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D5E87" w14:textId="74B76A90" w:rsidR="00C15000" w:rsidRDefault="00C15000" w:rsidP="00C15000">
      <w:pPr>
        <w:pStyle w:val="null3"/>
        <w:ind w:firstLine="480"/>
        <w:rPr>
          <w:rFonts w:hint="default"/>
          <w:lang w:eastAsia="zh-CN"/>
        </w:rPr>
      </w:pPr>
      <w:r>
        <w:rPr>
          <w:rFonts w:ascii="仿宋_GB2312" w:eastAsia="仿宋_GB2312" w:hAnsi="仿宋_GB2312" w:cs="仿宋_GB2312"/>
        </w:rPr>
        <w:t>注：本章的技术、服务及其他要求中，带“★”的要求为实质性要求。采购人、代理机构应当根据项目实际要求合理设定，并在第五章符合性审查中明确响应要求。</w:t>
      </w:r>
    </w:p>
    <w:p w14:paraId="2480206F" w14:textId="77777777" w:rsidR="00C15000" w:rsidRDefault="00C15000" w:rsidP="00C15000">
      <w:pPr>
        <w:pStyle w:val="null3"/>
        <w:outlineLvl w:val="2"/>
        <w:rPr>
          <w:rFonts w:hint="default"/>
        </w:rPr>
      </w:pPr>
      <w:r>
        <w:rPr>
          <w:rFonts w:ascii="仿宋_GB2312" w:eastAsia="仿宋_GB2312" w:hAnsi="仿宋_GB2312" w:cs="仿宋_GB2312"/>
          <w:b/>
          <w:sz w:val="28"/>
        </w:rPr>
        <w:t>3.1.采购内容</w:t>
      </w:r>
    </w:p>
    <w:p w14:paraId="62690F6D" w14:textId="77777777" w:rsidR="00C15000" w:rsidRDefault="00C15000" w:rsidP="00C15000">
      <w:pPr>
        <w:pStyle w:val="null3"/>
        <w:rPr>
          <w:rFonts w:hint="default"/>
        </w:rPr>
      </w:pPr>
      <w:r>
        <w:rPr>
          <w:rFonts w:ascii="仿宋_GB2312" w:eastAsia="仿宋_GB2312" w:hAnsi="仿宋_GB2312" w:cs="仿宋_GB2312"/>
        </w:rPr>
        <w:t>采购包1：</w:t>
      </w:r>
    </w:p>
    <w:p w14:paraId="7381B5EA" w14:textId="77777777" w:rsidR="00C15000" w:rsidRDefault="00C15000" w:rsidP="00C15000">
      <w:pPr>
        <w:pStyle w:val="null3"/>
        <w:rPr>
          <w:rFonts w:hint="default"/>
        </w:rPr>
      </w:pPr>
      <w:r>
        <w:rPr>
          <w:rFonts w:ascii="仿宋_GB2312" w:eastAsia="仿宋_GB2312" w:hAnsi="仿宋_GB2312" w:cs="仿宋_GB2312"/>
        </w:rPr>
        <w:t>采购包预算金额（元）: 1,007,300.00</w:t>
      </w:r>
    </w:p>
    <w:p w14:paraId="522CD2BC" w14:textId="77777777" w:rsidR="00C15000" w:rsidRDefault="00C15000" w:rsidP="00C15000">
      <w:pPr>
        <w:pStyle w:val="null3"/>
        <w:rPr>
          <w:rFonts w:hint="default"/>
        </w:rPr>
      </w:pPr>
      <w:r>
        <w:rPr>
          <w:rFonts w:ascii="仿宋_GB2312" w:eastAsia="仿宋_GB2312" w:hAnsi="仿宋_GB2312" w:cs="仿宋_GB2312"/>
        </w:rPr>
        <w:t>采购包最高限价（元）: 1,007,300.00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40"/>
        <w:gridCol w:w="1116"/>
        <w:gridCol w:w="819"/>
        <w:gridCol w:w="819"/>
        <w:gridCol w:w="1416"/>
        <w:gridCol w:w="651"/>
        <w:gridCol w:w="651"/>
        <w:gridCol w:w="651"/>
        <w:gridCol w:w="651"/>
        <w:gridCol w:w="546"/>
        <w:gridCol w:w="546"/>
      </w:tblGrid>
      <w:tr w:rsidR="00C15000" w14:paraId="50FC8160" w14:textId="77777777" w:rsidTr="00253384">
        <w:tc>
          <w:tcPr>
            <w:tcW w:w="456" w:type="dxa"/>
          </w:tcPr>
          <w:p w14:paraId="1C9D5289"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821" w:type="dxa"/>
          </w:tcPr>
          <w:p w14:paraId="5A741C3F" w14:textId="77777777" w:rsidR="00C15000" w:rsidRDefault="00C15000" w:rsidP="00253384">
            <w:pPr>
              <w:pStyle w:val="null3"/>
              <w:jc w:val="center"/>
              <w:rPr>
                <w:rFonts w:hint="default"/>
              </w:rPr>
            </w:pPr>
            <w:r>
              <w:rPr>
                <w:rFonts w:ascii="仿宋_GB2312" w:eastAsia="仿宋_GB2312" w:hAnsi="仿宋_GB2312" w:cs="仿宋_GB2312"/>
              </w:rPr>
              <w:t>采购品目名称</w:t>
            </w:r>
          </w:p>
        </w:tc>
        <w:tc>
          <w:tcPr>
            <w:tcW w:w="821" w:type="dxa"/>
          </w:tcPr>
          <w:p w14:paraId="336C8BDB" w14:textId="77777777" w:rsidR="00C15000" w:rsidRDefault="00C15000" w:rsidP="00253384">
            <w:pPr>
              <w:pStyle w:val="null3"/>
              <w:jc w:val="center"/>
              <w:rPr>
                <w:rFonts w:hint="default"/>
              </w:rPr>
            </w:pPr>
            <w:r>
              <w:rPr>
                <w:rFonts w:ascii="仿宋_GB2312" w:eastAsia="仿宋_GB2312" w:hAnsi="仿宋_GB2312" w:cs="仿宋_GB2312"/>
              </w:rPr>
              <w:t>标的名称</w:t>
            </w:r>
          </w:p>
        </w:tc>
        <w:tc>
          <w:tcPr>
            <w:tcW w:w="821" w:type="dxa"/>
          </w:tcPr>
          <w:p w14:paraId="663E2AC5" w14:textId="77777777" w:rsidR="00C15000" w:rsidRDefault="00C15000" w:rsidP="00253384">
            <w:pPr>
              <w:pStyle w:val="null3"/>
              <w:jc w:val="center"/>
              <w:rPr>
                <w:rFonts w:hint="default"/>
              </w:rPr>
            </w:pPr>
            <w:r>
              <w:rPr>
                <w:rFonts w:ascii="仿宋_GB2312" w:eastAsia="仿宋_GB2312" w:hAnsi="仿宋_GB2312" w:cs="仿宋_GB2312"/>
              </w:rPr>
              <w:t>数量</w:t>
            </w:r>
            <w:r>
              <w:br/>
            </w:r>
            <w:r>
              <w:rPr>
                <w:rFonts w:ascii="仿宋_GB2312" w:eastAsia="仿宋_GB2312" w:hAnsi="仿宋_GB2312" w:cs="仿宋_GB2312"/>
              </w:rPr>
              <w:t>(计量单位)</w:t>
            </w:r>
          </w:p>
        </w:tc>
        <w:tc>
          <w:tcPr>
            <w:tcW w:w="821" w:type="dxa"/>
          </w:tcPr>
          <w:p w14:paraId="79FBBC14" w14:textId="77777777" w:rsidR="00C15000" w:rsidRDefault="00C15000" w:rsidP="00253384">
            <w:pPr>
              <w:pStyle w:val="null3"/>
              <w:jc w:val="center"/>
              <w:rPr>
                <w:rFonts w:hint="default"/>
              </w:rPr>
            </w:pPr>
            <w:r>
              <w:rPr>
                <w:rFonts w:ascii="仿宋_GB2312" w:eastAsia="仿宋_GB2312" w:hAnsi="仿宋_GB2312" w:cs="仿宋_GB2312"/>
              </w:rPr>
              <w:t>标的金额 （元）</w:t>
            </w:r>
          </w:p>
        </w:tc>
        <w:tc>
          <w:tcPr>
            <w:tcW w:w="821" w:type="dxa"/>
          </w:tcPr>
          <w:p w14:paraId="496B366A" w14:textId="77777777" w:rsidR="00C15000" w:rsidRDefault="00C15000" w:rsidP="00253384">
            <w:pPr>
              <w:pStyle w:val="null3"/>
              <w:jc w:val="center"/>
              <w:rPr>
                <w:rFonts w:hint="default"/>
              </w:rPr>
            </w:pPr>
            <w:r>
              <w:rPr>
                <w:rFonts w:ascii="仿宋_GB2312" w:eastAsia="仿宋_GB2312" w:hAnsi="仿宋_GB2312" w:cs="仿宋_GB2312"/>
              </w:rPr>
              <w:t>所属行业</w:t>
            </w:r>
          </w:p>
        </w:tc>
        <w:tc>
          <w:tcPr>
            <w:tcW w:w="821" w:type="dxa"/>
          </w:tcPr>
          <w:p w14:paraId="311350C2" w14:textId="77777777" w:rsidR="00C15000" w:rsidRDefault="00C15000" w:rsidP="00253384">
            <w:pPr>
              <w:pStyle w:val="null3"/>
              <w:jc w:val="center"/>
              <w:rPr>
                <w:rFonts w:hint="default"/>
              </w:rPr>
            </w:pPr>
            <w:r>
              <w:rPr>
                <w:rFonts w:ascii="仿宋_GB2312" w:eastAsia="仿宋_GB2312" w:hAnsi="仿宋_GB2312" w:cs="仿宋_GB2312"/>
              </w:rPr>
              <w:t>是否涉及核心产品</w:t>
            </w:r>
          </w:p>
        </w:tc>
        <w:tc>
          <w:tcPr>
            <w:tcW w:w="821" w:type="dxa"/>
          </w:tcPr>
          <w:p w14:paraId="4D0DEA8F" w14:textId="77777777" w:rsidR="00C15000" w:rsidRDefault="00C15000" w:rsidP="00253384">
            <w:pPr>
              <w:pStyle w:val="null3"/>
              <w:jc w:val="center"/>
              <w:rPr>
                <w:rFonts w:hint="default"/>
              </w:rPr>
            </w:pPr>
            <w:r>
              <w:rPr>
                <w:rFonts w:ascii="仿宋_GB2312" w:eastAsia="仿宋_GB2312" w:hAnsi="仿宋_GB2312" w:cs="仿宋_GB2312"/>
              </w:rPr>
              <w:t>是否涉及采购进口产品</w:t>
            </w:r>
          </w:p>
        </w:tc>
        <w:tc>
          <w:tcPr>
            <w:tcW w:w="821" w:type="dxa"/>
          </w:tcPr>
          <w:p w14:paraId="29EC3FC0" w14:textId="77777777" w:rsidR="00C15000" w:rsidRDefault="00C15000" w:rsidP="00253384">
            <w:pPr>
              <w:pStyle w:val="null3"/>
              <w:jc w:val="center"/>
              <w:rPr>
                <w:rFonts w:hint="default"/>
              </w:rPr>
            </w:pPr>
            <w:r>
              <w:rPr>
                <w:rFonts w:ascii="仿宋_GB2312" w:eastAsia="仿宋_GB2312" w:hAnsi="仿宋_GB2312" w:cs="仿宋_GB2312"/>
              </w:rPr>
              <w:t>是否涉及强制采购节能产品</w:t>
            </w:r>
          </w:p>
        </w:tc>
        <w:tc>
          <w:tcPr>
            <w:tcW w:w="639" w:type="dxa"/>
          </w:tcPr>
          <w:p w14:paraId="67566D62" w14:textId="77777777" w:rsidR="00C15000" w:rsidRDefault="00C15000" w:rsidP="00253384">
            <w:pPr>
              <w:pStyle w:val="null3"/>
              <w:jc w:val="center"/>
              <w:rPr>
                <w:rFonts w:hint="default"/>
              </w:rPr>
            </w:pPr>
            <w:r>
              <w:rPr>
                <w:rFonts w:ascii="仿宋_GB2312" w:eastAsia="仿宋_GB2312" w:hAnsi="仿宋_GB2312" w:cs="仿宋_GB2312"/>
              </w:rPr>
              <w:t>是否涉及优先采购节能产品</w:t>
            </w:r>
          </w:p>
        </w:tc>
        <w:tc>
          <w:tcPr>
            <w:tcW w:w="639" w:type="dxa"/>
          </w:tcPr>
          <w:p w14:paraId="79AF3120" w14:textId="77777777" w:rsidR="00C15000" w:rsidRDefault="00C15000" w:rsidP="00253384">
            <w:pPr>
              <w:pStyle w:val="null3"/>
              <w:jc w:val="center"/>
              <w:rPr>
                <w:rFonts w:hint="default"/>
              </w:rPr>
            </w:pPr>
            <w:r>
              <w:rPr>
                <w:rFonts w:ascii="仿宋_GB2312" w:eastAsia="仿宋_GB2312" w:hAnsi="仿宋_GB2312" w:cs="仿宋_GB2312"/>
              </w:rPr>
              <w:t>是否涉及优先采购环境标志产品</w:t>
            </w:r>
          </w:p>
        </w:tc>
      </w:tr>
      <w:tr w:rsidR="00C15000" w14:paraId="75DB9DDF" w14:textId="77777777" w:rsidTr="00253384">
        <w:tc>
          <w:tcPr>
            <w:tcW w:w="456" w:type="dxa"/>
          </w:tcPr>
          <w:p w14:paraId="01FC1752" w14:textId="77777777" w:rsidR="00C15000" w:rsidRDefault="00C15000" w:rsidP="00253384">
            <w:pPr>
              <w:pStyle w:val="null3"/>
              <w:rPr>
                <w:rFonts w:hint="default"/>
              </w:rPr>
            </w:pPr>
            <w:r>
              <w:rPr>
                <w:rFonts w:ascii="仿宋_GB2312" w:eastAsia="仿宋_GB2312" w:hAnsi="仿宋_GB2312" w:cs="仿宋_GB2312"/>
              </w:rPr>
              <w:t>1</w:t>
            </w:r>
          </w:p>
        </w:tc>
        <w:tc>
          <w:tcPr>
            <w:tcW w:w="821" w:type="dxa"/>
          </w:tcPr>
          <w:p w14:paraId="3F17574B" w14:textId="77777777" w:rsidR="00C15000" w:rsidRDefault="00C15000" w:rsidP="00253384">
            <w:pPr>
              <w:pStyle w:val="null3"/>
              <w:rPr>
                <w:rFonts w:hint="default"/>
              </w:rPr>
            </w:pPr>
            <w:r>
              <w:rPr>
                <w:rFonts w:ascii="仿宋_GB2312" w:eastAsia="仿宋_GB2312" w:hAnsi="仿宋_GB2312" w:cs="仿宋_GB2312"/>
              </w:rPr>
              <w:t>C04110000 公共卫生事件防控服务</w:t>
            </w:r>
          </w:p>
        </w:tc>
        <w:tc>
          <w:tcPr>
            <w:tcW w:w="821" w:type="dxa"/>
          </w:tcPr>
          <w:p w14:paraId="7D7C9C0E" w14:textId="77777777" w:rsidR="00C15000" w:rsidRDefault="00C15000" w:rsidP="00253384">
            <w:pPr>
              <w:pStyle w:val="null3"/>
              <w:rPr>
                <w:rFonts w:hint="default"/>
              </w:rPr>
            </w:pPr>
            <w:r>
              <w:rPr>
                <w:rFonts w:ascii="仿宋_GB2312" w:eastAsia="仿宋_GB2312" w:hAnsi="仿宋_GB2312" w:cs="仿宋_GB2312"/>
              </w:rPr>
              <w:t>成都世运会东部新区赛区病媒生物防制服务（闭幕式、世运广场、定向（世园会））</w:t>
            </w:r>
          </w:p>
        </w:tc>
        <w:tc>
          <w:tcPr>
            <w:tcW w:w="821" w:type="dxa"/>
          </w:tcPr>
          <w:p w14:paraId="307BC4B1" w14:textId="77777777" w:rsidR="00C15000" w:rsidRDefault="00C15000" w:rsidP="00253384">
            <w:pPr>
              <w:pStyle w:val="null3"/>
              <w:jc w:val="right"/>
              <w:rPr>
                <w:rFonts w:hint="default"/>
              </w:rPr>
            </w:pPr>
            <w:r>
              <w:rPr>
                <w:rFonts w:ascii="仿宋_GB2312" w:eastAsia="仿宋_GB2312" w:hAnsi="仿宋_GB2312" w:cs="仿宋_GB2312"/>
              </w:rPr>
              <w:t>1.00（项）</w:t>
            </w:r>
          </w:p>
        </w:tc>
        <w:tc>
          <w:tcPr>
            <w:tcW w:w="821" w:type="dxa"/>
          </w:tcPr>
          <w:p w14:paraId="17357AAB" w14:textId="77777777" w:rsidR="00C15000" w:rsidRDefault="00C15000" w:rsidP="00253384">
            <w:pPr>
              <w:pStyle w:val="null3"/>
              <w:jc w:val="right"/>
              <w:rPr>
                <w:rFonts w:hint="default"/>
              </w:rPr>
            </w:pPr>
            <w:r>
              <w:rPr>
                <w:rFonts w:ascii="仿宋_GB2312" w:eastAsia="仿宋_GB2312" w:hAnsi="仿宋_GB2312" w:cs="仿宋_GB2312"/>
              </w:rPr>
              <w:t>1,007,300.00</w:t>
            </w:r>
          </w:p>
        </w:tc>
        <w:tc>
          <w:tcPr>
            <w:tcW w:w="821" w:type="dxa"/>
          </w:tcPr>
          <w:p w14:paraId="79AFA6B8" w14:textId="77777777" w:rsidR="00C15000" w:rsidRDefault="00C15000" w:rsidP="00253384">
            <w:pPr>
              <w:pStyle w:val="null3"/>
              <w:rPr>
                <w:rFonts w:hint="default"/>
              </w:rPr>
            </w:pPr>
            <w:r>
              <w:rPr>
                <w:rFonts w:ascii="仿宋_GB2312" w:eastAsia="仿宋_GB2312" w:hAnsi="仿宋_GB2312" w:cs="仿宋_GB2312"/>
              </w:rPr>
              <w:t>其他未列明行业</w:t>
            </w:r>
          </w:p>
        </w:tc>
        <w:tc>
          <w:tcPr>
            <w:tcW w:w="821" w:type="dxa"/>
          </w:tcPr>
          <w:p w14:paraId="629BCE50" w14:textId="77777777" w:rsidR="00C15000" w:rsidRDefault="00C15000" w:rsidP="00253384">
            <w:pPr>
              <w:pStyle w:val="null3"/>
              <w:rPr>
                <w:rFonts w:hint="default"/>
              </w:rPr>
            </w:pPr>
            <w:r>
              <w:rPr>
                <w:rFonts w:ascii="仿宋_GB2312" w:eastAsia="仿宋_GB2312" w:hAnsi="仿宋_GB2312" w:cs="仿宋_GB2312"/>
              </w:rPr>
              <w:t>否</w:t>
            </w:r>
          </w:p>
        </w:tc>
        <w:tc>
          <w:tcPr>
            <w:tcW w:w="821" w:type="dxa"/>
          </w:tcPr>
          <w:p w14:paraId="0E46BB71" w14:textId="77777777" w:rsidR="00C15000" w:rsidRDefault="00C15000" w:rsidP="00253384">
            <w:pPr>
              <w:pStyle w:val="null3"/>
              <w:rPr>
                <w:rFonts w:hint="default"/>
              </w:rPr>
            </w:pPr>
            <w:r>
              <w:rPr>
                <w:rFonts w:ascii="仿宋_GB2312" w:eastAsia="仿宋_GB2312" w:hAnsi="仿宋_GB2312" w:cs="仿宋_GB2312"/>
              </w:rPr>
              <w:t>否</w:t>
            </w:r>
          </w:p>
        </w:tc>
        <w:tc>
          <w:tcPr>
            <w:tcW w:w="821" w:type="dxa"/>
          </w:tcPr>
          <w:p w14:paraId="4A919280" w14:textId="77777777" w:rsidR="00C15000" w:rsidRDefault="00C15000" w:rsidP="00253384">
            <w:pPr>
              <w:pStyle w:val="null3"/>
              <w:rPr>
                <w:rFonts w:hint="default"/>
              </w:rPr>
            </w:pPr>
            <w:r>
              <w:rPr>
                <w:rFonts w:ascii="仿宋_GB2312" w:eastAsia="仿宋_GB2312" w:hAnsi="仿宋_GB2312" w:cs="仿宋_GB2312"/>
              </w:rPr>
              <w:t>否</w:t>
            </w:r>
          </w:p>
        </w:tc>
        <w:tc>
          <w:tcPr>
            <w:tcW w:w="639" w:type="dxa"/>
          </w:tcPr>
          <w:p w14:paraId="4DAE1808" w14:textId="77777777" w:rsidR="00C15000" w:rsidRDefault="00C15000" w:rsidP="00253384">
            <w:pPr>
              <w:pStyle w:val="null3"/>
              <w:rPr>
                <w:rFonts w:hint="default"/>
              </w:rPr>
            </w:pPr>
            <w:r>
              <w:rPr>
                <w:rFonts w:ascii="仿宋_GB2312" w:eastAsia="仿宋_GB2312" w:hAnsi="仿宋_GB2312" w:cs="仿宋_GB2312"/>
              </w:rPr>
              <w:t>否</w:t>
            </w:r>
          </w:p>
        </w:tc>
        <w:tc>
          <w:tcPr>
            <w:tcW w:w="639" w:type="dxa"/>
          </w:tcPr>
          <w:p w14:paraId="2ADCDB73" w14:textId="77777777" w:rsidR="00C15000" w:rsidRDefault="00C15000" w:rsidP="00253384">
            <w:pPr>
              <w:pStyle w:val="null3"/>
              <w:rPr>
                <w:rFonts w:hint="default"/>
              </w:rPr>
            </w:pPr>
            <w:r>
              <w:rPr>
                <w:rFonts w:ascii="仿宋_GB2312" w:eastAsia="仿宋_GB2312" w:hAnsi="仿宋_GB2312" w:cs="仿宋_GB2312"/>
              </w:rPr>
              <w:t>否</w:t>
            </w:r>
          </w:p>
        </w:tc>
      </w:tr>
    </w:tbl>
    <w:p w14:paraId="05445EB7" w14:textId="77777777" w:rsidR="00C15000" w:rsidRDefault="00C15000" w:rsidP="00C15000">
      <w:pPr>
        <w:pStyle w:val="null3"/>
        <w:rPr>
          <w:rFonts w:hint="default"/>
        </w:rPr>
      </w:pPr>
      <w:r>
        <w:rPr>
          <w:rFonts w:ascii="仿宋_GB2312" w:eastAsia="仿宋_GB2312" w:hAnsi="仿宋_GB2312" w:cs="仿宋_GB2312"/>
        </w:rPr>
        <w:t>采购包2：</w:t>
      </w:r>
    </w:p>
    <w:p w14:paraId="2AF238C5" w14:textId="77777777" w:rsidR="00C15000" w:rsidRDefault="00C15000" w:rsidP="00C15000">
      <w:pPr>
        <w:pStyle w:val="null3"/>
        <w:rPr>
          <w:rFonts w:hint="default"/>
        </w:rPr>
      </w:pPr>
      <w:r>
        <w:rPr>
          <w:rFonts w:ascii="仿宋_GB2312" w:eastAsia="仿宋_GB2312" w:hAnsi="仿宋_GB2312" w:cs="仿宋_GB2312"/>
        </w:rPr>
        <w:t>采购包预算金额（元）: 924,200.00</w:t>
      </w:r>
    </w:p>
    <w:p w14:paraId="2978B070" w14:textId="77777777" w:rsidR="00C15000" w:rsidRDefault="00C15000" w:rsidP="00C15000">
      <w:pPr>
        <w:pStyle w:val="null3"/>
        <w:rPr>
          <w:rFonts w:hint="default"/>
        </w:rPr>
      </w:pPr>
      <w:r>
        <w:rPr>
          <w:rFonts w:ascii="仿宋_GB2312" w:eastAsia="仿宋_GB2312" w:hAnsi="仿宋_GB2312" w:cs="仿宋_GB2312"/>
        </w:rPr>
        <w:t>采购包最高限价（元）: 924,200.00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42"/>
        <w:gridCol w:w="1116"/>
        <w:gridCol w:w="819"/>
        <w:gridCol w:w="819"/>
        <w:gridCol w:w="1216"/>
        <w:gridCol w:w="690"/>
        <w:gridCol w:w="690"/>
        <w:gridCol w:w="690"/>
        <w:gridCol w:w="690"/>
        <w:gridCol w:w="567"/>
        <w:gridCol w:w="567"/>
      </w:tblGrid>
      <w:tr w:rsidR="00C15000" w14:paraId="0671EECF" w14:textId="77777777" w:rsidTr="00253384">
        <w:tc>
          <w:tcPr>
            <w:tcW w:w="456" w:type="dxa"/>
          </w:tcPr>
          <w:p w14:paraId="16158E7C"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821" w:type="dxa"/>
          </w:tcPr>
          <w:p w14:paraId="5407DDB3" w14:textId="77777777" w:rsidR="00C15000" w:rsidRDefault="00C15000" w:rsidP="00253384">
            <w:pPr>
              <w:pStyle w:val="null3"/>
              <w:jc w:val="center"/>
              <w:rPr>
                <w:rFonts w:hint="default"/>
              </w:rPr>
            </w:pPr>
            <w:r>
              <w:rPr>
                <w:rFonts w:ascii="仿宋_GB2312" w:eastAsia="仿宋_GB2312" w:hAnsi="仿宋_GB2312" w:cs="仿宋_GB2312"/>
              </w:rPr>
              <w:t>采购品目名称</w:t>
            </w:r>
          </w:p>
        </w:tc>
        <w:tc>
          <w:tcPr>
            <w:tcW w:w="821" w:type="dxa"/>
          </w:tcPr>
          <w:p w14:paraId="4CD0EDC6" w14:textId="77777777" w:rsidR="00C15000" w:rsidRDefault="00C15000" w:rsidP="00253384">
            <w:pPr>
              <w:pStyle w:val="null3"/>
              <w:jc w:val="center"/>
              <w:rPr>
                <w:rFonts w:hint="default"/>
              </w:rPr>
            </w:pPr>
            <w:r>
              <w:rPr>
                <w:rFonts w:ascii="仿宋_GB2312" w:eastAsia="仿宋_GB2312" w:hAnsi="仿宋_GB2312" w:cs="仿宋_GB2312"/>
              </w:rPr>
              <w:t>标的名称</w:t>
            </w:r>
          </w:p>
        </w:tc>
        <w:tc>
          <w:tcPr>
            <w:tcW w:w="821" w:type="dxa"/>
          </w:tcPr>
          <w:p w14:paraId="063EA54B" w14:textId="77777777" w:rsidR="00C15000" w:rsidRDefault="00C15000" w:rsidP="00253384">
            <w:pPr>
              <w:pStyle w:val="null3"/>
              <w:jc w:val="center"/>
              <w:rPr>
                <w:rFonts w:hint="default"/>
              </w:rPr>
            </w:pPr>
            <w:r>
              <w:rPr>
                <w:rFonts w:ascii="仿宋_GB2312" w:eastAsia="仿宋_GB2312" w:hAnsi="仿宋_GB2312" w:cs="仿宋_GB2312"/>
              </w:rPr>
              <w:t>数量</w:t>
            </w:r>
            <w:r>
              <w:br/>
            </w:r>
            <w:r>
              <w:rPr>
                <w:rFonts w:ascii="仿宋_GB2312" w:eastAsia="仿宋_GB2312" w:hAnsi="仿宋_GB2312" w:cs="仿宋_GB2312"/>
              </w:rPr>
              <w:t>(计量单位)</w:t>
            </w:r>
          </w:p>
        </w:tc>
        <w:tc>
          <w:tcPr>
            <w:tcW w:w="821" w:type="dxa"/>
          </w:tcPr>
          <w:p w14:paraId="2C57D1FD" w14:textId="77777777" w:rsidR="00C15000" w:rsidRDefault="00C15000" w:rsidP="00253384">
            <w:pPr>
              <w:pStyle w:val="null3"/>
              <w:jc w:val="center"/>
              <w:rPr>
                <w:rFonts w:hint="default"/>
              </w:rPr>
            </w:pPr>
            <w:r>
              <w:rPr>
                <w:rFonts w:ascii="仿宋_GB2312" w:eastAsia="仿宋_GB2312" w:hAnsi="仿宋_GB2312" w:cs="仿宋_GB2312"/>
              </w:rPr>
              <w:t>标的金额 （元）</w:t>
            </w:r>
          </w:p>
        </w:tc>
        <w:tc>
          <w:tcPr>
            <w:tcW w:w="821" w:type="dxa"/>
          </w:tcPr>
          <w:p w14:paraId="401FA30A" w14:textId="77777777" w:rsidR="00C15000" w:rsidRDefault="00C15000" w:rsidP="00253384">
            <w:pPr>
              <w:pStyle w:val="null3"/>
              <w:jc w:val="center"/>
              <w:rPr>
                <w:rFonts w:hint="default"/>
              </w:rPr>
            </w:pPr>
            <w:r>
              <w:rPr>
                <w:rFonts w:ascii="仿宋_GB2312" w:eastAsia="仿宋_GB2312" w:hAnsi="仿宋_GB2312" w:cs="仿宋_GB2312"/>
              </w:rPr>
              <w:t>所属行业</w:t>
            </w:r>
          </w:p>
        </w:tc>
        <w:tc>
          <w:tcPr>
            <w:tcW w:w="821" w:type="dxa"/>
          </w:tcPr>
          <w:p w14:paraId="18BE7F17" w14:textId="77777777" w:rsidR="00C15000" w:rsidRDefault="00C15000" w:rsidP="00253384">
            <w:pPr>
              <w:pStyle w:val="null3"/>
              <w:jc w:val="center"/>
              <w:rPr>
                <w:rFonts w:hint="default"/>
              </w:rPr>
            </w:pPr>
            <w:r>
              <w:rPr>
                <w:rFonts w:ascii="仿宋_GB2312" w:eastAsia="仿宋_GB2312" w:hAnsi="仿宋_GB2312" w:cs="仿宋_GB2312"/>
              </w:rPr>
              <w:t>是否涉及核心产品</w:t>
            </w:r>
          </w:p>
        </w:tc>
        <w:tc>
          <w:tcPr>
            <w:tcW w:w="821" w:type="dxa"/>
          </w:tcPr>
          <w:p w14:paraId="5F1E61A2" w14:textId="77777777" w:rsidR="00C15000" w:rsidRDefault="00C15000" w:rsidP="00253384">
            <w:pPr>
              <w:pStyle w:val="null3"/>
              <w:jc w:val="center"/>
              <w:rPr>
                <w:rFonts w:hint="default"/>
              </w:rPr>
            </w:pPr>
            <w:r>
              <w:rPr>
                <w:rFonts w:ascii="仿宋_GB2312" w:eastAsia="仿宋_GB2312" w:hAnsi="仿宋_GB2312" w:cs="仿宋_GB2312"/>
              </w:rPr>
              <w:t>是否涉及采购进口产品</w:t>
            </w:r>
          </w:p>
        </w:tc>
        <w:tc>
          <w:tcPr>
            <w:tcW w:w="821" w:type="dxa"/>
          </w:tcPr>
          <w:p w14:paraId="2B945A3F" w14:textId="77777777" w:rsidR="00C15000" w:rsidRDefault="00C15000" w:rsidP="00253384">
            <w:pPr>
              <w:pStyle w:val="null3"/>
              <w:jc w:val="center"/>
              <w:rPr>
                <w:rFonts w:hint="default"/>
              </w:rPr>
            </w:pPr>
            <w:r>
              <w:rPr>
                <w:rFonts w:ascii="仿宋_GB2312" w:eastAsia="仿宋_GB2312" w:hAnsi="仿宋_GB2312" w:cs="仿宋_GB2312"/>
              </w:rPr>
              <w:t>是否涉及强制采购节能产品</w:t>
            </w:r>
          </w:p>
        </w:tc>
        <w:tc>
          <w:tcPr>
            <w:tcW w:w="639" w:type="dxa"/>
          </w:tcPr>
          <w:p w14:paraId="7556E6EB" w14:textId="77777777" w:rsidR="00C15000" w:rsidRDefault="00C15000" w:rsidP="00253384">
            <w:pPr>
              <w:pStyle w:val="null3"/>
              <w:jc w:val="center"/>
              <w:rPr>
                <w:rFonts w:hint="default"/>
              </w:rPr>
            </w:pPr>
            <w:r>
              <w:rPr>
                <w:rFonts w:ascii="仿宋_GB2312" w:eastAsia="仿宋_GB2312" w:hAnsi="仿宋_GB2312" w:cs="仿宋_GB2312"/>
              </w:rPr>
              <w:t>是否涉及优先采</w:t>
            </w:r>
            <w:r>
              <w:rPr>
                <w:rFonts w:ascii="仿宋_GB2312" w:eastAsia="仿宋_GB2312" w:hAnsi="仿宋_GB2312" w:cs="仿宋_GB2312"/>
              </w:rPr>
              <w:lastRenderedPageBreak/>
              <w:t>购节能产品</w:t>
            </w:r>
          </w:p>
        </w:tc>
        <w:tc>
          <w:tcPr>
            <w:tcW w:w="639" w:type="dxa"/>
          </w:tcPr>
          <w:p w14:paraId="21E5C2E1" w14:textId="77777777" w:rsidR="00C15000" w:rsidRDefault="00C15000" w:rsidP="00253384">
            <w:pPr>
              <w:pStyle w:val="null3"/>
              <w:jc w:val="center"/>
              <w:rPr>
                <w:rFonts w:hint="default"/>
              </w:rPr>
            </w:pPr>
            <w:r>
              <w:rPr>
                <w:rFonts w:ascii="仿宋_GB2312" w:eastAsia="仿宋_GB2312" w:hAnsi="仿宋_GB2312" w:cs="仿宋_GB2312"/>
              </w:rPr>
              <w:lastRenderedPageBreak/>
              <w:t>是否涉及优先采</w:t>
            </w:r>
            <w:r>
              <w:rPr>
                <w:rFonts w:ascii="仿宋_GB2312" w:eastAsia="仿宋_GB2312" w:hAnsi="仿宋_GB2312" w:cs="仿宋_GB2312"/>
              </w:rPr>
              <w:lastRenderedPageBreak/>
              <w:t>购环境标志产品</w:t>
            </w:r>
          </w:p>
        </w:tc>
      </w:tr>
      <w:tr w:rsidR="00C15000" w14:paraId="6B072FE4" w14:textId="77777777" w:rsidTr="00253384">
        <w:tc>
          <w:tcPr>
            <w:tcW w:w="456" w:type="dxa"/>
          </w:tcPr>
          <w:p w14:paraId="5BE33019" w14:textId="77777777" w:rsidR="00C15000" w:rsidRDefault="00C15000" w:rsidP="00253384">
            <w:pPr>
              <w:pStyle w:val="null3"/>
              <w:rPr>
                <w:rFonts w:hint="default"/>
              </w:rPr>
            </w:pPr>
            <w:r>
              <w:rPr>
                <w:rFonts w:ascii="仿宋_GB2312" w:eastAsia="仿宋_GB2312" w:hAnsi="仿宋_GB2312" w:cs="仿宋_GB2312"/>
              </w:rPr>
              <w:lastRenderedPageBreak/>
              <w:t>1</w:t>
            </w:r>
          </w:p>
        </w:tc>
        <w:tc>
          <w:tcPr>
            <w:tcW w:w="821" w:type="dxa"/>
          </w:tcPr>
          <w:p w14:paraId="35B91210" w14:textId="77777777" w:rsidR="00C15000" w:rsidRDefault="00C15000" w:rsidP="00253384">
            <w:pPr>
              <w:pStyle w:val="null3"/>
              <w:rPr>
                <w:rFonts w:hint="default"/>
              </w:rPr>
            </w:pPr>
            <w:r>
              <w:rPr>
                <w:rFonts w:ascii="仿宋_GB2312" w:eastAsia="仿宋_GB2312" w:hAnsi="仿宋_GB2312" w:cs="仿宋_GB2312"/>
              </w:rPr>
              <w:t>C04110000 公共卫生事件防控服务</w:t>
            </w:r>
          </w:p>
        </w:tc>
        <w:tc>
          <w:tcPr>
            <w:tcW w:w="821" w:type="dxa"/>
          </w:tcPr>
          <w:p w14:paraId="17F6C7A2" w14:textId="77777777" w:rsidR="00C15000" w:rsidRDefault="00C15000" w:rsidP="00253384">
            <w:pPr>
              <w:pStyle w:val="null3"/>
              <w:rPr>
                <w:rFonts w:hint="default"/>
              </w:rPr>
            </w:pPr>
            <w:r>
              <w:rPr>
                <w:rFonts w:ascii="仿宋_GB2312" w:eastAsia="仿宋_GB2312" w:hAnsi="仿宋_GB2312" w:cs="仿宋_GB2312"/>
              </w:rPr>
              <w:t>成都世运会东部新区赛区病媒生物防制服务（主媒体中心、媒体酒店（美爵酒店）、成都七中东部学校、成都体育学院、定向（高明）、三岔湖桃花岛赛场、三岔湖马鞍山赛场）</w:t>
            </w:r>
          </w:p>
        </w:tc>
        <w:tc>
          <w:tcPr>
            <w:tcW w:w="821" w:type="dxa"/>
          </w:tcPr>
          <w:p w14:paraId="715540D4" w14:textId="77777777" w:rsidR="00C15000" w:rsidRDefault="00C15000" w:rsidP="00253384">
            <w:pPr>
              <w:pStyle w:val="null3"/>
              <w:jc w:val="right"/>
              <w:rPr>
                <w:rFonts w:hint="default"/>
              </w:rPr>
            </w:pPr>
            <w:r>
              <w:rPr>
                <w:rFonts w:ascii="仿宋_GB2312" w:eastAsia="仿宋_GB2312" w:hAnsi="仿宋_GB2312" w:cs="仿宋_GB2312"/>
              </w:rPr>
              <w:t>1.00（项）</w:t>
            </w:r>
          </w:p>
        </w:tc>
        <w:tc>
          <w:tcPr>
            <w:tcW w:w="821" w:type="dxa"/>
          </w:tcPr>
          <w:p w14:paraId="6EA500F2" w14:textId="77777777" w:rsidR="00C15000" w:rsidRDefault="00C15000" w:rsidP="00253384">
            <w:pPr>
              <w:pStyle w:val="null3"/>
              <w:jc w:val="right"/>
              <w:rPr>
                <w:rFonts w:hint="default"/>
              </w:rPr>
            </w:pPr>
            <w:r>
              <w:rPr>
                <w:rFonts w:ascii="仿宋_GB2312" w:eastAsia="仿宋_GB2312" w:hAnsi="仿宋_GB2312" w:cs="仿宋_GB2312"/>
              </w:rPr>
              <w:t>924,200.00</w:t>
            </w:r>
          </w:p>
        </w:tc>
        <w:tc>
          <w:tcPr>
            <w:tcW w:w="821" w:type="dxa"/>
          </w:tcPr>
          <w:p w14:paraId="4B222E89" w14:textId="77777777" w:rsidR="00C15000" w:rsidRDefault="00C15000" w:rsidP="00253384">
            <w:pPr>
              <w:pStyle w:val="null3"/>
              <w:rPr>
                <w:rFonts w:hint="default"/>
              </w:rPr>
            </w:pPr>
            <w:r>
              <w:rPr>
                <w:rFonts w:ascii="仿宋_GB2312" w:eastAsia="仿宋_GB2312" w:hAnsi="仿宋_GB2312" w:cs="仿宋_GB2312"/>
              </w:rPr>
              <w:t>其他未列明行业</w:t>
            </w:r>
          </w:p>
        </w:tc>
        <w:tc>
          <w:tcPr>
            <w:tcW w:w="821" w:type="dxa"/>
          </w:tcPr>
          <w:p w14:paraId="796029E3" w14:textId="77777777" w:rsidR="00C15000" w:rsidRDefault="00C15000" w:rsidP="00253384">
            <w:pPr>
              <w:pStyle w:val="null3"/>
              <w:rPr>
                <w:rFonts w:hint="default"/>
              </w:rPr>
            </w:pPr>
            <w:r>
              <w:rPr>
                <w:rFonts w:ascii="仿宋_GB2312" w:eastAsia="仿宋_GB2312" w:hAnsi="仿宋_GB2312" w:cs="仿宋_GB2312"/>
              </w:rPr>
              <w:t>否</w:t>
            </w:r>
          </w:p>
        </w:tc>
        <w:tc>
          <w:tcPr>
            <w:tcW w:w="821" w:type="dxa"/>
          </w:tcPr>
          <w:p w14:paraId="7933EDC9" w14:textId="77777777" w:rsidR="00C15000" w:rsidRDefault="00C15000" w:rsidP="00253384">
            <w:pPr>
              <w:pStyle w:val="null3"/>
              <w:rPr>
                <w:rFonts w:hint="default"/>
              </w:rPr>
            </w:pPr>
            <w:r>
              <w:rPr>
                <w:rFonts w:ascii="仿宋_GB2312" w:eastAsia="仿宋_GB2312" w:hAnsi="仿宋_GB2312" w:cs="仿宋_GB2312"/>
              </w:rPr>
              <w:t>否</w:t>
            </w:r>
          </w:p>
        </w:tc>
        <w:tc>
          <w:tcPr>
            <w:tcW w:w="821" w:type="dxa"/>
          </w:tcPr>
          <w:p w14:paraId="58362FD4" w14:textId="77777777" w:rsidR="00C15000" w:rsidRDefault="00C15000" w:rsidP="00253384">
            <w:pPr>
              <w:pStyle w:val="null3"/>
              <w:rPr>
                <w:rFonts w:hint="default"/>
              </w:rPr>
            </w:pPr>
            <w:r>
              <w:rPr>
                <w:rFonts w:ascii="仿宋_GB2312" w:eastAsia="仿宋_GB2312" w:hAnsi="仿宋_GB2312" w:cs="仿宋_GB2312"/>
              </w:rPr>
              <w:t>否</w:t>
            </w:r>
          </w:p>
        </w:tc>
        <w:tc>
          <w:tcPr>
            <w:tcW w:w="639" w:type="dxa"/>
          </w:tcPr>
          <w:p w14:paraId="31D5C2F1" w14:textId="77777777" w:rsidR="00C15000" w:rsidRDefault="00C15000" w:rsidP="00253384">
            <w:pPr>
              <w:pStyle w:val="null3"/>
              <w:rPr>
                <w:rFonts w:hint="default"/>
              </w:rPr>
            </w:pPr>
            <w:r>
              <w:rPr>
                <w:rFonts w:ascii="仿宋_GB2312" w:eastAsia="仿宋_GB2312" w:hAnsi="仿宋_GB2312" w:cs="仿宋_GB2312"/>
              </w:rPr>
              <w:t>否</w:t>
            </w:r>
          </w:p>
        </w:tc>
        <w:tc>
          <w:tcPr>
            <w:tcW w:w="639" w:type="dxa"/>
          </w:tcPr>
          <w:p w14:paraId="70A452BE" w14:textId="77777777" w:rsidR="00C15000" w:rsidRDefault="00C15000" w:rsidP="00253384">
            <w:pPr>
              <w:pStyle w:val="null3"/>
              <w:rPr>
                <w:rFonts w:hint="default"/>
              </w:rPr>
            </w:pPr>
            <w:r>
              <w:rPr>
                <w:rFonts w:ascii="仿宋_GB2312" w:eastAsia="仿宋_GB2312" w:hAnsi="仿宋_GB2312" w:cs="仿宋_GB2312"/>
              </w:rPr>
              <w:t>否</w:t>
            </w:r>
          </w:p>
        </w:tc>
      </w:tr>
    </w:tbl>
    <w:p w14:paraId="0DC53B30" w14:textId="77777777" w:rsidR="00C15000" w:rsidRDefault="00C15000" w:rsidP="00C15000">
      <w:pPr>
        <w:pStyle w:val="null3"/>
        <w:rPr>
          <w:rFonts w:hint="default"/>
        </w:rPr>
      </w:pPr>
      <w:r>
        <w:rPr>
          <w:rFonts w:ascii="仿宋_GB2312" w:eastAsia="仿宋_GB2312" w:hAnsi="仿宋_GB2312" w:cs="仿宋_GB2312"/>
        </w:rPr>
        <w:t>采购包3：</w:t>
      </w:r>
    </w:p>
    <w:p w14:paraId="627C4F91" w14:textId="77777777" w:rsidR="00C15000" w:rsidRDefault="00C15000" w:rsidP="00C15000">
      <w:pPr>
        <w:pStyle w:val="null3"/>
        <w:rPr>
          <w:rFonts w:hint="default"/>
        </w:rPr>
      </w:pPr>
      <w:r>
        <w:rPr>
          <w:rFonts w:ascii="仿宋_GB2312" w:eastAsia="仿宋_GB2312" w:hAnsi="仿宋_GB2312" w:cs="仿宋_GB2312"/>
        </w:rPr>
        <w:t>采购包预算金额（元）: 713,700.00</w:t>
      </w:r>
    </w:p>
    <w:p w14:paraId="5605512E" w14:textId="77777777" w:rsidR="00C15000" w:rsidRDefault="00C15000" w:rsidP="00C15000">
      <w:pPr>
        <w:pStyle w:val="null3"/>
        <w:rPr>
          <w:rFonts w:hint="default"/>
        </w:rPr>
      </w:pPr>
      <w:r>
        <w:rPr>
          <w:rFonts w:ascii="仿宋_GB2312" w:eastAsia="仿宋_GB2312" w:hAnsi="仿宋_GB2312" w:cs="仿宋_GB2312"/>
        </w:rPr>
        <w:t>采购包最高限价（元）: 713,700.00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42"/>
        <w:gridCol w:w="1116"/>
        <w:gridCol w:w="819"/>
        <w:gridCol w:w="819"/>
        <w:gridCol w:w="1216"/>
        <w:gridCol w:w="690"/>
        <w:gridCol w:w="690"/>
        <w:gridCol w:w="690"/>
        <w:gridCol w:w="690"/>
        <w:gridCol w:w="567"/>
        <w:gridCol w:w="567"/>
      </w:tblGrid>
      <w:tr w:rsidR="00C15000" w14:paraId="19F1DF14" w14:textId="77777777" w:rsidTr="00253384">
        <w:tc>
          <w:tcPr>
            <w:tcW w:w="456" w:type="dxa"/>
          </w:tcPr>
          <w:p w14:paraId="250833F2"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821" w:type="dxa"/>
          </w:tcPr>
          <w:p w14:paraId="46BD8369" w14:textId="77777777" w:rsidR="00C15000" w:rsidRDefault="00C15000" w:rsidP="00253384">
            <w:pPr>
              <w:pStyle w:val="null3"/>
              <w:jc w:val="center"/>
              <w:rPr>
                <w:rFonts w:hint="default"/>
              </w:rPr>
            </w:pPr>
            <w:r>
              <w:rPr>
                <w:rFonts w:ascii="仿宋_GB2312" w:eastAsia="仿宋_GB2312" w:hAnsi="仿宋_GB2312" w:cs="仿宋_GB2312"/>
              </w:rPr>
              <w:t>采购品目名称</w:t>
            </w:r>
          </w:p>
        </w:tc>
        <w:tc>
          <w:tcPr>
            <w:tcW w:w="821" w:type="dxa"/>
          </w:tcPr>
          <w:p w14:paraId="6F672B55" w14:textId="77777777" w:rsidR="00C15000" w:rsidRDefault="00C15000" w:rsidP="00253384">
            <w:pPr>
              <w:pStyle w:val="null3"/>
              <w:jc w:val="center"/>
              <w:rPr>
                <w:rFonts w:hint="default"/>
              </w:rPr>
            </w:pPr>
            <w:r>
              <w:rPr>
                <w:rFonts w:ascii="仿宋_GB2312" w:eastAsia="仿宋_GB2312" w:hAnsi="仿宋_GB2312" w:cs="仿宋_GB2312"/>
              </w:rPr>
              <w:t>标的名称</w:t>
            </w:r>
          </w:p>
        </w:tc>
        <w:tc>
          <w:tcPr>
            <w:tcW w:w="821" w:type="dxa"/>
          </w:tcPr>
          <w:p w14:paraId="63F65410" w14:textId="77777777" w:rsidR="00C15000" w:rsidRDefault="00C15000" w:rsidP="00253384">
            <w:pPr>
              <w:pStyle w:val="null3"/>
              <w:jc w:val="center"/>
              <w:rPr>
                <w:rFonts w:hint="default"/>
              </w:rPr>
            </w:pPr>
            <w:r>
              <w:rPr>
                <w:rFonts w:ascii="仿宋_GB2312" w:eastAsia="仿宋_GB2312" w:hAnsi="仿宋_GB2312" w:cs="仿宋_GB2312"/>
              </w:rPr>
              <w:t>数量</w:t>
            </w:r>
            <w:r>
              <w:br/>
            </w:r>
            <w:r>
              <w:rPr>
                <w:rFonts w:ascii="仿宋_GB2312" w:eastAsia="仿宋_GB2312" w:hAnsi="仿宋_GB2312" w:cs="仿宋_GB2312"/>
              </w:rPr>
              <w:t>(计量单位)</w:t>
            </w:r>
          </w:p>
        </w:tc>
        <w:tc>
          <w:tcPr>
            <w:tcW w:w="821" w:type="dxa"/>
          </w:tcPr>
          <w:p w14:paraId="7C03D123" w14:textId="77777777" w:rsidR="00C15000" w:rsidRDefault="00C15000" w:rsidP="00253384">
            <w:pPr>
              <w:pStyle w:val="null3"/>
              <w:jc w:val="center"/>
              <w:rPr>
                <w:rFonts w:hint="default"/>
              </w:rPr>
            </w:pPr>
            <w:r>
              <w:rPr>
                <w:rFonts w:ascii="仿宋_GB2312" w:eastAsia="仿宋_GB2312" w:hAnsi="仿宋_GB2312" w:cs="仿宋_GB2312"/>
              </w:rPr>
              <w:t>标的金额 （元）</w:t>
            </w:r>
          </w:p>
        </w:tc>
        <w:tc>
          <w:tcPr>
            <w:tcW w:w="821" w:type="dxa"/>
          </w:tcPr>
          <w:p w14:paraId="397B1810" w14:textId="77777777" w:rsidR="00C15000" w:rsidRDefault="00C15000" w:rsidP="00253384">
            <w:pPr>
              <w:pStyle w:val="null3"/>
              <w:jc w:val="center"/>
              <w:rPr>
                <w:rFonts w:hint="default"/>
              </w:rPr>
            </w:pPr>
            <w:r>
              <w:rPr>
                <w:rFonts w:ascii="仿宋_GB2312" w:eastAsia="仿宋_GB2312" w:hAnsi="仿宋_GB2312" w:cs="仿宋_GB2312"/>
              </w:rPr>
              <w:t>所属行业</w:t>
            </w:r>
          </w:p>
        </w:tc>
        <w:tc>
          <w:tcPr>
            <w:tcW w:w="821" w:type="dxa"/>
          </w:tcPr>
          <w:p w14:paraId="4256EA77" w14:textId="77777777" w:rsidR="00C15000" w:rsidRDefault="00C15000" w:rsidP="00253384">
            <w:pPr>
              <w:pStyle w:val="null3"/>
              <w:jc w:val="center"/>
              <w:rPr>
                <w:rFonts w:hint="default"/>
              </w:rPr>
            </w:pPr>
            <w:r>
              <w:rPr>
                <w:rFonts w:ascii="仿宋_GB2312" w:eastAsia="仿宋_GB2312" w:hAnsi="仿宋_GB2312" w:cs="仿宋_GB2312"/>
              </w:rPr>
              <w:t>是否涉及核心产品</w:t>
            </w:r>
          </w:p>
        </w:tc>
        <w:tc>
          <w:tcPr>
            <w:tcW w:w="821" w:type="dxa"/>
          </w:tcPr>
          <w:p w14:paraId="1B6DAA1B" w14:textId="77777777" w:rsidR="00C15000" w:rsidRDefault="00C15000" w:rsidP="00253384">
            <w:pPr>
              <w:pStyle w:val="null3"/>
              <w:jc w:val="center"/>
              <w:rPr>
                <w:rFonts w:hint="default"/>
              </w:rPr>
            </w:pPr>
            <w:r>
              <w:rPr>
                <w:rFonts w:ascii="仿宋_GB2312" w:eastAsia="仿宋_GB2312" w:hAnsi="仿宋_GB2312" w:cs="仿宋_GB2312"/>
              </w:rPr>
              <w:t>是否涉及采购进口产品</w:t>
            </w:r>
          </w:p>
        </w:tc>
        <w:tc>
          <w:tcPr>
            <w:tcW w:w="821" w:type="dxa"/>
          </w:tcPr>
          <w:p w14:paraId="59237D3D" w14:textId="77777777" w:rsidR="00C15000" w:rsidRDefault="00C15000" w:rsidP="00253384">
            <w:pPr>
              <w:pStyle w:val="null3"/>
              <w:jc w:val="center"/>
              <w:rPr>
                <w:rFonts w:hint="default"/>
              </w:rPr>
            </w:pPr>
            <w:r>
              <w:rPr>
                <w:rFonts w:ascii="仿宋_GB2312" w:eastAsia="仿宋_GB2312" w:hAnsi="仿宋_GB2312" w:cs="仿宋_GB2312"/>
              </w:rPr>
              <w:t>是否涉及强制采购节能产品</w:t>
            </w:r>
          </w:p>
        </w:tc>
        <w:tc>
          <w:tcPr>
            <w:tcW w:w="639" w:type="dxa"/>
          </w:tcPr>
          <w:p w14:paraId="4188662D" w14:textId="77777777" w:rsidR="00C15000" w:rsidRDefault="00C15000" w:rsidP="00253384">
            <w:pPr>
              <w:pStyle w:val="null3"/>
              <w:jc w:val="center"/>
              <w:rPr>
                <w:rFonts w:hint="default"/>
              </w:rPr>
            </w:pPr>
            <w:r>
              <w:rPr>
                <w:rFonts w:ascii="仿宋_GB2312" w:eastAsia="仿宋_GB2312" w:hAnsi="仿宋_GB2312" w:cs="仿宋_GB2312"/>
              </w:rPr>
              <w:t>是否涉及优先采</w:t>
            </w:r>
            <w:r>
              <w:rPr>
                <w:rFonts w:ascii="仿宋_GB2312" w:eastAsia="仿宋_GB2312" w:hAnsi="仿宋_GB2312" w:cs="仿宋_GB2312"/>
              </w:rPr>
              <w:lastRenderedPageBreak/>
              <w:t>购节能产品</w:t>
            </w:r>
          </w:p>
        </w:tc>
        <w:tc>
          <w:tcPr>
            <w:tcW w:w="639" w:type="dxa"/>
          </w:tcPr>
          <w:p w14:paraId="28C49E19" w14:textId="77777777" w:rsidR="00C15000" w:rsidRDefault="00C15000" w:rsidP="00253384">
            <w:pPr>
              <w:pStyle w:val="null3"/>
              <w:jc w:val="center"/>
              <w:rPr>
                <w:rFonts w:hint="default"/>
              </w:rPr>
            </w:pPr>
            <w:r>
              <w:rPr>
                <w:rFonts w:ascii="仿宋_GB2312" w:eastAsia="仿宋_GB2312" w:hAnsi="仿宋_GB2312" w:cs="仿宋_GB2312"/>
              </w:rPr>
              <w:lastRenderedPageBreak/>
              <w:t>是否涉及优先采</w:t>
            </w:r>
            <w:r>
              <w:rPr>
                <w:rFonts w:ascii="仿宋_GB2312" w:eastAsia="仿宋_GB2312" w:hAnsi="仿宋_GB2312" w:cs="仿宋_GB2312"/>
              </w:rPr>
              <w:lastRenderedPageBreak/>
              <w:t>购环境标志产品</w:t>
            </w:r>
          </w:p>
        </w:tc>
      </w:tr>
      <w:tr w:rsidR="00C15000" w14:paraId="48D796FF" w14:textId="77777777" w:rsidTr="00253384">
        <w:tc>
          <w:tcPr>
            <w:tcW w:w="456" w:type="dxa"/>
          </w:tcPr>
          <w:p w14:paraId="6F07CC5E" w14:textId="77777777" w:rsidR="00C15000" w:rsidRDefault="00C15000" w:rsidP="00253384">
            <w:pPr>
              <w:pStyle w:val="null3"/>
              <w:rPr>
                <w:rFonts w:hint="default"/>
              </w:rPr>
            </w:pPr>
            <w:r>
              <w:rPr>
                <w:rFonts w:ascii="仿宋_GB2312" w:eastAsia="仿宋_GB2312" w:hAnsi="仿宋_GB2312" w:cs="仿宋_GB2312"/>
              </w:rPr>
              <w:lastRenderedPageBreak/>
              <w:t>1</w:t>
            </w:r>
          </w:p>
        </w:tc>
        <w:tc>
          <w:tcPr>
            <w:tcW w:w="821" w:type="dxa"/>
          </w:tcPr>
          <w:p w14:paraId="193824A4" w14:textId="77777777" w:rsidR="00C15000" w:rsidRDefault="00C15000" w:rsidP="00253384">
            <w:pPr>
              <w:pStyle w:val="null3"/>
              <w:rPr>
                <w:rFonts w:hint="default"/>
              </w:rPr>
            </w:pPr>
            <w:r>
              <w:rPr>
                <w:rFonts w:ascii="仿宋_GB2312" w:eastAsia="仿宋_GB2312" w:hAnsi="仿宋_GB2312" w:cs="仿宋_GB2312"/>
              </w:rPr>
              <w:t>C04110000 公共卫生事件防控服务</w:t>
            </w:r>
          </w:p>
        </w:tc>
        <w:tc>
          <w:tcPr>
            <w:tcW w:w="821" w:type="dxa"/>
          </w:tcPr>
          <w:p w14:paraId="19E27009" w14:textId="77777777" w:rsidR="00C15000" w:rsidRDefault="00C15000" w:rsidP="00253384">
            <w:pPr>
              <w:pStyle w:val="null3"/>
              <w:rPr>
                <w:rFonts w:hint="default"/>
              </w:rPr>
            </w:pPr>
            <w:r>
              <w:rPr>
                <w:rFonts w:ascii="仿宋_GB2312" w:eastAsia="仿宋_GB2312" w:hAnsi="仿宋_GB2312" w:cs="仿宋_GB2312"/>
              </w:rPr>
              <w:t>成都世运会东部新区赛区病媒生物防制服务（世运村A区、媒体酒店（天府国际大酒店）、中国民用航空飞行学院）</w:t>
            </w:r>
          </w:p>
        </w:tc>
        <w:tc>
          <w:tcPr>
            <w:tcW w:w="821" w:type="dxa"/>
          </w:tcPr>
          <w:p w14:paraId="1EF0D58D" w14:textId="77777777" w:rsidR="00C15000" w:rsidRDefault="00C15000" w:rsidP="00253384">
            <w:pPr>
              <w:pStyle w:val="null3"/>
              <w:jc w:val="right"/>
              <w:rPr>
                <w:rFonts w:hint="default"/>
              </w:rPr>
            </w:pPr>
            <w:r>
              <w:rPr>
                <w:rFonts w:ascii="仿宋_GB2312" w:eastAsia="仿宋_GB2312" w:hAnsi="仿宋_GB2312" w:cs="仿宋_GB2312"/>
              </w:rPr>
              <w:t>1.00（项）</w:t>
            </w:r>
          </w:p>
        </w:tc>
        <w:tc>
          <w:tcPr>
            <w:tcW w:w="821" w:type="dxa"/>
          </w:tcPr>
          <w:p w14:paraId="183D3241" w14:textId="77777777" w:rsidR="00C15000" w:rsidRDefault="00C15000" w:rsidP="00253384">
            <w:pPr>
              <w:pStyle w:val="null3"/>
              <w:jc w:val="right"/>
              <w:rPr>
                <w:rFonts w:hint="default"/>
              </w:rPr>
            </w:pPr>
            <w:r>
              <w:rPr>
                <w:rFonts w:ascii="仿宋_GB2312" w:eastAsia="仿宋_GB2312" w:hAnsi="仿宋_GB2312" w:cs="仿宋_GB2312"/>
              </w:rPr>
              <w:t>713,700.00</w:t>
            </w:r>
          </w:p>
        </w:tc>
        <w:tc>
          <w:tcPr>
            <w:tcW w:w="821" w:type="dxa"/>
          </w:tcPr>
          <w:p w14:paraId="7EBDABA5" w14:textId="77777777" w:rsidR="00C15000" w:rsidRDefault="00C15000" w:rsidP="00253384">
            <w:pPr>
              <w:pStyle w:val="null3"/>
              <w:rPr>
                <w:rFonts w:hint="default"/>
              </w:rPr>
            </w:pPr>
            <w:r>
              <w:rPr>
                <w:rFonts w:ascii="仿宋_GB2312" w:eastAsia="仿宋_GB2312" w:hAnsi="仿宋_GB2312" w:cs="仿宋_GB2312"/>
              </w:rPr>
              <w:t>其他未列明行业</w:t>
            </w:r>
          </w:p>
        </w:tc>
        <w:tc>
          <w:tcPr>
            <w:tcW w:w="821" w:type="dxa"/>
          </w:tcPr>
          <w:p w14:paraId="4D6ED672" w14:textId="77777777" w:rsidR="00C15000" w:rsidRDefault="00C15000" w:rsidP="00253384">
            <w:pPr>
              <w:pStyle w:val="null3"/>
              <w:rPr>
                <w:rFonts w:hint="default"/>
              </w:rPr>
            </w:pPr>
            <w:r>
              <w:rPr>
                <w:rFonts w:ascii="仿宋_GB2312" w:eastAsia="仿宋_GB2312" w:hAnsi="仿宋_GB2312" w:cs="仿宋_GB2312"/>
              </w:rPr>
              <w:t>否</w:t>
            </w:r>
          </w:p>
        </w:tc>
        <w:tc>
          <w:tcPr>
            <w:tcW w:w="821" w:type="dxa"/>
          </w:tcPr>
          <w:p w14:paraId="3025B6D8" w14:textId="77777777" w:rsidR="00C15000" w:rsidRDefault="00C15000" w:rsidP="00253384">
            <w:pPr>
              <w:pStyle w:val="null3"/>
              <w:rPr>
                <w:rFonts w:hint="default"/>
              </w:rPr>
            </w:pPr>
            <w:r>
              <w:rPr>
                <w:rFonts w:ascii="仿宋_GB2312" w:eastAsia="仿宋_GB2312" w:hAnsi="仿宋_GB2312" w:cs="仿宋_GB2312"/>
              </w:rPr>
              <w:t>否</w:t>
            </w:r>
          </w:p>
        </w:tc>
        <w:tc>
          <w:tcPr>
            <w:tcW w:w="821" w:type="dxa"/>
          </w:tcPr>
          <w:p w14:paraId="31E457BC" w14:textId="77777777" w:rsidR="00C15000" w:rsidRDefault="00C15000" w:rsidP="00253384">
            <w:pPr>
              <w:pStyle w:val="null3"/>
              <w:rPr>
                <w:rFonts w:hint="default"/>
              </w:rPr>
            </w:pPr>
            <w:r>
              <w:rPr>
                <w:rFonts w:ascii="仿宋_GB2312" w:eastAsia="仿宋_GB2312" w:hAnsi="仿宋_GB2312" w:cs="仿宋_GB2312"/>
              </w:rPr>
              <w:t>否</w:t>
            </w:r>
          </w:p>
        </w:tc>
        <w:tc>
          <w:tcPr>
            <w:tcW w:w="639" w:type="dxa"/>
          </w:tcPr>
          <w:p w14:paraId="200683EB" w14:textId="77777777" w:rsidR="00C15000" w:rsidRDefault="00C15000" w:rsidP="00253384">
            <w:pPr>
              <w:pStyle w:val="null3"/>
              <w:rPr>
                <w:rFonts w:hint="default"/>
              </w:rPr>
            </w:pPr>
            <w:r>
              <w:rPr>
                <w:rFonts w:ascii="仿宋_GB2312" w:eastAsia="仿宋_GB2312" w:hAnsi="仿宋_GB2312" w:cs="仿宋_GB2312"/>
              </w:rPr>
              <w:t>否</w:t>
            </w:r>
          </w:p>
        </w:tc>
        <w:tc>
          <w:tcPr>
            <w:tcW w:w="639" w:type="dxa"/>
          </w:tcPr>
          <w:p w14:paraId="34FF7FD3" w14:textId="77777777" w:rsidR="00C15000" w:rsidRDefault="00C15000" w:rsidP="00253384">
            <w:pPr>
              <w:pStyle w:val="null3"/>
              <w:rPr>
                <w:rFonts w:hint="default"/>
              </w:rPr>
            </w:pPr>
            <w:r>
              <w:rPr>
                <w:rFonts w:ascii="仿宋_GB2312" w:eastAsia="仿宋_GB2312" w:hAnsi="仿宋_GB2312" w:cs="仿宋_GB2312"/>
              </w:rPr>
              <w:t>否</w:t>
            </w:r>
          </w:p>
        </w:tc>
      </w:tr>
    </w:tbl>
    <w:p w14:paraId="11C88A35" w14:textId="77777777" w:rsidR="00C15000" w:rsidRDefault="00C15000" w:rsidP="00C15000">
      <w:pPr>
        <w:pStyle w:val="null3"/>
        <w:outlineLvl w:val="3"/>
        <w:rPr>
          <w:rFonts w:hint="default"/>
        </w:rPr>
      </w:pPr>
      <w:r>
        <w:rPr>
          <w:rFonts w:ascii="仿宋_GB2312" w:eastAsia="仿宋_GB2312" w:hAnsi="仿宋_GB2312" w:cs="仿宋_GB2312"/>
          <w:b/>
          <w:sz w:val="24"/>
        </w:rPr>
        <w:t>报价要求</w:t>
      </w:r>
    </w:p>
    <w:p w14:paraId="556AD75D" w14:textId="77777777" w:rsidR="00C15000" w:rsidRDefault="00C15000" w:rsidP="00C15000">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1696"/>
        <w:gridCol w:w="1134"/>
        <w:gridCol w:w="1416"/>
        <w:gridCol w:w="1129"/>
        <w:gridCol w:w="1915"/>
      </w:tblGrid>
      <w:tr w:rsidR="00C15000" w14:paraId="3DBEFC0B" w14:textId="77777777" w:rsidTr="00253384">
        <w:tc>
          <w:tcPr>
            <w:tcW w:w="1024" w:type="dxa"/>
          </w:tcPr>
          <w:p w14:paraId="7ED4E8E4"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1707" w:type="dxa"/>
          </w:tcPr>
          <w:p w14:paraId="48F7786D" w14:textId="77777777" w:rsidR="00C15000" w:rsidRDefault="00C15000" w:rsidP="00253384">
            <w:pPr>
              <w:pStyle w:val="null3"/>
              <w:jc w:val="center"/>
              <w:rPr>
                <w:rFonts w:hint="default"/>
              </w:rPr>
            </w:pPr>
            <w:r>
              <w:rPr>
                <w:rFonts w:ascii="仿宋_GB2312" w:eastAsia="仿宋_GB2312" w:hAnsi="仿宋_GB2312" w:cs="仿宋_GB2312"/>
              </w:rPr>
              <w:t>报价内容</w:t>
            </w:r>
          </w:p>
        </w:tc>
        <w:tc>
          <w:tcPr>
            <w:tcW w:w="1138" w:type="dxa"/>
          </w:tcPr>
          <w:p w14:paraId="58D3C257" w14:textId="77777777" w:rsidR="00C15000" w:rsidRDefault="00C15000" w:rsidP="00253384">
            <w:pPr>
              <w:pStyle w:val="null3"/>
              <w:jc w:val="center"/>
              <w:rPr>
                <w:rFonts w:hint="default"/>
              </w:rPr>
            </w:pPr>
            <w:r>
              <w:rPr>
                <w:rFonts w:ascii="仿宋_GB2312" w:eastAsia="仿宋_GB2312" w:hAnsi="仿宋_GB2312" w:cs="仿宋_GB2312"/>
              </w:rPr>
              <w:t>数量（计量单位）</w:t>
            </w:r>
          </w:p>
        </w:tc>
        <w:tc>
          <w:tcPr>
            <w:tcW w:w="1365" w:type="dxa"/>
          </w:tcPr>
          <w:p w14:paraId="4ED36E27" w14:textId="77777777" w:rsidR="00C15000" w:rsidRDefault="00C15000" w:rsidP="00253384">
            <w:pPr>
              <w:pStyle w:val="null3"/>
              <w:jc w:val="center"/>
              <w:rPr>
                <w:rFonts w:hint="default"/>
              </w:rPr>
            </w:pPr>
            <w:r>
              <w:rPr>
                <w:rFonts w:ascii="仿宋_GB2312" w:eastAsia="仿宋_GB2312" w:hAnsi="仿宋_GB2312" w:cs="仿宋_GB2312"/>
              </w:rPr>
              <w:t>最高限价</w:t>
            </w:r>
          </w:p>
        </w:tc>
        <w:tc>
          <w:tcPr>
            <w:tcW w:w="1138" w:type="dxa"/>
          </w:tcPr>
          <w:p w14:paraId="2035B340" w14:textId="77777777" w:rsidR="00C15000" w:rsidRDefault="00C15000" w:rsidP="00253384">
            <w:pPr>
              <w:pStyle w:val="null3"/>
              <w:jc w:val="center"/>
              <w:rPr>
                <w:rFonts w:hint="default"/>
              </w:rPr>
            </w:pPr>
            <w:r>
              <w:rPr>
                <w:rFonts w:ascii="仿宋_GB2312" w:eastAsia="仿宋_GB2312" w:hAnsi="仿宋_GB2312" w:cs="仿宋_GB2312"/>
              </w:rPr>
              <w:t>价款形式</w:t>
            </w:r>
          </w:p>
        </w:tc>
        <w:tc>
          <w:tcPr>
            <w:tcW w:w="1934" w:type="dxa"/>
          </w:tcPr>
          <w:p w14:paraId="472A5300" w14:textId="77777777" w:rsidR="00C15000" w:rsidRDefault="00C15000" w:rsidP="00253384">
            <w:pPr>
              <w:pStyle w:val="null3"/>
              <w:jc w:val="center"/>
              <w:rPr>
                <w:rFonts w:hint="default"/>
              </w:rPr>
            </w:pPr>
            <w:r>
              <w:rPr>
                <w:rFonts w:ascii="仿宋_GB2312" w:eastAsia="仿宋_GB2312" w:hAnsi="仿宋_GB2312" w:cs="仿宋_GB2312"/>
              </w:rPr>
              <w:t>报价说明</w:t>
            </w:r>
          </w:p>
        </w:tc>
      </w:tr>
      <w:tr w:rsidR="00C15000" w14:paraId="72725CF6" w14:textId="77777777" w:rsidTr="00253384">
        <w:tc>
          <w:tcPr>
            <w:tcW w:w="1024" w:type="dxa"/>
          </w:tcPr>
          <w:p w14:paraId="62D8120D" w14:textId="77777777" w:rsidR="00C15000" w:rsidRDefault="00C15000" w:rsidP="00253384">
            <w:pPr>
              <w:pStyle w:val="null3"/>
              <w:jc w:val="center"/>
              <w:rPr>
                <w:rFonts w:hint="default"/>
              </w:rPr>
            </w:pPr>
            <w:r>
              <w:rPr>
                <w:rFonts w:ascii="仿宋_GB2312" w:eastAsia="仿宋_GB2312" w:hAnsi="仿宋_GB2312" w:cs="仿宋_GB2312"/>
              </w:rPr>
              <w:t>1</w:t>
            </w:r>
          </w:p>
        </w:tc>
        <w:tc>
          <w:tcPr>
            <w:tcW w:w="1707" w:type="dxa"/>
          </w:tcPr>
          <w:p w14:paraId="163977AF" w14:textId="77777777" w:rsidR="00C15000" w:rsidRDefault="00C15000" w:rsidP="00253384">
            <w:pPr>
              <w:pStyle w:val="null3"/>
              <w:jc w:val="center"/>
              <w:rPr>
                <w:rFonts w:hint="default"/>
              </w:rPr>
            </w:pPr>
            <w:r>
              <w:rPr>
                <w:rFonts w:ascii="仿宋_GB2312" w:eastAsia="仿宋_GB2312" w:hAnsi="仿宋_GB2312" w:cs="仿宋_GB2312"/>
              </w:rPr>
              <w:t>成都世运会东部新区赛区病媒生物防制服务（闭幕式、世运广场、定向（世园会））</w:t>
            </w:r>
          </w:p>
        </w:tc>
        <w:tc>
          <w:tcPr>
            <w:tcW w:w="1138" w:type="dxa"/>
          </w:tcPr>
          <w:p w14:paraId="35B12AD3" w14:textId="77777777" w:rsidR="00C15000" w:rsidRDefault="00C15000" w:rsidP="00253384">
            <w:pPr>
              <w:pStyle w:val="null3"/>
              <w:jc w:val="center"/>
              <w:rPr>
                <w:rFonts w:hint="default"/>
              </w:rPr>
            </w:pPr>
            <w:r>
              <w:rPr>
                <w:rFonts w:ascii="仿宋_GB2312" w:eastAsia="仿宋_GB2312" w:hAnsi="仿宋_GB2312" w:cs="仿宋_GB2312"/>
              </w:rPr>
              <w:t>1.00（项）</w:t>
            </w:r>
          </w:p>
        </w:tc>
        <w:tc>
          <w:tcPr>
            <w:tcW w:w="1365" w:type="dxa"/>
          </w:tcPr>
          <w:p w14:paraId="68C4A79B" w14:textId="77777777" w:rsidR="00C15000" w:rsidRDefault="00C15000" w:rsidP="00253384">
            <w:pPr>
              <w:pStyle w:val="null3"/>
              <w:jc w:val="center"/>
              <w:rPr>
                <w:rFonts w:hint="default"/>
              </w:rPr>
            </w:pPr>
            <w:r>
              <w:rPr>
                <w:rFonts w:ascii="仿宋_GB2312" w:eastAsia="仿宋_GB2312" w:hAnsi="仿宋_GB2312" w:cs="仿宋_GB2312"/>
              </w:rPr>
              <w:t>1,007,300.00</w:t>
            </w:r>
          </w:p>
        </w:tc>
        <w:tc>
          <w:tcPr>
            <w:tcW w:w="1138" w:type="dxa"/>
          </w:tcPr>
          <w:p w14:paraId="5B5EE609" w14:textId="77777777" w:rsidR="00C15000" w:rsidRDefault="00C15000" w:rsidP="00253384">
            <w:pPr>
              <w:pStyle w:val="null3"/>
              <w:jc w:val="center"/>
              <w:rPr>
                <w:rFonts w:hint="default"/>
              </w:rPr>
            </w:pPr>
            <w:r>
              <w:rPr>
                <w:rFonts w:ascii="仿宋_GB2312" w:eastAsia="仿宋_GB2312" w:hAnsi="仿宋_GB2312" w:cs="仿宋_GB2312"/>
              </w:rPr>
              <w:t>总价</w:t>
            </w:r>
          </w:p>
        </w:tc>
        <w:tc>
          <w:tcPr>
            <w:tcW w:w="1934" w:type="dxa"/>
          </w:tcPr>
          <w:p w14:paraId="62ABC35B" w14:textId="77777777" w:rsidR="00C15000" w:rsidRDefault="00C15000" w:rsidP="00253384">
            <w:pPr>
              <w:pStyle w:val="null3"/>
              <w:rPr>
                <w:rFonts w:hint="default"/>
              </w:rPr>
            </w:pPr>
            <w:r>
              <w:rPr>
                <w:rFonts w:ascii="仿宋_GB2312" w:eastAsia="仿宋_GB2312" w:hAnsi="仿宋_GB2312" w:cs="仿宋_GB2312"/>
              </w:rPr>
              <w:t>无</w:t>
            </w:r>
          </w:p>
        </w:tc>
      </w:tr>
    </w:tbl>
    <w:p w14:paraId="28654094" w14:textId="77777777" w:rsidR="00C15000" w:rsidRDefault="00C15000" w:rsidP="00C15000">
      <w:pPr>
        <w:pStyle w:val="null3"/>
        <w:rPr>
          <w:rFonts w:hint="default"/>
        </w:rPr>
      </w:pPr>
      <w:r>
        <w:rPr>
          <w:rFonts w:ascii="仿宋_GB2312" w:eastAsia="仿宋_GB2312" w:hAnsi="仿宋_GB2312" w:cs="仿宋_GB2312"/>
        </w:rPr>
        <w:t>采购包2：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4"/>
        <w:gridCol w:w="1707"/>
        <w:gridCol w:w="1138"/>
        <w:gridCol w:w="1365"/>
        <w:gridCol w:w="1138"/>
        <w:gridCol w:w="1934"/>
      </w:tblGrid>
      <w:tr w:rsidR="00C15000" w14:paraId="62B1D5A2" w14:textId="77777777" w:rsidTr="00253384">
        <w:tc>
          <w:tcPr>
            <w:tcW w:w="1024" w:type="dxa"/>
          </w:tcPr>
          <w:p w14:paraId="4F6B474E"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1707" w:type="dxa"/>
          </w:tcPr>
          <w:p w14:paraId="619B577F" w14:textId="77777777" w:rsidR="00C15000" w:rsidRDefault="00C15000" w:rsidP="00253384">
            <w:pPr>
              <w:pStyle w:val="null3"/>
              <w:jc w:val="center"/>
              <w:rPr>
                <w:rFonts w:hint="default"/>
              </w:rPr>
            </w:pPr>
            <w:r>
              <w:rPr>
                <w:rFonts w:ascii="仿宋_GB2312" w:eastAsia="仿宋_GB2312" w:hAnsi="仿宋_GB2312" w:cs="仿宋_GB2312"/>
              </w:rPr>
              <w:t>报价内容</w:t>
            </w:r>
          </w:p>
        </w:tc>
        <w:tc>
          <w:tcPr>
            <w:tcW w:w="1138" w:type="dxa"/>
          </w:tcPr>
          <w:p w14:paraId="1F788D03" w14:textId="77777777" w:rsidR="00C15000" w:rsidRDefault="00C15000" w:rsidP="00253384">
            <w:pPr>
              <w:pStyle w:val="null3"/>
              <w:jc w:val="center"/>
              <w:rPr>
                <w:rFonts w:hint="default"/>
              </w:rPr>
            </w:pPr>
            <w:r>
              <w:rPr>
                <w:rFonts w:ascii="仿宋_GB2312" w:eastAsia="仿宋_GB2312" w:hAnsi="仿宋_GB2312" w:cs="仿宋_GB2312"/>
              </w:rPr>
              <w:t>数量（计量单位）</w:t>
            </w:r>
          </w:p>
        </w:tc>
        <w:tc>
          <w:tcPr>
            <w:tcW w:w="1365" w:type="dxa"/>
          </w:tcPr>
          <w:p w14:paraId="6EC678D0" w14:textId="77777777" w:rsidR="00C15000" w:rsidRDefault="00C15000" w:rsidP="00253384">
            <w:pPr>
              <w:pStyle w:val="null3"/>
              <w:jc w:val="center"/>
              <w:rPr>
                <w:rFonts w:hint="default"/>
              </w:rPr>
            </w:pPr>
            <w:r>
              <w:rPr>
                <w:rFonts w:ascii="仿宋_GB2312" w:eastAsia="仿宋_GB2312" w:hAnsi="仿宋_GB2312" w:cs="仿宋_GB2312"/>
              </w:rPr>
              <w:t>最高限价</w:t>
            </w:r>
          </w:p>
        </w:tc>
        <w:tc>
          <w:tcPr>
            <w:tcW w:w="1138" w:type="dxa"/>
          </w:tcPr>
          <w:p w14:paraId="4F15C3C4" w14:textId="77777777" w:rsidR="00C15000" w:rsidRDefault="00C15000" w:rsidP="00253384">
            <w:pPr>
              <w:pStyle w:val="null3"/>
              <w:jc w:val="center"/>
              <w:rPr>
                <w:rFonts w:hint="default"/>
              </w:rPr>
            </w:pPr>
            <w:r>
              <w:rPr>
                <w:rFonts w:ascii="仿宋_GB2312" w:eastAsia="仿宋_GB2312" w:hAnsi="仿宋_GB2312" w:cs="仿宋_GB2312"/>
              </w:rPr>
              <w:t>价款形式</w:t>
            </w:r>
          </w:p>
        </w:tc>
        <w:tc>
          <w:tcPr>
            <w:tcW w:w="1934" w:type="dxa"/>
          </w:tcPr>
          <w:p w14:paraId="110407F4" w14:textId="77777777" w:rsidR="00C15000" w:rsidRDefault="00C15000" w:rsidP="00253384">
            <w:pPr>
              <w:pStyle w:val="null3"/>
              <w:jc w:val="center"/>
              <w:rPr>
                <w:rFonts w:hint="default"/>
              </w:rPr>
            </w:pPr>
            <w:r>
              <w:rPr>
                <w:rFonts w:ascii="仿宋_GB2312" w:eastAsia="仿宋_GB2312" w:hAnsi="仿宋_GB2312" w:cs="仿宋_GB2312"/>
              </w:rPr>
              <w:t>报价说明</w:t>
            </w:r>
          </w:p>
        </w:tc>
      </w:tr>
      <w:tr w:rsidR="00C15000" w14:paraId="30C4312E" w14:textId="77777777" w:rsidTr="00253384">
        <w:tc>
          <w:tcPr>
            <w:tcW w:w="1024" w:type="dxa"/>
          </w:tcPr>
          <w:p w14:paraId="5B5D9851" w14:textId="77777777" w:rsidR="00C15000" w:rsidRDefault="00C15000" w:rsidP="00253384">
            <w:pPr>
              <w:pStyle w:val="null3"/>
              <w:jc w:val="center"/>
              <w:rPr>
                <w:rFonts w:hint="default"/>
              </w:rPr>
            </w:pPr>
            <w:r>
              <w:rPr>
                <w:rFonts w:ascii="仿宋_GB2312" w:eastAsia="仿宋_GB2312" w:hAnsi="仿宋_GB2312" w:cs="仿宋_GB2312"/>
              </w:rPr>
              <w:t>1</w:t>
            </w:r>
          </w:p>
        </w:tc>
        <w:tc>
          <w:tcPr>
            <w:tcW w:w="1707" w:type="dxa"/>
          </w:tcPr>
          <w:p w14:paraId="30A94DEB" w14:textId="77777777" w:rsidR="00C15000" w:rsidRDefault="00C15000" w:rsidP="00253384">
            <w:pPr>
              <w:pStyle w:val="null3"/>
              <w:jc w:val="center"/>
              <w:rPr>
                <w:rFonts w:hint="default"/>
              </w:rPr>
            </w:pPr>
            <w:r>
              <w:rPr>
                <w:rFonts w:ascii="仿宋_GB2312" w:eastAsia="仿宋_GB2312" w:hAnsi="仿宋_GB2312" w:cs="仿宋_GB2312"/>
              </w:rPr>
              <w:t>成都世运会东部新区赛区病媒生物防制服务（主媒体中心、媒体酒店（美爵酒店）、成都七中</w:t>
            </w:r>
            <w:r>
              <w:rPr>
                <w:rFonts w:ascii="仿宋_GB2312" w:eastAsia="仿宋_GB2312" w:hAnsi="仿宋_GB2312" w:cs="仿宋_GB2312"/>
              </w:rPr>
              <w:lastRenderedPageBreak/>
              <w:t>东部学校、成都体育学院、定向（高明）、三岔湖桃花岛赛场、三岔湖马鞍山赛场）</w:t>
            </w:r>
          </w:p>
        </w:tc>
        <w:tc>
          <w:tcPr>
            <w:tcW w:w="1138" w:type="dxa"/>
          </w:tcPr>
          <w:p w14:paraId="6A1EF8D3" w14:textId="77777777" w:rsidR="00C15000" w:rsidRDefault="00C15000" w:rsidP="00253384">
            <w:pPr>
              <w:pStyle w:val="null3"/>
              <w:jc w:val="center"/>
              <w:rPr>
                <w:rFonts w:hint="default"/>
              </w:rPr>
            </w:pPr>
            <w:r>
              <w:rPr>
                <w:rFonts w:ascii="仿宋_GB2312" w:eastAsia="仿宋_GB2312" w:hAnsi="仿宋_GB2312" w:cs="仿宋_GB2312"/>
              </w:rPr>
              <w:lastRenderedPageBreak/>
              <w:t>1.00（项）</w:t>
            </w:r>
          </w:p>
        </w:tc>
        <w:tc>
          <w:tcPr>
            <w:tcW w:w="1365" w:type="dxa"/>
          </w:tcPr>
          <w:p w14:paraId="413CA94B" w14:textId="77777777" w:rsidR="00C15000" w:rsidRDefault="00C15000" w:rsidP="00253384">
            <w:pPr>
              <w:pStyle w:val="null3"/>
              <w:jc w:val="center"/>
              <w:rPr>
                <w:rFonts w:hint="default"/>
              </w:rPr>
            </w:pPr>
            <w:r>
              <w:rPr>
                <w:rFonts w:ascii="仿宋_GB2312" w:eastAsia="仿宋_GB2312" w:hAnsi="仿宋_GB2312" w:cs="仿宋_GB2312"/>
              </w:rPr>
              <w:t>924,200.00</w:t>
            </w:r>
          </w:p>
        </w:tc>
        <w:tc>
          <w:tcPr>
            <w:tcW w:w="1138" w:type="dxa"/>
          </w:tcPr>
          <w:p w14:paraId="4F3778A3" w14:textId="77777777" w:rsidR="00C15000" w:rsidRDefault="00C15000" w:rsidP="00253384">
            <w:pPr>
              <w:pStyle w:val="null3"/>
              <w:jc w:val="center"/>
              <w:rPr>
                <w:rFonts w:hint="default"/>
              </w:rPr>
            </w:pPr>
            <w:r>
              <w:rPr>
                <w:rFonts w:ascii="仿宋_GB2312" w:eastAsia="仿宋_GB2312" w:hAnsi="仿宋_GB2312" w:cs="仿宋_GB2312"/>
              </w:rPr>
              <w:t>总价</w:t>
            </w:r>
          </w:p>
        </w:tc>
        <w:tc>
          <w:tcPr>
            <w:tcW w:w="1934" w:type="dxa"/>
          </w:tcPr>
          <w:p w14:paraId="1E1BEF9E" w14:textId="77777777" w:rsidR="00C15000" w:rsidRDefault="00C15000" w:rsidP="00253384">
            <w:pPr>
              <w:pStyle w:val="null3"/>
              <w:rPr>
                <w:rFonts w:hint="default"/>
              </w:rPr>
            </w:pPr>
            <w:r>
              <w:rPr>
                <w:rFonts w:ascii="仿宋_GB2312" w:eastAsia="仿宋_GB2312" w:hAnsi="仿宋_GB2312" w:cs="仿宋_GB2312"/>
              </w:rPr>
              <w:t>无</w:t>
            </w:r>
          </w:p>
        </w:tc>
      </w:tr>
    </w:tbl>
    <w:p w14:paraId="719F6EB3" w14:textId="77777777" w:rsidR="00C15000" w:rsidRDefault="00C15000" w:rsidP="00C15000">
      <w:pPr>
        <w:pStyle w:val="null3"/>
        <w:rPr>
          <w:rFonts w:hint="default"/>
        </w:rPr>
      </w:pPr>
      <w:r>
        <w:rPr>
          <w:rFonts w:ascii="仿宋_GB2312" w:eastAsia="仿宋_GB2312" w:hAnsi="仿宋_GB2312" w:cs="仿宋_GB2312"/>
        </w:rPr>
        <w:t>采购包3：</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4"/>
        <w:gridCol w:w="1707"/>
        <w:gridCol w:w="1138"/>
        <w:gridCol w:w="1365"/>
        <w:gridCol w:w="1138"/>
        <w:gridCol w:w="1934"/>
      </w:tblGrid>
      <w:tr w:rsidR="00C15000" w14:paraId="2970163A" w14:textId="77777777" w:rsidTr="00253384">
        <w:tc>
          <w:tcPr>
            <w:tcW w:w="1024" w:type="dxa"/>
          </w:tcPr>
          <w:p w14:paraId="0C66C3B0"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1707" w:type="dxa"/>
          </w:tcPr>
          <w:p w14:paraId="5D6DF7C0" w14:textId="77777777" w:rsidR="00C15000" w:rsidRDefault="00C15000" w:rsidP="00253384">
            <w:pPr>
              <w:pStyle w:val="null3"/>
              <w:jc w:val="center"/>
              <w:rPr>
                <w:rFonts w:hint="default"/>
              </w:rPr>
            </w:pPr>
            <w:r>
              <w:rPr>
                <w:rFonts w:ascii="仿宋_GB2312" w:eastAsia="仿宋_GB2312" w:hAnsi="仿宋_GB2312" w:cs="仿宋_GB2312"/>
              </w:rPr>
              <w:t>报价内容</w:t>
            </w:r>
          </w:p>
        </w:tc>
        <w:tc>
          <w:tcPr>
            <w:tcW w:w="1138" w:type="dxa"/>
          </w:tcPr>
          <w:p w14:paraId="5EC65F28" w14:textId="77777777" w:rsidR="00C15000" w:rsidRDefault="00C15000" w:rsidP="00253384">
            <w:pPr>
              <w:pStyle w:val="null3"/>
              <w:jc w:val="center"/>
              <w:rPr>
                <w:rFonts w:hint="default"/>
              </w:rPr>
            </w:pPr>
            <w:r>
              <w:rPr>
                <w:rFonts w:ascii="仿宋_GB2312" w:eastAsia="仿宋_GB2312" w:hAnsi="仿宋_GB2312" w:cs="仿宋_GB2312"/>
              </w:rPr>
              <w:t>数量（计量单位）</w:t>
            </w:r>
          </w:p>
        </w:tc>
        <w:tc>
          <w:tcPr>
            <w:tcW w:w="1365" w:type="dxa"/>
          </w:tcPr>
          <w:p w14:paraId="7B3D7CA3" w14:textId="77777777" w:rsidR="00C15000" w:rsidRDefault="00C15000" w:rsidP="00253384">
            <w:pPr>
              <w:pStyle w:val="null3"/>
              <w:jc w:val="center"/>
              <w:rPr>
                <w:rFonts w:hint="default"/>
              </w:rPr>
            </w:pPr>
            <w:r>
              <w:rPr>
                <w:rFonts w:ascii="仿宋_GB2312" w:eastAsia="仿宋_GB2312" w:hAnsi="仿宋_GB2312" w:cs="仿宋_GB2312"/>
              </w:rPr>
              <w:t>最高限价</w:t>
            </w:r>
          </w:p>
        </w:tc>
        <w:tc>
          <w:tcPr>
            <w:tcW w:w="1138" w:type="dxa"/>
          </w:tcPr>
          <w:p w14:paraId="00E363C4" w14:textId="77777777" w:rsidR="00C15000" w:rsidRDefault="00C15000" w:rsidP="00253384">
            <w:pPr>
              <w:pStyle w:val="null3"/>
              <w:jc w:val="center"/>
              <w:rPr>
                <w:rFonts w:hint="default"/>
              </w:rPr>
            </w:pPr>
            <w:r>
              <w:rPr>
                <w:rFonts w:ascii="仿宋_GB2312" w:eastAsia="仿宋_GB2312" w:hAnsi="仿宋_GB2312" w:cs="仿宋_GB2312"/>
              </w:rPr>
              <w:t>价款形式</w:t>
            </w:r>
          </w:p>
        </w:tc>
        <w:tc>
          <w:tcPr>
            <w:tcW w:w="1934" w:type="dxa"/>
          </w:tcPr>
          <w:p w14:paraId="2E771512" w14:textId="77777777" w:rsidR="00C15000" w:rsidRDefault="00C15000" w:rsidP="00253384">
            <w:pPr>
              <w:pStyle w:val="null3"/>
              <w:jc w:val="center"/>
              <w:rPr>
                <w:rFonts w:hint="default"/>
              </w:rPr>
            </w:pPr>
            <w:r>
              <w:rPr>
                <w:rFonts w:ascii="仿宋_GB2312" w:eastAsia="仿宋_GB2312" w:hAnsi="仿宋_GB2312" w:cs="仿宋_GB2312"/>
              </w:rPr>
              <w:t>报价说明</w:t>
            </w:r>
          </w:p>
        </w:tc>
      </w:tr>
      <w:tr w:rsidR="00C15000" w14:paraId="4759E839" w14:textId="77777777" w:rsidTr="00253384">
        <w:tc>
          <w:tcPr>
            <w:tcW w:w="1024" w:type="dxa"/>
          </w:tcPr>
          <w:p w14:paraId="4C11875F" w14:textId="77777777" w:rsidR="00C15000" w:rsidRDefault="00C15000" w:rsidP="00253384">
            <w:pPr>
              <w:pStyle w:val="null3"/>
              <w:jc w:val="center"/>
              <w:rPr>
                <w:rFonts w:hint="default"/>
              </w:rPr>
            </w:pPr>
            <w:r>
              <w:rPr>
                <w:rFonts w:ascii="仿宋_GB2312" w:eastAsia="仿宋_GB2312" w:hAnsi="仿宋_GB2312" w:cs="仿宋_GB2312"/>
              </w:rPr>
              <w:t>1</w:t>
            </w:r>
          </w:p>
        </w:tc>
        <w:tc>
          <w:tcPr>
            <w:tcW w:w="1707" w:type="dxa"/>
          </w:tcPr>
          <w:p w14:paraId="578336F7" w14:textId="77777777" w:rsidR="00C15000" w:rsidRDefault="00C15000" w:rsidP="00253384">
            <w:pPr>
              <w:pStyle w:val="null3"/>
              <w:jc w:val="center"/>
              <w:rPr>
                <w:rFonts w:hint="default"/>
              </w:rPr>
            </w:pPr>
            <w:r>
              <w:rPr>
                <w:rFonts w:ascii="仿宋_GB2312" w:eastAsia="仿宋_GB2312" w:hAnsi="仿宋_GB2312" w:cs="仿宋_GB2312"/>
              </w:rPr>
              <w:t>成都世运会东部新区赛区病媒生物防制服务（世运村A区、媒体酒店（天府国际大酒店）、中国民用航空飞行学院）</w:t>
            </w:r>
          </w:p>
        </w:tc>
        <w:tc>
          <w:tcPr>
            <w:tcW w:w="1138" w:type="dxa"/>
          </w:tcPr>
          <w:p w14:paraId="5FE09604" w14:textId="77777777" w:rsidR="00C15000" w:rsidRDefault="00C15000" w:rsidP="00253384">
            <w:pPr>
              <w:pStyle w:val="null3"/>
              <w:jc w:val="center"/>
              <w:rPr>
                <w:rFonts w:hint="default"/>
              </w:rPr>
            </w:pPr>
            <w:r>
              <w:rPr>
                <w:rFonts w:ascii="仿宋_GB2312" w:eastAsia="仿宋_GB2312" w:hAnsi="仿宋_GB2312" w:cs="仿宋_GB2312"/>
              </w:rPr>
              <w:t>1.00（项）</w:t>
            </w:r>
          </w:p>
        </w:tc>
        <w:tc>
          <w:tcPr>
            <w:tcW w:w="1365" w:type="dxa"/>
          </w:tcPr>
          <w:p w14:paraId="45E8140F" w14:textId="77777777" w:rsidR="00C15000" w:rsidRDefault="00C15000" w:rsidP="00253384">
            <w:pPr>
              <w:pStyle w:val="null3"/>
              <w:jc w:val="center"/>
              <w:rPr>
                <w:rFonts w:hint="default"/>
              </w:rPr>
            </w:pPr>
            <w:r>
              <w:rPr>
                <w:rFonts w:ascii="仿宋_GB2312" w:eastAsia="仿宋_GB2312" w:hAnsi="仿宋_GB2312" w:cs="仿宋_GB2312"/>
              </w:rPr>
              <w:t>713,700.00</w:t>
            </w:r>
          </w:p>
        </w:tc>
        <w:tc>
          <w:tcPr>
            <w:tcW w:w="1138" w:type="dxa"/>
          </w:tcPr>
          <w:p w14:paraId="73565FE8" w14:textId="77777777" w:rsidR="00C15000" w:rsidRDefault="00C15000" w:rsidP="00253384">
            <w:pPr>
              <w:pStyle w:val="null3"/>
              <w:jc w:val="center"/>
              <w:rPr>
                <w:rFonts w:hint="default"/>
              </w:rPr>
            </w:pPr>
            <w:r>
              <w:rPr>
                <w:rFonts w:ascii="仿宋_GB2312" w:eastAsia="仿宋_GB2312" w:hAnsi="仿宋_GB2312" w:cs="仿宋_GB2312"/>
              </w:rPr>
              <w:t>总价</w:t>
            </w:r>
          </w:p>
        </w:tc>
        <w:tc>
          <w:tcPr>
            <w:tcW w:w="1934" w:type="dxa"/>
          </w:tcPr>
          <w:p w14:paraId="53AA4D07" w14:textId="77777777" w:rsidR="00C15000" w:rsidRDefault="00C15000" w:rsidP="00253384">
            <w:pPr>
              <w:pStyle w:val="null3"/>
              <w:rPr>
                <w:rFonts w:hint="default"/>
              </w:rPr>
            </w:pPr>
            <w:r>
              <w:rPr>
                <w:rFonts w:ascii="仿宋_GB2312" w:eastAsia="仿宋_GB2312" w:hAnsi="仿宋_GB2312" w:cs="仿宋_GB2312"/>
              </w:rPr>
              <w:t>无</w:t>
            </w:r>
          </w:p>
        </w:tc>
      </w:tr>
    </w:tbl>
    <w:p w14:paraId="5F2EB503" w14:textId="77777777" w:rsidR="00C15000" w:rsidRDefault="00C15000" w:rsidP="00C15000">
      <w:pPr>
        <w:pStyle w:val="null3"/>
        <w:ind w:firstLine="480"/>
        <w:rPr>
          <w:rFonts w:hint="default"/>
        </w:rPr>
      </w:pPr>
      <w:r>
        <w:rPr>
          <w:rFonts w:ascii="仿宋_GB2312" w:eastAsia="仿宋_GB2312" w:hAnsi="仿宋_GB2312" w:cs="仿宋_GB2312"/>
        </w:rPr>
        <w:t>★注：本采购包涉及采购货物的，供应商响应产品应当明确品牌和规格型号并指向唯一产品，不能指向唯一产品的，应通过报价表唯一产品说明栏补充说明。</w:t>
      </w:r>
    </w:p>
    <w:p w14:paraId="1DE319EB" w14:textId="77777777" w:rsidR="00C15000" w:rsidRDefault="00C15000" w:rsidP="00C15000">
      <w:pPr>
        <w:pStyle w:val="null3"/>
        <w:outlineLvl w:val="3"/>
        <w:rPr>
          <w:rFonts w:hint="default"/>
        </w:rPr>
      </w:pPr>
      <w:r>
        <w:rPr>
          <w:rFonts w:ascii="仿宋_GB2312" w:eastAsia="仿宋_GB2312" w:hAnsi="仿宋_GB2312" w:cs="仿宋_GB2312"/>
          <w:b/>
          <w:sz w:val="24"/>
        </w:rPr>
        <w:t>本项目涉及核心产品：</w:t>
      </w:r>
    </w:p>
    <w:p w14:paraId="2C662071" w14:textId="77777777" w:rsidR="00C15000" w:rsidRDefault="00C15000" w:rsidP="00C15000">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C15000" w14:paraId="63EEE8B3" w14:textId="77777777" w:rsidTr="00253384">
        <w:tc>
          <w:tcPr>
            <w:tcW w:w="831" w:type="dxa"/>
          </w:tcPr>
          <w:p w14:paraId="64F7613F"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2492" w:type="dxa"/>
          </w:tcPr>
          <w:p w14:paraId="015A91B2" w14:textId="77777777" w:rsidR="00C15000" w:rsidRDefault="00C15000" w:rsidP="00253384">
            <w:pPr>
              <w:pStyle w:val="null3"/>
              <w:jc w:val="center"/>
              <w:rPr>
                <w:rFonts w:hint="default"/>
              </w:rPr>
            </w:pPr>
            <w:r>
              <w:rPr>
                <w:rFonts w:ascii="仿宋_GB2312" w:eastAsia="仿宋_GB2312" w:hAnsi="仿宋_GB2312" w:cs="仿宋_GB2312"/>
              </w:rPr>
              <w:t>采购品目名称</w:t>
            </w:r>
          </w:p>
        </w:tc>
        <w:tc>
          <w:tcPr>
            <w:tcW w:w="2492" w:type="dxa"/>
          </w:tcPr>
          <w:p w14:paraId="0A940B0C" w14:textId="77777777" w:rsidR="00C15000" w:rsidRDefault="00C15000" w:rsidP="00253384">
            <w:pPr>
              <w:pStyle w:val="null3"/>
              <w:jc w:val="center"/>
              <w:rPr>
                <w:rFonts w:hint="default"/>
              </w:rPr>
            </w:pPr>
            <w:r>
              <w:rPr>
                <w:rFonts w:ascii="仿宋_GB2312" w:eastAsia="仿宋_GB2312" w:hAnsi="仿宋_GB2312" w:cs="仿宋_GB2312"/>
              </w:rPr>
              <w:t>标的名称</w:t>
            </w:r>
          </w:p>
        </w:tc>
        <w:tc>
          <w:tcPr>
            <w:tcW w:w="2492" w:type="dxa"/>
          </w:tcPr>
          <w:p w14:paraId="6C78735F" w14:textId="77777777" w:rsidR="00C15000" w:rsidRDefault="00C15000" w:rsidP="00253384">
            <w:pPr>
              <w:pStyle w:val="null3"/>
              <w:jc w:val="center"/>
              <w:rPr>
                <w:rFonts w:hint="default"/>
              </w:rPr>
            </w:pPr>
            <w:r>
              <w:rPr>
                <w:rFonts w:ascii="仿宋_GB2312" w:eastAsia="仿宋_GB2312" w:hAnsi="仿宋_GB2312" w:cs="仿宋_GB2312"/>
              </w:rPr>
              <w:t>产品名称</w:t>
            </w:r>
          </w:p>
        </w:tc>
      </w:tr>
      <w:tr w:rsidR="00C15000" w14:paraId="50A1C4C7" w14:textId="77777777" w:rsidTr="00253384">
        <w:tc>
          <w:tcPr>
            <w:tcW w:w="8307" w:type="dxa"/>
            <w:gridSpan w:val="4"/>
          </w:tcPr>
          <w:p w14:paraId="5F6213E3" w14:textId="77777777" w:rsidR="00C15000" w:rsidRDefault="00C15000" w:rsidP="00253384">
            <w:pPr>
              <w:pStyle w:val="null3"/>
              <w:jc w:val="center"/>
              <w:rPr>
                <w:rFonts w:hint="default"/>
              </w:rPr>
            </w:pPr>
            <w:r>
              <w:rPr>
                <w:rFonts w:ascii="仿宋_GB2312" w:eastAsia="仿宋_GB2312" w:hAnsi="仿宋_GB2312" w:cs="仿宋_GB2312"/>
              </w:rPr>
              <w:t>不涉及</w:t>
            </w:r>
          </w:p>
        </w:tc>
      </w:tr>
    </w:tbl>
    <w:p w14:paraId="6906F3E9" w14:textId="77777777" w:rsidR="00C15000" w:rsidRDefault="00C15000" w:rsidP="00C15000">
      <w:pPr>
        <w:pStyle w:val="null3"/>
        <w:rPr>
          <w:rFonts w:hint="default"/>
        </w:rPr>
      </w:pPr>
      <w:r>
        <w:rPr>
          <w:rFonts w:ascii="仿宋_GB2312" w:eastAsia="仿宋_GB2312" w:hAnsi="仿宋_GB2312" w:cs="仿宋_GB2312"/>
        </w:rPr>
        <w:t>采购包2：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C15000" w14:paraId="47E36BDB" w14:textId="77777777" w:rsidTr="00253384">
        <w:tc>
          <w:tcPr>
            <w:tcW w:w="831" w:type="dxa"/>
          </w:tcPr>
          <w:p w14:paraId="4AC827E2"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2492" w:type="dxa"/>
          </w:tcPr>
          <w:p w14:paraId="7BAED4B3" w14:textId="77777777" w:rsidR="00C15000" w:rsidRDefault="00C15000" w:rsidP="00253384">
            <w:pPr>
              <w:pStyle w:val="null3"/>
              <w:jc w:val="center"/>
              <w:rPr>
                <w:rFonts w:hint="default"/>
              </w:rPr>
            </w:pPr>
            <w:r>
              <w:rPr>
                <w:rFonts w:ascii="仿宋_GB2312" w:eastAsia="仿宋_GB2312" w:hAnsi="仿宋_GB2312" w:cs="仿宋_GB2312"/>
              </w:rPr>
              <w:t>采购品目名称</w:t>
            </w:r>
          </w:p>
        </w:tc>
        <w:tc>
          <w:tcPr>
            <w:tcW w:w="2492" w:type="dxa"/>
          </w:tcPr>
          <w:p w14:paraId="7D22E1CB" w14:textId="77777777" w:rsidR="00C15000" w:rsidRDefault="00C15000" w:rsidP="00253384">
            <w:pPr>
              <w:pStyle w:val="null3"/>
              <w:jc w:val="center"/>
              <w:rPr>
                <w:rFonts w:hint="default"/>
              </w:rPr>
            </w:pPr>
            <w:r>
              <w:rPr>
                <w:rFonts w:ascii="仿宋_GB2312" w:eastAsia="仿宋_GB2312" w:hAnsi="仿宋_GB2312" w:cs="仿宋_GB2312"/>
              </w:rPr>
              <w:t>标的名称</w:t>
            </w:r>
          </w:p>
        </w:tc>
        <w:tc>
          <w:tcPr>
            <w:tcW w:w="2492" w:type="dxa"/>
          </w:tcPr>
          <w:p w14:paraId="3E3D11DF" w14:textId="77777777" w:rsidR="00C15000" w:rsidRDefault="00C15000" w:rsidP="00253384">
            <w:pPr>
              <w:pStyle w:val="null3"/>
              <w:jc w:val="center"/>
              <w:rPr>
                <w:rFonts w:hint="default"/>
              </w:rPr>
            </w:pPr>
            <w:r>
              <w:rPr>
                <w:rFonts w:ascii="仿宋_GB2312" w:eastAsia="仿宋_GB2312" w:hAnsi="仿宋_GB2312" w:cs="仿宋_GB2312"/>
              </w:rPr>
              <w:t>产品名称</w:t>
            </w:r>
          </w:p>
        </w:tc>
      </w:tr>
      <w:tr w:rsidR="00C15000" w14:paraId="701BCBC8" w14:textId="77777777" w:rsidTr="00253384">
        <w:tc>
          <w:tcPr>
            <w:tcW w:w="8307" w:type="dxa"/>
            <w:gridSpan w:val="4"/>
          </w:tcPr>
          <w:p w14:paraId="7AAD9436" w14:textId="77777777" w:rsidR="00C15000" w:rsidRDefault="00C15000" w:rsidP="00253384">
            <w:pPr>
              <w:pStyle w:val="null3"/>
              <w:jc w:val="center"/>
              <w:rPr>
                <w:rFonts w:hint="default"/>
              </w:rPr>
            </w:pPr>
            <w:r>
              <w:rPr>
                <w:rFonts w:ascii="仿宋_GB2312" w:eastAsia="仿宋_GB2312" w:hAnsi="仿宋_GB2312" w:cs="仿宋_GB2312"/>
              </w:rPr>
              <w:t>不涉及</w:t>
            </w:r>
          </w:p>
        </w:tc>
      </w:tr>
    </w:tbl>
    <w:p w14:paraId="7565B4B5" w14:textId="77777777" w:rsidR="00C15000" w:rsidRDefault="00C15000" w:rsidP="00C15000">
      <w:pPr>
        <w:pStyle w:val="null3"/>
        <w:rPr>
          <w:rFonts w:hint="default"/>
        </w:rPr>
      </w:pPr>
      <w:r>
        <w:rPr>
          <w:rFonts w:ascii="仿宋_GB2312" w:eastAsia="仿宋_GB2312" w:hAnsi="仿宋_GB2312" w:cs="仿宋_GB2312"/>
        </w:rPr>
        <w:t>采购包3：</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C15000" w14:paraId="3C3AE92E" w14:textId="77777777" w:rsidTr="00253384">
        <w:tc>
          <w:tcPr>
            <w:tcW w:w="831" w:type="dxa"/>
          </w:tcPr>
          <w:p w14:paraId="59D28A19"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2492" w:type="dxa"/>
          </w:tcPr>
          <w:p w14:paraId="7D08D524" w14:textId="77777777" w:rsidR="00C15000" w:rsidRDefault="00C15000" w:rsidP="00253384">
            <w:pPr>
              <w:pStyle w:val="null3"/>
              <w:jc w:val="center"/>
              <w:rPr>
                <w:rFonts w:hint="default"/>
              </w:rPr>
            </w:pPr>
            <w:r>
              <w:rPr>
                <w:rFonts w:ascii="仿宋_GB2312" w:eastAsia="仿宋_GB2312" w:hAnsi="仿宋_GB2312" w:cs="仿宋_GB2312"/>
              </w:rPr>
              <w:t>采购品目名称</w:t>
            </w:r>
          </w:p>
        </w:tc>
        <w:tc>
          <w:tcPr>
            <w:tcW w:w="2492" w:type="dxa"/>
          </w:tcPr>
          <w:p w14:paraId="56E5D424" w14:textId="77777777" w:rsidR="00C15000" w:rsidRDefault="00C15000" w:rsidP="00253384">
            <w:pPr>
              <w:pStyle w:val="null3"/>
              <w:jc w:val="center"/>
              <w:rPr>
                <w:rFonts w:hint="default"/>
              </w:rPr>
            </w:pPr>
            <w:r>
              <w:rPr>
                <w:rFonts w:ascii="仿宋_GB2312" w:eastAsia="仿宋_GB2312" w:hAnsi="仿宋_GB2312" w:cs="仿宋_GB2312"/>
              </w:rPr>
              <w:t>标的名称</w:t>
            </w:r>
          </w:p>
        </w:tc>
        <w:tc>
          <w:tcPr>
            <w:tcW w:w="2492" w:type="dxa"/>
          </w:tcPr>
          <w:p w14:paraId="4A0851E7" w14:textId="77777777" w:rsidR="00C15000" w:rsidRDefault="00C15000" w:rsidP="00253384">
            <w:pPr>
              <w:pStyle w:val="null3"/>
              <w:jc w:val="center"/>
              <w:rPr>
                <w:rFonts w:hint="default"/>
              </w:rPr>
            </w:pPr>
            <w:r>
              <w:rPr>
                <w:rFonts w:ascii="仿宋_GB2312" w:eastAsia="仿宋_GB2312" w:hAnsi="仿宋_GB2312" w:cs="仿宋_GB2312"/>
              </w:rPr>
              <w:t>产品名称</w:t>
            </w:r>
          </w:p>
        </w:tc>
      </w:tr>
      <w:tr w:rsidR="00C15000" w14:paraId="7BEDCABD" w14:textId="77777777" w:rsidTr="00253384">
        <w:tc>
          <w:tcPr>
            <w:tcW w:w="8307" w:type="dxa"/>
            <w:gridSpan w:val="4"/>
          </w:tcPr>
          <w:p w14:paraId="3B105085" w14:textId="77777777" w:rsidR="00C15000" w:rsidRDefault="00C15000" w:rsidP="00253384">
            <w:pPr>
              <w:pStyle w:val="null3"/>
              <w:jc w:val="center"/>
              <w:rPr>
                <w:rFonts w:hint="default"/>
              </w:rPr>
            </w:pPr>
            <w:r>
              <w:rPr>
                <w:rFonts w:ascii="仿宋_GB2312" w:eastAsia="仿宋_GB2312" w:hAnsi="仿宋_GB2312" w:cs="仿宋_GB2312"/>
              </w:rPr>
              <w:t>不涉及</w:t>
            </w:r>
          </w:p>
        </w:tc>
      </w:tr>
    </w:tbl>
    <w:p w14:paraId="6C87BF5A" w14:textId="77777777" w:rsidR="00C15000" w:rsidRDefault="00C15000" w:rsidP="00C15000">
      <w:pPr>
        <w:pStyle w:val="null3"/>
        <w:ind w:firstLine="480"/>
        <w:rPr>
          <w:rFonts w:hint="default"/>
        </w:rPr>
      </w:pPr>
      <w:r>
        <w:rPr>
          <w:rFonts w:ascii="仿宋_GB2312" w:eastAsia="仿宋_GB2312" w:hAnsi="仿宋_GB2312" w:cs="仿宋_GB2312"/>
        </w:rPr>
        <w:t>注：涉及核心产品的，具体评审规定见第五章。</w:t>
      </w:r>
    </w:p>
    <w:p w14:paraId="2EC4C1ED" w14:textId="77777777" w:rsidR="00C15000" w:rsidRDefault="00C15000" w:rsidP="00C15000">
      <w:pPr>
        <w:pStyle w:val="null3"/>
        <w:outlineLvl w:val="3"/>
        <w:rPr>
          <w:rFonts w:hint="default"/>
        </w:rPr>
      </w:pPr>
      <w:r>
        <w:rPr>
          <w:rFonts w:ascii="仿宋_GB2312" w:eastAsia="仿宋_GB2312" w:hAnsi="仿宋_GB2312" w:cs="仿宋_GB2312"/>
          <w:b/>
          <w:sz w:val="24"/>
        </w:rPr>
        <w:t>本项目涉及采购进口产品：</w:t>
      </w:r>
    </w:p>
    <w:p w14:paraId="4D508008" w14:textId="77777777" w:rsidR="00C15000" w:rsidRDefault="00C15000" w:rsidP="00C15000">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C15000" w14:paraId="456FCAD5" w14:textId="77777777" w:rsidTr="00253384">
        <w:tc>
          <w:tcPr>
            <w:tcW w:w="831" w:type="dxa"/>
          </w:tcPr>
          <w:p w14:paraId="244C9211"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2492" w:type="dxa"/>
          </w:tcPr>
          <w:p w14:paraId="288C63E1" w14:textId="77777777" w:rsidR="00C15000" w:rsidRDefault="00C15000" w:rsidP="00253384">
            <w:pPr>
              <w:pStyle w:val="null3"/>
              <w:jc w:val="center"/>
              <w:rPr>
                <w:rFonts w:hint="default"/>
              </w:rPr>
            </w:pPr>
            <w:r>
              <w:rPr>
                <w:rFonts w:ascii="仿宋_GB2312" w:eastAsia="仿宋_GB2312" w:hAnsi="仿宋_GB2312" w:cs="仿宋_GB2312"/>
              </w:rPr>
              <w:t>采购品目名称</w:t>
            </w:r>
          </w:p>
        </w:tc>
        <w:tc>
          <w:tcPr>
            <w:tcW w:w="2492" w:type="dxa"/>
          </w:tcPr>
          <w:p w14:paraId="2CE07014" w14:textId="77777777" w:rsidR="00C15000" w:rsidRDefault="00C15000" w:rsidP="00253384">
            <w:pPr>
              <w:pStyle w:val="null3"/>
              <w:jc w:val="center"/>
              <w:rPr>
                <w:rFonts w:hint="default"/>
              </w:rPr>
            </w:pPr>
            <w:r>
              <w:rPr>
                <w:rFonts w:ascii="仿宋_GB2312" w:eastAsia="仿宋_GB2312" w:hAnsi="仿宋_GB2312" w:cs="仿宋_GB2312"/>
              </w:rPr>
              <w:t>标的名称</w:t>
            </w:r>
          </w:p>
        </w:tc>
        <w:tc>
          <w:tcPr>
            <w:tcW w:w="2492" w:type="dxa"/>
          </w:tcPr>
          <w:p w14:paraId="393871BA" w14:textId="77777777" w:rsidR="00C15000" w:rsidRDefault="00C15000" w:rsidP="00253384">
            <w:pPr>
              <w:pStyle w:val="null3"/>
              <w:jc w:val="center"/>
              <w:rPr>
                <w:rFonts w:hint="default"/>
              </w:rPr>
            </w:pPr>
            <w:r>
              <w:rPr>
                <w:rFonts w:ascii="仿宋_GB2312" w:eastAsia="仿宋_GB2312" w:hAnsi="仿宋_GB2312" w:cs="仿宋_GB2312"/>
              </w:rPr>
              <w:t>产品名称</w:t>
            </w:r>
          </w:p>
        </w:tc>
      </w:tr>
      <w:tr w:rsidR="00C15000" w14:paraId="5FA441DD" w14:textId="77777777" w:rsidTr="00253384">
        <w:tc>
          <w:tcPr>
            <w:tcW w:w="8307" w:type="dxa"/>
            <w:gridSpan w:val="4"/>
          </w:tcPr>
          <w:p w14:paraId="6CC5142F" w14:textId="77777777" w:rsidR="00C15000" w:rsidRDefault="00C15000" w:rsidP="00253384">
            <w:pPr>
              <w:pStyle w:val="null3"/>
              <w:jc w:val="center"/>
              <w:rPr>
                <w:rFonts w:hint="default"/>
              </w:rPr>
            </w:pPr>
            <w:r>
              <w:rPr>
                <w:rFonts w:ascii="仿宋_GB2312" w:eastAsia="仿宋_GB2312" w:hAnsi="仿宋_GB2312" w:cs="仿宋_GB2312"/>
              </w:rPr>
              <w:t>不涉及</w:t>
            </w:r>
          </w:p>
        </w:tc>
      </w:tr>
    </w:tbl>
    <w:p w14:paraId="3B7F9F9D" w14:textId="77777777" w:rsidR="00C15000" w:rsidRDefault="00C15000" w:rsidP="00C15000">
      <w:pPr>
        <w:pStyle w:val="null3"/>
        <w:rPr>
          <w:rFonts w:hint="default"/>
        </w:rPr>
      </w:pPr>
      <w:r>
        <w:rPr>
          <w:rFonts w:ascii="仿宋_GB2312" w:eastAsia="仿宋_GB2312" w:hAnsi="仿宋_GB2312" w:cs="仿宋_GB2312"/>
        </w:rPr>
        <w:t>采购包2：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C15000" w14:paraId="37A91A88" w14:textId="77777777" w:rsidTr="00253384">
        <w:tc>
          <w:tcPr>
            <w:tcW w:w="831" w:type="dxa"/>
          </w:tcPr>
          <w:p w14:paraId="2A1B2C31"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2492" w:type="dxa"/>
          </w:tcPr>
          <w:p w14:paraId="6F7B2BB0" w14:textId="77777777" w:rsidR="00C15000" w:rsidRDefault="00C15000" w:rsidP="00253384">
            <w:pPr>
              <w:pStyle w:val="null3"/>
              <w:jc w:val="center"/>
              <w:rPr>
                <w:rFonts w:hint="default"/>
              </w:rPr>
            </w:pPr>
            <w:r>
              <w:rPr>
                <w:rFonts w:ascii="仿宋_GB2312" w:eastAsia="仿宋_GB2312" w:hAnsi="仿宋_GB2312" w:cs="仿宋_GB2312"/>
              </w:rPr>
              <w:t>采购品目名称</w:t>
            </w:r>
          </w:p>
        </w:tc>
        <w:tc>
          <w:tcPr>
            <w:tcW w:w="2492" w:type="dxa"/>
          </w:tcPr>
          <w:p w14:paraId="6348019C" w14:textId="77777777" w:rsidR="00C15000" w:rsidRDefault="00C15000" w:rsidP="00253384">
            <w:pPr>
              <w:pStyle w:val="null3"/>
              <w:jc w:val="center"/>
              <w:rPr>
                <w:rFonts w:hint="default"/>
              </w:rPr>
            </w:pPr>
            <w:r>
              <w:rPr>
                <w:rFonts w:ascii="仿宋_GB2312" w:eastAsia="仿宋_GB2312" w:hAnsi="仿宋_GB2312" w:cs="仿宋_GB2312"/>
              </w:rPr>
              <w:t>标的名称</w:t>
            </w:r>
          </w:p>
        </w:tc>
        <w:tc>
          <w:tcPr>
            <w:tcW w:w="2492" w:type="dxa"/>
          </w:tcPr>
          <w:p w14:paraId="5C72B57B" w14:textId="77777777" w:rsidR="00C15000" w:rsidRDefault="00C15000" w:rsidP="00253384">
            <w:pPr>
              <w:pStyle w:val="null3"/>
              <w:jc w:val="center"/>
              <w:rPr>
                <w:rFonts w:hint="default"/>
              </w:rPr>
            </w:pPr>
            <w:r>
              <w:rPr>
                <w:rFonts w:ascii="仿宋_GB2312" w:eastAsia="仿宋_GB2312" w:hAnsi="仿宋_GB2312" w:cs="仿宋_GB2312"/>
              </w:rPr>
              <w:t>产品名称</w:t>
            </w:r>
          </w:p>
        </w:tc>
      </w:tr>
      <w:tr w:rsidR="00C15000" w14:paraId="56FEDA44" w14:textId="77777777" w:rsidTr="00253384">
        <w:tc>
          <w:tcPr>
            <w:tcW w:w="8307" w:type="dxa"/>
            <w:gridSpan w:val="4"/>
          </w:tcPr>
          <w:p w14:paraId="6D6BADFE" w14:textId="77777777" w:rsidR="00C15000" w:rsidRDefault="00C15000" w:rsidP="00253384">
            <w:pPr>
              <w:pStyle w:val="null3"/>
              <w:jc w:val="center"/>
              <w:rPr>
                <w:rFonts w:hint="default"/>
              </w:rPr>
            </w:pPr>
            <w:r>
              <w:rPr>
                <w:rFonts w:ascii="仿宋_GB2312" w:eastAsia="仿宋_GB2312" w:hAnsi="仿宋_GB2312" w:cs="仿宋_GB2312"/>
              </w:rPr>
              <w:t>不涉及</w:t>
            </w:r>
          </w:p>
        </w:tc>
      </w:tr>
    </w:tbl>
    <w:p w14:paraId="0A083940" w14:textId="77777777" w:rsidR="00C15000" w:rsidRDefault="00C15000" w:rsidP="00C15000">
      <w:pPr>
        <w:pStyle w:val="null3"/>
        <w:rPr>
          <w:rFonts w:hint="default"/>
        </w:rPr>
      </w:pPr>
      <w:r>
        <w:rPr>
          <w:rFonts w:ascii="仿宋_GB2312" w:eastAsia="仿宋_GB2312" w:hAnsi="仿宋_GB2312" w:cs="仿宋_GB2312"/>
        </w:rPr>
        <w:t>采购包3：</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C15000" w14:paraId="219EFFB3" w14:textId="77777777" w:rsidTr="00253384">
        <w:tc>
          <w:tcPr>
            <w:tcW w:w="831" w:type="dxa"/>
          </w:tcPr>
          <w:p w14:paraId="7888F7DB"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2492" w:type="dxa"/>
          </w:tcPr>
          <w:p w14:paraId="399981D2" w14:textId="77777777" w:rsidR="00C15000" w:rsidRDefault="00C15000" w:rsidP="00253384">
            <w:pPr>
              <w:pStyle w:val="null3"/>
              <w:jc w:val="center"/>
              <w:rPr>
                <w:rFonts w:hint="default"/>
              </w:rPr>
            </w:pPr>
            <w:r>
              <w:rPr>
                <w:rFonts w:ascii="仿宋_GB2312" w:eastAsia="仿宋_GB2312" w:hAnsi="仿宋_GB2312" w:cs="仿宋_GB2312"/>
              </w:rPr>
              <w:t>采购品目名称</w:t>
            </w:r>
          </w:p>
        </w:tc>
        <w:tc>
          <w:tcPr>
            <w:tcW w:w="2492" w:type="dxa"/>
          </w:tcPr>
          <w:p w14:paraId="51163978" w14:textId="77777777" w:rsidR="00C15000" w:rsidRDefault="00C15000" w:rsidP="00253384">
            <w:pPr>
              <w:pStyle w:val="null3"/>
              <w:jc w:val="center"/>
              <w:rPr>
                <w:rFonts w:hint="default"/>
              </w:rPr>
            </w:pPr>
            <w:r>
              <w:rPr>
                <w:rFonts w:ascii="仿宋_GB2312" w:eastAsia="仿宋_GB2312" w:hAnsi="仿宋_GB2312" w:cs="仿宋_GB2312"/>
              </w:rPr>
              <w:t>标的名称</w:t>
            </w:r>
          </w:p>
        </w:tc>
        <w:tc>
          <w:tcPr>
            <w:tcW w:w="2492" w:type="dxa"/>
          </w:tcPr>
          <w:p w14:paraId="5CA784D0" w14:textId="77777777" w:rsidR="00C15000" w:rsidRDefault="00C15000" w:rsidP="00253384">
            <w:pPr>
              <w:pStyle w:val="null3"/>
              <w:jc w:val="center"/>
              <w:rPr>
                <w:rFonts w:hint="default"/>
              </w:rPr>
            </w:pPr>
            <w:r>
              <w:rPr>
                <w:rFonts w:ascii="仿宋_GB2312" w:eastAsia="仿宋_GB2312" w:hAnsi="仿宋_GB2312" w:cs="仿宋_GB2312"/>
              </w:rPr>
              <w:t>产品名称</w:t>
            </w:r>
          </w:p>
        </w:tc>
      </w:tr>
      <w:tr w:rsidR="00C15000" w14:paraId="5FBB288F" w14:textId="77777777" w:rsidTr="00253384">
        <w:tc>
          <w:tcPr>
            <w:tcW w:w="8307" w:type="dxa"/>
            <w:gridSpan w:val="4"/>
          </w:tcPr>
          <w:p w14:paraId="6BC42B39" w14:textId="77777777" w:rsidR="00C15000" w:rsidRDefault="00C15000" w:rsidP="00253384">
            <w:pPr>
              <w:pStyle w:val="null3"/>
              <w:jc w:val="center"/>
              <w:rPr>
                <w:rFonts w:hint="default"/>
              </w:rPr>
            </w:pPr>
            <w:r>
              <w:rPr>
                <w:rFonts w:ascii="仿宋_GB2312" w:eastAsia="仿宋_GB2312" w:hAnsi="仿宋_GB2312" w:cs="仿宋_GB2312"/>
              </w:rPr>
              <w:t>不涉及</w:t>
            </w:r>
          </w:p>
        </w:tc>
      </w:tr>
    </w:tbl>
    <w:p w14:paraId="2A0FE3B9" w14:textId="77777777" w:rsidR="00C15000" w:rsidRDefault="00C15000" w:rsidP="00C15000">
      <w:pPr>
        <w:pStyle w:val="null3"/>
        <w:ind w:firstLine="480"/>
        <w:rPr>
          <w:rFonts w:hint="default"/>
        </w:rPr>
      </w:pPr>
      <w:r>
        <w:rPr>
          <w:rFonts w:ascii="仿宋_GB2312" w:eastAsia="仿宋_GB2312" w:hAnsi="仿宋_GB2312" w:cs="仿宋_GB2312"/>
        </w:rPr>
        <w:t>★注：不涉及采购进口产品时，供应商不得提供进口产品进行响应；涉及采购进口产品时，如国产产品满足采购需求，也可提供国产产品进行响应。</w:t>
      </w:r>
    </w:p>
    <w:p w14:paraId="3E9FE7A8" w14:textId="77777777" w:rsidR="00C15000" w:rsidRDefault="00C15000" w:rsidP="00C15000">
      <w:pPr>
        <w:pStyle w:val="null3"/>
        <w:outlineLvl w:val="3"/>
        <w:rPr>
          <w:rFonts w:hint="default"/>
        </w:rPr>
      </w:pPr>
      <w:r>
        <w:rPr>
          <w:rFonts w:ascii="仿宋_GB2312" w:eastAsia="仿宋_GB2312" w:hAnsi="仿宋_GB2312" w:cs="仿宋_GB2312"/>
          <w:b/>
          <w:sz w:val="24"/>
        </w:rPr>
        <w:t>本项目涉及强制采购节能产品：</w:t>
      </w:r>
    </w:p>
    <w:p w14:paraId="1786DB65" w14:textId="77777777" w:rsidR="00C15000" w:rsidRDefault="00C15000" w:rsidP="00C15000">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C15000" w14:paraId="6BA53C85" w14:textId="77777777" w:rsidTr="00253384">
        <w:tc>
          <w:tcPr>
            <w:tcW w:w="831" w:type="dxa"/>
          </w:tcPr>
          <w:p w14:paraId="2B9B707C" w14:textId="77777777" w:rsidR="00C15000" w:rsidRDefault="00C15000" w:rsidP="00253384">
            <w:pPr>
              <w:pStyle w:val="null3"/>
              <w:jc w:val="center"/>
              <w:rPr>
                <w:rFonts w:hint="default"/>
              </w:rPr>
            </w:pPr>
            <w:r>
              <w:rPr>
                <w:rFonts w:ascii="仿宋_GB2312" w:eastAsia="仿宋_GB2312" w:hAnsi="仿宋_GB2312" w:cs="仿宋_GB2312"/>
              </w:rPr>
              <w:lastRenderedPageBreak/>
              <w:t>序号</w:t>
            </w:r>
          </w:p>
        </w:tc>
        <w:tc>
          <w:tcPr>
            <w:tcW w:w="2492" w:type="dxa"/>
          </w:tcPr>
          <w:p w14:paraId="053700C5" w14:textId="77777777" w:rsidR="00C15000" w:rsidRDefault="00C15000" w:rsidP="00253384">
            <w:pPr>
              <w:pStyle w:val="null3"/>
              <w:jc w:val="center"/>
              <w:rPr>
                <w:rFonts w:hint="default"/>
              </w:rPr>
            </w:pPr>
            <w:r>
              <w:rPr>
                <w:rFonts w:ascii="仿宋_GB2312" w:eastAsia="仿宋_GB2312" w:hAnsi="仿宋_GB2312" w:cs="仿宋_GB2312"/>
              </w:rPr>
              <w:t>采购品目名称</w:t>
            </w:r>
          </w:p>
        </w:tc>
        <w:tc>
          <w:tcPr>
            <w:tcW w:w="2492" w:type="dxa"/>
          </w:tcPr>
          <w:p w14:paraId="2A253021" w14:textId="77777777" w:rsidR="00C15000" w:rsidRDefault="00C15000" w:rsidP="00253384">
            <w:pPr>
              <w:pStyle w:val="null3"/>
              <w:jc w:val="center"/>
              <w:rPr>
                <w:rFonts w:hint="default"/>
              </w:rPr>
            </w:pPr>
            <w:r>
              <w:rPr>
                <w:rFonts w:ascii="仿宋_GB2312" w:eastAsia="仿宋_GB2312" w:hAnsi="仿宋_GB2312" w:cs="仿宋_GB2312"/>
              </w:rPr>
              <w:t>标的名称</w:t>
            </w:r>
          </w:p>
        </w:tc>
        <w:tc>
          <w:tcPr>
            <w:tcW w:w="2492" w:type="dxa"/>
          </w:tcPr>
          <w:p w14:paraId="6FB41C0E" w14:textId="77777777" w:rsidR="00C15000" w:rsidRDefault="00C15000" w:rsidP="00253384">
            <w:pPr>
              <w:pStyle w:val="null3"/>
              <w:jc w:val="center"/>
              <w:rPr>
                <w:rFonts w:hint="default"/>
              </w:rPr>
            </w:pPr>
            <w:r>
              <w:rPr>
                <w:rFonts w:ascii="仿宋_GB2312" w:eastAsia="仿宋_GB2312" w:hAnsi="仿宋_GB2312" w:cs="仿宋_GB2312"/>
              </w:rPr>
              <w:t>产品名称</w:t>
            </w:r>
          </w:p>
        </w:tc>
      </w:tr>
      <w:tr w:rsidR="00C15000" w14:paraId="1CCCF096" w14:textId="77777777" w:rsidTr="00253384">
        <w:tc>
          <w:tcPr>
            <w:tcW w:w="8307" w:type="dxa"/>
            <w:gridSpan w:val="4"/>
          </w:tcPr>
          <w:p w14:paraId="3D0FA8D6" w14:textId="77777777" w:rsidR="00C15000" w:rsidRDefault="00C15000" w:rsidP="00253384">
            <w:pPr>
              <w:pStyle w:val="null3"/>
              <w:jc w:val="center"/>
              <w:rPr>
                <w:rFonts w:hint="default"/>
              </w:rPr>
            </w:pPr>
            <w:r>
              <w:rPr>
                <w:rFonts w:ascii="仿宋_GB2312" w:eastAsia="仿宋_GB2312" w:hAnsi="仿宋_GB2312" w:cs="仿宋_GB2312"/>
              </w:rPr>
              <w:t>不涉及</w:t>
            </w:r>
          </w:p>
        </w:tc>
      </w:tr>
    </w:tbl>
    <w:p w14:paraId="7D3671F8" w14:textId="77777777" w:rsidR="00C15000" w:rsidRDefault="00C15000" w:rsidP="00C15000">
      <w:pPr>
        <w:pStyle w:val="null3"/>
        <w:rPr>
          <w:rFonts w:hint="default"/>
        </w:rPr>
      </w:pPr>
      <w:r>
        <w:rPr>
          <w:rFonts w:ascii="仿宋_GB2312" w:eastAsia="仿宋_GB2312" w:hAnsi="仿宋_GB2312" w:cs="仿宋_GB2312"/>
        </w:rPr>
        <w:t>采购包2：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C15000" w14:paraId="12372BD3" w14:textId="77777777" w:rsidTr="00253384">
        <w:tc>
          <w:tcPr>
            <w:tcW w:w="831" w:type="dxa"/>
          </w:tcPr>
          <w:p w14:paraId="2CBF423D"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2492" w:type="dxa"/>
          </w:tcPr>
          <w:p w14:paraId="405CDD7A" w14:textId="77777777" w:rsidR="00C15000" w:rsidRDefault="00C15000" w:rsidP="00253384">
            <w:pPr>
              <w:pStyle w:val="null3"/>
              <w:jc w:val="center"/>
              <w:rPr>
                <w:rFonts w:hint="default"/>
              </w:rPr>
            </w:pPr>
            <w:r>
              <w:rPr>
                <w:rFonts w:ascii="仿宋_GB2312" w:eastAsia="仿宋_GB2312" w:hAnsi="仿宋_GB2312" w:cs="仿宋_GB2312"/>
              </w:rPr>
              <w:t>采购品目名称</w:t>
            </w:r>
          </w:p>
        </w:tc>
        <w:tc>
          <w:tcPr>
            <w:tcW w:w="2492" w:type="dxa"/>
          </w:tcPr>
          <w:p w14:paraId="45A95774" w14:textId="77777777" w:rsidR="00C15000" w:rsidRDefault="00C15000" w:rsidP="00253384">
            <w:pPr>
              <w:pStyle w:val="null3"/>
              <w:jc w:val="center"/>
              <w:rPr>
                <w:rFonts w:hint="default"/>
              </w:rPr>
            </w:pPr>
            <w:r>
              <w:rPr>
                <w:rFonts w:ascii="仿宋_GB2312" w:eastAsia="仿宋_GB2312" w:hAnsi="仿宋_GB2312" w:cs="仿宋_GB2312"/>
              </w:rPr>
              <w:t>标的名称</w:t>
            </w:r>
          </w:p>
        </w:tc>
        <w:tc>
          <w:tcPr>
            <w:tcW w:w="2492" w:type="dxa"/>
          </w:tcPr>
          <w:p w14:paraId="0C8CD795" w14:textId="77777777" w:rsidR="00C15000" w:rsidRDefault="00C15000" w:rsidP="00253384">
            <w:pPr>
              <w:pStyle w:val="null3"/>
              <w:jc w:val="center"/>
              <w:rPr>
                <w:rFonts w:hint="default"/>
              </w:rPr>
            </w:pPr>
            <w:r>
              <w:rPr>
                <w:rFonts w:ascii="仿宋_GB2312" w:eastAsia="仿宋_GB2312" w:hAnsi="仿宋_GB2312" w:cs="仿宋_GB2312"/>
              </w:rPr>
              <w:t>产品名称</w:t>
            </w:r>
          </w:p>
        </w:tc>
      </w:tr>
      <w:tr w:rsidR="00C15000" w14:paraId="2C250820" w14:textId="77777777" w:rsidTr="00253384">
        <w:tc>
          <w:tcPr>
            <w:tcW w:w="8307" w:type="dxa"/>
            <w:gridSpan w:val="4"/>
          </w:tcPr>
          <w:p w14:paraId="6998F612" w14:textId="77777777" w:rsidR="00C15000" w:rsidRDefault="00C15000" w:rsidP="00253384">
            <w:pPr>
              <w:pStyle w:val="null3"/>
              <w:jc w:val="center"/>
              <w:rPr>
                <w:rFonts w:hint="default"/>
              </w:rPr>
            </w:pPr>
            <w:r>
              <w:rPr>
                <w:rFonts w:ascii="仿宋_GB2312" w:eastAsia="仿宋_GB2312" w:hAnsi="仿宋_GB2312" w:cs="仿宋_GB2312"/>
              </w:rPr>
              <w:t>不涉及</w:t>
            </w:r>
          </w:p>
        </w:tc>
      </w:tr>
    </w:tbl>
    <w:p w14:paraId="23B58992" w14:textId="77777777" w:rsidR="00C15000" w:rsidRDefault="00C15000" w:rsidP="00C15000">
      <w:pPr>
        <w:pStyle w:val="null3"/>
        <w:rPr>
          <w:rFonts w:hint="default"/>
        </w:rPr>
      </w:pPr>
      <w:r>
        <w:rPr>
          <w:rFonts w:ascii="仿宋_GB2312" w:eastAsia="仿宋_GB2312" w:hAnsi="仿宋_GB2312" w:cs="仿宋_GB2312"/>
        </w:rPr>
        <w:t>采购包3：</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C15000" w14:paraId="696FB909" w14:textId="77777777" w:rsidTr="00253384">
        <w:tc>
          <w:tcPr>
            <w:tcW w:w="831" w:type="dxa"/>
          </w:tcPr>
          <w:p w14:paraId="066B66A2"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2492" w:type="dxa"/>
          </w:tcPr>
          <w:p w14:paraId="614CF7FE" w14:textId="77777777" w:rsidR="00C15000" w:rsidRDefault="00C15000" w:rsidP="00253384">
            <w:pPr>
              <w:pStyle w:val="null3"/>
              <w:jc w:val="center"/>
              <w:rPr>
                <w:rFonts w:hint="default"/>
              </w:rPr>
            </w:pPr>
            <w:r>
              <w:rPr>
                <w:rFonts w:ascii="仿宋_GB2312" w:eastAsia="仿宋_GB2312" w:hAnsi="仿宋_GB2312" w:cs="仿宋_GB2312"/>
              </w:rPr>
              <w:t>采购品目名称</w:t>
            </w:r>
          </w:p>
        </w:tc>
        <w:tc>
          <w:tcPr>
            <w:tcW w:w="2492" w:type="dxa"/>
          </w:tcPr>
          <w:p w14:paraId="60D2AC61" w14:textId="77777777" w:rsidR="00C15000" w:rsidRDefault="00C15000" w:rsidP="00253384">
            <w:pPr>
              <w:pStyle w:val="null3"/>
              <w:jc w:val="center"/>
              <w:rPr>
                <w:rFonts w:hint="default"/>
              </w:rPr>
            </w:pPr>
            <w:r>
              <w:rPr>
                <w:rFonts w:ascii="仿宋_GB2312" w:eastAsia="仿宋_GB2312" w:hAnsi="仿宋_GB2312" w:cs="仿宋_GB2312"/>
              </w:rPr>
              <w:t>标的名称</w:t>
            </w:r>
          </w:p>
        </w:tc>
        <w:tc>
          <w:tcPr>
            <w:tcW w:w="2492" w:type="dxa"/>
          </w:tcPr>
          <w:p w14:paraId="0D2BEEAA" w14:textId="77777777" w:rsidR="00C15000" w:rsidRDefault="00C15000" w:rsidP="00253384">
            <w:pPr>
              <w:pStyle w:val="null3"/>
              <w:jc w:val="center"/>
              <w:rPr>
                <w:rFonts w:hint="default"/>
              </w:rPr>
            </w:pPr>
            <w:r>
              <w:rPr>
                <w:rFonts w:ascii="仿宋_GB2312" w:eastAsia="仿宋_GB2312" w:hAnsi="仿宋_GB2312" w:cs="仿宋_GB2312"/>
              </w:rPr>
              <w:t>产品名称</w:t>
            </w:r>
          </w:p>
        </w:tc>
      </w:tr>
      <w:tr w:rsidR="00C15000" w14:paraId="59CD612A" w14:textId="77777777" w:rsidTr="00253384">
        <w:tc>
          <w:tcPr>
            <w:tcW w:w="8307" w:type="dxa"/>
            <w:gridSpan w:val="4"/>
          </w:tcPr>
          <w:p w14:paraId="7E1A80D5" w14:textId="77777777" w:rsidR="00C15000" w:rsidRDefault="00C15000" w:rsidP="00253384">
            <w:pPr>
              <w:pStyle w:val="null3"/>
              <w:jc w:val="center"/>
              <w:rPr>
                <w:rFonts w:hint="default"/>
              </w:rPr>
            </w:pPr>
            <w:r>
              <w:rPr>
                <w:rFonts w:ascii="仿宋_GB2312" w:eastAsia="仿宋_GB2312" w:hAnsi="仿宋_GB2312" w:cs="仿宋_GB2312"/>
              </w:rPr>
              <w:t>不涉及</w:t>
            </w:r>
          </w:p>
        </w:tc>
      </w:tr>
    </w:tbl>
    <w:p w14:paraId="371576C7" w14:textId="77777777" w:rsidR="00C15000" w:rsidRDefault="00C15000" w:rsidP="00C15000">
      <w:pPr>
        <w:pStyle w:val="null3"/>
        <w:ind w:firstLine="480"/>
        <w:rPr>
          <w:rFonts w:hint="default"/>
        </w:rPr>
      </w:pPr>
      <w:r>
        <w:rPr>
          <w:rFonts w:ascii="仿宋_GB2312" w:eastAsia="仿宋_GB2312" w:hAnsi="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4D7A870F" w14:textId="77777777" w:rsidR="00C15000" w:rsidRDefault="00C15000" w:rsidP="00C15000">
      <w:pPr>
        <w:pStyle w:val="null3"/>
        <w:rPr>
          <w:rFonts w:hint="default"/>
        </w:rPr>
      </w:pPr>
      <w:r>
        <w:rPr>
          <w:rFonts w:ascii="仿宋_GB2312" w:eastAsia="仿宋_GB2312" w:hAnsi="仿宋_GB2312" w:cs="仿宋_GB2312"/>
          <w:b/>
        </w:rPr>
        <w:t>本项目涉及优先采购节能产品：</w:t>
      </w:r>
    </w:p>
    <w:p w14:paraId="709C3153" w14:textId="77777777" w:rsidR="00C15000" w:rsidRDefault="00C15000" w:rsidP="00C15000">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C15000" w14:paraId="725D6D9E" w14:textId="77777777" w:rsidTr="00253384">
        <w:tc>
          <w:tcPr>
            <w:tcW w:w="831" w:type="dxa"/>
          </w:tcPr>
          <w:p w14:paraId="331D260E"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2492" w:type="dxa"/>
          </w:tcPr>
          <w:p w14:paraId="0049A5F4" w14:textId="77777777" w:rsidR="00C15000" w:rsidRDefault="00C15000" w:rsidP="00253384">
            <w:pPr>
              <w:pStyle w:val="null3"/>
              <w:jc w:val="center"/>
              <w:rPr>
                <w:rFonts w:hint="default"/>
              </w:rPr>
            </w:pPr>
            <w:r>
              <w:rPr>
                <w:rFonts w:ascii="仿宋_GB2312" w:eastAsia="仿宋_GB2312" w:hAnsi="仿宋_GB2312" w:cs="仿宋_GB2312"/>
              </w:rPr>
              <w:t>采购品目名称</w:t>
            </w:r>
          </w:p>
        </w:tc>
        <w:tc>
          <w:tcPr>
            <w:tcW w:w="2492" w:type="dxa"/>
          </w:tcPr>
          <w:p w14:paraId="24704454" w14:textId="77777777" w:rsidR="00C15000" w:rsidRDefault="00C15000" w:rsidP="00253384">
            <w:pPr>
              <w:pStyle w:val="null3"/>
              <w:jc w:val="center"/>
              <w:rPr>
                <w:rFonts w:hint="default"/>
              </w:rPr>
            </w:pPr>
            <w:r>
              <w:rPr>
                <w:rFonts w:ascii="仿宋_GB2312" w:eastAsia="仿宋_GB2312" w:hAnsi="仿宋_GB2312" w:cs="仿宋_GB2312"/>
              </w:rPr>
              <w:t>标的名称</w:t>
            </w:r>
          </w:p>
        </w:tc>
        <w:tc>
          <w:tcPr>
            <w:tcW w:w="2492" w:type="dxa"/>
          </w:tcPr>
          <w:p w14:paraId="01FA1753" w14:textId="77777777" w:rsidR="00C15000" w:rsidRDefault="00C15000" w:rsidP="00253384">
            <w:pPr>
              <w:pStyle w:val="null3"/>
              <w:jc w:val="center"/>
              <w:rPr>
                <w:rFonts w:hint="default"/>
              </w:rPr>
            </w:pPr>
            <w:r>
              <w:rPr>
                <w:rFonts w:ascii="仿宋_GB2312" w:eastAsia="仿宋_GB2312" w:hAnsi="仿宋_GB2312" w:cs="仿宋_GB2312"/>
              </w:rPr>
              <w:t>产品名称</w:t>
            </w:r>
          </w:p>
        </w:tc>
      </w:tr>
      <w:tr w:rsidR="00C15000" w14:paraId="7E69081A" w14:textId="77777777" w:rsidTr="00253384">
        <w:tc>
          <w:tcPr>
            <w:tcW w:w="8307" w:type="dxa"/>
            <w:gridSpan w:val="4"/>
          </w:tcPr>
          <w:p w14:paraId="05433586" w14:textId="77777777" w:rsidR="00C15000" w:rsidRDefault="00C15000" w:rsidP="00253384">
            <w:pPr>
              <w:pStyle w:val="null3"/>
              <w:jc w:val="center"/>
              <w:rPr>
                <w:rFonts w:hint="default"/>
              </w:rPr>
            </w:pPr>
            <w:r>
              <w:rPr>
                <w:rFonts w:ascii="仿宋_GB2312" w:eastAsia="仿宋_GB2312" w:hAnsi="仿宋_GB2312" w:cs="仿宋_GB2312"/>
              </w:rPr>
              <w:t>不涉及</w:t>
            </w:r>
          </w:p>
        </w:tc>
      </w:tr>
    </w:tbl>
    <w:p w14:paraId="1E68D704" w14:textId="77777777" w:rsidR="00C15000" w:rsidRDefault="00C15000" w:rsidP="00C15000">
      <w:pPr>
        <w:pStyle w:val="null3"/>
        <w:rPr>
          <w:rFonts w:hint="default"/>
        </w:rPr>
      </w:pPr>
      <w:r>
        <w:rPr>
          <w:rFonts w:ascii="仿宋_GB2312" w:eastAsia="仿宋_GB2312" w:hAnsi="仿宋_GB2312" w:cs="仿宋_GB2312"/>
        </w:rPr>
        <w:t>采购包2：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C15000" w14:paraId="422AEAFD" w14:textId="77777777" w:rsidTr="00253384">
        <w:tc>
          <w:tcPr>
            <w:tcW w:w="831" w:type="dxa"/>
          </w:tcPr>
          <w:p w14:paraId="370D7AD0"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2492" w:type="dxa"/>
          </w:tcPr>
          <w:p w14:paraId="1B2D468C" w14:textId="77777777" w:rsidR="00C15000" w:rsidRDefault="00C15000" w:rsidP="00253384">
            <w:pPr>
              <w:pStyle w:val="null3"/>
              <w:jc w:val="center"/>
              <w:rPr>
                <w:rFonts w:hint="default"/>
              </w:rPr>
            </w:pPr>
            <w:r>
              <w:rPr>
                <w:rFonts w:ascii="仿宋_GB2312" w:eastAsia="仿宋_GB2312" w:hAnsi="仿宋_GB2312" w:cs="仿宋_GB2312"/>
              </w:rPr>
              <w:t>采购品目名称</w:t>
            </w:r>
          </w:p>
        </w:tc>
        <w:tc>
          <w:tcPr>
            <w:tcW w:w="2492" w:type="dxa"/>
          </w:tcPr>
          <w:p w14:paraId="32F81930" w14:textId="77777777" w:rsidR="00C15000" w:rsidRDefault="00C15000" w:rsidP="00253384">
            <w:pPr>
              <w:pStyle w:val="null3"/>
              <w:jc w:val="center"/>
              <w:rPr>
                <w:rFonts w:hint="default"/>
              </w:rPr>
            </w:pPr>
            <w:r>
              <w:rPr>
                <w:rFonts w:ascii="仿宋_GB2312" w:eastAsia="仿宋_GB2312" w:hAnsi="仿宋_GB2312" w:cs="仿宋_GB2312"/>
              </w:rPr>
              <w:t>标的名称</w:t>
            </w:r>
          </w:p>
        </w:tc>
        <w:tc>
          <w:tcPr>
            <w:tcW w:w="2492" w:type="dxa"/>
          </w:tcPr>
          <w:p w14:paraId="72EB2658" w14:textId="77777777" w:rsidR="00C15000" w:rsidRDefault="00C15000" w:rsidP="00253384">
            <w:pPr>
              <w:pStyle w:val="null3"/>
              <w:jc w:val="center"/>
              <w:rPr>
                <w:rFonts w:hint="default"/>
              </w:rPr>
            </w:pPr>
            <w:r>
              <w:rPr>
                <w:rFonts w:ascii="仿宋_GB2312" w:eastAsia="仿宋_GB2312" w:hAnsi="仿宋_GB2312" w:cs="仿宋_GB2312"/>
              </w:rPr>
              <w:t>产品名称</w:t>
            </w:r>
          </w:p>
        </w:tc>
      </w:tr>
      <w:tr w:rsidR="00C15000" w14:paraId="3FA99548" w14:textId="77777777" w:rsidTr="00253384">
        <w:tc>
          <w:tcPr>
            <w:tcW w:w="8307" w:type="dxa"/>
            <w:gridSpan w:val="4"/>
          </w:tcPr>
          <w:p w14:paraId="0385D0D8" w14:textId="77777777" w:rsidR="00C15000" w:rsidRDefault="00C15000" w:rsidP="00253384">
            <w:pPr>
              <w:pStyle w:val="null3"/>
              <w:jc w:val="center"/>
              <w:rPr>
                <w:rFonts w:hint="default"/>
              </w:rPr>
            </w:pPr>
            <w:r>
              <w:rPr>
                <w:rFonts w:ascii="仿宋_GB2312" w:eastAsia="仿宋_GB2312" w:hAnsi="仿宋_GB2312" w:cs="仿宋_GB2312"/>
              </w:rPr>
              <w:t>不涉及</w:t>
            </w:r>
          </w:p>
        </w:tc>
      </w:tr>
    </w:tbl>
    <w:p w14:paraId="67D0C871" w14:textId="77777777" w:rsidR="00C15000" w:rsidRDefault="00C15000" w:rsidP="00C15000">
      <w:pPr>
        <w:pStyle w:val="null3"/>
        <w:rPr>
          <w:rFonts w:hint="default"/>
        </w:rPr>
      </w:pPr>
      <w:r>
        <w:rPr>
          <w:rFonts w:ascii="仿宋_GB2312" w:eastAsia="仿宋_GB2312" w:hAnsi="仿宋_GB2312" w:cs="仿宋_GB2312"/>
        </w:rPr>
        <w:t>采购包3：</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C15000" w14:paraId="70FF9EC6" w14:textId="77777777" w:rsidTr="00253384">
        <w:tc>
          <w:tcPr>
            <w:tcW w:w="831" w:type="dxa"/>
          </w:tcPr>
          <w:p w14:paraId="4FA6765C"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2492" w:type="dxa"/>
          </w:tcPr>
          <w:p w14:paraId="4017830F" w14:textId="77777777" w:rsidR="00C15000" w:rsidRDefault="00C15000" w:rsidP="00253384">
            <w:pPr>
              <w:pStyle w:val="null3"/>
              <w:jc w:val="center"/>
              <w:rPr>
                <w:rFonts w:hint="default"/>
              </w:rPr>
            </w:pPr>
            <w:r>
              <w:rPr>
                <w:rFonts w:ascii="仿宋_GB2312" w:eastAsia="仿宋_GB2312" w:hAnsi="仿宋_GB2312" w:cs="仿宋_GB2312"/>
              </w:rPr>
              <w:t>采购品目名称</w:t>
            </w:r>
          </w:p>
        </w:tc>
        <w:tc>
          <w:tcPr>
            <w:tcW w:w="2492" w:type="dxa"/>
          </w:tcPr>
          <w:p w14:paraId="610BB5E8" w14:textId="77777777" w:rsidR="00C15000" w:rsidRDefault="00C15000" w:rsidP="00253384">
            <w:pPr>
              <w:pStyle w:val="null3"/>
              <w:jc w:val="center"/>
              <w:rPr>
                <w:rFonts w:hint="default"/>
              </w:rPr>
            </w:pPr>
            <w:r>
              <w:rPr>
                <w:rFonts w:ascii="仿宋_GB2312" w:eastAsia="仿宋_GB2312" w:hAnsi="仿宋_GB2312" w:cs="仿宋_GB2312"/>
              </w:rPr>
              <w:t>标的名称</w:t>
            </w:r>
          </w:p>
        </w:tc>
        <w:tc>
          <w:tcPr>
            <w:tcW w:w="2492" w:type="dxa"/>
          </w:tcPr>
          <w:p w14:paraId="194E6EDC" w14:textId="77777777" w:rsidR="00C15000" w:rsidRDefault="00C15000" w:rsidP="00253384">
            <w:pPr>
              <w:pStyle w:val="null3"/>
              <w:jc w:val="center"/>
              <w:rPr>
                <w:rFonts w:hint="default"/>
              </w:rPr>
            </w:pPr>
            <w:r>
              <w:rPr>
                <w:rFonts w:ascii="仿宋_GB2312" w:eastAsia="仿宋_GB2312" w:hAnsi="仿宋_GB2312" w:cs="仿宋_GB2312"/>
              </w:rPr>
              <w:t>产品名称</w:t>
            </w:r>
          </w:p>
        </w:tc>
      </w:tr>
      <w:tr w:rsidR="00C15000" w14:paraId="1E2C19DD" w14:textId="77777777" w:rsidTr="00253384">
        <w:tc>
          <w:tcPr>
            <w:tcW w:w="8307" w:type="dxa"/>
            <w:gridSpan w:val="4"/>
          </w:tcPr>
          <w:p w14:paraId="197AFC41" w14:textId="77777777" w:rsidR="00C15000" w:rsidRDefault="00C15000" w:rsidP="00253384">
            <w:pPr>
              <w:pStyle w:val="null3"/>
              <w:jc w:val="center"/>
              <w:rPr>
                <w:rFonts w:hint="default"/>
              </w:rPr>
            </w:pPr>
            <w:r>
              <w:rPr>
                <w:rFonts w:ascii="仿宋_GB2312" w:eastAsia="仿宋_GB2312" w:hAnsi="仿宋_GB2312" w:cs="仿宋_GB2312"/>
              </w:rPr>
              <w:t>不涉及</w:t>
            </w:r>
          </w:p>
        </w:tc>
      </w:tr>
    </w:tbl>
    <w:p w14:paraId="1CE8FB5E" w14:textId="77777777" w:rsidR="00C15000" w:rsidRDefault="00C15000" w:rsidP="00C15000">
      <w:pPr>
        <w:pStyle w:val="null3"/>
        <w:ind w:firstLine="480"/>
        <w:rPr>
          <w:rFonts w:hint="default"/>
        </w:rPr>
      </w:pPr>
      <w:r>
        <w:rPr>
          <w:rFonts w:ascii="仿宋_GB2312" w:eastAsia="仿宋_GB2312" w:hAnsi="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310014F3" w14:textId="77777777" w:rsidR="00C15000" w:rsidRDefault="00C15000" w:rsidP="00C15000">
      <w:pPr>
        <w:pStyle w:val="null3"/>
        <w:outlineLvl w:val="3"/>
        <w:rPr>
          <w:rFonts w:hint="default"/>
        </w:rPr>
      </w:pPr>
      <w:r>
        <w:rPr>
          <w:rFonts w:ascii="仿宋_GB2312" w:eastAsia="仿宋_GB2312" w:hAnsi="仿宋_GB2312" w:cs="仿宋_GB2312"/>
          <w:b/>
          <w:sz w:val="24"/>
        </w:rPr>
        <w:t>本项目涉及优先采购环境标志产品：</w:t>
      </w:r>
    </w:p>
    <w:p w14:paraId="6B3072E9" w14:textId="77777777" w:rsidR="00C15000" w:rsidRDefault="00C15000" w:rsidP="00C15000">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C15000" w14:paraId="59E45A75" w14:textId="77777777" w:rsidTr="00253384">
        <w:tc>
          <w:tcPr>
            <w:tcW w:w="831" w:type="dxa"/>
          </w:tcPr>
          <w:p w14:paraId="3CB53D2C"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2492" w:type="dxa"/>
          </w:tcPr>
          <w:p w14:paraId="0FF88373" w14:textId="77777777" w:rsidR="00C15000" w:rsidRDefault="00C15000" w:rsidP="00253384">
            <w:pPr>
              <w:pStyle w:val="null3"/>
              <w:jc w:val="center"/>
              <w:rPr>
                <w:rFonts w:hint="default"/>
              </w:rPr>
            </w:pPr>
            <w:r>
              <w:rPr>
                <w:rFonts w:ascii="仿宋_GB2312" w:eastAsia="仿宋_GB2312" w:hAnsi="仿宋_GB2312" w:cs="仿宋_GB2312"/>
              </w:rPr>
              <w:t>采购品目名称</w:t>
            </w:r>
          </w:p>
        </w:tc>
        <w:tc>
          <w:tcPr>
            <w:tcW w:w="2492" w:type="dxa"/>
          </w:tcPr>
          <w:p w14:paraId="4BD78AAC" w14:textId="77777777" w:rsidR="00C15000" w:rsidRDefault="00C15000" w:rsidP="00253384">
            <w:pPr>
              <w:pStyle w:val="null3"/>
              <w:jc w:val="center"/>
              <w:rPr>
                <w:rFonts w:hint="default"/>
              </w:rPr>
            </w:pPr>
            <w:r>
              <w:rPr>
                <w:rFonts w:ascii="仿宋_GB2312" w:eastAsia="仿宋_GB2312" w:hAnsi="仿宋_GB2312" w:cs="仿宋_GB2312"/>
              </w:rPr>
              <w:t>标的名称</w:t>
            </w:r>
          </w:p>
        </w:tc>
        <w:tc>
          <w:tcPr>
            <w:tcW w:w="2492" w:type="dxa"/>
          </w:tcPr>
          <w:p w14:paraId="26EFD5A8" w14:textId="77777777" w:rsidR="00C15000" w:rsidRDefault="00C15000" w:rsidP="00253384">
            <w:pPr>
              <w:pStyle w:val="null3"/>
              <w:jc w:val="center"/>
              <w:rPr>
                <w:rFonts w:hint="default"/>
              </w:rPr>
            </w:pPr>
            <w:r>
              <w:rPr>
                <w:rFonts w:ascii="仿宋_GB2312" w:eastAsia="仿宋_GB2312" w:hAnsi="仿宋_GB2312" w:cs="仿宋_GB2312"/>
              </w:rPr>
              <w:t>产品名称</w:t>
            </w:r>
          </w:p>
        </w:tc>
      </w:tr>
      <w:tr w:rsidR="00C15000" w14:paraId="49FEB389" w14:textId="77777777" w:rsidTr="00253384">
        <w:tc>
          <w:tcPr>
            <w:tcW w:w="8307" w:type="dxa"/>
            <w:gridSpan w:val="4"/>
          </w:tcPr>
          <w:p w14:paraId="286F1ED6" w14:textId="77777777" w:rsidR="00C15000" w:rsidRDefault="00C15000" w:rsidP="00253384">
            <w:pPr>
              <w:pStyle w:val="null3"/>
              <w:jc w:val="center"/>
              <w:rPr>
                <w:rFonts w:hint="default"/>
              </w:rPr>
            </w:pPr>
            <w:r>
              <w:rPr>
                <w:rFonts w:ascii="仿宋_GB2312" w:eastAsia="仿宋_GB2312" w:hAnsi="仿宋_GB2312" w:cs="仿宋_GB2312"/>
              </w:rPr>
              <w:t>不涉及</w:t>
            </w:r>
          </w:p>
        </w:tc>
      </w:tr>
    </w:tbl>
    <w:p w14:paraId="4B3A66A9" w14:textId="77777777" w:rsidR="00C15000" w:rsidRDefault="00C15000" w:rsidP="00C15000">
      <w:pPr>
        <w:pStyle w:val="null3"/>
        <w:rPr>
          <w:rFonts w:hint="default"/>
        </w:rPr>
      </w:pPr>
      <w:r>
        <w:rPr>
          <w:rFonts w:ascii="仿宋_GB2312" w:eastAsia="仿宋_GB2312" w:hAnsi="仿宋_GB2312" w:cs="仿宋_GB2312"/>
        </w:rPr>
        <w:t>采购包2：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C15000" w14:paraId="42EC519A" w14:textId="77777777" w:rsidTr="00253384">
        <w:tc>
          <w:tcPr>
            <w:tcW w:w="831" w:type="dxa"/>
          </w:tcPr>
          <w:p w14:paraId="1A813DB5"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2492" w:type="dxa"/>
          </w:tcPr>
          <w:p w14:paraId="6B291A33" w14:textId="77777777" w:rsidR="00C15000" w:rsidRDefault="00C15000" w:rsidP="00253384">
            <w:pPr>
              <w:pStyle w:val="null3"/>
              <w:jc w:val="center"/>
              <w:rPr>
                <w:rFonts w:hint="default"/>
              </w:rPr>
            </w:pPr>
            <w:r>
              <w:rPr>
                <w:rFonts w:ascii="仿宋_GB2312" w:eastAsia="仿宋_GB2312" w:hAnsi="仿宋_GB2312" w:cs="仿宋_GB2312"/>
              </w:rPr>
              <w:t>采购品目名称</w:t>
            </w:r>
          </w:p>
        </w:tc>
        <w:tc>
          <w:tcPr>
            <w:tcW w:w="2492" w:type="dxa"/>
          </w:tcPr>
          <w:p w14:paraId="22DF0161" w14:textId="77777777" w:rsidR="00C15000" w:rsidRDefault="00C15000" w:rsidP="00253384">
            <w:pPr>
              <w:pStyle w:val="null3"/>
              <w:jc w:val="center"/>
              <w:rPr>
                <w:rFonts w:hint="default"/>
              </w:rPr>
            </w:pPr>
            <w:r>
              <w:rPr>
                <w:rFonts w:ascii="仿宋_GB2312" w:eastAsia="仿宋_GB2312" w:hAnsi="仿宋_GB2312" w:cs="仿宋_GB2312"/>
              </w:rPr>
              <w:t>标的名称</w:t>
            </w:r>
          </w:p>
        </w:tc>
        <w:tc>
          <w:tcPr>
            <w:tcW w:w="2492" w:type="dxa"/>
          </w:tcPr>
          <w:p w14:paraId="60449A9D" w14:textId="77777777" w:rsidR="00C15000" w:rsidRDefault="00C15000" w:rsidP="00253384">
            <w:pPr>
              <w:pStyle w:val="null3"/>
              <w:jc w:val="center"/>
              <w:rPr>
                <w:rFonts w:hint="default"/>
              </w:rPr>
            </w:pPr>
            <w:r>
              <w:rPr>
                <w:rFonts w:ascii="仿宋_GB2312" w:eastAsia="仿宋_GB2312" w:hAnsi="仿宋_GB2312" w:cs="仿宋_GB2312"/>
              </w:rPr>
              <w:t>产品名称</w:t>
            </w:r>
          </w:p>
        </w:tc>
      </w:tr>
      <w:tr w:rsidR="00C15000" w14:paraId="3D03F69C" w14:textId="77777777" w:rsidTr="00253384">
        <w:tc>
          <w:tcPr>
            <w:tcW w:w="8307" w:type="dxa"/>
            <w:gridSpan w:val="4"/>
          </w:tcPr>
          <w:p w14:paraId="7F034F3E" w14:textId="77777777" w:rsidR="00C15000" w:rsidRDefault="00C15000" w:rsidP="00253384">
            <w:pPr>
              <w:pStyle w:val="null3"/>
              <w:jc w:val="center"/>
              <w:rPr>
                <w:rFonts w:hint="default"/>
              </w:rPr>
            </w:pPr>
            <w:r>
              <w:rPr>
                <w:rFonts w:ascii="仿宋_GB2312" w:eastAsia="仿宋_GB2312" w:hAnsi="仿宋_GB2312" w:cs="仿宋_GB2312"/>
              </w:rPr>
              <w:t>不涉及</w:t>
            </w:r>
          </w:p>
        </w:tc>
      </w:tr>
    </w:tbl>
    <w:p w14:paraId="5C188687" w14:textId="77777777" w:rsidR="00C15000" w:rsidRDefault="00C15000" w:rsidP="00C15000">
      <w:pPr>
        <w:pStyle w:val="null3"/>
        <w:rPr>
          <w:rFonts w:hint="default"/>
        </w:rPr>
      </w:pPr>
      <w:r>
        <w:rPr>
          <w:rFonts w:ascii="仿宋_GB2312" w:eastAsia="仿宋_GB2312" w:hAnsi="仿宋_GB2312" w:cs="仿宋_GB2312"/>
        </w:rPr>
        <w:t>采购包3：</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492"/>
        <w:gridCol w:w="2492"/>
        <w:gridCol w:w="2492"/>
      </w:tblGrid>
      <w:tr w:rsidR="00C15000" w14:paraId="3C4CA0BD" w14:textId="77777777" w:rsidTr="00253384">
        <w:tc>
          <w:tcPr>
            <w:tcW w:w="831" w:type="dxa"/>
          </w:tcPr>
          <w:p w14:paraId="33EDCA4D"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2492" w:type="dxa"/>
          </w:tcPr>
          <w:p w14:paraId="4476BCF8" w14:textId="77777777" w:rsidR="00C15000" w:rsidRDefault="00C15000" w:rsidP="00253384">
            <w:pPr>
              <w:pStyle w:val="null3"/>
              <w:jc w:val="center"/>
              <w:rPr>
                <w:rFonts w:hint="default"/>
              </w:rPr>
            </w:pPr>
            <w:r>
              <w:rPr>
                <w:rFonts w:ascii="仿宋_GB2312" w:eastAsia="仿宋_GB2312" w:hAnsi="仿宋_GB2312" w:cs="仿宋_GB2312"/>
              </w:rPr>
              <w:t>采购品目名称</w:t>
            </w:r>
          </w:p>
        </w:tc>
        <w:tc>
          <w:tcPr>
            <w:tcW w:w="2492" w:type="dxa"/>
          </w:tcPr>
          <w:p w14:paraId="1A3C5D7F" w14:textId="77777777" w:rsidR="00C15000" w:rsidRDefault="00C15000" w:rsidP="00253384">
            <w:pPr>
              <w:pStyle w:val="null3"/>
              <w:jc w:val="center"/>
              <w:rPr>
                <w:rFonts w:hint="default"/>
              </w:rPr>
            </w:pPr>
            <w:r>
              <w:rPr>
                <w:rFonts w:ascii="仿宋_GB2312" w:eastAsia="仿宋_GB2312" w:hAnsi="仿宋_GB2312" w:cs="仿宋_GB2312"/>
              </w:rPr>
              <w:t>标的名称</w:t>
            </w:r>
          </w:p>
        </w:tc>
        <w:tc>
          <w:tcPr>
            <w:tcW w:w="2492" w:type="dxa"/>
          </w:tcPr>
          <w:p w14:paraId="18DB9E17" w14:textId="77777777" w:rsidR="00C15000" w:rsidRDefault="00C15000" w:rsidP="00253384">
            <w:pPr>
              <w:pStyle w:val="null3"/>
              <w:jc w:val="center"/>
              <w:rPr>
                <w:rFonts w:hint="default"/>
              </w:rPr>
            </w:pPr>
            <w:r>
              <w:rPr>
                <w:rFonts w:ascii="仿宋_GB2312" w:eastAsia="仿宋_GB2312" w:hAnsi="仿宋_GB2312" w:cs="仿宋_GB2312"/>
              </w:rPr>
              <w:t>产品名称</w:t>
            </w:r>
          </w:p>
        </w:tc>
      </w:tr>
      <w:tr w:rsidR="00C15000" w14:paraId="5CD2FF9B" w14:textId="77777777" w:rsidTr="00253384">
        <w:tc>
          <w:tcPr>
            <w:tcW w:w="8307" w:type="dxa"/>
            <w:gridSpan w:val="4"/>
          </w:tcPr>
          <w:p w14:paraId="62BF37F8" w14:textId="77777777" w:rsidR="00C15000" w:rsidRDefault="00C15000" w:rsidP="00253384">
            <w:pPr>
              <w:pStyle w:val="null3"/>
              <w:jc w:val="center"/>
              <w:rPr>
                <w:rFonts w:hint="default"/>
              </w:rPr>
            </w:pPr>
            <w:r>
              <w:rPr>
                <w:rFonts w:ascii="仿宋_GB2312" w:eastAsia="仿宋_GB2312" w:hAnsi="仿宋_GB2312" w:cs="仿宋_GB2312"/>
              </w:rPr>
              <w:t>不涉及</w:t>
            </w:r>
          </w:p>
        </w:tc>
      </w:tr>
    </w:tbl>
    <w:p w14:paraId="25A4C756" w14:textId="77777777" w:rsidR="00C15000" w:rsidRDefault="00C15000" w:rsidP="00C15000">
      <w:pPr>
        <w:pStyle w:val="null3"/>
        <w:ind w:firstLine="480"/>
        <w:rPr>
          <w:rFonts w:hint="default"/>
        </w:rPr>
      </w:pPr>
      <w:r>
        <w:rPr>
          <w:rFonts w:ascii="仿宋_GB2312" w:eastAsia="仿宋_GB2312" w:hAnsi="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3D7FE28B" w14:textId="77777777" w:rsidR="00C15000" w:rsidRDefault="00C15000" w:rsidP="00C15000">
      <w:pPr>
        <w:pStyle w:val="null3"/>
        <w:outlineLvl w:val="2"/>
        <w:rPr>
          <w:rFonts w:hint="default"/>
        </w:rPr>
      </w:pPr>
      <w:r>
        <w:rPr>
          <w:rFonts w:ascii="仿宋_GB2312" w:eastAsia="仿宋_GB2312" w:hAnsi="仿宋_GB2312" w:cs="仿宋_GB2312"/>
          <w:b/>
          <w:sz w:val="28"/>
        </w:rPr>
        <w:t>3.2.技术要求</w:t>
      </w:r>
    </w:p>
    <w:p w14:paraId="6E22C017" w14:textId="77777777" w:rsidR="00C15000" w:rsidRDefault="00C15000" w:rsidP="00C15000">
      <w:pPr>
        <w:pStyle w:val="null3"/>
        <w:rPr>
          <w:rFonts w:hint="default"/>
        </w:rPr>
      </w:pPr>
      <w:r>
        <w:rPr>
          <w:rFonts w:ascii="仿宋_GB2312" w:eastAsia="仿宋_GB2312" w:hAnsi="仿宋_GB2312" w:cs="仿宋_GB2312"/>
        </w:rPr>
        <w:t>采购包1：</w:t>
      </w:r>
    </w:p>
    <w:p w14:paraId="46302B24" w14:textId="77777777" w:rsidR="00C15000" w:rsidRDefault="00C15000" w:rsidP="00C15000">
      <w:pPr>
        <w:pStyle w:val="null3"/>
        <w:rPr>
          <w:rFonts w:hint="default"/>
        </w:rPr>
      </w:pPr>
      <w:r>
        <w:rPr>
          <w:rFonts w:ascii="仿宋_GB2312" w:eastAsia="仿宋_GB2312" w:hAnsi="仿宋_GB2312" w:cs="仿宋_GB2312"/>
        </w:rPr>
        <w:lastRenderedPageBreak/>
        <w:t>标的名称：成都世运会东部新区赛区病媒生物防制服务（闭幕式、世运广场、定向（世园会））</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C15000" w14:paraId="69C1E7A7" w14:textId="77777777" w:rsidTr="00253384">
        <w:tc>
          <w:tcPr>
            <w:tcW w:w="415" w:type="dxa"/>
          </w:tcPr>
          <w:p w14:paraId="40F3D66D"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581" w:type="dxa"/>
          </w:tcPr>
          <w:p w14:paraId="6575DEF9" w14:textId="77777777" w:rsidR="00C15000" w:rsidRDefault="00C15000" w:rsidP="00253384">
            <w:pPr>
              <w:pStyle w:val="null3"/>
              <w:jc w:val="center"/>
              <w:rPr>
                <w:rFonts w:hint="default"/>
              </w:rPr>
            </w:pPr>
            <w:r>
              <w:rPr>
                <w:rFonts w:ascii="仿宋_GB2312" w:eastAsia="仿宋_GB2312" w:hAnsi="仿宋_GB2312" w:cs="仿宋_GB2312"/>
              </w:rPr>
              <w:t>符号标识</w:t>
            </w:r>
          </w:p>
        </w:tc>
        <w:tc>
          <w:tcPr>
            <w:tcW w:w="1495" w:type="dxa"/>
          </w:tcPr>
          <w:p w14:paraId="75F7EC51" w14:textId="77777777" w:rsidR="00C15000" w:rsidRDefault="00C15000" w:rsidP="00253384">
            <w:pPr>
              <w:pStyle w:val="null3"/>
              <w:jc w:val="center"/>
              <w:rPr>
                <w:rFonts w:hint="default"/>
              </w:rPr>
            </w:pPr>
            <w:r>
              <w:rPr>
                <w:rFonts w:ascii="仿宋_GB2312" w:eastAsia="仿宋_GB2312" w:hAnsi="仿宋_GB2312" w:cs="仿宋_GB2312"/>
              </w:rPr>
              <w:t>技术要求名称</w:t>
            </w:r>
          </w:p>
        </w:tc>
        <w:tc>
          <w:tcPr>
            <w:tcW w:w="5814" w:type="dxa"/>
          </w:tcPr>
          <w:p w14:paraId="4331D4EA" w14:textId="77777777" w:rsidR="00C15000" w:rsidRDefault="00C15000" w:rsidP="00253384">
            <w:pPr>
              <w:pStyle w:val="null3"/>
              <w:jc w:val="center"/>
              <w:rPr>
                <w:rFonts w:hint="default"/>
              </w:rPr>
            </w:pPr>
            <w:r>
              <w:rPr>
                <w:rFonts w:ascii="仿宋_GB2312" w:eastAsia="仿宋_GB2312" w:hAnsi="仿宋_GB2312" w:cs="仿宋_GB2312"/>
              </w:rPr>
              <w:t>技术参数与性能指标</w:t>
            </w:r>
          </w:p>
        </w:tc>
      </w:tr>
      <w:tr w:rsidR="00C15000" w14:paraId="0FA1EEC3" w14:textId="77777777" w:rsidTr="00253384">
        <w:tc>
          <w:tcPr>
            <w:tcW w:w="415" w:type="dxa"/>
          </w:tcPr>
          <w:p w14:paraId="4EE0D8EB" w14:textId="77777777" w:rsidR="00C15000" w:rsidRDefault="00C15000" w:rsidP="00253384">
            <w:pPr>
              <w:pStyle w:val="null3"/>
              <w:jc w:val="center"/>
              <w:rPr>
                <w:rFonts w:hint="default"/>
              </w:rPr>
            </w:pPr>
            <w:r>
              <w:rPr>
                <w:rFonts w:ascii="仿宋_GB2312" w:eastAsia="仿宋_GB2312" w:hAnsi="仿宋_GB2312" w:cs="仿宋_GB2312"/>
              </w:rPr>
              <w:t>1</w:t>
            </w:r>
          </w:p>
        </w:tc>
        <w:tc>
          <w:tcPr>
            <w:tcW w:w="581" w:type="dxa"/>
          </w:tcPr>
          <w:p w14:paraId="22EE94C0"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35CD5A60" w14:textId="77777777" w:rsidR="00C15000" w:rsidRDefault="00C15000" w:rsidP="00253384">
            <w:pPr>
              <w:pStyle w:val="null3"/>
              <w:rPr>
                <w:rFonts w:hint="default"/>
              </w:rPr>
            </w:pPr>
            <w:r>
              <w:rPr>
                <w:rFonts w:ascii="仿宋_GB2312" w:eastAsia="仿宋_GB2312" w:hAnsi="仿宋_GB2312" w:cs="仿宋_GB2312"/>
              </w:rPr>
              <w:t>技术要求</w:t>
            </w:r>
          </w:p>
        </w:tc>
        <w:tc>
          <w:tcPr>
            <w:tcW w:w="5814" w:type="dxa"/>
          </w:tcPr>
          <w:p w14:paraId="2210D970" w14:textId="77777777" w:rsidR="00C15000" w:rsidRDefault="00C15000" w:rsidP="00253384">
            <w:pPr>
              <w:pStyle w:val="null3"/>
              <w:jc w:val="both"/>
              <w:rPr>
                <w:rFonts w:hint="default"/>
              </w:rPr>
            </w:pPr>
            <w:r>
              <w:rPr>
                <w:rFonts w:ascii="仿宋_GB2312" w:eastAsia="仿宋_GB2312" w:hAnsi="仿宋_GB2312" w:cs="仿宋_GB2312"/>
                <w:sz w:val="21"/>
              </w:rPr>
              <w:t>（一）服务清单</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788"/>
              <w:gridCol w:w="1697"/>
              <w:gridCol w:w="2103"/>
            </w:tblGrid>
            <w:tr w:rsidR="00C15000" w14:paraId="4026C640" w14:textId="77777777" w:rsidTr="00253384">
              <w:tc>
                <w:tcPr>
                  <w:tcW w:w="179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B7258E1" w14:textId="77777777" w:rsidR="00C15000" w:rsidRDefault="00C15000" w:rsidP="00253384">
                  <w:pPr>
                    <w:pStyle w:val="null3"/>
                    <w:jc w:val="both"/>
                    <w:rPr>
                      <w:rFonts w:hint="default"/>
                    </w:rPr>
                  </w:pPr>
                  <w:r>
                    <w:rPr>
                      <w:rFonts w:ascii="仿宋_GB2312" w:eastAsia="仿宋_GB2312" w:hAnsi="仿宋_GB2312" w:cs="仿宋_GB2312"/>
                      <w:sz w:val="21"/>
                    </w:rPr>
                    <w:t>服务内容</w:t>
                  </w:r>
                </w:p>
              </w:tc>
              <w:tc>
                <w:tcPr>
                  <w:tcW w:w="1700"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CC89C9B" w14:textId="77777777" w:rsidR="00C15000" w:rsidRDefault="00C15000" w:rsidP="00253384">
                  <w:pPr>
                    <w:pStyle w:val="null3"/>
                    <w:jc w:val="both"/>
                    <w:rPr>
                      <w:rFonts w:hint="default"/>
                    </w:rPr>
                  </w:pPr>
                  <w:r>
                    <w:rPr>
                      <w:rFonts w:ascii="仿宋_GB2312" w:eastAsia="仿宋_GB2312" w:hAnsi="仿宋_GB2312" w:cs="仿宋_GB2312"/>
                      <w:b/>
                      <w:sz w:val="22"/>
                    </w:rPr>
                    <w:t>室内面积</w:t>
                  </w:r>
                </w:p>
              </w:tc>
              <w:tc>
                <w:tcPr>
                  <w:tcW w:w="2107"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72CE3A9" w14:textId="77777777" w:rsidR="00C15000" w:rsidRDefault="00C15000" w:rsidP="00253384">
                  <w:pPr>
                    <w:pStyle w:val="null3"/>
                    <w:jc w:val="both"/>
                    <w:rPr>
                      <w:rFonts w:hint="default"/>
                    </w:rPr>
                  </w:pPr>
                  <w:r>
                    <w:rPr>
                      <w:rFonts w:ascii="仿宋_GB2312" w:eastAsia="仿宋_GB2312" w:hAnsi="仿宋_GB2312" w:cs="仿宋_GB2312"/>
                      <w:b/>
                      <w:sz w:val="22"/>
                    </w:rPr>
                    <w:t>室外面积</w:t>
                  </w:r>
                </w:p>
              </w:tc>
            </w:tr>
            <w:tr w:rsidR="00C15000" w14:paraId="40BA6471" w14:textId="77777777" w:rsidTr="00253384">
              <w:tc>
                <w:tcPr>
                  <w:tcW w:w="179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2A9068C2" w14:textId="77777777" w:rsidR="00C15000" w:rsidRDefault="00C15000" w:rsidP="00253384">
                  <w:pPr>
                    <w:pStyle w:val="null3"/>
                    <w:jc w:val="both"/>
                    <w:rPr>
                      <w:rFonts w:hint="default"/>
                    </w:rPr>
                  </w:pPr>
                  <w:r>
                    <w:rPr>
                      <w:rFonts w:ascii="仿宋_GB2312" w:eastAsia="仿宋_GB2312" w:hAnsi="仿宋_GB2312" w:cs="仿宋_GB2312"/>
                      <w:sz w:val="21"/>
                    </w:rPr>
                    <w:t>成都世运会东部新区赛区病媒生物防制服务（闭幕式、世运广场、定向（世园会））</w:t>
                  </w:r>
                </w:p>
              </w:tc>
              <w:tc>
                <w:tcPr>
                  <w:tcW w:w="170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010F9659" w14:textId="77777777" w:rsidR="00C15000" w:rsidRDefault="00C15000" w:rsidP="00253384">
                  <w:pPr>
                    <w:pStyle w:val="null3"/>
                    <w:jc w:val="both"/>
                    <w:rPr>
                      <w:rFonts w:hint="default"/>
                    </w:rPr>
                  </w:pPr>
                  <w:r>
                    <w:rPr>
                      <w:rFonts w:ascii="仿宋_GB2312" w:eastAsia="仿宋_GB2312" w:hAnsi="仿宋_GB2312" w:cs="仿宋_GB2312"/>
                      <w:sz w:val="21"/>
                    </w:rPr>
                    <w:t>闭幕式：9200</w:t>
                  </w:r>
                  <w:r>
                    <w:rPr>
                      <w:rFonts w:ascii="仿宋_GB2312" w:eastAsia="仿宋_GB2312" w:hAnsi="仿宋_GB2312" w:cs="仿宋_GB2312"/>
                      <w:sz w:val="22"/>
                    </w:rPr>
                    <w:t>㎡</w:t>
                  </w:r>
                </w:p>
                <w:p w14:paraId="4E078CD4" w14:textId="77777777" w:rsidR="00C15000" w:rsidRDefault="00C15000" w:rsidP="00253384">
                  <w:pPr>
                    <w:pStyle w:val="null3"/>
                    <w:jc w:val="both"/>
                    <w:rPr>
                      <w:rFonts w:hint="default"/>
                    </w:rPr>
                  </w:pPr>
                  <w:r>
                    <w:rPr>
                      <w:rFonts w:ascii="仿宋_GB2312" w:eastAsia="仿宋_GB2312" w:hAnsi="仿宋_GB2312" w:cs="仿宋_GB2312"/>
                      <w:sz w:val="21"/>
                    </w:rPr>
                    <w:t>世运广场、定向（世园会）：4500</w:t>
                  </w:r>
                  <w:r>
                    <w:rPr>
                      <w:rFonts w:ascii="仿宋_GB2312" w:eastAsia="仿宋_GB2312" w:hAnsi="仿宋_GB2312" w:cs="仿宋_GB2312"/>
                      <w:sz w:val="22"/>
                    </w:rPr>
                    <w:t>㎡</w:t>
                  </w:r>
                </w:p>
              </w:tc>
              <w:tc>
                <w:tcPr>
                  <w:tcW w:w="210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2B27936" w14:textId="77777777" w:rsidR="00C15000" w:rsidRDefault="00C15000" w:rsidP="00253384">
                  <w:pPr>
                    <w:pStyle w:val="null3"/>
                    <w:jc w:val="both"/>
                    <w:rPr>
                      <w:rFonts w:hint="default"/>
                    </w:rPr>
                  </w:pPr>
                  <w:r>
                    <w:rPr>
                      <w:rFonts w:ascii="仿宋_GB2312" w:eastAsia="仿宋_GB2312" w:hAnsi="仿宋_GB2312" w:cs="仿宋_GB2312"/>
                      <w:sz w:val="21"/>
                    </w:rPr>
                    <w:t>闭幕式：310000</w:t>
                  </w:r>
                  <w:r>
                    <w:rPr>
                      <w:rFonts w:ascii="仿宋_GB2312" w:eastAsia="仿宋_GB2312" w:hAnsi="仿宋_GB2312" w:cs="仿宋_GB2312"/>
                      <w:sz w:val="22"/>
                    </w:rPr>
                    <w:t>㎡</w:t>
                  </w:r>
                </w:p>
                <w:p w14:paraId="63E0C38A" w14:textId="77777777" w:rsidR="00C15000" w:rsidRDefault="00C15000" w:rsidP="00253384">
                  <w:pPr>
                    <w:pStyle w:val="null3"/>
                    <w:jc w:val="both"/>
                    <w:rPr>
                      <w:rFonts w:hint="default"/>
                    </w:rPr>
                  </w:pPr>
                  <w:r>
                    <w:rPr>
                      <w:rFonts w:ascii="仿宋_GB2312" w:eastAsia="仿宋_GB2312" w:hAnsi="仿宋_GB2312" w:cs="仿宋_GB2312"/>
                      <w:sz w:val="21"/>
                    </w:rPr>
                    <w:t>世运广场、定向（世园会）：200000</w:t>
                  </w:r>
                  <w:r>
                    <w:rPr>
                      <w:rFonts w:ascii="仿宋_GB2312" w:eastAsia="仿宋_GB2312" w:hAnsi="仿宋_GB2312" w:cs="仿宋_GB2312"/>
                      <w:sz w:val="22"/>
                    </w:rPr>
                    <w:t>㎡</w:t>
                  </w:r>
                </w:p>
              </w:tc>
            </w:tr>
          </w:tbl>
          <w:p w14:paraId="49AC1EB0" w14:textId="77777777" w:rsidR="00C15000" w:rsidRDefault="00C15000" w:rsidP="00253384">
            <w:pPr>
              <w:pStyle w:val="null3"/>
              <w:jc w:val="both"/>
              <w:rPr>
                <w:rFonts w:hint="default"/>
              </w:rPr>
            </w:pPr>
            <w:r>
              <w:rPr>
                <w:rFonts w:ascii="仿宋_GB2312" w:eastAsia="仿宋_GB2312" w:hAnsi="仿宋_GB2312" w:cs="仿宋_GB2312"/>
                <w:sz w:val="21"/>
              </w:rPr>
              <w:t>（二）服务内容及要求</w:t>
            </w:r>
          </w:p>
          <w:p w14:paraId="6B222565" w14:textId="77777777" w:rsidR="00C15000" w:rsidRDefault="00C15000" w:rsidP="00253384">
            <w:pPr>
              <w:pStyle w:val="null3"/>
              <w:jc w:val="both"/>
              <w:rPr>
                <w:rFonts w:hint="default"/>
              </w:rPr>
            </w:pPr>
            <w:r>
              <w:rPr>
                <w:rFonts w:ascii="仿宋_GB2312" w:eastAsia="仿宋_GB2312" w:hAnsi="仿宋_GB2312" w:cs="仿宋_GB2312"/>
                <w:sz w:val="21"/>
              </w:rPr>
              <w:t>1、供应商应完成成都世运会东部新区赛区病媒生物防制服务（闭幕式、世运广场、定向（世园会））病媒生物防制工作，防制时间2025年6-8月，综合防治3次，其中闭幕式属于核心保障区；世运广场、定向（世园会）属于重点保障区。</w:t>
            </w:r>
          </w:p>
          <w:p w14:paraId="18017D45" w14:textId="77777777" w:rsidR="00C15000" w:rsidRDefault="00C15000" w:rsidP="00253384">
            <w:pPr>
              <w:pStyle w:val="null3"/>
              <w:jc w:val="both"/>
              <w:rPr>
                <w:rFonts w:hint="default"/>
              </w:rPr>
            </w:pPr>
            <w:r>
              <w:rPr>
                <w:rFonts w:ascii="仿宋_GB2312" w:eastAsia="仿宋_GB2312" w:hAnsi="仿宋_GB2312" w:cs="仿宋_GB2312"/>
                <w:sz w:val="21"/>
              </w:rPr>
              <w:t>2、病媒生物防制标准</w:t>
            </w:r>
          </w:p>
          <w:p w14:paraId="0C2F7100" w14:textId="77777777" w:rsidR="00C15000" w:rsidRDefault="00C15000" w:rsidP="00253384">
            <w:pPr>
              <w:pStyle w:val="null3"/>
              <w:rPr>
                <w:rFonts w:hint="default"/>
              </w:rPr>
            </w:pPr>
            <w:r>
              <w:rPr>
                <w:rFonts w:ascii="仿宋_GB2312" w:eastAsia="仿宋_GB2312" w:hAnsi="仿宋_GB2312" w:cs="仿宋_GB2312"/>
                <w:sz w:val="21"/>
              </w:rPr>
              <w:t>（1）核心保障区：室内外病媒生物密度达到国家控制水平标准A级水平，防鼠、防蝇、防蚊设施合格率100%；室外有害生物密度（摇蚊、蠓、飞蛾等）得到有效控制。</w:t>
            </w:r>
          </w:p>
          <w:p w14:paraId="130EB191" w14:textId="77777777" w:rsidR="00C15000" w:rsidRDefault="00C15000" w:rsidP="00253384">
            <w:pPr>
              <w:pStyle w:val="null3"/>
              <w:rPr>
                <w:rFonts w:hint="default"/>
              </w:rPr>
            </w:pPr>
            <w:r>
              <w:rPr>
                <w:rFonts w:ascii="仿宋_GB2312" w:eastAsia="仿宋_GB2312" w:hAnsi="仿宋_GB2312" w:cs="仿宋_GB2312"/>
                <w:sz w:val="21"/>
              </w:rPr>
              <w:t>（2）重点保障区：室内外病媒生物密度达到国家控制水平标准B级水平；防鼠设施合格率至少达到97%，防蝇、防蚊设施合格率至少达到98%；室外有害生物密度（摇蚊、蠓、飞蛾等）得到有效控制。</w:t>
            </w:r>
          </w:p>
          <w:p w14:paraId="35BED3BB" w14:textId="77777777" w:rsidR="00C15000" w:rsidRDefault="00C15000" w:rsidP="00253384">
            <w:pPr>
              <w:pStyle w:val="null3"/>
              <w:jc w:val="both"/>
              <w:rPr>
                <w:rFonts w:hint="default"/>
              </w:rPr>
            </w:pPr>
            <w:r>
              <w:rPr>
                <w:rFonts w:ascii="仿宋_GB2312" w:eastAsia="仿宋_GB2312" w:hAnsi="仿宋_GB2312" w:cs="仿宋_GB2312"/>
                <w:sz w:val="21"/>
              </w:rPr>
              <w:t>（3）一般保障区：核心保障区和重点保障区周边500米范围内病媒生物密度至少达到国家控制水平标准C级，防鼠、防蝇、防蚊设施合格率至少达到95%。</w:t>
            </w:r>
          </w:p>
          <w:p w14:paraId="74CD6E6B" w14:textId="77777777" w:rsidR="00C15000" w:rsidRDefault="00C15000" w:rsidP="00253384">
            <w:pPr>
              <w:pStyle w:val="null3"/>
              <w:jc w:val="both"/>
              <w:rPr>
                <w:rFonts w:hint="default"/>
              </w:rPr>
            </w:pPr>
            <w:r>
              <w:rPr>
                <w:rFonts w:ascii="仿宋_GB2312" w:eastAsia="仿宋_GB2312" w:hAnsi="仿宋_GB2312" w:cs="仿宋_GB2312"/>
                <w:sz w:val="21"/>
              </w:rPr>
              <w:t>3、技术原则</w:t>
            </w:r>
          </w:p>
          <w:p w14:paraId="0811F5A3" w14:textId="77777777" w:rsidR="00C15000" w:rsidRDefault="00C15000" w:rsidP="00253384">
            <w:pPr>
              <w:pStyle w:val="null3"/>
              <w:jc w:val="both"/>
              <w:rPr>
                <w:rFonts w:hint="default"/>
              </w:rPr>
            </w:pPr>
            <w:r>
              <w:rPr>
                <w:rFonts w:ascii="仿宋_GB2312" w:eastAsia="仿宋_GB2312" w:hAnsi="仿宋_GB2312" w:cs="仿宋_GB2312"/>
                <w:sz w:val="21"/>
              </w:rPr>
              <w:t>（1）全面调查。全面调查场馆及场馆周边500米范围内病媒生物危害情况，制定控制措施。</w:t>
            </w:r>
          </w:p>
          <w:p w14:paraId="34091DF2" w14:textId="77777777" w:rsidR="00C15000" w:rsidRDefault="00C15000" w:rsidP="00253384">
            <w:pPr>
              <w:pStyle w:val="null3"/>
              <w:rPr>
                <w:rFonts w:hint="default"/>
              </w:rPr>
            </w:pPr>
            <w:r>
              <w:rPr>
                <w:rFonts w:ascii="仿宋_GB2312" w:eastAsia="仿宋_GB2312" w:hAnsi="仿宋_GB2312" w:cs="仿宋_GB2312"/>
                <w:sz w:val="21"/>
              </w:rPr>
              <w:t>（2）综合防制。组织病媒生物防制专业队伍，以场馆（或宾馆）为中心实行区域性防制，采取环境治理为主、化学防制为辅、物理防制、生物防制并重、严格依法依规和科普教育相结合的综合防制措施。</w:t>
            </w:r>
          </w:p>
          <w:p w14:paraId="5CCE9B70" w14:textId="77777777" w:rsidR="00C15000" w:rsidRDefault="00C15000" w:rsidP="00253384">
            <w:pPr>
              <w:pStyle w:val="null3"/>
              <w:jc w:val="both"/>
              <w:rPr>
                <w:rFonts w:hint="default"/>
              </w:rPr>
            </w:pPr>
            <w:r>
              <w:rPr>
                <w:rFonts w:ascii="仿宋_GB2312" w:eastAsia="仿宋_GB2312" w:hAnsi="仿宋_GB2312" w:cs="仿宋_GB2312"/>
                <w:sz w:val="21"/>
              </w:rPr>
              <w:t>4、技术措施（本条中引用的相关国家标准，若国家有新标准出台，按国家最新标准执行）</w:t>
            </w:r>
          </w:p>
          <w:p w14:paraId="7D2DFF4F" w14:textId="77777777" w:rsidR="00C15000" w:rsidRDefault="00C15000" w:rsidP="00253384">
            <w:pPr>
              <w:pStyle w:val="null3"/>
              <w:jc w:val="both"/>
              <w:rPr>
                <w:rFonts w:hint="default"/>
              </w:rPr>
            </w:pPr>
            <w:r>
              <w:rPr>
                <w:rFonts w:ascii="仿宋_GB2312" w:eastAsia="仿宋_GB2312" w:hAnsi="仿宋_GB2312" w:cs="仿宋_GB2312"/>
                <w:sz w:val="21"/>
              </w:rPr>
              <w:t>4.1蚊类防制</w:t>
            </w:r>
          </w:p>
          <w:p w14:paraId="68A881EB" w14:textId="77777777" w:rsidR="00C15000" w:rsidRDefault="00C15000" w:rsidP="00253384">
            <w:pPr>
              <w:pStyle w:val="null3"/>
              <w:jc w:val="both"/>
              <w:rPr>
                <w:rFonts w:hint="default"/>
              </w:rPr>
            </w:pPr>
            <w:r>
              <w:rPr>
                <w:rFonts w:ascii="仿宋_GB2312" w:eastAsia="仿宋_GB2312" w:hAnsi="仿宋_GB2312" w:cs="仿宋_GB2312"/>
                <w:sz w:val="21"/>
              </w:rPr>
              <w:t>（1）环境防治</w:t>
            </w:r>
          </w:p>
          <w:p w14:paraId="238CF6E7" w14:textId="77777777" w:rsidR="00C15000" w:rsidRDefault="00C15000" w:rsidP="00253384">
            <w:pPr>
              <w:pStyle w:val="null3"/>
              <w:jc w:val="both"/>
              <w:rPr>
                <w:rFonts w:hint="default"/>
              </w:rPr>
            </w:pPr>
            <w:r>
              <w:rPr>
                <w:rFonts w:ascii="仿宋_GB2312" w:eastAsia="仿宋_GB2312" w:hAnsi="仿宋_GB2312" w:cs="仿宋_GB2312"/>
                <w:sz w:val="21"/>
              </w:rPr>
              <w:t>①清除环境中各类积水。</w:t>
            </w:r>
          </w:p>
          <w:p w14:paraId="71E8D049" w14:textId="77777777" w:rsidR="00C15000" w:rsidRDefault="00C15000" w:rsidP="00253384">
            <w:pPr>
              <w:pStyle w:val="null3"/>
              <w:jc w:val="both"/>
              <w:rPr>
                <w:rFonts w:hint="default"/>
              </w:rPr>
            </w:pPr>
            <w:r>
              <w:rPr>
                <w:rFonts w:ascii="仿宋_GB2312" w:eastAsia="仿宋_GB2312" w:hAnsi="仿宋_GB2312" w:cs="仿宋_GB2312"/>
                <w:sz w:val="21"/>
              </w:rPr>
              <w:t>②清理环境中会产生积水的各种垃圾和杂物。</w:t>
            </w:r>
          </w:p>
          <w:p w14:paraId="0B8B6E98" w14:textId="77777777" w:rsidR="00C15000" w:rsidRDefault="00C15000" w:rsidP="00253384">
            <w:pPr>
              <w:pStyle w:val="null3"/>
              <w:jc w:val="both"/>
              <w:rPr>
                <w:rFonts w:hint="default"/>
              </w:rPr>
            </w:pPr>
            <w:r>
              <w:rPr>
                <w:rFonts w:ascii="仿宋_GB2312" w:eastAsia="仿宋_GB2312" w:hAnsi="仿宋_GB2312" w:cs="仿宋_GB2312"/>
                <w:sz w:val="21"/>
              </w:rPr>
              <w:t>③对废旧轮胎和陶罐进行管理。</w:t>
            </w:r>
          </w:p>
          <w:p w14:paraId="7F1E6A3F" w14:textId="77777777" w:rsidR="00C15000" w:rsidRDefault="00C15000" w:rsidP="00253384">
            <w:pPr>
              <w:pStyle w:val="null3"/>
              <w:jc w:val="both"/>
              <w:rPr>
                <w:rFonts w:hint="default"/>
              </w:rPr>
            </w:pPr>
            <w:r>
              <w:rPr>
                <w:rFonts w:ascii="仿宋_GB2312" w:eastAsia="仿宋_GB2312" w:hAnsi="仿宋_GB2312" w:cs="仿宋_GB2312"/>
                <w:sz w:val="21"/>
              </w:rPr>
              <w:t>④填平积水坑、洼，疏通积水沟渠，下水道。</w:t>
            </w:r>
          </w:p>
          <w:p w14:paraId="4CDEF975" w14:textId="77777777" w:rsidR="00C15000" w:rsidRDefault="00C15000" w:rsidP="00253384">
            <w:pPr>
              <w:pStyle w:val="null3"/>
              <w:jc w:val="both"/>
              <w:rPr>
                <w:rFonts w:hint="default"/>
              </w:rPr>
            </w:pPr>
            <w:r>
              <w:rPr>
                <w:rFonts w:ascii="仿宋_GB2312" w:eastAsia="仿宋_GB2312" w:hAnsi="仿宋_GB2312" w:cs="仿宋_GB2312"/>
                <w:sz w:val="21"/>
              </w:rPr>
              <w:lastRenderedPageBreak/>
              <w:t>⑤封闭线缆沟槽和明沟。</w:t>
            </w:r>
          </w:p>
          <w:p w14:paraId="2114E009" w14:textId="77777777" w:rsidR="00C15000" w:rsidRDefault="00C15000" w:rsidP="00253384">
            <w:pPr>
              <w:pStyle w:val="null3"/>
              <w:jc w:val="both"/>
              <w:rPr>
                <w:rFonts w:hint="default"/>
              </w:rPr>
            </w:pPr>
            <w:r>
              <w:rPr>
                <w:rFonts w:ascii="仿宋_GB2312" w:eastAsia="仿宋_GB2312" w:hAnsi="仿宋_GB2312" w:cs="仿宋_GB2312"/>
                <w:sz w:val="21"/>
              </w:rPr>
              <w:t>⑥在建筑物的反梁结构和平顶屋设置排水系统，每周疏通清淤，雨棚要改造成斜坡，防止积水。</w:t>
            </w:r>
          </w:p>
          <w:p w14:paraId="38E38DA4" w14:textId="77777777" w:rsidR="00C15000" w:rsidRDefault="00C15000" w:rsidP="00253384">
            <w:pPr>
              <w:pStyle w:val="null3"/>
              <w:jc w:val="both"/>
              <w:rPr>
                <w:rFonts w:hint="default"/>
              </w:rPr>
            </w:pPr>
            <w:r>
              <w:rPr>
                <w:rFonts w:ascii="仿宋_GB2312" w:eastAsia="仿宋_GB2312" w:hAnsi="仿宋_GB2312" w:cs="仿宋_GB2312"/>
                <w:sz w:val="21"/>
              </w:rPr>
              <w:t>⑦种养水生植物水池或容器每周清理、换水。</w:t>
            </w:r>
          </w:p>
          <w:p w14:paraId="0CBD944A" w14:textId="77777777" w:rsidR="00C15000" w:rsidRDefault="00C15000" w:rsidP="00253384">
            <w:pPr>
              <w:pStyle w:val="null3"/>
              <w:jc w:val="both"/>
              <w:rPr>
                <w:rFonts w:hint="default"/>
              </w:rPr>
            </w:pPr>
            <w:r>
              <w:rPr>
                <w:rFonts w:ascii="仿宋_GB2312" w:eastAsia="仿宋_GB2312" w:hAnsi="仿宋_GB2312" w:cs="仿宋_GB2312"/>
                <w:sz w:val="21"/>
              </w:rPr>
              <w:t>⑧应在可以放养鱼类的永久性积水容器中放养鱼类。</w:t>
            </w:r>
          </w:p>
          <w:p w14:paraId="5FEE87D7" w14:textId="77777777" w:rsidR="00C15000" w:rsidRDefault="00C15000" w:rsidP="00253384">
            <w:pPr>
              <w:pStyle w:val="null3"/>
              <w:jc w:val="both"/>
              <w:rPr>
                <w:rFonts w:hint="default"/>
              </w:rPr>
            </w:pPr>
            <w:r>
              <w:rPr>
                <w:rFonts w:ascii="仿宋_GB2312" w:eastAsia="仿宋_GB2312" w:hAnsi="仿宋_GB2312" w:cs="仿宋_GB2312"/>
                <w:sz w:val="21"/>
              </w:rPr>
              <w:t>（2）物理防治</w:t>
            </w:r>
          </w:p>
          <w:p w14:paraId="5CDE1C58" w14:textId="77777777" w:rsidR="00C15000" w:rsidRDefault="00C15000" w:rsidP="00253384">
            <w:pPr>
              <w:pStyle w:val="null3"/>
              <w:jc w:val="both"/>
              <w:rPr>
                <w:rFonts w:hint="default"/>
              </w:rPr>
            </w:pPr>
            <w:r>
              <w:rPr>
                <w:rFonts w:ascii="仿宋_GB2312" w:eastAsia="仿宋_GB2312" w:hAnsi="仿宋_GB2312" w:cs="仿宋_GB2312"/>
                <w:sz w:val="21"/>
              </w:rPr>
              <w:t>①成蚊可使用含有二氧化碳或化学引诱剂的诱蚊装置、光学诱蚊装置诱杀，该类器械使用时应避免其他干扰物影响。</w:t>
            </w:r>
          </w:p>
          <w:p w14:paraId="4FF2429F" w14:textId="77777777" w:rsidR="00C15000" w:rsidRDefault="00C15000" w:rsidP="00253384">
            <w:pPr>
              <w:pStyle w:val="null3"/>
              <w:jc w:val="both"/>
              <w:rPr>
                <w:rFonts w:hint="default"/>
              </w:rPr>
            </w:pPr>
            <w:r>
              <w:rPr>
                <w:rFonts w:ascii="仿宋_GB2312" w:eastAsia="仿宋_GB2312" w:hAnsi="仿宋_GB2312" w:cs="仿宋_GB2312"/>
                <w:sz w:val="21"/>
              </w:rPr>
              <w:t>②室内少量成蚊可用电蚊拍击杀。</w:t>
            </w:r>
          </w:p>
          <w:p w14:paraId="1BF2A1C2" w14:textId="77777777" w:rsidR="00C15000" w:rsidRDefault="00C15000" w:rsidP="00253384">
            <w:pPr>
              <w:pStyle w:val="null3"/>
              <w:jc w:val="both"/>
              <w:rPr>
                <w:rFonts w:hint="default"/>
              </w:rPr>
            </w:pPr>
            <w:r>
              <w:rPr>
                <w:rFonts w:ascii="仿宋_GB2312" w:eastAsia="仿宋_GB2312" w:hAnsi="仿宋_GB2312" w:cs="仿宋_GB2312"/>
                <w:sz w:val="21"/>
              </w:rPr>
              <w:t>③蚊幼、蛹、卵等可采用开水烫杀或干燥杀灭。</w:t>
            </w:r>
          </w:p>
          <w:p w14:paraId="46345AB4" w14:textId="77777777" w:rsidR="00C15000" w:rsidRDefault="00C15000" w:rsidP="00253384">
            <w:pPr>
              <w:pStyle w:val="null3"/>
              <w:jc w:val="both"/>
              <w:rPr>
                <w:rFonts w:hint="default"/>
              </w:rPr>
            </w:pPr>
            <w:r>
              <w:rPr>
                <w:rFonts w:ascii="仿宋_GB2312" w:eastAsia="仿宋_GB2312" w:hAnsi="仿宋_GB2312" w:cs="仿宋_GB2312"/>
                <w:sz w:val="21"/>
              </w:rPr>
              <w:t>④安装纱门纱窗，网眼密度纵向≥16孔/5cm、横向≥16孔/5cm。</w:t>
            </w:r>
          </w:p>
          <w:p w14:paraId="61889350" w14:textId="77777777" w:rsidR="00C15000" w:rsidRDefault="00C15000" w:rsidP="00253384">
            <w:pPr>
              <w:pStyle w:val="null3"/>
              <w:jc w:val="both"/>
              <w:rPr>
                <w:rFonts w:hint="default"/>
              </w:rPr>
            </w:pPr>
            <w:r>
              <w:rPr>
                <w:rFonts w:ascii="仿宋_GB2312" w:eastAsia="仿宋_GB2312" w:hAnsi="仿宋_GB2312" w:cs="仿宋_GB2312"/>
                <w:sz w:val="21"/>
              </w:rPr>
              <w:t>⑤下水道口安装防蚊闸、各类管井盖孔洞使用防蚊贴。</w:t>
            </w:r>
          </w:p>
          <w:p w14:paraId="4F8861CB" w14:textId="77777777" w:rsidR="00C15000" w:rsidRDefault="00C15000" w:rsidP="00253384">
            <w:pPr>
              <w:pStyle w:val="null3"/>
              <w:jc w:val="both"/>
              <w:rPr>
                <w:rFonts w:hint="default"/>
              </w:rPr>
            </w:pPr>
            <w:r>
              <w:rPr>
                <w:rFonts w:ascii="仿宋_GB2312" w:eastAsia="仿宋_GB2312" w:hAnsi="仿宋_GB2312" w:cs="仿宋_GB2312"/>
                <w:sz w:val="21"/>
              </w:rPr>
              <w:t>（3）化学防治</w:t>
            </w:r>
          </w:p>
          <w:p w14:paraId="3E1C7AA5" w14:textId="77777777" w:rsidR="00C15000" w:rsidRDefault="00C15000" w:rsidP="00253384">
            <w:pPr>
              <w:pStyle w:val="null3"/>
              <w:jc w:val="both"/>
              <w:rPr>
                <w:rFonts w:hint="default"/>
              </w:rPr>
            </w:pPr>
            <w:r>
              <w:rPr>
                <w:rFonts w:ascii="仿宋_GB2312" w:eastAsia="仿宋_GB2312" w:hAnsi="仿宋_GB2312" w:cs="仿宋_GB2312"/>
                <w:sz w:val="21"/>
              </w:rPr>
              <w:t>①对于尚未清理的孳生地或无法清除的积水（包括已经积水的轮胎、防火缸、下水道口）可以使用化学杀幼剂进行防制。</w:t>
            </w:r>
          </w:p>
          <w:p w14:paraId="6599D3DF" w14:textId="77777777" w:rsidR="00C15000" w:rsidRDefault="00C15000" w:rsidP="00253384">
            <w:pPr>
              <w:pStyle w:val="null3"/>
              <w:jc w:val="both"/>
              <w:rPr>
                <w:rFonts w:hint="default"/>
              </w:rPr>
            </w:pPr>
            <w:r>
              <w:rPr>
                <w:rFonts w:ascii="仿宋_GB2312" w:eastAsia="仿宋_GB2312" w:hAnsi="仿宋_GB2312" w:cs="仿宋_GB2312"/>
                <w:sz w:val="21"/>
              </w:rPr>
              <w:t>②空间喷雾杀灭成蚊：</w:t>
            </w:r>
          </w:p>
          <w:p w14:paraId="5961FA3C" w14:textId="77777777" w:rsidR="00C15000" w:rsidRDefault="00C15000" w:rsidP="00253384">
            <w:pPr>
              <w:pStyle w:val="null3"/>
              <w:jc w:val="both"/>
              <w:rPr>
                <w:rFonts w:hint="default"/>
              </w:rPr>
            </w:pPr>
            <w:r>
              <w:rPr>
                <w:rFonts w:ascii="仿宋_GB2312" w:eastAsia="仿宋_GB2312" w:hAnsi="仿宋_GB2312" w:cs="仿宋_GB2312"/>
                <w:sz w:val="21"/>
              </w:rPr>
              <w:t>空间喷雾杀虫剂形成的雾粒粒子应小于50微米，其中场馆内禁止使用烟雾机以及烟机、热烟雾剂等发烟性药剂。</w:t>
            </w:r>
          </w:p>
          <w:p w14:paraId="1EC9C30A" w14:textId="77777777" w:rsidR="00C15000" w:rsidRDefault="00C15000" w:rsidP="00253384">
            <w:pPr>
              <w:pStyle w:val="null3"/>
              <w:jc w:val="both"/>
              <w:rPr>
                <w:rFonts w:hint="default"/>
              </w:rPr>
            </w:pPr>
            <w:r>
              <w:rPr>
                <w:rFonts w:ascii="仿宋_GB2312" w:eastAsia="仿宋_GB2312" w:hAnsi="仿宋_GB2312" w:cs="仿宋_GB2312"/>
                <w:sz w:val="21"/>
              </w:rPr>
              <w:t>进行空间喷雾作业时应根据蚊虫种类、密度、环境特点选择药械和处理时间，一般在蚊虫活动高峰时段进行处理；</w:t>
            </w:r>
          </w:p>
          <w:p w14:paraId="3D4C180C" w14:textId="77777777" w:rsidR="00C15000" w:rsidRDefault="00C15000" w:rsidP="00253384">
            <w:pPr>
              <w:pStyle w:val="null3"/>
              <w:jc w:val="both"/>
              <w:rPr>
                <w:rFonts w:hint="default"/>
              </w:rPr>
            </w:pPr>
            <w:r>
              <w:rPr>
                <w:rFonts w:ascii="仿宋_GB2312" w:eastAsia="仿宋_GB2312" w:hAnsi="仿宋_GB2312" w:cs="仿宋_GB2312"/>
                <w:sz w:val="21"/>
              </w:rPr>
              <w:t>在风速＜4m/s（15km/h）方可进行处理，处理时保持从下风向到上风向处理。</w:t>
            </w:r>
          </w:p>
          <w:p w14:paraId="2B434DCA" w14:textId="77777777" w:rsidR="00C15000" w:rsidRDefault="00C15000" w:rsidP="00253384">
            <w:pPr>
              <w:pStyle w:val="null3"/>
              <w:jc w:val="both"/>
              <w:rPr>
                <w:rFonts w:hint="default"/>
              </w:rPr>
            </w:pPr>
            <w:r>
              <w:rPr>
                <w:rFonts w:ascii="仿宋_GB2312" w:eastAsia="仿宋_GB2312" w:hAnsi="仿宋_GB2312" w:cs="仿宋_GB2312"/>
                <w:sz w:val="21"/>
              </w:rPr>
              <w:t>喷雾流量和喷雾移动速度可参照GB/T 31714-2015进行计算。</w:t>
            </w:r>
          </w:p>
          <w:p w14:paraId="500C1885" w14:textId="77777777" w:rsidR="00C15000" w:rsidRDefault="00C15000" w:rsidP="00253384">
            <w:pPr>
              <w:pStyle w:val="null3"/>
              <w:jc w:val="both"/>
              <w:rPr>
                <w:rFonts w:hint="default"/>
              </w:rPr>
            </w:pPr>
            <w:r>
              <w:rPr>
                <w:rFonts w:ascii="仿宋_GB2312" w:eastAsia="仿宋_GB2312" w:hAnsi="仿宋_GB2312" w:cs="仿宋_GB2312"/>
                <w:sz w:val="21"/>
              </w:rPr>
              <w:t>注意事项，作业前对现场人员进行警告，将食物、贵重设备、物品进行覆盖，移走宠物，熄灭火源；操作者应使用防护装备，按生产商提供的操作指南进行操作。</w:t>
            </w:r>
          </w:p>
          <w:p w14:paraId="7B1593DC" w14:textId="77777777" w:rsidR="00C15000" w:rsidRDefault="00C15000" w:rsidP="00253384">
            <w:pPr>
              <w:pStyle w:val="null3"/>
              <w:jc w:val="both"/>
              <w:rPr>
                <w:rFonts w:hint="default"/>
              </w:rPr>
            </w:pPr>
            <w:r>
              <w:rPr>
                <w:rFonts w:ascii="仿宋_GB2312" w:eastAsia="仿宋_GB2312" w:hAnsi="仿宋_GB2312" w:cs="仿宋_GB2312"/>
                <w:sz w:val="21"/>
              </w:rPr>
              <w:t>③用室内滞留喷洒防制成蚊，适用于防制在室内栖息的蚊虫，根据蚊虫栖息表面特点（不同吸收表面：墙面、家具面、玻璃面）选择所用杀虫剂和器械，具体喷洒方式参见GB/T 31715-2015。</w:t>
            </w:r>
          </w:p>
          <w:p w14:paraId="05D64E32" w14:textId="77777777" w:rsidR="00C15000" w:rsidRDefault="00C15000" w:rsidP="00253384">
            <w:pPr>
              <w:pStyle w:val="null3"/>
              <w:jc w:val="both"/>
              <w:rPr>
                <w:rFonts w:hint="default"/>
              </w:rPr>
            </w:pPr>
            <w:r>
              <w:rPr>
                <w:rFonts w:ascii="仿宋_GB2312" w:eastAsia="仿宋_GB2312" w:hAnsi="仿宋_GB2312" w:cs="仿宋_GB2312"/>
                <w:sz w:val="21"/>
              </w:rPr>
              <w:t>（4）生物防治</w:t>
            </w:r>
          </w:p>
          <w:p w14:paraId="09827D9A" w14:textId="77777777" w:rsidR="00C15000" w:rsidRDefault="00C15000" w:rsidP="00253384">
            <w:pPr>
              <w:pStyle w:val="null3"/>
              <w:jc w:val="both"/>
              <w:rPr>
                <w:rFonts w:hint="default"/>
              </w:rPr>
            </w:pPr>
            <w:r>
              <w:rPr>
                <w:rFonts w:ascii="仿宋_GB2312" w:eastAsia="仿宋_GB2312" w:hAnsi="仿宋_GB2312" w:cs="仿宋_GB2312"/>
                <w:sz w:val="21"/>
              </w:rPr>
              <w:t>可在合适水体中饲养食蚊鱼类和使用细菌杀虫剂。</w:t>
            </w:r>
          </w:p>
          <w:p w14:paraId="6E194194" w14:textId="77777777" w:rsidR="00C15000" w:rsidRDefault="00C15000" w:rsidP="00253384">
            <w:pPr>
              <w:pStyle w:val="null3"/>
              <w:jc w:val="both"/>
              <w:rPr>
                <w:rFonts w:hint="default"/>
              </w:rPr>
            </w:pPr>
            <w:r>
              <w:rPr>
                <w:rFonts w:ascii="仿宋_GB2312" w:eastAsia="仿宋_GB2312" w:hAnsi="仿宋_GB2312" w:cs="仿宋_GB2312"/>
                <w:sz w:val="21"/>
              </w:rPr>
              <w:t>4.2鼠类防制</w:t>
            </w:r>
          </w:p>
          <w:p w14:paraId="59F5B34A" w14:textId="77777777" w:rsidR="00C15000" w:rsidRDefault="00C15000" w:rsidP="00253384">
            <w:pPr>
              <w:pStyle w:val="null3"/>
              <w:jc w:val="both"/>
              <w:rPr>
                <w:rFonts w:hint="default"/>
              </w:rPr>
            </w:pPr>
            <w:r>
              <w:rPr>
                <w:rFonts w:ascii="仿宋_GB2312" w:eastAsia="仿宋_GB2312" w:hAnsi="仿宋_GB2312" w:cs="仿宋_GB2312"/>
                <w:sz w:val="21"/>
              </w:rPr>
              <w:t>（1）环境防治</w:t>
            </w:r>
          </w:p>
          <w:p w14:paraId="41EC06B5" w14:textId="77777777" w:rsidR="00C15000" w:rsidRDefault="00C15000" w:rsidP="00253384">
            <w:pPr>
              <w:pStyle w:val="null3"/>
              <w:jc w:val="both"/>
              <w:rPr>
                <w:rFonts w:hint="default"/>
              </w:rPr>
            </w:pPr>
            <w:r>
              <w:rPr>
                <w:rFonts w:ascii="仿宋_GB2312" w:eastAsia="仿宋_GB2312" w:hAnsi="仿宋_GB2312" w:cs="仿宋_GB2312"/>
                <w:sz w:val="21"/>
              </w:rPr>
              <w:t>①环境改造，平整地面，封堵建筑物与外界相通的孔洞及地面鼠洞，建筑物周围地面硬化，离墙1m范围内无杂草、树丛。</w:t>
            </w:r>
          </w:p>
          <w:p w14:paraId="16CA2C04" w14:textId="77777777" w:rsidR="00C15000" w:rsidRDefault="00C15000" w:rsidP="00253384">
            <w:pPr>
              <w:pStyle w:val="null3"/>
              <w:jc w:val="both"/>
              <w:rPr>
                <w:rFonts w:hint="default"/>
              </w:rPr>
            </w:pPr>
            <w:r>
              <w:rPr>
                <w:rFonts w:ascii="仿宋_GB2312" w:eastAsia="仿宋_GB2312" w:hAnsi="仿宋_GB2312" w:cs="仿宋_GB2312"/>
                <w:sz w:val="21"/>
              </w:rPr>
              <w:t>②清理室内外杂物，保持环境整洁。</w:t>
            </w:r>
          </w:p>
          <w:p w14:paraId="65075C42" w14:textId="77777777" w:rsidR="00C15000" w:rsidRDefault="00C15000" w:rsidP="00253384">
            <w:pPr>
              <w:pStyle w:val="null3"/>
              <w:jc w:val="both"/>
              <w:rPr>
                <w:rFonts w:hint="default"/>
              </w:rPr>
            </w:pPr>
            <w:r>
              <w:rPr>
                <w:rFonts w:ascii="仿宋_GB2312" w:eastAsia="仿宋_GB2312" w:hAnsi="仿宋_GB2312" w:cs="仿宋_GB2312"/>
                <w:sz w:val="21"/>
              </w:rPr>
              <w:t>③提醒场馆方生活垃圾日产日清，贮存容器密闭，不渗、不漏。</w:t>
            </w:r>
          </w:p>
          <w:p w14:paraId="666B42C4" w14:textId="77777777" w:rsidR="00C15000" w:rsidRDefault="00C15000" w:rsidP="00253384">
            <w:pPr>
              <w:pStyle w:val="null3"/>
              <w:jc w:val="both"/>
              <w:rPr>
                <w:rFonts w:hint="default"/>
              </w:rPr>
            </w:pPr>
            <w:r>
              <w:rPr>
                <w:rFonts w:ascii="仿宋_GB2312" w:eastAsia="仿宋_GB2312" w:hAnsi="仿宋_GB2312" w:cs="仿宋_GB2312"/>
                <w:sz w:val="21"/>
              </w:rPr>
              <w:t>（2）物理防治</w:t>
            </w:r>
          </w:p>
          <w:p w14:paraId="3BED3D88" w14:textId="77777777" w:rsidR="00C15000" w:rsidRDefault="00C15000" w:rsidP="00253384">
            <w:pPr>
              <w:pStyle w:val="null3"/>
              <w:jc w:val="both"/>
              <w:rPr>
                <w:rFonts w:hint="default"/>
              </w:rPr>
            </w:pPr>
            <w:r>
              <w:rPr>
                <w:rFonts w:ascii="仿宋_GB2312" w:eastAsia="仿宋_GB2312" w:hAnsi="仿宋_GB2312" w:cs="仿宋_GB2312"/>
                <w:sz w:val="21"/>
              </w:rPr>
              <w:t>①室内环境以及居民区内可利用捕鼠器械和粘鼠板进行捕杀鼠类，同时放置相关警示标识。</w:t>
            </w:r>
          </w:p>
          <w:p w14:paraId="175E6C91" w14:textId="77777777" w:rsidR="00C15000" w:rsidRDefault="00C15000" w:rsidP="00253384">
            <w:pPr>
              <w:pStyle w:val="null3"/>
              <w:jc w:val="both"/>
              <w:rPr>
                <w:rFonts w:hint="default"/>
              </w:rPr>
            </w:pPr>
            <w:r>
              <w:rPr>
                <w:rFonts w:ascii="仿宋_GB2312" w:eastAsia="仿宋_GB2312" w:hAnsi="仿宋_GB2312" w:cs="仿宋_GB2312"/>
                <w:sz w:val="21"/>
              </w:rPr>
              <w:t>②灭鼠器械的选择、应用的时间、位置应根据作业地点情况进行相应调整。</w:t>
            </w:r>
          </w:p>
          <w:p w14:paraId="1C77A835" w14:textId="77777777" w:rsidR="00C15000" w:rsidRDefault="00C15000" w:rsidP="00253384">
            <w:pPr>
              <w:pStyle w:val="null3"/>
              <w:jc w:val="both"/>
              <w:rPr>
                <w:rFonts w:hint="default"/>
              </w:rPr>
            </w:pPr>
            <w:r>
              <w:rPr>
                <w:rFonts w:ascii="仿宋_GB2312" w:eastAsia="仿宋_GB2312" w:hAnsi="仿宋_GB2312" w:cs="仿宋_GB2312"/>
                <w:sz w:val="21"/>
              </w:rPr>
              <w:lastRenderedPageBreak/>
              <w:t>③不能封闭的建筑物与外界相通的管道、孔洞用间隔＜0.6cm的金属栏栅或直径＜0.6cm的金属孔网封堵。</w:t>
            </w:r>
          </w:p>
          <w:p w14:paraId="357CAF34" w14:textId="77777777" w:rsidR="00C15000" w:rsidRDefault="00C15000" w:rsidP="00253384">
            <w:pPr>
              <w:pStyle w:val="null3"/>
              <w:jc w:val="both"/>
              <w:rPr>
                <w:rFonts w:hint="default"/>
              </w:rPr>
            </w:pPr>
            <w:r>
              <w:rPr>
                <w:rFonts w:ascii="仿宋_GB2312" w:eastAsia="仿宋_GB2312" w:hAnsi="仿宋_GB2312" w:cs="仿宋_GB2312"/>
                <w:sz w:val="21"/>
              </w:rPr>
              <w:t>④门与门、门框、地面间隙应＜0.6cm，食品库房门口应设置高度＞60cm的挡鼠板；食堂和食物库房通向外部的木质门和框应镶高度＞30cm金属板或设置＞60cm的挡鼠板。</w:t>
            </w:r>
          </w:p>
          <w:p w14:paraId="0B5A2F57" w14:textId="77777777" w:rsidR="00C15000" w:rsidRDefault="00C15000" w:rsidP="00253384">
            <w:pPr>
              <w:pStyle w:val="null3"/>
              <w:jc w:val="both"/>
              <w:rPr>
                <w:rFonts w:hint="default"/>
              </w:rPr>
            </w:pPr>
            <w:r>
              <w:rPr>
                <w:rFonts w:ascii="仿宋_GB2312" w:eastAsia="仿宋_GB2312" w:hAnsi="仿宋_GB2312" w:cs="仿宋_GB2312"/>
                <w:sz w:val="21"/>
              </w:rPr>
              <w:t>⑤地下室、平房、楼房1层的排风扇和通风口应设有间隔或孔径＜0.6cm的金属栏栅或网罩，门窗玻璃无破损。</w:t>
            </w:r>
          </w:p>
          <w:p w14:paraId="1DD6E118" w14:textId="77777777" w:rsidR="00C15000" w:rsidRDefault="00C15000" w:rsidP="00253384">
            <w:pPr>
              <w:pStyle w:val="null3"/>
              <w:jc w:val="both"/>
              <w:rPr>
                <w:rFonts w:hint="default"/>
              </w:rPr>
            </w:pPr>
            <w:r>
              <w:rPr>
                <w:rFonts w:ascii="仿宋_GB2312" w:eastAsia="仿宋_GB2312" w:hAnsi="仿宋_GB2312" w:cs="仿宋_GB2312"/>
                <w:sz w:val="21"/>
              </w:rPr>
              <w:t>⑥下水道口应有间隔或孔径＜1cm的金属栏栅或网格。</w:t>
            </w:r>
          </w:p>
          <w:p w14:paraId="578609F1" w14:textId="77777777" w:rsidR="00C15000" w:rsidRDefault="00C15000" w:rsidP="00253384">
            <w:pPr>
              <w:pStyle w:val="null3"/>
              <w:jc w:val="both"/>
              <w:rPr>
                <w:rFonts w:hint="default"/>
              </w:rPr>
            </w:pPr>
            <w:r>
              <w:rPr>
                <w:rFonts w:ascii="仿宋_GB2312" w:eastAsia="仿宋_GB2312" w:hAnsi="仿宋_GB2312" w:cs="仿宋_GB2312"/>
                <w:sz w:val="21"/>
              </w:rPr>
              <w:t>（3）化学防治</w:t>
            </w:r>
          </w:p>
          <w:p w14:paraId="4C38538B" w14:textId="77777777" w:rsidR="00C15000" w:rsidRDefault="00C15000" w:rsidP="00253384">
            <w:pPr>
              <w:pStyle w:val="null3"/>
              <w:jc w:val="both"/>
              <w:rPr>
                <w:rFonts w:hint="default"/>
              </w:rPr>
            </w:pPr>
            <w:r>
              <w:rPr>
                <w:rFonts w:ascii="仿宋_GB2312" w:eastAsia="仿宋_GB2312" w:hAnsi="仿宋_GB2312" w:cs="仿宋_GB2312"/>
                <w:sz w:val="21"/>
              </w:rPr>
              <w:t>采用杀鼠剂进行灭鼠，杀鼠剂的种类和使用剂量参照《第12届世界运动会防制药械产品推介目录》，遵循安全使用准则。</w:t>
            </w:r>
          </w:p>
          <w:p w14:paraId="27E9D20A" w14:textId="77777777" w:rsidR="00C15000" w:rsidRDefault="00C15000" w:rsidP="00253384">
            <w:pPr>
              <w:pStyle w:val="null3"/>
              <w:jc w:val="both"/>
              <w:rPr>
                <w:rFonts w:hint="default"/>
              </w:rPr>
            </w:pPr>
            <w:r>
              <w:rPr>
                <w:rFonts w:ascii="仿宋_GB2312" w:eastAsia="仿宋_GB2312" w:hAnsi="仿宋_GB2312" w:cs="仿宋_GB2312"/>
                <w:sz w:val="21"/>
              </w:rPr>
              <w:t>4.3蝇类防制</w:t>
            </w:r>
          </w:p>
          <w:p w14:paraId="502B9B9B" w14:textId="77777777" w:rsidR="00C15000" w:rsidRDefault="00C15000" w:rsidP="00253384">
            <w:pPr>
              <w:pStyle w:val="null3"/>
              <w:jc w:val="both"/>
              <w:rPr>
                <w:rFonts w:hint="default"/>
              </w:rPr>
            </w:pPr>
            <w:r>
              <w:rPr>
                <w:rFonts w:ascii="仿宋_GB2312" w:eastAsia="仿宋_GB2312" w:hAnsi="仿宋_GB2312" w:cs="仿宋_GB2312"/>
                <w:sz w:val="21"/>
              </w:rPr>
              <w:t>（1）环境防治</w:t>
            </w:r>
          </w:p>
          <w:p w14:paraId="33FD5836" w14:textId="77777777" w:rsidR="00C15000" w:rsidRDefault="00C15000" w:rsidP="00253384">
            <w:pPr>
              <w:pStyle w:val="null3"/>
              <w:jc w:val="both"/>
              <w:rPr>
                <w:rFonts w:hint="default"/>
              </w:rPr>
            </w:pPr>
            <w:r>
              <w:rPr>
                <w:rFonts w:ascii="仿宋_GB2312" w:eastAsia="仿宋_GB2312" w:hAnsi="仿宋_GB2312" w:cs="仿宋_GB2312"/>
                <w:sz w:val="21"/>
              </w:rPr>
              <w:t>①清理卫生死角，清除孳生物，提醒场馆方进行生活垃圾和餐后食品垃圾管理。</w:t>
            </w:r>
          </w:p>
          <w:p w14:paraId="192DCD5C" w14:textId="77777777" w:rsidR="00C15000" w:rsidRDefault="00C15000" w:rsidP="00253384">
            <w:pPr>
              <w:pStyle w:val="null3"/>
              <w:jc w:val="both"/>
              <w:rPr>
                <w:rFonts w:hint="default"/>
              </w:rPr>
            </w:pPr>
            <w:r>
              <w:rPr>
                <w:rFonts w:ascii="仿宋_GB2312" w:eastAsia="仿宋_GB2312" w:hAnsi="仿宋_GB2312" w:cs="仿宋_GB2312"/>
                <w:sz w:val="21"/>
              </w:rPr>
              <w:t>②垃圾箱（桶）、泔水桶加盖密闭储放、清运。存放垃圾容器的地面应硬化，并保持清洁；垃圾容器清运后应彻底清洁，不留淤积物。</w:t>
            </w:r>
          </w:p>
          <w:p w14:paraId="0D2C0FAD" w14:textId="77777777" w:rsidR="00C15000" w:rsidRDefault="00C15000" w:rsidP="00253384">
            <w:pPr>
              <w:pStyle w:val="null3"/>
              <w:jc w:val="both"/>
              <w:rPr>
                <w:rFonts w:hint="default"/>
              </w:rPr>
            </w:pPr>
            <w:r>
              <w:rPr>
                <w:rFonts w:ascii="仿宋_GB2312" w:eastAsia="仿宋_GB2312" w:hAnsi="仿宋_GB2312" w:cs="仿宋_GB2312"/>
                <w:sz w:val="21"/>
              </w:rPr>
              <w:t>③垃圾采取袋装化和直运方式，淘汰垃圾池、垃圾通道储放垃圾方式。</w:t>
            </w:r>
          </w:p>
          <w:p w14:paraId="6E621DBC" w14:textId="77777777" w:rsidR="00C15000" w:rsidRDefault="00C15000" w:rsidP="00253384">
            <w:pPr>
              <w:pStyle w:val="null3"/>
              <w:jc w:val="both"/>
              <w:rPr>
                <w:rFonts w:hint="default"/>
              </w:rPr>
            </w:pPr>
            <w:r>
              <w:rPr>
                <w:rFonts w:ascii="仿宋_GB2312" w:eastAsia="仿宋_GB2312" w:hAnsi="仿宋_GB2312" w:cs="仿宋_GB2312"/>
                <w:sz w:val="21"/>
              </w:rPr>
              <w:t>④建立厕所卫生清洁制度，完善防蝇设施，厕所周围1m内地面应硬化。</w:t>
            </w:r>
          </w:p>
          <w:p w14:paraId="451BB6D9" w14:textId="77777777" w:rsidR="00C15000" w:rsidRDefault="00C15000" w:rsidP="00253384">
            <w:pPr>
              <w:pStyle w:val="null3"/>
              <w:jc w:val="both"/>
              <w:rPr>
                <w:rFonts w:hint="default"/>
              </w:rPr>
            </w:pPr>
            <w:r>
              <w:rPr>
                <w:rFonts w:ascii="仿宋_GB2312" w:eastAsia="仿宋_GB2312" w:hAnsi="仿宋_GB2312" w:cs="仿宋_GB2312"/>
                <w:sz w:val="21"/>
              </w:rPr>
              <w:t>⑤保证排水系统的畅通，以防堵塞后污水外溢、淤泥堆积，为蝇类孳生提供场所。</w:t>
            </w:r>
          </w:p>
          <w:p w14:paraId="53427EEB" w14:textId="77777777" w:rsidR="00C15000" w:rsidRDefault="00C15000" w:rsidP="00253384">
            <w:pPr>
              <w:pStyle w:val="null3"/>
              <w:jc w:val="both"/>
              <w:rPr>
                <w:rFonts w:hint="default"/>
              </w:rPr>
            </w:pPr>
            <w:r>
              <w:rPr>
                <w:rFonts w:ascii="仿宋_GB2312" w:eastAsia="仿宋_GB2312" w:hAnsi="仿宋_GB2312" w:cs="仿宋_GB2312"/>
                <w:sz w:val="21"/>
              </w:rPr>
              <w:t>（2）物理防治</w:t>
            </w:r>
          </w:p>
          <w:p w14:paraId="390BE047" w14:textId="77777777" w:rsidR="00C15000" w:rsidRDefault="00C15000" w:rsidP="00253384">
            <w:pPr>
              <w:pStyle w:val="null3"/>
              <w:jc w:val="both"/>
              <w:rPr>
                <w:rFonts w:hint="default"/>
              </w:rPr>
            </w:pPr>
            <w:r>
              <w:rPr>
                <w:rFonts w:ascii="仿宋_GB2312" w:eastAsia="仿宋_GB2312" w:hAnsi="仿宋_GB2312" w:cs="仿宋_GB2312"/>
                <w:sz w:val="21"/>
              </w:rPr>
              <w:t>①防蝇设施主要包括纱窗、纱罩、纱门、门帘及风幕机，安装需与门匹配。</w:t>
            </w:r>
          </w:p>
          <w:p w14:paraId="17A7D4A5" w14:textId="77777777" w:rsidR="00C15000" w:rsidRDefault="00C15000" w:rsidP="00253384">
            <w:pPr>
              <w:pStyle w:val="null3"/>
              <w:jc w:val="both"/>
              <w:rPr>
                <w:rFonts w:hint="default"/>
              </w:rPr>
            </w:pPr>
            <w:r>
              <w:rPr>
                <w:rFonts w:ascii="仿宋_GB2312" w:eastAsia="仿宋_GB2312" w:hAnsi="仿宋_GB2312" w:cs="仿宋_GB2312"/>
                <w:sz w:val="21"/>
              </w:rPr>
              <w:t>②门帘宽度须大于门洞宽度。胶帘式门帘的两胶片之间重叠处须≥4cm，胶片长度距地面宜≤ 0.5cm。宜在入门处增加缓冲间并在两口处都安装门帘。</w:t>
            </w:r>
          </w:p>
          <w:p w14:paraId="1C95710C" w14:textId="77777777" w:rsidR="00C15000" w:rsidRDefault="00C15000" w:rsidP="00253384">
            <w:pPr>
              <w:pStyle w:val="null3"/>
              <w:jc w:val="both"/>
              <w:rPr>
                <w:rFonts w:hint="default"/>
              </w:rPr>
            </w:pPr>
            <w:r>
              <w:rPr>
                <w:rFonts w:ascii="仿宋_GB2312" w:eastAsia="仿宋_GB2312" w:hAnsi="仿宋_GB2312" w:cs="仿宋_GB2312"/>
                <w:sz w:val="21"/>
              </w:rPr>
              <w:t>③风幕机吹出的风幅须大于门洞宽度，风幕机的风速应大于7.62m/s，风口向外倾斜30°。</w:t>
            </w:r>
          </w:p>
          <w:p w14:paraId="2C1E8831" w14:textId="77777777" w:rsidR="00C15000" w:rsidRDefault="00C15000" w:rsidP="00253384">
            <w:pPr>
              <w:pStyle w:val="null3"/>
              <w:jc w:val="both"/>
              <w:rPr>
                <w:rFonts w:hint="default"/>
              </w:rPr>
            </w:pPr>
            <w:r>
              <w:rPr>
                <w:rFonts w:ascii="仿宋_GB2312" w:eastAsia="仿宋_GB2312" w:hAnsi="仿宋_GB2312" w:cs="仿宋_GB2312"/>
                <w:sz w:val="21"/>
              </w:rPr>
              <w:t>④防蝇设施应有专人负责，专人维护。</w:t>
            </w:r>
          </w:p>
          <w:p w14:paraId="2A5B876F" w14:textId="77777777" w:rsidR="00C15000" w:rsidRDefault="00C15000" w:rsidP="00253384">
            <w:pPr>
              <w:pStyle w:val="null3"/>
              <w:jc w:val="both"/>
              <w:rPr>
                <w:rFonts w:hint="default"/>
              </w:rPr>
            </w:pPr>
            <w:r>
              <w:rPr>
                <w:rFonts w:ascii="仿宋_GB2312" w:eastAsia="仿宋_GB2312" w:hAnsi="仿宋_GB2312" w:cs="仿宋_GB2312"/>
                <w:sz w:val="21"/>
              </w:rPr>
              <w:t>⑤室内有少量成蝇活动时，使用电蝇拍直接捕打灭蝇。</w:t>
            </w:r>
          </w:p>
          <w:p w14:paraId="146779AE" w14:textId="77777777" w:rsidR="00C15000" w:rsidRDefault="00C15000" w:rsidP="00253384">
            <w:pPr>
              <w:pStyle w:val="null3"/>
              <w:jc w:val="both"/>
              <w:rPr>
                <w:rFonts w:hint="default"/>
              </w:rPr>
            </w:pPr>
            <w:r>
              <w:rPr>
                <w:rFonts w:ascii="仿宋_GB2312" w:eastAsia="仿宋_GB2312" w:hAnsi="仿宋_GB2312" w:cs="仿宋_GB2312"/>
                <w:sz w:val="21"/>
              </w:rPr>
              <w:t>⑥采用粘捕式灭蝇灯、电动捕蝇器、捕蝇笼、粘蝇纸，设置于蝇类活动区域诱捕或诱杀成蝇，并注意避免干扰物影响。</w:t>
            </w:r>
          </w:p>
          <w:p w14:paraId="60B3BF35" w14:textId="77777777" w:rsidR="00C15000" w:rsidRDefault="00C15000" w:rsidP="00253384">
            <w:pPr>
              <w:pStyle w:val="null3"/>
              <w:jc w:val="both"/>
              <w:rPr>
                <w:rFonts w:hint="default"/>
              </w:rPr>
            </w:pPr>
            <w:r>
              <w:rPr>
                <w:rFonts w:ascii="仿宋_GB2312" w:eastAsia="仿宋_GB2312" w:hAnsi="仿宋_GB2312" w:cs="仿宋_GB2312"/>
                <w:sz w:val="21"/>
              </w:rPr>
              <w:t>（3）化学防治</w:t>
            </w:r>
          </w:p>
          <w:p w14:paraId="6ABB3A87" w14:textId="77777777" w:rsidR="00C15000" w:rsidRDefault="00C15000" w:rsidP="00253384">
            <w:pPr>
              <w:pStyle w:val="null3"/>
              <w:jc w:val="both"/>
              <w:rPr>
                <w:rFonts w:hint="default"/>
              </w:rPr>
            </w:pPr>
            <w:r>
              <w:rPr>
                <w:rFonts w:ascii="仿宋_GB2312" w:eastAsia="仿宋_GB2312" w:hAnsi="仿宋_GB2312" w:cs="仿宋_GB2312"/>
                <w:sz w:val="21"/>
              </w:rPr>
              <w:t>①可选择器械、杀虫剂进行消杀。</w:t>
            </w:r>
          </w:p>
          <w:p w14:paraId="2BC14AED" w14:textId="77777777" w:rsidR="00C15000" w:rsidRDefault="00C15000" w:rsidP="00253384">
            <w:pPr>
              <w:pStyle w:val="null3"/>
              <w:jc w:val="both"/>
              <w:rPr>
                <w:rFonts w:hint="default"/>
              </w:rPr>
            </w:pPr>
            <w:r>
              <w:rPr>
                <w:rFonts w:ascii="仿宋_GB2312" w:eastAsia="仿宋_GB2312" w:hAnsi="仿宋_GB2312" w:cs="仿宋_GB2312"/>
                <w:sz w:val="21"/>
              </w:rPr>
              <w:t>②主要方法有：空间喷雾法、滞留喷洒法、毒饵法、毒蝇绳法参见GB/T 31718-2015。</w:t>
            </w:r>
          </w:p>
          <w:p w14:paraId="31641F92" w14:textId="77777777" w:rsidR="00C15000" w:rsidRDefault="00C15000" w:rsidP="00253384">
            <w:pPr>
              <w:pStyle w:val="null3"/>
              <w:jc w:val="both"/>
              <w:rPr>
                <w:rFonts w:hint="default"/>
              </w:rPr>
            </w:pPr>
            <w:r>
              <w:rPr>
                <w:rFonts w:ascii="仿宋_GB2312" w:eastAsia="仿宋_GB2312" w:hAnsi="仿宋_GB2312" w:cs="仿宋_GB2312"/>
                <w:sz w:val="21"/>
              </w:rPr>
              <w:t>4.4蟑螂防制</w:t>
            </w:r>
          </w:p>
          <w:p w14:paraId="691BE3BA" w14:textId="77777777" w:rsidR="00C15000" w:rsidRDefault="00C15000" w:rsidP="00253384">
            <w:pPr>
              <w:pStyle w:val="null3"/>
              <w:jc w:val="both"/>
              <w:rPr>
                <w:rFonts w:hint="default"/>
              </w:rPr>
            </w:pPr>
            <w:r>
              <w:rPr>
                <w:rFonts w:ascii="仿宋_GB2312" w:eastAsia="仿宋_GB2312" w:hAnsi="仿宋_GB2312" w:cs="仿宋_GB2312"/>
                <w:sz w:val="21"/>
              </w:rPr>
              <w:t>（1）环境防治</w:t>
            </w:r>
          </w:p>
          <w:p w14:paraId="6DFC3F8B" w14:textId="77777777" w:rsidR="00C15000" w:rsidRDefault="00C15000" w:rsidP="00253384">
            <w:pPr>
              <w:pStyle w:val="null3"/>
              <w:jc w:val="both"/>
              <w:rPr>
                <w:rFonts w:hint="default"/>
              </w:rPr>
            </w:pPr>
            <w:r>
              <w:rPr>
                <w:rFonts w:ascii="仿宋_GB2312" w:eastAsia="仿宋_GB2312" w:hAnsi="仿宋_GB2312" w:cs="仿宋_GB2312"/>
                <w:sz w:val="21"/>
              </w:rPr>
              <w:lastRenderedPageBreak/>
              <w:t>①对建筑物裂缝、管线通道缝隙、地板以及门窗框缝隙进行堵塞，下水道口用细眼不锈钢金属网密封，清除蟑螂的栖息场所。物品进入室内之前应仔细检查，预防蟑螂及其卵鞘携带侵入。</w:t>
            </w:r>
          </w:p>
          <w:p w14:paraId="011EA3B2" w14:textId="77777777" w:rsidR="00C15000" w:rsidRDefault="00C15000" w:rsidP="00253384">
            <w:pPr>
              <w:pStyle w:val="null3"/>
              <w:jc w:val="both"/>
              <w:rPr>
                <w:rFonts w:hint="default"/>
              </w:rPr>
            </w:pPr>
            <w:r>
              <w:rPr>
                <w:rFonts w:ascii="仿宋_GB2312" w:eastAsia="仿宋_GB2312" w:hAnsi="仿宋_GB2312" w:cs="仿宋_GB2312"/>
                <w:sz w:val="21"/>
              </w:rPr>
              <w:t>②清理碗柜、杂物柜、书柜家具，整理堆积的杂物，清除蟑螂粪便、残骸，保持室内环境整洁有序。</w:t>
            </w:r>
          </w:p>
          <w:p w14:paraId="0F7AA23C" w14:textId="77777777" w:rsidR="00C15000" w:rsidRDefault="00C15000" w:rsidP="00253384">
            <w:pPr>
              <w:pStyle w:val="null3"/>
              <w:jc w:val="both"/>
              <w:rPr>
                <w:rFonts w:hint="default"/>
              </w:rPr>
            </w:pPr>
            <w:r>
              <w:rPr>
                <w:rFonts w:ascii="仿宋_GB2312" w:eastAsia="仿宋_GB2312" w:hAnsi="仿宋_GB2312" w:cs="仿宋_GB2312"/>
                <w:sz w:val="21"/>
              </w:rPr>
              <w:t>③厨房和食品仓库应保持通风、干燥，灶台和桌面不留食物残渣、污物，地面、桌面保持洁净。</w:t>
            </w:r>
          </w:p>
          <w:p w14:paraId="6EAE7E9C" w14:textId="77777777" w:rsidR="00C15000" w:rsidRDefault="00C15000" w:rsidP="00253384">
            <w:pPr>
              <w:pStyle w:val="null3"/>
              <w:jc w:val="both"/>
              <w:rPr>
                <w:rFonts w:hint="default"/>
              </w:rPr>
            </w:pPr>
            <w:r>
              <w:rPr>
                <w:rFonts w:ascii="仿宋_GB2312" w:eastAsia="仿宋_GB2312" w:hAnsi="仿宋_GB2312" w:cs="仿宋_GB2312"/>
                <w:sz w:val="21"/>
              </w:rPr>
              <w:t>（2）物理防治</w:t>
            </w:r>
          </w:p>
          <w:p w14:paraId="373C0F76" w14:textId="77777777" w:rsidR="00C15000" w:rsidRDefault="00C15000" w:rsidP="00253384">
            <w:pPr>
              <w:pStyle w:val="null3"/>
              <w:jc w:val="both"/>
              <w:rPr>
                <w:rFonts w:hint="default"/>
              </w:rPr>
            </w:pPr>
            <w:r>
              <w:rPr>
                <w:rFonts w:ascii="仿宋_GB2312" w:eastAsia="仿宋_GB2312" w:hAnsi="仿宋_GB2312" w:cs="仿宋_GB2312"/>
                <w:sz w:val="21"/>
              </w:rPr>
              <w:t>①用粘蟑纸、粘蟑盒粘捕蟑螂。粘蟑纸晚放晨收，诱捕到蟑螂后可烫杀或焚烧处理。</w:t>
            </w:r>
          </w:p>
          <w:p w14:paraId="1629E994" w14:textId="77777777" w:rsidR="00C15000" w:rsidRDefault="00C15000" w:rsidP="00253384">
            <w:pPr>
              <w:pStyle w:val="null3"/>
              <w:jc w:val="both"/>
              <w:rPr>
                <w:rFonts w:hint="default"/>
              </w:rPr>
            </w:pPr>
            <w:r>
              <w:rPr>
                <w:rFonts w:ascii="仿宋_GB2312" w:eastAsia="仿宋_GB2312" w:hAnsi="仿宋_GB2312" w:cs="仿宋_GB2312"/>
                <w:sz w:val="21"/>
              </w:rPr>
              <w:t>②厨房和食堂等蟑螂重点孳生场所，可用开水或蒸汽直接浇灌蟑螂栖息活动场所，烫杀蟑螂。</w:t>
            </w:r>
          </w:p>
          <w:p w14:paraId="60F27FB9" w14:textId="77777777" w:rsidR="00C15000" w:rsidRDefault="00C15000" w:rsidP="00253384">
            <w:pPr>
              <w:pStyle w:val="null3"/>
              <w:jc w:val="both"/>
              <w:rPr>
                <w:rFonts w:hint="default"/>
              </w:rPr>
            </w:pPr>
            <w:r>
              <w:rPr>
                <w:rFonts w:ascii="仿宋_GB2312" w:eastAsia="仿宋_GB2312" w:hAnsi="仿宋_GB2312" w:cs="仿宋_GB2312"/>
                <w:sz w:val="21"/>
              </w:rPr>
              <w:t>（3）化学防治</w:t>
            </w:r>
          </w:p>
          <w:p w14:paraId="521AB572" w14:textId="77777777" w:rsidR="00C15000" w:rsidRDefault="00C15000" w:rsidP="00253384">
            <w:pPr>
              <w:pStyle w:val="null3"/>
              <w:jc w:val="both"/>
              <w:rPr>
                <w:rFonts w:hint="default"/>
              </w:rPr>
            </w:pPr>
            <w:r>
              <w:rPr>
                <w:rFonts w:ascii="仿宋_GB2312" w:eastAsia="仿宋_GB2312" w:hAnsi="仿宋_GB2312" w:cs="仿宋_GB2312"/>
                <w:sz w:val="21"/>
              </w:rPr>
              <w:t>①可选择器械、杀虫剂进行处理。</w:t>
            </w:r>
          </w:p>
          <w:p w14:paraId="65AFBD10" w14:textId="77777777" w:rsidR="00C15000" w:rsidRDefault="00C15000" w:rsidP="00253384">
            <w:pPr>
              <w:pStyle w:val="null3"/>
              <w:jc w:val="both"/>
              <w:rPr>
                <w:rFonts w:hint="default"/>
              </w:rPr>
            </w:pPr>
            <w:r>
              <w:rPr>
                <w:rFonts w:ascii="仿宋_GB2312" w:eastAsia="仿宋_GB2312" w:hAnsi="仿宋_GB2312" w:cs="仿宋_GB2312"/>
                <w:sz w:val="21"/>
              </w:rPr>
              <w:t>②化学防治应与防治方法综合使用，应根据蟑螂种类、习性、密度、环境特点、既往用药情况选择药、械和方法。</w:t>
            </w:r>
          </w:p>
          <w:p w14:paraId="21F5092C" w14:textId="77777777" w:rsidR="00C15000" w:rsidRDefault="00C15000" w:rsidP="00253384">
            <w:pPr>
              <w:pStyle w:val="null3"/>
              <w:jc w:val="both"/>
              <w:rPr>
                <w:rFonts w:hint="default"/>
              </w:rPr>
            </w:pPr>
            <w:r>
              <w:rPr>
                <w:rFonts w:ascii="仿宋_GB2312" w:eastAsia="仿宋_GB2312" w:hAnsi="仿宋_GB2312" w:cs="仿宋_GB2312"/>
                <w:sz w:val="21"/>
              </w:rPr>
              <w:t>③主要方法有：毒粉法、毒笔法、涂抹法、颗粒毒饵法、胶饵法、气雾喷洒法、滞留喷洒法参见GB/T 31719-2015。</w:t>
            </w:r>
          </w:p>
          <w:p w14:paraId="506DA836" w14:textId="77777777" w:rsidR="00C15000" w:rsidRDefault="00C15000" w:rsidP="00253384">
            <w:pPr>
              <w:pStyle w:val="null3"/>
              <w:jc w:val="both"/>
              <w:rPr>
                <w:rFonts w:hint="default"/>
              </w:rPr>
            </w:pPr>
            <w:r>
              <w:rPr>
                <w:rFonts w:ascii="仿宋_GB2312" w:eastAsia="仿宋_GB2312" w:hAnsi="仿宋_GB2312" w:cs="仿宋_GB2312"/>
                <w:sz w:val="21"/>
              </w:rPr>
              <w:t>（4）生物防治</w:t>
            </w:r>
          </w:p>
          <w:p w14:paraId="19DB078C" w14:textId="77777777" w:rsidR="00C15000" w:rsidRDefault="00C15000" w:rsidP="00253384">
            <w:pPr>
              <w:pStyle w:val="null3"/>
              <w:jc w:val="both"/>
              <w:rPr>
                <w:rFonts w:hint="default"/>
              </w:rPr>
            </w:pPr>
            <w:r>
              <w:rPr>
                <w:rFonts w:ascii="仿宋_GB2312" w:eastAsia="仿宋_GB2312" w:hAnsi="仿宋_GB2312" w:cs="仿宋_GB2312"/>
                <w:sz w:val="21"/>
              </w:rPr>
              <w:t>①采用由蟑螂信息素、蟑螂病毒、病毒协调激活因子成分复配形成的杀蟑生物制剂进行生物防治。</w:t>
            </w:r>
          </w:p>
          <w:p w14:paraId="02BD36DE" w14:textId="77777777" w:rsidR="00C15000" w:rsidRDefault="00C15000" w:rsidP="00253384">
            <w:pPr>
              <w:pStyle w:val="null3"/>
              <w:jc w:val="both"/>
              <w:rPr>
                <w:rFonts w:hint="default"/>
              </w:rPr>
            </w:pPr>
            <w:r>
              <w:rPr>
                <w:rFonts w:ascii="仿宋_GB2312" w:eastAsia="仿宋_GB2312" w:hAnsi="仿宋_GB2312" w:cs="仿宋_GB2312"/>
                <w:sz w:val="21"/>
              </w:rPr>
              <w:t>3.5卫生杀虫剂的安全使用</w:t>
            </w:r>
          </w:p>
          <w:p w14:paraId="2FEE8E2F" w14:textId="77777777" w:rsidR="00C15000" w:rsidRDefault="00C15000" w:rsidP="00253384">
            <w:pPr>
              <w:pStyle w:val="null3"/>
              <w:jc w:val="both"/>
              <w:rPr>
                <w:rFonts w:hint="default"/>
              </w:rPr>
            </w:pPr>
            <w:r>
              <w:rPr>
                <w:rFonts w:ascii="仿宋_GB2312" w:eastAsia="仿宋_GB2312" w:hAnsi="仿宋_GB2312" w:cs="仿宋_GB2312"/>
                <w:sz w:val="21"/>
              </w:rPr>
              <w:t>（1）合理选用卫生杀虫剂、杀鼠剂</w:t>
            </w:r>
          </w:p>
          <w:p w14:paraId="6DD16901" w14:textId="77777777" w:rsidR="00C15000" w:rsidRDefault="00C15000" w:rsidP="00253384">
            <w:pPr>
              <w:pStyle w:val="null3"/>
              <w:jc w:val="both"/>
              <w:rPr>
                <w:rFonts w:hint="default"/>
              </w:rPr>
            </w:pPr>
            <w:r>
              <w:rPr>
                <w:rFonts w:ascii="仿宋_GB2312" w:eastAsia="仿宋_GB2312" w:hAnsi="仿宋_GB2312" w:cs="仿宋_GB2312"/>
                <w:sz w:val="21"/>
              </w:rPr>
              <w:t>①选用的卫生杀虫剂、杀鼠剂必须遵循高效低毒、安全使用的总体准则。</w:t>
            </w:r>
          </w:p>
          <w:p w14:paraId="15B64A98" w14:textId="77777777" w:rsidR="00C15000" w:rsidRDefault="00C15000" w:rsidP="00253384">
            <w:pPr>
              <w:pStyle w:val="null3"/>
              <w:jc w:val="both"/>
              <w:rPr>
                <w:rFonts w:hint="default"/>
              </w:rPr>
            </w:pPr>
            <w:r>
              <w:rPr>
                <w:rFonts w:ascii="仿宋_GB2312" w:eastAsia="仿宋_GB2312" w:hAnsi="仿宋_GB2312" w:cs="仿宋_GB2312"/>
                <w:sz w:val="21"/>
              </w:rPr>
              <w:t>②必须选用具有农药登记证、农药生产标准证和农药生产许可证（或农药生产批准证书）“三证”齐全的农药。</w:t>
            </w:r>
            <w:r>
              <w:rPr>
                <w:rFonts w:ascii="仿宋_GB2312" w:eastAsia="仿宋_GB2312" w:hAnsi="仿宋_GB2312" w:cs="仿宋_GB2312"/>
              </w:rPr>
              <w:t xml:space="preserve">       </w:t>
            </w:r>
          </w:p>
          <w:p w14:paraId="0D586D2F" w14:textId="77777777" w:rsidR="00C15000" w:rsidRDefault="00C15000" w:rsidP="00253384">
            <w:pPr>
              <w:pStyle w:val="null3"/>
              <w:jc w:val="both"/>
              <w:rPr>
                <w:rFonts w:hint="default"/>
              </w:rPr>
            </w:pPr>
            <w:r>
              <w:rPr>
                <w:rFonts w:ascii="仿宋_GB2312" w:eastAsia="仿宋_GB2312" w:hAnsi="仿宋_GB2312" w:cs="仿宋_GB2312"/>
                <w:sz w:val="21"/>
              </w:rPr>
              <w:t>③优先选择对哺乳动物毒性低、环境友好性好的品种。</w:t>
            </w:r>
          </w:p>
          <w:p w14:paraId="14614DE3" w14:textId="77777777" w:rsidR="00C15000" w:rsidRDefault="00C15000" w:rsidP="00253384">
            <w:pPr>
              <w:pStyle w:val="null3"/>
              <w:jc w:val="both"/>
              <w:rPr>
                <w:rFonts w:hint="default"/>
              </w:rPr>
            </w:pPr>
            <w:r>
              <w:rPr>
                <w:rFonts w:ascii="仿宋_GB2312" w:eastAsia="仿宋_GB2312" w:hAnsi="仿宋_GB2312" w:cs="仿宋_GB2312"/>
                <w:sz w:val="21"/>
              </w:rPr>
              <w:t>④条件允许时宜优先选用水基剂型的品种，例如水剂、水乳剂、悬浮剂。</w:t>
            </w:r>
          </w:p>
          <w:p w14:paraId="73F5BE93" w14:textId="77777777" w:rsidR="00C15000" w:rsidRDefault="00C15000" w:rsidP="00253384">
            <w:pPr>
              <w:pStyle w:val="null3"/>
              <w:jc w:val="both"/>
              <w:rPr>
                <w:rFonts w:hint="default"/>
              </w:rPr>
            </w:pPr>
            <w:r>
              <w:rPr>
                <w:rFonts w:ascii="仿宋_GB2312" w:eastAsia="仿宋_GB2312" w:hAnsi="仿宋_GB2312" w:cs="仿宋_GB2312"/>
                <w:sz w:val="21"/>
              </w:rPr>
              <w:t>⑤优先选用生产厂家信誉度高的品种。</w:t>
            </w:r>
          </w:p>
          <w:p w14:paraId="359D07B0" w14:textId="77777777" w:rsidR="00C15000" w:rsidRDefault="00C15000" w:rsidP="00253384">
            <w:pPr>
              <w:pStyle w:val="null3"/>
              <w:jc w:val="both"/>
              <w:rPr>
                <w:rFonts w:hint="default"/>
              </w:rPr>
            </w:pPr>
            <w:r>
              <w:rPr>
                <w:rFonts w:ascii="仿宋_GB2312" w:eastAsia="仿宋_GB2312" w:hAnsi="仿宋_GB2312" w:cs="仿宋_GB2312"/>
                <w:sz w:val="21"/>
              </w:rPr>
              <w:t>⑥优先选用病媒生物抗性监测显示敏感或低抗性的卫生杀虫剂、杀鼠剂。</w:t>
            </w:r>
          </w:p>
          <w:p w14:paraId="643CAF32" w14:textId="77777777" w:rsidR="00C15000" w:rsidRDefault="00C15000" w:rsidP="00253384">
            <w:pPr>
              <w:pStyle w:val="null3"/>
              <w:jc w:val="both"/>
              <w:rPr>
                <w:rFonts w:hint="default"/>
              </w:rPr>
            </w:pPr>
            <w:r>
              <w:rPr>
                <w:rFonts w:ascii="仿宋_GB2312" w:eastAsia="仿宋_GB2312" w:hAnsi="仿宋_GB2312" w:cs="仿宋_GB2312"/>
                <w:sz w:val="21"/>
              </w:rPr>
              <w:t>（2）卫生杀虫剂的安全配制</w:t>
            </w:r>
          </w:p>
          <w:p w14:paraId="0719FD37" w14:textId="77777777" w:rsidR="00C15000" w:rsidRDefault="00C15000" w:rsidP="00253384">
            <w:pPr>
              <w:pStyle w:val="null3"/>
              <w:jc w:val="both"/>
              <w:rPr>
                <w:rFonts w:hint="default"/>
              </w:rPr>
            </w:pPr>
            <w:r>
              <w:rPr>
                <w:rFonts w:ascii="仿宋_GB2312" w:eastAsia="仿宋_GB2312" w:hAnsi="仿宋_GB2312" w:cs="仿宋_GB2312"/>
                <w:sz w:val="21"/>
              </w:rPr>
              <w:t>①卫生杀虫剂施药方法及施药浓度应参照产品使用说明书。特殊情况下，依据防制对象、施药场所因素可进行调整。</w:t>
            </w:r>
          </w:p>
          <w:p w14:paraId="0B13D79D" w14:textId="77777777" w:rsidR="00C15000" w:rsidRDefault="00C15000" w:rsidP="00253384">
            <w:pPr>
              <w:pStyle w:val="null3"/>
              <w:jc w:val="both"/>
              <w:rPr>
                <w:rFonts w:hint="default"/>
              </w:rPr>
            </w:pPr>
            <w:r>
              <w:rPr>
                <w:rFonts w:ascii="仿宋_GB2312" w:eastAsia="仿宋_GB2312" w:hAnsi="仿宋_GB2312" w:cs="仿宋_GB2312"/>
                <w:sz w:val="21"/>
              </w:rPr>
              <w:t>②配制卫生杀虫剂应使用专用工具和容器，至少包括量筒、刻度烧杯、刻度吸管、取液器。工具、容器应有明显的“有毒物品”或“危险物品”的标志，未经清洗处理的专用器具不得转作他用或丢弃。</w:t>
            </w:r>
          </w:p>
          <w:p w14:paraId="13435118" w14:textId="77777777" w:rsidR="00C15000" w:rsidRDefault="00C15000" w:rsidP="00253384">
            <w:pPr>
              <w:pStyle w:val="null3"/>
              <w:jc w:val="both"/>
              <w:rPr>
                <w:rFonts w:hint="default"/>
              </w:rPr>
            </w:pPr>
            <w:r>
              <w:rPr>
                <w:rFonts w:ascii="仿宋_GB2312" w:eastAsia="仿宋_GB2312" w:hAnsi="仿宋_GB2312" w:cs="仿宋_GB2312"/>
                <w:sz w:val="21"/>
              </w:rPr>
              <w:t>③配制杀虫药剂应在通风的场所，配制人员要穿戴防护用品。</w:t>
            </w:r>
          </w:p>
          <w:p w14:paraId="188ABBE5" w14:textId="77777777" w:rsidR="00C15000" w:rsidRDefault="00C15000" w:rsidP="00253384">
            <w:pPr>
              <w:pStyle w:val="null3"/>
              <w:jc w:val="both"/>
              <w:rPr>
                <w:rFonts w:hint="default"/>
              </w:rPr>
            </w:pPr>
            <w:r>
              <w:rPr>
                <w:rFonts w:ascii="仿宋_GB2312" w:eastAsia="仿宋_GB2312" w:hAnsi="仿宋_GB2312" w:cs="仿宋_GB2312"/>
                <w:sz w:val="21"/>
              </w:rPr>
              <w:t>④对于活性高、稀释倍数高的药剂应采用两次稀释法。应使用中性、无固体杂质、硬度不可过高的稀释药剂用水。说明书没有特别指出的，不得随意添加其他物质。</w:t>
            </w:r>
          </w:p>
          <w:p w14:paraId="1D57002F" w14:textId="77777777" w:rsidR="00C15000" w:rsidRDefault="00C15000" w:rsidP="00253384">
            <w:pPr>
              <w:pStyle w:val="null3"/>
              <w:jc w:val="both"/>
              <w:rPr>
                <w:rFonts w:hint="default"/>
              </w:rPr>
            </w:pPr>
            <w:r>
              <w:rPr>
                <w:rFonts w:ascii="仿宋_GB2312" w:eastAsia="仿宋_GB2312" w:hAnsi="仿宋_GB2312" w:cs="仿宋_GB2312"/>
                <w:sz w:val="21"/>
              </w:rPr>
              <w:lastRenderedPageBreak/>
              <w:t>（3）卫生杀虫剂的施用</w:t>
            </w:r>
          </w:p>
          <w:p w14:paraId="2DAEC332" w14:textId="77777777" w:rsidR="00C15000" w:rsidRDefault="00C15000" w:rsidP="00253384">
            <w:pPr>
              <w:pStyle w:val="null3"/>
              <w:jc w:val="both"/>
              <w:rPr>
                <w:rFonts w:hint="default"/>
              </w:rPr>
            </w:pPr>
            <w:r>
              <w:rPr>
                <w:rFonts w:ascii="仿宋_GB2312" w:eastAsia="仿宋_GB2312" w:hAnsi="仿宋_GB2312" w:cs="仿宋_GB2312"/>
                <w:sz w:val="21"/>
              </w:rPr>
              <w:t>①施药器械的选择应根据防治目的和药物剂型而定。</w:t>
            </w:r>
          </w:p>
          <w:p w14:paraId="248330E1" w14:textId="77777777" w:rsidR="00C15000" w:rsidRDefault="00C15000" w:rsidP="00253384">
            <w:pPr>
              <w:pStyle w:val="null3"/>
              <w:jc w:val="both"/>
              <w:rPr>
                <w:rFonts w:hint="default"/>
              </w:rPr>
            </w:pPr>
            <w:r>
              <w:rPr>
                <w:rFonts w:ascii="仿宋_GB2312" w:eastAsia="仿宋_GB2312" w:hAnsi="仿宋_GB2312" w:cs="仿宋_GB2312"/>
                <w:sz w:val="21"/>
              </w:rPr>
              <w:t>②施药人员应穿戴必要的个人防护用品，施药期间不得抽烟、进食、喝水，未经清洗的个人防护用品不得带回居所。</w:t>
            </w:r>
          </w:p>
          <w:p w14:paraId="57F6E7CD" w14:textId="77777777" w:rsidR="00C15000" w:rsidRDefault="00C15000" w:rsidP="00253384">
            <w:pPr>
              <w:pStyle w:val="null3"/>
              <w:jc w:val="both"/>
              <w:rPr>
                <w:rFonts w:hint="default"/>
              </w:rPr>
            </w:pPr>
            <w:r>
              <w:rPr>
                <w:rFonts w:ascii="仿宋_GB2312" w:eastAsia="仿宋_GB2312" w:hAnsi="仿宋_GB2312" w:cs="仿宋_GB2312"/>
                <w:sz w:val="21"/>
              </w:rPr>
              <w:t>③施药场所的食品、待加工食品原料、直接与食品接触的容器应有遮盖，避免药液污染。应注意保护鱼类、鸟类等非靶标生物。</w:t>
            </w:r>
          </w:p>
          <w:p w14:paraId="362788ED" w14:textId="77777777" w:rsidR="00C15000" w:rsidRDefault="00C15000" w:rsidP="00253384">
            <w:pPr>
              <w:pStyle w:val="null3"/>
              <w:jc w:val="both"/>
              <w:rPr>
                <w:rFonts w:hint="default"/>
              </w:rPr>
            </w:pPr>
            <w:r>
              <w:rPr>
                <w:rFonts w:ascii="仿宋_GB2312" w:eastAsia="仿宋_GB2312" w:hAnsi="仿宋_GB2312" w:cs="仿宋_GB2312"/>
                <w:sz w:val="21"/>
              </w:rPr>
              <w:t>④施药如有剩余，药液不能随意倾倒。</w:t>
            </w:r>
          </w:p>
          <w:p w14:paraId="25BCC3B1" w14:textId="77777777" w:rsidR="00C15000" w:rsidRDefault="00C15000" w:rsidP="00253384">
            <w:pPr>
              <w:pStyle w:val="null3"/>
              <w:jc w:val="both"/>
              <w:rPr>
                <w:rFonts w:hint="default"/>
              </w:rPr>
            </w:pPr>
            <w:r>
              <w:rPr>
                <w:rFonts w:ascii="仿宋_GB2312" w:eastAsia="仿宋_GB2312" w:hAnsi="仿宋_GB2312" w:cs="仿宋_GB2312"/>
                <w:sz w:val="21"/>
              </w:rPr>
              <w:t>（4）杀鼠剂的使用注意事项</w:t>
            </w:r>
          </w:p>
          <w:p w14:paraId="55AC1DBD" w14:textId="77777777" w:rsidR="00C15000" w:rsidRDefault="00C15000" w:rsidP="00253384">
            <w:pPr>
              <w:pStyle w:val="null3"/>
              <w:jc w:val="both"/>
              <w:rPr>
                <w:rFonts w:hint="default"/>
              </w:rPr>
            </w:pPr>
            <w:r>
              <w:rPr>
                <w:rFonts w:ascii="仿宋_GB2312" w:eastAsia="仿宋_GB2312" w:hAnsi="仿宋_GB2312" w:cs="仿宋_GB2312"/>
                <w:sz w:val="21"/>
              </w:rPr>
              <w:t>①使用成品毒饵，投放在毒饵盒内并设有警示标识。</w:t>
            </w:r>
          </w:p>
          <w:p w14:paraId="46FDBD97" w14:textId="77777777" w:rsidR="00C15000" w:rsidRDefault="00C15000" w:rsidP="00253384">
            <w:pPr>
              <w:pStyle w:val="null3"/>
              <w:jc w:val="both"/>
              <w:rPr>
                <w:rFonts w:hint="default"/>
              </w:rPr>
            </w:pPr>
            <w:r>
              <w:rPr>
                <w:rFonts w:ascii="仿宋_GB2312" w:eastAsia="仿宋_GB2312" w:hAnsi="仿宋_GB2312" w:cs="仿宋_GB2312"/>
                <w:sz w:val="21"/>
              </w:rPr>
              <w:t>②投放毒饵时以公告形式告知，并采取防止未成年人以及家畜、家禽、宠物接触毒饵的措施，直至毒饵清除。</w:t>
            </w:r>
          </w:p>
          <w:p w14:paraId="0F5F3335" w14:textId="77777777" w:rsidR="00C15000" w:rsidRDefault="00C15000" w:rsidP="00253384">
            <w:pPr>
              <w:pStyle w:val="null3"/>
              <w:jc w:val="both"/>
              <w:rPr>
                <w:rFonts w:hint="default"/>
              </w:rPr>
            </w:pPr>
            <w:r>
              <w:rPr>
                <w:rFonts w:ascii="仿宋_GB2312" w:eastAsia="仿宋_GB2312" w:hAnsi="仿宋_GB2312" w:cs="仿宋_GB2312"/>
                <w:sz w:val="21"/>
              </w:rPr>
              <w:t>③毒饵警示期不得少于20天，警示期后投放者应立即清除残留毒饵。</w:t>
            </w:r>
          </w:p>
          <w:p w14:paraId="523C3A91" w14:textId="77777777" w:rsidR="00C15000" w:rsidRDefault="00C15000" w:rsidP="00253384">
            <w:pPr>
              <w:pStyle w:val="null3"/>
              <w:jc w:val="both"/>
              <w:rPr>
                <w:rFonts w:hint="default"/>
              </w:rPr>
            </w:pPr>
            <w:r>
              <w:rPr>
                <w:rFonts w:ascii="仿宋_GB2312" w:eastAsia="仿宋_GB2312" w:hAnsi="仿宋_GB2312" w:cs="仿宋_GB2312"/>
                <w:sz w:val="21"/>
              </w:rPr>
              <w:t>（5）卫生杀虫剂、杀鼠剂的运输与储存</w:t>
            </w:r>
          </w:p>
          <w:p w14:paraId="6B9F9CFF" w14:textId="77777777" w:rsidR="00C15000" w:rsidRDefault="00C15000" w:rsidP="00253384">
            <w:pPr>
              <w:pStyle w:val="null3"/>
              <w:jc w:val="both"/>
              <w:rPr>
                <w:rFonts w:hint="default"/>
              </w:rPr>
            </w:pPr>
            <w:r>
              <w:rPr>
                <w:rFonts w:ascii="仿宋_GB2312" w:eastAsia="仿宋_GB2312" w:hAnsi="仿宋_GB2312" w:cs="仿宋_GB2312"/>
                <w:sz w:val="21"/>
              </w:rPr>
              <w:t>①卫生杀虫剂、杀鼠剂在运输、储存、施用过程中，应由具有专人进行管理。</w:t>
            </w:r>
          </w:p>
          <w:p w14:paraId="6556D80C" w14:textId="77777777" w:rsidR="00C15000" w:rsidRDefault="00C15000" w:rsidP="00253384">
            <w:pPr>
              <w:pStyle w:val="null3"/>
              <w:jc w:val="both"/>
              <w:rPr>
                <w:rFonts w:hint="default"/>
              </w:rPr>
            </w:pPr>
            <w:r>
              <w:rPr>
                <w:rFonts w:ascii="仿宋_GB2312" w:eastAsia="仿宋_GB2312" w:hAnsi="仿宋_GB2312" w:cs="仿宋_GB2312"/>
                <w:sz w:val="21"/>
              </w:rPr>
              <w:t>②卫生杀虫剂、杀鼠剂应置于专用仓库储存，并有专人进行登记管理。</w:t>
            </w:r>
          </w:p>
          <w:p w14:paraId="4FAB3679" w14:textId="77777777" w:rsidR="00C15000" w:rsidRDefault="00C15000" w:rsidP="00253384">
            <w:pPr>
              <w:pStyle w:val="null3"/>
              <w:jc w:val="both"/>
              <w:rPr>
                <w:rFonts w:hint="default"/>
              </w:rPr>
            </w:pPr>
            <w:r>
              <w:rPr>
                <w:rFonts w:ascii="仿宋_GB2312" w:eastAsia="仿宋_GB2312" w:hAnsi="仿宋_GB2312" w:cs="仿宋_GB2312"/>
                <w:sz w:val="21"/>
              </w:rPr>
              <w:t>5、供应商需负责杀虫剂、杀鼠剂包装废弃物的100%回收，并交由第三方处置机构进行处置，费用由供应商承担。</w:t>
            </w:r>
          </w:p>
          <w:p w14:paraId="7655B24B" w14:textId="77777777" w:rsidR="00C15000" w:rsidRDefault="00C15000" w:rsidP="00253384">
            <w:pPr>
              <w:pStyle w:val="null3"/>
              <w:rPr>
                <w:rFonts w:hint="default"/>
              </w:rPr>
            </w:pPr>
            <w:r>
              <w:rPr>
                <w:rFonts w:ascii="仿宋_GB2312" w:eastAsia="仿宋_GB2312" w:hAnsi="仿宋_GB2312" w:cs="仿宋_GB2312"/>
                <w:sz w:val="21"/>
              </w:rPr>
              <w:t>6、服务质量及监督</w:t>
            </w:r>
          </w:p>
          <w:p w14:paraId="50A5EE7E" w14:textId="77777777" w:rsidR="00C15000" w:rsidRDefault="00C15000" w:rsidP="00253384">
            <w:pPr>
              <w:pStyle w:val="null3"/>
              <w:rPr>
                <w:rFonts w:hint="default"/>
              </w:rPr>
            </w:pPr>
            <w:r>
              <w:rPr>
                <w:rFonts w:ascii="仿宋_GB2312" w:eastAsia="仿宋_GB2312" w:hAnsi="仿宋_GB2312" w:cs="仿宋_GB2312"/>
                <w:sz w:val="21"/>
              </w:rPr>
              <w:t>1.采购人负责对供应商工作进行监督检查，供应商在工作过程中必须有完备的施工记录，并有采购人指定的监督人员的签字确认。</w:t>
            </w:r>
          </w:p>
          <w:p w14:paraId="08BB2C5F" w14:textId="77777777" w:rsidR="00C15000" w:rsidRDefault="00C15000" w:rsidP="00253384">
            <w:pPr>
              <w:pStyle w:val="null3"/>
              <w:rPr>
                <w:rFonts w:hint="default"/>
              </w:rPr>
            </w:pPr>
            <w:r>
              <w:rPr>
                <w:rFonts w:ascii="仿宋_GB2312" w:eastAsia="仿宋_GB2312" w:hAnsi="仿宋_GB2312" w:cs="仿宋_GB2312"/>
                <w:sz w:val="21"/>
              </w:rPr>
              <w:t>2.供应商须在项目验收时向采购人提供实施记录（工作台账、现场实施单、实施图片）。</w:t>
            </w:r>
          </w:p>
        </w:tc>
      </w:tr>
    </w:tbl>
    <w:p w14:paraId="525175CC" w14:textId="77777777" w:rsidR="00C15000" w:rsidRDefault="00C15000" w:rsidP="00C15000">
      <w:pPr>
        <w:pStyle w:val="null3"/>
        <w:rPr>
          <w:rFonts w:hint="default"/>
        </w:rPr>
      </w:pPr>
      <w:r>
        <w:rPr>
          <w:rFonts w:ascii="仿宋_GB2312" w:eastAsia="仿宋_GB2312" w:hAnsi="仿宋_GB2312" w:cs="仿宋_GB2312"/>
        </w:rPr>
        <w:lastRenderedPageBreak/>
        <w:t>采购包2：</w:t>
      </w:r>
    </w:p>
    <w:p w14:paraId="1A20ED7A" w14:textId="77777777" w:rsidR="00C15000" w:rsidRDefault="00C15000" w:rsidP="00C15000">
      <w:pPr>
        <w:pStyle w:val="null3"/>
        <w:rPr>
          <w:rFonts w:hint="default"/>
        </w:rPr>
      </w:pPr>
      <w:r>
        <w:rPr>
          <w:rFonts w:ascii="仿宋_GB2312" w:eastAsia="仿宋_GB2312" w:hAnsi="仿宋_GB2312" w:cs="仿宋_GB2312"/>
        </w:rPr>
        <w:t>标的名称：成都世运会东部新区赛区病媒生物防制服务（主媒体中心、媒体酒店（美爵酒店）、成都七中东部学校、成都体育学院、定向（高明）、三岔湖桃花岛赛场、三岔湖马鞍山赛场）</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C15000" w14:paraId="76CF9A50" w14:textId="77777777" w:rsidTr="00253384">
        <w:tc>
          <w:tcPr>
            <w:tcW w:w="415" w:type="dxa"/>
          </w:tcPr>
          <w:p w14:paraId="7C43170A"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581" w:type="dxa"/>
          </w:tcPr>
          <w:p w14:paraId="34D7E3E7" w14:textId="77777777" w:rsidR="00C15000" w:rsidRDefault="00C15000" w:rsidP="00253384">
            <w:pPr>
              <w:pStyle w:val="null3"/>
              <w:jc w:val="center"/>
              <w:rPr>
                <w:rFonts w:hint="default"/>
              </w:rPr>
            </w:pPr>
            <w:r>
              <w:rPr>
                <w:rFonts w:ascii="仿宋_GB2312" w:eastAsia="仿宋_GB2312" w:hAnsi="仿宋_GB2312" w:cs="仿宋_GB2312"/>
              </w:rPr>
              <w:t>符号标识</w:t>
            </w:r>
          </w:p>
        </w:tc>
        <w:tc>
          <w:tcPr>
            <w:tcW w:w="1495" w:type="dxa"/>
          </w:tcPr>
          <w:p w14:paraId="594EE5C4" w14:textId="77777777" w:rsidR="00C15000" w:rsidRDefault="00C15000" w:rsidP="00253384">
            <w:pPr>
              <w:pStyle w:val="null3"/>
              <w:jc w:val="center"/>
              <w:rPr>
                <w:rFonts w:hint="default"/>
              </w:rPr>
            </w:pPr>
            <w:r>
              <w:rPr>
                <w:rFonts w:ascii="仿宋_GB2312" w:eastAsia="仿宋_GB2312" w:hAnsi="仿宋_GB2312" w:cs="仿宋_GB2312"/>
              </w:rPr>
              <w:t>技术要求名称</w:t>
            </w:r>
          </w:p>
        </w:tc>
        <w:tc>
          <w:tcPr>
            <w:tcW w:w="5814" w:type="dxa"/>
          </w:tcPr>
          <w:p w14:paraId="42D169AB" w14:textId="77777777" w:rsidR="00C15000" w:rsidRDefault="00C15000" w:rsidP="00253384">
            <w:pPr>
              <w:pStyle w:val="null3"/>
              <w:jc w:val="center"/>
              <w:rPr>
                <w:rFonts w:hint="default"/>
              </w:rPr>
            </w:pPr>
            <w:r>
              <w:rPr>
                <w:rFonts w:ascii="仿宋_GB2312" w:eastAsia="仿宋_GB2312" w:hAnsi="仿宋_GB2312" w:cs="仿宋_GB2312"/>
              </w:rPr>
              <w:t>技术参数与性能指标</w:t>
            </w:r>
          </w:p>
        </w:tc>
      </w:tr>
      <w:tr w:rsidR="00C15000" w14:paraId="3CDD7693" w14:textId="77777777" w:rsidTr="00253384">
        <w:tc>
          <w:tcPr>
            <w:tcW w:w="415" w:type="dxa"/>
          </w:tcPr>
          <w:p w14:paraId="155FDD0F" w14:textId="77777777" w:rsidR="00C15000" w:rsidRDefault="00C15000" w:rsidP="00253384">
            <w:pPr>
              <w:pStyle w:val="null3"/>
              <w:jc w:val="center"/>
              <w:rPr>
                <w:rFonts w:hint="default"/>
              </w:rPr>
            </w:pPr>
            <w:r>
              <w:rPr>
                <w:rFonts w:ascii="仿宋_GB2312" w:eastAsia="仿宋_GB2312" w:hAnsi="仿宋_GB2312" w:cs="仿宋_GB2312"/>
              </w:rPr>
              <w:t>1</w:t>
            </w:r>
          </w:p>
        </w:tc>
        <w:tc>
          <w:tcPr>
            <w:tcW w:w="581" w:type="dxa"/>
          </w:tcPr>
          <w:p w14:paraId="19B054CE"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1CB219D6" w14:textId="77777777" w:rsidR="00C15000" w:rsidRDefault="00C15000" w:rsidP="00253384">
            <w:pPr>
              <w:pStyle w:val="null3"/>
              <w:rPr>
                <w:rFonts w:hint="default"/>
              </w:rPr>
            </w:pPr>
            <w:r>
              <w:rPr>
                <w:rFonts w:ascii="仿宋_GB2312" w:eastAsia="仿宋_GB2312" w:hAnsi="仿宋_GB2312" w:cs="仿宋_GB2312"/>
              </w:rPr>
              <w:t>技术要求</w:t>
            </w:r>
          </w:p>
        </w:tc>
        <w:tc>
          <w:tcPr>
            <w:tcW w:w="5814" w:type="dxa"/>
          </w:tcPr>
          <w:p w14:paraId="7795E6A7" w14:textId="77777777" w:rsidR="00C15000" w:rsidRDefault="00C15000" w:rsidP="00253384">
            <w:pPr>
              <w:pStyle w:val="null3"/>
              <w:jc w:val="both"/>
              <w:rPr>
                <w:rFonts w:hint="default"/>
              </w:rPr>
            </w:pPr>
            <w:r>
              <w:rPr>
                <w:rFonts w:ascii="仿宋_GB2312" w:eastAsia="仿宋_GB2312" w:hAnsi="仿宋_GB2312" w:cs="仿宋_GB2312"/>
                <w:sz w:val="21"/>
              </w:rPr>
              <w:t>（一）服务清单</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658"/>
              <w:gridCol w:w="1778"/>
              <w:gridCol w:w="2152"/>
            </w:tblGrid>
            <w:tr w:rsidR="00C15000" w14:paraId="7BC3A5AB" w14:textId="77777777" w:rsidTr="00253384">
              <w:tc>
                <w:tcPr>
                  <w:tcW w:w="166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4CBE928C" w14:textId="77777777" w:rsidR="00C15000" w:rsidRDefault="00C15000" w:rsidP="00253384">
                  <w:pPr>
                    <w:pStyle w:val="null3"/>
                    <w:jc w:val="both"/>
                    <w:rPr>
                      <w:rFonts w:hint="default"/>
                    </w:rPr>
                  </w:pPr>
                  <w:r>
                    <w:rPr>
                      <w:rFonts w:ascii="仿宋_GB2312" w:eastAsia="仿宋_GB2312" w:hAnsi="仿宋_GB2312" w:cs="仿宋_GB2312"/>
                      <w:sz w:val="21"/>
                    </w:rPr>
                    <w:t>服务内容</w:t>
                  </w:r>
                </w:p>
              </w:tc>
              <w:tc>
                <w:tcPr>
                  <w:tcW w:w="1781"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608E4B1" w14:textId="77777777" w:rsidR="00C15000" w:rsidRDefault="00C15000" w:rsidP="00253384">
                  <w:pPr>
                    <w:pStyle w:val="null3"/>
                    <w:jc w:val="both"/>
                    <w:rPr>
                      <w:rFonts w:hint="default"/>
                    </w:rPr>
                  </w:pPr>
                  <w:r>
                    <w:rPr>
                      <w:rFonts w:ascii="仿宋_GB2312" w:eastAsia="仿宋_GB2312" w:hAnsi="仿宋_GB2312" w:cs="仿宋_GB2312"/>
                      <w:b/>
                      <w:sz w:val="22"/>
                    </w:rPr>
                    <w:t>室内面积</w:t>
                  </w:r>
                </w:p>
              </w:tc>
              <w:tc>
                <w:tcPr>
                  <w:tcW w:w="2156"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5E3A405A" w14:textId="77777777" w:rsidR="00C15000" w:rsidRDefault="00C15000" w:rsidP="00253384">
                  <w:pPr>
                    <w:pStyle w:val="null3"/>
                    <w:jc w:val="both"/>
                    <w:rPr>
                      <w:rFonts w:hint="default"/>
                    </w:rPr>
                  </w:pPr>
                  <w:r>
                    <w:rPr>
                      <w:rFonts w:ascii="仿宋_GB2312" w:eastAsia="仿宋_GB2312" w:hAnsi="仿宋_GB2312" w:cs="仿宋_GB2312"/>
                      <w:b/>
                      <w:sz w:val="22"/>
                    </w:rPr>
                    <w:t>室外面积</w:t>
                  </w:r>
                </w:p>
              </w:tc>
            </w:tr>
            <w:tr w:rsidR="00C15000" w14:paraId="279D3081" w14:textId="77777777" w:rsidTr="00253384">
              <w:tc>
                <w:tcPr>
                  <w:tcW w:w="166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1BB77D52" w14:textId="77777777" w:rsidR="00C15000" w:rsidRDefault="00C15000" w:rsidP="00253384">
                  <w:pPr>
                    <w:pStyle w:val="null3"/>
                    <w:jc w:val="both"/>
                    <w:rPr>
                      <w:rFonts w:hint="default"/>
                    </w:rPr>
                  </w:pPr>
                  <w:r>
                    <w:rPr>
                      <w:rFonts w:ascii="仿宋_GB2312" w:eastAsia="仿宋_GB2312" w:hAnsi="仿宋_GB2312" w:cs="仿宋_GB2312"/>
                      <w:sz w:val="15"/>
                    </w:rPr>
                    <w:t>成都世运会东部新区赛区病媒生物防制服务（主媒体中心、媒体酒店（美爵酒店）、成都七中东部学校、成都体育学院、定向（高明）、三岔湖桃花岛赛</w:t>
                  </w:r>
                  <w:r>
                    <w:rPr>
                      <w:rFonts w:ascii="仿宋_GB2312" w:eastAsia="仿宋_GB2312" w:hAnsi="仿宋_GB2312" w:cs="仿宋_GB2312"/>
                      <w:sz w:val="15"/>
                    </w:rPr>
                    <w:lastRenderedPageBreak/>
                    <w:t>场、三岔湖马鞍山赛场）</w:t>
                  </w:r>
                </w:p>
              </w:tc>
              <w:tc>
                <w:tcPr>
                  <w:tcW w:w="178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94F715A" w14:textId="77777777" w:rsidR="00C15000" w:rsidRDefault="00C15000" w:rsidP="00253384">
                  <w:pPr>
                    <w:pStyle w:val="null3"/>
                    <w:jc w:val="both"/>
                    <w:rPr>
                      <w:rFonts w:hint="default"/>
                    </w:rPr>
                  </w:pPr>
                  <w:r>
                    <w:rPr>
                      <w:rFonts w:ascii="仿宋_GB2312" w:eastAsia="仿宋_GB2312" w:hAnsi="仿宋_GB2312" w:cs="仿宋_GB2312"/>
                      <w:sz w:val="16"/>
                    </w:rPr>
                    <w:lastRenderedPageBreak/>
                    <w:t>主媒体中心：5000㎡；</w:t>
                  </w:r>
                </w:p>
                <w:p w14:paraId="27BC7D3D" w14:textId="77777777" w:rsidR="00C15000" w:rsidRDefault="00C15000" w:rsidP="00253384">
                  <w:pPr>
                    <w:pStyle w:val="null3"/>
                    <w:jc w:val="both"/>
                    <w:rPr>
                      <w:rFonts w:hint="default"/>
                    </w:rPr>
                  </w:pPr>
                  <w:r>
                    <w:rPr>
                      <w:rFonts w:ascii="仿宋_GB2312" w:eastAsia="仿宋_GB2312" w:hAnsi="仿宋_GB2312" w:cs="仿宋_GB2312"/>
                      <w:sz w:val="16"/>
                    </w:rPr>
                    <w:t>成都七中东部学校：4500㎡；</w:t>
                  </w:r>
                </w:p>
                <w:p w14:paraId="051D4416" w14:textId="77777777" w:rsidR="00C15000" w:rsidRDefault="00C15000" w:rsidP="00253384">
                  <w:pPr>
                    <w:pStyle w:val="null3"/>
                    <w:jc w:val="both"/>
                    <w:rPr>
                      <w:rFonts w:hint="default"/>
                    </w:rPr>
                  </w:pPr>
                  <w:r>
                    <w:rPr>
                      <w:rFonts w:ascii="仿宋_GB2312" w:eastAsia="仿宋_GB2312" w:hAnsi="仿宋_GB2312" w:cs="仿宋_GB2312"/>
                      <w:sz w:val="16"/>
                    </w:rPr>
                    <w:t>成都体育学院：34293㎡；</w:t>
                  </w:r>
                </w:p>
                <w:p w14:paraId="4EC9B8F0" w14:textId="77777777" w:rsidR="00C15000" w:rsidRDefault="00C15000" w:rsidP="00253384">
                  <w:pPr>
                    <w:pStyle w:val="null3"/>
                    <w:jc w:val="both"/>
                    <w:rPr>
                      <w:rFonts w:hint="default"/>
                    </w:rPr>
                  </w:pPr>
                  <w:r>
                    <w:rPr>
                      <w:rFonts w:ascii="仿宋_GB2312" w:eastAsia="仿宋_GB2312" w:hAnsi="仿宋_GB2312" w:cs="仿宋_GB2312"/>
                      <w:sz w:val="16"/>
                    </w:rPr>
                    <w:t>定向（高明）:1780㎡；</w:t>
                  </w:r>
                </w:p>
                <w:p w14:paraId="2BC8AAD4" w14:textId="77777777" w:rsidR="00C15000" w:rsidRDefault="00C15000" w:rsidP="00253384">
                  <w:pPr>
                    <w:pStyle w:val="null3"/>
                    <w:jc w:val="both"/>
                    <w:rPr>
                      <w:rFonts w:hint="default"/>
                    </w:rPr>
                  </w:pPr>
                  <w:r>
                    <w:rPr>
                      <w:rFonts w:ascii="仿宋_GB2312" w:eastAsia="仿宋_GB2312" w:hAnsi="仿宋_GB2312" w:cs="仿宋_GB2312"/>
                      <w:sz w:val="16"/>
                    </w:rPr>
                    <w:lastRenderedPageBreak/>
                    <w:t>三岔湖桃花岛赛场:1450㎡；</w:t>
                  </w:r>
                </w:p>
                <w:p w14:paraId="4C4E401C" w14:textId="77777777" w:rsidR="00C15000" w:rsidRDefault="00C15000" w:rsidP="00253384">
                  <w:pPr>
                    <w:pStyle w:val="null3"/>
                    <w:jc w:val="both"/>
                    <w:rPr>
                      <w:rFonts w:hint="default"/>
                    </w:rPr>
                  </w:pPr>
                  <w:r>
                    <w:rPr>
                      <w:rFonts w:ascii="仿宋_GB2312" w:eastAsia="仿宋_GB2312" w:hAnsi="仿宋_GB2312" w:cs="仿宋_GB2312"/>
                      <w:sz w:val="16"/>
                    </w:rPr>
                    <w:t>三岔湖马鞍山赛场：3033㎡</w:t>
                  </w:r>
                </w:p>
              </w:tc>
              <w:tc>
                <w:tcPr>
                  <w:tcW w:w="21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70FE5BBE" w14:textId="77777777" w:rsidR="00C15000" w:rsidRDefault="00C15000" w:rsidP="00253384">
                  <w:pPr>
                    <w:pStyle w:val="null3"/>
                    <w:jc w:val="both"/>
                    <w:rPr>
                      <w:rFonts w:hint="default"/>
                    </w:rPr>
                  </w:pPr>
                  <w:r>
                    <w:rPr>
                      <w:rFonts w:ascii="仿宋_GB2312" w:eastAsia="仿宋_GB2312" w:hAnsi="仿宋_GB2312" w:cs="仿宋_GB2312"/>
                      <w:sz w:val="16"/>
                    </w:rPr>
                    <w:lastRenderedPageBreak/>
                    <w:t>主媒体中心、</w:t>
                  </w:r>
                </w:p>
                <w:p w14:paraId="6912859A" w14:textId="77777777" w:rsidR="00C15000" w:rsidRDefault="00C15000" w:rsidP="00253384">
                  <w:pPr>
                    <w:pStyle w:val="null3"/>
                    <w:jc w:val="both"/>
                    <w:rPr>
                      <w:rFonts w:hint="default"/>
                    </w:rPr>
                  </w:pPr>
                  <w:r>
                    <w:rPr>
                      <w:rFonts w:ascii="仿宋_GB2312" w:eastAsia="仿宋_GB2312" w:hAnsi="仿宋_GB2312" w:cs="仿宋_GB2312"/>
                      <w:sz w:val="16"/>
                    </w:rPr>
                    <w:t>媒体酒店（美爵酒店）：90000㎡；</w:t>
                  </w:r>
                </w:p>
                <w:p w14:paraId="069C4F46" w14:textId="77777777" w:rsidR="00C15000" w:rsidRDefault="00C15000" w:rsidP="00253384">
                  <w:pPr>
                    <w:pStyle w:val="null3"/>
                    <w:jc w:val="both"/>
                    <w:rPr>
                      <w:rFonts w:hint="default"/>
                    </w:rPr>
                  </w:pPr>
                  <w:r>
                    <w:rPr>
                      <w:rFonts w:ascii="仿宋_GB2312" w:eastAsia="仿宋_GB2312" w:hAnsi="仿宋_GB2312" w:cs="仿宋_GB2312"/>
                      <w:sz w:val="16"/>
                    </w:rPr>
                    <w:t>成都七中东部学校：36000㎡；</w:t>
                  </w:r>
                </w:p>
                <w:p w14:paraId="3599DA3E" w14:textId="77777777" w:rsidR="00C15000" w:rsidRDefault="00C15000" w:rsidP="00253384">
                  <w:pPr>
                    <w:pStyle w:val="null3"/>
                    <w:jc w:val="both"/>
                    <w:rPr>
                      <w:rFonts w:hint="default"/>
                    </w:rPr>
                  </w:pPr>
                  <w:r>
                    <w:rPr>
                      <w:rFonts w:ascii="仿宋_GB2312" w:eastAsia="仿宋_GB2312" w:hAnsi="仿宋_GB2312" w:cs="仿宋_GB2312"/>
                      <w:sz w:val="16"/>
                    </w:rPr>
                    <w:t>成都体育学院：125000㎡；</w:t>
                  </w:r>
                </w:p>
                <w:p w14:paraId="6A563DA2" w14:textId="77777777" w:rsidR="00C15000" w:rsidRDefault="00C15000" w:rsidP="00253384">
                  <w:pPr>
                    <w:pStyle w:val="null3"/>
                    <w:jc w:val="both"/>
                    <w:rPr>
                      <w:rFonts w:hint="default"/>
                    </w:rPr>
                  </w:pPr>
                  <w:r>
                    <w:rPr>
                      <w:rFonts w:ascii="仿宋_GB2312" w:eastAsia="仿宋_GB2312" w:hAnsi="仿宋_GB2312" w:cs="仿宋_GB2312"/>
                      <w:sz w:val="16"/>
                    </w:rPr>
                    <w:t>定向（高明）:42000㎡；</w:t>
                  </w:r>
                </w:p>
                <w:p w14:paraId="09876A23" w14:textId="77777777" w:rsidR="00C15000" w:rsidRDefault="00C15000" w:rsidP="00253384">
                  <w:pPr>
                    <w:pStyle w:val="null3"/>
                    <w:jc w:val="both"/>
                    <w:rPr>
                      <w:rFonts w:hint="default"/>
                    </w:rPr>
                  </w:pPr>
                  <w:r>
                    <w:rPr>
                      <w:rFonts w:ascii="仿宋_GB2312" w:eastAsia="仿宋_GB2312" w:hAnsi="仿宋_GB2312" w:cs="仿宋_GB2312"/>
                      <w:sz w:val="16"/>
                    </w:rPr>
                    <w:lastRenderedPageBreak/>
                    <w:t>三岔湖桃花岛赛场:37000㎡；</w:t>
                  </w:r>
                </w:p>
                <w:p w14:paraId="2AFF84FA" w14:textId="77777777" w:rsidR="00C15000" w:rsidRDefault="00C15000" w:rsidP="00253384">
                  <w:pPr>
                    <w:pStyle w:val="null3"/>
                    <w:jc w:val="both"/>
                    <w:rPr>
                      <w:rFonts w:hint="default"/>
                    </w:rPr>
                  </w:pPr>
                  <w:r>
                    <w:rPr>
                      <w:rFonts w:ascii="仿宋_GB2312" w:eastAsia="仿宋_GB2312" w:hAnsi="仿宋_GB2312" w:cs="仿宋_GB2312"/>
                      <w:sz w:val="16"/>
                    </w:rPr>
                    <w:t>三岔湖马鞍山赛场：50000㎡</w:t>
                  </w:r>
                </w:p>
              </w:tc>
            </w:tr>
          </w:tbl>
          <w:p w14:paraId="545A9BDB" w14:textId="77777777" w:rsidR="00C15000" w:rsidRDefault="00C15000" w:rsidP="00253384">
            <w:pPr>
              <w:pStyle w:val="null3"/>
              <w:jc w:val="both"/>
              <w:rPr>
                <w:rFonts w:hint="default"/>
              </w:rPr>
            </w:pPr>
            <w:r>
              <w:rPr>
                <w:rFonts w:ascii="仿宋_GB2312" w:eastAsia="仿宋_GB2312" w:hAnsi="仿宋_GB2312" w:cs="仿宋_GB2312"/>
                <w:sz w:val="21"/>
              </w:rPr>
              <w:lastRenderedPageBreak/>
              <w:t>（二）服务内容及要求</w:t>
            </w:r>
          </w:p>
          <w:p w14:paraId="3319F5FA" w14:textId="77777777" w:rsidR="00C15000" w:rsidRDefault="00C15000" w:rsidP="00253384">
            <w:pPr>
              <w:pStyle w:val="null3"/>
              <w:jc w:val="both"/>
              <w:rPr>
                <w:rFonts w:hint="default"/>
              </w:rPr>
            </w:pPr>
            <w:r>
              <w:rPr>
                <w:rFonts w:ascii="仿宋_GB2312" w:eastAsia="仿宋_GB2312" w:hAnsi="仿宋_GB2312" w:cs="仿宋_GB2312"/>
                <w:sz w:val="21"/>
              </w:rPr>
              <w:t>1、供应商应完成成都世运会东部新区赛区病媒生物防制服务（主媒体中心、媒体酒店（美爵酒店）、成都七中东部学校、成都体育学院、定向（高明）、三岔湖桃花岛赛场、三岔湖马鞍山赛场）病媒生物防制工作，防制时间2025年6-8月，综合防治3次，其中主媒体中心属于核心保障区；媒体酒店（美爵酒店）、成都七中东部学校、成都体育学院、定向（高明）、三岔湖桃花岛赛场、三岔湖马鞍山赛场属于重点保障区。</w:t>
            </w:r>
          </w:p>
          <w:p w14:paraId="05FE545C" w14:textId="77777777" w:rsidR="00C15000" w:rsidRDefault="00C15000" w:rsidP="00253384">
            <w:pPr>
              <w:pStyle w:val="null3"/>
              <w:jc w:val="both"/>
              <w:rPr>
                <w:rFonts w:hint="default"/>
              </w:rPr>
            </w:pPr>
            <w:r>
              <w:rPr>
                <w:rFonts w:ascii="仿宋_GB2312" w:eastAsia="仿宋_GB2312" w:hAnsi="仿宋_GB2312" w:cs="仿宋_GB2312"/>
                <w:sz w:val="21"/>
              </w:rPr>
              <w:t>2、病媒生物防制标准</w:t>
            </w:r>
          </w:p>
          <w:p w14:paraId="08F70D6A" w14:textId="77777777" w:rsidR="00C15000" w:rsidRDefault="00C15000" w:rsidP="00253384">
            <w:pPr>
              <w:pStyle w:val="null3"/>
              <w:rPr>
                <w:rFonts w:hint="default"/>
              </w:rPr>
            </w:pPr>
            <w:r>
              <w:rPr>
                <w:rFonts w:ascii="仿宋_GB2312" w:eastAsia="仿宋_GB2312" w:hAnsi="仿宋_GB2312" w:cs="仿宋_GB2312"/>
                <w:sz w:val="21"/>
              </w:rPr>
              <w:t>（1）核心保障区：室内外病媒生物密度达到国家控制水平标准A级水平，防鼠、防蝇、防蚊设施合格率100%；室外有害生物密度（摇蚊、蠓、飞蛾等）得到有效控制。</w:t>
            </w:r>
          </w:p>
          <w:p w14:paraId="08CA53A2" w14:textId="77777777" w:rsidR="00C15000" w:rsidRDefault="00C15000" w:rsidP="00253384">
            <w:pPr>
              <w:pStyle w:val="null3"/>
              <w:rPr>
                <w:rFonts w:hint="default"/>
              </w:rPr>
            </w:pPr>
            <w:r>
              <w:rPr>
                <w:rFonts w:ascii="仿宋_GB2312" w:eastAsia="仿宋_GB2312" w:hAnsi="仿宋_GB2312" w:cs="仿宋_GB2312"/>
                <w:sz w:val="21"/>
              </w:rPr>
              <w:t>（2）重点保障区：室内外病媒生物密度达到国家控制水平标准B级水平；防鼠设施合格率至少达到97%，防蝇、防蚊设施合格率至少达到98%；室外有害生物密度（摇蚊、蠓、飞蛾等）得到有效控制。</w:t>
            </w:r>
          </w:p>
          <w:p w14:paraId="54F72333" w14:textId="77777777" w:rsidR="00C15000" w:rsidRDefault="00C15000" w:rsidP="00253384">
            <w:pPr>
              <w:pStyle w:val="null3"/>
              <w:jc w:val="both"/>
              <w:rPr>
                <w:rFonts w:hint="default"/>
              </w:rPr>
            </w:pPr>
            <w:r>
              <w:rPr>
                <w:rFonts w:ascii="仿宋_GB2312" w:eastAsia="仿宋_GB2312" w:hAnsi="仿宋_GB2312" w:cs="仿宋_GB2312"/>
                <w:sz w:val="21"/>
              </w:rPr>
              <w:t>（3）一般保障区：核心保障区和重点保障区周边500米范围内病媒生物密度至少达到国家控制水平标准C级，防鼠、防蝇、防蚊设施合格率至少达到95%。</w:t>
            </w:r>
          </w:p>
          <w:p w14:paraId="280E41F5" w14:textId="77777777" w:rsidR="00C15000" w:rsidRDefault="00C15000" w:rsidP="00253384">
            <w:pPr>
              <w:pStyle w:val="null3"/>
              <w:jc w:val="both"/>
              <w:rPr>
                <w:rFonts w:hint="default"/>
              </w:rPr>
            </w:pPr>
            <w:r>
              <w:rPr>
                <w:rFonts w:ascii="仿宋_GB2312" w:eastAsia="仿宋_GB2312" w:hAnsi="仿宋_GB2312" w:cs="仿宋_GB2312"/>
                <w:sz w:val="21"/>
              </w:rPr>
              <w:t>3、技术原则</w:t>
            </w:r>
          </w:p>
          <w:p w14:paraId="46051318" w14:textId="77777777" w:rsidR="00C15000" w:rsidRDefault="00C15000" w:rsidP="00253384">
            <w:pPr>
              <w:pStyle w:val="null3"/>
              <w:jc w:val="both"/>
              <w:rPr>
                <w:rFonts w:hint="default"/>
              </w:rPr>
            </w:pPr>
            <w:r>
              <w:rPr>
                <w:rFonts w:ascii="仿宋_GB2312" w:eastAsia="仿宋_GB2312" w:hAnsi="仿宋_GB2312" w:cs="仿宋_GB2312"/>
                <w:sz w:val="21"/>
              </w:rPr>
              <w:t>（1）全面调查。全面调查场馆及场馆周边500米范围内病媒生物危害情况，制定控制措施。</w:t>
            </w:r>
          </w:p>
          <w:p w14:paraId="4BBA574F" w14:textId="77777777" w:rsidR="00C15000" w:rsidRDefault="00C15000" w:rsidP="00253384">
            <w:pPr>
              <w:pStyle w:val="null3"/>
              <w:rPr>
                <w:rFonts w:hint="default"/>
              </w:rPr>
            </w:pPr>
            <w:r>
              <w:rPr>
                <w:rFonts w:ascii="仿宋_GB2312" w:eastAsia="仿宋_GB2312" w:hAnsi="仿宋_GB2312" w:cs="仿宋_GB2312"/>
                <w:sz w:val="21"/>
              </w:rPr>
              <w:t>（2）综合防制。组织病媒生物防制专业队伍，以场馆（或宾馆）为中心实行区域性防制，采取环境治理为主、化学防制为辅、物理防制、生物防制并重、严格依法依规和科普教育相结合的综合防制措施。</w:t>
            </w:r>
          </w:p>
          <w:p w14:paraId="46B45880" w14:textId="77777777" w:rsidR="00C15000" w:rsidRDefault="00C15000" w:rsidP="00253384">
            <w:pPr>
              <w:pStyle w:val="null3"/>
              <w:jc w:val="both"/>
              <w:rPr>
                <w:rFonts w:hint="default"/>
              </w:rPr>
            </w:pPr>
            <w:r>
              <w:rPr>
                <w:rFonts w:ascii="仿宋_GB2312" w:eastAsia="仿宋_GB2312" w:hAnsi="仿宋_GB2312" w:cs="仿宋_GB2312"/>
                <w:sz w:val="21"/>
              </w:rPr>
              <w:t>4、技术措施（本条中引用的相关国家标准，若国家有新标准出台，按国家最新标准执行）</w:t>
            </w:r>
          </w:p>
          <w:p w14:paraId="0FB4086F" w14:textId="77777777" w:rsidR="00C15000" w:rsidRDefault="00C15000" w:rsidP="00253384">
            <w:pPr>
              <w:pStyle w:val="null3"/>
              <w:jc w:val="both"/>
              <w:rPr>
                <w:rFonts w:hint="default"/>
              </w:rPr>
            </w:pPr>
            <w:r>
              <w:rPr>
                <w:rFonts w:ascii="仿宋_GB2312" w:eastAsia="仿宋_GB2312" w:hAnsi="仿宋_GB2312" w:cs="仿宋_GB2312"/>
                <w:sz w:val="21"/>
              </w:rPr>
              <w:t>4.1蚊类防制</w:t>
            </w:r>
          </w:p>
          <w:p w14:paraId="08B44D50" w14:textId="77777777" w:rsidR="00C15000" w:rsidRDefault="00C15000" w:rsidP="00253384">
            <w:pPr>
              <w:pStyle w:val="null3"/>
              <w:jc w:val="both"/>
              <w:rPr>
                <w:rFonts w:hint="default"/>
              </w:rPr>
            </w:pPr>
            <w:r>
              <w:rPr>
                <w:rFonts w:ascii="仿宋_GB2312" w:eastAsia="仿宋_GB2312" w:hAnsi="仿宋_GB2312" w:cs="仿宋_GB2312"/>
                <w:sz w:val="21"/>
              </w:rPr>
              <w:t>（1）环境防治</w:t>
            </w:r>
          </w:p>
          <w:p w14:paraId="0806B861" w14:textId="77777777" w:rsidR="00C15000" w:rsidRDefault="00C15000" w:rsidP="00253384">
            <w:pPr>
              <w:pStyle w:val="null3"/>
              <w:jc w:val="both"/>
              <w:rPr>
                <w:rFonts w:hint="default"/>
              </w:rPr>
            </w:pPr>
            <w:r>
              <w:rPr>
                <w:rFonts w:ascii="仿宋_GB2312" w:eastAsia="仿宋_GB2312" w:hAnsi="仿宋_GB2312" w:cs="仿宋_GB2312"/>
                <w:sz w:val="21"/>
              </w:rPr>
              <w:t>①清除环境中各类积水。</w:t>
            </w:r>
          </w:p>
          <w:p w14:paraId="04DC0B34" w14:textId="77777777" w:rsidR="00C15000" w:rsidRDefault="00C15000" w:rsidP="00253384">
            <w:pPr>
              <w:pStyle w:val="null3"/>
              <w:jc w:val="both"/>
              <w:rPr>
                <w:rFonts w:hint="default"/>
              </w:rPr>
            </w:pPr>
            <w:r>
              <w:rPr>
                <w:rFonts w:ascii="仿宋_GB2312" w:eastAsia="仿宋_GB2312" w:hAnsi="仿宋_GB2312" w:cs="仿宋_GB2312"/>
                <w:sz w:val="21"/>
              </w:rPr>
              <w:t>②清理环境中会产生积水的各种垃圾和杂物。</w:t>
            </w:r>
          </w:p>
          <w:p w14:paraId="08A67295" w14:textId="77777777" w:rsidR="00C15000" w:rsidRDefault="00C15000" w:rsidP="00253384">
            <w:pPr>
              <w:pStyle w:val="null3"/>
              <w:jc w:val="both"/>
              <w:rPr>
                <w:rFonts w:hint="default"/>
              </w:rPr>
            </w:pPr>
            <w:r>
              <w:rPr>
                <w:rFonts w:ascii="仿宋_GB2312" w:eastAsia="仿宋_GB2312" w:hAnsi="仿宋_GB2312" w:cs="仿宋_GB2312"/>
                <w:sz w:val="21"/>
              </w:rPr>
              <w:t>③对废旧轮胎和陶罐进行管理。</w:t>
            </w:r>
          </w:p>
          <w:p w14:paraId="74866371" w14:textId="77777777" w:rsidR="00C15000" w:rsidRDefault="00C15000" w:rsidP="00253384">
            <w:pPr>
              <w:pStyle w:val="null3"/>
              <w:jc w:val="both"/>
              <w:rPr>
                <w:rFonts w:hint="default"/>
              </w:rPr>
            </w:pPr>
            <w:r>
              <w:rPr>
                <w:rFonts w:ascii="仿宋_GB2312" w:eastAsia="仿宋_GB2312" w:hAnsi="仿宋_GB2312" w:cs="仿宋_GB2312"/>
                <w:sz w:val="21"/>
              </w:rPr>
              <w:t>④填平积水坑、洼，疏通积水沟渠，下水道。</w:t>
            </w:r>
          </w:p>
          <w:p w14:paraId="62A1D16C" w14:textId="77777777" w:rsidR="00C15000" w:rsidRDefault="00C15000" w:rsidP="00253384">
            <w:pPr>
              <w:pStyle w:val="null3"/>
              <w:jc w:val="both"/>
              <w:rPr>
                <w:rFonts w:hint="default"/>
              </w:rPr>
            </w:pPr>
            <w:r>
              <w:rPr>
                <w:rFonts w:ascii="仿宋_GB2312" w:eastAsia="仿宋_GB2312" w:hAnsi="仿宋_GB2312" w:cs="仿宋_GB2312"/>
                <w:sz w:val="21"/>
              </w:rPr>
              <w:t>⑤封闭线缆沟槽和明沟。</w:t>
            </w:r>
          </w:p>
          <w:p w14:paraId="74EC014F" w14:textId="77777777" w:rsidR="00C15000" w:rsidRDefault="00C15000" w:rsidP="00253384">
            <w:pPr>
              <w:pStyle w:val="null3"/>
              <w:jc w:val="both"/>
              <w:rPr>
                <w:rFonts w:hint="default"/>
              </w:rPr>
            </w:pPr>
            <w:r>
              <w:rPr>
                <w:rFonts w:ascii="仿宋_GB2312" w:eastAsia="仿宋_GB2312" w:hAnsi="仿宋_GB2312" w:cs="仿宋_GB2312"/>
                <w:sz w:val="21"/>
              </w:rPr>
              <w:t>⑥在建筑物的反梁结构和平顶屋设置排水系统，每周疏通清淤，雨棚要改造成斜坡，防止积水。</w:t>
            </w:r>
          </w:p>
          <w:p w14:paraId="1CFB352E" w14:textId="77777777" w:rsidR="00C15000" w:rsidRDefault="00C15000" w:rsidP="00253384">
            <w:pPr>
              <w:pStyle w:val="null3"/>
              <w:jc w:val="both"/>
              <w:rPr>
                <w:rFonts w:hint="default"/>
              </w:rPr>
            </w:pPr>
            <w:r>
              <w:rPr>
                <w:rFonts w:ascii="仿宋_GB2312" w:eastAsia="仿宋_GB2312" w:hAnsi="仿宋_GB2312" w:cs="仿宋_GB2312"/>
                <w:sz w:val="21"/>
              </w:rPr>
              <w:t>⑦种养水生植物水池或容器每周清理、换水。</w:t>
            </w:r>
          </w:p>
          <w:p w14:paraId="6C33D464" w14:textId="77777777" w:rsidR="00C15000" w:rsidRDefault="00C15000" w:rsidP="00253384">
            <w:pPr>
              <w:pStyle w:val="null3"/>
              <w:jc w:val="both"/>
              <w:rPr>
                <w:rFonts w:hint="default"/>
              </w:rPr>
            </w:pPr>
            <w:r>
              <w:rPr>
                <w:rFonts w:ascii="仿宋_GB2312" w:eastAsia="仿宋_GB2312" w:hAnsi="仿宋_GB2312" w:cs="仿宋_GB2312"/>
                <w:sz w:val="21"/>
              </w:rPr>
              <w:t>⑧应在可以放养鱼类的永久性积水容器中放养鱼类。</w:t>
            </w:r>
          </w:p>
          <w:p w14:paraId="1B67E064" w14:textId="77777777" w:rsidR="00C15000" w:rsidRDefault="00C15000" w:rsidP="00253384">
            <w:pPr>
              <w:pStyle w:val="null3"/>
              <w:jc w:val="both"/>
              <w:rPr>
                <w:rFonts w:hint="default"/>
              </w:rPr>
            </w:pPr>
            <w:r>
              <w:rPr>
                <w:rFonts w:ascii="仿宋_GB2312" w:eastAsia="仿宋_GB2312" w:hAnsi="仿宋_GB2312" w:cs="仿宋_GB2312"/>
                <w:sz w:val="21"/>
              </w:rPr>
              <w:t>（2）物理防治</w:t>
            </w:r>
          </w:p>
          <w:p w14:paraId="7B180AB5" w14:textId="77777777" w:rsidR="00C15000" w:rsidRDefault="00C15000" w:rsidP="00253384">
            <w:pPr>
              <w:pStyle w:val="null3"/>
              <w:jc w:val="both"/>
              <w:rPr>
                <w:rFonts w:hint="default"/>
              </w:rPr>
            </w:pPr>
            <w:r>
              <w:rPr>
                <w:rFonts w:ascii="仿宋_GB2312" w:eastAsia="仿宋_GB2312" w:hAnsi="仿宋_GB2312" w:cs="仿宋_GB2312"/>
                <w:sz w:val="21"/>
              </w:rPr>
              <w:lastRenderedPageBreak/>
              <w:t>①成蚊可使用含有二氧化碳或化学引诱剂的诱蚊装置、光学诱蚊装置诱杀，该类器械使用时应避免其他干扰物影响。</w:t>
            </w:r>
          </w:p>
          <w:p w14:paraId="645FAC4D" w14:textId="77777777" w:rsidR="00C15000" w:rsidRDefault="00C15000" w:rsidP="00253384">
            <w:pPr>
              <w:pStyle w:val="null3"/>
              <w:jc w:val="both"/>
              <w:rPr>
                <w:rFonts w:hint="default"/>
              </w:rPr>
            </w:pPr>
            <w:r>
              <w:rPr>
                <w:rFonts w:ascii="仿宋_GB2312" w:eastAsia="仿宋_GB2312" w:hAnsi="仿宋_GB2312" w:cs="仿宋_GB2312"/>
                <w:sz w:val="21"/>
              </w:rPr>
              <w:t>②室内少量成蚊可用电蚊拍击杀。</w:t>
            </w:r>
          </w:p>
          <w:p w14:paraId="4561EB33" w14:textId="77777777" w:rsidR="00C15000" w:rsidRDefault="00C15000" w:rsidP="00253384">
            <w:pPr>
              <w:pStyle w:val="null3"/>
              <w:jc w:val="both"/>
              <w:rPr>
                <w:rFonts w:hint="default"/>
              </w:rPr>
            </w:pPr>
            <w:r>
              <w:rPr>
                <w:rFonts w:ascii="仿宋_GB2312" w:eastAsia="仿宋_GB2312" w:hAnsi="仿宋_GB2312" w:cs="仿宋_GB2312"/>
                <w:sz w:val="21"/>
              </w:rPr>
              <w:t>③蚊幼、蛹、卵等可采用开水烫杀或干燥杀灭。</w:t>
            </w:r>
          </w:p>
          <w:p w14:paraId="5888EC93" w14:textId="77777777" w:rsidR="00C15000" w:rsidRDefault="00C15000" w:rsidP="00253384">
            <w:pPr>
              <w:pStyle w:val="null3"/>
              <w:jc w:val="both"/>
              <w:rPr>
                <w:rFonts w:hint="default"/>
              </w:rPr>
            </w:pPr>
            <w:r>
              <w:rPr>
                <w:rFonts w:ascii="仿宋_GB2312" w:eastAsia="仿宋_GB2312" w:hAnsi="仿宋_GB2312" w:cs="仿宋_GB2312"/>
                <w:sz w:val="21"/>
              </w:rPr>
              <w:t>④安装纱门纱窗，网眼密度纵向≥16孔/5cm、横向≥16孔/5cm。</w:t>
            </w:r>
          </w:p>
          <w:p w14:paraId="17E8B692" w14:textId="77777777" w:rsidR="00C15000" w:rsidRDefault="00C15000" w:rsidP="00253384">
            <w:pPr>
              <w:pStyle w:val="null3"/>
              <w:jc w:val="both"/>
              <w:rPr>
                <w:rFonts w:hint="default"/>
              </w:rPr>
            </w:pPr>
            <w:r>
              <w:rPr>
                <w:rFonts w:ascii="仿宋_GB2312" w:eastAsia="仿宋_GB2312" w:hAnsi="仿宋_GB2312" w:cs="仿宋_GB2312"/>
                <w:sz w:val="21"/>
              </w:rPr>
              <w:t>⑤下水道口安装防蚊闸、各类管井盖孔洞使用防蚊贴。</w:t>
            </w:r>
          </w:p>
          <w:p w14:paraId="55B0B97B" w14:textId="77777777" w:rsidR="00C15000" w:rsidRDefault="00C15000" w:rsidP="00253384">
            <w:pPr>
              <w:pStyle w:val="null3"/>
              <w:jc w:val="both"/>
              <w:rPr>
                <w:rFonts w:hint="default"/>
              </w:rPr>
            </w:pPr>
            <w:r>
              <w:rPr>
                <w:rFonts w:ascii="仿宋_GB2312" w:eastAsia="仿宋_GB2312" w:hAnsi="仿宋_GB2312" w:cs="仿宋_GB2312"/>
                <w:sz w:val="21"/>
              </w:rPr>
              <w:t>（3）化学防治</w:t>
            </w:r>
          </w:p>
          <w:p w14:paraId="77C89798" w14:textId="77777777" w:rsidR="00C15000" w:rsidRDefault="00C15000" w:rsidP="00253384">
            <w:pPr>
              <w:pStyle w:val="null3"/>
              <w:jc w:val="both"/>
              <w:rPr>
                <w:rFonts w:hint="default"/>
              </w:rPr>
            </w:pPr>
            <w:r>
              <w:rPr>
                <w:rFonts w:ascii="仿宋_GB2312" w:eastAsia="仿宋_GB2312" w:hAnsi="仿宋_GB2312" w:cs="仿宋_GB2312"/>
                <w:sz w:val="21"/>
              </w:rPr>
              <w:t>①对于尚未清理的孳生地或无法清除的积水（包括已经积水的轮胎、防火缸、下水道口）可以使用化学杀幼剂进行防制。</w:t>
            </w:r>
          </w:p>
          <w:p w14:paraId="656CA258" w14:textId="77777777" w:rsidR="00C15000" w:rsidRDefault="00C15000" w:rsidP="00253384">
            <w:pPr>
              <w:pStyle w:val="null3"/>
              <w:jc w:val="both"/>
              <w:rPr>
                <w:rFonts w:hint="default"/>
              </w:rPr>
            </w:pPr>
            <w:r>
              <w:rPr>
                <w:rFonts w:ascii="仿宋_GB2312" w:eastAsia="仿宋_GB2312" w:hAnsi="仿宋_GB2312" w:cs="仿宋_GB2312"/>
                <w:sz w:val="21"/>
              </w:rPr>
              <w:t>②空间喷雾杀灭成蚊：</w:t>
            </w:r>
          </w:p>
          <w:p w14:paraId="139CFB30" w14:textId="77777777" w:rsidR="00C15000" w:rsidRDefault="00C15000" w:rsidP="00253384">
            <w:pPr>
              <w:pStyle w:val="null3"/>
              <w:jc w:val="both"/>
              <w:rPr>
                <w:rFonts w:hint="default"/>
              </w:rPr>
            </w:pPr>
            <w:r>
              <w:rPr>
                <w:rFonts w:ascii="仿宋_GB2312" w:eastAsia="仿宋_GB2312" w:hAnsi="仿宋_GB2312" w:cs="仿宋_GB2312"/>
                <w:sz w:val="21"/>
              </w:rPr>
              <w:t>空间喷雾杀虫剂形成的雾粒粒子应小于50微米，其中场馆内禁止使用烟雾机以及烟机、热烟雾剂等发烟性药剂。</w:t>
            </w:r>
          </w:p>
          <w:p w14:paraId="085D2586" w14:textId="77777777" w:rsidR="00C15000" w:rsidRDefault="00C15000" w:rsidP="00253384">
            <w:pPr>
              <w:pStyle w:val="null3"/>
              <w:jc w:val="both"/>
              <w:rPr>
                <w:rFonts w:hint="default"/>
              </w:rPr>
            </w:pPr>
            <w:r>
              <w:rPr>
                <w:rFonts w:ascii="仿宋_GB2312" w:eastAsia="仿宋_GB2312" w:hAnsi="仿宋_GB2312" w:cs="仿宋_GB2312"/>
                <w:sz w:val="21"/>
              </w:rPr>
              <w:t>进行空间喷雾作业时应根据蚊虫种类、密度、环境特点选择药械和处理时间，一般在蚊虫活动高峰时段进行处理；</w:t>
            </w:r>
          </w:p>
          <w:p w14:paraId="78754B49" w14:textId="77777777" w:rsidR="00C15000" w:rsidRDefault="00C15000" w:rsidP="00253384">
            <w:pPr>
              <w:pStyle w:val="null3"/>
              <w:jc w:val="both"/>
              <w:rPr>
                <w:rFonts w:hint="default"/>
              </w:rPr>
            </w:pPr>
            <w:r>
              <w:rPr>
                <w:rFonts w:ascii="仿宋_GB2312" w:eastAsia="仿宋_GB2312" w:hAnsi="仿宋_GB2312" w:cs="仿宋_GB2312"/>
                <w:sz w:val="21"/>
              </w:rPr>
              <w:t>在风速＜4m/s（15km/h）方可进行处理，处理时保持从下风向到上风向处理。</w:t>
            </w:r>
          </w:p>
          <w:p w14:paraId="46D625E8" w14:textId="77777777" w:rsidR="00C15000" w:rsidRDefault="00C15000" w:rsidP="00253384">
            <w:pPr>
              <w:pStyle w:val="null3"/>
              <w:jc w:val="both"/>
              <w:rPr>
                <w:rFonts w:hint="default"/>
              </w:rPr>
            </w:pPr>
            <w:r>
              <w:rPr>
                <w:rFonts w:ascii="仿宋_GB2312" w:eastAsia="仿宋_GB2312" w:hAnsi="仿宋_GB2312" w:cs="仿宋_GB2312"/>
                <w:sz w:val="21"/>
              </w:rPr>
              <w:t>喷雾流量和喷雾移动速度可参照GB/T 31714-2015进行计算。</w:t>
            </w:r>
          </w:p>
          <w:p w14:paraId="20790ED3" w14:textId="77777777" w:rsidR="00C15000" w:rsidRDefault="00C15000" w:rsidP="00253384">
            <w:pPr>
              <w:pStyle w:val="null3"/>
              <w:jc w:val="both"/>
              <w:rPr>
                <w:rFonts w:hint="default"/>
              </w:rPr>
            </w:pPr>
            <w:r>
              <w:rPr>
                <w:rFonts w:ascii="仿宋_GB2312" w:eastAsia="仿宋_GB2312" w:hAnsi="仿宋_GB2312" w:cs="仿宋_GB2312"/>
                <w:sz w:val="21"/>
              </w:rPr>
              <w:t>注意事项，作业前对现场人员进行警告，将食物、贵重设备、物品进行覆盖，移走宠物，熄灭火源；操作者应使用防护装备，按生产商提供的操作指南进行操作。</w:t>
            </w:r>
          </w:p>
          <w:p w14:paraId="5F3A6A73" w14:textId="77777777" w:rsidR="00C15000" w:rsidRDefault="00C15000" w:rsidP="00253384">
            <w:pPr>
              <w:pStyle w:val="null3"/>
              <w:jc w:val="both"/>
              <w:rPr>
                <w:rFonts w:hint="default"/>
              </w:rPr>
            </w:pPr>
            <w:r>
              <w:rPr>
                <w:rFonts w:ascii="仿宋_GB2312" w:eastAsia="仿宋_GB2312" w:hAnsi="仿宋_GB2312" w:cs="仿宋_GB2312"/>
                <w:sz w:val="21"/>
              </w:rPr>
              <w:t>③用室内滞留喷洒防制成蚊，适用于防制在室内栖息的蚊虫，根据蚊虫栖息表面特点（不同吸收表面：墙面、家具面、玻璃面）选择所用杀虫剂和器械，具体喷洒方式参见GB/T 31715-2015。</w:t>
            </w:r>
          </w:p>
          <w:p w14:paraId="5F12A7A6" w14:textId="77777777" w:rsidR="00C15000" w:rsidRDefault="00C15000" w:rsidP="00253384">
            <w:pPr>
              <w:pStyle w:val="null3"/>
              <w:jc w:val="both"/>
              <w:rPr>
                <w:rFonts w:hint="default"/>
              </w:rPr>
            </w:pPr>
            <w:r>
              <w:rPr>
                <w:rFonts w:ascii="仿宋_GB2312" w:eastAsia="仿宋_GB2312" w:hAnsi="仿宋_GB2312" w:cs="仿宋_GB2312"/>
                <w:sz w:val="21"/>
              </w:rPr>
              <w:t>（4）生物防治</w:t>
            </w:r>
          </w:p>
          <w:p w14:paraId="69B67E64" w14:textId="77777777" w:rsidR="00C15000" w:rsidRDefault="00C15000" w:rsidP="00253384">
            <w:pPr>
              <w:pStyle w:val="null3"/>
              <w:jc w:val="both"/>
              <w:rPr>
                <w:rFonts w:hint="default"/>
              </w:rPr>
            </w:pPr>
            <w:r>
              <w:rPr>
                <w:rFonts w:ascii="仿宋_GB2312" w:eastAsia="仿宋_GB2312" w:hAnsi="仿宋_GB2312" w:cs="仿宋_GB2312"/>
                <w:sz w:val="21"/>
              </w:rPr>
              <w:t>可在合适水体中饲养食蚊鱼类和使用细菌杀虫剂。</w:t>
            </w:r>
          </w:p>
          <w:p w14:paraId="191BC288" w14:textId="77777777" w:rsidR="00C15000" w:rsidRDefault="00C15000" w:rsidP="00253384">
            <w:pPr>
              <w:pStyle w:val="null3"/>
              <w:jc w:val="both"/>
              <w:rPr>
                <w:rFonts w:hint="default"/>
              </w:rPr>
            </w:pPr>
            <w:r>
              <w:rPr>
                <w:rFonts w:ascii="仿宋_GB2312" w:eastAsia="仿宋_GB2312" w:hAnsi="仿宋_GB2312" w:cs="仿宋_GB2312"/>
                <w:sz w:val="21"/>
              </w:rPr>
              <w:t>4.2鼠类防制</w:t>
            </w:r>
          </w:p>
          <w:p w14:paraId="5902AD14" w14:textId="77777777" w:rsidR="00C15000" w:rsidRDefault="00C15000" w:rsidP="00253384">
            <w:pPr>
              <w:pStyle w:val="null3"/>
              <w:jc w:val="both"/>
              <w:rPr>
                <w:rFonts w:hint="default"/>
              </w:rPr>
            </w:pPr>
            <w:r>
              <w:rPr>
                <w:rFonts w:ascii="仿宋_GB2312" w:eastAsia="仿宋_GB2312" w:hAnsi="仿宋_GB2312" w:cs="仿宋_GB2312"/>
                <w:sz w:val="21"/>
              </w:rPr>
              <w:t>（1）环境防治</w:t>
            </w:r>
          </w:p>
          <w:p w14:paraId="56B6B1A7" w14:textId="77777777" w:rsidR="00C15000" w:rsidRDefault="00C15000" w:rsidP="00253384">
            <w:pPr>
              <w:pStyle w:val="null3"/>
              <w:jc w:val="both"/>
              <w:rPr>
                <w:rFonts w:hint="default"/>
              </w:rPr>
            </w:pPr>
            <w:r>
              <w:rPr>
                <w:rFonts w:ascii="仿宋_GB2312" w:eastAsia="仿宋_GB2312" w:hAnsi="仿宋_GB2312" w:cs="仿宋_GB2312"/>
                <w:sz w:val="21"/>
              </w:rPr>
              <w:t>①环境改造，平整地面，封堵建筑物与外界相通的孔洞及地面鼠洞，建筑物周围地面硬化，离墙1m范围内无杂草、树丛。</w:t>
            </w:r>
          </w:p>
          <w:p w14:paraId="39CA4842" w14:textId="77777777" w:rsidR="00C15000" w:rsidRDefault="00C15000" w:rsidP="00253384">
            <w:pPr>
              <w:pStyle w:val="null3"/>
              <w:jc w:val="both"/>
              <w:rPr>
                <w:rFonts w:hint="default"/>
              </w:rPr>
            </w:pPr>
            <w:r>
              <w:rPr>
                <w:rFonts w:ascii="仿宋_GB2312" w:eastAsia="仿宋_GB2312" w:hAnsi="仿宋_GB2312" w:cs="仿宋_GB2312"/>
                <w:sz w:val="21"/>
              </w:rPr>
              <w:t>②清理室内外杂物，保持环境整洁。</w:t>
            </w:r>
          </w:p>
          <w:p w14:paraId="2042D7BB" w14:textId="77777777" w:rsidR="00C15000" w:rsidRDefault="00C15000" w:rsidP="00253384">
            <w:pPr>
              <w:pStyle w:val="null3"/>
              <w:jc w:val="both"/>
              <w:rPr>
                <w:rFonts w:hint="default"/>
              </w:rPr>
            </w:pPr>
            <w:r>
              <w:rPr>
                <w:rFonts w:ascii="仿宋_GB2312" w:eastAsia="仿宋_GB2312" w:hAnsi="仿宋_GB2312" w:cs="仿宋_GB2312"/>
                <w:sz w:val="21"/>
              </w:rPr>
              <w:t>③提醒场馆方生活垃圾日产日清，贮存容器密闭，不渗、不漏。</w:t>
            </w:r>
          </w:p>
          <w:p w14:paraId="3F5AECE9" w14:textId="77777777" w:rsidR="00C15000" w:rsidRDefault="00C15000" w:rsidP="00253384">
            <w:pPr>
              <w:pStyle w:val="null3"/>
              <w:jc w:val="both"/>
              <w:rPr>
                <w:rFonts w:hint="default"/>
              </w:rPr>
            </w:pPr>
            <w:r>
              <w:rPr>
                <w:rFonts w:ascii="仿宋_GB2312" w:eastAsia="仿宋_GB2312" w:hAnsi="仿宋_GB2312" w:cs="仿宋_GB2312"/>
                <w:sz w:val="21"/>
              </w:rPr>
              <w:t>（2）物理防治</w:t>
            </w:r>
          </w:p>
          <w:p w14:paraId="1E3F8787" w14:textId="77777777" w:rsidR="00C15000" w:rsidRDefault="00C15000" w:rsidP="00253384">
            <w:pPr>
              <w:pStyle w:val="null3"/>
              <w:jc w:val="both"/>
              <w:rPr>
                <w:rFonts w:hint="default"/>
              </w:rPr>
            </w:pPr>
            <w:r>
              <w:rPr>
                <w:rFonts w:ascii="仿宋_GB2312" w:eastAsia="仿宋_GB2312" w:hAnsi="仿宋_GB2312" w:cs="仿宋_GB2312"/>
                <w:sz w:val="21"/>
              </w:rPr>
              <w:t>①室内环境以及居民区内可利用捕鼠器械和粘鼠板进行捕杀鼠类，同时放置相关警示标识。</w:t>
            </w:r>
          </w:p>
          <w:p w14:paraId="063F1A91" w14:textId="77777777" w:rsidR="00C15000" w:rsidRDefault="00C15000" w:rsidP="00253384">
            <w:pPr>
              <w:pStyle w:val="null3"/>
              <w:jc w:val="both"/>
              <w:rPr>
                <w:rFonts w:hint="default"/>
              </w:rPr>
            </w:pPr>
            <w:r>
              <w:rPr>
                <w:rFonts w:ascii="仿宋_GB2312" w:eastAsia="仿宋_GB2312" w:hAnsi="仿宋_GB2312" w:cs="仿宋_GB2312"/>
                <w:sz w:val="21"/>
              </w:rPr>
              <w:t>②灭鼠器械的选择、应用的时间、位置应根据作业地点情况进行相应调整。</w:t>
            </w:r>
          </w:p>
          <w:p w14:paraId="3DEADBF5" w14:textId="77777777" w:rsidR="00C15000" w:rsidRDefault="00C15000" w:rsidP="00253384">
            <w:pPr>
              <w:pStyle w:val="null3"/>
              <w:jc w:val="both"/>
              <w:rPr>
                <w:rFonts w:hint="default"/>
              </w:rPr>
            </w:pPr>
            <w:r>
              <w:rPr>
                <w:rFonts w:ascii="仿宋_GB2312" w:eastAsia="仿宋_GB2312" w:hAnsi="仿宋_GB2312" w:cs="仿宋_GB2312"/>
                <w:sz w:val="21"/>
              </w:rPr>
              <w:t>③不能封闭的建筑物与外界相通的管道、孔洞用间隔＜0.6cm的金属栏栅或直径＜0.6cm的金属孔网封堵。</w:t>
            </w:r>
          </w:p>
          <w:p w14:paraId="76051114" w14:textId="77777777" w:rsidR="00C15000" w:rsidRDefault="00C15000" w:rsidP="00253384">
            <w:pPr>
              <w:pStyle w:val="null3"/>
              <w:jc w:val="both"/>
              <w:rPr>
                <w:rFonts w:hint="default"/>
              </w:rPr>
            </w:pPr>
            <w:r>
              <w:rPr>
                <w:rFonts w:ascii="仿宋_GB2312" w:eastAsia="仿宋_GB2312" w:hAnsi="仿宋_GB2312" w:cs="仿宋_GB2312"/>
                <w:sz w:val="21"/>
              </w:rPr>
              <w:t>④门与门、门框、地面间隙应＜0.6cm，食品库房门口应设置高度＞60cm的挡鼠板；食堂和食物库房通向外部的木质门和框应镶高度＞30cm金属板或设置＞60cm的挡鼠板。</w:t>
            </w:r>
          </w:p>
          <w:p w14:paraId="3B6D2C9E" w14:textId="77777777" w:rsidR="00C15000" w:rsidRDefault="00C15000" w:rsidP="00253384">
            <w:pPr>
              <w:pStyle w:val="null3"/>
              <w:jc w:val="both"/>
              <w:rPr>
                <w:rFonts w:hint="default"/>
              </w:rPr>
            </w:pPr>
            <w:r>
              <w:rPr>
                <w:rFonts w:ascii="仿宋_GB2312" w:eastAsia="仿宋_GB2312" w:hAnsi="仿宋_GB2312" w:cs="仿宋_GB2312"/>
                <w:sz w:val="21"/>
              </w:rPr>
              <w:lastRenderedPageBreak/>
              <w:t>⑤地下室、平房、楼房1层的排风扇和通风口应设有间隔或孔径＜0.6cm的金属栏栅或网罩，门窗玻璃无破损。</w:t>
            </w:r>
          </w:p>
          <w:p w14:paraId="66558914" w14:textId="77777777" w:rsidR="00C15000" w:rsidRDefault="00C15000" w:rsidP="00253384">
            <w:pPr>
              <w:pStyle w:val="null3"/>
              <w:jc w:val="both"/>
              <w:rPr>
                <w:rFonts w:hint="default"/>
              </w:rPr>
            </w:pPr>
            <w:r>
              <w:rPr>
                <w:rFonts w:ascii="仿宋_GB2312" w:eastAsia="仿宋_GB2312" w:hAnsi="仿宋_GB2312" w:cs="仿宋_GB2312"/>
                <w:sz w:val="21"/>
              </w:rPr>
              <w:t>⑥下水道口应有间隔或孔径＜1cm的金属栏栅或网格。</w:t>
            </w:r>
          </w:p>
          <w:p w14:paraId="7A78C2BE" w14:textId="77777777" w:rsidR="00C15000" w:rsidRDefault="00C15000" w:rsidP="00253384">
            <w:pPr>
              <w:pStyle w:val="null3"/>
              <w:jc w:val="both"/>
              <w:rPr>
                <w:rFonts w:hint="default"/>
              </w:rPr>
            </w:pPr>
            <w:r>
              <w:rPr>
                <w:rFonts w:ascii="仿宋_GB2312" w:eastAsia="仿宋_GB2312" w:hAnsi="仿宋_GB2312" w:cs="仿宋_GB2312"/>
                <w:sz w:val="21"/>
              </w:rPr>
              <w:t>（3）化学防治</w:t>
            </w:r>
          </w:p>
          <w:p w14:paraId="05D3E43E" w14:textId="77777777" w:rsidR="00C15000" w:rsidRDefault="00C15000" w:rsidP="00253384">
            <w:pPr>
              <w:pStyle w:val="null3"/>
              <w:jc w:val="both"/>
              <w:rPr>
                <w:rFonts w:hint="default"/>
              </w:rPr>
            </w:pPr>
            <w:r>
              <w:rPr>
                <w:rFonts w:ascii="仿宋_GB2312" w:eastAsia="仿宋_GB2312" w:hAnsi="仿宋_GB2312" w:cs="仿宋_GB2312"/>
                <w:sz w:val="21"/>
              </w:rPr>
              <w:t>采用杀鼠剂进行灭鼠，杀鼠剂的种类和使用剂量参照《第12届世界运动会防制药械产品推介目录》，遵循安全使用准则。</w:t>
            </w:r>
          </w:p>
          <w:p w14:paraId="2CE7E3AF" w14:textId="77777777" w:rsidR="00C15000" w:rsidRDefault="00C15000" w:rsidP="00253384">
            <w:pPr>
              <w:pStyle w:val="null3"/>
              <w:jc w:val="both"/>
              <w:rPr>
                <w:rFonts w:hint="default"/>
              </w:rPr>
            </w:pPr>
            <w:r>
              <w:rPr>
                <w:rFonts w:ascii="仿宋_GB2312" w:eastAsia="仿宋_GB2312" w:hAnsi="仿宋_GB2312" w:cs="仿宋_GB2312"/>
                <w:sz w:val="21"/>
              </w:rPr>
              <w:t>4.3蝇类防制</w:t>
            </w:r>
          </w:p>
          <w:p w14:paraId="57167D26" w14:textId="77777777" w:rsidR="00C15000" w:rsidRDefault="00C15000" w:rsidP="00253384">
            <w:pPr>
              <w:pStyle w:val="null3"/>
              <w:jc w:val="both"/>
              <w:rPr>
                <w:rFonts w:hint="default"/>
              </w:rPr>
            </w:pPr>
            <w:r>
              <w:rPr>
                <w:rFonts w:ascii="仿宋_GB2312" w:eastAsia="仿宋_GB2312" w:hAnsi="仿宋_GB2312" w:cs="仿宋_GB2312"/>
                <w:sz w:val="21"/>
              </w:rPr>
              <w:t>（1）环境防治</w:t>
            </w:r>
          </w:p>
          <w:p w14:paraId="14CC0D13" w14:textId="77777777" w:rsidR="00C15000" w:rsidRDefault="00C15000" w:rsidP="00253384">
            <w:pPr>
              <w:pStyle w:val="null3"/>
              <w:jc w:val="both"/>
              <w:rPr>
                <w:rFonts w:hint="default"/>
              </w:rPr>
            </w:pPr>
            <w:r>
              <w:rPr>
                <w:rFonts w:ascii="仿宋_GB2312" w:eastAsia="仿宋_GB2312" w:hAnsi="仿宋_GB2312" w:cs="仿宋_GB2312"/>
                <w:sz w:val="21"/>
              </w:rPr>
              <w:t>①清理卫生死角，清除孳生物，提醒场馆方进行生活垃圾和餐后食品垃圾管理。</w:t>
            </w:r>
          </w:p>
          <w:p w14:paraId="731E4573" w14:textId="77777777" w:rsidR="00C15000" w:rsidRDefault="00C15000" w:rsidP="00253384">
            <w:pPr>
              <w:pStyle w:val="null3"/>
              <w:jc w:val="both"/>
              <w:rPr>
                <w:rFonts w:hint="default"/>
              </w:rPr>
            </w:pPr>
            <w:r>
              <w:rPr>
                <w:rFonts w:ascii="仿宋_GB2312" w:eastAsia="仿宋_GB2312" w:hAnsi="仿宋_GB2312" w:cs="仿宋_GB2312"/>
                <w:sz w:val="21"/>
              </w:rPr>
              <w:t>②垃圾箱（桶）、泔水桶加盖密闭储放、清运。存放垃圾容器的地面应硬化，并保持清洁；垃圾容器清运后应彻底清洁，不留淤积物。</w:t>
            </w:r>
          </w:p>
          <w:p w14:paraId="6B5B4BC7" w14:textId="77777777" w:rsidR="00C15000" w:rsidRDefault="00C15000" w:rsidP="00253384">
            <w:pPr>
              <w:pStyle w:val="null3"/>
              <w:jc w:val="both"/>
              <w:rPr>
                <w:rFonts w:hint="default"/>
              </w:rPr>
            </w:pPr>
            <w:r>
              <w:rPr>
                <w:rFonts w:ascii="仿宋_GB2312" w:eastAsia="仿宋_GB2312" w:hAnsi="仿宋_GB2312" w:cs="仿宋_GB2312"/>
                <w:sz w:val="21"/>
              </w:rPr>
              <w:t>③垃圾采取袋装化和直运方式，淘汰垃圾池、垃圾通道储放垃圾方式。</w:t>
            </w:r>
          </w:p>
          <w:p w14:paraId="28770D00" w14:textId="77777777" w:rsidR="00C15000" w:rsidRDefault="00C15000" w:rsidP="00253384">
            <w:pPr>
              <w:pStyle w:val="null3"/>
              <w:jc w:val="both"/>
              <w:rPr>
                <w:rFonts w:hint="default"/>
              </w:rPr>
            </w:pPr>
            <w:r>
              <w:rPr>
                <w:rFonts w:ascii="仿宋_GB2312" w:eastAsia="仿宋_GB2312" w:hAnsi="仿宋_GB2312" w:cs="仿宋_GB2312"/>
                <w:sz w:val="21"/>
              </w:rPr>
              <w:t>④建立厕所卫生清洁制度，完善防蝇设施，厕所周围1m内地面应硬化。</w:t>
            </w:r>
          </w:p>
          <w:p w14:paraId="7A3A8EA4" w14:textId="77777777" w:rsidR="00C15000" w:rsidRDefault="00C15000" w:rsidP="00253384">
            <w:pPr>
              <w:pStyle w:val="null3"/>
              <w:jc w:val="both"/>
              <w:rPr>
                <w:rFonts w:hint="default"/>
              </w:rPr>
            </w:pPr>
            <w:r>
              <w:rPr>
                <w:rFonts w:ascii="仿宋_GB2312" w:eastAsia="仿宋_GB2312" w:hAnsi="仿宋_GB2312" w:cs="仿宋_GB2312"/>
                <w:sz w:val="21"/>
              </w:rPr>
              <w:t>⑤保证排水系统的畅通，以防堵塞后污水外溢、淤泥堆积，为蝇类孳生提供场所。</w:t>
            </w:r>
          </w:p>
          <w:p w14:paraId="337F1B05" w14:textId="77777777" w:rsidR="00C15000" w:rsidRDefault="00C15000" w:rsidP="00253384">
            <w:pPr>
              <w:pStyle w:val="null3"/>
              <w:jc w:val="both"/>
              <w:rPr>
                <w:rFonts w:hint="default"/>
              </w:rPr>
            </w:pPr>
            <w:r>
              <w:rPr>
                <w:rFonts w:ascii="仿宋_GB2312" w:eastAsia="仿宋_GB2312" w:hAnsi="仿宋_GB2312" w:cs="仿宋_GB2312"/>
                <w:sz w:val="21"/>
              </w:rPr>
              <w:t>（2）物理防治</w:t>
            </w:r>
          </w:p>
          <w:p w14:paraId="2E3C68F5" w14:textId="77777777" w:rsidR="00C15000" w:rsidRDefault="00C15000" w:rsidP="00253384">
            <w:pPr>
              <w:pStyle w:val="null3"/>
              <w:jc w:val="both"/>
              <w:rPr>
                <w:rFonts w:hint="default"/>
              </w:rPr>
            </w:pPr>
            <w:r>
              <w:rPr>
                <w:rFonts w:ascii="仿宋_GB2312" w:eastAsia="仿宋_GB2312" w:hAnsi="仿宋_GB2312" w:cs="仿宋_GB2312"/>
                <w:sz w:val="21"/>
              </w:rPr>
              <w:t>①防蝇设施主要包括纱窗、纱罩、纱门、门帘及风幕机，安装需与门匹配。</w:t>
            </w:r>
          </w:p>
          <w:p w14:paraId="5E93462F" w14:textId="77777777" w:rsidR="00C15000" w:rsidRDefault="00C15000" w:rsidP="00253384">
            <w:pPr>
              <w:pStyle w:val="null3"/>
              <w:jc w:val="both"/>
              <w:rPr>
                <w:rFonts w:hint="default"/>
              </w:rPr>
            </w:pPr>
            <w:r>
              <w:rPr>
                <w:rFonts w:ascii="仿宋_GB2312" w:eastAsia="仿宋_GB2312" w:hAnsi="仿宋_GB2312" w:cs="仿宋_GB2312"/>
                <w:sz w:val="21"/>
              </w:rPr>
              <w:t>②门帘宽度须大于门洞宽度。胶帘式门帘的两胶片之间重叠处须≥4cm，胶片长度距地面宜≤ 0.5cm。宜在入门处增加缓冲间并在两口处都安装门帘。</w:t>
            </w:r>
          </w:p>
          <w:p w14:paraId="52F86858" w14:textId="77777777" w:rsidR="00C15000" w:rsidRDefault="00C15000" w:rsidP="00253384">
            <w:pPr>
              <w:pStyle w:val="null3"/>
              <w:jc w:val="both"/>
              <w:rPr>
                <w:rFonts w:hint="default"/>
              </w:rPr>
            </w:pPr>
            <w:r>
              <w:rPr>
                <w:rFonts w:ascii="仿宋_GB2312" w:eastAsia="仿宋_GB2312" w:hAnsi="仿宋_GB2312" w:cs="仿宋_GB2312"/>
                <w:sz w:val="21"/>
              </w:rPr>
              <w:t>③风幕机吹出的风幅须大于门洞宽度，风幕机的风速应大于7.62m/s，风口向外倾斜30°。</w:t>
            </w:r>
          </w:p>
          <w:p w14:paraId="1EC7C7B2" w14:textId="77777777" w:rsidR="00C15000" w:rsidRDefault="00C15000" w:rsidP="00253384">
            <w:pPr>
              <w:pStyle w:val="null3"/>
              <w:jc w:val="both"/>
              <w:rPr>
                <w:rFonts w:hint="default"/>
              </w:rPr>
            </w:pPr>
            <w:r>
              <w:rPr>
                <w:rFonts w:ascii="仿宋_GB2312" w:eastAsia="仿宋_GB2312" w:hAnsi="仿宋_GB2312" w:cs="仿宋_GB2312"/>
                <w:sz w:val="21"/>
              </w:rPr>
              <w:t>④防蝇设施应有专人负责，专人维护。</w:t>
            </w:r>
          </w:p>
          <w:p w14:paraId="7144B554" w14:textId="77777777" w:rsidR="00C15000" w:rsidRDefault="00C15000" w:rsidP="00253384">
            <w:pPr>
              <w:pStyle w:val="null3"/>
              <w:jc w:val="both"/>
              <w:rPr>
                <w:rFonts w:hint="default"/>
              </w:rPr>
            </w:pPr>
            <w:r>
              <w:rPr>
                <w:rFonts w:ascii="仿宋_GB2312" w:eastAsia="仿宋_GB2312" w:hAnsi="仿宋_GB2312" w:cs="仿宋_GB2312"/>
                <w:sz w:val="21"/>
              </w:rPr>
              <w:t>⑤室内有少量成蝇活动时，使用电蝇拍直接捕打灭蝇。</w:t>
            </w:r>
          </w:p>
          <w:p w14:paraId="73ED4429" w14:textId="77777777" w:rsidR="00C15000" w:rsidRDefault="00C15000" w:rsidP="00253384">
            <w:pPr>
              <w:pStyle w:val="null3"/>
              <w:jc w:val="both"/>
              <w:rPr>
                <w:rFonts w:hint="default"/>
              </w:rPr>
            </w:pPr>
            <w:r>
              <w:rPr>
                <w:rFonts w:ascii="仿宋_GB2312" w:eastAsia="仿宋_GB2312" w:hAnsi="仿宋_GB2312" w:cs="仿宋_GB2312"/>
                <w:sz w:val="21"/>
              </w:rPr>
              <w:t>⑥采用粘捕式灭蝇灯、电动捕蝇器、捕蝇笼、粘蝇纸，设置于蝇类活动区域诱捕或诱杀成蝇，并注意避免干扰物影响。</w:t>
            </w:r>
          </w:p>
          <w:p w14:paraId="705CC16B" w14:textId="77777777" w:rsidR="00C15000" w:rsidRDefault="00C15000" w:rsidP="00253384">
            <w:pPr>
              <w:pStyle w:val="null3"/>
              <w:jc w:val="both"/>
              <w:rPr>
                <w:rFonts w:hint="default"/>
              </w:rPr>
            </w:pPr>
            <w:r>
              <w:rPr>
                <w:rFonts w:ascii="仿宋_GB2312" w:eastAsia="仿宋_GB2312" w:hAnsi="仿宋_GB2312" w:cs="仿宋_GB2312"/>
                <w:sz w:val="21"/>
              </w:rPr>
              <w:t>（3）化学防治</w:t>
            </w:r>
          </w:p>
          <w:p w14:paraId="31750EB2" w14:textId="77777777" w:rsidR="00C15000" w:rsidRDefault="00C15000" w:rsidP="00253384">
            <w:pPr>
              <w:pStyle w:val="null3"/>
              <w:jc w:val="both"/>
              <w:rPr>
                <w:rFonts w:hint="default"/>
              </w:rPr>
            </w:pPr>
            <w:r>
              <w:rPr>
                <w:rFonts w:ascii="仿宋_GB2312" w:eastAsia="仿宋_GB2312" w:hAnsi="仿宋_GB2312" w:cs="仿宋_GB2312"/>
                <w:sz w:val="21"/>
              </w:rPr>
              <w:t>①可选择器械、杀虫剂进行消杀。</w:t>
            </w:r>
          </w:p>
          <w:p w14:paraId="72C1A0FF" w14:textId="77777777" w:rsidR="00C15000" w:rsidRDefault="00C15000" w:rsidP="00253384">
            <w:pPr>
              <w:pStyle w:val="null3"/>
              <w:jc w:val="both"/>
              <w:rPr>
                <w:rFonts w:hint="default"/>
              </w:rPr>
            </w:pPr>
            <w:r>
              <w:rPr>
                <w:rFonts w:ascii="仿宋_GB2312" w:eastAsia="仿宋_GB2312" w:hAnsi="仿宋_GB2312" w:cs="仿宋_GB2312"/>
                <w:sz w:val="21"/>
              </w:rPr>
              <w:t>②主要方法有：空间喷雾法、滞留喷洒法、毒饵法、毒蝇绳法参见GB/T 31718-2015。</w:t>
            </w:r>
          </w:p>
          <w:p w14:paraId="094A4AC7" w14:textId="77777777" w:rsidR="00C15000" w:rsidRDefault="00C15000" w:rsidP="00253384">
            <w:pPr>
              <w:pStyle w:val="null3"/>
              <w:jc w:val="both"/>
              <w:rPr>
                <w:rFonts w:hint="default"/>
              </w:rPr>
            </w:pPr>
            <w:r>
              <w:rPr>
                <w:rFonts w:ascii="仿宋_GB2312" w:eastAsia="仿宋_GB2312" w:hAnsi="仿宋_GB2312" w:cs="仿宋_GB2312"/>
                <w:sz w:val="21"/>
              </w:rPr>
              <w:t>4.4蟑螂防制</w:t>
            </w:r>
          </w:p>
          <w:p w14:paraId="02237CC1" w14:textId="77777777" w:rsidR="00C15000" w:rsidRDefault="00C15000" w:rsidP="00253384">
            <w:pPr>
              <w:pStyle w:val="null3"/>
              <w:jc w:val="both"/>
              <w:rPr>
                <w:rFonts w:hint="default"/>
              </w:rPr>
            </w:pPr>
            <w:r>
              <w:rPr>
                <w:rFonts w:ascii="仿宋_GB2312" w:eastAsia="仿宋_GB2312" w:hAnsi="仿宋_GB2312" w:cs="仿宋_GB2312"/>
                <w:sz w:val="21"/>
              </w:rPr>
              <w:t>（1）环境防治</w:t>
            </w:r>
          </w:p>
          <w:p w14:paraId="26759E07" w14:textId="77777777" w:rsidR="00C15000" w:rsidRDefault="00C15000" w:rsidP="00253384">
            <w:pPr>
              <w:pStyle w:val="null3"/>
              <w:jc w:val="both"/>
              <w:rPr>
                <w:rFonts w:hint="default"/>
              </w:rPr>
            </w:pPr>
            <w:r>
              <w:rPr>
                <w:rFonts w:ascii="仿宋_GB2312" w:eastAsia="仿宋_GB2312" w:hAnsi="仿宋_GB2312" w:cs="仿宋_GB2312"/>
                <w:sz w:val="21"/>
              </w:rPr>
              <w:t>①对建筑物裂缝、管线通道缝隙、地板以及门窗框缝隙进行堵塞，下水道口用细眼不锈钢金属网密封，清除蟑螂的栖息场所。物品进入室内之前应仔细检查，预防蟑螂及其卵鞘携带侵入。</w:t>
            </w:r>
          </w:p>
          <w:p w14:paraId="093C48F1" w14:textId="77777777" w:rsidR="00C15000" w:rsidRDefault="00C15000" w:rsidP="00253384">
            <w:pPr>
              <w:pStyle w:val="null3"/>
              <w:jc w:val="both"/>
              <w:rPr>
                <w:rFonts w:hint="default"/>
              </w:rPr>
            </w:pPr>
            <w:r>
              <w:rPr>
                <w:rFonts w:ascii="仿宋_GB2312" w:eastAsia="仿宋_GB2312" w:hAnsi="仿宋_GB2312" w:cs="仿宋_GB2312"/>
                <w:sz w:val="21"/>
              </w:rPr>
              <w:t>②清理碗柜、杂物柜、书柜家具，整理堆积的杂物，清除蟑螂粪便、残骸，保持室内环境整洁有序。</w:t>
            </w:r>
          </w:p>
          <w:p w14:paraId="68C6FA39" w14:textId="77777777" w:rsidR="00C15000" w:rsidRDefault="00C15000" w:rsidP="00253384">
            <w:pPr>
              <w:pStyle w:val="null3"/>
              <w:jc w:val="both"/>
              <w:rPr>
                <w:rFonts w:hint="default"/>
              </w:rPr>
            </w:pPr>
            <w:r>
              <w:rPr>
                <w:rFonts w:ascii="仿宋_GB2312" w:eastAsia="仿宋_GB2312" w:hAnsi="仿宋_GB2312" w:cs="仿宋_GB2312"/>
                <w:sz w:val="21"/>
              </w:rPr>
              <w:t>③厨房和食品仓库应保持通风、干燥，灶台和桌面不留食物残渣、污物，地面、桌面保持洁净。</w:t>
            </w:r>
          </w:p>
          <w:p w14:paraId="347A5126" w14:textId="77777777" w:rsidR="00C15000" w:rsidRDefault="00C15000" w:rsidP="00253384">
            <w:pPr>
              <w:pStyle w:val="null3"/>
              <w:jc w:val="both"/>
              <w:rPr>
                <w:rFonts w:hint="default"/>
              </w:rPr>
            </w:pPr>
            <w:r>
              <w:rPr>
                <w:rFonts w:ascii="仿宋_GB2312" w:eastAsia="仿宋_GB2312" w:hAnsi="仿宋_GB2312" w:cs="仿宋_GB2312"/>
                <w:sz w:val="21"/>
              </w:rPr>
              <w:lastRenderedPageBreak/>
              <w:t>（2）物理防治</w:t>
            </w:r>
          </w:p>
          <w:p w14:paraId="5387DC9F" w14:textId="77777777" w:rsidR="00C15000" w:rsidRDefault="00C15000" w:rsidP="00253384">
            <w:pPr>
              <w:pStyle w:val="null3"/>
              <w:jc w:val="both"/>
              <w:rPr>
                <w:rFonts w:hint="default"/>
              </w:rPr>
            </w:pPr>
            <w:r>
              <w:rPr>
                <w:rFonts w:ascii="仿宋_GB2312" w:eastAsia="仿宋_GB2312" w:hAnsi="仿宋_GB2312" w:cs="仿宋_GB2312"/>
                <w:sz w:val="21"/>
              </w:rPr>
              <w:t>①用粘蟑纸、粘蟑盒粘捕蟑螂。粘蟑纸晚放晨收，诱捕到蟑螂后可烫杀或焚烧处理。</w:t>
            </w:r>
          </w:p>
          <w:p w14:paraId="1E2793FC" w14:textId="77777777" w:rsidR="00C15000" w:rsidRDefault="00C15000" w:rsidP="00253384">
            <w:pPr>
              <w:pStyle w:val="null3"/>
              <w:jc w:val="both"/>
              <w:rPr>
                <w:rFonts w:hint="default"/>
              </w:rPr>
            </w:pPr>
            <w:r>
              <w:rPr>
                <w:rFonts w:ascii="仿宋_GB2312" w:eastAsia="仿宋_GB2312" w:hAnsi="仿宋_GB2312" w:cs="仿宋_GB2312"/>
                <w:sz w:val="21"/>
              </w:rPr>
              <w:t>②厨房和食堂等蟑螂重点孳生场所，可用开水或蒸汽直接浇灌蟑螂栖息活动场所，烫杀蟑螂。</w:t>
            </w:r>
          </w:p>
          <w:p w14:paraId="6F64E450" w14:textId="77777777" w:rsidR="00C15000" w:rsidRDefault="00C15000" w:rsidP="00253384">
            <w:pPr>
              <w:pStyle w:val="null3"/>
              <w:jc w:val="both"/>
              <w:rPr>
                <w:rFonts w:hint="default"/>
              </w:rPr>
            </w:pPr>
            <w:r>
              <w:rPr>
                <w:rFonts w:ascii="仿宋_GB2312" w:eastAsia="仿宋_GB2312" w:hAnsi="仿宋_GB2312" w:cs="仿宋_GB2312"/>
                <w:sz w:val="21"/>
              </w:rPr>
              <w:t>（3）化学防治</w:t>
            </w:r>
          </w:p>
          <w:p w14:paraId="0C97D2FE" w14:textId="77777777" w:rsidR="00C15000" w:rsidRDefault="00C15000" w:rsidP="00253384">
            <w:pPr>
              <w:pStyle w:val="null3"/>
              <w:jc w:val="both"/>
              <w:rPr>
                <w:rFonts w:hint="default"/>
              </w:rPr>
            </w:pPr>
            <w:r>
              <w:rPr>
                <w:rFonts w:ascii="仿宋_GB2312" w:eastAsia="仿宋_GB2312" w:hAnsi="仿宋_GB2312" w:cs="仿宋_GB2312"/>
                <w:sz w:val="21"/>
              </w:rPr>
              <w:t>①可选择器械、杀虫剂进行处理。</w:t>
            </w:r>
          </w:p>
          <w:p w14:paraId="37860C8D" w14:textId="77777777" w:rsidR="00C15000" w:rsidRDefault="00C15000" w:rsidP="00253384">
            <w:pPr>
              <w:pStyle w:val="null3"/>
              <w:jc w:val="both"/>
              <w:rPr>
                <w:rFonts w:hint="default"/>
              </w:rPr>
            </w:pPr>
            <w:r>
              <w:rPr>
                <w:rFonts w:ascii="仿宋_GB2312" w:eastAsia="仿宋_GB2312" w:hAnsi="仿宋_GB2312" w:cs="仿宋_GB2312"/>
                <w:sz w:val="21"/>
              </w:rPr>
              <w:t>②化学防治应与防治方法综合使用，应根据蟑螂种类、习性、密度、环境特点、既往用药情况选择药、械和方法。</w:t>
            </w:r>
          </w:p>
          <w:p w14:paraId="2C9C527E" w14:textId="77777777" w:rsidR="00C15000" w:rsidRDefault="00C15000" w:rsidP="00253384">
            <w:pPr>
              <w:pStyle w:val="null3"/>
              <w:jc w:val="both"/>
              <w:rPr>
                <w:rFonts w:hint="default"/>
              </w:rPr>
            </w:pPr>
            <w:r>
              <w:rPr>
                <w:rFonts w:ascii="仿宋_GB2312" w:eastAsia="仿宋_GB2312" w:hAnsi="仿宋_GB2312" w:cs="仿宋_GB2312"/>
                <w:sz w:val="21"/>
              </w:rPr>
              <w:t>③主要方法有：毒粉法、毒笔法、涂抹法、颗粒毒饵法、胶饵法、气雾喷洒法、滞留喷洒法参见GB/T 31719-2015。</w:t>
            </w:r>
          </w:p>
          <w:p w14:paraId="04157A61" w14:textId="77777777" w:rsidR="00C15000" w:rsidRDefault="00C15000" w:rsidP="00253384">
            <w:pPr>
              <w:pStyle w:val="null3"/>
              <w:jc w:val="both"/>
              <w:rPr>
                <w:rFonts w:hint="default"/>
              </w:rPr>
            </w:pPr>
            <w:r>
              <w:rPr>
                <w:rFonts w:ascii="仿宋_GB2312" w:eastAsia="仿宋_GB2312" w:hAnsi="仿宋_GB2312" w:cs="仿宋_GB2312"/>
                <w:sz w:val="21"/>
              </w:rPr>
              <w:t>（4）生物防治</w:t>
            </w:r>
          </w:p>
          <w:p w14:paraId="47047D1B" w14:textId="77777777" w:rsidR="00C15000" w:rsidRDefault="00C15000" w:rsidP="00253384">
            <w:pPr>
              <w:pStyle w:val="null3"/>
              <w:jc w:val="both"/>
              <w:rPr>
                <w:rFonts w:hint="default"/>
              </w:rPr>
            </w:pPr>
            <w:r>
              <w:rPr>
                <w:rFonts w:ascii="仿宋_GB2312" w:eastAsia="仿宋_GB2312" w:hAnsi="仿宋_GB2312" w:cs="仿宋_GB2312"/>
                <w:sz w:val="21"/>
              </w:rPr>
              <w:t>①采用由蟑螂信息素、蟑螂病毒、病毒协调激活因子成分复配形成的杀蟑生物制剂进行生物防治。</w:t>
            </w:r>
          </w:p>
          <w:p w14:paraId="1240528C" w14:textId="77777777" w:rsidR="00C15000" w:rsidRDefault="00C15000" w:rsidP="00253384">
            <w:pPr>
              <w:pStyle w:val="null3"/>
              <w:jc w:val="both"/>
              <w:rPr>
                <w:rFonts w:hint="default"/>
              </w:rPr>
            </w:pPr>
            <w:r>
              <w:rPr>
                <w:rFonts w:ascii="仿宋_GB2312" w:eastAsia="仿宋_GB2312" w:hAnsi="仿宋_GB2312" w:cs="仿宋_GB2312"/>
                <w:sz w:val="21"/>
              </w:rPr>
              <w:t>3.5卫生杀虫剂的安全使用</w:t>
            </w:r>
          </w:p>
          <w:p w14:paraId="48AB8140" w14:textId="77777777" w:rsidR="00C15000" w:rsidRDefault="00C15000" w:rsidP="00253384">
            <w:pPr>
              <w:pStyle w:val="null3"/>
              <w:jc w:val="both"/>
              <w:rPr>
                <w:rFonts w:hint="default"/>
              </w:rPr>
            </w:pPr>
            <w:r>
              <w:rPr>
                <w:rFonts w:ascii="仿宋_GB2312" w:eastAsia="仿宋_GB2312" w:hAnsi="仿宋_GB2312" w:cs="仿宋_GB2312"/>
                <w:sz w:val="21"/>
              </w:rPr>
              <w:t>（1）合理选用卫生杀虫剂、杀鼠剂</w:t>
            </w:r>
          </w:p>
          <w:p w14:paraId="768A5D85" w14:textId="77777777" w:rsidR="00C15000" w:rsidRDefault="00C15000" w:rsidP="00253384">
            <w:pPr>
              <w:pStyle w:val="null3"/>
              <w:jc w:val="both"/>
              <w:rPr>
                <w:rFonts w:hint="default"/>
              </w:rPr>
            </w:pPr>
            <w:r>
              <w:rPr>
                <w:rFonts w:ascii="仿宋_GB2312" w:eastAsia="仿宋_GB2312" w:hAnsi="仿宋_GB2312" w:cs="仿宋_GB2312"/>
                <w:sz w:val="21"/>
              </w:rPr>
              <w:t>①选用的卫生杀虫剂、杀鼠剂必须遵循高效低毒、安全使用的总体准则。</w:t>
            </w:r>
          </w:p>
          <w:p w14:paraId="3532BF63" w14:textId="77777777" w:rsidR="00C15000" w:rsidRDefault="00C15000" w:rsidP="00253384">
            <w:pPr>
              <w:pStyle w:val="null3"/>
              <w:jc w:val="both"/>
              <w:rPr>
                <w:rFonts w:hint="default"/>
              </w:rPr>
            </w:pPr>
            <w:r>
              <w:rPr>
                <w:rFonts w:ascii="仿宋_GB2312" w:eastAsia="仿宋_GB2312" w:hAnsi="仿宋_GB2312" w:cs="仿宋_GB2312"/>
                <w:sz w:val="21"/>
              </w:rPr>
              <w:t>②必须选用具有农药登记证、农药生产标准证和农药生产许可证（或农药生产批准证书）“三证”齐全的农药。</w:t>
            </w:r>
            <w:r>
              <w:rPr>
                <w:rFonts w:ascii="仿宋_GB2312" w:eastAsia="仿宋_GB2312" w:hAnsi="仿宋_GB2312" w:cs="仿宋_GB2312"/>
              </w:rPr>
              <w:t xml:space="preserve">       </w:t>
            </w:r>
          </w:p>
          <w:p w14:paraId="76E50D68" w14:textId="77777777" w:rsidR="00C15000" w:rsidRDefault="00C15000" w:rsidP="00253384">
            <w:pPr>
              <w:pStyle w:val="null3"/>
              <w:jc w:val="both"/>
              <w:rPr>
                <w:rFonts w:hint="default"/>
              </w:rPr>
            </w:pPr>
            <w:r>
              <w:rPr>
                <w:rFonts w:ascii="仿宋_GB2312" w:eastAsia="仿宋_GB2312" w:hAnsi="仿宋_GB2312" w:cs="仿宋_GB2312"/>
                <w:sz w:val="21"/>
              </w:rPr>
              <w:t>③优先选择对哺乳动物毒性低、环境友好性好的品种。</w:t>
            </w:r>
          </w:p>
          <w:p w14:paraId="4C4043D2" w14:textId="77777777" w:rsidR="00C15000" w:rsidRDefault="00C15000" w:rsidP="00253384">
            <w:pPr>
              <w:pStyle w:val="null3"/>
              <w:jc w:val="both"/>
              <w:rPr>
                <w:rFonts w:hint="default"/>
              </w:rPr>
            </w:pPr>
            <w:r>
              <w:rPr>
                <w:rFonts w:ascii="仿宋_GB2312" w:eastAsia="仿宋_GB2312" w:hAnsi="仿宋_GB2312" w:cs="仿宋_GB2312"/>
                <w:sz w:val="21"/>
              </w:rPr>
              <w:t>④条件允许时宜优先选用水基剂型的品种，例如水剂、水乳剂、悬浮剂。</w:t>
            </w:r>
          </w:p>
          <w:p w14:paraId="58769EA3" w14:textId="77777777" w:rsidR="00C15000" w:rsidRDefault="00C15000" w:rsidP="00253384">
            <w:pPr>
              <w:pStyle w:val="null3"/>
              <w:jc w:val="both"/>
              <w:rPr>
                <w:rFonts w:hint="default"/>
              </w:rPr>
            </w:pPr>
            <w:r>
              <w:rPr>
                <w:rFonts w:ascii="仿宋_GB2312" w:eastAsia="仿宋_GB2312" w:hAnsi="仿宋_GB2312" w:cs="仿宋_GB2312"/>
                <w:sz w:val="21"/>
              </w:rPr>
              <w:t>⑤优先选用生产厂家信誉度高的品种。</w:t>
            </w:r>
          </w:p>
          <w:p w14:paraId="59B0BAC4" w14:textId="77777777" w:rsidR="00C15000" w:rsidRDefault="00C15000" w:rsidP="00253384">
            <w:pPr>
              <w:pStyle w:val="null3"/>
              <w:jc w:val="both"/>
              <w:rPr>
                <w:rFonts w:hint="default"/>
              </w:rPr>
            </w:pPr>
            <w:r>
              <w:rPr>
                <w:rFonts w:ascii="仿宋_GB2312" w:eastAsia="仿宋_GB2312" w:hAnsi="仿宋_GB2312" w:cs="仿宋_GB2312"/>
                <w:sz w:val="21"/>
              </w:rPr>
              <w:t>⑥优先选用病媒生物抗性监测显示敏感或低抗性的卫生杀虫剂、杀鼠剂。</w:t>
            </w:r>
          </w:p>
          <w:p w14:paraId="6BF9CC17" w14:textId="77777777" w:rsidR="00C15000" w:rsidRDefault="00C15000" w:rsidP="00253384">
            <w:pPr>
              <w:pStyle w:val="null3"/>
              <w:jc w:val="both"/>
              <w:rPr>
                <w:rFonts w:hint="default"/>
              </w:rPr>
            </w:pPr>
            <w:r>
              <w:rPr>
                <w:rFonts w:ascii="仿宋_GB2312" w:eastAsia="仿宋_GB2312" w:hAnsi="仿宋_GB2312" w:cs="仿宋_GB2312"/>
                <w:sz w:val="21"/>
              </w:rPr>
              <w:t>（2）卫生杀虫剂的安全配制</w:t>
            </w:r>
          </w:p>
          <w:p w14:paraId="691774DB" w14:textId="77777777" w:rsidR="00C15000" w:rsidRDefault="00C15000" w:rsidP="00253384">
            <w:pPr>
              <w:pStyle w:val="null3"/>
              <w:jc w:val="both"/>
              <w:rPr>
                <w:rFonts w:hint="default"/>
              </w:rPr>
            </w:pPr>
            <w:r>
              <w:rPr>
                <w:rFonts w:ascii="仿宋_GB2312" w:eastAsia="仿宋_GB2312" w:hAnsi="仿宋_GB2312" w:cs="仿宋_GB2312"/>
                <w:sz w:val="21"/>
              </w:rPr>
              <w:t>①卫生杀虫剂施药方法及施药浓度应参照产品使用说明书。特殊情况下，依据防制对象、施药场所因素可进行调整。</w:t>
            </w:r>
          </w:p>
          <w:p w14:paraId="43EAE1FB" w14:textId="77777777" w:rsidR="00C15000" w:rsidRDefault="00C15000" w:rsidP="00253384">
            <w:pPr>
              <w:pStyle w:val="null3"/>
              <w:jc w:val="both"/>
              <w:rPr>
                <w:rFonts w:hint="default"/>
              </w:rPr>
            </w:pPr>
            <w:r>
              <w:rPr>
                <w:rFonts w:ascii="仿宋_GB2312" w:eastAsia="仿宋_GB2312" w:hAnsi="仿宋_GB2312" w:cs="仿宋_GB2312"/>
                <w:sz w:val="21"/>
              </w:rPr>
              <w:t>②配制卫生杀虫剂应使用专用工具和容器，至少包括量筒、刻度烧杯、刻度吸管、取液器。工具、容器应有明显的“有毒物品”或“危险物品”的标志，未经清洗处理的专用器具不得转作他用或丢弃。</w:t>
            </w:r>
          </w:p>
          <w:p w14:paraId="24EC2DA8" w14:textId="77777777" w:rsidR="00C15000" w:rsidRDefault="00C15000" w:rsidP="00253384">
            <w:pPr>
              <w:pStyle w:val="null3"/>
              <w:jc w:val="both"/>
              <w:rPr>
                <w:rFonts w:hint="default"/>
              </w:rPr>
            </w:pPr>
            <w:r>
              <w:rPr>
                <w:rFonts w:ascii="仿宋_GB2312" w:eastAsia="仿宋_GB2312" w:hAnsi="仿宋_GB2312" w:cs="仿宋_GB2312"/>
                <w:sz w:val="21"/>
              </w:rPr>
              <w:t>③配制杀虫药剂应在通风的场所，配制人员要穿戴防护用品。</w:t>
            </w:r>
          </w:p>
          <w:p w14:paraId="13A046D9" w14:textId="77777777" w:rsidR="00C15000" w:rsidRDefault="00C15000" w:rsidP="00253384">
            <w:pPr>
              <w:pStyle w:val="null3"/>
              <w:jc w:val="both"/>
              <w:rPr>
                <w:rFonts w:hint="default"/>
              </w:rPr>
            </w:pPr>
            <w:r>
              <w:rPr>
                <w:rFonts w:ascii="仿宋_GB2312" w:eastAsia="仿宋_GB2312" w:hAnsi="仿宋_GB2312" w:cs="仿宋_GB2312"/>
                <w:sz w:val="21"/>
              </w:rPr>
              <w:t>④对于活性高、稀释倍数高的药剂应采用两次稀释法。应使用中性、无固体杂质、硬度不可过高的稀释药剂用水。说明书没有特别指出的，不得随意添加其他物质。</w:t>
            </w:r>
          </w:p>
          <w:p w14:paraId="06CAAAE2" w14:textId="77777777" w:rsidR="00C15000" w:rsidRDefault="00C15000" w:rsidP="00253384">
            <w:pPr>
              <w:pStyle w:val="null3"/>
              <w:jc w:val="both"/>
              <w:rPr>
                <w:rFonts w:hint="default"/>
              </w:rPr>
            </w:pPr>
            <w:r>
              <w:rPr>
                <w:rFonts w:ascii="仿宋_GB2312" w:eastAsia="仿宋_GB2312" w:hAnsi="仿宋_GB2312" w:cs="仿宋_GB2312"/>
                <w:sz w:val="21"/>
              </w:rPr>
              <w:t>（3）卫生杀虫剂的施用</w:t>
            </w:r>
          </w:p>
          <w:p w14:paraId="280A4E7C" w14:textId="77777777" w:rsidR="00C15000" w:rsidRDefault="00C15000" w:rsidP="00253384">
            <w:pPr>
              <w:pStyle w:val="null3"/>
              <w:jc w:val="both"/>
              <w:rPr>
                <w:rFonts w:hint="default"/>
              </w:rPr>
            </w:pPr>
            <w:r>
              <w:rPr>
                <w:rFonts w:ascii="仿宋_GB2312" w:eastAsia="仿宋_GB2312" w:hAnsi="仿宋_GB2312" w:cs="仿宋_GB2312"/>
                <w:sz w:val="21"/>
              </w:rPr>
              <w:t>①施药器械的选择应根据防治目的和药物剂型而定。</w:t>
            </w:r>
          </w:p>
          <w:p w14:paraId="2E71AF3C" w14:textId="77777777" w:rsidR="00C15000" w:rsidRDefault="00C15000" w:rsidP="00253384">
            <w:pPr>
              <w:pStyle w:val="null3"/>
              <w:jc w:val="both"/>
              <w:rPr>
                <w:rFonts w:hint="default"/>
              </w:rPr>
            </w:pPr>
            <w:r>
              <w:rPr>
                <w:rFonts w:ascii="仿宋_GB2312" w:eastAsia="仿宋_GB2312" w:hAnsi="仿宋_GB2312" w:cs="仿宋_GB2312"/>
                <w:sz w:val="21"/>
              </w:rPr>
              <w:t>②施药人员应穿戴必要的个人防护用品，施药期间不得抽烟、进食、喝水，未经清洗的个人防护用品不得带回居所。</w:t>
            </w:r>
          </w:p>
          <w:p w14:paraId="5A5C4F83" w14:textId="77777777" w:rsidR="00C15000" w:rsidRDefault="00C15000" w:rsidP="00253384">
            <w:pPr>
              <w:pStyle w:val="null3"/>
              <w:jc w:val="both"/>
              <w:rPr>
                <w:rFonts w:hint="default"/>
              </w:rPr>
            </w:pPr>
            <w:r>
              <w:rPr>
                <w:rFonts w:ascii="仿宋_GB2312" w:eastAsia="仿宋_GB2312" w:hAnsi="仿宋_GB2312" w:cs="仿宋_GB2312"/>
                <w:sz w:val="21"/>
              </w:rPr>
              <w:t>③施药场所的食品、待加工食品原料、直接与食品接触的容器应有遮盖，避免药液污染。应注意保护鱼类、鸟类等非靶标生物。</w:t>
            </w:r>
          </w:p>
          <w:p w14:paraId="22632FB4" w14:textId="77777777" w:rsidR="00C15000" w:rsidRDefault="00C15000" w:rsidP="00253384">
            <w:pPr>
              <w:pStyle w:val="null3"/>
              <w:jc w:val="both"/>
              <w:rPr>
                <w:rFonts w:hint="default"/>
              </w:rPr>
            </w:pPr>
            <w:r>
              <w:rPr>
                <w:rFonts w:ascii="仿宋_GB2312" w:eastAsia="仿宋_GB2312" w:hAnsi="仿宋_GB2312" w:cs="仿宋_GB2312"/>
                <w:sz w:val="21"/>
              </w:rPr>
              <w:lastRenderedPageBreak/>
              <w:t>④施药如有剩余，药液不能随意倾倒。</w:t>
            </w:r>
          </w:p>
          <w:p w14:paraId="5229E16F" w14:textId="77777777" w:rsidR="00C15000" w:rsidRDefault="00C15000" w:rsidP="00253384">
            <w:pPr>
              <w:pStyle w:val="null3"/>
              <w:jc w:val="both"/>
              <w:rPr>
                <w:rFonts w:hint="default"/>
              </w:rPr>
            </w:pPr>
            <w:r>
              <w:rPr>
                <w:rFonts w:ascii="仿宋_GB2312" w:eastAsia="仿宋_GB2312" w:hAnsi="仿宋_GB2312" w:cs="仿宋_GB2312"/>
                <w:sz w:val="21"/>
              </w:rPr>
              <w:t>（4）杀鼠剂的使用注意事项</w:t>
            </w:r>
          </w:p>
          <w:p w14:paraId="2BBA3F62" w14:textId="77777777" w:rsidR="00C15000" w:rsidRDefault="00C15000" w:rsidP="00253384">
            <w:pPr>
              <w:pStyle w:val="null3"/>
              <w:jc w:val="both"/>
              <w:rPr>
                <w:rFonts w:hint="default"/>
              </w:rPr>
            </w:pPr>
            <w:r>
              <w:rPr>
                <w:rFonts w:ascii="仿宋_GB2312" w:eastAsia="仿宋_GB2312" w:hAnsi="仿宋_GB2312" w:cs="仿宋_GB2312"/>
                <w:sz w:val="21"/>
              </w:rPr>
              <w:t>①使用成品毒饵，投放在毒饵盒内并设有警示标识。</w:t>
            </w:r>
          </w:p>
          <w:p w14:paraId="231E6733" w14:textId="77777777" w:rsidR="00C15000" w:rsidRDefault="00C15000" w:rsidP="00253384">
            <w:pPr>
              <w:pStyle w:val="null3"/>
              <w:jc w:val="both"/>
              <w:rPr>
                <w:rFonts w:hint="default"/>
              </w:rPr>
            </w:pPr>
            <w:r>
              <w:rPr>
                <w:rFonts w:ascii="仿宋_GB2312" w:eastAsia="仿宋_GB2312" w:hAnsi="仿宋_GB2312" w:cs="仿宋_GB2312"/>
                <w:sz w:val="21"/>
              </w:rPr>
              <w:t>②投放毒饵时以公告形式告知，并采取防止未成年人以及家畜、家禽、宠物接触毒饵的措施，直至毒饵清除。</w:t>
            </w:r>
          </w:p>
          <w:p w14:paraId="6069C5C6" w14:textId="77777777" w:rsidR="00C15000" w:rsidRDefault="00C15000" w:rsidP="00253384">
            <w:pPr>
              <w:pStyle w:val="null3"/>
              <w:jc w:val="both"/>
              <w:rPr>
                <w:rFonts w:hint="default"/>
              </w:rPr>
            </w:pPr>
            <w:r>
              <w:rPr>
                <w:rFonts w:ascii="仿宋_GB2312" w:eastAsia="仿宋_GB2312" w:hAnsi="仿宋_GB2312" w:cs="仿宋_GB2312"/>
                <w:sz w:val="21"/>
              </w:rPr>
              <w:t>③毒饵警示期不得少于20天，警示期后投放者应立即清除残留毒饵。</w:t>
            </w:r>
          </w:p>
          <w:p w14:paraId="54D52A40" w14:textId="77777777" w:rsidR="00C15000" w:rsidRDefault="00C15000" w:rsidP="00253384">
            <w:pPr>
              <w:pStyle w:val="null3"/>
              <w:jc w:val="both"/>
              <w:rPr>
                <w:rFonts w:hint="default"/>
              </w:rPr>
            </w:pPr>
            <w:r>
              <w:rPr>
                <w:rFonts w:ascii="仿宋_GB2312" w:eastAsia="仿宋_GB2312" w:hAnsi="仿宋_GB2312" w:cs="仿宋_GB2312"/>
                <w:sz w:val="21"/>
              </w:rPr>
              <w:t>（5）卫生杀虫剂、杀鼠剂的运输与储存</w:t>
            </w:r>
          </w:p>
          <w:p w14:paraId="10C2B39E" w14:textId="77777777" w:rsidR="00C15000" w:rsidRDefault="00C15000" w:rsidP="00253384">
            <w:pPr>
              <w:pStyle w:val="null3"/>
              <w:jc w:val="both"/>
              <w:rPr>
                <w:rFonts w:hint="default"/>
              </w:rPr>
            </w:pPr>
            <w:r>
              <w:rPr>
                <w:rFonts w:ascii="仿宋_GB2312" w:eastAsia="仿宋_GB2312" w:hAnsi="仿宋_GB2312" w:cs="仿宋_GB2312"/>
                <w:sz w:val="21"/>
              </w:rPr>
              <w:t>①卫生杀虫剂、杀鼠剂在运输、储存、施用过程中，应由具有专人进行管理。</w:t>
            </w:r>
          </w:p>
          <w:p w14:paraId="18716A20" w14:textId="77777777" w:rsidR="00C15000" w:rsidRDefault="00C15000" w:rsidP="00253384">
            <w:pPr>
              <w:pStyle w:val="null3"/>
              <w:jc w:val="both"/>
              <w:rPr>
                <w:rFonts w:hint="default"/>
              </w:rPr>
            </w:pPr>
            <w:r>
              <w:rPr>
                <w:rFonts w:ascii="仿宋_GB2312" w:eastAsia="仿宋_GB2312" w:hAnsi="仿宋_GB2312" w:cs="仿宋_GB2312"/>
                <w:sz w:val="21"/>
              </w:rPr>
              <w:t>②卫生杀虫剂、杀鼠剂应置于专用仓库储存，并有专人进行登记管理。</w:t>
            </w:r>
          </w:p>
          <w:p w14:paraId="52010A2B" w14:textId="77777777" w:rsidR="00C15000" w:rsidRDefault="00C15000" w:rsidP="00253384">
            <w:pPr>
              <w:pStyle w:val="null3"/>
              <w:jc w:val="both"/>
              <w:rPr>
                <w:rFonts w:hint="default"/>
              </w:rPr>
            </w:pPr>
            <w:r>
              <w:rPr>
                <w:rFonts w:ascii="仿宋_GB2312" w:eastAsia="仿宋_GB2312" w:hAnsi="仿宋_GB2312" w:cs="仿宋_GB2312"/>
                <w:sz w:val="21"/>
              </w:rPr>
              <w:t>5、供应商需负责杀虫剂、杀鼠剂包装废弃物的100%回收，并交由第三方处置机构进行处置，费用由供应商承担。</w:t>
            </w:r>
          </w:p>
          <w:p w14:paraId="0CEFE479" w14:textId="77777777" w:rsidR="00C15000" w:rsidRDefault="00C15000" w:rsidP="00253384">
            <w:pPr>
              <w:pStyle w:val="null3"/>
              <w:rPr>
                <w:rFonts w:hint="default"/>
              </w:rPr>
            </w:pPr>
            <w:r>
              <w:rPr>
                <w:rFonts w:ascii="仿宋_GB2312" w:eastAsia="仿宋_GB2312" w:hAnsi="仿宋_GB2312" w:cs="仿宋_GB2312"/>
                <w:sz w:val="21"/>
              </w:rPr>
              <w:t>6、服务质量及监督</w:t>
            </w:r>
          </w:p>
          <w:p w14:paraId="6A1CA90E" w14:textId="77777777" w:rsidR="00C15000" w:rsidRDefault="00C15000" w:rsidP="00253384">
            <w:pPr>
              <w:pStyle w:val="null3"/>
              <w:rPr>
                <w:rFonts w:hint="default"/>
              </w:rPr>
            </w:pPr>
            <w:r>
              <w:rPr>
                <w:rFonts w:ascii="仿宋_GB2312" w:eastAsia="仿宋_GB2312" w:hAnsi="仿宋_GB2312" w:cs="仿宋_GB2312"/>
                <w:sz w:val="21"/>
              </w:rPr>
              <w:t>1.采购人负责对供应商工作进行监督检查，供应商在工作过程中必须有完备的施工记录，并有采购人指定的监督人员的签字确认。</w:t>
            </w:r>
          </w:p>
          <w:p w14:paraId="688E79A4" w14:textId="77777777" w:rsidR="00C15000" w:rsidRDefault="00C15000" w:rsidP="00253384">
            <w:pPr>
              <w:pStyle w:val="null3"/>
              <w:rPr>
                <w:rFonts w:hint="default"/>
              </w:rPr>
            </w:pPr>
            <w:r>
              <w:rPr>
                <w:rFonts w:ascii="仿宋_GB2312" w:eastAsia="仿宋_GB2312" w:hAnsi="仿宋_GB2312" w:cs="仿宋_GB2312"/>
                <w:sz w:val="21"/>
              </w:rPr>
              <w:t>2.供应商须在项目验收时向采购人提供实施记录（工作台账、现场实施单、实施图片）。</w:t>
            </w:r>
          </w:p>
        </w:tc>
      </w:tr>
    </w:tbl>
    <w:p w14:paraId="171AB1C2" w14:textId="77777777" w:rsidR="00C15000" w:rsidRDefault="00C15000" w:rsidP="00C15000">
      <w:pPr>
        <w:pStyle w:val="null3"/>
        <w:rPr>
          <w:rFonts w:hint="default"/>
        </w:rPr>
      </w:pPr>
      <w:r>
        <w:rPr>
          <w:rFonts w:ascii="仿宋_GB2312" w:eastAsia="仿宋_GB2312" w:hAnsi="仿宋_GB2312" w:cs="仿宋_GB2312"/>
        </w:rPr>
        <w:lastRenderedPageBreak/>
        <w:t>采购包3：</w:t>
      </w:r>
    </w:p>
    <w:p w14:paraId="76221679" w14:textId="77777777" w:rsidR="00C15000" w:rsidRDefault="00C15000" w:rsidP="00C15000">
      <w:pPr>
        <w:pStyle w:val="null3"/>
        <w:rPr>
          <w:rFonts w:hint="default"/>
        </w:rPr>
      </w:pPr>
      <w:r>
        <w:rPr>
          <w:rFonts w:ascii="仿宋_GB2312" w:eastAsia="仿宋_GB2312" w:hAnsi="仿宋_GB2312" w:cs="仿宋_GB2312"/>
        </w:rPr>
        <w:t>标的名称：成都世运会东部新区赛区病媒生物防制服务（世运村A区、媒体酒店（天府国际大酒店）、中国民用航空飞行学院）</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C15000" w14:paraId="64BD49C6" w14:textId="77777777" w:rsidTr="00253384">
        <w:tc>
          <w:tcPr>
            <w:tcW w:w="415" w:type="dxa"/>
          </w:tcPr>
          <w:p w14:paraId="14C5063D"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581" w:type="dxa"/>
          </w:tcPr>
          <w:p w14:paraId="658D0363" w14:textId="77777777" w:rsidR="00C15000" w:rsidRDefault="00C15000" w:rsidP="00253384">
            <w:pPr>
              <w:pStyle w:val="null3"/>
              <w:jc w:val="center"/>
              <w:rPr>
                <w:rFonts w:hint="default"/>
              </w:rPr>
            </w:pPr>
            <w:r>
              <w:rPr>
                <w:rFonts w:ascii="仿宋_GB2312" w:eastAsia="仿宋_GB2312" w:hAnsi="仿宋_GB2312" w:cs="仿宋_GB2312"/>
              </w:rPr>
              <w:t>符号标识</w:t>
            </w:r>
          </w:p>
        </w:tc>
        <w:tc>
          <w:tcPr>
            <w:tcW w:w="1495" w:type="dxa"/>
          </w:tcPr>
          <w:p w14:paraId="6DC7D3C4" w14:textId="77777777" w:rsidR="00C15000" w:rsidRDefault="00C15000" w:rsidP="00253384">
            <w:pPr>
              <w:pStyle w:val="null3"/>
              <w:jc w:val="center"/>
              <w:rPr>
                <w:rFonts w:hint="default"/>
              </w:rPr>
            </w:pPr>
            <w:r>
              <w:rPr>
                <w:rFonts w:ascii="仿宋_GB2312" w:eastAsia="仿宋_GB2312" w:hAnsi="仿宋_GB2312" w:cs="仿宋_GB2312"/>
              </w:rPr>
              <w:t>技术要求名称</w:t>
            </w:r>
          </w:p>
        </w:tc>
        <w:tc>
          <w:tcPr>
            <w:tcW w:w="5814" w:type="dxa"/>
          </w:tcPr>
          <w:p w14:paraId="2613E823" w14:textId="77777777" w:rsidR="00C15000" w:rsidRDefault="00C15000" w:rsidP="00253384">
            <w:pPr>
              <w:pStyle w:val="null3"/>
              <w:jc w:val="center"/>
              <w:rPr>
                <w:rFonts w:hint="default"/>
              </w:rPr>
            </w:pPr>
            <w:r>
              <w:rPr>
                <w:rFonts w:ascii="仿宋_GB2312" w:eastAsia="仿宋_GB2312" w:hAnsi="仿宋_GB2312" w:cs="仿宋_GB2312"/>
              </w:rPr>
              <w:t>技术参数与性能指标</w:t>
            </w:r>
          </w:p>
        </w:tc>
      </w:tr>
      <w:tr w:rsidR="00C15000" w14:paraId="54C67AC1" w14:textId="77777777" w:rsidTr="00253384">
        <w:tc>
          <w:tcPr>
            <w:tcW w:w="415" w:type="dxa"/>
          </w:tcPr>
          <w:p w14:paraId="4CC42093" w14:textId="77777777" w:rsidR="00C15000" w:rsidRDefault="00C15000" w:rsidP="00253384">
            <w:pPr>
              <w:pStyle w:val="null3"/>
              <w:jc w:val="center"/>
              <w:rPr>
                <w:rFonts w:hint="default"/>
              </w:rPr>
            </w:pPr>
            <w:r>
              <w:rPr>
                <w:rFonts w:ascii="仿宋_GB2312" w:eastAsia="仿宋_GB2312" w:hAnsi="仿宋_GB2312" w:cs="仿宋_GB2312"/>
              </w:rPr>
              <w:t>1</w:t>
            </w:r>
          </w:p>
        </w:tc>
        <w:tc>
          <w:tcPr>
            <w:tcW w:w="581" w:type="dxa"/>
          </w:tcPr>
          <w:p w14:paraId="1B22739B"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13B9D0BC" w14:textId="77777777" w:rsidR="00C15000" w:rsidRDefault="00C15000" w:rsidP="00253384">
            <w:pPr>
              <w:pStyle w:val="null3"/>
              <w:rPr>
                <w:rFonts w:hint="default"/>
              </w:rPr>
            </w:pPr>
            <w:r>
              <w:rPr>
                <w:rFonts w:ascii="仿宋_GB2312" w:eastAsia="仿宋_GB2312" w:hAnsi="仿宋_GB2312" w:cs="仿宋_GB2312"/>
              </w:rPr>
              <w:t>技术要求</w:t>
            </w:r>
          </w:p>
        </w:tc>
        <w:tc>
          <w:tcPr>
            <w:tcW w:w="5814" w:type="dxa"/>
          </w:tcPr>
          <w:p w14:paraId="5A898474" w14:textId="77777777" w:rsidR="00C15000" w:rsidRDefault="00C15000" w:rsidP="00253384">
            <w:pPr>
              <w:pStyle w:val="null3"/>
              <w:jc w:val="both"/>
              <w:rPr>
                <w:rFonts w:hint="default"/>
              </w:rPr>
            </w:pPr>
            <w:r>
              <w:rPr>
                <w:rFonts w:ascii="仿宋_GB2312" w:eastAsia="仿宋_GB2312" w:hAnsi="仿宋_GB2312" w:cs="仿宋_GB2312"/>
                <w:sz w:val="21"/>
              </w:rPr>
              <w:t>（一）服务清单</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658"/>
              <w:gridCol w:w="1778"/>
              <w:gridCol w:w="2152"/>
            </w:tblGrid>
            <w:tr w:rsidR="00C15000" w14:paraId="67A96B30" w14:textId="77777777" w:rsidTr="00253384">
              <w:tc>
                <w:tcPr>
                  <w:tcW w:w="166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68AB2CE8" w14:textId="77777777" w:rsidR="00C15000" w:rsidRDefault="00C15000" w:rsidP="00253384">
                  <w:pPr>
                    <w:pStyle w:val="null3"/>
                    <w:jc w:val="both"/>
                    <w:rPr>
                      <w:rFonts w:hint="default"/>
                    </w:rPr>
                  </w:pPr>
                  <w:r>
                    <w:rPr>
                      <w:rFonts w:ascii="仿宋_GB2312" w:eastAsia="仿宋_GB2312" w:hAnsi="仿宋_GB2312" w:cs="仿宋_GB2312"/>
                      <w:sz w:val="21"/>
                    </w:rPr>
                    <w:t>服务内容</w:t>
                  </w:r>
                </w:p>
              </w:tc>
              <w:tc>
                <w:tcPr>
                  <w:tcW w:w="1781"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09E6A729" w14:textId="77777777" w:rsidR="00C15000" w:rsidRDefault="00C15000" w:rsidP="00253384">
                  <w:pPr>
                    <w:pStyle w:val="null3"/>
                    <w:jc w:val="both"/>
                    <w:rPr>
                      <w:rFonts w:hint="default"/>
                    </w:rPr>
                  </w:pPr>
                  <w:r>
                    <w:rPr>
                      <w:rFonts w:ascii="仿宋_GB2312" w:eastAsia="仿宋_GB2312" w:hAnsi="仿宋_GB2312" w:cs="仿宋_GB2312"/>
                      <w:b/>
                      <w:sz w:val="22"/>
                    </w:rPr>
                    <w:t>室内面积</w:t>
                  </w:r>
                </w:p>
              </w:tc>
              <w:tc>
                <w:tcPr>
                  <w:tcW w:w="2156"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70A7926E" w14:textId="77777777" w:rsidR="00C15000" w:rsidRDefault="00C15000" w:rsidP="00253384">
                  <w:pPr>
                    <w:pStyle w:val="null3"/>
                    <w:jc w:val="both"/>
                    <w:rPr>
                      <w:rFonts w:hint="default"/>
                    </w:rPr>
                  </w:pPr>
                  <w:r>
                    <w:rPr>
                      <w:rFonts w:ascii="仿宋_GB2312" w:eastAsia="仿宋_GB2312" w:hAnsi="仿宋_GB2312" w:cs="仿宋_GB2312"/>
                      <w:b/>
                      <w:sz w:val="22"/>
                    </w:rPr>
                    <w:t>室外面积</w:t>
                  </w:r>
                </w:p>
              </w:tc>
            </w:tr>
            <w:tr w:rsidR="00C15000" w14:paraId="6532C2F0" w14:textId="77777777" w:rsidTr="00253384">
              <w:tc>
                <w:tcPr>
                  <w:tcW w:w="166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6981F98F" w14:textId="77777777" w:rsidR="00C15000" w:rsidRDefault="00C15000" w:rsidP="00253384">
                  <w:pPr>
                    <w:pStyle w:val="null3"/>
                    <w:jc w:val="both"/>
                    <w:rPr>
                      <w:rFonts w:hint="default"/>
                    </w:rPr>
                  </w:pPr>
                  <w:r>
                    <w:rPr>
                      <w:rFonts w:ascii="仿宋_GB2312" w:eastAsia="仿宋_GB2312" w:hAnsi="仿宋_GB2312" w:cs="仿宋_GB2312"/>
                      <w:sz w:val="15"/>
                    </w:rPr>
                    <w:t>成都世运会东部新区赛区病媒生物防制服务（世运村A区、媒体酒店（天府国际大酒店）、中国民用航空飞行学院）</w:t>
                  </w:r>
                </w:p>
              </w:tc>
              <w:tc>
                <w:tcPr>
                  <w:tcW w:w="178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3A4FDD15" w14:textId="77777777" w:rsidR="00C15000" w:rsidRDefault="00C15000" w:rsidP="00253384">
                  <w:pPr>
                    <w:pStyle w:val="null3"/>
                    <w:jc w:val="both"/>
                    <w:rPr>
                      <w:rFonts w:hint="default"/>
                    </w:rPr>
                  </w:pPr>
                  <w:r>
                    <w:rPr>
                      <w:rFonts w:ascii="仿宋_GB2312" w:eastAsia="仿宋_GB2312" w:hAnsi="仿宋_GB2312" w:cs="仿宋_GB2312"/>
                      <w:sz w:val="16"/>
                    </w:rPr>
                    <w:t>中国民用航空飞行学院：12596㎡；</w:t>
                  </w:r>
                </w:p>
              </w:tc>
              <w:tc>
                <w:tcPr>
                  <w:tcW w:w="215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24E14B51" w14:textId="77777777" w:rsidR="00C15000" w:rsidRDefault="00C15000" w:rsidP="00253384">
                  <w:pPr>
                    <w:pStyle w:val="null3"/>
                    <w:jc w:val="both"/>
                    <w:rPr>
                      <w:rFonts w:hint="default"/>
                    </w:rPr>
                  </w:pPr>
                  <w:r>
                    <w:rPr>
                      <w:rFonts w:ascii="仿宋_GB2312" w:eastAsia="仿宋_GB2312" w:hAnsi="仿宋_GB2312" w:cs="仿宋_GB2312"/>
                      <w:sz w:val="16"/>
                    </w:rPr>
                    <w:t>世运村A区、媒体酒店（天府国际大酒店）：300000㎡；</w:t>
                  </w:r>
                </w:p>
                <w:p w14:paraId="72133059" w14:textId="77777777" w:rsidR="00C15000" w:rsidRDefault="00C15000" w:rsidP="00253384">
                  <w:pPr>
                    <w:pStyle w:val="null3"/>
                    <w:jc w:val="both"/>
                    <w:rPr>
                      <w:rFonts w:hint="default"/>
                    </w:rPr>
                  </w:pPr>
                  <w:r>
                    <w:rPr>
                      <w:rFonts w:ascii="仿宋_GB2312" w:eastAsia="仿宋_GB2312" w:hAnsi="仿宋_GB2312" w:cs="仿宋_GB2312"/>
                      <w:sz w:val="16"/>
                    </w:rPr>
                    <w:t>中国民用航空飞行学院：65000㎡；</w:t>
                  </w:r>
                </w:p>
              </w:tc>
            </w:tr>
          </w:tbl>
          <w:p w14:paraId="676D4DB9" w14:textId="77777777" w:rsidR="00C15000" w:rsidRDefault="00C15000" w:rsidP="00253384">
            <w:pPr>
              <w:pStyle w:val="null3"/>
              <w:jc w:val="both"/>
              <w:rPr>
                <w:rFonts w:hint="default"/>
              </w:rPr>
            </w:pPr>
            <w:r>
              <w:rPr>
                <w:rFonts w:ascii="仿宋_GB2312" w:eastAsia="仿宋_GB2312" w:hAnsi="仿宋_GB2312" w:cs="仿宋_GB2312"/>
                <w:sz w:val="21"/>
              </w:rPr>
              <w:t>（二）服务内容及要求</w:t>
            </w:r>
          </w:p>
          <w:p w14:paraId="674B988F" w14:textId="77777777" w:rsidR="00C15000" w:rsidRDefault="00C15000" w:rsidP="00253384">
            <w:pPr>
              <w:pStyle w:val="null3"/>
              <w:jc w:val="both"/>
              <w:rPr>
                <w:rFonts w:hint="default"/>
              </w:rPr>
            </w:pPr>
            <w:r>
              <w:rPr>
                <w:rFonts w:ascii="仿宋_GB2312" w:eastAsia="仿宋_GB2312" w:hAnsi="仿宋_GB2312" w:cs="仿宋_GB2312"/>
                <w:sz w:val="21"/>
              </w:rPr>
              <w:t>1、供应商应完成成都世运会东部新区赛区病媒生物防制服务（世运村A区、媒体酒店（天府国际大酒店）、中国民用航空飞行学院）病媒生物防制工作，防制时间2025年6-8月，综合防治3次，其中世运村A区、媒体酒店（天府国际大酒店）、中国民用航空飞行学院属于重点保障区。</w:t>
            </w:r>
          </w:p>
          <w:p w14:paraId="5A28846F" w14:textId="77777777" w:rsidR="00C15000" w:rsidRDefault="00C15000" w:rsidP="00253384">
            <w:pPr>
              <w:pStyle w:val="null3"/>
              <w:jc w:val="both"/>
              <w:rPr>
                <w:rFonts w:hint="default"/>
              </w:rPr>
            </w:pPr>
            <w:r>
              <w:rPr>
                <w:rFonts w:ascii="仿宋_GB2312" w:eastAsia="仿宋_GB2312" w:hAnsi="仿宋_GB2312" w:cs="仿宋_GB2312"/>
                <w:sz w:val="21"/>
              </w:rPr>
              <w:t>2、病媒生物防制标准</w:t>
            </w:r>
          </w:p>
          <w:p w14:paraId="5F6D7209" w14:textId="77777777" w:rsidR="00C15000" w:rsidRDefault="00C15000" w:rsidP="00253384">
            <w:pPr>
              <w:pStyle w:val="null3"/>
              <w:rPr>
                <w:rFonts w:hint="default"/>
              </w:rPr>
            </w:pPr>
            <w:r>
              <w:rPr>
                <w:rFonts w:ascii="仿宋_GB2312" w:eastAsia="仿宋_GB2312" w:hAnsi="仿宋_GB2312" w:cs="仿宋_GB2312"/>
                <w:sz w:val="21"/>
              </w:rPr>
              <w:lastRenderedPageBreak/>
              <w:t>（1）核心保障区：室内外病媒生物密度达到国家控制水平标准A级水平，防鼠、防蝇、防蚊设施合格率100%；室外有害生物密度（摇蚊、蠓、飞蛾等）得到有效控制。</w:t>
            </w:r>
          </w:p>
          <w:p w14:paraId="04BCA9B3" w14:textId="77777777" w:rsidR="00C15000" w:rsidRDefault="00C15000" w:rsidP="00253384">
            <w:pPr>
              <w:pStyle w:val="null3"/>
              <w:rPr>
                <w:rFonts w:hint="default"/>
              </w:rPr>
            </w:pPr>
            <w:r>
              <w:rPr>
                <w:rFonts w:ascii="仿宋_GB2312" w:eastAsia="仿宋_GB2312" w:hAnsi="仿宋_GB2312" w:cs="仿宋_GB2312"/>
                <w:sz w:val="21"/>
              </w:rPr>
              <w:t>（2）重点保障区：室内外病媒生物密度达到国家控制水平标准B级水平；防鼠设施合格率至少达到97%，防蝇、防蚊设施合格率至少达到98%；室外有害生物密度（摇蚊、蠓、飞蛾等）得到有效控制。</w:t>
            </w:r>
          </w:p>
          <w:p w14:paraId="54C6F71E" w14:textId="77777777" w:rsidR="00C15000" w:rsidRDefault="00C15000" w:rsidP="00253384">
            <w:pPr>
              <w:pStyle w:val="null3"/>
              <w:jc w:val="both"/>
              <w:rPr>
                <w:rFonts w:hint="default"/>
              </w:rPr>
            </w:pPr>
            <w:r>
              <w:rPr>
                <w:rFonts w:ascii="仿宋_GB2312" w:eastAsia="仿宋_GB2312" w:hAnsi="仿宋_GB2312" w:cs="仿宋_GB2312"/>
                <w:sz w:val="21"/>
              </w:rPr>
              <w:t>（3）一般保障区：核心保障区和重点保障区周边500米范围内病媒生物密度至少达到国家控制水平标准C级，防鼠、防蝇、防蚊设施合格率至少达到95%。</w:t>
            </w:r>
          </w:p>
          <w:p w14:paraId="7003117D" w14:textId="77777777" w:rsidR="00C15000" w:rsidRDefault="00C15000" w:rsidP="00253384">
            <w:pPr>
              <w:pStyle w:val="null3"/>
              <w:jc w:val="both"/>
              <w:rPr>
                <w:rFonts w:hint="default"/>
              </w:rPr>
            </w:pPr>
            <w:r>
              <w:rPr>
                <w:rFonts w:ascii="仿宋_GB2312" w:eastAsia="仿宋_GB2312" w:hAnsi="仿宋_GB2312" w:cs="仿宋_GB2312"/>
                <w:sz w:val="21"/>
              </w:rPr>
              <w:t>3、技术原则</w:t>
            </w:r>
          </w:p>
          <w:p w14:paraId="40C2CF36" w14:textId="77777777" w:rsidR="00C15000" w:rsidRDefault="00C15000" w:rsidP="00253384">
            <w:pPr>
              <w:pStyle w:val="null3"/>
              <w:jc w:val="both"/>
              <w:rPr>
                <w:rFonts w:hint="default"/>
              </w:rPr>
            </w:pPr>
            <w:r>
              <w:rPr>
                <w:rFonts w:ascii="仿宋_GB2312" w:eastAsia="仿宋_GB2312" w:hAnsi="仿宋_GB2312" w:cs="仿宋_GB2312"/>
                <w:sz w:val="21"/>
              </w:rPr>
              <w:t>（1）全面调查。全面调查场馆及场馆周边500米范围内病媒生物危害情况，制定控制措施。</w:t>
            </w:r>
          </w:p>
          <w:p w14:paraId="0C942C8D" w14:textId="77777777" w:rsidR="00C15000" w:rsidRDefault="00C15000" w:rsidP="00253384">
            <w:pPr>
              <w:pStyle w:val="null3"/>
              <w:rPr>
                <w:rFonts w:hint="default"/>
              </w:rPr>
            </w:pPr>
            <w:r>
              <w:rPr>
                <w:rFonts w:ascii="仿宋_GB2312" w:eastAsia="仿宋_GB2312" w:hAnsi="仿宋_GB2312" w:cs="仿宋_GB2312"/>
                <w:sz w:val="21"/>
              </w:rPr>
              <w:t>（2）综合防制。组织病媒生物防制专业队伍，以场馆（或宾馆）为中心实行区域性防制，采取环境治理为主、化学防制为辅、物理防制、生物防制并重、严格依法依规和科普教育相结合的综合防制措施。</w:t>
            </w:r>
          </w:p>
          <w:p w14:paraId="2B7DE036" w14:textId="77777777" w:rsidR="00C15000" w:rsidRDefault="00C15000" w:rsidP="00253384">
            <w:pPr>
              <w:pStyle w:val="null3"/>
              <w:jc w:val="both"/>
              <w:rPr>
                <w:rFonts w:hint="default"/>
              </w:rPr>
            </w:pPr>
            <w:r>
              <w:rPr>
                <w:rFonts w:ascii="仿宋_GB2312" w:eastAsia="仿宋_GB2312" w:hAnsi="仿宋_GB2312" w:cs="仿宋_GB2312"/>
                <w:sz w:val="21"/>
              </w:rPr>
              <w:t>4、技术措施（本条中引用的相关国家标准，若国家有新标准出台，按国家最新标准执行）</w:t>
            </w:r>
          </w:p>
          <w:p w14:paraId="170F39EE" w14:textId="77777777" w:rsidR="00C15000" w:rsidRDefault="00C15000" w:rsidP="00253384">
            <w:pPr>
              <w:pStyle w:val="null3"/>
              <w:jc w:val="both"/>
              <w:rPr>
                <w:rFonts w:hint="default"/>
              </w:rPr>
            </w:pPr>
            <w:r>
              <w:rPr>
                <w:rFonts w:ascii="仿宋_GB2312" w:eastAsia="仿宋_GB2312" w:hAnsi="仿宋_GB2312" w:cs="仿宋_GB2312"/>
                <w:sz w:val="21"/>
              </w:rPr>
              <w:t>4.1蚊类防制</w:t>
            </w:r>
          </w:p>
          <w:p w14:paraId="3E2E2FC9" w14:textId="77777777" w:rsidR="00C15000" w:rsidRDefault="00C15000" w:rsidP="00253384">
            <w:pPr>
              <w:pStyle w:val="null3"/>
              <w:jc w:val="both"/>
              <w:rPr>
                <w:rFonts w:hint="default"/>
              </w:rPr>
            </w:pPr>
            <w:r>
              <w:rPr>
                <w:rFonts w:ascii="仿宋_GB2312" w:eastAsia="仿宋_GB2312" w:hAnsi="仿宋_GB2312" w:cs="仿宋_GB2312"/>
                <w:sz w:val="21"/>
              </w:rPr>
              <w:t>（1）环境防治</w:t>
            </w:r>
          </w:p>
          <w:p w14:paraId="0CEC0113" w14:textId="77777777" w:rsidR="00C15000" w:rsidRDefault="00C15000" w:rsidP="00253384">
            <w:pPr>
              <w:pStyle w:val="null3"/>
              <w:jc w:val="both"/>
              <w:rPr>
                <w:rFonts w:hint="default"/>
              </w:rPr>
            </w:pPr>
            <w:r>
              <w:rPr>
                <w:rFonts w:ascii="仿宋_GB2312" w:eastAsia="仿宋_GB2312" w:hAnsi="仿宋_GB2312" w:cs="仿宋_GB2312"/>
                <w:sz w:val="21"/>
              </w:rPr>
              <w:t>①清除环境中各类积水。</w:t>
            </w:r>
          </w:p>
          <w:p w14:paraId="54F1DB37" w14:textId="77777777" w:rsidR="00C15000" w:rsidRDefault="00C15000" w:rsidP="00253384">
            <w:pPr>
              <w:pStyle w:val="null3"/>
              <w:jc w:val="both"/>
              <w:rPr>
                <w:rFonts w:hint="default"/>
              </w:rPr>
            </w:pPr>
            <w:r>
              <w:rPr>
                <w:rFonts w:ascii="仿宋_GB2312" w:eastAsia="仿宋_GB2312" w:hAnsi="仿宋_GB2312" w:cs="仿宋_GB2312"/>
                <w:sz w:val="21"/>
              </w:rPr>
              <w:t>②清理环境中会产生积水的各种垃圾和杂物。</w:t>
            </w:r>
          </w:p>
          <w:p w14:paraId="5D73B85A" w14:textId="77777777" w:rsidR="00C15000" w:rsidRDefault="00C15000" w:rsidP="00253384">
            <w:pPr>
              <w:pStyle w:val="null3"/>
              <w:jc w:val="both"/>
              <w:rPr>
                <w:rFonts w:hint="default"/>
              </w:rPr>
            </w:pPr>
            <w:r>
              <w:rPr>
                <w:rFonts w:ascii="仿宋_GB2312" w:eastAsia="仿宋_GB2312" w:hAnsi="仿宋_GB2312" w:cs="仿宋_GB2312"/>
                <w:sz w:val="21"/>
              </w:rPr>
              <w:t>③对废旧轮胎和陶罐进行管理。</w:t>
            </w:r>
          </w:p>
          <w:p w14:paraId="3B7439B3" w14:textId="77777777" w:rsidR="00C15000" w:rsidRDefault="00C15000" w:rsidP="00253384">
            <w:pPr>
              <w:pStyle w:val="null3"/>
              <w:jc w:val="both"/>
              <w:rPr>
                <w:rFonts w:hint="default"/>
              </w:rPr>
            </w:pPr>
            <w:r>
              <w:rPr>
                <w:rFonts w:ascii="仿宋_GB2312" w:eastAsia="仿宋_GB2312" w:hAnsi="仿宋_GB2312" w:cs="仿宋_GB2312"/>
                <w:sz w:val="21"/>
              </w:rPr>
              <w:t>④填平积水坑、洼，疏通积水沟渠，下水道。</w:t>
            </w:r>
          </w:p>
          <w:p w14:paraId="74D65C2B" w14:textId="77777777" w:rsidR="00C15000" w:rsidRDefault="00C15000" w:rsidP="00253384">
            <w:pPr>
              <w:pStyle w:val="null3"/>
              <w:jc w:val="both"/>
              <w:rPr>
                <w:rFonts w:hint="default"/>
              </w:rPr>
            </w:pPr>
            <w:r>
              <w:rPr>
                <w:rFonts w:ascii="仿宋_GB2312" w:eastAsia="仿宋_GB2312" w:hAnsi="仿宋_GB2312" w:cs="仿宋_GB2312"/>
                <w:sz w:val="21"/>
              </w:rPr>
              <w:t>⑤封闭线缆沟槽和明沟。</w:t>
            </w:r>
          </w:p>
          <w:p w14:paraId="5E9ADD26" w14:textId="77777777" w:rsidR="00C15000" w:rsidRDefault="00C15000" w:rsidP="00253384">
            <w:pPr>
              <w:pStyle w:val="null3"/>
              <w:jc w:val="both"/>
              <w:rPr>
                <w:rFonts w:hint="default"/>
              </w:rPr>
            </w:pPr>
            <w:r>
              <w:rPr>
                <w:rFonts w:ascii="仿宋_GB2312" w:eastAsia="仿宋_GB2312" w:hAnsi="仿宋_GB2312" w:cs="仿宋_GB2312"/>
                <w:sz w:val="21"/>
              </w:rPr>
              <w:t>⑥在建筑物的反梁结构和平顶屋设置排水系统，每周疏通清淤，雨棚要改造成斜坡，防止积水。</w:t>
            </w:r>
          </w:p>
          <w:p w14:paraId="7622DAA3" w14:textId="77777777" w:rsidR="00C15000" w:rsidRDefault="00C15000" w:rsidP="00253384">
            <w:pPr>
              <w:pStyle w:val="null3"/>
              <w:jc w:val="both"/>
              <w:rPr>
                <w:rFonts w:hint="default"/>
              </w:rPr>
            </w:pPr>
            <w:r>
              <w:rPr>
                <w:rFonts w:ascii="仿宋_GB2312" w:eastAsia="仿宋_GB2312" w:hAnsi="仿宋_GB2312" w:cs="仿宋_GB2312"/>
                <w:sz w:val="21"/>
              </w:rPr>
              <w:t>⑦种养水生植物水池或容器每周清理、换水。</w:t>
            </w:r>
          </w:p>
          <w:p w14:paraId="322A8545" w14:textId="77777777" w:rsidR="00C15000" w:rsidRDefault="00C15000" w:rsidP="00253384">
            <w:pPr>
              <w:pStyle w:val="null3"/>
              <w:jc w:val="both"/>
              <w:rPr>
                <w:rFonts w:hint="default"/>
              </w:rPr>
            </w:pPr>
            <w:r>
              <w:rPr>
                <w:rFonts w:ascii="仿宋_GB2312" w:eastAsia="仿宋_GB2312" w:hAnsi="仿宋_GB2312" w:cs="仿宋_GB2312"/>
                <w:sz w:val="21"/>
              </w:rPr>
              <w:t>⑧应在可以放养鱼类的永久性积水容器中放养鱼类。</w:t>
            </w:r>
          </w:p>
          <w:p w14:paraId="24476AD4" w14:textId="77777777" w:rsidR="00C15000" w:rsidRDefault="00C15000" w:rsidP="00253384">
            <w:pPr>
              <w:pStyle w:val="null3"/>
              <w:jc w:val="both"/>
              <w:rPr>
                <w:rFonts w:hint="default"/>
              </w:rPr>
            </w:pPr>
            <w:r>
              <w:rPr>
                <w:rFonts w:ascii="仿宋_GB2312" w:eastAsia="仿宋_GB2312" w:hAnsi="仿宋_GB2312" w:cs="仿宋_GB2312"/>
                <w:sz w:val="21"/>
              </w:rPr>
              <w:t>（2）物理防治</w:t>
            </w:r>
          </w:p>
          <w:p w14:paraId="62DA1AC9" w14:textId="77777777" w:rsidR="00C15000" w:rsidRDefault="00C15000" w:rsidP="00253384">
            <w:pPr>
              <w:pStyle w:val="null3"/>
              <w:jc w:val="both"/>
              <w:rPr>
                <w:rFonts w:hint="default"/>
              </w:rPr>
            </w:pPr>
            <w:r>
              <w:rPr>
                <w:rFonts w:ascii="仿宋_GB2312" w:eastAsia="仿宋_GB2312" w:hAnsi="仿宋_GB2312" w:cs="仿宋_GB2312"/>
                <w:sz w:val="21"/>
              </w:rPr>
              <w:t>①成蚊可使用含有二氧化碳或化学引诱剂的诱蚊装置、光学诱蚊装置诱杀，该类器械使用时应避免其他干扰物影响。</w:t>
            </w:r>
          </w:p>
          <w:p w14:paraId="64426DB4" w14:textId="77777777" w:rsidR="00C15000" w:rsidRDefault="00C15000" w:rsidP="00253384">
            <w:pPr>
              <w:pStyle w:val="null3"/>
              <w:jc w:val="both"/>
              <w:rPr>
                <w:rFonts w:hint="default"/>
              </w:rPr>
            </w:pPr>
            <w:r>
              <w:rPr>
                <w:rFonts w:ascii="仿宋_GB2312" w:eastAsia="仿宋_GB2312" w:hAnsi="仿宋_GB2312" w:cs="仿宋_GB2312"/>
                <w:sz w:val="21"/>
              </w:rPr>
              <w:t>②室内少量成蚊可用电蚊拍击杀。</w:t>
            </w:r>
          </w:p>
          <w:p w14:paraId="637786AD" w14:textId="77777777" w:rsidR="00C15000" w:rsidRDefault="00C15000" w:rsidP="00253384">
            <w:pPr>
              <w:pStyle w:val="null3"/>
              <w:jc w:val="both"/>
              <w:rPr>
                <w:rFonts w:hint="default"/>
              </w:rPr>
            </w:pPr>
            <w:r>
              <w:rPr>
                <w:rFonts w:ascii="仿宋_GB2312" w:eastAsia="仿宋_GB2312" w:hAnsi="仿宋_GB2312" w:cs="仿宋_GB2312"/>
                <w:sz w:val="21"/>
              </w:rPr>
              <w:t>③蚊幼、蛹、卵等可采用开水烫杀或干燥杀灭。</w:t>
            </w:r>
          </w:p>
          <w:p w14:paraId="7B769773" w14:textId="77777777" w:rsidR="00C15000" w:rsidRDefault="00C15000" w:rsidP="00253384">
            <w:pPr>
              <w:pStyle w:val="null3"/>
              <w:jc w:val="both"/>
              <w:rPr>
                <w:rFonts w:hint="default"/>
              </w:rPr>
            </w:pPr>
            <w:r>
              <w:rPr>
                <w:rFonts w:ascii="仿宋_GB2312" w:eastAsia="仿宋_GB2312" w:hAnsi="仿宋_GB2312" w:cs="仿宋_GB2312"/>
                <w:sz w:val="21"/>
              </w:rPr>
              <w:t>④安装纱门纱窗，网眼密度纵向≥16孔/5cm、横向≥16孔/5cm。</w:t>
            </w:r>
          </w:p>
          <w:p w14:paraId="0F9D199B" w14:textId="77777777" w:rsidR="00C15000" w:rsidRDefault="00C15000" w:rsidP="00253384">
            <w:pPr>
              <w:pStyle w:val="null3"/>
              <w:jc w:val="both"/>
              <w:rPr>
                <w:rFonts w:hint="default"/>
              </w:rPr>
            </w:pPr>
            <w:r>
              <w:rPr>
                <w:rFonts w:ascii="仿宋_GB2312" w:eastAsia="仿宋_GB2312" w:hAnsi="仿宋_GB2312" w:cs="仿宋_GB2312"/>
                <w:sz w:val="21"/>
              </w:rPr>
              <w:t>⑤下水道口安装防蚊闸、各类管井盖孔洞使用防蚊贴。</w:t>
            </w:r>
          </w:p>
          <w:p w14:paraId="18EC087B" w14:textId="77777777" w:rsidR="00C15000" w:rsidRDefault="00C15000" w:rsidP="00253384">
            <w:pPr>
              <w:pStyle w:val="null3"/>
              <w:jc w:val="both"/>
              <w:rPr>
                <w:rFonts w:hint="default"/>
              </w:rPr>
            </w:pPr>
            <w:r>
              <w:rPr>
                <w:rFonts w:ascii="仿宋_GB2312" w:eastAsia="仿宋_GB2312" w:hAnsi="仿宋_GB2312" w:cs="仿宋_GB2312"/>
                <w:sz w:val="21"/>
              </w:rPr>
              <w:t>（3）化学防治</w:t>
            </w:r>
          </w:p>
          <w:p w14:paraId="320E20DD" w14:textId="77777777" w:rsidR="00C15000" w:rsidRDefault="00C15000" w:rsidP="00253384">
            <w:pPr>
              <w:pStyle w:val="null3"/>
              <w:jc w:val="both"/>
              <w:rPr>
                <w:rFonts w:hint="default"/>
              </w:rPr>
            </w:pPr>
            <w:r>
              <w:rPr>
                <w:rFonts w:ascii="仿宋_GB2312" w:eastAsia="仿宋_GB2312" w:hAnsi="仿宋_GB2312" w:cs="仿宋_GB2312"/>
                <w:sz w:val="21"/>
              </w:rPr>
              <w:t>①对于尚未清理的孳生地或无法清除的积水（包括已经积水的轮胎、防火缸、下水道口）可以使用化学杀幼剂进行防制。</w:t>
            </w:r>
          </w:p>
          <w:p w14:paraId="630F9161" w14:textId="77777777" w:rsidR="00C15000" w:rsidRDefault="00C15000" w:rsidP="00253384">
            <w:pPr>
              <w:pStyle w:val="null3"/>
              <w:jc w:val="both"/>
              <w:rPr>
                <w:rFonts w:hint="default"/>
              </w:rPr>
            </w:pPr>
            <w:r>
              <w:rPr>
                <w:rFonts w:ascii="仿宋_GB2312" w:eastAsia="仿宋_GB2312" w:hAnsi="仿宋_GB2312" w:cs="仿宋_GB2312"/>
                <w:sz w:val="21"/>
              </w:rPr>
              <w:t>②空间喷雾杀灭成蚊：</w:t>
            </w:r>
          </w:p>
          <w:p w14:paraId="674920EF" w14:textId="77777777" w:rsidR="00C15000" w:rsidRDefault="00C15000" w:rsidP="00253384">
            <w:pPr>
              <w:pStyle w:val="null3"/>
              <w:jc w:val="both"/>
              <w:rPr>
                <w:rFonts w:hint="default"/>
              </w:rPr>
            </w:pPr>
            <w:r>
              <w:rPr>
                <w:rFonts w:ascii="仿宋_GB2312" w:eastAsia="仿宋_GB2312" w:hAnsi="仿宋_GB2312" w:cs="仿宋_GB2312"/>
                <w:sz w:val="21"/>
              </w:rPr>
              <w:t>空间喷雾杀虫剂形成的雾粒粒子应小于50微米，其中场馆内禁止使用烟雾机以及烟机、热烟雾剂等发烟性药剂。</w:t>
            </w:r>
          </w:p>
          <w:p w14:paraId="7B8163D6" w14:textId="77777777" w:rsidR="00C15000" w:rsidRDefault="00C15000" w:rsidP="00253384">
            <w:pPr>
              <w:pStyle w:val="null3"/>
              <w:jc w:val="both"/>
              <w:rPr>
                <w:rFonts w:hint="default"/>
              </w:rPr>
            </w:pPr>
            <w:r>
              <w:rPr>
                <w:rFonts w:ascii="仿宋_GB2312" w:eastAsia="仿宋_GB2312" w:hAnsi="仿宋_GB2312" w:cs="仿宋_GB2312"/>
                <w:sz w:val="21"/>
              </w:rPr>
              <w:lastRenderedPageBreak/>
              <w:t>进行空间喷雾作业时应根据蚊虫种类、密度、环境特点选择药械和处理时间，一般在蚊虫活动高峰时段进行处理；</w:t>
            </w:r>
          </w:p>
          <w:p w14:paraId="2DE001FA" w14:textId="77777777" w:rsidR="00C15000" w:rsidRDefault="00C15000" w:rsidP="00253384">
            <w:pPr>
              <w:pStyle w:val="null3"/>
              <w:jc w:val="both"/>
              <w:rPr>
                <w:rFonts w:hint="default"/>
              </w:rPr>
            </w:pPr>
            <w:r>
              <w:rPr>
                <w:rFonts w:ascii="仿宋_GB2312" w:eastAsia="仿宋_GB2312" w:hAnsi="仿宋_GB2312" w:cs="仿宋_GB2312"/>
                <w:sz w:val="21"/>
              </w:rPr>
              <w:t>在风速＜4m/s（15km/h）方可进行处理，处理时保持从下风向到上风向处理。</w:t>
            </w:r>
          </w:p>
          <w:p w14:paraId="05B8A9C4" w14:textId="77777777" w:rsidR="00C15000" w:rsidRDefault="00C15000" w:rsidP="00253384">
            <w:pPr>
              <w:pStyle w:val="null3"/>
              <w:jc w:val="both"/>
              <w:rPr>
                <w:rFonts w:hint="default"/>
              </w:rPr>
            </w:pPr>
            <w:r>
              <w:rPr>
                <w:rFonts w:ascii="仿宋_GB2312" w:eastAsia="仿宋_GB2312" w:hAnsi="仿宋_GB2312" w:cs="仿宋_GB2312"/>
                <w:sz w:val="21"/>
              </w:rPr>
              <w:t>喷雾流量和喷雾移动速度可参照GB/T 31714-2015进行计算。</w:t>
            </w:r>
          </w:p>
          <w:p w14:paraId="185584CB" w14:textId="77777777" w:rsidR="00C15000" w:rsidRDefault="00C15000" w:rsidP="00253384">
            <w:pPr>
              <w:pStyle w:val="null3"/>
              <w:jc w:val="both"/>
              <w:rPr>
                <w:rFonts w:hint="default"/>
              </w:rPr>
            </w:pPr>
            <w:r>
              <w:rPr>
                <w:rFonts w:ascii="仿宋_GB2312" w:eastAsia="仿宋_GB2312" w:hAnsi="仿宋_GB2312" w:cs="仿宋_GB2312"/>
                <w:sz w:val="21"/>
              </w:rPr>
              <w:t>注意事项，作业前对现场人员进行警告，将食物、贵重设备、物品进行覆盖，移走宠物，熄灭火源；操作者应使用防护装备，按生产商提供的操作指南进行操作。</w:t>
            </w:r>
          </w:p>
          <w:p w14:paraId="23D42941" w14:textId="77777777" w:rsidR="00C15000" w:rsidRDefault="00C15000" w:rsidP="00253384">
            <w:pPr>
              <w:pStyle w:val="null3"/>
              <w:jc w:val="both"/>
              <w:rPr>
                <w:rFonts w:hint="default"/>
              </w:rPr>
            </w:pPr>
            <w:r>
              <w:rPr>
                <w:rFonts w:ascii="仿宋_GB2312" w:eastAsia="仿宋_GB2312" w:hAnsi="仿宋_GB2312" w:cs="仿宋_GB2312"/>
                <w:sz w:val="21"/>
              </w:rPr>
              <w:t>③用室内滞留喷洒防制成蚊，适用于防制在室内栖息的蚊虫，根据蚊虫栖息表面特点（不同吸收表面：墙面、家具面、玻璃面）选择所用杀虫剂和器械，具体喷洒方式参见GB/T 31715-2015。</w:t>
            </w:r>
          </w:p>
          <w:p w14:paraId="1D3F5D5C" w14:textId="77777777" w:rsidR="00C15000" w:rsidRDefault="00C15000" w:rsidP="00253384">
            <w:pPr>
              <w:pStyle w:val="null3"/>
              <w:jc w:val="both"/>
              <w:rPr>
                <w:rFonts w:hint="default"/>
              </w:rPr>
            </w:pPr>
            <w:r>
              <w:rPr>
                <w:rFonts w:ascii="仿宋_GB2312" w:eastAsia="仿宋_GB2312" w:hAnsi="仿宋_GB2312" w:cs="仿宋_GB2312"/>
                <w:sz w:val="21"/>
              </w:rPr>
              <w:t>（4）生物防治</w:t>
            </w:r>
          </w:p>
          <w:p w14:paraId="22ED557C" w14:textId="77777777" w:rsidR="00C15000" w:rsidRDefault="00C15000" w:rsidP="00253384">
            <w:pPr>
              <w:pStyle w:val="null3"/>
              <w:jc w:val="both"/>
              <w:rPr>
                <w:rFonts w:hint="default"/>
              </w:rPr>
            </w:pPr>
            <w:r>
              <w:rPr>
                <w:rFonts w:ascii="仿宋_GB2312" w:eastAsia="仿宋_GB2312" w:hAnsi="仿宋_GB2312" w:cs="仿宋_GB2312"/>
                <w:sz w:val="21"/>
              </w:rPr>
              <w:t>可在合适水体中饲养食蚊鱼类和使用细菌杀虫剂。</w:t>
            </w:r>
          </w:p>
          <w:p w14:paraId="05F53F55" w14:textId="77777777" w:rsidR="00C15000" w:rsidRDefault="00C15000" w:rsidP="00253384">
            <w:pPr>
              <w:pStyle w:val="null3"/>
              <w:jc w:val="both"/>
              <w:rPr>
                <w:rFonts w:hint="default"/>
              </w:rPr>
            </w:pPr>
            <w:r>
              <w:rPr>
                <w:rFonts w:ascii="仿宋_GB2312" w:eastAsia="仿宋_GB2312" w:hAnsi="仿宋_GB2312" w:cs="仿宋_GB2312"/>
                <w:sz w:val="21"/>
              </w:rPr>
              <w:t>4.2鼠类防制</w:t>
            </w:r>
          </w:p>
          <w:p w14:paraId="2C8B45B8" w14:textId="77777777" w:rsidR="00C15000" w:rsidRDefault="00C15000" w:rsidP="00253384">
            <w:pPr>
              <w:pStyle w:val="null3"/>
              <w:jc w:val="both"/>
              <w:rPr>
                <w:rFonts w:hint="default"/>
              </w:rPr>
            </w:pPr>
            <w:r>
              <w:rPr>
                <w:rFonts w:ascii="仿宋_GB2312" w:eastAsia="仿宋_GB2312" w:hAnsi="仿宋_GB2312" w:cs="仿宋_GB2312"/>
                <w:sz w:val="21"/>
              </w:rPr>
              <w:t>（1）环境防治</w:t>
            </w:r>
          </w:p>
          <w:p w14:paraId="75FE7344" w14:textId="77777777" w:rsidR="00C15000" w:rsidRDefault="00C15000" w:rsidP="00253384">
            <w:pPr>
              <w:pStyle w:val="null3"/>
              <w:jc w:val="both"/>
              <w:rPr>
                <w:rFonts w:hint="default"/>
              </w:rPr>
            </w:pPr>
            <w:r>
              <w:rPr>
                <w:rFonts w:ascii="仿宋_GB2312" w:eastAsia="仿宋_GB2312" w:hAnsi="仿宋_GB2312" w:cs="仿宋_GB2312"/>
                <w:sz w:val="21"/>
              </w:rPr>
              <w:t>①环境改造，平整地面，封堵建筑物与外界相通的孔洞及地面鼠洞，建筑物周围地面硬化，离墙1m范围内无杂草、树丛。</w:t>
            </w:r>
          </w:p>
          <w:p w14:paraId="3D98E639" w14:textId="77777777" w:rsidR="00C15000" w:rsidRDefault="00C15000" w:rsidP="00253384">
            <w:pPr>
              <w:pStyle w:val="null3"/>
              <w:jc w:val="both"/>
              <w:rPr>
                <w:rFonts w:hint="default"/>
              </w:rPr>
            </w:pPr>
            <w:r>
              <w:rPr>
                <w:rFonts w:ascii="仿宋_GB2312" w:eastAsia="仿宋_GB2312" w:hAnsi="仿宋_GB2312" w:cs="仿宋_GB2312"/>
                <w:sz w:val="21"/>
              </w:rPr>
              <w:t>②清理室内外杂物，保持环境整洁。</w:t>
            </w:r>
          </w:p>
          <w:p w14:paraId="2DC4EF8D" w14:textId="77777777" w:rsidR="00C15000" w:rsidRDefault="00C15000" w:rsidP="00253384">
            <w:pPr>
              <w:pStyle w:val="null3"/>
              <w:jc w:val="both"/>
              <w:rPr>
                <w:rFonts w:hint="default"/>
              </w:rPr>
            </w:pPr>
            <w:r>
              <w:rPr>
                <w:rFonts w:ascii="仿宋_GB2312" w:eastAsia="仿宋_GB2312" w:hAnsi="仿宋_GB2312" w:cs="仿宋_GB2312"/>
                <w:sz w:val="21"/>
              </w:rPr>
              <w:t>③提醒场馆方生活垃圾日产日清，贮存容器密闭，不渗、不漏。</w:t>
            </w:r>
          </w:p>
          <w:p w14:paraId="7726BBB4" w14:textId="77777777" w:rsidR="00C15000" w:rsidRDefault="00C15000" w:rsidP="00253384">
            <w:pPr>
              <w:pStyle w:val="null3"/>
              <w:jc w:val="both"/>
              <w:rPr>
                <w:rFonts w:hint="default"/>
              </w:rPr>
            </w:pPr>
            <w:r>
              <w:rPr>
                <w:rFonts w:ascii="仿宋_GB2312" w:eastAsia="仿宋_GB2312" w:hAnsi="仿宋_GB2312" w:cs="仿宋_GB2312"/>
                <w:sz w:val="21"/>
              </w:rPr>
              <w:t>（2）物理防治</w:t>
            </w:r>
          </w:p>
          <w:p w14:paraId="23FBCD2C" w14:textId="77777777" w:rsidR="00C15000" w:rsidRDefault="00C15000" w:rsidP="00253384">
            <w:pPr>
              <w:pStyle w:val="null3"/>
              <w:jc w:val="both"/>
              <w:rPr>
                <w:rFonts w:hint="default"/>
              </w:rPr>
            </w:pPr>
            <w:r>
              <w:rPr>
                <w:rFonts w:ascii="仿宋_GB2312" w:eastAsia="仿宋_GB2312" w:hAnsi="仿宋_GB2312" w:cs="仿宋_GB2312"/>
                <w:sz w:val="21"/>
              </w:rPr>
              <w:t>①室内环境以及居民区内可利用捕鼠器械和粘鼠板进行捕杀鼠类，同时放置相关警示标识。</w:t>
            </w:r>
          </w:p>
          <w:p w14:paraId="0DFAD04D" w14:textId="77777777" w:rsidR="00C15000" w:rsidRDefault="00C15000" w:rsidP="00253384">
            <w:pPr>
              <w:pStyle w:val="null3"/>
              <w:jc w:val="both"/>
              <w:rPr>
                <w:rFonts w:hint="default"/>
              </w:rPr>
            </w:pPr>
            <w:r>
              <w:rPr>
                <w:rFonts w:ascii="仿宋_GB2312" w:eastAsia="仿宋_GB2312" w:hAnsi="仿宋_GB2312" w:cs="仿宋_GB2312"/>
                <w:sz w:val="21"/>
              </w:rPr>
              <w:t>②灭鼠器械的选择、应用的时间、位置应根据作业地点情况进行相应调整。</w:t>
            </w:r>
          </w:p>
          <w:p w14:paraId="6A15E01A" w14:textId="77777777" w:rsidR="00C15000" w:rsidRDefault="00C15000" w:rsidP="00253384">
            <w:pPr>
              <w:pStyle w:val="null3"/>
              <w:jc w:val="both"/>
              <w:rPr>
                <w:rFonts w:hint="default"/>
              </w:rPr>
            </w:pPr>
            <w:r>
              <w:rPr>
                <w:rFonts w:ascii="仿宋_GB2312" w:eastAsia="仿宋_GB2312" w:hAnsi="仿宋_GB2312" w:cs="仿宋_GB2312"/>
                <w:sz w:val="21"/>
              </w:rPr>
              <w:t>③不能封闭的建筑物与外界相通的管道、孔洞用间隔＜0.6cm的金属栏栅或直径＜0.6cm的金属孔网封堵。</w:t>
            </w:r>
          </w:p>
          <w:p w14:paraId="6443463F" w14:textId="77777777" w:rsidR="00C15000" w:rsidRDefault="00C15000" w:rsidP="00253384">
            <w:pPr>
              <w:pStyle w:val="null3"/>
              <w:jc w:val="both"/>
              <w:rPr>
                <w:rFonts w:hint="default"/>
              </w:rPr>
            </w:pPr>
            <w:r>
              <w:rPr>
                <w:rFonts w:ascii="仿宋_GB2312" w:eastAsia="仿宋_GB2312" w:hAnsi="仿宋_GB2312" w:cs="仿宋_GB2312"/>
                <w:sz w:val="21"/>
              </w:rPr>
              <w:t>④门与门、门框、地面间隙应＜0.6cm，食品库房门口应设置高度＞60cm的挡鼠板；食堂和食物库房通向外部的木质门和框应镶高度＞30cm金属板或设置＞60cm的挡鼠板。</w:t>
            </w:r>
          </w:p>
          <w:p w14:paraId="03EAC1F2" w14:textId="77777777" w:rsidR="00C15000" w:rsidRDefault="00C15000" w:rsidP="00253384">
            <w:pPr>
              <w:pStyle w:val="null3"/>
              <w:jc w:val="both"/>
              <w:rPr>
                <w:rFonts w:hint="default"/>
              </w:rPr>
            </w:pPr>
            <w:r>
              <w:rPr>
                <w:rFonts w:ascii="仿宋_GB2312" w:eastAsia="仿宋_GB2312" w:hAnsi="仿宋_GB2312" w:cs="仿宋_GB2312"/>
                <w:sz w:val="21"/>
              </w:rPr>
              <w:t>⑤地下室、平房、楼房1层的排风扇和通风口应设有间隔或孔径＜0.6cm的金属栏栅或网罩，门窗玻璃无破损。</w:t>
            </w:r>
          </w:p>
          <w:p w14:paraId="601F1955" w14:textId="77777777" w:rsidR="00C15000" w:rsidRDefault="00C15000" w:rsidP="00253384">
            <w:pPr>
              <w:pStyle w:val="null3"/>
              <w:jc w:val="both"/>
              <w:rPr>
                <w:rFonts w:hint="default"/>
              </w:rPr>
            </w:pPr>
            <w:r>
              <w:rPr>
                <w:rFonts w:ascii="仿宋_GB2312" w:eastAsia="仿宋_GB2312" w:hAnsi="仿宋_GB2312" w:cs="仿宋_GB2312"/>
                <w:sz w:val="21"/>
              </w:rPr>
              <w:t>⑥下水道口应有间隔或孔径＜1cm的金属栏栅或网格。</w:t>
            </w:r>
          </w:p>
          <w:p w14:paraId="241BC977" w14:textId="77777777" w:rsidR="00C15000" w:rsidRDefault="00C15000" w:rsidP="00253384">
            <w:pPr>
              <w:pStyle w:val="null3"/>
              <w:jc w:val="both"/>
              <w:rPr>
                <w:rFonts w:hint="default"/>
              </w:rPr>
            </w:pPr>
            <w:r>
              <w:rPr>
                <w:rFonts w:ascii="仿宋_GB2312" w:eastAsia="仿宋_GB2312" w:hAnsi="仿宋_GB2312" w:cs="仿宋_GB2312"/>
                <w:sz w:val="21"/>
              </w:rPr>
              <w:t>（3）化学防治</w:t>
            </w:r>
          </w:p>
          <w:p w14:paraId="590CB02C" w14:textId="77777777" w:rsidR="00C15000" w:rsidRDefault="00C15000" w:rsidP="00253384">
            <w:pPr>
              <w:pStyle w:val="null3"/>
              <w:jc w:val="both"/>
              <w:rPr>
                <w:rFonts w:hint="default"/>
              </w:rPr>
            </w:pPr>
            <w:r>
              <w:rPr>
                <w:rFonts w:ascii="仿宋_GB2312" w:eastAsia="仿宋_GB2312" w:hAnsi="仿宋_GB2312" w:cs="仿宋_GB2312"/>
                <w:sz w:val="21"/>
              </w:rPr>
              <w:t>采用杀鼠剂进行灭鼠，杀鼠剂的种类和使用剂量参照《第12届世界运动会防制药械产品推介目录》，遵循安全使用准则。</w:t>
            </w:r>
          </w:p>
          <w:p w14:paraId="56CF6EEF" w14:textId="77777777" w:rsidR="00C15000" w:rsidRDefault="00C15000" w:rsidP="00253384">
            <w:pPr>
              <w:pStyle w:val="null3"/>
              <w:jc w:val="both"/>
              <w:rPr>
                <w:rFonts w:hint="default"/>
              </w:rPr>
            </w:pPr>
            <w:r>
              <w:rPr>
                <w:rFonts w:ascii="仿宋_GB2312" w:eastAsia="仿宋_GB2312" w:hAnsi="仿宋_GB2312" w:cs="仿宋_GB2312"/>
                <w:sz w:val="21"/>
              </w:rPr>
              <w:t>4.3蝇类防制</w:t>
            </w:r>
          </w:p>
          <w:p w14:paraId="6EDFB6B1" w14:textId="77777777" w:rsidR="00C15000" w:rsidRDefault="00C15000" w:rsidP="00253384">
            <w:pPr>
              <w:pStyle w:val="null3"/>
              <w:jc w:val="both"/>
              <w:rPr>
                <w:rFonts w:hint="default"/>
              </w:rPr>
            </w:pPr>
            <w:r>
              <w:rPr>
                <w:rFonts w:ascii="仿宋_GB2312" w:eastAsia="仿宋_GB2312" w:hAnsi="仿宋_GB2312" w:cs="仿宋_GB2312"/>
                <w:sz w:val="21"/>
              </w:rPr>
              <w:t>（1）环境防治</w:t>
            </w:r>
          </w:p>
          <w:p w14:paraId="17708569" w14:textId="77777777" w:rsidR="00C15000" w:rsidRDefault="00C15000" w:rsidP="00253384">
            <w:pPr>
              <w:pStyle w:val="null3"/>
              <w:jc w:val="both"/>
              <w:rPr>
                <w:rFonts w:hint="default"/>
              </w:rPr>
            </w:pPr>
            <w:r>
              <w:rPr>
                <w:rFonts w:ascii="仿宋_GB2312" w:eastAsia="仿宋_GB2312" w:hAnsi="仿宋_GB2312" w:cs="仿宋_GB2312"/>
                <w:sz w:val="21"/>
              </w:rPr>
              <w:t>①清理卫生死角，清除孳生物，提醒场馆方进行生活垃圾和餐后食品垃圾管理。</w:t>
            </w:r>
          </w:p>
          <w:p w14:paraId="52BAD034" w14:textId="77777777" w:rsidR="00C15000" w:rsidRDefault="00C15000" w:rsidP="00253384">
            <w:pPr>
              <w:pStyle w:val="null3"/>
              <w:jc w:val="both"/>
              <w:rPr>
                <w:rFonts w:hint="default"/>
              </w:rPr>
            </w:pPr>
            <w:r>
              <w:rPr>
                <w:rFonts w:ascii="仿宋_GB2312" w:eastAsia="仿宋_GB2312" w:hAnsi="仿宋_GB2312" w:cs="仿宋_GB2312"/>
                <w:sz w:val="21"/>
              </w:rPr>
              <w:t>②垃圾箱（桶）、泔水桶加盖密闭储放、清运。存放垃圾容器的地面应硬化，并保持清洁；垃圾容器清运后应彻底清洁，不留淤积物。</w:t>
            </w:r>
          </w:p>
          <w:p w14:paraId="63D24A88" w14:textId="77777777" w:rsidR="00C15000" w:rsidRDefault="00C15000" w:rsidP="00253384">
            <w:pPr>
              <w:pStyle w:val="null3"/>
              <w:jc w:val="both"/>
              <w:rPr>
                <w:rFonts w:hint="default"/>
              </w:rPr>
            </w:pPr>
            <w:r>
              <w:rPr>
                <w:rFonts w:ascii="仿宋_GB2312" w:eastAsia="仿宋_GB2312" w:hAnsi="仿宋_GB2312" w:cs="仿宋_GB2312"/>
                <w:sz w:val="21"/>
              </w:rPr>
              <w:lastRenderedPageBreak/>
              <w:t>③垃圾采取袋装化和直运方式，淘汰垃圾池、垃圾通道储放垃圾方式。</w:t>
            </w:r>
          </w:p>
          <w:p w14:paraId="158235F9" w14:textId="77777777" w:rsidR="00C15000" w:rsidRDefault="00C15000" w:rsidP="00253384">
            <w:pPr>
              <w:pStyle w:val="null3"/>
              <w:jc w:val="both"/>
              <w:rPr>
                <w:rFonts w:hint="default"/>
              </w:rPr>
            </w:pPr>
            <w:r>
              <w:rPr>
                <w:rFonts w:ascii="仿宋_GB2312" w:eastAsia="仿宋_GB2312" w:hAnsi="仿宋_GB2312" w:cs="仿宋_GB2312"/>
                <w:sz w:val="21"/>
              </w:rPr>
              <w:t>④建立厕所卫生清洁制度，完善防蝇设施，厕所周围1m内地面应硬化。</w:t>
            </w:r>
          </w:p>
          <w:p w14:paraId="3F5D60E2" w14:textId="77777777" w:rsidR="00C15000" w:rsidRDefault="00C15000" w:rsidP="00253384">
            <w:pPr>
              <w:pStyle w:val="null3"/>
              <w:jc w:val="both"/>
              <w:rPr>
                <w:rFonts w:hint="default"/>
              </w:rPr>
            </w:pPr>
            <w:r>
              <w:rPr>
                <w:rFonts w:ascii="仿宋_GB2312" w:eastAsia="仿宋_GB2312" w:hAnsi="仿宋_GB2312" w:cs="仿宋_GB2312"/>
                <w:sz w:val="21"/>
              </w:rPr>
              <w:t>⑤保证排水系统的畅通，以防堵塞后污水外溢、淤泥堆积，为蝇类孳生提供场所。</w:t>
            </w:r>
          </w:p>
          <w:p w14:paraId="7C5A8641" w14:textId="77777777" w:rsidR="00C15000" w:rsidRDefault="00C15000" w:rsidP="00253384">
            <w:pPr>
              <w:pStyle w:val="null3"/>
              <w:jc w:val="both"/>
              <w:rPr>
                <w:rFonts w:hint="default"/>
              </w:rPr>
            </w:pPr>
            <w:r>
              <w:rPr>
                <w:rFonts w:ascii="仿宋_GB2312" w:eastAsia="仿宋_GB2312" w:hAnsi="仿宋_GB2312" w:cs="仿宋_GB2312"/>
                <w:sz w:val="21"/>
              </w:rPr>
              <w:t>（2）物理防治</w:t>
            </w:r>
          </w:p>
          <w:p w14:paraId="37DD68BF" w14:textId="77777777" w:rsidR="00C15000" w:rsidRDefault="00C15000" w:rsidP="00253384">
            <w:pPr>
              <w:pStyle w:val="null3"/>
              <w:jc w:val="both"/>
              <w:rPr>
                <w:rFonts w:hint="default"/>
              </w:rPr>
            </w:pPr>
            <w:r>
              <w:rPr>
                <w:rFonts w:ascii="仿宋_GB2312" w:eastAsia="仿宋_GB2312" w:hAnsi="仿宋_GB2312" w:cs="仿宋_GB2312"/>
                <w:sz w:val="21"/>
              </w:rPr>
              <w:t>①防蝇设施主要包括纱窗、纱罩、纱门、门帘及风幕机，安装需与门匹配。</w:t>
            </w:r>
          </w:p>
          <w:p w14:paraId="4408280D" w14:textId="77777777" w:rsidR="00C15000" w:rsidRDefault="00C15000" w:rsidP="00253384">
            <w:pPr>
              <w:pStyle w:val="null3"/>
              <w:jc w:val="both"/>
              <w:rPr>
                <w:rFonts w:hint="default"/>
              </w:rPr>
            </w:pPr>
            <w:r>
              <w:rPr>
                <w:rFonts w:ascii="仿宋_GB2312" w:eastAsia="仿宋_GB2312" w:hAnsi="仿宋_GB2312" w:cs="仿宋_GB2312"/>
                <w:sz w:val="21"/>
              </w:rPr>
              <w:t>②门帘宽度须大于门洞宽度。胶帘式门帘的两胶片之间重叠处须≥4cm，胶片长度距地面宜≤ 0.5cm。宜在入门处增加缓冲间并在两口处都安装门帘。</w:t>
            </w:r>
          </w:p>
          <w:p w14:paraId="07F54B33" w14:textId="77777777" w:rsidR="00C15000" w:rsidRDefault="00C15000" w:rsidP="00253384">
            <w:pPr>
              <w:pStyle w:val="null3"/>
              <w:jc w:val="both"/>
              <w:rPr>
                <w:rFonts w:hint="default"/>
              </w:rPr>
            </w:pPr>
            <w:r>
              <w:rPr>
                <w:rFonts w:ascii="仿宋_GB2312" w:eastAsia="仿宋_GB2312" w:hAnsi="仿宋_GB2312" w:cs="仿宋_GB2312"/>
                <w:sz w:val="21"/>
              </w:rPr>
              <w:t>③风幕机吹出的风幅须大于门洞宽度，风幕机的风速应大于7.62m/s，风口向外倾斜30°。</w:t>
            </w:r>
          </w:p>
          <w:p w14:paraId="68529A26" w14:textId="77777777" w:rsidR="00C15000" w:rsidRDefault="00C15000" w:rsidP="00253384">
            <w:pPr>
              <w:pStyle w:val="null3"/>
              <w:jc w:val="both"/>
              <w:rPr>
                <w:rFonts w:hint="default"/>
              </w:rPr>
            </w:pPr>
            <w:r>
              <w:rPr>
                <w:rFonts w:ascii="仿宋_GB2312" w:eastAsia="仿宋_GB2312" w:hAnsi="仿宋_GB2312" w:cs="仿宋_GB2312"/>
                <w:sz w:val="21"/>
              </w:rPr>
              <w:t>④防蝇设施应有专人负责，专人维护。</w:t>
            </w:r>
          </w:p>
          <w:p w14:paraId="43F08D9B" w14:textId="77777777" w:rsidR="00C15000" w:rsidRDefault="00C15000" w:rsidP="00253384">
            <w:pPr>
              <w:pStyle w:val="null3"/>
              <w:jc w:val="both"/>
              <w:rPr>
                <w:rFonts w:hint="default"/>
              </w:rPr>
            </w:pPr>
            <w:r>
              <w:rPr>
                <w:rFonts w:ascii="仿宋_GB2312" w:eastAsia="仿宋_GB2312" w:hAnsi="仿宋_GB2312" w:cs="仿宋_GB2312"/>
                <w:sz w:val="21"/>
              </w:rPr>
              <w:t>⑤室内有少量成蝇活动时，使用电蝇拍直接捕打灭蝇。</w:t>
            </w:r>
          </w:p>
          <w:p w14:paraId="7E753910" w14:textId="77777777" w:rsidR="00C15000" w:rsidRDefault="00C15000" w:rsidP="00253384">
            <w:pPr>
              <w:pStyle w:val="null3"/>
              <w:jc w:val="both"/>
              <w:rPr>
                <w:rFonts w:hint="default"/>
              </w:rPr>
            </w:pPr>
            <w:r>
              <w:rPr>
                <w:rFonts w:ascii="仿宋_GB2312" w:eastAsia="仿宋_GB2312" w:hAnsi="仿宋_GB2312" w:cs="仿宋_GB2312"/>
                <w:sz w:val="21"/>
              </w:rPr>
              <w:t>⑥采用粘捕式灭蝇灯、电动捕蝇器、捕蝇笼、粘蝇纸，设置于蝇类活动区域诱捕或诱杀成蝇，并注意避免干扰物影响。</w:t>
            </w:r>
          </w:p>
          <w:p w14:paraId="721B1F22" w14:textId="77777777" w:rsidR="00C15000" w:rsidRDefault="00C15000" w:rsidP="00253384">
            <w:pPr>
              <w:pStyle w:val="null3"/>
              <w:jc w:val="both"/>
              <w:rPr>
                <w:rFonts w:hint="default"/>
              </w:rPr>
            </w:pPr>
            <w:r>
              <w:rPr>
                <w:rFonts w:ascii="仿宋_GB2312" w:eastAsia="仿宋_GB2312" w:hAnsi="仿宋_GB2312" w:cs="仿宋_GB2312"/>
                <w:sz w:val="21"/>
              </w:rPr>
              <w:t>（3）化学防治</w:t>
            </w:r>
          </w:p>
          <w:p w14:paraId="1586532A" w14:textId="77777777" w:rsidR="00C15000" w:rsidRDefault="00C15000" w:rsidP="00253384">
            <w:pPr>
              <w:pStyle w:val="null3"/>
              <w:jc w:val="both"/>
              <w:rPr>
                <w:rFonts w:hint="default"/>
              </w:rPr>
            </w:pPr>
            <w:r>
              <w:rPr>
                <w:rFonts w:ascii="仿宋_GB2312" w:eastAsia="仿宋_GB2312" w:hAnsi="仿宋_GB2312" w:cs="仿宋_GB2312"/>
                <w:sz w:val="21"/>
              </w:rPr>
              <w:t>①可选择器械、杀虫剂进行消杀。</w:t>
            </w:r>
          </w:p>
          <w:p w14:paraId="5D3136D1" w14:textId="77777777" w:rsidR="00C15000" w:rsidRDefault="00C15000" w:rsidP="00253384">
            <w:pPr>
              <w:pStyle w:val="null3"/>
              <w:jc w:val="both"/>
              <w:rPr>
                <w:rFonts w:hint="default"/>
              </w:rPr>
            </w:pPr>
            <w:r>
              <w:rPr>
                <w:rFonts w:ascii="仿宋_GB2312" w:eastAsia="仿宋_GB2312" w:hAnsi="仿宋_GB2312" w:cs="仿宋_GB2312"/>
                <w:sz w:val="21"/>
              </w:rPr>
              <w:t>②主要方法有：空间喷雾法、滞留喷洒法、毒饵法、毒蝇绳法参见GB/T 31718-2015。</w:t>
            </w:r>
          </w:p>
          <w:p w14:paraId="4410D17C" w14:textId="77777777" w:rsidR="00C15000" w:rsidRDefault="00C15000" w:rsidP="00253384">
            <w:pPr>
              <w:pStyle w:val="null3"/>
              <w:jc w:val="both"/>
              <w:rPr>
                <w:rFonts w:hint="default"/>
              </w:rPr>
            </w:pPr>
            <w:r>
              <w:rPr>
                <w:rFonts w:ascii="仿宋_GB2312" w:eastAsia="仿宋_GB2312" w:hAnsi="仿宋_GB2312" w:cs="仿宋_GB2312"/>
                <w:sz w:val="21"/>
              </w:rPr>
              <w:t>4.4蟑螂防制</w:t>
            </w:r>
          </w:p>
          <w:p w14:paraId="5441488E" w14:textId="77777777" w:rsidR="00C15000" w:rsidRDefault="00C15000" w:rsidP="00253384">
            <w:pPr>
              <w:pStyle w:val="null3"/>
              <w:jc w:val="both"/>
              <w:rPr>
                <w:rFonts w:hint="default"/>
              </w:rPr>
            </w:pPr>
            <w:r>
              <w:rPr>
                <w:rFonts w:ascii="仿宋_GB2312" w:eastAsia="仿宋_GB2312" w:hAnsi="仿宋_GB2312" w:cs="仿宋_GB2312"/>
                <w:sz w:val="21"/>
              </w:rPr>
              <w:t>（1）环境防治</w:t>
            </w:r>
          </w:p>
          <w:p w14:paraId="67894680" w14:textId="77777777" w:rsidR="00C15000" w:rsidRDefault="00C15000" w:rsidP="00253384">
            <w:pPr>
              <w:pStyle w:val="null3"/>
              <w:jc w:val="both"/>
              <w:rPr>
                <w:rFonts w:hint="default"/>
              </w:rPr>
            </w:pPr>
            <w:r>
              <w:rPr>
                <w:rFonts w:ascii="仿宋_GB2312" w:eastAsia="仿宋_GB2312" w:hAnsi="仿宋_GB2312" w:cs="仿宋_GB2312"/>
                <w:sz w:val="21"/>
              </w:rPr>
              <w:t>①对建筑物裂缝、管线通道缝隙、地板以及门窗框缝隙进行堵塞，下水道口用细眼不锈钢金属网密封，清除蟑螂的栖息场所。物品进入室内之前应仔细检查，预防蟑螂及其卵鞘携带侵入。</w:t>
            </w:r>
          </w:p>
          <w:p w14:paraId="18629151" w14:textId="77777777" w:rsidR="00C15000" w:rsidRDefault="00C15000" w:rsidP="00253384">
            <w:pPr>
              <w:pStyle w:val="null3"/>
              <w:jc w:val="both"/>
              <w:rPr>
                <w:rFonts w:hint="default"/>
              </w:rPr>
            </w:pPr>
            <w:r>
              <w:rPr>
                <w:rFonts w:ascii="仿宋_GB2312" w:eastAsia="仿宋_GB2312" w:hAnsi="仿宋_GB2312" w:cs="仿宋_GB2312"/>
                <w:sz w:val="21"/>
              </w:rPr>
              <w:t>②清理碗柜、杂物柜、书柜家具，整理堆积的杂物，清除蟑螂粪便、残骸，保持室内环境整洁有序。</w:t>
            </w:r>
          </w:p>
          <w:p w14:paraId="186D8AB9" w14:textId="77777777" w:rsidR="00C15000" w:rsidRDefault="00C15000" w:rsidP="00253384">
            <w:pPr>
              <w:pStyle w:val="null3"/>
              <w:jc w:val="both"/>
              <w:rPr>
                <w:rFonts w:hint="default"/>
              </w:rPr>
            </w:pPr>
            <w:r>
              <w:rPr>
                <w:rFonts w:ascii="仿宋_GB2312" w:eastAsia="仿宋_GB2312" w:hAnsi="仿宋_GB2312" w:cs="仿宋_GB2312"/>
                <w:sz w:val="21"/>
              </w:rPr>
              <w:t>③厨房和食品仓库应保持通风、干燥，灶台和桌面不留食物残渣、污物，地面、桌面保持洁净。</w:t>
            </w:r>
          </w:p>
          <w:p w14:paraId="3D6F9AD2" w14:textId="77777777" w:rsidR="00C15000" w:rsidRDefault="00C15000" w:rsidP="00253384">
            <w:pPr>
              <w:pStyle w:val="null3"/>
              <w:jc w:val="both"/>
              <w:rPr>
                <w:rFonts w:hint="default"/>
              </w:rPr>
            </w:pPr>
            <w:r>
              <w:rPr>
                <w:rFonts w:ascii="仿宋_GB2312" w:eastAsia="仿宋_GB2312" w:hAnsi="仿宋_GB2312" w:cs="仿宋_GB2312"/>
                <w:sz w:val="21"/>
              </w:rPr>
              <w:t>（2）物理防治</w:t>
            </w:r>
          </w:p>
          <w:p w14:paraId="7D934C4B" w14:textId="77777777" w:rsidR="00C15000" w:rsidRDefault="00C15000" w:rsidP="00253384">
            <w:pPr>
              <w:pStyle w:val="null3"/>
              <w:jc w:val="both"/>
              <w:rPr>
                <w:rFonts w:hint="default"/>
              </w:rPr>
            </w:pPr>
            <w:r>
              <w:rPr>
                <w:rFonts w:ascii="仿宋_GB2312" w:eastAsia="仿宋_GB2312" w:hAnsi="仿宋_GB2312" w:cs="仿宋_GB2312"/>
                <w:sz w:val="21"/>
              </w:rPr>
              <w:t>①用粘蟑纸、粘蟑盒粘捕蟑螂。粘蟑纸晚放晨收，诱捕到蟑螂后可烫杀或焚烧处理。</w:t>
            </w:r>
          </w:p>
          <w:p w14:paraId="16E2C991" w14:textId="77777777" w:rsidR="00C15000" w:rsidRDefault="00C15000" w:rsidP="00253384">
            <w:pPr>
              <w:pStyle w:val="null3"/>
              <w:jc w:val="both"/>
              <w:rPr>
                <w:rFonts w:hint="default"/>
              </w:rPr>
            </w:pPr>
            <w:r>
              <w:rPr>
                <w:rFonts w:ascii="仿宋_GB2312" w:eastAsia="仿宋_GB2312" w:hAnsi="仿宋_GB2312" w:cs="仿宋_GB2312"/>
                <w:sz w:val="21"/>
              </w:rPr>
              <w:t>②厨房和食堂等蟑螂重点孳生场所，可用开水或蒸汽直接浇灌蟑螂栖息活动场所，烫杀蟑螂。</w:t>
            </w:r>
          </w:p>
          <w:p w14:paraId="155B7DF2" w14:textId="77777777" w:rsidR="00C15000" w:rsidRDefault="00C15000" w:rsidP="00253384">
            <w:pPr>
              <w:pStyle w:val="null3"/>
              <w:jc w:val="both"/>
              <w:rPr>
                <w:rFonts w:hint="default"/>
              </w:rPr>
            </w:pPr>
            <w:r>
              <w:rPr>
                <w:rFonts w:ascii="仿宋_GB2312" w:eastAsia="仿宋_GB2312" w:hAnsi="仿宋_GB2312" w:cs="仿宋_GB2312"/>
                <w:sz w:val="21"/>
              </w:rPr>
              <w:t>（3）化学防治</w:t>
            </w:r>
          </w:p>
          <w:p w14:paraId="71FB5E37" w14:textId="77777777" w:rsidR="00C15000" w:rsidRDefault="00C15000" w:rsidP="00253384">
            <w:pPr>
              <w:pStyle w:val="null3"/>
              <w:jc w:val="both"/>
              <w:rPr>
                <w:rFonts w:hint="default"/>
              </w:rPr>
            </w:pPr>
            <w:r>
              <w:rPr>
                <w:rFonts w:ascii="仿宋_GB2312" w:eastAsia="仿宋_GB2312" w:hAnsi="仿宋_GB2312" w:cs="仿宋_GB2312"/>
                <w:sz w:val="21"/>
              </w:rPr>
              <w:t>①可选择器械、杀虫剂进行处理。</w:t>
            </w:r>
          </w:p>
          <w:p w14:paraId="535A51C0" w14:textId="77777777" w:rsidR="00C15000" w:rsidRDefault="00C15000" w:rsidP="00253384">
            <w:pPr>
              <w:pStyle w:val="null3"/>
              <w:jc w:val="both"/>
              <w:rPr>
                <w:rFonts w:hint="default"/>
              </w:rPr>
            </w:pPr>
            <w:r>
              <w:rPr>
                <w:rFonts w:ascii="仿宋_GB2312" w:eastAsia="仿宋_GB2312" w:hAnsi="仿宋_GB2312" w:cs="仿宋_GB2312"/>
                <w:sz w:val="21"/>
              </w:rPr>
              <w:t>②化学防治应与防治方法综合使用，应根据蟑螂种类、习性、密度、环境特点、既往用药情况选择药、械和方法。</w:t>
            </w:r>
          </w:p>
          <w:p w14:paraId="4AFF10A3" w14:textId="77777777" w:rsidR="00C15000" w:rsidRDefault="00C15000" w:rsidP="00253384">
            <w:pPr>
              <w:pStyle w:val="null3"/>
              <w:jc w:val="both"/>
              <w:rPr>
                <w:rFonts w:hint="default"/>
              </w:rPr>
            </w:pPr>
            <w:r>
              <w:rPr>
                <w:rFonts w:ascii="仿宋_GB2312" w:eastAsia="仿宋_GB2312" w:hAnsi="仿宋_GB2312" w:cs="仿宋_GB2312"/>
                <w:sz w:val="21"/>
              </w:rPr>
              <w:t>③主要方法有：毒粉法、毒笔法、涂抹法、颗粒毒饵法、胶饵法、气雾喷洒法、滞留喷洒法参见GB/T 31719-2015。</w:t>
            </w:r>
          </w:p>
          <w:p w14:paraId="362E078B" w14:textId="77777777" w:rsidR="00C15000" w:rsidRDefault="00C15000" w:rsidP="00253384">
            <w:pPr>
              <w:pStyle w:val="null3"/>
              <w:jc w:val="both"/>
              <w:rPr>
                <w:rFonts w:hint="default"/>
              </w:rPr>
            </w:pPr>
            <w:r>
              <w:rPr>
                <w:rFonts w:ascii="仿宋_GB2312" w:eastAsia="仿宋_GB2312" w:hAnsi="仿宋_GB2312" w:cs="仿宋_GB2312"/>
                <w:sz w:val="21"/>
              </w:rPr>
              <w:t>（4）生物防治</w:t>
            </w:r>
          </w:p>
          <w:p w14:paraId="1EE44088" w14:textId="77777777" w:rsidR="00C15000" w:rsidRDefault="00C15000" w:rsidP="00253384">
            <w:pPr>
              <w:pStyle w:val="null3"/>
              <w:jc w:val="both"/>
              <w:rPr>
                <w:rFonts w:hint="default"/>
              </w:rPr>
            </w:pPr>
            <w:r>
              <w:rPr>
                <w:rFonts w:ascii="仿宋_GB2312" w:eastAsia="仿宋_GB2312" w:hAnsi="仿宋_GB2312" w:cs="仿宋_GB2312"/>
                <w:sz w:val="21"/>
              </w:rPr>
              <w:lastRenderedPageBreak/>
              <w:t>①采用由蟑螂信息素、蟑螂病毒、病毒协调激活因子成分复配形成的杀蟑生物制剂进行生物防治。</w:t>
            </w:r>
          </w:p>
          <w:p w14:paraId="358C5D80" w14:textId="77777777" w:rsidR="00C15000" w:rsidRDefault="00C15000" w:rsidP="00253384">
            <w:pPr>
              <w:pStyle w:val="null3"/>
              <w:jc w:val="both"/>
              <w:rPr>
                <w:rFonts w:hint="default"/>
              </w:rPr>
            </w:pPr>
            <w:r>
              <w:rPr>
                <w:rFonts w:ascii="仿宋_GB2312" w:eastAsia="仿宋_GB2312" w:hAnsi="仿宋_GB2312" w:cs="仿宋_GB2312"/>
                <w:sz w:val="21"/>
              </w:rPr>
              <w:t>3.5卫生杀虫剂的安全使用</w:t>
            </w:r>
          </w:p>
          <w:p w14:paraId="64EBC4E6" w14:textId="77777777" w:rsidR="00C15000" w:rsidRDefault="00C15000" w:rsidP="00253384">
            <w:pPr>
              <w:pStyle w:val="null3"/>
              <w:jc w:val="both"/>
              <w:rPr>
                <w:rFonts w:hint="default"/>
              </w:rPr>
            </w:pPr>
            <w:r>
              <w:rPr>
                <w:rFonts w:ascii="仿宋_GB2312" w:eastAsia="仿宋_GB2312" w:hAnsi="仿宋_GB2312" w:cs="仿宋_GB2312"/>
                <w:sz w:val="21"/>
              </w:rPr>
              <w:t>（1）合理选用卫生杀虫剂、杀鼠剂</w:t>
            </w:r>
          </w:p>
          <w:p w14:paraId="43ED9DBF" w14:textId="77777777" w:rsidR="00C15000" w:rsidRDefault="00C15000" w:rsidP="00253384">
            <w:pPr>
              <w:pStyle w:val="null3"/>
              <w:jc w:val="both"/>
              <w:rPr>
                <w:rFonts w:hint="default"/>
              </w:rPr>
            </w:pPr>
            <w:r>
              <w:rPr>
                <w:rFonts w:ascii="仿宋_GB2312" w:eastAsia="仿宋_GB2312" w:hAnsi="仿宋_GB2312" w:cs="仿宋_GB2312"/>
                <w:sz w:val="21"/>
              </w:rPr>
              <w:t>①选用的卫生杀虫剂、杀鼠剂必须遵循高效低毒、安全使用的总体准则。</w:t>
            </w:r>
          </w:p>
          <w:p w14:paraId="0DC97B56" w14:textId="77777777" w:rsidR="00C15000" w:rsidRDefault="00C15000" w:rsidP="00253384">
            <w:pPr>
              <w:pStyle w:val="null3"/>
              <w:jc w:val="both"/>
              <w:rPr>
                <w:rFonts w:hint="default"/>
              </w:rPr>
            </w:pPr>
            <w:r>
              <w:rPr>
                <w:rFonts w:ascii="仿宋_GB2312" w:eastAsia="仿宋_GB2312" w:hAnsi="仿宋_GB2312" w:cs="仿宋_GB2312"/>
                <w:sz w:val="21"/>
              </w:rPr>
              <w:t>②必须选用具有农药登记证、农药生产标准证和农药生产许可证（或农药生产批准证书）“三证”齐全的农药。</w:t>
            </w:r>
            <w:r>
              <w:rPr>
                <w:rFonts w:ascii="仿宋_GB2312" w:eastAsia="仿宋_GB2312" w:hAnsi="仿宋_GB2312" w:cs="仿宋_GB2312"/>
              </w:rPr>
              <w:t xml:space="preserve">       </w:t>
            </w:r>
          </w:p>
          <w:p w14:paraId="058D48A5" w14:textId="77777777" w:rsidR="00C15000" w:rsidRDefault="00C15000" w:rsidP="00253384">
            <w:pPr>
              <w:pStyle w:val="null3"/>
              <w:jc w:val="both"/>
              <w:rPr>
                <w:rFonts w:hint="default"/>
              </w:rPr>
            </w:pPr>
            <w:r>
              <w:rPr>
                <w:rFonts w:ascii="仿宋_GB2312" w:eastAsia="仿宋_GB2312" w:hAnsi="仿宋_GB2312" w:cs="仿宋_GB2312"/>
                <w:sz w:val="21"/>
              </w:rPr>
              <w:t>③优先选择对哺乳动物毒性低、环境友好性好的品种。</w:t>
            </w:r>
          </w:p>
          <w:p w14:paraId="1828907A" w14:textId="77777777" w:rsidR="00C15000" w:rsidRDefault="00C15000" w:rsidP="00253384">
            <w:pPr>
              <w:pStyle w:val="null3"/>
              <w:jc w:val="both"/>
              <w:rPr>
                <w:rFonts w:hint="default"/>
              </w:rPr>
            </w:pPr>
            <w:r>
              <w:rPr>
                <w:rFonts w:ascii="仿宋_GB2312" w:eastAsia="仿宋_GB2312" w:hAnsi="仿宋_GB2312" w:cs="仿宋_GB2312"/>
                <w:sz w:val="21"/>
              </w:rPr>
              <w:t>④条件允许时宜优先选用水基剂型的品种，例如水剂、水乳剂、悬浮剂。</w:t>
            </w:r>
          </w:p>
          <w:p w14:paraId="673B4414" w14:textId="77777777" w:rsidR="00C15000" w:rsidRDefault="00C15000" w:rsidP="00253384">
            <w:pPr>
              <w:pStyle w:val="null3"/>
              <w:jc w:val="both"/>
              <w:rPr>
                <w:rFonts w:hint="default"/>
              </w:rPr>
            </w:pPr>
            <w:r>
              <w:rPr>
                <w:rFonts w:ascii="仿宋_GB2312" w:eastAsia="仿宋_GB2312" w:hAnsi="仿宋_GB2312" w:cs="仿宋_GB2312"/>
                <w:sz w:val="21"/>
              </w:rPr>
              <w:t>⑤优先选用生产厂家信誉度高的品种。</w:t>
            </w:r>
          </w:p>
          <w:p w14:paraId="67AF901A" w14:textId="77777777" w:rsidR="00C15000" w:rsidRDefault="00C15000" w:rsidP="00253384">
            <w:pPr>
              <w:pStyle w:val="null3"/>
              <w:jc w:val="both"/>
              <w:rPr>
                <w:rFonts w:hint="default"/>
              </w:rPr>
            </w:pPr>
            <w:r>
              <w:rPr>
                <w:rFonts w:ascii="仿宋_GB2312" w:eastAsia="仿宋_GB2312" w:hAnsi="仿宋_GB2312" w:cs="仿宋_GB2312"/>
                <w:sz w:val="21"/>
              </w:rPr>
              <w:t>⑥优先选用病媒生物抗性监测显示敏感或低抗性的卫生杀虫剂、杀鼠剂。</w:t>
            </w:r>
          </w:p>
          <w:p w14:paraId="5538114E" w14:textId="77777777" w:rsidR="00C15000" w:rsidRDefault="00C15000" w:rsidP="00253384">
            <w:pPr>
              <w:pStyle w:val="null3"/>
              <w:jc w:val="both"/>
              <w:rPr>
                <w:rFonts w:hint="default"/>
              </w:rPr>
            </w:pPr>
            <w:r>
              <w:rPr>
                <w:rFonts w:ascii="仿宋_GB2312" w:eastAsia="仿宋_GB2312" w:hAnsi="仿宋_GB2312" w:cs="仿宋_GB2312"/>
                <w:sz w:val="21"/>
              </w:rPr>
              <w:t>（2）卫生杀虫剂的安全配制</w:t>
            </w:r>
          </w:p>
          <w:p w14:paraId="62FCD1B3" w14:textId="77777777" w:rsidR="00C15000" w:rsidRDefault="00C15000" w:rsidP="00253384">
            <w:pPr>
              <w:pStyle w:val="null3"/>
              <w:jc w:val="both"/>
              <w:rPr>
                <w:rFonts w:hint="default"/>
              </w:rPr>
            </w:pPr>
            <w:r>
              <w:rPr>
                <w:rFonts w:ascii="仿宋_GB2312" w:eastAsia="仿宋_GB2312" w:hAnsi="仿宋_GB2312" w:cs="仿宋_GB2312"/>
                <w:sz w:val="21"/>
              </w:rPr>
              <w:t>①卫生杀虫剂施药方法及施药浓度应参照产品使用说明书。特殊情况下，依据防制对象、施药场所因素可进行调整。</w:t>
            </w:r>
          </w:p>
          <w:p w14:paraId="18059D3E" w14:textId="77777777" w:rsidR="00C15000" w:rsidRDefault="00C15000" w:rsidP="00253384">
            <w:pPr>
              <w:pStyle w:val="null3"/>
              <w:jc w:val="both"/>
              <w:rPr>
                <w:rFonts w:hint="default"/>
              </w:rPr>
            </w:pPr>
            <w:r>
              <w:rPr>
                <w:rFonts w:ascii="仿宋_GB2312" w:eastAsia="仿宋_GB2312" w:hAnsi="仿宋_GB2312" w:cs="仿宋_GB2312"/>
                <w:sz w:val="21"/>
              </w:rPr>
              <w:t>②配制卫生杀虫剂应使用专用工具和容器，至少包括量筒、刻度烧杯、刻度吸管、取液器。工具、容器应有明显的“有毒物品”或“危险物品”的标志，未经清洗处理的专用器具不得转作他用或丢弃。</w:t>
            </w:r>
          </w:p>
          <w:p w14:paraId="2A6E0581" w14:textId="77777777" w:rsidR="00C15000" w:rsidRDefault="00C15000" w:rsidP="00253384">
            <w:pPr>
              <w:pStyle w:val="null3"/>
              <w:jc w:val="both"/>
              <w:rPr>
                <w:rFonts w:hint="default"/>
              </w:rPr>
            </w:pPr>
            <w:r>
              <w:rPr>
                <w:rFonts w:ascii="仿宋_GB2312" w:eastAsia="仿宋_GB2312" w:hAnsi="仿宋_GB2312" w:cs="仿宋_GB2312"/>
                <w:sz w:val="21"/>
              </w:rPr>
              <w:t>③配制杀虫药剂应在通风的场所，配制人员要穿戴防护用品。</w:t>
            </w:r>
          </w:p>
          <w:p w14:paraId="59D5DF42" w14:textId="77777777" w:rsidR="00C15000" w:rsidRDefault="00C15000" w:rsidP="00253384">
            <w:pPr>
              <w:pStyle w:val="null3"/>
              <w:jc w:val="both"/>
              <w:rPr>
                <w:rFonts w:hint="default"/>
              </w:rPr>
            </w:pPr>
            <w:r>
              <w:rPr>
                <w:rFonts w:ascii="仿宋_GB2312" w:eastAsia="仿宋_GB2312" w:hAnsi="仿宋_GB2312" w:cs="仿宋_GB2312"/>
                <w:sz w:val="21"/>
              </w:rPr>
              <w:t>④对于活性高、稀释倍数高的药剂应采用两次稀释法。应使用中性、无固体杂质、硬度不可过高的稀释药剂用水。说明书没有特别指出的，不得随意添加其他物质。</w:t>
            </w:r>
          </w:p>
          <w:p w14:paraId="7CE2C60F" w14:textId="77777777" w:rsidR="00C15000" w:rsidRDefault="00C15000" w:rsidP="00253384">
            <w:pPr>
              <w:pStyle w:val="null3"/>
              <w:jc w:val="both"/>
              <w:rPr>
                <w:rFonts w:hint="default"/>
              </w:rPr>
            </w:pPr>
            <w:r>
              <w:rPr>
                <w:rFonts w:ascii="仿宋_GB2312" w:eastAsia="仿宋_GB2312" w:hAnsi="仿宋_GB2312" w:cs="仿宋_GB2312"/>
                <w:sz w:val="21"/>
              </w:rPr>
              <w:t>（3）卫生杀虫剂的施用</w:t>
            </w:r>
          </w:p>
          <w:p w14:paraId="22D51A8C" w14:textId="77777777" w:rsidR="00C15000" w:rsidRDefault="00C15000" w:rsidP="00253384">
            <w:pPr>
              <w:pStyle w:val="null3"/>
              <w:jc w:val="both"/>
              <w:rPr>
                <w:rFonts w:hint="default"/>
              </w:rPr>
            </w:pPr>
            <w:r>
              <w:rPr>
                <w:rFonts w:ascii="仿宋_GB2312" w:eastAsia="仿宋_GB2312" w:hAnsi="仿宋_GB2312" w:cs="仿宋_GB2312"/>
                <w:sz w:val="21"/>
              </w:rPr>
              <w:t>①施药器械的选择应根据防治目的和药物剂型而定。</w:t>
            </w:r>
          </w:p>
          <w:p w14:paraId="64683251" w14:textId="77777777" w:rsidR="00C15000" w:rsidRDefault="00C15000" w:rsidP="00253384">
            <w:pPr>
              <w:pStyle w:val="null3"/>
              <w:jc w:val="both"/>
              <w:rPr>
                <w:rFonts w:hint="default"/>
              </w:rPr>
            </w:pPr>
            <w:r>
              <w:rPr>
                <w:rFonts w:ascii="仿宋_GB2312" w:eastAsia="仿宋_GB2312" w:hAnsi="仿宋_GB2312" w:cs="仿宋_GB2312"/>
                <w:sz w:val="21"/>
              </w:rPr>
              <w:t>②施药人员应穿戴必要的个人防护用品，施药期间不得抽烟、进食、喝水，未经清洗的个人防护用品不得带回居所。</w:t>
            </w:r>
          </w:p>
          <w:p w14:paraId="0C5F35E1" w14:textId="77777777" w:rsidR="00C15000" w:rsidRDefault="00C15000" w:rsidP="00253384">
            <w:pPr>
              <w:pStyle w:val="null3"/>
              <w:jc w:val="both"/>
              <w:rPr>
                <w:rFonts w:hint="default"/>
              </w:rPr>
            </w:pPr>
            <w:r>
              <w:rPr>
                <w:rFonts w:ascii="仿宋_GB2312" w:eastAsia="仿宋_GB2312" w:hAnsi="仿宋_GB2312" w:cs="仿宋_GB2312"/>
                <w:sz w:val="21"/>
              </w:rPr>
              <w:t>③施药场所的食品、待加工食品原料、直接与食品接触的容器应有遮盖，避免药液污染。应注意保护鱼类、鸟类等非靶标生物。</w:t>
            </w:r>
          </w:p>
          <w:p w14:paraId="3BA2B428" w14:textId="77777777" w:rsidR="00C15000" w:rsidRDefault="00C15000" w:rsidP="00253384">
            <w:pPr>
              <w:pStyle w:val="null3"/>
              <w:jc w:val="both"/>
              <w:rPr>
                <w:rFonts w:hint="default"/>
              </w:rPr>
            </w:pPr>
            <w:r>
              <w:rPr>
                <w:rFonts w:ascii="仿宋_GB2312" w:eastAsia="仿宋_GB2312" w:hAnsi="仿宋_GB2312" w:cs="仿宋_GB2312"/>
                <w:sz w:val="21"/>
              </w:rPr>
              <w:t>④施药如有剩余，药液不能随意倾倒。</w:t>
            </w:r>
          </w:p>
          <w:p w14:paraId="6BE63DF1" w14:textId="77777777" w:rsidR="00C15000" w:rsidRDefault="00C15000" w:rsidP="00253384">
            <w:pPr>
              <w:pStyle w:val="null3"/>
              <w:jc w:val="both"/>
              <w:rPr>
                <w:rFonts w:hint="default"/>
              </w:rPr>
            </w:pPr>
            <w:r>
              <w:rPr>
                <w:rFonts w:ascii="仿宋_GB2312" w:eastAsia="仿宋_GB2312" w:hAnsi="仿宋_GB2312" w:cs="仿宋_GB2312"/>
                <w:sz w:val="21"/>
              </w:rPr>
              <w:t>（4）杀鼠剂的使用注意事项</w:t>
            </w:r>
          </w:p>
          <w:p w14:paraId="7AE33777" w14:textId="77777777" w:rsidR="00C15000" w:rsidRDefault="00C15000" w:rsidP="00253384">
            <w:pPr>
              <w:pStyle w:val="null3"/>
              <w:jc w:val="both"/>
              <w:rPr>
                <w:rFonts w:hint="default"/>
              </w:rPr>
            </w:pPr>
            <w:r>
              <w:rPr>
                <w:rFonts w:ascii="仿宋_GB2312" w:eastAsia="仿宋_GB2312" w:hAnsi="仿宋_GB2312" w:cs="仿宋_GB2312"/>
                <w:sz w:val="21"/>
              </w:rPr>
              <w:t>①使用成品毒饵，投放在毒饵盒内并设有警示标识。</w:t>
            </w:r>
          </w:p>
          <w:p w14:paraId="79D3C63D" w14:textId="77777777" w:rsidR="00C15000" w:rsidRDefault="00C15000" w:rsidP="00253384">
            <w:pPr>
              <w:pStyle w:val="null3"/>
              <w:jc w:val="both"/>
              <w:rPr>
                <w:rFonts w:hint="default"/>
              </w:rPr>
            </w:pPr>
            <w:r>
              <w:rPr>
                <w:rFonts w:ascii="仿宋_GB2312" w:eastAsia="仿宋_GB2312" w:hAnsi="仿宋_GB2312" w:cs="仿宋_GB2312"/>
                <w:sz w:val="21"/>
              </w:rPr>
              <w:t>②投放毒饵时以公告形式告知，并采取防止未成年人以及家畜、家禽、宠物接触毒饵的措施，直至毒饵清除。</w:t>
            </w:r>
          </w:p>
          <w:p w14:paraId="4C6915A9" w14:textId="77777777" w:rsidR="00C15000" w:rsidRDefault="00C15000" w:rsidP="00253384">
            <w:pPr>
              <w:pStyle w:val="null3"/>
              <w:jc w:val="both"/>
              <w:rPr>
                <w:rFonts w:hint="default"/>
              </w:rPr>
            </w:pPr>
            <w:r>
              <w:rPr>
                <w:rFonts w:ascii="仿宋_GB2312" w:eastAsia="仿宋_GB2312" w:hAnsi="仿宋_GB2312" w:cs="仿宋_GB2312"/>
                <w:sz w:val="21"/>
              </w:rPr>
              <w:t>③毒饵警示期不得少于20天，警示期后投放者应立即清除残留毒饵。</w:t>
            </w:r>
          </w:p>
          <w:p w14:paraId="7670C5D7" w14:textId="77777777" w:rsidR="00C15000" w:rsidRDefault="00C15000" w:rsidP="00253384">
            <w:pPr>
              <w:pStyle w:val="null3"/>
              <w:jc w:val="both"/>
              <w:rPr>
                <w:rFonts w:hint="default"/>
              </w:rPr>
            </w:pPr>
            <w:r>
              <w:rPr>
                <w:rFonts w:ascii="仿宋_GB2312" w:eastAsia="仿宋_GB2312" w:hAnsi="仿宋_GB2312" w:cs="仿宋_GB2312"/>
                <w:sz w:val="21"/>
              </w:rPr>
              <w:t>（5）卫生杀虫剂、杀鼠剂的运输与储存</w:t>
            </w:r>
          </w:p>
          <w:p w14:paraId="5F62B3F4" w14:textId="77777777" w:rsidR="00C15000" w:rsidRDefault="00C15000" w:rsidP="00253384">
            <w:pPr>
              <w:pStyle w:val="null3"/>
              <w:jc w:val="both"/>
              <w:rPr>
                <w:rFonts w:hint="default"/>
              </w:rPr>
            </w:pPr>
            <w:r>
              <w:rPr>
                <w:rFonts w:ascii="仿宋_GB2312" w:eastAsia="仿宋_GB2312" w:hAnsi="仿宋_GB2312" w:cs="仿宋_GB2312"/>
                <w:sz w:val="21"/>
              </w:rPr>
              <w:t>①卫生杀虫剂、杀鼠剂在运输、储存、施用过程中，应由具有专人进行管理。</w:t>
            </w:r>
          </w:p>
          <w:p w14:paraId="689E7260" w14:textId="77777777" w:rsidR="00C15000" w:rsidRDefault="00C15000" w:rsidP="00253384">
            <w:pPr>
              <w:pStyle w:val="null3"/>
              <w:jc w:val="both"/>
              <w:rPr>
                <w:rFonts w:hint="default"/>
              </w:rPr>
            </w:pPr>
            <w:r>
              <w:rPr>
                <w:rFonts w:ascii="仿宋_GB2312" w:eastAsia="仿宋_GB2312" w:hAnsi="仿宋_GB2312" w:cs="仿宋_GB2312"/>
                <w:sz w:val="21"/>
              </w:rPr>
              <w:t>②卫生杀虫剂、杀鼠剂应置于专用仓库储存，并有专人进行登记管理。</w:t>
            </w:r>
          </w:p>
          <w:p w14:paraId="2196CBCE" w14:textId="77777777" w:rsidR="00C15000" w:rsidRDefault="00C15000" w:rsidP="00253384">
            <w:pPr>
              <w:pStyle w:val="null3"/>
              <w:jc w:val="both"/>
              <w:rPr>
                <w:rFonts w:hint="default"/>
              </w:rPr>
            </w:pPr>
            <w:r>
              <w:rPr>
                <w:rFonts w:ascii="仿宋_GB2312" w:eastAsia="仿宋_GB2312" w:hAnsi="仿宋_GB2312" w:cs="仿宋_GB2312"/>
                <w:sz w:val="21"/>
              </w:rPr>
              <w:lastRenderedPageBreak/>
              <w:t>5、供应商需负责杀虫剂、杀鼠剂包装废弃物的100%回收，并交由第三方处置机构进行处置，费用由供应商承担。</w:t>
            </w:r>
          </w:p>
          <w:p w14:paraId="31156C23" w14:textId="77777777" w:rsidR="00C15000" w:rsidRDefault="00C15000" w:rsidP="00253384">
            <w:pPr>
              <w:pStyle w:val="null3"/>
              <w:rPr>
                <w:rFonts w:hint="default"/>
              </w:rPr>
            </w:pPr>
            <w:r>
              <w:rPr>
                <w:rFonts w:ascii="仿宋_GB2312" w:eastAsia="仿宋_GB2312" w:hAnsi="仿宋_GB2312" w:cs="仿宋_GB2312"/>
                <w:sz w:val="21"/>
              </w:rPr>
              <w:t>6、服务质量及监督</w:t>
            </w:r>
          </w:p>
          <w:p w14:paraId="1DE24D70" w14:textId="77777777" w:rsidR="00C15000" w:rsidRDefault="00C15000" w:rsidP="00253384">
            <w:pPr>
              <w:pStyle w:val="null3"/>
              <w:rPr>
                <w:rFonts w:hint="default"/>
              </w:rPr>
            </w:pPr>
            <w:r>
              <w:rPr>
                <w:rFonts w:ascii="仿宋_GB2312" w:eastAsia="仿宋_GB2312" w:hAnsi="仿宋_GB2312" w:cs="仿宋_GB2312"/>
                <w:sz w:val="21"/>
              </w:rPr>
              <w:t>1.采购人负责对供应商工作进行监督检查，供应商在工作过程中必须有完备的施工记录，并有采购人指定的监督人员的签字确认。</w:t>
            </w:r>
          </w:p>
          <w:p w14:paraId="0DC1898C" w14:textId="77777777" w:rsidR="00C15000" w:rsidRDefault="00C15000" w:rsidP="00253384">
            <w:pPr>
              <w:pStyle w:val="null3"/>
              <w:rPr>
                <w:rFonts w:hint="default"/>
              </w:rPr>
            </w:pPr>
            <w:r>
              <w:rPr>
                <w:rFonts w:ascii="仿宋_GB2312" w:eastAsia="仿宋_GB2312" w:hAnsi="仿宋_GB2312" w:cs="仿宋_GB2312"/>
                <w:sz w:val="21"/>
              </w:rPr>
              <w:t>2.供应商须在项目验收时向采购人提供实施记录（工作台账、现场实施单、实施图片）。</w:t>
            </w:r>
          </w:p>
        </w:tc>
      </w:tr>
    </w:tbl>
    <w:p w14:paraId="5D600F1C" w14:textId="77777777" w:rsidR="00C15000" w:rsidRDefault="00C15000" w:rsidP="00C15000">
      <w:pPr>
        <w:pStyle w:val="null3"/>
        <w:outlineLvl w:val="2"/>
        <w:rPr>
          <w:rFonts w:hint="default"/>
        </w:rPr>
      </w:pPr>
      <w:r>
        <w:rPr>
          <w:rFonts w:ascii="仿宋_GB2312" w:eastAsia="仿宋_GB2312" w:hAnsi="仿宋_GB2312" w:cs="仿宋_GB2312"/>
          <w:b/>
          <w:sz w:val="28"/>
        </w:rPr>
        <w:lastRenderedPageBreak/>
        <w:t>3.3.服务要求</w:t>
      </w:r>
    </w:p>
    <w:p w14:paraId="49308C93" w14:textId="77777777" w:rsidR="00C15000" w:rsidRDefault="00C15000" w:rsidP="00C15000">
      <w:pPr>
        <w:pStyle w:val="null3"/>
        <w:outlineLvl w:val="3"/>
        <w:rPr>
          <w:rFonts w:hint="default"/>
        </w:rPr>
      </w:pPr>
      <w:r>
        <w:rPr>
          <w:rFonts w:ascii="仿宋_GB2312" w:eastAsia="仿宋_GB2312" w:hAnsi="仿宋_GB2312" w:cs="仿宋_GB2312"/>
          <w:b/>
          <w:sz w:val="24"/>
        </w:rPr>
        <w:t>3.3.1服务内容要求</w:t>
      </w:r>
    </w:p>
    <w:p w14:paraId="668DB05A" w14:textId="77777777" w:rsidR="00C15000" w:rsidRDefault="00C15000" w:rsidP="00C15000">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C15000" w14:paraId="1EFCBB7F" w14:textId="77777777" w:rsidTr="00253384">
        <w:tc>
          <w:tcPr>
            <w:tcW w:w="415" w:type="dxa"/>
          </w:tcPr>
          <w:p w14:paraId="64B35B70" w14:textId="77777777" w:rsidR="00C15000" w:rsidRDefault="00C15000" w:rsidP="00253384">
            <w:pPr>
              <w:pStyle w:val="null3"/>
              <w:jc w:val="center"/>
              <w:rPr>
                <w:rFonts w:hint="default"/>
              </w:rPr>
            </w:pPr>
            <w:r>
              <w:rPr>
                <w:rFonts w:ascii="仿宋_GB2312" w:eastAsia="仿宋_GB2312" w:hAnsi="仿宋_GB2312" w:cs="仿宋_GB2312"/>
              </w:rPr>
              <w:t xml:space="preserve"> 序号</w:t>
            </w:r>
          </w:p>
        </w:tc>
        <w:tc>
          <w:tcPr>
            <w:tcW w:w="581" w:type="dxa"/>
          </w:tcPr>
          <w:p w14:paraId="4FC7C35C" w14:textId="77777777" w:rsidR="00C15000" w:rsidRDefault="00C15000" w:rsidP="00253384">
            <w:pPr>
              <w:pStyle w:val="null3"/>
              <w:jc w:val="center"/>
              <w:rPr>
                <w:rFonts w:hint="default"/>
              </w:rPr>
            </w:pPr>
            <w:r>
              <w:rPr>
                <w:rFonts w:ascii="仿宋_GB2312" w:eastAsia="仿宋_GB2312" w:hAnsi="仿宋_GB2312" w:cs="仿宋_GB2312"/>
              </w:rPr>
              <w:t xml:space="preserve"> 符号标识</w:t>
            </w:r>
          </w:p>
        </w:tc>
        <w:tc>
          <w:tcPr>
            <w:tcW w:w="1495" w:type="dxa"/>
          </w:tcPr>
          <w:p w14:paraId="3D9E7AF0" w14:textId="77777777" w:rsidR="00C15000" w:rsidRDefault="00C15000" w:rsidP="00253384">
            <w:pPr>
              <w:pStyle w:val="null3"/>
              <w:jc w:val="center"/>
              <w:rPr>
                <w:rFonts w:hint="default"/>
              </w:rPr>
            </w:pPr>
            <w:r>
              <w:rPr>
                <w:rFonts w:ascii="仿宋_GB2312" w:eastAsia="仿宋_GB2312" w:hAnsi="仿宋_GB2312" w:cs="仿宋_GB2312"/>
              </w:rPr>
              <w:t xml:space="preserve"> 服务要求名称</w:t>
            </w:r>
          </w:p>
        </w:tc>
        <w:tc>
          <w:tcPr>
            <w:tcW w:w="5814" w:type="dxa"/>
          </w:tcPr>
          <w:p w14:paraId="03DF0CDA" w14:textId="77777777" w:rsidR="00C15000" w:rsidRDefault="00C15000" w:rsidP="00253384">
            <w:pPr>
              <w:pStyle w:val="null3"/>
              <w:jc w:val="center"/>
              <w:rPr>
                <w:rFonts w:hint="default"/>
              </w:rPr>
            </w:pPr>
            <w:r>
              <w:rPr>
                <w:rFonts w:ascii="仿宋_GB2312" w:eastAsia="仿宋_GB2312" w:hAnsi="仿宋_GB2312" w:cs="仿宋_GB2312"/>
              </w:rPr>
              <w:t xml:space="preserve"> 服务要求内容</w:t>
            </w:r>
          </w:p>
        </w:tc>
      </w:tr>
      <w:tr w:rsidR="00C15000" w14:paraId="4FB7F65C" w14:textId="77777777" w:rsidTr="00253384">
        <w:tc>
          <w:tcPr>
            <w:tcW w:w="415" w:type="dxa"/>
          </w:tcPr>
          <w:p w14:paraId="60B1C8BB" w14:textId="77777777" w:rsidR="00C15000" w:rsidRDefault="00C15000" w:rsidP="00253384">
            <w:pPr>
              <w:pStyle w:val="null3"/>
              <w:jc w:val="center"/>
              <w:rPr>
                <w:rFonts w:hint="default"/>
              </w:rPr>
            </w:pPr>
            <w:r>
              <w:rPr>
                <w:rFonts w:ascii="仿宋_GB2312" w:eastAsia="仿宋_GB2312" w:hAnsi="仿宋_GB2312" w:cs="仿宋_GB2312"/>
              </w:rPr>
              <w:t>1</w:t>
            </w:r>
          </w:p>
        </w:tc>
        <w:tc>
          <w:tcPr>
            <w:tcW w:w="581" w:type="dxa"/>
          </w:tcPr>
          <w:p w14:paraId="1F6EA6B8"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72FEB330" w14:textId="77777777" w:rsidR="00C15000" w:rsidRDefault="00C15000" w:rsidP="00253384">
            <w:pPr>
              <w:pStyle w:val="null3"/>
              <w:rPr>
                <w:rFonts w:hint="default"/>
              </w:rPr>
            </w:pPr>
            <w:r>
              <w:rPr>
                <w:rFonts w:ascii="仿宋_GB2312" w:eastAsia="仿宋_GB2312" w:hAnsi="仿宋_GB2312" w:cs="仿宋_GB2312"/>
              </w:rPr>
              <w:t>防治范围</w:t>
            </w:r>
          </w:p>
        </w:tc>
        <w:tc>
          <w:tcPr>
            <w:tcW w:w="5814" w:type="dxa"/>
          </w:tcPr>
          <w:p w14:paraId="302D2A2E" w14:textId="77777777" w:rsidR="00C15000" w:rsidRDefault="00C15000" w:rsidP="00253384">
            <w:pPr>
              <w:pStyle w:val="null3"/>
              <w:rPr>
                <w:rFonts w:hint="default"/>
              </w:rPr>
            </w:pPr>
            <w:r>
              <w:rPr>
                <w:rFonts w:ascii="仿宋_GB2312" w:eastAsia="仿宋_GB2312" w:hAnsi="仿宋_GB2312" w:cs="仿宋_GB2312"/>
                <w:sz w:val="21"/>
              </w:rPr>
              <w:t>防制范围为闭幕式、世运广场、定向（世园会）场馆中心室内及周边环境。</w:t>
            </w:r>
          </w:p>
        </w:tc>
      </w:tr>
      <w:tr w:rsidR="00C15000" w14:paraId="377B70E1" w14:textId="77777777" w:rsidTr="00253384">
        <w:tc>
          <w:tcPr>
            <w:tcW w:w="415" w:type="dxa"/>
          </w:tcPr>
          <w:p w14:paraId="5F73047B" w14:textId="77777777" w:rsidR="00C15000" w:rsidRDefault="00C15000" w:rsidP="00253384">
            <w:pPr>
              <w:pStyle w:val="null3"/>
              <w:jc w:val="center"/>
              <w:rPr>
                <w:rFonts w:hint="default"/>
              </w:rPr>
            </w:pPr>
            <w:r>
              <w:rPr>
                <w:rFonts w:ascii="仿宋_GB2312" w:eastAsia="仿宋_GB2312" w:hAnsi="仿宋_GB2312" w:cs="仿宋_GB2312"/>
              </w:rPr>
              <w:t>2</w:t>
            </w:r>
          </w:p>
        </w:tc>
        <w:tc>
          <w:tcPr>
            <w:tcW w:w="581" w:type="dxa"/>
          </w:tcPr>
          <w:p w14:paraId="5A7FD373"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74DFCAC6" w14:textId="77777777" w:rsidR="00C15000" w:rsidRDefault="00C15000" w:rsidP="00253384">
            <w:pPr>
              <w:pStyle w:val="null3"/>
              <w:rPr>
                <w:rFonts w:hint="default"/>
              </w:rPr>
            </w:pPr>
            <w:r>
              <w:rPr>
                <w:rFonts w:ascii="仿宋_GB2312" w:eastAsia="仿宋_GB2312" w:hAnsi="仿宋_GB2312" w:cs="仿宋_GB2312"/>
              </w:rPr>
              <w:t>售后服务</w:t>
            </w:r>
          </w:p>
        </w:tc>
        <w:tc>
          <w:tcPr>
            <w:tcW w:w="5814" w:type="dxa"/>
          </w:tcPr>
          <w:p w14:paraId="487312A1" w14:textId="77777777" w:rsidR="00C15000" w:rsidRDefault="00C15000" w:rsidP="00253384">
            <w:pPr>
              <w:pStyle w:val="null3"/>
              <w:jc w:val="both"/>
              <w:rPr>
                <w:rFonts w:hint="default"/>
              </w:rPr>
            </w:pPr>
            <w:r>
              <w:rPr>
                <w:rFonts w:ascii="仿宋_GB2312" w:eastAsia="仿宋_GB2312" w:hAnsi="仿宋_GB2312" w:cs="仿宋_GB2312"/>
                <w:sz w:val="21"/>
              </w:rPr>
              <w:t>1、在服务期内如发现服务质量缺陷的，成交供应商应在接到通知的4小时内返工或采取补救措施，不得收取任何费用。</w:t>
            </w:r>
          </w:p>
          <w:p w14:paraId="019E7858" w14:textId="77777777" w:rsidR="00C15000" w:rsidRDefault="00C15000" w:rsidP="00253384">
            <w:pPr>
              <w:pStyle w:val="null3"/>
              <w:rPr>
                <w:rFonts w:hint="default"/>
              </w:rPr>
            </w:pPr>
            <w:r>
              <w:rPr>
                <w:rFonts w:ascii="仿宋_GB2312" w:eastAsia="仿宋_GB2312" w:hAnsi="仿宋_GB2312" w:cs="仿宋_GB2312"/>
                <w:sz w:val="21"/>
              </w:rPr>
              <w:t>2、在服务期内如监测发现四害密度高，有虫媒传染病发生风险，或导致虫媒传染病发生等突发情况，成交供应商应在接到通知的2小时内采取应急除四害措施，并达到相关控制标准，不得收取任何费用。</w:t>
            </w:r>
          </w:p>
        </w:tc>
      </w:tr>
      <w:tr w:rsidR="00C15000" w14:paraId="5B1A0AC2" w14:textId="77777777" w:rsidTr="00253384">
        <w:tc>
          <w:tcPr>
            <w:tcW w:w="415" w:type="dxa"/>
          </w:tcPr>
          <w:p w14:paraId="15A64853" w14:textId="77777777" w:rsidR="00C15000" w:rsidRDefault="00C15000" w:rsidP="00253384">
            <w:pPr>
              <w:pStyle w:val="null3"/>
              <w:jc w:val="center"/>
              <w:rPr>
                <w:rFonts w:hint="default"/>
              </w:rPr>
            </w:pPr>
            <w:r>
              <w:rPr>
                <w:rFonts w:ascii="仿宋_GB2312" w:eastAsia="仿宋_GB2312" w:hAnsi="仿宋_GB2312" w:cs="仿宋_GB2312"/>
              </w:rPr>
              <w:t>3</w:t>
            </w:r>
          </w:p>
        </w:tc>
        <w:tc>
          <w:tcPr>
            <w:tcW w:w="581" w:type="dxa"/>
          </w:tcPr>
          <w:p w14:paraId="27315C44"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2BAD5474" w14:textId="77777777" w:rsidR="00C15000" w:rsidRDefault="00C15000" w:rsidP="00253384">
            <w:pPr>
              <w:pStyle w:val="null3"/>
              <w:rPr>
                <w:rFonts w:hint="default"/>
              </w:rPr>
            </w:pPr>
            <w:r>
              <w:rPr>
                <w:rFonts w:ascii="仿宋_GB2312" w:eastAsia="仿宋_GB2312" w:hAnsi="仿宋_GB2312" w:cs="仿宋_GB2312"/>
              </w:rPr>
              <w:t>其他服务要求</w:t>
            </w:r>
          </w:p>
        </w:tc>
        <w:tc>
          <w:tcPr>
            <w:tcW w:w="5814" w:type="dxa"/>
          </w:tcPr>
          <w:p w14:paraId="338D9F03" w14:textId="77777777" w:rsidR="00C15000" w:rsidRDefault="00C15000" w:rsidP="00253384">
            <w:pPr>
              <w:pStyle w:val="null3"/>
              <w:rPr>
                <w:rFonts w:hint="default"/>
              </w:rPr>
            </w:pPr>
            <w:r>
              <w:rPr>
                <w:rFonts w:ascii="仿宋_GB2312" w:eastAsia="仿宋_GB2312" w:hAnsi="仿宋_GB2312" w:cs="仿宋_GB2312"/>
                <w:sz w:val="21"/>
              </w:rPr>
              <w:t>成交人在合同签订后正式服务前向采购人提供本次病媒防治服务所使用药品生产厂家的农药登记证（卫生用药）、农药生产许可证、企业产品标准且在有效期内。</w:t>
            </w:r>
          </w:p>
        </w:tc>
      </w:tr>
      <w:tr w:rsidR="00C15000" w14:paraId="1C15ADAD" w14:textId="77777777" w:rsidTr="00253384">
        <w:tc>
          <w:tcPr>
            <w:tcW w:w="415" w:type="dxa"/>
          </w:tcPr>
          <w:p w14:paraId="111B980F" w14:textId="77777777" w:rsidR="00C15000" w:rsidRDefault="00C15000" w:rsidP="00253384">
            <w:pPr>
              <w:pStyle w:val="null3"/>
              <w:jc w:val="center"/>
              <w:rPr>
                <w:rFonts w:hint="default"/>
              </w:rPr>
            </w:pPr>
            <w:r>
              <w:rPr>
                <w:rFonts w:ascii="仿宋_GB2312" w:eastAsia="仿宋_GB2312" w:hAnsi="仿宋_GB2312" w:cs="仿宋_GB2312"/>
              </w:rPr>
              <w:t>4</w:t>
            </w:r>
          </w:p>
        </w:tc>
        <w:tc>
          <w:tcPr>
            <w:tcW w:w="581" w:type="dxa"/>
          </w:tcPr>
          <w:p w14:paraId="6AA53A48" w14:textId="77777777" w:rsidR="00C15000" w:rsidRDefault="00C15000" w:rsidP="00253384"/>
        </w:tc>
        <w:tc>
          <w:tcPr>
            <w:tcW w:w="1495" w:type="dxa"/>
          </w:tcPr>
          <w:p w14:paraId="5FB9DD42" w14:textId="77777777" w:rsidR="00C15000" w:rsidRDefault="00C15000" w:rsidP="00253384">
            <w:pPr>
              <w:pStyle w:val="null3"/>
              <w:rPr>
                <w:rFonts w:hint="default"/>
              </w:rPr>
            </w:pPr>
            <w:r>
              <w:rPr>
                <w:rFonts w:ascii="仿宋_GB2312" w:eastAsia="仿宋_GB2312" w:hAnsi="仿宋_GB2312" w:cs="仿宋_GB2312"/>
              </w:rPr>
              <w:t>项目服务方案要求</w:t>
            </w:r>
          </w:p>
        </w:tc>
        <w:tc>
          <w:tcPr>
            <w:tcW w:w="5814" w:type="dxa"/>
          </w:tcPr>
          <w:p w14:paraId="786A058A" w14:textId="77777777" w:rsidR="00C15000" w:rsidRDefault="00C15000" w:rsidP="00253384">
            <w:pPr>
              <w:pStyle w:val="null3"/>
              <w:jc w:val="both"/>
              <w:rPr>
                <w:rFonts w:hint="default"/>
              </w:rPr>
            </w:pPr>
            <w:r>
              <w:rPr>
                <w:rFonts w:ascii="仿宋_GB2312" w:eastAsia="仿宋_GB2312" w:hAnsi="仿宋_GB2312" w:cs="仿宋_GB2312"/>
                <w:sz w:val="21"/>
              </w:rPr>
              <w:t>1.供应商针对本项目提供的人员演练和培训方案，内容应当至少包含（1）病媒生物消杀演练方案；（2）内部人员培训方案。所提供的内容将作为本项目评审依据，也将作为成交后履约过程中的监督及验收依据。</w:t>
            </w:r>
          </w:p>
          <w:p w14:paraId="166373CD" w14:textId="77777777" w:rsidR="00C15000" w:rsidRDefault="00C15000" w:rsidP="00253384">
            <w:pPr>
              <w:pStyle w:val="null3"/>
              <w:jc w:val="both"/>
              <w:rPr>
                <w:rFonts w:hint="default"/>
              </w:rPr>
            </w:pPr>
            <w:r>
              <w:rPr>
                <w:rFonts w:ascii="仿宋_GB2312" w:eastAsia="仿宋_GB2312" w:hAnsi="仿宋_GB2312" w:cs="仿宋_GB2312"/>
                <w:sz w:val="21"/>
              </w:rPr>
              <w:t>2.供应商针对本项目提供的服务组织设计与服务方案，内容应当至少包含（1）服务内容与流程，（2）人员配置安排，（3）质量管理。所提供的内容将作为本项目评审依据，也将作为成交后履约过程中的监督及验收依据。</w:t>
            </w:r>
          </w:p>
          <w:p w14:paraId="005E2BE9" w14:textId="77777777" w:rsidR="00C15000" w:rsidRDefault="00C15000" w:rsidP="00253384">
            <w:pPr>
              <w:pStyle w:val="null3"/>
              <w:jc w:val="both"/>
              <w:rPr>
                <w:rFonts w:hint="default"/>
              </w:rPr>
            </w:pPr>
            <w:r>
              <w:rPr>
                <w:rFonts w:ascii="仿宋_GB2312" w:eastAsia="仿宋_GB2312" w:hAnsi="仿宋_GB2312" w:cs="仿宋_GB2312"/>
                <w:sz w:val="21"/>
              </w:rPr>
              <w:t>3.供应商针对本项目提供的项目实施难点及应对措施，内容应当至少包含（1）本项目实施的重点、难点分析，（2）解决方案。所提供的内容将作为本项目评审依据，也将作为成交后履约过程中的监督及验收依据。</w:t>
            </w:r>
          </w:p>
          <w:p w14:paraId="37C7321B" w14:textId="77777777" w:rsidR="00C15000" w:rsidRDefault="00C15000" w:rsidP="00253384">
            <w:pPr>
              <w:pStyle w:val="null3"/>
              <w:jc w:val="both"/>
              <w:rPr>
                <w:rFonts w:hint="default"/>
              </w:rPr>
            </w:pPr>
            <w:r>
              <w:rPr>
                <w:rFonts w:ascii="仿宋_GB2312" w:eastAsia="仿宋_GB2312" w:hAnsi="仿宋_GB2312" w:cs="仿宋_GB2312"/>
                <w:sz w:val="21"/>
              </w:rPr>
              <w:t>4.供应商针对本项目提供的项目质量控制管理方案，内容应当至少包含（1）项目质量控制标准及措施，（2）防制效果评估方案。所提供的内容将作为本项目评审依据，也将作为成交后履约过程中的监督及验收依据。</w:t>
            </w:r>
          </w:p>
          <w:p w14:paraId="6FDA12F1" w14:textId="77777777" w:rsidR="00C15000" w:rsidRDefault="00C15000" w:rsidP="00253384">
            <w:pPr>
              <w:pStyle w:val="null3"/>
              <w:rPr>
                <w:rFonts w:hint="default"/>
              </w:rPr>
            </w:pPr>
            <w:r>
              <w:rPr>
                <w:rFonts w:ascii="仿宋_GB2312" w:eastAsia="仿宋_GB2312" w:hAnsi="仿宋_GB2312" w:cs="仿宋_GB2312"/>
                <w:sz w:val="21"/>
              </w:rPr>
              <w:lastRenderedPageBreak/>
              <w:t>5.供应商针对本项目提供的应急响应方案，内容应当至少包含（1）应急响应制度，（2）应急响应措施，（3）评估与响应终止方案。所提供的内容将作为本项目评审依据，也将作为成交后履约过程中的监督及验收依据。</w:t>
            </w:r>
          </w:p>
        </w:tc>
      </w:tr>
      <w:tr w:rsidR="00C15000" w14:paraId="2F985307" w14:textId="77777777" w:rsidTr="00253384">
        <w:tc>
          <w:tcPr>
            <w:tcW w:w="415" w:type="dxa"/>
          </w:tcPr>
          <w:p w14:paraId="06B47EB9" w14:textId="77777777" w:rsidR="00C15000" w:rsidRDefault="00C15000" w:rsidP="00253384">
            <w:pPr>
              <w:pStyle w:val="null3"/>
              <w:jc w:val="center"/>
              <w:rPr>
                <w:rFonts w:hint="default"/>
              </w:rPr>
            </w:pPr>
            <w:r>
              <w:rPr>
                <w:rFonts w:ascii="仿宋_GB2312" w:eastAsia="仿宋_GB2312" w:hAnsi="仿宋_GB2312" w:cs="仿宋_GB2312"/>
              </w:rPr>
              <w:lastRenderedPageBreak/>
              <w:t>5</w:t>
            </w:r>
          </w:p>
        </w:tc>
        <w:tc>
          <w:tcPr>
            <w:tcW w:w="581" w:type="dxa"/>
          </w:tcPr>
          <w:p w14:paraId="556E2D83" w14:textId="77777777" w:rsidR="00C15000" w:rsidRDefault="00C15000" w:rsidP="00253384"/>
        </w:tc>
        <w:tc>
          <w:tcPr>
            <w:tcW w:w="1495" w:type="dxa"/>
          </w:tcPr>
          <w:p w14:paraId="7ED4DE2B" w14:textId="77777777" w:rsidR="00C15000" w:rsidRDefault="00C15000" w:rsidP="00253384">
            <w:pPr>
              <w:pStyle w:val="null3"/>
              <w:rPr>
                <w:rFonts w:hint="default"/>
              </w:rPr>
            </w:pPr>
            <w:r>
              <w:rPr>
                <w:rFonts w:ascii="仿宋_GB2312" w:eastAsia="仿宋_GB2312" w:hAnsi="仿宋_GB2312" w:cs="仿宋_GB2312"/>
              </w:rPr>
              <w:t>项目技术负责人专业能力</w:t>
            </w:r>
          </w:p>
        </w:tc>
        <w:tc>
          <w:tcPr>
            <w:tcW w:w="5814" w:type="dxa"/>
          </w:tcPr>
          <w:p w14:paraId="475C00D2" w14:textId="77777777" w:rsidR="00C15000" w:rsidRDefault="00C15000" w:rsidP="00253384">
            <w:pPr>
              <w:pStyle w:val="null3"/>
              <w:rPr>
                <w:rFonts w:hint="default"/>
              </w:rPr>
            </w:pPr>
            <w:r>
              <w:rPr>
                <w:rFonts w:ascii="仿宋_GB2312" w:eastAsia="仿宋_GB2312" w:hAnsi="仿宋_GB2312" w:cs="仿宋_GB2312"/>
                <w:sz w:val="21"/>
              </w:rPr>
              <w:t>项目人员具备四级（中级工）及以上有害生物防制员证书或具备四级（中级工）以下（不含四级）有害生物防制员证书。</w:t>
            </w:r>
          </w:p>
        </w:tc>
      </w:tr>
      <w:tr w:rsidR="00C15000" w14:paraId="655BD4BA" w14:textId="77777777" w:rsidTr="00253384">
        <w:tc>
          <w:tcPr>
            <w:tcW w:w="415" w:type="dxa"/>
          </w:tcPr>
          <w:p w14:paraId="01B60C1D" w14:textId="77777777" w:rsidR="00C15000" w:rsidRDefault="00C15000" w:rsidP="00253384">
            <w:pPr>
              <w:pStyle w:val="null3"/>
              <w:jc w:val="center"/>
              <w:rPr>
                <w:rFonts w:hint="default"/>
              </w:rPr>
            </w:pPr>
            <w:r>
              <w:rPr>
                <w:rFonts w:ascii="仿宋_GB2312" w:eastAsia="仿宋_GB2312" w:hAnsi="仿宋_GB2312" w:cs="仿宋_GB2312"/>
              </w:rPr>
              <w:t>6</w:t>
            </w:r>
          </w:p>
        </w:tc>
        <w:tc>
          <w:tcPr>
            <w:tcW w:w="581" w:type="dxa"/>
          </w:tcPr>
          <w:p w14:paraId="3FFB5C79" w14:textId="77777777" w:rsidR="00C15000" w:rsidRDefault="00C15000" w:rsidP="00253384"/>
        </w:tc>
        <w:tc>
          <w:tcPr>
            <w:tcW w:w="1495" w:type="dxa"/>
          </w:tcPr>
          <w:p w14:paraId="291760AF" w14:textId="77777777" w:rsidR="00C15000" w:rsidRDefault="00C15000" w:rsidP="00253384">
            <w:pPr>
              <w:pStyle w:val="null3"/>
              <w:rPr>
                <w:rFonts w:hint="default"/>
              </w:rPr>
            </w:pPr>
            <w:r>
              <w:rPr>
                <w:rFonts w:ascii="仿宋_GB2312" w:eastAsia="仿宋_GB2312" w:hAnsi="仿宋_GB2312" w:cs="仿宋_GB2312"/>
              </w:rPr>
              <w:t>供应商同类项目业绩</w:t>
            </w:r>
          </w:p>
        </w:tc>
        <w:tc>
          <w:tcPr>
            <w:tcW w:w="5814" w:type="dxa"/>
          </w:tcPr>
          <w:p w14:paraId="00E4D213" w14:textId="77777777" w:rsidR="00C15000" w:rsidRDefault="00C15000" w:rsidP="00253384">
            <w:pPr>
              <w:pStyle w:val="null3"/>
              <w:rPr>
                <w:rFonts w:hint="default"/>
              </w:rPr>
            </w:pPr>
            <w:r>
              <w:rPr>
                <w:rFonts w:ascii="仿宋_GB2312" w:eastAsia="仿宋_GB2312" w:hAnsi="仿宋_GB2312" w:cs="仿宋_GB2312"/>
                <w:sz w:val="21"/>
              </w:rPr>
              <w:t>供应商具有类似业绩。</w:t>
            </w:r>
          </w:p>
        </w:tc>
      </w:tr>
      <w:tr w:rsidR="00C15000" w14:paraId="3EB6FBC7" w14:textId="77777777" w:rsidTr="00253384">
        <w:tc>
          <w:tcPr>
            <w:tcW w:w="415" w:type="dxa"/>
          </w:tcPr>
          <w:p w14:paraId="0EFCDBC3" w14:textId="77777777" w:rsidR="00C15000" w:rsidRDefault="00C15000" w:rsidP="00253384">
            <w:pPr>
              <w:pStyle w:val="null3"/>
              <w:jc w:val="center"/>
              <w:rPr>
                <w:rFonts w:hint="default"/>
              </w:rPr>
            </w:pPr>
            <w:r>
              <w:rPr>
                <w:rFonts w:ascii="仿宋_GB2312" w:eastAsia="仿宋_GB2312" w:hAnsi="仿宋_GB2312" w:cs="仿宋_GB2312"/>
              </w:rPr>
              <w:t>7</w:t>
            </w:r>
          </w:p>
        </w:tc>
        <w:tc>
          <w:tcPr>
            <w:tcW w:w="581" w:type="dxa"/>
          </w:tcPr>
          <w:p w14:paraId="15876DE8" w14:textId="77777777" w:rsidR="00C15000" w:rsidRDefault="00C15000" w:rsidP="00253384"/>
        </w:tc>
        <w:tc>
          <w:tcPr>
            <w:tcW w:w="1495" w:type="dxa"/>
          </w:tcPr>
          <w:p w14:paraId="07901B40" w14:textId="77777777" w:rsidR="00C15000" w:rsidRDefault="00C15000" w:rsidP="00253384">
            <w:pPr>
              <w:pStyle w:val="null3"/>
              <w:rPr>
                <w:rFonts w:hint="default"/>
              </w:rPr>
            </w:pPr>
            <w:r>
              <w:rPr>
                <w:rFonts w:ascii="仿宋_GB2312" w:eastAsia="仿宋_GB2312" w:hAnsi="仿宋_GB2312" w:cs="仿宋_GB2312"/>
              </w:rPr>
              <w:t>供应商保障能力</w:t>
            </w:r>
          </w:p>
        </w:tc>
        <w:tc>
          <w:tcPr>
            <w:tcW w:w="5814" w:type="dxa"/>
          </w:tcPr>
          <w:p w14:paraId="3E72220B" w14:textId="77777777" w:rsidR="00C15000" w:rsidRDefault="00C15000" w:rsidP="00253384">
            <w:pPr>
              <w:pStyle w:val="null3"/>
              <w:jc w:val="both"/>
              <w:rPr>
                <w:rFonts w:hint="default"/>
              </w:rPr>
            </w:pPr>
            <w:r>
              <w:rPr>
                <w:rFonts w:ascii="仿宋_GB2312" w:eastAsia="仿宋_GB2312" w:hAnsi="仿宋_GB2312" w:cs="仿宋_GB2312"/>
                <w:sz w:val="21"/>
              </w:rPr>
              <w:t>1.供应商承诺成交后为本项目购买或已购买保险且保期涵盖本项目服务时间；</w:t>
            </w:r>
          </w:p>
          <w:p w14:paraId="3B90D7E3" w14:textId="77777777" w:rsidR="00C15000" w:rsidRDefault="00C15000" w:rsidP="00253384">
            <w:pPr>
              <w:pStyle w:val="null3"/>
              <w:rPr>
                <w:rFonts w:hint="default"/>
              </w:rPr>
            </w:pPr>
            <w:r>
              <w:rPr>
                <w:rFonts w:ascii="仿宋_GB2312" w:eastAsia="仿宋_GB2312" w:hAnsi="仿宋_GB2312" w:cs="仿宋_GB2312"/>
                <w:sz w:val="21"/>
              </w:rPr>
              <w:t>2.配备从事病媒生物防制专用车辆、背负式电动/机动超低容量喷雾器、热烟雾机、车载式/手推式喷雾器。</w:t>
            </w:r>
          </w:p>
        </w:tc>
      </w:tr>
    </w:tbl>
    <w:p w14:paraId="0CE5D2BE" w14:textId="77777777" w:rsidR="00C15000" w:rsidRDefault="00C15000" w:rsidP="00C15000">
      <w:pPr>
        <w:pStyle w:val="null3"/>
        <w:rPr>
          <w:rFonts w:hint="default"/>
        </w:rPr>
      </w:pPr>
      <w:r>
        <w:rPr>
          <w:rFonts w:ascii="仿宋_GB2312" w:eastAsia="仿宋_GB2312" w:hAnsi="仿宋_GB2312" w:cs="仿宋_GB2312"/>
        </w:rPr>
        <w:t>采购包2：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C15000" w14:paraId="0173860A" w14:textId="77777777" w:rsidTr="00253384">
        <w:tc>
          <w:tcPr>
            <w:tcW w:w="415" w:type="dxa"/>
          </w:tcPr>
          <w:p w14:paraId="67D28781" w14:textId="77777777" w:rsidR="00C15000" w:rsidRDefault="00C15000" w:rsidP="00253384">
            <w:pPr>
              <w:pStyle w:val="null3"/>
              <w:jc w:val="center"/>
              <w:rPr>
                <w:rFonts w:hint="default"/>
              </w:rPr>
            </w:pPr>
            <w:r>
              <w:rPr>
                <w:rFonts w:ascii="仿宋_GB2312" w:eastAsia="仿宋_GB2312" w:hAnsi="仿宋_GB2312" w:cs="仿宋_GB2312"/>
              </w:rPr>
              <w:t xml:space="preserve"> 序号</w:t>
            </w:r>
          </w:p>
        </w:tc>
        <w:tc>
          <w:tcPr>
            <w:tcW w:w="581" w:type="dxa"/>
          </w:tcPr>
          <w:p w14:paraId="12A560D1" w14:textId="77777777" w:rsidR="00C15000" w:rsidRDefault="00C15000" w:rsidP="00253384">
            <w:pPr>
              <w:pStyle w:val="null3"/>
              <w:jc w:val="center"/>
              <w:rPr>
                <w:rFonts w:hint="default"/>
              </w:rPr>
            </w:pPr>
            <w:r>
              <w:rPr>
                <w:rFonts w:ascii="仿宋_GB2312" w:eastAsia="仿宋_GB2312" w:hAnsi="仿宋_GB2312" w:cs="仿宋_GB2312"/>
              </w:rPr>
              <w:t xml:space="preserve"> 符号标识</w:t>
            </w:r>
          </w:p>
        </w:tc>
        <w:tc>
          <w:tcPr>
            <w:tcW w:w="1495" w:type="dxa"/>
          </w:tcPr>
          <w:p w14:paraId="6D7FFC8D" w14:textId="77777777" w:rsidR="00C15000" w:rsidRDefault="00C15000" w:rsidP="00253384">
            <w:pPr>
              <w:pStyle w:val="null3"/>
              <w:jc w:val="center"/>
              <w:rPr>
                <w:rFonts w:hint="default"/>
              </w:rPr>
            </w:pPr>
            <w:r>
              <w:rPr>
                <w:rFonts w:ascii="仿宋_GB2312" w:eastAsia="仿宋_GB2312" w:hAnsi="仿宋_GB2312" w:cs="仿宋_GB2312"/>
              </w:rPr>
              <w:t xml:space="preserve"> 服务要求名称</w:t>
            </w:r>
          </w:p>
        </w:tc>
        <w:tc>
          <w:tcPr>
            <w:tcW w:w="5814" w:type="dxa"/>
          </w:tcPr>
          <w:p w14:paraId="6208AA20" w14:textId="77777777" w:rsidR="00C15000" w:rsidRDefault="00C15000" w:rsidP="00253384">
            <w:pPr>
              <w:pStyle w:val="null3"/>
              <w:jc w:val="center"/>
              <w:rPr>
                <w:rFonts w:hint="default"/>
              </w:rPr>
            </w:pPr>
            <w:r>
              <w:rPr>
                <w:rFonts w:ascii="仿宋_GB2312" w:eastAsia="仿宋_GB2312" w:hAnsi="仿宋_GB2312" w:cs="仿宋_GB2312"/>
              </w:rPr>
              <w:t xml:space="preserve"> 服务要求内容</w:t>
            </w:r>
          </w:p>
        </w:tc>
      </w:tr>
      <w:tr w:rsidR="00C15000" w14:paraId="4A22ED24" w14:textId="77777777" w:rsidTr="00253384">
        <w:tc>
          <w:tcPr>
            <w:tcW w:w="415" w:type="dxa"/>
          </w:tcPr>
          <w:p w14:paraId="47E9DD23" w14:textId="77777777" w:rsidR="00C15000" w:rsidRDefault="00C15000" w:rsidP="00253384">
            <w:pPr>
              <w:pStyle w:val="null3"/>
              <w:jc w:val="center"/>
              <w:rPr>
                <w:rFonts w:hint="default"/>
              </w:rPr>
            </w:pPr>
            <w:r>
              <w:rPr>
                <w:rFonts w:ascii="仿宋_GB2312" w:eastAsia="仿宋_GB2312" w:hAnsi="仿宋_GB2312" w:cs="仿宋_GB2312"/>
              </w:rPr>
              <w:t>1</w:t>
            </w:r>
          </w:p>
        </w:tc>
        <w:tc>
          <w:tcPr>
            <w:tcW w:w="581" w:type="dxa"/>
          </w:tcPr>
          <w:p w14:paraId="71D567B2"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22F8171F" w14:textId="77777777" w:rsidR="00C15000" w:rsidRDefault="00C15000" w:rsidP="00253384">
            <w:pPr>
              <w:pStyle w:val="null3"/>
              <w:rPr>
                <w:rFonts w:hint="default"/>
              </w:rPr>
            </w:pPr>
            <w:r>
              <w:rPr>
                <w:rFonts w:ascii="仿宋_GB2312" w:eastAsia="仿宋_GB2312" w:hAnsi="仿宋_GB2312" w:cs="仿宋_GB2312"/>
              </w:rPr>
              <w:t>防治范围</w:t>
            </w:r>
          </w:p>
        </w:tc>
        <w:tc>
          <w:tcPr>
            <w:tcW w:w="5814" w:type="dxa"/>
          </w:tcPr>
          <w:p w14:paraId="229BB2B1" w14:textId="77777777" w:rsidR="00C15000" w:rsidRDefault="00C15000" w:rsidP="00253384">
            <w:pPr>
              <w:pStyle w:val="null3"/>
              <w:rPr>
                <w:rFonts w:hint="default"/>
              </w:rPr>
            </w:pPr>
            <w:r>
              <w:rPr>
                <w:rFonts w:ascii="仿宋_GB2312" w:eastAsia="仿宋_GB2312" w:hAnsi="仿宋_GB2312" w:cs="仿宋_GB2312"/>
                <w:sz w:val="21"/>
              </w:rPr>
              <w:t>防制范围为主媒体中心、媒体酒店（美爵酒店）、成都七中东部学校、成都体育学院、定向（高明）、三岔湖桃花岛赛场、三岔湖马鞍山赛场场馆中心室内及周边环境。</w:t>
            </w:r>
          </w:p>
        </w:tc>
      </w:tr>
      <w:tr w:rsidR="00C15000" w14:paraId="341833E1" w14:textId="77777777" w:rsidTr="00253384">
        <w:tc>
          <w:tcPr>
            <w:tcW w:w="415" w:type="dxa"/>
          </w:tcPr>
          <w:p w14:paraId="38F06ACD" w14:textId="77777777" w:rsidR="00C15000" w:rsidRDefault="00C15000" w:rsidP="00253384">
            <w:pPr>
              <w:pStyle w:val="null3"/>
              <w:jc w:val="center"/>
              <w:rPr>
                <w:rFonts w:hint="default"/>
              </w:rPr>
            </w:pPr>
            <w:r>
              <w:rPr>
                <w:rFonts w:ascii="仿宋_GB2312" w:eastAsia="仿宋_GB2312" w:hAnsi="仿宋_GB2312" w:cs="仿宋_GB2312"/>
              </w:rPr>
              <w:t>2</w:t>
            </w:r>
          </w:p>
        </w:tc>
        <w:tc>
          <w:tcPr>
            <w:tcW w:w="581" w:type="dxa"/>
          </w:tcPr>
          <w:p w14:paraId="7A3E0373"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38174FD5" w14:textId="77777777" w:rsidR="00C15000" w:rsidRDefault="00C15000" w:rsidP="00253384">
            <w:pPr>
              <w:pStyle w:val="null3"/>
              <w:rPr>
                <w:rFonts w:hint="default"/>
              </w:rPr>
            </w:pPr>
            <w:r>
              <w:rPr>
                <w:rFonts w:ascii="仿宋_GB2312" w:eastAsia="仿宋_GB2312" w:hAnsi="仿宋_GB2312" w:cs="仿宋_GB2312"/>
              </w:rPr>
              <w:t>售后服务</w:t>
            </w:r>
          </w:p>
        </w:tc>
        <w:tc>
          <w:tcPr>
            <w:tcW w:w="5814" w:type="dxa"/>
          </w:tcPr>
          <w:p w14:paraId="715E7E5C" w14:textId="77777777" w:rsidR="00C15000" w:rsidRDefault="00C15000" w:rsidP="00253384">
            <w:pPr>
              <w:pStyle w:val="null3"/>
              <w:jc w:val="both"/>
              <w:rPr>
                <w:rFonts w:hint="default"/>
              </w:rPr>
            </w:pPr>
            <w:r>
              <w:rPr>
                <w:rFonts w:ascii="仿宋_GB2312" w:eastAsia="仿宋_GB2312" w:hAnsi="仿宋_GB2312" w:cs="仿宋_GB2312"/>
                <w:sz w:val="21"/>
              </w:rPr>
              <w:t>1、在服务期内如发现服务质量缺陷的，成交供应商应在接到通知的4小时内返工或采取补救措施，不得收取任何费用。</w:t>
            </w:r>
          </w:p>
          <w:p w14:paraId="51228369" w14:textId="77777777" w:rsidR="00C15000" w:rsidRDefault="00C15000" w:rsidP="00253384">
            <w:pPr>
              <w:pStyle w:val="null3"/>
              <w:rPr>
                <w:rFonts w:hint="default"/>
              </w:rPr>
            </w:pPr>
            <w:r>
              <w:rPr>
                <w:rFonts w:ascii="仿宋_GB2312" w:eastAsia="仿宋_GB2312" w:hAnsi="仿宋_GB2312" w:cs="仿宋_GB2312"/>
                <w:sz w:val="21"/>
              </w:rPr>
              <w:t>2、在服务期内如监测发现四害密度高，有虫媒传染病发生风险，或导致虫媒传染病发生等突发情况，成交供应商应在接到通知的2小时内采取应急除四害措施，并达到相关控制标准，不得收取任何费用。</w:t>
            </w:r>
          </w:p>
        </w:tc>
      </w:tr>
      <w:tr w:rsidR="00C15000" w14:paraId="6CCEB5B1" w14:textId="77777777" w:rsidTr="00253384">
        <w:tc>
          <w:tcPr>
            <w:tcW w:w="415" w:type="dxa"/>
          </w:tcPr>
          <w:p w14:paraId="1F8B0553" w14:textId="77777777" w:rsidR="00C15000" w:rsidRDefault="00C15000" w:rsidP="00253384">
            <w:pPr>
              <w:pStyle w:val="null3"/>
              <w:jc w:val="center"/>
              <w:rPr>
                <w:rFonts w:hint="default"/>
              </w:rPr>
            </w:pPr>
            <w:r>
              <w:rPr>
                <w:rFonts w:ascii="仿宋_GB2312" w:eastAsia="仿宋_GB2312" w:hAnsi="仿宋_GB2312" w:cs="仿宋_GB2312"/>
              </w:rPr>
              <w:t>3</w:t>
            </w:r>
          </w:p>
        </w:tc>
        <w:tc>
          <w:tcPr>
            <w:tcW w:w="581" w:type="dxa"/>
          </w:tcPr>
          <w:p w14:paraId="3357F8AD"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50EBCF2D" w14:textId="77777777" w:rsidR="00C15000" w:rsidRDefault="00C15000" w:rsidP="00253384">
            <w:pPr>
              <w:pStyle w:val="null3"/>
              <w:rPr>
                <w:rFonts w:hint="default"/>
              </w:rPr>
            </w:pPr>
            <w:r>
              <w:rPr>
                <w:rFonts w:ascii="仿宋_GB2312" w:eastAsia="仿宋_GB2312" w:hAnsi="仿宋_GB2312" w:cs="仿宋_GB2312"/>
              </w:rPr>
              <w:t>其他服务要求</w:t>
            </w:r>
          </w:p>
        </w:tc>
        <w:tc>
          <w:tcPr>
            <w:tcW w:w="5814" w:type="dxa"/>
          </w:tcPr>
          <w:p w14:paraId="0177D262" w14:textId="77777777" w:rsidR="00C15000" w:rsidRDefault="00C15000" w:rsidP="00253384">
            <w:pPr>
              <w:pStyle w:val="null3"/>
              <w:rPr>
                <w:rFonts w:hint="default"/>
              </w:rPr>
            </w:pPr>
            <w:r>
              <w:rPr>
                <w:rFonts w:ascii="仿宋_GB2312" w:eastAsia="仿宋_GB2312" w:hAnsi="仿宋_GB2312" w:cs="仿宋_GB2312"/>
                <w:sz w:val="21"/>
              </w:rPr>
              <w:t>成交人在合同签订后正式服务前向采购人提供本次病媒防治服务所使用药品生产厂家的农药登记证（卫生用药）、农药生产许可证、企业产品标准且在有效期内。</w:t>
            </w:r>
          </w:p>
        </w:tc>
      </w:tr>
      <w:tr w:rsidR="00C15000" w14:paraId="3B677372" w14:textId="77777777" w:rsidTr="00253384">
        <w:tc>
          <w:tcPr>
            <w:tcW w:w="415" w:type="dxa"/>
          </w:tcPr>
          <w:p w14:paraId="511D3B11" w14:textId="77777777" w:rsidR="00C15000" w:rsidRDefault="00C15000" w:rsidP="00253384">
            <w:pPr>
              <w:pStyle w:val="null3"/>
              <w:jc w:val="center"/>
              <w:rPr>
                <w:rFonts w:hint="default"/>
              </w:rPr>
            </w:pPr>
            <w:r>
              <w:rPr>
                <w:rFonts w:ascii="仿宋_GB2312" w:eastAsia="仿宋_GB2312" w:hAnsi="仿宋_GB2312" w:cs="仿宋_GB2312"/>
              </w:rPr>
              <w:t>4</w:t>
            </w:r>
          </w:p>
        </w:tc>
        <w:tc>
          <w:tcPr>
            <w:tcW w:w="581" w:type="dxa"/>
          </w:tcPr>
          <w:p w14:paraId="696FD29D" w14:textId="77777777" w:rsidR="00C15000" w:rsidRDefault="00C15000" w:rsidP="00253384"/>
        </w:tc>
        <w:tc>
          <w:tcPr>
            <w:tcW w:w="1495" w:type="dxa"/>
          </w:tcPr>
          <w:p w14:paraId="01EFD044" w14:textId="77777777" w:rsidR="00C15000" w:rsidRDefault="00C15000" w:rsidP="00253384">
            <w:pPr>
              <w:pStyle w:val="null3"/>
              <w:rPr>
                <w:rFonts w:hint="default"/>
              </w:rPr>
            </w:pPr>
            <w:r>
              <w:rPr>
                <w:rFonts w:ascii="仿宋_GB2312" w:eastAsia="仿宋_GB2312" w:hAnsi="仿宋_GB2312" w:cs="仿宋_GB2312"/>
              </w:rPr>
              <w:t>项目服务方案要求</w:t>
            </w:r>
          </w:p>
        </w:tc>
        <w:tc>
          <w:tcPr>
            <w:tcW w:w="5814" w:type="dxa"/>
          </w:tcPr>
          <w:p w14:paraId="68158483" w14:textId="77777777" w:rsidR="00C15000" w:rsidRDefault="00C15000" w:rsidP="00253384">
            <w:pPr>
              <w:pStyle w:val="null3"/>
              <w:jc w:val="both"/>
              <w:rPr>
                <w:rFonts w:hint="default"/>
              </w:rPr>
            </w:pPr>
            <w:r>
              <w:rPr>
                <w:rFonts w:ascii="仿宋_GB2312" w:eastAsia="仿宋_GB2312" w:hAnsi="仿宋_GB2312" w:cs="仿宋_GB2312"/>
                <w:sz w:val="21"/>
              </w:rPr>
              <w:t>1.供应商针对本项目提供的人员演练和培训方案，内容应当至少包含（1）病媒生物消杀演练方案；（2）内部人员培训方案。所提供的内容将作为本项目评审依据，也将作为成交后履约过程中的监督及验收依据。</w:t>
            </w:r>
          </w:p>
          <w:p w14:paraId="1C897E32" w14:textId="77777777" w:rsidR="00C15000" w:rsidRDefault="00C15000" w:rsidP="00253384">
            <w:pPr>
              <w:pStyle w:val="null3"/>
              <w:jc w:val="both"/>
              <w:rPr>
                <w:rFonts w:hint="default"/>
              </w:rPr>
            </w:pPr>
            <w:r>
              <w:rPr>
                <w:rFonts w:ascii="仿宋_GB2312" w:eastAsia="仿宋_GB2312" w:hAnsi="仿宋_GB2312" w:cs="仿宋_GB2312"/>
                <w:sz w:val="21"/>
              </w:rPr>
              <w:t>2.供应商针对本项目提供的服务组织设计与服务方案，内容应当至少包含（1）服务内容与流程，（2）人员配置安排，（3）质量管理。所提供的内容将作为本项目评审依据，也将作为成交后履约过程中的监督及验收依据。</w:t>
            </w:r>
          </w:p>
          <w:p w14:paraId="61BAFE28" w14:textId="77777777" w:rsidR="00C15000" w:rsidRDefault="00C15000" w:rsidP="00253384">
            <w:pPr>
              <w:pStyle w:val="null3"/>
              <w:jc w:val="both"/>
              <w:rPr>
                <w:rFonts w:hint="default"/>
              </w:rPr>
            </w:pPr>
            <w:r>
              <w:rPr>
                <w:rFonts w:ascii="仿宋_GB2312" w:eastAsia="仿宋_GB2312" w:hAnsi="仿宋_GB2312" w:cs="仿宋_GB2312"/>
                <w:sz w:val="21"/>
              </w:rPr>
              <w:t>3.供应商针对本项目提供的项目实施难点及应对措施，内容应当至少包含（1）本项目实施的重点、难点分析，（2）解决方案。所提供的内容将作为本项目评审依据，也将作为成交后履约过程中的监督及验收依据。</w:t>
            </w:r>
          </w:p>
          <w:p w14:paraId="5DB534FF" w14:textId="77777777" w:rsidR="00C15000" w:rsidRDefault="00C15000" w:rsidP="00253384">
            <w:pPr>
              <w:pStyle w:val="null3"/>
              <w:jc w:val="both"/>
              <w:rPr>
                <w:rFonts w:hint="default"/>
              </w:rPr>
            </w:pPr>
            <w:r>
              <w:rPr>
                <w:rFonts w:ascii="仿宋_GB2312" w:eastAsia="仿宋_GB2312" w:hAnsi="仿宋_GB2312" w:cs="仿宋_GB2312"/>
                <w:sz w:val="21"/>
              </w:rPr>
              <w:t>4.供应商针对本项目提供的项目质量控制管理方案，内容应当至少包含（1）项目质量控制标准及措施，（2）防制效果评估</w:t>
            </w:r>
            <w:r>
              <w:rPr>
                <w:rFonts w:ascii="仿宋_GB2312" w:eastAsia="仿宋_GB2312" w:hAnsi="仿宋_GB2312" w:cs="仿宋_GB2312"/>
                <w:sz w:val="21"/>
              </w:rPr>
              <w:lastRenderedPageBreak/>
              <w:t>方案。所提供的内容将作为本项目评审依据，也将作为成交后履约过程中的监督及验收依据。</w:t>
            </w:r>
          </w:p>
          <w:p w14:paraId="0BBF0D21" w14:textId="77777777" w:rsidR="00C15000" w:rsidRDefault="00C15000" w:rsidP="00253384">
            <w:pPr>
              <w:pStyle w:val="null3"/>
              <w:rPr>
                <w:rFonts w:hint="default"/>
              </w:rPr>
            </w:pPr>
            <w:r>
              <w:rPr>
                <w:rFonts w:ascii="仿宋_GB2312" w:eastAsia="仿宋_GB2312" w:hAnsi="仿宋_GB2312" w:cs="仿宋_GB2312"/>
                <w:sz w:val="21"/>
              </w:rPr>
              <w:t>5.供应商针对本项目提供的应急响应方案，内容应当至少包含（1）应急响应制度，（2）应急响应措施，（3）评估与响应终止方案。所提供的内容将作为本项目评审依据，也将作为成交后履约过程中的监督及验收依据。</w:t>
            </w:r>
          </w:p>
        </w:tc>
      </w:tr>
      <w:tr w:rsidR="00C15000" w14:paraId="7C311D1C" w14:textId="77777777" w:rsidTr="00253384">
        <w:tc>
          <w:tcPr>
            <w:tcW w:w="415" w:type="dxa"/>
          </w:tcPr>
          <w:p w14:paraId="0AC4A8B2" w14:textId="77777777" w:rsidR="00C15000" w:rsidRDefault="00C15000" w:rsidP="00253384">
            <w:pPr>
              <w:pStyle w:val="null3"/>
              <w:jc w:val="center"/>
              <w:rPr>
                <w:rFonts w:hint="default"/>
              </w:rPr>
            </w:pPr>
            <w:r>
              <w:rPr>
                <w:rFonts w:ascii="仿宋_GB2312" w:eastAsia="仿宋_GB2312" w:hAnsi="仿宋_GB2312" w:cs="仿宋_GB2312"/>
              </w:rPr>
              <w:lastRenderedPageBreak/>
              <w:t>5</w:t>
            </w:r>
          </w:p>
        </w:tc>
        <w:tc>
          <w:tcPr>
            <w:tcW w:w="581" w:type="dxa"/>
          </w:tcPr>
          <w:p w14:paraId="358864B2" w14:textId="77777777" w:rsidR="00C15000" w:rsidRDefault="00C15000" w:rsidP="00253384"/>
        </w:tc>
        <w:tc>
          <w:tcPr>
            <w:tcW w:w="1495" w:type="dxa"/>
          </w:tcPr>
          <w:p w14:paraId="4C8BC4B3" w14:textId="77777777" w:rsidR="00C15000" w:rsidRDefault="00C15000" w:rsidP="00253384">
            <w:pPr>
              <w:pStyle w:val="null3"/>
              <w:rPr>
                <w:rFonts w:hint="default"/>
              </w:rPr>
            </w:pPr>
            <w:r>
              <w:rPr>
                <w:rFonts w:ascii="仿宋_GB2312" w:eastAsia="仿宋_GB2312" w:hAnsi="仿宋_GB2312" w:cs="仿宋_GB2312"/>
              </w:rPr>
              <w:t>项目技术负责人专业能力</w:t>
            </w:r>
          </w:p>
        </w:tc>
        <w:tc>
          <w:tcPr>
            <w:tcW w:w="5814" w:type="dxa"/>
          </w:tcPr>
          <w:p w14:paraId="2905DE2C" w14:textId="77777777" w:rsidR="00C15000" w:rsidRDefault="00C15000" w:rsidP="00253384">
            <w:pPr>
              <w:pStyle w:val="null3"/>
              <w:jc w:val="both"/>
              <w:rPr>
                <w:rFonts w:hint="default"/>
              </w:rPr>
            </w:pPr>
            <w:r>
              <w:rPr>
                <w:rFonts w:ascii="仿宋_GB2312" w:eastAsia="仿宋_GB2312" w:hAnsi="仿宋_GB2312" w:cs="仿宋_GB2312"/>
                <w:sz w:val="21"/>
              </w:rPr>
              <w:t>1、项目技术负责人具备4年或以上有害生物防制工作经验的；</w:t>
            </w:r>
          </w:p>
          <w:p w14:paraId="6128FAF9" w14:textId="77777777" w:rsidR="00C15000" w:rsidRDefault="00C15000" w:rsidP="00253384">
            <w:pPr>
              <w:pStyle w:val="null3"/>
              <w:rPr>
                <w:rFonts w:hint="default"/>
              </w:rPr>
            </w:pPr>
            <w:r>
              <w:rPr>
                <w:rFonts w:ascii="仿宋_GB2312" w:eastAsia="仿宋_GB2312" w:hAnsi="仿宋_GB2312" w:cs="仿宋_GB2312"/>
                <w:sz w:val="21"/>
              </w:rPr>
              <w:t>2、项目技术负责人取得三级（高级工）及以上有害生物防制员证书。</w:t>
            </w:r>
          </w:p>
        </w:tc>
      </w:tr>
      <w:tr w:rsidR="00C15000" w14:paraId="7A0E48AE" w14:textId="77777777" w:rsidTr="00253384">
        <w:tc>
          <w:tcPr>
            <w:tcW w:w="415" w:type="dxa"/>
          </w:tcPr>
          <w:p w14:paraId="0336C8A4" w14:textId="77777777" w:rsidR="00C15000" w:rsidRDefault="00C15000" w:rsidP="00253384">
            <w:pPr>
              <w:pStyle w:val="null3"/>
              <w:jc w:val="center"/>
              <w:rPr>
                <w:rFonts w:hint="default"/>
              </w:rPr>
            </w:pPr>
            <w:r>
              <w:rPr>
                <w:rFonts w:ascii="仿宋_GB2312" w:eastAsia="仿宋_GB2312" w:hAnsi="仿宋_GB2312" w:cs="仿宋_GB2312"/>
              </w:rPr>
              <w:t>6</w:t>
            </w:r>
          </w:p>
        </w:tc>
        <w:tc>
          <w:tcPr>
            <w:tcW w:w="581" w:type="dxa"/>
          </w:tcPr>
          <w:p w14:paraId="67BBECA7" w14:textId="77777777" w:rsidR="00C15000" w:rsidRDefault="00C15000" w:rsidP="00253384"/>
        </w:tc>
        <w:tc>
          <w:tcPr>
            <w:tcW w:w="1495" w:type="dxa"/>
          </w:tcPr>
          <w:p w14:paraId="2F72C1E6" w14:textId="77777777" w:rsidR="00C15000" w:rsidRDefault="00C15000" w:rsidP="00253384">
            <w:pPr>
              <w:pStyle w:val="null3"/>
              <w:rPr>
                <w:rFonts w:hint="default"/>
              </w:rPr>
            </w:pPr>
            <w:r>
              <w:rPr>
                <w:rFonts w:ascii="仿宋_GB2312" w:eastAsia="仿宋_GB2312" w:hAnsi="仿宋_GB2312" w:cs="仿宋_GB2312"/>
              </w:rPr>
              <w:t>本项目人员（不含技术负责人）资质情况</w:t>
            </w:r>
          </w:p>
        </w:tc>
        <w:tc>
          <w:tcPr>
            <w:tcW w:w="5814" w:type="dxa"/>
          </w:tcPr>
          <w:p w14:paraId="60856F5E" w14:textId="77777777" w:rsidR="00C15000" w:rsidRDefault="00C15000" w:rsidP="00253384">
            <w:pPr>
              <w:pStyle w:val="null3"/>
              <w:rPr>
                <w:rFonts w:hint="default"/>
              </w:rPr>
            </w:pPr>
            <w:r>
              <w:rPr>
                <w:rFonts w:ascii="仿宋_GB2312" w:eastAsia="仿宋_GB2312" w:hAnsi="仿宋_GB2312" w:cs="仿宋_GB2312"/>
                <w:sz w:val="21"/>
              </w:rPr>
              <w:t>项目人员具备四级（中级工）及以上有害生物防制员证书或具备四级（中级工）以下（不含四级）有害生物防制员证书。</w:t>
            </w:r>
          </w:p>
        </w:tc>
      </w:tr>
      <w:tr w:rsidR="00C15000" w14:paraId="1FAC4286" w14:textId="77777777" w:rsidTr="00253384">
        <w:tc>
          <w:tcPr>
            <w:tcW w:w="415" w:type="dxa"/>
          </w:tcPr>
          <w:p w14:paraId="11072BC2" w14:textId="77777777" w:rsidR="00C15000" w:rsidRDefault="00C15000" w:rsidP="00253384">
            <w:pPr>
              <w:pStyle w:val="null3"/>
              <w:jc w:val="center"/>
              <w:rPr>
                <w:rFonts w:hint="default"/>
              </w:rPr>
            </w:pPr>
            <w:r>
              <w:rPr>
                <w:rFonts w:ascii="仿宋_GB2312" w:eastAsia="仿宋_GB2312" w:hAnsi="仿宋_GB2312" w:cs="仿宋_GB2312"/>
              </w:rPr>
              <w:t>7</w:t>
            </w:r>
          </w:p>
        </w:tc>
        <w:tc>
          <w:tcPr>
            <w:tcW w:w="581" w:type="dxa"/>
          </w:tcPr>
          <w:p w14:paraId="5B265E5B" w14:textId="77777777" w:rsidR="00C15000" w:rsidRDefault="00C15000" w:rsidP="00253384"/>
        </w:tc>
        <w:tc>
          <w:tcPr>
            <w:tcW w:w="1495" w:type="dxa"/>
          </w:tcPr>
          <w:p w14:paraId="69FEC1B1" w14:textId="77777777" w:rsidR="00C15000" w:rsidRDefault="00C15000" w:rsidP="00253384">
            <w:pPr>
              <w:pStyle w:val="null3"/>
              <w:rPr>
                <w:rFonts w:hint="default"/>
              </w:rPr>
            </w:pPr>
            <w:r>
              <w:rPr>
                <w:rFonts w:ascii="仿宋_GB2312" w:eastAsia="仿宋_GB2312" w:hAnsi="仿宋_GB2312" w:cs="仿宋_GB2312"/>
              </w:rPr>
              <w:t>供应商同类项目业绩</w:t>
            </w:r>
          </w:p>
        </w:tc>
        <w:tc>
          <w:tcPr>
            <w:tcW w:w="5814" w:type="dxa"/>
          </w:tcPr>
          <w:p w14:paraId="6D598E12" w14:textId="77777777" w:rsidR="00C15000" w:rsidRDefault="00C15000" w:rsidP="00253384">
            <w:pPr>
              <w:pStyle w:val="null3"/>
              <w:rPr>
                <w:rFonts w:hint="default"/>
              </w:rPr>
            </w:pPr>
            <w:r>
              <w:rPr>
                <w:rFonts w:ascii="仿宋_GB2312" w:eastAsia="仿宋_GB2312" w:hAnsi="仿宋_GB2312" w:cs="仿宋_GB2312"/>
                <w:sz w:val="21"/>
              </w:rPr>
              <w:t>供应商具有类似业绩。</w:t>
            </w:r>
          </w:p>
        </w:tc>
      </w:tr>
      <w:tr w:rsidR="00C15000" w14:paraId="09BC360F" w14:textId="77777777" w:rsidTr="00253384">
        <w:tc>
          <w:tcPr>
            <w:tcW w:w="415" w:type="dxa"/>
          </w:tcPr>
          <w:p w14:paraId="2E80DD6E" w14:textId="77777777" w:rsidR="00C15000" w:rsidRDefault="00C15000" w:rsidP="00253384">
            <w:pPr>
              <w:pStyle w:val="null3"/>
              <w:jc w:val="center"/>
              <w:rPr>
                <w:rFonts w:hint="default"/>
              </w:rPr>
            </w:pPr>
            <w:r>
              <w:rPr>
                <w:rFonts w:ascii="仿宋_GB2312" w:eastAsia="仿宋_GB2312" w:hAnsi="仿宋_GB2312" w:cs="仿宋_GB2312"/>
              </w:rPr>
              <w:t>8</w:t>
            </w:r>
          </w:p>
        </w:tc>
        <w:tc>
          <w:tcPr>
            <w:tcW w:w="581" w:type="dxa"/>
          </w:tcPr>
          <w:p w14:paraId="20BB9B21" w14:textId="77777777" w:rsidR="00C15000" w:rsidRDefault="00C15000" w:rsidP="00253384"/>
        </w:tc>
        <w:tc>
          <w:tcPr>
            <w:tcW w:w="1495" w:type="dxa"/>
          </w:tcPr>
          <w:p w14:paraId="583B167B" w14:textId="77777777" w:rsidR="00C15000" w:rsidRDefault="00C15000" w:rsidP="00253384">
            <w:pPr>
              <w:pStyle w:val="null3"/>
              <w:rPr>
                <w:rFonts w:hint="default"/>
              </w:rPr>
            </w:pPr>
            <w:r>
              <w:rPr>
                <w:rFonts w:ascii="仿宋_GB2312" w:eastAsia="仿宋_GB2312" w:hAnsi="仿宋_GB2312" w:cs="仿宋_GB2312"/>
              </w:rPr>
              <w:t>供应商保障能力</w:t>
            </w:r>
          </w:p>
        </w:tc>
        <w:tc>
          <w:tcPr>
            <w:tcW w:w="5814" w:type="dxa"/>
          </w:tcPr>
          <w:p w14:paraId="6DDA5030" w14:textId="77777777" w:rsidR="00C15000" w:rsidRDefault="00C15000" w:rsidP="00253384">
            <w:pPr>
              <w:pStyle w:val="null3"/>
              <w:jc w:val="both"/>
              <w:rPr>
                <w:rFonts w:hint="default"/>
              </w:rPr>
            </w:pPr>
            <w:r>
              <w:rPr>
                <w:rFonts w:ascii="仿宋_GB2312" w:eastAsia="仿宋_GB2312" w:hAnsi="仿宋_GB2312" w:cs="仿宋_GB2312"/>
                <w:sz w:val="21"/>
              </w:rPr>
              <w:t>1.供应商承诺成交后为本项目购买或已购买保险且保期涵盖本项目服务时间；</w:t>
            </w:r>
          </w:p>
          <w:p w14:paraId="6B4323AB" w14:textId="77777777" w:rsidR="00C15000" w:rsidRDefault="00C15000" w:rsidP="00253384">
            <w:pPr>
              <w:pStyle w:val="null3"/>
              <w:rPr>
                <w:rFonts w:hint="default"/>
              </w:rPr>
            </w:pPr>
            <w:r>
              <w:rPr>
                <w:rFonts w:ascii="仿宋_GB2312" w:eastAsia="仿宋_GB2312" w:hAnsi="仿宋_GB2312" w:cs="仿宋_GB2312"/>
                <w:sz w:val="21"/>
              </w:rPr>
              <w:t>2.配备从事病媒生物防制专用车辆、背负式电动/机动超低容量喷雾器、热烟雾机、车载式/手推式喷雾器。</w:t>
            </w:r>
          </w:p>
        </w:tc>
      </w:tr>
    </w:tbl>
    <w:p w14:paraId="14729653" w14:textId="77777777" w:rsidR="00C15000" w:rsidRDefault="00C15000" w:rsidP="00C15000">
      <w:pPr>
        <w:pStyle w:val="null3"/>
        <w:rPr>
          <w:rFonts w:hint="default"/>
        </w:rPr>
      </w:pPr>
      <w:r>
        <w:rPr>
          <w:rFonts w:ascii="仿宋_GB2312" w:eastAsia="仿宋_GB2312" w:hAnsi="仿宋_GB2312" w:cs="仿宋_GB2312"/>
        </w:rPr>
        <w:t>采购包3：</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C15000" w14:paraId="78B2FDAD" w14:textId="77777777" w:rsidTr="00253384">
        <w:tc>
          <w:tcPr>
            <w:tcW w:w="415" w:type="dxa"/>
          </w:tcPr>
          <w:p w14:paraId="0AFD9C76" w14:textId="77777777" w:rsidR="00C15000" w:rsidRDefault="00C15000" w:rsidP="00253384">
            <w:pPr>
              <w:pStyle w:val="null3"/>
              <w:jc w:val="center"/>
              <w:rPr>
                <w:rFonts w:hint="default"/>
              </w:rPr>
            </w:pPr>
            <w:r>
              <w:rPr>
                <w:rFonts w:ascii="仿宋_GB2312" w:eastAsia="仿宋_GB2312" w:hAnsi="仿宋_GB2312" w:cs="仿宋_GB2312"/>
              </w:rPr>
              <w:t xml:space="preserve"> 序号</w:t>
            </w:r>
          </w:p>
        </w:tc>
        <w:tc>
          <w:tcPr>
            <w:tcW w:w="581" w:type="dxa"/>
          </w:tcPr>
          <w:p w14:paraId="3E681816" w14:textId="77777777" w:rsidR="00C15000" w:rsidRDefault="00C15000" w:rsidP="00253384">
            <w:pPr>
              <w:pStyle w:val="null3"/>
              <w:jc w:val="center"/>
              <w:rPr>
                <w:rFonts w:hint="default"/>
              </w:rPr>
            </w:pPr>
            <w:r>
              <w:rPr>
                <w:rFonts w:ascii="仿宋_GB2312" w:eastAsia="仿宋_GB2312" w:hAnsi="仿宋_GB2312" w:cs="仿宋_GB2312"/>
              </w:rPr>
              <w:t xml:space="preserve"> 符号标识</w:t>
            </w:r>
          </w:p>
        </w:tc>
        <w:tc>
          <w:tcPr>
            <w:tcW w:w="1495" w:type="dxa"/>
          </w:tcPr>
          <w:p w14:paraId="3A70C6D4" w14:textId="77777777" w:rsidR="00C15000" w:rsidRDefault="00C15000" w:rsidP="00253384">
            <w:pPr>
              <w:pStyle w:val="null3"/>
              <w:jc w:val="center"/>
              <w:rPr>
                <w:rFonts w:hint="default"/>
              </w:rPr>
            </w:pPr>
            <w:r>
              <w:rPr>
                <w:rFonts w:ascii="仿宋_GB2312" w:eastAsia="仿宋_GB2312" w:hAnsi="仿宋_GB2312" w:cs="仿宋_GB2312"/>
              </w:rPr>
              <w:t xml:space="preserve"> 服务要求名称</w:t>
            </w:r>
          </w:p>
        </w:tc>
        <w:tc>
          <w:tcPr>
            <w:tcW w:w="5814" w:type="dxa"/>
          </w:tcPr>
          <w:p w14:paraId="13888DC2" w14:textId="77777777" w:rsidR="00C15000" w:rsidRDefault="00C15000" w:rsidP="00253384">
            <w:pPr>
              <w:pStyle w:val="null3"/>
              <w:jc w:val="center"/>
              <w:rPr>
                <w:rFonts w:hint="default"/>
              </w:rPr>
            </w:pPr>
            <w:r>
              <w:rPr>
                <w:rFonts w:ascii="仿宋_GB2312" w:eastAsia="仿宋_GB2312" w:hAnsi="仿宋_GB2312" w:cs="仿宋_GB2312"/>
              </w:rPr>
              <w:t xml:space="preserve"> 服务要求内容</w:t>
            </w:r>
          </w:p>
        </w:tc>
      </w:tr>
      <w:tr w:rsidR="00C15000" w14:paraId="00A70BB1" w14:textId="77777777" w:rsidTr="00253384">
        <w:tc>
          <w:tcPr>
            <w:tcW w:w="415" w:type="dxa"/>
          </w:tcPr>
          <w:p w14:paraId="05BACA84" w14:textId="77777777" w:rsidR="00C15000" w:rsidRDefault="00C15000" w:rsidP="00253384">
            <w:pPr>
              <w:pStyle w:val="null3"/>
              <w:jc w:val="center"/>
              <w:rPr>
                <w:rFonts w:hint="default"/>
              </w:rPr>
            </w:pPr>
            <w:r>
              <w:rPr>
                <w:rFonts w:ascii="仿宋_GB2312" w:eastAsia="仿宋_GB2312" w:hAnsi="仿宋_GB2312" w:cs="仿宋_GB2312"/>
              </w:rPr>
              <w:t>1</w:t>
            </w:r>
          </w:p>
        </w:tc>
        <w:tc>
          <w:tcPr>
            <w:tcW w:w="581" w:type="dxa"/>
          </w:tcPr>
          <w:p w14:paraId="69F7D662"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63E862CA" w14:textId="77777777" w:rsidR="00C15000" w:rsidRDefault="00C15000" w:rsidP="00253384">
            <w:pPr>
              <w:pStyle w:val="null3"/>
              <w:rPr>
                <w:rFonts w:hint="default"/>
              </w:rPr>
            </w:pPr>
            <w:r>
              <w:rPr>
                <w:rFonts w:ascii="仿宋_GB2312" w:eastAsia="仿宋_GB2312" w:hAnsi="仿宋_GB2312" w:cs="仿宋_GB2312"/>
              </w:rPr>
              <w:t>防治范围</w:t>
            </w:r>
          </w:p>
        </w:tc>
        <w:tc>
          <w:tcPr>
            <w:tcW w:w="5814" w:type="dxa"/>
          </w:tcPr>
          <w:p w14:paraId="6522BC84" w14:textId="77777777" w:rsidR="00C15000" w:rsidRDefault="00C15000" w:rsidP="00253384">
            <w:pPr>
              <w:pStyle w:val="null3"/>
              <w:rPr>
                <w:rFonts w:hint="default"/>
              </w:rPr>
            </w:pPr>
            <w:r>
              <w:rPr>
                <w:rFonts w:ascii="仿宋_GB2312" w:eastAsia="仿宋_GB2312" w:hAnsi="仿宋_GB2312" w:cs="仿宋_GB2312"/>
                <w:sz w:val="21"/>
              </w:rPr>
              <w:t>防制范围为世运村A区、媒体酒店（天府国际大酒店）、中国民用航空飞行学院场馆中心室内及周边环境。</w:t>
            </w:r>
          </w:p>
        </w:tc>
      </w:tr>
      <w:tr w:rsidR="00C15000" w14:paraId="7288FAC4" w14:textId="77777777" w:rsidTr="00253384">
        <w:tc>
          <w:tcPr>
            <w:tcW w:w="415" w:type="dxa"/>
          </w:tcPr>
          <w:p w14:paraId="237842D2" w14:textId="77777777" w:rsidR="00C15000" w:rsidRDefault="00C15000" w:rsidP="00253384">
            <w:pPr>
              <w:pStyle w:val="null3"/>
              <w:jc w:val="center"/>
              <w:rPr>
                <w:rFonts w:hint="default"/>
              </w:rPr>
            </w:pPr>
            <w:r>
              <w:rPr>
                <w:rFonts w:ascii="仿宋_GB2312" w:eastAsia="仿宋_GB2312" w:hAnsi="仿宋_GB2312" w:cs="仿宋_GB2312"/>
              </w:rPr>
              <w:t>2</w:t>
            </w:r>
          </w:p>
        </w:tc>
        <w:tc>
          <w:tcPr>
            <w:tcW w:w="581" w:type="dxa"/>
          </w:tcPr>
          <w:p w14:paraId="57A82AA3"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697884F8" w14:textId="77777777" w:rsidR="00C15000" w:rsidRDefault="00C15000" w:rsidP="00253384">
            <w:pPr>
              <w:pStyle w:val="null3"/>
              <w:rPr>
                <w:rFonts w:hint="default"/>
              </w:rPr>
            </w:pPr>
            <w:r>
              <w:rPr>
                <w:rFonts w:ascii="仿宋_GB2312" w:eastAsia="仿宋_GB2312" w:hAnsi="仿宋_GB2312" w:cs="仿宋_GB2312"/>
              </w:rPr>
              <w:t>售后服务</w:t>
            </w:r>
          </w:p>
        </w:tc>
        <w:tc>
          <w:tcPr>
            <w:tcW w:w="5814" w:type="dxa"/>
          </w:tcPr>
          <w:p w14:paraId="4F9206D8" w14:textId="77777777" w:rsidR="00C15000" w:rsidRDefault="00C15000" w:rsidP="00253384">
            <w:pPr>
              <w:pStyle w:val="null3"/>
              <w:jc w:val="both"/>
              <w:rPr>
                <w:rFonts w:hint="default"/>
              </w:rPr>
            </w:pPr>
            <w:r>
              <w:rPr>
                <w:rFonts w:ascii="仿宋_GB2312" w:eastAsia="仿宋_GB2312" w:hAnsi="仿宋_GB2312" w:cs="仿宋_GB2312"/>
                <w:sz w:val="21"/>
              </w:rPr>
              <w:t>1、在服务期内如发现服务质量缺陷的，成交供应商应在接到通知的4小时内返工或采取补救措施，不得收取任何费用。</w:t>
            </w:r>
          </w:p>
          <w:p w14:paraId="301D63C3" w14:textId="77777777" w:rsidR="00C15000" w:rsidRDefault="00C15000" w:rsidP="00253384">
            <w:pPr>
              <w:pStyle w:val="null3"/>
              <w:rPr>
                <w:rFonts w:hint="default"/>
              </w:rPr>
            </w:pPr>
            <w:r>
              <w:rPr>
                <w:rFonts w:ascii="仿宋_GB2312" w:eastAsia="仿宋_GB2312" w:hAnsi="仿宋_GB2312" w:cs="仿宋_GB2312"/>
                <w:sz w:val="21"/>
              </w:rPr>
              <w:t>2、在服务期内如监测发现四害密度高，有虫媒传染病发生风险，或导致虫媒传染病发生等突发情况，成交供应商应在接到通知的2小时内采取应急除四害措施，并达到相关控制标准，不得收取任何费用。</w:t>
            </w:r>
          </w:p>
        </w:tc>
      </w:tr>
      <w:tr w:rsidR="00C15000" w14:paraId="076800EA" w14:textId="77777777" w:rsidTr="00253384">
        <w:tc>
          <w:tcPr>
            <w:tcW w:w="415" w:type="dxa"/>
          </w:tcPr>
          <w:p w14:paraId="0C09239F" w14:textId="77777777" w:rsidR="00C15000" w:rsidRDefault="00C15000" w:rsidP="00253384">
            <w:pPr>
              <w:pStyle w:val="null3"/>
              <w:jc w:val="center"/>
              <w:rPr>
                <w:rFonts w:hint="default"/>
              </w:rPr>
            </w:pPr>
            <w:r>
              <w:rPr>
                <w:rFonts w:ascii="仿宋_GB2312" w:eastAsia="仿宋_GB2312" w:hAnsi="仿宋_GB2312" w:cs="仿宋_GB2312"/>
              </w:rPr>
              <w:t>3</w:t>
            </w:r>
          </w:p>
        </w:tc>
        <w:tc>
          <w:tcPr>
            <w:tcW w:w="581" w:type="dxa"/>
          </w:tcPr>
          <w:p w14:paraId="55A84C53"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3484E385" w14:textId="77777777" w:rsidR="00C15000" w:rsidRDefault="00C15000" w:rsidP="00253384">
            <w:pPr>
              <w:pStyle w:val="null3"/>
              <w:rPr>
                <w:rFonts w:hint="default"/>
              </w:rPr>
            </w:pPr>
            <w:r>
              <w:rPr>
                <w:rFonts w:ascii="仿宋_GB2312" w:eastAsia="仿宋_GB2312" w:hAnsi="仿宋_GB2312" w:cs="仿宋_GB2312"/>
              </w:rPr>
              <w:t>其他服务要求</w:t>
            </w:r>
          </w:p>
        </w:tc>
        <w:tc>
          <w:tcPr>
            <w:tcW w:w="5814" w:type="dxa"/>
          </w:tcPr>
          <w:p w14:paraId="69193736" w14:textId="77777777" w:rsidR="00C15000" w:rsidRDefault="00C15000" w:rsidP="00253384">
            <w:pPr>
              <w:pStyle w:val="null3"/>
              <w:rPr>
                <w:rFonts w:hint="default"/>
              </w:rPr>
            </w:pPr>
            <w:r>
              <w:rPr>
                <w:rFonts w:ascii="仿宋_GB2312" w:eastAsia="仿宋_GB2312" w:hAnsi="仿宋_GB2312" w:cs="仿宋_GB2312"/>
                <w:sz w:val="21"/>
              </w:rPr>
              <w:t>成交人在合同签订后正式服务前向采购人提供本次病媒防治服务所使用药品生产厂家的农药登记证（卫生用药）、农药生产许可证、企业产品标准且在有效期内。</w:t>
            </w:r>
          </w:p>
        </w:tc>
      </w:tr>
      <w:tr w:rsidR="00C15000" w14:paraId="4B6E4F97" w14:textId="77777777" w:rsidTr="00253384">
        <w:tc>
          <w:tcPr>
            <w:tcW w:w="415" w:type="dxa"/>
          </w:tcPr>
          <w:p w14:paraId="3BF7D2DF" w14:textId="77777777" w:rsidR="00C15000" w:rsidRDefault="00C15000" w:rsidP="00253384">
            <w:pPr>
              <w:pStyle w:val="null3"/>
              <w:jc w:val="center"/>
              <w:rPr>
                <w:rFonts w:hint="default"/>
              </w:rPr>
            </w:pPr>
            <w:r>
              <w:rPr>
                <w:rFonts w:ascii="仿宋_GB2312" w:eastAsia="仿宋_GB2312" w:hAnsi="仿宋_GB2312" w:cs="仿宋_GB2312"/>
              </w:rPr>
              <w:t>4</w:t>
            </w:r>
          </w:p>
        </w:tc>
        <w:tc>
          <w:tcPr>
            <w:tcW w:w="581" w:type="dxa"/>
          </w:tcPr>
          <w:p w14:paraId="2D6181E4" w14:textId="77777777" w:rsidR="00C15000" w:rsidRDefault="00C15000" w:rsidP="00253384"/>
        </w:tc>
        <w:tc>
          <w:tcPr>
            <w:tcW w:w="1495" w:type="dxa"/>
          </w:tcPr>
          <w:p w14:paraId="10C0C93E" w14:textId="77777777" w:rsidR="00C15000" w:rsidRDefault="00C15000" w:rsidP="00253384">
            <w:pPr>
              <w:pStyle w:val="null3"/>
              <w:rPr>
                <w:rFonts w:hint="default"/>
              </w:rPr>
            </w:pPr>
            <w:r>
              <w:rPr>
                <w:rFonts w:ascii="仿宋_GB2312" w:eastAsia="仿宋_GB2312" w:hAnsi="仿宋_GB2312" w:cs="仿宋_GB2312"/>
              </w:rPr>
              <w:t>项目服务方案要求</w:t>
            </w:r>
          </w:p>
        </w:tc>
        <w:tc>
          <w:tcPr>
            <w:tcW w:w="5814" w:type="dxa"/>
          </w:tcPr>
          <w:p w14:paraId="4EF518F4" w14:textId="77777777" w:rsidR="00C15000" w:rsidRDefault="00C15000" w:rsidP="00253384">
            <w:pPr>
              <w:pStyle w:val="null3"/>
              <w:jc w:val="both"/>
              <w:rPr>
                <w:rFonts w:hint="default"/>
              </w:rPr>
            </w:pPr>
            <w:r>
              <w:rPr>
                <w:rFonts w:ascii="仿宋_GB2312" w:eastAsia="仿宋_GB2312" w:hAnsi="仿宋_GB2312" w:cs="仿宋_GB2312"/>
                <w:sz w:val="21"/>
              </w:rPr>
              <w:t>1.供应商针对本项目提供的人员演练和培训方案，内容应当至少包含（1）病媒生物消杀演练方案；（2）内部人员培训方案。所提供的内容将作为本项目评审依据，也将作为成交后履约过程中的监督及验收依据。</w:t>
            </w:r>
          </w:p>
          <w:p w14:paraId="2BCB22C8" w14:textId="77777777" w:rsidR="00C15000" w:rsidRDefault="00C15000" w:rsidP="00253384">
            <w:pPr>
              <w:pStyle w:val="null3"/>
              <w:jc w:val="both"/>
              <w:rPr>
                <w:rFonts w:hint="default"/>
              </w:rPr>
            </w:pPr>
            <w:r>
              <w:rPr>
                <w:rFonts w:ascii="仿宋_GB2312" w:eastAsia="仿宋_GB2312" w:hAnsi="仿宋_GB2312" w:cs="仿宋_GB2312"/>
                <w:sz w:val="21"/>
              </w:rPr>
              <w:t>2.供应商针对本项目提供的服务组织设计与服务方案，内容应当至少包含（1）服务内容与流程，（2）人员配置安排，（3）质量管理。所提供的内容将作为本项目评审依据，也将作为成交后履约过程中的监督及验收依据。</w:t>
            </w:r>
          </w:p>
          <w:p w14:paraId="2B0219D7" w14:textId="77777777" w:rsidR="00C15000" w:rsidRDefault="00C15000" w:rsidP="00253384">
            <w:pPr>
              <w:pStyle w:val="null3"/>
              <w:jc w:val="both"/>
              <w:rPr>
                <w:rFonts w:hint="default"/>
              </w:rPr>
            </w:pPr>
            <w:r>
              <w:rPr>
                <w:rFonts w:ascii="仿宋_GB2312" w:eastAsia="仿宋_GB2312" w:hAnsi="仿宋_GB2312" w:cs="仿宋_GB2312"/>
                <w:sz w:val="21"/>
              </w:rPr>
              <w:lastRenderedPageBreak/>
              <w:t>3.供应商针对本项目提供的项目实施难点及应对措施，内容应当至少包含（1）本项目实施的重点、难点分析，（2）解决方案。所提供的内容将作为本项目评审依据，也将作为成交后履约过程中的监督及验收依据。</w:t>
            </w:r>
          </w:p>
          <w:p w14:paraId="0AA61604" w14:textId="77777777" w:rsidR="00C15000" w:rsidRDefault="00C15000" w:rsidP="00253384">
            <w:pPr>
              <w:pStyle w:val="null3"/>
              <w:jc w:val="both"/>
              <w:rPr>
                <w:rFonts w:hint="default"/>
              </w:rPr>
            </w:pPr>
            <w:r>
              <w:rPr>
                <w:rFonts w:ascii="仿宋_GB2312" w:eastAsia="仿宋_GB2312" w:hAnsi="仿宋_GB2312" w:cs="仿宋_GB2312"/>
                <w:sz w:val="21"/>
              </w:rPr>
              <w:t>4.供应商针对本项目提供的项目质量控制管理方案，内容应当至少包含（1）项目质量控制标准及措施，（2）防制效果评估方案。所提供的内容将作为本项目评审依据，也将作为成交后履约过程中的监督及验收依据。</w:t>
            </w:r>
          </w:p>
          <w:p w14:paraId="20A740D1" w14:textId="77777777" w:rsidR="00C15000" w:rsidRDefault="00C15000" w:rsidP="00253384">
            <w:pPr>
              <w:pStyle w:val="null3"/>
              <w:rPr>
                <w:rFonts w:hint="default"/>
              </w:rPr>
            </w:pPr>
            <w:r>
              <w:rPr>
                <w:rFonts w:ascii="仿宋_GB2312" w:eastAsia="仿宋_GB2312" w:hAnsi="仿宋_GB2312" w:cs="仿宋_GB2312"/>
                <w:sz w:val="21"/>
              </w:rPr>
              <w:t>5.供应商针对本项目提供的应急响应方案，内容应当至少包含（1）应急响应制度，（2）应急响应措施，（3）评估与响应终止方案。所提供的内容将作为本项目评审依据，也将作为成交后履约过程中的监督及验收依据。</w:t>
            </w:r>
          </w:p>
        </w:tc>
      </w:tr>
      <w:tr w:rsidR="00C15000" w14:paraId="27849450" w14:textId="77777777" w:rsidTr="00253384">
        <w:tc>
          <w:tcPr>
            <w:tcW w:w="415" w:type="dxa"/>
          </w:tcPr>
          <w:p w14:paraId="61F04080" w14:textId="77777777" w:rsidR="00C15000" w:rsidRDefault="00C15000" w:rsidP="00253384">
            <w:pPr>
              <w:pStyle w:val="null3"/>
              <w:jc w:val="center"/>
              <w:rPr>
                <w:rFonts w:hint="default"/>
              </w:rPr>
            </w:pPr>
            <w:r>
              <w:rPr>
                <w:rFonts w:ascii="仿宋_GB2312" w:eastAsia="仿宋_GB2312" w:hAnsi="仿宋_GB2312" w:cs="仿宋_GB2312"/>
              </w:rPr>
              <w:lastRenderedPageBreak/>
              <w:t>5</w:t>
            </w:r>
          </w:p>
        </w:tc>
        <w:tc>
          <w:tcPr>
            <w:tcW w:w="581" w:type="dxa"/>
          </w:tcPr>
          <w:p w14:paraId="58E756E0" w14:textId="77777777" w:rsidR="00C15000" w:rsidRDefault="00C15000" w:rsidP="00253384"/>
        </w:tc>
        <w:tc>
          <w:tcPr>
            <w:tcW w:w="1495" w:type="dxa"/>
          </w:tcPr>
          <w:p w14:paraId="3DFCAA30" w14:textId="77777777" w:rsidR="00C15000" w:rsidRDefault="00C15000" w:rsidP="00253384">
            <w:pPr>
              <w:pStyle w:val="null3"/>
              <w:rPr>
                <w:rFonts w:hint="default"/>
              </w:rPr>
            </w:pPr>
            <w:r>
              <w:rPr>
                <w:rFonts w:ascii="仿宋_GB2312" w:eastAsia="仿宋_GB2312" w:hAnsi="仿宋_GB2312" w:cs="仿宋_GB2312"/>
              </w:rPr>
              <w:t>项目技术负责人专业能力</w:t>
            </w:r>
          </w:p>
        </w:tc>
        <w:tc>
          <w:tcPr>
            <w:tcW w:w="5814" w:type="dxa"/>
          </w:tcPr>
          <w:p w14:paraId="2119D2F9" w14:textId="77777777" w:rsidR="00C15000" w:rsidRDefault="00C15000" w:rsidP="00253384">
            <w:pPr>
              <w:pStyle w:val="null3"/>
              <w:jc w:val="both"/>
              <w:rPr>
                <w:rFonts w:hint="default"/>
              </w:rPr>
            </w:pPr>
            <w:r>
              <w:rPr>
                <w:rFonts w:ascii="仿宋_GB2312" w:eastAsia="仿宋_GB2312" w:hAnsi="仿宋_GB2312" w:cs="仿宋_GB2312"/>
                <w:sz w:val="21"/>
              </w:rPr>
              <w:t>1、项目技术负责人具备4年或以上有害生物防制工作经验的；</w:t>
            </w:r>
          </w:p>
          <w:p w14:paraId="76BF64A2" w14:textId="77777777" w:rsidR="00C15000" w:rsidRDefault="00C15000" w:rsidP="00253384">
            <w:pPr>
              <w:pStyle w:val="null3"/>
              <w:rPr>
                <w:rFonts w:hint="default"/>
              </w:rPr>
            </w:pPr>
            <w:r>
              <w:rPr>
                <w:rFonts w:ascii="仿宋_GB2312" w:eastAsia="仿宋_GB2312" w:hAnsi="仿宋_GB2312" w:cs="仿宋_GB2312"/>
                <w:sz w:val="21"/>
              </w:rPr>
              <w:t>2、项目技术负责人取得三级（高级工）及以上有害生物防制员证书。</w:t>
            </w:r>
          </w:p>
        </w:tc>
      </w:tr>
      <w:tr w:rsidR="00C15000" w14:paraId="5931FAB3" w14:textId="77777777" w:rsidTr="00253384">
        <w:tc>
          <w:tcPr>
            <w:tcW w:w="415" w:type="dxa"/>
          </w:tcPr>
          <w:p w14:paraId="243A8579" w14:textId="77777777" w:rsidR="00C15000" w:rsidRDefault="00C15000" w:rsidP="00253384">
            <w:pPr>
              <w:pStyle w:val="null3"/>
              <w:jc w:val="center"/>
              <w:rPr>
                <w:rFonts w:hint="default"/>
              </w:rPr>
            </w:pPr>
            <w:r>
              <w:rPr>
                <w:rFonts w:ascii="仿宋_GB2312" w:eastAsia="仿宋_GB2312" w:hAnsi="仿宋_GB2312" w:cs="仿宋_GB2312"/>
              </w:rPr>
              <w:t>6</w:t>
            </w:r>
          </w:p>
        </w:tc>
        <w:tc>
          <w:tcPr>
            <w:tcW w:w="581" w:type="dxa"/>
          </w:tcPr>
          <w:p w14:paraId="741F4693" w14:textId="77777777" w:rsidR="00C15000" w:rsidRDefault="00C15000" w:rsidP="00253384"/>
        </w:tc>
        <w:tc>
          <w:tcPr>
            <w:tcW w:w="1495" w:type="dxa"/>
          </w:tcPr>
          <w:p w14:paraId="6EE36A83" w14:textId="77777777" w:rsidR="00C15000" w:rsidRDefault="00C15000" w:rsidP="00253384">
            <w:pPr>
              <w:pStyle w:val="null3"/>
              <w:rPr>
                <w:rFonts w:hint="default"/>
              </w:rPr>
            </w:pPr>
            <w:r>
              <w:rPr>
                <w:rFonts w:ascii="仿宋_GB2312" w:eastAsia="仿宋_GB2312" w:hAnsi="仿宋_GB2312" w:cs="仿宋_GB2312"/>
              </w:rPr>
              <w:t>本项目人员（不含技术负责人）资质情况</w:t>
            </w:r>
          </w:p>
        </w:tc>
        <w:tc>
          <w:tcPr>
            <w:tcW w:w="5814" w:type="dxa"/>
          </w:tcPr>
          <w:p w14:paraId="257A2033" w14:textId="77777777" w:rsidR="00C15000" w:rsidRDefault="00C15000" w:rsidP="00253384">
            <w:pPr>
              <w:pStyle w:val="null3"/>
              <w:rPr>
                <w:rFonts w:hint="default"/>
              </w:rPr>
            </w:pPr>
            <w:r>
              <w:rPr>
                <w:rFonts w:ascii="仿宋_GB2312" w:eastAsia="仿宋_GB2312" w:hAnsi="仿宋_GB2312" w:cs="仿宋_GB2312"/>
                <w:sz w:val="21"/>
              </w:rPr>
              <w:t>项目人员具备四级（中级工）及以上有害生物防制员证书或具备四级（中级工）以下（不含四级）有害生物防制员证书。</w:t>
            </w:r>
          </w:p>
        </w:tc>
      </w:tr>
      <w:tr w:rsidR="00C15000" w14:paraId="11151C75" w14:textId="77777777" w:rsidTr="00253384">
        <w:tc>
          <w:tcPr>
            <w:tcW w:w="415" w:type="dxa"/>
          </w:tcPr>
          <w:p w14:paraId="6D6B8B60" w14:textId="77777777" w:rsidR="00C15000" w:rsidRDefault="00C15000" w:rsidP="00253384">
            <w:pPr>
              <w:pStyle w:val="null3"/>
              <w:jc w:val="center"/>
              <w:rPr>
                <w:rFonts w:hint="default"/>
              </w:rPr>
            </w:pPr>
            <w:r>
              <w:rPr>
                <w:rFonts w:ascii="仿宋_GB2312" w:eastAsia="仿宋_GB2312" w:hAnsi="仿宋_GB2312" w:cs="仿宋_GB2312"/>
              </w:rPr>
              <w:t>7</w:t>
            </w:r>
          </w:p>
        </w:tc>
        <w:tc>
          <w:tcPr>
            <w:tcW w:w="581" w:type="dxa"/>
          </w:tcPr>
          <w:p w14:paraId="51CEE6B9" w14:textId="77777777" w:rsidR="00C15000" w:rsidRDefault="00C15000" w:rsidP="00253384"/>
        </w:tc>
        <w:tc>
          <w:tcPr>
            <w:tcW w:w="1495" w:type="dxa"/>
          </w:tcPr>
          <w:p w14:paraId="097622FF" w14:textId="77777777" w:rsidR="00C15000" w:rsidRDefault="00C15000" w:rsidP="00253384">
            <w:pPr>
              <w:pStyle w:val="null3"/>
              <w:rPr>
                <w:rFonts w:hint="default"/>
              </w:rPr>
            </w:pPr>
            <w:r>
              <w:rPr>
                <w:rFonts w:ascii="仿宋_GB2312" w:eastAsia="仿宋_GB2312" w:hAnsi="仿宋_GB2312" w:cs="仿宋_GB2312"/>
              </w:rPr>
              <w:t>供应商同类项目业绩</w:t>
            </w:r>
          </w:p>
        </w:tc>
        <w:tc>
          <w:tcPr>
            <w:tcW w:w="5814" w:type="dxa"/>
          </w:tcPr>
          <w:p w14:paraId="142957AC" w14:textId="77777777" w:rsidR="00C15000" w:rsidRDefault="00C15000" w:rsidP="00253384">
            <w:pPr>
              <w:pStyle w:val="null3"/>
              <w:rPr>
                <w:rFonts w:hint="default"/>
              </w:rPr>
            </w:pPr>
            <w:r>
              <w:rPr>
                <w:rFonts w:ascii="仿宋_GB2312" w:eastAsia="仿宋_GB2312" w:hAnsi="仿宋_GB2312" w:cs="仿宋_GB2312"/>
                <w:sz w:val="21"/>
              </w:rPr>
              <w:t>供应商具有类似业绩。</w:t>
            </w:r>
          </w:p>
        </w:tc>
      </w:tr>
      <w:tr w:rsidR="00C15000" w14:paraId="7B1F53EA" w14:textId="77777777" w:rsidTr="00253384">
        <w:tc>
          <w:tcPr>
            <w:tcW w:w="415" w:type="dxa"/>
          </w:tcPr>
          <w:p w14:paraId="71F1661B" w14:textId="77777777" w:rsidR="00C15000" w:rsidRDefault="00C15000" w:rsidP="00253384">
            <w:pPr>
              <w:pStyle w:val="null3"/>
              <w:jc w:val="center"/>
              <w:rPr>
                <w:rFonts w:hint="default"/>
              </w:rPr>
            </w:pPr>
            <w:r>
              <w:rPr>
                <w:rFonts w:ascii="仿宋_GB2312" w:eastAsia="仿宋_GB2312" w:hAnsi="仿宋_GB2312" w:cs="仿宋_GB2312"/>
              </w:rPr>
              <w:t>8</w:t>
            </w:r>
          </w:p>
        </w:tc>
        <w:tc>
          <w:tcPr>
            <w:tcW w:w="581" w:type="dxa"/>
          </w:tcPr>
          <w:p w14:paraId="54E6FD16" w14:textId="77777777" w:rsidR="00C15000" w:rsidRDefault="00C15000" w:rsidP="00253384"/>
        </w:tc>
        <w:tc>
          <w:tcPr>
            <w:tcW w:w="1495" w:type="dxa"/>
          </w:tcPr>
          <w:p w14:paraId="3C8828C2" w14:textId="77777777" w:rsidR="00C15000" w:rsidRDefault="00C15000" w:rsidP="00253384">
            <w:pPr>
              <w:pStyle w:val="null3"/>
              <w:rPr>
                <w:rFonts w:hint="default"/>
              </w:rPr>
            </w:pPr>
            <w:r>
              <w:rPr>
                <w:rFonts w:ascii="仿宋_GB2312" w:eastAsia="仿宋_GB2312" w:hAnsi="仿宋_GB2312" w:cs="仿宋_GB2312"/>
              </w:rPr>
              <w:t>供应商保障能力</w:t>
            </w:r>
          </w:p>
        </w:tc>
        <w:tc>
          <w:tcPr>
            <w:tcW w:w="5814" w:type="dxa"/>
          </w:tcPr>
          <w:p w14:paraId="4E90664E" w14:textId="77777777" w:rsidR="00C15000" w:rsidRDefault="00C15000" w:rsidP="00253384">
            <w:pPr>
              <w:pStyle w:val="null3"/>
              <w:jc w:val="both"/>
              <w:rPr>
                <w:rFonts w:hint="default"/>
              </w:rPr>
            </w:pPr>
            <w:r>
              <w:rPr>
                <w:rFonts w:ascii="仿宋_GB2312" w:eastAsia="仿宋_GB2312" w:hAnsi="仿宋_GB2312" w:cs="仿宋_GB2312"/>
                <w:sz w:val="21"/>
              </w:rPr>
              <w:t>1.供应商承诺成交后为本项目购买或已购买保险且保期涵盖本项目服务时间；</w:t>
            </w:r>
          </w:p>
          <w:p w14:paraId="14B19149" w14:textId="77777777" w:rsidR="00C15000" w:rsidRDefault="00C15000" w:rsidP="00253384">
            <w:pPr>
              <w:pStyle w:val="null3"/>
              <w:rPr>
                <w:rFonts w:hint="default"/>
              </w:rPr>
            </w:pPr>
            <w:r>
              <w:rPr>
                <w:rFonts w:ascii="仿宋_GB2312" w:eastAsia="仿宋_GB2312" w:hAnsi="仿宋_GB2312" w:cs="仿宋_GB2312"/>
                <w:sz w:val="21"/>
              </w:rPr>
              <w:t>2.配备从事病媒生物防制专用车辆、背负式电动/机动超低容量喷雾器、热烟雾机、车载式/手推式喷雾器。</w:t>
            </w:r>
          </w:p>
        </w:tc>
      </w:tr>
    </w:tbl>
    <w:p w14:paraId="7BE33343" w14:textId="77777777" w:rsidR="00C15000" w:rsidRDefault="00C15000" w:rsidP="00C15000">
      <w:pPr>
        <w:pStyle w:val="null3"/>
        <w:outlineLvl w:val="3"/>
        <w:rPr>
          <w:rFonts w:hint="default"/>
        </w:rPr>
      </w:pPr>
      <w:r>
        <w:rPr>
          <w:rFonts w:ascii="仿宋_GB2312" w:eastAsia="仿宋_GB2312" w:hAnsi="仿宋_GB2312" w:cs="仿宋_GB2312"/>
          <w:b/>
          <w:sz w:val="24"/>
        </w:rPr>
        <w:t>3.3.2.商务要求</w:t>
      </w:r>
    </w:p>
    <w:p w14:paraId="563289E6" w14:textId="77777777" w:rsidR="00C15000" w:rsidRDefault="00C15000" w:rsidP="00C15000">
      <w:pPr>
        <w:pStyle w:val="null3"/>
        <w:rPr>
          <w:rFonts w:hint="default"/>
        </w:rPr>
      </w:pPr>
      <w:r>
        <w:rPr>
          <w:rFonts w:ascii="仿宋_GB2312" w:eastAsia="仿宋_GB2312" w:hAnsi="仿宋_GB2312" w:cs="仿宋_GB2312"/>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C15000" w14:paraId="326AF59A" w14:textId="77777777" w:rsidTr="00253384">
        <w:tc>
          <w:tcPr>
            <w:tcW w:w="415" w:type="dxa"/>
          </w:tcPr>
          <w:p w14:paraId="6BE1206F"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581" w:type="dxa"/>
          </w:tcPr>
          <w:p w14:paraId="36A62109" w14:textId="77777777" w:rsidR="00C15000" w:rsidRDefault="00C15000" w:rsidP="00253384">
            <w:pPr>
              <w:pStyle w:val="null3"/>
              <w:jc w:val="center"/>
              <w:rPr>
                <w:rFonts w:hint="default"/>
              </w:rPr>
            </w:pPr>
            <w:r>
              <w:rPr>
                <w:rFonts w:ascii="仿宋_GB2312" w:eastAsia="仿宋_GB2312" w:hAnsi="仿宋_GB2312" w:cs="仿宋_GB2312"/>
              </w:rPr>
              <w:t>符号标识</w:t>
            </w:r>
          </w:p>
        </w:tc>
        <w:tc>
          <w:tcPr>
            <w:tcW w:w="1495" w:type="dxa"/>
          </w:tcPr>
          <w:p w14:paraId="1E4E2087" w14:textId="77777777" w:rsidR="00C15000" w:rsidRDefault="00C15000" w:rsidP="00253384">
            <w:pPr>
              <w:pStyle w:val="null3"/>
              <w:jc w:val="center"/>
              <w:rPr>
                <w:rFonts w:hint="default"/>
              </w:rPr>
            </w:pPr>
            <w:r>
              <w:rPr>
                <w:rFonts w:ascii="仿宋_GB2312" w:eastAsia="仿宋_GB2312" w:hAnsi="仿宋_GB2312" w:cs="仿宋_GB2312"/>
              </w:rPr>
              <w:t>商务要求名称</w:t>
            </w:r>
          </w:p>
        </w:tc>
        <w:tc>
          <w:tcPr>
            <w:tcW w:w="5814" w:type="dxa"/>
          </w:tcPr>
          <w:p w14:paraId="36428EBF" w14:textId="77777777" w:rsidR="00C15000" w:rsidRDefault="00C15000" w:rsidP="00253384">
            <w:pPr>
              <w:pStyle w:val="null3"/>
              <w:jc w:val="center"/>
              <w:rPr>
                <w:rFonts w:hint="default"/>
              </w:rPr>
            </w:pPr>
            <w:r>
              <w:rPr>
                <w:rFonts w:ascii="仿宋_GB2312" w:eastAsia="仿宋_GB2312" w:hAnsi="仿宋_GB2312" w:cs="仿宋_GB2312"/>
              </w:rPr>
              <w:t>商务要求内容</w:t>
            </w:r>
          </w:p>
        </w:tc>
      </w:tr>
      <w:tr w:rsidR="00C15000" w14:paraId="047643B4" w14:textId="77777777" w:rsidTr="00253384">
        <w:tc>
          <w:tcPr>
            <w:tcW w:w="415" w:type="dxa"/>
          </w:tcPr>
          <w:p w14:paraId="4C5CE1F9" w14:textId="77777777" w:rsidR="00C15000" w:rsidRDefault="00C15000" w:rsidP="00253384">
            <w:pPr>
              <w:pStyle w:val="null3"/>
              <w:jc w:val="center"/>
              <w:rPr>
                <w:rFonts w:hint="default"/>
              </w:rPr>
            </w:pPr>
            <w:r>
              <w:rPr>
                <w:rFonts w:ascii="仿宋_GB2312" w:eastAsia="仿宋_GB2312" w:hAnsi="仿宋_GB2312" w:cs="仿宋_GB2312"/>
              </w:rPr>
              <w:t>1</w:t>
            </w:r>
          </w:p>
        </w:tc>
        <w:tc>
          <w:tcPr>
            <w:tcW w:w="581" w:type="dxa"/>
          </w:tcPr>
          <w:p w14:paraId="2255DCCF"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5304B263" w14:textId="77777777" w:rsidR="00C15000" w:rsidRDefault="00C15000" w:rsidP="00253384">
            <w:pPr>
              <w:pStyle w:val="null3"/>
              <w:rPr>
                <w:rFonts w:hint="default"/>
              </w:rPr>
            </w:pPr>
            <w:r>
              <w:rPr>
                <w:rFonts w:ascii="仿宋_GB2312" w:eastAsia="仿宋_GB2312" w:hAnsi="仿宋_GB2312" w:cs="仿宋_GB2312"/>
              </w:rPr>
              <w:t>服务期限</w:t>
            </w:r>
          </w:p>
        </w:tc>
        <w:tc>
          <w:tcPr>
            <w:tcW w:w="5814" w:type="dxa"/>
          </w:tcPr>
          <w:p w14:paraId="763C5ADA" w14:textId="77777777" w:rsidR="00C15000" w:rsidRDefault="00C15000" w:rsidP="00253384">
            <w:pPr>
              <w:pStyle w:val="null3"/>
              <w:rPr>
                <w:rFonts w:hint="default"/>
              </w:rPr>
            </w:pPr>
            <w:r>
              <w:rPr>
                <w:rFonts w:ascii="仿宋_GB2312" w:eastAsia="仿宋_GB2312" w:hAnsi="仿宋_GB2312" w:cs="仿宋_GB2312"/>
              </w:rPr>
              <w:t>2025年6月至8月完成全部服务工作。</w:t>
            </w:r>
          </w:p>
        </w:tc>
      </w:tr>
      <w:tr w:rsidR="00C15000" w14:paraId="4BD7AF86" w14:textId="77777777" w:rsidTr="00253384">
        <w:tc>
          <w:tcPr>
            <w:tcW w:w="415" w:type="dxa"/>
          </w:tcPr>
          <w:p w14:paraId="480FF016" w14:textId="77777777" w:rsidR="00C15000" w:rsidRDefault="00C15000" w:rsidP="00253384">
            <w:pPr>
              <w:pStyle w:val="null3"/>
              <w:jc w:val="center"/>
              <w:rPr>
                <w:rFonts w:hint="default"/>
              </w:rPr>
            </w:pPr>
            <w:r>
              <w:rPr>
                <w:rFonts w:ascii="仿宋_GB2312" w:eastAsia="仿宋_GB2312" w:hAnsi="仿宋_GB2312" w:cs="仿宋_GB2312"/>
              </w:rPr>
              <w:t>2</w:t>
            </w:r>
          </w:p>
        </w:tc>
        <w:tc>
          <w:tcPr>
            <w:tcW w:w="581" w:type="dxa"/>
          </w:tcPr>
          <w:p w14:paraId="267A4F77"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3D47490B" w14:textId="77777777" w:rsidR="00C15000" w:rsidRDefault="00C15000" w:rsidP="00253384">
            <w:pPr>
              <w:pStyle w:val="null3"/>
              <w:rPr>
                <w:rFonts w:hint="default"/>
              </w:rPr>
            </w:pPr>
            <w:r>
              <w:rPr>
                <w:rFonts w:ascii="仿宋_GB2312" w:eastAsia="仿宋_GB2312" w:hAnsi="仿宋_GB2312" w:cs="仿宋_GB2312"/>
              </w:rPr>
              <w:t>服务地点</w:t>
            </w:r>
          </w:p>
        </w:tc>
        <w:tc>
          <w:tcPr>
            <w:tcW w:w="5814" w:type="dxa"/>
          </w:tcPr>
          <w:p w14:paraId="72CA0967" w14:textId="77777777" w:rsidR="00C15000" w:rsidRDefault="00C15000" w:rsidP="00253384">
            <w:pPr>
              <w:pStyle w:val="null3"/>
              <w:rPr>
                <w:rFonts w:hint="default"/>
              </w:rPr>
            </w:pPr>
            <w:r>
              <w:rPr>
                <w:rFonts w:ascii="仿宋_GB2312" w:eastAsia="仿宋_GB2312" w:hAnsi="仿宋_GB2312" w:cs="仿宋_GB2312"/>
              </w:rPr>
              <w:t>成都市东部新区（采购人指定地点）</w:t>
            </w:r>
          </w:p>
        </w:tc>
      </w:tr>
      <w:tr w:rsidR="00C15000" w14:paraId="6B3C01EF" w14:textId="77777777" w:rsidTr="00253384">
        <w:tc>
          <w:tcPr>
            <w:tcW w:w="415" w:type="dxa"/>
          </w:tcPr>
          <w:p w14:paraId="2C75924E" w14:textId="77777777" w:rsidR="00C15000" w:rsidRDefault="00C15000" w:rsidP="00253384">
            <w:pPr>
              <w:pStyle w:val="null3"/>
              <w:jc w:val="center"/>
              <w:rPr>
                <w:rFonts w:hint="default"/>
              </w:rPr>
            </w:pPr>
            <w:r>
              <w:rPr>
                <w:rFonts w:ascii="仿宋_GB2312" w:eastAsia="仿宋_GB2312" w:hAnsi="仿宋_GB2312" w:cs="仿宋_GB2312"/>
              </w:rPr>
              <w:t>3</w:t>
            </w:r>
          </w:p>
        </w:tc>
        <w:tc>
          <w:tcPr>
            <w:tcW w:w="581" w:type="dxa"/>
          </w:tcPr>
          <w:p w14:paraId="357A8005"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378E16CF" w14:textId="77777777" w:rsidR="00C15000" w:rsidRDefault="00C15000" w:rsidP="00253384">
            <w:pPr>
              <w:pStyle w:val="null3"/>
              <w:rPr>
                <w:rFonts w:hint="default"/>
              </w:rPr>
            </w:pPr>
            <w:r>
              <w:rPr>
                <w:rFonts w:ascii="仿宋_GB2312" w:eastAsia="仿宋_GB2312" w:hAnsi="仿宋_GB2312" w:cs="仿宋_GB2312"/>
              </w:rPr>
              <w:t>验收、交付标准和方法</w:t>
            </w:r>
          </w:p>
        </w:tc>
        <w:tc>
          <w:tcPr>
            <w:tcW w:w="5814" w:type="dxa"/>
          </w:tcPr>
          <w:p w14:paraId="610DD89E" w14:textId="77777777" w:rsidR="00C15000" w:rsidRDefault="00C15000" w:rsidP="00253384">
            <w:pPr>
              <w:pStyle w:val="null3"/>
              <w:rPr>
                <w:rFonts w:hint="default"/>
              </w:rPr>
            </w:pPr>
            <w:r>
              <w:rPr>
                <w:rFonts w:ascii="仿宋_GB2312" w:eastAsia="仿宋_GB2312" w:hAnsi="仿宋_GB2312" w:cs="仿宋_GB2312"/>
              </w:rPr>
              <w:t>由采购人组织，严格按照《财政部关于进一步加强政府采购需求和履约验收管理的指导意见》（财库〔2016〕205号）相关规定执行</w:t>
            </w:r>
          </w:p>
        </w:tc>
      </w:tr>
      <w:tr w:rsidR="00C15000" w14:paraId="4F115F5A" w14:textId="77777777" w:rsidTr="00253384">
        <w:tc>
          <w:tcPr>
            <w:tcW w:w="415" w:type="dxa"/>
          </w:tcPr>
          <w:p w14:paraId="7823142C" w14:textId="77777777" w:rsidR="00C15000" w:rsidRDefault="00C15000" w:rsidP="00253384">
            <w:pPr>
              <w:pStyle w:val="null3"/>
              <w:jc w:val="center"/>
              <w:rPr>
                <w:rFonts w:hint="default"/>
              </w:rPr>
            </w:pPr>
            <w:r>
              <w:rPr>
                <w:rFonts w:ascii="仿宋_GB2312" w:eastAsia="仿宋_GB2312" w:hAnsi="仿宋_GB2312" w:cs="仿宋_GB2312"/>
              </w:rPr>
              <w:t>4</w:t>
            </w:r>
          </w:p>
        </w:tc>
        <w:tc>
          <w:tcPr>
            <w:tcW w:w="581" w:type="dxa"/>
          </w:tcPr>
          <w:p w14:paraId="74C9E0FB"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7FC8E6E7" w14:textId="77777777" w:rsidR="00C15000" w:rsidRDefault="00C15000" w:rsidP="00253384">
            <w:pPr>
              <w:pStyle w:val="null3"/>
              <w:rPr>
                <w:rFonts w:hint="default"/>
              </w:rPr>
            </w:pPr>
            <w:r>
              <w:rPr>
                <w:rFonts w:ascii="仿宋_GB2312" w:eastAsia="仿宋_GB2312" w:hAnsi="仿宋_GB2312" w:cs="仿宋_GB2312"/>
              </w:rPr>
              <w:t>支付方式</w:t>
            </w:r>
          </w:p>
        </w:tc>
        <w:tc>
          <w:tcPr>
            <w:tcW w:w="5814" w:type="dxa"/>
          </w:tcPr>
          <w:p w14:paraId="594F3782" w14:textId="77777777" w:rsidR="00C15000" w:rsidRDefault="00C15000" w:rsidP="00253384">
            <w:pPr>
              <w:pStyle w:val="null3"/>
              <w:rPr>
                <w:rFonts w:hint="default"/>
              </w:rPr>
            </w:pPr>
            <w:r>
              <w:rPr>
                <w:rFonts w:ascii="仿宋_GB2312" w:eastAsia="仿宋_GB2312" w:hAnsi="仿宋_GB2312" w:cs="仿宋_GB2312"/>
              </w:rPr>
              <w:t>分期付款</w:t>
            </w:r>
          </w:p>
        </w:tc>
      </w:tr>
      <w:tr w:rsidR="00C15000" w14:paraId="2EEFC96B" w14:textId="77777777" w:rsidTr="00253384">
        <w:tc>
          <w:tcPr>
            <w:tcW w:w="415" w:type="dxa"/>
          </w:tcPr>
          <w:p w14:paraId="6883D377" w14:textId="77777777" w:rsidR="00C15000" w:rsidRDefault="00C15000" w:rsidP="00253384">
            <w:pPr>
              <w:pStyle w:val="null3"/>
              <w:jc w:val="center"/>
              <w:rPr>
                <w:rFonts w:hint="default"/>
              </w:rPr>
            </w:pPr>
            <w:r>
              <w:rPr>
                <w:rFonts w:ascii="仿宋_GB2312" w:eastAsia="仿宋_GB2312" w:hAnsi="仿宋_GB2312" w:cs="仿宋_GB2312"/>
              </w:rPr>
              <w:t>5</w:t>
            </w:r>
          </w:p>
        </w:tc>
        <w:tc>
          <w:tcPr>
            <w:tcW w:w="581" w:type="dxa"/>
          </w:tcPr>
          <w:p w14:paraId="245458EB" w14:textId="77777777" w:rsidR="00C15000" w:rsidRDefault="00C15000" w:rsidP="00253384"/>
        </w:tc>
        <w:tc>
          <w:tcPr>
            <w:tcW w:w="1495" w:type="dxa"/>
          </w:tcPr>
          <w:p w14:paraId="52E3FD4C" w14:textId="77777777" w:rsidR="00C15000" w:rsidRDefault="00C15000" w:rsidP="00253384">
            <w:pPr>
              <w:pStyle w:val="null3"/>
              <w:rPr>
                <w:rFonts w:hint="default"/>
              </w:rPr>
            </w:pPr>
            <w:r>
              <w:rPr>
                <w:rFonts w:ascii="仿宋_GB2312" w:eastAsia="仿宋_GB2312" w:hAnsi="仿宋_GB2312" w:cs="仿宋_GB2312"/>
              </w:rPr>
              <w:t>付款进度安排</w:t>
            </w:r>
          </w:p>
        </w:tc>
        <w:tc>
          <w:tcPr>
            <w:tcW w:w="5814" w:type="dxa"/>
          </w:tcPr>
          <w:p w14:paraId="0F7922DB" w14:textId="77777777" w:rsidR="00C15000" w:rsidRDefault="00C15000" w:rsidP="00253384">
            <w:pPr>
              <w:pStyle w:val="null3"/>
              <w:rPr>
                <w:rFonts w:hint="default"/>
              </w:rPr>
            </w:pPr>
            <w:r>
              <w:rPr>
                <w:rFonts w:ascii="仿宋_GB2312" w:eastAsia="仿宋_GB2312" w:hAnsi="仿宋_GB2312" w:cs="仿宋_GB2312"/>
              </w:rPr>
              <w:t>1、合同签订生效后，达到付款条件起10日内，支付合同总金额的40.00%</w:t>
            </w:r>
          </w:p>
          <w:p w14:paraId="353AE1A8" w14:textId="77777777" w:rsidR="00C15000" w:rsidRDefault="00C15000" w:rsidP="00253384">
            <w:pPr>
              <w:pStyle w:val="null3"/>
              <w:rPr>
                <w:rFonts w:hint="default"/>
              </w:rPr>
            </w:pPr>
            <w:r>
              <w:rPr>
                <w:rFonts w:ascii="仿宋_GB2312" w:eastAsia="仿宋_GB2312" w:hAnsi="仿宋_GB2312" w:cs="仿宋_GB2312"/>
              </w:rPr>
              <w:t>2、服务期满，成交人按照要求完成全部服务工作，经采购人验收合格结束后，达到付款条件起10日内，支付合同总金额的60.00%</w:t>
            </w:r>
          </w:p>
        </w:tc>
      </w:tr>
      <w:tr w:rsidR="00C15000" w14:paraId="134D6589" w14:textId="77777777" w:rsidTr="00253384">
        <w:tc>
          <w:tcPr>
            <w:tcW w:w="415" w:type="dxa"/>
          </w:tcPr>
          <w:p w14:paraId="400ECA1D" w14:textId="77777777" w:rsidR="00C15000" w:rsidRDefault="00C15000" w:rsidP="00253384">
            <w:pPr>
              <w:pStyle w:val="null3"/>
              <w:jc w:val="center"/>
              <w:rPr>
                <w:rFonts w:hint="default"/>
              </w:rPr>
            </w:pPr>
            <w:r>
              <w:rPr>
                <w:rFonts w:ascii="仿宋_GB2312" w:eastAsia="仿宋_GB2312" w:hAnsi="仿宋_GB2312" w:cs="仿宋_GB2312"/>
              </w:rPr>
              <w:t>6</w:t>
            </w:r>
          </w:p>
        </w:tc>
        <w:tc>
          <w:tcPr>
            <w:tcW w:w="581" w:type="dxa"/>
          </w:tcPr>
          <w:p w14:paraId="126C95E0"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6ABE75F5" w14:textId="77777777" w:rsidR="00C15000" w:rsidRDefault="00C15000" w:rsidP="00253384">
            <w:pPr>
              <w:pStyle w:val="null3"/>
              <w:rPr>
                <w:rFonts w:hint="default"/>
              </w:rPr>
            </w:pPr>
            <w:r>
              <w:rPr>
                <w:rFonts w:ascii="仿宋_GB2312" w:eastAsia="仿宋_GB2312" w:hAnsi="仿宋_GB2312" w:cs="仿宋_GB2312"/>
              </w:rPr>
              <w:t>违约责任与解决争议的方法</w:t>
            </w:r>
          </w:p>
        </w:tc>
        <w:tc>
          <w:tcPr>
            <w:tcW w:w="5814" w:type="dxa"/>
          </w:tcPr>
          <w:p w14:paraId="27C03210" w14:textId="77777777" w:rsidR="00C15000" w:rsidRDefault="00C15000" w:rsidP="00253384">
            <w:pPr>
              <w:pStyle w:val="null3"/>
              <w:rPr>
                <w:rFonts w:hint="default"/>
              </w:rPr>
            </w:pPr>
            <w:r>
              <w:rPr>
                <w:rFonts w:ascii="仿宋_GB2312" w:eastAsia="仿宋_GB2312" w:hAnsi="仿宋_GB2312" w:cs="仿宋_GB2312"/>
              </w:rPr>
              <w:t>按本项目采购合同约定执行。</w:t>
            </w:r>
          </w:p>
        </w:tc>
      </w:tr>
    </w:tbl>
    <w:p w14:paraId="1B3CE475" w14:textId="77777777" w:rsidR="00C15000" w:rsidRDefault="00C15000" w:rsidP="00C15000">
      <w:pPr>
        <w:pStyle w:val="null3"/>
        <w:rPr>
          <w:rFonts w:hint="default"/>
        </w:rPr>
      </w:pPr>
      <w:r>
        <w:rPr>
          <w:rFonts w:ascii="仿宋_GB2312" w:eastAsia="仿宋_GB2312" w:hAnsi="仿宋_GB2312" w:cs="仿宋_GB2312"/>
        </w:rPr>
        <w:lastRenderedPageBreak/>
        <w:t>采购包2：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C15000" w14:paraId="7A87C10E" w14:textId="77777777" w:rsidTr="00253384">
        <w:tc>
          <w:tcPr>
            <w:tcW w:w="415" w:type="dxa"/>
          </w:tcPr>
          <w:p w14:paraId="0A150C03"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581" w:type="dxa"/>
          </w:tcPr>
          <w:p w14:paraId="647A88B5" w14:textId="77777777" w:rsidR="00C15000" w:rsidRDefault="00C15000" w:rsidP="00253384">
            <w:pPr>
              <w:pStyle w:val="null3"/>
              <w:jc w:val="center"/>
              <w:rPr>
                <w:rFonts w:hint="default"/>
              </w:rPr>
            </w:pPr>
            <w:r>
              <w:rPr>
                <w:rFonts w:ascii="仿宋_GB2312" w:eastAsia="仿宋_GB2312" w:hAnsi="仿宋_GB2312" w:cs="仿宋_GB2312"/>
              </w:rPr>
              <w:t>符号标识</w:t>
            </w:r>
          </w:p>
        </w:tc>
        <w:tc>
          <w:tcPr>
            <w:tcW w:w="1495" w:type="dxa"/>
          </w:tcPr>
          <w:p w14:paraId="4BDB7BBE" w14:textId="77777777" w:rsidR="00C15000" w:rsidRDefault="00C15000" w:rsidP="00253384">
            <w:pPr>
              <w:pStyle w:val="null3"/>
              <w:jc w:val="center"/>
              <w:rPr>
                <w:rFonts w:hint="default"/>
              </w:rPr>
            </w:pPr>
            <w:r>
              <w:rPr>
                <w:rFonts w:ascii="仿宋_GB2312" w:eastAsia="仿宋_GB2312" w:hAnsi="仿宋_GB2312" w:cs="仿宋_GB2312"/>
              </w:rPr>
              <w:t>商务要求名称</w:t>
            </w:r>
          </w:p>
        </w:tc>
        <w:tc>
          <w:tcPr>
            <w:tcW w:w="5814" w:type="dxa"/>
          </w:tcPr>
          <w:p w14:paraId="3E2708C2" w14:textId="77777777" w:rsidR="00C15000" w:rsidRDefault="00C15000" w:rsidP="00253384">
            <w:pPr>
              <w:pStyle w:val="null3"/>
              <w:jc w:val="center"/>
              <w:rPr>
                <w:rFonts w:hint="default"/>
              </w:rPr>
            </w:pPr>
            <w:r>
              <w:rPr>
                <w:rFonts w:ascii="仿宋_GB2312" w:eastAsia="仿宋_GB2312" w:hAnsi="仿宋_GB2312" w:cs="仿宋_GB2312"/>
              </w:rPr>
              <w:t>商务要求内容</w:t>
            </w:r>
          </w:p>
        </w:tc>
      </w:tr>
      <w:tr w:rsidR="00C15000" w14:paraId="41B8253E" w14:textId="77777777" w:rsidTr="00253384">
        <w:tc>
          <w:tcPr>
            <w:tcW w:w="415" w:type="dxa"/>
          </w:tcPr>
          <w:p w14:paraId="45063A56" w14:textId="77777777" w:rsidR="00C15000" w:rsidRDefault="00C15000" w:rsidP="00253384">
            <w:pPr>
              <w:pStyle w:val="null3"/>
              <w:jc w:val="center"/>
              <w:rPr>
                <w:rFonts w:hint="default"/>
              </w:rPr>
            </w:pPr>
            <w:r>
              <w:rPr>
                <w:rFonts w:ascii="仿宋_GB2312" w:eastAsia="仿宋_GB2312" w:hAnsi="仿宋_GB2312" w:cs="仿宋_GB2312"/>
              </w:rPr>
              <w:t>1</w:t>
            </w:r>
          </w:p>
        </w:tc>
        <w:tc>
          <w:tcPr>
            <w:tcW w:w="581" w:type="dxa"/>
          </w:tcPr>
          <w:p w14:paraId="1AF8BFA6"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53DD04F1" w14:textId="77777777" w:rsidR="00C15000" w:rsidRDefault="00C15000" w:rsidP="00253384">
            <w:pPr>
              <w:pStyle w:val="null3"/>
              <w:rPr>
                <w:rFonts w:hint="default"/>
              </w:rPr>
            </w:pPr>
            <w:r>
              <w:rPr>
                <w:rFonts w:ascii="仿宋_GB2312" w:eastAsia="仿宋_GB2312" w:hAnsi="仿宋_GB2312" w:cs="仿宋_GB2312"/>
              </w:rPr>
              <w:t>服务期限</w:t>
            </w:r>
          </w:p>
        </w:tc>
        <w:tc>
          <w:tcPr>
            <w:tcW w:w="5814" w:type="dxa"/>
          </w:tcPr>
          <w:p w14:paraId="61136FE2" w14:textId="77777777" w:rsidR="00C15000" w:rsidRDefault="00C15000" w:rsidP="00253384">
            <w:pPr>
              <w:pStyle w:val="null3"/>
              <w:rPr>
                <w:rFonts w:hint="default"/>
              </w:rPr>
            </w:pPr>
            <w:r>
              <w:rPr>
                <w:rFonts w:ascii="仿宋_GB2312" w:eastAsia="仿宋_GB2312" w:hAnsi="仿宋_GB2312" w:cs="仿宋_GB2312"/>
              </w:rPr>
              <w:t>2025年6月至8月完成全部服务工作。</w:t>
            </w:r>
          </w:p>
        </w:tc>
      </w:tr>
      <w:tr w:rsidR="00C15000" w14:paraId="41CACE47" w14:textId="77777777" w:rsidTr="00253384">
        <w:tc>
          <w:tcPr>
            <w:tcW w:w="415" w:type="dxa"/>
          </w:tcPr>
          <w:p w14:paraId="507983D4" w14:textId="77777777" w:rsidR="00C15000" w:rsidRDefault="00C15000" w:rsidP="00253384">
            <w:pPr>
              <w:pStyle w:val="null3"/>
              <w:jc w:val="center"/>
              <w:rPr>
                <w:rFonts w:hint="default"/>
              </w:rPr>
            </w:pPr>
            <w:r>
              <w:rPr>
                <w:rFonts w:ascii="仿宋_GB2312" w:eastAsia="仿宋_GB2312" w:hAnsi="仿宋_GB2312" w:cs="仿宋_GB2312"/>
              </w:rPr>
              <w:t>2</w:t>
            </w:r>
          </w:p>
        </w:tc>
        <w:tc>
          <w:tcPr>
            <w:tcW w:w="581" w:type="dxa"/>
          </w:tcPr>
          <w:p w14:paraId="60C340B8"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3D96B17B" w14:textId="77777777" w:rsidR="00C15000" w:rsidRDefault="00C15000" w:rsidP="00253384">
            <w:pPr>
              <w:pStyle w:val="null3"/>
              <w:rPr>
                <w:rFonts w:hint="default"/>
              </w:rPr>
            </w:pPr>
            <w:r>
              <w:rPr>
                <w:rFonts w:ascii="仿宋_GB2312" w:eastAsia="仿宋_GB2312" w:hAnsi="仿宋_GB2312" w:cs="仿宋_GB2312"/>
              </w:rPr>
              <w:t>服务地点</w:t>
            </w:r>
          </w:p>
        </w:tc>
        <w:tc>
          <w:tcPr>
            <w:tcW w:w="5814" w:type="dxa"/>
          </w:tcPr>
          <w:p w14:paraId="59237EF8" w14:textId="77777777" w:rsidR="00C15000" w:rsidRDefault="00C15000" w:rsidP="00253384">
            <w:pPr>
              <w:pStyle w:val="null3"/>
              <w:rPr>
                <w:rFonts w:hint="default"/>
              </w:rPr>
            </w:pPr>
            <w:r>
              <w:rPr>
                <w:rFonts w:ascii="仿宋_GB2312" w:eastAsia="仿宋_GB2312" w:hAnsi="仿宋_GB2312" w:cs="仿宋_GB2312"/>
              </w:rPr>
              <w:t>成都市东部新区（采购人指定地点）</w:t>
            </w:r>
          </w:p>
        </w:tc>
      </w:tr>
      <w:tr w:rsidR="00C15000" w14:paraId="090193EB" w14:textId="77777777" w:rsidTr="00253384">
        <w:tc>
          <w:tcPr>
            <w:tcW w:w="415" w:type="dxa"/>
          </w:tcPr>
          <w:p w14:paraId="1C585FFF" w14:textId="77777777" w:rsidR="00C15000" w:rsidRDefault="00C15000" w:rsidP="00253384">
            <w:pPr>
              <w:pStyle w:val="null3"/>
              <w:jc w:val="center"/>
              <w:rPr>
                <w:rFonts w:hint="default"/>
              </w:rPr>
            </w:pPr>
            <w:r>
              <w:rPr>
                <w:rFonts w:ascii="仿宋_GB2312" w:eastAsia="仿宋_GB2312" w:hAnsi="仿宋_GB2312" w:cs="仿宋_GB2312"/>
              </w:rPr>
              <w:t>3</w:t>
            </w:r>
          </w:p>
        </w:tc>
        <w:tc>
          <w:tcPr>
            <w:tcW w:w="581" w:type="dxa"/>
          </w:tcPr>
          <w:p w14:paraId="05678A30"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702D1107" w14:textId="77777777" w:rsidR="00C15000" w:rsidRDefault="00C15000" w:rsidP="00253384">
            <w:pPr>
              <w:pStyle w:val="null3"/>
              <w:rPr>
                <w:rFonts w:hint="default"/>
              </w:rPr>
            </w:pPr>
            <w:r>
              <w:rPr>
                <w:rFonts w:ascii="仿宋_GB2312" w:eastAsia="仿宋_GB2312" w:hAnsi="仿宋_GB2312" w:cs="仿宋_GB2312"/>
              </w:rPr>
              <w:t>验收、交付标准和方法</w:t>
            </w:r>
          </w:p>
        </w:tc>
        <w:tc>
          <w:tcPr>
            <w:tcW w:w="5814" w:type="dxa"/>
          </w:tcPr>
          <w:p w14:paraId="0BF31F39" w14:textId="77777777" w:rsidR="00C15000" w:rsidRDefault="00C15000" w:rsidP="00253384">
            <w:pPr>
              <w:pStyle w:val="null3"/>
              <w:rPr>
                <w:rFonts w:hint="default"/>
              </w:rPr>
            </w:pPr>
            <w:r>
              <w:rPr>
                <w:rFonts w:ascii="仿宋_GB2312" w:eastAsia="仿宋_GB2312" w:hAnsi="仿宋_GB2312" w:cs="仿宋_GB2312"/>
              </w:rPr>
              <w:t>由采购人组织，严格按照《财政部关于进一步加强政府采购需求和履约验收管理的指导意见》（财库〔2016〕205号）相关规定执行</w:t>
            </w:r>
          </w:p>
        </w:tc>
      </w:tr>
      <w:tr w:rsidR="00C15000" w14:paraId="3F6E7F21" w14:textId="77777777" w:rsidTr="00253384">
        <w:tc>
          <w:tcPr>
            <w:tcW w:w="415" w:type="dxa"/>
          </w:tcPr>
          <w:p w14:paraId="1C94596B" w14:textId="77777777" w:rsidR="00C15000" w:rsidRDefault="00C15000" w:rsidP="00253384">
            <w:pPr>
              <w:pStyle w:val="null3"/>
              <w:jc w:val="center"/>
              <w:rPr>
                <w:rFonts w:hint="default"/>
              </w:rPr>
            </w:pPr>
            <w:r>
              <w:rPr>
                <w:rFonts w:ascii="仿宋_GB2312" w:eastAsia="仿宋_GB2312" w:hAnsi="仿宋_GB2312" w:cs="仿宋_GB2312"/>
              </w:rPr>
              <w:t>4</w:t>
            </w:r>
          </w:p>
        </w:tc>
        <w:tc>
          <w:tcPr>
            <w:tcW w:w="581" w:type="dxa"/>
          </w:tcPr>
          <w:p w14:paraId="02371672"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1664CC36" w14:textId="77777777" w:rsidR="00C15000" w:rsidRDefault="00C15000" w:rsidP="00253384">
            <w:pPr>
              <w:pStyle w:val="null3"/>
              <w:rPr>
                <w:rFonts w:hint="default"/>
              </w:rPr>
            </w:pPr>
            <w:r>
              <w:rPr>
                <w:rFonts w:ascii="仿宋_GB2312" w:eastAsia="仿宋_GB2312" w:hAnsi="仿宋_GB2312" w:cs="仿宋_GB2312"/>
              </w:rPr>
              <w:t>支付方式</w:t>
            </w:r>
          </w:p>
        </w:tc>
        <w:tc>
          <w:tcPr>
            <w:tcW w:w="5814" w:type="dxa"/>
          </w:tcPr>
          <w:p w14:paraId="33FB0152" w14:textId="77777777" w:rsidR="00C15000" w:rsidRDefault="00C15000" w:rsidP="00253384">
            <w:pPr>
              <w:pStyle w:val="null3"/>
              <w:rPr>
                <w:rFonts w:hint="default"/>
              </w:rPr>
            </w:pPr>
            <w:r>
              <w:rPr>
                <w:rFonts w:ascii="仿宋_GB2312" w:eastAsia="仿宋_GB2312" w:hAnsi="仿宋_GB2312" w:cs="仿宋_GB2312"/>
              </w:rPr>
              <w:t>分期付款</w:t>
            </w:r>
          </w:p>
        </w:tc>
      </w:tr>
      <w:tr w:rsidR="00C15000" w14:paraId="282664E1" w14:textId="77777777" w:rsidTr="00253384">
        <w:tc>
          <w:tcPr>
            <w:tcW w:w="415" w:type="dxa"/>
          </w:tcPr>
          <w:p w14:paraId="0D0FF4C0" w14:textId="77777777" w:rsidR="00C15000" w:rsidRDefault="00C15000" w:rsidP="00253384">
            <w:pPr>
              <w:pStyle w:val="null3"/>
              <w:jc w:val="center"/>
              <w:rPr>
                <w:rFonts w:hint="default"/>
              </w:rPr>
            </w:pPr>
            <w:r>
              <w:rPr>
                <w:rFonts w:ascii="仿宋_GB2312" w:eastAsia="仿宋_GB2312" w:hAnsi="仿宋_GB2312" w:cs="仿宋_GB2312"/>
              </w:rPr>
              <w:t>5</w:t>
            </w:r>
          </w:p>
        </w:tc>
        <w:tc>
          <w:tcPr>
            <w:tcW w:w="581" w:type="dxa"/>
          </w:tcPr>
          <w:p w14:paraId="382D2279" w14:textId="77777777" w:rsidR="00C15000" w:rsidRDefault="00C15000" w:rsidP="00253384"/>
        </w:tc>
        <w:tc>
          <w:tcPr>
            <w:tcW w:w="1495" w:type="dxa"/>
          </w:tcPr>
          <w:p w14:paraId="369042B1" w14:textId="77777777" w:rsidR="00C15000" w:rsidRDefault="00C15000" w:rsidP="00253384">
            <w:pPr>
              <w:pStyle w:val="null3"/>
              <w:rPr>
                <w:rFonts w:hint="default"/>
              </w:rPr>
            </w:pPr>
            <w:r>
              <w:rPr>
                <w:rFonts w:ascii="仿宋_GB2312" w:eastAsia="仿宋_GB2312" w:hAnsi="仿宋_GB2312" w:cs="仿宋_GB2312"/>
              </w:rPr>
              <w:t>付款进度安排</w:t>
            </w:r>
          </w:p>
        </w:tc>
        <w:tc>
          <w:tcPr>
            <w:tcW w:w="5814" w:type="dxa"/>
          </w:tcPr>
          <w:p w14:paraId="575B45C2" w14:textId="77777777" w:rsidR="00C15000" w:rsidRDefault="00C15000" w:rsidP="00253384">
            <w:pPr>
              <w:pStyle w:val="null3"/>
              <w:rPr>
                <w:rFonts w:hint="default"/>
              </w:rPr>
            </w:pPr>
            <w:r>
              <w:rPr>
                <w:rFonts w:ascii="仿宋_GB2312" w:eastAsia="仿宋_GB2312" w:hAnsi="仿宋_GB2312" w:cs="仿宋_GB2312"/>
              </w:rPr>
              <w:t>1、合同签订生效后，达到付款条件起10日内，支付合同总金额的40.00%</w:t>
            </w:r>
          </w:p>
          <w:p w14:paraId="63900BED" w14:textId="77777777" w:rsidR="00C15000" w:rsidRDefault="00C15000" w:rsidP="00253384">
            <w:pPr>
              <w:pStyle w:val="null3"/>
              <w:rPr>
                <w:rFonts w:hint="default"/>
              </w:rPr>
            </w:pPr>
            <w:r>
              <w:rPr>
                <w:rFonts w:ascii="仿宋_GB2312" w:eastAsia="仿宋_GB2312" w:hAnsi="仿宋_GB2312" w:cs="仿宋_GB2312"/>
              </w:rPr>
              <w:t>2、服务期满，成交人按照要求完成全部服务工作，经采购人验收合格结束后，达到付款条件起10日内，支付合同总金额的60.00%</w:t>
            </w:r>
          </w:p>
        </w:tc>
      </w:tr>
      <w:tr w:rsidR="00C15000" w14:paraId="4A97F346" w14:textId="77777777" w:rsidTr="00253384">
        <w:tc>
          <w:tcPr>
            <w:tcW w:w="415" w:type="dxa"/>
          </w:tcPr>
          <w:p w14:paraId="63F8E726" w14:textId="77777777" w:rsidR="00C15000" w:rsidRDefault="00C15000" w:rsidP="00253384">
            <w:pPr>
              <w:pStyle w:val="null3"/>
              <w:jc w:val="center"/>
              <w:rPr>
                <w:rFonts w:hint="default"/>
              </w:rPr>
            </w:pPr>
            <w:r>
              <w:rPr>
                <w:rFonts w:ascii="仿宋_GB2312" w:eastAsia="仿宋_GB2312" w:hAnsi="仿宋_GB2312" w:cs="仿宋_GB2312"/>
              </w:rPr>
              <w:t>6</w:t>
            </w:r>
          </w:p>
        </w:tc>
        <w:tc>
          <w:tcPr>
            <w:tcW w:w="581" w:type="dxa"/>
          </w:tcPr>
          <w:p w14:paraId="5EC88DB8"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4EF1C1C8" w14:textId="77777777" w:rsidR="00C15000" w:rsidRDefault="00C15000" w:rsidP="00253384">
            <w:pPr>
              <w:pStyle w:val="null3"/>
              <w:rPr>
                <w:rFonts w:hint="default"/>
              </w:rPr>
            </w:pPr>
            <w:r>
              <w:rPr>
                <w:rFonts w:ascii="仿宋_GB2312" w:eastAsia="仿宋_GB2312" w:hAnsi="仿宋_GB2312" w:cs="仿宋_GB2312"/>
              </w:rPr>
              <w:t>违约责任与解决争议的方法</w:t>
            </w:r>
          </w:p>
        </w:tc>
        <w:tc>
          <w:tcPr>
            <w:tcW w:w="5814" w:type="dxa"/>
          </w:tcPr>
          <w:p w14:paraId="2BA3EBC0" w14:textId="77777777" w:rsidR="00C15000" w:rsidRDefault="00C15000" w:rsidP="00253384">
            <w:pPr>
              <w:pStyle w:val="null3"/>
              <w:rPr>
                <w:rFonts w:hint="default"/>
              </w:rPr>
            </w:pPr>
            <w:r>
              <w:rPr>
                <w:rFonts w:ascii="仿宋_GB2312" w:eastAsia="仿宋_GB2312" w:hAnsi="仿宋_GB2312" w:cs="仿宋_GB2312"/>
              </w:rPr>
              <w:t>按本项目采购合同约定执行。</w:t>
            </w:r>
          </w:p>
        </w:tc>
      </w:tr>
    </w:tbl>
    <w:p w14:paraId="425CAC0E" w14:textId="77777777" w:rsidR="00C15000" w:rsidRDefault="00C15000" w:rsidP="00C15000">
      <w:pPr>
        <w:pStyle w:val="null3"/>
        <w:rPr>
          <w:rFonts w:hint="default"/>
        </w:rPr>
      </w:pPr>
      <w:r>
        <w:rPr>
          <w:rFonts w:ascii="仿宋_GB2312" w:eastAsia="仿宋_GB2312" w:hAnsi="仿宋_GB2312" w:cs="仿宋_GB2312"/>
        </w:rPr>
        <w:t>采购包3：</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581"/>
        <w:gridCol w:w="1495"/>
        <w:gridCol w:w="5814"/>
      </w:tblGrid>
      <w:tr w:rsidR="00C15000" w14:paraId="6101BE8D" w14:textId="77777777" w:rsidTr="00253384">
        <w:tc>
          <w:tcPr>
            <w:tcW w:w="415" w:type="dxa"/>
          </w:tcPr>
          <w:p w14:paraId="784176F0" w14:textId="77777777" w:rsidR="00C15000" w:rsidRDefault="00C15000" w:rsidP="00253384">
            <w:pPr>
              <w:pStyle w:val="null3"/>
              <w:jc w:val="center"/>
              <w:rPr>
                <w:rFonts w:hint="default"/>
              </w:rPr>
            </w:pPr>
            <w:r>
              <w:rPr>
                <w:rFonts w:ascii="仿宋_GB2312" w:eastAsia="仿宋_GB2312" w:hAnsi="仿宋_GB2312" w:cs="仿宋_GB2312"/>
              </w:rPr>
              <w:t>序号</w:t>
            </w:r>
          </w:p>
        </w:tc>
        <w:tc>
          <w:tcPr>
            <w:tcW w:w="581" w:type="dxa"/>
          </w:tcPr>
          <w:p w14:paraId="027CDDF0" w14:textId="77777777" w:rsidR="00C15000" w:rsidRDefault="00C15000" w:rsidP="00253384">
            <w:pPr>
              <w:pStyle w:val="null3"/>
              <w:jc w:val="center"/>
              <w:rPr>
                <w:rFonts w:hint="default"/>
              </w:rPr>
            </w:pPr>
            <w:r>
              <w:rPr>
                <w:rFonts w:ascii="仿宋_GB2312" w:eastAsia="仿宋_GB2312" w:hAnsi="仿宋_GB2312" w:cs="仿宋_GB2312"/>
              </w:rPr>
              <w:t>符号标识</w:t>
            </w:r>
          </w:p>
        </w:tc>
        <w:tc>
          <w:tcPr>
            <w:tcW w:w="1495" w:type="dxa"/>
          </w:tcPr>
          <w:p w14:paraId="0B5AE056" w14:textId="77777777" w:rsidR="00C15000" w:rsidRDefault="00C15000" w:rsidP="00253384">
            <w:pPr>
              <w:pStyle w:val="null3"/>
              <w:jc w:val="center"/>
              <w:rPr>
                <w:rFonts w:hint="default"/>
              </w:rPr>
            </w:pPr>
            <w:r>
              <w:rPr>
                <w:rFonts w:ascii="仿宋_GB2312" w:eastAsia="仿宋_GB2312" w:hAnsi="仿宋_GB2312" w:cs="仿宋_GB2312"/>
              </w:rPr>
              <w:t>商务要求名称</w:t>
            </w:r>
          </w:p>
        </w:tc>
        <w:tc>
          <w:tcPr>
            <w:tcW w:w="5814" w:type="dxa"/>
          </w:tcPr>
          <w:p w14:paraId="385CF3CD" w14:textId="77777777" w:rsidR="00C15000" w:rsidRDefault="00C15000" w:rsidP="00253384">
            <w:pPr>
              <w:pStyle w:val="null3"/>
              <w:jc w:val="center"/>
              <w:rPr>
                <w:rFonts w:hint="default"/>
              </w:rPr>
            </w:pPr>
            <w:r>
              <w:rPr>
                <w:rFonts w:ascii="仿宋_GB2312" w:eastAsia="仿宋_GB2312" w:hAnsi="仿宋_GB2312" w:cs="仿宋_GB2312"/>
              </w:rPr>
              <w:t>商务要求内容</w:t>
            </w:r>
          </w:p>
        </w:tc>
      </w:tr>
      <w:tr w:rsidR="00C15000" w14:paraId="49E47D7E" w14:textId="77777777" w:rsidTr="00253384">
        <w:tc>
          <w:tcPr>
            <w:tcW w:w="415" w:type="dxa"/>
          </w:tcPr>
          <w:p w14:paraId="1AF815E5" w14:textId="77777777" w:rsidR="00C15000" w:rsidRDefault="00C15000" w:rsidP="00253384">
            <w:pPr>
              <w:pStyle w:val="null3"/>
              <w:jc w:val="center"/>
              <w:rPr>
                <w:rFonts w:hint="default"/>
              </w:rPr>
            </w:pPr>
            <w:r>
              <w:rPr>
                <w:rFonts w:ascii="仿宋_GB2312" w:eastAsia="仿宋_GB2312" w:hAnsi="仿宋_GB2312" w:cs="仿宋_GB2312"/>
              </w:rPr>
              <w:t>1</w:t>
            </w:r>
          </w:p>
        </w:tc>
        <w:tc>
          <w:tcPr>
            <w:tcW w:w="581" w:type="dxa"/>
          </w:tcPr>
          <w:p w14:paraId="3A6CB088"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76BD300A" w14:textId="77777777" w:rsidR="00C15000" w:rsidRDefault="00C15000" w:rsidP="00253384">
            <w:pPr>
              <w:pStyle w:val="null3"/>
              <w:rPr>
                <w:rFonts w:hint="default"/>
              </w:rPr>
            </w:pPr>
            <w:r>
              <w:rPr>
                <w:rFonts w:ascii="仿宋_GB2312" w:eastAsia="仿宋_GB2312" w:hAnsi="仿宋_GB2312" w:cs="仿宋_GB2312"/>
              </w:rPr>
              <w:t>服务期限</w:t>
            </w:r>
          </w:p>
        </w:tc>
        <w:tc>
          <w:tcPr>
            <w:tcW w:w="5814" w:type="dxa"/>
          </w:tcPr>
          <w:p w14:paraId="52E8D948" w14:textId="77777777" w:rsidR="00C15000" w:rsidRDefault="00C15000" w:rsidP="00253384">
            <w:pPr>
              <w:pStyle w:val="null3"/>
              <w:rPr>
                <w:rFonts w:hint="default"/>
              </w:rPr>
            </w:pPr>
            <w:r>
              <w:rPr>
                <w:rFonts w:ascii="仿宋_GB2312" w:eastAsia="仿宋_GB2312" w:hAnsi="仿宋_GB2312" w:cs="仿宋_GB2312"/>
              </w:rPr>
              <w:t>2025年6月至8月完成全部服务工作。</w:t>
            </w:r>
          </w:p>
        </w:tc>
      </w:tr>
      <w:tr w:rsidR="00C15000" w14:paraId="0304EB78" w14:textId="77777777" w:rsidTr="00253384">
        <w:tc>
          <w:tcPr>
            <w:tcW w:w="415" w:type="dxa"/>
          </w:tcPr>
          <w:p w14:paraId="5DAF188C" w14:textId="77777777" w:rsidR="00C15000" w:rsidRDefault="00C15000" w:rsidP="00253384">
            <w:pPr>
              <w:pStyle w:val="null3"/>
              <w:jc w:val="center"/>
              <w:rPr>
                <w:rFonts w:hint="default"/>
              </w:rPr>
            </w:pPr>
            <w:r>
              <w:rPr>
                <w:rFonts w:ascii="仿宋_GB2312" w:eastAsia="仿宋_GB2312" w:hAnsi="仿宋_GB2312" w:cs="仿宋_GB2312"/>
              </w:rPr>
              <w:t>2</w:t>
            </w:r>
          </w:p>
        </w:tc>
        <w:tc>
          <w:tcPr>
            <w:tcW w:w="581" w:type="dxa"/>
          </w:tcPr>
          <w:p w14:paraId="214DA188"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3A3A9CBF" w14:textId="77777777" w:rsidR="00C15000" w:rsidRDefault="00C15000" w:rsidP="00253384">
            <w:pPr>
              <w:pStyle w:val="null3"/>
              <w:rPr>
                <w:rFonts w:hint="default"/>
              </w:rPr>
            </w:pPr>
            <w:r>
              <w:rPr>
                <w:rFonts w:ascii="仿宋_GB2312" w:eastAsia="仿宋_GB2312" w:hAnsi="仿宋_GB2312" w:cs="仿宋_GB2312"/>
              </w:rPr>
              <w:t>服务地点</w:t>
            </w:r>
          </w:p>
        </w:tc>
        <w:tc>
          <w:tcPr>
            <w:tcW w:w="5814" w:type="dxa"/>
          </w:tcPr>
          <w:p w14:paraId="759C2A05" w14:textId="77777777" w:rsidR="00C15000" w:rsidRDefault="00C15000" w:rsidP="00253384">
            <w:pPr>
              <w:pStyle w:val="null3"/>
              <w:rPr>
                <w:rFonts w:hint="default"/>
              </w:rPr>
            </w:pPr>
            <w:r>
              <w:rPr>
                <w:rFonts w:ascii="仿宋_GB2312" w:eastAsia="仿宋_GB2312" w:hAnsi="仿宋_GB2312" w:cs="仿宋_GB2312"/>
              </w:rPr>
              <w:t>成都市东部新区（采购人指定地点）</w:t>
            </w:r>
          </w:p>
        </w:tc>
      </w:tr>
      <w:tr w:rsidR="00C15000" w14:paraId="149CE9DC" w14:textId="77777777" w:rsidTr="00253384">
        <w:tc>
          <w:tcPr>
            <w:tcW w:w="415" w:type="dxa"/>
          </w:tcPr>
          <w:p w14:paraId="6ECA1290" w14:textId="77777777" w:rsidR="00C15000" w:rsidRDefault="00C15000" w:rsidP="00253384">
            <w:pPr>
              <w:pStyle w:val="null3"/>
              <w:jc w:val="center"/>
              <w:rPr>
                <w:rFonts w:hint="default"/>
              </w:rPr>
            </w:pPr>
            <w:r>
              <w:rPr>
                <w:rFonts w:ascii="仿宋_GB2312" w:eastAsia="仿宋_GB2312" w:hAnsi="仿宋_GB2312" w:cs="仿宋_GB2312"/>
              </w:rPr>
              <w:t>3</w:t>
            </w:r>
          </w:p>
        </w:tc>
        <w:tc>
          <w:tcPr>
            <w:tcW w:w="581" w:type="dxa"/>
          </w:tcPr>
          <w:p w14:paraId="59371274"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30CBCB87" w14:textId="77777777" w:rsidR="00C15000" w:rsidRDefault="00C15000" w:rsidP="00253384">
            <w:pPr>
              <w:pStyle w:val="null3"/>
              <w:rPr>
                <w:rFonts w:hint="default"/>
              </w:rPr>
            </w:pPr>
            <w:r>
              <w:rPr>
                <w:rFonts w:ascii="仿宋_GB2312" w:eastAsia="仿宋_GB2312" w:hAnsi="仿宋_GB2312" w:cs="仿宋_GB2312"/>
              </w:rPr>
              <w:t>验收、交付标准和方法</w:t>
            </w:r>
          </w:p>
        </w:tc>
        <w:tc>
          <w:tcPr>
            <w:tcW w:w="5814" w:type="dxa"/>
          </w:tcPr>
          <w:p w14:paraId="154BB64A" w14:textId="77777777" w:rsidR="00C15000" w:rsidRDefault="00C15000" w:rsidP="00253384">
            <w:pPr>
              <w:pStyle w:val="null3"/>
              <w:rPr>
                <w:rFonts w:hint="default"/>
              </w:rPr>
            </w:pPr>
            <w:r>
              <w:rPr>
                <w:rFonts w:ascii="仿宋_GB2312" w:eastAsia="仿宋_GB2312" w:hAnsi="仿宋_GB2312" w:cs="仿宋_GB2312"/>
              </w:rPr>
              <w:t>由采购人组织，严格按照《财政部关于进一步加强政府采购需求和履约验收管理的指导意见》（财库〔2016〕205号）相关规定执行</w:t>
            </w:r>
          </w:p>
        </w:tc>
      </w:tr>
      <w:tr w:rsidR="00C15000" w14:paraId="1FC7DC4F" w14:textId="77777777" w:rsidTr="00253384">
        <w:tc>
          <w:tcPr>
            <w:tcW w:w="415" w:type="dxa"/>
          </w:tcPr>
          <w:p w14:paraId="62C46081" w14:textId="77777777" w:rsidR="00C15000" w:rsidRDefault="00C15000" w:rsidP="00253384">
            <w:pPr>
              <w:pStyle w:val="null3"/>
              <w:jc w:val="center"/>
              <w:rPr>
                <w:rFonts w:hint="default"/>
              </w:rPr>
            </w:pPr>
            <w:r>
              <w:rPr>
                <w:rFonts w:ascii="仿宋_GB2312" w:eastAsia="仿宋_GB2312" w:hAnsi="仿宋_GB2312" w:cs="仿宋_GB2312"/>
              </w:rPr>
              <w:t>4</w:t>
            </w:r>
          </w:p>
        </w:tc>
        <w:tc>
          <w:tcPr>
            <w:tcW w:w="581" w:type="dxa"/>
          </w:tcPr>
          <w:p w14:paraId="22B72EEC"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688FE973" w14:textId="77777777" w:rsidR="00C15000" w:rsidRDefault="00C15000" w:rsidP="00253384">
            <w:pPr>
              <w:pStyle w:val="null3"/>
              <w:rPr>
                <w:rFonts w:hint="default"/>
              </w:rPr>
            </w:pPr>
            <w:r>
              <w:rPr>
                <w:rFonts w:ascii="仿宋_GB2312" w:eastAsia="仿宋_GB2312" w:hAnsi="仿宋_GB2312" w:cs="仿宋_GB2312"/>
              </w:rPr>
              <w:t>支付方式</w:t>
            </w:r>
          </w:p>
        </w:tc>
        <w:tc>
          <w:tcPr>
            <w:tcW w:w="5814" w:type="dxa"/>
          </w:tcPr>
          <w:p w14:paraId="73FBD92F" w14:textId="77777777" w:rsidR="00C15000" w:rsidRDefault="00C15000" w:rsidP="00253384">
            <w:pPr>
              <w:pStyle w:val="null3"/>
              <w:rPr>
                <w:rFonts w:hint="default"/>
              </w:rPr>
            </w:pPr>
            <w:r>
              <w:rPr>
                <w:rFonts w:ascii="仿宋_GB2312" w:eastAsia="仿宋_GB2312" w:hAnsi="仿宋_GB2312" w:cs="仿宋_GB2312"/>
              </w:rPr>
              <w:t>分期付款</w:t>
            </w:r>
          </w:p>
        </w:tc>
      </w:tr>
      <w:tr w:rsidR="00C15000" w14:paraId="5AF55CE1" w14:textId="77777777" w:rsidTr="00253384">
        <w:tc>
          <w:tcPr>
            <w:tcW w:w="415" w:type="dxa"/>
          </w:tcPr>
          <w:p w14:paraId="515B7C78" w14:textId="77777777" w:rsidR="00C15000" w:rsidRDefault="00C15000" w:rsidP="00253384">
            <w:pPr>
              <w:pStyle w:val="null3"/>
              <w:jc w:val="center"/>
              <w:rPr>
                <w:rFonts w:hint="default"/>
              </w:rPr>
            </w:pPr>
            <w:r>
              <w:rPr>
                <w:rFonts w:ascii="仿宋_GB2312" w:eastAsia="仿宋_GB2312" w:hAnsi="仿宋_GB2312" w:cs="仿宋_GB2312"/>
              </w:rPr>
              <w:t>5</w:t>
            </w:r>
          </w:p>
        </w:tc>
        <w:tc>
          <w:tcPr>
            <w:tcW w:w="581" w:type="dxa"/>
          </w:tcPr>
          <w:p w14:paraId="3DC2E328" w14:textId="77777777" w:rsidR="00C15000" w:rsidRDefault="00C15000" w:rsidP="00253384"/>
        </w:tc>
        <w:tc>
          <w:tcPr>
            <w:tcW w:w="1495" w:type="dxa"/>
          </w:tcPr>
          <w:p w14:paraId="78914E05" w14:textId="77777777" w:rsidR="00C15000" w:rsidRDefault="00C15000" w:rsidP="00253384">
            <w:pPr>
              <w:pStyle w:val="null3"/>
              <w:rPr>
                <w:rFonts w:hint="default"/>
              </w:rPr>
            </w:pPr>
            <w:r>
              <w:rPr>
                <w:rFonts w:ascii="仿宋_GB2312" w:eastAsia="仿宋_GB2312" w:hAnsi="仿宋_GB2312" w:cs="仿宋_GB2312"/>
              </w:rPr>
              <w:t>付款进度安排</w:t>
            </w:r>
          </w:p>
        </w:tc>
        <w:tc>
          <w:tcPr>
            <w:tcW w:w="5814" w:type="dxa"/>
          </w:tcPr>
          <w:p w14:paraId="796B0382" w14:textId="77777777" w:rsidR="00C15000" w:rsidRDefault="00C15000" w:rsidP="00253384">
            <w:pPr>
              <w:pStyle w:val="null3"/>
              <w:rPr>
                <w:rFonts w:hint="default"/>
              </w:rPr>
            </w:pPr>
            <w:r>
              <w:rPr>
                <w:rFonts w:ascii="仿宋_GB2312" w:eastAsia="仿宋_GB2312" w:hAnsi="仿宋_GB2312" w:cs="仿宋_GB2312"/>
              </w:rPr>
              <w:t>1、合同签订生效后，达到付款条件起10日内，支付合同总金额的40.00%</w:t>
            </w:r>
          </w:p>
          <w:p w14:paraId="19728F6F" w14:textId="77777777" w:rsidR="00C15000" w:rsidRDefault="00C15000" w:rsidP="00253384">
            <w:pPr>
              <w:pStyle w:val="null3"/>
              <w:rPr>
                <w:rFonts w:hint="default"/>
              </w:rPr>
            </w:pPr>
            <w:r>
              <w:rPr>
                <w:rFonts w:ascii="仿宋_GB2312" w:eastAsia="仿宋_GB2312" w:hAnsi="仿宋_GB2312" w:cs="仿宋_GB2312"/>
              </w:rPr>
              <w:t>2、服务期满，成交人按照要求完成全部服务工作，经采购人验收合格结束后，达到付款条件起10日内，支付合同总金额的60.00%</w:t>
            </w:r>
          </w:p>
        </w:tc>
      </w:tr>
      <w:tr w:rsidR="00C15000" w14:paraId="074AF1B8" w14:textId="77777777" w:rsidTr="00253384">
        <w:tc>
          <w:tcPr>
            <w:tcW w:w="415" w:type="dxa"/>
          </w:tcPr>
          <w:p w14:paraId="11F90F7D" w14:textId="77777777" w:rsidR="00C15000" w:rsidRDefault="00C15000" w:rsidP="00253384">
            <w:pPr>
              <w:pStyle w:val="null3"/>
              <w:jc w:val="center"/>
              <w:rPr>
                <w:rFonts w:hint="default"/>
              </w:rPr>
            </w:pPr>
            <w:r>
              <w:rPr>
                <w:rFonts w:ascii="仿宋_GB2312" w:eastAsia="仿宋_GB2312" w:hAnsi="仿宋_GB2312" w:cs="仿宋_GB2312"/>
              </w:rPr>
              <w:t>6</w:t>
            </w:r>
          </w:p>
        </w:tc>
        <w:tc>
          <w:tcPr>
            <w:tcW w:w="581" w:type="dxa"/>
          </w:tcPr>
          <w:p w14:paraId="1AD3E988" w14:textId="77777777" w:rsidR="00C15000" w:rsidRDefault="00C15000" w:rsidP="00253384">
            <w:pPr>
              <w:pStyle w:val="null3"/>
              <w:jc w:val="center"/>
              <w:rPr>
                <w:rFonts w:hint="default"/>
              </w:rPr>
            </w:pPr>
            <w:r>
              <w:rPr>
                <w:rFonts w:ascii="仿宋_GB2312" w:eastAsia="仿宋_GB2312" w:hAnsi="仿宋_GB2312" w:cs="仿宋_GB2312"/>
              </w:rPr>
              <w:t>★</w:t>
            </w:r>
          </w:p>
        </w:tc>
        <w:tc>
          <w:tcPr>
            <w:tcW w:w="1495" w:type="dxa"/>
          </w:tcPr>
          <w:p w14:paraId="4EB2C5F2" w14:textId="77777777" w:rsidR="00C15000" w:rsidRDefault="00C15000" w:rsidP="00253384">
            <w:pPr>
              <w:pStyle w:val="null3"/>
              <w:rPr>
                <w:rFonts w:hint="default"/>
              </w:rPr>
            </w:pPr>
            <w:r>
              <w:rPr>
                <w:rFonts w:ascii="仿宋_GB2312" w:eastAsia="仿宋_GB2312" w:hAnsi="仿宋_GB2312" w:cs="仿宋_GB2312"/>
              </w:rPr>
              <w:t>违约责任与解决争议的方法</w:t>
            </w:r>
          </w:p>
        </w:tc>
        <w:tc>
          <w:tcPr>
            <w:tcW w:w="5814" w:type="dxa"/>
          </w:tcPr>
          <w:p w14:paraId="3B60AFF4" w14:textId="77777777" w:rsidR="00C15000" w:rsidRDefault="00C15000" w:rsidP="00253384">
            <w:pPr>
              <w:pStyle w:val="null3"/>
              <w:rPr>
                <w:rFonts w:hint="default"/>
              </w:rPr>
            </w:pPr>
            <w:r>
              <w:rPr>
                <w:rFonts w:ascii="仿宋_GB2312" w:eastAsia="仿宋_GB2312" w:hAnsi="仿宋_GB2312" w:cs="仿宋_GB2312"/>
              </w:rPr>
              <w:t>按本项目采购合同约定执行。</w:t>
            </w:r>
          </w:p>
        </w:tc>
      </w:tr>
    </w:tbl>
    <w:p w14:paraId="6127DDA8" w14:textId="77777777" w:rsidR="00C15000" w:rsidRDefault="00C15000" w:rsidP="00C15000">
      <w:pPr>
        <w:pStyle w:val="null3"/>
        <w:outlineLvl w:val="2"/>
        <w:rPr>
          <w:rFonts w:hint="default"/>
        </w:rPr>
      </w:pPr>
      <w:r>
        <w:rPr>
          <w:rFonts w:ascii="仿宋_GB2312" w:eastAsia="仿宋_GB2312" w:hAnsi="仿宋_GB2312" w:cs="仿宋_GB2312"/>
          <w:b/>
          <w:sz w:val="28"/>
        </w:rPr>
        <w:t>3.4.其他要求</w:t>
      </w:r>
    </w:p>
    <w:p w14:paraId="516F709D" w14:textId="77777777" w:rsidR="00C15000" w:rsidRDefault="00C15000" w:rsidP="00C15000">
      <w:pPr>
        <w:pStyle w:val="null3"/>
        <w:ind w:firstLine="480"/>
        <w:rPr>
          <w:rFonts w:hint="default"/>
        </w:rPr>
      </w:pPr>
      <w:r>
        <w:rPr>
          <w:rFonts w:ascii="仿宋_GB2312" w:eastAsia="仿宋_GB2312" w:hAnsi="仿宋_GB2312" w:cs="仿宋_GB2312"/>
        </w:rPr>
        <w:t>采购包1：</w:t>
      </w:r>
    </w:p>
    <w:p w14:paraId="3B40172B" w14:textId="77777777" w:rsidR="00C15000" w:rsidRDefault="00C15000" w:rsidP="00C15000">
      <w:pPr>
        <w:pStyle w:val="null3"/>
        <w:rPr>
          <w:rFonts w:hint="default"/>
        </w:rPr>
      </w:pPr>
      <w:r>
        <w:rPr>
          <w:rFonts w:ascii="仿宋_GB2312" w:eastAsia="仿宋_GB2312" w:hAnsi="仿宋_GB2312" w:cs="仿宋_GB2312"/>
        </w:rPr>
        <w:t>1.本项目同一供应商只允许中2个包件，若供应商3个包件评分均排第一，则该供应商中得1、2包件，第3包件由该包件排名第二的供应商中得。【本条要求为告知性要求，无需供应商单独进行响应，供应商在《投标（响应）函》中以“我单位完全接受和理解本项目采购文件规定的实质性要求”进行承诺即视为满足】 2.因本项目时间紧任务重，请各供应商提前准备拟派本项目团队人员的证件信息excel表格(姓名、性别、身份证号、手机号、户籍地址、负责场馆</w:t>
      </w:r>
      <w:r>
        <w:rPr>
          <w:rFonts w:ascii="仿宋_GB2312" w:eastAsia="仿宋_GB2312" w:hAnsi="仿宋_GB2312" w:cs="仿宋_GB2312"/>
        </w:rPr>
        <w:lastRenderedPageBreak/>
        <w:t>区域)、六月内彩色证件照、白色背景（纵向，纵横比为4x5(宽x高)，最小480 像素(宽)和600像素(高)），以备中标后及时录入世运会赛委会人员系统。</w:t>
      </w:r>
    </w:p>
    <w:p w14:paraId="24C5A82F" w14:textId="77777777" w:rsidR="00C15000" w:rsidRDefault="00C15000" w:rsidP="00C15000">
      <w:pPr>
        <w:pStyle w:val="null3"/>
        <w:rPr>
          <w:rFonts w:hint="default"/>
        </w:rPr>
      </w:pPr>
      <w:r>
        <w:rPr>
          <w:rFonts w:ascii="仿宋_GB2312" w:eastAsia="仿宋_GB2312" w:hAnsi="仿宋_GB2312" w:cs="仿宋_GB2312"/>
        </w:rPr>
        <w:t>采购包2：</w:t>
      </w:r>
    </w:p>
    <w:p w14:paraId="4DD1EB90" w14:textId="77777777" w:rsidR="00C15000" w:rsidRDefault="00C15000" w:rsidP="00C15000">
      <w:pPr>
        <w:pStyle w:val="null3"/>
        <w:rPr>
          <w:rFonts w:hint="default"/>
        </w:rPr>
      </w:pPr>
      <w:r>
        <w:rPr>
          <w:rFonts w:ascii="仿宋_GB2312" w:eastAsia="仿宋_GB2312" w:hAnsi="仿宋_GB2312" w:cs="仿宋_GB2312"/>
        </w:rPr>
        <w:t>1.本项目同一供应商只允许中2个包件，若供应商3个包件评分均排第一，则该供应商中得1、2包件，第3包件由该包件排名第二的供应商中得。【本条要求为告知性要求，无需供应商单独进行响应，供应商在《投标（响应）函》中以“我单位完全接受和理解本项目采购文件规定的实质性要求”进行承诺即视为满足】 2.因本项目时间紧任务重，请各供应商提前准备拟派本项目团队人员的证件信息excel表格(姓名、性别、身份证号、手机号、户籍地址、负责场馆区域)、六月内彩色证件照、白色背景（纵向，纵横比为4x5(宽x高)，最小480 像素(宽)和600像素(高)），以备中标后及时录入世运会赛委会人员系统。</w:t>
      </w:r>
    </w:p>
    <w:p w14:paraId="0946E103" w14:textId="77777777" w:rsidR="00C15000" w:rsidRDefault="00C15000" w:rsidP="00C15000">
      <w:pPr>
        <w:pStyle w:val="null3"/>
        <w:rPr>
          <w:rFonts w:hint="default"/>
        </w:rPr>
      </w:pPr>
      <w:r>
        <w:rPr>
          <w:rFonts w:ascii="仿宋_GB2312" w:eastAsia="仿宋_GB2312" w:hAnsi="仿宋_GB2312" w:cs="仿宋_GB2312"/>
        </w:rPr>
        <w:t>采购包3：</w:t>
      </w:r>
    </w:p>
    <w:p w14:paraId="7F32E091" w14:textId="77777777" w:rsidR="00C15000" w:rsidRDefault="00C15000" w:rsidP="00C15000">
      <w:pPr>
        <w:pStyle w:val="null3"/>
        <w:rPr>
          <w:rFonts w:hint="default"/>
        </w:rPr>
      </w:pPr>
      <w:r>
        <w:rPr>
          <w:rFonts w:ascii="仿宋_GB2312" w:eastAsia="仿宋_GB2312" w:hAnsi="仿宋_GB2312" w:cs="仿宋_GB2312"/>
        </w:rPr>
        <w:t>1.本项目同一供应商只允许中2个包件，若供应商3个包件评分均排第一，则该供应商中得1、2包件，第3包件由该包件排名第二的供应商中得。【本条要求为告知性要求，无需供应商单独进行响应，供应商在《投标（响应）函》中以“我单位完全接受和理解本项目采购文件规定的实质性要求”进行承诺即视为满足】 2.因本项目时间紧任务重，请各供应商提前准备拟派本项目团队人员的证件信息excel表格(姓名、性别、身份证号、手机号、户籍地址、负责场馆区域)、六月内彩色证件照、白色背景（纵向，纵横比为4x5(宽x高)，最小480 像素(宽)和600像素(高)），以备中标后及时录入世运会赛委会人员系统。</w:t>
      </w:r>
    </w:p>
    <w:p w14:paraId="5DDE0885" w14:textId="77777777" w:rsidR="00C15000" w:rsidRDefault="00C15000" w:rsidP="00C15000">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7129D6FE" w14:textId="77777777" w:rsidR="00361E46" w:rsidRPr="00C15000" w:rsidRDefault="00361E46"/>
    <w:sectPr w:rsidR="00361E46" w:rsidRPr="00C15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宋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60"/>
    <w:rsid w:val="000F0EA0"/>
    <w:rsid w:val="00287760"/>
    <w:rsid w:val="002A79AC"/>
    <w:rsid w:val="00306712"/>
    <w:rsid w:val="00361E46"/>
    <w:rsid w:val="008034AC"/>
    <w:rsid w:val="00AD4998"/>
    <w:rsid w:val="00C15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692337"/>
  <w14:defaultImageDpi w14:val="32767"/>
  <w15:chartTrackingRefBased/>
  <w15:docId w15:val="{A68C279B-D9D6-47A9-9F13-C52C8FFD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00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sid w:val="00C15000"/>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2994</Words>
  <Characters>17068</Characters>
  <Application>Microsoft Office Word</Application>
  <DocSecurity>0</DocSecurity>
  <Lines>142</Lines>
  <Paragraphs>40</Paragraphs>
  <ScaleCrop>false</ScaleCrop>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 zhou</dc:creator>
  <cp:keywords/>
  <dc:description/>
  <cp:lastModifiedBy>chao zhou</cp:lastModifiedBy>
  <cp:revision>2</cp:revision>
  <dcterms:created xsi:type="dcterms:W3CDTF">2025-06-11T08:52:00Z</dcterms:created>
  <dcterms:modified xsi:type="dcterms:W3CDTF">2025-06-11T08:52:00Z</dcterms:modified>
</cp:coreProperties>
</file>