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3A" w:rsidRDefault="00C6423A" w:rsidP="006D3B46">
      <w:pPr>
        <w:jc w:val="center"/>
        <w:rPr>
          <w:rFonts w:asciiTheme="majorEastAsia" w:eastAsiaTheme="majorEastAsia" w:hAnsiTheme="majorEastAsia" w:cs="宋体"/>
          <w:b/>
          <w:sz w:val="44"/>
          <w:szCs w:val="44"/>
        </w:rPr>
      </w:pPr>
      <w:r w:rsidRPr="00C6423A">
        <w:rPr>
          <w:rFonts w:asciiTheme="majorEastAsia" w:eastAsiaTheme="majorEastAsia" w:hAnsiTheme="majorEastAsia" w:cs="宋体" w:hint="eastAsia"/>
          <w:b/>
          <w:sz w:val="44"/>
          <w:szCs w:val="44"/>
        </w:rPr>
        <w:t>有害生物防治</w:t>
      </w:r>
      <w:r>
        <w:rPr>
          <w:rFonts w:asciiTheme="majorEastAsia" w:eastAsiaTheme="majorEastAsia" w:hAnsiTheme="majorEastAsia" w:cs="宋体" w:hint="eastAsia"/>
          <w:b/>
          <w:sz w:val="44"/>
          <w:szCs w:val="44"/>
        </w:rPr>
        <w:t>服务</w:t>
      </w:r>
    </w:p>
    <w:p w:rsidR="006D3B46" w:rsidRDefault="006D3B46" w:rsidP="006D3B46">
      <w:pPr>
        <w:jc w:val="center"/>
        <w:rPr>
          <w:rFonts w:asciiTheme="majorEastAsia" w:eastAsiaTheme="majorEastAsia" w:hAnsiTheme="majorEastAsia" w:cs="宋体"/>
          <w:b/>
          <w:sz w:val="28"/>
          <w:szCs w:val="28"/>
        </w:rPr>
      </w:pPr>
      <w:r w:rsidRPr="006D3B46">
        <w:rPr>
          <w:rFonts w:asciiTheme="majorEastAsia" w:eastAsiaTheme="majorEastAsia" w:hAnsiTheme="majorEastAsia" w:cs="宋体" w:hint="eastAsia"/>
          <w:b/>
          <w:sz w:val="44"/>
          <w:szCs w:val="44"/>
        </w:rPr>
        <w:t>采购需求</w:t>
      </w:r>
    </w:p>
    <w:p w:rsidR="006D3B46" w:rsidRPr="006D3B46" w:rsidRDefault="006D3B46" w:rsidP="006D3B46">
      <w:pPr>
        <w:jc w:val="center"/>
        <w:rPr>
          <w:rFonts w:asciiTheme="majorEastAsia" w:eastAsiaTheme="majorEastAsia" w:hAnsiTheme="majorEastAsia" w:cs="宋体"/>
          <w:b/>
          <w:sz w:val="28"/>
          <w:szCs w:val="28"/>
        </w:rPr>
      </w:pPr>
    </w:p>
    <w:p w:rsidR="00C6423A" w:rsidRPr="00C6423A" w:rsidRDefault="00C6423A" w:rsidP="00C6423A">
      <w:pPr>
        <w:widowControl w:val="0"/>
        <w:numPr>
          <w:ilvl w:val="0"/>
          <w:numId w:val="1"/>
        </w:numPr>
        <w:adjustRightInd/>
        <w:snapToGrid/>
        <w:spacing w:after="0" w:line="360" w:lineRule="auto"/>
        <w:jc w:val="both"/>
        <w:rPr>
          <w:rFonts w:ascii="仿宋" w:eastAsia="仿宋" w:hAnsi="仿宋" w:cs="宋体"/>
          <w:sz w:val="28"/>
          <w:szCs w:val="28"/>
        </w:rPr>
      </w:pPr>
      <w:r w:rsidRPr="00C6423A">
        <w:rPr>
          <w:rFonts w:ascii="仿宋" w:eastAsia="仿宋" w:hAnsi="仿宋" w:cs="宋体" w:hint="eastAsia"/>
          <w:sz w:val="28"/>
          <w:szCs w:val="28"/>
        </w:rPr>
        <w:t>防治项目：老鼠、蟑螂、蚊蝇、白蚁</w:t>
      </w:r>
      <w:r>
        <w:rPr>
          <w:rFonts w:ascii="仿宋" w:eastAsia="仿宋" w:hAnsi="仿宋" w:cs="宋体" w:hint="eastAsia"/>
          <w:sz w:val="28"/>
          <w:szCs w:val="28"/>
        </w:rPr>
        <w:t>；</w:t>
      </w:r>
    </w:p>
    <w:p w:rsidR="00C6423A" w:rsidRDefault="00C6423A" w:rsidP="00C6423A">
      <w:pPr>
        <w:widowControl w:val="0"/>
        <w:numPr>
          <w:ilvl w:val="0"/>
          <w:numId w:val="1"/>
        </w:numPr>
        <w:adjustRightInd/>
        <w:snapToGrid/>
        <w:spacing w:after="0" w:line="360" w:lineRule="auto"/>
        <w:jc w:val="both"/>
        <w:rPr>
          <w:rFonts w:ascii="仿宋" w:eastAsia="仿宋" w:hAnsi="仿宋" w:cs="宋体"/>
          <w:sz w:val="28"/>
          <w:szCs w:val="28"/>
        </w:rPr>
      </w:pPr>
      <w:r w:rsidRPr="00C6423A">
        <w:rPr>
          <w:rFonts w:ascii="仿宋" w:eastAsia="仿宋" w:hAnsi="仿宋" w:cs="宋体" w:hint="eastAsia"/>
          <w:sz w:val="28"/>
          <w:szCs w:val="28"/>
        </w:rPr>
        <w:t>服务范围：院内所有环境区域及工作区域</w:t>
      </w:r>
      <w:r>
        <w:rPr>
          <w:rFonts w:ascii="仿宋" w:eastAsia="仿宋" w:hAnsi="仿宋" w:cs="宋体" w:hint="eastAsia"/>
          <w:sz w:val="28"/>
          <w:szCs w:val="28"/>
        </w:rPr>
        <w:t>；</w:t>
      </w:r>
    </w:p>
    <w:p w:rsidR="005533C8" w:rsidRDefault="005533C8" w:rsidP="00C6423A">
      <w:pPr>
        <w:widowControl w:val="0"/>
        <w:numPr>
          <w:ilvl w:val="0"/>
          <w:numId w:val="1"/>
        </w:numPr>
        <w:adjustRightInd/>
        <w:snapToGrid/>
        <w:spacing w:after="0" w:line="360" w:lineRule="auto"/>
        <w:jc w:val="both"/>
        <w:rPr>
          <w:rFonts w:ascii="仿宋" w:eastAsia="仿宋" w:hAnsi="仿宋" w:cs="宋体"/>
          <w:sz w:val="28"/>
          <w:szCs w:val="28"/>
        </w:rPr>
      </w:pPr>
      <w:r>
        <w:rPr>
          <w:rFonts w:ascii="仿宋" w:eastAsia="仿宋" w:hAnsi="仿宋" w:cs="宋体" w:hint="eastAsia"/>
          <w:sz w:val="28"/>
          <w:szCs w:val="28"/>
        </w:rPr>
        <w:t>预算价格：12400元；</w:t>
      </w:r>
    </w:p>
    <w:p w:rsidR="005533C8" w:rsidRPr="00C6423A" w:rsidRDefault="005533C8" w:rsidP="00C6423A">
      <w:pPr>
        <w:widowControl w:val="0"/>
        <w:numPr>
          <w:ilvl w:val="0"/>
          <w:numId w:val="1"/>
        </w:numPr>
        <w:adjustRightInd/>
        <w:snapToGrid/>
        <w:spacing w:after="0" w:line="360" w:lineRule="auto"/>
        <w:jc w:val="both"/>
        <w:rPr>
          <w:rFonts w:ascii="仿宋" w:eastAsia="仿宋" w:hAnsi="仿宋" w:cs="宋体"/>
          <w:sz w:val="28"/>
          <w:szCs w:val="28"/>
        </w:rPr>
      </w:pPr>
      <w:r>
        <w:rPr>
          <w:rFonts w:ascii="仿宋" w:eastAsia="仿宋" w:hAnsi="仿宋" w:cs="宋体" w:hint="eastAsia"/>
          <w:sz w:val="28"/>
          <w:szCs w:val="28"/>
        </w:rPr>
        <w:t>服务期限：一年；</w:t>
      </w:r>
    </w:p>
    <w:p w:rsidR="00C6423A" w:rsidRPr="001F5C58" w:rsidRDefault="00C6423A" w:rsidP="001F5C58">
      <w:pPr>
        <w:widowControl w:val="0"/>
        <w:numPr>
          <w:ilvl w:val="0"/>
          <w:numId w:val="1"/>
        </w:numPr>
        <w:adjustRightInd/>
        <w:snapToGrid/>
        <w:spacing w:after="0" w:line="360" w:lineRule="auto"/>
        <w:jc w:val="both"/>
        <w:rPr>
          <w:rFonts w:ascii="仿宋" w:eastAsia="仿宋" w:hAnsi="仿宋" w:cs="宋体"/>
          <w:sz w:val="28"/>
          <w:szCs w:val="28"/>
        </w:rPr>
      </w:pPr>
      <w:r w:rsidRPr="00C6423A">
        <w:rPr>
          <w:rFonts w:ascii="仿宋" w:eastAsia="仿宋" w:hAnsi="仿宋" w:cs="宋体" w:hint="eastAsia"/>
          <w:sz w:val="28"/>
          <w:szCs w:val="28"/>
        </w:rPr>
        <w:t>灭四害药品应符合国家有关部门规定并有合格证</w:t>
      </w:r>
      <w:r w:rsidR="001F5C58">
        <w:rPr>
          <w:rFonts w:ascii="仿宋" w:eastAsia="仿宋" w:hAnsi="仿宋" w:cs="宋体" w:hint="eastAsia"/>
          <w:sz w:val="28"/>
          <w:szCs w:val="28"/>
        </w:rPr>
        <w:t>，</w:t>
      </w:r>
      <w:r w:rsidRPr="001F5C58">
        <w:rPr>
          <w:rFonts w:ascii="仿宋" w:eastAsia="仿宋" w:hAnsi="仿宋" w:cs="宋体" w:hint="eastAsia"/>
          <w:sz w:val="28"/>
          <w:szCs w:val="28"/>
        </w:rPr>
        <w:t>按照季节科学开展病媒防治工作；</w:t>
      </w:r>
    </w:p>
    <w:p w:rsidR="00C6423A" w:rsidRPr="00C6423A" w:rsidRDefault="00C6423A" w:rsidP="00C6423A">
      <w:pPr>
        <w:widowControl w:val="0"/>
        <w:numPr>
          <w:ilvl w:val="0"/>
          <w:numId w:val="1"/>
        </w:numPr>
        <w:adjustRightInd/>
        <w:snapToGrid/>
        <w:spacing w:after="0" w:line="360" w:lineRule="auto"/>
        <w:jc w:val="both"/>
        <w:rPr>
          <w:rFonts w:ascii="仿宋" w:eastAsia="仿宋" w:hAnsi="仿宋" w:cs="宋体"/>
          <w:sz w:val="28"/>
          <w:szCs w:val="28"/>
        </w:rPr>
      </w:pPr>
      <w:r w:rsidRPr="00C6423A">
        <w:rPr>
          <w:rFonts w:ascii="仿宋" w:eastAsia="仿宋" w:hAnsi="仿宋" w:cs="宋体" w:hint="eastAsia"/>
          <w:sz w:val="28"/>
          <w:szCs w:val="28"/>
        </w:rPr>
        <w:t>四害防治密度应控制在国家标准范围内</w:t>
      </w:r>
      <w:r>
        <w:rPr>
          <w:rFonts w:ascii="仿宋" w:eastAsia="仿宋" w:hAnsi="仿宋" w:cs="宋体" w:hint="eastAsia"/>
          <w:sz w:val="28"/>
          <w:szCs w:val="28"/>
        </w:rPr>
        <w:t>，</w:t>
      </w:r>
      <w:r w:rsidRPr="00C6423A">
        <w:rPr>
          <w:rFonts w:ascii="仿宋" w:eastAsia="仿宋" w:hAnsi="仿宋" w:cs="宋体" w:hint="eastAsia"/>
          <w:sz w:val="28"/>
          <w:szCs w:val="28"/>
        </w:rPr>
        <w:t>参照标准：《病媒生物密度控制水平 鼠类》（GB/T27770-2011）、《病媒生物密度控制水平 蚊虫》（GB/T27771-2011）、《病媒生物密度控制水平 蝇</w:t>
      </w:r>
      <w:r>
        <w:rPr>
          <w:rFonts w:ascii="仿宋" w:eastAsia="仿宋" w:hAnsi="仿宋" w:cs="宋体" w:hint="eastAsia"/>
          <w:sz w:val="28"/>
          <w:szCs w:val="28"/>
        </w:rPr>
        <w:t>类</w:t>
      </w:r>
      <w:r w:rsidRPr="00C6423A">
        <w:rPr>
          <w:rFonts w:ascii="仿宋" w:eastAsia="仿宋" w:hAnsi="仿宋" w:cs="宋体" w:hint="eastAsia"/>
          <w:sz w:val="28"/>
          <w:szCs w:val="28"/>
        </w:rPr>
        <w:t>》（GB/T27772-2011）、《病媒生物密度控制水平 蜚蠊》（GB/T27773-2011）</w:t>
      </w:r>
      <w:r>
        <w:rPr>
          <w:rFonts w:ascii="仿宋" w:eastAsia="仿宋" w:hAnsi="仿宋" w:cs="宋体" w:hint="eastAsia"/>
          <w:sz w:val="28"/>
          <w:szCs w:val="28"/>
        </w:rPr>
        <w:t>；</w:t>
      </w:r>
    </w:p>
    <w:p w:rsidR="00C6423A" w:rsidRPr="001F5C58" w:rsidRDefault="00C6423A" w:rsidP="001F5C58">
      <w:pPr>
        <w:widowControl w:val="0"/>
        <w:numPr>
          <w:ilvl w:val="0"/>
          <w:numId w:val="1"/>
        </w:numPr>
        <w:adjustRightInd/>
        <w:snapToGrid/>
        <w:spacing w:after="0" w:line="360" w:lineRule="auto"/>
        <w:jc w:val="both"/>
        <w:rPr>
          <w:rFonts w:ascii="仿宋" w:eastAsia="仿宋" w:hAnsi="仿宋" w:cs="宋体"/>
          <w:sz w:val="28"/>
          <w:szCs w:val="28"/>
        </w:rPr>
      </w:pPr>
      <w:r w:rsidRPr="00C6423A">
        <w:rPr>
          <w:rFonts w:ascii="仿宋" w:eastAsia="仿宋" w:hAnsi="仿宋" w:cs="宋体" w:hint="eastAsia"/>
          <w:sz w:val="28"/>
          <w:szCs w:val="28"/>
        </w:rPr>
        <w:t>每月至少进行一次四害防治措施,有施工单及现场施工影像</w:t>
      </w:r>
      <w:r>
        <w:rPr>
          <w:rFonts w:ascii="仿宋" w:eastAsia="仿宋" w:hAnsi="仿宋" w:cs="宋体" w:hint="eastAsia"/>
          <w:sz w:val="28"/>
          <w:szCs w:val="28"/>
        </w:rPr>
        <w:t>资料</w:t>
      </w:r>
      <w:r w:rsidRPr="00C6423A">
        <w:rPr>
          <w:rFonts w:ascii="仿宋" w:eastAsia="仿宋" w:hAnsi="仿宋" w:cs="宋体" w:hint="eastAsia"/>
          <w:sz w:val="28"/>
          <w:szCs w:val="28"/>
        </w:rPr>
        <w:t>并做好台账</w:t>
      </w:r>
      <w:r w:rsidR="001F5C58">
        <w:rPr>
          <w:rFonts w:ascii="仿宋" w:eastAsia="仿宋" w:hAnsi="仿宋" w:cs="宋体" w:hint="eastAsia"/>
          <w:sz w:val="28"/>
          <w:szCs w:val="28"/>
        </w:rPr>
        <w:t>，</w:t>
      </w:r>
      <w:r w:rsidRPr="001F5C58">
        <w:rPr>
          <w:rFonts w:ascii="仿宋" w:eastAsia="仿宋" w:hAnsi="仿宋" w:cs="宋体" w:hint="eastAsia"/>
          <w:sz w:val="28"/>
          <w:szCs w:val="28"/>
        </w:rPr>
        <w:t>如遇特殊情况应在24小时内处置完毕；</w:t>
      </w:r>
    </w:p>
    <w:p w:rsidR="001B68EE" w:rsidRPr="00C6423A" w:rsidRDefault="001F5C58" w:rsidP="001F5C58">
      <w:pPr>
        <w:widowControl w:val="0"/>
        <w:adjustRightInd/>
        <w:snapToGrid/>
        <w:spacing w:after="0" w:line="360" w:lineRule="auto"/>
        <w:jc w:val="both"/>
        <w:rPr>
          <w:rFonts w:ascii="仿宋" w:eastAsia="仿宋" w:hAnsi="仿宋" w:cs="宋体"/>
          <w:sz w:val="28"/>
          <w:szCs w:val="28"/>
        </w:rPr>
      </w:pPr>
      <w:r>
        <w:rPr>
          <w:rFonts w:ascii="仿宋" w:eastAsia="仿宋" w:hAnsi="仿宋" w:cs="宋体" w:hint="eastAsia"/>
          <w:sz w:val="28"/>
          <w:szCs w:val="28"/>
        </w:rPr>
        <w:t>8、</w:t>
      </w:r>
      <w:r w:rsidR="00C6423A">
        <w:rPr>
          <w:rFonts w:ascii="仿宋" w:eastAsia="仿宋" w:hAnsi="仿宋" w:cs="宋体" w:hint="eastAsia"/>
          <w:sz w:val="28"/>
          <w:szCs w:val="28"/>
        </w:rPr>
        <w:t>服务方</w:t>
      </w:r>
      <w:r w:rsidR="00C6423A" w:rsidRPr="00C6423A">
        <w:rPr>
          <w:rFonts w:ascii="仿宋" w:eastAsia="仿宋" w:hAnsi="仿宋" w:cs="宋体" w:hint="eastAsia"/>
          <w:sz w:val="28"/>
          <w:szCs w:val="28"/>
        </w:rPr>
        <w:t>应具备</w:t>
      </w:r>
      <w:r w:rsidR="00C6423A">
        <w:rPr>
          <w:rFonts w:ascii="仿宋" w:eastAsia="仿宋" w:hAnsi="仿宋" w:cs="宋体" w:hint="eastAsia"/>
          <w:sz w:val="28"/>
          <w:szCs w:val="28"/>
        </w:rPr>
        <w:t>有害生物防治相关资质,</w:t>
      </w:r>
      <w:r w:rsidR="001B68EE" w:rsidRPr="00C6423A">
        <w:rPr>
          <w:rFonts w:ascii="仿宋" w:eastAsia="仿宋" w:hAnsi="仿宋" w:cs="宋体" w:hint="eastAsia"/>
          <w:sz w:val="28"/>
          <w:szCs w:val="28"/>
        </w:rPr>
        <w:t>并具有独立承担民事责任的能力</w:t>
      </w:r>
      <w:r w:rsidR="002C3588" w:rsidRPr="00C6423A">
        <w:rPr>
          <w:rFonts w:ascii="仿宋" w:eastAsia="仿宋" w:hAnsi="仿宋" w:cs="宋体" w:hint="eastAsia"/>
          <w:sz w:val="28"/>
          <w:szCs w:val="28"/>
        </w:rPr>
        <w:t>；</w:t>
      </w:r>
    </w:p>
    <w:p w:rsidR="001F5C58" w:rsidRDefault="001F5C58" w:rsidP="001F5C58">
      <w:pPr>
        <w:widowControl w:val="0"/>
        <w:adjustRightInd/>
        <w:snapToGrid/>
        <w:spacing w:after="0" w:line="360" w:lineRule="auto"/>
        <w:jc w:val="both"/>
        <w:rPr>
          <w:rFonts w:ascii="仿宋" w:eastAsia="仿宋" w:hAnsi="仿宋" w:cs="宋体"/>
          <w:color w:val="000000"/>
          <w:sz w:val="28"/>
          <w:szCs w:val="28"/>
        </w:rPr>
      </w:pPr>
      <w:r>
        <w:rPr>
          <w:rFonts w:ascii="仿宋" w:eastAsia="仿宋" w:hAnsi="仿宋" w:cs="宋体" w:hint="eastAsia"/>
          <w:color w:val="000000"/>
          <w:sz w:val="28"/>
          <w:szCs w:val="28"/>
        </w:rPr>
        <w:t>9、</w:t>
      </w:r>
      <w:r w:rsidR="001B68EE" w:rsidRPr="001B68EE">
        <w:rPr>
          <w:rFonts w:ascii="仿宋" w:eastAsia="仿宋" w:hAnsi="仿宋" w:cs="宋体" w:hint="eastAsia"/>
          <w:color w:val="000000"/>
          <w:sz w:val="28"/>
          <w:szCs w:val="28"/>
        </w:rPr>
        <w:t>非湘潭本地企业需在湘潭市内设有应急工作联络点，以便后期出现应急情况的联络与配合</w:t>
      </w:r>
      <w:r w:rsidR="002C3588">
        <w:rPr>
          <w:rFonts w:ascii="仿宋" w:eastAsia="仿宋" w:hAnsi="仿宋" w:cs="宋体" w:hint="eastAsia"/>
          <w:color w:val="000000"/>
          <w:sz w:val="28"/>
          <w:szCs w:val="28"/>
        </w:rPr>
        <w:t>；</w:t>
      </w:r>
    </w:p>
    <w:p w:rsidR="00F20DC4" w:rsidRDefault="001F5C58" w:rsidP="001F5C58">
      <w:pPr>
        <w:widowControl w:val="0"/>
        <w:adjustRightInd/>
        <w:snapToGrid/>
        <w:spacing w:after="0" w:line="360" w:lineRule="auto"/>
        <w:jc w:val="both"/>
        <w:rPr>
          <w:rFonts w:ascii="仿宋" w:eastAsia="仿宋" w:hAnsi="仿宋" w:cs="宋体"/>
          <w:sz w:val="28"/>
          <w:szCs w:val="28"/>
        </w:rPr>
      </w:pPr>
      <w:r>
        <w:rPr>
          <w:rFonts w:ascii="仿宋" w:eastAsia="仿宋" w:hAnsi="仿宋" w:cs="宋体" w:hint="eastAsia"/>
          <w:color w:val="000000"/>
          <w:sz w:val="28"/>
          <w:szCs w:val="28"/>
        </w:rPr>
        <w:t>10、</w:t>
      </w:r>
      <w:r w:rsidR="00F20DC4" w:rsidRPr="00F20DC4">
        <w:rPr>
          <w:rFonts w:ascii="仿宋" w:eastAsia="仿宋" w:hAnsi="仿宋" w:cs="仿宋" w:hint="eastAsia"/>
          <w:sz w:val="28"/>
          <w:szCs w:val="28"/>
        </w:rPr>
        <w:t>医院将于202</w:t>
      </w:r>
      <w:r w:rsidR="005533C8">
        <w:rPr>
          <w:rFonts w:ascii="仿宋" w:eastAsia="仿宋" w:hAnsi="仿宋" w:cs="仿宋" w:hint="eastAsia"/>
          <w:sz w:val="28"/>
          <w:szCs w:val="28"/>
        </w:rPr>
        <w:t>5</w:t>
      </w:r>
      <w:r w:rsidR="00F20DC4" w:rsidRPr="00F20DC4">
        <w:rPr>
          <w:rFonts w:ascii="仿宋" w:eastAsia="仿宋" w:hAnsi="仿宋" w:cs="仿宋" w:hint="eastAsia"/>
          <w:sz w:val="28"/>
          <w:szCs w:val="28"/>
        </w:rPr>
        <w:t>年</w:t>
      </w:r>
      <w:r w:rsidR="005533C8">
        <w:rPr>
          <w:rFonts w:ascii="仿宋" w:eastAsia="仿宋" w:hAnsi="仿宋" w:cs="仿宋" w:hint="eastAsia"/>
          <w:sz w:val="28"/>
          <w:szCs w:val="28"/>
        </w:rPr>
        <w:t>5</w:t>
      </w:r>
      <w:r w:rsidR="00F20DC4" w:rsidRPr="00F20DC4">
        <w:rPr>
          <w:rFonts w:ascii="仿宋" w:eastAsia="仿宋" w:hAnsi="仿宋" w:cs="仿宋" w:hint="eastAsia"/>
          <w:sz w:val="28"/>
          <w:szCs w:val="28"/>
        </w:rPr>
        <w:t>月 2</w:t>
      </w:r>
      <w:r w:rsidR="00063608">
        <w:rPr>
          <w:rFonts w:ascii="仿宋" w:eastAsia="仿宋" w:hAnsi="仿宋" w:cs="仿宋" w:hint="eastAsia"/>
          <w:sz w:val="28"/>
          <w:szCs w:val="28"/>
        </w:rPr>
        <w:t>2</w:t>
      </w:r>
      <w:r w:rsidR="00F20DC4" w:rsidRPr="00F20DC4">
        <w:rPr>
          <w:rFonts w:ascii="仿宋" w:eastAsia="仿宋" w:hAnsi="仿宋" w:cs="仿宋" w:hint="eastAsia"/>
          <w:sz w:val="28"/>
          <w:szCs w:val="28"/>
        </w:rPr>
        <w:t xml:space="preserve"> 日</w:t>
      </w:r>
      <w:r w:rsidR="00C6423A">
        <w:rPr>
          <w:rFonts w:ascii="仿宋" w:eastAsia="仿宋" w:hAnsi="仿宋" w:cs="仿宋" w:hint="eastAsia"/>
          <w:sz w:val="28"/>
          <w:szCs w:val="28"/>
        </w:rPr>
        <w:t>上午10点</w:t>
      </w:r>
      <w:r w:rsidR="00F20DC4" w:rsidRPr="00F20DC4">
        <w:rPr>
          <w:rFonts w:ascii="仿宋" w:eastAsia="仿宋" w:hAnsi="仿宋" w:cs="仿宋" w:hint="eastAsia"/>
          <w:sz w:val="28"/>
          <w:szCs w:val="28"/>
        </w:rPr>
        <w:t>组织现场踏勘。请有意参加竞价单位携带公司营业执照复印件和法人授权委托书参加踏勘后方可报名竞价</w:t>
      </w:r>
      <w:r w:rsidR="00F20DC4" w:rsidRPr="00F20DC4">
        <w:rPr>
          <w:rFonts w:ascii="仿宋" w:eastAsia="仿宋" w:hAnsi="仿宋" w:cs="宋体" w:hint="eastAsia"/>
          <w:sz w:val="28"/>
          <w:szCs w:val="28"/>
        </w:rPr>
        <w:t>（医院不承担供应商踏勘现场所发生的任何费用、责任和风险）</w:t>
      </w:r>
      <w:r w:rsidR="002C3588">
        <w:rPr>
          <w:rFonts w:ascii="仿宋" w:eastAsia="仿宋" w:hAnsi="仿宋" w:cs="宋体" w:hint="eastAsia"/>
          <w:sz w:val="28"/>
          <w:szCs w:val="28"/>
        </w:rPr>
        <w:t>；</w:t>
      </w:r>
    </w:p>
    <w:p w:rsidR="00C460A5" w:rsidRPr="00C460A5" w:rsidRDefault="001F5C58" w:rsidP="00D90207">
      <w:pPr>
        <w:pStyle w:val="a5"/>
        <w:spacing w:line="560" w:lineRule="exact"/>
        <w:ind w:firstLineChars="0" w:firstLine="0"/>
        <w:rPr>
          <w:rFonts w:ascii="仿宋" w:eastAsia="仿宋" w:hAnsi="仿宋" w:cs="宋体"/>
          <w:sz w:val="28"/>
          <w:szCs w:val="28"/>
        </w:rPr>
      </w:pPr>
      <w:r>
        <w:rPr>
          <w:rFonts w:ascii="仿宋" w:eastAsia="仿宋" w:hAnsi="仿宋" w:cs="宋体" w:hint="eastAsia"/>
          <w:sz w:val="28"/>
          <w:szCs w:val="28"/>
        </w:rPr>
        <w:lastRenderedPageBreak/>
        <w:t>11、</w:t>
      </w:r>
      <w:r w:rsidR="00C460A5" w:rsidRPr="00C460A5">
        <w:rPr>
          <w:rFonts w:ascii="仿宋" w:eastAsia="仿宋" w:hAnsi="仿宋" w:cs="宋体" w:hint="eastAsia"/>
          <w:sz w:val="28"/>
          <w:szCs w:val="28"/>
        </w:rPr>
        <w:t>响应文件要求：1）投标人营业执照复印件；2）投标报价资料和现场踏勘确认文件；3）近年相关服务案例；4）依法缴纳税收的证明材料（相关税务部门缴费凭证复印件）；5）参加本次采购活动前三年内没有重大违法记录的书面声明； 6）附件上传时需加盖供应商公章，未上传附件或附件未盖供应商公章视为无效报价。</w:t>
      </w:r>
    </w:p>
    <w:p w:rsidR="004358AB" w:rsidRPr="001B68EE" w:rsidRDefault="001F5C58" w:rsidP="00D90207">
      <w:pPr>
        <w:pStyle w:val="a5"/>
        <w:ind w:firstLineChars="0" w:firstLine="0"/>
        <w:rPr>
          <w:rFonts w:ascii="仿宋" w:eastAsia="仿宋" w:hAnsi="仿宋" w:cs="仿宋"/>
          <w:sz w:val="28"/>
          <w:szCs w:val="28"/>
        </w:rPr>
      </w:pPr>
      <w:r>
        <w:rPr>
          <w:rFonts w:ascii="仿宋" w:eastAsia="仿宋" w:hAnsi="仿宋" w:cs="仿宋" w:hint="eastAsia"/>
          <w:sz w:val="28"/>
          <w:szCs w:val="28"/>
        </w:rPr>
        <w:t>12、</w:t>
      </w:r>
      <w:r w:rsidR="00F20DC4" w:rsidRPr="00F20DC4">
        <w:rPr>
          <w:rFonts w:ascii="仿宋" w:eastAsia="仿宋" w:hAnsi="仿宋" w:cs="仿宋" w:hint="eastAsia"/>
          <w:sz w:val="28"/>
          <w:szCs w:val="28"/>
        </w:rPr>
        <w:t>本需求最终解释权在湘潭</w:t>
      </w:r>
      <w:r w:rsidR="00F20DC4">
        <w:rPr>
          <w:rFonts w:ascii="仿宋" w:eastAsia="仿宋" w:hAnsi="仿宋" w:cs="仿宋" w:hint="eastAsia"/>
          <w:sz w:val="28"/>
          <w:szCs w:val="28"/>
        </w:rPr>
        <w:t>医卫职</w:t>
      </w:r>
      <w:r>
        <w:rPr>
          <w:rFonts w:ascii="仿宋" w:eastAsia="仿宋" w:hAnsi="仿宋" w:cs="仿宋" w:hint="eastAsia"/>
          <w:sz w:val="28"/>
          <w:szCs w:val="28"/>
        </w:rPr>
        <w:t>业技术学</w:t>
      </w:r>
      <w:r w:rsidR="00F20DC4">
        <w:rPr>
          <w:rFonts w:ascii="仿宋" w:eastAsia="仿宋" w:hAnsi="仿宋" w:cs="仿宋" w:hint="eastAsia"/>
          <w:sz w:val="28"/>
          <w:szCs w:val="28"/>
        </w:rPr>
        <w:t>院附属</w:t>
      </w:r>
      <w:r w:rsidR="00F20DC4" w:rsidRPr="00F20DC4">
        <w:rPr>
          <w:rFonts w:ascii="仿宋" w:eastAsia="仿宋" w:hAnsi="仿宋" w:cs="仿宋" w:hint="eastAsia"/>
          <w:sz w:val="28"/>
          <w:szCs w:val="28"/>
        </w:rPr>
        <w:t>医院。</w:t>
      </w:r>
    </w:p>
    <w:sectPr w:rsidR="004358AB" w:rsidRPr="001B68E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67C" w:rsidRDefault="0076267C" w:rsidP="00F20DC4">
      <w:pPr>
        <w:spacing w:after="0"/>
      </w:pPr>
      <w:r>
        <w:separator/>
      </w:r>
    </w:p>
  </w:endnote>
  <w:endnote w:type="continuationSeparator" w:id="1">
    <w:p w:rsidR="0076267C" w:rsidRDefault="0076267C" w:rsidP="00F20D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67C" w:rsidRDefault="0076267C" w:rsidP="00F20DC4">
      <w:pPr>
        <w:spacing w:after="0"/>
      </w:pPr>
      <w:r>
        <w:separator/>
      </w:r>
    </w:p>
  </w:footnote>
  <w:footnote w:type="continuationSeparator" w:id="1">
    <w:p w:rsidR="0076267C" w:rsidRDefault="0076267C" w:rsidP="00F20DC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9C5247"/>
    <w:multiLevelType w:val="singleLevel"/>
    <w:tmpl w:val="BB9C5247"/>
    <w:lvl w:ilvl="0">
      <w:start w:val="1"/>
      <w:numFmt w:val="decimal"/>
      <w:suff w:val="nothing"/>
      <w:lvlText w:val="%1、"/>
      <w:lvlJc w:val="left"/>
      <w:pPr>
        <w:ind w:left="0" w:firstLine="0"/>
      </w:pPr>
    </w:lvl>
  </w:abstractNum>
  <w:abstractNum w:abstractNumId="1">
    <w:nsid w:val="E651DAAB"/>
    <w:multiLevelType w:val="singleLevel"/>
    <w:tmpl w:val="E651DAAB"/>
    <w:lvl w:ilvl="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5842"/>
  </w:hdrShapeDefaults>
  <w:footnotePr>
    <w:footnote w:id="0"/>
    <w:footnote w:id="1"/>
  </w:footnotePr>
  <w:endnotePr>
    <w:endnote w:id="0"/>
    <w:endnote w:id="1"/>
  </w:endnotePr>
  <w:compat>
    <w:useFELayout/>
  </w:compat>
  <w:rsids>
    <w:rsidRoot w:val="00D31D50"/>
    <w:rsid w:val="000327FD"/>
    <w:rsid w:val="00063608"/>
    <w:rsid w:val="000B2836"/>
    <w:rsid w:val="001B68EE"/>
    <w:rsid w:val="001F5C58"/>
    <w:rsid w:val="00223F82"/>
    <w:rsid w:val="00224DFD"/>
    <w:rsid w:val="00266258"/>
    <w:rsid w:val="002C3588"/>
    <w:rsid w:val="002E500D"/>
    <w:rsid w:val="00323B43"/>
    <w:rsid w:val="00355DF7"/>
    <w:rsid w:val="003D37D8"/>
    <w:rsid w:val="00426133"/>
    <w:rsid w:val="004358AB"/>
    <w:rsid w:val="0046787B"/>
    <w:rsid w:val="005533C8"/>
    <w:rsid w:val="00607413"/>
    <w:rsid w:val="00641672"/>
    <w:rsid w:val="006D3B46"/>
    <w:rsid w:val="00731852"/>
    <w:rsid w:val="00752B3C"/>
    <w:rsid w:val="0076267C"/>
    <w:rsid w:val="007D63A7"/>
    <w:rsid w:val="008230D0"/>
    <w:rsid w:val="00854415"/>
    <w:rsid w:val="008B7726"/>
    <w:rsid w:val="008E1EC3"/>
    <w:rsid w:val="00BC6000"/>
    <w:rsid w:val="00C460A5"/>
    <w:rsid w:val="00C6423A"/>
    <w:rsid w:val="00D055BB"/>
    <w:rsid w:val="00D31D50"/>
    <w:rsid w:val="00D90207"/>
    <w:rsid w:val="00F203C8"/>
    <w:rsid w:val="00F20DC4"/>
    <w:rsid w:val="00F636A2"/>
    <w:rsid w:val="00FA29A3"/>
    <w:rsid w:val="00FB50F5"/>
    <w:rsid w:val="00FF4D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DC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20DC4"/>
    <w:rPr>
      <w:rFonts w:ascii="Tahoma" w:hAnsi="Tahoma"/>
      <w:sz w:val="18"/>
      <w:szCs w:val="18"/>
    </w:rPr>
  </w:style>
  <w:style w:type="paragraph" w:styleId="a4">
    <w:name w:val="footer"/>
    <w:basedOn w:val="a"/>
    <w:link w:val="Char0"/>
    <w:uiPriority w:val="99"/>
    <w:semiHidden/>
    <w:unhideWhenUsed/>
    <w:rsid w:val="00F20DC4"/>
    <w:pPr>
      <w:tabs>
        <w:tab w:val="center" w:pos="4153"/>
        <w:tab w:val="right" w:pos="8306"/>
      </w:tabs>
    </w:pPr>
    <w:rPr>
      <w:sz w:val="18"/>
      <w:szCs w:val="18"/>
    </w:rPr>
  </w:style>
  <w:style w:type="character" w:customStyle="1" w:styleId="Char0">
    <w:name w:val="页脚 Char"/>
    <w:basedOn w:val="a0"/>
    <w:link w:val="a4"/>
    <w:uiPriority w:val="99"/>
    <w:semiHidden/>
    <w:rsid w:val="00F20DC4"/>
    <w:rPr>
      <w:rFonts w:ascii="Tahoma" w:hAnsi="Tahoma"/>
      <w:sz w:val="18"/>
      <w:szCs w:val="18"/>
    </w:rPr>
  </w:style>
  <w:style w:type="paragraph" w:styleId="a5">
    <w:name w:val="List Paragraph"/>
    <w:basedOn w:val="a"/>
    <w:uiPriority w:val="34"/>
    <w:qFormat/>
    <w:rsid w:val="00F20DC4"/>
    <w:pPr>
      <w:ind w:firstLineChars="200" w:firstLine="420"/>
    </w:pPr>
  </w:style>
</w:styles>
</file>

<file path=word/webSettings.xml><?xml version="1.0" encoding="utf-8"?>
<w:webSettings xmlns:r="http://schemas.openxmlformats.org/officeDocument/2006/relationships" xmlns:w="http://schemas.openxmlformats.org/wordprocessingml/2006/main">
  <w:divs>
    <w:div w:id="11541998">
      <w:bodyDiv w:val="1"/>
      <w:marLeft w:val="0"/>
      <w:marRight w:val="0"/>
      <w:marTop w:val="0"/>
      <w:marBottom w:val="0"/>
      <w:divBdr>
        <w:top w:val="none" w:sz="0" w:space="0" w:color="auto"/>
        <w:left w:val="none" w:sz="0" w:space="0" w:color="auto"/>
        <w:bottom w:val="none" w:sz="0" w:space="0" w:color="auto"/>
        <w:right w:val="none" w:sz="0" w:space="0" w:color="auto"/>
      </w:divBdr>
    </w:div>
    <w:div w:id="925769266">
      <w:bodyDiv w:val="1"/>
      <w:marLeft w:val="0"/>
      <w:marRight w:val="0"/>
      <w:marTop w:val="0"/>
      <w:marBottom w:val="0"/>
      <w:divBdr>
        <w:top w:val="none" w:sz="0" w:space="0" w:color="auto"/>
        <w:left w:val="none" w:sz="0" w:space="0" w:color="auto"/>
        <w:bottom w:val="none" w:sz="0" w:space="0" w:color="auto"/>
        <w:right w:val="none" w:sz="0" w:space="0" w:color="auto"/>
      </w:divBdr>
    </w:div>
    <w:div w:id="16300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23</cp:revision>
  <dcterms:created xsi:type="dcterms:W3CDTF">2008-09-11T17:20:00Z</dcterms:created>
  <dcterms:modified xsi:type="dcterms:W3CDTF">2025-05-20T01:04:00Z</dcterms:modified>
</cp:coreProperties>
</file>