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0B7AB">
      <w:pPr>
        <w:keepNext w:val="0"/>
        <w:keepLines w:val="0"/>
        <w:widowControl/>
        <w:suppressLineNumbers w:val="0"/>
        <w:jc w:val="center"/>
        <w:rPr>
          <w:rFonts w:hint="eastAsia" w:ascii="方正小标宋简体" w:hAnsi="方正小标宋简体" w:eastAsia="方正小标宋简体" w:cs="方正小标宋简体"/>
          <w:b/>
          <w:bCs/>
          <w:color w:val="000000"/>
          <w:kern w:val="0"/>
          <w:sz w:val="44"/>
          <w:szCs w:val="44"/>
          <w:lang w:val="en-US" w:eastAsia="zh-CN" w:bidi="ar"/>
        </w:rPr>
      </w:pPr>
      <w:r>
        <w:rPr>
          <w:rFonts w:hint="eastAsia" w:ascii="方正小标宋简体" w:hAnsi="方正小标宋简体" w:eastAsia="方正小标宋简体" w:cs="方正小标宋简体"/>
          <w:b/>
          <w:bCs/>
          <w:color w:val="000000"/>
          <w:kern w:val="0"/>
          <w:sz w:val="44"/>
          <w:szCs w:val="44"/>
          <w:lang w:val="en-US" w:eastAsia="zh-CN" w:bidi="ar"/>
        </w:rPr>
        <w:t xml:space="preserve"> 采购需求</w:t>
      </w:r>
    </w:p>
    <w:p w14:paraId="468CEA75">
      <w:pPr>
        <w:keepNext w:val="0"/>
        <w:keepLines w:val="0"/>
        <w:pageBreakBefore w:val="0"/>
        <w:widowControl/>
        <w:kinsoku/>
        <w:wordWrap w:val="0"/>
        <w:overflowPunct/>
        <w:topLinePunct w:val="0"/>
        <w:autoSpaceDE/>
        <w:autoSpaceDN/>
        <w:bidi w:val="0"/>
        <w:adjustRightInd w:val="0"/>
        <w:snapToGrid w:val="0"/>
        <w:spacing w:before="0" w:after="0" w:line="560" w:lineRule="exact"/>
        <w:ind w:left="0" w:firstLine="560" w:firstLineChars="200"/>
        <w:jc w:val="left"/>
        <w:textAlignment w:val="auto"/>
        <w:rPr>
          <w:rFonts w:hint="eastAsia" w:ascii="宋体" w:hAnsi="宋体" w:eastAsia="宋体" w:cs="宋体"/>
          <w:b w:val="0"/>
          <w:color w:val="auto"/>
          <w:w w:val="100"/>
          <w:sz w:val="28"/>
          <w:szCs w:val="28"/>
          <w:lang w:val="en-US" w:eastAsia="zh-CN"/>
        </w:rPr>
      </w:pPr>
      <w:r>
        <w:rPr>
          <w:rFonts w:hint="eastAsia" w:ascii="宋体" w:hAnsi="宋体" w:eastAsia="宋体" w:cs="宋体"/>
          <w:b w:val="0"/>
          <w:color w:val="auto"/>
          <w:w w:val="100"/>
          <w:sz w:val="28"/>
          <w:szCs w:val="28"/>
          <w:lang w:val="en-US" w:eastAsia="zh-CN"/>
        </w:rPr>
        <w:t>吉安幼儿师范高等专科学校和附属幼儿园开展季节性的“四害”（“四害”为老鼠、蟑螂、苍蝇、蚊子）消杀和灭白蚁红火蚁服务。</w:t>
      </w:r>
    </w:p>
    <w:p w14:paraId="496F99DF">
      <w:pPr>
        <w:ind w:firstLine="560" w:firstLineChars="200"/>
        <w:outlineLvl w:val="2"/>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一、项目概述</w:t>
      </w:r>
    </w:p>
    <w:p w14:paraId="59E2F523">
      <w:pPr>
        <w:keepNext w:val="0"/>
        <w:keepLines w:val="0"/>
        <w:pageBreakBefore w:val="0"/>
        <w:widowControl/>
        <w:kinsoku/>
        <w:wordWrap w:val="0"/>
        <w:overflowPunct/>
        <w:topLinePunct w:val="0"/>
        <w:autoSpaceDE/>
        <w:autoSpaceDN/>
        <w:bidi w:val="0"/>
        <w:adjustRightInd w:val="0"/>
        <w:snapToGrid w:val="0"/>
        <w:spacing w:before="0" w:after="0" w:line="560" w:lineRule="exact"/>
        <w:ind w:left="0" w:firstLine="560" w:firstLineChars="200"/>
        <w:jc w:val="left"/>
        <w:textAlignment w:val="auto"/>
        <w:rPr>
          <w:rFonts w:hint="eastAsia" w:ascii="宋体" w:hAnsi="宋体" w:eastAsia="宋体" w:cs="宋体"/>
          <w:b w:val="0"/>
          <w:color w:val="auto"/>
          <w:w w:val="100"/>
          <w:sz w:val="28"/>
          <w:szCs w:val="28"/>
          <w:lang w:val="en-US" w:eastAsia="zh-CN"/>
        </w:rPr>
      </w:pPr>
      <w:r>
        <w:rPr>
          <w:rFonts w:hint="eastAsia" w:ascii="宋体" w:hAnsi="宋体" w:eastAsia="宋体" w:cs="宋体"/>
          <w:b w:val="0"/>
          <w:color w:val="auto"/>
          <w:w w:val="100"/>
          <w:sz w:val="28"/>
          <w:szCs w:val="28"/>
          <w:lang w:val="en-US" w:eastAsia="zh-CN"/>
        </w:rPr>
        <w:t xml:space="preserve">1.校园面积 402 亩，校舍建筑面积 17.3 万平方米。  </w:t>
      </w:r>
    </w:p>
    <w:p w14:paraId="7906AE81">
      <w:pPr>
        <w:keepNext w:val="0"/>
        <w:keepLines w:val="0"/>
        <w:pageBreakBefore w:val="0"/>
        <w:widowControl/>
        <w:kinsoku/>
        <w:wordWrap w:val="0"/>
        <w:overflowPunct/>
        <w:topLinePunct w:val="0"/>
        <w:autoSpaceDE/>
        <w:autoSpaceDN/>
        <w:bidi w:val="0"/>
        <w:adjustRightInd w:val="0"/>
        <w:snapToGrid w:val="0"/>
        <w:spacing w:before="0" w:after="0" w:line="560" w:lineRule="exact"/>
        <w:ind w:left="0" w:firstLine="560" w:firstLineChars="200"/>
        <w:jc w:val="left"/>
        <w:textAlignment w:val="auto"/>
        <w:rPr>
          <w:rFonts w:hint="eastAsia" w:ascii="宋体" w:hAnsi="宋体" w:eastAsia="宋体" w:cs="宋体"/>
          <w:b w:val="0"/>
          <w:color w:val="auto"/>
          <w:w w:val="100"/>
          <w:sz w:val="28"/>
          <w:szCs w:val="28"/>
          <w:lang w:val="en-US" w:eastAsia="zh-CN"/>
        </w:rPr>
      </w:pPr>
      <w:r>
        <w:rPr>
          <w:rFonts w:hint="eastAsia" w:ascii="宋体" w:hAnsi="宋体" w:eastAsia="宋体" w:cs="宋体"/>
          <w:b w:val="0"/>
          <w:color w:val="auto"/>
          <w:w w:val="100"/>
          <w:sz w:val="28"/>
          <w:szCs w:val="28"/>
          <w:lang w:val="en-US" w:eastAsia="zh-CN"/>
        </w:rPr>
        <w:t>2.服务期：</w:t>
      </w:r>
      <w:r>
        <w:rPr>
          <w:rFonts w:hint="eastAsia" w:ascii="宋体" w:hAnsi="宋体" w:cs="宋体"/>
          <w:b w:val="0"/>
          <w:color w:val="auto"/>
          <w:w w:val="100"/>
          <w:sz w:val="28"/>
          <w:szCs w:val="28"/>
          <w:lang w:val="en-US" w:eastAsia="zh-CN"/>
        </w:rPr>
        <w:t>两</w:t>
      </w:r>
      <w:r>
        <w:rPr>
          <w:rFonts w:hint="eastAsia" w:ascii="宋体" w:hAnsi="宋体" w:eastAsia="宋体" w:cs="宋体"/>
          <w:b w:val="0"/>
          <w:color w:val="auto"/>
          <w:w w:val="100"/>
          <w:sz w:val="28"/>
          <w:szCs w:val="28"/>
          <w:lang w:val="en-US" w:eastAsia="zh-CN"/>
        </w:rPr>
        <w:t>年</w:t>
      </w:r>
    </w:p>
    <w:p w14:paraId="4877DEB4">
      <w:pPr>
        <w:ind w:firstLine="560" w:firstLineChars="200"/>
        <w:outlineLvl w:val="2"/>
        <w:rPr>
          <w:rFonts w:hint="eastAsia" w:ascii="宋体" w:hAnsi="宋体" w:eastAsia="宋体" w:cs="宋体"/>
          <w:b w:val="0"/>
          <w:color w:val="auto"/>
          <w:w w:val="100"/>
          <w:sz w:val="28"/>
          <w:szCs w:val="28"/>
          <w:lang w:val="en-US" w:eastAsia="zh-CN"/>
        </w:rPr>
      </w:pPr>
      <w:r>
        <w:rPr>
          <w:rFonts w:hint="eastAsia" w:ascii="宋体" w:hAnsi="宋体" w:eastAsia="宋体" w:cs="宋体"/>
          <w:b w:val="0"/>
          <w:color w:val="auto"/>
          <w:w w:val="100"/>
          <w:sz w:val="28"/>
          <w:szCs w:val="28"/>
          <w:lang w:val="en-US" w:eastAsia="zh-CN"/>
        </w:rPr>
        <w:t>3.服务费用：73200元</w:t>
      </w:r>
    </w:p>
    <w:p w14:paraId="6548012A">
      <w:pPr>
        <w:keepNext w:val="0"/>
        <w:keepLines w:val="0"/>
        <w:pageBreakBefore w:val="0"/>
        <w:widowControl/>
        <w:kinsoku/>
        <w:wordWrap w:val="0"/>
        <w:overflowPunct/>
        <w:topLinePunct w:val="0"/>
        <w:autoSpaceDE/>
        <w:autoSpaceDN/>
        <w:bidi w:val="0"/>
        <w:adjustRightInd w:val="0"/>
        <w:snapToGrid w:val="0"/>
        <w:spacing w:before="0" w:after="0" w:line="560" w:lineRule="exact"/>
        <w:ind w:firstLine="560" w:firstLineChars="200"/>
        <w:jc w:val="left"/>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二、项目内容</w:t>
      </w:r>
    </w:p>
    <w:p w14:paraId="7A2F9C5C">
      <w:pPr>
        <w:keepNext w:val="0"/>
        <w:keepLines w:val="0"/>
        <w:pageBreakBefore w:val="0"/>
        <w:widowControl/>
        <w:kinsoku/>
        <w:wordWrap w:val="0"/>
        <w:overflowPunct/>
        <w:topLinePunct w:val="0"/>
        <w:autoSpaceDE/>
        <w:autoSpaceDN/>
        <w:bidi w:val="0"/>
        <w:adjustRightInd/>
        <w:snapToGrid/>
        <w:spacing w:before="0" w:after="0" w:line="520" w:lineRule="exact"/>
        <w:ind w:left="0" w:firstLine="560" w:firstLineChars="200"/>
        <w:jc w:val="left"/>
        <w:textAlignment w:val="auto"/>
        <w:rPr>
          <w:rFonts w:hint="eastAsia" w:asciiTheme="minorEastAsia" w:hAnsiTheme="minorEastAsia" w:eastAsiaTheme="minorEastAsia" w:cstheme="minorEastAsia"/>
          <w:b w:val="0"/>
          <w:bCs w:val="0"/>
          <w:w w:val="100"/>
          <w:sz w:val="28"/>
          <w:szCs w:val="28"/>
          <w:lang w:val="en-US" w:eastAsia="zh-CN"/>
        </w:rPr>
      </w:pPr>
      <w:r>
        <w:rPr>
          <w:rFonts w:hint="eastAsia" w:asciiTheme="minorEastAsia" w:hAnsiTheme="minorEastAsia" w:eastAsiaTheme="minorEastAsia" w:cstheme="minorEastAsia"/>
          <w:b w:val="0"/>
          <w:bCs w:val="0"/>
          <w:w w:val="100"/>
          <w:sz w:val="28"/>
          <w:szCs w:val="28"/>
          <w:lang w:val="en-US" w:eastAsia="zh-CN"/>
        </w:rPr>
        <w:t>（一）服务范围</w:t>
      </w:r>
    </w:p>
    <w:p w14:paraId="1E21B304">
      <w:pPr>
        <w:keepNext w:val="0"/>
        <w:keepLines w:val="0"/>
        <w:pageBreakBefore w:val="0"/>
        <w:widowControl/>
        <w:numPr>
          <w:ilvl w:val="0"/>
          <w:numId w:val="0"/>
        </w:numPr>
        <w:kinsoku/>
        <w:wordWrap w:val="0"/>
        <w:overflowPunct/>
        <w:topLinePunct w:val="0"/>
        <w:autoSpaceDE/>
        <w:autoSpaceDN/>
        <w:bidi w:val="0"/>
        <w:adjustRightInd/>
        <w:snapToGrid/>
        <w:spacing w:before="0" w:after="0" w:line="520" w:lineRule="exact"/>
        <w:ind w:leftChars="200" w:firstLine="560" w:firstLineChars="200"/>
        <w:jc w:val="left"/>
        <w:textAlignment w:val="auto"/>
        <w:rPr>
          <w:rFonts w:hint="eastAsia" w:asciiTheme="minorEastAsia" w:hAnsiTheme="minorEastAsia" w:eastAsiaTheme="minorEastAsia" w:cstheme="minorEastAsia"/>
          <w:b w:val="0"/>
          <w:w w:val="100"/>
          <w:sz w:val="28"/>
          <w:szCs w:val="28"/>
          <w:lang w:val="en-US" w:eastAsia="zh-CN"/>
        </w:rPr>
      </w:pPr>
      <w:r>
        <w:rPr>
          <w:rFonts w:hint="eastAsia" w:asciiTheme="minorEastAsia" w:hAnsiTheme="minorEastAsia" w:eastAsiaTheme="minorEastAsia" w:cstheme="minorEastAsia"/>
          <w:b w:val="0"/>
          <w:w w:val="100"/>
          <w:sz w:val="28"/>
          <w:szCs w:val="28"/>
          <w:lang w:val="en-US" w:eastAsia="zh-CN"/>
        </w:rPr>
        <w:t>除“四害”和灭白蚁红火蚁</w:t>
      </w:r>
      <w:r>
        <w:rPr>
          <w:rFonts w:hint="eastAsia" w:asciiTheme="minorEastAsia" w:hAnsiTheme="minorEastAsia" w:eastAsiaTheme="minorEastAsia" w:cstheme="minorEastAsia"/>
          <w:b/>
          <w:bCs/>
          <w:w w:val="100"/>
          <w:sz w:val="28"/>
          <w:szCs w:val="28"/>
          <w:lang w:val="en-US" w:eastAsia="zh-CN"/>
        </w:rPr>
        <w:t>防治范围</w:t>
      </w:r>
      <w:r>
        <w:rPr>
          <w:rFonts w:hint="eastAsia" w:asciiTheme="minorEastAsia" w:hAnsiTheme="minorEastAsia" w:eastAsiaTheme="minorEastAsia" w:cstheme="minorEastAsia"/>
          <w:b w:val="0"/>
          <w:w w:val="100"/>
          <w:sz w:val="28"/>
          <w:szCs w:val="28"/>
          <w:lang w:val="en-US" w:eastAsia="zh-CN"/>
        </w:rPr>
        <w:t>：吉安幼儿师范高等专科学校和附属幼儿园校区内所有树木（含山林、绿化带）和房屋及其他公共区域等，主要包括：</w:t>
      </w:r>
    </w:p>
    <w:p w14:paraId="32FDF2BC">
      <w:pPr>
        <w:keepNext w:val="0"/>
        <w:keepLines w:val="0"/>
        <w:pageBreakBefore w:val="0"/>
        <w:widowControl/>
        <w:kinsoku/>
        <w:wordWrap w:val="0"/>
        <w:overflowPunct/>
        <w:topLinePunct w:val="0"/>
        <w:autoSpaceDE/>
        <w:autoSpaceDN/>
        <w:bidi w:val="0"/>
        <w:adjustRightInd/>
        <w:snapToGrid/>
        <w:spacing w:before="0" w:after="0" w:line="520" w:lineRule="exact"/>
        <w:ind w:left="0" w:firstLine="560" w:firstLineChars="200"/>
        <w:jc w:val="left"/>
        <w:textAlignment w:val="auto"/>
        <w:rPr>
          <w:rFonts w:hint="eastAsia" w:asciiTheme="minorEastAsia" w:hAnsiTheme="minorEastAsia" w:eastAsiaTheme="minorEastAsia" w:cstheme="minorEastAsia"/>
          <w:b w:val="0"/>
          <w:w w:val="100"/>
          <w:sz w:val="28"/>
          <w:szCs w:val="28"/>
          <w:lang w:val="en-US" w:eastAsia="zh-CN"/>
        </w:rPr>
      </w:pPr>
      <w:r>
        <w:rPr>
          <w:rFonts w:hint="eastAsia" w:asciiTheme="minorEastAsia" w:hAnsiTheme="minorEastAsia" w:eastAsiaTheme="minorEastAsia" w:cstheme="minorEastAsia"/>
          <w:b w:val="0"/>
          <w:w w:val="100"/>
          <w:sz w:val="28"/>
          <w:szCs w:val="28"/>
          <w:lang w:val="en-US" w:eastAsia="zh-CN"/>
        </w:rPr>
        <w:t>（1）垃圾站、阴沟、阳沟、下水道、各建筑物周围及园林绿化带内(校区所有园林树木)等外环境；</w:t>
      </w:r>
    </w:p>
    <w:p w14:paraId="4D178906">
      <w:pPr>
        <w:keepNext w:val="0"/>
        <w:keepLines w:val="0"/>
        <w:pageBreakBefore w:val="0"/>
        <w:widowControl/>
        <w:kinsoku/>
        <w:wordWrap w:val="0"/>
        <w:overflowPunct/>
        <w:topLinePunct w:val="0"/>
        <w:autoSpaceDE/>
        <w:autoSpaceDN/>
        <w:bidi w:val="0"/>
        <w:adjustRightInd/>
        <w:snapToGrid/>
        <w:spacing w:before="0" w:after="0" w:line="520" w:lineRule="exact"/>
        <w:ind w:left="0" w:firstLine="560" w:firstLineChars="200"/>
        <w:jc w:val="left"/>
        <w:textAlignment w:val="auto"/>
        <w:rPr>
          <w:rFonts w:hint="eastAsia" w:asciiTheme="minorEastAsia" w:hAnsiTheme="minorEastAsia" w:eastAsiaTheme="minorEastAsia" w:cstheme="minorEastAsia"/>
          <w:b w:val="0"/>
          <w:w w:val="100"/>
          <w:sz w:val="28"/>
          <w:szCs w:val="28"/>
          <w:lang w:val="en-US" w:eastAsia="zh-CN"/>
        </w:rPr>
      </w:pPr>
      <w:r>
        <w:rPr>
          <w:rFonts w:hint="eastAsia" w:asciiTheme="minorEastAsia" w:hAnsiTheme="minorEastAsia" w:eastAsiaTheme="minorEastAsia" w:cstheme="minorEastAsia"/>
          <w:b w:val="0"/>
          <w:w w:val="100"/>
          <w:sz w:val="28"/>
          <w:szCs w:val="28"/>
          <w:lang w:val="en-US" w:eastAsia="zh-CN"/>
        </w:rPr>
        <w:t>（2）学校办公楼、教学楼、宿舍、会堂、体育馆、配电房、公共卫生间、地下车库等各楼栋内环境。</w:t>
      </w:r>
    </w:p>
    <w:p w14:paraId="7D24C0B2">
      <w:pPr>
        <w:keepNext w:val="0"/>
        <w:keepLines w:val="0"/>
        <w:pageBreakBefore w:val="0"/>
        <w:widowControl/>
        <w:kinsoku/>
        <w:wordWrap w:val="0"/>
        <w:overflowPunct/>
        <w:topLinePunct w:val="0"/>
        <w:autoSpaceDE/>
        <w:autoSpaceDN/>
        <w:bidi w:val="0"/>
        <w:adjustRightInd/>
        <w:snapToGrid/>
        <w:spacing w:before="0" w:after="0" w:line="520" w:lineRule="exact"/>
        <w:ind w:left="0" w:firstLine="560" w:firstLineChars="200"/>
        <w:jc w:val="left"/>
        <w:textAlignment w:val="auto"/>
        <w:rPr>
          <w:rFonts w:hint="eastAsia" w:asciiTheme="minorEastAsia" w:hAnsiTheme="minorEastAsia" w:eastAsiaTheme="minorEastAsia" w:cstheme="minorEastAsia"/>
          <w:b w:val="0"/>
          <w:w w:val="100"/>
          <w:sz w:val="28"/>
          <w:szCs w:val="28"/>
          <w:lang w:val="en-US" w:eastAsia="zh-CN"/>
        </w:rPr>
      </w:pPr>
      <w:r>
        <w:rPr>
          <w:rFonts w:hint="eastAsia" w:asciiTheme="minorEastAsia" w:hAnsiTheme="minorEastAsia" w:eastAsiaTheme="minorEastAsia" w:cstheme="minorEastAsia"/>
          <w:b w:val="0"/>
          <w:w w:val="100"/>
          <w:sz w:val="28"/>
          <w:szCs w:val="28"/>
          <w:lang w:val="en-US" w:eastAsia="zh-CN"/>
        </w:rPr>
        <w:t>（二</w:t>
      </w:r>
      <w:bookmarkStart w:id="0" w:name="_GoBack"/>
      <w:bookmarkEnd w:id="0"/>
      <w:r>
        <w:rPr>
          <w:rFonts w:hint="eastAsia" w:asciiTheme="minorEastAsia" w:hAnsiTheme="minorEastAsia" w:eastAsiaTheme="minorEastAsia" w:cstheme="minorEastAsia"/>
          <w:b w:val="0"/>
          <w:w w:val="100"/>
          <w:sz w:val="28"/>
          <w:szCs w:val="28"/>
          <w:lang w:val="en-US" w:eastAsia="zh-CN"/>
        </w:rPr>
        <w:t>）服务标准</w:t>
      </w:r>
    </w:p>
    <w:p w14:paraId="15E5FA4A">
      <w:pPr>
        <w:keepNext w:val="0"/>
        <w:keepLines w:val="0"/>
        <w:pageBreakBefore w:val="0"/>
        <w:widowControl/>
        <w:kinsoku/>
        <w:wordWrap w:val="0"/>
        <w:overflowPunct/>
        <w:topLinePunct w:val="0"/>
        <w:autoSpaceDE/>
        <w:autoSpaceDN/>
        <w:bidi w:val="0"/>
        <w:adjustRightInd/>
        <w:snapToGrid/>
        <w:spacing w:before="0" w:after="0" w:line="520" w:lineRule="exact"/>
        <w:ind w:left="0" w:firstLine="562" w:firstLineChars="200"/>
        <w:jc w:val="left"/>
        <w:textAlignment w:val="auto"/>
        <w:rPr>
          <w:rFonts w:hint="eastAsia" w:asciiTheme="minorEastAsia" w:hAnsiTheme="minorEastAsia" w:eastAsiaTheme="minorEastAsia" w:cstheme="minorEastAsia"/>
          <w:b w:val="0"/>
          <w:w w:val="100"/>
          <w:sz w:val="28"/>
          <w:szCs w:val="28"/>
          <w:lang w:val="en-US" w:eastAsia="zh-CN"/>
        </w:rPr>
      </w:pPr>
      <w:r>
        <w:rPr>
          <w:rFonts w:hint="eastAsia" w:asciiTheme="minorEastAsia" w:hAnsiTheme="minorEastAsia" w:eastAsiaTheme="minorEastAsia" w:cstheme="minorEastAsia"/>
          <w:b/>
          <w:bCs/>
          <w:w w:val="100"/>
          <w:sz w:val="28"/>
          <w:szCs w:val="28"/>
          <w:lang w:val="en-US" w:eastAsia="zh-CN"/>
        </w:rPr>
        <w:t>1.除“四害”和灭白蚁红火蚁</w:t>
      </w:r>
      <w:r>
        <w:rPr>
          <w:rFonts w:hint="eastAsia" w:asciiTheme="minorEastAsia" w:hAnsiTheme="minorEastAsia" w:eastAsiaTheme="minorEastAsia" w:cstheme="minorEastAsia"/>
          <w:b/>
          <w:bCs/>
          <w:color w:val="auto"/>
          <w:w w:val="100"/>
          <w:sz w:val="28"/>
          <w:szCs w:val="28"/>
          <w:lang w:val="en-US" w:eastAsia="zh-CN"/>
        </w:rPr>
        <w:t>基础消杀次数</w:t>
      </w:r>
      <w:r>
        <w:rPr>
          <w:rFonts w:hint="eastAsia" w:asciiTheme="minorEastAsia" w:hAnsiTheme="minorEastAsia" w:eastAsiaTheme="minorEastAsia" w:cstheme="minorEastAsia"/>
          <w:b w:val="0"/>
          <w:w w:val="100"/>
          <w:sz w:val="28"/>
          <w:szCs w:val="28"/>
          <w:lang w:val="en-US" w:eastAsia="zh-CN"/>
        </w:rPr>
        <w:t>：灭蚊、蝇、蟑螂技术服务不少于41次、灭鼠技术服务不少于30次、灭红火蚁及白蚁防治服务不少于29次，具体安排如下。</w:t>
      </w:r>
    </w:p>
    <w:p w14:paraId="3D3E062F">
      <w:pPr>
        <w:keepNext w:val="0"/>
        <w:keepLines w:val="0"/>
        <w:pageBreakBefore w:val="0"/>
        <w:widowControl/>
        <w:kinsoku/>
        <w:wordWrap w:val="0"/>
        <w:overflowPunct/>
        <w:topLinePunct w:val="0"/>
        <w:autoSpaceDE/>
        <w:autoSpaceDN/>
        <w:bidi w:val="0"/>
        <w:adjustRightInd/>
        <w:snapToGrid/>
        <w:spacing w:before="0" w:after="0" w:line="520" w:lineRule="exact"/>
        <w:ind w:left="0" w:firstLine="562" w:firstLineChars="200"/>
        <w:jc w:val="left"/>
        <w:textAlignment w:val="auto"/>
        <w:rPr>
          <w:rFonts w:hint="eastAsia" w:asciiTheme="minorEastAsia" w:hAnsiTheme="minorEastAsia" w:eastAsiaTheme="minorEastAsia" w:cstheme="minorEastAsia"/>
          <w:b/>
          <w:bCs/>
          <w:w w:val="100"/>
          <w:sz w:val="28"/>
          <w:szCs w:val="28"/>
          <w:lang w:val="en-US" w:eastAsia="zh-CN"/>
        </w:rPr>
      </w:pPr>
      <w:r>
        <w:rPr>
          <w:rFonts w:hint="eastAsia" w:asciiTheme="minorEastAsia" w:hAnsiTheme="minorEastAsia" w:eastAsiaTheme="minorEastAsia" w:cstheme="minorEastAsia"/>
          <w:b/>
          <w:bCs/>
          <w:w w:val="100"/>
          <w:sz w:val="28"/>
          <w:szCs w:val="28"/>
          <w:lang w:val="en-US" w:eastAsia="zh-CN"/>
        </w:rPr>
        <w:t>（1）每年共进行不少于41次灭蚊、蝇、蟑螂技术服务，具体时间安排如下∶</w:t>
      </w:r>
    </w:p>
    <w:p w14:paraId="311E7D5C">
      <w:pPr>
        <w:keepNext w:val="0"/>
        <w:keepLines w:val="0"/>
        <w:pageBreakBefore w:val="0"/>
        <w:widowControl/>
        <w:kinsoku/>
        <w:wordWrap w:val="0"/>
        <w:overflowPunct/>
        <w:topLinePunct w:val="0"/>
        <w:autoSpaceDE/>
        <w:autoSpaceDN/>
        <w:bidi w:val="0"/>
        <w:adjustRightInd/>
        <w:snapToGrid/>
        <w:spacing w:before="0" w:after="0" w:line="520" w:lineRule="exact"/>
        <w:ind w:left="0" w:firstLine="562" w:firstLineChars="200"/>
        <w:jc w:val="left"/>
        <w:textAlignment w:val="auto"/>
        <w:rPr>
          <w:rFonts w:hint="eastAsia" w:asciiTheme="minorEastAsia" w:hAnsiTheme="minorEastAsia" w:eastAsiaTheme="minorEastAsia" w:cstheme="minorEastAsia"/>
          <w:b/>
          <w:bCs/>
          <w:w w:val="100"/>
          <w:sz w:val="28"/>
          <w:szCs w:val="28"/>
          <w:lang w:val="en-US"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331"/>
        <w:gridCol w:w="2034"/>
        <w:gridCol w:w="1184"/>
        <w:gridCol w:w="1314"/>
        <w:gridCol w:w="1303"/>
      </w:tblGrid>
      <w:tr w14:paraId="14ED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Align w:val="center"/>
          </w:tcPr>
          <w:p w14:paraId="5EC7F78E">
            <w:pPr>
              <w:widowControl w:val="0"/>
              <w:bidi w:val="0"/>
              <w:ind w:left="0" w:leftChars="0" w:firstLine="0" w:firstLineChars="0"/>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月份</w:t>
            </w:r>
          </w:p>
        </w:tc>
        <w:tc>
          <w:tcPr>
            <w:tcW w:w="1331" w:type="dxa"/>
            <w:vAlign w:val="center"/>
          </w:tcPr>
          <w:p w14:paraId="2ADDC3B1">
            <w:pPr>
              <w:widowControl w:val="0"/>
              <w:bidi w:val="0"/>
              <w:ind w:left="0" w:leftChars="0" w:firstLine="0" w:firstLineChars="0"/>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消杀次数</w:t>
            </w:r>
          </w:p>
        </w:tc>
        <w:tc>
          <w:tcPr>
            <w:tcW w:w="0" w:type="auto"/>
            <w:vAlign w:val="center"/>
          </w:tcPr>
          <w:p w14:paraId="6B3F9F03">
            <w:pPr>
              <w:widowControl w:val="0"/>
              <w:bidi w:val="0"/>
              <w:ind w:left="0" w:leftChars="0" w:firstLine="0" w:firstLineChars="0"/>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消杀日期</w:t>
            </w:r>
          </w:p>
        </w:tc>
        <w:tc>
          <w:tcPr>
            <w:tcW w:w="1184" w:type="dxa"/>
            <w:vAlign w:val="center"/>
          </w:tcPr>
          <w:p w14:paraId="423ABAAC">
            <w:pPr>
              <w:widowControl w:val="0"/>
              <w:bidi w:val="0"/>
              <w:ind w:left="0" w:leftChars="0" w:firstLine="0" w:firstLineChars="0"/>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月份</w:t>
            </w:r>
          </w:p>
        </w:tc>
        <w:tc>
          <w:tcPr>
            <w:tcW w:w="1314" w:type="dxa"/>
            <w:vAlign w:val="center"/>
          </w:tcPr>
          <w:p w14:paraId="2A3B4D7B">
            <w:pPr>
              <w:widowControl w:val="0"/>
              <w:bidi w:val="0"/>
              <w:ind w:left="0" w:leftChars="0" w:firstLine="0" w:firstLineChars="0"/>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消杀次数</w:t>
            </w:r>
          </w:p>
        </w:tc>
        <w:tc>
          <w:tcPr>
            <w:tcW w:w="0" w:type="auto"/>
            <w:vAlign w:val="center"/>
          </w:tcPr>
          <w:p w14:paraId="1BE94CA2">
            <w:pPr>
              <w:widowControl w:val="0"/>
              <w:bidi w:val="0"/>
              <w:ind w:left="0" w:leftChars="0" w:firstLine="0" w:firstLineChars="0"/>
              <w:jc w:val="center"/>
              <w:rPr>
                <w:rFonts w:hint="eastAsia" w:asciiTheme="minorEastAsia" w:hAnsiTheme="minorEastAsia" w:eastAsiaTheme="minorEastAsia" w:cstheme="minorEastAsia"/>
                <w:b/>
                <w:bCs/>
                <w:sz w:val="21"/>
                <w:szCs w:val="21"/>
                <w:lang w:val="en-US" w:eastAsia="zh-CN"/>
              </w:rPr>
            </w:pPr>
          </w:p>
          <w:p w14:paraId="3F9167EC">
            <w:pPr>
              <w:widowControl w:val="0"/>
              <w:bidi w:val="0"/>
              <w:ind w:left="0" w:leftChars="0" w:firstLine="211" w:firstLineChars="100"/>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消杀日期</w:t>
            </w:r>
          </w:p>
          <w:p w14:paraId="5E1D161F">
            <w:pPr>
              <w:widowControl w:val="0"/>
              <w:bidi w:val="0"/>
              <w:jc w:val="center"/>
              <w:rPr>
                <w:rFonts w:hint="eastAsia" w:asciiTheme="minorEastAsia" w:hAnsiTheme="minorEastAsia" w:eastAsiaTheme="minorEastAsia" w:cstheme="minorEastAsia"/>
                <w:b/>
                <w:bCs/>
                <w:sz w:val="21"/>
                <w:szCs w:val="21"/>
                <w:lang w:val="en-US" w:eastAsia="zh-CN"/>
              </w:rPr>
            </w:pPr>
          </w:p>
        </w:tc>
      </w:tr>
      <w:tr w14:paraId="06C01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Align w:val="center"/>
          </w:tcPr>
          <w:p w14:paraId="6CEF349B">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一月份</w:t>
            </w:r>
          </w:p>
          <w:p w14:paraId="0B5608D8">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（蚊、蝇、蟑螂）</w:t>
            </w:r>
          </w:p>
          <w:p w14:paraId="0FF08A3D">
            <w:pPr>
              <w:widowControl w:val="0"/>
              <w:bidi w:val="0"/>
              <w:jc w:val="center"/>
              <w:rPr>
                <w:rFonts w:hint="eastAsia" w:asciiTheme="minorEastAsia" w:hAnsiTheme="minorEastAsia" w:eastAsiaTheme="minorEastAsia" w:cstheme="minorEastAsia"/>
                <w:sz w:val="21"/>
                <w:szCs w:val="21"/>
                <w:lang w:val="en-US" w:eastAsia="zh-CN"/>
              </w:rPr>
            </w:pPr>
          </w:p>
        </w:tc>
        <w:tc>
          <w:tcPr>
            <w:tcW w:w="1331" w:type="dxa"/>
            <w:vAlign w:val="center"/>
          </w:tcPr>
          <w:p w14:paraId="4E5C039C">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2次</w:t>
            </w:r>
          </w:p>
        </w:tc>
        <w:tc>
          <w:tcPr>
            <w:tcW w:w="0" w:type="auto"/>
            <w:vAlign w:val="center"/>
          </w:tcPr>
          <w:p w14:paraId="263F610B">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5日、20日</w:t>
            </w:r>
          </w:p>
        </w:tc>
        <w:tc>
          <w:tcPr>
            <w:tcW w:w="1184" w:type="dxa"/>
            <w:vAlign w:val="center"/>
          </w:tcPr>
          <w:p w14:paraId="6A319ED5">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七月份</w:t>
            </w:r>
          </w:p>
          <w:p w14:paraId="759A7A3E">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（蚊、蝇、蟑螂）</w:t>
            </w:r>
          </w:p>
          <w:p w14:paraId="48105876">
            <w:pPr>
              <w:widowControl w:val="0"/>
              <w:bidi w:val="0"/>
              <w:jc w:val="center"/>
              <w:rPr>
                <w:rFonts w:hint="eastAsia" w:asciiTheme="minorEastAsia" w:hAnsiTheme="minorEastAsia" w:eastAsiaTheme="minorEastAsia" w:cstheme="minorEastAsia"/>
                <w:sz w:val="21"/>
                <w:szCs w:val="21"/>
                <w:lang w:val="en-US" w:eastAsia="zh-CN"/>
              </w:rPr>
            </w:pPr>
          </w:p>
        </w:tc>
        <w:tc>
          <w:tcPr>
            <w:tcW w:w="1314" w:type="dxa"/>
            <w:vAlign w:val="center"/>
          </w:tcPr>
          <w:p w14:paraId="49410C8E">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 次</w:t>
            </w:r>
          </w:p>
          <w:p w14:paraId="6D7D44E6">
            <w:pPr>
              <w:widowControl w:val="0"/>
              <w:bidi w:val="0"/>
              <w:jc w:val="center"/>
              <w:rPr>
                <w:rFonts w:hint="eastAsia" w:asciiTheme="minorEastAsia" w:hAnsiTheme="minorEastAsia" w:eastAsiaTheme="minorEastAsia" w:cstheme="minorEastAsia"/>
                <w:sz w:val="21"/>
                <w:szCs w:val="21"/>
                <w:lang w:val="en-US" w:eastAsia="zh-CN"/>
              </w:rPr>
            </w:pPr>
          </w:p>
        </w:tc>
        <w:tc>
          <w:tcPr>
            <w:tcW w:w="0" w:type="auto"/>
            <w:vAlign w:val="center"/>
          </w:tcPr>
          <w:p w14:paraId="5BC57E26">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每周一次</w:t>
            </w:r>
          </w:p>
        </w:tc>
      </w:tr>
      <w:tr w14:paraId="3D3A5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Align w:val="center"/>
          </w:tcPr>
          <w:p w14:paraId="3ED81C38">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二月份</w:t>
            </w:r>
          </w:p>
          <w:p w14:paraId="0404E646">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（蚊、蝇、蟑螂）</w:t>
            </w:r>
          </w:p>
        </w:tc>
        <w:tc>
          <w:tcPr>
            <w:tcW w:w="1331" w:type="dxa"/>
            <w:vAlign w:val="center"/>
          </w:tcPr>
          <w:p w14:paraId="2E4C8CD1">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2次</w:t>
            </w:r>
          </w:p>
        </w:tc>
        <w:tc>
          <w:tcPr>
            <w:tcW w:w="0" w:type="auto"/>
            <w:vAlign w:val="center"/>
          </w:tcPr>
          <w:p w14:paraId="1EDD5E62">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5日、20日</w:t>
            </w:r>
          </w:p>
        </w:tc>
        <w:tc>
          <w:tcPr>
            <w:tcW w:w="1184" w:type="dxa"/>
            <w:vAlign w:val="center"/>
          </w:tcPr>
          <w:p w14:paraId="235EF707">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八月份</w:t>
            </w:r>
          </w:p>
          <w:p w14:paraId="70B382A6">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（蚊、蝇、蟑螂）</w:t>
            </w:r>
          </w:p>
          <w:p w14:paraId="534AD4BF">
            <w:pPr>
              <w:widowControl w:val="0"/>
              <w:bidi w:val="0"/>
              <w:jc w:val="center"/>
              <w:rPr>
                <w:rFonts w:hint="eastAsia" w:asciiTheme="minorEastAsia" w:hAnsiTheme="minorEastAsia" w:eastAsiaTheme="minorEastAsia" w:cstheme="minorEastAsia"/>
                <w:sz w:val="21"/>
                <w:szCs w:val="21"/>
                <w:lang w:val="en-US" w:eastAsia="zh-CN"/>
              </w:rPr>
            </w:pPr>
          </w:p>
        </w:tc>
        <w:tc>
          <w:tcPr>
            <w:tcW w:w="1314" w:type="dxa"/>
            <w:vAlign w:val="center"/>
          </w:tcPr>
          <w:p w14:paraId="5AB99878">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 次</w:t>
            </w:r>
          </w:p>
          <w:p w14:paraId="1A1F948D">
            <w:pPr>
              <w:widowControl w:val="0"/>
              <w:bidi w:val="0"/>
              <w:jc w:val="center"/>
              <w:rPr>
                <w:rFonts w:hint="eastAsia" w:asciiTheme="minorEastAsia" w:hAnsiTheme="minorEastAsia" w:eastAsiaTheme="minorEastAsia" w:cstheme="minorEastAsia"/>
                <w:sz w:val="21"/>
                <w:szCs w:val="21"/>
                <w:lang w:val="en-US" w:eastAsia="zh-CN"/>
              </w:rPr>
            </w:pPr>
          </w:p>
        </w:tc>
        <w:tc>
          <w:tcPr>
            <w:tcW w:w="0" w:type="auto"/>
            <w:vAlign w:val="center"/>
          </w:tcPr>
          <w:p w14:paraId="1C5493E6">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每周一次</w:t>
            </w:r>
          </w:p>
        </w:tc>
      </w:tr>
      <w:tr w14:paraId="4DBB1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Align w:val="center"/>
          </w:tcPr>
          <w:p w14:paraId="0E723FDF">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三月份</w:t>
            </w:r>
          </w:p>
          <w:p w14:paraId="5CE4E6CF">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（蚊、蝇、蟑螂）</w:t>
            </w:r>
          </w:p>
          <w:p w14:paraId="73636503">
            <w:pPr>
              <w:widowControl w:val="0"/>
              <w:bidi w:val="0"/>
              <w:jc w:val="center"/>
              <w:rPr>
                <w:rFonts w:hint="eastAsia" w:asciiTheme="minorEastAsia" w:hAnsiTheme="minorEastAsia" w:eastAsiaTheme="minorEastAsia" w:cstheme="minorEastAsia"/>
                <w:sz w:val="21"/>
                <w:szCs w:val="21"/>
                <w:lang w:val="en-US" w:eastAsia="zh-CN"/>
              </w:rPr>
            </w:pPr>
          </w:p>
        </w:tc>
        <w:tc>
          <w:tcPr>
            <w:tcW w:w="1331" w:type="dxa"/>
            <w:vAlign w:val="center"/>
          </w:tcPr>
          <w:p w14:paraId="6CF3DDB7">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3次</w:t>
            </w:r>
          </w:p>
        </w:tc>
        <w:tc>
          <w:tcPr>
            <w:tcW w:w="0" w:type="auto"/>
            <w:vAlign w:val="center"/>
          </w:tcPr>
          <w:p w14:paraId="41AD231B">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5日、20日、25日</w:t>
            </w:r>
          </w:p>
        </w:tc>
        <w:tc>
          <w:tcPr>
            <w:tcW w:w="1184" w:type="dxa"/>
            <w:vAlign w:val="center"/>
          </w:tcPr>
          <w:p w14:paraId="2FC6972A">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九月份</w:t>
            </w:r>
          </w:p>
          <w:p w14:paraId="4BAFFA7F">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（蚊、蝇、蟑螂）</w:t>
            </w:r>
          </w:p>
          <w:p w14:paraId="5011C972">
            <w:pPr>
              <w:widowControl w:val="0"/>
              <w:bidi w:val="0"/>
              <w:jc w:val="center"/>
              <w:rPr>
                <w:rFonts w:hint="eastAsia" w:asciiTheme="minorEastAsia" w:hAnsiTheme="minorEastAsia" w:eastAsiaTheme="minorEastAsia" w:cstheme="minorEastAsia"/>
                <w:sz w:val="21"/>
                <w:szCs w:val="21"/>
                <w:lang w:val="en-US" w:eastAsia="zh-CN"/>
              </w:rPr>
            </w:pPr>
          </w:p>
        </w:tc>
        <w:tc>
          <w:tcPr>
            <w:tcW w:w="1314" w:type="dxa"/>
            <w:vAlign w:val="center"/>
          </w:tcPr>
          <w:p w14:paraId="14B01356">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 次</w:t>
            </w:r>
          </w:p>
          <w:p w14:paraId="05037BE2">
            <w:pPr>
              <w:widowControl w:val="0"/>
              <w:bidi w:val="0"/>
              <w:jc w:val="center"/>
              <w:rPr>
                <w:rFonts w:hint="eastAsia" w:asciiTheme="minorEastAsia" w:hAnsiTheme="minorEastAsia" w:eastAsiaTheme="minorEastAsia" w:cstheme="minorEastAsia"/>
                <w:sz w:val="21"/>
                <w:szCs w:val="21"/>
                <w:lang w:val="en-US" w:eastAsia="zh-CN"/>
              </w:rPr>
            </w:pPr>
          </w:p>
        </w:tc>
        <w:tc>
          <w:tcPr>
            <w:tcW w:w="0" w:type="auto"/>
            <w:vAlign w:val="center"/>
          </w:tcPr>
          <w:p w14:paraId="1528D797">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每周一次</w:t>
            </w:r>
          </w:p>
        </w:tc>
      </w:tr>
      <w:tr w14:paraId="3334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Align w:val="center"/>
          </w:tcPr>
          <w:p w14:paraId="33A57AAA">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四月份</w:t>
            </w:r>
          </w:p>
          <w:p w14:paraId="748D5774">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（蚊、蝇、蟑螂）</w:t>
            </w:r>
          </w:p>
          <w:p w14:paraId="670A8E53">
            <w:pPr>
              <w:widowControl w:val="0"/>
              <w:bidi w:val="0"/>
              <w:jc w:val="center"/>
              <w:rPr>
                <w:rFonts w:hint="eastAsia" w:asciiTheme="minorEastAsia" w:hAnsiTheme="minorEastAsia" w:eastAsiaTheme="minorEastAsia" w:cstheme="minorEastAsia"/>
                <w:sz w:val="21"/>
                <w:szCs w:val="21"/>
                <w:lang w:val="en-US" w:eastAsia="zh-CN"/>
              </w:rPr>
            </w:pPr>
          </w:p>
        </w:tc>
        <w:tc>
          <w:tcPr>
            <w:tcW w:w="1331" w:type="dxa"/>
            <w:vAlign w:val="center"/>
          </w:tcPr>
          <w:p w14:paraId="337459D6">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4次</w:t>
            </w:r>
          </w:p>
        </w:tc>
        <w:tc>
          <w:tcPr>
            <w:tcW w:w="0" w:type="auto"/>
            <w:vAlign w:val="center"/>
          </w:tcPr>
          <w:p w14:paraId="64DD315A">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每周一次</w:t>
            </w:r>
          </w:p>
        </w:tc>
        <w:tc>
          <w:tcPr>
            <w:tcW w:w="1184" w:type="dxa"/>
            <w:vAlign w:val="center"/>
          </w:tcPr>
          <w:p w14:paraId="149EACE8">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十月份</w:t>
            </w:r>
          </w:p>
          <w:p w14:paraId="0C98EEFC">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（蚊、蝇、蟑螂）</w:t>
            </w:r>
          </w:p>
          <w:p w14:paraId="36134192">
            <w:pPr>
              <w:widowControl w:val="0"/>
              <w:bidi w:val="0"/>
              <w:jc w:val="center"/>
              <w:rPr>
                <w:rFonts w:hint="eastAsia" w:asciiTheme="minorEastAsia" w:hAnsiTheme="minorEastAsia" w:eastAsiaTheme="minorEastAsia" w:cstheme="minorEastAsia"/>
                <w:sz w:val="21"/>
                <w:szCs w:val="21"/>
                <w:lang w:val="en-US" w:eastAsia="zh-CN"/>
              </w:rPr>
            </w:pPr>
          </w:p>
        </w:tc>
        <w:tc>
          <w:tcPr>
            <w:tcW w:w="1314" w:type="dxa"/>
            <w:vAlign w:val="center"/>
          </w:tcPr>
          <w:p w14:paraId="680835CD">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 次</w:t>
            </w:r>
          </w:p>
          <w:p w14:paraId="2A44D390">
            <w:pPr>
              <w:widowControl w:val="0"/>
              <w:bidi w:val="0"/>
              <w:jc w:val="center"/>
              <w:rPr>
                <w:rFonts w:hint="eastAsia" w:asciiTheme="minorEastAsia" w:hAnsiTheme="minorEastAsia" w:eastAsiaTheme="minorEastAsia" w:cstheme="minorEastAsia"/>
                <w:sz w:val="21"/>
                <w:szCs w:val="21"/>
                <w:lang w:val="en-US" w:eastAsia="zh-CN"/>
              </w:rPr>
            </w:pPr>
          </w:p>
        </w:tc>
        <w:tc>
          <w:tcPr>
            <w:tcW w:w="0" w:type="auto"/>
            <w:vAlign w:val="center"/>
          </w:tcPr>
          <w:p w14:paraId="223BD5DA">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每周一次</w:t>
            </w:r>
          </w:p>
        </w:tc>
      </w:tr>
      <w:tr w14:paraId="70ED5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Align w:val="center"/>
          </w:tcPr>
          <w:p w14:paraId="0710D53D">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五月份</w:t>
            </w:r>
          </w:p>
          <w:p w14:paraId="4AD3B532">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（蚊、蝇、蟑螂）</w:t>
            </w:r>
          </w:p>
          <w:p w14:paraId="1DF64D00">
            <w:pPr>
              <w:widowControl w:val="0"/>
              <w:bidi w:val="0"/>
              <w:jc w:val="center"/>
              <w:rPr>
                <w:rFonts w:hint="eastAsia" w:asciiTheme="minorEastAsia" w:hAnsiTheme="minorEastAsia" w:eastAsiaTheme="minorEastAsia" w:cstheme="minorEastAsia"/>
                <w:sz w:val="21"/>
                <w:szCs w:val="21"/>
                <w:lang w:val="en-US" w:eastAsia="zh-CN"/>
              </w:rPr>
            </w:pPr>
          </w:p>
        </w:tc>
        <w:tc>
          <w:tcPr>
            <w:tcW w:w="1331" w:type="dxa"/>
            <w:vAlign w:val="center"/>
          </w:tcPr>
          <w:p w14:paraId="1120C021">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4次</w:t>
            </w:r>
          </w:p>
        </w:tc>
        <w:tc>
          <w:tcPr>
            <w:tcW w:w="0" w:type="auto"/>
            <w:vAlign w:val="center"/>
          </w:tcPr>
          <w:p w14:paraId="7EF0CED0">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每周一次</w:t>
            </w:r>
          </w:p>
        </w:tc>
        <w:tc>
          <w:tcPr>
            <w:tcW w:w="1184" w:type="dxa"/>
            <w:vAlign w:val="center"/>
          </w:tcPr>
          <w:p w14:paraId="6D02D68A">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十一月份</w:t>
            </w:r>
          </w:p>
          <w:p w14:paraId="2BA96173">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（蚊、蝇、蟑螂）</w:t>
            </w:r>
          </w:p>
          <w:p w14:paraId="4AF07199">
            <w:pPr>
              <w:widowControl w:val="0"/>
              <w:bidi w:val="0"/>
              <w:jc w:val="center"/>
              <w:rPr>
                <w:rFonts w:hint="eastAsia" w:asciiTheme="minorEastAsia" w:hAnsiTheme="minorEastAsia" w:eastAsiaTheme="minorEastAsia" w:cstheme="minorEastAsia"/>
                <w:sz w:val="21"/>
                <w:szCs w:val="21"/>
                <w:lang w:val="en-US" w:eastAsia="zh-CN"/>
              </w:rPr>
            </w:pPr>
          </w:p>
        </w:tc>
        <w:tc>
          <w:tcPr>
            <w:tcW w:w="1314" w:type="dxa"/>
            <w:vAlign w:val="center"/>
          </w:tcPr>
          <w:p w14:paraId="07BE56F6">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 次</w:t>
            </w:r>
          </w:p>
          <w:p w14:paraId="25FFA011">
            <w:pPr>
              <w:widowControl w:val="0"/>
              <w:bidi w:val="0"/>
              <w:jc w:val="center"/>
              <w:rPr>
                <w:rFonts w:hint="eastAsia" w:asciiTheme="minorEastAsia" w:hAnsiTheme="minorEastAsia" w:eastAsiaTheme="minorEastAsia" w:cstheme="minorEastAsia"/>
                <w:sz w:val="21"/>
                <w:szCs w:val="21"/>
                <w:lang w:val="en-US" w:eastAsia="zh-CN"/>
              </w:rPr>
            </w:pPr>
          </w:p>
        </w:tc>
        <w:tc>
          <w:tcPr>
            <w:tcW w:w="0" w:type="auto"/>
            <w:vAlign w:val="center"/>
          </w:tcPr>
          <w:p w14:paraId="2107A43A">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每周一次</w:t>
            </w:r>
          </w:p>
        </w:tc>
      </w:tr>
      <w:tr w14:paraId="7C2C3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Align w:val="center"/>
          </w:tcPr>
          <w:p w14:paraId="71E32F10">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六月份</w:t>
            </w:r>
          </w:p>
          <w:p w14:paraId="63137604">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（蚊、蝇、蟑螂）</w:t>
            </w:r>
          </w:p>
          <w:p w14:paraId="7B246DC5">
            <w:pPr>
              <w:widowControl w:val="0"/>
              <w:bidi w:val="0"/>
              <w:jc w:val="center"/>
              <w:rPr>
                <w:rFonts w:hint="eastAsia" w:asciiTheme="minorEastAsia" w:hAnsiTheme="minorEastAsia" w:eastAsiaTheme="minorEastAsia" w:cstheme="minorEastAsia"/>
                <w:sz w:val="21"/>
                <w:szCs w:val="21"/>
                <w:lang w:val="en-US" w:eastAsia="zh-CN"/>
              </w:rPr>
            </w:pPr>
          </w:p>
        </w:tc>
        <w:tc>
          <w:tcPr>
            <w:tcW w:w="1331" w:type="dxa"/>
            <w:vAlign w:val="center"/>
          </w:tcPr>
          <w:p w14:paraId="0D347931">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4次</w:t>
            </w:r>
          </w:p>
        </w:tc>
        <w:tc>
          <w:tcPr>
            <w:tcW w:w="0" w:type="auto"/>
            <w:vAlign w:val="center"/>
          </w:tcPr>
          <w:p w14:paraId="470B77A2">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每周一次</w:t>
            </w:r>
          </w:p>
        </w:tc>
        <w:tc>
          <w:tcPr>
            <w:tcW w:w="1184" w:type="dxa"/>
            <w:vAlign w:val="center"/>
          </w:tcPr>
          <w:p w14:paraId="0F414C3B">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十二月份</w:t>
            </w:r>
          </w:p>
          <w:p w14:paraId="33EA64A4">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（蚊、蝇、蟑螂）</w:t>
            </w:r>
          </w:p>
          <w:p w14:paraId="350280BF">
            <w:pPr>
              <w:widowControl w:val="0"/>
              <w:bidi w:val="0"/>
              <w:jc w:val="center"/>
              <w:rPr>
                <w:rFonts w:hint="eastAsia" w:asciiTheme="minorEastAsia" w:hAnsiTheme="minorEastAsia" w:eastAsiaTheme="minorEastAsia" w:cstheme="minorEastAsia"/>
                <w:sz w:val="21"/>
                <w:szCs w:val="21"/>
                <w:lang w:val="en-US" w:eastAsia="zh-CN"/>
              </w:rPr>
            </w:pPr>
          </w:p>
        </w:tc>
        <w:tc>
          <w:tcPr>
            <w:tcW w:w="1314" w:type="dxa"/>
            <w:vAlign w:val="center"/>
          </w:tcPr>
          <w:p w14:paraId="204222CF">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2次</w:t>
            </w:r>
          </w:p>
          <w:p w14:paraId="29FA5052">
            <w:pPr>
              <w:widowControl w:val="0"/>
              <w:bidi w:val="0"/>
              <w:jc w:val="center"/>
              <w:rPr>
                <w:rFonts w:hint="eastAsia" w:asciiTheme="minorEastAsia" w:hAnsiTheme="minorEastAsia" w:eastAsiaTheme="minorEastAsia" w:cstheme="minorEastAsia"/>
                <w:sz w:val="21"/>
                <w:szCs w:val="21"/>
                <w:lang w:val="en-US" w:eastAsia="zh-CN"/>
              </w:rPr>
            </w:pPr>
          </w:p>
        </w:tc>
        <w:tc>
          <w:tcPr>
            <w:tcW w:w="0" w:type="auto"/>
            <w:vAlign w:val="center"/>
          </w:tcPr>
          <w:p w14:paraId="244066D0">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5日、20日</w:t>
            </w:r>
          </w:p>
        </w:tc>
      </w:tr>
      <w:tr w14:paraId="50490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Align w:val="center"/>
          </w:tcPr>
          <w:p w14:paraId="093D4F31">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小计</w:t>
            </w:r>
          </w:p>
        </w:tc>
        <w:tc>
          <w:tcPr>
            <w:tcW w:w="3365" w:type="dxa"/>
            <w:gridSpan w:val="2"/>
            <w:vAlign w:val="center"/>
          </w:tcPr>
          <w:p w14:paraId="423588E2">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19次</w:t>
            </w:r>
          </w:p>
        </w:tc>
        <w:tc>
          <w:tcPr>
            <w:tcW w:w="1184" w:type="dxa"/>
            <w:vAlign w:val="center"/>
          </w:tcPr>
          <w:p w14:paraId="60D6F788">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小计</w:t>
            </w:r>
          </w:p>
        </w:tc>
        <w:tc>
          <w:tcPr>
            <w:tcW w:w="2617" w:type="dxa"/>
            <w:gridSpan w:val="2"/>
            <w:vAlign w:val="center"/>
          </w:tcPr>
          <w:p w14:paraId="0E9C595B">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22次</w:t>
            </w:r>
          </w:p>
        </w:tc>
      </w:tr>
      <w:tr w14:paraId="75141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Align w:val="center"/>
          </w:tcPr>
          <w:p w14:paraId="349B5486">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总计</w:t>
            </w:r>
          </w:p>
        </w:tc>
        <w:tc>
          <w:tcPr>
            <w:tcW w:w="7166" w:type="dxa"/>
            <w:gridSpan w:val="5"/>
            <w:vAlign w:val="center"/>
          </w:tcPr>
          <w:p w14:paraId="2622D47C">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41次</w:t>
            </w:r>
          </w:p>
        </w:tc>
      </w:tr>
    </w:tbl>
    <w:p w14:paraId="565592C4">
      <w:pPr>
        <w:keepNext w:val="0"/>
        <w:keepLines w:val="0"/>
        <w:widowControl/>
        <w:numPr>
          <w:ilvl w:val="0"/>
          <w:numId w:val="0"/>
        </w:numPr>
        <w:suppressLineNumbers w:val="0"/>
        <w:jc w:val="left"/>
        <w:rPr>
          <w:rFonts w:ascii="仿宋" w:hAnsi="仿宋" w:eastAsia="仿宋" w:cs="仿宋"/>
          <w:b/>
          <w:bCs/>
          <w:color w:val="000000"/>
          <w:kern w:val="0"/>
          <w:sz w:val="24"/>
          <w:szCs w:val="24"/>
          <w:lang w:val="en-US" w:eastAsia="zh-CN" w:bidi="ar"/>
        </w:rPr>
      </w:pPr>
    </w:p>
    <w:p w14:paraId="5794A2FF">
      <w:pPr>
        <w:widowControl/>
        <w:numPr>
          <w:ilvl w:val="0"/>
          <w:numId w:val="2"/>
        </w:numPr>
        <w:autoSpaceDE/>
        <w:autoSpaceDN/>
        <w:snapToGrid/>
        <w:spacing w:before="0" w:after="0" w:line="450" w:lineRule="atLeast"/>
        <w:ind w:left="0" w:leftChars="0" w:firstLine="0" w:firstLineChars="0"/>
        <w:jc w:val="left"/>
        <w:rPr>
          <w:rFonts w:hint="eastAsia" w:asciiTheme="minorEastAsia" w:hAnsiTheme="minorEastAsia" w:eastAsiaTheme="minorEastAsia" w:cstheme="minorEastAsia"/>
          <w:b w:val="0"/>
          <w:w w:val="100"/>
          <w:sz w:val="28"/>
          <w:szCs w:val="28"/>
          <w:lang w:val="en-US" w:eastAsia="zh-CN"/>
        </w:rPr>
      </w:pPr>
      <w:r>
        <w:rPr>
          <w:rFonts w:hint="eastAsia" w:asciiTheme="minorEastAsia" w:hAnsiTheme="minorEastAsia" w:eastAsiaTheme="minorEastAsia" w:cstheme="minorEastAsia"/>
          <w:b/>
          <w:bCs/>
          <w:w w:val="100"/>
          <w:sz w:val="28"/>
          <w:szCs w:val="28"/>
          <w:lang w:val="en-US" w:eastAsia="zh-CN"/>
        </w:rPr>
        <w:t>每年共进行不少于 30 次灭鼠技术服务，具体时间安排如下∶</w:t>
      </w:r>
      <w:r>
        <w:rPr>
          <w:rFonts w:hint="eastAsia" w:asciiTheme="minorEastAsia" w:hAnsiTheme="minorEastAsia" w:eastAsiaTheme="minorEastAsia" w:cstheme="minorEastAsia"/>
          <w:b w:val="0"/>
          <w:w w:val="100"/>
          <w:sz w:val="28"/>
          <w:szCs w:val="28"/>
          <w:lang w:val="en-US" w:eastAsia="zh-CN"/>
        </w:rPr>
        <w:t xml:space="preserve"> </w:t>
      </w:r>
    </w:p>
    <w:p w14:paraId="5646798E">
      <w:pPr>
        <w:widowControl/>
        <w:numPr>
          <w:ilvl w:val="0"/>
          <w:numId w:val="0"/>
        </w:numPr>
        <w:autoSpaceDE/>
        <w:autoSpaceDN/>
        <w:snapToGrid/>
        <w:spacing w:before="0" w:after="0" w:line="450" w:lineRule="atLeast"/>
        <w:ind w:leftChars="0"/>
        <w:jc w:val="left"/>
        <w:rPr>
          <w:rFonts w:hint="eastAsia" w:asciiTheme="minorEastAsia" w:hAnsiTheme="minorEastAsia" w:eastAsiaTheme="minorEastAsia" w:cstheme="minorEastAsia"/>
          <w:b w:val="0"/>
          <w:w w:val="100"/>
          <w:sz w:val="28"/>
          <w:szCs w:val="28"/>
          <w:lang w:val="en-US" w:eastAsia="zh-CN"/>
        </w:rPr>
      </w:pP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1166"/>
        <w:gridCol w:w="2145"/>
        <w:gridCol w:w="1162"/>
        <w:gridCol w:w="1167"/>
        <w:gridCol w:w="2149"/>
      </w:tblGrid>
      <w:tr w14:paraId="27A4E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vAlign w:val="center"/>
          </w:tcPr>
          <w:p w14:paraId="61FB6C1B">
            <w:pPr>
              <w:widowControl w:val="0"/>
              <w:bidi w:val="0"/>
              <w:ind w:left="0" w:leftChars="0" w:firstLine="0" w:firstLineChars="0"/>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月份</w:t>
            </w:r>
          </w:p>
        </w:tc>
        <w:tc>
          <w:tcPr>
            <w:tcW w:w="669" w:type="pct"/>
            <w:vAlign w:val="center"/>
          </w:tcPr>
          <w:p w14:paraId="1EB356CE">
            <w:pPr>
              <w:widowControl w:val="0"/>
              <w:bidi w:val="0"/>
              <w:ind w:left="0" w:leftChars="0" w:firstLine="0" w:firstLineChars="0"/>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灭鼠次数</w:t>
            </w:r>
          </w:p>
        </w:tc>
        <w:tc>
          <w:tcPr>
            <w:tcW w:w="1230" w:type="pct"/>
            <w:vAlign w:val="center"/>
          </w:tcPr>
          <w:p w14:paraId="03549D74">
            <w:pPr>
              <w:widowControl w:val="0"/>
              <w:bidi w:val="0"/>
              <w:ind w:left="0" w:leftChars="0" w:firstLine="0" w:firstLineChars="0"/>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灭鼠日期</w:t>
            </w:r>
          </w:p>
        </w:tc>
        <w:tc>
          <w:tcPr>
            <w:tcW w:w="666" w:type="pct"/>
            <w:vAlign w:val="center"/>
          </w:tcPr>
          <w:p w14:paraId="3122129A">
            <w:pPr>
              <w:widowControl w:val="0"/>
              <w:bidi w:val="0"/>
              <w:ind w:left="0" w:leftChars="0" w:firstLine="0" w:firstLineChars="0"/>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月份</w:t>
            </w:r>
          </w:p>
        </w:tc>
        <w:tc>
          <w:tcPr>
            <w:tcW w:w="669" w:type="pct"/>
            <w:vAlign w:val="center"/>
          </w:tcPr>
          <w:p w14:paraId="30D10538">
            <w:pPr>
              <w:widowControl w:val="0"/>
              <w:bidi w:val="0"/>
              <w:ind w:left="0" w:leftChars="0" w:firstLine="0" w:firstLineChars="0"/>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灭鼠次数</w:t>
            </w:r>
          </w:p>
        </w:tc>
        <w:tc>
          <w:tcPr>
            <w:tcW w:w="1230" w:type="pct"/>
            <w:vAlign w:val="center"/>
          </w:tcPr>
          <w:p w14:paraId="27C34B5E">
            <w:pPr>
              <w:widowControl w:val="0"/>
              <w:bidi w:val="0"/>
              <w:ind w:left="0" w:leftChars="0" w:firstLine="0" w:firstLineChars="0"/>
              <w:jc w:val="center"/>
              <w:rPr>
                <w:rFonts w:hint="eastAsia" w:asciiTheme="minorEastAsia" w:hAnsiTheme="minorEastAsia" w:eastAsiaTheme="minorEastAsia" w:cstheme="minorEastAsia"/>
                <w:b/>
                <w:bCs/>
                <w:sz w:val="21"/>
                <w:szCs w:val="21"/>
                <w:lang w:val="en-US" w:eastAsia="zh-CN"/>
              </w:rPr>
            </w:pPr>
          </w:p>
          <w:p w14:paraId="3F71BE42">
            <w:pPr>
              <w:widowControl w:val="0"/>
              <w:bidi w:val="0"/>
              <w:ind w:left="0" w:leftChars="0" w:firstLine="211" w:firstLineChars="100"/>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灭鼠日期</w:t>
            </w:r>
          </w:p>
          <w:p w14:paraId="3476A6F2">
            <w:pPr>
              <w:widowControl w:val="0"/>
              <w:bidi w:val="0"/>
              <w:jc w:val="center"/>
              <w:rPr>
                <w:rFonts w:hint="eastAsia" w:asciiTheme="minorEastAsia" w:hAnsiTheme="minorEastAsia" w:eastAsiaTheme="minorEastAsia" w:cstheme="minorEastAsia"/>
                <w:b/>
                <w:bCs/>
                <w:sz w:val="21"/>
                <w:szCs w:val="21"/>
                <w:lang w:val="en-US" w:eastAsia="zh-CN"/>
              </w:rPr>
            </w:pPr>
          </w:p>
        </w:tc>
      </w:tr>
      <w:tr w14:paraId="0ADDA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vAlign w:val="center"/>
          </w:tcPr>
          <w:p w14:paraId="1D7239AC">
            <w:pPr>
              <w:widowControl w:val="0"/>
              <w:bidi w:val="0"/>
              <w:ind w:left="0" w:lef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一月份</w:t>
            </w:r>
          </w:p>
          <w:p w14:paraId="01549801">
            <w:pPr>
              <w:widowControl w:val="0"/>
              <w:bidi w:val="0"/>
              <w:jc w:val="center"/>
              <w:rPr>
                <w:rFonts w:hint="eastAsia" w:asciiTheme="minorEastAsia" w:hAnsiTheme="minorEastAsia" w:eastAsiaTheme="minorEastAsia" w:cstheme="minorEastAsia"/>
                <w:color w:val="auto"/>
                <w:sz w:val="21"/>
                <w:szCs w:val="21"/>
                <w:lang w:val="en-US" w:eastAsia="zh-CN"/>
              </w:rPr>
            </w:pPr>
          </w:p>
        </w:tc>
        <w:tc>
          <w:tcPr>
            <w:tcW w:w="669" w:type="pct"/>
            <w:vAlign w:val="center"/>
          </w:tcPr>
          <w:p w14:paraId="14CE3817">
            <w:pPr>
              <w:widowControl w:val="0"/>
              <w:bidi w:val="0"/>
              <w:ind w:left="0" w:lef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2次</w:t>
            </w:r>
          </w:p>
        </w:tc>
        <w:tc>
          <w:tcPr>
            <w:tcW w:w="1230" w:type="pct"/>
            <w:vAlign w:val="center"/>
          </w:tcPr>
          <w:p w14:paraId="6A2FA0F5">
            <w:pPr>
              <w:widowControl w:val="0"/>
              <w:bidi w:val="0"/>
              <w:ind w:left="0" w:lef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5日、20日</w:t>
            </w:r>
          </w:p>
        </w:tc>
        <w:tc>
          <w:tcPr>
            <w:tcW w:w="666" w:type="pct"/>
            <w:vAlign w:val="center"/>
          </w:tcPr>
          <w:p w14:paraId="39DC75A0">
            <w:pPr>
              <w:widowControl w:val="0"/>
              <w:bidi w:val="0"/>
              <w:ind w:left="0" w:lef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七月份</w:t>
            </w:r>
          </w:p>
          <w:p w14:paraId="297403D7">
            <w:pPr>
              <w:widowControl w:val="0"/>
              <w:bidi w:val="0"/>
              <w:jc w:val="center"/>
              <w:rPr>
                <w:rFonts w:hint="eastAsia" w:asciiTheme="minorEastAsia" w:hAnsiTheme="minorEastAsia" w:eastAsiaTheme="minorEastAsia" w:cstheme="minorEastAsia"/>
                <w:color w:val="auto"/>
                <w:sz w:val="21"/>
                <w:szCs w:val="21"/>
                <w:lang w:val="en-US" w:eastAsia="zh-CN"/>
              </w:rPr>
            </w:pPr>
          </w:p>
        </w:tc>
        <w:tc>
          <w:tcPr>
            <w:tcW w:w="669" w:type="pct"/>
            <w:vAlign w:val="center"/>
          </w:tcPr>
          <w:p w14:paraId="28903149">
            <w:pPr>
              <w:widowControl w:val="0"/>
              <w:bidi w:val="0"/>
              <w:ind w:left="0" w:lef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3次</w:t>
            </w:r>
          </w:p>
        </w:tc>
        <w:tc>
          <w:tcPr>
            <w:tcW w:w="1230" w:type="pct"/>
            <w:vAlign w:val="center"/>
          </w:tcPr>
          <w:p w14:paraId="300D8DF1">
            <w:pPr>
              <w:widowControl w:val="0"/>
              <w:bidi w:val="0"/>
              <w:ind w:left="0" w:lef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5日、20日、25日</w:t>
            </w:r>
          </w:p>
        </w:tc>
      </w:tr>
      <w:tr w14:paraId="122F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vAlign w:val="center"/>
          </w:tcPr>
          <w:p w14:paraId="116A91F1">
            <w:pPr>
              <w:widowControl w:val="0"/>
              <w:bidi w:val="0"/>
              <w:ind w:left="0" w:lef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二月份</w:t>
            </w:r>
          </w:p>
          <w:p w14:paraId="5049C214">
            <w:pPr>
              <w:widowControl w:val="0"/>
              <w:bidi w:val="0"/>
              <w:ind w:left="0" w:leftChars="0" w:firstLine="0" w:firstLineChars="0"/>
              <w:jc w:val="center"/>
              <w:rPr>
                <w:rFonts w:hint="eastAsia" w:asciiTheme="minorEastAsia" w:hAnsiTheme="minorEastAsia" w:eastAsiaTheme="minorEastAsia" w:cstheme="minorEastAsia"/>
                <w:color w:val="auto"/>
                <w:sz w:val="21"/>
                <w:szCs w:val="21"/>
                <w:lang w:val="en-US" w:eastAsia="zh-CN"/>
              </w:rPr>
            </w:pPr>
          </w:p>
        </w:tc>
        <w:tc>
          <w:tcPr>
            <w:tcW w:w="669" w:type="pct"/>
            <w:vAlign w:val="center"/>
          </w:tcPr>
          <w:p w14:paraId="111B38F6">
            <w:pPr>
              <w:widowControl w:val="0"/>
              <w:bidi w:val="0"/>
              <w:ind w:left="0" w:lef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2次</w:t>
            </w:r>
          </w:p>
        </w:tc>
        <w:tc>
          <w:tcPr>
            <w:tcW w:w="1230" w:type="pct"/>
            <w:vAlign w:val="center"/>
          </w:tcPr>
          <w:p w14:paraId="3C22F13A">
            <w:pPr>
              <w:widowControl w:val="0"/>
              <w:bidi w:val="0"/>
              <w:ind w:left="0" w:lef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5日、20日</w:t>
            </w:r>
          </w:p>
        </w:tc>
        <w:tc>
          <w:tcPr>
            <w:tcW w:w="666" w:type="pct"/>
            <w:vAlign w:val="center"/>
          </w:tcPr>
          <w:p w14:paraId="65809A15">
            <w:pPr>
              <w:widowControl w:val="0"/>
              <w:bidi w:val="0"/>
              <w:ind w:left="0" w:lef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八月份</w:t>
            </w:r>
          </w:p>
          <w:p w14:paraId="4D261694">
            <w:pPr>
              <w:widowControl w:val="0"/>
              <w:bidi w:val="0"/>
              <w:jc w:val="center"/>
              <w:rPr>
                <w:rFonts w:hint="eastAsia" w:asciiTheme="minorEastAsia" w:hAnsiTheme="minorEastAsia" w:eastAsiaTheme="minorEastAsia" w:cstheme="minorEastAsia"/>
                <w:color w:val="auto"/>
                <w:sz w:val="21"/>
                <w:szCs w:val="21"/>
                <w:lang w:val="en-US" w:eastAsia="zh-CN"/>
              </w:rPr>
            </w:pPr>
          </w:p>
        </w:tc>
        <w:tc>
          <w:tcPr>
            <w:tcW w:w="669" w:type="pct"/>
            <w:vAlign w:val="center"/>
          </w:tcPr>
          <w:p w14:paraId="28C52D6F">
            <w:pPr>
              <w:widowControl w:val="0"/>
              <w:bidi w:val="0"/>
              <w:ind w:left="0" w:lef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2次</w:t>
            </w:r>
          </w:p>
        </w:tc>
        <w:tc>
          <w:tcPr>
            <w:tcW w:w="1230" w:type="pct"/>
            <w:vAlign w:val="center"/>
          </w:tcPr>
          <w:p w14:paraId="4ADDF124">
            <w:pPr>
              <w:widowControl w:val="0"/>
              <w:bidi w:val="0"/>
              <w:ind w:left="0" w:lef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5日、20日</w:t>
            </w:r>
          </w:p>
        </w:tc>
      </w:tr>
      <w:tr w14:paraId="7478F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vAlign w:val="center"/>
          </w:tcPr>
          <w:p w14:paraId="1783C565">
            <w:pPr>
              <w:widowControl w:val="0"/>
              <w:bidi w:val="0"/>
              <w:ind w:left="0" w:lef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三月份</w:t>
            </w:r>
          </w:p>
          <w:p w14:paraId="0BA02600">
            <w:pPr>
              <w:widowControl w:val="0"/>
              <w:bidi w:val="0"/>
              <w:jc w:val="center"/>
              <w:rPr>
                <w:rFonts w:hint="eastAsia" w:asciiTheme="minorEastAsia" w:hAnsiTheme="minorEastAsia" w:eastAsiaTheme="minorEastAsia" w:cstheme="minorEastAsia"/>
                <w:color w:val="auto"/>
                <w:sz w:val="21"/>
                <w:szCs w:val="21"/>
                <w:lang w:val="en-US" w:eastAsia="zh-CN"/>
              </w:rPr>
            </w:pPr>
          </w:p>
        </w:tc>
        <w:tc>
          <w:tcPr>
            <w:tcW w:w="669" w:type="pct"/>
            <w:vAlign w:val="center"/>
          </w:tcPr>
          <w:p w14:paraId="23961F48">
            <w:pPr>
              <w:widowControl w:val="0"/>
              <w:bidi w:val="0"/>
              <w:ind w:left="0" w:lef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3次</w:t>
            </w:r>
          </w:p>
        </w:tc>
        <w:tc>
          <w:tcPr>
            <w:tcW w:w="1230" w:type="pct"/>
            <w:vAlign w:val="center"/>
          </w:tcPr>
          <w:p w14:paraId="0B4EB95F">
            <w:pPr>
              <w:widowControl w:val="0"/>
              <w:bidi w:val="0"/>
              <w:ind w:left="0" w:lef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5日、20日、25日</w:t>
            </w:r>
          </w:p>
        </w:tc>
        <w:tc>
          <w:tcPr>
            <w:tcW w:w="666" w:type="pct"/>
            <w:vAlign w:val="center"/>
          </w:tcPr>
          <w:p w14:paraId="79021079">
            <w:pPr>
              <w:widowControl w:val="0"/>
              <w:bidi w:val="0"/>
              <w:ind w:left="0" w:lef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九月份</w:t>
            </w:r>
          </w:p>
          <w:p w14:paraId="22D90556">
            <w:pPr>
              <w:widowControl w:val="0"/>
              <w:bidi w:val="0"/>
              <w:jc w:val="center"/>
              <w:rPr>
                <w:rFonts w:hint="eastAsia" w:asciiTheme="minorEastAsia" w:hAnsiTheme="minorEastAsia" w:eastAsiaTheme="minorEastAsia" w:cstheme="minorEastAsia"/>
                <w:color w:val="auto"/>
                <w:sz w:val="21"/>
                <w:szCs w:val="21"/>
                <w:lang w:val="en-US" w:eastAsia="zh-CN"/>
              </w:rPr>
            </w:pPr>
          </w:p>
        </w:tc>
        <w:tc>
          <w:tcPr>
            <w:tcW w:w="669" w:type="pct"/>
            <w:vAlign w:val="center"/>
          </w:tcPr>
          <w:p w14:paraId="2B6B7BF0">
            <w:pPr>
              <w:widowControl w:val="0"/>
              <w:bidi w:val="0"/>
              <w:ind w:left="0" w:lef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3次</w:t>
            </w:r>
          </w:p>
        </w:tc>
        <w:tc>
          <w:tcPr>
            <w:tcW w:w="1230" w:type="pct"/>
            <w:vAlign w:val="center"/>
          </w:tcPr>
          <w:p w14:paraId="24CACB92">
            <w:pPr>
              <w:widowControl w:val="0"/>
              <w:bidi w:val="0"/>
              <w:ind w:left="0" w:lef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5日、20日、25日</w:t>
            </w:r>
          </w:p>
        </w:tc>
      </w:tr>
      <w:tr w14:paraId="7F02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vAlign w:val="center"/>
          </w:tcPr>
          <w:p w14:paraId="258C2D94">
            <w:pPr>
              <w:widowControl w:val="0"/>
              <w:bidi w:val="0"/>
              <w:ind w:left="0" w:lef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四月份</w:t>
            </w:r>
          </w:p>
          <w:p w14:paraId="6D747F02">
            <w:pPr>
              <w:widowControl w:val="0"/>
              <w:bidi w:val="0"/>
              <w:jc w:val="center"/>
              <w:rPr>
                <w:rFonts w:hint="eastAsia" w:asciiTheme="minorEastAsia" w:hAnsiTheme="minorEastAsia" w:eastAsiaTheme="minorEastAsia" w:cstheme="minorEastAsia"/>
                <w:color w:val="auto"/>
                <w:sz w:val="21"/>
                <w:szCs w:val="21"/>
                <w:lang w:val="en-US" w:eastAsia="zh-CN"/>
              </w:rPr>
            </w:pPr>
          </w:p>
        </w:tc>
        <w:tc>
          <w:tcPr>
            <w:tcW w:w="669" w:type="pct"/>
            <w:vAlign w:val="center"/>
          </w:tcPr>
          <w:p w14:paraId="455BE617">
            <w:pPr>
              <w:widowControl w:val="0"/>
              <w:bidi w:val="0"/>
              <w:ind w:left="0" w:lef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3次</w:t>
            </w:r>
          </w:p>
        </w:tc>
        <w:tc>
          <w:tcPr>
            <w:tcW w:w="1230" w:type="pct"/>
            <w:vAlign w:val="center"/>
          </w:tcPr>
          <w:p w14:paraId="607194F8">
            <w:pPr>
              <w:widowControl w:val="0"/>
              <w:bidi w:val="0"/>
              <w:ind w:left="0" w:lef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5日、20日、25日</w:t>
            </w:r>
          </w:p>
        </w:tc>
        <w:tc>
          <w:tcPr>
            <w:tcW w:w="666" w:type="pct"/>
            <w:vAlign w:val="center"/>
          </w:tcPr>
          <w:p w14:paraId="4F7E10A8">
            <w:pPr>
              <w:widowControl w:val="0"/>
              <w:bidi w:val="0"/>
              <w:ind w:left="0" w:lef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十月份</w:t>
            </w:r>
          </w:p>
          <w:p w14:paraId="16C3D15C">
            <w:pPr>
              <w:widowControl w:val="0"/>
              <w:bidi w:val="0"/>
              <w:jc w:val="center"/>
              <w:rPr>
                <w:rFonts w:hint="eastAsia" w:asciiTheme="minorEastAsia" w:hAnsiTheme="minorEastAsia" w:eastAsiaTheme="minorEastAsia" w:cstheme="minorEastAsia"/>
                <w:color w:val="auto"/>
                <w:sz w:val="21"/>
                <w:szCs w:val="21"/>
                <w:lang w:val="en-US" w:eastAsia="zh-CN"/>
              </w:rPr>
            </w:pPr>
          </w:p>
        </w:tc>
        <w:tc>
          <w:tcPr>
            <w:tcW w:w="669" w:type="pct"/>
            <w:vAlign w:val="center"/>
          </w:tcPr>
          <w:p w14:paraId="3FE3458A">
            <w:pPr>
              <w:widowControl w:val="0"/>
              <w:bidi w:val="0"/>
              <w:ind w:left="0" w:lef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3次</w:t>
            </w:r>
          </w:p>
        </w:tc>
        <w:tc>
          <w:tcPr>
            <w:tcW w:w="1230" w:type="pct"/>
            <w:vAlign w:val="center"/>
          </w:tcPr>
          <w:p w14:paraId="5279D675">
            <w:pPr>
              <w:widowControl w:val="0"/>
              <w:bidi w:val="0"/>
              <w:ind w:left="0" w:lef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5日、20日、25日</w:t>
            </w:r>
          </w:p>
        </w:tc>
      </w:tr>
      <w:tr w14:paraId="0305C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vAlign w:val="center"/>
          </w:tcPr>
          <w:p w14:paraId="0348C1BF">
            <w:pPr>
              <w:widowControl w:val="0"/>
              <w:bidi w:val="0"/>
              <w:ind w:left="0" w:lef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五月份</w:t>
            </w:r>
          </w:p>
          <w:p w14:paraId="7E26514B">
            <w:pPr>
              <w:widowControl w:val="0"/>
              <w:bidi w:val="0"/>
              <w:jc w:val="center"/>
              <w:rPr>
                <w:rFonts w:hint="eastAsia" w:asciiTheme="minorEastAsia" w:hAnsiTheme="minorEastAsia" w:eastAsiaTheme="minorEastAsia" w:cstheme="minorEastAsia"/>
                <w:color w:val="auto"/>
                <w:sz w:val="21"/>
                <w:szCs w:val="21"/>
                <w:lang w:val="en-US" w:eastAsia="zh-CN"/>
              </w:rPr>
            </w:pPr>
          </w:p>
        </w:tc>
        <w:tc>
          <w:tcPr>
            <w:tcW w:w="669" w:type="pct"/>
            <w:vAlign w:val="center"/>
          </w:tcPr>
          <w:p w14:paraId="1AEE1353">
            <w:pPr>
              <w:widowControl w:val="0"/>
              <w:bidi w:val="0"/>
              <w:ind w:left="0" w:lef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3次</w:t>
            </w:r>
          </w:p>
        </w:tc>
        <w:tc>
          <w:tcPr>
            <w:tcW w:w="1230" w:type="pct"/>
            <w:vAlign w:val="center"/>
          </w:tcPr>
          <w:p w14:paraId="5012C8E7">
            <w:pPr>
              <w:widowControl w:val="0"/>
              <w:bidi w:val="0"/>
              <w:ind w:left="0" w:lef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5日、20日、25日</w:t>
            </w:r>
          </w:p>
        </w:tc>
        <w:tc>
          <w:tcPr>
            <w:tcW w:w="666" w:type="pct"/>
            <w:vAlign w:val="center"/>
          </w:tcPr>
          <w:p w14:paraId="4E566ADA">
            <w:pPr>
              <w:widowControl w:val="0"/>
              <w:bidi w:val="0"/>
              <w:ind w:left="0" w:lef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十一月份</w:t>
            </w:r>
          </w:p>
          <w:p w14:paraId="022304FC">
            <w:pPr>
              <w:widowControl w:val="0"/>
              <w:bidi w:val="0"/>
              <w:jc w:val="center"/>
              <w:rPr>
                <w:rFonts w:hint="eastAsia" w:asciiTheme="minorEastAsia" w:hAnsiTheme="minorEastAsia" w:eastAsiaTheme="minorEastAsia" w:cstheme="minorEastAsia"/>
                <w:color w:val="auto"/>
                <w:sz w:val="21"/>
                <w:szCs w:val="21"/>
                <w:lang w:val="en-US" w:eastAsia="zh-CN"/>
              </w:rPr>
            </w:pPr>
          </w:p>
        </w:tc>
        <w:tc>
          <w:tcPr>
            <w:tcW w:w="669" w:type="pct"/>
            <w:vAlign w:val="center"/>
          </w:tcPr>
          <w:p w14:paraId="1528FC8A">
            <w:pPr>
              <w:widowControl w:val="0"/>
              <w:bidi w:val="0"/>
              <w:ind w:left="0" w:lef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2次</w:t>
            </w:r>
          </w:p>
        </w:tc>
        <w:tc>
          <w:tcPr>
            <w:tcW w:w="1230" w:type="pct"/>
            <w:vAlign w:val="center"/>
          </w:tcPr>
          <w:p w14:paraId="0AEF2DC1">
            <w:pPr>
              <w:widowControl w:val="0"/>
              <w:bidi w:val="0"/>
              <w:ind w:left="0" w:lef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5日、20日</w:t>
            </w:r>
          </w:p>
        </w:tc>
      </w:tr>
      <w:tr w14:paraId="018D8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vAlign w:val="center"/>
          </w:tcPr>
          <w:p w14:paraId="714DAE9F">
            <w:pPr>
              <w:widowControl w:val="0"/>
              <w:bidi w:val="0"/>
              <w:ind w:left="0" w:lef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六月份</w:t>
            </w:r>
          </w:p>
          <w:p w14:paraId="19D583C6">
            <w:pPr>
              <w:widowControl w:val="0"/>
              <w:bidi w:val="0"/>
              <w:jc w:val="center"/>
              <w:rPr>
                <w:rFonts w:hint="eastAsia" w:asciiTheme="minorEastAsia" w:hAnsiTheme="minorEastAsia" w:eastAsiaTheme="minorEastAsia" w:cstheme="minorEastAsia"/>
                <w:color w:val="auto"/>
                <w:sz w:val="21"/>
                <w:szCs w:val="21"/>
                <w:lang w:val="en-US" w:eastAsia="zh-CN"/>
              </w:rPr>
            </w:pPr>
          </w:p>
        </w:tc>
        <w:tc>
          <w:tcPr>
            <w:tcW w:w="669" w:type="pct"/>
            <w:vAlign w:val="center"/>
          </w:tcPr>
          <w:p w14:paraId="7780BB7A">
            <w:pPr>
              <w:widowControl w:val="0"/>
              <w:bidi w:val="0"/>
              <w:ind w:left="0" w:lef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2次</w:t>
            </w:r>
          </w:p>
        </w:tc>
        <w:tc>
          <w:tcPr>
            <w:tcW w:w="1230" w:type="pct"/>
            <w:vAlign w:val="center"/>
          </w:tcPr>
          <w:p w14:paraId="4C0B1CF0">
            <w:pPr>
              <w:widowControl w:val="0"/>
              <w:bidi w:val="0"/>
              <w:ind w:left="0" w:lef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5日、20日</w:t>
            </w:r>
          </w:p>
        </w:tc>
        <w:tc>
          <w:tcPr>
            <w:tcW w:w="666" w:type="pct"/>
            <w:vAlign w:val="center"/>
          </w:tcPr>
          <w:p w14:paraId="1976EDAB">
            <w:pPr>
              <w:widowControl w:val="0"/>
              <w:bidi w:val="0"/>
              <w:ind w:left="0" w:lef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十二月份</w:t>
            </w:r>
          </w:p>
          <w:p w14:paraId="0EEA75B8">
            <w:pPr>
              <w:widowControl w:val="0"/>
              <w:bidi w:val="0"/>
              <w:jc w:val="center"/>
              <w:rPr>
                <w:rFonts w:hint="eastAsia" w:asciiTheme="minorEastAsia" w:hAnsiTheme="minorEastAsia" w:eastAsiaTheme="minorEastAsia" w:cstheme="minorEastAsia"/>
                <w:color w:val="auto"/>
                <w:sz w:val="21"/>
                <w:szCs w:val="21"/>
                <w:lang w:val="en-US" w:eastAsia="zh-CN"/>
              </w:rPr>
            </w:pPr>
          </w:p>
        </w:tc>
        <w:tc>
          <w:tcPr>
            <w:tcW w:w="669" w:type="pct"/>
            <w:vAlign w:val="center"/>
          </w:tcPr>
          <w:p w14:paraId="69AA9F03">
            <w:pPr>
              <w:widowControl w:val="0"/>
              <w:bidi w:val="0"/>
              <w:ind w:left="0" w:lef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2次</w:t>
            </w:r>
          </w:p>
        </w:tc>
        <w:tc>
          <w:tcPr>
            <w:tcW w:w="1230" w:type="pct"/>
            <w:vAlign w:val="center"/>
          </w:tcPr>
          <w:p w14:paraId="7DF159BD">
            <w:pPr>
              <w:widowControl w:val="0"/>
              <w:bidi w:val="0"/>
              <w:ind w:left="0" w:lef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5日、20日</w:t>
            </w:r>
          </w:p>
        </w:tc>
      </w:tr>
      <w:tr w14:paraId="2F903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vAlign w:val="center"/>
          </w:tcPr>
          <w:p w14:paraId="766075CA">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小计</w:t>
            </w:r>
          </w:p>
        </w:tc>
        <w:tc>
          <w:tcPr>
            <w:tcW w:w="1899" w:type="pct"/>
            <w:gridSpan w:val="2"/>
            <w:vAlign w:val="center"/>
          </w:tcPr>
          <w:p w14:paraId="58D401E7">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15次</w:t>
            </w:r>
          </w:p>
        </w:tc>
        <w:tc>
          <w:tcPr>
            <w:tcW w:w="666" w:type="pct"/>
            <w:vAlign w:val="center"/>
          </w:tcPr>
          <w:p w14:paraId="5487D38C">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小计</w:t>
            </w:r>
          </w:p>
        </w:tc>
        <w:tc>
          <w:tcPr>
            <w:tcW w:w="1899" w:type="pct"/>
            <w:gridSpan w:val="2"/>
            <w:vAlign w:val="center"/>
          </w:tcPr>
          <w:p w14:paraId="199645AC">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15次</w:t>
            </w:r>
          </w:p>
        </w:tc>
      </w:tr>
      <w:tr w14:paraId="17BB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vAlign w:val="center"/>
          </w:tcPr>
          <w:p w14:paraId="47110E75">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总计</w:t>
            </w:r>
          </w:p>
        </w:tc>
        <w:tc>
          <w:tcPr>
            <w:tcW w:w="4466" w:type="pct"/>
            <w:gridSpan w:val="5"/>
            <w:vAlign w:val="center"/>
          </w:tcPr>
          <w:p w14:paraId="2C2ABF0F">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30次</w:t>
            </w:r>
          </w:p>
        </w:tc>
      </w:tr>
    </w:tbl>
    <w:p w14:paraId="493AFEFA">
      <w:pPr>
        <w:widowControl/>
        <w:autoSpaceDE/>
        <w:autoSpaceDN/>
        <w:snapToGrid/>
        <w:spacing w:before="0" w:after="0" w:line="450" w:lineRule="atLeast"/>
        <w:ind w:left="0" w:firstLine="640" w:firstLineChars="200"/>
        <w:jc w:val="left"/>
        <w:rPr>
          <w:rFonts w:hint="eastAsia" w:ascii="仿宋_GB2312" w:hAnsi="仿宋_GB2312" w:eastAsia="仿宋_GB2312" w:cs="仿宋_GB2312"/>
          <w:b w:val="0"/>
          <w:w w:val="100"/>
          <w:sz w:val="32"/>
          <w:szCs w:val="32"/>
          <w:lang w:val="en-US" w:eastAsia="zh-CN"/>
        </w:rPr>
      </w:pPr>
    </w:p>
    <w:p w14:paraId="02E600E2">
      <w:pPr>
        <w:widowControl/>
        <w:numPr>
          <w:ilvl w:val="0"/>
          <w:numId w:val="3"/>
        </w:numPr>
        <w:autoSpaceDE/>
        <w:autoSpaceDN/>
        <w:snapToGrid/>
        <w:spacing w:before="0" w:after="0" w:line="450" w:lineRule="atLeast"/>
        <w:ind w:left="0" w:firstLine="560" w:firstLineChars="200"/>
        <w:jc w:val="left"/>
        <w:rPr>
          <w:rFonts w:hint="eastAsia" w:asciiTheme="minorEastAsia" w:hAnsiTheme="minorEastAsia" w:eastAsiaTheme="minorEastAsia" w:cstheme="minorEastAsia"/>
          <w:b w:val="0"/>
          <w:w w:val="100"/>
          <w:sz w:val="28"/>
          <w:szCs w:val="28"/>
          <w:lang w:val="en-US" w:eastAsia="zh-CN"/>
        </w:rPr>
      </w:pPr>
      <w:r>
        <w:rPr>
          <w:rFonts w:hint="eastAsia" w:asciiTheme="minorEastAsia" w:hAnsiTheme="minorEastAsia" w:eastAsiaTheme="minorEastAsia" w:cstheme="minorEastAsia"/>
          <w:b w:val="0"/>
          <w:w w:val="100"/>
          <w:sz w:val="28"/>
          <w:szCs w:val="28"/>
          <w:lang w:val="en-US" w:eastAsia="zh-CN"/>
        </w:rPr>
        <w:t>每年共进行不少于 29 次灭红火蚁、白蚁防治服务，具体时间安排如下∶</w:t>
      </w:r>
    </w:p>
    <w:p w14:paraId="5CBFDD7F">
      <w:pPr>
        <w:widowControl/>
        <w:numPr>
          <w:ilvl w:val="0"/>
          <w:numId w:val="0"/>
        </w:numPr>
        <w:autoSpaceDE/>
        <w:autoSpaceDN/>
        <w:snapToGrid/>
        <w:spacing w:before="0" w:after="0" w:line="450" w:lineRule="atLeast"/>
        <w:ind w:leftChars="200"/>
        <w:jc w:val="left"/>
        <w:rPr>
          <w:rFonts w:hint="eastAsia" w:asciiTheme="minorEastAsia" w:hAnsiTheme="minorEastAsia" w:eastAsiaTheme="minorEastAsia" w:cstheme="minorEastAsia"/>
          <w:b w:val="0"/>
          <w:w w:val="100"/>
          <w:sz w:val="28"/>
          <w:szCs w:val="28"/>
          <w:lang w:val="en-US" w:eastAsia="zh-CN"/>
        </w:rPr>
      </w:pP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1137"/>
        <w:gridCol w:w="2084"/>
        <w:gridCol w:w="1111"/>
        <w:gridCol w:w="1240"/>
        <w:gridCol w:w="2208"/>
      </w:tblGrid>
      <w:tr w14:paraId="55780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vAlign w:val="center"/>
          </w:tcPr>
          <w:p w14:paraId="39A7A72B">
            <w:pPr>
              <w:widowControl w:val="0"/>
              <w:bidi w:val="0"/>
              <w:ind w:left="0" w:leftChars="0" w:firstLine="0" w:firstLineChars="0"/>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月份</w:t>
            </w:r>
          </w:p>
        </w:tc>
        <w:tc>
          <w:tcPr>
            <w:tcW w:w="652" w:type="pct"/>
            <w:vAlign w:val="center"/>
          </w:tcPr>
          <w:p w14:paraId="36D00736">
            <w:pPr>
              <w:widowControl w:val="0"/>
              <w:bidi w:val="0"/>
              <w:ind w:left="0" w:leftChars="0" w:firstLine="0" w:firstLineChars="0"/>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灭白蚁红火蚁次数</w:t>
            </w:r>
          </w:p>
        </w:tc>
        <w:tc>
          <w:tcPr>
            <w:tcW w:w="1195" w:type="pct"/>
            <w:vAlign w:val="center"/>
          </w:tcPr>
          <w:p w14:paraId="00BBFF32">
            <w:pPr>
              <w:widowControl w:val="0"/>
              <w:bidi w:val="0"/>
              <w:ind w:left="0" w:leftChars="0" w:firstLine="0" w:firstLineChars="0"/>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灭白蚁红火蚁日期</w:t>
            </w:r>
          </w:p>
        </w:tc>
        <w:tc>
          <w:tcPr>
            <w:tcW w:w="637" w:type="pct"/>
            <w:vAlign w:val="center"/>
          </w:tcPr>
          <w:p w14:paraId="62BDAE1F">
            <w:pPr>
              <w:widowControl w:val="0"/>
              <w:bidi w:val="0"/>
              <w:ind w:left="0" w:leftChars="0" w:firstLine="0" w:firstLineChars="0"/>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月份</w:t>
            </w:r>
          </w:p>
        </w:tc>
        <w:tc>
          <w:tcPr>
            <w:tcW w:w="711" w:type="pct"/>
            <w:vAlign w:val="center"/>
          </w:tcPr>
          <w:p w14:paraId="65D5EB3D">
            <w:pPr>
              <w:widowControl w:val="0"/>
              <w:bidi w:val="0"/>
              <w:ind w:left="0" w:leftChars="0" w:firstLine="0" w:firstLineChars="0"/>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灭白蚁红火蚁次数</w:t>
            </w:r>
          </w:p>
        </w:tc>
        <w:tc>
          <w:tcPr>
            <w:tcW w:w="1264" w:type="pct"/>
            <w:vAlign w:val="center"/>
          </w:tcPr>
          <w:p w14:paraId="61640BE9">
            <w:pPr>
              <w:widowControl w:val="0"/>
              <w:bidi w:val="0"/>
              <w:ind w:left="0" w:leftChars="0" w:firstLine="0" w:firstLineChars="0"/>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灭白蚁红火蚁日期</w:t>
            </w:r>
          </w:p>
        </w:tc>
      </w:tr>
      <w:tr w14:paraId="6A39F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vAlign w:val="center"/>
          </w:tcPr>
          <w:p w14:paraId="6BA62B3B">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一月份</w:t>
            </w:r>
          </w:p>
          <w:p w14:paraId="3F36C13A">
            <w:pPr>
              <w:widowControl w:val="0"/>
              <w:bidi w:val="0"/>
              <w:jc w:val="center"/>
              <w:rPr>
                <w:rFonts w:hint="eastAsia" w:asciiTheme="minorEastAsia" w:hAnsiTheme="minorEastAsia" w:eastAsiaTheme="minorEastAsia" w:cstheme="minorEastAsia"/>
                <w:sz w:val="21"/>
                <w:szCs w:val="21"/>
                <w:lang w:val="en-US" w:eastAsia="zh-CN"/>
              </w:rPr>
            </w:pPr>
          </w:p>
        </w:tc>
        <w:tc>
          <w:tcPr>
            <w:tcW w:w="652" w:type="pct"/>
            <w:vAlign w:val="center"/>
          </w:tcPr>
          <w:p w14:paraId="005E4745">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2次</w:t>
            </w:r>
          </w:p>
        </w:tc>
        <w:tc>
          <w:tcPr>
            <w:tcW w:w="1195" w:type="pct"/>
            <w:vAlign w:val="center"/>
          </w:tcPr>
          <w:p w14:paraId="3929F0B2">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5日、20日</w:t>
            </w:r>
          </w:p>
        </w:tc>
        <w:tc>
          <w:tcPr>
            <w:tcW w:w="637" w:type="pct"/>
            <w:vAlign w:val="center"/>
          </w:tcPr>
          <w:p w14:paraId="02511021">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七月份</w:t>
            </w:r>
          </w:p>
          <w:p w14:paraId="4D5A3D07">
            <w:pPr>
              <w:widowControl w:val="0"/>
              <w:bidi w:val="0"/>
              <w:jc w:val="center"/>
              <w:rPr>
                <w:rFonts w:hint="eastAsia" w:asciiTheme="minorEastAsia" w:hAnsiTheme="minorEastAsia" w:eastAsiaTheme="minorEastAsia" w:cstheme="minorEastAsia"/>
                <w:sz w:val="21"/>
                <w:szCs w:val="21"/>
                <w:lang w:val="en-US" w:eastAsia="zh-CN"/>
              </w:rPr>
            </w:pPr>
          </w:p>
        </w:tc>
        <w:tc>
          <w:tcPr>
            <w:tcW w:w="711" w:type="pct"/>
            <w:vAlign w:val="center"/>
          </w:tcPr>
          <w:p w14:paraId="025BF6B3">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2次</w:t>
            </w:r>
          </w:p>
        </w:tc>
        <w:tc>
          <w:tcPr>
            <w:tcW w:w="1264" w:type="pct"/>
            <w:vAlign w:val="center"/>
          </w:tcPr>
          <w:p w14:paraId="7EB3F62E">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5日、20日</w:t>
            </w:r>
          </w:p>
        </w:tc>
      </w:tr>
      <w:tr w14:paraId="13522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vAlign w:val="center"/>
          </w:tcPr>
          <w:p w14:paraId="7B34BA8C">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二月份</w:t>
            </w:r>
          </w:p>
          <w:p w14:paraId="6013A8A2">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p>
        </w:tc>
        <w:tc>
          <w:tcPr>
            <w:tcW w:w="652" w:type="pct"/>
            <w:vAlign w:val="center"/>
          </w:tcPr>
          <w:p w14:paraId="578E19EF">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2次</w:t>
            </w:r>
          </w:p>
        </w:tc>
        <w:tc>
          <w:tcPr>
            <w:tcW w:w="1195" w:type="pct"/>
            <w:vAlign w:val="center"/>
          </w:tcPr>
          <w:p w14:paraId="0A161C01">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5日、20日</w:t>
            </w:r>
          </w:p>
        </w:tc>
        <w:tc>
          <w:tcPr>
            <w:tcW w:w="637" w:type="pct"/>
            <w:vAlign w:val="center"/>
          </w:tcPr>
          <w:p w14:paraId="273120F3">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八月份</w:t>
            </w:r>
          </w:p>
          <w:p w14:paraId="1BF8B81F">
            <w:pPr>
              <w:widowControl w:val="0"/>
              <w:bidi w:val="0"/>
              <w:jc w:val="center"/>
              <w:rPr>
                <w:rFonts w:hint="eastAsia" w:asciiTheme="minorEastAsia" w:hAnsiTheme="minorEastAsia" w:eastAsiaTheme="minorEastAsia" w:cstheme="minorEastAsia"/>
                <w:sz w:val="21"/>
                <w:szCs w:val="21"/>
                <w:lang w:val="en-US" w:eastAsia="zh-CN"/>
              </w:rPr>
            </w:pPr>
          </w:p>
        </w:tc>
        <w:tc>
          <w:tcPr>
            <w:tcW w:w="711" w:type="pct"/>
            <w:vAlign w:val="center"/>
          </w:tcPr>
          <w:p w14:paraId="4075D85C">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2次</w:t>
            </w:r>
          </w:p>
        </w:tc>
        <w:tc>
          <w:tcPr>
            <w:tcW w:w="1264" w:type="pct"/>
            <w:vAlign w:val="center"/>
          </w:tcPr>
          <w:p w14:paraId="09D44B36">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5日、20日</w:t>
            </w:r>
          </w:p>
        </w:tc>
      </w:tr>
      <w:tr w14:paraId="2E8FD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vAlign w:val="center"/>
          </w:tcPr>
          <w:p w14:paraId="3C670E0A">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三月份</w:t>
            </w:r>
          </w:p>
          <w:p w14:paraId="7923144B">
            <w:pPr>
              <w:widowControl w:val="0"/>
              <w:bidi w:val="0"/>
              <w:jc w:val="center"/>
              <w:rPr>
                <w:rFonts w:hint="eastAsia" w:asciiTheme="minorEastAsia" w:hAnsiTheme="minorEastAsia" w:eastAsiaTheme="minorEastAsia" w:cstheme="minorEastAsia"/>
                <w:sz w:val="21"/>
                <w:szCs w:val="21"/>
                <w:lang w:val="en-US" w:eastAsia="zh-CN"/>
              </w:rPr>
            </w:pPr>
          </w:p>
        </w:tc>
        <w:tc>
          <w:tcPr>
            <w:tcW w:w="652" w:type="pct"/>
            <w:vAlign w:val="center"/>
          </w:tcPr>
          <w:p w14:paraId="61DE4ED7">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2次</w:t>
            </w:r>
          </w:p>
        </w:tc>
        <w:tc>
          <w:tcPr>
            <w:tcW w:w="1195" w:type="pct"/>
            <w:vAlign w:val="center"/>
          </w:tcPr>
          <w:p w14:paraId="231A5FFD">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5日、20日</w:t>
            </w:r>
          </w:p>
        </w:tc>
        <w:tc>
          <w:tcPr>
            <w:tcW w:w="637" w:type="pct"/>
            <w:vAlign w:val="center"/>
          </w:tcPr>
          <w:p w14:paraId="085CF881">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九月份</w:t>
            </w:r>
          </w:p>
          <w:p w14:paraId="6734319A">
            <w:pPr>
              <w:widowControl w:val="0"/>
              <w:bidi w:val="0"/>
              <w:jc w:val="center"/>
              <w:rPr>
                <w:rFonts w:hint="eastAsia" w:asciiTheme="minorEastAsia" w:hAnsiTheme="minorEastAsia" w:eastAsiaTheme="minorEastAsia" w:cstheme="minorEastAsia"/>
                <w:sz w:val="21"/>
                <w:szCs w:val="21"/>
                <w:lang w:val="en-US" w:eastAsia="zh-CN"/>
              </w:rPr>
            </w:pPr>
          </w:p>
        </w:tc>
        <w:tc>
          <w:tcPr>
            <w:tcW w:w="711" w:type="pct"/>
            <w:vAlign w:val="center"/>
          </w:tcPr>
          <w:p w14:paraId="52625462">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3次</w:t>
            </w:r>
          </w:p>
        </w:tc>
        <w:tc>
          <w:tcPr>
            <w:tcW w:w="1264" w:type="pct"/>
            <w:vAlign w:val="center"/>
          </w:tcPr>
          <w:p w14:paraId="0EAE3D14">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5日、20日、25日</w:t>
            </w:r>
          </w:p>
        </w:tc>
      </w:tr>
      <w:tr w14:paraId="7A88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vAlign w:val="center"/>
          </w:tcPr>
          <w:p w14:paraId="30C8BDFB">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四月份</w:t>
            </w:r>
          </w:p>
          <w:p w14:paraId="2C426FC2">
            <w:pPr>
              <w:widowControl w:val="0"/>
              <w:bidi w:val="0"/>
              <w:jc w:val="center"/>
              <w:rPr>
                <w:rFonts w:hint="eastAsia" w:asciiTheme="minorEastAsia" w:hAnsiTheme="minorEastAsia" w:eastAsiaTheme="minorEastAsia" w:cstheme="minorEastAsia"/>
                <w:sz w:val="21"/>
                <w:szCs w:val="21"/>
                <w:lang w:val="en-US" w:eastAsia="zh-CN"/>
              </w:rPr>
            </w:pPr>
          </w:p>
        </w:tc>
        <w:tc>
          <w:tcPr>
            <w:tcW w:w="652" w:type="pct"/>
            <w:vAlign w:val="center"/>
          </w:tcPr>
          <w:p w14:paraId="602AE187">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3次</w:t>
            </w:r>
          </w:p>
        </w:tc>
        <w:tc>
          <w:tcPr>
            <w:tcW w:w="1195" w:type="pct"/>
            <w:vAlign w:val="center"/>
          </w:tcPr>
          <w:p w14:paraId="50797B24">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5日、20日、25日</w:t>
            </w:r>
          </w:p>
        </w:tc>
        <w:tc>
          <w:tcPr>
            <w:tcW w:w="637" w:type="pct"/>
            <w:vAlign w:val="center"/>
          </w:tcPr>
          <w:p w14:paraId="31615445">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十月份</w:t>
            </w:r>
          </w:p>
          <w:p w14:paraId="6518A3BF">
            <w:pPr>
              <w:widowControl w:val="0"/>
              <w:bidi w:val="0"/>
              <w:jc w:val="center"/>
              <w:rPr>
                <w:rFonts w:hint="eastAsia" w:asciiTheme="minorEastAsia" w:hAnsiTheme="minorEastAsia" w:eastAsiaTheme="minorEastAsia" w:cstheme="minorEastAsia"/>
                <w:sz w:val="21"/>
                <w:szCs w:val="21"/>
                <w:lang w:val="en-US" w:eastAsia="zh-CN"/>
              </w:rPr>
            </w:pPr>
          </w:p>
        </w:tc>
        <w:tc>
          <w:tcPr>
            <w:tcW w:w="711" w:type="pct"/>
            <w:vAlign w:val="center"/>
          </w:tcPr>
          <w:p w14:paraId="6D968264">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3次</w:t>
            </w:r>
          </w:p>
        </w:tc>
        <w:tc>
          <w:tcPr>
            <w:tcW w:w="1264" w:type="pct"/>
            <w:vAlign w:val="center"/>
          </w:tcPr>
          <w:p w14:paraId="3053370B">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5日、20日、25日</w:t>
            </w:r>
          </w:p>
        </w:tc>
      </w:tr>
      <w:tr w14:paraId="6A900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vAlign w:val="center"/>
          </w:tcPr>
          <w:p w14:paraId="70C2C65D">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五月份</w:t>
            </w:r>
          </w:p>
          <w:p w14:paraId="7286E5B4">
            <w:pPr>
              <w:widowControl w:val="0"/>
              <w:bidi w:val="0"/>
              <w:jc w:val="center"/>
              <w:rPr>
                <w:rFonts w:hint="eastAsia" w:asciiTheme="minorEastAsia" w:hAnsiTheme="minorEastAsia" w:eastAsiaTheme="minorEastAsia" w:cstheme="minorEastAsia"/>
                <w:sz w:val="21"/>
                <w:szCs w:val="21"/>
                <w:lang w:val="en-US" w:eastAsia="zh-CN"/>
              </w:rPr>
            </w:pPr>
          </w:p>
        </w:tc>
        <w:tc>
          <w:tcPr>
            <w:tcW w:w="652" w:type="pct"/>
            <w:vAlign w:val="center"/>
          </w:tcPr>
          <w:p w14:paraId="1D06D629">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3次</w:t>
            </w:r>
          </w:p>
        </w:tc>
        <w:tc>
          <w:tcPr>
            <w:tcW w:w="1195" w:type="pct"/>
            <w:vAlign w:val="center"/>
          </w:tcPr>
          <w:p w14:paraId="44FAA475">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5日、20日、25日</w:t>
            </w:r>
          </w:p>
        </w:tc>
        <w:tc>
          <w:tcPr>
            <w:tcW w:w="637" w:type="pct"/>
            <w:vAlign w:val="center"/>
          </w:tcPr>
          <w:p w14:paraId="487B80DE">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十一月份</w:t>
            </w:r>
          </w:p>
          <w:p w14:paraId="792C43A1">
            <w:pPr>
              <w:widowControl w:val="0"/>
              <w:bidi w:val="0"/>
              <w:jc w:val="center"/>
              <w:rPr>
                <w:rFonts w:hint="eastAsia" w:asciiTheme="minorEastAsia" w:hAnsiTheme="minorEastAsia" w:eastAsiaTheme="minorEastAsia" w:cstheme="minorEastAsia"/>
                <w:sz w:val="21"/>
                <w:szCs w:val="21"/>
                <w:lang w:val="en-US" w:eastAsia="zh-CN"/>
              </w:rPr>
            </w:pPr>
          </w:p>
        </w:tc>
        <w:tc>
          <w:tcPr>
            <w:tcW w:w="711" w:type="pct"/>
            <w:vAlign w:val="center"/>
          </w:tcPr>
          <w:p w14:paraId="0FBFB26E">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2次</w:t>
            </w:r>
          </w:p>
        </w:tc>
        <w:tc>
          <w:tcPr>
            <w:tcW w:w="1264" w:type="pct"/>
            <w:vAlign w:val="center"/>
          </w:tcPr>
          <w:p w14:paraId="5008E078">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5日、20日</w:t>
            </w:r>
          </w:p>
        </w:tc>
      </w:tr>
      <w:tr w14:paraId="40D5E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vAlign w:val="center"/>
          </w:tcPr>
          <w:p w14:paraId="2F225BF6">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六月份</w:t>
            </w:r>
          </w:p>
          <w:p w14:paraId="7BE6FCA4">
            <w:pPr>
              <w:widowControl w:val="0"/>
              <w:bidi w:val="0"/>
              <w:jc w:val="center"/>
              <w:rPr>
                <w:rFonts w:hint="eastAsia" w:asciiTheme="minorEastAsia" w:hAnsiTheme="minorEastAsia" w:eastAsiaTheme="minorEastAsia" w:cstheme="minorEastAsia"/>
                <w:sz w:val="21"/>
                <w:szCs w:val="21"/>
                <w:lang w:val="en-US" w:eastAsia="zh-CN"/>
              </w:rPr>
            </w:pPr>
          </w:p>
        </w:tc>
        <w:tc>
          <w:tcPr>
            <w:tcW w:w="652" w:type="pct"/>
            <w:vAlign w:val="center"/>
          </w:tcPr>
          <w:p w14:paraId="71FC53F8">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3次</w:t>
            </w:r>
          </w:p>
        </w:tc>
        <w:tc>
          <w:tcPr>
            <w:tcW w:w="1195" w:type="pct"/>
            <w:vAlign w:val="center"/>
          </w:tcPr>
          <w:p w14:paraId="2410C809">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5日、20日、25日</w:t>
            </w:r>
          </w:p>
        </w:tc>
        <w:tc>
          <w:tcPr>
            <w:tcW w:w="637" w:type="pct"/>
            <w:vAlign w:val="center"/>
          </w:tcPr>
          <w:p w14:paraId="5661E1C7">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十二月份</w:t>
            </w:r>
          </w:p>
          <w:p w14:paraId="7370D5AC">
            <w:pPr>
              <w:widowControl w:val="0"/>
              <w:bidi w:val="0"/>
              <w:jc w:val="center"/>
              <w:rPr>
                <w:rFonts w:hint="eastAsia" w:asciiTheme="minorEastAsia" w:hAnsiTheme="minorEastAsia" w:eastAsiaTheme="minorEastAsia" w:cstheme="minorEastAsia"/>
                <w:sz w:val="21"/>
                <w:szCs w:val="21"/>
                <w:lang w:val="en-US" w:eastAsia="zh-CN"/>
              </w:rPr>
            </w:pPr>
          </w:p>
        </w:tc>
        <w:tc>
          <w:tcPr>
            <w:tcW w:w="711" w:type="pct"/>
            <w:vAlign w:val="center"/>
          </w:tcPr>
          <w:p w14:paraId="15BD7AC4">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2次</w:t>
            </w:r>
          </w:p>
        </w:tc>
        <w:tc>
          <w:tcPr>
            <w:tcW w:w="1264" w:type="pct"/>
            <w:vAlign w:val="center"/>
          </w:tcPr>
          <w:p w14:paraId="6AA98296">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5日、20日</w:t>
            </w:r>
          </w:p>
        </w:tc>
      </w:tr>
      <w:tr w14:paraId="1B533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vAlign w:val="center"/>
          </w:tcPr>
          <w:p w14:paraId="37DE7508">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小计</w:t>
            </w:r>
          </w:p>
        </w:tc>
        <w:tc>
          <w:tcPr>
            <w:tcW w:w="1847" w:type="pct"/>
            <w:gridSpan w:val="2"/>
            <w:vAlign w:val="center"/>
          </w:tcPr>
          <w:p w14:paraId="0D76E853">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15次</w:t>
            </w:r>
          </w:p>
        </w:tc>
        <w:tc>
          <w:tcPr>
            <w:tcW w:w="637" w:type="pct"/>
            <w:vAlign w:val="center"/>
          </w:tcPr>
          <w:p w14:paraId="3ED37D0D">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小计</w:t>
            </w:r>
          </w:p>
        </w:tc>
        <w:tc>
          <w:tcPr>
            <w:tcW w:w="1975" w:type="pct"/>
            <w:gridSpan w:val="2"/>
            <w:vAlign w:val="center"/>
          </w:tcPr>
          <w:p w14:paraId="76B792E7">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14次</w:t>
            </w:r>
          </w:p>
        </w:tc>
      </w:tr>
      <w:tr w14:paraId="1C881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vAlign w:val="center"/>
          </w:tcPr>
          <w:p w14:paraId="79A98A72">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总计</w:t>
            </w:r>
          </w:p>
        </w:tc>
        <w:tc>
          <w:tcPr>
            <w:tcW w:w="4461" w:type="pct"/>
            <w:gridSpan w:val="5"/>
            <w:vAlign w:val="center"/>
          </w:tcPr>
          <w:p w14:paraId="49217841">
            <w:pPr>
              <w:widowControl w:val="0"/>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29次</w:t>
            </w:r>
          </w:p>
        </w:tc>
      </w:tr>
    </w:tbl>
    <w:p w14:paraId="3C5B5AE8">
      <w:pPr>
        <w:keepNext w:val="0"/>
        <w:keepLines w:val="0"/>
        <w:pageBreakBefore w:val="0"/>
        <w:widowControl/>
        <w:kinsoku/>
        <w:wordWrap w:val="0"/>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p>
    <w:p w14:paraId="56DEB0B9">
      <w:pPr>
        <w:keepNext w:val="0"/>
        <w:keepLines w:val="0"/>
        <w:pageBreakBefore w:val="0"/>
        <w:widowControl/>
        <w:kinsoku/>
        <w:wordWrap w:val="0"/>
        <w:overflowPunct/>
        <w:topLinePunct w:val="0"/>
        <w:autoSpaceDE/>
        <w:autoSpaceDN/>
        <w:bidi w:val="0"/>
        <w:adjustRightInd/>
        <w:snapToGrid/>
        <w:spacing w:line="560" w:lineRule="exact"/>
        <w:ind w:left="0" w:lef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2.服务响应时效：</w:t>
      </w:r>
      <w:r>
        <w:rPr>
          <w:rFonts w:hint="eastAsia" w:asciiTheme="minorEastAsia" w:hAnsiTheme="minorEastAsia" w:eastAsiaTheme="minorEastAsia" w:cstheme="minorEastAsia"/>
          <w:sz w:val="28"/>
          <w:szCs w:val="28"/>
          <w:lang w:val="en-US" w:eastAsia="zh-CN"/>
        </w:rPr>
        <w:t>除常规基础消杀工作外，服务区域内若</w:t>
      </w:r>
      <w:r>
        <w:rPr>
          <w:rFonts w:hint="eastAsia" w:asciiTheme="minorEastAsia" w:hAnsiTheme="minorEastAsia" w:eastAsiaTheme="minorEastAsia" w:cstheme="minorEastAsia"/>
          <w:sz w:val="28"/>
          <w:szCs w:val="28"/>
        </w:rPr>
        <w:t>发现</w:t>
      </w:r>
      <w:r>
        <w:rPr>
          <w:rFonts w:hint="eastAsia" w:asciiTheme="minorEastAsia" w:hAnsiTheme="minorEastAsia" w:eastAsiaTheme="minorEastAsia" w:cstheme="minorEastAsia"/>
          <w:sz w:val="28"/>
          <w:szCs w:val="28"/>
          <w:lang w:val="en-US" w:eastAsia="zh-CN"/>
        </w:rPr>
        <w:t>规模</w:t>
      </w:r>
      <w:r>
        <w:rPr>
          <w:rFonts w:hint="eastAsia" w:asciiTheme="minorEastAsia" w:hAnsiTheme="minorEastAsia" w:eastAsiaTheme="minorEastAsia" w:cstheme="minorEastAsia"/>
          <w:sz w:val="28"/>
          <w:szCs w:val="28"/>
        </w:rPr>
        <w:t>虫害</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或存在安全隐患）</w:t>
      </w:r>
      <w:r>
        <w:rPr>
          <w:rFonts w:hint="eastAsia" w:asciiTheme="minorEastAsia" w:hAnsiTheme="minorEastAsia" w:eastAsiaTheme="minorEastAsia" w:cstheme="minorEastAsia"/>
          <w:sz w:val="28"/>
          <w:szCs w:val="28"/>
        </w:rPr>
        <w:t>时接电话后4小时内处理。</w:t>
      </w:r>
    </w:p>
    <w:p w14:paraId="7638F669">
      <w:pPr>
        <w:keepNext w:val="0"/>
        <w:keepLines w:val="0"/>
        <w:pageBreakBefore w:val="0"/>
        <w:widowControl/>
        <w:kinsoku/>
        <w:wordWrap w:val="0"/>
        <w:overflowPunct/>
        <w:topLinePunct w:val="0"/>
        <w:autoSpaceDE/>
        <w:autoSpaceDN/>
        <w:bidi w:val="0"/>
        <w:adjustRightInd/>
        <w:snapToGrid/>
        <w:spacing w:line="560" w:lineRule="exact"/>
        <w:ind w:left="0" w:lef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3.突发虫害处理：</w:t>
      </w:r>
      <w:r>
        <w:rPr>
          <w:rFonts w:hint="eastAsia" w:asciiTheme="minorEastAsia" w:hAnsiTheme="minorEastAsia" w:eastAsiaTheme="minorEastAsia" w:cstheme="minorEastAsia"/>
          <w:sz w:val="28"/>
          <w:szCs w:val="28"/>
          <w:lang w:val="en-US" w:eastAsia="zh-CN"/>
        </w:rPr>
        <w:t>在常规基础消杀工作外，如遇学校重要工作安排、虫害暴发或其它需要临时突击治理等情况，须随叫随到，不计次数。</w:t>
      </w:r>
    </w:p>
    <w:p w14:paraId="5D6D13E2">
      <w:pPr>
        <w:keepNext w:val="0"/>
        <w:keepLines w:val="0"/>
        <w:pageBreakBefore w:val="0"/>
        <w:widowControl/>
        <w:kinsoku/>
        <w:wordWrap w:val="0"/>
        <w:overflowPunct/>
        <w:topLinePunct w:val="0"/>
        <w:autoSpaceDE/>
        <w:autoSpaceDN/>
        <w:bidi w:val="0"/>
        <w:adjustRightInd/>
        <w:snapToGrid/>
        <w:spacing w:line="560" w:lineRule="exact"/>
        <w:ind w:left="0" w:leftChars="0" w:firstLine="562" w:firstLineChars="20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4.项目人员配置要求</w:t>
      </w:r>
    </w:p>
    <w:p w14:paraId="33F78A99">
      <w:pPr>
        <w:keepNext w:val="0"/>
        <w:keepLines w:val="0"/>
        <w:pageBreakBefore w:val="0"/>
        <w:widowControl/>
        <w:kinsoku/>
        <w:wordWrap w:val="0"/>
        <w:overflowPunct/>
        <w:topLinePunct w:val="0"/>
        <w:autoSpaceDE/>
        <w:autoSpaceDN/>
        <w:bidi w:val="0"/>
        <w:adjustRightInd/>
        <w:snapToGrid/>
        <w:spacing w:line="560" w:lineRule="exact"/>
        <w:ind w:left="0" w:leftChars="0" w:firstLine="562" w:firstLineChars="200"/>
        <w:textAlignment w:val="auto"/>
        <w:rPr>
          <w:rFonts w:hint="eastAsia" w:asciiTheme="minorEastAsia" w:hAnsiTheme="minorEastAsia" w:eastAsiaTheme="minorEastAsia" w:cstheme="minorEastAsia"/>
          <w:b/>
          <w:bCs/>
          <w:sz w:val="28"/>
          <w:szCs w:val="28"/>
          <w:lang w:val="en-US" w:eastAsia="zh-CN"/>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7"/>
        <w:gridCol w:w="2907"/>
        <w:gridCol w:w="2907"/>
      </w:tblGrid>
      <w:tr w14:paraId="6BB67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7" w:type="dxa"/>
            <w:vAlign w:val="center"/>
          </w:tcPr>
          <w:p w14:paraId="1071B317">
            <w:pPr>
              <w:keepNext w:val="0"/>
              <w:keepLines w:val="0"/>
              <w:pageBreakBefore w:val="0"/>
              <w:widowControl/>
              <w:kinsoku/>
              <w:wordWrap w:val="0"/>
              <w:overflowPunct/>
              <w:topLinePunct w:val="0"/>
              <w:autoSpaceDE/>
              <w:autoSpaceDN/>
              <w:bidi w:val="0"/>
              <w:adjustRightInd/>
              <w:snapToGrid/>
              <w:spacing w:line="560" w:lineRule="exact"/>
              <w:ind w:left="0" w:lef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服务名称</w:t>
            </w:r>
          </w:p>
        </w:tc>
        <w:tc>
          <w:tcPr>
            <w:tcW w:w="2907" w:type="dxa"/>
            <w:vAlign w:val="center"/>
          </w:tcPr>
          <w:p w14:paraId="6D25040D">
            <w:pPr>
              <w:keepNext w:val="0"/>
              <w:keepLines w:val="0"/>
              <w:pageBreakBefore w:val="0"/>
              <w:widowControl/>
              <w:kinsoku/>
              <w:wordWrap w:val="0"/>
              <w:overflowPunct/>
              <w:topLinePunct w:val="0"/>
              <w:autoSpaceDE/>
              <w:autoSpaceDN/>
              <w:bidi w:val="0"/>
              <w:adjustRightInd/>
              <w:snapToGrid/>
              <w:spacing w:line="560" w:lineRule="exact"/>
              <w:ind w:left="0" w:lef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最低配置人数</w:t>
            </w:r>
          </w:p>
        </w:tc>
        <w:tc>
          <w:tcPr>
            <w:tcW w:w="2907" w:type="dxa"/>
            <w:vAlign w:val="center"/>
          </w:tcPr>
          <w:p w14:paraId="73DA1152">
            <w:pPr>
              <w:keepNext w:val="0"/>
              <w:keepLines w:val="0"/>
              <w:pageBreakBefore w:val="0"/>
              <w:widowControl/>
              <w:kinsoku/>
              <w:wordWrap w:val="0"/>
              <w:overflowPunct/>
              <w:topLinePunct w:val="0"/>
              <w:autoSpaceDE/>
              <w:autoSpaceDN/>
              <w:bidi w:val="0"/>
              <w:adjustRightInd/>
              <w:snapToGrid/>
              <w:spacing w:line="560" w:lineRule="exact"/>
              <w:ind w:left="0" w:lef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资质</w:t>
            </w:r>
          </w:p>
        </w:tc>
      </w:tr>
      <w:tr w14:paraId="1E868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7" w:type="dxa"/>
            <w:vAlign w:val="center"/>
          </w:tcPr>
          <w:p w14:paraId="31467480">
            <w:pPr>
              <w:keepNext w:val="0"/>
              <w:keepLines w:val="0"/>
              <w:pageBreakBefore w:val="0"/>
              <w:widowControl/>
              <w:kinsoku/>
              <w:wordWrap w:val="0"/>
              <w:overflowPunct/>
              <w:topLinePunct w:val="0"/>
              <w:autoSpaceDE/>
              <w:autoSpaceDN/>
              <w:bidi w:val="0"/>
              <w:adjustRightInd/>
              <w:snapToGrid/>
              <w:spacing w:line="560" w:lineRule="exact"/>
              <w:ind w:left="0" w:lef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除四害</w:t>
            </w:r>
          </w:p>
        </w:tc>
        <w:tc>
          <w:tcPr>
            <w:tcW w:w="2907" w:type="dxa"/>
            <w:vAlign w:val="center"/>
          </w:tcPr>
          <w:p w14:paraId="1B0781A4">
            <w:pPr>
              <w:keepNext w:val="0"/>
              <w:keepLines w:val="0"/>
              <w:pageBreakBefore w:val="0"/>
              <w:widowControl/>
              <w:kinsoku/>
              <w:wordWrap w:val="0"/>
              <w:overflowPunct/>
              <w:topLinePunct w:val="0"/>
              <w:autoSpaceDE/>
              <w:autoSpaceDN/>
              <w:bidi w:val="0"/>
              <w:adjustRightInd/>
              <w:snapToGrid/>
              <w:spacing w:line="560" w:lineRule="exact"/>
              <w:ind w:left="0" w:lef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 人</w:t>
            </w:r>
          </w:p>
        </w:tc>
        <w:tc>
          <w:tcPr>
            <w:tcW w:w="2907" w:type="dxa"/>
            <w:vAlign w:val="center"/>
          </w:tcPr>
          <w:p w14:paraId="1C182B8A">
            <w:pPr>
              <w:keepNext w:val="0"/>
              <w:keepLines w:val="0"/>
              <w:pageBreakBefore w:val="0"/>
              <w:widowControl/>
              <w:kinsoku/>
              <w:wordWrap w:val="0"/>
              <w:overflowPunct/>
              <w:topLinePunct w:val="0"/>
              <w:autoSpaceDE/>
              <w:autoSpaceDN/>
              <w:bidi w:val="0"/>
              <w:adjustRightInd/>
              <w:snapToGrid/>
              <w:spacing w:line="560" w:lineRule="exact"/>
              <w:ind w:left="0" w:lef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职业操作技能证书（有害生物防治员等）</w:t>
            </w:r>
          </w:p>
        </w:tc>
      </w:tr>
      <w:tr w14:paraId="45C2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7" w:type="dxa"/>
            <w:vAlign w:val="center"/>
          </w:tcPr>
          <w:p w14:paraId="43D39E30">
            <w:pPr>
              <w:keepNext w:val="0"/>
              <w:keepLines w:val="0"/>
              <w:pageBreakBefore w:val="0"/>
              <w:widowControl/>
              <w:kinsoku/>
              <w:wordWrap w:val="0"/>
              <w:overflowPunct/>
              <w:topLinePunct w:val="0"/>
              <w:autoSpaceDE/>
              <w:autoSpaceDN/>
              <w:bidi w:val="0"/>
              <w:adjustRightInd/>
              <w:snapToGrid/>
              <w:spacing w:line="560" w:lineRule="exact"/>
              <w:ind w:left="0" w:lef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灭白蚁红火蚁</w:t>
            </w:r>
          </w:p>
        </w:tc>
        <w:tc>
          <w:tcPr>
            <w:tcW w:w="2907" w:type="dxa"/>
            <w:vAlign w:val="center"/>
          </w:tcPr>
          <w:p w14:paraId="4B384AFE">
            <w:pPr>
              <w:keepNext w:val="0"/>
              <w:keepLines w:val="0"/>
              <w:pageBreakBefore w:val="0"/>
              <w:widowControl/>
              <w:kinsoku/>
              <w:wordWrap w:val="0"/>
              <w:overflowPunct/>
              <w:topLinePunct w:val="0"/>
              <w:autoSpaceDE/>
              <w:autoSpaceDN/>
              <w:bidi w:val="0"/>
              <w:adjustRightInd/>
              <w:snapToGrid/>
              <w:spacing w:line="560" w:lineRule="exact"/>
              <w:ind w:left="0" w:lef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 人</w:t>
            </w:r>
          </w:p>
        </w:tc>
        <w:tc>
          <w:tcPr>
            <w:tcW w:w="2907" w:type="dxa"/>
            <w:vAlign w:val="center"/>
          </w:tcPr>
          <w:p w14:paraId="033F6FB1">
            <w:pPr>
              <w:keepNext w:val="0"/>
              <w:keepLines w:val="0"/>
              <w:pageBreakBefore w:val="0"/>
              <w:widowControl/>
              <w:kinsoku/>
              <w:wordWrap w:val="0"/>
              <w:overflowPunct/>
              <w:topLinePunct w:val="0"/>
              <w:autoSpaceDE/>
              <w:autoSpaceDN/>
              <w:bidi w:val="0"/>
              <w:adjustRightInd/>
              <w:snapToGrid/>
              <w:spacing w:line="560" w:lineRule="exact"/>
              <w:ind w:left="0" w:lef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职业操作技能证书（有害生物防治员等）</w:t>
            </w:r>
          </w:p>
        </w:tc>
      </w:tr>
    </w:tbl>
    <w:p w14:paraId="0C9FD7A1">
      <w:pPr>
        <w:keepNext w:val="0"/>
        <w:keepLines w:val="0"/>
        <w:pageBreakBefore w:val="0"/>
        <w:widowControl/>
        <w:kinsoku/>
        <w:wordWrap w:val="0"/>
        <w:overflowPunct/>
        <w:topLinePunct w:val="0"/>
        <w:autoSpaceDE/>
        <w:autoSpaceDN/>
        <w:bidi w:val="0"/>
        <w:adjustRightInd/>
        <w:snapToGrid/>
        <w:spacing w:line="520" w:lineRule="exact"/>
        <w:ind w:left="0" w:leftChars="0" w:firstLine="562" w:firstLineChars="200"/>
        <w:textAlignment w:val="auto"/>
        <w:rPr>
          <w:rFonts w:hint="eastAsia" w:asciiTheme="minorEastAsia" w:hAnsiTheme="minorEastAsia" w:eastAsiaTheme="minorEastAsia" w:cstheme="minorEastAsia"/>
          <w:b/>
          <w:bCs/>
          <w:sz w:val="28"/>
          <w:szCs w:val="28"/>
          <w:lang w:val="en-US" w:eastAsia="zh-CN"/>
        </w:rPr>
      </w:pPr>
    </w:p>
    <w:p w14:paraId="1C09CB11">
      <w:pPr>
        <w:keepNext w:val="0"/>
        <w:keepLines w:val="0"/>
        <w:pageBreakBefore w:val="0"/>
        <w:widowControl/>
        <w:kinsoku/>
        <w:wordWrap w:val="0"/>
        <w:overflowPunct/>
        <w:topLinePunct w:val="0"/>
        <w:autoSpaceDE/>
        <w:autoSpaceDN/>
        <w:bidi w:val="0"/>
        <w:adjustRightInd/>
        <w:snapToGrid/>
        <w:spacing w:line="520" w:lineRule="exact"/>
        <w:ind w:left="0" w:leftChars="0" w:firstLine="562" w:firstLineChars="20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5.防治药物要求</w:t>
      </w:r>
    </w:p>
    <w:p w14:paraId="7FBFF1FF">
      <w:pPr>
        <w:keepNext w:val="0"/>
        <w:keepLines w:val="0"/>
        <w:pageBreakBefore w:val="0"/>
        <w:widowControl/>
        <w:numPr>
          <w:ilvl w:val="0"/>
          <w:numId w:val="0"/>
        </w:numPr>
        <w:kinsoku/>
        <w:wordWrap w:val="0"/>
        <w:overflowPunct/>
        <w:topLinePunct w:val="0"/>
        <w:autoSpaceDE/>
        <w:autoSpaceDN/>
        <w:bidi w:val="0"/>
        <w:adjustRightInd/>
        <w:snapToGrid/>
        <w:spacing w:before="0" w:after="0" w:line="520" w:lineRule="exact"/>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（1）所使用的药物必须符合国家和地方的现行规定，采用国家批准生产，有批号的、环保类的四害消杀药品，如：灭鼠需依照GB/T 39503-2020，灭白蚁参照建设部GB/T50768-2012关联工艺，灭红火蚁需依照GB/T17980.149-2009标准等。</w:t>
      </w:r>
    </w:p>
    <w:p w14:paraId="613B05B2">
      <w:pPr>
        <w:keepNext w:val="0"/>
        <w:keepLines w:val="0"/>
        <w:pageBreakBefore w:val="0"/>
        <w:widowControl/>
        <w:numPr>
          <w:ilvl w:val="0"/>
          <w:numId w:val="0"/>
        </w:numPr>
        <w:kinsoku/>
        <w:wordWrap w:val="0"/>
        <w:overflowPunct/>
        <w:topLinePunct w:val="0"/>
        <w:autoSpaceDE/>
        <w:autoSpaceDN/>
        <w:bidi w:val="0"/>
        <w:adjustRightInd/>
        <w:snapToGrid/>
        <w:spacing w:before="0" w:after="0" w:line="520" w:lineRule="exact"/>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（2）防治药物的使用应贯彻“安全环保”的原则，高效低毒，无驱避作用，对人畜无害，符合国家环保要求。</w:t>
      </w:r>
    </w:p>
    <w:p w14:paraId="34793844">
      <w:pPr>
        <w:keepNext w:val="0"/>
        <w:keepLines w:val="0"/>
        <w:pageBreakBefore w:val="0"/>
        <w:widowControl/>
        <w:numPr>
          <w:ilvl w:val="0"/>
          <w:numId w:val="0"/>
        </w:numPr>
        <w:kinsoku/>
        <w:wordWrap w:val="0"/>
        <w:overflowPunct/>
        <w:topLinePunct w:val="0"/>
        <w:autoSpaceDE/>
        <w:autoSpaceDN/>
        <w:bidi w:val="0"/>
        <w:adjustRightInd/>
        <w:snapToGrid/>
        <w:spacing w:before="0" w:after="0" w:line="520" w:lineRule="exact"/>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（3）药物的使用浓度和使用剂量应符合药物产品标签或说明书的要求。</w:t>
      </w:r>
    </w:p>
    <w:p w14:paraId="37CAD863">
      <w:pPr>
        <w:keepNext w:val="0"/>
        <w:keepLines w:val="0"/>
        <w:pageBreakBefore w:val="0"/>
        <w:widowControl/>
        <w:numPr>
          <w:ilvl w:val="0"/>
          <w:numId w:val="0"/>
        </w:numPr>
        <w:kinsoku/>
        <w:wordWrap w:val="0"/>
        <w:overflowPunct/>
        <w:topLinePunct w:val="0"/>
        <w:autoSpaceDE/>
        <w:autoSpaceDN/>
        <w:bidi w:val="0"/>
        <w:adjustRightInd/>
        <w:snapToGrid/>
        <w:spacing w:before="0" w:after="0" w:line="520" w:lineRule="exact"/>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施工过程中，应根据当地气候、土壤、地下水及现场的具体情况用药；不同类型的药物不得擅自混配使用；需要对施工药物的使用浓度、剂量进行调整的，必须严格掌握，确保其有效成份含量保持不变，并做好详细记录。</w:t>
      </w:r>
    </w:p>
    <w:p w14:paraId="4FDED5E0">
      <w:pPr>
        <w:keepNext w:val="0"/>
        <w:keepLines w:val="0"/>
        <w:pageBreakBefore w:val="0"/>
        <w:widowControl/>
        <w:numPr>
          <w:ilvl w:val="0"/>
          <w:numId w:val="0"/>
        </w:numPr>
        <w:kinsoku/>
        <w:wordWrap w:val="0"/>
        <w:overflowPunct/>
        <w:topLinePunct w:val="0"/>
        <w:autoSpaceDE/>
        <w:autoSpaceDN/>
        <w:bidi w:val="0"/>
        <w:adjustRightInd/>
        <w:snapToGrid/>
        <w:spacing w:before="0" w:after="0" w:line="520" w:lineRule="exact"/>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（6）所使用的防治药品应与土壤颗粒结合力好，使用后在土壤中不易移动，持效期较长；非易燃易爆；对白蚁、红火蚁防治效果好；干燥后难溶于水，不易挥发。</w:t>
      </w:r>
    </w:p>
    <w:p w14:paraId="3C879EEC">
      <w:pPr>
        <w:keepNext w:val="0"/>
        <w:keepLines w:val="0"/>
        <w:pageBreakBefore w:val="0"/>
        <w:widowControl/>
        <w:numPr>
          <w:ilvl w:val="0"/>
          <w:numId w:val="0"/>
        </w:numPr>
        <w:kinsoku/>
        <w:wordWrap w:val="0"/>
        <w:overflowPunct/>
        <w:topLinePunct w:val="0"/>
        <w:autoSpaceDE/>
        <w:autoSpaceDN/>
        <w:bidi w:val="0"/>
        <w:adjustRightInd/>
        <w:snapToGrid/>
        <w:spacing w:before="0" w:after="0" w:line="520" w:lineRule="exact"/>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（7）药物必须专人管理，学校不提供消杀药品贮存仓库，严禁擅自将消杀药品存放在校内区域。</w:t>
      </w:r>
    </w:p>
    <w:p w14:paraId="4C45D2B1">
      <w:pPr>
        <w:keepNext w:val="0"/>
        <w:keepLines w:val="0"/>
        <w:pageBreakBefore w:val="0"/>
        <w:widowControl/>
        <w:numPr>
          <w:ilvl w:val="0"/>
          <w:numId w:val="0"/>
        </w:numPr>
        <w:kinsoku/>
        <w:wordWrap w:val="0"/>
        <w:overflowPunct/>
        <w:topLinePunct w:val="0"/>
        <w:autoSpaceDE/>
        <w:autoSpaceDN/>
        <w:bidi w:val="0"/>
        <w:adjustRightInd/>
        <w:snapToGrid/>
        <w:spacing w:before="0" w:after="0" w:line="520" w:lineRule="exact"/>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（8）盛装药物的容器，使用前后应仔细检查有无破损和渗漏，及时消除安全隐患。药物使用完毕后，应按照环境保护法规的有关规定，妥善处理废水、废渣、废容器。</w:t>
      </w:r>
    </w:p>
    <w:p w14:paraId="6C16CE39">
      <w:pPr>
        <w:keepNext w:val="0"/>
        <w:keepLines w:val="0"/>
        <w:pageBreakBefore w:val="0"/>
        <w:widowControl/>
        <w:numPr>
          <w:ilvl w:val="0"/>
          <w:numId w:val="0"/>
        </w:numPr>
        <w:kinsoku/>
        <w:wordWrap w:val="0"/>
        <w:overflowPunct/>
        <w:topLinePunct w:val="0"/>
        <w:autoSpaceDE/>
        <w:autoSpaceDN/>
        <w:bidi w:val="0"/>
        <w:adjustRightInd/>
        <w:snapToGrid/>
        <w:spacing w:before="0" w:after="0" w:line="520" w:lineRule="exact"/>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（9）施工过程中，应加强对药物的管理，严防药物失控。</w:t>
      </w:r>
    </w:p>
    <w:p w14:paraId="0363412F">
      <w:pPr>
        <w:keepNext w:val="0"/>
        <w:keepLines w:val="0"/>
        <w:pageBreakBefore w:val="0"/>
        <w:widowControl/>
        <w:kinsoku/>
        <w:wordWrap w:val="0"/>
        <w:overflowPunct/>
        <w:topLinePunct w:val="0"/>
        <w:autoSpaceDE/>
        <w:autoSpaceDN/>
        <w:bidi w:val="0"/>
        <w:adjustRightInd/>
        <w:snapToGrid/>
        <w:spacing w:before="0" w:after="0" w:line="520" w:lineRule="exact"/>
        <w:ind w:left="0" w:firstLine="562" w:firstLineChars="200"/>
        <w:jc w:val="left"/>
        <w:textAlignment w:val="auto"/>
        <w:rPr>
          <w:rFonts w:hint="eastAsia" w:asciiTheme="minorEastAsia" w:hAnsiTheme="minorEastAsia" w:eastAsiaTheme="minorEastAsia" w:cstheme="minorEastAsia"/>
          <w:b/>
          <w:bCs/>
          <w:w w:val="100"/>
          <w:sz w:val="28"/>
          <w:szCs w:val="28"/>
          <w:lang w:val="en-US" w:eastAsia="zh-CN"/>
        </w:rPr>
      </w:pPr>
      <w:r>
        <w:rPr>
          <w:rFonts w:hint="eastAsia" w:asciiTheme="minorEastAsia" w:hAnsiTheme="minorEastAsia" w:eastAsiaTheme="minorEastAsia" w:cstheme="minorEastAsia"/>
          <w:b/>
          <w:bCs/>
          <w:w w:val="100"/>
          <w:sz w:val="28"/>
          <w:szCs w:val="28"/>
          <w:lang w:val="en-US" w:eastAsia="zh-CN"/>
        </w:rPr>
        <w:t>（三）其他服务要求</w:t>
      </w:r>
    </w:p>
    <w:p w14:paraId="09AEA90B">
      <w:pPr>
        <w:keepNext w:val="0"/>
        <w:keepLines w:val="0"/>
        <w:pageBreakBefore w:val="0"/>
        <w:widowControl/>
        <w:kinsoku/>
        <w:wordWrap w:val="0"/>
        <w:overflowPunct/>
        <w:topLinePunct w:val="0"/>
        <w:autoSpaceDE/>
        <w:autoSpaceDN/>
        <w:bidi w:val="0"/>
        <w:adjustRightInd/>
        <w:snapToGrid/>
        <w:spacing w:before="0" w:after="0" w:line="520" w:lineRule="exact"/>
        <w:ind w:left="0" w:firstLine="560" w:firstLineChars="200"/>
        <w:jc w:val="left"/>
        <w:textAlignment w:val="auto"/>
        <w:rPr>
          <w:rFonts w:hint="eastAsia" w:asciiTheme="minorEastAsia" w:hAnsiTheme="minorEastAsia" w:eastAsiaTheme="minorEastAsia" w:cstheme="minorEastAsia"/>
          <w:b w:val="0"/>
          <w:w w:val="100"/>
          <w:sz w:val="28"/>
          <w:szCs w:val="28"/>
          <w:lang w:val="en-US" w:eastAsia="zh-CN"/>
        </w:rPr>
      </w:pPr>
      <w:r>
        <w:rPr>
          <w:rFonts w:hint="eastAsia" w:asciiTheme="minorEastAsia" w:hAnsiTheme="minorEastAsia" w:eastAsiaTheme="minorEastAsia" w:cstheme="minorEastAsia"/>
          <w:b w:val="0"/>
          <w:w w:val="100"/>
          <w:sz w:val="28"/>
          <w:szCs w:val="28"/>
          <w:lang w:val="en-US" w:eastAsia="zh-CN"/>
        </w:rPr>
        <w:t>1.重点加强白蚁防治，如：学校樟树林区域白蚁防治需设置地下白蚁诱杀装置，每月不少于3次现场巡查并及时添加毒饵。</w:t>
      </w:r>
    </w:p>
    <w:p w14:paraId="76FC16B1">
      <w:pPr>
        <w:keepNext w:val="0"/>
        <w:keepLines w:val="0"/>
        <w:pageBreakBefore w:val="0"/>
        <w:widowControl/>
        <w:kinsoku/>
        <w:wordWrap w:val="0"/>
        <w:overflowPunct/>
        <w:topLinePunct w:val="0"/>
        <w:autoSpaceDE/>
        <w:autoSpaceDN/>
        <w:bidi w:val="0"/>
        <w:adjustRightInd/>
        <w:snapToGrid/>
        <w:spacing w:before="0" w:after="0" w:line="520" w:lineRule="exact"/>
        <w:ind w:left="0" w:firstLine="560" w:firstLineChars="200"/>
        <w:jc w:val="left"/>
        <w:textAlignment w:val="auto"/>
        <w:rPr>
          <w:rFonts w:hint="eastAsia" w:asciiTheme="minorEastAsia" w:hAnsiTheme="minorEastAsia" w:eastAsiaTheme="minorEastAsia" w:cstheme="minorEastAsia"/>
          <w:b w:val="0"/>
          <w:w w:val="100"/>
          <w:sz w:val="28"/>
          <w:szCs w:val="28"/>
          <w:lang w:val="en-US" w:eastAsia="zh-CN"/>
        </w:rPr>
      </w:pPr>
      <w:r>
        <w:rPr>
          <w:rFonts w:hint="eastAsia" w:asciiTheme="minorEastAsia" w:hAnsiTheme="minorEastAsia" w:eastAsiaTheme="minorEastAsia" w:cstheme="minorEastAsia"/>
          <w:b w:val="0"/>
          <w:w w:val="100"/>
          <w:sz w:val="28"/>
          <w:szCs w:val="28"/>
          <w:lang w:val="en-US" w:eastAsia="zh-CN"/>
        </w:rPr>
        <w:t>2.重点防治区域须在每次入校开展消杀工作时进行巡查并根据情况开展消杀，如：艺术楼及宿舍、食堂、池塘周围绿化须做重点消杀，防止蚊、蝇、蟑螂、老鼠等虫害进入教学、宿舍区域。</w:t>
      </w:r>
    </w:p>
    <w:p w14:paraId="5E0DF726">
      <w:pPr>
        <w:keepNext w:val="0"/>
        <w:keepLines w:val="0"/>
        <w:pageBreakBefore w:val="0"/>
        <w:widowControl/>
        <w:kinsoku/>
        <w:wordWrap w:val="0"/>
        <w:overflowPunct/>
        <w:topLinePunct w:val="0"/>
        <w:autoSpaceDE/>
        <w:autoSpaceDN/>
        <w:bidi w:val="0"/>
        <w:adjustRightInd/>
        <w:snapToGrid/>
        <w:spacing w:before="0" w:after="0" w:line="520" w:lineRule="exact"/>
        <w:ind w:left="0" w:firstLine="560" w:firstLineChars="200"/>
        <w:jc w:val="left"/>
        <w:textAlignment w:val="auto"/>
        <w:rPr>
          <w:rFonts w:hint="eastAsia" w:asciiTheme="minorEastAsia" w:hAnsiTheme="minorEastAsia" w:eastAsiaTheme="minorEastAsia" w:cstheme="minorEastAsia"/>
          <w:b w:val="0"/>
          <w:w w:val="100"/>
          <w:sz w:val="28"/>
          <w:szCs w:val="28"/>
          <w:lang w:val="en-US" w:eastAsia="zh-CN"/>
        </w:rPr>
      </w:pPr>
      <w:r>
        <w:rPr>
          <w:rFonts w:hint="eastAsia" w:asciiTheme="minorEastAsia" w:hAnsiTheme="minorEastAsia" w:eastAsiaTheme="minorEastAsia" w:cstheme="minorEastAsia"/>
          <w:b w:val="0"/>
          <w:w w:val="100"/>
          <w:sz w:val="28"/>
          <w:szCs w:val="28"/>
          <w:lang w:val="en-US" w:eastAsia="zh-CN"/>
        </w:rPr>
        <w:t>3.明确项目负责人员，并按时到学校巡查和开展防治工作，根据学校要求提供工作照片、消杀记录等工作台账资料。若因不可抗力因素不能按时到校开展工作，应向学校报备后顺延工作日完成。若因天气等因素需要调整消杀时间，应至少提前1个工作日向学校报备。</w:t>
      </w:r>
    </w:p>
    <w:p w14:paraId="6D4ACF7C">
      <w:pPr>
        <w:keepNext w:val="0"/>
        <w:keepLines w:val="0"/>
        <w:pageBreakBefore w:val="0"/>
        <w:widowControl/>
        <w:kinsoku/>
        <w:wordWrap w:val="0"/>
        <w:overflowPunct/>
        <w:topLinePunct w:val="0"/>
        <w:autoSpaceDE/>
        <w:autoSpaceDN/>
        <w:bidi w:val="0"/>
        <w:adjustRightInd/>
        <w:snapToGrid/>
        <w:spacing w:before="0" w:after="0" w:line="520" w:lineRule="exact"/>
        <w:ind w:left="0" w:firstLine="560" w:firstLineChars="200"/>
        <w:jc w:val="left"/>
        <w:textAlignment w:val="auto"/>
        <w:rPr>
          <w:rFonts w:hint="eastAsia" w:asciiTheme="minorEastAsia" w:hAnsiTheme="minorEastAsia" w:eastAsiaTheme="minorEastAsia" w:cstheme="minorEastAsia"/>
          <w:b w:val="0"/>
          <w:w w:val="100"/>
          <w:sz w:val="28"/>
          <w:szCs w:val="28"/>
          <w:lang w:val="en-US" w:eastAsia="zh-CN"/>
        </w:rPr>
      </w:pPr>
      <w:r>
        <w:rPr>
          <w:rFonts w:hint="eastAsia" w:asciiTheme="minorEastAsia" w:hAnsiTheme="minorEastAsia" w:eastAsiaTheme="minorEastAsia" w:cstheme="minorEastAsia"/>
          <w:b w:val="0"/>
          <w:w w:val="100"/>
          <w:sz w:val="28"/>
          <w:szCs w:val="28"/>
          <w:lang w:val="en-US" w:eastAsia="zh-CN"/>
        </w:rPr>
        <w:t>4.学校将随机抽检工作情况，定期对服务情况进行考核，具体考核要求详见附件。</w:t>
      </w:r>
    </w:p>
    <w:p w14:paraId="682C0FF8">
      <w:pPr>
        <w:keepNext w:val="0"/>
        <w:keepLines w:val="0"/>
        <w:pageBreakBefore w:val="0"/>
        <w:widowControl/>
        <w:kinsoku/>
        <w:wordWrap w:val="0"/>
        <w:overflowPunct/>
        <w:topLinePunct w:val="0"/>
        <w:autoSpaceDE/>
        <w:autoSpaceDN/>
        <w:bidi w:val="0"/>
        <w:adjustRightInd/>
        <w:snapToGrid/>
        <w:spacing w:before="0" w:after="0" w:line="520" w:lineRule="exact"/>
        <w:ind w:left="0" w:firstLine="562" w:firstLineChars="200"/>
        <w:jc w:val="left"/>
        <w:textAlignment w:val="auto"/>
        <w:rPr>
          <w:rFonts w:hint="eastAsia" w:asciiTheme="minorEastAsia" w:hAnsiTheme="minorEastAsia" w:eastAsiaTheme="minorEastAsia" w:cstheme="minorEastAsia"/>
          <w:b/>
          <w:bCs/>
          <w:color w:val="FF0000"/>
          <w:w w:val="100"/>
          <w:sz w:val="28"/>
          <w:szCs w:val="28"/>
          <w:lang w:val="en-US" w:eastAsia="zh-CN"/>
        </w:rPr>
      </w:pPr>
      <w:r>
        <w:rPr>
          <w:rFonts w:hint="eastAsia" w:asciiTheme="minorEastAsia" w:hAnsiTheme="minorEastAsia" w:eastAsiaTheme="minorEastAsia" w:cstheme="minorEastAsia"/>
          <w:b/>
          <w:bCs/>
          <w:color w:val="FF0000"/>
          <w:w w:val="100"/>
          <w:sz w:val="28"/>
          <w:szCs w:val="28"/>
          <w:lang w:val="en-US" w:eastAsia="zh-CN"/>
        </w:rPr>
        <w:t>5.公司资质：病媒生物防治资质证书（营业执照）、有害生物防治国家级证书、职业</w:t>
      </w:r>
      <w:r>
        <w:rPr>
          <w:rFonts w:hint="eastAsia" w:asciiTheme="minorEastAsia" w:hAnsiTheme="minorEastAsia" w:eastAsiaTheme="minorEastAsia" w:cstheme="minorEastAsia"/>
          <w:b/>
          <w:bCs/>
          <w:color w:val="FF0000"/>
          <w:sz w:val="28"/>
          <w:szCs w:val="28"/>
          <w:lang w:val="en-US" w:eastAsia="zh-CN"/>
        </w:rPr>
        <w:t>操作</w:t>
      </w:r>
      <w:r>
        <w:rPr>
          <w:rFonts w:hint="eastAsia" w:asciiTheme="minorEastAsia" w:hAnsiTheme="minorEastAsia" w:eastAsiaTheme="minorEastAsia" w:cstheme="minorEastAsia"/>
          <w:b/>
          <w:bCs/>
          <w:color w:val="FF0000"/>
          <w:w w:val="100"/>
          <w:sz w:val="28"/>
          <w:szCs w:val="28"/>
          <w:lang w:val="en-US" w:eastAsia="zh-CN"/>
        </w:rPr>
        <w:t>技能证书等。从事相关行业不少于两年工作经验。（供应商响应时需提交以上证明材料并加盖企业公章）</w:t>
      </w:r>
    </w:p>
    <w:p w14:paraId="5106AB95">
      <w:pPr>
        <w:keepNext w:val="0"/>
        <w:keepLines w:val="0"/>
        <w:pageBreakBefore w:val="0"/>
        <w:widowControl/>
        <w:kinsoku/>
        <w:wordWrap w:val="0"/>
        <w:overflowPunct/>
        <w:topLinePunct w:val="0"/>
        <w:autoSpaceDE/>
        <w:autoSpaceDN/>
        <w:bidi w:val="0"/>
        <w:adjustRightInd/>
        <w:snapToGrid/>
        <w:spacing w:before="0" w:after="0" w:line="520" w:lineRule="exact"/>
        <w:ind w:left="0" w:firstLine="560" w:firstLineChars="200"/>
        <w:jc w:val="left"/>
        <w:textAlignment w:val="auto"/>
        <w:rPr>
          <w:rFonts w:hint="eastAsia" w:asciiTheme="minorEastAsia" w:hAnsiTheme="minorEastAsia" w:eastAsiaTheme="minorEastAsia" w:cstheme="minorEastAsia"/>
          <w:b w:val="0"/>
          <w:w w:val="100"/>
          <w:sz w:val="28"/>
          <w:szCs w:val="28"/>
          <w:lang w:val="en-US" w:eastAsia="zh-CN"/>
        </w:rPr>
      </w:pPr>
      <w:r>
        <w:rPr>
          <w:rFonts w:hint="eastAsia" w:asciiTheme="minorEastAsia" w:hAnsiTheme="minorEastAsia" w:eastAsiaTheme="minorEastAsia" w:cstheme="minorEastAsia"/>
          <w:b w:val="0"/>
          <w:w w:val="100"/>
          <w:sz w:val="28"/>
          <w:szCs w:val="28"/>
          <w:lang w:val="en-US" w:eastAsia="zh-CN"/>
        </w:rPr>
        <w:t>6.每年不少于两次在学校组织开展病媒生物预防控制宣传教育和培训。</w:t>
      </w:r>
    </w:p>
    <w:p w14:paraId="08C6BCE8">
      <w:pPr>
        <w:keepNext w:val="0"/>
        <w:keepLines w:val="0"/>
        <w:pageBreakBefore w:val="0"/>
        <w:widowControl/>
        <w:kinsoku/>
        <w:wordWrap w:val="0"/>
        <w:overflowPunct/>
        <w:topLinePunct w:val="0"/>
        <w:autoSpaceDE/>
        <w:autoSpaceDN/>
        <w:bidi w:val="0"/>
        <w:adjustRightInd/>
        <w:snapToGrid/>
        <w:spacing w:before="0" w:after="0" w:line="520" w:lineRule="exact"/>
        <w:ind w:left="0" w:firstLine="560" w:firstLineChars="200"/>
        <w:jc w:val="left"/>
        <w:textAlignment w:val="auto"/>
        <w:rPr>
          <w:rFonts w:hint="eastAsia" w:asciiTheme="minorEastAsia" w:hAnsiTheme="minorEastAsia" w:eastAsiaTheme="minorEastAsia" w:cstheme="minorEastAsia"/>
          <w:b w:val="0"/>
          <w:w w:val="100"/>
          <w:sz w:val="28"/>
          <w:szCs w:val="28"/>
          <w:highlight w:val="none"/>
          <w:lang w:val="en-US" w:eastAsia="zh-CN"/>
        </w:rPr>
      </w:pPr>
      <w:r>
        <w:rPr>
          <w:rFonts w:hint="eastAsia" w:asciiTheme="minorEastAsia" w:hAnsiTheme="minorEastAsia" w:eastAsiaTheme="minorEastAsia" w:cstheme="minorEastAsia"/>
          <w:b w:val="0"/>
          <w:w w:val="100"/>
          <w:sz w:val="28"/>
          <w:szCs w:val="28"/>
          <w:highlight w:val="none"/>
          <w:lang w:val="en-US" w:eastAsia="zh-CN"/>
        </w:rPr>
        <w:t>7.附属幼儿园消杀时间原则上安排在周末或节假日期间，须在消杀前一个工作日与学校（附属幼儿园）确定时间。</w:t>
      </w:r>
    </w:p>
    <w:p w14:paraId="5F821F52">
      <w:pPr>
        <w:keepNext w:val="0"/>
        <w:keepLines w:val="0"/>
        <w:pageBreakBefore w:val="0"/>
        <w:widowControl/>
        <w:kinsoku/>
        <w:wordWrap w:val="0"/>
        <w:overflowPunct/>
        <w:topLinePunct w:val="0"/>
        <w:autoSpaceDE/>
        <w:autoSpaceDN/>
        <w:bidi w:val="0"/>
        <w:adjustRightInd/>
        <w:snapToGrid/>
        <w:spacing w:before="0" w:after="0" w:line="520" w:lineRule="exact"/>
        <w:ind w:left="0" w:firstLine="560" w:firstLineChars="200"/>
        <w:jc w:val="left"/>
        <w:textAlignment w:val="auto"/>
        <w:rPr>
          <w:rFonts w:hint="eastAsia" w:asciiTheme="minorEastAsia" w:hAnsiTheme="minorEastAsia" w:eastAsiaTheme="minorEastAsia" w:cstheme="minorEastAsia"/>
          <w:b w:val="0"/>
          <w:w w:val="100"/>
          <w:sz w:val="28"/>
          <w:szCs w:val="28"/>
          <w:lang w:val="en-US" w:eastAsia="zh-CN"/>
        </w:rPr>
      </w:pPr>
      <w:r>
        <w:rPr>
          <w:rFonts w:hint="eastAsia" w:asciiTheme="minorEastAsia" w:hAnsiTheme="minorEastAsia" w:eastAsiaTheme="minorEastAsia" w:cstheme="minorEastAsia"/>
          <w:b w:val="0"/>
          <w:w w:val="100"/>
          <w:sz w:val="28"/>
          <w:szCs w:val="28"/>
          <w:lang w:val="en-US" w:eastAsia="zh-CN"/>
        </w:rPr>
        <w:t>8.入校工作人员须遵守学校相关管理制度和规定。</w:t>
      </w:r>
    </w:p>
    <w:p w14:paraId="1C409FF0">
      <w:pPr>
        <w:keepNext w:val="0"/>
        <w:keepLines w:val="0"/>
        <w:widowControl/>
        <w:suppressLineNumbers w:val="0"/>
        <w:jc w:val="center"/>
        <w:rPr>
          <w:rFonts w:hint="eastAsia" w:asciiTheme="minorEastAsia" w:hAnsiTheme="minorEastAsia" w:eastAsiaTheme="minorEastAsia" w:cstheme="minorEastAsia"/>
          <w:b/>
          <w:bCs/>
          <w:color w:val="000000"/>
          <w:kern w:val="0"/>
          <w:sz w:val="28"/>
          <w:szCs w:val="28"/>
          <w:lang w:val="en-US" w:eastAsia="zh-CN" w:bidi="ar"/>
        </w:rPr>
        <w:sectPr>
          <w:headerReference r:id="rId3" w:type="default"/>
          <w:footerReference r:id="rId4" w:type="default"/>
          <w:pgSz w:w="11907" w:h="16840"/>
          <w:pgMar w:top="1361" w:right="1701" w:bottom="1361" w:left="1701" w:header="851" w:footer="992" w:gutter="0"/>
          <w:cols w:space="720" w:num="1"/>
          <w:docGrid w:type="lines" w:linePitch="540" w:charSpace="0"/>
        </w:sectPr>
      </w:pPr>
    </w:p>
    <w:p w14:paraId="0A239053">
      <w:pPr>
        <w:keepNext w:val="0"/>
        <w:keepLines w:val="0"/>
        <w:pageBreakBefore w:val="0"/>
        <w:widowControl/>
        <w:kinsoku/>
        <w:wordWrap w:val="0"/>
        <w:overflowPunct/>
        <w:topLinePunct w:val="0"/>
        <w:autoSpaceDE/>
        <w:autoSpaceDN/>
        <w:bidi w:val="0"/>
        <w:adjustRightInd w:val="0"/>
        <w:snapToGrid w:val="0"/>
        <w:spacing w:before="0" w:after="0" w:line="560" w:lineRule="exact"/>
        <w:ind w:firstLine="560" w:firstLineChars="200"/>
        <w:jc w:val="left"/>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 xml:space="preserve">三、商务要求 </w:t>
      </w:r>
    </w:p>
    <w:tbl>
      <w:tblPr>
        <w:tblStyle w:val="12"/>
        <w:tblpPr w:leftFromText="180" w:rightFromText="180" w:vertAnchor="text" w:horzAnchor="page" w:tblpX="1811" w:tblpY="62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990"/>
        <w:gridCol w:w="5697"/>
      </w:tblGrid>
      <w:tr w14:paraId="5337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0" w:type="pct"/>
            <w:vAlign w:val="center"/>
          </w:tcPr>
          <w:p w14:paraId="0B2F2704">
            <w:pPr>
              <w:keepNext w:val="0"/>
              <w:keepLines w:val="0"/>
              <w:pageBreakBefore w:val="0"/>
              <w:widowControl/>
              <w:numPr>
                <w:ilvl w:val="0"/>
                <w:numId w:val="0"/>
              </w:numPr>
              <w:kinsoku/>
              <w:wordWrap w:val="0"/>
              <w:overflowPunct/>
              <w:topLinePunct w:val="0"/>
              <w:autoSpaceDE/>
              <w:autoSpaceDN/>
              <w:bidi w:val="0"/>
              <w:adjustRightInd w:val="0"/>
              <w:snapToGrid w:val="0"/>
              <w:spacing w:before="0" w:after="0" w:line="560" w:lineRule="exact"/>
              <w:jc w:val="center"/>
              <w:textAlignment w:val="auto"/>
              <w:rPr>
                <w:rFonts w:hint="eastAsia" w:asciiTheme="minorEastAsia" w:hAnsiTheme="minorEastAsia" w:eastAsiaTheme="minorEastAsia" w:cstheme="minorEastAsia"/>
                <w:b w:val="0"/>
                <w:color w:val="auto"/>
                <w:w w:val="100"/>
                <w:sz w:val="21"/>
                <w:szCs w:val="21"/>
                <w:vertAlign w:val="baseline"/>
                <w:lang w:val="en-US" w:eastAsia="zh-CN"/>
              </w:rPr>
            </w:pPr>
            <w:r>
              <w:rPr>
                <w:rFonts w:hint="eastAsia" w:asciiTheme="minorEastAsia" w:hAnsiTheme="minorEastAsia" w:eastAsiaTheme="minorEastAsia" w:cstheme="minorEastAsia"/>
                <w:b w:val="0"/>
                <w:color w:val="auto"/>
                <w:w w:val="100"/>
                <w:sz w:val="21"/>
                <w:szCs w:val="21"/>
                <w:vertAlign w:val="baseline"/>
                <w:lang w:val="en-US" w:eastAsia="zh-CN"/>
              </w:rPr>
              <w:t>序号</w:t>
            </w:r>
          </w:p>
        </w:tc>
        <w:tc>
          <w:tcPr>
            <w:tcW w:w="1167" w:type="pct"/>
            <w:vAlign w:val="center"/>
          </w:tcPr>
          <w:p w14:paraId="5F2FDF69">
            <w:pPr>
              <w:keepNext w:val="0"/>
              <w:keepLines w:val="0"/>
              <w:pageBreakBefore w:val="0"/>
              <w:widowControl/>
              <w:numPr>
                <w:ilvl w:val="0"/>
                <w:numId w:val="0"/>
              </w:numPr>
              <w:kinsoku/>
              <w:wordWrap w:val="0"/>
              <w:overflowPunct/>
              <w:topLinePunct w:val="0"/>
              <w:autoSpaceDE/>
              <w:autoSpaceDN/>
              <w:bidi w:val="0"/>
              <w:adjustRightInd w:val="0"/>
              <w:snapToGrid w:val="0"/>
              <w:spacing w:before="0" w:after="0" w:line="560" w:lineRule="exact"/>
              <w:jc w:val="center"/>
              <w:textAlignment w:val="auto"/>
              <w:rPr>
                <w:rFonts w:hint="eastAsia" w:asciiTheme="minorEastAsia" w:hAnsiTheme="minorEastAsia" w:eastAsiaTheme="minorEastAsia" w:cstheme="minorEastAsia"/>
                <w:b w:val="0"/>
                <w:color w:val="auto"/>
                <w:w w:val="100"/>
                <w:sz w:val="21"/>
                <w:szCs w:val="21"/>
                <w:vertAlign w:val="baseline"/>
                <w:lang w:val="en-US" w:eastAsia="zh-CN"/>
              </w:rPr>
            </w:pPr>
            <w:r>
              <w:rPr>
                <w:rFonts w:hint="eastAsia" w:asciiTheme="minorEastAsia" w:hAnsiTheme="minorEastAsia" w:eastAsiaTheme="minorEastAsia" w:cstheme="minorEastAsia"/>
                <w:b w:val="0"/>
                <w:color w:val="auto"/>
                <w:w w:val="100"/>
                <w:sz w:val="21"/>
                <w:szCs w:val="21"/>
                <w:vertAlign w:val="baseline"/>
                <w:lang w:val="en-US" w:eastAsia="zh-CN"/>
              </w:rPr>
              <w:t>名称</w:t>
            </w:r>
          </w:p>
        </w:tc>
        <w:tc>
          <w:tcPr>
            <w:tcW w:w="3341" w:type="pct"/>
            <w:vAlign w:val="center"/>
          </w:tcPr>
          <w:p w14:paraId="269C12D5">
            <w:pPr>
              <w:keepNext w:val="0"/>
              <w:keepLines w:val="0"/>
              <w:pageBreakBefore w:val="0"/>
              <w:widowControl/>
              <w:numPr>
                <w:ilvl w:val="0"/>
                <w:numId w:val="0"/>
              </w:numPr>
              <w:kinsoku/>
              <w:wordWrap w:val="0"/>
              <w:overflowPunct/>
              <w:topLinePunct w:val="0"/>
              <w:autoSpaceDE/>
              <w:autoSpaceDN/>
              <w:bidi w:val="0"/>
              <w:adjustRightInd w:val="0"/>
              <w:snapToGrid w:val="0"/>
              <w:spacing w:before="0" w:after="0" w:line="560" w:lineRule="exact"/>
              <w:jc w:val="center"/>
              <w:textAlignment w:val="auto"/>
              <w:rPr>
                <w:rFonts w:hint="eastAsia" w:asciiTheme="minorEastAsia" w:hAnsiTheme="minorEastAsia" w:eastAsiaTheme="minorEastAsia" w:cstheme="minorEastAsia"/>
                <w:b w:val="0"/>
                <w:color w:val="auto"/>
                <w:w w:val="100"/>
                <w:sz w:val="21"/>
                <w:szCs w:val="21"/>
                <w:vertAlign w:val="baseline"/>
                <w:lang w:val="en-US" w:eastAsia="zh-CN"/>
              </w:rPr>
            </w:pPr>
            <w:r>
              <w:rPr>
                <w:rFonts w:hint="eastAsia" w:asciiTheme="minorEastAsia" w:hAnsiTheme="minorEastAsia" w:eastAsiaTheme="minorEastAsia" w:cstheme="minorEastAsia"/>
                <w:b w:val="0"/>
                <w:color w:val="auto"/>
                <w:w w:val="100"/>
                <w:sz w:val="21"/>
                <w:szCs w:val="21"/>
                <w:vertAlign w:val="baseline"/>
                <w:lang w:val="en-US" w:eastAsia="zh-CN"/>
              </w:rPr>
              <w:t>内容</w:t>
            </w:r>
          </w:p>
        </w:tc>
      </w:tr>
      <w:tr w14:paraId="05D0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0" w:type="pct"/>
            <w:vAlign w:val="center"/>
          </w:tcPr>
          <w:p w14:paraId="58B57834">
            <w:pPr>
              <w:keepNext w:val="0"/>
              <w:keepLines w:val="0"/>
              <w:pageBreakBefore w:val="0"/>
              <w:widowControl/>
              <w:numPr>
                <w:ilvl w:val="0"/>
                <w:numId w:val="0"/>
              </w:numPr>
              <w:kinsoku/>
              <w:wordWrap w:val="0"/>
              <w:overflowPunct/>
              <w:topLinePunct w:val="0"/>
              <w:autoSpaceDE/>
              <w:autoSpaceDN/>
              <w:bidi w:val="0"/>
              <w:adjustRightInd w:val="0"/>
              <w:snapToGrid w:val="0"/>
              <w:spacing w:before="0" w:after="0" w:line="560" w:lineRule="exact"/>
              <w:jc w:val="both"/>
              <w:textAlignment w:val="auto"/>
              <w:rPr>
                <w:rFonts w:hint="eastAsia" w:asciiTheme="minorEastAsia" w:hAnsiTheme="minorEastAsia" w:eastAsiaTheme="minorEastAsia" w:cstheme="minorEastAsia"/>
                <w:b w:val="0"/>
                <w:color w:val="auto"/>
                <w:w w:val="100"/>
                <w:sz w:val="21"/>
                <w:szCs w:val="21"/>
                <w:vertAlign w:val="baseline"/>
                <w:lang w:val="en-US" w:eastAsia="zh-CN"/>
              </w:rPr>
            </w:pPr>
            <w:r>
              <w:rPr>
                <w:rFonts w:hint="eastAsia" w:asciiTheme="minorEastAsia" w:hAnsiTheme="minorEastAsia" w:eastAsiaTheme="minorEastAsia" w:cstheme="minorEastAsia"/>
                <w:b w:val="0"/>
                <w:color w:val="auto"/>
                <w:w w:val="100"/>
                <w:sz w:val="21"/>
                <w:szCs w:val="21"/>
                <w:vertAlign w:val="baseline"/>
                <w:lang w:val="en-US" w:eastAsia="zh-CN"/>
              </w:rPr>
              <w:t>1</w:t>
            </w:r>
          </w:p>
        </w:tc>
        <w:tc>
          <w:tcPr>
            <w:tcW w:w="1167" w:type="pct"/>
            <w:vAlign w:val="center"/>
          </w:tcPr>
          <w:p w14:paraId="09178CE5">
            <w:pPr>
              <w:keepNext w:val="0"/>
              <w:keepLines w:val="0"/>
              <w:widowControl/>
              <w:suppressLineNumbers w:val="0"/>
              <w:jc w:val="both"/>
              <w:rPr>
                <w:rFonts w:hint="eastAsia" w:asciiTheme="minorEastAsia" w:hAnsiTheme="minorEastAsia" w:eastAsiaTheme="minorEastAsia" w:cstheme="minorEastAsia"/>
                <w:b w:val="0"/>
                <w:color w:val="auto"/>
                <w:w w:val="100"/>
                <w:sz w:val="21"/>
                <w:szCs w:val="21"/>
                <w:vertAlign w:val="baseline"/>
                <w:lang w:val="en-US" w:eastAsia="zh-CN"/>
              </w:rPr>
            </w:pPr>
            <w:r>
              <w:rPr>
                <w:rFonts w:hint="eastAsia" w:asciiTheme="minorEastAsia" w:hAnsiTheme="minorEastAsia" w:eastAsiaTheme="minorEastAsia" w:cstheme="minorEastAsia"/>
                <w:b/>
                <w:bCs/>
                <w:color w:val="000000"/>
                <w:kern w:val="0"/>
                <w:sz w:val="21"/>
                <w:szCs w:val="21"/>
                <w:lang w:val="en-US" w:eastAsia="zh-CN" w:bidi="ar"/>
              </w:rPr>
              <w:t>付款方式</w:t>
            </w:r>
          </w:p>
        </w:tc>
        <w:tc>
          <w:tcPr>
            <w:tcW w:w="3341" w:type="pct"/>
            <w:vAlign w:val="center"/>
          </w:tcPr>
          <w:p w14:paraId="06DADF12">
            <w:pPr>
              <w:keepNext w:val="0"/>
              <w:keepLines w:val="0"/>
              <w:widowControl/>
              <w:suppressLineNumbers w:val="0"/>
              <w:jc w:val="both"/>
              <w:rPr>
                <w:rFonts w:hint="eastAsia" w:asciiTheme="minorEastAsia" w:hAnsiTheme="minorEastAsia" w:eastAsiaTheme="minorEastAsia" w:cstheme="minorEastAsia"/>
                <w:b w:val="0"/>
                <w:color w:val="auto"/>
                <w:w w:val="100"/>
                <w:sz w:val="21"/>
                <w:szCs w:val="21"/>
                <w:vertAlign w:val="baseline"/>
                <w:lang w:val="en-US" w:eastAsia="zh-CN"/>
              </w:rPr>
            </w:pPr>
            <w:r>
              <w:rPr>
                <w:rFonts w:hint="eastAsia" w:asciiTheme="minorEastAsia" w:hAnsiTheme="minorEastAsia" w:eastAsiaTheme="minorEastAsia" w:cstheme="minorEastAsia"/>
                <w:color w:val="000000"/>
                <w:kern w:val="0"/>
                <w:sz w:val="21"/>
                <w:szCs w:val="21"/>
                <w:lang w:val="en-US" w:eastAsia="zh-CN" w:bidi="ar"/>
              </w:rPr>
              <w:t>按季度根据考核结果评分支付费用。</w:t>
            </w:r>
          </w:p>
        </w:tc>
      </w:tr>
      <w:tr w14:paraId="12D5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0" w:type="pct"/>
            <w:vAlign w:val="center"/>
          </w:tcPr>
          <w:p w14:paraId="19E4E15D">
            <w:pPr>
              <w:keepNext w:val="0"/>
              <w:keepLines w:val="0"/>
              <w:pageBreakBefore w:val="0"/>
              <w:widowControl/>
              <w:numPr>
                <w:ilvl w:val="0"/>
                <w:numId w:val="0"/>
              </w:numPr>
              <w:kinsoku/>
              <w:wordWrap w:val="0"/>
              <w:overflowPunct/>
              <w:topLinePunct w:val="0"/>
              <w:autoSpaceDE/>
              <w:autoSpaceDN/>
              <w:bidi w:val="0"/>
              <w:adjustRightInd w:val="0"/>
              <w:snapToGrid w:val="0"/>
              <w:spacing w:before="0" w:after="0" w:line="560" w:lineRule="exact"/>
              <w:jc w:val="both"/>
              <w:textAlignment w:val="auto"/>
              <w:rPr>
                <w:rFonts w:hint="eastAsia" w:asciiTheme="minorEastAsia" w:hAnsiTheme="minorEastAsia" w:eastAsiaTheme="minorEastAsia" w:cstheme="minorEastAsia"/>
                <w:b w:val="0"/>
                <w:color w:val="auto"/>
                <w:w w:val="100"/>
                <w:sz w:val="21"/>
                <w:szCs w:val="21"/>
                <w:vertAlign w:val="baseline"/>
                <w:lang w:val="en-US" w:eastAsia="zh-CN"/>
              </w:rPr>
            </w:pPr>
            <w:r>
              <w:rPr>
                <w:rFonts w:hint="eastAsia" w:asciiTheme="minorEastAsia" w:hAnsiTheme="minorEastAsia" w:eastAsiaTheme="minorEastAsia" w:cstheme="minorEastAsia"/>
                <w:b w:val="0"/>
                <w:color w:val="auto"/>
                <w:w w:val="100"/>
                <w:sz w:val="21"/>
                <w:szCs w:val="21"/>
                <w:vertAlign w:val="baseline"/>
                <w:lang w:val="en-US" w:eastAsia="zh-CN"/>
              </w:rPr>
              <w:t>2</w:t>
            </w:r>
          </w:p>
        </w:tc>
        <w:tc>
          <w:tcPr>
            <w:tcW w:w="1167" w:type="pct"/>
            <w:vAlign w:val="center"/>
          </w:tcPr>
          <w:p w14:paraId="7DC2F294">
            <w:pPr>
              <w:keepNext w:val="0"/>
              <w:keepLines w:val="0"/>
              <w:widowControl/>
              <w:suppressLineNumbers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kern w:val="0"/>
                <w:sz w:val="21"/>
                <w:szCs w:val="21"/>
                <w:lang w:val="en-US" w:eastAsia="zh-CN" w:bidi="ar"/>
              </w:rPr>
              <w:t>费用结算方式</w:t>
            </w:r>
          </w:p>
          <w:p w14:paraId="450429E9">
            <w:pPr>
              <w:keepNext w:val="0"/>
              <w:keepLines w:val="0"/>
              <w:pageBreakBefore w:val="0"/>
              <w:widowControl/>
              <w:numPr>
                <w:ilvl w:val="0"/>
                <w:numId w:val="0"/>
              </w:numPr>
              <w:kinsoku/>
              <w:wordWrap w:val="0"/>
              <w:overflowPunct/>
              <w:topLinePunct w:val="0"/>
              <w:autoSpaceDE/>
              <w:autoSpaceDN/>
              <w:bidi w:val="0"/>
              <w:adjustRightInd w:val="0"/>
              <w:snapToGrid w:val="0"/>
              <w:spacing w:before="0" w:after="0" w:line="560" w:lineRule="exact"/>
              <w:jc w:val="both"/>
              <w:textAlignment w:val="auto"/>
              <w:rPr>
                <w:rFonts w:hint="eastAsia" w:asciiTheme="minorEastAsia" w:hAnsiTheme="minorEastAsia" w:eastAsiaTheme="minorEastAsia" w:cstheme="minorEastAsia"/>
                <w:b w:val="0"/>
                <w:color w:val="auto"/>
                <w:w w:val="100"/>
                <w:sz w:val="21"/>
                <w:szCs w:val="21"/>
                <w:vertAlign w:val="baseline"/>
                <w:lang w:val="en-US" w:eastAsia="zh-CN"/>
              </w:rPr>
            </w:pPr>
          </w:p>
        </w:tc>
        <w:tc>
          <w:tcPr>
            <w:tcW w:w="3341" w:type="pct"/>
            <w:vAlign w:val="center"/>
          </w:tcPr>
          <w:p w14:paraId="6DE7C90C">
            <w:pPr>
              <w:keepNext w:val="0"/>
              <w:keepLines w:val="0"/>
              <w:widowControl/>
              <w:suppressLineNumbers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1.服务费（包含人员、药品、设备、税金、管理费等所有费用）每季度支付一次，如遇节假日及寒暑假则顺延。</w:t>
            </w:r>
          </w:p>
          <w:p w14:paraId="151A7D20">
            <w:pPr>
              <w:keepNext w:val="0"/>
              <w:keepLines w:val="0"/>
              <w:widowControl/>
              <w:suppressLineNumbers w:val="0"/>
              <w:jc w:val="both"/>
              <w:rPr>
                <w:rFonts w:hint="eastAsia" w:asciiTheme="minorEastAsia" w:hAnsiTheme="minorEastAsia" w:eastAsiaTheme="minorEastAsia" w:cstheme="minorEastAsia"/>
                <w:b w:val="0"/>
                <w:color w:val="auto"/>
                <w:w w:val="100"/>
                <w:sz w:val="21"/>
                <w:szCs w:val="21"/>
                <w:vertAlign w:val="baseline"/>
                <w:lang w:val="en-US" w:eastAsia="zh-CN"/>
              </w:rPr>
            </w:pPr>
            <w:r>
              <w:rPr>
                <w:rFonts w:hint="eastAsia" w:asciiTheme="minorEastAsia" w:hAnsiTheme="minorEastAsia" w:eastAsiaTheme="minorEastAsia" w:cstheme="minorEastAsia"/>
                <w:color w:val="000000"/>
                <w:kern w:val="0"/>
                <w:sz w:val="21"/>
                <w:szCs w:val="21"/>
                <w:lang w:val="en-US" w:eastAsia="zh-CN" w:bidi="ar"/>
              </w:rPr>
              <w:t>2.待双方按照合同规定进行检查考核后，由乙方根据考核结果向甲方开具服务费正式发票，甲方在收到发票后进行核定支付，支付采取转账的方式。</w:t>
            </w:r>
          </w:p>
        </w:tc>
      </w:tr>
      <w:tr w14:paraId="6A68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0" w:type="pct"/>
            <w:vAlign w:val="center"/>
          </w:tcPr>
          <w:p w14:paraId="58B17CD6">
            <w:pPr>
              <w:keepNext w:val="0"/>
              <w:keepLines w:val="0"/>
              <w:pageBreakBefore w:val="0"/>
              <w:widowControl/>
              <w:numPr>
                <w:ilvl w:val="0"/>
                <w:numId w:val="0"/>
              </w:numPr>
              <w:kinsoku/>
              <w:wordWrap w:val="0"/>
              <w:overflowPunct/>
              <w:topLinePunct w:val="0"/>
              <w:autoSpaceDE/>
              <w:autoSpaceDN/>
              <w:bidi w:val="0"/>
              <w:adjustRightInd w:val="0"/>
              <w:snapToGrid w:val="0"/>
              <w:spacing w:before="0" w:after="0" w:line="560" w:lineRule="exact"/>
              <w:jc w:val="both"/>
              <w:textAlignment w:val="auto"/>
              <w:rPr>
                <w:rFonts w:hint="eastAsia" w:asciiTheme="minorEastAsia" w:hAnsiTheme="minorEastAsia" w:eastAsiaTheme="minorEastAsia" w:cstheme="minorEastAsia"/>
                <w:b w:val="0"/>
                <w:color w:val="auto"/>
                <w:w w:val="100"/>
                <w:sz w:val="21"/>
                <w:szCs w:val="21"/>
                <w:vertAlign w:val="baseline"/>
                <w:lang w:val="en-US" w:eastAsia="zh-CN"/>
              </w:rPr>
            </w:pPr>
            <w:r>
              <w:rPr>
                <w:rFonts w:hint="eastAsia" w:asciiTheme="minorEastAsia" w:hAnsiTheme="minorEastAsia" w:eastAsiaTheme="minorEastAsia" w:cstheme="minorEastAsia"/>
                <w:b w:val="0"/>
                <w:color w:val="auto"/>
                <w:w w:val="100"/>
                <w:sz w:val="21"/>
                <w:szCs w:val="21"/>
                <w:vertAlign w:val="baseline"/>
                <w:lang w:val="en-US" w:eastAsia="zh-CN"/>
              </w:rPr>
              <w:t>3</w:t>
            </w:r>
          </w:p>
        </w:tc>
        <w:tc>
          <w:tcPr>
            <w:tcW w:w="1167" w:type="pct"/>
            <w:vAlign w:val="center"/>
          </w:tcPr>
          <w:p w14:paraId="2315175C">
            <w:pPr>
              <w:keepNext w:val="0"/>
              <w:keepLines w:val="0"/>
              <w:widowControl/>
              <w:suppressLineNumbers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kern w:val="0"/>
                <w:sz w:val="21"/>
                <w:szCs w:val="21"/>
                <w:lang w:val="en-US" w:eastAsia="zh-CN" w:bidi="ar"/>
              </w:rPr>
              <w:t>违约赔偿</w:t>
            </w:r>
          </w:p>
          <w:p w14:paraId="7F76717D">
            <w:pPr>
              <w:keepNext w:val="0"/>
              <w:keepLines w:val="0"/>
              <w:pageBreakBefore w:val="0"/>
              <w:widowControl/>
              <w:numPr>
                <w:ilvl w:val="0"/>
                <w:numId w:val="0"/>
              </w:numPr>
              <w:kinsoku/>
              <w:wordWrap w:val="0"/>
              <w:overflowPunct/>
              <w:topLinePunct w:val="0"/>
              <w:autoSpaceDE/>
              <w:autoSpaceDN/>
              <w:bidi w:val="0"/>
              <w:adjustRightInd w:val="0"/>
              <w:snapToGrid w:val="0"/>
              <w:spacing w:before="0" w:after="0" w:line="560" w:lineRule="exact"/>
              <w:jc w:val="both"/>
              <w:textAlignment w:val="auto"/>
              <w:rPr>
                <w:rFonts w:hint="eastAsia" w:asciiTheme="minorEastAsia" w:hAnsiTheme="minorEastAsia" w:eastAsiaTheme="minorEastAsia" w:cstheme="minorEastAsia"/>
                <w:b w:val="0"/>
                <w:color w:val="auto"/>
                <w:w w:val="100"/>
                <w:sz w:val="21"/>
                <w:szCs w:val="21"/>
                <w:vertAlign w:val="baseline"/>
                <w:lang w:val="en-US" w:eastAsia="zh-CN"/>
              </w:rPr>
            </w:pPr>
          </w:p>
        </w:tc>
        <w:tc>
          <w:tcPr>
            <w:tcW w:w="3341" w:type="pct"/>
            <w:vAlign w:val="center"/>
          </w:tcPr>
          <w:p w14:paraId="40B6F73B">
            <w:pPr>
              <w:widowControl/>
              <w:autoSpaceDE/>
              <w:autoSpaceDN/>
              <w:snapToGrid/>
              <w:spacing w:before="0" w:after="0" w:line="450" w:lineRule="atLeast"/>
              <w:jc w:val="both"/>
              <w:rPr>
                <w:rFonts w:hint="eastAsia" w:asciiTheme="minorEastAsia" w:hAnsiTheme="minorEastAsia" w:eastAsiaTheme="minorEastAsia" w:cstheme="minorEastAsia"/>
                <w:b w:val="0"/>
                <w:color w:val="auto"/>
                <w:w w:val="100"/>
                <w:sz w:val="21"/>
                <w:szCs w:val="21"/>
                <w:vertAlign w:val="baseline"/>
                <w:lang w:val="en-US" w:eastAsia="zh-CN"/>
              </w:rPr>
            </w:pPr>
            <w:r>
              <w:rPr>
                <w:rFonts w:hint="eastAsia" w:asciiTheme="minorEastAsia" w:hAnsiTheme="minorEastAsia" w:eastAsiaTheme="minorEastAsia" w:cstheme="minorEastAsia"/>
                <w:color w:val="000000"/>
                <w:kern w:val="0"/>
                <w:sz w:val="21"/>
                <w:szCs w:val="21"/>
                <w:lang w:val="en-US" w:eastAsia="zh-CN" w:bidi="ar"/>
              </w:rPr>
              <w:t>质量不符合招标文件所规定的要求，采购方根据考核办法</w:t>
            </w:r>
            <w:r>
              <w:rPr>
                <w:rFonts w:hint="eastAsia" w:asciiTheme="minorEastAsia" w:hAnsiTheme="minorEastAsia" w:eastAsiaTheme="minorEastAsia" w:cstheme="minorEastAsia"/>
                <w:b w:val="0"/>
                <w:w w:val="100"/>
                <w:sz w:val="21"/>
                <w:szCs w:val="21"/>
                <w:lang w:val="en-US" w:eastAsia="zh-CN"/>
              </w:rPr>
              <w:t xml:space="preserve">，有权解除合同，另择企业，后果和损失由乙方负责。 </w:t>
            </w:r>
          </w:p>
        </w:tc>
      </w:tr>
      <w:tr w14:paraId="7EB55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0" w:type="pct"/>
            <w:vAlign w:val="center"/>
          </w:tcPr>
          <w:p w14:paraId="6F4ABDE6">
            <w:pPr>
              <w:keepNext w:val="0"/>
              <w:keepLines w:val="0"/>
              <w:pageBreakBefore w:val="0"/>
              <w:widowControl/>
              <w:numPr>
                <w:ilvl w:val="0"/>
                <w:numId w:val="0"/>
              </w:numPr>
              <w:kinsoku/>
              <w:wordWrap w:val="0"/>
              <w:overflowPunct/>
              <w:topLinePunct w:val="0"/>
              <w:autoSpaceDE/>
              <w:autoSpaceDN/>
              <w:bidi w:val="0"/>
              <w:adjustRightInd w:val="0"/>
              <w:snapToGrid w:val="0"/>
              <w:spacing w:before="0" w:after="0" w:line="560" w:lineRule="exact"/>
              <w:jc w:val="both"/>
              <w:textAlignment w:val="auto"/>
              <w:rPr>
                <w:rFonts w:hint="eastAsia" w:asciiTheme="minorEastAsia" w:hAnsiTheme="minorEastAsia" w:eastAsiaTheme="minorEastAsia" w:cstheme="minorEastAsia"/>
                <w:b w:val="0"/>
                <w:color w:val="auto"/>
                <w:w w:val="100"/>
                <w:sz w:val="21"/>
                <w:szCs w:val="21"/>
                <w:vertAlign w:val="baseline"/>
                <w:lang w:val="en-US" w:eastAsia="zh-CN"/>
              </w:rPr>
            </w:pPr>
            <w:r>
              <w:rPr>
                <w:rFonts w:hint="eastAsia" w:asciiTheme="minorEastAsia" w:hAnsiTheme="minorEastAsia" w:eastAsiaTheme="minorEastAsia" w:cstheme="minorEastAsia"/>
                <w:b w:val="0"/>
                <w:color w:val="auto"/>
                <w:w w:val="100"/>
                <w:sz w:val="21"/>
                <w:szCs w:val="21"/>
                <w:vertAlign w:val="baseline"/>
                <w:lang w:val="en-US" w:eastAsia="zh-CN"/>
              </w:rPr>
              <w:t>4</w:t>
            </w:r>
          </w:p>
        </w:tc>
        <w:tc>
          <w:tcPr>
            <w:tcW w:w="1167" w:type="pct"/>
            <w:vAlign w:val="center"/>
          </w:tcPr>
          <w:p w14:paraId="579A0615">
            <w:pPr>
              <w:keepNext w:val="0"/>
              <w:keepLines w:val="0"/>
              <w:widowControl/>
              <w:suppressLineNumbers w:val="0"/>
              <w:jc w:val="both"/>
              <w:rPr>
                <w:rFonts w:hint="eastAsia" w:asciiTheme="minorEastAsia" w:hAnsiTheme="minorEastAsia" w:eastAsiaTheme="minorEastAsia" w:cstheme="minorEastAsia"/>
                <w:b w:val="0"/>
                <w:color w:val="auto"/>
                <w:w w:val="100"/>
                <w:sz w:val="21"/>
                <w:szCs w:val="21"/>
                <w:vertAlign w:val="baseline"/>
                <w:lang w:val="en-US" w:eastAsia="zh-CN"/>
              </w:rPr>
            </w:pPr>
            <w:r>
              <w:rPr>
                <w:rFonts w:hint="eastAsia" w:asciiTheme="minorEastAsia" w:hAnsiTheme="minorEastAsia" w:eastAsiaTheme="minorEastAsia" w:cstheme="minorEastAsia"/>
                <w:b/>
                <w:bCs/>
                <w:color w:val="000000"/>
                <w:kern w:val="0"/>
                <w:sz w:val="21"/>
                <w:szCs w:val="21"/>
                <w:lang w:val="en-US" w:eastAsia="zh-CN" w:bidi="ar"/>
              </w:rPr>
              <w:t>质量保证及售后服务</w:t>
            </w:r>
          </w:p>
        </w:tc>
        <w:tc>
          <w:tcPr>
            <w:tcW w:w="3341" w:type="pct"/>
            <w:vAlign w:val="center"/>
          </w:tcPr>
          <w:p w14:paraId="15A86884">
            <w:pPr>
              <w:keepNext w:val="0"/>
              <w:keepLines w:val="0"/>
              <w:widowControl/>
              <w:suppressLineNumbers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质量要求：优良。在合同签订后，应在一周内全面开始服务，甲方进行检查考核。</w:t>
            </w:r>
          </w:p>
          <w:p w14:paraId="0C1D7BEB">
            <w:pPr>
              <w:keepNext w:val="0"/>
              <w:keepLines w:val="0"/>
              <w:widowControl/>
              <w:suppressLineNumbers w:val="0"/>
              <w:jc w:val="both"/>
              <w:rPr>
                <w:rFonts w:hint="eastAsia" w:asciiTheme="minorEastAsia" w:hAnsiTheme="minorEastAsia" w:eastAsiaTheme="minorEastAsia" w:cstheme="minorEastAsia"/>
                <w:b w:val="0"/>
                <w:color w:val="auto"/>
                <w:w w:val="100"/>
                <w:sz w:val="21"/>
                <w:szCs w:val="21"/>
                <w:vertAlign w:val="baseline"/>
                <w:lang w:val="en-US" w:eastAsia="zh-CN"/>
              </w:rPr>
            </w:pPr>
            <w:r>
              <w:rPr>
                <w:rFonts w:hint="eastAsia" w:asciiTheme="minorEastAsia" w:hAnsiTheme="minorEastAsia" w:eastAsiaTheme="minorEastAsia" w:cstheme="minorEastAsia"/>
                <w:color w:val="000000"/>
                <w:kern w:val="0"/>
                <w:sz w:val="21"/>
                <w:szCs w:val="21"/>
                <w:lang w:val="en-US" w:eastAsia="zh-CN" w:bidi="ar"/>
              </w:rPr>
              <w:t>售后服务要求：24 小时内响应。</w:t>
            </w:r>
          </w:p>
        </w:tc>
      </w:tr>
    </w:tbl>
    <w:p w14:paraId="776823D1">
      <w:pPr>
        <w:keepNext w:val="0"/>
        <w:keepLines w:val="0"/>
        <w:widowControl/>
        <w:numPr>
          <w:ilvl w:val="0"/>
          <w:numId w:val="0"/>
        </w:numPr>
        <w:suppressLineNumbers w:val="0"/>
        <w:jc w:val="both"/>
        <w:rPr>
          <w:rFonts w:hint="eastAsia" w:ascii="方正仿宋_GB2312" w:hAnsi="方正仿宋_GB2312" w:eastAsia="方正仿宋_GB2312" w:cs="方正仿宋_GB2312"/>
          <w:b/>
          <w:bCs/>
          <w:color w:val="000000"/>
          <w:kern w:val="0"/>
          <w:sz w:val="28"/>
          <w:szCs w:val="28"/>
          <w:lang w:val="en-US" w:eastAsia="zh-CN" w:bidi="ar"/>
        </w:rPr>
      </w:pPr>
    </w:p>
    <w:p w14:paraId="7EFB7AE0">
      <w:pPr>
        <w:spacing w:line="360" w:lineRule="auto"/>
        <w:jc w:val="center"/>
        <w:outlineLvl w:val="0"/>
        <w:rPr>
          <w:rFonts w:hint="eastAsia" w:ascii="宋体" w:hAnsi="宋体" w:cs="宋体"/>
          <w:b/>
          <w:sz w:val="32"/>
          <w:szCs w:val="32"/>
        </w:rPr>
        <w:sectPr>
          <w:pgSz w:w="11906" w:h="16838"/>
          <w:pgMar w:top="1440" w:right="1800" w:bottom="1440" w:left="1800" w:header="851" w:footer="992" w:gutter="0"/>
          <w:cols w:space="425" w:num="1"/>
          <w:docGrid w:type="lines" w:linePitch="312" w:charSpace="0"/>
        </w:sectPr>
      </w:pPr>
    </w:p>
    <w:p w14:paraId="611135CE">
      <w:pPr>
        <w:numPr>
          <w:ilvl w:val="0"/>
          <w:numId w:val="4"/>
        </w:numPr>
        <w:spacing w:line="360" w:lineRule="auto"/>
        <w:ind w:firstLine="560" w:firstLineChars="200"/>
        <w:jc w:val="left"/>
        <w:outlineLvl w:val="0"/>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考核办法</w:t>
      </w:r>
    </w:p>
    <w:p w14:paraId="67B70CA8">
      <w:pPr>
        <w:numPr>
          <w:ilvl w:val="0"/>
          <w:numId w:val="0"/>
        </w:numPr>
        <w:spacing w:line="360" w:lineRule="auto"/>
        <w:jc w:val="left"/>
        <w:outlineLvl w:val="0"/>
        <w:rPr>
          <w:rFonts w:hint="eastAsia" w:ascii="黑体" w:hAnsi="黑体" w:eastAsia="黑体" w:cs="黑体"/>
          <w:b w:val="0"/>
          <w:bCs/>
          <w:sz w:val="28"/>
          <w:szCs w:val="28"/>
          <w:lang w:val="en-US" w:eastAsia="zh-CN"/>
        </w:rPr>
      </w:pPr>
    </w:p>
    <w:p w14:paraId="0E1834D7">
      <w:pPr>
        <w:pStyle w:val="2"/>
        <w:keepNext/>
        <w:keepLines/>
        <w:pageBreakBefore w:val="0"/>
        <w:widowControl/>
        <w:numPr>
          <w:ilvl w:val="0"/>
          <w:numId w:val="0"/>
        </w:numPr>
        <w:kinsoku/>
        <w:wordWrap w:val="0"/>
        <w:overflowPunct/>
        <w:topLinePunct w:val="0"/>
        <w:autoSpaceDE/>
        <w:autoSpaceDN/>
        <w:bidi w:val="0"/>
        <w:adjustRightInd/>
        <w:snapToGrid/>
        <w:spacing w:before="0" w:after="157" w:afterLines="50" w:line="640" w:lineRule="exact"/>
        <w:ind w:leftChars="0"/>
        <w:jc w:val="center"/>
        <w:textAlignment w:val="auto"/>
        <w:rPr>
          <w:rFonts w:hint="eastAsia" w:ascii="方正小标宋简体" w:hAnsi="方正小标宋简体" w:eastAsia="方正小标宋简体" w:cs="方正小标宋简体"/>
          <w:b w:val="0"/>
          <w:bCs/>
          <w:w w:val="100"/>
          <w:kern w:val="0"/>
          <w:sz w:val="32"/>
          <w:szCs w:val="18"/>
          <w:lang w:val="en-US" w:eastAsia="zh-CN"/>
        </w:rPr>
      </w:pPr>
      <w:r>
        <w:rPr>
          <w:rFonts w:hint="eastAsia" w:ascii="方正小标宋简体" w:hAnsi="方正小标宋简体" w:eastAsia="方正小标宋简体" w:cs="方正小标宋简体"/>
          <w:b w:val="0"/>
          <w:bCs/>
          <w:w w:val="100"/>
          <w:kern w:val="0"/>
          <w:sz w:val="32"/>
          <w:szCs w:val="18"/>
          <w:lang w:val="en-US" w:eastAsia="zh-CN"/>
        </w:rPr>
        <w:t>吉安幼儿师范高等专科学校除“四害”和灭白蚁红火蚁项目服务标准和考核要求</w:t>
      </w:r>
    </w:p>
    <w:p w14:paraId="34EA5750">
      <w:pPr>
        <w:keepNext w:val="0"/>
        <w:keepLines w:val="0"/>
        <w:pageBreakBefore w:val="0"/>
        <w:widowControl/>
        <w:kinsoku/>
        <w:wordWrap w:val="0"/>
        <w:overflowPunct/>
        <w:topLinePunct w:val="0"/>
        <w:autoSpaceDE/>
        <w:autoSpaceDN/>
        <w:bidi w:val="0"/>
        <w:adjustRightInd/>
        <w:snapToGrid/>
        <w:spacing w:before="0" w:after="0" w:line="560" w:lineRule="exact"/>
        <w:ind w:left="0" w:firstLine="640" w:firstLineChars="200"/>
        <w:jc w:val="left"/>
        <w:textAlignment w:val="auto"/>
        <w:rPr>
          <w:rFonts w:hint="eastAsia" w:ascii="仿宋_GB2312" w:hAnsi="仿宋_GB2312" w:eastAsia="仿宋_GB2312" w:cs="仿宋_GB2312"/>
          <w:b w:val="0"/>
          <w:w w:val="100"/>
          <w:sz w:val="32"/>
          <w:szCs w:val="32"/>
          <w:lang w:val="en-US" w:eastAsia="zh-CN"/>
        </w:rPr>
      </w:pPr>
      <w:r>
        <w:rPr>
          <w:rFonts w:hint="eastAsia" w:ascii="仿宋_GB2312" w:hAnsi="仿宋_GB2312" w:eastAsia="仿宋_GB2312" w:cs="仿宋_GB2312"/>
          <w:b w:val="0"/>
          <w:w w:val="100"/>
          <w:sz w:val="32"/>
          <w:szCs w:val="32"/>
          <w:lang w:val="en-US" w:eastAsia="zh-CN"/>
        </w:rPr>
        <w:t xml:space="preserve">为了加强对乙方服务的管理，客观考核乙方的工作，促进服务质量的提高，特制订本办法。 </w:t>
      </w:r>
    </w:p>
    <w:p w14:paraId="10CF1901">
      <w:pPr>
        <w:keepNext w:val="0"/>
        <w:keepLines w:val="0"/>
        <w:pageBreakBefore w:val="0"/>
        <w:widowControl/>
        <w:kinsoku/>
        <w:wordWrap w:val="0"/>
        <w:overflowPunct/>
        <w:topLinePunct w:val="0"/>
        <w:autoSpaceDE/>
        <w:autoSpaceDN/>
        <w:bidi w:val="0"/>
        <w:adjustRightInd/>
        <w:snapToGrid/>
        <w:spacing w:before="0" w:after="0" w:line="560" w:lineRule="exact"/>
        <w:ind w:left="0" w:firstLine="640" w:firstLineChars="200"/>
        <w:jc w:val="left"/>
        <w:textAlignment w:val="auto"/>
        <w:rPr>
          <w:rFonts w:hint="eastAsia" w:ascii="仿宋_GB2312" w:hAnsi="仿宋_GB2312" w:eastAsia="仿宋_GB2312" w:cs="仿宋_GB2312"/>
          <w:b w:val="0"/>
          <w:w w:val="100"/>
          <w:sz w:val="32"/>
          <w:szCs w:val="32"/>
          <w:lang w:val="en-US" w:eastAsia="zh-CN"/>
        </w:rPr>
      </w:pPr>
      <w:r>
        <w:rPr>
          <w:rFonts w:hint="eastAsia" w:ascii="仿宋_GB2312" w:hAnsi="仿宋_GB2312" w:eastAsia="仿宋_GB2312" w:cs="仿宋_GB2312"/>
          <w:b w:val="0"/>
          <w:w w:val="100"/>
          <w:sz w:val="32"/>
          <w:szCs w:val="32"/>
          <w:lang w:val="en-US" w:eastAsia="zh-CN"/>
        </w:rPr>
        <w:t xml:space="preserve">（一）考核的指导思想 </w:t>
      </w:r>
    </w:p>
    <w:p w14:paraId="36D35A97">
      <w:pPr>
        <w:keepNext w:val="0"/>
        <w:keepLines w:val="0"/>
        <w:pageBreakBefore w:val="0"/>
        <w:widowControl/>
        <w:kinsoku/>
        <w:wordWrap w:val="0"/>
        <w:overflowPunct/>
        <w:topLinePunct w:val="0"/>
        <w:autoSpaceDE/>
        <w:autoSpaceDN/>
        <w:bidi w:val="0"/>
        <w:adjustRightInd/>
        <w:snapToGrid/>
        <w:spacing w:before="0" w:after="0" w:line="560" w:lineRule="exact"/>
        <w:ind w:left="0" w:firstLine="640" w:firstLineChars="200"/>
        <w:jc w:val="left"/>
        <w:textAlignment w:val="auto"/>
        <w:rPr>
          <w:rFonts w:hint="eastAsia" w:ascii="仿宋_GB2312" w:hAnsi="仿宋_GB2312" w:eastAsia="仿宋_GB2312" w:cs="仿宋_GB2312"/>
          <w:b w:val="0"/>
          <w:w w:val="100"/>
          <w:sz w:val="32"/>
          <w:szCs w:val="32"/>
          <w:lang w:val="en-US" w:eastAsia="zh-CN"/>
        </w:rPr>
      </w:pPr>
      <w:r>
        <w:rPr>
          <w:rFonts w:hint="eastAsia" w:ascii="仿宋_GB2312" w:hAnsi="仿宋_GB2312" w:eastAsia="仿宋_GB2312" w:cs="仿宋_GB2312"/>
          <w:b w:val="0"/>
          <w:w w:val="100"/>
          <w:sz w:val="32"/>
          <w:szCs w:val="32"/>
          <w:lang w:val="en-US" w:eastAsia="zh-CN"/>
        </w:rPr>
        <w:t xml:space="preserve">坚持为教学、科研工作和师生员工生活服务的方向和管理育人、服务育人、环境育人的宗旨，为学校发展提供高效、优质的服务。 </w:t>
      </w:r>
    </w:p>
    <w:p w14:paraId="28789697">
      <w:pPr>
        <w:keepNext w:val="0"/>
        <w:keepLines w:val="0"/>
        <w:pageBreakBefore w:val="0"/>
        <w:widowControl/>
        <w:kinsoku/>
        <w:wordWrap w:val="0"/>
        <w:overflowPunct/>
        <w:topLinePunct w:val="0"/>
        <w:autoSpaceDE/>
        <w:autoSpaceDN/>
        <w:bidi w:val="0"/>
        <w:adjustRightInd/>
        <w:snapToGrid/>
        <w:spacing w:before="0" w:after="0" w:line="560" w:lineRule="exact"/>
        <w:ind w:left="0" w:firstLine="640" w:firstLineChars="200"/>
        <w:jc w:val="left"/>
        <w:textAlignment w:val="auto"/>
        <w:rPr>
          <w:rFonts w:hint="eastAsia" w:ascii="仿宋_GB2312" w:hAnsi="仿宋_GB2312" w:eastAsia="仿宋_GB2312" w:cs="仿宋_GB2312"/>
          <w:b w:val="0"/>
          <w:w w:val="100"/>
          <w:sz w:val="32"/>
          <w:szCs w:val="32"/>
          <w:lang w:val="en-US" w:eastAsia="zh-CN"/>
        </w:rPr>
      </w:pPr>
      <w:r>
        <w:rPr>
          <w:rFonts w:hint="eastAsia" w:ascii="仿宋_GB2312" w:hAnsi="仿宋_GB2312" w:eastAsia="仿宋_GB2312" w:cs="仿宋_GB2312"/>
          <w:b w:val="0"/>
          <w:w w:val="100"/>
          <w:sz w:val="32"/>
          <w:szCs w:val="32"/>
          <w:lang w:val="en-US" w:eastAsia="zh-CN"/>
        </w:rPr>
        <w:t xml:space="preserve">（二）考核的目的 </w:t>
      </w:r>
    </w:p>
    <w:p w14:paraId="5F7CECC4">
      <w:pPr>
        <w:keepNext w:val="0"/>
        <w:keepLines w:val="0"/>
        <w:pageBreakBefore w:val="0"/>
        <w:widowControl/>
        <w:kinsoku/>
        <w:wordWrap w:val="0"/>
        <w:overflowPunct/>
        <w:topLinePunct w:val="0"/>
        <w:autoSpaceDE/>
        <w:autoSpaceDN/>
        <w:bidi w:val="0"/>
        <w:adjustRightInd/>
        <w:snapToGrid/>
        <w:spacing w:before="0" w:after="0" w:line="560" w:lineRule="exact"/>
        <w:ind w:left="0" w:firstLine="640" w:firstLineChars="200"/>
        <w:jc w:val="left"/>
        <w:textAlignment w:val="auto"/>
        <w:rPr>
          <w:rFonts w:hint="eastAsia" w:ascii="仿宋_GB2312" w:hAnsi="仿宋_GB2312" w:eastAsia="仿宋_GB2312" w:cs="仿宋_GB2312"/>
          <w:b w:val="0"/>
          <w:w w:val="100"/>
          <w:sz w:val="32"/>
          <w:szCs w:val="32"/>
          <w:lang w:val="en-US" w:eastAsia="zh-CN"/>
        </w:rPr>
      </w:pPr>
      <w:r>
        <w:rPr>
          <w:rFonts w:hint="eastAsia" w:ascii="仿宋_GB2312" w:hAnsi="仿宋_GB2312" w:eastAsia="仿宋_GB2312" w:cs="仿宋_GB2312"/>
          <w:b w:val="0"/>
          <w:w w:val="100"/>
          <w:sz w:val="32"/>
          <w:szCs w:val="32"/>
          <w:lang w:val="en-US" w:eastAsia="zh-CN"/>
        </w:rPr>
        <w:t>提高服务质量，改善服务态度，营造文明向上、环境舒适、服务到位、管理有序、奖罚分明的校园后勤服务氛围。</w:t>
      </w:r>
    </w:p>
    <w:p w14:paraId="7208BC65">
      <w:pPr>
        <w:keepNext w:val="0"/>
        <w:keepLines w:val="0"/>
        <w:pageBreakBefore w:val="0"/>
        <w:widowControl/>
        <w:kinsoku/>
        <w:wordWrap w:val="0"/>
        <w:overflowPunct/>
        <w:topLinePunct w:val="0"/>
        <w:autoSpaceDE/>
        <w:autoSpaceDN/>
        <w:bidi w:val="0"/>
        <w:adjustRightInd/>
        <w:snapToGrid/>
        <w:spacing w:before="0" w:after="0" w:line="560" w:lineRule="exact"/>
        <w:ind w:left="0" w:firstLine="640" w:firstLineChars="200"/>
        <w:jc w:val="left"/>
        <w:textAlignment w:val="auto"/>
        <w:rPr>
          <w:rFonts w:hint="eastAsia" w:ascii="仿宋_GB2312" w:hAnsi="仿宋_GB2312" w:eastAsia="仿宋_GB2312" w:cs="仿宋_GB2312"/>
          <w:b w:val="0"/>
          <w:w w:val="100"/>
          <w:sz w:val="32"/>
          <w:szCs w:val="32"/>
          <w:lang w:val="en-US" w:eastAsia="zh-CN"/>
        </w:rPr>
      </w:pPr>
      <w:r>
        <w:rPr>
          <w:rFonts w:hint="eastAsia" w:ascii="仿宋_GB2312" w:hAnsi="仿宋_GB2312" w:eastAsia="仿宋_GB2312" w:cs="仿宋_GB2312"/>
          <w:b w:val="0"/>
          <w:w w:val="100"/>
          <w:sz w:val="32"/>
          <w:szCs w:val="32"/>
          <w:lang w:val="en-US" w:eastAsia="zh-CN"/>
        </w:rPr>
        <w:t xml:space="preserve">（三）考核的原则 </w:t>
      </w:r>
    </w:p>
    <w:p w14:paraId="5E6ED411">
      <w:pPr>
        <w:keepNext w:val="0"/>
        <w:keepLines w:val="0"/>
        <w:pageBreakBefore w:val="0"/>
        <w:widowControl/>
        <w:kinsoku/>
        <w:wordWrap w:val="0"/>
        <w:overflowPunct/>
        <w:topLinePunct w:val="0"/>
        <w:autoSpaceDE/>
        <w:autoSpaceDN/>
        <w:bidi w:val="0"/>
        <w:adjustRightInd/>
        <w:snapToGrid/>
        <w:spacing w:before="0" w:after="0" w:line="560" w:lineRule="exact"/>
        <w:ind w:left="0" w:firstLine="640" w:firstLineChars="200"/>
        <w:jc w:val="left"/>
        <w:textAlignment w:val="auto"/>
        <w:rPr>
          <w:rFonts w:hint="eastAsia" w:ascii="仿宋_GB2312" w:hAnsi="仿宋_GB2312" w:eastAsia="仿宋_GB2312" w:cs="仿宋_GB2312"/>
          <w:b w:val="0"/>
          <w:w w:val="100"/>
          <w:sz w:val="32"/>
          <w:szCs w:val="32"/>
          <w:lang w:val="en-US" w:eastAsia="zh-CN"/>
        </w:rPr>
      </w:pPr>
      <w:r>
        <w:rPr>
          <w:rFonts w:hint="eastAsia" w:ascii="仿宋_GB2312" w:hAnsi="仿宋_GB2312" w:eastAsia="仿宋_GB2312" w:cs="仿宋_GB2312"/>
          <w:b w:val="0"/>
          <w:w w:val="100"/>
          <w:sz w:val="32"/>
          <w:szCs w:val="32"/>
          <w:lang w:val="en-US" w:eastAsia="zh-CN"/>
        </w:rPr>
        <w:t xml:space="preserve">1.从实际出发，客观公正，实事求是的原则； </w:t>
      </w:r>
    </w:p>
    <w:p w14:paraId="0145D262">
      <w:pPr>
        <w:keepNext w:val="0"/>
        <w:keepLines w:val="0"/>
        <w:pageBreakBefore w:val="0"/>
        <w:widowControl/>
        <w:kinsoku/>
        <w:wordWrap w:val="0"/>
        <w:overflowPunct/>
        <w:topLinePunct w:val="0"/>
        <w:autoSpaceDE/>
        <w:autoSpaceDN/>
        <w:bidi w:val="0"/>
        <w:adjustRightInd/>
        <w:snapToGrid/>
        <w:spacing w:before="0" w:after="0" w:line="560" w:lineRule="exact"/>
        <w:ind w:left="0" w:firstLine="640" w:firstLineChars="200"/>
        <w:jc w:val="left"/>
        <w:textAlignment w:val="auto"/>
        <w:rPr>
          <w:rFonts w:hint="eastAsia" w:ascii="仿宋_GB2312" w:hAnsi="仿宋_GB2312" w:eastAsia="仿宋_GB2312" w:cs="仿宋_GB2312"/>
          <w:b w:val="0"/>
          <w:w w:val="100"/>
          <w:sz w:val="32"/>
          <w:szCs w:val="32"/>
          <w:lang w:val="en-US" w:eastAsia="zh-CN"/>
        </w:rPr>
      </w:pPr>
      <w:r>
        <w:rPr>
          <w:rFonts w:hint="eastAsia" w:ascii="仿宋_GB2312" w:hAnsi="仿宋_GB2312" w:eastAsia="仿宋_GB2312" w:cs="仿宋_GB2312"/>
          <w:b w:val="0"/>
          <w:w w:val="100"/>
          <w:sz w:val="32"/>
          <w:szCs w:val="32"/>
          <w:lang w:val="en-US" w:eastAsia="zh-CN"/>
        </w:rPr>
        <w:t>2.“公开、公平、公正”的原则；</w:t>
      </w:r>
    </w:p>
    <w:p w14:paraId="5043D505">
      <w:pPr>
        <w:keepNext w:val="0"/>
        <w:keepLines w:val="0"/>
        <w:pageBreakBefore w:val="0"/>
        <w:widowControl/>
        <w:kinsoku/>
        <w:wordWrap w:val="0"/>
        <w:overflowPunct/>
        <w:topLinePunct w:val="0"/>
        <w:autoSpaceDE/>
        <w:autoSpaceDN/>
        <w:bidi w:val="0"/>
        <w:adjustRightInd/>
        <w:snapToGrid/>
        <w:spacing w:before="0" w:after="0" w:line="560" w:lineRule="exact"/>
        <w:ind w:left="0" w:firstLine="640" w:firstLineChars="200"/>
        <w:jc w:val="left"/>
        <w:textAlignment w:val="auto"/>
        <w:rPr>
          <w:rFonts w:hint="eastAsia" w:ascii="仿宋_GB2312" w:hAnsi="仿宋_GB2312" w:eastAsia="仿宋_GB2312" w:cs="仿宋_GB2312"/>
          <w:b w:val="0"/>
          <w:w w:val="100"/>
          <w:sz w:val="32"/>
          <w:szCs w:val="32"/>
          <w:lang w:val="en-US" w:eastAsia="zh-CN"/>
        </w:rPr>
      </w:pPr>
      <w:r>
        <w:rPr>
          <w:rFonts w:hint="eastAsia" w:ascii="仿宋_GB2312" w:hAnsi="仿宋_GB2312" w:eastAsia="仿宋_GB2312" w:cs="仿宋_GB2312"/>
          <w:b w:val="0"/>
          <w:w w:val="100"/>
          <w:sz w:val="32"/>
          <w:szCs w:val="32"/>
          <w:lang w:val="en-US" w:eastAsia="zh-CN"/>
        </w:rPr>
        <w:t xml:space="preserve">3.内控与外检相结合，日常检查与定期考评相结合，专业量化与师生监督相结合的原则。 </w:t>
      </w:r>
    </w:p>
    <w:p w14:paraId="491B7D53">
      <w:pPr>
        <w:keepNext w:val="0"/>
        <w:keepLines w:val="0"/>
        <w:pageBreakBefore w:val="0"/>
        <w:widowControl/>
        <w:kinsoku/>
        <w:wordWrap w:val="0"/>
        <w:overflowPunct/>
        <w:topLinePunct w:val="0"/>
        <w:autoSpaceDE/>
        <w:autoSpaceDN/>
        <w:bidi w:val="0"/>
        <w:adjustRightInd/>
        <w:snapToGrid/>
        <w:spacing w:before="0" w:after="0" w:line="560" w:lineRule="exact"/>
        <w:ind w:left="0" w:firstLine="640" w:firstLineChars="200"/>
        <w:jc w:val="left"/>
        <w:textAlignment w:val="auto"/>
        <w:rPr>
          <w:rFonts w:hint="eastAsia" w:ascii="仿宋_GB2312" w:hAnsi="仿宋_GB2312" w:eastAsia="仿宋_GB2312" w:cs="仿宋_GB2312"/>
          <w:b w:val="0"/>
          <w:w w:val="100"/>
          <w:sz w:val="32"/>
          <w:szCs w:val="32"/>
          <w:lang w:val="en-US" w:eastAsia="zh-CN"/>
        </w:rPr>
      </w:pPr>
      <w:r>
        <w:rPr>
          <w:rFonts w:hint="eastAsia" w:ascii="仿宋_GB2312" w:hAnsi="仿宋_GB2312" w:eastAsia="仿宋_GB2312" w:cs="仿宋_GB2312"/>
          <w:b w:val="0"/>
          <w:w w:val="100"/>
          <w:sz w:val="32"/>
          <w:szCs w:val="32"/>
          <w:lang w:val="en-US" w:eastAsia="zh-CN"/>
        </w:rPr>
        <w:t xml:space="preserve">（四）考核的组织与实施 </w:t>
      </w:r>
    </w:p>
    <w:p w14:paraId="64CF55AB">
      <w:pPr>
        <w:keepNext w:val="0"/>
        <w:keepLines w:val="0"/>
        <w:pageBreakBefore w:val="0"/>
        <w:widowControl/>
        <w:kinsoku/>
        <w:wordWrap w:val="0"/>
        <w:overflowPunct/>
        <w:topLinePunct w:val="0"/>
        <w:autoSpaceDE/>
        <w:autoSpaceDN/>
        <w:bidi w:val="0"/>
        <w:adjustRightInd/>
        <w:snapToGrid/>
        <w:spacing w:before="0" w:after="0" w:line="560" w:lineRule="exact"/>
        <w:ind w:left="0" w:firstLine="640" w:firstLineChars="200"/>
        <w:jc w:val="left"/>
        <w:textAlignment w:val="auto"/>
        <w:rPr>
          <w:rFonts w:hint="eastAsia" w:ascii="仿宋_GB2312" w:hAnsi="仿宋_GB2312" w:eastAsia="仿宋_GB2312" w:cs="仿宋_GB2312"/>
          <w:b w:val="0"/>
          <w:w w:val="100"/>
          <w:sz w:val="32"/>
          <w:szCs w:val="32"/>
          <w:lang w:val="en-US" w:eastAsia="zh-CN"/>
        </w:rPr>
      </w:pPr>
      <w:r>
        <w:rPr>
          <w:rFonts w:hint="eastAsia" w:ascii="仿宋_GB2312" w:hAnsi="仿宋_GB2312" w:eastAsia="仿宋_GB2312" w:cs="仿宋_GB2312"/>
          <w:b w:val="0"/>
          <w:w w:val="100"/>
          <w:sz w:val="32"/>
          <w:szCs w:val="32"/>
          <w:lang w:val="en-US" w:eastAsia="zh-CN"/>
        </w:rPr>
        <w:t xml:space="preserve">后勤服务中心组织相关部门对乙方服务质量进行考核，采取日常检查和每月考核的形式，每季度算一次平均分，结算费用。 </w:t>
      </w:r>
    </w:p>
    <w:p w14:paraId="1120AD2A">
      <w:pPr>
        <w:keepNext w:val="0"/>
        <w:keepLines w:val="0"/>
        <w:pageBreakBefore w:val="0"/>
        <w:widowControl/>
        <w:kinsoku/>
        <w:wordWrap w:val="0"/>
        <w:overflowPunct/>
        <w:topLinePunct w:val="0"/>
        <w:autoSpaceDE/>
        <w:autoSpaceDN/>
        <w:bidi w:val="0"/>
        <w:adjustRightInd/>
        <w:snapToGrid/>
        <w:spacing w:before="0" w:after="0" w:line="560" w:lineRule="exact"/>
        <w:ind w:left="0" w:firstLine="640" w:firstLineChars="200"/>
        <w:jc w:val="left"/>
        <w:textAlignment w:val="auto"/>
        <w:rPr>
          <w:rFonts w:hint="eastAsia" w:ascii="仿宋_GB2312" w:hAnsi="仿宋_GB2312" w:eastAsia="仿宋_GB2312" w:cs="仿宋_GB2312"/>
          <w:b w:val="0"/>
          <w:w w:val="100"/>
          <w:sz w:val="32"/>
          <w:szCs w:val="32"/>
          <w:lang w:val="en-US" w:eastAsia="zh-CN"/>
        </w:rPr>
      </w:pPr>
      <w:r>
        <w:rPr>
          <w:rFonts w:hint="eastAsia" w:ascii="仿宋_GB2312" w:hAnsi="仿宋_GB2312" w:eastAsia="仿宋_GB2312" w:cs="仿宋_GB2312"/>
          <w:b w:val="0"/>
          <w:w w:val="100"/>
          <w:sz w:val="32"/>
          <w:szCs w:val="32"/>
          <w:lang w:val="en-US" w:eastAsia="zh-CN"/>
        </w:rPr>
        <w:t xml:space="preserve">（五）考核的内容 </w:t>
      </w:r>
    </w:p>
    <w:p w14:paraId="1C4444CE">
      <w:pPr>
        <w:keepNext w:val="0"/>
        <w:keepLines w:val="0"/>
        <w:pageBreakBefore w:val="0"/>
        <w:widowControl/>
        <w:kinsoku/>
        <w:wordWrap w:val="0"/>
        <w:overflowPunct/>
        <w:topLinePunct w:val="0"/>
        <w:autoSpaceDE/>
        <w:autoSpaceDN/>
        <w:bidi w:val="0"/>
        <w:adjustRightInd/>
        <w:snapToGrid/>
        <w:spacing w:before="0" w:after="0" w:line="560" w:lineRule="exact"/>
        <w:ind w:left="0" w:firstLine="640" w:firstLineChars="200"/>
        <w:jc w:val="left"/>
        <w:textAlignment w:val="auto"/>
        <w:rPr>
          <w:rFonts w:hint="eastAsia" w:ascii="仿宋_GB2312" w:hAnsi="仿宋_GB2312" w:eastAsia="仿宋_GB2312" w:cs="仿宋_GB2312"/>
          <w:b w:val="0"/>
          <w:w w:val="100"/>
          <w:sz w:val="32"/>
          <w:szCs w:val="32"/>
          <w:lang w:val="en-US" w:eastAsia="zh-CN"/>
        </w:rPr>
      </w:pPr>
      <w:r>
        <w:rPr>
          <w:rFonts w:hint="eastAsia" w:ascii="仿宋_GB2312" w:hAnsi="仿宋_GB2312" w:eastAsia="仿宋_GB2312" w:cs="仿宋_GB2312"/>
          <w:b w:val="0"/>
          <w:w w:val="100"/>
          <w:sz w:val="32"/>
          <w:szCs w:val="32"/>
          <w:lang w:val="en-US" w:eastAsia="zh-CN"/>
        </w:rPr>
        <w:t xml:space="preserve">按照服务标准对乙方服务质量、服务态度、工作效率、专业规范等方面进行考核评估。 </w:t>
      </w:r>
    </w:p>
    <w:p w14:paraId="244A2144">
      <w:pPr>
        <w:keepNext w:val="0"/>
        <w:keepLines w:val="0"/>
        <w:pageBreakBefore w:val="0"/>
        <w:widowControl/>
        <w:kinsoku/>
        <w:wordWrap w:val="0"/>
        <w:overflowPunct/>
        <w:topLinePunct w:val="0"/>
        <w:autoSpaceDE/>
        <w:autoSpaceDN/>
        <w:bidi w:val="0"/>
        <w:adjustRightInd/>
        <w:snapToGrid/>
        <w:spacing w:before="0" w:after="0" w:line="560" w:lineRule="exact"/>
        <w:ind w:left="0" w:firstLine="640" w:firstLineChars="200"/>
        <w:jc w:val="left"/>
        <w:textAlignment w:val="auto"/>
        <w:rPr>
          <w:rFonts w:hint="eastAsia" w:ascii="仿宋_GB2312" w:hAnsi="仿宋_GB2312" w:eastAsia="仿宋_GB2312" w:cs="仿宋_GB2312"/>
          <w:b w:val="0"/>
          <w:w w:val="100"/>
          <w:sz w:val="32"/>
          <w:szCs w:val="32"/>
          <w:lang w:val="en-US" w:eastAsia="zh-CN"/>
        </w:rPr>
      </w:pPr>
      <w:r>
        <w:rPr>
          <w:rFonts w:hint="eastAsia" w:ascii="仿宋_GB2312" w:hAnsi="仿宋_GB2312" w:eastAsia="仿宋_GB2312" w:cs="仿宋_GB2312"/>
          <w:b w:val="0"/>
          <w:w w:val="100"/>
          <w:sz w:val="32"/>
          <w:szCs w:val="32"/>
          <w:lang w:val="en-US" w:eastAsia="zh-CN"/>
        </w:rPr>
        <w:t xml:space="preserve">（六）考核等级及奖惩措施 </w:t>
      </w:r>
    </w:p>
    <w:p w14:paraId="4F11A73E">
      <w:pPr>
        <w:keepNext w:val="0"/>
        <w:keepLines w:val="0"/>
        <w:pageBreakBefore w:val="0"/>
        <w:widowControl/>
        <w:kinsoku/>
        <w:wordWrap w:val="0"/>
        <w:overflowPunct/>
        <w:topLinePunct w:val="0"/>
        <w:autoSpaceDE/>
        <w:autoSpaceDN/>
        <w:bidi w:val="0"/>
        <w:adjustRightInd/>
        <w:snapToGrid/>
        <w:spacing w:before="0" w:after="0" w:line="560" w:lineRule="exact"/>
        <w:ind w:left="0" w:firstLine="640" w:firstLineChars="200"/>
        <w:jc w:val="left"/>
        <w:textAlignment w:val="auto"/>
        <w:rPr>
          <w:rFonts w:hint="eastAsia" w:ascii="仿宋_GB2312" w:hAnsi="仿宋_GB2312" w:eastAsia="仿宋_GB2312" w:cs="仿宋_GB2312"/>
          <w:b w:val="0"/>
          <w:w w:val="100"/>
          <w:sz w:val="32"/>
          <w:szCs w:val="32"/>
          <w:lang w:val="en-US" w:eastAsia="zh-CN"/>
        </w:rPr>
      </w:pPr>
      <w:r>
        <w:rPr>
          <w:rFonts w:hint="eastAsia" w:ascii="仿宋_GB2312" w:hAnsi="仿宋_GB2312" w:eastAsia="仿宋_GB2312" w:cs="仿宋_GB2312"/>
          <w:b w:val="0"/>
          <w:w w:val="100"/>
          <w:sz w:val="32"/>
          <w:szCs w:val="32"/>
          <w:lang w:val="en-US" w:eastAsia="zh-CN"/>
        </w:rPr>
        <w:t xml:space="preserve">1.考核等级 </w:t>
      </w:r>
    </w:p>
    <w:p w14:paraId="0E746FDA">
      <w:pPr>
        <w:keepNext w:val="0"/>
        <w:keepLines w:val="0"/>
        <w:pageBreakBefore w:val="0"/>
        <w:widowControl/>
        <w:kinsoku/>
        <w:wordWrap w:val="0"/>
        <w:overflowPunct/>
        <w:topLinePunct w:val="0"/>
        <w:autoSpaceDE/>
        <w:autoSpaceDN/>
        <w:bidi w:val="0"/>
        <w:adjustRightInd/>
        <w:snapToGrid/>
        <w:spacing w:before="0" w:after="0" w:line="560" w:lineRule="exact"/>
        <w:ind w:left="0" w:firstLine="640" w:firstLineChars="200"/>
        <w:jc w:val="left"/>
        <w:textAlignment w:val="auto"/>
        <w:rPr>
          <w:rFonts w:hint="eastAsia" w:ascii="仿宋_GB2312" w:hAnsi="仿宋_GB2312" w:eastAsia="仿宋_GB2312" w:cs="仿宋_GB2312"/>
          <w:b w:val="0"/>
          <w:w w:val="100"/>
          <w:sz w:val="32"/>
          <w:szCs w:val="32"/>
          <w:lang w:val="en-US" w:eastAsia="zh-CN"/>
        </w:rPr>
      </w:pPr>
      <w:r>
        <w:rPr>
          <w:rFonts w:hint="eastAsia" w:ascii="仿宋_GB2312" w:hAnsi="仿宋_GB2312" w:eastAsia="仿宋_GB2312" w:cs="仿宋_GB2312"/>
          <w:b w:val="0"/>
          <w:w w:val="100"/>
          <w:sz w:val="32"/>
          <w:szCs w:val="32"/>
          <w:lang w:val="en-US" w:eastAsia="zh-CN"/>
        </w:rPr>
        <w:t xml:space="preserve">（1）优秀：考核评价分值≥85分 </w:t>
      </w:r>
    </w:p>
    <w:p w14:paraId="0261F161">
      <w:pPr>
        <w:keepNext w:val="0"/>
        <w:keepLines w:val="0"/>
        <w:pageBreakBefore w:val="0"/>
        <w:widowControl/>
        <w:kinsoku/>
        <w:wordWrap w:val="0"/>
        <w:overflowPunct/>
        <w:topLinePunct w:val="0"/>
        <w:autoSpaceDE/>
        <w:autoSpaceDN/>
        <w:bidi w:val="0"/>
        <w:adjustRightInd/>
        <w:snapToGrid/>
        <w:spacing w:before="0" w:after="0" w:line="560" w:lineRule="exact"/>
        <w:ind w:left="0" w:firstLine="640" w:firstLineChars="200"/>
        <w:jc w:val="left"/>
        <w:textAlignment w:val="auto"/>
        <w:rPr>
          <w:rFonts w:hint="eastAsia" w:ascii="仿宋_GB2312" w:hAnsi="仿宋_GB2312" w:eastAsia="仿宋_GB2312" w:cs="仿宋_GB2312"/>
          <w:b w:val="0"/>
          <w:w w:val="100"/>
          <w:sz w:val="32"/>
          <w:szCs w:val="32"/>
          <w:lang w:val="en-US" w:eastAsia="zh-CN"/>
        </w:rPr>
      </w:pPr>
      <w:r>
        <w:rPr>
          <w:rFonts w:hint="eastAsia" w:ascii="仿宋_GB2312" w:hAnsi="仿宋_GB2312" w:eastAsia="仿宋_GB2312" w:cs="仿宋_GB2312"/>
          <w:b w:val="0"/>
          <w:w w:val="100"/>
          <w:sz w:val="32"/>
          <w:szCs w:val="32"/>
          <w:lang w:val="en-US" w:eastAsia="zh-CN"/>
        </w:rPr>
        <w:t xml:space="preserve">（2）良好：考核评价分值 75-84分 </w:t>
      </w:r>
    </w:p>
    <w:p w14:paraId="5C71134E">
      <w:pPr>
        <w:keepNext w:val="0"/>
        <w:keepLines w:val="0"/>
        <w:pageBreakBefore w:val="0"/>
        <w:widowControl/>
        <w:kinsoku/>
        <w:wordWrap w:val="0"/>
        <w:overflowPunct/>
        <w:topLinePunct w:val="0"/>
        <w:autoSpaceDE/>
        <w:autoSpaceDN/>
        <w:bidi w:val="0"/>
        <w:adjustRightInd/>
        <w:snapToGrid/>
        <w:spacing w:before="0" w:after="0" w:line="560" w:lineRule="exact"/>
        <w:ind w:left="0" w:firstLine="640" w:firstLineChars="200"/>
        <w:jc w:val="left"/>
        <w:textAlignment w:val="auto"/>
        <w:rPr>
          <w:rFonts w:hint="eastAsia" w:ascii="仿宋_GB2312" w:hAnsi="仿宋_GB2312" w:eastAsia="仿宋_GB2312" w:cs="仿宋_GB2312"/>
          <w:b w:val="0"/>
          <w:w w:val="100"/>
          <w:sz w:val="32"/>
          <w:szCs w:val="32"/>
          <w:lang w:val="en-US" w:eastAsia="zh-CN"/>
        </w:rPr>
      </w:pPr>
      <w:r>
        <w:rPr>
          <w:rFonts w:hint="eastAsia" w:ascii="仿宋_GB2312" w:hAnsi="仿宋_GB2312" w:eastAsia="仿宋_GB2312" w:cs="仿宋_GB2312"/>
          <w:b w:val="0"/>
          <w:w w:val="100"/>
          <w:sz w:val="32"/>
          <w:szCs w:val="32"/>
          <w:lang w:val="en-US" w:eastAsia="zh-CN"/>
        </w:rPr>
        <w:t xml:space="preserve">（3）基本合格：考核评价分值 65-74分 </w:t>
      </w:r>
    </w:p>
    <w:p w14:paraId="3DAEA1C1">
      <w:pPr>
        <w:keepNext w:val="0"/>
        <w:keepLines w:val="0"/>
        <w:pageBreakBefore w:val="0"/>
        <w:widowControl/>
        <w:kinsoku/>
        <w:wordWrap w:val="0"/>
        <w:overflowPunct/>
        <w:topLinePunct w:val="0"/>
        <w:autoSpaceDE/>
        <w:autoSpaceDN/>
        <w:bidi w:val="0"/>
        <w:adjustRightInd/>
        <w:snapToGrid/>
        <w:spacing w:before="0" w:after="0" w:line="560" w:lineRule="exact"/>
        <w:ind w:left="0" w:firstLine="640" w:firstLineChars="200"/>
        <w:jc w:val="left"/>
        <w:textAlignment w:val="auto"/>
        <w:rPr>
          <w:rFonts w:hint="eastAsia" w:ascii="仿宋_GB2312" w:hAnsi="仿宋_GB2312" w:eastAsia="仿宋_GB2312" w:cs="仿宋_GB2312"/>
          <w:b w:val="0"/>
          <w:w w:val="100"/>
          <w:sz w:val="32"/>
          <w:szCs w:val="32"/>
          <w:lang w:val="en-US" w:eastAsia="zh-CN"/>
        </w:rPr>
      </w:pPr>
      <w:r>
        <w:rPr>
          <w:rFonts w:hint="eastAsia" w:ascii="仿宋_GB2312" w:hAnsi="仿宋_GB2312" w:eastAsia="仿宋_GB2312" w:cs="仿宋_GB2312"/>
          <w:b w:val="0"/>
          <w:w w:val="100"/>
          <w:sz w:val="32"/>
          <w:szCs w:val="32"/>
          <w:lang w:val="en-US" w:eastAsia="zh-CN"/>
        </w:rPr>
        <w:t xml:space="preserve">（4）不合格：考核评价分值＜65 分 </w:t>
      </w:r>
    </w:p>
    <w:p w14:paraId="3A98F9E8">
      <w:pPr>
        <w:keepNext w:val="0"/>
        <w:keepLines w:val="0"/>
        <w:pageBreakBefore w:val="0"/>
        <w:widowControl/>
        <w:kinsoku/>
        <w:wordWrap w:val="0"/>
        <w:overflowPunct/>
        <w:topLinePunct w:val="0"/>
        <w:autoSpaceDE/>
        <w:autoSpaceDN/>
        <w:bidi w:val="0"/>
        <w:adjustRightInd/>
        <w:snapToGrid/>
        <w:spacing w:before="0" w:after="0" w:line="560" w:lineRule="exact"/>
        <w:ind w:left="0" w:firstLine="640" w:firstLineChars="200"/>
        <w:jc w:val="left"/>
        <w:textAlignment w:val="auto"/>
        <w:rPr>
          <w:rFonts w:hint="eastAsia" w:ascii="仿宋_GB2312" w:hAnsi="仿宋_GB2312" w:eastAsia="仿宋_GB2312" w:cs="仿宋_GB2312"/>
          <w:b w:val="0"/>
          <w:w w:val="100"/>
          <w:sz w:val="32"/>
          <w:szCs w:val="32"/>
          <w:lang w:val="en-US" w:eastAsia="zh-CN"/>
        </w:rPr>
      </w:pPr>
      <w:r>
        <w:rPr>
          <w:rFonts w:hint="eastAsia" w:ascii="仿宋_GB2312" w:hAnsi="仿宋_GB2312" w:eastAsia="仿宋_GB2312" w:cs="仿宋_GB2312"/>
          <w:b w:val="0"/>
          <w:w w:val="100"/>
          <w:sz w:val="32"/>
          <w:szCs w:val="32"/>
          <w:lang w:val="en-US" w:eastAsia="zh-CN"/>
        </w:rPr>
        <w:t xml:space="preserve">2.奖惩措施 </w:t>
      </w:r>
    </w:p>
    <w:p w14:paraId="28CDF365">
      <w:pPr>
        <w:keepNext w:val="0"/>
        <w:keepLines w:val="0"/>
        <w:pageBreakBefore w:val="0"/>
        <w:widowControl/>
        <w:kinsoku/>
        <w:wordWrap w:val="0"/>
        <w:overflowPunct/>
        <w:topLinePunct w:val="0"/>
        <w:autoSpaceDE/>
        <w:autoSpaceDN/>
        <w:bidi w:val="0"/>
        <w:adjustRightInd/>
        <w:snapToGrid/>
        <w:spacing w:before="0" w:after="0" w:line="560" w:lineRule="exact"/>
        <w:ind w:left="0" w:firstLine="640" w:firstLineChars="200"/>
        <w:jc w:val="left"/>
        <w:textAlignment w:val="auto"/>
        <w:rPr>
          <w:rFonts w:hint="eastAsia" w:ascii="仿宋_GB2312" w:hAnsi="仿宋_GB2312" w:eastAsia="仿宋_GB2312" w:cs="仿宋_GB2312"/>
          <w:b w:val="0"/>
          <w:w w:val="100"/>
          <w:sz w:val="32"/>
          <w:szCs w:val="32"/>
          <w:lang w:val="en-US" w:eastAsia="zh-CN"/>
        </w:rPr>
      </w:pPr>
      <w:r>
        <w:rPr>
          <w:rFonts w:hint="eastAsia" w:ascii="仿宋_GB2312" w:hAnsi="仿宋_GB2312" w:eastAsia="仿宋_GB2312" w:cs="仿宋_GB2312"/>
          <w:b w:val="0"/>
          <w:w w:val="100"/>
          <w:sz w:val="32"/>
          <w:szCs w:val="32"/>
          <w:lang w:val="en-US" w:eastAsia="zh-CN"/>
        </w:rPr>
        <w:t xml:space="preserve">（1）考核评价分值≥85分，全额拨付当期服务费； </w:t>
      </w:r>
    </w:p>
    <w:p w14:paraId="1CAC3BFB">
      <w:pPr>
        <w:keepNext w:val="0"/>
        <w:keepLines w:val="0"/>
        <w:pageBreakBefore w:val="0"/>
        <w:widowControl/>
        <w:kinsoku/>
        <w:wordWrap w:val="0"/>
        <w:overflowPunct/>
        <w:topLinePunct w:val="0"/>
        <w:autoSpaceDE/>
        <w:autoSpaceDN/>
        <w:bidi w:val="0"/>
        <w:adjustRightInd/>
        <w:snapToGrid/>
        <w:spacing w:before="0" w:after="0" w:line="560" w:lineRule="exact"/>
        <w:ind w:left="0" w:firstLine="640" w:firstLineChars="200"/>
        <w:jc w:val="left"/>
        <w:textAlignment w:val="auto"/>
        <w:rPr>
          <w:rFonts w:hint="eastAsia" w:ascii="仿宋_GB2312" w:hAnsi="仿宋_GB2312" w:eastAsia="仿宋_GB2312" w:cs="仿宋_GB2312"/>
          <w:b w:val="0"/>
          <w:w w:val="100"/>
          <w:sz w:val="32"/>
          <w:szCs w:val="32"/>
          <w:lang w:val="en-US" w:eastAsia="zh-CN"/>
        </w:rPr>
      </w:pPr>
      <w:r>
        <w:rPr>
          <w:rFonts w:hint="eastAsia" w:ascii="仿宋_GB2312" w:hAnsi="仿宋_GB2312" w:eastAsia="仿宋_GB2312" w:cs="仿宋_GB2312"/>
          <w:b w:val="0"/>
          <w:w w:val="100"/>
          <w:sz w:val="32"/>
          <w:szCs w:val="32"/>
          <w:lang w:val="en-US" w:eastAsia="zh-CN"/>
        </w:rPr>
        <w:t xml:space="preserve">（2）考核评价分值 65—84分依次对应扣 1%--20%的当期服务费；得分 65—74分并予以通报批评，责令限期1个月整改，乙方须及时向甲方提交整改措施报告，由甲方监督实施，若在限期内无明显改变，甲方有权终止与乙方签订服务协议。 </w:t>
      </w:r>
    </w:p>
    <w:p w14:paraId="115AA92A">
      <w:pPr>
        <w:keepNext w:val="0"/>
        <w:keepLines w:val="0"/>
        <w:pageBreakBefore w:val="0"/>
        <w:widowControl/>
        <w:kinsoku/>
        <w:wordWrap w:val="0"/>
        <w:overflowPunct/>
        <w:topLinePunct w:val="0"/>
        <w:autoSpaceDE/>
        <w:autoSpaceDN/>
        <w:bidi w:val="0"/>
        <w:adjustRightInd/>
        <w:snapToGrid/>
        <w:spacing w:before="0" w:after="0" w:line="560" w:lineRule="exact"/>
        <w:ind w:left="0" w:firstLine="640" w:firstLineChars="200"/>
        <w:jc w:val="left"/>
        <w:textAlignment w:val="auto"/>
        <w:rPr>
          <w:rFonts w:hint="eastAsia" w:ascii="仿宋_GB2312" w:hAnsi="仿宋_GB2312" w:eastAsia="仿宋_GB2312" w:cs="仿宋_GB2312"/>
          <w:b w:val="0"/>
          <w:w w:val="100"/>
          <w:sz w:val="32"/>
          <w:szCs w:val="32"/>
          <w:lang w:val="en-US" w:eastAsia="zh-CN"/>
        </w:rPr>
      </w:pPr>
      <w:r>
        <w:rPr>
          <w:rFonts w:hint="eastAsia" w:ascii="仿宋_GB2312" w:hAnsi="仿宋_GB2312" w:eastAsia="仿宋_GB2312" w:cs="仿宋_GB2312"/>
          <w:b w:val="0"/>
          <w:w w:val="100"/>
          <w:sz w:val="32"/>
          <w:szCs w:val="32"/>
          <w:lang w:val="en-US" w:eastAsia="zh-CN"/>
        </w:rPr>
        <w:t xml:space="preserve">（3）考核评价分值＜65 分,拒付当期服务费外，甲方有权解除合同，另择企业，后果和损失由乙方负责。 </w:t>
      </w:r>
    </w:p>
    <w:p w14:paraId="04758B9E">
      <w:pPr>
        <w:keepNext w:val="0"/>
        <w:keepLines w:val="0"/>
        <w:pageBreakBefore w:val="0"/>
        <w:widowControl/>
        <w:kinsoku/>
        <w:wordWrap w:val="0"/>
        <w:overflowPunct/>
        <w:topLinePunct w:val="0"/>
        <w:autoSpaceDE/>
        <w:autoSpaceDN/>
        <w:bidi w:val="0"/>
        <w:adjustRightInd/>
        <w:snapToGrid/>
        <w:spacing w:before="0" w:after="0" w:line="560" w:lineRule="exact"/>
        <w:ind w:left="0" w:firstLine="640" w:firstLineChars="200"/>
        <w:jc w:val="left"/>
        <w:textAlignment w:val="auto"/>
        <w:rPr>
          <w:rFonts w:hint="eastAsia" w:ascii="仿宋_GB2312" w:hAnsi="仿宋_GB2312" w:eastAsia="仿宋_GB2312" w:cs="仿宋_GB2312"/>
          <w:b w:val="0"/>
          <w:w w:val="100"/>
          <w:sz w:val="32"/>
          <w:szCs w:val="32"/>
          <w:lang w:val="en-US" w:eastAsia="zh-CN"/>
        </w:rPr>
      </w:pPr>
      <w:r>
        <w:rPr>
          <w:rFonts w:hint="eastAsia" w:ascii="仿宋_GB2312" w:hAnsi="仿宋_GB2312" w:eastAsia="仿宋_GB2312" w:cs="仿宋_GB2312"/>
          <w:b w:val="0"/>
          <w:w w:val="100"/>
          <w:sz w:val="32"/>
          <w:szCs w:val="32"/>
          <w:lang w:val="en-US" w:eastAsia="zh-CN"/>
        </w:rPr>
        <w:t xml:space="preserve">（七）服务标准与考核办法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838"/>
        <w:gridCol w:w="3137"/>
        <w:gridCol w:w="2875"/>
        <w:gridCol w:w="842"/>
      </w:tblGrid>
      <w:tr w14:paraId="68891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668" w:type="dxa"/>
            <w:gridSpan w:val="2"/>
            <w:vAlign w:val="center"/>
          </w:tcPr>
          <w:p w14:paraId="0D460228">
            <w:pPr>
              <w:widowControl w:val="0"/>
              <w:bidi w:val="0"/>
              <w:ind w:left="0" w:leftChars="0" w:firstLine="0" w:firstLineChars="0"/>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项目分值</w:t>
            </w:r>
          </w:p>
          <w:p w14:paraId="5C4CAF7C">
            <w:pPr>
              <w:widowControl w:val="0"/>
              <w:bidi w:val="0"/>
              <w:jc w:val="center"/>
              <w:rPr>
                <w:rFonts w:hint="eastAsia" w:ascii="仿宋_GB2312" w:hAnsi="仿宋_GB2312" w:eastAsia="仿宋_GB2312" w:cs="仿宋_GB2312"/>
                <w:b/>
                <w:bCs/>
                <w:sz w:val="21"/>
                <w:szCs w:val="21"/>
                <w:lang w:val="en-US" w:eastAsia="zh-CN"/>
              </w:rPr>
            </w:pPr>
          </w:p>
        </w:tc>
        <w:tc>
          <w:tcPr>
            <w:tcW w:w="3137" w:type="dxa"/>
            <w:vAlign w:val="center"/>
          </w:tcPr>
          <w:p w14:paraId="1DAE74BB">
            <w:pPr>
              <w:widowControl w:val="0"/>
              <w:bidi w:val="0"/>
              <w:ind w:left="0" w:leftChars="0" w:firstLine="0" w:firstLineChars="0"/>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服务标准及防治要求</w:t>
            </w:r>
          </w:p>
          <w:p w14:paraId="49BC10C2">
            <w:pPr>
              <w:widowControl w:val="0"/>
              <w:bidi w:val="0"/>
              <w:jc w:val="center"/>
              <w:rPr>
                <w:rFonts w:hint="eastAsia" w:ascii="仿宋_GB2312" w:hAnsi="仿宋_GB2312" w:eastAsia="仿宋_GB2312" w:cs="仿宋_GB2312"/>
                <w:b/>
                <w:bCs/>
                <w:sz w:val="21"/>
                <w:szCs w:val="21"/>
                <w:lang w:val="en-US" w:eastAsia="zh-CN"/>
              </w:rPr>
            </w:pPr>
          </w:p>
        </w:tc>
        <w:tc>
          <w:tcPr>
            <w:tcW w:w="2875" w:type="dxa"/>
            <w:vAlign w:val="center"/>
          </w:tcPr>
          <w:p w14:paraId="090F85F5">
            <w:pPr>
              <w:widowControl w:val="0"/>
              <w:bidi w:val="0"/>
              <w:ind w:left="0" w:leftChars="0" w:firstLine="0" w:firstLineChars="0"/>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检查办法</w:t>
            </w:r>
          </w:p>
          <w:p w14:paraId="11C802E6">
            <w:pPr>
              <w:widowControl w:val="0"/>
              <w:bidi w:val="0"/>
              <w:jc w:val="center"/>
              <w:rPr>
                <w:rFonts w:hint="eastAsia" w:ascii="仿宋_GB2312" w:hAnsi="仿宋_GB2312" w:eastAsia="仿宋_GB2312" w:cs="仿宋_GB2312"/>
                <w:b/>
                <w:bCs/>
                <w:sz w:val="21"/>
                <w:szCs w:val="21"/>
                <w:lang w:val="en-US" w:eastAsia="zh-CN"/>
              </w:rPr>
            </w:pPr>
          </w:p>
        </w:tc>
        <w:tc>
          <w:tcPr>
            <w:tcW w:w="842" w:type="dxa"/>
            <w:vAlign w:val="center"/>
          </w:tcPr>
          <w:p w14:paraId="6BE86EB8">
            <w:pPr>
              <w:widowControl w:val="0"/>
              <w:bidi w:val="0"/>
              <w:ind w:left="0" w:leftChars="0" w:firstLine="0" w:firstLineChars="0"/>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得分</w:t>
            </w:r>
          </w:p>
          <w:p w14:paraId="61544BF5">
            <w:pPr>
              <w:widowControl w:val="0"/>
              <w:bidi w:val="0"/>
              <w:jc w:val="center"/>
              <w:rPr>
                <w:rFonts w:hint="eastAsia" w:ascii="仿宋_GB2312" w:hAnsi="仿宋_GB2312" w:eastAsia="仿宋_GB2312" w:cs="仿宋_GB2312"/>
                <w:b/>
                <w:bCs/>
                <w:sz w:val="21"/>
                <w:szCs w:val="21"/>
                <w:lang w:val="en-US" w:eastAsia="zh-CN"/>
              </w:rPr>
            </w:pPr>
          </w:p>
        </w:tc>
      </w:tr>
      <w:tr w14:paraId="19074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trPr>
        <w:tc>
          <w:tcPr>
            <w:tcW w:w="830" w:type="dxa"/>
            <w:vMerge w:val="restart"/>
          </w:tcPr>
          <w:p w14:paraId="7633FEF7">
            <w:pPr>
              <w:widowControl/>
              <w:autoSpaceDE/>
              <w:autoSpaceDN/>
              <w:snapToGrid/>
              <w:spacing w:before="0" w:after="0" w:line="240" w:lineRule="auto"/>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四害（55 分）</w:t>
            </w:r>
          </w:p>
          <w:p w14:paraId="5027BC56">
            <w:pPr>
              <w:widowControl/>
              <w:autoSpaceDE/>
              <w:autoSpaceDN/>
              <w:snapToGrid/>
              <w:spacing w:before="0" w:after="0" w:line="240" w:lineRule="auto"/>
              <w:ind w:left="0" w:firstLine="56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 xml:space="preserve"> </w:t>
            </w:r>
          </w:p>
          <w:p w14:paraId="3E6C26B0">
            <w:pPr>
              <w:widowControl/>
              <w:autoSpaceDE/>
              <w:autoSpaceDN/>
              <w:snapToGrid/>
              <w:spacing w:before="0" w:after="0" w:line="240" w:lineRule="auto"/>
              <w:ind w:left="0" w:firstLine="560"/>
              <w:jc w:val="left"/>
              <w:rPr>
                <w:rFonts w:hint="eastAsia" w:ascii="仿宋_GB2312" w:hAnsi="仿宋_GB2312" w:eastAsia="仿宋_GB2312" w:cs="仿宋_GB2312"/>
                <w:b w:val="0"/>
                <w:w w:val="100"/>
                <w:sz w:val="21"/>
                <w:szCs w:val="21"/>
                <w:lang w:val="en-US" w:eastAsia="zh-CN"/>
              </w:rPr>
            </w:pPr>
          </w:p>
        </w:tc>
        <w:tc>
          <w:tcPr>
            <w:tcW w:w="838" w:type="dxa"/>
          </w:tcPr>
          <w:p w14:paraId="3DA5824B">
            <w:pPr>
              <w:widowControl/>
              <w:autoSpaceDE/>
              <w:autoSpaceDN/>
              <w:snapToGrid/>
              <w:spacing w:before="0" w:after="0" w:line="240" w:lineRule="auto"/>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 xml:space="preserve">灭蝇（16分） </w:t>
            </w:r>
          </w:p>
          <w:p w14:paraId="0555D034">
            <w:pPr>
              <w:widowControl/>
              <w:autoSpaceDE/>
              <w:autoSpaceDN/>
              <w:snapToGrid/>
              <w:spacing w:before="0" w:after="0" w:line="240" w:lineRule="auto"/>
              <w:ind w:left="0" w:firstLine="560"/>
              <w:jc w:val="left"/>
              <w:rPr>
                <w:rFonts w:hint="eastAsia" w:ascii="仿宋_GB2312" w:hAnsi="仿宋_GB2312" w:eastAsia="仿宋_GB2312" w:cs="仿宋_GB2312"/>
                <w:b w:val="0"/>
                <w:w w:val="100"/>
                <w:sz w:val="21"/>
                <w:szCs w:val="21"/>
                <w:lang w:val="en-US" w:eastAsia="zh-CN"/>
              </w:rPr>
            </w:pPr>
          </w:p>
          <w:p w14:paraId="574FE717">
            <w:pPr>
              <w:widowControl/>
              <w:autoSpaceDE/>
              <w:autoSpaceDN/>
              <w:snapToGrid/>
              <w:spacing w:before="0" w:after="0" w:line="240" w:lineRule="auto"/>
              <w:ind w:left="0" w:firstLine="560"/>
              <w:jc w:val="left"/>
              <w:rPr>
                <w:rFonts w:hint="eastAsia" w:ascii="仿宋_GB2312" w:hAnsi="仿宋_GB2312" w:eastAsia="仿宋_GB2312" w:cs="仿宋_GB2312"/>
                <w:b w:val="0"/>
                <w:w w:val="100"/>
                <w:sz w:val="21"/>
                <w:szCs w:val="21"/>
                <w:lang w:val="en-US" w:eastAsia="zh-CN"/>
              </w:rPr>
            </w:pPr>
          </w:p>
        </w:tc>
        <w:tc>
          <w:tcPr>
            <w:tcW w:w="3137" w:type="dxa"/>
          </w:tcPr>
          <w:p w14:paraId="353A7F01">
            <w:pPr>
              <w:widowControl/>
              <w:autoSpaceDE/>
              <w:autoSpaceDN/>
              <w:snapToGrid/>
              <w:spacing w:before="0" w:after="0" w:line="240" w:lineRule="auto"/>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 xml:space="preserve">1.按每月要求服务次数进行服务； </w:t>
            </w:r>
          </w:p>
          <w:p w14:paraId="0154DE1E">
            <w:pPr>
              <w:widowControl/>
              <w:autoSpaceDE/>
              <w:autoSpaceDN/>
              <w:snapToGrid/>
              <w:spacing w:before="0" w:after="0" w:line="240" w:lineRule="auto"/>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 xml:space="preserve">2.重点区域有蝇房间不超过1%，其它单位不超过 3%； </w:t>
            </w:r>
          </w:p>
          <w:p w14:paraId="184C232A">
            <w:pPr>
              <w:widowControl/>
              <w:autoSpaceDE/>
              <w:autoSpaceDN/>
              <w:snapToGrid/>
              <w:spacing w:before="0" w:after="0" w:line="240" w:lineRule="auto"/>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3.平均每阳性房间不超过 3只；</w:t>
            </w:r>
          </w:p>
          <w:p w14:paraId="2A5CBDFF">
            <w:pPr>
              <w:keepNext w:val="0"/>
              <w:keepLines w:val="0"/>
              <w:widowControl/>
              <w:suppressLineNumbers w:val="0"/>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4.</w:t>
            </w:r>
            <w:r>
              <w:rPr>
                <w:rFonts w:hint="eastAsia" w:ascii="仿宋_GB2312" w:hAnsi="仿宋_GB2312" w:eastAsia="仿宋_GB2312" w:cs="仿宋_GB2312"/>
                <w:color w:val="000000"/>
                <w:kern w:val="0"/>
                <w:sz w:val="21"/>
                <w:szCs w:val="21"/>
                <w:lang w:val="en-US" w:eastAsia="zh-CN" w:bidi="ar"/>
              </w:rPr>
              <w:t>对雨水管网、下水管网、集水池等区域定期投放灭蚊幼缓释剂；定期对室外重点孳生地做药物处理。高发期必须对卫生间、浴室周边、办公区、各主要进出口位置进行滞留喷洒处理。</w:t>
            </w:r>
          </w:p>
        </w:tc>
        <w:tc>
          <w:tcPr>
            <w:tcW w:w="2875" w:type="dxa"/>
          </w:tcPr>
          <w:p w14:paraId="730F2376">
            <w:pPr>
              <w:widowControl/>
              <w:autoSpaceDE/>
              <w:autoSpaceDN/>
              <w:snapToGrid/>
              <w:spacing w:before="0" w:after="0" w:line="240" w:lineRule="auto"/>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1.每少 1 次扣 2 分；</w:t>
            </w:r>
          </w:p>
          <w:p w14:paraId="7BEF8416">
            <w:pPr>
              <w:widowControl/>
              <w:autoSpaceDE/>
              <w:autoSpaceDN/>
              <w:snapToGrid/>
              <w:spacing w:before="0" w:after="0" w:line="240" w:lineRule="auto"/>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 xml:space="preserve">2.超过 1 个百分点扣 1 分，扣完为止； </w:t>
            </w:r>
          </w:p>
          <w:p w14:paraId="21848BAA">
            <w:pPr>
              <w:widowControl/>
              <w:autoSpaceDE/>
              <w:autoSpaceDN/>
              <w:snapToGrid/>
              <w:spacing w:before="0" w:after="0" w:line="240" w:lineRule="auto"/>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 xml:space="preserve">3.平均每阳性房间不超过3只，每超过1只扣1分，扣完为止。 </w:t>
            </w:r>
          </w:p>
        </w:tc>
        <w:tc>
          <w:tcPr>
            <w:tcW w:w="842" w:type="dxa"/>
          </w:tcPr>
          <w:p w14:paraId="36B1C89F">
            <w:pPr>
              <w:widowControl/>
              <w:autoSpaceDE/>
              <w:autoSpaceDN/>
              <w:snapToGrid/>
              <w:spacing w:before="0" w:after="0" w:line="240" w:lineRule="auto"/>
              <w:ind w:left="0" w:firstLine="560"/>
              <w:jc w:val="left"/>
              <w:rPr>
                <w:rFonts w:hint="eastAsia" w:ascii="仿宋_GB2312" w:hAnsi="仿宋_GB2312" w:eastAsia="仿宋_GB2312" w:cs="仿宋_GB2312"/>
                <w:b w:val="0"/>
                <w:w w:val="100"/>
                <w:sz w:val="21"/>
                <w:szCs w:val="21"/>
                <w:lang w:val="en-US" w:eastAsia="zh-CN"/>
              </w:rPr>
            </w:pPr>
          </w:p>
          <w:p w14:paraId="7758C841">
            <w:pPr>
              <w:widowControl/>
              <w:autoSpaceDE/>
              <w:autoSpaceDN/>
              <w:snapToGrid/>
              <w:spacing w:before="0" w:after="0" w:line="240" w:lineRule="auto"/>
              <w:ind w:left="0" w:firstLine="560"/>
              <w:jc w:val="left"/>
              <w:rPr>
                <w:rFonts w:hint="eastAsia" w:ascii="仿宋_GB2312" w:hAnsi="仿宋_GB2312" w:eastAsia="仿宋_GB2312" w:cs="仿宋_GB2312"/>
                <w:b w:val="0"/>
                <w:w w:val="100"/>
                <w:sz w:val="21"/>
                <w:szCs w:val="21"/>
                <w:lang w:val="en-US" w:eastAsia="zh-CN"/>
              </w:rPr>
            </w:pPr>
          </w:p>
        </w:tc>
      </w:tr>
      <w:tr w14:paraId="414D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tcPr>
          <w:p w14:paraId="46E81E2D">
            <w:pPr>
              <w:widowControl/>
              <w:autoSpaceDE/>
              <w:autoSpaceDN/>
              <w:snapToGrid/>
              <w:spacing w:before="0" w:after="0" w:line="240" w:lineRule="auto"/>
              <w:ind w:left="0" w:firstLine="560"/>
              <w:jc w:val="left"/>
              <w:rPr>
                <w:rFonts w:hint="eastAsia" w:ascii="仿宋_GB2312" w:hAnsi="仿宋_GB2312" w:eastAsia="仿宋_GB2312" w:cs="仿宋_GB2312"/>
                <w:b w:val="0"/>
                <w:w w:val="100"/>
                <w:sz w:val="21"/>
                <w:szCs w:val="21"/>
                <w:lang w:val="en-US" w:eastAsia="zh-CN"/>
              </w:rPr>
            </w:pPr>
          </w:p>
        </w:tc>
        <w:tc>
          <w:tcPr>
            <w:tcW w:w="838" w:type="dxa"/>
          </w:tcPr>
          <w:p w14:paraId="084671FC">
            <w:pPr>
              <w:widowControl/>
              <w:autoSpaceDE/>
              <w:autoSpaceDN/>
              <w:snapToGrid/>
              <w:spacing w:before="0" w:after="0" w:line="240" w:lineRule="auto"/>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灭鼠（14 分）</w:t>
            </w:r>
          </w:p>
          <w:p w14:paraId="30D0152E">
            <w:pPr>
              <w:widowControl/>
              <w:autoSpaceDE/>
              <w:autoSpaceDN/>
              <w:snapToGrid/>
              <w:spacing w:before="0" w:after="0" w:line="240" w:lineRule="auto"/>
              <w:ind w:left="0" w:firstLine="560"/>
              <w:jc w:val="left"/>
              <w:rPr>
                <w:rFonts w:hint="eastAsia" w:ascii="仿宋_GB2312" w:hAnsi="仿宋_GB2312" w:eastAsia="仿宋_GB2312" w:cs="仿宋_GB2312"/>
                <w:b w:val="0"/>
                <w:w w:val="100"/>
                <w:sz w:val="21"/>
                <w:szCs w:val="21"/>
                <w:lang w:val="en-US" w:eastAsia="zh-CN"/>
              </w:rPr>
            </w:pPr>
          </w:p>
        </w:tc>
        <w:tc>
          <w:tcPr>
            <w:tcW w:w="3137" w:type="dxa"/>
          </w:tcPr>
          <w:p w14:paraId="6D273332">
            <w:pPr>
              <w:widowControl/>
              <w:autoSpaceDE/>
              <w:autoSpaceDN/>
              <w:snapToGrid/>
              <w:spacing w:before="0" w:after="0" w:line="240" w:lineRule="auto"/>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 xml:space="preserve">1.按每月要求服务次数进行服务； </w:t>
            </w:r>
          </w:p>
          <w:p w14:paraId="39D92396">
            <w:pPr>
              <w:widowControl/>
              <w:autoSpaceDE/>
              <w:autoSpaceDN/>
              <w:snapToGrid/>
              <w:spacing w:before="0" w:after="0" w:line="240" w:lineRule="auto"/>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2.有鼠洞、鼠类、鼠咬痕迹的房间不超过 2%；</w:t>
            </w:r>
          </w:p>
          <w:p w14:paraId="6F788C78">
            <w:pPr>
              <w:widowControl/>
              <w:autoSpaceDE/>
              <w:autoSpaceDN/>
              <w:snapToGrid/>
              <w:spacing w:before="0" w:after="0" w:line="240" w:lineRule="auto"/>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3. 不 同 类 型 的 外 环 境 累 计2000 米鼠迹不超过 5 处；</w:t>
            </w:r>
          </w:p>
          <w:p w14:paraId="09819692">
            <w:pPr>
              <w:keepNext w:val="0"/>
              <w:keepLines w:val="0"/>
              <w:widowControl/>
              <w:suppressLineNumbers w:val="0"/>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4.</w:t>
            </w:r>
            <w:r>
              <w:rPr>
                <w:rFonts w:hint="eastAsia" w:ascii="仿宋_GB2312" w:hAnsi="仿宋_GB2312" w:eastAsia="仿宋_GB2312" w:cs="仿宋_GB2312"/>
                <w:color w:val="000000"/>
                <w:kern w:val="0"/>
                <w:sz w:val="21"/>
                <w:szCs w:val="21"/>
                <w:lang w:val="en-US" w:eastAsia="zh-CN" w:bidi="ar"/>
              </w:rPr>
              <w:t>灭鼠措施：（1）投放毒饵，根据鼠情设置毒饵站数量。毒饵站应编号、登记、要有警示标志、专人管理、检查并及时更换毒饵；（2）特殊区域可以采用以粘鼠板及灭鼠器械等方法灭鼠。</w:t>
            </w:r>
          </w:p>
        </w:tc>
        <w:tc>
          <w:tcPr>
            <w:tcW w:w="2875" w:type="dxa"/>
          </w:tcPr>
          <w:p w14:paraId="43AEE69E">
            <w:pPr>
              <w:widowControl/>
              <w:autoSpaceDE/>
              <w:autoSpaceDN/>
              <w:snapToGrid/>
              <w:spacing w:before="0" w:after="0" w:line="240" w:lineRule="auto"/>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 xml:space="preserve">1.每少 1 次扣 2 分； </w:t>
            </w:r>
          </w:p>
          <w:p w14:paraId="4B03C047">
            <w:pPr>
              <w:widowControl/>
              <w:autoSpaceDE/>
              <w:autoSpaceDN/>
              <w:snapToGrid/>
              <w:spacing w:before="0" w:after="0" w:line="240" w:lineRule="auto"/>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2.每超过 1 个百分点扣 2分，扣完为止；</w:t>
            </w:r>
          </w:p>
          <w:p w14:paraId="037586FF">
            <w:pPr>
              <w:widowControl/>
              <w:autoSpaceDE/>
              <w:autoSpaceDN/>
              <w:snapToGrid/>
              <w:spacing w:before="0" w:after="0" w:line="240" w:lineRule="auto"/>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 xml:space="preserve">3.每超过 1 处扣 2 分，扣完为止。 </w:t>
            </w:r>
          </w:p>
          <w:p w14:paraId="62230320">
            <w:pPr>
              <w:widowControl/>
              <w:autoSpaceDE/>
              <w:autoSpaceDN/>
              <w:snapToGrid/>
              <w:spacing w:before="0" w:after="0" w:line="240" w:lineRule="auto"/>
              <w:ind w:left="0" w:firstLine="560"/>
              <w:jc w:val="left"/>
              <w:rPr>
                <w:rFonts w:hint="eastAsia" w:ascii="仿宋_GB2312" w:hAnsi="仿宋_GB2312" w:eastAsia="仿宋_GB2312" w:cs="仿宋_GB2312"/>
                <w:b w:val="0"/>
                <w:w w:val="100"/>
                <w:sz w:val="21"/>
                <w:szCs w:val="21"/>
                <w:lang w:val="en-US" w:eastAsia="zh-CN"/>
              </w:rPr>
            </w:pPr>
          </w:p>
        </w:tc>
        <w:tc>
          <w:tcPr>
            <w:tcW w:w="842" w:type="dxa"/>
          </w:tcPr>
          <w:p w14:paraId="06889C7E">
            <w:pPr>
              <w:widowControl/>
              <w:autoSpaceDE/>
              <w:autoSpaceDN/>
              <w:snapToGrid/>
              <w:spacing w:before="0" w:after="0" w:line="240" w:lineRule="auto"/>
              <w:ind w:left="0" w:firstLine="560"/>
              <w:jc w:val="left"/>
              <w:rPr>
                <w:rFonts w:hint="eastAsia" w:ascii="仿宋_GB2312" w:hAnsi="仿宋_GB2312" w:eastAsia="仿宋_GB2312" w:cs="仿宋_GB2312"/>
                <w:b w:val="0"/>
                <w:w w:val="100"/>
                <w:sz w:val="21"/>
                <w:szCs w:val="21"/>
                <w:lang w:val="en-US" w:eastAsia="zh-CN"/>
              </w:rPr>
            </w:pPr>
          </w:p>
        </w:tc>
      </w:tr>
      <w:tr w14:paraId="22DF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7" w:hRule="atLeast"/>
        </w:trPr>
        <w:tc>
          <w:tcPr>
            <w:tcW w:w="830" w:type="dxa"/>
            <w:vMerge w:val="continue"/>
          </w:tcPr>
          <w:p w14:paraId="3C0D40BB">
            <w:pPr>
              <w:widowControl/>
              <w:autoSpaceDE/>
              <w:autoSpaceDN/>
              <w:snapToGrid/>
              <w:spacing w:before="0" w:after="0" w:line="240" w:lineRule="auto"/>
              <w:ind w:left="0" w:firstLine="560"/>
              <w:jc w:val="left"/>
              <w:rPr>
                <w:rFonts w:hint="eastAsia" w:ascii="仿宋_GB2312" w:hAnsi="仿宋_GB2312" w:eastAsia="仿宋_GB2312" w:cs="仿宋_GB2312"/>
                <w:b w:val="0"/>
                <w:w w:val="100"/>
                <w:sz w:val="21"/>
                <w:szCs w:val="21"/>
                <w:lang w:val="en-US" w:eastAsia="zh-CN"/>
              </w:rPr>
            </w:pPr>
          </w:p>
        </w:tc>
        <w:tc>
          <w:tcPr>
            <w:tcW w:w="838" w:type="dxa"/>
          </w:tcPr>
          <w:p w14:paraId="684A8FAA">
            <w:pPr>
              <w:widowControl/>
              <w:autoSpaceDE/>
              <w:autoSpaceDN/>
              <w:snapToGrid/>
              <w:spacing w:before="0" w:after="0" w:line="240" w:lineRule="auto"/>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 xml:space="preserve">灭蟑螂 （13 分） </w:t>
            </w:r>
          </w:p>
          <w:p w14:paraId="3A31FE62">
            <w:pPr>
              <w:widowControl/>
              <w:autoSpaceDE/>
              <w:autoSpaceDN/>
              <w:snapToGrid/>
              <w:spacing w:before="0" w:after="0" w:line="240" w:lineRule="auto"/>
              <w:ind w:left="0" w:firstLine="560"/>
              <w:jc w:val="left"/>
              <w:rPr>
                <w:rFonts w:hint="eastAsia" w:ascii="仿宋_GB2312" w:hAnsi="仿宋_GB2312" w:eastAsia="仿宋_GB2312" w:cs="仿宋_GB2312"/>
                <w:b w:val="0"/>
                <w:w w:val="100"/>
                <w:sz w:val="21"/>
                <w:szCs w:val="21"/>
                <w:lang w:val="en-US" w:eastAsia="zh-CN"/>
              </w:rPr>
            </w:pPr>
          </w:p>
        </w:tc>
        <w:tc>
          <w:tcPr>
            <w:tcW w:w="3137" w:type="dxa"/>
          </w:tcPr>
          <w:p w14:paraId="404611F9">
            <w:pPr>
              <w:widowControl/>
              <w:autoSpaceDE/>
              <w:autoSpaceDN/>
              <w:snapToGrid/>
              <w:spacing w:before="0" w:after="0" w:line="240" w:lineRule="auto"/>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 xml:space="preserve">1.按每月要求服务次数进行 服务； </w:t>
            </w:r>
          </w:p>
          <w:p w14:paraId="25F8AF68">
            <w:pPr>
              <w:widowControl/>
              <w:autoSpaceDE/>
              <w:autoSpaceDN/>
              <w:snapToGrid/>
              <w:spacing w:before="0" w:after="0" w:line="240" w:lineRule="auto"/>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 xml:space="preserve">2.室内有蟑螂成虫阳性房间不超过 3%，平均每间大蠊不超过 5 只，小蠊不超过 10 只，有活蟑螂卵房间不超过 2%； </w:t>
            </w:r>
          </w:p>
          <w:p w14:paraId="46A605D6">
            <w:pPr>
              <w:widowControl/>
              <w:autoSpaceDE/>
              <w:autoSpaceDN/>
              <w:snapToGrid/>
              <w:spacing w:before="0" w:after="0" w:line="240" w:lineRule="auto"/>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3.有蟑螂粪便、蜕皮、死蟑等蟑迹的房间不超过 5%；</w:t>
            </w:r>
          </w:p>
          <w:p w14:paraId="1DB7208F">
            <w:pPr>
              <w:keepNext w:val="0"/>
              <w:keepLines w:val="0"/>
              <w:widowControl/>
              <w:suppressLineNumbers w:val="0"/>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 xml:space="preserve">4. </w:t>
            </w:r>
            <w:r>
              <w:rPr>
                <w:rFonts w:hint="eastAsia" w:ascii="仿宋_GB2312" w:hAnsi="仿宋_GB2312" w:eastAsia="仿宋_GB2312" w:cs="仿宋_GB2312"/>
                <w:color w:val="000000"/>
                <w:kern w:val="0"/>
                <w:sz w:val="21"/>
                <w:szCs w:val="21"/>
                <w:lang w:val="en-US" w:eastAsia="zh-CN" w:bidi="ar"/>
              </w:rPr>
              <w:t>处理方法可以采用：凝胶诱饵处理、滞留喷洒处理、气雾剂处理、粘板监测等。</w:t>
            </w:r>
          </w:p>
        </w:tc>
        <w:tc>
          <w:tcPr>
            <w:tcW w:w="2875" w:type="dxa"/>
          </w:tcPr>
          <w:p w14:paraId="65138CAD">
            <w:pPr>
              <w:widowControl/>
              <w:autoSpaceDE/>
              <w:autoSpaceDN/>
              <w:snapToGrid/>
              <w:spacing w:before="0" w:after="0" w:line="240" w:lineRule="auto"/>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 xml:space="preserve">1.每少1次扣 2 分； </w:t>
            </w:r>
          </w:p>
          <w:p w14:paraId="059F1FE2">
            <w:pPr>
              <w:widowControl/>
              <w:autoSpaceDE/>
              <w:autoSpaceDN/>
              <w:snapToGrid/>
              <w:spacing w:before="0" w:after="0" w:line="240" w:lineRule="auto"/>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 xml:space="preserve">2.每超过1个百分点扣 1 分，每超1只扣 1分，扣完为止； </w:t>
            </w:r>
          </w:p>
          <w:p w14:paraId="0A0534B9">
            <w:pPr>
              <w:widowControl/>
              <w:autoSpaceDE/>
              <w:autoSpaceDN/>
              <w:snapToGrid/>
              <w:spacing w:before="0" w:after="0" w:line="240" w:lineRule="auto"/>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3.每超过 1 个百分点扣 1分，扣完为止。</w:t>
            </w:r>
          </w:p>
          <w:p w14:paraId="65474287">
            <w:pPr>
              <w:widowControl/>
              <w:autoSpaceDE/>
              <w:autoSpaceDN/>
              <w:snapToGrid/>
              <w:spacing w:before="0" w:after="0" w:line="240" w:lineRule="auto"/>
              <w:ind w:left="0" w:firstLine="560"/>
              <w:jc w:val="left"/>
              <w:rPr>
                <w:rFonts w:hint="eastAsia" w:ascii="仿宋_GB2312" w:hAnsi="仿宋_GB2312" w:eastAsia="仿宋_GB2312" w:cs="仿宋_GB2312"/>
                <w:b w:val="0"/>
                <w:w w:val="100"/>
                <w:sz w:val="21"/>
                <w:szCs w:val="21"/>
                <w:lang w:val="en-US" w:eastAsia="zh-CN"/>
              </w:rPr>
            </w:pPr>
          </w:p>
        </w:tc>
        <w:tc>
          <w:tcPr>
            <w:tcW w:w="842" w:type="dxa"/>
          </w:tcPr>
          <w:p w14:paraId="5F200CBE">
            <w:pPr>
              <w:widowControl/>
              <w:autoSpaceDE/>
              <w:autoSpaceDN/>
              <w:snapToGrid/>
              <w:spacing w:before="0" w:after="0" w:line="240" w:lineRule="auto"/>
              <w:ind w:left="0" w:firstLine="560"/>
              <w:jc w:val="left"/>
              <w:rPr>
                <w:rFonts w:hint="eastAsia" w:ascii="仿宋_GB2312" w:hAnsi="仿宋_GB2312" w:eastAsia="仿宋_GB2312" w:cs="仿宋_GB2312"/>
                <w:b w:val="0"/>
                <w:w w:val="100"/>
                <w:sz w:val="21"/>
                <w:szCs w:val="21"/>
                <w:lang w:val="en-US" w:eastAsia="zh-CN"/>
              </w:rPr>
            </w:pPr>
          </w:p>
          <w:p w14:paraId="714EAFF8">
            <w:pPr>
              <w:widowControl/>
              <w:autoSpaceDE/>
              <w:autoSpaceDN/>
              <w:snapToGrid/>
              <w:spacing w:before="0" w:after="0" w:line="240" w:lineRule="auto"/>
              <w:ind w:left="0" w:firstLine="560"/>
              <w:jc w:val="left"/>
              <w:rPr>
                <w:rFonts w:hint="eastAsia" w:ascii="仿宋_GB2312" w:hAnsi="仿宋_GB2312" w:eastAsia="仿宋_GB2312" w:cs="仿宋_GB2312"/>
                <w:b w:val="0"/>
                <w:w w:val="100"/>
                <w:sz w:val="21"/>
                <w:szCs w:val="21"/>
                <w:lang w:val="en-US" w:eastAsia="zh-CN"/>
              </w:rPr>
            </w:pPr>
          </w:p>
          <w:p w14:paraId="156B9CB3">
            <w:pPr>
              <w:widowControl/>
              <w:autoSpaceDE/>
              <w:autoSpaceDN/>
              <w:snapToGrid/>
              <w:spacing w:before="0" w:after="0" w:line="240" w:lineRule="auto"/>
              <w:ind w:left="0" w:firstLine="560"/>
              <w:jc w:val="left"/>
              <w:rPr>
                <w:rFonts w:hint="eastAsia" w:ascii="仿宋_GB2312" w:hAnsi="仿宋_GB2312" w:eastAsia="仿宋_GB2312" w:cs="仿宋_GB2312"/>
                <w:b w:val="0"/>
                <w:w w:val="100"/>
                <w:sz w:val="21"/>
                <w:szCs w:val="21"/>
                <w:lang w:val="en-US" w:eastAsia="zh-CN"/>
              </w:rPr>
            </w:pPr>
          </w:p>
          <w:p w14:paraId="6568DFED">
            <w:pPr>
              <w:widowControl/>
              <w:autoSpaceDE/>
              <w:autoSpaceDN/>
              <w:snapToGrid/>
              <w:spacing w:before="0" w:after="0" w:line="240" w:lineRule="auto"/>
              <w:ind w:left="0" w:firstLine="560"/>
              <w:jc w:val="left"/>
              <w:rPr>
                <w:rFonts w:hint="eastAsia" w:ascii="仿宋_GB2312" w:hAnsi="仿宋_GB2312" w:eastAsia="仿宋_GB2312" w:cs="仿宋_GB2312"/>
                <w:b w:val="0"/>
                <w:w w:val="100"/>
                <w:sz w:val="21"/>
                <w:szCs w:val="21"/>
                <w:lang w:val="en-US" w:eastAsia="zh-CN"/>
              </w:rPr>
            </w:pPr>
          </w:p>
        </w:tc>
      </w:tr>
      <w:tr w14:paraId="2A93A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tcPr>
          <w:p w14:paraId="3ADA042A">
            <w:pPr>
              <w:widowControl/>
              <w:autoSpaceDE/>
              <w:autoSpaceDN/>
              <w:snapToGrid/>
              <w:spacing w:before="0" w:after="0" w:line="240" w:lineRule="auto"/>
              <w:ind w:left="0" w:firstLine="560"/>
              <w:jc w:val="left"/>
              <w:rPr>
                <w:rFonts w:hint="eastAsia" w:ascii="仿宋_GB2312" w:hAnsi="仿宋_GB2312" w:eastAsia="仿宋_GB2312" w:cs="仿宋_GB2312"/>
                <w:b w:val="0"/>
                <w:w w:val="100"/>
                <w:sz w:val="21"/>
                <w:szCs w:val="21"/>
                <w:lang w:val="en-US" w:eastAsia="zh-CN"/>
              </w:rPr>
            </w:pPr>
          </w:p>
        </w:tc>
        <w:tc>
          <w:tcPr>
            <w:tcW w:w="838" w:type="dxa"/>
          </w:tcPr>
          <w:p w14:paraId="4BDBB8C8">
            <w:pPr>
              <w:widowControl/>
              <w:autoSpaceDE/>
              <w:autoSpaceDN/>
              <w:snapToGrid/>
              <w:spacing w:before="0" w:after="0" w:line="240" w:lineRule="auto"/>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 xml:space="preserve">灭蚊（13 分） </w:t>
            </w:r>
          </w:p>
          <w:p w14:paraId="659EFBAC">
            <w:pPr>
              <w:widowControl/>
              <w:autoSpaceDE/>
              <w:autoSpaceDN/>
              <w:snapToGrid/>
              <w:spacing w:before="0" w:after="0" w:line="240" w:lineRule="auto"/>
              <w:ind w:left="0" w:firstLine="560"/>
              <w:jc w:val="left"/>
              <w:rPr>
                <w:rFonts w:hint="eastAsia" w:ascii="仿宋_GB2312" w:hAnsi="仿宋_GB2312" w:eastAsia="仿宋_GB2312" w:cs="仿宋_GB2312"/>
                <w:b w:val="0"/>
                <w:w w:val="100"/>
                <w:sz w:val="21"/>
                <w:szCs w:val="21"/>
                <w:lang w:val="en-US" w:eastAsia="zh-CN"/>
              </w:rPr>
            </w:pPr>
          </w:p>
        </w:tc>
        <w:tc>
          <w:tcPr>
            <w:tcW w:w="3137" w:type="dxa"/>
          </w:tcPr>
          <w:p w14:paraId="23999F7E">
            <w:pPr>
              <w:widowControl/>
              <w:autoSpaceDE/>
              <w:autoSpaceDN/>
              <w:snapToGrid/>
              <w:spacing w:before="0" w:after="0" w:line="240" w:lineRule="auto"/>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 xml:space="preserve">1.按每月要求服务次数进行服务； </w:t>
            </w:r>
          </w:p>
          <w:p w14:paraId="3AFE4E85">
            <w:pPr>
              <w:widowControl/>
              <w:autoSpaceDE/>
              <w:autoSpaceDN/>
              <w:snapToGrid/>
              <w:spacing w:before="0" w:after="0" w:line="240" w:lineRule="auto"/>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 xml:space="preserve">2.宿舍区域、各楼栋内外周围五米的环境各种存水容器和积水中，蚊幼及蛹的阳性率不超过 3%； </w:t>
            </w:r>
          </w:p>
          <w:p w14:paraId="540AC1FB">
            <w:pPr>
              <w:widowControl/>
              <w:autoSpaceDE/>
              <w:autoSpaceDN/>
              <w:snapToGrid/>
              <w:spacing w:before="0" w:after="0" w:line="240" w:lineRule="auto"/>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 xml:space="preserve">3.用 500 毫升收集勺采集服务区内大中型水体中的蚊幼或蛹阳性率不超过 3%，阳性勺内幼虫或蛹的平均数不超过 5 只； </w:t>
            </w:r>
          </w:p>
          <w:p w14:paraId="3D17F5C3">
            <w:pPr>
              <w:widowControl/>
              <w:autoSpaceDE/>
              <w:autoSpaceDN/>
              <w:snapToGrid/>
              <w:spacing w:before="0" w:after="0" w:line="240" w:lineRule="auto"/>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4.特殊场所白天人诱蚊 30 分钟，平均每人次诱获成蚊数不超过 1 只。</w:t>
            </w:r>
          </w:p>
          <w:p w14:paraId="3D8CC6AF">
            <w:pPr>
              <w:keepNext w:val="0"/>
              <w:keepLines w:val="0"/>
              <w:widowControl/>
              <w:suppressLineNumbers w:val="0"/>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5.</w:t>
            </w:r>
            <w:r>
              <w:rPr>
                <w:rFonts w:hint="eastAsia" w:ascii="仿宋_GB2312" w:hAnsi="仿宋_GB2312" w:eastAsia="仿宋_GB2312" w:cs="仿宋_GB2312"/>
                <w:color w:val="000000"/>
                <w:kern w:val="0"/>
                <w:sz w:val="21"/>
                <w:szCs w:val="21"/>
                <w:lang w:val="en-US" w:eastAsia="zh-CN" w:bidi="ar"/>
              </w:rPr>
              <w:t>对雨水管网、下水管网、集水池等区域定期投放灭蚊幼缓释剂；定期对室外重点孳生地做药物处理。高发期必须对卫生间、浴室周边、办公区、各主要进出口位置进行滞留喷洒处理。</w:t>
            </w:r>
          </w:p>
        </w:tc>
        <w:tc>
          <w:tcPr>
            <w:tcW w:w="2875" w:type="dxa"/>
          </w:tcPr>
          <w:p w14:paraId="31737715">
            <w:pPr>
              <w:widowControl/>
              <w:autoSpaceDE/>
              <w:autoSpaceDN/>
              <w:snapToGrid/>
              <w:spacing w:before="0" w:after="0" w:line="240" w:lineRule="auto"/>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1.每少 1 次扣 2 分；</w:t>
            </w:r>
          </w:p>
          <w:p w14:paraId="0FCC86DD">
            <w:pPr>
              <w:widowControl/>
              <w:autoSpaceDE/>
              <w:autoSpaceDN/>
              <w:snapToGrid/>
              <w:spacing w:before="0" w:after="0" w:line="240" w:lineRule="auto"/>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 xml:space="preserve">2.每超过 1 个百分点扣1分，扣完为止； </w:t>
            </w:r>
          </w:p>
          <w:p w14:paraId="3C2C9196">
            <w:pPr>
              <w:widowControl/>
              <w:autoSpaceDE/>
              <w:autoSpaceDN/>
              <w:snapToGrid/>
              <w:spacing w:before="0" w:after="0" w:line="240" w:lineRule="auto"/>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 xml:space="preserve">3. 每超过 1 个百分点扣 1 分，每超过 1 只扣1 分，扣完为止； </w:t>
            </w:r>
          </w:p>
          <w:p w14:paraId="3A286802">
            <w:pPr>
              <w:widowControl/>
              <w:autoSpaceDE/>
              <w:autoSpaceDN/>
              <w:snapToGrid/>
              <w:spacing w:before="0" w:after="0" w:line="240" w:lineRule="auto"/>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 xml:space="preserve">4.每超过 1 只扣 2 分， </w:t>
            </w:r>
          </w:p>
          <w:p w14:paraId="0BF861BD">
            <w:pPr>
              <w:widowControl/>
              <w:autoSpaceDE/>
              <w:autoSpaceDN/>
              <w:snapToGrid/>
              <w:spacing w:before="0" w:after="0" w:line="240" w:lineRule="auto"/>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扣完为止。</w:t>
            </w:r>
          </w:p>
          <w:p w14:paraId="220D60DD">
            <w:pPr>
              <w:widowControl/>
              <w:autoSpaceDE/>
              <w:autoSpaceDN/>
              <w:snapToGrid/>
              <w:spacing w:before="0" w:after="0" w:line="240" w:lineRule="auto"/>
              <w:ind w:left="0" w:firstLine="560"/>
              <w:jc w:val="left"/>
              <w:rPr>
                <w:rFonts w:hint="eastAsia" w:ascii="仿宋_GB2312" w:hAnsi="仿宋_GB2312" w:eastAsia="仿宋_GB2312" w:cs="仿宋_GB2312"/>
                <w:b w:val="0"/>
                <w:w w:val="100"/>
                <w:sz w:val="21"/>
                <w:szCs w:val="21"/>
                <w:lang w:val="en-US" w:eastAsia="zh-CN"/>
              </w:rPr>
            </w:pPr>
          </w:p>
        </w:tc>
        <w:tc>
          <w:tcPr>
            <w:tcW w:w="842" w:type="dxa"/>
          </w:tcPr>
          <w:p w14:paraId="2FFCABFA">
            <w:pPr>
              <w:widowControl/>
              <w:autoSpaceDE/>
              <w:autoSpaceDN/>
              <w:snapToGrid/>
              <w:spacing w:before="0" w:after="0" w:line="240" w:lineRule="auto"/>
              <w:ind w:left="0" w:firstLine="560"/>
              <w:jc w:val="left"/>
              <w:rPr>
                <w:rFonts w:hint="eastAsia" w:ascii="仿宋_GB2312" w:hAnsi="仿宋_GB2312" w:eastAsia="仿宋_GB2312" w:cs="仿宋_GB2312"/>
                <w:b w:val="0"/>
                <w:w w:val="100"/>
                <w:sz w:val="21"/>
                <w:szCs w:val="21"/>
                <w:lang w:val="en-US" w:eastAsia="zh-CN"/>
              </w:rPr>
            </w:pPr>
          </w:p>
        </w:tc>
      </w:tr>
      <w:tr w14:paraId="0ABD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27A5D59C">
            <w:pPr>
              <w:widowControl/>
              <w:autoSpaceDE/>
              <w:autoSpaceDN/>
              <w:snapToGrid/>
              <w:spacing w:before="0" w:after="0" w:line="240" w:lineRule="auto"/>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白蚁 30 分）</w:t>
            </w:r>
          </w:p>
          <w:p w14:paraId="68F9CEEC">
            <w:pPr>
              <w:widowControl/>
              <w:autoSpaceDE/>
              <w:autoSpaceDN/>
              <w:snapToGrid/>
              <w:spacing w:before="0" w:after="0" w:line="240" w:lineRule="auto"/>
              <w:ind w:left="0" w:firstLine="560"/>
              <w:jc w:val="left"/>
              <w:rPr>
                <w:rFonts w:hint="eastAsia" w:ascii="仿宋_GB2312" w:hAnsi="仿宋_GB2312" w:eastAsia="仿宋_GB2312" w:cs="仿宋_GB2312"/>
                <w:b w:val="0"/>
                <w:w w:val="100"/>
                <w:sz w:val="21"/>
                <w:szCs w:val="21"/>
                <w:lang w:val="en-US" w:eastAsia="zh-CN"/>
              </w:rPr>
            </w:pPr>
          </w:p>
        </w:tc>
        <w:tc>
          <w:tcPr>
            <w:tcW w:w="838" w:type="dxa"/>
          </w:tcPr>
          <w:p w14:paraId="3D9C5399">
            <w:pPr>
              <w:widowControl/>
              <w:autoSpaceDE/>
              <w:autoSpaceDN/>
              <w:snapToGrid/>
              <w:spacing w:before="0" w:after="0" w:line="240" w:lineRule="auto"/>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 xml:space="preserve">灭白蚁（30 分） </w:t>
            </w:r>
          </w:p>
          <w:p w14:paraId="26A6F472">
            <w:pPr>
              <w:widowControl/>
              <w:autoSpaceDE/>
              <w:autoSpaceDN/>
              <w:snapToGrid/>
              <w:spacing w:before="0" w:after="0" w:line="240" w:lineRule="auto"/>
              <w:ind w:left="0" w:firstLine="560"/>
              <w:jc w:val="left"/>
              <w:rPr>
                <w:rFonts w:hint="eastAsia" w:ascii="仿宋_GB2312" w:hAnsi="仿宋_GB2312" w:eastAsia="仿宋_GB2312" w:cs="仿宋_GB2312"/>
                <w:b w:val="0"/>
                <w:w w:val="100"/>
                <w:sz w:val="21"/>
                <w:szCs w:val="21"/>
                <w:lang w:val="en-US" w:eastAsia="zh-CN"/>
              </w:rPr>
            </w:pPr>
          </w:p>
        </w:tc>
        <w:tc>
          <w:tcPr>
            <w:tcW w:w="3137" w:type="dxa"/>
          </w:tcPr>
          <w:p w14:paraId="755E7016">
            <w:pPr>
              <w:widowControl/>
              <w:autoSpaceDE/>
              <w:autoSpaceDN/>
              <w:snapToGrid/>
              <w:spacing w:before="0" w:after="0" w:line="240" w:lineRule="auto"/>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 xml:space="preserve">1.按每月要求服务次数进行服务； </w:t>
            </w:r>
          </w:p>
          <w:p w14:paraId="1C451819">
            <w:pPr>
              <w:keepNext w:val="0"/>
              <w:keepLines w:val="0"/>
              <w:widowControl/>
              <w:suppressLineNumbers w:val="0"/>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2.服务区域内无白蚁；</w:t>
            </w:r>
          </w:p>
          <w:p w14:paraId="62032C7F">
            <w:pPr>
              <w:keepNext w:val="0"/>
              <w:keepLines w:val="0"/>
              <w:widowControl/>
              <w:suppressLineNumbers w:val="0"/>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3.防治要求：（1）挖除蚁巢：</w:t>
            </w:r>
            <w:r>
              <w:rPr>
                <w:rFonts w:hint="eastAsia" w:ascii="仿宋_GB2312" w:hAnsi="仿宋_GB2312" w:eastAsia="仿宋_GB2312" w:cs="仿宋_GB2312"/>
                <w:color w:val="000000"/>
                <w:kern w:val="0"/>
                <w:sz w:val="21"/>
                <w:szCs w:val="21"/>
                <w:lang w:val="en-US" w:eastAsia="zh-CN" w:bidi="ar"/>
              </w:rPr>
              <w:t>在挖取蚁巢时，必须连续追挖，直至抓到蚁王、蚁后，在挖取蚁巢后，对巢内喷洒灭蚁粉，灭杀白蚁虫害；（2）地表和绿化树木、建筑物施药：根据实际情况，在有白蚁活动及危害的地方，施用高效低毒的灭蚁药剂；（3）药饵诱杀：根据蚁害密度，采取不同数量设置药物诱杀坑，内置白蚁喜爱食材，引诱周边白蚁前来取食，通过药物相互传染，达到杀灭整巢白蚁的目的。</w:t>
            </w:r>
          </w:p>
        </w:tc>
        <w:tc>
          <w:tcPr>
            <w:tcW w:w="2875" w:type="dxa"/>
          </w:tcPr>
          <w:p w14:paraId="0BEA0F61">
            <w:pPr>
              <w:widowControl/>
              <w:autoSpaceDE/>
              <w:autoSpaceDN/>
              <w:snapToGrid/>
              <w:spacing w:before="0" w:after="0" w:line="240" w:lineRule="auto"/>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 xml:space="preserve">1.每少 1 次扣 2 分； </w:t>
            </w:r>
          </w:p>
          <w:p w14:paraId="0C9A974E">
            <w:pPr>
              <w:widowControl/>
              <w:autoSpaceDE/>
              <w:autoSpaceDN/>
              <w:snapToGrid/>
              <w:spacing w:before="0" w:after="0" w:line="240" w:lineRule="auto"/>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 xml:space="preserve">2.每发现一处扣 1 分，扣完为止。（房屋每20 平方米计 1 处，树林每 30 平方米计 1 处，以此类推） </w:t>
            </w:r>
          </w:p>
          <w:p w14:paraId="432F39F7">
            <w:pPr>
              <w:widowControl/>
              <w:autoSpaceDE/>
              <w:autoSpaceDN/>
              <w:snapToGrid/>
              <w:spacing w:before="0" w:after="0" w:line="240" w:lineRule="auto"/>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3.每发现或被举报并核实的白蚁爆发事件， 根据爆发程度，每次扣10分-25分。</w:t>
            </w:r>
          </w:p>
        </w:tc>
        <w:tc>
          <w:tcPr>
            <w:tcW w:w="842" w:type="dxa"/>
          </w:tcPr>
          <w:p w14:paraId="328E2E6A">
            <w:pPr>
              <w:widowControl/>
              <w:autoSpaceDE/>
              <w:autoSpaceDN/>
              <w:snapToGrid/>
              <w:spacing w:before="0" w:after="0" w:line="240" w:lineRule="auto"/>
              <w:ind w:left="0" w:firstLine="560"/>
              <w:jc w:val="left"/>
              <w:rPr>
                <w:rFonts w:hint="eastAsia" w:ascii="仿宋_GB2312" w:hAnsi="仿宋_GB2312" w:eastAsia="仿宋_GB2312" w:cs="仿宋_GB2312"/>
                <w:b w:val="0"/>
                <w:w w:val="100"/>
                <w:sz w:val="21"/>
                <w:szCs w:val="21"/>
                <w:lang w:val="en-US" w:eastAsia="zh-CN"/>
              </w:rPr>
            </w:pPr>
          </w:p>
        </w:tc>
      </w:tr>
      <w:tr w14:paraId="68CC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6CD089B2">
            <w:pPr>
              <w:widowControl/>
              <w:autoSpaceDE/>
              <w:autoSpaceDN/>
              <w:snapToGrid/>
              <w:spacing w:before="0" w:after="0" w:line="240" w:lineRule="auto"/>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红火蚁（15 分）</w:t>
            </w:r>
          </w:p>
          <w:p w14:paraId="0B94A544">
            <w:pPr>
              <w:widowControl/>
              <w:autoSpaceDE/>
              <w:autoSpaceDN/>
              <w:snapToGrid/>
              <w:spacing w:before="0" w:after="0" w:line="240" w:lineRule="auto"/>
              <w:ind w:left="0" w:firstLine="560"/>
              <w:jc w:val="left"/>
              <w:rPr>
                <w:rFonts w:hint="eastAsia" w:ascii="仿宋_GB2312" w:hAnsi="仿宋_GB2312" w:eastAsia="仿宋_GB2312" w:cs="仿宋_GB2312"/>
                <w:b w:val="0"/>
                <w:w w:val="100"/>
                <w:sz w:val="21"/>
                <w:szCs w:val="21"/>
                <w:lang w:val="en-US" w:eastAsia="zh-CN"/>
              </w:rPr>
            </w:pPr>
          </w:p>
        </w:tc>
        <w:tc>
          <w:tcPr>
            <w:tcW w:w="838" w:type="dxa"/>
          </w:tcPr>
          <w:p w14:paraId="043A6B0A">
            <w:pPr>
              <w:widowControl/>
              <w:autoSpaceDE/>
              <w:autoSpaceDN/>
              <w:snapToGrid/>
              <w:spacing w:before="0" w:after="0" w:line="240" w:lineRule="auto"/>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 xml:space="preserve">灭红火蚁 </w:t>
            </w:r>
          </w:p>
          <w:p w14:paraId="62484627">
            <w:pPr>
              <w:widowControl/>
              <w:autoSpaceDE/>
              <w:autoSpaceDN/>
              <w:snapToGrid/>
              <w:spacing w:before="0" w:after="0" w:line="240" w:lineRule="auto"/>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 xml:space="preserve">（15 分） </w:t>
            </w:r>
          </w:p>
          <w:p w14:paraId="72395FAC">
            <w:pPr>
              <w:widowControl/>
              <w:autoSpaceDE/>
              <w:autoSpaceDN/>
              <w:snapToGrid/>
              <w:spacing w:before="0" w:after="0" w:line="240" w:lineRule="auto"/>
              <w:ind w:left="0" w:firstLine="560"/>
              <w:jc w:val="left"/>
              <w:rPr>
                <w:rFonts w:hint="eastAsia" w:ascii="仿宋_GB2312" w:hAnsi="仿宋_GB2312" w:eastAsia="仿宋_GB2312" w:cs="仿宋_GB2312"/>
                <w:b w:val="0"/>
                <w:w w:val="100"/>
                <w:sz w:val="21"/>
                <w:szCs w:val="21"/>
                <w:lang w:val="en-US" w:eastAsia="zh-CN"/>
              </w:rPr>
            </w:pPr>
          </w:p>
          <w:p w14:paraId="374F4C66">
            <w:pPr>
              <w:widowControl/>
              <w:autoSpaceDE/>
              <w:autoSpaceDN/>
              <w:snapToGrid/>
              <w:spacing w:before="0" w:after="0" w:line="240" w:lineRule="auto"/>
              <w:ind w:left="0" w:firstLine="560"/>
              <w:jc w:val="left"/>
              <w:rPr>
                <w:rFonts w:hint="eastAsia" w:ascii="仿宋_GB2312" w:hAnsi="仿宋_GB2312" w:eastAsia="仿宋_GB2312" w:cs="仿宋_GB2312"/>
                <w:b w:val="0"/>
                <w:w w:val="100"/>
                <w:sz w:val="21"/>
                <w:szCs w:val="21"/>
                <w:lang w:val="en-US" w:eastAsia="zh-CN"/>
              </w:rPr>
            </w:pPr>
          </w:p>
        </w:tc>
        <w:tc>
          <w:tcPr>
            <w:tcW w:w="3137" w:type="dxa"/>
          </w:tcPr>
          <w:p w14:paraId="4AF07694">
            <w:pPr>
              <w:widowControl/>
              <w:autoSpaceDE/>
              <w:autoSpaceDN/>
              <w:snapToGrid/>
              <w:spacing w:before="0" w:after="0" w:line="240" w:lineRule="auto"/>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 xml:space="preserve">1.按每月要求服务次数进行服务； </w:t>
            </w:r>
          </w:p>
          <w:p w14:paraId="099C8A86">
            <w:pPr>
              <w:widowControl/>
              <w:autoSpaceDE/>
              <w:autoSpaceDN/>
              <w:snapToGrid/>
              <w:spacing w:before="0" w:after="0" w:line="240" w:lineRule="auto"/>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2.服务区域内无红火蚁。</w:t>
            </w:r>
          </w:p>
          <w:p w14:paraId="687602AB">
            <w:pPr>
              <w:widowControl/>
              <w:autoSpaceDE/>
              <w:autoSpaceDN/>
              <w:snapToGrid/>
              <w:spacing w:before="0" w:after="0" w:line="240" w:lineRule="auto"/>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3.防治措施：（1）</w:t>
            </w:r>
            <w:r>
              <w:rPr>
                <w:rFonts w:hint="eastAsia" w:ascii="仿宋_GB2312" w:hAnsi="仿宋_GB2312" w:eastAsia="仿宋_GB2312" w:cs="仿宋_GB2312"/>
                <w:i w:val="0"/>
                <w:iCs w:val="0"/>
                <w:caps w:val="0"/>
                <w:spacing w:val="0"/>
                <w:sz w:val="21"/>
                <w:szCs w:val="21"/>
                <w:shd w:val="clear" w:fill="FFFFFF"/>
              </w:rPr>
              <w:t>使用专门针对红火蚁的杀虫剂，如含有氯吡脲或噻虫嗪的产品。注意按照说明书进行喷洒，确保安全有效。</w:t>
            </w:r>
            <w:r>
              <w:rPr>
                <w:rFonts w:hint="eastAsia" w:ascii="仿宋_GB2312" w:hAnsi="仿宋_GB2312" w:eastAsia="仿宋_GB2312" w:cs="仿宋_GB2312"/>
                <w:i w:val="0"/>
                <w:iCs w:val="0"/>
                <w:caps w:val="0"/>
                <w:spacing w:val="0"/>
                <w:sz w:val="21"/>
                <w:szCs w:val="21"/>
                <w:shd w:val="clear" w:fill="FFFFFF"/>
                <w:lang w:eastAsia="zh-CN"/>
              </w:rPr>
              <w:t>（</w:t>
            </w:r>
            <w:r>
              <w:rPr>
                <w:rFonts w:hint="eastAsia" w:ascii="仿宋_GB2312" w:hAnsi="仿宋_GB2312" w:eastAsia="仿宋_GB2312" w:cs="仿宋_GB2312"/>
                <w:i w:val="0"/>
                <w:iCs w:val="0"/>
                <w:caps w:val="0"/>
                <w:spacing w:val="0"/>
                <w:sz w:val="21"/>
                <w:szCs w:val="21"/>
                <w:shd w:val="clear" w:fill="FFFFFF"/>
                <w:lang w:val="en-US" w:eastAsia="zh-CN"/>
              </w:rPr>
              <w:t>2</w:t>
            </w:r>
            <w:r>
              <w:rPr>
                <w:rFonts w:hint="eastAsia" w:ascii="仿宋_GB2312" w:hAnsi="仿宋_GB2312" w:eastAsia="仿宋_GB2312" w:cs="仿宋_GB2312"/>
                <w:i w:val="0"/>
                <w:iCs w:val="0"/>
                <w:caps w:val="0"/>
                <w:spacing w:val="0"/>
                <w:sz w:val="21"/>
                <w:szCs w:val="21"/>
                <w:shd w:val="clear" w:fill="FFFFFF"/>
                <w:lang w:eastAsia="zh-CN"/>
              </w:rPr>
              <w:t>）</w:t>
            </w:r>
            <w:r>
              <w:rPr>
                <w:rFonts w:hint="eastAsia" w:ascii="仿宋_GB2312" w:hAnsi="仿宋_GB2312" w:eastAsia="仿宋_GB2312" w:cs="仿宋_GB2312"/>
                <w:i w:val="0"/>
                <w:iCs w:val="0"/>
                <w:caps w:val="0"/>
                <w:spacing w:val="0"/>
                <w:sz w:val="21"/>
                <w:szCs w:val="21"/>
                <w:shd w:val="clear" w:fill="FFFFFF"/>
              </w:rPr>
              <w:t>可选择含有杀虫成分的饵剂，放置在红火蚁活动区域，让蚂蚁带回巢穴。</w:t>
            </w:r>
          </w:p>
        </w:tc>
        <w:tc>
          <w:tcPr>
            <w:tcW w:w="2875" w:type="dxa"/>
          </w:tcPr>
          <w:p w14:paraId="54D42F91">
            <w:pPr>
              <w:widowControl/>
              <w:numPr>
                <w:ilvl w:val="0"/>
                <w:numId w:val="5"/>
              </w:numPr>
              <w:autoSpaceDE/>
              <w:autoSpaceDN/>
              <w:snapToGrid/>
              <w:spacing w:before="0" w:after="0" w:line="240" w:lineRule="auto"/>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每少 1 次扣 2 分；</w:t>
            </w:r>
          </w:p>
          <w:p w14:paraId="55949801">
            <w:pPr>
              <w:widowControl/>
              <w:numPr>
                <w:ilvl w:val="0"/>
                <w:numId w:val="0"/>
              </w:numPr>
              <w:autoSpaceDE/>
              <w:autoSpaceDN/>
              <w:snapToGrid/>
              <w:spacing w:before="0" w:after="0" w:line="240" w:lineRule="auto"/>
              <w:ind w:left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 xml:space="preserve">2.每发现一处扣 1 分，扣完为止。 </w:t>
            </w:r>
          </w:p>
          <w:p w14:paraId="3E487E9F">
            <w:pPr>
              <w:widowControl/>
              <w:autoSpaceDE/>
              <w:autoSpaceDN/>
              <w:snapToGrid/>
              <w:spacing w:before="0" w:after="0" w:line="240" w:lineRule="auto"/>
              <w:ind w:left="0" w:leftChars="0" w:firstLine="0" w:firstLineChars="0"/>
              <w:jc w:val="lef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 xml:space="preserve">3.每发现或被举报并核实的红火蚁爆发事件，根据爆发程度，每次扣 5 分-10 分。 </w:t>
            </w:r>
          </w:p>
          <w:p w14:paraId="3D48B0AC">
            <w:pPr>
              <w:widowControl/>
              <w:autoSpaceDE/>
              <w:autoSpaceDN/>
              <w:snapToGrid/>
              <w:spacing w:before="0" w:after="0" w:line="240" w:lineRule="auto"/>
              <w:ind w:left="0" w:firstLine="560"/>
              <w:jc w:val="left"/>
              <w:rPr>
                <w:rFonts w:hint="eastAsia" w:ascii="仿宋_GB2312" w:hAnsi="仿宋_GB2312" w:eastAsia="仿宋_GB2312" w:cs="仿宋_GB2312"/>
                <w:b w:val="0"/>
                <w:w w:val="100"/>
                <w:sz w:val="21"/>
                <w:szCs w:val="21"/>
                <w:lang w:val="en-US" w:eastAsia="zh-CN"/>
              </w:rPr>
            </w:pPr>
          </w:p>
          <w:p w14:paraId="38783183">
            <w:pPr>
              <w:widowControl/>
              <w:autoSpaceDE/>
              <w:autoSpaceDN/>
              <w:snapToGrid/>
              <w:spacing w:before="0" w:after="0" w:line="240" w:lineRule="auto"/>
              <w:ind w:left="0" w:firstLine="560"/>
              <w:jc w:val="left"/>
              <w:rPr>
                <w:rFonts w:hint="eastAsia" w:ascii="仿宋_GB2312" w:hAnsi="仿宋_GB2312" w:eastAsia="仿宋_GB2312" w:cs="仿宋_GB2312"/>
                <w:b w:val="0"/>
                <w:w w:val="100"/>
                <w:sz w:val="21"/>
                <w:szCs w:val="21"/>
                <w:lang w:val="en-US" w:eastAsia="zh-CN"/>
              </w:rPr>
            </w:pPr>
          </w:p>
        </w:tc>
        <w:tc>
          <w:tcPr>
            <w:tcW w:w="842" w:type="dxa"/>
          </w:tcPr>
          <w:p w14:paraId="1900B639">
            <w:pPr>
              <w:widowControl/>
              <w:autoSpaceDE/>
              <w:autoSpaceDN/>
              <w:snapToGrid/>
              <w:spacing w:before="0" w:after="0" w:line="240" w:lineRule="auto"/>
              <w:ind w:left="0" w:firstLine="560"/>
              <w:jc w:val="left"/>
              <w:rPr>
                <w:rFonts w:hint="eastAsia" w:ascii="仿宋_GB2312" w:hAnsi="仿宋_GB2312" w:eastAsia="仿宋_GB2312" w:cs="仿宋_GB2312"/>
                <w:b w:val="0"/>
                <w:w w:val="100"/>
                <w:sz w:val="21"/>
                <w:szCs w:val="21"/>
                <w:lang w:val="en-US" w:eastAsia="zh-CN"/>
              </w:rPr>
            </w:pPr>
          </w:p>
        </w:tc>
      </w:tr>
      <w:tr w14:paraId="6FC9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7680" w:type="dxa"/>
            <w:gridSpan w:val="4"/>
            <w:vAlign w:val="center"/>
          </w:tcPr>
          <w:p w14:paraId="32DA73B2">
            <w:pPr>
              <w:widowControl/>
              <w:autoSpaceDE/>
              <w:autoSpaceDN/>
              <w:snapToGrid/>
              <w:spacing w:before="0" w:after="0" w:line="240" w:lineRule="auto"/>
              <w:ind w:left="0" w:firstLine="560"/>
              <w:jc w:val="right"/>
              <w:rPr>
                <w:rFonts w:hint="eastAsia" w:ascii="仿宋_GB2312" w:hAnsi="仿宋_GB2312" w:eastAsia="仿宋_GB2312" w:cs="仿宋_GB2312"/>
                <w:b w:val="0"/>
                <w:w w:val="100"/>
                <w:sz w:val="21"/>
                <w:szCs w:val="21"/>
                <w:lang w:val="en-US" w:eastAsia="zh-CN"/>
              </w:rPr>
            </w:pPr>
            <w:r>
              <w:rPr>
                <w:rFonts w:hint="eastAsia" w:ascii="仿宋_GB2312" w:hAnsi="仿宋_GB2312" w:eastAsia="仿宋_GB2312" w:cs="仿宋_GB2312"/>
                <w:b w:val="0"/>
                <w:w w:val="100"/>
                <w:sz w:val="21"/>
                <w:szCs w:val="21"/>
                <w:lang w:val="en-US" w:eastAsia="zh-CN"/>
              </w:rPr>
              <w:t>总分：</w:t>
            </w:r>
          </w:p>
        </w:tc>
        <w:tc>
          <w:tcPr>
            <w:tcW w:w="842" w:type="dxa"/>
          </w:tcPr>
          <w:p w14:paraId="1A276523">
            <w:pPr>
              <w:widowControl/>
              <w:autoSpaceDE/>
              <w:autoSpaceDN/>
              <w:snapToGrid/>
              <w:spacing w:before="0" w:after="0" w:line="240" w:lineRule="auto"/>
              <w:ind w:left="0" w:firstLine="560"/>
              <w:jc w:val="left"/>
              <w:rPr>
                <w:rFonts w:hint="eastAsia" w:ascii="仿宋_GB2312" w:hAnsi="仿宋_GB2312" w:eastAsia="仿宋_GB2312" w:cs="仿宋_GB2312"/>
                <w:b w:val="0"/>
                <w:w w:val="100"/>
                <w:sz w:val="21"/>
                <w:szCs w:val="21"/>
                <w:lang w:val="en-US" w:eastAsia="zh-CN"/>
              </w:rPr>
            </w:pPr>
          </w:p>
        </w:tc>
      </w:tr>
    </w:tbl>
    <w:p w14:paraId="09A781DC">
      <w:pPr>
        <w:widowControl/>
        <w:autoSpaceDE/>
        <w:autoSpaceDN/>
        <w:snapToGrid/>
        <w:spacing w:before="0" w:after="0" w:line="450" w:lineRule="atLeast"/>
        <w:ind w:left="0" w:leftChars="0" w:firstLine="0" w:firstLineChars="0"/>
        <w:jc w:val="left"/>
        <w:rPr>
          <w:rFonts w:hint="eastAsia" w:ascii="方正仿宋_GB2312" w:hAnsi="方正仿宋_GB2312" w:eastAsia="方正仿宋_GB2312" w:cs="方正仿宋_GB2312"/>
          <w:b w:val="0"/>
          <w:w w:val="100"/>
          <w:sz w:val="28"/>
          <w:szCs w:val="28"/>
          <w:lang w:val="en-US" w:eastAsia="zh-CN"/>
        </w:rPr>
      </w:pPr>
    </w:p>
    <w:p w14:paraId="591890FB">
      <w:pPr>
        <w:widowControl/>
        <w:autoSpaceDE/>
        <w:autoSpaceDN/>
        <w:snapToGrid/>
        <w:spacing w:before="0" w:after="0" w:line="450" w:lineRule="atLeast"/>
        <w:ind w:left="0" w:leftChars="0" w:firstLine="0" w:firstLineChars="0"/>
        <w:jc w:val="left"/>
        <w:rPr>
          <w:rFonts w:hint="eastAsia" w:ascii="方正仿宋_GB2312" w:hAnsi="方正仿宋_GB2312" w:eastAsia="方正仿宋_GB2312" w:cs="方正仿宋_GB2312"/>
          <w:b w:val="0"/>
          <w:w w:val="100"/>
          <w:sz w:val="28"/>
          <w:szCs w:val="28"/>
          <w:lang w:val="en-US" w:eastAsia="zh-CN"/>
        </w:rPr>
        <w:sectPr>
          <w:pgSz w:w="11906" w:h="16838"/>
          <w:pgMar w:top="1440" w:right="1800" w:bottom="1440" w:left="1800" w:header="851" w:footer="992" w:gutter="0"/>
          <w:cols w:space="425" w:num="1"/>
          <w:docGrid w:type="lines" w:linePitch="312" w:charSpace="0"/>
        </w:sectPr>
      </w:pPr>
    </w:p>
    <w:p w14:paraId="6C65B40C">
      <w:pPr>
        <w:spacing w:line="360" w:lineRule="auto"/>
        <w:jc w:val="both"/>
        <w:outlineLvl w:val="0"/>
        <w:rPr>
          <w:rFonts w:hint="eastAsia" w:ascii="宋体" w:hAnsi="宋体" w:cs="宋体"/>
          <w:b/>
          <w:sz w:val="32"/>
          <w:szCs w:val="32"/>
        </w:rPr>
      </w:pPr>
    </w:p>
    <w:p w14:paraId="45923ECF">
      <w:pPr>
        <w:widowControl/>
        <w:jc w:val="center"/>
        <w:rPr>
          <w:rStyle w:val="15"/>
          <w:rFonts w:hint="eastAsia" w:ascii="方正小标宋简体" w:hAnsi="方正小标宋简体" w:eastAsia="方正小标宋简体" w:cs="方正小标宋简体"/>
          <w:sz w:val="44"/>
          <w:szCs w:val="44"/>
        </w:rPr>
      </w:pPr>
      <w:r>
        <w:rPr>
          <w:rStyle w:val="15"/>
          <w:rFonts w:hint="eastAsia" w:ascii="方正小标宋简体" w:hAnsi="方正小标宋简体" w:eastAsia="方正小标宋简体" w:cs="方正小标宋简体"/>
          <w:sz w:val="44"/>
          <w:szCs w:val="44"/>
          <w:lang w:eastAsia="zh-Hans"/>
        </w:rPr>
        <w:t>报价单</w:t>
      </w:r>
      <w:r>
        <w:rPr>
          <w:rStyle w:val="15"/>
          <w:rFonts w:hint="eastAsia" w:ascii="方正小标宋简体" w:hAnsi="方正小标宋简体" w:eastAsia="方正小标宋简体" w:cs="方正小标宋简体"/>
          <w:sz w:val="44"/>
          <w:szCs w:val="44"/>
        </w:rPr>
        <w:t xml:space="preserve"> </w:t>
      </w:r>
    </w:p>
    <w:p w14:paraId="09171A9E">
      <w:pPr>
        <w:widowControl/>
        <w:jc w:val="center"/>
        <w:rPr>
          <w:sz w:val="28"/>
          <w:szCs w:val="28"/>
        </w:rPr>
      </w:pPr>
      <w:r>
        <w:rPr>
          <w:rStyle w:val="15"/>
          <w:rFonts w:hint="eastAsia" w:ascii="方正小标宋简体" w:hAnsi="方正小标宋简体" w:eastAsia="方正小标宋简体" w:cs="方正小标宋简体"/>
          <w:sz w:val="44"/>
          <w:szCs w:val="44"/>
        </w:rPr>
        <w:t xml:space="preserve"> </w:t>
      </w:r>
      <w:r>
        <w:rPr>
          <w:rFonts w:hint="eastAsia"/>
          <w:sz w:val="24"/>
          <w:szCs w:val="24"/>
        </w:rPr>
        <w:t xml:space="preserve">                         </w:t>
      </w:r>
      <w:r>
        <w:rPr>
          <w:rFonts w:hint="eastAsia"/>
          <w:sz w:val="28"/>
          <w:szCs w:val="28"/>
        </w:rPr>
        <w:t xml:space="preserve">  </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7"/>
        <w:gridCol w:w="2907"/>
        <w:gridCol w:w="2907"/>
      </w:tblGrid>
      <w:tr w14:paraId="67AB1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666" w:type="pct"/>
          </w:tcPr>
          <w:p w14:paraId="72ABA756">
            <w:pPr>
              <w:jc w:val="center"/>
              <w:rPr>
                <w:rFonts w:hint="eastAsia" w:ascii="仿宋_GB2312" w:hAnsi="仿宋_GB2312" w:eastAsia="仿宋_GB2312" w:cs="仿宋_GB2312"/>
                <w:b/>
                <w:bCs/>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项目名称</w:t>
            </w:r>
          </w:p>
        </w:tc>
        <w:tc>
          <w:tcPr>
            <w:tcW w:w="1666" w:type="pct"/>
          </w:tcPr>
          <w:p w14:paraId="3083B7F1">
            <w:pPr>
              <w:jc w:val="center"/>
              <w:rPr>
                <w:rFonts w:hint="default" w:ascii="仿宋_GB2312" w:hAnsi="仿宋_GB2312" w:eastAsia="仿宋_GB2312" w:cs="仿宋_GB2312"/>
                <w:b/>
                <w:bCs/>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服务期</w:t>
            </w:r>
          </w:p>
        </w:tc>
        <w:tc>
          <w:tcPr>
            <w:tcW w:w="1666" w:type="pct"/>
          </w:tcPr>
          <w:p w14:paraId="151533B5">
            <w:pPr>
              <w:jc w:val="center"/>
              <w:rPr>
                <w:rFonts w:hint="eastAsia" w:ascii="仿宋_GB2312" w:hAnsi="仿宋_GB2312" w:eastAsia="仿宋_GB2312" w:cs="仿宋_GB2312"/>
                <w:b/>
                <w:bCs/>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报价</w:t>
            </w:r>
          </w:p>
        </w:tc>
      </w:tr>
      <w:tr w14:paraId="72026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666" w:type="pct"/>
            <w:vAlign w:val="center"/>
          </w:tcPr>
          <w:p w14:paraId="67938053">
            <w:pPr>
              <w:bidi w:val="0"/>
              <w:jc w:val="both"/>
              <w:rPr>
                <w:rFonts w:hint="eastAsia" w:ascii="仿宋_GB2312" w:hAnsi="仿宋_GB2312" w:eastAsia="仿宋_GB2312" w:cs="仿宋_GB2312"/>
                <w:color w:val="auto"/>
                <w:sz w:val="30"/>
                <w:szCs w:val="30"/>
                <w:vertAlign w:val="baseline"/>
              </w:rPr>
            </w:pPr>
            <w:r>
              <w:rPr>
                <w:rFonts w:hint="eastAsia" w:ascii="仿宋_GB2312" w:hAnsi="仿宋_GB2312" w:eastAsia="仿宋_GB2312" w:cs="仿宋_GB2312"/>
                <w:sz w:val="30"/>
                <w:szCs w:val="30"/>
              </w:rPr>
              <w:t>吉安幼儿师范高等专科学校</w:t>
            </w:r>
            <w:r>
              <w:rPr>
                <w:rFonts w:hint="eastAsia" w:ascii="仿宋_GB2312" w:hAnsi="仿宋_GB2312" w:eastAsia="仿宋_GB2312" w:cs="仿宋_GB2312"/>
                <w:sz w:val="30"/>
                <w:szCs w:val="30"/>
                <w:lang w:val="en-US" w:eastAsia="zh-CN"/>
              </w:rPr>
              <w:t>除“四害”和灭白蚁红火蚁服务项目</w:t>
            </w:r>
          </w:p>
        </w:tc>
        <w:tc>
          <w:tcPr>
            <w:tcW w:w="1666" w:type="pct"/>
            <w:vAlign w:val="center"/>
          </w:tcPr>
          <w:p w14:paraId="540F41B1">
            <w:pPr>
              <w:ind w:firstLine="1200" w:firstLineChars="400"/>
              <w:jc w:val="both"/>
              <w:rPr>
                <w:rFonts w:hint="default"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两年</w:t>
            </w:r>
          </w:p>
        </w:tc>
        <w:tc>
          <w:tcPr>
            <w:tcW w:w="1666" w:type="pct"/>
            <w:vAlign w:val="center"/>
          </w:tcPr>
          <w:p w14:paraId="58CC90E0">
            <w:pPr>
              <w:ind w:firstLine="1200" w:firstLineChars="400"/>
              <w:jc w:val="both"/>
              <w:rPr>
                <w:rFonts w:hint="eastAsia" w:ascii="仿宋_GB2312" w:hAnsi="仿宋_GB2312" w:eastAsia="仿宋_GB2312" w:cs="仿宋_GB2312"/>
                <w:color w:val="auto"/>
                <w:sz w:val="30"/>
                <w:szCs w:val="30"/>
                <w:vertAlign w:val="baseline"/>
                <w:lang w:val="en-US" w:eastAsia="zh-CN"/>
              </w:rPr>
            </w:pPr>
          </w:p>
        </w:tc>
      </w:tr>
    </w:tbl>
    <w:p w14:paraId="4E902F94">
      <w:pPr>
        <w:bidi w:val="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1"/>
          <w:szCs w:val="21"/>
          <w:lang w:val="en-US" w:eastAsia="zh-CN"/>
        </w:rPr>
        <w:t>注：应以人民币报价，单位为元，精确到小数点后两位。</w:t>
      </w:r>
      <w:r>
        <w:rPr>
          <w:rFonts w:hint="eastAsia" w:ascii="方正仿宋_GB2312" w:hAnsi="方正仿宋_GB2312" w:eastAsia="方正仿宋_GB2312" w:cs="方正仿宋_GB2312"/>
          <w:sz w:val="28"/>
          <w:szCs w:val="28"/>
          <w:lang w:val="en-US" w:eastAsia="zh-CN"/>
        </w:rPr>
        <w:t xml:space="preserve"> </w:t>
      </w:r>
    </w:p>
    <w:p w14:paraId="0496CBC4">
      <w:pPr>
        <w:wordWrap w:val="0"/>
        <w:bidi w:val="0"/>
        <w:jc w:val="right"/>
        <w:rPr>
          <w:rFonts w:hint="eastAsia" w:ascii="方正仿宋_GB2312" w:hAnsi="方正仿宋_GB2312" w:eastAsia="方正仿宋_GB2312" w:cs="方正仿宋_GB2312"/>
          <w:sz w:val="28"/>
          <w:szCs w:val="28"/>
          <w:lang w:val="en-US" w:eastAsia="zh-CN"/>
        </w:rPr>
      </w:pPr>
    </w:p>
    <w:p w14:paraId="34777892">
      <w:pPr>
        <w:wordWrap w:val="0"/>
        <w:bidi w:val="0"/>
        <w:jc w:val="right"/>
        <w:rPr>
          <w:rFonts w:hint="eastAsia" w:ascii="方正仿宋_GB2312" w:hAnsi="方正仿宋_GB2312" w:eastAsia="方正仿宋_GB2312" w:cs="方正仿宋_GB2312"/>
          <w:sz w:val="28"/>
          <w:szCs w:val="28"/>
          <w:lang w:val="en-US" w:eastAsia="zh-CN"/>
        </w:rPr>
      </w:pPr>
    </w:p>
    <w:p w14:paraId="22F126F6">
      <w:pPr>
        <w:wordWrap w:val="0"/>
        <w:bidi w:val="0"/>
        <w:jc w:val="right"/>
        <w:rPr>
          <w:rFonts w:hint="default" w:ascii="方正仿宋_GB2312" w:hAnsi="方正仿宋_GB2312" w:eastAsia="方正仿宋_GB2312" w:cs="方正仿宋_GB2312"/>
          <w:sz w:val="28"/>
          <w:szCs w:val="28"/>
          <w:lang w:val="en-US"/>
        </w:rPr>
      </w:pPr>
      <w:r>
        <w:rPr>
          <w:rFonts w:hint="eastAsia" w:ascii="方正仿宋_GB2312" w:hAnsi="方正仿宋_GB2312" w:eastAsia="方正仿宋_GB2312" w:cs="方正仿宋_GB2312"/>
          <w:sz w:val="28"/>
          <w:szCs w:val="28"/>
          <w:lang w:val="en-US" w:eastAsia="zh-CN"/>
        </w:rPr>
        <w:t xml:space="preserve">供应商名称： （加盖公章）              </w:t>
      </w:r>
    </w:p>
    <w:p w14:paraId="0A0C70F3">
      <w:pPr>
        <w:wordWrap w:val="0"/>
        <w:bidi w:val="0"/>
        <w:jc w:val="right"/>
        <w:rPr>
          <w:rFonts w:hint="default" w:ascii="方正仿宋_GB2312" w:hAnsi="方正仿宋_GB2312" w:eastAsia="方正仿宋_GB2312" w:cs="方正仿宋_GB2312"/>
          <w:sz w:val="28"/>
          <w:szCs w:val="28"/>
          <w:lang w:val="en-US"/>
        </w:rPr>
      </w:pPr>
      <w:r>
        <w:rPr>
          <w:rFonts w:hint="eastAsia" w:ascii="方正仿宋_GB2312" w:hAnsi="方正仿宋_GB2312" w:eastAsia="方正仿宋_GB2312" w:cs="方正仿宋_GB2312"/>
          <w:sz w:val="28"/>
          <w:szCs w:val="28"/>
          <w:lang w:val="en-US" w:eastAsia="zh-CN"/>
        </w:rPr>
        <w:t xml:space="preserve">法定代表人或委托代理人签字：            </w:t>
      </w:r>
    </w:p>
    <w:p w14:paraId="010C90A0">
      <w:pPr>
        <w:wordWrap w:val="0"/>
        <w:bidi w:val="0"/>
        <w:jc w:val="right"/>
        <w:rPr>
          <w:rFonts w:hint="default" w:ascii="方正仿宋_GB2312" w:hAnsi="方正仿宋_GB2312" w:eastAsia="方正仿宋_GB2312" w:cs="方正仿宋_GB2312"/>
          <w:sz w:val="28"/>
          <w:szCs w:val="28"/>
          <w:lang w:val="en-US"/>
        </w:rPr>
      </w:pPr>
      <w:r>
        <w:rPr>
          <w:rFonts w:hint="eastAsia" w:ascii="方正仿宋_GB2312" w:hAnsi="方正仿宋_GB2312" w:eastAsia="方正仿宋_GB2312" w:cs="方正仿宋_GB2312"/>
          <w:sz w:val="28"/>
          <w:szCs w:val="28"/>
          <w:lang w:val="en-US" w:eastAsia="zh-CN"/>
        </w:rPr>
        <w:t xml:space="preserve">签署日期：  年  月  日  </w:t>
      </w:r>
    </w:p>
    <w:p w14:paraId="17A9C55E"/>
    <w:sectPr>
      <w:pgSz w:w="11907" w:h="16840"/>
      <w:pgMar w:top="1361" w:right="1701" w:bottom="1361" w:left="1701" w:header="851" w:footer="992" w:gutter="0"/>
      <w:cols w:space="720" w:num="1"/>
      <w:docGrid w:type="lines" w:linePitch="5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E5B605-D4E8-475A-9FD7-FCC65EC90B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93CE6AEA-7A90-46FB-B522-FCA1A49C9FC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embedRegular r:id="rId3" w:fontKey="{6D566C8B-00F5-48A1-B9E5-88A397526A92}"/>
  </w:font>
  <w:font w:name="仿宋">
    <w:panose1 w:val="02010609060101010101"/>
    <w:charset w:val="86"/>
    <w:family w:val="modern"/>
    <w:pitch w:val="default"/>
    <w:sig w:usb0="800002BF" w:usb1="38CF7CFA" w:usb2="00000016" w:usb3="00000000" w:csb0="00040001" w:csb1="00000000"/>
    <w:embedRegular r:id="rId4" w:fontKey="{B3DC8642-F56C-4ED1-861F-87890C47396A}"/>
  </w:font>
  <w:font w:name="方正仿宋_GB2312">
    <w:panose1 w:val="02000000000000000000"/>
    <w:charset w:val="86"/>
    <w:family w:val="auto"/>
    <w:pitch w:val="default"/>
    <w:sig w:usb0="A00002BF" w:usb1="184F6CFA" w:usb2="00000012" w:usb3="00000000" w:csb0="00040001" w:csb1="00000000"/>
    <w:embedRegular r:id="rId5" w:fontKey="{8DEBFE64-0E59-46A2-9A4C-3CE168F464E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A9222">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8905" cy="306705"/>
              <wp:effectExtent l="0" t="0" r="0" b="0"/>
              <wp:wrapNone/>
              <wp:docPr id="58" name="文本框 1"/>
              <wp:cNvGraphicFramePr/>
              <a:graphic xmlns:a="http://schemas.openxmlformats.org/drawingml/2006/main">
                <a:graphicData uri="http://schemas.microsoft.com/office/word/2010/wordprocessingShape">
                  <wps:wsp>
                    <wps:cNvSpPr txBox="1"/>
                    <wps:spPr>
                      <a:xfrm>
                        <a:off x="0" y="0"/>
                        <a:ext cx="128905" cy="306705"/>
                      </a:xfrm>
                      <a:prstGeom prst="rect">
                        <a:avLst/>
                      </a:prstGeom>
                      <a:noFill/>
                      <a:ln>
                        <a:noFill/>
                      </a:ln>
                    </wps:spPr>
                    <wps:txbx>
                      <w:txbxContent>
                        <w:p w14:paraId="7A07145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24.15pt;width:10.15pt;mso-position-horizontal:center;mso-position-horizontal-relative:margin;mso-wrap-style:none;z-index:251659264;mso-width-relative:page;mso-height-relative:page;" filled="f" stroked="f" coordsize="21600,21600" o:gfxdata="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045PvtEAAAADAQAADwAAAAAAAAABACAAAAAiAAAAZHJzL2Rvd25yZXYueG1s&#10;UEsBAhQAFAAAAAgAh07iQAqUPCvGAQAAjAMAAA4AAAAAAAAAAQAgAAAAIAEAAGRycy9lMm9Eb2Mu&#10;eG1sUEsFBgAAAAAGAAYAWQEAAFgFAAAAAA==&#10;">
              <v:fill on="f" focussize="0,0"/>
              <v:stroke on="f"/>
              <v:imagedata o:title=""/>
              <o:lock v:ext="edit" aspectratio="f"/>
              <v:textbox inset="0mm,0mm,0mm,0mm" style="mso-fit-shape-to-text:t;">
                <w:txbxContent>
                  <w:p w14:paraId="7A07145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7D911">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89FE77"/>
    <w:multiLevelType w:val="singleLevel"/>
    <w:tmpl w:val="F589FE77"/>
    <w:lvl w:ilvl="0" w:tentative="0">
      <w:start w:val="3"/>
      <w:numFmt w:val="decimal"/>
      <w:suff w:val="nothing"/>
      <w:lvlText w:val="（%1）"/>
      <w:lvlJc w:val="left"/>
    </w:lvl>
  </w:abstractNum>
  <w:abstractNum w:abstractNumId="1">
    <w:nsid w:val="13E60AC7"/>
    <w:multiLevelType w:val="singleLevel"/>
    <w:tmpl w:val="13E60AC7"/>
    <w:lvl w:ilvl="0" w:tentative="0">
      <w:start w:val="1"/>
      <w:numFmt w:val="decimal"/>
      <w:lvlText w:val="%1."/>
      <w:lvlJc w:val="left"/>
      <w:pPr>
        <w:tabs>
          <w:tab w:val="left" w:pos="312"/>
        </w:tabs>
      </w:pPr>
    </w:lvl>
  </w:abstractNum>
  <w:abstractNum w:abstractNumId="2">
    <w:nsid w:val="69A12405"/>
    <w:multiLevelType w:val="multilevel"/>
    <w:tmpl w:val="69A12405"/>
    <w:lvl w:ilvl="0" w:tentative="0">
      <w:start w:val="1"/>
      <w:numFmt w:val="decimal"/>
      <w:pStyle w:val="2"/>
      <w:lvlText w:val="%1."/>
      <w:lvlJc w:val="left"/>
    </w:lvl>
    <w:lvl w:ilvl="1" w:tentative="0">
      <w:start w:val="1"/>
      <w:numFmt w:val="decimal"/>
      <w:lvlText w:val="%1.%2"/>
      <w:lvlJc w:val="left"/>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3">
    <w:nsid w:val="6B1FF43B"/>
    <w:multiLevelType w:val="singleLevel"/>
    <w:tmpl w:val="6B1FF43B"/>
    <w:lvl w:ilvl="0" w:tentative="0">
      <w:start w:val="4"/>
      <w:numFmt w:val="chineseCounting"/>
      <w:suff w:val="nothing"/>
      <w:lvlText w:val="%1、"/>
      <w:lvlJc w:val="left"/>
      <w:rPr>
        <w:rFonts w:hint="eastAsia"/>
      </w:rPr>
    </w:lvl>
  </w:abstractNum>
  <w:abstractNum w:abstractNumId="4">
    <w:nsid w:val="7ABE4033"/>
    <w:multiLevelType w:val="singleLevel"/>
    <w:tmpl w:val="7ABE4033"/>
    <w:lvl w:ilvl="0" w:tentative="0">
      <w:start w:val="2"/>
      <w:numFmt w:val="decimal"/>
      <w:suff w:val="nothing"/>
      <w:lvlText w:val="（%1）"/>
      <w:lvlJc w:val="left"/>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zMjY1YzA4YmRkMjM4ZmRiNmQzYzBkZWRlY2M2YWYifQ=="/>
  </w:docVars>
  <w:rsids>
    <w:rsidRoot w:val="133934E2"/>
    <w:rsid w:val="060F45F1"/>
    <w:rsid w:val="072A3AF1"/>
    <w:rsid w:val="08AF12AE"/>
    <w:rsid w:val="0B024724"/>
    <w:rsid w:val="0D1150F2"/>
    <w:rsid w:val="0F76123D"/>
    <w:rsid w:val="11B90BA4"/>
    <w:rsid w:val="12530A8A"/>
    <w:rsid w:val="133934E2"/>
    <w:rsid w:val="13CC1D73"/>
    <w:rsid w:val="153E45AB"/>
    <w:rsid w:val="156E795D"/>
    <w:rsid w:val="191A70DD"/>
    <w:rsid w:val="193A79F0"/>
    <w:rsid w:val="19D54386"/>
    <w:rsid w:val="1EEC5078"/>
    <w:rsid w:val="24DD793C"/>
    <w:rsid w:val="266B0F78"/>
    <w:rsid w:val="27673E35"/>
    <w:rsid w:val="27C46B92"/>
    <w:rsid w:val="29FF2103"/>
    <w:rsid w:val="2C302A48"/>
    <w:rsid w:val="2E3858C3"/>
    <w:rsid w:val="2FE81AFD"/>
    <w:rsid w:val="309F019C"/>
    <w:rsid w:val="31B5579D"/>
    <w:rsid w:val="31E87920"/>
    <w:rsid w:val="33F00D0E"/>
    <w:rsid w:val="3511718E"/>
    <w:rsid w:val="3D0D46DF"/>
    <w:rsid w:val="406E1939"/>
    <w:rsid w:val="43E837B0"/>
    <w:rsid w:val="46FA5785"/>
    <w:rsid w:val="495F62C2"/>
    <w:rsid w:val="4A056E6A"/>
    <w:rsid w:val="4AC62A9D"/>
    <w:rsid w:val="4B3E7528"/>
    <w:rsid w:val="4CB11B80"/>
    <w:rsid w:val="4E720846"/>
    <w:rsid w:val="52F932E4"/>
    <w:rsid w:val="56723AD9"/>
    <w:rsid w:val="56BC6B02"/>
    <w:rsid w:val="58B06B3A"/>
    <w:rsid w:val="590D1897"/>
    <w:rsid w:val="59215342"/>
    <w:rsid w:val="59B42A19"/>
    <w:rsid w:val="5BF55FD4"/>
    <w:rsid w:val="5C1D0043"/>
    <w:rsid w:val="5CD24F25"/>
    <w:rsid w:val="5D355827"/>
    <w:rsid w:val="5DCE3E6B"/>
    <w:rsid w:val="5E56783C"/>
    <w:rsid w:val="5F6661A5"/>
    <w:rsid w:val="61C918FB"/>
    <w:rsid w:val="62FF1ACE"/>
    <w:rsid w:val="631127C2"/>
    <w:rsid w:val="64A31301"/>
    <w:rsid w:val="64E8140A"/>
    <w:rsid w:val="675039C2"/>
    <w:rsid w:val="6B8754D9"/>
    <w:rsid w:val="6C951E77"/>
    <w:rsid w:val="6D45564C"/>
    <w:rsid w:val="6F79782E"/>
    <w:rsid w:val="6F8A1185"/>
    <w:rsid w:val="71F17B50"/>
    <w:rsid w:val="72233A82"/>
    <w:rsid w:val="72DA05E4"/>
    <w:rsid w:val="74E219D2"/>
    <w:rsid w:val="775B5A6C"/>
    <w:rsid w:val="7B786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autoRedefine/>
    <w:qFormat/>
    <w:uiPriority w:val="99"/>
    <w:pPr>
      <w:keepNext/>
      <w:numPr>
        <w:ilvl w:val="0"/>
        <w:numId w:val="1"/>
      </w:numPr>
      <w:spacing w:before="120" w:after="60" w:line="240" w:lineRule="atLeast"/>
      <w:jc w:val="left"/>
      <w:outlineLvl w:val="0"/>
    </w:pPr>
    <w:rPr>
      <w:rFonts w:ascii="宋体"/>
      <w:b/>
      <w:kern w:val="0"/>
      <w:sz w:val="24"/>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Body Text Indent"/>
    <w:basedOn w:val="1"/>
    <w:next w:val="4"/>
    <w:autoRedefine/>
    <w:qFormat/>
    <w:uiPriority w:val="99"/>
    <w:pPr>
      <w:spacing w:line="540" w:lineRule="exact"/>
      <w:ind w:firstLine="480" w:firstLineChars="200"/>
    </w:pPr>
    <w:rPr>
      <w:sz w:val="24"/>
    </w:rPr>
  </w:style>
  <w:style w:type="paragraph" w:styleId="4">
    <w:name w:val="envelope return"/>
    <w:basedOn w:val="1"/>
    <w:autoRedefine/>
    <w:qFormat/>
    <w:uiPriority w:val="0"/>
    <w:pPr>
      <w:snapToGrid w:val="0"/>
    </w:pPr>
    <w:rPr>
      <w:rFonts w:ascii="Arial" w:hAnsi="Arial"/>
    </w:rPr>
  </w:style>
  <w:style w:type="paragraph" w:styleId="5">
    <w:name w:val="Plain Text"/>
    <w:basedOn w:val="1"/>
    <w:next w:val="6"/>
    <w:autoRedefine/>
    <w:qFormat/>
    <w:uiPriority w:val="0"/>
    <w:rPr>
      <w:rFonts w:ascii="宋体" w:hAnsi="Courier New"/>
      <w:sz w:val="24"/>
    </w:rPr>
  </w:style>
  <w:style w:type="paragraph" w:styleId="6">
    <w:name w:val="Date"/>
    <w:basedOn w:val="1"/>
    <w:next w:val="1"/>
    <w:autoRedefine/>
    <w:qFormat/>
    <w:uiPriority w:val="99"/>
    <w:rPr>
      <w:rFonts w:eastAsia="仿宋_GB2312"/>
      <w:sz w:val="32"/>
    </w:rPr>
  </w:style>
  <w:style w:type="paragraph" w:styleId="7">
    <w:name w:val="footer"/>
    <w:basedOn w:val="1"/>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99"/>
    <w:pPr>
      <w:widowControl/>
      <w:spacing w:before="100" w:beforeAutospacing="1" w:after="100" w:afterAutospacing="1"/>
      <w:jc w:val="left"/>
    </w:pPr>
    <w:rPr>
      <w:rFonts w:ascii="宋体" w:hAnsi="宋体"/>
      <w:color w:val="000000"/>
      <w:kern w:val="0"/>
      <w:sz w:val="24"/>
      <w:szCs w:val="24"/>
    </w:rPr>
  </w:style>
  <w:style w:type="paragraph" w:styleId="10">
    <w:name w:val="Body Text First Indent 2"/>
    <w:basedOn w:val="3"/>
    <w:autoRedefine/>
    <w:qFormat/>
    <w:uiPriority w:val="0"/>
    <w:pPr>
      <w:spacing w:after="120"/>
      <w:ind w:left="420"/>
    </w:pPr>
    <w:rPr>
      <w:rFonts w:ascii="Tahoma" w:hAnsi="Tahoma" w:eastAsia="宋体" w:cs="Tahoma"/>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autoRedefine/>
    <w:qFormat/>
    <w:uiPriority w:val="0"/>
  </w:style>
  <w:style w:type="character" w:customStyle="1" w:styleId="15">
    <w:name w:val="标题 1 Char"/>
    <w:link w:val="2"/>
    <w:autoRedefine/>
    <w:qFormat/>
    <w:uiPriority w:val="0"/>
    <w:rPr>
      <w:rFonts w:ascii="宋体"/>
      <w:b/>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1248</Words>
  <Characters>1319</Characters>
  <Lines>0</Lines>
  <Paragraphs>0</Paragraphs>
  <TotalTime>10</TotalTime>
  <ScaleCrop>false</ScaleCrop>
  <LinksUpToDate>false</LinksUpToDate>
  <CharactersWithSpaces>1338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2024-04-08T08:24:00Z</dcterms:created>
  <dc:creator>Lisa</dc:creator>
  <cp:lastModifiedBy>Huu</cp:lastModifiedBy>
  <cp:lastPrinted>2024-04-16T00:48:00Z</cp:lastPrinted>
  <dcterms:modified xsi:type="dcterms:W3CDTF">2025-05-13T08:11:00Z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D1C40BF5809B471685FE2590B68470F3_13</vt:lpwstr>
  </property>
  <property fmtid="{D5CDD505-2E9C-101B-9397-08002B2CF9AE}" pid="4" name="KSOTemplateDocerSaveRecord">
    <vt:lpwstr>eyJoZGlkIjoiNGY1MDI3NGQ2NjBhNTBiNjdjNmRiYzlmYjk0YTE4YTIiLCJ1c2VySWQiOiIzNDkxNzgwMDcifQ==</vt:lpwstr>
  </property>
</Properties>
</file>