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0891B2">
      <w:pPr>
        <w:widowControl w:val="0"/>
        <w:spacing w:before="47" w:line="219" w:lineRule="auto"/>
        <w:ind w:left="3805"/>
        <w:outlineLvl w:val="1"/>
        <w:rPr>
          <w:rFonts w:ascii="宋体" w:hAnsi="宋体" w:eastAsia="宋体" w:cs="宋体"/>
          <w:color w:val="auto"/>
          <w:spacing w:val="-2"/>
          <w:sz w:val="32"/>
          <w:szCs w:val="32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bookmarkStart w:id="0" w:name="_Toc23960"/>
      <w:bookmarkStart w:id="1" w:name="_Toc8259"/>
      <w:r>
        <w:rPr>
          <w:rFonts w:ascii="宋体" w:hAnsi="宋体" w:eastAsia="宋体" w:cs="宋体"/>
          <w:color w:val="auto"/>
          <w:spacing w:val="-2"/>
          <w:sz w:val="32"/>
          <w:szCs w:val="32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采购需求</w:t>
      </w:r>
      <w:bookmarkEnd w:id="0"/>
      <w:bookmarkEnd w:id="1"/>
    </w:p>
    <w:p w14:paraId="65FF433D">
      <w:pPr>
        <w:pStyle w:val="11"/>
        <w:numPr>
          <w:ilvl w:val="0"/>
          <w:numId w:val="0"/>
        </w:numPr>
        <w:ind w:left="288" w:leftChars="0" w:hanging="288" w:firstLineChars="0"/>
        <w:rPr>
          <w:rFonts w:hint="default" w:ascii="仿宋" w:hAnsi="仿宋" w:eastAsia="仿宋" w:cs="仿宋"/>
          <w:b/>
          <w:bCs/>
          <w:snapToGrid w:val="0"/>
          <w:color w:val="auto"/>
          <w:kern w:val="0"/>
          <w:sz w:val="24"/>
          <w:szCs w:val="24"/>
          <w:highlight w:val="none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napToGrid w:val="0"/>
          <w:color w:val="auto"/>
          <w:kern w:val="0"/>
          <w:sz w:val="24"/>
          <w:szCs w:val="24"/>
          <w:highlight w:val="none"/>
          <w:vertAlign w:val="baseline"/>
          <w:lang w:val="en-US" w:eastAsia="zh-CN" w:bidi="ar-SA"/>
        </w:rPr>
        <w:t>项目编号：正欣-ZFCG-2025-089</w:t>
      </w:r>
    </w:p>
    <w:p w14:paraId="1B53E894">
      <w:pPr>
        <w:pStyle w:val="11"/>
        <w:numPr>
          <w:ilvl w:val="0"/>
          <w:numId w:val="0"/>
        </w:numPr>
        <w:ind w:left="288" w:leftChars="0" w:hanging="288" w:firstLineChars="0"/>
        <w:rPr>
          <w:rFonts w:hint="eastAsia" w:ascii="仿宋" w:hAnsi="仿宋" w:eastAsia="仿宋" w:cs="仿宋"/>
          <w:b/>
          <w:bCs/>
          <w:snapToGrid w:val="0"/>
          <w:color w:val="auto"/>
          <w:kern w:val="0"/>
          <w:sz w:val="24"/>
          <w:szCs w:val="24"/>
          <w:highlight w:val="none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napToGrid w:val="0"/>
          <w:color w:val="auto"/>
          <w:kern w:val="0"/>
          <w:sz w:val="24"/>
          <w:szCs w:val="24"/>
          <w:highlight w:val="none"/>
          <w:vertAlign w:val="baseline"/>
          <w:lang w:val="en-US" w:eastAsia="zh-CN" w:bidi="ar-SA"/>
        </w:rPr>
        <w:t>项目名称：铜鼓县2025年公共外环境病媒生物密度监测</w:t>
      </w:r>
    </w:p>
    <w:p w14:paraId="17F1FE33">
      <w:pPr>
        <w:pStyle w:val="5"/>
        <w:rPr>
          <w:sz w:val="24"/>
          <w:szCs w:val="24"/>
        </w:rPr>
      </w:pPr>
      <w:r>
        <w:rPr>
          <w:b/>
          <w:bCs/>
          <w:sz w:val="24"/>
          <w:szCs w:val="24"/>
        </w:rPr>
        <w:t>一、项目背景与目标</w:t>
      </w:r>
    </w:p>
    <w:p w14:paraId="3DAA0D53">
      <w:pPr>
        <w:pStyle w:val="11"/>
        <w:numPr>
          <w:ilvl w:val="0"/>
          <w:numId w:val="0"/>
        </w:numPr>
        <w:ind w:left="288" w:leftChars="0" w:hanging="288" w:firstLineChars="0"/>
        <w:rPr>
          <w:rFonts w:hint="eastAsia" w:ascii="仿宋" w:hAnsi="仿宋" w:eastAsia="仿宋" w:cs="仿宋"/>
          <w:b/>
          <w:bCs/>
          <w:snapToGrid w:val="0"/>
          <w:color w:val="auto"/>
          <w:kern w:val="0"/>
          <w:sz w:val="24"/>
          <w:szCs w:val="24"/>
          <w:highlight w:val="none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napToGrid w:val="0"/>
          <w:color w:val="auto"/>
          <w:kern w:val="0"/>
          <w:sz w:val="24"/>
          <w:szCs w:val="24"/>
          <w:highlight w:val="none"/>
          <w:vertAlign w:val="baseline"/>
          <w:lang w:val="en-US" w:eastAsia="zh-CN" w:bidi="ar-SA"/>
        </w:rPr>
        <w:t>1.项目背景</w:t>
      </w:r>
    </w:p>
    <w:p w14:paraId="4DDADBC4">
      <w:pPr>
        <w:pStyle w:val="11"/>
        <w:numPr>
          <w:ilvl w:val="0"/>
          <w:numId w:val="0"/>
        </w:numPr>
        <w:ind w:leftChars="0" w:firstLine="480" w:firstLineChars="200"/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4"/>
          <w:szCs w:val="24"/>
          <w:highlight w:val="none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4"/>
          <w:szCs w:val="24"/>
          <w:highlight w:val="none"/>
          <w:vertAlign w:val="baseline"/>
          <w:lang w:val="en-US" w:eastAsia="zh-CN" w:bidi="ar-SA"/>
        </w:rPr>
        <w:t>1.1为落实《“健康中国2030”规划纲要》《江西省爱国卫生工作条例》等文件要求，铜鼓县通过市场化招标方式引入专业服务机构，对全县公共外环境病媒生物（蚊、蝇、鼠、蟑等）开展科学监测与防控，降低登革热、鼠疫等传染病传播风险，提升城市卫生管理水平，提高人民生活幸福指数。</w:t>
      </w:r>
    </w:p>
    <w:p w14:paraId="4456BA3C">
      <w:pPr>
        <w:pStyle w:val="11"/>
        <w:numPr>
          <w:ilvl w:val="0"/>
          <w:numId w:val="0"/>
        </w:numPr>
        <w:ind w:left="288" w:leftChars="0" w:hanging="288" w:firstLineChars="0"/>
        <w:rPr>
          <w:rFonts w:hint="eastAsia" w:ascii="仿宋" w:hAnsi="仿宋" w:eastAsia="仿宋" w:cs="仿宋"/>
          <w:b/>
          <w:bCs/>
          <w:snapToGrid w:val="0"/>
          <w:color w:val="auto"/>
          <w:kern w:val="0"/>
          <w:sz w:val="24"/>
          <w:szCs w:val="24"/>
          <w:highlight w:val="none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napToGrid w:val="0"/>
          <w:color w:val="auto"/>
          <w:kern w:val="0"/>
          <w:sz w:val="24"/>
          <w:szCs w:val="24"/>
          <w:highlight w:val="none"/>
          <w:vertAlign w:val="baseline"/>
          <w:lang w:val="en-US" w:eastAsia="zh-CN" w:bidi="ar-SA"/>
        </w:rPr>
        <w:t>2项目目标</w:t>
      </w:r>
    </w:p>
    <w:p w14:paraId="0E089C19">
      <w:pPr>
        <w:pStyle w:val="11"/>
        <w:numPr>
          <w:ilvl w:val="0"/>
          <w:numId w:val="0"/>
        </w:numPr>
        <w:ind w:left="432" w:leftChars="0"/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4"/>
          <w:szCs w:val="24"/>
          <w:highlight w:val="none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4"/>
          <w:szCs w:val="24"/>
          <w:highlight w:val="none"/>
          <w:vertAlign w:val="baseline"/>
          <w:lang w:val="en-US" w:eastAsia="zh-CN" w:bidi="ar-SA"/>
        </w:rPr>
        <w:t>2.1建立覆盖城区及乡镇的病媒生物动态监测网络，实现数据实时共享；</w:t>
      </w:r>
    </w:p>
    <w:p w14:paraId="4E74ABA3">
      <w:pPr>
        <w:pStyle w:val="11"/>
        <w:numPr>
          <w:ilvl w:val="0"/>
          <w:numId w:val="0"/>
        </w:numPr>
        <w:ind w:left="432" w:leftChars="0"/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4"/>
          <w:szCs w:val="24"/>
          <w:highlight w:val="none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4"/>
          <w:szCs w:val="24"/>
          <w:highlight w:val="none"/>
          <w:vertAlign w:val="baseline"/>
          <w:lang w:val="en-US" w:eastAsia="zh-CN" w:bidi="ar-SA"/>
        </w:rPr>
        <w:t>2.2通过精准监测指导病媒生物防制工作，确保蚊、蝇、鼠、蟑螂密度达到国家标准；</w:t>
      </w:r>
    </w:p>
    <w:p w14:paraId="2B4A62C5">
      <w:pPr>
        <w:pStyle w:val="11"/>
        <w:numPr>
          <w:ilvl w:val="0"/>
          <w:numId w:val="0"/>
        </w:numPr>
        <w:ind w:left="432" w:leftChars="0"/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4"/>
          <w:szCs w:val="24"/>
          <w:highlight w:val="none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4"/>
          <w:szCs w:val="24"/>
          <w:highlight w:val="none"/>
          <w:vertAlign w:val="baseline"/>
          <w:lang w:val="en-US" w:eastAsia="zh-CN" w:bidi="ar-SA"/>
        </w:rPr>
        <w:t>2.3打造江西省病媒生物防制示范县，形成可复制推广的管理经验。</w:t>
      </w:r>
    </w:p>
    <w:p w14:paraId="2EC70F80">
      <w:pPr>
        <w:pStyle w:val="11"/>
        <w:numPr>
          <w:ilvl w:val="0"/>
          <w:numId w:val="0"/>
        </w:numPr>
        <w:ind w:left="288" w:leftChars="0" w:hanging="288" w:firstLineChars="0"/>
        <w:rPr>
          <w:rFonts w:hint="eastAsia" w:ascii="仿宋" w:hAnsi="仿宋" w:eastAsia="仿宋" w:cs="仿宋"/>
          <w:b/>
          <w:bCs/>
          <w:snapToGrid w:val="0"/>
          <w:color w:val="auto"/>
          <w:kern w:val="0"/>
          <w:sz w:val="24"/>
          <w:szCs w:val="24"/>
          <w:highlight w:val="none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napToGrid w:val="0"/>
          <w:color w:val="auto"/>
          <w:kern w:val="0"/>
          <w:sz w:val="24"/>
          <w:szCs w:val="24"/>
          <w:highlight w:val="none"/>
          <w:vertAlign w:val="baseline"/>
          <w:lang w:val="en-US" w:eastAsia="zh-CN" w:bidi="ar-SA"/>
        </w:rPr>
        <w:t>3.项目内容</w:t>
      </w:r>
      <w:bookmarkStart w:id="2" w:name="_GoBack"/>
      <w:bookmarkEnd w:id="2"/>
    </w:p>
    <w:p w14:paraId="346D1634">
      <w:pPr>
        <w:pStyle w:val="11"/>
        <w:numPr>
          <w:ilvl w:val="0"/>
          <w:numId w:val="0"/>
        </w:numPr>
        <w:ind w:leftChars="0" w:firstLine="480" w:firstLineChars="200"/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4"/>
          <w:szCs w:val="24"/>
          <w:highlight w:val="none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4"/>
          <w:szCs w:val="24"/>
          <w:highlight w:val="none"/>
          <w:vertAlign w:val="baseline"/>
          <w:lang w:val="en-US" w:eastAsia="zh-CN" w:bidi="ar-SA"/>
        </w:rPr>
        <w:t>3.1核心服务：</w:t>
      </w:r>
    </w:p>
    <w:p w14:paraId="53774B6B">
      <w:pPr>
        <w:pStyle w:val="11"/>
        <w:numPr>
          <w:ilvl w:val="0"/>
          <w:numId w:val="0"/>
        </w:numPr>
        <w:ind w:leftChars="0" w:firstLine="480" w:firstLineChars="200"/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4"/>
          <w:szCs w:val="24"/>
          <w:highlight w:val="none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4"/>
          <w:szCs w:val="24"/>
          <w:highlight w:val="none"/>
          <w:vertAlign w:val="baseline"/>
          <w:lang w:val="en-US" w:eastAsia="zh-CN" w:bidi="ar-SA"/>
        </w:rPr>
        <w:t>3.1.1按《病媒生物密度监测方法》（GB/T 23797-2020）开展月度监测，覆盖公园、广场、农贸市场、垃圾站等12类重点场所；</w:t>
      </w:r>
    </w:p>
    <w:p w14:paraId="1CAF71D5">
      <w:pPr>
        <w:pStyle w:val="11"/>
        <w:numPr>
          <w:ilvl w:val="0"/>
          <w:numId w:val="0"/>
        </w:numPr>
        <w:ind w:leftChars="0" w:firstLine="480" w:firstLineChars="200"/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4"/>
          <w:szCs w:val="24"/>
          <w:highlight w:val="none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4"/>
          <w:szCs w:val="24"/>
          <w:highlight w:val="none"/>
          <w:vertAlign w:val="baseline"/>
          <w:lang w:val="en-US" w:eastAsia="zh-CN" w:bidi="ar-SA"/>
        </w:rPr>
        <w:t>3.1.2每季度提交风险评估报告，提出针对性防控建议；</w:t>
      </w:r>
    </w:p>
    <w:p w14:paraId="43CE7787">
      <w:pPr>
        <w:pStyle w:val="11"/>
        <w:numPr>
          <w:ilvl w:val="0"/>
          <w:numId w:val="0"/>
        </w:numPr>
        <w:ind w:leftChars="0" w:firstLine="480" w:firstLineChars="200"/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4"/>
          <w:szCs w:val="24"/>
          <w:highlight w:val="none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4"/>
          <w:szCs w:val="24"/>
          <w:highlight w:val="none"/>
          <w:vertAlign w:val="baseline"/>
          <w:lang w:val="en-US" w:eastAsia="zh-CN" w:bidi="ar-SA"/>
        </w:rPr>
        <w:t>3.1.3建立全县病媒生物监测数据库，并接入铜鼓县智慧卫生管理平台。</w:t>
      </w:r>
    </w:p>
    <w:p w14:paraId="55083394">
      <w:pPr>
        <w:pStyle w:val="11"/>
        <w:numPr>
          <w:ilvl w:val="0"/>
          <w:numId w:val="0"/>
        </w:numPr>
        <w:ind w:leftChars="0" w:firstLine="480" w:firstLineChars="200"/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4"/>
          <w:szCs w:val="24"/>
          <w:highlight w:val="none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4"/>
          <w:szCs w:val="24"/>
          <w:highlight w:val="none"/>
          <w:vertAlign w:val="baseline"/>
          <w:lang w:val="en-US" w:eastAsia="zh-CN" w:bidi="ar-SA"/>
        </w:rPr>
        <w:t>3.2延伸服务（可选）：</w:t>
      </w:r>
    </w:p>
    <w:p w14:paraId="2EBF763A">
      <w:pPr>
        <w:pStyle w:val="11"/>
        <w:numPr>
          <w:ilvl w:val="0"/>
          <w:numId w:val="0"/>
        </w:numPr>
        <w:ind w:leftChars="0" w:firstLine="480" w:firstLineChars="200"/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4"/>
          <w:szCs w:val="24"/>
          <w:highlight w:val="none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4"/>
          <w:szCs w:val="24"/>
          <w:highlight w:val="none"/>
          <w:vertAlign w:val="baseline"/>
          <w:lang w:val="en-US" w:eastAsia="zh-CN" w:bidi="ar-SA"/>
        </w:rPr>
        <w:t>3.2.1协助政府开展病媒生物防制设施规划与建设；</w:t>
      </w:r>
    </w:p>
    <w:p w14:paraId="0D50979F">
      <w:pPr>
        <w:pStyle w:val="11"/>
        <w:numPr>
          <w:ilvl w:val="0"/>
          <w:numId w:val="0"/>
        </w:numPr>
        <w:ind w:leftChars="0" w:firstLine="480" w:firstLineChars="200"/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4"/>
          <w:szCs w:val="24"/>
          <w:highlight w:val="none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4"/>
          <w:szCs w:val="24"/>
          <w:highlight w:val="none"/>
          <w:vertAlign w:val="baseline"/>
          <w:lang w:val="en-US" w:eastAsia="zh-CN" w:bidi="ar-SA"/>
        </w:rPr>
        <w:t>3.2.2开发智能监测设备（如物联网诱蚊灯、鼠类活动传感器）。</w:t>
      </w:r>
    </w:p>
    <w:p w14:paraId="5D32F811">
      <w:pPr>
        <w:pStyle w:val="11"/>
        <w:numPr>
          <w:ilvl w:val="0"/>
          <w:numId w:val="0"/>
        </w:numPr>
      </w:pPr>
    </w:p>
    <w:p w14:paraId="39E80B8C">
      <w:pPr>
        <w:pStyle w:val="11"/>
        <w:numPr>
          <w:ilvl w:val="0"/>
          <w:numId w:val="0"/>
        </w:numPr>
      </w:pPr>
    </w:p>
    <w:p w14:paraId="0FDE776A">
      <w:pPr>
        <w:pStyle w:val="11"/>
        <w:numPr>
          <w:ilvl w:val="0"/>
          <w:numId w:val="0"/>
        </w:numPr>
      </w:pPr>
    </w:p>
    <w:p w14:paraId="23058AB7">
      <w:pPr>
        <w:pStyle w:val="11"/>
        <w:numPr>
          <w:ilvl w:val="0"/>
          <w:numId w:val="0"/>
        </w:numPr>
      </w:pPr>
    </w:p>
    <w:p w14:paraId="0673D8CF">
      <w:pPr>
        <w:pStyle w:val="11"/>
        <w:numPr>
          <w:ilvl w:val="0"/>
          <w:numId w:val="0"/>
        </w:numPr>
        <w:rPr>
          <w:rFonts w:hint="default"/>
          <w:lang w:val="en-US" w:eastAsia="zh-CN"/>
        </w:rPr>
      </w:pPr>
    </w:p>
    <w:p w14:paraId="7C0A751F">
      <w:pPr>
        <w:pStyle w:val="11"/>
        <w:numPr>
          <w:ilvl w:val="0"/>
          <w:numId w:val="0"/>
        </w:numPr>
        <w:ind w:left="288" w:leftChars="0" w:hanging="288" w:firstLineChars="0"/>
        <w:rPr>
          <w:rFonts w:hint="default" w:ascii="仿宋" w:hAnsi="仿宋" w:eastAsia="仿宋" w:cs="仿宋"/>
          <w:b/>
          <w:bCs/>
          <w:snapToGrid w:val="0"/>
          <w:color w:val="auto"/>
          <w:kern w:val="0"/>
          <w:sz w:val="24"/>
          <w:szCs w:val="24"/>
          <w:highlight w:val="none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napToGrid w:val="0"/>
          <w:color w:val="auto"/>
          <w:kern w:val="0"/>
          <w:sz w:val="24"/>
          <w:szCs w:val="24"/>
          <w:highlight w:val="none"/>
          <w:vertAlign w:val="baseline"/>
          <w:lang w:val="en-US" w:eastAsia="zh-CN" w:bidi="ar-SA"/>
        </w:rPr>
        <w:t>4.监测内容</w:t>
      </w:r>
    </w:p>
    <w:tbl>
      <w:tblPr>
        <w:tblStyle w:val="9"/>
        <w:tblW w:w="96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9"/>
        <w:gridCol w:w="1365"/>
        <w:gridCol w:w="2335"/>
        <w:gridCol w:w="2495"/>
        <w:gridCol w:w="1215"/>
        <w:gridCol w:w="1130"/>
      </w:tblGrid>
      <w:tr w14:paraId="5C828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1139" w:type="dxa"/>
            <w:vAlign w:val="center"/>
          </w:tcPr>
          <w:p w14:paraId="34FD4822">
            <w:pPr>
              <w:pStyle w:val="6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365" w:type="dxa"/>
            <w:vAlign w:val="center"/>
          </w:tcPr>
          <w:p w14:paraId="209ED472">
            <w:pPr>
              <w:pStyle w:val="6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  <w:t>监测内容</w:t>
            </w:r>
          </w:p>
        </w:tc>
        <w:tc>
          <w:tcPr>
            <w:tcW w:w="2335" w:type="dxa"/>
            <w:vAlign w:val="center"/>
          </w:tcPr>
          <w:p w14:paraId="0EB06EEB">
            <w:pPr>
              <w:pStyle w:val="6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  <w:t>时间</w:t>
            </w:r>
          </w:p>
        </w:tc>
        <w:tc>
          <w:tcPr>
            <w:tcW w:w="2495" w:type="dxa"/>
            <w:vAlign w:val="center"/>
          </w:tcPr>
          <w:p w14:paraId="71BD11D2">
            <w:pPr>
              <w:pStyle w:val="6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  <w:t>监测总次数</w:t>
            </w:r>
          </w:p>
          <w:p w14:paraId="78D94265">
            <w:pPr>
              <w:pStyle w:val="6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  <w:t>（一年）</w:t>
            </w:r>
          </w:p>
        </w:tc>
        <w:tc>
          <w:tcPr>
            <w:tcW w:w="1215" w:type="dxa"/>
            <w:vAlign w:val="center"/>
          </w:tcPr>
          <w:p w14:paraId="616A11CC">
            <w:pPr>
              <w:pStyle w:val="6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  <w:t>单价</w:t>
            </w:r>
          </w:p>
          <w:p w14:paraId="1551AB10">
            <w:pPr>
              <w:pStyle w:val="6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  <w:t>（元）</w:t>
            </w:r>
          </w:p>
        </w:tc>
        <w:tc>
          <w:tcPr>
            <w:tcW w:w="1130" w:type="dxa"/>
            <w:vAlign w:val="center"/>
          </w:tcPr>
          <w:p w14:paraId="15962916">
            <w:pPr>
              <w:pStyle w:val="6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  <w:t>总价</w:t>
            </w:r>
          </w:p>
          <w:p w14:paraId="19976C9C">
            <w:pPr>
              <w:pStyle w:val="6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  <w:t>（元）</w:t>
            </w:r>
          </w:p>
        </w:tc>
      </w:tr>
      <w:tr w14:paraId="59E4F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139" w:type="dxa"/>
            <w:vAlign w:val="center"/>
          </w:tcPr>
          <w:p w14:paraId="01CF0803">
            <w:pPr>
              <w:pStyle w:val="6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365" w:type="dxa"/>
            <w:vAlign w:val="center"/>
          </w:tcPr>
          <w:p w14:paraId="55002A21">
            <w:pPr>
              <w:pStyle w:val="6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335" w:type="dxa"/>
            <w:vAlign w:val="center"/>
          </w:tcPr>
          <w:p w14:paraId="71A3E6B5">
            <w:pPr>
              <w:pStyle w:val="6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495" w:type="dxa"/>
            <w:vAlign w:val="center"/>
          </w:tcPr>
          <w:p w14:paraId="3FACCDAF">
            <w:pPr>
              <w:pStyle w:val="6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Align w:val="center"/>
          </w:tcPr>
          <w:p w14:paraId="42F40518">
            <w:pPr>
              <w:pStyle w:val="6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130" w:type="dxa"/>
            <w:vAlign w:val="center"/>
          </w:tcPr>
          <w:p w14:paraId="302BACA3">
            <w:pPr>
              <w:pStyle w:val="6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</w:tr>
      <w:tr w14:paraId="347F4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139" w:type="dxa"/>
            <w:vAlign w:val="center"/>
          </w:tcPr>
          <w:p w14:paraId="7C2C793F">
            <w:pPr>
              <w:pStyle w:val="6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365" w:type="dxa"/>
            <w:vAlign w:val="center"/>
          </w:tcPr>
          <w:p w14:paraId="49D25715">
            <w:pPr>
              <w:pStyle w:val="6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335" w:type="dxa"/>
            <w:vAlign w:val="center"/>
          </w:tcPr>
          <w:p w14:paraId="017FC072">
            <w:pPr>
              <w:pStyle w:val="6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2495" w:type="dxa"/>
            <w:vAlign w:val="center"/>
          </w:tcPr>
          <w:p w14:paraId="08BAE077">
            <w:pPr>
              <w:pStyle w:val="6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Align w:val="center"/>
          </w:tcPr>
          <w:p w14:paraId="19F628F3">
            <w:pPr>
              <w:pStyle w:val="6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130" w:type="dxa"/>
            <w:vAlign w:val="center"/>
          </w:tcPr>
          <w:p w14:paraId="283671C9">
            <w:pPr>
              <w:pStyle w:val="6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</w:tr>
      <w:tr w14:paraId="7F586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139" w:type="dxa"/>
            <w:vAlign w:val="center"/>
          </w:tcPr>
          <w:p w14:paraId="1F3CEEF9">
            <w:pPr>
              <w:pStyle w:val="6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1365" w:type="dxa"/>
            <w:vAlign w:val="center"/>
          </w:tcPr>
          <w:p w14:paraId="258B2C2F">
            <w:pPr>
              <w:pStyle w:val="6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335" w:type="dxa"/>
            <w:vAlign w:val="center"/>
          </w:tcPr>
          <w:p w14:paraId="2283EC11">
            <w:pPr>
              <w:pStyle w:val="6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495" w:type="dxa"/>
            <w:vAlign w:val="center"/>
          </w:tcPr>
          <w:p w14:paraId="15F8D6F8">
            <w:pPr>
              <w:pStyle w:val="6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Align w:val="center"/>
          </w:tcPr>
          <w:p w14:paraId="59F5AD06">
            <w:pPr>
              <w:pStyle w:val="6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130" w:type="dxa"/>
            <w:vAlign w:val="center"/>
          </w:tcPr>
          <w:p w14:paraId="2F61BD5B">
            <w:pPr>
              <w:pStyle w:val="6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</w:tr>
      <w:tr w14:paraId="49C02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139" w:type="dxa"/>
            <w:vAlign w:val="center"/>
          </w:tcPr>
          <w:p w14:paraId="55817360">
            <w:pPr>
              <w:pStyle w:val="6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1365" w:type="dxa"/>
            <w:vAlign w:val="center"/>
          </w:tcPr>
          <w:p w14:paraId="546DACB8">
            <w:pPr>
              <w:pStyle w:val="6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335" w:type="dxa"/>
            <w:vAlign w:val="center"/>
          </w:tcPr>
          <w:p w14:paraId="3F71F3FA">
            <w:pPr>
              <w:pStyle w:val="6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495" w:type="dxa"/>
            <w:vAlign w:val="center"/>
          </w:tcPr>
          <w:p w14:paraId="3BE2C3DE">
            <w:pPr>
              <w:pStyle w:val="6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Align w:val="center"/>
          </w:tcPr>
          <w:p w14:paraId="7B517B15">
            <w:pPr>
              <w:pStyle w:val="6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130" w:type="dxa"/>
            <w:vAlign w:val="center"/>
          </w:tcPr>
          <w:p w14:paraId="7125162F">
            <w:pPr>
              <w:pStyle w:val="6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</w:tr>
      <w:tr w14:paraId="558BB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139" w:type="dxa"/>
            <w:vAlign w:val="center"/>
          </w:tcPr>
          <w:p w14:paraId="78A1358F">
            <w:pPr>
              <w:pStyle w:val="6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1365" w:type="dxa"/>
            <w:vAlign w:val="center"/>
          </w:tcPr>
          <w:p w14:paraId="3B0745E2">
            <w:pPr>
              <w:pStyle w:val="6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335" w:type="dxa"/>
            <w:vAlign w:val="center"/>
          </w:tcPr>
          <w:p w14:paraId="2959A50D">
            <w:pPr>
              <w:pStyle w:val="6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495" w:type="dxa"/>
            <w:vAlign w:val="center"/>
          </w:tcPr>
          <w:p w14:paraId="3BAEC657">
            <w:pPr>
              <w:pStyle w:val="6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Align w:val="center"/>
          </w:tcPr>
          <w:p w14:paraId="21DFEF15">
            <w:pPr>
              <w:pStyle w:val="6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130" w:type="dxa"/>
            <w:vAlign w:val="center"/>
          </w:tcPr>
          <w:p w14:paraId="53CCFE46">
            <w:pPr>
              <w:pStyle w:val="6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</w:tr>
      <w:tr w14:paraId="27E27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139" w:type="dxa"/>
            <w:vAlign w:val="center"/>
          </w:tcPr>
          <w:p w14:paraId="0AE2A0E6">
            <w:pPr>
              <w:pStyle w:val="6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1365" w:type="dxa"/>
            <w:vAlign w:val="center"/>
          </w:tcPr>
          <w:p w14:paraId="08CAB59F">
            <w:pPr>
              <w:pStyle w:val="6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335" w:type="dxa"/>
            <w:vAlign w:val="center"/>
          </w:tcPr>
          <w:p w14:paraId="0F9EA006">
            <w:pPr>
              <w:pStyle w:val="6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495" w:type="dxa"/>
            <w:vAlign w:val="center"/>
          </w:tcPr>
          <w:p w14:paraId="2DF4E661">
            <w:pPr>
              <w:pStyle w:val="6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Align w:val="center"/>
          </w:tcPr>
          <w:p w14:paraId="0758CD9E">
            <w:pPr>
              <w:pStyle w:val="6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130" w:type="dxa"/>
            <w:vAlign w:val="center"/>
          </w:tcPr>
          <w:p w14:paraId="25B76020">
            <w:pPr>
              <w:pStyle w:val="6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</w:tr>
      <w:tr w14:paraId="488B1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8549" w:type="dxa"/>
            <w:gridSpan w:val="5"/>
            <w:vAlign w:val="center"/>
          </w:tcPr>
          <w:p w14:paraId="7A82004A">
            <w:pPr>
              <w:pStyle w:val="6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  <w:t>总价（大写）：</w:t>
            </w:r>
          </w:p>
        </w:tc>
        <w:tc>
          <w:tcPr>
            <w:tcW w:w="1130" w:type="dxa"/>
            <w:vAlign w:val="center"/>
          </w:tcPr>
          <w:p w14:paraId="519D0091">
            <w:pPr>
              <w:pStyle w:val="6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</w:tr>
    </w:tbl>
    <w:p w14:paraId="1042BD8C"/>
    <w:p w14:paraId="1DC6F3BB">
      <w:pPr>
        <w:widowControl w:val="0"/>
        <w:spacing w:before="47" w:line="219" w:lineRule="auto"/>
        <w:outlineLvl w:val="1"/>
        <w:rPr>
          <w:rFonts w:ascii="宋体" w:hAnsi="宋体" w:eastAsia="宋体" w:cs="宋体"/>
          <w:b/>
          <w:bCs/>
          <w:color w:val="auto"/>
          <w:spacing w:val="-6"/>
          <w:sz w:val="24"/>
          <w:szCs w:val="24"/>
          <w:lang w:eastAsia="zh-CN"/>
        </w:rPr>
      </w:pPr>
      <w:r>
        <w:rPr>
          <w:rFonts w:hint="eastAsia" w:ascii="Arial" w:hAnsi="Arial" w:eastAsia="等线" w:cs="Arial"/>
          <w:b/>
          <w:bCs/>
          <w:kern w:val="2"/>
          <w:sz w:val="24"/>
          <w:szCs w:val="24"/>
          <w:lang w:val="en-US" w:eastAsia="zh-CN" w:bidi="ar-SA"/>
        </w:rPr>
        <w:t>二 、</w:t>
      </w:r>
      <w:r>
        <w:rPr>
          <w:rFonts w:ascii="Arial" w:hAnsi="Arial" w:eastAsia="等线" w:cs="Arial"/>
          <w:b/>
          <w:bCs/>
          <w:kern w:val="2"/>
          <w:sz w:val="24"/>
          <w:szCs w:val="24"/>
          <w:lang w:val="en-US" w:eastAsia="zh-CN" w:bidi="ar-SA"/>
        </w:rPr>
        <w:t>采购</w:t>
      </w:r>
      <w:r>
        <w:rPr>
          <w:rFonts w:hint="eastAsia" w:ascii="Arial" w:hAnsi="Arial" w:eastAsia="等线" w:cs="Arial"/>
          <w:b/>
          <w:bCs/>
          <w:kern w:val="2"/>
          <w:sz w:val="24"/>
          <w:szCs w:val="24"/>
          <w:lang w:val="en-US" w:eastAsia="zh-CN" w:bidi="ar-SA"/>
        </w:rPr>
        <w:t>商务要求</w:t>
      </w:r>
    </w:p>
    <w:p w14:paraId="0F9C49DB">
      <w:pPr>
        <w:pStyle w:val="11"/>
        <w:numPr>
          <w:ilvl w:val="0"/>
          <w:numId w:val="0"/>
        </w:numPr>
        <w:ind w:left="432" w:leftChars="0"/>
        <w:rPr>
          <w:rFonts w:hint="default" w:ascii="仿宋" w:hAnsi="仿宋" w:eastAsia="仿宋" w:cs="仿宋"/>
          <w:b w:val="0"/>
          <w:bCs w:val="0"/>
          <w:snapToGrid w:val="0"/>
          <w:color w:val="auto"/>
          <w:kern w:val="0"/>
          <w:sz w:val="24"/>
          <w:szCs w:val="24"/>
          <w:highlight w:val="none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4"/>
          <w:szCs w:val="24"/>
          <w:highlight w:val="none"/>
          <w:vertAlign w:val="baseline"/>
          <w:lang w:val="en-US" w:eastAsia="zh-CN" w:bidi="ar-SA"/>
        </w:rPr>
        <w:t>1、服务周期：12个月</w:t>
      </w:r>
    </w:p>
    <w:p w14:paraId="520F6240">
      <w:pPr>
        <w:pStyle w:val="11"/>
        <w:numPr>
          <w:ilvl w:val="0"/>
          <w:numId w:val="0"/>
        </w:numPr>
        <w:ind w:left="432" w:leftChars="0"/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4"/>
          <w:szCs w:val="24"/>
          <w:highlight w:val="none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4"/>
          <w:szCs w:val="24"/>
          <w:highlight w:val="none"/>
          <w:vertAlign w:val="baseline"/>
          <w:lang w:val="en-US" w:eastAsia="zh-CN" w:bidi="ar-SA"/>
        </w:rPr>
        <w:t>2、付款方式：合同签订半年后支付50%，终验后付清余款。</w:t>
      </w:r>
    </w:p>
    <w:p w14:paraId="4B98AAD9">
      <w:pPr>
        <w:pStyle w:val="11"/>
        <w:numPr>
          <w:ilvl w:val="0"/>
          <w:numId w:val="0"/>
        </w:numPr>
        <w:ind w:left="432" w:leftChars="0"/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4"/>
          <w:szCs w:val="24"/>
          <w:highlight w:val="none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4"/>
          <w:szCs w:val="24"/>
          <w:highlight w:val="none"/>
          <w:vertAlign w:val="baseline"/>
          <w:lang w:val="en-US" w:eastAsia="zh-CN" w:bidi="ar-SA"/>
        </w:rPr>
        <w:t xml:space="preserve">3、质量保证期：本项目成交合同项下所有服务自验收合格之日起壹年，上述费 </w:t>
      </w:r>
    </w:p>
    <w:p w14:paraId="55932A9B">
      <w:pPr>
        <w:pStyle w:val="11"/>
        <w:numPr>
          <w:ilvl w:val="0"/>
          <w:numId w:val="0"/>
        </w:numPr>
        <w:ind w:left="432" w:leftChars="0"/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4"/>
          <w:szCs w:val="24"/>
          <w:highlight w:val="none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4"/>
          <w:szCs w:val="24"/>
          <w:highlight w:val="none"/>
          <w:vertAlign w:val="baseline"/>
          <w:lang w:val="en-US" w:eastAsia="zh-CN" w:bidi="ar-SA"/>
        </w:rPr>
        <w:t xml:space="preserve">用包含在磋商报价中。 </w:t>
      </w:r>
    </w:p>
    <w:p w14:paraId="3C11EFD1">
      <w:pPr>
        <w:pStyle w:val="11"/>
        <w:numPr>
          <w:ilvl w:val="0"/>
          <w:numId w:val="0"/>
        </w:numPr>
        <w:ind w:left="432" w:leftChars="0"/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4"/>
          <w:szCs w:val="24"/>
          <w:highlight w:val="none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4"/>
          <w:szCs w:val="24"/>
          <w:highlight w:val="none"/>
          <w:vertAlign w:val="baseline"/>
          <w:lang w:val="en-US" w:eastAsia="zh-CN" w:bidi="ar-SA"/>
        </w:rPr>
        <w:t xml:space="preserve">4、 服务地点：采购人或其用户单位指定地点。 </w:t>
      </w:r>
    </w:p>
    <w:p w14:paraId="584F6520">
      <w:pPr>
        <w:pStyle w:val="11"/>
        <w:numPr>
          <w:ilvl w:val="0"/>
          <w:numId w:val="0"/>
        </w:numPr>
        <w:ind w:left="432" w:leftChars="0"/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4"/>
          <w:szCs w:val="24"/>
          <w:highlight w:val="none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4"/>
          <w:szCs w:val="24"/>
          <w:highlight w:val="none"/>
          <w:vertAlign w:val="baseline"/>
          <w:lang w:val="en-US" w:eastAsia="zh-CN" w:bidi="ar-SA"/>
        </w:rPr>
        <w:t xml:space="preserve">5、所提供的服务须为符合国家相关标准。 </w:t>
      </w:r>
    </w:p>
    <w:p w14:paraId="0FFAF270">
      <w:pPr>
        <w:pStyle w:val="11"/>
        <w:numPr>
          <w:ilvl w:val="0"/>
          <w:numId w:val="0"/>
        </w:numPr>
        <w:ind w:left="432" w:leftChars="0"/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4"/>
          <w:szCs w:val="24"/>
          <w:highlight w:val="none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4"/>
          <w:szCs w:val="24"/>
          <w:highlight w:val="none"/>
          <w:vertAlign w:val="baseline"/>
          <w:lang w:val="en-US" w:eastAsia="zh-CN" w:bidi="ar-SA"/>
        </w:rPr>
        <w:t xml:space="preserve">6、在验收过程中发现有缺陷等质量问题，应按照采购人的要求重新设计或退货 等措施妥善处理，并承担由此发生的一切费用和损失。 </w:t>
      </w:r>
    </w:p>
    <w:p w14:paraId="49B55F8F">
      <w:pPr>
        <w:pStyle w:val="2"/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5MzAxM2I5NjYxYjYyYWI1NGE4ZjM1YmNhYjM3YTQifQ=="/>
  </w:docVars>
  <w:rsids>
    <w:rsidRoot w:val="77685F04"/>
    <w:rsid w:val="095F0606"/>
    <w:rsid w:val="12BC78AF"/>
    <w:rsid w:val="16DF485F"/>
    <w:rsid w:val="21505D92"/>
    <w:rsid w:val="2A181417"/>
    <w:rsid w:val="39D0586A"/>
    <w:rsid w:val="3DCA6E0F"/>
    <w:rsid w:val="40257D1A"/>
    <w:rsid w:val="4CB86415"/>
    <w:rsid w:val="4D1C71ED"/>
    <w:rsid w:val="585460AD"/>
    <w:rsid w:val="73CF3EC1"/>
    <w:rsid w:val="773F310C"/>
    <w:rsid w:val="77685F04"/>
    <w:rsid w:val="7CA81753"/>
    <w:rsid w:val="7DB12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5">
    <w:name w:val="heading 3"/>
    <w:basedOn w:val="1"/>
    <w:next w:val="1"/>
    <w:qFormat/>
    <w:uiPriority w:val="0"/>
    <w:pPr>
      <w:spacing w:before="300" w:after="120" w:line="288" w:lineRule="auto"/>
      <w:ind w:left="0"/>
      <w:jc w:val="left"/>
      <w:outlineLvl w:val="2"/>
    </w:pPr>
    <w:rPr>
      <w:rFonts w:ascii="Arial" w:hAnsi="Arial" w:eastAsia="等线" w:cs="Arial"/>
      <w:b/>
      <w:bCs/>
      <w:sz w:val="30"/>
      <w:szCs w:val="30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autoSpaceDE/>
      <w:autoSpaceDN/>
      <w:adjustRightInd/>
      <w:ind w:firstLine="420" w:firstLineChars="200"/>
      <w:jc w:val="both"/>
    </w:pPr>
    <w:rPr>
      <w:rFonts w:ascii="Times New Roman" w:hAnsi="Times New Roman"/>
      <w:kern w:val="2"/>
      <w:sz w:val="21"/>
    </w:rPr>
  </w:style>
  <w:style w:type="paragraph" w:styleId="3">
    <w:name w:val="Body Text Indent"/>
    <w:basedOn w:val="1"/>
    <w:qFormat/>
    <w:uiPriority w:val="0"/>
    <w:pPr>
      <w:autoSpaceDE w:val="0"/>
      <w:autoSpaceDN w:val="0"/>
      <w:adjustRightInd w:val="0"/>
      <w:spacing w:line="360" w:lineRule="auto"/>
      <w:ind w:firstLine="480"/>
      <w:jc w:val="left"/>
    </w:pPr>
    <w:rPr>
      <w:rFonts w:ascii="宋体" w:hAnsi="宋体"/>
      <w:kern w:val="0"/>
      <w:sz w:val="24"/>
    </w:rPr>
  </w:style>
  <w:style w:type="paragraph" w:styleId="4">
    <w:name w:val="Normal Indent"/>
    <w:basedOn w:val="1"/>
    <w:qFormat/>
    <w:uiPriority w:val="0"/>
    <w:pPr>
      <w:spacing w:line="360" w:lineRule="auto"/>
      <w:ind w:firstLine="200" w:firstLineChars="200"/>
    </w:pPr>
    <w:rPr>
      <w:sz w:val="24"/>
    </w:rPr>
  </w:style>
  <w:style w:type="paragraph" w:styleId="6">
    <w:name w:val="Plain Text"/>
    <w:basedOn w:val="1"/>
    <w:qFormat/>
    <w:uiPriority w:val="0"/>
    <w:rPr>
      <w:rFonts w:ascii="宋体" w:hAnsi="Courier New"/>
      <w:sz w:val="20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table" w:styleId="9">
    <w:name w:val="Table Grid"/>
    <w:basedOn w:val="8"/>
    <w:qFormat/>
    <w:uiPriority w:val="0"/>
    <w:rPr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_Style 13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484</Words>
  <Characters>551</Characters>
  <Lines>0</Lines>
  <Paragraphs>0</Paragraphs>
  <TotalTime>1</TotalTime>
  <ScaleCrop>false</ScaleCrop>
  <LinksUpToDate>false</LinksUpToDate>
  <CharactersWithSpaces>552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2024-05-11T08:31:00Z</dcterms:created>
  <dc:creator>^^峰</dc:creator>
  <cp:lastModifiedBy>A</cp:lastModifiedBy>
  <cp:lastPrinted>2025-05-12T02:22:00Z</cp:lastPrinted>
  <dcterms:modified xsi:type="dcterms:W3CDTF">2025-05-12T08:19:48Z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B59A83E5DDCD477C855D4F3964D305B2_13</vt:lpwstr>
  </property>
  <property fmtid="{D5CDD505-2E9C-101B-9397-08002B2CF9AE}" pid="4" name="KSOTemplateDocerSaveRecord">
    <vt:lpwstr>eyJoZGlkIjoiMDMxMjVmMzIyOWVmOTQ3MTY2OTEzNjExNGM0NDMwZWYiLCJ1c2VySWQiOiI0MjE5Mjk2MTcifQ==</vt:lpwstr>
  </property>
</Properties>
</file>