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12BD">
      <w:pPr>
        <w:pStyle w:val="7"/>
      </w:pPr>
      <w:r>
        <w:rPr>
          <w:rFonts w:hint="eastAsia"/>
          <w:lang w:eastAsia="zh-CN"/>
        </w:rPr>
        <w:t>莆田市沁后水库白蚁防治项目</w:t>
      </w:r>
      <w:r>
        <w:t>竞争性谈判公告</w:t>
      </w:r>
    </w:p>
    <w:p w14:paraId="0859725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38B2656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项目概况</w:t>
      </w:r>
    </w:p>
    <w:p w14:paraId="561D075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莆田市沁后水库白蚁防治项目</w:t>
      </w:r>
      <w:r>
        <w:rPr>
          <w:rFonts w:cs="宋体" w:asciiTheme="minorEastAsia" w:hAnsiTheme="minorEastAsia"/>
          <w:kern w:val="0"/>
          <w:sz w:val="24"/>
          <w:szCs w:val="24"/>
        </w:rPr>
        <w:t>采购项目的潜在供应商应在莆田市城厢区龙桥街道荔城中大道2576号二楼获取采购文件，并于202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bookmarkStart w:id="0" w:name="OLE_LINK18"/>
      <w:bookmarkStart w:id="1" w:name="OLE_LINK17"/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00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分（北京时间）前提交响应文件。</w:t>
      </w:r>
    </w:p>
    <w:p w14:paraId="67AAA3C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一、项目基本情况</w:t>
      </w:r>
    </w:p>
    <w:p w14:paraId="2B7BAB1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项目编号：</w:t>
      </w:r>
      <w:bookmarkStart w:id="2" w:name="OLE_LINK1"/>
      <w:bookmarkStart w:id="3" w:name="OLE_LINK2"/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FJZMTP20250404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</w:t>
      </w:r>
    </w:p>
    <w:bookmarkEnd w:id="2"/>
    <w:bookmarkEnd w:id="3"/>
    <w:p w14:paraId="08085CFD"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莆田市沁后水库白蚁防治项目</w:t>
      </w:r>
    </w:p>
    <w:p w14:paraId="52409C3B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采购方式：竞争性谈判</w:t>
      </w:r>
    </w:p>
    <w:p w14:paraId="1441E30C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预算金额：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115500</w:t>
      </w:r>
      <w:r>
        <w:rPr>
          <w:rFonts w:cs="宋体" w:asciiTheme="minorEastAsia" w:hAnsiTheme="minorEastAsia"/>
          <w:kern w:val="0"/>
          <w:sz w:val="24"/>
          <w:szCs w:val="24"/>
        </w:rPr>
        <w:t>元（人民币）</w:t>
      </w:r>
    </w:p>
    <w:p w14:paraId="0D59CC5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最高限价（如有）：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115500</w:t>
      </w:r>
      <w:r>
        <w:rPr>
          <w:rFonts w:cs="宋体" w:asciiTheme="minorEastAsia" w:hAnsiTheme="minorEastAsia"/>
          <w:kern w:val="0"/>
          <w:sz w:val="24"/>
          <w:szCs w:val="24"/>
        </w:rPr>
        <w:t>元（人民币）</w:t>
      </w:r>
    </w:p>
    <w:p w14:paraId="6261DE8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采购需求：</w:t>
      </w:r>
    </w:p>
    <w:tbl>
      <w:tblPr>
        <w:tblStyle w:val="8"/>
        <w:tblW w:w="506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699"/>
        <w:gridCol w:w="2395"/>
        <w:gridCol w:w="648"/>
        <w:gridCol w:w="1193"/>
        <w:gridCol w:w="894"/>
        <w:gridCol w:w="1196"/>
        <w:gridCol w:w="1049"/>
        <w:gridCol w:w="779"/>
      </w:tblGrid>
      <w:tr w14:paraId="7337C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tblHeader/>
        </w:trPr>
        <w:tc>
          <w:tcPr>
            <w:tcW w:w="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997CDC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4" w:name="OLE_LINK228"/>
            <w:bookmarkStart w:id="5" w:name="OLE_LINK227"/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采购包</w:t>
            </w:r>
          </w:p>
        </w:tc>
        <w:tc>
          <w:tcPr>
            <w:tcW w:w="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91F110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FF3ADA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采购标的</w:t>
            </w:r>
          </w:p>
        </w:tc>
        <w:tc>
          <w:tcPr>
            <w:tcW w:w="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688D09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F9CA2E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采购包预算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4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26FF9C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允许进口</w:t>
            </w:r>
          </w:p>
        </w:tc>
        <w:tc>
          <w:tcPr>
            <w:tcW w:w="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73D88F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最高限价（元） </w:t>
            </w:r>
          </w:p>
        </w:tc>
        <w:tc>
          <w:tcPr>
            <w:tcW w:w="5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BEFF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中小企业划分标准所属行业</w:t>
            </w:r>
          </w:p>
        </w:tc>
        <w:tc>
          <w:tcPr>
            <w:tcW w:w="4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3EBF62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谈判保证金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 w14:paraId="740B30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Header/>
        </w:trPr>
        <w:tc>
          <w:tcPr>
            <w:tcW w:w="3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E8E1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5F7F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C39A37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莆田市沁后水库白蚁防治项目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22ABF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1项</w:t>
            </w:r>
          </w:p>
        </w:tc>
        <w:tc>
          <w:tcPr>
            <w:tcW w:w="6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1D6E8A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4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FBB2DE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6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84312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5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78C08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其他未列明行业</w:t>
            </w:r>
          </w:p>
        </w:tc>
        <w:tc>
          <w:tcPr>
            <w:tcW w:w="4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6D8112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</w:tr>
      <w:bookmarkEnd w:id="4"/>
      <w:bookmarkEnd w:id="5"/>
    </w:tbl>
    <w:p w14:paraId="6613AD7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28E57B5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合同履行期限：</w:t>
      </w:r>
      <w:bookmarkStart w:id="6" w:name="OLE_LINK272"/>
      <w:bookmarkStart w:id="7" w:name="OLE_LINK273"/>
      <w:r>
        <w:rPr>
          <w:rFonts w:cs="宋体" w:asciiTheme="minorEastAsia" w:hAnsiTheme="minorEastAsia"/>
          <w:kern w:val="0"/>
          <w:sz w:val="24"/>
          <w:szCs w:val="24"/>
        </w:rPr>
        <w:t>自合同生效之日起至合同约定的合同义务履行完毕</w:t>
      </w:r>
      <w:bookmarkEnd w:id="6"/>
      <w:bookmarkEnd w:id="7"/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 w14:paraId="783C8CB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本项目(不接受)联合体投标。</w:t>
      </w:r>
    </w:p>
    <w:p w14:paraId="5DBA1A2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二、申请人的资格要求：</w:t>
      </w:r>
    </w:p>
    <w:p w14:paraId="017D681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1.满足《中华人民共和国政府采购法》第二十二条规定；</w:t>
      </w:r>
    </w:p>
    <w:p w14:paraId="77B266EF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2.落实政府采购政策需满足的资格要求：</w:t>
      </w:r>
    </w:p>
    <w:p w14:paraId="03902CD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进口产品，不适用本项目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</w:t>
      </w:r>
    </w:p>
    <w:p w14:paraId="34A36B3D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3.特定资格：</w:t>
      </w:r>
    </w:p>
    <w:tbl>
      <w:tblPr>
        <w:tblStyle w:val="8"/>
        <w:tblW w:w="9070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6945"/>
      </w:tblGrid>
      <w:tr w14:paraId="2BBFB2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7D40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bookmarkStart w:id="8" w:name="OLE_LINK252"/>
            <w:bookmarkStart w:id="9" w:name="OLE_LINK25"/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明细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BC246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描述</w:t>
            </w:r>
          </w:p>
        </w:tc>
      </w:tr>
      <w:tr w14:paraId="5E8CF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209EF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本采购包为专门面向中小企业采购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26881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本采购包为专门面向中小企业采购，投标人须提供中小企业声明函。监狱企业、残疾人福利性单位视同小型、微型企业。</w:t>
            </w:r>
          </w:p>
        </w:tc>
      </w:tr>
      <w:tr w14:paraId="0D346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869EF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资格承诺函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897E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①本采购包允许供应商采用资格承诺制。采用资格承诺制的供应商，应当根据投标(响应)格式文件要求提供资格承诺函，无需提供《政府采购法实施条例》第十七条第一款规定的一般资格条件证明材料；资格承诺函不符合采购文件要求的，视为未按照采购文件规定提交供应商的资格及资信文件，按资格审查不合格处理。②采购项目有特殊资格要求的，供应商还应按要求提供相应的证明材料。</w:t>
            </w:r>
          </w:p>
        </w:tc>
      </w:tr>
      <w:bookmarkEnd w:id="8"/>
      <w:bookmarkEnd w:id="9"/>
    </w:tbl>
    <w:p w14:paraId="673914E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三、获取采购文件</w:t>
      </w:r>
    </w:p>
    <w:p w14:paraId="38985D2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时间：202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日至202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bookmarkStart w:id="10" w:name="OLE_LINK20"/>
      <w:bookmarkStart w:id="11" w:name="OLE_LINK19"/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bookmarkEnd w:id="10"/>
      <w:bookmarkEnd w:id="11"/>
      <w:r>
        <w:rPr>
          <w:rFonts w:cs="宋体" w:asciiTheme="minorEastAsia" w:hAnsiTheme="minorEastAsia"/>
          <w:kern w:val="0"/>
          <w:sz w:val="24"/>
          <w:szCs w:val="24"/>
        </w:rPr>
        <w:t>日，每天上午8:00至12:00，下午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14</w:t>
      </w:r>
      <w:r>
        <w:rPr>
          <w:rFonts w:cs="宋体" w:asciiTheme="minorEastAsia" w:hAnsiTheme="minorEastAsia"/>
          <w:kern w:val="0"/>
          <w:sz w:val="24"/>
          <w:szCs w:val="24"/>
        </w:rPr>
        <w:t>: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kern w:val="0"/>
          <w:sz w:val="24"/>
          <w:szCs w:val="24"/>
        </w:rPr>
        <w:t>0至1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7</w:t>
      </w:r>
      <w:r>
        <w:rPr>
          <w:rFonts w:cs="宋体" w:asciiTheme="minorEastAsia" w:hAnsiTheme="minorEastAsia"/>
          <w:kern w:val="0"/>
          <w:sz w:val="24"/>
          <w:szCs w:val="24"/>
        </w:rPr>
        <w:t>: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kern w:val="0"/>
          <w:sz w:val="24"/>
          <w:szCs w:val="24"/>
        </w:rPr>
        <w:t>0。（北京时间，法定节假日除外）</w:t>
      </w:r>
    </w:p>
    <w:p w14:paraId="0B54AD9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地点：莆田市城厢区龙桥街道荔城中大道2576号二楼</w:t>
      </w:r>
    </w:p>
    <w:p w14:paraId="139E394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方式：1)上门报名：供应商直接到福建正茂工程造价咨询有限公司购买招标文件；2)转账方式报名：即供应商先将标书费转账到指定的账户，再将转账的银行回单、报名人全称、地址、电话、传真、联系人、手机、E-mail、报名项目编号、项目名称等发送至我司邮箱fjzm2020@163.com，我司再将招标文件通过电子邮件方式发送给报名人；3)标书费：纸质招标文件或电子版招标文件售价100元。</w:t>
      </w:r>
    </w:p>
    <w:p w14:paraId="420868A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售价：￥100.0 元（人民币）</w:t>
      </w:r>
    </w:p>
    <w:p w14:paraId="4963707F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四、响应文件提交</w:t>
      </w:r>
    </w:p>
    <w:p w14:paraId="2B1E983B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截止时间：202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00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分（北京时间）</w:t>
      </w:r>
    </w:p>
    <w:p w14:paraId="26367282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地点：莆田市城厢区龙桥街道荔城中大道2576号二楼</w:t>
      </w:r>
    </w:p>
    <w:p w14:paraId="73B3FD1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五、开启</w:t>
      </w:r>
    </w:p>
    <w:p w14:paraId="311D916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时间：202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bookmarkStart w:id="12" w:name="OLE_LINK13"/>
      <w:bookmarkStart w:id="13" w:name="OLE_LINK14"/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bookmarkEnd w:id="12"/>
      <w:bookmarkEnd w:id="13"/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bookmarkStart w:id="14" w:name="OLE_LINK15"/>
      <w:bookmarkStart w:id="15" w:name="OLE_LINK16"/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bookmarkEnd w:id="14"/>
      <w:bookmarkEnd w:id="15"/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>00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分</w:t>
      </w:r>
      <w:r>
        <w:rPr>
          <w:rFonts w:cs="宋体" w:asciiTheme="minorEastAsia" w:hAnsiTheme="minorEastAsia"/>
          <w:kern w:val="0"/>
          <w:sz w:val="24"/>
          <w:szCs w:val="24"/>
        </w:rPr>
        <w:t>（北京时间）</w:t>
      </w:r>
    </w:p>
    <w:p w14:paraId="6BFE8CE5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地点：莆田市城厢区龙桥街道荔城中大道2576号二楼</w:t>
      </w:r>
    </w:p>
    <w:p w14:paraId="1FA3D8E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六、公告期限</w:t>
      </w:r>
    </w:p>
    <w:p w14:paraId="0E6717F4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自本公告发布之日起3个工作日。</w:t>
      </w:r>
    </w:p>
    <w:p w14:paraId="420ED624"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七、其他补充事宜</w:t>
      </w:r>
    </w:p>
    <w:p w14:paraId="2FB67345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福建正茂工程造价咨询有限公司</w:t>
      </w:r>
      <w:r>
        <w:rPr>
          <w:rFonts w:cs="宋体" w:asciiTheme="minorEastAsia" w:hAnsiTheme="minorEastAsia"/>
          <w:kern w:val="0"/>
          <w:sz w:val="24"/>
          <w:szCs w:val="24"/>
        </w:rPr>
        <w:t>指定账户：</w:t>
      </w:r>
    </w:p>
    <w:p w14:paraId="206F6EFD"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谈判保证金</w:t>
      </w:r>
      <w:r>
        <w:rPr>
          <w:rFonts w:cs="宋体" w:asciiTheme="minorEastAsia" w:hAnsiTheme="minorEastAsia"/>
          <w:kern w:val="0"/>
          <w:sz w:val="24"/>
          <w:szCs w:val="24"/>
        </w:rPr>
        <w:t>缴纳账户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bCs/>
          <w:kern w:val="0"/>
          <w:sz w:val="24"/>
        </w:rPr>
        <w:t>开户名—福建正茂工程造价咨询有限公司，账号—1170 2010 0100 2635 10，开户行—兴业银行福州分行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6F3E246C"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2、标书费、招标服务费缴纳账户：</w:t>
      </w:r>
      <w:r>
        <w:rPr>
          <w:rFonts w:hint="eastAsia" w:asciiTheme="majorEastAsia" w:hAnsiTheme="majorEastAsia" w:eastAsiaTheme="majorEastAsia" w:cstheme="majorEastAsia"/>
          <w:bCs/>
          <w:kern w:val="0"/>
          <w:sz w:val="24"/>
        </w:rPr>
        <w:t>开户名—福建正茂工程造价咨询有限公司，账号—7341 0101 8260 0078 610，开户行—中信银行福州分行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4A7D3AC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八、凡对本次采购提出询问，请按以下方式联系。</w:t>
      </w:r>
    </w:p>
    <w:p w14:paraId="187677A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1.采购人信息</w:t>
      </w:r>
    </w:p>
    <w:p w14:paraId="688136B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名 称：莆田市萩芦溪水电管理处　　　　　</w:t>
      </w:r>
    </w:p>
    <w:p w14:paraId="089D9E5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地址：莆田市荔城区西天尾镇同心西路156号　　　　　　　　</w:t>
      </w:r>
    </w:p>
    <w:p w14:paraId="61A086B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联系方式：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联系人：苏先生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联系电话：13959568161</w:t>
      </w:r>
      <w:r>
        <w:rPr>
          <w:rFonts w:cs="宋体" w:asciiTheme="minorEastAsia" w:hAnsiTheme="minorEastAsia"/>
          <w:kern w:val="0"/>
          <w:sz w:val="24"/>
          <w:szCs w:val="24"/>
        </w:rPr>
        <w:t>　　　　　</w:t>
      </w:r>
    </w:p>
    <w:p w14:paraId="5B18078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2.采购代理机构信息</w:t>
      </w:r>
    </w:p>
    <w:p w14:paraId="0057153A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名 称：福建正茂工程造价咨询有限公司　　　　　　　　　　　　</w:t>
      </w:r>
    </w:p>
    <w:p w14:paraId="1901CAC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　址：莆田市城厢区龙桥街道荔城中大道2576号二楼　　　　　　　　　　　　</w:t>
      </w:r>
    </w:p>
    <w:p w14:paraId="2C1DCDCD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联系方式：联系人：小潘 电话：0594-2628855　　　　　　　　　　　　</w:t>
      </w:r>
    </w:p>
    <w:p w14:paraId="20D8C39E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3.项目联系方式</w:t>
      </w:r>
    </w:p>
    <w:p w14:paraId="1E22461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项目联系人：小潘</w:t>
      </w:r>
    </w:p>
    <w:p w14:paraId="6BE6FEE7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电　话：0594-2628855</w:t>
      </w:r>
    </w:p>
    <w:p w14:paraId="57956FEA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5D590B1C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0C092AA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莆田市萩芦溪水电管理处</w:t>
      </w:r>
      <w:r>
        <w:rPr>
          <w:rFonts w:hint="eastAsia" w:asciiTheme="minorEastAsia" w:hAnsiTheme="minorEastAsia"/>
          <w:sz w:val="24"/>
          <w:szCs w:val="24"/>
        </w:rPr>
        <w:t xml:space="preserve">                      </w:t>
      </w:r>
      <w:r>
        <w:rPr>
          <w:rFonts w:asciiTheme="minorEastAsia" w:hAnsiTheme="minorEastAsia"/>
          <w:sz w:val="24"/>
          <w:szCs w:val="24"/>
        </w:rPr>
        <w:t>福建正茂工程造价咨询有限公司</w:t>
      </w:r>
    </w:p>
    <w:p w14:paraId="394E2A15">
      <w:pPr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2025年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/>
          <w:sz w:val="24"/>
          <w:szCs w:val="24"/>
        </w:rPr>
        <w:t xml:space="preserve"> 日                                   2025年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08</w:t>
      </w:r>
      <w:bookmarkStart w:id="16" w:name="_GoBack"/>
      <w:bookmarkEnd w:id="16"/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7" w:h="16840"/>
      <w:pgMar w:top="1440" w:right="1287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76"/>
    <w:rsid w:val="00187209"/>
    <w:rsid w:val="0025185D"/>
    <w:rsid w:val="00252E58"/>
    <w:rsid w:val="002D769F"/>
    <w:rsid w:val="0030541C"/>
    <w:rsid w:val="00375358"/>
    <w:rsid w:val="004C7176"/>
    <w:rsid w:val="0053752B"/>
    <w:rsid w:val="005B6C0C"/>
    <w:rsid w:val="005D4A28"/>
    <w:rsid w:val="00694BD3"/>
    <w:rsid w:val="006A1DED"/>
    <w:rsid w:val="006F1C4E"/>
    <w:rsid w:val="00761DD1"/>
    <w:rsid w:val="00782106"/>
    <w:rsid w:val="007C274E"/>
    <w:rsid w:val="007E4AFC"/>
    <w:rsid w:val="008323B6"/>
    <w:rsid w:val="008D5967"/>
    <w:rsid w:val="00931D2F"/>
    <w:rsid w:val="00985C62"/>
    <w:rsid w:val="009C694D"/>
    <w:rsid w:val="009F3B7D"/>
    <w:rsid w:val="00A255DA"/>
    <w:rsid w:val="00A542CE"/>
    <w:rsid w:val="00A6275B"/>
    <w:rsid w:val="00A96C66"/>
    <w:rsid w:val="00AE3072"/>
    <w:rsid w:val="00C05AD2"/>
    <w:rsid w:val="00C13C02"/>
    <w:rsid w:val="00C16C15"/>
    <w:rsid w:val="00C32B3A"/>
    <w:rsid w:val="00C75312"/>
    <w:rsid w:val="00E43E54"/>
    <w:rsid w:val="00EC03C9"/>
    <w:rsid w:val="00EF3352"/>
    <w:rsid w:val="00F14315"/>
    <w:rsid w:val="00F51ECF"/>
    <w:rsid w:val="00FC0890"/>
    <w:rsid w:val="00FD2734"/>
    <w:rsid w:val="0F0C2F33"/>
    <w:rsid w:val="743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displayarti"/>
    <w:basedOn w:val="9"/>
    <w:qFormat/>
    <w:uiPriority w:val="0"/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9"/>
    <w:link w:val="5"/>
    <w:uiPriority w:val="99"/>
    <w:rPr>
      <w:sz w:val="18"/>
      <w:szCs w:val="18"/>
    </w:rPr>
  </w:style>
  <w:style w:type="character" w:customStyle="1" w:styleId="19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0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1641</Characters>
  <Lines>13</Lines>
  <Paragraphs>3</Paragraphs>
  <TotalTime>3</TotalTime>
  <ScaleCrop>false</ScaleCrop>
  <LinksUpToDate>false</LinksUpToDate>
  <CharactersWithSpaces>1925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2025-01-17T03:40:00Z</dcterms:created>
  <dc:creator>NTKO</dc:creator>
  <cp:lastModifiedBy>wps</cp:lastModifiedBy>
  <dcterms:modified xsi:type="dcterms:W3CDTF">2025-05-08T03:28:26Z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55292001502D438DB168A4BBBE33E879_12</vt:lpwstr>
  </property>
</Properties>
</file>