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932E4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69DB7B14">
      <w:pPr>
        <w:spacing w:line="560" w:lineRule="exact"/>
        <w:ind w:firstLine="480" w:firstLineChars="200"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除害标准</w:t>
      </w:r>
    </w:p>
    <w:bookmarkEnd w:id="0"/>
    <w:p w14:paraId="77B20AB8">
      <w:pPr>
        <w:spacing w:line="560" w:lineRule="exact"/>
        <w:ind w:firstLine="480" w:firstLineChars="200"/>
        <w:rPr>
          <w:sz w:val="24"/>
          <w:szCs w:val="24"/>
        </w:rPr>
      </w:pPr>
    </w:p>
    <w:p w14:paraId="0049711A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验收标准方法：</w:t>
      </w:r>
    </w:p>
    <w:p w14:paraId="5957C72A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全国爱卫会关于灭鼠、蚊、蝇、蟑螂等标准全爱卫发［1997］第五号《灭鼠、蚊、蝇、蟑螂等标准》、定期由甲乙双方共同验收四害标准如下：</w:t>
      </w:r>
    </w:p>
    <w:p w14:paraId="07E8F03A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灭鼠标准：粉迹法15平方米标准房间布放20×20厘米滑石粉板两块，一夜后阳性粉块不超过3%鼠洞、鼠粪、鼠咬迹的房间不超过2%；重点单位防鼠设施不合格处不超过5%，不同类型环境计2000米，鼠迹不超过5处。托饵法：检查老鼠取食物的情况。</w:t>
      </w:r>
    </w:p>
    <w:p w14:paraId="21FB3866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灭蚊标准：居民住宅、单位内环境各种存水窗口和积水中、蚊幼及蛹的阳性率不超过3%。用500ml收集勺采集城区内、大中型水体中的蚊幼盒蛹阳性率不超过3%，阳性勺内幼虫或蛹的平均数不超过5只。特殊场所白天人诱蚊30分钟，平均每人次诱惑蚊数不超过1只。</w:t>
      </w:r>
    </w:p>
    <w:p w14:paraId="2D520202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灭蝇标准：重点单位有蝇房间不超过1%，其它单位不超过3%，平均每阳性房间不超过3只；重点单位防蝇设施不合格房间不超过5%；加工、销售、直接入口的食品或场所不得有蝇。蝇类孽生地有效治理，幼虫盒蛹的检出率不超过3%。</w:t>
      </w:r>
    </w:p>
    <w:p w14:paraId="0DE815BA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4、灭蟑螂标准：室内有蟑螂成虫或若虫阳性房间不超过3%，平均每间房大蠊不超过5%。小蠊不超过10只。有活蟑螂卵鞘房间不超过2%，平均每间房不超过4只。有蟑螂粪便、蜕皮等蟑迹的房间不超过5%。</w:t>
      </w:r>
    </w:p>
    <w:p w14:paraId="77B0DF3D"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5、灭蜘蛛标准：要求每个区域都确保不出现蜘蛛，一旦发现有蜘蛛务必立即进行灭杀。</w:t>
      </w:r>
    </w:p>
    <w:p w14:paraId="6068617A">
      <w:pPr>
        <w:spacing w:line="560" w:lineRule="exact"/>
        <w:ind w:firstLine="480" w:firstLineChars="200"/>
      </w:pPr>
      <w:r>
        <w:rPr>
          <w:rFonts w:hint="eastAsia"/>
          <w:sz w:val="24"/>
          <w:szCs w:val="24"/>
        </w:rPr>
        <w:t>6、灭蚂蚁标准：确保场所内不出现有蚂蚁，一旦发现有蚂蚁务必立即进行灭杀。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2025-04-10T10:03:09Z</dcterms:created>
  <dc:creator>Administrator</dc:creator>
  <cp:lastModifiedBy>Administrator</cp:lastModifiedBy>
  <dcterms:modified xsi:type="dcterms:W3CDTF">2025-04-10T10:03:23Z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eyJoZGlkIjoiYjY2NWQ5ZDM2YWVjMDYwNzExZTcwNjNiZGZkZWExMmUifQ==</vt:lpwstr>
  </property>
  <property fmtid="{D5CDD505-2E9C-101B-9397-08002B2CF9AE}" pid="4" name="ICV">
    <vt:lpwstr>0EFDB9B871A94BA59722CDE50ACB80E0_12</vt:lpwstr>
  </property>
</Properties>
</file>