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AAE82">
      <w:pPr>
        <w:pStyle w:val="6"/>
        <w:keepNext w:val="0"/>
        <w:keepLines w:val="0"/>
        <w:pageBreakBefore w:val="0"/>
        <w:widowControl/>
        <w:suppressAutoHyphens/>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kern w:val="0"/>
          <w:sz w:val="36"/>
          <w:szCs w:val="36"/>
          <w:lang w:val="en-US" w:eastAsia="zh-CN" w:bidi="ar"/>
        </w:rPr>
      </w:pPr>
      <w:r>
        <w:rPr>
          <w:rFonts w:hint="eastAsia" w:ascii="宋体" w:hAnsi="宋体" w:eastAsia="宋体" w:cs="宋体"/>
          <w:b/>
          <w:bCs/>
          <w:kern w:val="0"/>
          <w:sz w:val="36"/>
          <w:szCs w:val="36"/>
          <w:lang w:val="en-US" w:eastAsia="zh-CN" w:bidi="ar"/>
        </w:rPr>
        <w:t>沅江市2024年第二批中央水利发展资金</w:t>
      </w:r>
    </w:p>
    <w:p w14:paraId="6530F5B0">
      <w:pPr>
        <w:pStyle w:val="6"/>
        <w:keepNext w:val="0"/>
        <w:keepLines w:val="0"/>
        <w:pageBreakBefore w:val="0"/>
        <w:widowControl/>
        <w:suppressAutoHyphens/>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8"/>
          <w:szCs w:val="28"/>
          <w:shd w:val="clear" w:color="auto" w:fill="FFFFFF"/>
          <w:lang w:eastAsia="zh-CN"/>
        </w:rPr>
      </w:pPr>
      <w:r>
        <w:rPr>
          <w:rFonts w:hint="eastAsia" w:ascii="宋体" w:hAnsi="宋体" w:eastAsia="宋体" w:cs="宋体"/>
          <w:b/>
          <w:bCs/>
          <w:kern w:val="0"/>
          <w:sz w:val="36"/>
          <w:szCs w:val="36"/>
          <w:lang w:val="en-US" w:eastAsia="zh-CN" w:bidi="ar"/>
        </w:rPr>
        <w:t>（小型水库工程维修养护）白蚁防治</w:t>
      </w:r>
      <w:r>
        <w:rPr>
          <w:rFonts w:hint="eastAsia" w:ascii="宋体" w:hAnsi="宋体" w:eastAsia="宋体" w:cs="宋体"/>
          <w:b/>
          <w:bCs/>
          <w:kern w:val="0"/>
          <w:sz w:val="36"/>
          <w:szCs w:val="36"/>
          <w:lang w:eastAsia="zh-CN" w:bidi="ar"/>
        </w:rPr>
        <w:t>竞价公告</w:t>
      </w:r>
      <w:r>
        <w:rPr>
          <w:rFonts w:hint="default" w:ascii="Times New Roman" w:hAnsi="Times New Roman" w:eastAsia="宋体" w:cs="Times New Roman"/>
          <w:sz w:val="28"/>
          <w:szCs w:val="28"/>
          <w:shd w:val="clear" w:color="auto" w:fill="FFFFFF"/>
          <w:lang w:eastAsia="zh-CN"/>
        </w:rPr>
        <w:t xml:space="preserve">                                                                                                  </w:t>
      </w:r>
    </w:p>
    <w:p w14:paraId="0DD7D62E">
      <w:pPr>
        <w:keepNext w:val="0"/>
        <w:keepLines w:val="0"/>
        <w:pageBreakBefore w:val="0"/>
        <w:numPr>
          <w:ilvl w:val="0"/>
          <w:numId w:val="1"/>
        </w:numPr>
        <w:kinsoku/>
        <w:wordWrap/>
        <w:overflowPunct/>
        <w:topLinePunct w:val="0"/>
        <w:autoSpaceDE/>
        <w:autoSpaceDN/>
        <w:bidi w:val="0"/>
        <w:adjustRightInd/>
        <w:snapToGrid/>
        <w:spacing w:line="360" w:lineRule="auto"/>
        <w:ind w:firstLine="0"/>
        <w:textAlignment w:val="auto"/>
        <w:rPr>
          <w:rFonts w:hint="default" w:ascii="Times New Roman" w:hAnsi="Times New Roman" w:eastAsia="仿宋" w:cs="Times New Roman"/>
          <w:b/>
          <w:bCs/>
          <w:sz w:val="28"/>
          <w:szCs w:val="28"/>
        </w:rPr>
      </w:pPr>
      <w:r>
        <w:rPr>
          <w:rFonts w:hint="default" w:ascii="Times New Roman" w:hAnsi="Times New Roman" w:eastAsia="仿宋" w:cs="Times New Roman"/>
          <w:b/>
          <w:bCs/>
          <w:sz w:val="28"/>
          <w:szCs w:val="28"/>
        </w:rPr>
        <w:t>项目名称</w:t>
      </w:r>
    </w:p>
    <w:p w14:paraId="18B31FAF">
      <w:pPr>
        <w:pStyle w:val="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zh-TW" w:eastAsia="zh-CN"/>
        </w:rPr>
      </w:pPr>
      <w:r>
        <w:rPr>
          <w:rFonts w:hint="default" w:ascii="Times New Roman" w:hAnsi="Times New Roman" w:eastAsia="仿宋" w:cs="Times New Roman"/>
          <w:sz w:val="28"/>
          <w:szCs w:val="28"/>
          <w:lang w:val="en-US" w:eastAsia="zh-CN"/>
        </w:rPr>
        <w:t>沅江市2024年第二批中央水利发展资金（小型水库工程维修养护）白蚁防治</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val="zh-TW" w:eastAsia="zh-CN"/>
        </w:rPr>
        <w:t xml:space="preserve">          </w:t>
      </w:r>
      <w:r>
        <w:rPr>
          <w:rFonts w:hint="default" w:ascii="Times New Roman" w:hAnsi="Times New Roman" w:eastAsia="仿宋" w:cs="Times New Roman"/>
          <w:sz w:val="28"/>
          <w:szCs w:val="28"/>
          <w:shd w:val="clear" w:color="auto" w:fill="FFFFFF"/>
          <w:lang w:val="zh-TW" w:eastAsia="zh-CN"/>
        </w:rPr>
        <w:t xml:space="preserve">                  </w:t>
      </w:r>
    </w:p>
    <w:p w14:paraId="5FC972D0">
      <w:pPr>
        <w:keepNext w:val="0"/>
        <w:keepLines w:val="0"/>
        <w:pageBreakBefore w:val="0"/>
        <w:numPr>
          <w:ilvl w:val="0"/>
          <w:numId w:val="1"/>
        </w:numPr>
        <w:kinsoku/>
        <w:wordWrap/>
        <w:overflowPunct/>
        <w:topLinePunct w:val="0"/>
        <w:autoSpaceDE/>
        <w:autoSpaceDN/>
        <w:bidi w:val="0"/>
        <w:adjustRightInd/>
        <w:snapToGrid/>
        <w:spacing w:line="360" w:lineRule="auto"/>
        <w:ind w:firstLine="0"/>
        <w:textAlignment w:val="auto"/>
        <w:rPr>
          <w:rFonts w:hint="default" w:ascii="Times New Roman" w:hAnsi="Times New Roman" w:eastAsia="仿宋" w:cs="Times New Roman"/>
          <w:b/>
          <w:bCs/>
          <w:sz w:val="28"/>
          <w:szCs w:val="28"/>
          <w:lang w:val="zh-TW" w:eastAsia="zh-CN"/>
        </w:rPr>
      </w:pPr>
      <w:r>
        <w:rPr>
          <w:rFonts w:hint="default" w:ascii="Times New Roman" w:hAnsi="Times New Roman" w:eastAsia="仿宋" w:cs="Times New Roman"/>
          <w:b/>
          <w:bCs/>
          <w:sz w:val="28"/>
          <w:szCs w:val="28"/>
          <w:lang w:val="zh-TW" w:eastAsia="zh-TW"/>
        </w:rPr>
        <w:t>项目</w:t>
      </w:r>
      <w:r>
        <w:rPr>
          <w:rFonts w:hint="default" w:ascii="Times New Roman" w:hAnsi="Times New Roman" w:eastAsia="仿宋" w:cs="Times New Roman"/>
          <w:b/>
          <w:bCs/>
          <w:sz w:val="28"/>
          <w:szCs w:val="28"/>
          <w:lang w:val="zh-TW" w:eastAsia="zh-CN"/>
        </w:rPr>
        <w:t>简况</w:t>
      </w:r>
    </w:p>
    <w:p w14:paraId="1FDF8956">
      <w:pPr>
        <w:pStyle w:val="6"/>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val="en-US" w:eastAsia="zh-CN"/>
        </w:rPr>
        <w:t>沅江市</w:t>
      </w:r>
      <w:r>
        <w:rPr>
          <w:rFonts w:hint="default" w:ascii="Times New Roman" w:hAnsi="Times New Roman" w:eastAsia="仿宋" w:cs="Times New Roman"/>
          <w:sz w:val="28"/>
          <w:szCs w:val="28"/>
          <w:lang w:eastAsia="zh-CN"/>
        </w:rPr>
        <w:t>202</w:t>
      </w:r>
      <w:r>
        <w:rPr>
          <w:rFonts w:hint="default" w:ascii="Times New Roman" w:hAnsi="Times New Roman" w:eastAsia="仿宋" w:cs="Times New Roman"/>
          <w:sz w:val="28"/>
          <w:szCs w:val="28"/>
          <w:lang w:val="en-US" w:eastAsia="zh-CN"/>
        </w:rPr>
        <w:t>5</w:t>
      </w:r>
      <w:r>
        <w:rPr>
          <w:rFonts w:hint="default" w:ascii="Times New Roman" w:hAnsi="Times New Roman" w:eastAsia="仿宋" w:cs="Times New Roman"/>
          <w:sz w:val="28"/>
          <w:szCs w:val="28"/>
          <w:lang w:eastAsia="zh-CN"/>
        </w:rPr>
        <w:t>年度水利工程白蚁</w:t>
      </w:r>
      <w:r>
        <w:rPr>
          <w:rFonts w:hint="default" w:ascii="Times New Roman" w:hAnsi="Times New Roman" w:eastAsia="仿宋" w:cs="Times New Roman"/>
          <w:sz w:val="28"/>
          <w:szCs w:val="28"/>
          <w:lang w:val="en-US" w:eastAsia="zh-CN"/>
        </w:rPr>
        <w:t>防治项目</w:t>
      </w:r>
      <w:r>
        <w:rPr>
          <w:rFonts w:hint="default" w:ascii="Times New Roman" w:hAnsi="Times New Roman" w:eastAsia="仿宋" w:cs="Times New Roman"/>
          <w:sz w:val="28"/>
          <w:szCs w:val="28"/>
          <w:lang w:eastAsia="zh-CN"/>
        </w:rPr>
        <w:t>内容包含对</w:t>
      </w:r>
      <w:r>
        <w:rPr>
          <w:rFonts w:hint="default" w:ascii="Times New Roman" w:hAnsi="Times New Roman" w:eastAsia="仿宋" w:cs="Times New Roman"/>
          <w:sz w:val="28"/>
          <w:szCs w:val="28"/>
          <w:lang w:val="en-US" w:eastAsia="zh-CN"/>
        </w:rPr>
        <w:t>大塘等11</w:t>
      </w:r>
      <w:r>
        <w:rPr>
          <w:rFonts w:hint="default" w:ascii="Times New Roman" w:hAnsi="Times New Roman" w:eastAsia="仿宋" w:cs="Times New Roman"/>
          <w:sz w:val="28"/>
          <w:szCs w:val="28"/>
          <w:lang w:eastAsia="zh-CN"/>
        </w:rPr>
        <w:t>座小型</w:t>
      </w:r>
      <w:r>
        <w:rPr>
          <w:rFonts w:hint="default" w:ascii="Times New Roman" w:hAnsi="Times New Roman" w:eastAsia="仿宋" w:cs="Times New Roman"/>
          <w:sz w:val="28"/>
          <w:szCs w:val="28"/>
          <w:lang w:val="en-US" w:eastAsia="zh-CN"/>
        </w:rPr>
        <w:t>水库</w:t>
      </w:r>
      <w:r>
        <w:rPr>
          <w:rFonts w:hint="default" w:ascii="Times New Roman" w:hAnsi="Times New Roman" w:eastAsia="仿宋" w:cs="Times New Roman"/>
          <w:sz w:val="28"/>
          <w:szCs w:val="28"/>
          <w:lang w:eastAsia="zh-CN"/>
        </w:rPr>
        <w:t>和民主垸防洪大堤琼湖保民垸北堤</w:t>
      </w:r>
      <w:r>
        <w:rPr>
          <w:rFonts w:hint="default" w:ascii="Times New Roman" w:hAnsi="Times New Roman" w:eastAsia="仿宋" w:cs="Times New Roman"/>
          <w:sz w:val="28"/>
          <w:szCs w:val="28"/>
          <w:lang w:val="en-US" w:eastAsia="zh-CN"/>
        </w:rPr>
        <w:t>等3级堤防19.045km</w:t>
      </w:r>
      <w:r>
        <w:rPr>
          <w:rFonts w:hint="eastAsia" w:ascii="Times New Roman" w:hAnsi="Times New Roman" w:eastAsia="仿宋" w:cs="Times New Roman"/>
          <w:sz w:val="28"/>
          <w:szCs w:val="28"/>
          <w:lang w:val="en-US" w:eastAsia="zh-CN"/>
        </w:rPr>
        <w:t>，</w:t>
      </w:r>
      <w:r>
        <w:rPr>
          <w:rFonts w:hint="default" w:ascii="Times New Roman" w:hAnsi="Times New Roman" w:eastAsia="仿宋" w:cs="Times New Roman"/>
          <w:sz w:val="28"/>
          <w:szCs w:val="28"/>
          <w:lang w:eastAsia="zh-CN"/>
        </w:rPr>
        <w:t>新湾镇畔山洲垸防洪大堤</w:t>
      </w:r>
      <w:r>
        <w:rPr>
          <w:rFonts w:hint="default" w:ascii="Times New Roman" w:hAnsi="Times New Roman" w:eastAsia="仿宋" w:cs="Times New Roman"/>
          <w:sz w:val="28"/>
          <w:szCs w:val="28"/>
          <w:lang w:val="en-US" w:eastAsia="zh-CN"/>
        </w:rPr>
        <w:t>等</w:t>
      </w:r>
      <w:r>
        <w:rPr>
          <w:rFonts w:hint="default" w:ascii="Times New Roman" w:hAnsi="Times New Roman" w:eastAsia="仿宋" w:cs="Times New Roman"/>
          <w:sz w:val="28"/>
          <w:szCs w:val="28"/>
          <w:lang w:eastAsia="zh-CN"/>
        </w:rPr>
        <w:t>4级</w:t>
      </w:r>
      <w:r>
        <w:rPr>
          <w:rFonts w:hint="default" w:ascii="Times New Roman" w:hAnsi="Times New Roman" w:eastAsia="仿宋" w:cs="Times New Roman"/>
          <w:sz w:val="28"/>
          <w:szCs w:val="28"/>
          <w:lang w:val="en-US" w:eastAsia="zh-CN"/>
        </w:rPr>
        <w:t>堤防16.52km，</w:t>
      </w:r>
      <w:r>
        <w:rPr>
          <w:rFonts w:hint="default" w:ascii="Times New Roman" w:hAnsi="Times New Roman" w:eastAsia="仿宋" w:cs="Times New Roman"/>
          <w:sz w:val="28"/>
          <w:szCs w:val="28"/>
          <w:lang w:eastAsia="zh-CN"/>
        </w:rPr>
        <w:t>石矶河西渍堤5级</w:t>
      </w:r>
      <w:r>
        <w:rPr>
          <w:rFonts w:hint="default" w:ascii="Times New Roman" w:hAnsi="Times New Roman" w:eastAsia="仿宋" w:cs="Times New Roman"/>
          <w:sz w:val="28"/>
          <w:szCs w:val="28"/>
          <w:lang w:val="en-US" w:eastAsia="zh-CN"/>
        </w:rPr>
        <w:t>堤防</w:t>
      </w:r>
      <w:r>
        <w:rPr>
          <w:rFonts w:hint="default" w:ascii="Times New Roman" w:hAnsi="Times New Roman" w:eastAsia="仿宋" w:cs="Times New Roman"/>
          <w:sz w:val="28"/>
          <w:szCs w:val="28"/>
          <w:lang w:eastAsia="zh-CN"/>
        </w:rPr>
        <w:t>1.636</w:t>
      </w:r>
      <w:r>
        <w:rPr>
          <w:rFonts w:hint="default" w:ascii="Times New Roman" w:hAnsi="Times New Roman" w:eastAsia="仿宋" w:cs="Times New Roman"/>
          <w:sz w:val="28"/>
          <w:szCs w:val="28"/>
          <w:lang w:val="en-US" w:eastAsia="zh-CN"/>
        </w:rPr>
        <w:t>km。</w:t>
      </w:r>
    </w:p>
    <w:p w14:paraId="6688B3DA">
      <w:pPr>
        <w:keepNext w:val="0"/>
        <w:keepLines w:val="0"/>
        <w:pageBreakBefore w:val="0"/>
        <w:numPr>
          <w:ilvl w:val="0"/>
          <w:numId w:val="1"/>
        </w:numPr>
        <w:kinsoku/>
        <w:wordWrap/>
        <w:overflowPunct/>
        <w:topLinePunct w:val="0"/>
        <w:autoSpaceDE/>
        <w:autoSpaceDN/>
        <w:bidi w:val="0"/>
        <w:adjustRightInd/>
        <w:snapToGrid/>
        <w:spacing w:line="360" w:lineRule="auto"/>
        <w:ind w:firstLine="0"/>
        <w:textAlignment w:val="auto"/>
        <w:rPr>
          <w:rFonts w:hint="default" w:ascii="Times New Roman" w:hAnsi="Times New Roman" w:eastAsia="仿宋" w:cs="Times New Roman"/>
          <w:b/>
          <w:bCs/>
          <w:sz w:val="28"/>
          <w:szCs w:val="28"/>
          <w:lang w:val="zh-TW" w:eastAsia="zh-CN"/>
        </w:rPr>
      </w:pPr>
      <w:r>
        <w:rPr>
          <w:rFonts w:hint="default" w:ascii="Times New Roman" w:hAnsi="Times New Roman" w:eastAsia="仿宋" w:cs="Times New Roman"/>
          <w:b/>
          <w:bCs/>
          <w:sz w:val="28"/>
          <w:szCs w:val="28"/>
          <w:lang w:val="zh-TW" w:eastAsia="zh-CN"/>
        </w:rPr>
        <w:t>核心参数要求</w:t>
      </w:r>
    </w:p>
    <w:p w14:paraId="7921B16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color w:val="000000"/>
          <w:kern w:val="2"/>
          <w:sz w:val="28"/>
          <w:szCs w:val="28"/>
          <w:u w:color="000000"/>
          <w:shd w:val="clear" w:color="auto" w:fill="FFFFFF"/>
          <w:lang w:val="en-US" w:eastAsia="zh-CN"/>
        </w:rPr>
      </w:pPr>
      <w:r>
        <w:rPr>
          <w:rFonts w:hint="default" w:ascii="Times New Roman" w:hAnsi="Times New Roman" w:eastAsia="仿宋" w:cs="Times New Roman"/>
          <w:color w:val="000000"/>
          <w:kern w:val="2"/>
          <w:sz w:val="28"/>
          <w:szCs w:val="28"/>
          <w:u w:color="000000"/>
          <w:shd w:val="clear" w:color="auto" w:fill="FFFFFF"/>
          <w:lang w:val="en-US" w:eastAsia="zh-CN"/>
        </w:rPr>
        <w:t>沅江市11</w:t>
      </w:r>
      <w:r>
        <w:rPr>
          <w:rFonts w:hint="default" w:ascii="Times New Roman" w:hAnsi="Times New Roman" w:eastAsia="仿宋" w:cs="Times New Roman"/>
          <w:color w:val="000000"/>
          <w:kern w:val="2"/>
          <w:sz w:val="28"/>
          <w:szCs w:val="28"/>
          <w:u w:color="000000"/>
          <w:shd w:val="clear" w:color="auto" w:fill="FFFFFF"/>
          <w:lang w:eastAsia="zh-CN"/>
        </w:rPr>
        <w:t>座</w:t>
      </w:r>
      <w:r>
        <w:rPr>
          <w:rFonts w:hint="default" w:ascii="Times New Roman" w:hAnsi="Times New Roman" w:eastAsia="仿宋" w:cs="Times New Roman"/>
          <w:color w:val="000000"/>
          <w:kern w:val="2"/>
          <w:sz w:val="28"/>
          <w:szCs w:val="28"/>
          <w:u w:color="000000"/>
          <w:shd w:val="clear" w:color="auto" w:fill="FFFFFF"/>
          <w:lang w:val="en-US" w:eastAsia="zh-CN"/>
        </w:rPr>
        <w:t>小型</w:t>
      </w:r>
      <w:r>
        <w:rPr>
          <w:rFonts w:hint="default" w:ascii="Times New Roman" w:hAnsi="Times New Roman" w:eastAsia="仿宋" w:cs="Times New Roman"/>
          <w:color w:val="000000"/>
          <w:kern w:val="2"/>
          <w:sz w:val="28"/>
          <w:szCs w:val="28"/>
          <w:u w:color="000000"/>
          <w:shd w:val="clear" w:color="auto" w:fill="FFFFFF"/>
          <w:lang w:eastAsia="zh-CN"/>
        </w:rPr>
        <w:t>水库蚁巢开挖回填</w:t>
      </w:r>
      <w:r>
        <w:rPr>
          <w:rFonts w:hint="default" w:ascii="Times New Roman" w:hAnsi="Times New Roman" w:eastAsia="仿宋" w:cs="Times New Roman"/>
          <w:color w:val="000000"/>
          <w:kern w:val="2"/>
          <w:sz w:val="28"/>
          <w:szCs w:val="28"/>
          <w:u w:color="000000"/>
          <w:shd w:val="clear" w:color="auto" w:fill="FFFFFF"/>
          <w:lang w:val="en-US" w:eastAsia="zh-CN"/>
        </w:rPr>
        <w:t>35处</w:t>
      </w:r>
      <w:r>
        <w:rPr>
          <w:rFonts w:hint="eastAsia" w:eastAsia="仿宋" w:cs="Times New Roman"/>
          <w:color w:val="000000"/>
          <w:kern w:val="2"/>
          <w:sz w:val="28"/>
          <w:szCs w:val="28"/>
          <w:u w:color="000000"/>
          <w:shd w:val="clear" w:color="auto" w:fill="FFFFFF"/>
          <w:lang w:val="en-US" w:eastAsia="zh-CN"/>
        </w:rPr>
        <w:t>、</w:t>
      </w:r>
      <w:r>
        <w:rPr>
          <w:rFonts w:hint="default" w:ascii="Times New Roman" w:hAnsi="Times New Roman" w:eastAsia="仿宋" w:cs="Times New Roman"/>
          <w:color w:val="000000"/>
          <w:kern w:val="2"/>
          <w:sz w:val="28"/>
          <w:szCs w:val="28"/>
          <w:u w:color="000000"/>
          <w:shd w:val="clear" w:color="auto" w:fill="FFFFFF"/>
          <w:lang w:eastAsia="zh-CN"/>
        </w:rPr>
        <w:t>钻孔灌药</w:t>
      </w:r>
      <w:r>
        <w:rPr>
          <w:rFonts w:hint="default" w:ascii="Times New Roman" w:hAnsi="Times New Roman" w:eastAsia="仿宋" w:cs="Times New Roman"/>
          <w:color w:val="000000"/>
          <w:kern w:val="2"/>
          <w:sz w:val="28"/>
          <w:szCs w:val="28"/>
          <w:u w:color="000000"/>
          <w:shd w:val="clear" w:color="auto" w:fill="FFFFFF"/>
          <w:lang w:val="en-US" w:eastAsia="zh-CN"/>
        </w:rPr>
        <w:t>4200m</w:t>
      </w:r>
      <w:r>
        <w:rPr>
          <w:rFonts w:hint="eastAsia" w:eastAsia="仿宋" w:cs="Times New Roman"/>
          <w:color w:val="000000"/>
          <w:kern w:val="2"/>
          <w:sz w:val="28"/>
          <w:szCs w:val="28"/>
          <w:u w:color="000000"/>
          <w:shd w:val="clear" w:color="auto" w:fill="FFFFFF"/>
          <w:lang w:val="en-US" w:eastAsia="zh-CN"/>
        </w:rPr>
        <w:t>、</w:t>
      </w:r>
      <w:r>
        <w:rPr>
          <w:rFonts w:hint="default" w:ascii="Times New Roman" w:hAnsi="Times New Roman" w:eastAsia="仿宋" w:cs="Times New Roman"/>
          <w:color w:val="000000"/>
          <w:kern w:val="2"/>
          <w:sz w:val="28"/>
          <w:szCs w:val="28"/>
          <w:u w:color="000000"/>
          <w:shd w:val="clear" w:color="auto" w:fill="FFFFFF"/>
          <w:lang w:eastAsia="zh-CN"/>
        </w:rPr>
        <w:t>蚁道灌药</w:t>
      </w:r>
      <w:r>
        <w:rPr>
          <w:rFonts w:hint="default" w:ascii="Times New Roman" w:hAnsi="Times New Roman" w:eastAsia="仿宋" w:cs="Times New Roman"/>
          <w:color w:val="000000"/>
          <w:kern w:val="2"/>
          <w:sz w:val="28"/>
          <w:szCs w:val="28"/>
          <w:u w:color="000000"/>
          <w:shd w:val="clear" w:color="auto" w:fill="FFFFFF"/>
          <w:lang w:val="en-US" w:eastAsia="zh-CN"/>
        </w:rPr>
        <w:t>70m</w:t>
      </w:r>
      <w:r>
        <w:rPr>
          <w:rFonts w:hint="default" w:ascii="Times New Roman" w:hAnsi="Times New Roman" w:eastAsia="仿宋" w:cs="Times New Roman"/>
          <w:color w:val="000000"/>
          <w:kern w:val="2"/>
          <w:sz w:val="28"/>
          <w:szCs w:val="28"/>
          <w:u w:color="000000"/>
          <w:shd w:val="clear" w:color="auto" w:fill="FFFFFF"/>
          <w:vertAlign w:val="superscript"/>
          <w:lang w:val="en-US" w:eastAsia="zh-CN"/>
        </w:rPr>
        <w:t>3</w:t>
      </w:r>
      <w:r>
        <w:rPr>
          <w:rFonts w:hint="eastAsia" w:eastAsia="仿宋" w:cs="Times New Roman"/>
          <w:color w:val="000000"/>
          <w:kern w:val="2"/>
          <w:sz w:val="28"/>
          <w:szCs w:val="28"/>
          <w:u w:color="000000"/>
          <w:shd w:val="clear" w:color="auto" w:fill="FFFFFF"/>
          <w:lang w:val="en-US" w:eastAsia="zh-CN"/>
        </w:rPr>
        <w:t>、</w:t>
      </w:r>
      <w:r>
        <w:rPr>
          <w:rFonts w:hint="default" w:ascii="Times New Roman" w:hAnsi="Times New Roman" w:eastAsia="仿宋" w:cs="Times New Roman"/>
          <w:color w:val="000000"/>
          <w:kern w:val="2"/>
          <w:sz w:val="28"/>
          <w:szCs w:val="28"/>
          <w:u w:color="000000"/>
          <w:shd w:val="clear" w:color="auto" w:fill="FFFFFF"/>
          <w:lang w:eastAsia="zh-CN"/>
        </w:rPr>
        <w:t>两次饵剂诱杀</w:t>
      </w:r>
      <w:r>
        <w:rPr>
          <w:rFonts w:hint="default" w:ascii="Times New Roman" w:hAnsi="Times New Roman" w:eastAsia="仿宋" w:cs="Times New Roman"/>
          <w:color w:val="000000"/>
          <w:kern w:val="2"/>
          <w:sz w:val="28"/>
          <w:szCs w:val="28"/>
          <w:u w:color="000000"/>
          <w:shd w:val="clear" w:color="auto" w:fill="FFFFFF"/>
          <w:lang w:val="en-US" w:eastAsia="zh-CN"/>
        </w:rPr>
        <w:t>24550m</w:t>
      </w:r>
      <w:r>
        <w:rPr>
          <w:rFonts w:hint="default" w:ascii="Times New Roman" w:hAnsi="Times New Roman" w:eastAsia="仿宋" w:cs="Times New Roman"/>
          <w:color w:val="000000"/>
          <w:kern w:val="2"/>
          <w:sz w:val="28"/>
          <w:szCs w:val="28"/>
          <w:u w:color="000000"/>
          <w:shd w:val="clear" w:color="auto" w:fill="FFFFFF"/>
          <w:vertAlign w:val="superscript"/>
          <w:lang w:val="en-US" w:eastAsia="zh-CN"/>
        </w:rPr>
        <w:t>2</w:t>
      </w:r>
      <w:r>
        <w:rPr>
          <w:rFonts w:hint="default" w:ascii="Times New Roman" w:hAnsi="Times New Roman" w:eastAsia="仿宋" w:cs="Times New Roman"/>
          <w:color w:val="000000"/>
          <w:kern w:val="2"/>
          <w:sz w:val="28"/>
          <w:szCs w:val="28"/>
          <w:u w:color="000000"/>
          <w:shd w:val="clear" w:color="auto" w:fill="FFFFFF"/>
          <w:lang w:eastAsia="zh-CN"/>
        </w:rPr>
        <w:t>和堤3</w:t>
      </w:r>
      <w:r>
        <w:rPr>
          <w:rFonts w:hint="default" w:ascii="Times New Roman" w:hAnsi="Times New Roman" w:eastAsia="仿宋" w:cs="Times New Roman"/>
          <w:color w:val="000000"/>
          <w:kern w:val="2"/>
          <w:sz w:val="28"/>
          <w:szCs w:val="28"/>
          <w:u w:color="000000"/>
          <w:shd w:val="clear" w:color="auto" w:fill="FFFFFF"/>
          <w:lang w:val="en-US" w:eastAsia="zh-CN"/>
        </w:rPr>
        <w:t>7.201km</w:t>
      </w:r>
      <w:r>
        <w:rPr>
          <w:rFonts w:hint="default" w:ascii="Times New Roman" w:hAnsi="Times New Roman" w:eastAsia="仿宋" w:cs="Times New Roman"/>
          <w:color w:val="000000"/>
          <w:kern w:val="2"/>
          <w:sz w:val="28"/>
          <w:szCs w:val="28"/>
          <w:u w:color="000000"/>
          <w:shd w:val="clear" w:color="auto" w:fill="FFFFFF"/>
          <w:lang w:eastAsia="zh-CN"/>
        </w:rPr>
        <w:t>蚁巢开挖回填</w:t>
      </w:r>
      <w:r>
        <w:rPr>
          <w:rFonts w:hint="default" w:ascii="Times New Roman" w:hAnsi="Times New Roman" w:eastAsia="仿宋" w:cs="Times New Roman"/>
          <w:color w:val="000000"/>
          <w:kern w:val="2"/>
          <w:sz w:val="28"/>
          <w:szCs w:val="28"/>
          <w:u w:color="000000"/>
          <w:shd w:val="clear" w:color="auto" w:fill="FFFFFF"/>
          <w:lang w:val="en-US" w:eastAsia="zh-CN"/>
        </w:rPr>
        <w:t>116处</w:t>
      </w:r>
      <w:r>
        <w:rPr>
          <w:rFonts w:hint="eastAsia" w:eastAsia="仿宋" w:cs="Times New Roman"/>
          <w:color w:val="000000"/>
          <w:kern w:val="2"/>
          <w:sz w:val="28"/>
          <w:szCs w:val="28"/>
          <w:u w:color="000000"/>
          <w:shd w:val="clear" w:color="auto" w:fill="FFFFFF"/>
          <w:lang w:val="en-US" w:eastAsia="zh-CN"/>
        </w:rPr>
        <w:t>、</w:t>
      </w:r>
      <w:r>
        <w:rPr>
          <w:rFonts w:hint="default" w:ascii="Times New Roman" w:hAnsi="Times New Roman" w:eastAsia="仿宋" w:cs="Times New Roman"/>
          <w:color w:val="000000"/>
          <w:kern w:val="2"/>
          <w:sz w:val="28"/>
          <w:szCs w:val="28"/>
          <w:u w:color="000000"/>
          <w:shd w:val="clear" w:color="auto" w:fill="FFFFFF"/>
          <w:lang w:eastAsia="zh-CN"/>
        </w:rPr>
        <w:t>钻孔灌药</w:t>
      </w:r>
      <w:r>
        <w:rPr>
          <w:rFonts w:hint="default" w:ascii="Times New Roman" w:hAnsi="Times New Roman" w:eastAsia="仿宋" w:cs="Times New Roman"/>
          <w:color w:val="000000"/>
          <w:kern w:val="2"/>
          <w:sz w:val="28"/>
          <w:szCs w:val="28"/>
          <w:u w:color="000000"/>
          <w:shd w:val="clear" w:color="auto" w:fill="FFFFFF"/>
          <w:lang w:val="en-US" w:eastAsia="zh-CN"/>
        </w:rPr>
        <w:t>7800m,</w:t>
      </w:r>
      <w:r>
        <w:rPr>
          <w:rFonts w:hint="default" w:ascii="Times New Roman" w:hAnsi="Times New Roman" w:eastAsia="仿宋" w:cs="Times New Roman"/>
          <w:color w:val="000000"/>
          <w:kern w:val="2"/>
          <w:sz w:val="28"/>
          <w:szCs w:val="28"/>
          <w:u w:color="000000"/>
          <w:shd w:val="clear" w:color="auto" w:fill="FFFFFF"/>
          <w:lang w:eastAsia="zh-CN"/>
        </w:rPr>
        <w:t>蚁道灌药</w:t>
      </w:r>
      <w:r>
        <w:rPr>
          <w:rFonts w:hint="default" w:ascii="Times New Roman" w:hAnsi="Times New Roman" w:eastAsia="仿宋" w:cs="Times New Roman"/>
          <w:color w:val="000000"/>
          <w:kern w:val="2"/>
          <w:sz w:val="28"/>
          <w:szCs w:val="28"/>
          <w:u w:color="000000"/>
          <w:shd w:val="clear" w:color="auto" w:fill="FFFFFF"/>
          <w:lang w:val="en-US" w:eastAsia="zh-CN"/>
        </w:rPr>
        <w:t>227m</w:t>
      </w:r>
      <w:r>
        <w:rPr>
          <w:rFonts w:hint="default" w:ascii="Times New Roman" w:hAnsi="Times New Roman" w:eastAsia="仿宋" w:cs="Times New Roman"/>
          <w:color w:val="000000"/>
          <w:kern w:val="2"/>
          <w:sz w:val="28"/>
          <w:szCs w:val="28"/>
          <w:u w:color="000000"/>
          <w:shd w:val="clear" w:color="auto" w:fill="FFFFFF"/>
          <w:vertAlign w:val="superscript"/>
          <w:lang w:val="en-US" w:eastAsia="zh-CN"/>
        </w:rPr>
        <w:t>3</w:t>
      </w:r>
      <w:r>
        <w:rPr>
          <w:rFonts w:hint="eastAsia" w:eastAsia="仿宋" w:cs="Times New Roman"/>
          <w:color w:val="000000"/>
          <w:kern w:val="2"/>
          <w:sz w:val="28"/>
          <w:szCs w:val="28"/>
          <w:u w:color="000000"/>
          <w:shd w:val="clear" w:color="auto" w:fill="FFFFFF"/>
          <w:lang w:val="en-US" w:eastAsia="zh-CN"/>
        </w:rPr>
        <w:t>、</w:t>
      </w:r>
      <w:r>
        <w:rPr>
          <w:rFonts w:hint="default" w:ascii="Times New Roman" w:hAnsi="Times New Roman" w:eastAsia="仿宋" w:cs="Times New Roman"/>
          <w:color w:val="000000"/>
          <w:kern w:val="2"/>
          <w:sz w:val="28"/>
          <w:szCs w:val="28"/>
          <w:u w:color="000000"/>
          <w:shd w:val="clear" w:color="auto" w:fill="FFFFFF"/>
          <w:lang w:eastAsia="zh-CN"/>
        </w:rPr>
        <w:t>两次饵剂诱杀</w:t>
      </w:r>
      <w:r>
        <w:rPr>
          <w:rFonts w:hint="default" w:ascii="Times New Roman" w:hAnsi="Times New Roman" w:eastAsia="仿宋" w:cs="Times New Roman"/>
          <w:color w:val="000000"/>
          <w:kern w:val="2"/>
          <w:sz w:val="28"/>
          <w:szCs w:val="28"/>
          <w:u w:color="000000"/>
          <w:shd w:val="clear" w:color="auto" w:fill="FFFFFF"/>
          <w:lang w:val="en-US" w:eastAsia="zh-CN"/>
        </w:rPr>
        <w:t>86500m</w:t>
      </w:r>
      <w:r>
        <w:rPr>
          <w:rFonts w:hint="default" w:ascii="Times New Roman" w:hAnsi="Times New Roman" w:eastAsia="仿宋" w:cs="Times New Roman"/>
          <w:color w:val="000000"/>
          <w:kern w:val="2"/>
          <w:sz w:val="28"/>
          <w:szCs w:val="28"/>
          <w:u w:color="000000"/>
          <w:shd w:val="clear" w:color="auto" w:fill="FFFFFF"/>
          <w:vertAlign w:val="superscript"/>
          <w:lang w:val="en-US" w:eastAsia="zh-CN"/>
        </w:rPr>
        <w:t>2</w:t>
      </w:r>
      <w:r>
        <w:rPr>
          <w:rFonts w:hint="default" w:ascii="Times New Roman" w:hAnsi="Times New Roman" w:eastAsia="仿宋" w:cs="Times New Roman"/>
          <w:color w:val="000000"/>
          <w:kern w:val="2"/>
          <w:sz w:val="28"/>
          <w:szCs w:val="28"/>
          <w:u w:color="000000"/>
          <w:shd w:val="clear" w:color="auto" w:fill="FFFFFF"/>
          <w:lang w:val="en-US" w:eastAsia="zh-CN"/>
        </w:rPr>
        <w:t>。</w:t>
      </w:r>
    </w:p>
    <w:p w14:paraId="016BE0AC">
      <w:pPr>
        <w:keepNext w:val="0"/>
        <w:keepLines w:val="0"/>
        <w:pageBreakBefore w:val="0"/>
        <w:numPr>
          <w:ilvl w:val="0"/>
          <w:numId w:val="1"/>
        </w:numPr>
        <w:kinsoku/>
        <w:wordWrap/>
        <w:overflowPunct/>
        <w:topLinePunct w:val="0"/>
        <w:autoSpaceDE/>
        <w:autoSpaceDN/>
        <w:bidi w:val="0"/>
        <w:adjustRightInd/>
        <w:snapToGrid/>
        <w:spacing w:line="360" w:lineRule="auto"/>
        <w:ind w:firstLine="0"/>
        <w:textAlignment w:val="auto"/>
        <w:rPr>
          <w:rFonts w:hint="default" w:ascii="Times New Roman" w:hAnsi="Times New Roman" w:eastAsia="仿宋" w:cs="Times New Roman"/>
          <w:b/>
          <w:bCs/>
          <w:sz w:val="28"/>
          <w:szCs w:val="28"/>
          <w:lang w:val="zh-TW" w:eastAsia="zh-CN"/>
        </w:rPr>
      </w:pPr>
      <w:r>
        <w:rPr>
          <w:rFonts w:hint="eastAsia" w:eastAsia="仿宋" w:cs="Times New Roman"/>
          <w:b/>
          <w:bCs/>
          <w:sz w:val="28"/>
          <w:szCs w:val="28"/>
          <w:lang w:val="en-US" w:eastAsia="zh-CN"/>
        </w:rPr>
        <w:t>供应商</w:t>
      </w:r>
      <w:r>
        <w:rPr>
          <w:rFonts w:hint="default" w:ascii="Times New Roman" w:hAnsi="Times New Roman" w:eastAsia="仿宋" w:cs="Times New Roman"/>
          <w:b/>
          <w:bCs/>
          <w:sz w:val="28"/>
          <w:szCs w:val="28"/>
          <w:lang w:val="zh-TW" w:eastAsia="zh-CN"/>
        </w:rPr>
        <w:t>资质要求</w:t>
      </w:r>
    </w:p>
    <w:p w14:paraId="1C67B77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eastAsia="zh-CN"/>
        </w:rPr>
      </w:pPr>
      <w:r>
        <w:rPr>
          <w:rFonts w:hint="eastAsia" w:eastAsia="仿宋" w:cs="Times New Roman"/>
          <w:sz w:val="28"/>
          <w:szCs w:val="28"/>
          <w:highlight w:val="none"/>
          <w:lang w:val="en-US" w:eastAsia="zh-CN"/>
        </w:rPr>
        <w:t>竞价供应商</w:t>
      </w:r>
      <w:r>
        <w:rPr>
          <w:rFonts w:hint="default" w:ascii="Times New Roman" w:hAnsi="Times New Roman" w:eastAsia="仿宋" w:cs="Times New Roman"/>
          <w:sz w:val="28"/>
          <w:szCs w:val="28"/>
          <w:highlight w:val="none"/>
          <w:lang w:eastAsia="zh-CN"/>
        </w:rPr>
        <w:t>必须是中华人民共和国境内注册登记的法人，其他组织或者自然人，且应当符合《</w:t>
      </w:r>
      <w:r>
        <w:rPr>
          <w:rFonts w:hint="eastAsia" w:eastAsia="仿宋" w:cs="Times New Roman"/>
          <w:sz w:val="28"/>
          <w:szCs w:val="28"/>
          <w:highlight w:val="none"/>
          <w:lang w:val="en-US" w:eastAsia="zh-CN"/>
        </w:rPr>
        <w:t>中华人民共和国</w:t>
      </w:r>
      <w:r>
        <w:rPr>
          <w:rFonts w:hint="default" w:ascii="Times New Roman" w:hAnsi="Times New Roman" w:eastAsia="仿宋" w:cs="Times New Roman"/>
          <w:sz w:val="28"/>
          <w:szCs w:val="28"/>
          <w:highlight w:val="none"/>
          <w:lang w:eastAsia="zh-CN"/>
        </w:rPr>
        <w:t>政府采购法</w:t>
      </w:r>
      <w:r>
        <w:rPr>
          <w:rFonts w:hint="eastAsia" w:eastAsia="仿宋" w:cs="Times New Roman"/>
          <w:sz w:val="28"/>
          <w:szCs w:val="28"/>
          <w:highlight w:val="none"/>
          <w:lang w:eastAsia="zh-CN"/>
        </w:rPr>
        <w:t>》</w:t>
      </w:r>
      <w:r>
        <w:rPr>
          <w:rFonts w:hint="default" w:ascii="Times New Roman" w:hAnsi="Times New Roman" w:eastAsia="仿宋" w:cs="Times New Roman"/>
          <w:sz w:val="28"/>
          <w:szCs w:val="28"/>
          <w:highlight w:val="none"/>
          <w:lang w:eastAsia="zh-CN"/>
        </w:rPr>
        <w:t>第二十二条第一款的规定</w:t>
      </w:r>
      <w:r>
        <w:rPr>
          <w:rFonts w:hint="eastAsia" w:eastAsia="仿宋" w:cs="Times New Roman"/>
          <w:sz w:val="28"/>
          <w:szCs w:val="28"/>
          <w:highlight w:val="none"/>
          <w:lang w:eastAsia="zh-CN"/>
        </w:rPr>
        <w:t>：</w:t>
      </w:r>
      <w:r>
        <w:rPr>
          <w:rFonts w:hint="default" w:ascii="Times New Roman" w:hAnsi="Times New Roman" w:eastAsia="仿宋" w:cs="Times New Roman"/>
          <w:sz w:val="28"/>
          <w:szCs w:val="28"/>
          <w:highlight w:val="none"/>
          <w:lang w:eastAsia="zh-CN"/>
        </w:rPr>
        <w:t>具有独立承担民事责任的能</w:t>
      </w:r>
      <w:r>
        <w:rPr>
          <w:rFonts w:hint="eastAsia" w:eastAsia="仿宋" w:cs="Times New Roman"/>
          <w:sz w:val="28"/>
          <w:szCs w:val="28"/>
          <w:highlight w:val="none"/>
          <w:lang w:val="en-US" w:eastAsia="zh-CN"/>
        </w:rPr>
        <w:t>力，</w:t>
      </w:r>
      <w:r>
        <w:rPr>
          <w:rFonts w:hint="default" w:ascii="Times New Roman" w:hAnsi="Times New Roman" w:eastAsia="仿宋" w:cs="Times New Roman"/>
          <w:sz w:val="28"/>
          <w:szCs w:val="28"/>
          <w:highlight w:val="none"/>
          <w:lang w:eastAsia="zh-CN"/>
        </w:rPr>
        <w:t>具有良好的商业信誉和健全的财务会计制度；具有履行合同所必需的设备和专业技术能力；有依法缴纳税收和社会保障资金的良好信誉；参加政府采购活动前三年内，在经营活动中没有重大违法记录。</w:t>
      </w:r>
    </w:p>
    <w:p w14:paraId="4C45BBFF">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zh-TW" w:eastAsia="zh-TW"/>
        </w:rPr>
      </w:pPr>
      <w:r>
        <w:rPr>
          <w:rFonts w:hint="default" w:ascii="Times New Roman" w:hAnsi="Times New Roman" w:eastAsia="仿宋" w:cs="Times New Roman"/>
          <w:sz w:val="28"/>
          <w:szCs w:val="28"/>
          <w:lang w:eastAsia="zh-CN"/>
        </w:rPr>
        <w:t>（2）在</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lang w:val="zh-TW" w:eastAsia="zh-TW"/>
        </w:rPr>
        <w:t>信用中国</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lang w:val="zh-TW" w:eastAsia="zh-TW"/>
        </w:rPr>
        <w:t>网站（</w:t>
      </w:r>
      <w:r>
        <w:rPr>
          <w:rFonts w:hint="default" w:ascii="Times New Roman" w:hAnsi="Times New Roman" w:eastAsia="仿宋" w:cs="Times New Roman"/>
          <w:sz w:val="28"/>
          <w:szCs w:val="28"/>
          <w:lang w:eastAsia="zh-CN"/>
        </w:rPr>
        <w:t>www.creditchina.gov.cn</w:t>
      </w:r>
      <w:r>
        <w:rPr>
          <w:rFonts w:hint="default" w:ascii="Times New Roman" w:hAnsi="Times New Roman" w:eastAsia="仿宋" w:cs="Times New Roman"/>
          <w:sz w:val="28"/>
          <w:szCs w:val="28"/>
          <w:lang w:val="zh-TW" w:eastAsia="zh-TW"/>
        </w:rPr>
        <w:t>）查询</w:t>
      </w:r>
      <w:r>
        <w:rPr>
          <w:rFonts w:hint="default" w:ascii="Times New Roman" w:hAnsi="Times New Roman" w:eastAsia="仿宋" w:cs="Times New Roman"/>
          <w:sz w:val="28"/>
          <w:szCs w:val="28"/>
          <w:lang w:val="zh-TW" w:eastAsia="zh-CN"/>
        </w:rPr>
        <w:t>报名单位</w:t>
      </w:r>
      <w:r>
        <w:rPr>
          <w:rFonts w:hint="default" w:ascii="Times New Roman" w:hAnsi="Times New Roman" w:eastAsia="仿宋" w:cs="Times New Roman"/>
          <w:sz w:val="28"/>
          <w:szCs w:val="28"/>
          <w:lang w:val="zh-TW" w:eastAsia="zh-TW"/>
        </w:rPr>
        <w:t>被人民法院列为失信被执行人</w:t>
      </w:r>
      <w:r>
        <w:rPr>
          <w:rFonts w:hint="default" w:ascii="Times New Roman" w:hAnsi="Times New Roman" w:eastAsia="仿宋" w:cs="Times New Roman"/>
          <w:sz w:val="28"/>
          <w:szCs w:val="28"/>
          <w:lang w:val="zh-TW" w:eastAsia="zh-CN"/>
        </w:rPr>
        <w:t>和在</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lang w:val="zh-TW" w:eastAsia="zh-TW"/>
        </w:rPr>
        <w:t>中国执行信息公开网</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lang w:val="zh-TW" w:eastAsia="zh-TW"/>
        </w:rPr>
        <w:t>网站</w:t>
      </w:r>
      <w:r>
        <w:rPr>
          <w:rFonts w:hint="default" w:ascii="Times New Roman" w:hAnsi="Times New Roman" w:eastAsia="仿宋" w:cs="Times New Roman"/>
          <w:sz w:val="28"/>
          <w:szCs w:val="28"/>
          <w:lang w:val="zh-TW" w:eastAsia="zh-CN"/>
        </w:rPr>
        <w:t>（</w:t>
      </w:r>
      <w:r>
        <w:rPr>
          <w:rFonts w:hint="default" w:ascii="Times New Roman" w:hAnsi="Times New Roman" w:eastAsia="仿宋" w:cs="Times New Roman"/>
          <w:sz w:val="28"/>
          <w:szCs w:val="28"/>
          <w:lang w:eastAsia="zh-CN"/>
        </w:rPr>
        <w:t>http://zxgk.court.gov.cn</w:t>
      </w:r>
      <w:r>
        <w:rPr>
          <w:rFonts w:hint="default" w:ascii="Times New Roman" w:hAnsi="Times New Roman" w:eastAsia="仿宋" w:cs="Times New Roman"/>
          <w:sz w:val="28"/>
          <w:szCs w:val="28"/>
          <w:lang w:val="zh-TW" w:eastAsia="zh-CN"/>
        </w:rPr>
        <w:t>）</w:t>
      </w:r>
      <w:r>
        <w:rPr>
          <w:rFonts w:hint="default" w:ascii="Times New Roman" w:hAnsi="Times New Roman" w:eastAsia="仿宋" w:cs="Times New Roman"/>
          <w:sz w:val="28"/>
          <w:szCs w:val="28"/>
          <w:lang w:val="zh-TW" w:eastAsia="zh-TW"/>
        </w:rPr>
        <w:t>查询</w:t>
      </w:r>
      <w:r>
        <w:rPr>
          <w:rFonts w:hint="default" w:ascii="Times New Roman" w:hAnsi="Times New Roman" w:eastAsia="仿宋" w:cs="Times New Roman"/>
          <w:sz w:val="28"/>
          <w:szCs w:val="28"/>
          <w:lang w:val="zh-TW" w:eastAsia="zh-CN"/>
        </w:rPr>
        <w:t>报名单位拟任项目人员</w:t>
      </w:r>
      <w:r>
        <w:rPr>
          <w:rFonts w:hint="default" w:ascii="Times New Roman" w:hAnsi="Times New Roman" w:eastAsia="仿宋" w:cs="Times New Roman"/>
          <w:sz w:val="28"/>
          <w:szCs w:val="28"/>
          <w:lang w:val="zh-TW" w:eastAsia="zh-TW"/>
        </w:rPr>
        <w:t>被执行人查询列为失信被执行人的</w:t>
      </w:r>
      <w:r>
        <w:rPr>
          <w:rFonts w:hint="default" w:ascii="Times New Roman" w:hAnsi="Times New Roman" w:eastAsia="仿宋" w:cs="Times New Roman"/>
          <w:sz w:val="28"/>
          <w:szCs w:val="28"/>
          <w:lang w:val="zh-TW" w:eastAsia="zh-CN"/>
        </w:rPr>
        <w:t>，报名</w:t>
      </w:r>
      <w:r>
        <w:rPr>
          <w:rFonts w:hint="default" w:ascii="Times New Roman" w:hAnsi="Times New Roman" w:eastAsia="仿宋" w:cs="Times New Roman"/>
          <w:sz w:val="28"/>
          <w:szCs w:val="28"/>
          <w:lang w:val="zh-TW" w:eastAsia="zh-TW"/>
        </w:rPr>
        <w:t>活动予以限制。</w:t>
      </w:r>
    </w:p>
    <w:p w14:paraId="03E0AC4A">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highlight w:val="none"/>
          <w:lang w:val="zh-TW" w:eastAsia="zh-CN"/>
        </w:rPr>
        <w:t>（</w:t>
      </w:r>
      <w:r>
        <w:rPr>
          <w:rFonts w:hint="default" w:ascii="Times New Roman" w:hAnsi="Times New Roman" w:eastAsia="仿宋" w:cs="Times New Roman"/>
          <w:sz w:val="28"/>
          <w:szCs w:val="28"/>
          <w:highlight w:val="none"/>
          <w:lang w:eastAsia="zh-CN"/>
        </w:rPr>
        <w:t>3</w:t>
      </w:r>
      <w:r>
        <w:rPr>
          <w:rFonts w:hint="default" w:ascii="Times New Roman" w:hAnsi="Times New Roman" w:eastAsia="仿宋" w:cs="Times New Roman"/>
          <w:sz w:val="28"/>
          <w:szCs w:val="28"/>
          <w:highlight w:val="none"/>
          <w:lang w:val="zh-TW" w:eastAsia="zh-CN"/>
        </w:rPr>
        <w:t>）</w:t>
      </w:r>
      <w:r>
        <w:rPr>
          <w:rFonts w:hint="default" w:ascii="Times New Roman" w:hAnsi="Times New Roman" w:eastAsia="仿宋" w:cs="Times New Roman"/>
          <w:sz w:val="28"/>
          <w:szCs w:val="28"/>
          <w:highlight w:val="none"/>
          <w:lang w:eastAsia="zh-CN"/>
        </w:rPr>
        <w:t>竞价</w:t>
      </w:r>
      <w:r>
        <w:rPr>
          <w:rFonts w:hint="eastAsia" w:ascii="Times New Roman" w:hAnsi="Times New Roman" w:eastAsia="仿宋" w:cs="Times New Roman"/>
          <w:sz w:val="28"/>
          <w:szCs w:val="28"/>
          <w:highlight w:val="none"/>
          <w:lang w:val="en-US" w:eastAsia="zh-CN"/>
        </w:rPr>
        <w:t>供应商</w:t>
      </w:r>
      <w:r>
        <w:rPr>
          <w:rFonts w:hint="default" w:ascii="Times New Roman" w:hAnsi="Times New Roman" w:eastAsia="仿宋" w:cs="Times New Roman"/>
          <w:sz w:val="28"/>
          <w:szCs w:val="28"/>
          <w:highlight w:val="none"/>
          <w:lang w:eastAsia="zh-CN"/>
        </w:rPr>
        <w:t>需提供资质证书，参与本项目的施工负责人必须持有白蚁防治助理工程师及以上相关证书，并提供近</w:t>
      </w:r>
      <w:r>
        <w:rPr>
          <w:rFonts w:hint="default" w:ascii="Times New Roman" w:hAnsi="Times New Roman" w:eastAsia="仿宋" w:cs="Times New Roman"/>
          <w:sz w:val="28"/>
          <w:szCs w:val="28"/>
          <w:highlight w:val="none"/>
          <w:lang w:val="en-US" w:eastAsia="zh-CN"/>
        </w:rPr>
        <w:t>3个月</w:t>
      </w:r>
      <w:r>
        <w:rPr>
          <w:rFonts w:hint="default" w:ascii="Times New Roman" w:hAnsi="Times New Roman" w:eastAsia="仿宋" w:cs="Times New Roman"/>
          <w:sz w:val="28"/>
          <w:szCs w:val="28"/>
          <w:highlight w:val="none"/>
          <w:lang w:eastAsia="zh-CN"/>
        </w:rPr>
        <w:t>在本企业缴纳社保的证明。</w:t>
      </w:r>
      <w:r>
        <w:rPr>
          <w:rFonts w:hint="default" w:ascii="Times New Roman" w:hAnsi="Times New Roman" w:eastAsia="仿宋" w:cs="Times New Roman"/>
          <w:sz w:val="28"/>
          <w:szCs w:val="28"/>
          <w:lang w:eastAsia="zh-CN"/>
        </w:rPr>
        <w:t>以上内容作为竞价的必备条</w:t>
      </w:r>
      <w:r>
        <w:rPr>
          <w:rFonts w:hint="eastAsia" w:ascii="Times New Roman" w:hAnsi="Times New Roman" w:eastAsia="仿宋" w:cs="Times New Roman"/>
          <w:sz w:val="28"/>
          <w:szCs w:val="28"/>
          <w:lang w:val="en-US" w:eastAsia="zh-CN"/>
        </w:rPr>
        <w:t>件</w:t>
      </w:r>
      <w:r>
        <w:rPr>
          <w:rFonts w:hint="default" w:ascii="Times New Roman" w:hAnsi="Times New Roman" w:eastAsia="仿宋" w:cs="Times New Roman"/>
          <w:sz w:val="28"/>
          <w:szCs w:val="28"/>
          <w:lang w:eastAsia="zh-CN"/>
        </w:rPr>
        <w:t xml:space="preserve">，均需上传，未上传齐全的视为不合格。 </w:t>
      </w:r>
      <w:bookmarkStart w:id="1" w:name="_GoBack"/>
      <w:bookmarkEnd w:id="1"/>
    </w:p>
    <w:p w14:paraId="64864A26">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lang w:eastAsia="zh-CN"/>
        </w:rPr>
        <w:t>五、价格控制</w:t>
      </w:r>
    </w:p>
    <w:p w14:paraId="33994851">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仿宋" w:cs="Times New Roman"/>
          <w:sz w:val="28"/>
          <w:szCs w:val="28"/>
          <w:highlight w:val="none"/>
          <w:lang w:val="en-US" w:eastAsia="zh-CN"/>
        </w:rPr>
      </w:pPr>
      <w:r>
        <w:rPr>
          <w:rFonts w:hint="default" w:ascii="Times New Roman" w:hAnsi="Times New Roman" w:eastAsia="仿宋" w:cs="Times New Roman"/>
          <w:sz w:val="28"/>
          <w:szCs w:val="28"/>
          <w:highlight w:val="none"/>
          <w:lang w:eastAsia="zh-CN"/>
        </w:rPr>
        <w:t>本项目报价上限为</w:t>
      </w:r>
      <w:r>
        <w:rPr>
          <w:rFonts w:hint="default" w:ascii="Times New Roman" w:hAnsi="Times New Roman" w:eastAsia="仿宋" w:cs="Times New Roman"/>
          <w:sz w:val="28"/>
          <w:szCs w:val="28"/>
          <w:highlight w:val="none"/>
          <w:lang w:val="en-US" w:eastAsia="zh-CN"/>
        </w:rPr>
        <w:t>60</w:t>
      </w:r>
      <w:r>
        <w:rPr>
          <w:rFonts w:hint="eastAsia" w:ascii="Times New Roman" w:hAnsi="Times New Roman" w:eastAsia="仿宋" w:cs="Times New Roman"/>
          <w:sz w:val="28"/>
          <w:szCs w:val="28"/>
          <w:highlight w:val="none"/>
          <w:lang w:val="en-US" w:eastAsia="zh-CN"/>
        </w:rPr>
        <w:t>2，328</w:t>
      </w:r>
      <w:r>
        <w:rPr>
          <w:rFonts w:hint="default" w:ascii="Times New Roman" w:hAnsi="Times New Roman" w:eastAsia="仿宋" w:cs="Times New Roman"/>
          <w:sz w:val="28"/>
          <w:szCs w:val="28"/>
          <w:highlight w:val="none"/>
          <w:lang w:eastAsia="zh-CN"/>
        </w:rPr>
        <w:t>元</w:t>
      </w:r>
      <w:r>
        <w:rPr>
          <w:rFonts w:hint="eastAsia" w:ascii="Times New Roman" w:hAnsi="Times New Roman" w:eastAsia="仿宋" w:cs="Times New Roman"/>
          <w:sz w:val="28"/>
          <w:szCs w:val="28"/>
          <w:highlight w:val="none"/>
          <w:lang w:eastAsia="zh-CN"/>
        </w:rPr>
        <w:t>，</w:t>
      </w:r>
      <w:r>
        <w:rPr>
          <w:rFonts w:hint="default" w:ascii="Times New Roman" w:hAnsi="Times New Roman" w:eastAsia="仿宋" w:cs="Times New Roman"/>
          <w:sz w:val="28"/>
          <w:szCs w:val="28"/>
          <w:highlight w:val="none"/>
          <w:lang w:eastAsia="zh-CN"/>
        </w:rPr>
        <w:t>报价明显低于</w:t>
      </w:r>
      <w:r>
        <w:rPr>
          <w:rFonts w:hint="eastAsia" w:ascii="Times New Roman" w:hAnsi="Times New Roman" w:eastAsia="仿宋" w:cs="Times New Roman"/>
          <w:sz w:val="28"/>
          <w:szCs w:val="28"/>
          <w:highlight w:val="none"/>
          <w:lang w:val="en-US" w:eastAsia="zh-CN"/>
        </w:rPr>
        <w:t>上限</w:t>
      </w:r>
      <w:r>
        <w:rPr>
          <w:rFonts w:hint="default" w:ascii="Times New Roman" w:hAnsi="Times New Roman" w:eastAsia="仿宋" w:cs="Times New Roman"/>
          <w:sz w:val="28"/>
          <w:szCs w:val="28"/>
          <w:highlight w:val="none"/>
          <w:lang w:eastAsia="zh-CN"/>
        </w:rPr>
        <w:t>的供应商，应当提供书面说明，并提供相关证明材料，不能提供证明其报价合理性的，视作无效报</w:t>
      </w:r>
      <w:r>
        <w:rPr>
          <w:rFonts w:hint="eastAsia" w:ascii="Times New Roman" w:hAnsi="Times New Roman" w:eastAsia="仿宋" w:cs="Times New Roman"/>
          <w:sz w:val="28"/>
          <w:szCs w:val="28"/>
          <w:highlight w:val="none"/>
          <w:lang w:val="en-US" w:eastAsia="zh-CN"/>
        </w:rPr>
        <w:t>价。</w:t>
      </w:r>
    </w:p>
    <w:p w14:paraId="6DB34EE4">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28"/>
          <w:szCs w:val="28"/>
          <w:lang w:eastAsia="zh-CN"/>
        </w:rPr>
      </w:pPr>
      <w:r>
        <w:rPr>
          <w:rFonts w:hint="eastAsia" w:ascii="Times New Roman" w:hAnsi="Times New Roman" w:eastAsia="仿宋" w:cs="Times New Roman"/>
          <w:b/>
          <w:bCs/>
          <w:sz w:val="28"/>
          <w:szCs w:val="28"/>
          <w:lang w:val="en-US" w:eastAsia="zh-CN"/>
        </w:rPr>
        <w:t>六、服务要求</w:t>
      </w:r>
    </w:p>
    <w:p w14:paraId="7CD49729">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仿宋" w:cs="Times New Roman"/>
          <w:sz w:val="28"/>
          <w:szCs w:val="28"/>
          <w:highlight w:val="none"/>
          <w:lang w:eastAsia="zh-CN"/>
        </w:rPr>
      </w:pPr>
      <w:r>
        <w:rPr>
          <w:rFonts w:hint="eastAsia" w:ascii="Times New Roman" w:hAnsi="Times New Roman" w:eastAsia="仿宋" w:cs="Times New Roman"/>
          <w:sz w:val="28"/>
          <w:szCs w:val="28"/>
          <w:highlight w:val="none"/>
          <w:lang w:val="en-US" w:eastAsia="zh-CN"/>
        </w:rPr>
        <w:t xml:space="preserve">1、日常管理工作中，现场管理人员如发现蚁害的，24小时内安排人员进行消杀防治。 </w:t>
      </w:r>
    </w:p>
    <w:p w14:paraId="046A8E21">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仿宋" w:cs="Times New Roman"/>
          <w:sz w:val="28"/>
          <w:szCs w:val="28"/>
          <w:highlight w:val="none"/>
          <w:lang w:eastAsia="zh-CN"/>
        </w:rPr>
      </w:pPr>
      <w:r>
        <w:rPr>
          <w:rFonts w:hint="eastAsia" w:ascii="Times New Roman" w:hAnsi="Times New Roman" w:eastAsia="仿宋" w:cs="Times New Roman"/>
          <w:sz w:val="28"/>
          <w:szCs w:val="28"/>
          <w:highlight w:val="none"/>
          <w:lang w:val="en-US" w:eastAsia="zh-CN"/>
        </w:rPr>
        <w:t xml:space="preserve">2、成交供应商在防治过程中必须严格执行技术方案、安全文明施工、做好环境保护，不乱洒、乱喷药剂，做好各项巡检质量登记归档。 </w:t>
      </w:r>
    </w:p>
    <w:p w14:paraId="37E07D3C">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仿宋" w:cs="Times New Roman"/>
          <w:sz w:val="28"/>
          <w:szCs w:val="28"/>
          <w:highlight w:val="none"/>
          <w:lang w:eastAsia="zh-CN"/>
        </w:rPr>
      </w:pPr>
      <w:r>
        <w:rPr>
          <w:rFonts w:hint="eastAsia" w:ascii="Times New Roman" w:hAnsi="Times New Roman" w:eastAsia="仿宋" w:cs="Times New Roman"/>
          <w:sz w:val="28"/>
          <w:szCs w:val="28"/>
          <w:highlight w:val="none"/>
          <w:lang w:val="en-US" w:eastAsia="zh-CN"/>
        </w:rPr>
        <w:t xml:space="preserve">3、成交供应商工作人员在作业期间，发生自身人身伤害、伤亡及违反国家相关法律法规的行为均由成交供应商负责，采购人不承担任何责任。 </w:t>
      </w:r>
    </w:p>
    <w:p w14:paraId="4A764B7C">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仿宋" w:cs="Times New Roman"/>
          <w:sz w:val="28"/>
          <w:szCs w:val="28"/>
          <w:highlight w:val="none"/>
          <w:lang w:eastAsia="zh-CN"/>
        </w:rPr>
      </w:pPr>
      <w:r>
        <w:rPr>
          <w:rFonts w:hint="eastAsia" w:ascii="Times New Roman" w:hAnsi="Times New Roman" w:eastAsia="仿宋" w:cs="Times New Roman"/>
          <w:sz w:val="28"/>
          <w:szCs w:val="28"/>
          <w:highlight w:val="none"/>
          <w:lang w:val="en-US" w:eastAsia="zh-CN"/>
        </w:rPr>
        <w:t xml:space="preserve">4、防治药物应当使用经国家有关部门批准生产的药剂，严禁使用国家命令禁止的药品。成交供应商在实施白蚁防治施药期间，应通知采购人到现场对灭治白蚁的药剂进行检查及登记。 </w:t>
      </w:r>
    </w:p>
    <w:p w14:paraId="646A2220">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仿宋" w:cs="Times New Roman"/>
          <w:sz w:val="28"/>
          <w:szCs w:val="28"/>
          <w:highlight w:val="none"/>
          <w:lang w:eastAsia="zh-CN"/>
        </w:rPr>
      </w:pPr>
      <w:r>
        <w:rPr>
          <w:rFonts w:hint="eastAsia" w:ascii="Times New Roman" w:hAnsi="Times New Roman" w:eastAsia="仿宋" w:cs="Times New Roman"/>
          <w:sz w:val="28"/>
          <w:szCs w:val="28"/>
          <w:highlight w:val="none"/>
          <w:lang w:val="en-US" w:eastAsia="zh-CN"/>
        </w:rPr>
        <w:t xml:space="preserve">5、若是在防治有效期限内出现严重的、明显的蚁害，采购人限期要求整改而逾期未整改的或整改不见效果，导致采购人经济损失的，成交供应商应承担赔偿责任。 </w:t>
      </w:r>
    </w:p>
    <w:p w14:paraId="162D1860">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eastAsia="仿宋" w:cs="Times New Roman"/>
          <w:sz w:val="28"/>
          <w:szCs w:val="28"/>
          <w:highlight w:val="none"/>
          <w:lang w:eastAsia="zh-CN"/>
        </w:rPr>
      </w:pPr>
      <w:r>
        <w:rPr>
          <w:rFonts w:hint="eastAsia" w:ascii="Times New Roman" w:hAnsi="Times New Roman" w:eastAsia="仿宋" w:cs="Times New Roman"/>
          <w:sz w:val="28"/>
          <w:szCs w:val="28"/>
          <w:highlight w:val="none"/>
          <w:lang w:val="en-US" w:eastAsia="zh-CN"/>
        </w:rPr>
        <w:t xml:space="preserve">6、供应商应当建立白蚁防治处理验收、定期复查回访制度，做好验收、回访复查的情况记录、登记、归档工作。 </w:t>
      </w:r>
    </w:p>
    <w:p w14:paraId="4C4DD6B8">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仿宋" w:cs="Times New Roman"/>
          <w:b/>
          <w:bCs/>
          <w:sz w:val="28"/>
          <w:szCs w:val="28"/>
          <w:lang w:val="en-US" w:eastAsia="zh-CN"/>
        </w:rPr>
      </w:pPr>
      <w:r>
        <w:rPr>
          <w:rFonts w:hint="eastAsia" w:ascii="Times New Roman" w:hAnsi="Times New Roman" w:eastAsia="仿宋" w:cs="Times New Roman"/>
          <w:b/>
          <w:bCs/>
          <w:sz w:val="28"/>
          <w:szCs w:val="28"/>
          <w:lang w:val="en-US" w:eastAsia="zh-CN"/>
        </w:rPr>
        <w:t>七、验收标准</w:t>
      </w:r>
    </w:p>
    <w:p w14:paraId="578226AA">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cs="Times New Roman"/>
          <w:sz w:val="28"/>
          <w:szCs w:val="28"/>
          <w:highlight w:val="none"/>
          <w:lang w:val="en-US" w:eastAsia="zh-CN"/>
        </w:rPr>
      </w:pPr>
      <w:r>
        <w:rPr>
          <w:rFonts w:hint="eastAsia" w:ascii="Times New Roman" w:hAnsi="Times New Roman" w:eastAsia="仿宋" w:cs="Times New Roman"/>
          <w:sz w:val="28"/>
          <w:szCs w:val="28"/>
          <w:highlight w:val="none"/>
          <w:lang w:val="en-US" w:eastAsia="zh-CN"/>
        </w:rPr>
        <w:t xml:space="preserve">1、蚁患区无成年巢白蚁活动迹象。 </w:t>
      </w:r>
    </w:p>
    <w:p w14:paraId="793B4D28">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cs="Times New Roman"/>
          <w:sz w:val="28"/>
          <w:szCs w:val="28"/>
          <w:highlight w:val="none"/>
          <w:lang w:val="en-US" w:eastAsia="zh-CN"/>
        </w:rPr>
      </w:pPr>
      <w:r>
        <w:rPr>
          <w:rFonts w:hint="eastAsia" w:ascii="Times New Roman" w:hAnsi="Times New Roman" w:eastAsia="仿宋" w:cs="Times New Roman"/>
          <w:sz w:val="28"/>
          <w:szCs w:val="28"/>
          <w:highlight w:val="none"/>
          <w:lang w:val="en-US" w:eastAsia="zh-CN"/>
        </w:rPr>
        <w:t xml:space="preserve">2、白蚁危害程度为轻度危害及以下。 </w:t>
      </w:r>
    </w:p>
    <w:p w14:paraId="55E86AD2">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cs="Times New Roman"/>
          <w:sz w:val="28"/>
          <w:szCs w:val="28"/>
          <w:highlight w:val="none"/>
          <w:lang w:val="en-US" w:eastAsia="zh-CN"/>
        </w:rPr>
      </w:pPr>
      <w:r>
        <w:rPr>
          <w:rFonts w:hint="eastAsia" w:ascii="Times New Roman" w:hAnsi="Times New Roman" w:eastAsia="仿宋" w:cs="Times New Roman"/>
          <w:sz w:val="28"/>
          <w:szCs w:val="28"/>
          <w:highlight w:val="none"/>
          <w:lang w:val="en-US" w:eastAsia="zh-CN"/>
        </w:rPr>
        <w:t xml:space="preserve">3、蚁源区无成年巢白蚁活动迹象。 </w:t>
      </w:r>
    </w:p>
    <w:p w14:paraId="502BED19">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cs="Times New Roman"/>
          <w:sz w:val="28"/>
          <w:szCs w:val="28"/>
          <w:highlight w:val="none"/>
          <w:lang w:val="en-US" w:eastAsia="zh-CN"/>
        </w:rPr>
      </w:pPr>
      <w:r>
        <w:rPr>
          <w:rFonts w:hint="eastAsia" w:ascii="Times New Roman" w:hAnsi="Times New Roman" w:eastAsia="仿宋" w:cs="Times New Roman"/>
          <w:sz w:val="28"/>
          <w:szCs w:val="28"/>
          <w:highlight w:val="none"/>
          <w:lang w:val="en-US" w:eastAsia="zh-CN"/>
        </w:rPr>
        <w:t>4、验收前一个月，设置引诱桩、引诱堆或引诱坑，引诱发现率低于 2 %。</w:t>
      </w:r>
    </w:p>
    <w:p w14:paraId="2CE29128">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仿宋" w:cs="Times New Roman"/>
          <w:b/>
          <w:bCs/>
          <w:sz w:val="28"/>
          <w:szCs w:val="28"/>
          <w:lang w:val="zh-CN" w:eastAsia="zh-CN"/>
        </w:rPr>
      </w:pPr>
      <w:r>
        <w:rPr>
          <w:rFonts w:hint="eastAsia" w:ascii="Times New Roman" w:hAnsi="Times New Roman" w:eastAsia="仿宋" w:cs="Times New Roman"/>
          <w:b/>
          <w:bCs/>
          <w:sz w:val="28"/>
          <w:szCs w:val="28"/>
          <w:lang w:val="en-US" w:eastAsia="zh-CN"/>
        </w:rPr>
        <w:t>八</w:t>
      </w:r>
      <w:r>
        <w:rPr>
          <w:rFonts w:hint="eastAsia" w:ascii="Times New Roman" w:hAnsi="Times New Roman" w:eastAsia="仿宋" w:cs="Times New Roman"/>
          <w:b/>
          <w:bCs/>
          <w:sz w:val="28"/>
          <w:szCs w:val="28"/>
          <w:lang w:val="zh-CN" w:eastAsia="zh-CN"/>
        </w:rPr>
        <w:t>、服务期</w:t>
      </w:r>
    </w:p>
    <w:p w14:paraId="35949C38">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仿宋" w:cs="Times New Roman"/>
          <w:sz w:val="28"/>
          <w:szCs w:val="28"/>
          <w:highlight w:val="none"/>
          <w:lang w:val="zh-CN" w:eastAsia="zh-CN"/>
        </w:rPr>
      </w:pPr>
      <w:r>
        <w:rPr>
          <w:rFonts w:hint="eastAsia" w:ascii="Times New Roman" w:hAnsi="Times New Roman" w:eastAsia="仿宋" w:cs="Times New Roman"/>
          <w:sz w:val="28"/>
          <w:szCs w:val="28"/>
          <w:highlight w:val="none"/>
          <w:lang w:val="en-US" w:eastAsia="zh-CN"/>
        </w:rPr>
        <w:t>本项目服务期为自签订协议书后20</w:t>
      </w:r>
      <w:r>
        <w:rPr>
          <w:rFonts w:hint="eastAsia" w:ascii="Times New Roman" w:hAnsi="Times New Roman" w:eastAsia="仿宋" w:cs="Times New Roman"/>
          <w:sz w:val="28"/>
          <w:szCs w:val="28"/>
          <w:highlight w:val="none"/>
          <w:lang w:val="zh-CN" w:eastAsia="zh-CN"/>
        </w:rPr>
        <w:t>日历天。</w:t>
      </w:r>
    </w:p>
    <w:p w14:paraId="75BC775D">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28"/>
          <w:szCs w:val="28"/>
          <w:lang w:eastAsia="zh-CN"/>
        </w:rPr>
      </w:pPr>
      <w:r>
        <w:rPr>
          <w:rFonts w:hint="eastAsia" w:eastAsia="仿宋" w:cs="Times New Roman"/>
          <w:b/>
          <w:bCs/>
          <w:sz w:val="28"/>
          <w:szCs w:val="28"/>
          <w:lang w:val="en-US" w:eastAsia="zh-CN"/>
        </w:rPr>
        <w:t>九</w:t>
      </w:r>
      <w:r>
        <w:rPr>
          <w:rFonts w:hint="default" w:ascii="Times New Roman" w:hAnsi="Times New Roman" w:eastAsia="仿宋" w:cs="Times New Roman"/>
          <w:b/>
          <w:bCs/>
          <w:sz w:val="28"/>
          <w:szCs w:val="28"/>
          <w:lang w:eastAsia="zh-CN"/>
        </w:rPr>
        <w:t>、其</w:t>
      </w:r>
      <w:r>
        <w:rPr>
          <w:rFonts w:hint="eastAsia" w:eastAsia="仿宋" w:cs="Times New Roman"/>
          <w:b/>
          <w:bCs/>
          <w:sz w:val="28"/>
          <w:szCs w:val="28"/>
          <w:lang w:val="en-US" w:eastAsia="zh-CN"/>
        </w:rPr>
        <w:t>它</w:t>
      </w:r>
      <w:r>
        <w:rPr>
          <w:rFonts w:hint="default" w:ascii="Times New Roman" w:hAnsi="Times New Roman" w:eastAsia="仿宋" w:cs="Times New Roman"/>
          <w:b/>
          <w:bCs/>
          <w:sz w:val="28"/>
          <w:szCs w:val="28"/>
          <w:lang w:eastAsia="zh-CN"/>
        </w:rPr>
        <w:t>事项</w:t>
      </w:r>
    </w:p>
    <w:p w14:paraId="1CC33B2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color w:val="auto"/>
          <w:kern w:val="0"/>
          <w:sz w:val="28"/>
          <w:szCs w:val="28"/>
          <w:lang w:val="en-US" w:eastAsia="zh-CN" w:bidi="ar"/>
        </w:rPr>
      </w:pPr>
      <w:r>
        <w:rPr>
          <w:rFonts w:hint="eastAsia" w:eastAsia="仿宋" w:cs="Times New Roman"/>
          <w:sz w:val="28"/>
          <w:szCs w:val="28"/>
          <w:lang w:val="en-US" w:eastAsia="zh-CN"/>
        </w:rPr>
        <w:t>请</w:t>
      </w:r>
      <w:r>
        <w:rPr>
          <w:rFonts w:hint="default" w:ascii="Times New Roman" w:hAnsi="Times New Roman" w:eastAsia="仿宋" w:cs="Times New Roman"/>
          <w:sz w:val="28"/>
          <w:szCs w:val="28"/>
          <w:lang w:eastAsia="zh-CN"/>
        </w:rPr>
        <w:t>参与竞价的供应商</w:t>
      </w:r>
      <w:r>
        <w:rPr>
          <w:rFonts w:hint="eastAsia" w:eastAsia="仿宋" w:cs="Times New Roman"/>
          <w:sz w:val="28"/>
          <w:szCs w:val="28"/>
          <w:lang w:val="en-US" w:eastAsia="zh-CN"/>
        </w:rPr>
        <w:t>应</w:t>
      </w:r>
      <w:r>
        <w:rPr>
          <w:rFonts w:hint="eastAsia" w:ascii="Times New Roman" w:hAnsi="Times New Roman" w:eastAsia="仿宋" w:cs="Times New Roman"/>
          <w:sz w:val="28"/>
          <w:szCs w:val="28"/>
          <w:lang w:eastAsia="zh-CN"/>
        </w:rPr>
        <w:t>至采购单位现场勘察，确认满足采购单位需求并获取加盖采购单位公章的现场勘察证明，</w:t>
      </w:r>
      <w:r>
        <w:rPr>
          <w:rFonts w:hint="eastAsia" w:eastAsia="仿宋" w:cs="Times New Roman"/>
          <w:sz w:val="28"/>
          <w:szCs w:val="28"/>
          <w:lang w:val="en-US" w:eastAsia="zh-CN"/>
        </w:rPr>
        <w:t>竞价时</w:t>
      </w:r>
      <w:r>
        <w:rPr>
          <w:rFonts w:hint="eastAsia" w:ascii="Times New Roman" w:hAnsi="Times New Roman" w:eastAsia="仿宋" w:cs="Times New Roman"/>
          <w:sz w:val="28"/>
          <w:szCs w:val="28"/>
          <w:lang w:eastAsia="zh-CN"/>
        </w:rPr>
        <w:t xml:space="preserve">作为附件一并上传，否则视为无效报价。 </w:t>
      </w:r>
    </w:p>
    <w:p w14:paraId="3E935B7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lang w:eastAsia="zh-CN"/>
        </w:rPr>
        <w:t>采购单位：</w:t>
      </w:r>
      <w:r>
        <w:rPr>
          <w:rFonts w:hint="default" w:ascii="Times New Roman" w:hAnsi="Times New Roman" w:eastAsia="仿宋" w:cs="Times New Roman"/>
          <w:sz w:val="28"/>
          <w:szCs w:val="28"/>
          <w:lang w:val="en-US" w:eastAsia="zh-CN"/>
        </w:rPr>
        <w:t>沅江市</w:t>
      </w:r>
      <w:r>
        <w:rPr>
          <w:rFonts w:hint="default" w:ascii="Times New Roman" w:hAnsi="Times New Roman" w:eastAsia="仿宋" w:cs="Times New Roman"/>
          <w:sz w:val="28"/>
          <w:szCs w:val="28"/>
          <w:lang w:eastAsia="zh-CN"/>
        </w:rPr>
        <w:t xml:space="preserve">水利局 </w:t>
      </w:r>
    </w:p>
    <w:p w14:paraId="0D6B5D5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eastAsia="zh-CN"/>
        </w:rPr>
        <w:t>地   址：</w:t>
      </w:r>
      <w:r>
        <w:rPr>
          <w:rFonts w:hint="eastAsia" w:eastAsia="仿宋" w:cs="Times New Roman"/>
          <w:sz w:val="28"/>
          <w:szCs w:val="28"/>
          <w:lang w:val="en-US" w:eastAsia="zh-CN"/>
        </w:rPr>
        <w:t>沅江市桔城大道</w:t>
      </w:r>
    </w:p>
    <w:p w14:paraId="7038DFB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eastAsia="zh-CN"/>
        </w:rPr>
        <w:t>联系人：</w:t>
      </w:r>
      <w:r>
        <w:rPr>
          <w:rFonts w:hint="eastAsia" w:eastAsia="仿宋" w:cs="Times New Roman"/>
          <w:sz w:val="28"/>
          <w:szCs w:val="28"/>
          <w:lang w:val="en-US" w:eastAsia="zh-CN"/>
        </w:rPr>
        <w:t>刘宇杰</w:t>
      </w:r>
    </w:p>
    <w:p w14:paraId="068962B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 w:cs="Times New Roman"/>
          <w:sz w:val="28"/>
          <w:szCs w:val="28"/>
          <w:lang w:val="en-US" w:eastAsia="zh-CN"/>
        </w:rPr>
      </w:pPr>
      <w:r>
        <w:rPr>
          <w:rFonts w:hint="default" w:ascii="Times New Roman" w:hAnsi="Times New Roman" w:eastAsia="仿宋" w:cs="Times New Roman"/>
          <w:sz w:val="28"/>
          <w:szCs w:val="28"/>
          <w:lang w:eastAsia="zh-CN"/>
        </w:rPr>
        <w:t>联系电话：</w:t>
      </w:r>
      <w:bookmarkStart w:id="0" w:name="bookmark192"/>
      <w:bookmarkEnd w:id="0"/>
      <w:r>
        <w:rPr>
          <w:rFonts w:hint="eastAsia" w:eastAsia="仿宋" w:cs="Times New Roman"/>
          <w:sz w:val="28"/>
          <w:szCs w:val="28"/>
          <w:lang w:val="en-US" w:eastAsia="zh-CN"/>
        </w:rPr>
        <w:t>18711717983</w:t>
      </w:r>
    </w:p>
    <w:p w14:paraId="31D4AC41">
      <w:pPr>
        <w:pStyle w:val="6"/>
        <w:keepNext w:val="0"/>
        <w:keepLines w:val="0"/>
        <w:pageBreakBefore w:val="0"/>
        <w:widowControl/>
        <w:kinsoku/>
        <w:wordWrap/>
        <w:overflowPunct/>
        <w:topLinePunct w:val="0"/>
        <w:autoSpaceDE/>
        <w:autoSpaceDN/>
        <w:bidi w:val="0"/>
        <w:adjustRightInd/>
        <w:snapToGrid/>
        <w:spacing w:line="360" w:lineRule="auto"/>
        <w:ind w:firstLine="4032"/>
        <w:jc w:val="right"/>
        <w:textAlignment w:val="auto"/>
        <w:rPr>
          <w:rFonts w:hint="default" w:ascii="Times New Roman" w:hAnsi="Times New Roman" w:cs="Times New Roman"/>
          <w:lang w:eastAsia="zh-CN"/>
        </w:rPr>
      </w:pPr>
    </w:p>
    <w:sectPr>
      <w:pgSz w:w="11900" w:h="16840"/>
      <w:pgMar w:top="1440" w:right="1803" w:bottom="1440" w:left="1803"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roman"/>
    <w:pitch w:val="default"/>
    <w:sig w:usb0="FFFFFFFF" w:usb1="E9FFFFFF"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embedRegular r:id="rId1" w:fontKey="{4FCB6810-EEF8-4286-95D1-244C1A115DB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8B6211"/>
    <w:multiLevelType w:val="singleLevel"/>
    <w:tmpl w:val="BA8B6211"/>
    <w:lvl w:ilvl="0" w:tentative="0">
      <w:start w:val="1"/>
      <w:numFmt w:val="chineseCounting"/>
      <w:suff w:val="nothing"/>
      <w:lvlText w:val="%1、"/>
      <w:lvlJc w:val="left"/>
      <w:pPr>
        <w:ind w:left="0" w:firstLine="420"/>
      </w:pPr>
      <w:rPr>
        <w:rFonts w:hint="eastAsia"/>
      </w:rPr>
    </w:lvl>
  </w:abstractNum>
  <w:abstractNum w:abstractNumId="1">
    <w:nsid w:val="F03CFBA7"/>
    <w:multiLevelType w:val="singleLevel"/>
    <w:tmpl w:val="F03CFBA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ZhZjI0YmM4MTQ2NTQwYWFlM2VhN2MyMWRkYTU2YTMifQ=="/>
    <w:docVar w:name="KSO_WPS_MARK_KEY" w:val="10834dc7-3daa-4ef0-9bc0-ee1861e2614a"/>
  </w:docVars>
  <w:rsids>
    <w:rsidRoot w:val="00320058"/>
    <w:rsid w:val="00277AA3"/>
    <w:rsid w:val="002F0258"/>
    <w:rsid w:val="00320058"/>
    <w:rsid w:val="003917D8"/>
    <w:rsid w:val="00487785"/>
    <w:rsid w:val="004A4C0C"/>
    <w:rsid w:val="005A72C1"/>
    <w:rsid w:val="005B30AA"/>
    <w:rsid w:val="005E421B"/>
    <w:rsid w:val="00643396"/>
    <w:rsid w:val="00695412"/>
    <w:rsid w:val="007A1015"/>
    <w:rsid w:val="00837F4A"/>
    <w:rsid w:val="008E4430"/>
    <w:rsid w:val="00920C59"/>
    <w:rsid w:val="00A17B33"/>
    <w:rsid w:val="00A36C93"/>
    <w:rsid w:val="00B610DD"/>
    <w:rsid w:val="00BD2A0C"/>
    <w:rsid w:val="00CD28AC"/>
    <w:rsid w:val="00DB1F81"/>
    <w:rsid w:val="00EE0842"/>
    <w:rsid w:val="00F15942"/>
    <w:rsid w:val="00F467E6"/>
    <w:rsid w:val="00F808A1"/>
    <w:rsid w:val="04B213C1"/>
    <w:rsid w:val="055C0D51"/>
    <w:rsid w:val="0BB91287"/>
    <w:rsid w:val="0C972CFB"/>
    <w:rsid w:val="0DA33F9D"/>
    <w:rsid w:val="0F3D355D"/>
    <w:rsid w:val="10852805"/>
    <w:rsid w:val="11B04EDA"/>
    <w:rsid w:val="11C00100"/>
    <w:rsid w:val="11D30BC8"/>
    <w:rsid w:val="13402FFC"/>
    <w:rsid w:val="14A21A38"/>
    <w:rsid w:val="18153CE9"/>
    <w:rsid w:val="188A701C"/>
    <w:rsid w:val="21E7182E"/>
    <w:rsid w:val="26D2640A"/>
    <w:rsid w:val="26F43175"/>
    <w:rsid w:val="29E03B59"/>
    <w:rsid w:val="2AAA6513"/>
    <w:rsid w:val="35261FE3"/>
    <w:rsid w:val="352D221A"/>
    <w:rsid w:val="35586D92"/>
    <w:rsid w:val="36711CF0"/>
    <w:rsid w:val="37AA7A55"/>
    <w:rsid w:val="3AF82C91"/>
    <w:rsid w:val="3E725142"/>
    <w:rsid w:val="411424E0"/>
    <w:rsid w:val="41BC4718"/>
    <w:rsid w:val="422E75D1"/>
    <w:rsid w:val="43924839"/>
    <w:rsid w:val="43AC7B69"/>
    <w:rsid w:val="441761B2"/>
    <w:rsid w:val="46F96400"/>
    <w:rsid w:val="4C176D3B"/>
    <w:rsid w:val="4EC92B5C"/>
    <w:rsid w:val="4F440434"/>
    <w:rsid w:val="504B57F2"/>
    <w:rsid w:val="51AD364F"/>
    <w:rsid w:val="53E73A84"/>
    <w:rsid w:val="58164938"/>
    <w:rsid w:val="5A8E7223"/>
    <w:rsid w:val="5ABD4DC5"/>
    <w:rsid w:val="5D90004B"/>
    <w:rsid w:val="5E230CFE"/>
    <w:rsid w:val="623316AD"/>
    <w:rsid w:val="68157358"/>
    <w:rsid w:val="6D7A47CD"/>
    <w:rsid w:val="6E2B2A93"/>
    <w:rsid w:val="72807126"/>
    <w:rsid w:val="72FA642B"/>
    <w:rsid w:val="73982930"/>
    <w:rsid w:val="744A7557"/>
    <w:rsid w:val="750E34E7"/>
    <w:rsid w:val="78863DC1"/>
    <w:rsid w:val="78D81C71"/>
    <w:rsid w:val="7C4B1661"/>
    <w:rsid w:val="7E211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Times New Roman"/>
      <w:sz w:val="24"/>
      <w:szCs w:val="24"/>
      <w:lang w:val="en-US" w:eastAsia="en-US" w:bidi="ar-SA"/>
    </w:rPr>
  </w:style>
  <w:style w:type="paragraph" w:styleId="2">
    <w:name w:val="heading 1"/>
    <w:basedOn w:val="1"/>
    <w:next w:val="1"/>
    <w:link w:val="16"/>
    <w:qFormat/>
    <w:uiPriority w:val="0"/>
    <w:pPr>
      <w:keepNext/>
      <w:keepLines/>
      <w:spacing w:before="340" w:after="330" w:line="576" w:lineRule="auto"/>
      <w:outlineLvl w:val="0"/>
    </w:pPr>
    <w:rPr>
      <w:b/>
      <w:kern w:val="44"/>
      <w:sz w:val="44"/>
    </w:rPr>
  </w:style>
  <w:style w:type="character" w:default="1" w:styleId="8">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widowControl w:val="0"/>
    </w:pPr>
    <w:rPr>
      <w:rFonts w:eastAsia="宋体"/>
      <w:kern w:val="2"/>
      <w:sz w:val="21"/>
      <w:lang w:eastAsia="zh-CN"/>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tabs>
        <w:tab w:val="center" w:pos="4153"/>
        <w:tab w:val="right" w:pos="8306"/>
      </w:tabs>
      <w:snapToGrid w:val="0"/>
      <w:jc w:val="center"/>
    </w:pPr>
    <w:rPr>
      <w:sz w:val="18"/>
      <w:szCs w:val="18"/>
    </w:rPr>
  </w:style>
  <w:style w:type="paragraph" w:styleId="6">
    <w:name w:val="Normal (Web)"/>
    <w:basedOn w:val="1"/>
    <w:qFormat/>
    <w:uiPriority w:val="0"/>
    <w:pPr>
      <w:widowControl w:val="0"/>
      <w:jc w:val="both"/>
    </w:pPr>
    <w:rPr>
      <w:rFonts w:hint="eastAsia" w:ascii="Arial Unicode MS" w:hAnsi="Arial Unicode MS" w:cs="Arial Unicode MS"/>
      <w:color w:val="000000"/>
      <w:kern w:val="2"/>
      <w:u w:color="000000"/>
    </w:rPr>
  </w:style>
  <w:style w:type="character" w:styleId="9">
    <w:name w:val="Strong"/>
    <w:basedOn w:val="8"/>
    <w:qFormat/>
    <w:uiPriority w:val="0"/>
    <w:rPr>
      <w:b/>
    </w:rPr>
  </w:style>
  <w:style w:type="character" w:styleId="10">
    <w:name w:val="Hyperlink"/>
    <w:qFormat/>
    <w:uiPriority w:val="0"/>
    <w:rPr>
      <w:u w:val="single"/>
    </w:rPr>
  </w:style>
  <w:style w:type="table" w:customStyle="1" w:styleId="11">
    <w:name w:val="Table Normal"/>
    <w:qFormat/>
    <w:uiPriority w:val="0"/>
    <w:tblPr>
      <w:tblCellMar>
        <w:top w:w="0" w:type="dxa"/>
        <w:left w:w="0" w:type="dxa"/>
        <w:bottom w:w="0" w:type="dxa"/>
        <w:right w:w="0" w:type="dxa"/>
      </w:tblCellMar>
    </w:tblPr>
  </w:style>
  <w:style w:type="paragraph" w:customStyle="1" w:styleId="12">
    <w:name w:val="页眉与页脚"/>
    <w:qFormat/>
    <w:uiPriority w:val="0"/>
    <w:pPr>
      <w:tabs>
        <w:tab w:val="right" w:pos="9020"/>
      </w:tabs>
    </w:pPr>
    <w:rPr>
      <w:rFonts w:ascii="PingFang SC Regular" w:hAnsi="PingFang SC Regular" w:eastAsia="Arial Unicode MS" w:cs="Arial Unicode MS"/>
      <w:color w:val="000000"/>
      <w:sz w:val="24"/>
      <w:szCs w:val="24"/>
      <w:lang w:val="en-US" w:eastAsia="zh-CN" w:bidi="ar-SA"/>
    </w:rPr>
  </w:style>
  <w:style w:type="character" w:customStyle="1" w:styleId="13">
    <w:name w:val="页眉 字符"/>
    <w:basedOn w:val="8"/>
    <w:link w:val="5"/>
    <w:qFormat/>
    <w:uiPriority w:val="0"/>
    <w:rPr>
      <w:rFonts w:eastAsia="Arial Unicode MS"/>
      <w:sz w:val="18"/>
      <w:szCs w:val="18"/>
      <w:lang w:eastAsia="en-US"/>
    </w:rPr>
  </w:style>
  <w:style w:type="character" w:customStyle="1" w:styleId="14">
    <w:name w:val="页脚 字符"/>
    <w:basedOn w:val="8"/>
    <w:link w:val="4"/>
    <w:qFormat/>
    <w:uiPriority w:val="0"/>
    <w:rPr>
      <w:rFonts w:eastAsia="Arial Unicode MS"/>
      <w:sz w:val="18"/>
      <w:szCs w:val="18"/>
      <w:lang w:eastAsia="en-US"/>
    </w:rPr>
  </w:style>
  <w:style w:type="character" w:customStyle="1" w:styleId="15">
    <w:name w:val="批注文字 字符"/>
    <w:basedOn w:val="8"/>
    <w:link w:val="3"/>
    <w:qFormat/>
    <w:uiPriority w:val="0"/>
    <w:rPr>
      <w:kern w:val="2"/>
      <w:sz w:val="21"/>
      <w:szCs w:val="24"/>
    </w:rPr>
  </w:style>
  <w:style w:type="character" w:customStyle="1" w:styleId="16">
    <w:name w:val="标题 1 字符"/>
    <w:link w:val="2"/>
    <w:qFormat/>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spPr>
      <a:bodyPr rot="0" spcFirstLastPara="1" vertOverflow="overflow" horzOverflow="overflow" vert="horz" wrap="square" lIns="45719" tIns="45719" rIns="45719" bIns="45719" numCol="1" spcCol="38100" rtlCol="0" anchor="ctr">
        <a:spAutoFit/>
      </a:bodyPr>
      <a:lstStyle/>
      <a:style>
        <a:lnRef idx="0">
          <a:srgbClr val="FFFFFF"/>
        </a:lnRef>
        <a:fillRef idx="0">
          <a:srgbClr val="FFFFFF"/>
        </a:fillRef>
        <a:effectRef idx="0">
          <a:srgbClr val="FFFFFF"/>
        </a:effectRef>
        <a:fontRef idx="none"/>
      </a:style>
    </a:spDef>
    <a:lnDef>
      <a:spPr>
        <a:noFill/>
        <a:ln w="12700" cap="flat">
          <a:solidFill>
            <a:schemeClr val="accent1"/>
          </a:solidFill>
          <a:prstDash val="solid"/>
          <a:miter lim="800000"/>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9" tIns="45719" rIns="45719" bIns="45719" numCol="1" spcCol="38100" rtlCol="0" anchor="t">
        <a:spAutoFit/>
      </a:bodyPr>
      <a:lstStyle/>
      <a:style>
        <a:lnRef idx="0">
          <a:srgbClr val="FFFFFF"/>
        </a:lnRef>
        <a:fillRef idx="0">
          <a:srgbClr val="FFFFFF"/>
        </a:fillRef>
        <a:effectRef idx="0">
          <a:srgbClr val="FFFFFF"/>
        </a:effectRef>
        <a:fontRef idx="none"/>
      </a:style>
    </a:txDef>
  </a:objectDefaults>
</a:theme>
</file>

<file path=docProps/app.xml><?xml version="1.0" encoding="utf-8"?>
<Properties xmlns="http://schemas.openxmlformats.org/officeDocument/2006/extended-properties" xmlns:vt="http://schemas.openxmlformats.org/officeDocument/2006/docPropsVTypes">
  <Template>Normal</Template>
  <Pages>3</Pages>
  <Words>1259</Words>
  <Characters>1387</Characters>
  <Lines>8</Lines>
  <Paragraphs>2</Paragraphs>
  <TotalTime>2</TotalTime>
  <ScaleCrop>false</ScaleCrop>
  <LinksUpToDate>false</LinksUpToDate>
  <CharactersWithSpaces>1530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2023-03-02T01:21:00Z</dcterms:created>
  <dc:creator>Administrator</dc:creator>
  <cp:lastModifiedBy>上善若水</cp:lastModifiedBy>
  <cp:lastPrinted>2024-01-10T01:17:00Z</cp:lastPrinted>
  <dcterms:modified xsi:type="dcterms:W3CDTF">2025-03-19T13:32:10Z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90ED7702DF144E61A719909B1071CBD7_13</vt:lpwstr>
  </property>
  <property fmtid="{D5CDD505-2E9C-101B-9397-08002B2CF9AE}" pid="4" name="KSOTemplateDocerSaveRecord">
    <vt:lpwstr>eyJoZGlkIjoiYjg1MjJmMjM1NjFlMDU1OTcyYmNhZTM4YTAzMGZhNDgiLCJ1c2VySWQiOiIzNzc4ODE0ODEifQ==</vt:lpwstr>
  </property>
</Properties>
</file>