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3764A" w14:textId="6EE09ACD" w:rsidR="00032CC8" w:rsidRPr="00FF06D7" w:rsidRDefault="00000000" w:rsidP="00D944FC">
      <w:pPr>
        <w:spacing w:line="560" w:lineRule="exact"/>
        <w:jc w:val="center"/>
        <w:rPr>
          <w:rFonts w:ascii="方正小标宋简体" w:eastAsia="方正小标宋简体" w:hint="eastAsia"/>
          <w:bCs/>
          <w:sz w:val="44"/>
          <w:szCs w:val="44"/>
        </w:rPr>
      </w:pPr>
      <w:r w:rsidRPr="00FF06D7">
        <w:rPr>
          <w:rFonts w:ascii="方正小标宋简体" w:eastAsia="方正小标宋简体" w:hint="eastAsia"/>
          <w:bCs/>
          <w:sz w:val="44"/>
          <w:szCs w:val="44"/>
        </w:rPr>
        <w:t>病媒生物防治项目需求</w:t>
      </w:r>
    </w:p>
    <w:p w14:paraId="2FD41426" w14:textId="77777777" w:rsidR="00032CC8" w:rsidRPr="00FF06D7" w:rsidRDefault="00032CC8" w:rsidP="00D944FC">
      <w:pPr>
        <w:spacing w:line="560" w:lineRule="exact"/>
        <w:rPr>
          <w:rFonts w:ascii="仿宋_GB2312" w:eastAsia="仿宋_GB2312" w:hint="eastAsia"/>
          <w:sz w:val="32"/>
          <w:szCs w:val="32"/>
        </w:rPr>
      </w:pPr>
    </w:p>
    <w:p w14:paraId="7615CF6A" w14:textId="77777777" w:rsidR="00032CC8" w:rsidRPr="00FF06D7" w:rsidRDefault="00000000" w:rsidP="00D944FC">
      <w:pPr>
        <w:spacing w:line="560" w:lineRule="exact"/>
        <w:ind w:firstLineChars="200" w:firstLine="640"/>
        <w:rPr>
          <w:rFonts w:ascii="仿宋_GB2312" w:eastAsia="仿宋_GB2312" w:hint="eastAsia"/>
          <w:sz w:val="32"/>
          <w:szCs w:val="32"/>
        </w:rPr>
      </w:pPr>
      <w:r w:rsidRPr="00FF06D7">
        <w:rPr>
          <w:rFonts w:ascii="仿宋_GB2312" w:eastAsia="仿宋_GB2312" w:hint="eastAsia"/>
          <w:sz w:val="32"/>
          <w:szCs w:val="32"/>
        </w:rPr>
        <w:t>根据《中华人民共和国民法典》及相关规定，为确保甲方场所内的害虫控制和管理达到甲方要求的标准以及省、市消杀标准。</w:t>
      </w:r>
    </w:p>
    <w:p w14:paraId="3DC31F00" w14:textId="77777777" w:rsidR="00032CC8" w:rsidRPr="00B20DA0" w:rsidRDefault="00000000" w:rsidP="00D944FC">
      <w:pPr>
        <w:spacing w:line="560" w:lineRule="exact"/>
        <w:ind w:firstLineChars="200" w:firstLine="640"/>
        <w:rPr>
          <w:rFonts w:ascii="黑体" w:eastAsia="黑体" w:hAnsi="黑体" w:hint="eastAsia"/>
          <w:bCs/>
          <w:sz w:val="32"/>
          <w:szCs w:val="32"/>
        </w:rPr>
      </w:pPr>
      <w:r w:rsidRPr="00B20DA0">
        <w:rPr>
          <w:rFonts w:ascii="黑体" w:eastAsia="黑体" w:hAnsi="黑体" w:hint="eastAsia"/>
          <w:bCs/>
          <w:sz w:val="32"/>
          <w:szCs w:val="32"/>
        </w:rPr>
        <w:t>一、服务项目</w:t>
      </w:r>
    </w:p>
    <w:p w14:paraId="018928D5" w14:textId="77777777" w:rsidR="00032CC8" w:rsidRPr="00FF06D7" w:rsidRDefault="00000000" w:rsidP="00D944FC">
      <w:pPr>
        <w:spacing w:line="560" w:lineRule="exact"/>
        <w:ind w:firstLineChars="200" w:firstLine="640"/>
        <w:rPr>
          <w:rFonts w:ascii="仿宋_GB2312" w:eastAsia="仿宋_GB2312" w:hint="eastAsia"/>
          <w:sz w:val="32"/>
          <w:szCs w:val="32"/>
        </w:rPr>
      </w:pPr>
      <w:r w:rsidRPr="00FF06D7">
        <w:rPr>
          <w:rFonts w:ascii="仿宋_GB2312" w:eastAsia="仿宋_GB2312" w:hint="eastAsia"/>
          <w:sz w:val="32"/>
          <w:szCs w:val="32"/>
        </w:rPr>
        <w:t>1、.消杀服务内容包括但不限于：服务范围内蟑螂老鼠消杀。甲方有权根据本项目实际情况，要求乙方增加或减少消杀服务内容，乙方应当严格执行，并确保消杀服务质量满足甲方要求。</w:t>
      </w:r>
    </w:p>
    <w:p w14:paraId="05F02117" w14:textId="77777777" w:rsidR="00032CC8" w:rsidRPr="00FF06D7" w:rsidRDefault="00000000" w:rsidP="00D944FC">
      <w:pPr>
        <w:spacing w:line="560" w:lineRule="exact"/>
        <w:ind w:firstLineChars="200" w:firstLine="640"/>
        <w:rPr>
          <w:rFonts w:ascii="仿宋_GB2312" w:eastAsia="仿宋_GB2312" w:hint="eastAsia"/>
          <w:sz w:val="32"/>
          <w:szCs w:val="32"/>
        </w:rPr>
      </w:pPr>
      <w:r w:rsidRPr="00FF06D7">
        <w:rPr>
          <w:rFonts w:ascii="仿宋_GB2312" w:eastAsia="仿宋_GB2312" w:hint="eastAsia"/>
          <w:sz w:val="32"/>
          <w:szCs w:val="32"/>
        </w:rPr>
        <w:t>2、免费提供害虫防范知识，卫生基础设施和防鼠防蝇设施改进的指导。</w:t>
      </w:r>
    </w:p>
    <w:p w14:paraId="68321B30" w14:textId="77777777" w:rsidR="00032CC8" w:rsidRPr="00B20DA0" w:rsidRDefault="00000000" w:rsidP="00D944FC">
      <w:pPr>
        <w:spacing w:line="560" w:lineRule="exact"/>
        <w:ind w:firstLineChars="200" w:firstLine="640"/>
        <w:rPr>
          <w:rFonts w:ascii="黑体" w:eastAsia="黑体" w:hAnsi="黑体" w:hint="eastAsia"/>
          <w:bCs/>
          <w:sz w:val="32"/>
          <w:szCs w:val="32"/>
        </w:rPr>
      </w:pPr>
      <w:r w:rsidRPr="00B20DA0">
        <w:rPr>
          <w:rFonts w:ascii="黑体" w:eastAsia="黑体" w:hAnsi="黑体" w:hint="eastAsia"/>
          <w:bCs/>
          <w:sz w:val="32"/>
          <w:szCs w:val="32"/>
        </w:rPr>
        <w:t>二、服务范围</w:t>
      </w:r>
    </w:p>
    <w:p w14:paraId="6549EFBD" w14:textId="77777777" w:rsidR="00032CC8" w:rsidRPr="00FF06D7" w:rsidRDefault="00000000" w:rsidP="00D944FC">
      <w:pPr>
        <w:spacing w:line="560" w:lineRule="exact"/>
        <w:ind w:firstLineChars="200" w:firstLine="640"/>
        <w:rPr>
          <w:rFonts w:ascii="仿宋_GB2312" w:eastAsia="仿宋_GB2312" w:hint="eastAsia"/>
          <w:sz w:val="32"/>
          <w:szCs w:val="32"/>
        </w:rPr>
      </w:pPr>
      <w:r w:rsidRPr="00FF06D7">
        <w:rPr>
          <w:rFonts w:ascii="仿宋_GB2312" w:eastAsia="仿宋_GB2312" w:hint="eastAsia"/>
          <w:sz w:val="32"/>
          <w:szCs w:val="32"/>
        </w:rPr>
        <w:t>1、服务范围为甲方全部经营活动范围，服务面积以甲方消</w:t>
      </w:r>
      <w:proofErr w:type="gramStart"/>
      <w:r w:rsidRPr="00FF06D7">
        <w:rPr>
          <w:rFonts w:ascii="仿宋_GB2312" w:eastAsia="仿宋_GB2312" w:hint="eastAsia"/>
          <w:sz w:val="32"/>
          <w:szCs w:val="32"/>
        </w:rPr>
        <w:t>杀建筑</w:t>
      </w:r>
      <w:proofErr w:type="gramEnd"/>
      <w:r w:rsidRPr="00FF06D7">
        <w:rPr>
          <w:rFonts w:ascii="仿宋_GB2312" w:eastAsia="仿宋_GB2312" w:hint="eastAsia"/>
          <w:sz w:val="32"/>
          <w:szCs w:val="32"/>
        </w:rPr>
        <w:t>的《房屋租赁合同》或《房产证明》的实际建筑面积，经双方核实认可为准。建筑总面积</w:t>
      </w:r>
      <w:r w:rsidRPr="00FF06D7">
        <w:rPr>
          <w:rFonts w:ascii="仿宋_GB2312" w:eastAsia="仿宋_GB2312" w:hint="eastAsia"/>
          <w:sz w:val="32"/>
          <w:szCs w:val="32"/>
          <w:u w:val="single"/>
        </w:rPr>
        <w:t>___160000</w:t>
      </w:r>
      <w:r w:rsidRPr="00FF06D7">
        <w:rPr>
          <w:rFonts w:ascii="微软雅黑" w:eastAsia="微软雅黑" w:hAnsi="微软雅黑" w:cs="微软雅黑" w:hint="eastAsia"/>
          <w:sz w:val="32"/>
          <w:szCs w:val="32"/>
          <w:u w:val="single"/>
        </w:rPr>
        <w:t>㎡</w:t>
      </w:r>
      <w:r w:rsidRPr="00FF06D7">
        <w:rPr>
          <w:rFonts w:ascii="仿宋_GB2312" w:eastAsia="仿宋_GB2312" w:hint="eastAsia"/>
          <w:sz w:val="32"/>
          <w:szCs w:val="32"/>
        </w:rPr>
        <w:t>，实际消杀防疫面积：</w:t>
      </w:r>
      <w:r w:rsidRPr="00FF06D7">
        <w:rPr>
          <w:rFonts w:ascii="仿宋_GB2312" w:eastAsia="仿宋_GB2312" w:hint="eastAsia"/>
          <w:sz w:val="32"/>
          <w:szCs w:val="32"/>
          <w:u w:val="single"/>
        </w:rPr>
        <w:t>__160000</w:t>
      </w:r>
      <w:r w:rsidRPr="00FF06D7">
        <w:rPr>
          <w:rFonts w:ascii="微软雅黑" w:eastAsia="微软雅黑" w:hAnsi="微软雅黑" w:cs="微软雅黑" w:hint="eastAsia"/>
          <w:sz w:val="32"/>
          <w:szCs w:val="32"/>
          <w:u w:val="single"/>
        </w:rPr>
        <w:t>㎡</w:t>
      </w:r>
      <w:r w:rsidRPr="00FF06D7">
        <w:rPr>
          <w:rFonts w:ascii="仿宋_GB2312" w:eastAsia="仿宋_GB2312" w:hint="eastAsia"/>
          <w:sz w:val="32"/>
          <w:szCs w:val="32"/>
        </w:rPr>
        <w:t>。（包括但不限于1栋行政楼、6个教学楼、11个寝室楼、1栋图书馆等所有场所）。</w:t>
      </w:r>
    </w:p>
    <w:p w14:paraId="17C51229" w14:textId="55D1881C" w:rsidR="0050137E" w:rsidRPr="00B20DA0" w:rsidRDefault="00000000" w:rsidP="00D944FC">
      <w:pPr>
        <w:spacing w:line="560" w:lineRule="exact"/>
        <w:ind w:firstLineChars="200" w:firstLine="640"/>
        <w:rPr>
          <w:rFonts w:ascii="黑体" w:eastAsia="黑体" w:hAnsi="黑体" w:hint="eastAsia"/>
          <w:bCs/>
          <w:sz w:val="32"/>
          <w:szCs w:val="32"/>
        </w:rPr>
      </w:pPr>
      <w:r w:rsidRPr="00B20DA0">
        <w:rPr>
          <w:rFonts w:ascii="黑体" w:eastAsia="黑体" w:hAnsi="黑体" w:hint="eastAsia"/>
          <w:bCs/>
          <w:sz w:val="32"/>
          <w:szCs w:val="32"/>
        </w:rPr>
        <w:t>三、</w:t>
      </w:r>
      <w:r w:rsidR="0050137E" w:rsidRPr="00B20DA0">
        <w:rPr>
          <w:rFonts w:ascii="黑体" w:eastAsia="黑体" w:hAnsi="黑体" w:hint="eastAsia"/>
          <w:bCs/>
          <w:sz w:val="32"/>
          <w:szCs w:val="32"/>
        </w:rPr>
        <w:t>服务期限</w:t>
      </w:r>
    </w:p>
    <w:p w14:paraId="04F7D17D" w14:textId="20588B06" w:rsidR="0050137E" w:rsidRPr="00FF06D7" w:rsidRDefault="0050137E" w:rsidP="00D944FC">
      <w:pPr>
        <w:spacing w:line="560" w:lineRule="exact"/>
        <w:ind w:firstLineChars="200" w:firstLine="640"/>
        <w:rPr>
          <w:rFonts w:ascii="仿宋_GB2312" w:eastAsia="仿宋_GB2312" w:hint="eastAsia"/>
          <w:b/>
          <w:sz w:val="32"/>
          <w:szCs w:val="32"/>
        </w:rPr>
      </w:pPr>
      <w:r w:rsidRPr="00FF06D7">
        <w:rPr>
          <w:rFonts w:ascii="仿宋_GB2312" w:eastAsia="仿宋_GB2312" w:hint="eastAsia"/>
          <w:sz w:val="32"/>
          <w:szCs w:val="32"/>
        </w:rPr>
        <w:t>合同签订之日起一年。</w:t>
      </w:r>
    </w:p>
    <w:p w14:paraId="607F0471" w14:textId="6989E5BD" w:rsidR="00032CC8" w:rsidRPr="00B20DA0" w:rsidRDefault="0050137E" w:rsidP="00D944FC">
      <w:pPr>
        <w:spacing w:line="560" w:lineRule="exact"/>
        <w:ind w:firstLineChars="200" w:firstLine="640"/>
        <w:rPr>
          <w:rFonts w:ascii="黑体" w:eastAsia="黑体" w:hAnsi="黑体" w:hint="eastAsia"/>
          <w:bCs/>
          <w:sz w:val="32"/>
          <w:szCs w:val="32"/>
        </w:rPr>
      </w:pPr>
      <w:r w:rsidRPr="00B20DA0">
        <w:rPr>
          <w:rFonts w:ascii="黑体" w:eastAsia="黑体" w:hAnsi="黑体" w:hint="eastAsia"/>
          <w:bCs/>
          <w:sz w:val="32"/>
          <w:szCs w:val="32"/>
        </w:rPr>
        <w:t>四、服务标准</w:t>
      </w:r>
    </w:p>
    <w:p w14:paraId="03DA5AA4" w14:textId="77777777" w:rsidR="00032CC8" w:rsidRPr="00FF06D7" w:rsidRDefault="00000000" w:rsidP="00D944FC">
      <w:pPr>
        <w:spacing w:line="560" w:lineRule="exact"/>
        <w:ind w:firstLineChars="200" w:firstLine="640"/>
        <w:rPr>
          <w:rFonts w:ascii="仿宋_GB2312" w:eastAsia="仿宋_GB2312" w:hint="eastAsia"/>
          <w:sz w:val="32"/>
          <w:szCs w:val="32"/>
        </w:rPr>
      </w:pPr>
      <w:r w:rsidRPr="00FF06D7">
        <w:rPr>
          <w:rFonts w:ascii="仿宋_GB2312" w:eastAsia="仿宋_GB2312" w:hint="eastAsia"/>
          <w:sz w:val="32"/>
          <w:szCs w:val="32"/>
        </w:rPr>
        <w:t>1、服务范围内的消杀工作或双方另行商定的其它消杀服务应达到《全国爱国卫生运动委员会文件》规定的质量标准。如国家法律法规、规章、地方性法规、行业自治组织另</w:t>
      </w:r>
      <w:r w:rsidRPr="00FF06D7">
        <w:rPr>
          <w:rFonts w:ascii="仿宋_GB2312" w:eastAsia="仿宋_GB2312" w:hint="eastAsia"/>
          <w:sz w:val="32"/>
          <w:szCs w:val="32"/>
        </w:rPr>
        <w:lastRenderedPageBreak/>
        <w:t>有其它规定的，则自动适用。</w:t>
      </w:r>
    </w:p>
    <w:p w14:paraId="6AD3F528" w14:textId="77777777" w:rsidR="00032CC8" w:rsidRPr="00FF06D7" w:rsidRDefault="00000000" w:rsidP="00D944FC">
      <w:pPr>
        <w:spacing w:line="560" w:lineRule="exact"/>
        <w:ind w:firstLineChars="200" w:firstLine="640"/>
        <w:rPr>
          <w:rFonts w:ascii="仿宋_GB2312" w:eastAsia="仿宋_GB2312" w:hint="eastAsia"/>
          <w:sz w:val="32"/>
          <w:szCs w:val="32"/>
        </w:rPr>
      </w:pPr>
      <w:r w:rsidRPr="00FF06D7">
        <w:rPr>
          <w:rFonts w:ascii="仿宋_GB2312" w:eastAsia="仿宋_GB2312" w:hint="eastAsia"/>
          <w:sz w:val="32"/>
          <w:szCs w:val="32"/>
        </w:rPr>
        <w:t>2、尽最大的勤勉、满意和忠诚义务提供服务，减少因虫害而导致的顾客投诉和对甲方造成的损失。</w:t>
      </w:r>
    </w:p>
    <w:p w14:paraId="6070E67B" w14:textId="77777777" w:rsidR="00032CC8" w:rsidRPr="00FF06D7" w:rsidRDefault="00000000" w:rsidP="00D944FC">
      <w:pPr>
        <w:spacing w:line="560" w:lineRule="exact"/>
        <w:ind w:firstLineChars="200" w:firstLine="640"/>
        <w:rPr>
          <w:rFonts w:ascii="仿宋_GB2312" w:eastAsia="仿宋_GB2312" w:hint="eastAsia"/>
          <w:sz w:val="32"/>
          <w:szCs w:val="32"/>
        </w:rPr>
      </w:pPr>
      <w:r w:rsidRPr="00FF06D7">
        <w:rPr>
          <w:rFonts w:ascii="仿宋_GB2312" w:eastAsia="仿宋_GB2312" w:hint="eastAsia"/>
          <w:sz w:val="32"/>
          <w:szCs w:val="32"/>
        </w:rPr>
        <w:t>3、保证一年灭</w:t>
      </w:r>
      <w:proofErr w:type="gramStart"/>
      <w:r w:rsidRPr="00FF06D7">
        <w:rPr>
          <w:rFonts w:ascii="仿宋_GB2312" w:eastAsia="仿宋_GB2312" w:hint="eastAsia"/>
          <w:sz w:val="32"/>
          <w:szCs w:val="32"/>
        </w:rPr>
        <w:t>蟑鼠达到</w:t>
      </w:r>
      <w:proofErr w:type="gramEnd"/>
      <w:r w:rsidRPr="00FF06D7">
        <w:rPr>
          <w:rFonts w:ascii="仿宋_GB2312" w:eastAsia="仿宋_GB2312" w:hint="eastAsia"/>
          <w:sz w:val="32"/>
          <w:szCs w:val="32"/>
        </w:rPr>
        <w:t>98%以上。</w:t>
      </w:r>
    </w:p>
    <w:p w14:paraId="6646ECB3" w14:textId="77777777" w:rsidR="00032CC8" w:rsidRPr="00FF06D7" w:rsidRDefault="00000000" w:rsidP="00D944FC">
      <w:pPr>
        <w:spacing w:line="560" w:lineRule="exact"/>
        <w:ind w:firstLineChars="200" w:firstLine="640"/>
        <w:rPr>
          <w:rFonts w:ascii="仿宋_GB2312" w:eastAsia="仿宋_GB2312" w:hint="eastAsia"/>
          <w:sz w:val="32"/>
          <w:szCs w:val="32"/>
        </w:rPr>
      </w:pPr>
      <w:r w:rsidRPr="00FF06D7">
        <w:rPr>
          <w:rFonts w:ascii="仿宋_GB2312" w:eastAsia="仿宋_GB2312" w:hint="eastAsia"/>
          <w:sz w:val="32"/>
          <w:szCs w:val="32"/>
        </w:rPr>
        <w:t>4、服务次数：4次，上学期两次、下学期两次。质量不达标不受次数限制，乙方应在接到甲方电话通知后72小时内到学校消杀。</w:t>
      </w:r>
    </w:p>
    <w:p w14:paraId="49F37E12" w14:textId="1CC49FBC" w:rsidR="00032CC8" w:rsidRPr="00B20DA0" w:rsidRDefault="0050137E" w:rsidP="00D944FC">
      <w:pPr>
        <w:spacing w:line="560" w:lineRule="exact"/>
        <w:ind w:firstLineChars="200" w:firstLine="640"/>
        <w:rPr>
          <w:rFonts w:ascii="黑体" w:eastAsia="黑体" w:hAnsi="黑体" w:hint="eastAsia"/>
          <w:bCs/>
          <w:sz w:val="32"/>
          <w:szCs w:val="32"/>
        </w:rPr>
      </w:pPr>
      <w:r w:rsidRPr="00B20DA0">
        <w:rPr>
          <w:rFonts w:ascii="黑体" w:eastAsia="黑体" w:hAnsi="黑体" w:hint="eastAsia"/>
          <w:bCs/>
          <w:sz w:val="32"/>
          <w:szCs w:val="32"/>
        </w:rPr>
        <w:t>五、适用药物</w:t>
      </w:r>
    </w:p>
    <w:p w14:paraId="1D3859B9" w14:textId="77777777" w:rsidR="00032CC8" w:rsidRPr="00FF06D7" w:rsidRDefault="00000000" w:rsidP="00D944FC">
      <w:pPr>
        <w:spacing w:line="560" w:lineRule="exact"/>
        <w:ind w:firstLineChars="200" w:firstLine="640"/>
        <w:rPr>
          <w:rFonts w:ascii="仿宋_GB2312" w:eastAsia="仿宋_GB2312" w:hint="eastAsia"/>
          <w:sz w:val="32"/>
          <w:szCs w:val="32"/>
        </w:rPr>
      </w:pPr>
      <w:r w:rsidRPr="00FF06D7">
        <w:rPr>
          <w:rFonts w:ascii="仿宋_GB2312" w:eastAsia="仿宋_GB2312" w:hint="eastAsia"/>
          <w:sz w:val="32"/>
          <w:szCs w:val="32"/>
        </w:rPr>
        <w:t>1、乙方使用防治有害生物的药物必需符合爱卫办及国家有关部门的规定，应选用生物制剂消杀，无刺激性，无异味，安全性高，持效期长的产品，确保安全和效果。</w:t>
      </w:r>
    </w:p>
    <w:p w14:paraId="15D6D83D" w14:textId="77777777" w:rsidR="00032CC8" w:rsidRPr="00FF06D7" w:rsidRDefault="00000000" w:rsidP="00D944FC">
      <w:pPr>
        <w:spacing w:line="560" w:lineRule="exact"/>
        <w:ind w:firstLineChars="200" w:firstLine="640"/>
        <w:rPr>
          <w:rFonts w:ascii="仿宋_GB2312" w:eastAsia="仿宋_GB2312" w:hint="eastAsia"/>
          <w:sz w:val="32"/>
          <w:szCs w:val="32"/>
        </w:rPr>
      </w:pPr>
      <w:r w:rsidRPr="00FF06D7">
        <w:rPr>
          <w:rFonts w:ascii="仿宋_GB2312" w:eastAsia="仿宋_GB2312" w:hint="eastAsia"/>
          <w:sz w:val="32"/>
          <w:szCs w:val="32"/>
        </w:rPr>
        <w:t>2、按照合同约定次数对服务范围进行处理和检查，并根据消杀效果及甲方需求增加处理和检查的次数，因服务不达标而增加的消杀次数，甲方不予增加服务费用。</w:t>
      </w:r>
    </w:p>
    <w:p w14:paraId="6E326151" w14:textId="77777777" w:rsidR="00032CC8" w:rsidRPr="00FF06D7" w:rsidRDefault="00000000" w:rsidP="00D944FC">
      <w:pPr>
        <w:spacing w:line="560" w:lineRule="exact"/>
        <w:ind w:firstLineChars="200" w:firstLine="640"/>
        <w:rPr>
          <w:rFonts w:ascii="仿宋_GB2312" w:eastAsia="仿宋_GB2312" w:hint="eastAsia"/>
          <w:sz w:val="32"/>
          <w:szCs w:val="32"/>
        </w:rPr>
      </w:pPr>
      <w:r w:rsidRPr="00FF06D7">
        <w:rPr>
          <w:rFonts w:ascii="仿宋_GB2312" w:eastAsia="仿宋_GB2312" w:hint="eastAsia"/>
          <w:sz w:val="32"/>
          <w:szCs w:val="32"/>
        </w:rPr>
        <w:t>3、每次服务后须出具消杀服务报告，确认所使用的药物、地点和方法，并及时处理</w:t>
      </w:r>
      <w:proofErr w:type="gramStart"/>
      <w:r w:rsidRPr="00FF06D7">
        <w:rPr>
          <w:rFonts w:ascii="仿宋_GB2312" w:eastAsia="仿宋_GB2312" w:hint="eastAsia"/>
          <w:sz w:val="32"/>
          <w:szCs w:val="32"/>
        </w:rPr>
        <w:t>控虫工作</w:t>
      </w:r>
      <w:proofErr w:type="gramEnd"/>
      <w:r w:rsidRPr="00FF06D7">
        <w:rPr>
          <w:rFonts w:ascii="仿宋_GB2312" w:eastAsia="仿宋_GB2312" w:hint="eastAsia"/>
          <w:sz w:val="32"/>
          <w:szCs w:val="32"/>
        </w:rPr>
        <w:t>带来的虫尸，不能因此影响甲方的正常工作，给甲方造成环境污染。</w:t>
      </w:r>
    </w:p>
    <w:p w14:paraId="1DCC535E" w14:textId="77777777" w:rsidR="00032CC8" w:rsidRPr="00FF06D7" w:rsidRDefault="00000000" w:rsidP="00D944FC">
      <w:pPr>
        <w:spacing w:line="560" w:lineRule="exact"/>
        <w:ind w:firstLineChars="200" w:firstLine="640"/>
        <w:rPr>
          <w:rFonts w:ascii="仿宋_GB2312" w:eastAsia="仿宋_GB2312" w:hint="eastAsia"/>
          <w:sz w:val="32"/>
          <w:szCs w:val="32"/>
        </w:rPr>
      </w:pPr>
      <w:r w:rsidRPr="00FF06D7">
        <w:rPr>
          <w:rFonts w:ascii="仿宋_GB2312" w:eastAsia="仿宋_GB2312" w:hint="eastAsia"/>
          <w:sz w:val="32"/>
          <w:szCs w:val="32"/>
        </w:rPr>
        <w:t>4、有关乙方提供服务使用的消杀用药必须符合爱卫办及国家有关部门的规定，确保安全和效果（乙方需提供药剂材料安全性的证明）。</w:t>
      </w:r>
    </w:p>
    <w:p w14:paraId="42A70933" w14:textId="6BB8EDE6" w:rsidR="00032CC8" w:rsidRPr="00B20DA0" w:rsidRDefault="0050137E" w:rsidP="00D944FC">
      <w:pPr>
        <w:spacing w:line="560" w:lineRule="exact"/>
        <w:ind w:firstLineChars="200" w:firstLine="640"/>
        <w:rPr>
          <w:rFonts w:ascii="黑体" w:eastAsia="黑体" w:hAnsi="黑体" w:hint="eastAsia"/>
          <w:bCs/>
          <w:sz w:val="32"/>
          <w:szCs w:val="32"/>
        </w:rPr>
      </w:pPr>
      <w:r w:rsidRPr="00B20DA0">
        <w:rPr>
          <w:rFonts w:ascii="黑体" w:eastAsia="黑体" w:hAnsi="黑体" w:hint="eastAsia"/>
          <w:bCs/>
          <w:sz w:val="32"/>
          <w:szCs w:val="32"/>
        </w:rPr>
        <w:t>六、安全</w:t>
      </w:r>
    </w:p>
    <w:p w14:paraId="1D18D161" w14:textId="77777777" w:rsidR="00032CC8" w:rsidRPr="00FF06D7" w:rsidRDefault="00000000" w:rsidP="00D944FC">
      <w:pPr>
        <w:spacing w:line="560" w:lineRule="exact"/>
        <w:ind w:firstLineChars="200" w:firstLine="640"/>
        <w:rPr>
          <w:rFonts w:ascii="仿宋_GB2312" w:eastAsia="仿宋_GB2312" w:hint="eastAsia"/>
          <w:sz w:val="32"/>
          <w:szCs w:val="32"/>
        </w:rPr>
      </w:pPr>
      <w:r w:rsidRPr="00FF06D7">
        <w:rPr>
          <w:rFonts w:ascii="仿宋_GB2312" w:eastAsia="仿宋_GB2312" w:hint="eastAsia"/>
          <w:sz w:val="32"/>
          <w:szCs w:val="32"/>
        </w:rPr>
        <w:t>1、乙方禁止使用不符合爱卫办及国家有关部门的规定及甲方确认药物清单外的其它药物。</w:t>
      </w:r>
    </w:p>
    <w:p w14:paraId="5C2546A3" w14:textId="77777777" w:rsidR="00032CC8" w:rsidRPr="00FF06D7" w:rsidRDefault="00000000" w:rsidP="00D944FC">
      <w:pPr>
        <w:spacing w:line="560" w:lineRule="exact"/>
        <w:ind w:firstLineChars="200" w:firstLine="640"/>
        <w:rPr>
          <w:rFonts w:ascii="仿宋_GB2312" w:eastAsia="仿宋_GB2312" w:hint="eastAsia"/>
          <w:sz w:val="32"/>
          <w:szCs w:val="32"/>
        </w:rPr>
      </w:pPr>
      <w:r w:rsidRPr="00FF06D7">
        <w:rPr>
          <w:rFonts w:ascii="仿宋_GB2312" w:eastAsia="仿宋_GB2312" w:hint="eastAsia"/>
          <w:sz w:val="32"/>
          <w:szCs w:val="32"/>
        </w:rPr>
        <w:t>2、在服务实施过程中，乙方按实际情况需要在已确认药</w:t>
      </w:r>
      <w:r w:rsidRPr="00FF06D7">
        <w:rPr>
          <w:rFonts w:ascii="仿宋_GB2312" w:eastAsia="仿宋_GB2312" w:hint="eastAsia"/>
          <w:sz w:val="32"/>
          <w:szCs w:val="32"/>
        </w:rPr>
        <w:lastRenderedPageBreak/>
        <w:t>物中增加或更改药物资料，必须经甲方认可后，方可使用。</w:t>
      </w:r>
    </w:p>
    <w:p w14:paraId="1D13B13C" w14:textId="77777777" w:rsidR="00032CC8" w:rsidRPr="00FF06D7" w:rsidRDefault="00000000" w:rsidP="00D944FC">
      <w:pPr>
        <w:spacing w:line="560" w:lineRule="exact"/>
        <w:ind w:firstLineChars="200" w:firstLine="640"/>
        <w:rPr>
          <w:rFonts w:ascii="仿宋_GB2312" w:eastAsia="仿宋_GB2312" w:hint="eastAsia"/>
          <w:sz w:val="32"/>
          <w:szCs w:val="32"/>
        </w:rPr>
      </w:pPr>
      <w:r w:rsidRPr="00FF06D7">
        <w:rPr>
          <w:rFonts w:ascii="仿宋_GB2312" w:eastAsia="仿宋_GB2312" w:hint="eastAsia"/>
          <w:sz w:val="32"/>
          <w:szCs w:val="32"/>
        </w:rPr>
        <w:t>3、使用消杀药物时应严格遵守药物技术安全使用说明，如因乙方原因引起工作人员、在校学生和其它中毒或伤害事故，乙方承担全部责任。</w:t>
      </w:r>
    </w:p>
    <w:p w14:paraId="1783125B" w14:textId="74D898AC" w:rsidR="00032CC8" w:rsidRPr="00B20DA0" w:rsidRDefault="0050137E" w:rsidP="00D944FC">
      <w:pPr>
        <w:spacing w:line="560" w:lineRule="exact"/>
        <w:ind w:firstLineChars="200" w:firstLine="640"/>
        <w:rPr>
          <w:rFonts w:ascii="黑体" w:eastAsia="黑体" w:hAnsi="黑体" w:hint="eastAsia"/>
          <w:bCs/>
          <w:sz w:val="32"/>
          <w:szCs w:val="32"/>
        </w:rPr>
      </w:pPr>
      <w:r w:rsidRPr="00B20DA0">
        <w:rPr>
          <w:rFonts w:ascii="黑体" w:eastAsia="黑体" w:hAnsi="黑体" w:hint="eastAsia"/>
          <w:bCs/>
          <w:sz w:val="32"/>
          <w:szCs w:val="32"/>
        </w:rPr>
        <w:t>七、赔偿</w:t>
      </w:r>
    </w:p>
    <w:p w14:paraId="1A63F272" w14:textId="77777777" w:rsidR="00032CC8" w:rsidRPr="00FF06D7" w:rsidRDefault="00000000" w:rsidP="00D944FC">
      <w:pPr>
        <w:spacing w:line="560" w:lineRule="exact"/>
        <w:ind w:firstLineChars="200" w:firstLine="640"/>
        <w:rPr>
          <w:rFonts w:ascii="仿宋_GB2312" w:eastAsia="仿宋_GB2312" w:hint="eastAsia"/>
          <w:sz w:val="32"/>
          <w:szCs w:val="32"/>
        </w:rPr>
      </w:pPr>
      <w:r w:rsidRPr="00FF06D7">
        <w:rPr>
          <w:rFonts w:ascii="仿宋_GB2312" w:eastAsia="仿宋_GB2312" w:hint="eastAsia"/>
          <w:sz w:val="32"/>
          <w:szCs w:val="32"/>
        </w:rPr>
        <w:t>1、如</w:t>
      </w:r>
      <w:proofErr w:type="gramStart"/>
      <w:r w:rsidRPr="00FF06D7">
        <w:rPr>
          <w:rFonts w:ascii="仿宋_GB2312" w:eastAsia="仿宋_GB2312" w:hint="eastAsia"/>
          <w:sz w:val="32"/>
          <w:szCs w:val="32"/>
        </w:rPr>
        <w:t>证实因</w:t>
      </w:r>
      <w:proofErr w:type="gramEnd"/>
      <w:r w:rsidRPr="00FF06D7">
        <w:rPr>
          <w:rFonts w:ascii="仿宋_GB2312" w:eastAsia="仿宋_GB2312" w:hint="eastAsia"/>
          <w:sz w:val="32"/>
          <w:szCs w:val="32"/>
        </w:rPr>
        <w:t>乙方害虫防治过程中处理不当而对甲方设施造成损坏或对物品造成污染、损坏的，由乙方承担损失赔偿责任。</w:t>
      </w:r>
    </w:p>
    <w:p w14:paraId="0758BA89" w14:textId="77777777" w:rsidR="00032CC8" w:rsidRPr="00FF06D7" w:rsidRDefault="00000000" w:rsidP="00D944FC">
      <w:pPr>
        <w:spacing w:line="560" w:lineRule="exact"/>
        <w:ind w:firstLineChars="200" w:firstLine="640"/>
        <w:rPr>
          <w:rFonts w:ascii="仿宋_GB2312" w:eastAsia="仿宋_GB2312" w:hint="eastAsia"/>
          <w:sz w:val="32"/>
          <w:szCs w:val="32"/>
        </w:rPr>
      </w:pPr>
      <w:r w:rsidRPr="00FF06D7">
        <w:rPr>
          <w:rFonts w:ascii="仿宋_GB2312" w:eastAsia="仿宋_GB2312" w:hint="eastAsia"/>
          <w:sz w:val="32"/>
          <w:szCs w:val="32"/>
        </w:rPr>
        <w:t>2、乙方服务过程中所使用的药物应具安全性，如因使用药物不当而对人体造成的伤害，经双方评估确认后，由乙方承担相应的损失赔偿责任。</w:t>
      </w:r>
    </w:p>
    <w:p w14:paraId="71F8D94E" w14:textId="77777777" w:rsidR="00032CC8" w:rsidRPr="00FF06D7" w:rsidRDefault="00000000" w:rsidP="00D944FC">
      <w:pPr>
        <w:spacing w:line="560" w:lineRule="exact"/>
        <w:ind w:firstLineChars="200" w:firstLine="640"/>
        <w:rPr>
          <w:rFonts w:ascii="仿宋_GB2312" w:eastAsia="仿宋_GB2312" w:hint="eastAsia"/>
          <w:sz w:val="32"/>
          <w:szCs w:val="32"/>
        </w:rPr>
      </w:pPr>
      <w:r w:rsidRPr="00FF06D7">
        <w:rPr>
          <w:rFonts w:ascii="仿宋_GB2312" w:eastAsia="仿宋_GB2312" w:hint="eastAsia"/>
          <w:sz w:val="32"/>
          <w:szCs w:val="32"/>
        </w:rPr>
        <w:t>3、在乙方服务期内，由卫生部门检查发现消</w:t>
      </w:r>
      <w:proofErr w:type="gramStart"/>
      <w:r w:rsidRPr="00FF06D7">
        <w:rPr>
          <w:rFonts w:ascii="仿宋_GB2312" w:eastAsia="仿宋_GB2312" w:hint="eastAsia"/>
          <w:sz w:val="32"/>
          <w:szCs w:val="32"/>
        </w:rPr>
        <w:t>杀区域</w:t>
      </w:r>
      <w:proofErr w:type="gramEnd"/>
      <w:r w:rsidRPr="00FF06D7">
        <w:rPr>
          <w:rFonts w:ascii="仿宋_GB2312" w:eastAsia="仿宋_GB2312" w:hint="eastAsia"/>
          <w:sz w:val="32"/>
          <w:szCs w:val="32"/>
        </w:rPr>
        <w:t>蟑螂等密度超标所产生的罚款，由乙方承担，甲方有权单方面提出终止协议。</w:t>
      </w:r>
    </w:p>
    <w:p w14:paraId="72B586BC" w14:textId="77777777" w:rsidR="00032CC8" w:rsidRPr="00FF06D7" w:rsidRDefault="00000000" w:rsidP="00D944FC">
      <w:pPr>
        <w:spacing w:line="560" w:lineRule="exact"/>
        <w:ind w:firstLineChars="200" w:firstLine="640"/>
        <w:rPr>
          <w:rFonts w:ascii="仿宋_GB2312" w:eastAsia="仿宋_GB2312" w:hint="eastAsia"/>
          <w:sz w:val="32"/>
          <w:szCs w:val="32"/>
        </w:rPr>
      </w:pPr>
      <w:r w:rsidRPr="00FF06D7">
        <w:rPr>
          <w:rFonts w:ascii="仿宋_GB2312" w:eastAsia="仿宋_GB2312" w:hint="eastAsia"/>
          <w:sz w:val="32"/>
          <w:szCs w:val="32"/>
        </w:rPr>
        <w:t>4、甲方在检查中发现乙方消杀服务不合格，有权要求乙方重新消杀，重新</w:t>
      </w:r>
      <w:proofErr w:type="gramStart"/>
      <w:r w:rsidRPr="00FF06D7">
        <w:rPr>
          <w:rFonts w:ascii="仿宋_GB2312" w:eastAsia="仿宋_GB2312" w:hint="eastAsia"/>
          <w:sz w:val="32"/>
          <w:szCs w:val="32"/>
        </w:rPr>
        <w:t>消杀仍不合格</w:t>
      </w:r>
      <w:proofErr w:type="gramEnd"/>
      <w:r w:rsidRPr="00FF06D7">
        <w:rPr>
          <w:rFonts w:ascii="仿宋_GB2312" w:eastAsia="仿宋_GB2312" w:hint="eastAsia"/>
          <w:sz w:val="32"/>
          <w:szCs w:val="32"/>
        </w:rPr>
        <w:t>的，甲方有权解除合同，并要求乙方退还已经支付的服务费用。</w:t>
      </w:r>
    </w:p>
    <w:p w14:paraId="38FECED0" w14:textId="4675A871" w:rsidR="00032CC8" w:rsidRPr="00B20DA0" w:rsidRDefault="0050137E" w:rsidP="00D944FC">
      <w:pPr>
        <w:spacing w:line="560" w:lineRule="exact"/>
        <w:ind w:firstLineChars="200" w:firstLine="640"/>
        <w:rPr>
          <w:rFonts w:ascii="黑体" w:eastAsia="黑体" w:hAnsi="黑体" w:hint="eastAsia"/>
          <w:bCs/>
          <w:sz w:val="32"/>
          <w:szCs w:val="32"/>
        </w:rPr>
      </w:pPr>
      <w:r w:rsidRPr="00B20DA0">
        <w:rPr>
          <w:rFonts w:ascii="黑体" w:eastAsia="黑体" w:hAnsi="黑体" w:hint="eastAsia"/>
          <w:bCs/>
          <w:sz w:val="32"/>
          <w:szCs w:val="32"/>
        </w:rPr>
        <w:t>八、紧急服务</w:t>
      </w:r>
    </w:p>
    <w:p w14:paraId="2250C66C" w14:textId="77777777" w:rsidR="00032CC8" w:rsidRPr="00FF06D7" w:rsidRDefault="00000000" w:rsidP="00D944FC">
      <w:pPr>
        <w:spacing w:line="560" w:lineRule="exact"/>
        <w:ind w:firstLineChars="200" w:firstLine="640"/>
        <w:rPr>
          <w:rFonts w:ascii="仿宋_GB2312" w:eastAsia="仿宋_GB2312" w:hint="eastAsia"/>
          <w:sz w:val="32"/>
          <w:szCs w:val="32"/>
        </w:rPr>
      </w:pPr>
      <w:r w:rsidRPr="00FF06D7">
        <w:rPr>
          <w:rFonts w:ascii="仿宋_GB2312" w:eastAsia="仿宋_GB2312" w:hint="eastAsia"/>
          <w:sz w:val="32"/>
          <w:szCs w:val="32"/>
        </w:rPr>
        <w:t>在收到甲方的紧急需求后，乙方在2小时内进行跟进处理。否则，甲方有权另行委托第三方代为履行，所发生的费用由乙方承担。</w:t>
      </w:r>
    </w:p>
    <w:p w14:paraId="0FD8F44E" w14:textId="694D1EA9" w:rsidR="00032CC8" w:rsidRPr="00B20DA0" w:rsidRDefault="0050137E" w:rsidP="00D944FC">
      <w:pPr>
        <w:spacing w:line="560" w:lineRule="exact"/>
        <w:ind w:firstLineChars="200" w:firstLine="640"/>
        <w:rPr>
          <w:rFonts w:ascii="黑体" w:eastAsia="黑体" w:hAnsi="黑体" w:hint="eastAsia"/>
          <w:bCs/>
          <w:sz w:val="32"/>
          <w:szCs w:val="32"/>
        </w:rPr>
      </w:pPr>
      <w:r w:rsidRPr="00B20DA0">
        <w:rPr>
          <w:rFonts w:ascii="黑体" w:eastAsia="黑体" w:hAnsi="黑体" w:hint="eastAsia"/>
          <w:bCs/>
          <w:sz w:val="32"/>
          <w:szCs w:val="32"/>
        </w:rPr>
        <w:t>九、报价与支付</w:t>
      </w:r>
    </w:p>
    <w:p w14:paraId="11210A5D" w14:textId="77777777" w:rsidR="00032CC8" w:rsidRPr="00FF06D7" w:rsidRDefault="00000000" w:rsidP="00D944FC">
      <w:pPr>
        <w:spacing w:line="560" w:lineRule="exact"/>
        <w:ind w:firstLineChars="200" w:firstLine="640"/>
        <w:rPr>
          <w:rFonts w:ascii="仿宋_GB2312" w:eastAsia="仿宋_GB2312" w:hint="eastAsia"/>
          <w:b/>
          <w:sz w:val="32"/>
          <w:szCs w:val="32"/>
          <w:u w:val="single"/>
        </w:rPr>
      </w:pPr>
      <w:r w:rsidRPr="00FF06D7">
        <w:rPr>
          <w:rFonts w:ascii="仿宋_GB2312" w:eastAsia="仿宋_GB2312" w:hint="eastAsia"/>
          <w:sz w:val="32"/>
          <w:szCs w:val="32"/>
        </w:rPr>
        <w:t>1、</w:t>
      </w:r>
      <w:r w:rsidRPr="00FF06D7">
        <w:rPr>
          <w:rFonts w:ascii="仿宋_GB2312" w:eastAsia="仿宋_GB2312" w:hint="eastAsia"/>
          <w:b/>
          <w:sz w:val="32"/>
          <w:szCs w:val="32"/>
          <w:u w:val="single"/>
        </w:rPr>
        <w:t>消杀服务费最高每年人民币陆万伍仟元整（小写：65000元/年）。</w:t>
      </w:r>
    </w:p>
    <w:p w14:paraId="3B9743D6" w14:textId="77777777" w:rsidR="00032CC8" w:rsidRPr="00FF06D7" w:rsidRDefault="00000000" w:rsidP="00D944FC">
      <w:pPr>
        <w:spacing w:line="560" w:lineRule="exact"/>
        <w:ind w:firstLineChars="200" w:firstLine="640"/>
        <w:rPr>
          <w:rFonts w:ascii="仿宋_GB2312" w:eastAsia="仿宋_GB2312" w:hint="eastAsia"/>
          <w:sz w:val="32"/>
          <w:szCs w:val="32"/>
        </w:rPr>
      </w:pPr>
      <w:r w:rsidRPr="00FF06D7">
        <w:rPr>
          <w:rFonts w:ascii="仿宋_GB2312" w:eastAsia="仿宋_GB2312" w:hint="eastAsia"/>
          <w:sz w:val="32"/>
          <w:szCs w:val="32"/>
        </w:rPr>
        <w:lastRenderedPageBreak/>
        <w:t>2、服务费涵盖害虫控制工程服务中的所有的服务内容，包含所需的药物和施药设备。</w:t>
      </w:r>
    </w:p>
    <w:p w14:paraId="35124F78" w14:textId="77777777" w:rsidR="00032CC8" w:rsidRPr="00FF06D7" w:rsidRDefault="00000000" w:rsidP="00D944FC">
      <w:pPr>
        <w:spacing w:line="560" w:lineRule="exact"/>
        <w:ind w:firstLineChars="200" w:firstLine="640"/>
        <w:rPr>
          <w:rFonts w:ascii="仿宋_GB2312" w:eastAsia="仿宋_GB2312" w:hint="eastAsia"/>
          <w:sz w:val="32"/>
          <w:szCs w:val="32"/>
        </w:rPr>
      </w:pPr>
      <w:r w:rsidRPr="00FF06D7">
        <w:rPr>
          <w:rFonts w:ascii="仿宋_GB2312" w:eastAsia="仿宋_GB2312" w:hint="eastAsia"/>
          <w:sz w:val="32"/>
          <w:szCs w:val="32"/>
        </w:rPr>
        <w:t>3、结算方式：在合同签订七日后甲方向乙方一次性支付服务费，具体支付时间以财政拨款进度为准。</w:t>
      </w:r>
    </w:p>
    <w:p w14:paraId="1A7F898F" w14:textId="23E457E0" w:rsidR="00032CC8" w:rsidRPr="00B20DA0" w:rsidRDefault="004441B7" w:rsidP="00D944FC">
      <w:pPr>
        <w:spacing w:line="560" w:lineRule="exact"/>
        <w:ind w:firstLineChars="200" w:firstLine="640"/>
        <w:rPr>
          <w:rFonts w:ascii="黑体" w:eastAsia="黑体" w:hAnsi="黑体" w:hint="eastAsia"/>
          <w:bCs/>
          <w:sz w:val="32"/>
          <w:szCs w:val="32"/>
        </w:rPr>
      </w:pPr>
      <w:r w:rsidRPr="00B20DA0">
        <w:rPr>
          <w:rFonts w:ascii="黑体" w:eastAsia="黑体" w:hAnsi="黑体" w:hint="eastAsia"/>
          <w:bCs/>
          <w:sz w:val="32"/>
          <w:szCs w:val="32"/>
        </w:rPr>
        <w:t>十、争议解决</w:t>
      </w:r>
    </w:p>
    <w:p w14:paraId="29CCFA0F" w14:textId="77777777" w:rsidR="00032CC8" w:rsidRPr="00FF06D7" w:rsidRDefault="00000000" w:rsidP="00D944FC">
      <w:pPr>
        <w:spacing w:line="560" w:lineRule="exact"/>
        <w:ind w:firstLineChars="200" w:firstLine="640"/>
        <w:rPr>
          <w:rFonts w:ascii="仿宋_GB2312" w:eastAsia="仿宋_GB2312" w:hint="eastAsia"/>
          <w:sz w:val="32"/>
          <w:szCs w:val="32"/>
        </w:rPr>
      </w:pPr>
      <w:r w:rsidRPr="00FF06D7">
        <w:rPr>
          <w:rFonts w:ascii="仿宋_GB2312" w:eastAsia="仿宋_GB2312" w:hint="eastAsia"/>
          <w:sz w:val="32"/>
          <w:szCs w:val="32"/>
        </w:rPr>
        <w:t>因本合同引起的或与本合同有关的争议，双方应首先通过友好协商解决，协商解决不成是，任何一方应向甲方所在地人民法院起诉。</w:t>
      </w:r>
    </w:p>
    <w:p w14:paraId="37A1D363" w14:textId="0A0BEB05" w:rsidR="00032CC8" w:rsidRPr="00B20DA0" w:rsidRDefault="00000000" w:rsidP="00D944FC">
      <w:pPr>
        <w:spacing w:line="560" w:lineRule="exact"/>
        <w:ind w:firstLineChars="200" w:firstLine="640"/>
        <w:rPr>
          <w:rFonts w:ascii="黑体" w:eastAsia="黑体" w:hAnsi="黑体" w:hint="eastAsia"/>
          <w:bCs/>
          <w:sz w:val="32"/>
          <w:szCs w:val="32"/>
        </w:rPr>
      </w:pPr>
      <w:r w:rsidRPr="00B20DA0">
        <w:rPr>
          <w:rFonts w:ascii="黑体" w:eastAsia="黑体" w:hAnsi="黑体" w:hint="eastAsia"/>
          <w:bCs/>
          <w:sz w:val="32"/>
          <w:szCs w:val="32"/>
        </w:rPr>
        <w:t>十</w:t>
      </w:r>
      <w:r w:rsidR="004441B7" w:rsidRPr="00B20DA0">
        <w:rPr>
          <w:rFonts w:ascii="黑体" w:eastAsia="黑体" w:hAnsi="黑体" w:hint="eastAsia"/>
          <w:bCs/>
          <w:sz w:val="32"/>
          <w:szCs w:val="32"/>
        </w:rPr>
        <w:t>一</w:t>
      </w:r>
      <w:r w:rsidRPr="00B20DA0">
        <w:rPr>
          <w:rFonts w:ascii="黑体" w:eastAsia="黑体" w:hAnsi="黑体" w:hint="eastAsia"/>
          <w:bCs/>
          <w:sz w:val="32"/>
          <w:szCs w:val="32"/>
        </w:rPr>
        <w:t>、其它</w:t>
      </w:r>
    </w:p>
    <w:p w14:paraId="563750CF" w14:textId="77777777" w:rsidR="00032CC8" w:rsidRPr="00FF06D7" w:rsidRDefault="00000000" w:rsidP="00D944FC">
      <w:pPr>
        <w:spacing w:line="560" w:lineRule="exact"/>
        <w:ind w:firstLineChars="200" w:firstLine="640"/>
        <w:rPr>
          <w:rFonts w:ascii="仿宋_GB2312" w:eastAsia="仿宋_GB2312" w:hint="eastAsia"/>
          <w:sz w:val="32"/>
          <w:szCs w:val="32"/>
        </w:rPr>
      </w:pPr>
      <w:r w:rsidRPr="00FF06D7">
        <w:rPr>
          <w:rFonts w:ascii="仿宋_GB2312" w:eastAsia="仿宋_GB2312" w:hint="eastAsia"/>
          <w:sz w:val="32"/>
          <w:szCs w:val="32"/>
        </w:rPr>
        <w:t>1、未经甲方事先书面同意，乙方不得将合同的全部或部分转让给第三者，若有违反，甲方有权立即解除合同。</w:t>
      </w:r>
    </w:p>
    <w:p w14:paraId="2323F8DB" w14:textId="77777777" w:rsidR="00032CC8" w:rsidRPr="00FF06D7" w:rsidRDefault="00000000" w:rsidP="00D944FC">
      <w:pPr>
        <w:spacing w:line="560" w:lineRule="exact"/>
        <w:ind w:firstLineChars="200" w:firstLine="640"/>
        <w:rPr>
          <w:rFonts w:ascii="仿宋_GB2312" w:eastAsia="仿宋_GB2312" w:hint="eastAsia"/>
          <w:sz w:val="32"/>
          <w:szCs w:val="32"/>
        </w:rPr>
      </w:pPr>
      <w:r w:rsidRPr="00FF06D7">
        <w:rPr>
          <w:rFonts w:ascii="仿宋_GB2312" w:eastAsia="仿宋_GB2312" w:hint="eastAsia"/>
          <w:sz w:val="32"/>
          <w:szCs w:val="32"/>
        </w:rPr>
        <w:t>2、甲、乙双方在合同期内若因故须提前终止本合同的执行，应提前一个月以书面形式通知对方。</w:t>
      </w:r>
    </w:p>
    <w:p w14:paraId="360EB35D" w14:textId="77777777" w:rsidR="00032CC8" w:rsidRPr="00FF06D7" w:rsidRDefault="00000000" w:rsidP="00D944FC">
      <w:pPr>
        <w:spacing w:line="560" w:lineRule="exact"/>
        <w:ind w:firstLineChars="200" w:firstLine="640"/>
        <w:rPr>
          <w:rFonts w:ascii="仿宋_GB2312" w:eastAsia="仿宋_GB2312" w:hint="eastAsia"/>
          <w:sz w:val="32"/>
          <w:szCs w:val="32"/>
        </w:rPr>
      </w:pPr>
      <w:r w:rsidRPr="00FF06D7">
        <w:rPr>
          <w:rFonts w:ascii="仿宋_GB2312" w:eastAsia="仿宋_GB2312" w:hint="eastAsia"/>
          <w:sz w:val="32"/>
          <w:szCs w:val="32"/>
        </w:rPr>
        <w:t>3、本合同一式二份，甲、乙双方各执一份，须双方签字盖章后生效，具有同等法律效力。</w:t>
      </w:r>
    </w:p>
    <w:p w14:paraId="6D03CD66" w14:textId="77777777" w:rsidR="00032CC8" w:rsidRPr="00FF06D7" w:rsidRDefault="00000000" w:rsidP="00D944FC">
      <w:pPr>
        <w:spacing w:line="560" w:lineRule="exact"/>
        <w:ind w:firstLineChars="200" w:firstLine="640"/>
        <w:rPr>
          <w:rFonts w:ascii="仿宋_GB2312" w:eastAsia="仿宋_GB2312" w:hint="eastAsia"/>
          <w:sz w:val="32"/>
          <w:szCs w:val="32"/>
        </w:rPr>
      </w:pPr>
      <w:r w:rsidRPr="00FF06D7">
        <w:rPr>
          <w:rFonts w:ascii="仿宋_GB2312" w:eastAsia="仿宋_GB2312" w:hint="eastAsia"/>
          <w:sz w:val="32"/>
          <w:szCs w:val="32"/>
        </w:rPr>
        <w:t>4、一切未尽事宜由双方另行协商解决。对于本合同的任何变更、补充均须经双方协商一致并采取书面形式。</w:t>
      </w:r>
    </w:p>
    <w:p w14:paraId="45EBC15C" w14:textId="77777777" w:rsidR="00032CC8" w:rsidRDefault="00032CC8" w:rsidP="00D944FC">
      <w:pPr>
        <w:spacing w:line="560" w:lineRule="exact"/>
        <w:rPr>
          <w:sz w:val="24"/>
          <w:szCs w:val="24"/>
        </w:rPr>
      </w:pPr>
    </w:p>
    <w:p w14:paraId="0065B148" w14:textId="77777777" w:rsidR="00032CC8" w:rsidRDefault="00032CC8" w:rsidP="00D944FC">
      <w:pPr>
        <w:spacing w:line="560" w:lineRule="exact"/>
        <w:rPr>
          <w:sz w:val="24"/>
          <w:szCs w:val="24"/>
        </w:rPr>
      </w:pPr>
    </w:p>
    <w:sectPr w:rsidR="00032CC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0A24B" w14:textId="77777777" w:rsidR="00855195" w:rsidRDefault="00855195">
      <w:r>
        <w:separator/>
      </w:r>
    </w:p>
  </w:endnote>
  <w:endnote w:type="continuationSeparator" w:id="0">
    <w:p w14:paraId="5DF5C189" w14:textId="77777777" w:rsidR="00855195" w:rsidRDefault="0085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31360"/>
    </w:sdtPr>
    <w:sdtContent>
      <w:p w14:paraId="544DC732" w14:textId="77777777" w:rsidR="00032CC8" w:rsidRDefault="00000000">
        <w:pPr>
          <w:pStyle w:val="a9"/>
        </w:pPr>
        <w:r>
          <w:rPr>
            <w:noProof/>
          </w:rPr>
          <mc:AlternateContent>
            <mc:Choice Requires="wps">
              <w:drawing>
                <wp:anchor distT="0" distB="0" distL="114300" distR="114300" simplePos="0" relativeHeight="251659264" behindDoc="0" locked="0" layoutInCell="1" allowOverlap="1" wp14:anchorId="551BA768" wp14:editId="20F22F61">
                  <wp:simplePos x="0" y="0"/>
                  <wp:positionH relativeFrom="page">
                    <wp:align>left</wp:align>
                  </wp:positionH>
                  <wp:positionV relativeFrom="page">
                    <wp:align>bottom</wp:align>
                  </wp:positionV>
                  <wp:extent cx="2125980" cy="2054860"/>
                  <wp:effectExtent l="0" t="0" r="7620" b="2540"/>
                  <wp:wrapNone/>
                  <wp:docPr id="1" name="自选图形 1025"/>
                  <wp:cNvGraphicFramePr/>
                  <a:graphic xmlns:a="http://schemas.openxmlformats.org/drawingml/2006/main">
                    <a:graphicData uri="http://schemas.microsoft.com/office/word/2010/wordprocessingShape">
                      <wps:wsp>
                        <wps:cNvSpPr/>
                        <wps:spPr>
                          <a:xfrm flipH="1">
                            <a:off x="0" y="0"/>
                            <a:ext cx="2125980" cy="2054860"/>
                          </a:xfrm>
                          <a:prstGeom prst="triangle">
                            <a:avLst>
                              <a:gd name="adj" fmla="val 100000"/>
                            </a:avLst>
                          </a:prstGeom>
                          <a:solidFill>
                            <a:srgbClr val="D2EAF1"/>
                          </a:solidFill>
                          <a:ln>
                            <a:noFill/>
                          </a:ln>
                        </wps:spPr>
                        <wps:txbx>
                          <w:txbxContent>
                            <w:p w14:paraId="0610539D" w14:textId="77777777" w:rsidR="00032CC8" w:rsidRDefault="00000000">
                              <w:pPr>
                                <w:jc w:val="center"/>
                                <w:rPr>
                                  <w:szCs w:val="72"/>
                                </w:rPr>
                              </w:pPr>
                              <w:r>
                                <w:fldChar w:fldCharType="begin"/>
                              </w:r>
                              <w:r>
                                <w:instrText xml:space="preserve"> PAGE    \* MERGEFORMAT </w:instrText>
                              </w:r>
                              <w:r>
                                <w:fldChar w:fldCharType="separate"/>
                              </w:r>
                              <w:r>
                                <w:rPr>
                                  <w:rFonts w:asciiTheme="majorHAnsi" w:hAnsiTheme="majorHAnsi"/>
                                  <w:color w:val="FFFFFF" w:themeColor="background1"/>
                                  <w:sz w:val="72"/>
                                  <w:szCs w:val="72"/>
                                  <w:lang w:val="zh-CN"/>
                                </w:rPr>
                                <w:t>2</w:t>
                              </w:r>
                              <w:r>
                                <w:rPr>
                                  <w:rFonts w:asciiTheme="majorHAnsi" w:hAnsiTheme="majorHAnsi"/>
                                  <w:color w:val="FFFFFF" w:themeColor="background1"/>
                                  <w:sz w:val="72"/>
                                  <w:szCs w:val="72"/>
                                  <w:lang w:val="zh-CN"/>
                                </w:rPr>
                                <w:fldChar w:fldCharType="end"/>
                              </w:r>
                            </w:p>
                          </w:txbxContent>
                        </wps:txbx>
                        <wps:bodyPr upright="1"/>
                      </wps:wsp>
                    </a:graphicData>
                  </a:graphic>
                </wp:anchor>
              </w:drawing>
            </mc:Choice>
            <mc:Fallback>
              <w:pict>
                <v:shapetype w14:anchorId="551BA76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自选图形 1025" o:spid="_x0000_s1026" type="#_x0000_t5" style="position:absolute;margin-left:0;margin-top:0;width:167.4pt;height:161.8pt;flip:x;z-index:251659264;visibility:visible;mso-wrap-style:square;mso-wrap-distance-left:9pt;mso-wrap-distance-top:0;mso-wrap-distance-right:9pt;mso-wrap-distance-bottom:0;mso-position-horizontal:left;mso-position-horizontal-relative:page;mso-position-vertical:bottom;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" adj="21600" fillcolor="#d2eaf1" stroked="f">
                  <v:textbox>
                    <w:txbxContent>
                      <w:p w14:paraId="0610539D" w14:textId="77777777" w:rsidR="00032CC8" w:rsidRDefault="00000000">
                        <w:pPr>
                          <w:jc w:val="center"/>
                          <w:rPr>
                            <w:szCs w:val="72"/>
                          </w:rPr>
                        </w:pPr>
                        <w:r>
                          <w:fldChar w:fldCharType="begin"/>
                        </w:r>
                        <w:r>
                          <w:instrText xml:space="preserve"> PAGE    \* MERGEFORMAT </w:instrText>
                        </w:r>
                        <w:r>
                          <w:fldChar w:fldCharType="separate"/>
                        </w:r>
                        <w:r>
                          <w:rPr>
                            <w:rFonts w:asciiTheme="majorHAnsi" w:hAnsiTheme="majorHAnsi"/>
                            <w:color w:val="FFFFFF" w:themeColor="background1"/>
                            <w:sz w:val="72"/>
                            <w:szCs w:val="72"/>
                            <w:lang w:val="zh-CN"/>
                          </w:rPr>
                          <w:t>2</w:t>
                        </w:r>
                        <w:r>
                          <w:rPr>
                            <w:rFonts w:asciiTheme="majorHAnsi" w:hAnsiTheme="majorHAnsi"/>
                            <w:color w:val="FFFFFF" w:themeColor="background1"/>
                            <w:sz w:val="72"/>
                            <w:szCs w:val="72"/>
                            <w:lang w:val="zh-CN"/>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5DA5C" w14:textId="77777777" w:rsidR="00855195" w:rsidRDefault="00855195">
      <w:r>
        <w:separator/>
      </w:r>
    </w:p>
  </w:footnote>
  <w:footnote w:type="continuationSeparator" w:id="0">
    <w:p w14:paraId="2D732309" w14:textId="77777777" w:rsidR="00855195" w:rsidRDefault="00855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dmZGNhZmI2NjVhMTJlZWRhNTlkMmI4MTE4NDhjYTcifQ=="/>
  </w:docVars>
  <w:rsids>
    <w:rsidRoot w:val="00EC39A9"/>
    <w:rsid w:val="000021FF"/>
    <w:rsid w:val="00004B27"/>
    <w:rsid w:val="00032CC8"/>
    <w:rsid w:val="00045AB0"/>
    <w:rsid w:val="00045C47"/>
    <w:rsid w:val="0004619B"/>
    <w:rsid w:val="000573AE"/>
    <w:rsid w:val="00060909"/>
    <w:rsid w:val="00061FBF"/>
    <w:rsid w:val="000675BE"/>
    <w:rsid w:val="000A1E1F"/>
    <w:rsid w:val="000B2443"/>
    <w:rsid w:val="000B259F"/>
    <w:rsid w:val="000D1CCE"/>
    <w:rsid w:val="000D2285"/>
    <w:rsid w:val="000E1839"/>
    <w:rsid w:val="00107799"/>
    <w:rsid w:val="00122598"/>
    <w:rsid w:val="001465C5"/>
    <w:rsid w:val="00164E8A"/>
    <w:rsid w:val="001A5A4C"/>
    <w:rsid w:val="001A6C9C"/>
    <w:rsid w:val="001E07C6"/>
    <w:rsid w:val="001E76A2"/>
    <w:rsid w:val="00202938"/>
    <w:rsid w:val="00210372"/>
    <w:rsid w:val="002513AA"/>
    <w:rsid w:val="002F3A9C"/>
    <w:rsid w:val="002F5E22"/>
    <w:rsid w:val="002F7200"/>
    <w:rsid w:val="00302598"/>
    <w:rsid w:val="00307161"/>
    <w:rsid w:val="003121F5"/>
    <w:rsid w:val="0036444B"/>
    <w:rsid w:val="00397B4D"/>
    <w:rsid w:val="003B47D6"/>
    <w:rsid w:val="003C2884"/>
    <w:rsid w:val="003E6720"/>
    <w:rsid w:val="00411528"/>
    <w:rsid w:val="0044334F"/>
    <w:rsid w:val="004441B7"/>
    <w:rsid w:val="004671CF"/>
    <w:rsid w:val="00482F69"/>
    <w:rsid w:val="004911C8"/>
    <w:rsid w:val="004A3AF5"/>
    <w:rsid w:val="004B23B1"/>
    <w:rsid w:val="004E5B62"/>
    <w:rsid w:val="0050044C"/>
    <w:rsid w:val="0050137E"/>
    <w:rsid w:val="005015B5"/>
    <w:rsid w:val="00501B36"/>
    <w:rsid w:val="005433D8"/>
    <w:rsid w:val="00580491"/>
    <w:rsid w:val="00582DF1"/>
    <w:rsid w:val="00585EA2"/>
    <w:rsid w:val="00593D06"/>
    <w:rsid w:val="005E6AF3"/>
    <w:rsid w:val="005F1FE9"/>
    <w:rsid w:val="006023D0"/>
    <w:rsid w:val="00620AAF"/>
    <w:rsid w:val="006221A7"/>
    <w:rsid w:val="00627530"/>
    <w:rsid w:val="00640673"/>
    <w:rsid w:val="006559BE"/>
    <w:rsid w:val="00697D71"/>
    <w:rsid w:val="006C711F"/>
    <w:rsid w:val="00711756"/>
    <w:rsid w:val="0072627B"/>
    <w:rsid w:val="007263B4"/>
    <w:rsid w:val="00734063"/>
    <w:rsid w:val="007427BA"/>
    <w:rsid w:val="007603C0"/>
    <w:rsid w:val="007E6615"/>
    <w:rsid w:val="00803550"/>
    <w:rsid w:val="00806518"/>
    <w:rsid w:val="00825329"/>
    <w:rsid w:val="008317B1"/>
    <w:rsid w:val="00840044"/>
    <w:rsid w:val="00855195"/>
    <w:rsid w:val="008E3BFB"/>
    <w:rsid w:val="00905763"/>
    <w:rsid w:val="00923F37"/>
    <w:rsid w:val="009275F2"/>
    <w:rsid w:val="00951716"/>
    <w:rsid w:val="009C06A4"/>
    <w:rsid w:val="009D7672"/>
    <w:rsid w:val="009E0086"/>
    <w:rsid w:val="009E4C88"/>
    <w:rsid w:val="009E528F"/>
    <w:rsid w:val="00A05706"/>
    <w:rsid w:val="00A1621D"/>
    <w:rsid w:val="00A62856"/>
    <w:rsid w:val="00A719B5"/>
    <w:rsid w:val="00AA064C"/>
    <w:rsid w:val="00AE44C7"/>
    <w:rsid w:val="00B20DA0"/>
    <w:rsid w:val="00B2339B"/>
    <w:rsid w:val="00B4413A"/>
    <w:rsid w:val="00B56A5A"/>
    <w:rsid w:val="00BC4220"/>
    <w:rsid w:val="00BE4D4D"/>
    <w:rsid w:val="00C01070"/>
    <w:rsid w:val="00C34AE9"/>
    <w:rsid w:val="00C57F5A"/>
    <w:rsid w:val="00C62889"/>
    <w:rsid w:val="00C73336"/>
    <w:rsid w:val="00C73892"/>
    <w:rsid w:val="00C8233B"/>
    <w:rsid w:val="00CA5159"/>
    <w:rsid w:val="00CC1F40"/>
    <w:rsid w:val="00CC5AAE"/>
    <w:rsid w:val="00CF0865"/>
    <w:rsid w:val="00D00D9F"/>
    <w:rsid w:val="00D06F3B"/>
    <w:rsid w:val="00D11E3A"/>
    <w:rsid w:val="00D55C31"/>
    <w:rsid w:val="00D7026B"/>
    <w:rsid w:val="00D754E1"/>
    <w:rsid w:val="00D82EED"/>
    <w:rsid w:val="00D91703"/>
    <w:rsid w:val="00D944FC"/>
    <w:rsid w:val="00D95354"/>
    <w:rsid w:val="00DC367A"/>
    <w:rsid w:val="00DF1CF4"/>
    <w:rsid w:val="00E1084B"/>
    <w:rsid w:val="00E21A2F"/>
    <w:rsid w:val="00E228BF"/>
    <w:rsid w:val="00E75538"/>
    <w:rsid w:val="00E81D5D"/>
    <w:rsid w:val="00E9292F"/>
    <w:rsid w:val="00EA19CD"/>
    <w:rsid w:val="00EC39A9"/>
    <w:rsid w:val="00ED272F"/>
    <w:rsid w:val="00EE0FFE"/>
    <w:rsid w:val="00EF4DFB"/>
    <w:rsid w:val="00F15767"/>
    <w:rsid w:val="00F61C3A"/>
    <w:rsid w:val="00F852C5"/>
    <w:rsid w:val="00F87823"/>
    <w:rsid w:val="00FD274A"/>
    <w:rsid w:val="00FE087C"/>
    <w:rsid w:val="00FF06D7"/>
    <w:rsid w:val="02B63E04"/>
    <w:rsid w:val="02ED38F3"/>
    <w:rsid w:val="06103420"/>
    <w:rsid w:val="06B72EFD"/>
    <w:rsid w:val="0DCE77E7"/>
    <w:rsid w:val="0E093AA6"/>
    <w:rsid w:val="11B4279C"/>
    <w:rsid w:val="1B431630"/>
    <w:rsid w:val="1C624628"/>
    <w:rsid w:val="21BD2E84"/>
    <w:rsid w:val="22B9391B"/>
    <w:rsid w:val="24AA5B6C"/>
    <w:rsid w:val="26F01BAA"/>
    <w:rsid w:val="27B22E76"/>
    <w:rsid w:val="27C752EA"/>
    <w:rsid w:val="2DDF6F54"/>
    <w:rsid w:val="2E8B1D66"/>
    <w:rsid w:val="30F528C4"/>
    <w:rsid w:val="31BB6A10"/>
    <w:rsid w:val="371D7BA9"/>
    <w:rsid w:val="43117872"/>
    <w:rsid w:val="47B01496"/>
    <w:rsid w:val="47D7385B"/>
    <w:rsid w:val="47E93915"/>
    <w:rsid w:val="4ADB7A54"/>
    <w:rsid w:val="4AE7047F"/>
    <w:rsid w:val="4E4A4601"/>
    <w:rsid w:val="52216AEA"/>
    <w:rsid w:val="52986F03"/>
    <w:rsid w:val="551F5A19"/>
    <w:rsid w:val="57B05E93"/>
    <w:rsid w:val="62CC6434"/>
    <w:rsid w:val="631F2BEB"/>
    <w:rsid w:val="63AA34A2"/>
    <w:rsid w:val="63B96621"/>
    <w:rsid w:val="655D6C64"/>
    <w:rsid w:val="696D1902"/>
    <w:rsid w:val="6BD03EFE"/>
    <w:rsid w:val="6E382948"/>
    <w:rsid w:val="6FAB0777"/>
    <w:rsid w:val="712F5D68"/>
    <w:rsid w:val="716C46B2"/>
    <w:rsid w:val="7176212C"/>
    <w:rsid w:val="74017CDA"/>
    <w:rsid w:val="746477FA"/>
    <w:rsid w:val="79531DE4"/>
    <w:rsid w:val="7A9D61D3"/>
    <w:rsid w:val="7C784572"/>
    <w:rsid w:val="7D6F22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C349"/>
  <w15:docId w15:val="{66B3F157-3EF6-4C41-9B7B-6272720D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uiPriority w:val="99"/>
    <w:semiHidden/>
    <w:unhideWhenUsed/>
    <w:qFormat/>
    <w:rPr>
      <w:rFonts w:asciiTheme="minorEastAsia" w:hAnsi="Courier New" w:cs="Courier New"/>
    </w:rPr>
  </w:style>
  <w:style w:type="paragraph" w:styleId="a7">
    <w:name w:val="Balloon Text"/>
    <w:basedOn w:val="a"/>
    <w:link w:val="a8"/>
    <w:autoRedefine/>
    <w:uiPriority w:val="99"/>
    <w:semiHidden/>
    <w:unhideWhenUsed/>
    <w:qFormat/>
    <w:rPr>
      <w:sz w:val="18"/>
      <w:szCs w:val="18"/>
    </w:rPr>
  </w:style>
  <w:style w:type="paragraph" w:styleId="a9">
    <w:name w:val="footer"/>
    <w:basedOn w:val="a"/>
    <w:link w:val="aa"/>
    <w:autoRedefine/>
    <w:uiPriority w:val="99"/>
    <w:unhideWhenUsed/>
    <w:qFormat/>
    <w:pPr>
      <w:tabs>
        <w:tab w:val="center" w:pos="4153"/>
        <w:tab w:val="right" w:pos="8306"/>
      </w:tabs>
      <w:snapToGrid w:val="0"/>
      <w:jc w:val="left"/>
    </w:pPr>
    <w:rPr>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autoRedefine/>
    <w:uiPriority w:val="99"/>
    <w:semiHidden/>
    <w:unhideWhenUsed/>
    <w:qFormat/>
    <w:rPr>
      <w:b/>
      <w:bCs/>
    </w:rPr>
  </w:style>
  <w:style w:type="character" w:styleId="af">
    <w:name w:val="annotation reference"/>
    <w:basedOn w:val="a0"/>
    <w:autoRedefine/>
    <w:uiPriority w:val="99"/>
    <w:semiHidden/>
    <w:unhideWhenUsed/>
    <w:qFormat/>
    <w:rPr>
      <w:sz w:val="21"/>
      <w:szCs w:val="21"/>
    </w:rPr>
  </w:style>
  <w:style w:type="character" w:customStyle="1" w:styleId="ac">
    <w:name w:val="页眉 字符"/>
    <w:basedOn w:val="a0"/>
    <w:link w:val="ab"/>
    <w:autoRedefine/>
    <w:uiPriority w:val="99"/>
    <w:qFormat/>
    <w:rPr>
      <w:sz w:val="18"/>
      <w:szCs w:val="18"/>
    </w:rPr>
  </w:style>
  <w:style w:type="character" w:customStyle="1" w:styleId="aa">
    <w:name w:val="页脚 字符"/>
    <w:basedOn w:val="a0"/>
    <w:link w:val="a9"/>
    <w:autoRedefine/>
    <w:uiPriority w:val="99"/>
    <w:qFormat/>
    <w:rPr>
      <w:sz w:val="18"/>
      <w:szCs w:val="18"/>
    </w:rPr>
  </w:style>
  <w:style w:type="paragraph" w:styleId="af0">
    <w:name w:val="List Paragraph"/>
    <w:basedOn w:val="a"/>
    <w:autoRedefine/>
    <w:uiPriority w:val="34"/>
    <w:qFormat/>
    <w:pPr>
      <w:ind w:firstLineChars="200" w:firstLine="420"/>
    </w:pPr>
  </w:style>
  <w:style w:type="character" w:customStyle="1" w:styleId="a8">
    <w:name w:val="批注框文本 字符"/>
    <w:basedOn w:val="a0"/>
    <w:link w:val="a7"/>
    <w:uiPriority w:val="99"/>
    <w:semiHidden/>
    <w:qFormat/>
    <w:rPr>
      <w:sz w:val="18"/>
      <w:szCs w:val="18"/>
    </w:rPr>
  </w:style>
  <w:style w:type="character" w:customStyle="1" w:styleId="a4">
    <w:name w:val="批注文字 字符"/>
    <w:basedOn w:val="a0"/>
    <w:link w:val="a3"/>
    <w:autoRedefine/>
    <w:uiPriority w:val="99"/>
    <w:semiHidden/>
    <w:qFormat/>
  </w:style>
  <w:style w:type="character" w:customStyle="1" w:styleId="ae">
    <w:name w:val="批注主题 字符"/>
    <w:basedOn w:val="a4"/>
    <w:link w:val="ad"/>
    <w:autoRedefine/>
    <w:uiPriority w:val="99"/>
    <w:semiHidden/>
    <w:qFormat/>
    <w:rPr>
      <w:b/>
      <w:bCs/>
    </w:rPr>
  </w:style>
  <w:style w:type="character" w:customStyle="1" w:styleId="a6">
    <w:name w:val="纯文本 字符"/>
    <w:basedOn w:val="a0"/>
    <w:link w:val="a5"/>
    <w:autoRedefine/>
    <w:uiPriority w:val="99"/>
    <w:semiHidden/>
    <w:qFormat/>
    <w:rPr>
      <w:rFonts w:asciiTheme="minorEastAsia" w:hAnsi="Courier New" w:cs="Courier New"/>
    </w:rPr>
  </w:style>
  <w:style w:type="character" w:customStyle="1" w:styleId="NormalCharacter">
    <w:name w:val="NormalCharacter"/>
    <w:autoRedefine/>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257</Words>
  <Characters>1465</Characters>
  <Application>Microsoft Office Word</Application>
  <DocSecurity>0</DocSecurity>
  <Lines>12</Lines>
  <Paragraphs>3</Paragraphs>
  <ScaleCrop>false</ScaleCrop>
  <Company>YX</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dc:creator>
  <cp:lastModifiedBy>lenovo</cp:lastModifiedBy>
  <cp:revision>38</cp:revision>
  <cp:lastPrinted>2023-12-19T08:24:00Z</cp:lastPrinted>
  <dcterms:created xsi:type="dcterms:W3CDTF">2025-03-12T01:48:00Z</dcterms:created>
  <dcterms:modified xsi:type="dcterms:W3CDTF">2025-03-19T00:52:00Z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B6795381F0B846F48008A518A8D7D2CD_12</vt:lpwstr>
  </property>
  <property fmtid="{D5CDD505-2E9C-101B-9397-08002B2CF9AE}" pid="4" name="KSOTemplateDocerSaveRecord">
    <vt:lpwstr>eyJoZGlkIjoiMjdmZGNhZmI2NjVhMTJlZWRhNTlkMmI4MTE4NDhjYTcifQ==</vt:lpwstr>
  </property>
</Properties>
</file>