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144"/>
          <w:szCs w:val="144"/>
        </w:rPr>
      </w:pPr>
      <w:r>
        <w:rPr>
          <w:rFonts w:hint="eastAsia" w:ascii="仿宋" w:hAnsi="仿宋" w:eastAsia="仿宋"/>
          <w:sz w:val="144"/>
          <w:szCs w:val="144"/>
        </w:rPr>
        <w:t>谈 判 文 件</w:t>
      </w:r>
    </w:p>
    <w:p>
      <w:pPr>
        <w:tabs>
          <w:tab w:val="left" w:pos="5715"/>
        </w:tabs>
        <w:rPr>
          <w:rFonts w:ascii="仿宋" w:hAnsi="仿宋" w:eastAsia="仿宋"/>
          <w:sz w:val="144"/>
          <w:szCs w:val="144"/>
        </w:rPr>
      </w:pPr>
    </w:p>
    <w:p>
      <w:pPr>
        <w:rPr>
          <w:rFonts w:ascii="仿宋" w:hAnsi="仿宋" w:eastAsia="仿宋"/>
          <w:sz w:val="36"/>
          <w:szCs w:val="36"/>
        </w:rPr>
      </w:pPr>
    </w:p>
    <w:p>
      <w:pPr>
        <w:spacing w:line="360" w:lineRule="auto"/>
        <w:ind w:right="69" w:rightChars="33"/>
        <w:rPr>
          <w:rFonts w:hint="eastAsia" w:ascii="仿宋" w:hAnsi="仿宋" w:eastAsia="仿宋"/>
          <w:sz w:val="36"/>
          <w:szCs w:val="36"/>
        </w:rPr>
      </w:pPr>
    </w:p>
    <w:p>
      <w:pPr>
        <w:spacing w:line="360" w:lineRule="auto"/>
        <w:ind w:right="69" w:rightChars="33"/>
        <w:rPr>
          <w:rFonts w:ascii="仿宋" w:hAnsi="仿宋" w:eastAsia="仿宋"/>
          <w:sz w:val="36"/>
          <w:szCs w:val="36"/>
        </w:rPr>
      </w:pPr>
    </w:p>
    <w:p>
      <w:pPr>
        <w:spacing w:line="360" w:lineRule="auto"/>
        <w:ind w:right="69" w:rightChars="33"/>
        <w:rPr>
          <w:rFonts w:ascii="仿宋" w:hAnsi="仿宋" w:eastAsia="仿宋"/>
          <w:sz w:val="36"/>
          <w:szCs w:val="36"/>
        </w:rPr>
      </w:pPr>
    </w:p>
    <w:p>
      <w:pPr>
        <w:spacing w:line="360" w:lineRule="auto"/>
        <w:rPr>
          <w:rFonts w:hint="eastAsia" w:ascii="仿宋" w:hAnsi="仿宋" w:eastAsia="仿宋" w:cs="Times New Roman"/>
          <w:b/>
          <w:sz w:val="32"/>
          <w:szCs w:val="44"/>
        </w:rPr>
      </w:pPr>
      <w:r>
        <w:rPr>
          <w:rFonts w:hint="eastAsia" w:ascii="仿宋" w:hAnsi="仿宋" w:eastAsia="仿宋" w:cs="Times New Roman"/>
          <w:b/>
          <w:sz w:val="32"/>
          <w:szCs w:val="44"/>
        </w:rPr>
        <w:t>采购编号：YZHDMTPX2025-010</w:t>
      </w:r>
    </w:p>
    <w:p>
      <w:pPr>
        <w:spacing w:line="360" w:lineRule="auto"/>
        <w:rPr>
          <w:rFonts w:ascii="仿宋" w:hAnsi="仿宋" w:eastAsia="仿宋"/>
          <w:b/>
          <w:sz w:val="32"/>
          <w:szCs w:val="44"/>
        </w:rPr>
      </w:pPr>
      <w:r>
        <w:rPr>
          <w:rFonts w:hint="eastAsia" w:ascii="仿宋" w:hAnsi="仿宋" w:eastAsia="仿宋"/>
          <w:b/>
          <w:sz w:val="32"/>
          <w:szCs w:val="44"/>
        </w:rPr>
        <w:t>项目名</w:t>
      </w:r>
      <w:r>
        <w:rPr>
          <w:rFonts w:ascii="仿宋" w:hAnsi="仿宋" w:eastAsia="仿宋"/>
          <w:b/>
          <w:sz w:val="32"/>
          <w:szCs w:val="44"/>
        </w:rPr>
        <w:t>称</w:t>
      </w:r>
      <w:r>
        <w:rPr>
          <w:rFonts w:hint="eastAsia" w:ascii="仿宋" w:hAnsi="仿宋" w:eastAsia="仿宋"/>
          <w:b/>
          <w:sz w:val="32"/>
          <w:szCs w:val="44"/>
        </w:rPr>
        <w:t>：</w:t>
      </w:r>
      <w:r>
        <w:rPr>
          <w:rFonts w:hint="eastAsia" w:ascii="仿宋" w:hAnsi="仿宋" w:eastAsia="仿宋" w:cs="Times New Roman"/>
          <w:b/>
          <w:bCs w:val="0"/>
          <w:color w:val="000000"/>
          <w:sz w:val="32"/>
          <w:szCs w:val="44"/>
        </w:rPr>
        <w:t>北京路天河城A、B区</w:t>
      </w:r>
      <w:r>
        <w:rPr>
          <w:rFonts w:hint="eastAsia" w:ascii="仿宋" w:hAnsi="仿宋" w:eastAsia="仿宋" w:cs="Times New Roman"/>
          <w:b/>
          <w:bCs w:val="0"/>
          <w:color w:val="000000"/>
          <w:sz w:val="32"/>
          <w:szCs w:val="44"/>
          <w:lang w:val="en-US" w:eastAsia="zh-CN"/>
        </w:rPr>
        <w:t>消杀服务项目</w:t>
      </w:r>
    </w:p>
    <w:p>
      <w:pPr>
        <w:spacing w:line="360" w:lineRule="auto"/>
        <w:ind w:right="-483" w:rightChars="-230"/>
        <w:rPr>
          <w:rFonts w:hint="default" w:ascii="仿宋" w:hAnsi="仿宋" w:eastAsia="仿宋"/>
          <w:b/>
          <w:sz w:val="32"/>
          <w:szCs w:val="44"/>
          <w:lang w:val="en-US"/>
        </w:rPr>
      </w:pPr>
      <w:r>
        <w:rPr>
          <w:rFonts w:hint="eastAsia" w:ascii="仿宋" w:hAnsi="仿宋" w:eastAsia="仿宋"/>
          <w:b/>
          <w:sz w:val="32"/>
          <w:szCs w:val="44"/>
        </w:rPr>
        <w:t>采 购 人：</w:t>
      </w:r>
      <w:r>
        <w:rPr>
          <w:rFonts w:hint="eastAsia" w:ascii="仿宋" w:hAnsi="仿宋" w:eastAsia="仿宋" w:cs="Times New Roman"/>
          <w:b/>
          <w:sz w:val="32"/>
          <w:szCs w:val="44"/>
        </w:rPr>
        <w:t>广东粤海天河城商业管理有限公司北京路分公司、广州粤海仰忠汇置业有限公司越秀分公司</w:t>
      </w:r>
    </w:p>
    <w:p>
      <w:pPr>
        <w:spacing w:line="360" w:lineRule="auto"/>
        <w:ind w:right="-483" w:rightChars="-230"/>
        <w:rPr>
          <w:rFonts w:ascii="仿宋" w:hAnsi="仿宋" w:eastAsia="仿宋"/>
          <w:b/>
          <w:sz w:val="32"/>
          <w:szCs w:val="44"/>
        </w:rPr>
      </w:pPr>
    </w:p>
    <w:p>
      <w:pPr>
        <w:jc w:val="center"/>
        <w:rPr>
          <w:rFonts w:ascii="仿宋" w:hAnsi="仿宋" w:eastAsia="仿宋"/>
          <w:b/>
          <w:sz w:val="44"/>
          <w:szCs w:val="44"/>
          <w:highlight w:val="lightGray"/>
        </w:rPr>
      </w:pPr>
      <w:r>
        <w:rPr>
          <w:rFonts w:hint="eastAsia" w:ascii="仿宋" w:hAnsi="仿宋" w:eastAsia="仿宋"/>
          <w:b/>
          <w:sz w:val="44"/>
          <w:szCs w:val="44"/>
        </w:rPr>
        <w:br w:type="page"/>
      </w:r>
      <w:r>
        <w:rPr>
          <w:rFonts w:hint="eastAsia" w:ascii="仿宋" w:hAnsi="仿宋" w:eastAsia="仿宋"/>
          <w:b/>
          <w:sz w:val="44"/>
          <w:szCs w:val="44"/>
          <w:highlight w:val="lightGray"/>
        </w:rPr>
        <w:t>总目录</w:t>
      </w:r>
    </w:p>
    <w:p>
      <w:pPr>
        <w:rPr>
          <w:rFonts w:ascii="仿宋" w:hAnsi="仿宋" w:eastAsia="仿宋"/>
          <w:b/>
          <w:sz w:val="44"/>
          <w:szCs w:val="44"/>
          <w:highlight w:val="lightGray"/>
        </w:rPr>
      </w:pPr>
    </w:p>
    <w:p>
      <w:pPr>
        <w:spacing w:line="360" w:lineRule="auto"/>
        <w:rPr>
          <w:rFonts w:ascii="仿宋" w:hAnsi="仿宋" w:eastAsia="仿宋"/>
          <w:b/>
          <w:sz w:val="28"/>
          <w:szCs w:val="28"/>
          <w:highlight w:val="lightGray"/>
        </w:rPr>
      </w:pPr>
      <w:r>
        <w:rPr>
          <w:rFonts w:hint="eastAsia" w:ascii="仿宋" w:hAnsi="仿宋" w:eastAsia="仿宋"/>
          <w:b/>
          <w:sz w:val="28"/>
          <w:szCs w:val="28"/>
          <w:highlight w:val="lightGray"/>
        </w:rPr>
        <w:t>第一章 项目要求</w:t>
      </w:r>
    </w:p>
    <w:p>
      <w:pPr>
        <w:spacing w:line="360" w:lineRule="auto"/>
        <w:rPr>
          <w:rFonts w:ascii="仿宋" w:hAnsi="仿宋" w:eastAsia="仿宋"/>
          <w:b/>
          <w:sz w:val="28"/>
          <w:szCs w:val="28"/>
          <w:highlight w:val="lightGray"/>
        </w:rPr>
      </w:pPr>
      <w:r>
        <w:rPr>
          <w:rFonts w:hint="eastAsia" w:ascii="仿宋" w:hAnsi="仿宋" w:eastAsia="仿宋"/>
          <w:b/>
          <w:sz w:val="28"/>
          <w:szCs w:val="28"/>
          <w:highlight w:val="lightGray"/>
        </w:rPr>
        <w:t>第二章 报价表</w:t>
      </w:r>
    </w:p>
    <w:p>
      <w:pPr>
        <w:spacing w:line="360" w:lineRule="auto"/>
        <w:rPr>
          <w:rFonts w:ascii="仿宋" w:hAnsi="仿宋" w:eastAsia="仿宋"/>
          <w:b/>
          <w:sz w:val="28"/>
          <w:szCs w:val="28"/>
          <w:highlight w:val="lightGray"/>
        </w:rPr>
      </w:pPr>
      <w:r>
        <w:rPr>
          <w:rFonts w:hint="eastAsia" w:ascii="仿宋" w:hAnsi="仿宋" w:eastAsia="仿宋"/>
          <w:b/>
          <w:sz w:val="28"/>
          <w:szCs w:val="28"/>
          <w:highlight w:val="lightGray"/>
        </w:rPr>
        <w:t>第三章 响应</w:t>
      </w:r>
      <w:r>
        <w:rPr>
          <w:rFonts w:ascii="仿宋" w:hAnsi="仿宋" w:eastAsia="仿宋"/>
          <w:b/>
          <w:sz w:val="28"/>
          <w:szCs w:val="28"/>
          <w:highlight w:val="lightGray"/>
        </w:rPr>
        <w:t>文件</w:t>
      </w:r>
      <w:r>
        <w:rPr>
          <w:rFonts w:hint="eastAsia" w:ascii="仿宋" w:hAnsi="仿宋" w:eastAsia="仿宋"/>
          <w:b/>
          <w:sz w:val="28"/>
          <w:szCs w:val="28"/>
          <w:highlight w:val="lightGray"/>
        </w:rPr>
        <w:t>格式</w:t>
      </w:r>
    </w:p>
    <w:p>
      <w:pPr>
        <w:spacing w:line="360" w:lineRule="auto"/>
        <w:rPr>
          <w:rFonts w:ascii="仿宋" w:hAnsi="仿宋" w:eastAsia="仿宋"/>
          <w:b/>
          <w:sz w:val="28"/>
          <w:szCs w:val="28"/>
        </w:rPr>
      </w:pPr>
      <w:r>
        <w:rPr>
          <w:rFonts w:hint="eastAsia" w:ascii="仿宋" w:hAnsi="仿宋" w:eastAsia="仿宋"/>
          <w:b/>
          <w:sz w:val="28"/>
          <w:szCs w:val="28"/>
          <w:highlight w:val="lightGray"/>
        </w:rPr>
        <w:t>第四章 合同条款（另册）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ascii="仿宋" w:hAnsi="仿宋" w:eastAsia="仿宋" w:cs="宋体"/>
          <w:b/>
          <w:sz w:val="44"/>
          <w:szCs w:val="44"/>
        </w:rPr>
      </w:pPr>
      <w:r>
        <w:rPr>
          <w:rFonts w:hint="eastAsia" w:ascii="仿宋" w:hAnsi="仿宋" w:eastAsia="仿宋"/>
          <w:b/>
          <w:sz w:val="28"/>
          <w:szCs w:val="28"/>
        </w:rPr>
        <w:br w:type="page"/>
      </w:r>
      <w:r>
        <w:rPr>
          <w:rFonts w:hint="eastAsia" w:ascii="仿宋" w:hAnsi="仿宋" w:eastAsia="仿宋" w:cs="宋体"/>
          <w:b/>
          <w:sz w:val="44"/>
          <w:szCs w:val="44"/>
        </w:rPr>
        <w:t>第一章 项目要求</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outlineLvl w:val="1"/>
        <w:rPr>
          <w:rFonts w:ascii="仿宋" w:hAnsi="仿宋" w:eastAsia="仿宋" w:cs="宋体"/>
          <w:b/>
          <w:sz w:val="24"/>
        </w:rPr>
      </w:pPr>
      <w:r>
        <w:rPr>
          <w:rFonts w:hint="eastAsia" w:ascii="仿宋" w:hAnsi="仿宋" w:eastAsia="仿宋" w:cs="宋体"/>
          <w:b/>
          <w:sz w:val="24"/>
        </w:rPr>
        <w:t>一、项目概况</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rPr>
      </w:pPr>
      <w:r>
        <w:rPr>
          <w:rFonts w:hint="eastAsia" w:ascii="仿宋" w:hAnsi="仿宋" w:eastAsia="仿宋" w:cs="宋体"/>
          <w:sz w:val="24"/>
        </w:rPr>
        <w:t>1. 项目名称：北京路天河城A、B区消杀服务项目</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highlight w:val="none"/>
        </w:rPr>
      </w:pPr>
      <w:r>
        <w:rPr>
          <w:rFonts w:hint="eastAsia" w:ascii="仿宋" w:hAnsi="仿宋" w:eastAsia="仿宋" w:cs="宋体"/>
          <w:sz w:val="24"/>
          <w:highlight w:val="none"/>
        </w:rPr>
        <w:t>2. 项目地点：</w:t>
      </w:r>
      <w:r>
        <w:rPr>
          <w:rFonts w:hint="eastAsia" w:ascii="仿宋" w:hAnsi="仿宋" w:eastAsia="仿宋" w:cs="宋体"/>
          <w:color w:val="000000"/>
          <w:sz w:val="24"/>
        </w:rPr>
        <w:t>北京路天河城A区位于广州市越秀区北京路168号；北京路天河城B区位于广州市越秀区北京路21号</w:t>
      </w:r>
      <w:r>
        <w:rPr>
          <w:rFonts w:hint="eastAsia" w:ascii="仿宋" w:hAnsi="仿宋" w:eastAsia="仿宋" w:cs="宋体"/>
          <w:color w:val="000000"/>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highlight w:val="none"/>
        </w:rPr>
      </w:pPr>
      <w:r>
        <w:rPr>
          <w:rFonts w:ascii="仿宋" w:hAnsi="仿宋" w:eastAsia="仿宋" w:cs="宋体"/>
          <w:sz w:val="24"/>
          <w:highlight w:val="none"/>
        </w:rPr>
        <w:t>3. 项目合同周期为：</w:t>
      </w:r>
      <w:r>
        <w:rPr>
          <w:rFonts w:hint="eastAsia" w:ascii="仿宋" w:hAnsi="仿宋" w:eastAsia="仿宋" w:cs="宋体"/>
          <w:sz w:val="24"/>
          <w:highlight w:val="none"/>
        </w:rPr>
        <w:t>202</w:t>
      </w:r>
      <w:r>
        <w:rPr>
          <w:rFonts w:hint="eastAsia" w:ascii="仿宋" w:hAnsi="仿宋" w:eastAsia="仿宋" w:cs="宋体"/>
          <w:sz w:val="24"/>
          <w:highlight w:val="none"/>
          <w:lang w:val="en-US" w:eastAsia="zh-CN"/>
        </w:rPr>
        <w:t>5</w:t>
      </w:r>
      <w:r>
        <w:rPr>
          <w:rFonts w:hint="eastAsia" w:ascii="仿宋" w:hAnsi="仿宋" w:eastAsia="仿宋" w:cs="宋体"/>
          <w:sz w:val="24"/>
          <w:highlight w:val="none"/>
        </w:rPr>
        <w:t>年</w:t>
      </w:r>
      <w:r>
        <w:rPr>
          <w:rFonts w:hint="eastAsia" w:ascii="仿宋" w:hAnsi="仿宋" w:eastAsia="仿宋" w:cs="宋体"/>
          <w:sz w:val="24"/>
          <w:highlight w:val="none"/>
          <w:lang w:val="en-US" w:eastAsia="zh-CN"/>
        </w:rPr>
        <w:t>6</w:t>
      </w:r>
      <w:r>
        <w:rPr>
          <w:rFonts w:hint="eastAsia" w:ascii="仿宋" w:hAnsi="仿宋" w:eastAsia="仿宋" w:cs="宋体"/>
          <w:sz w:val="24"/>
          <w:highlight w:val="none"/>
        </w:rPr>
        <w:t>月1日至202</w:t>
      </w:r>
      <w:r>
        <w:rPr>
          <w:rFonts w:hint="eastAsia" w:ascii="仿宋" w:hAnsi="仿宋" w:eastAsia="仿宋" w:cs="宋体"/>
          <w:sz w:val="24"/>
          <w:highlight w:val="none"/>
          <w:lang w:val="en-US" w:eastAsia="zh-CN"/>
        </w:rPr>
        <w:t>6</w:t>
      </w:r>
      <w:r>
        <w:rPr>
          <w:rFonts w:hint="eastAsia" w:ascii="仿宋" w:hAnsi="仿宋" w:eastAsia="仿宋" w:cs="宋体"/>
          <w:sz w:val="24"/>
          <w:highlight w:val="none"/>
        </w:rPr>
        <w:t>年</w:t>
      </w:r>
      <w:r>
        <w:rPr>
          <w:rFonts w:hint="eastAsia" w:ascii="仿宋" w:hAnsi="仿宋" w:eastAsia="仿宋" w:cs="宋体"/>
          <w:sz w:val="24"/>
          <w:highlight w:val="none"/>
          <w:lang w:val="en-US" w:eastAsia="zh-CN"/>
        </w:rPr>
        <w:t>8</w:t>
      </w:r>
      <w:r>
        <w:rPr>
          <w:rFonts w:hint="eastAsia" w:ascii="仿宋" w:hAnsi="仿宋" w:eastAsia="仿宋" w:cs="宋体"/>
          <w:sz w:val="24"/>
          <w:highlight w:val="none"/>
        </w:rPr>
        <w:t>月</w:t>
      </w:r>
      <w:r>
        <w:rPr>
          <w:rFonts w:hint="eastAsia" w:ascii="仿宋" w:hAnsi="仿宋" w:eastAsia="仿宋" w:cs="宋体"/>
          <w:sz w:val="24"/>
          <w:highlight w:val="none"/>
          <w:lang w:val="en-US" w:eastAsia="zh-CN"/>
        </w:rPr>
        <w:t>31</w:t>
      </w:r>
      <w:r>
        <w:rPr>
          <w:rFonts w:hint="eastAsia" w:ascii="仿宋" w:hAnsi="仿宋" w:eastAsia="仿宋" w:cs="宋体"/>
          <w:sz w:val="24"/>
          <w:highlight w:val="none"/>
        </w:rPr>
        <w:t>日</w:t>
      </w:r>
      <w:r>
        <w:rPr>
          <w:rFonts w:hint="eastAsia" w:ascii="仿宋" w:hAnsi="仿宋" w:eastAsia="仿宋" w:cs="宋体"/>
          <w:sz w:val="24"/>
          <w:highlight w:val="none"/>
          <w:lang w:eastAsia="zh-CN"/>
        </w:rPr>
        <w:t>，共计</w:t>
      </w:r>
      <w:r>
        <w:rPr>
          <w:rFonts w:hint="eastAsia" w:ascii="仿宋" w:hAnsi="仿宋" w:eastAsia="仿宋" w:cs="宋体"/>
          <w:sz w:val="24"/>
          <w:highlight w:val="none"/>
          <w:lang w:val="en-US" w:eastAsia="zh-CN"/>
        </w:rPr>
        <w:t>15个月</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highlight w:val="none"/>
          <w:lang w:eastAsia="zh-CN"/>
        </w:rPr>
      </w:pPr>
      <w:r>
        <w:rPr>
          <w:rFonts w:ascii="仿宋" w:hAnsi="仿宋" w:eastAsia="仿宋" w:cs="宋体"/>
          <w:sz w:val="24"/>
          <w:highlight w:val="none"/>
        </w:rPr>
        <w:t>4</w:t>
      </w:r>
      <w:r>
        <w:rPr>
          <w:rFonts w:hint="eastAsia" w:ascii="仿宋" w:hAnsi="仿宋" w:eastAsia="仿宋" w:cs="宋体"/>
          <w:sz w:val="24"/>
          <w:highlight w:val="none"/>
        </w:rPr>
        <w:t>. 项目简介：对</w:t>
      </w:r>
      <w:r>
        <w:rPr>
          <w:rFonts w:hint="eastAsia" w:ascii="仿宋" w:hAnsi="仿宋" w:eastAsia="仿宋" w:cs="仿宋"/>
          <w:color w:val="auto"/>
          <w:sz w:val="24"/>
          <w:highlight w:val="none"/>
        </w:rPr>
        <w:t>北京路天河城A、B区</w:t>
      </w:r>
      <w:r>
        <w:rPr>
          <w:rFonts w:hint="eastAsia" w:ascii="仿宋" w:hAnsi="仿宋" w:eastAsia="仿宋" w:cs="宋体"/>
          <w:color w:val="auto"/>
          <w:sz w:val="24"/>
          <w:highlight w:val="none"/>
        </w:rPr>
        <w:t>进</w:t>
      </w:r>
      <w:r>
        <w:rPr>
          <w:rFonts w:hint="eastAsia" w:ascii="仿宋" w:hAnsi="仿宋" w:eastAsia="仿宋" w:cs="宋体"/>
          <w:sz w:val="24"/>
          <w:highlight w:val="none"/>
        </w:rPr>
        <w:t>行老鼠</w:t>
      </w:r>
      <w:r>
        <w:rPr>
          <w:rFonts w:hint="eastAsia" w:ascii="仿宋" w:hAnsi="仿宋" w:eastAsia="仿宋" w:cs="宋体"/>
          <w:sz w:val="24"/>
          <w:highlight w:val="none"/>
          <w:lang w:eastAsia="zh-CN"/>
        </w:rPr>
        <w:t>、</w:t>
      </w:r>
      <w:r>
        <w:rPr>
          <w:rFonts w:hint="eastAsia" w:ascii="仿宋" w:hAnsi="仿宋" w:eastAsia="仿宋" w:cs="宋体"/>
          <w:sz w:val="24"/>
          <w:highlight w:val="none"/>
        </w:rPr>
        <w:t>苍蝇</w:t>
      </w:r>
      <w:r>
        <w:rPr>
          <w:rFonts w:hint="eastAsia" w:ascii="仿宋" w:hAnsi="仿宋" w:eastAsia="仿宋" w:cs="宋体"/>
          <w:sz w:val="24"/>
          <w:highlight w:val="none"/>
          <w:lang w:eastAsia="zh-CN"/>
        </w:rPr>
        <w:t>、</w:t>
      </w:r>
      <w:r>
        <w:rPr>
          <w:rFonts w:hint="eastAsia" w:ascii="仿宋" w:hAnsi="仿宋" w:eastAsia="仿宋" w:cs="宋体"/>
          <w:sz w:val="24"/>
          <w:highlight w:val="none"/>
        </w:rPr>
        <w:t>蟑螂</w:t>
      </w:r>
      <w:r>
        <w:rPr>
          <w:rFonts w:hint="eastAsia" w:ascii="仿宋" w:hAnsi="仿宋" w:eastAsia="仿宋" w:cs="宋体"/>
          <w:sz w:val="24"/>
          <w:highlight w:val="none"/>
          <w:lang w:eastAsia="zh-CN"/>
        </w:rPr>
        <w:t>、</w:t>
      </w:r>
      <w:r>
        <w:rPr>
          <w:rFonts w:hint="eastAsia" w:ascii="仿宋" w:hAnsi="仿宋" w:eastAsia="仿宋" w:cs="宋体"/>
          <w:sz w:val="24"/>
          <w:highlight w:val="none"/>
        </w:rPr>
        <w:t>蚊子</w:t>
      </w:r>
      <w:r>
        <w:rPr>
          <w:rFonts w:hint="eastAsia" w:ascii="仿宋" w:hAnsi="仿宋" w:eastAsia="仿宋" w:cs="宋体"/>
          <w:sz w:val="24"/>
          <w:highlight w:val="none"/>
          <w:lang w:eastAsia="zh-CN"/>
        </w:rPr>
        <w:t>等杀灭，以</w:t>
      </w:r>
      <w:r>
        <w:rPr>
          <w:rFonts w:hint="eastAsia" w:ascii="仿宋" w:hAnsi="仿宋" w:eastAsia="仿宋" w:cs="宋体"/>
          <w:sz w:val="24"/>
          <w:highlight w:val="none"/>
        </w:rPr>
        <w:t>及其它有害病媒生物</w:t>
      </w:r>
      <w:r>
        <w:rPr>
          <w:rFonts w:hint="eastAsia" w:ascii="仿宋" w:hAnsi="仿宋" w:eastAsia="仿宋" w:cs="宋体"/>
          <w:sz w:val="24"/>
          <w:highlight w:val="none"/>
          <w:lang w:eastAsia="zh-CN"/>
        </w:rPr>
        <w:t>（如</w:t>
      </w:r>
      <w:r>
        <w:rPr>
          <w:rFonts w:hint="eastAsia" w:ascii="仿宋" w:hAnsi="仿宋" w:eastAsia="仿宋" w:cs="宋体"/>
          <w:sz w:val="24"/>
          <w:highlight w:val="none"/>
        </w:rPr>
        <w:t>虱子、跳蚤</w:t>
      </w:r>
      <w:r>
        <w:rPr>
          <w:rFonts w:hint="eastAsia" w:ascii="仿宋" w:hAnsi="仿宋" w:eastAsia="仿宋" w:cs="宋体"/>
          <w:sz w:val="24"/>
          <w:highlight w:val="none"/>
          <w:lang w:eastAsia="zh-CN"/>
        </w:rPr>
        <w:t>等）</w:t>
      </w:r>
      <w:r>
        <w:rPr>
          <w:rFonts w:hint="eastAsia" w:ascii="仿宋" w:hAnsi="仿宋" w:eastAsia="仿宋" w:cs="宋体"/>
          <w:sz w:val="24"/>
          <w:highlight w:val="none"/>
        </w:rPr>
        <w:t>综合防治</w:t>
      </w:r>
      <w:r>
        <w:rPr>
          <w:rFonts w:hint="eastAsia" w:ascii="仿宋" w:hAnsi="仿宋" w:eastAsia="仿宋" w:cs="宋体"/>
          <w:sz w:val="24"/>
          <w:highlight w:val="none"/>
          <w:lang w:eastAsia="zh-CN"/>
        </w:rPr>
        <w:t>；进行</w:t>
      </w:r>
      <w:r>
        <w:rPr>
          <w:rFonts w:hint="eastAsia" w:ascii="仿宋" w:hAnsi="仿宋" w:eastAsia="仿宋" w:cs="宋体"/>
          <w:sz w:val="24"/>
          <w:highlight w:val="none"/>
        </w:rPr>
        <w:t>白蚁消杀及防治</w:t>
      </w:r>
      <w:r>
        <w:rPr>
          <w:rFonts w:hint="eastAsia" w:ascii="仿宋" w:hAnsi="仿宋" w:eastAsia="仿宋" w:cs="宋体"/>
          <w:sz w:val="24"/>
          <w:highlight w:val="none"/>
          <w:lang w:eastAsia="zh-CN"/>
        </w:rPr>
        <w:t>；进行</w:t>
      </w:r>
      <w:r>
        <w:rPr>
          <w:rFonts w:hint="eastAsia" w:ascii="仿宋" w:hAnsi="仿宋" w:eastAsia="仿宋" w:cs="宋体"/>
          <w:sz w:val="24"/>
          <w:highlight w:val="none"/>
        </w:rPr>
        <w:t>突发性流行病毒消杀及防治</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B区</w:t>
      </w:r>
      <w:r>
        <w:rPr>
          <w:rFonts w:hint="eastAsia" w:ascii="仿宋" w:hAnsi="仿宋" w:eastAsia="仿宋" w:cs="宋体"/>
          <w:sz w:val="24"/>
          <w:highlight w:val="none"/>
        </w:rPr>
        <w:t>生活垃圾房安装灭蚊灯及自动雾化消毒系统</w:t>
      </w:r>
      <w:r>
        <w:rPr>
          <w:rFonts w:hint="eastAsia" w:ascii="仿宋" w:hAnsi="仿宋" w:eastAsia="仿宋" w:cs="宋体"/>
          <w:sz w:val="24"/>
          <w:highlight w:val="none"/>
          <w:lang w:eastAsia="zh-CN"/>
        </w:rPr>
        <w:t>进行</w:t>
      </w:r>
      <w:r>
        <w:rPr>
          <w:rFonts w:hint="eastAsia" w:ascii="仿宋" w:hAnsi="仿宋" w:eastAsia="仿宋" w:cs="宋体"/>
          <w:sz w:val="24"/>
          <w:highlight w:val="none"/>
        </w:rPr>
        <w:t>自动雾化喷淋消毒</w:t>
      </w:r>
      <w:r>
        <w:rPr>
          <w:rFonts w:hint="eastAsia" w:ascii="仿宋" w:hAnsi="仿宋" w:eastAsia="仿宋" w:cs="宋体"/>
          <w:sz w:val="24"/>
          <w:highlight w:val="none"/>
          <w:lang w:eastAsia="zh-CN"/>
        </w:rPr>
        <w:t>及</w:t>
      </w:r>
      <w:r>
        <w:rPr>
          <w:rFonts w:hint="eastAsia" w:ascii="仿宋" w:hAnsi="仿宋" w:eastAsia="仿宋" w:cs="宋体"/>
          <w:sz w:val="24"/>
          <w:highlight w:val="none"/>
        </w:rPr>
        <w:t>有害生物消杀灭服务。</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highlight w:val="none"/>
        </w:rPr>
      </w:pPr>
      <w:r>
        <w:rPr>
          <w:rFonts w:ascii="仿宋" w:hAnsi="仿宋" w:eastAsia="仿宋" w:cs="宋体"/>
          <w:sz w:val="24"/>
          <w:highlight w:val="none"/>
        </w:rPr>
        <w:t xml:space="preserve">5. </w:t>
      </w:r>
      <w:r>
        <w:rPr>
          <w:rFonts w:hint="eastAsia" w:ascii="仿宋" w:hAnsi="仿宋" w:eastAsia="仿宋" w:cs="宋体"/>
          <w:sz w:val="24"/>
          <w:highlight w:val="none"/>
        </w:rPr>
        <w:t>采购</w:t>
      </w:r>
      <w:r>
        <w:rPr>
          <w:rFonts w:ascii="仿宋" w:hAnsi="仿宋" w:eastAsia="仿宋" w:cs="宋体"/>
          <w:sz w:val="24"/>
          <w:highlight w:val="none"/>
        </w:rPr>
        <w:t>范围：</w:t>
      </w:r>
      <w:r>
        <w:rPr>
          <w:rFonts w:hint="eastAsia" w:ascii="仿宋" w:hAnsi="仿宋" w:eastAsia="仿宋" w:cs="宋体"/>
          <w:sz w:val="24"/>
          <w:highlight w:val="none"/>
        </w:rPr>
        <w:t>项目面积A区约11万㎡，B区约4万㎡,消杀区域为商场公共区域</w:t>
      </w:r>
      <w:r>
        <w:rPr>
          <w:rFonts w:hint="eastAsia" w:ascii="仿宋" w:hAnsi="仿宋" w:eastAsia="仿宋" w:cs="宋体"/>
          <w:sz w:val="24"/>
          <w:highlight w:val="none"/>
          <w:lang w:eastAsia="zh-CN"/>
        </w:rPr>
        <w:t>，</w:t>
      </w:r>
      <w:r>
        <w:rPr>
          <w:rFonts w:hint="eastAsia" w:ascii="仿宋" w:hAnsi="仿宋" w:eastAsia="仿宋" w:cs="宋体"/>
          <w:sz w:val="24"/>
          <w:highlight w:val="none"/>
        </w:rPr>
        <w:t>含雨/污水井、化粪池、垃圾房/桶/箱、墙角、花箱/槽/钵、地下室集水井/坑、绿化带、仓库、厨房、卫生间、物料堆放处以及阴暗潮湿区域等地方。</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ascii="仿宋" w:hAnsi="仿宋" w:eastAsia="仿宋" w:cs="宋体"/>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outlineLvl w:val="1"/>
        <w:rPr>
          <w:rFonts w:hint="eastAsia" w:ascii="仿宋" w:hAnsi="仿宋" w:eastAsia="仿宋" w:cs="宋体"/>
          <w:b/>
          <w:sz w:val="24"/>
          <w:highlight w:val="none"/>
        </w:rPr>
      </w:pPr>
      <w:r>
        <w:rPr>
          <w:rFonts w:hint="eastAsia" w:ascii="仿宋" w:hAnsi="仿宋" w:eastAsia="仿宋" w:cs="宋体"/>
          <w:b/>
          <w:sz w:val="24"/>
          <w:highlight w:val="none"/>
        </w:rPr>
        <w:t>二、供应商资格（下述资料未提供或有遗漏提供，采购人将按否决谈判资格处理）</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sz w:val="24"/>
        </w:rPr>
      </w:pPr>
      <w:r>
        <w:rPr>
          <w:rFonts w:hint="eastAsia" w:ascii="仿宋" w:hAnsi="仿宋" w:eastAsia="仿宋"/>
          <w:sz w:val="24"/>
        </w:rPr>
        <w:t>1.供应商具有独立法人资格，持有合法有效的营业执照或事业单位法人证书。</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sz w:val="24"/>
        </w:rPr>
      </w:pPr>
      <w:r>
        <w:rPr>
          <w:rFonts w:hint="eastAsia" w:ascii="仿宋" w:hAnsi="仿宋" w:eastAsia="仿宋"/>
          <w:sz w:val="24"/>
        </w:rPr>
        <w:t>2.供应商具备以下资质证书（符合其中一项）：</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sz w:val="24"/>
        </w:rPr>
      </w:pPr>
      <w:r>
        <w:rPr>
          <w:rFonts w:hint="eastAsia" w:ascii="仿宋" w:hAnsi="仿宋" w:eastAsia="仿宋"/>
          <w:sz w:val="24"/>
        </w:rPr>
        <w:t>（1）有害生物防制服务资质证书；</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sz w:val="24"/>
        </w:rPr>
      </w:pPr>
      <w:r>
        <w:rPr>
          <w:rFonts w:hint="eastAsia" w:ascii="仿宋" w:hAnsi="仿宋" w:eastAsia="仿宋"/>
          <w:sz w:val="24"/>
        </w:rPr>
        <w:t>（2）有害生物防制服务机构服务能力证书。</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sz w:val="24"/>
          <w:highlight w:val="lightGray"/>
        </w:rPr>
      </w:pPr>
      <w:r>
        <w:rPr>
          <w:rFonts w:hint="eastAsia" w:ascii="仿宋" w:hAnsi="仿宋" w:eastAsia="仿宋"/>
          <w:sz w:val="24"/>
          <w:highlight w:val="lightGray"/>
          <w:lang w:val="en-US" w:eastAsia="zh-CN"/>
        </w:rPr>
        <w:t>3</w:t>
      </w:r>
      <w:r>
        <w:rPr>
          <w:rFonts w:ascii="仿宋" w:hAnsi="仿宋" w:eastAsia="仿宋"/>
          <w:sz w:val="24"/>
          <w:highlight w:val="lightGray"/>
        </w:rPr>
        <w:t>.</w:t>
      </w:r>
      <w:r>
        <w:rPr>
          <w:rFonts w:hint="eastAsia" w:ascii="仿宋" w:hAnsi="仿宋" w:eastAsia="仿宋"/>
          <w:sz w:val="24"/>
          <w:highlight w:val="lightGray"/>
        </w:rPr>
        <w:t>未被“信用中国”网站（www.creditchina.gov.cn）列入严重失信主体名单，未被国家企业信用信息公示系统（www.gsxt.gov.cn）列入严重违法失信名单。</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sz w:val="24"/>
          <w:highlight w:val="lightGray"/>
        </w:rPr>
      </w:pPr>
      <w:r>
        <w:rPr>
          <w:rFonts w:hint="eastAsia" w:ascii="仿宋" w:hAnsi="仿宋" w:eastAsia="仿宋"/>
          <w:sz w:val="24"/>
          <w:highlight w:val="lightGray"/>
          <w:lang w:val="en-US" w:eastAsia="zh-CN"/>
        </w:rPr>
        <w:t>4</w:t>
      </w:r>
      <w:r>
        <w:rPr>
          <w:rFonts w:hint="eastAsia" w:ascii="仿宋" w:hAnsi="仿宋" w:eastAsia="仿宋"/>
          <w:sz w:val="24"/>
          <w:highlight w:val="lightGray"/>
        </w:rPr>
        <w:t>.两个或两个以上供应商的法定代表人为同一个人的，或者存在控股和被控股关系的，只接受其中一个供应商谈判。</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Times New Roman"/>
          <w:sz w:val="24"/>
        </w:rPr>
      </w:pPr>
      <w:r>
        <w:rPr>
          <w:rFonts w:hint="eastAsia" w:ascii="仿宋" w:hAnsi="仿宋" w:eastAsia="仿宋"/>
          <w:sz w:val="24"/>
          <w:highlight w:val="lightGray"/>
          <w:lang w:val="en-US" w:eastAsia="zh-CN"/>
        </w:rPr>
        <w:t>5</w:t>
      </w:r>
      <w:r>
        <w:rPr>
          <w:rFonts w:ascii="仿宋" w:hAnsi="仿宋" w:eastAsia="仿宋"/>
          <w:sz w:val="24"/>
          <w:highlight w:val="lightGray"/>
        </w:rPr>
        <w:t>.</w:t>
      </w:r>
      <w:r>
        <w:rPr>
          <w:rFonts w:hint="eastAsia" w:ascii="仿宋" w:hAnsi="仿宋" w:eastAsia="仿宋"/>
          <w:sz w:val="24"/>
          <w:highlight w:val="lightGray"/>
        </w:rPr>
        <w:t>本次谈判</w:t>
      </w:r>
      <w:r>
        <w:rPr>
          <w:rFonts w:ascii="仿宋" w:hAnsi="仿宋" w:eastAsia="仿宋"/>
          <w:sz w:val="24"/>
          <w:highlight w:val="lightGray"/>
        </w:rPr>
        <w:t>不接</w:t>
      </w:r>
      <w:r>
        <w:rPr>
          <w:rFonts w:hint="eastAsia" w:ascii="仿宋" w:hAnsi="仿宋" w:eastAsia="仿宋"/>
          <w:sz w:val="24"/>
          <w:highlight w:val="lightGray"/>
        </w:rPr>
        <w:t>受</w:t>
      </w:r>
      <w:r>
        <w:rPr>
          <w:rFonts w:ascii="仿宋" w:hAnsi="仿宋" w:eastAsia="仿宋"/>
          <w:sz w:val="24"/>
          <w:highlight w:val="lightGray"/>
        </w:rPr>
        <w:t>联合</w:t>
      </w:r>
      <w:r>
        <w:rPr>
          <w:rFonts w:hint="eastAsia" w:ascii="仿宋" w:hAnsi="仿宋" w:eastAsia="仿宋"/>
          <w:sz w:val="24"/>
          <w:highlight w:val="lightGray"/>
        </w:rPr>
        <w:t>体。</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outlineLvl w:val="1"/>
        <w:rPr>
          <w:rFonts w:hint="eastAsia" w:ascii="仿宋" w:hAnsi="仿宋" w:eastAsia="仿宋" w:cs="宋体"/>
          <w:b/>
          <w:sz w:val="24"/>
          <w:highlight w:val="lightGray"/>
        </w:rPr>
      </w:pPr>
      <w:r>
        <w:rPr>
          <w:rFonts w:hint="eastAsia" w:ascii="仿宋" w:hAnsi="仿宋" w:eastAsia="仿宋" w:cs="宋体"/>
          <w:b/>
          <w:sz w:val="24"/>
          <w:highlight w:val="lightGray"/>
        </w:rPr>
        <w:t>三、谈判须知及联系方式</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textAlignment w:val="auto"/>
        <w:rPr>
          <w:rFonts w:ascii="仿宋" w:hAnsi="仿宋" w:eastAsia="仿宋" w:cs="宋体"/>
          <w:sz w:val="24"/>
          <w:highlight w:val="lightGray"/>
        </w:rPr>
      </w:pPr>
      <w:r>
        <w:rPr>
          <w:rFonts w:hint="eastAsia" w:ascii="仿宋" w:hAnsi="仿宋" w:eastAsia="仿宋" w:cs="宋体"/>
          <w:sz w:val="24"/>
          <w:highlight w:val="lightGray"/>
        </w:rPr>
        <w:t>1.</w:t>
      </w:r>
      <w:r>
        <w:rPr>
          <w:rFonts w:hint="eastAsia" w:ascii="仿宋" w:hAnsi="仿宋" w:eastAsia="仿宋" w:cs="宋体"/>
          <w:sz w:val="24"/>
          <w:highlight w:val="lightGray"/>
          <w:lang w:val="en-US" w:eastAsia="zh-CN"/>
        </w:rPr>
        <w:t xml:space="preserve"> </w:t>
      </w:r>
      <w:r>
        <w:rPr>
          <w:rFonts w:hint="eastAsia" w:ascii="仿宋" w:hAnsi="仿宋" w:eastAsia="仿宋" w:cs="宋体"/>
          <w:sz w:val="24"/>
          <w:highlight w:val="lightGray"/>
        </w:rPr>
        <w:t>要求密封形式提交，文件封</w:t>
      </w:r>
      <w:r>
        <w:rPr>
          <w:rFonts w:ascii="仿宋" w:hAnsi="仿宋" w:eastAsia="仿宋" w:cs="宋体"/>
          <w:sz w:val="24"/>
          <w:highlight w:val="lightGray"/>
        </w:rPr>
        <w:t>面</w:t>
      </w:r>
      <w:r>
        <w:rPr>
          <w:rFonts w:hint="eastAsia" w:ascii="仿宋" w:hAnsi="仿宋" w:eastAsia="仿宋" w:cs="宋体"/>
          <w:sz w:val="24"/>
          <w:highlight w:val="lightGray"/>
        </w:rPr>
        <w:t>注明项目名称和公司名称。</w:t>
      </w:r>
    </w:p>
    <w:p>
      <w:pPr>
        <w:tabs>
          <w:tab w:val="left" w:pos="360"/>
        </w:tabs>
        <w:spacing w:line="360" w:lineRule="auto"/>
        <w:ind w:right="-1"/>
        <w:rPr>
          <w:rFonts w:ascii="仿宋" w:hAnsi="仿宋" w:eastAsia="仿宋" w:cs="宋体"/>
          <w:sz w:val="24"/>
        </w:rPr>
      </w:pPr>
      <w:r>
        <w:rPr>
          <w:rFonts w:hint="eastAsia" w:ascii="仿宋" w:hAnsi="仿宋" w:eastAsia="仿宋" w:cs="宋体"/>
          <w:sz w:val="24"/>
        </w:rPr>
        <w:t>2.</w:t>
      </w:r>
      <w:r>
        <w:rPr>
          <w:rFonts w:hint="eastAsia" w:ascii="仿宋" w:hAnsi="仿宋" w:eastAsia="仿宋" w:cs="宋体"/>
          <w:sz w:val="24"/>
          <w:lang w:val="en-US" w:eastAsia="zh-CN"/>
        </w:rPr>
        <w:t>响应</w:t>
      </w:r>
      <w:r>
        <w:rPr>
          <w:rFonts w:ascii="仿宋" w:hAnsi="仿宋" w:eastAsia="仿宋" w:cs="宋体"/>
          <w:sz w:val="24"/>
        </w:rPr>
        <w:t>文件递交</w:t>
      </w:r>
      <w:r>
        <w:rPr>
          <w:rFonts w:hint="eastAsia" w:ascii="仿宋" w:hAnsi="仿宋" w:eastAsia="仿宋" w:cs="宋体"/>
          <w:sz w:val="24"/>
        </w:rPr>
        <w:t>截止时间：</w:t>
      </w:r>
      <w:r>
        <w:rPr>
          <w:rFonts w:hint="eastAsia" w:ascii="仿宋" w:hAnsi="仿宋" w:eastAsia="仿宋" w:cs="宋体"/>
          <w:sz w:val="24"/>
          <w:lang w:val="en-US" w:eastAsia="zh-CN"/>
        </w:rPr>
        <w:t>2025</w:t>
      </w:r>
      <w:r>
        <w:rPr>
          <w:rFonts w:hint="eastAsia" w:ascii="仿宋" w:hAnsi="仿宋" w:eastAsia="仿宋" w:cs="宋体"/>
          <w:sz w:val="24"/>
        </w:rPr>
        <w:t>年</w:t>
      </w:r>
      <w:r>
        <w:rPr>
          <w:rFonts w:hint="eastAsia" w:ascii="仿宋" w:hAnsi="仿宋" w:eastAsia="仿宋" w:cs="宋体"/>
          <w:sz w:val="24"/>
          <w:lang w:val="en-US" w:eastAsia="zh-CN"/>
        </w:rPr>
        <w:t>3</w:t>
      </w:r>
      <w:r>
        <w:rPr>
          <w:rFonts w:hint="eastAsia" w:ascii="仿宋" w:hAnsi="仿宋" w:eastAsia="仿宋" w:cs="宋体"/>
          <w:sz w:val="24"/>
        </w:rPr>
        <w:t>月</w:t>
      </w:r>
      <w:r>
        <w:rPr>
          <w:rFonts w:hint="eastAsia" w:ascii="仿宋" w:hAnsi="仿宋" w:eastAsia="仿宋" w:cs="宋体"/>
          <w:sz w:val="24"/>
          <w:lang w:val="en-US" w:eastAsia="zh-CN"/>
        </w:rPr>
        <w:t>26</w:t>
      </w:r>
      <w:r>
        <w:rPr>
          <w:rFonts w:hint="eastAsia" w:ascii="仿宋" w:hAnsi="仿宋" w:eastAsia="仿宋" w:cs="宋体"/>
          <w:sz w:val="24"/>
        </w:rPr>
        <w:t>日（星期</w:t>
      </w:r>
      <w:r>
        <w:rPr>
          <w:rFonts w:hint="eastAsia" w:ascii="仿宋" w:hAnsi="仿宋" w:eastAsia="仿宋" w:cs="宋体"/>
          <w:sz w:val="24"/>
          <w:lang w:val="en-US" w:eastAsia="zh-CN"/>
        </w:rPr>
        <w:t>三</w:t>
      </w:r>
      <w:r>
        <w:rPr>
          <w:rFonts w:hint="eastAsia" w:ascii="仿宋" w:hAnsi="仿宋" w:eastAsia="仿宋" w:cs="宋体"/>
          <w:sz w:val="24"/>
        </w:rPr>
        <w:t>）</w:t>
      </w:r>
      <w:r>
        <w:rPr>
          <w:rFonts w:hint="eastAsia" w:ascii="仿宋" w:hAnsi="仿宋" w:eastAsia="仿宋" w:cs="宋体"/>
          <w:sz w:val="24"/>
          <w:lang w:val="en-US" w:eastAsia="zh-CN"/>
        </w:rPr>
        <w:t>11</w:t>
      </w:r>
      <w:r>
        <w:rPr>
          <w:rFonts w:hint="eastAsia" w:ascii="仿宋" w:hAnsi="仿宋" w:eastAsia="仿宋" w:cs="宋体"/>
          <w:sz w:val="24"/>
        </w:rPr>
        <w:t>时；现场勘察截止时间：</w:t>
      </w:r>
      <w:r>
        <w:rPr>
          <w:rFonts w:hint="eastAsia" w:ascii="仿宋" w:hAnsi="仿宋" w:eastAsia="仿宋" w:cs="宋体"/>
          <w:sz w:val="24"/>
          <w:lang w:val="en-US" w:eastAsia="zh-CN"/>
        </w:rPr>
        <w:t>2025</w:t>
      </w:r>
      <w:r>
        <w:rPr>
          <w:rFonts w:hint="eastAsia" w:ascii="仿宋" w:hAnsi="仿宋" w:eastAsia="仿宋" w:cs="宋体"/>
          <w:sz w:val="24"/>
        </w:rPr>
        <w:t>年</w:t>
      </w:r>
      <w:r>
        <w:rPr>
          <w:rFonts w:hint="eastAsia" w:ascii="仿宋" w:hAnsi="仿宋" w:eastAsia="仿宋" w:cs="宋体"/>
          <w:sz w:val="24"/>
          <w:lang w:val="en-US" w:eastAsia="zh-CN"/>
        </w:rPr>
        <w:t>3</w:t>
      </w:r>
      <w:r>
        <w:rPr>
          <w:rFonts w:hint="eastAsia" w:ascii="仿宋" w:hAnsi="仿宋" w:eastAsia="仿宋" w:cs="宋体"/>
          <w:sz w:val="24"/>
        </w:rPr>
        <w:t>月</w:t>
      </w:r>
      <w:r>
        <w:rPr>
          <w:rFonts w:hint="eastAsia" w:ascii="仿宋" w:hAnsi="仿宋" w:eastAsia="仿宋" w:cs="宋体"/>
          <w:sz w:val="24"/>
          <w:lang w:val="en-US" w:eastAsia="zh-CN"/>
        </w:rPr>
        <w:t>25</w:t>
      </w:r>
      <w:r>
        <w:rPr>
          <w:rFonts w:hint="eastAsia" w:ascii="仿宋" w:hAnsi="仿宋" w:eastAsia="仿宋" w:cs="宋体"/>
          <w:sz w:val="24"/>
        </w:rPr>
        <w:t>日（星期</w:t>
      </w:r>
      <w:r>
        <w:rPr>
          <w:rFonts w:hint="eastAsia" w:ascii="仿宋" w:hAnsi="仿宋" w:eastAsia="仿宋" w:cs="宋体"/>
          <w:sz w:val="24"/>
          <w:lang w:val="en-US" w:eastAsia="zh-CN"/>
        </w:rPr>
        <w:t>二</w:t>
      </w:r>
      <w:r>
        <w:rPr>
          <w:rFonts w:hint="eastAsia" w:ascii="仿宋" w:hAnsi="仿宋" w:eastAsia="仿宋" w:cs="宋体"/>
          <w:sz w:val="24"/>
        </w:rPr>
        <w:t>）</w:t>
      </w:r>
      <w:r>
        <w:rPr>
          <w:rFonts w:hint="eastAsia" w:ascii="仿宋" w:hAnsi="仿宋" w:eastAsia="仿宋" w:cs="宋体"/>
          <w:sz w:val="24"/>
          <w:lang w:val="en-US" w:eastAsia="zh-CN"/>
        </w:rPr>
        <w:t>11</w:t>
      </w:r>
      <w:r>
        <w:rPr>
          <w:rFonts w:hint="eastAsia" w:ascii="仿宋" w:hAnsi="仿宋" w:eastAsia="仿宋" w:cs="宋体"/>
          <w:sz w:val="24"/>
        </w:rPr>
        <w:t>时。</w:t>
      </w:r>
    </w:p>
    <w:p>
      <w:pPr>
        <w:tabs>
          <w:tab w:val="left" w:pos="360"/>
        </w:tabs>
        <w:spacing w:line="360" w:lineRule="auto"/>
        <w:ind w:right="-1"/>
        <w:rPr>
          <w:rFonts w:ascii="仿宋" w:hAnsi="仿宋" w:eastAsia="仿宋" w:cs="宋体"/>
          <w:sz w:val="24"/>
        </w:rPr>
      </w:pPr>
      <w:r>
        <w:rPr>
          <w:rFonts w:hint="eastAsia" w:ascii="仿宋" w:hAnsi="仿宋" w:eastAsia="仿宋" w:cs="宋体"/>
          <w:sz w:val="24"/>
        </w:rPr>
        <w:t>（工作时间：9：00－12：30，14：00－17：30）</w:t>
      </w:r>
    </w:p>
    <w:p>
      <w:pPr>
        <w:tabs>
          <w:tab w:val="left" w:pos="360"/>
        </w:tabs>
        <w:spacing w:line="360" w:lineRule="auto"/>
        <w:ind w:right="-1"/>
        <w:rPr>
          <w:rFonts w:ascii="仿宋" w:hAnsi="仿宋" w:eastAsia="仿宋" w:cs="宋体"/>
          <w:sz w:val="24"/>
        </w:rPr>
      </w:pPr>
      <w:r>
        <w:rPr>
          <w:rFonts w:hint="eastAsia" w:ascii="仿宋" w:hAnsi="仿宋" w:eastAsia="仿宋" w:cs="宋体"/>
          <w:sz w:val="24"/>
        </w:rPr>
        <w:t>地点: 广州市越秀区北京路168号</w:t>
      </w:r>
      <w:r>
        <w:rPr>
          <w:rFonts w:hint="eastAsia" w:ascii="仿宋" w:hAnsi="仿宋" w:eastAsia="仿宋" w:cs="宋体"/>
          <w:sz w:val="24"/>
          <w:lang w:val="en-US" w:eastAsia="zh-CN"/>
        </w:rPr>
        <w:t>北京路天河城A区</w:t>
      </w:r>
      <w:r>
        <w:rPr>
          <w:rFonts w:hint="eastAsia" w:ascii="仿宋" w:hAnsi="仿宋" w:eastAsia="仿宋" w:cs="宋体"/>
          <w:sz w:val="24"/>
        </w:rPr>
        <w:t>8B层</w:t>
      </w:r>
      <w:r>
        <w:rPr>
          <w:rFonts w:hint="eastAsia" w:ascii="仿宋" w:hAnsi="仿宋" w:eastAsia="仿宋" w:cs="宋体"/>
          <w:sz w:val="24"/>
          <w:lang w:eastAsia="zh-CN"/>
        </w:rPr>
        <w:t>行政部</w:t>
      </w:r>
    </w:p>
    <w:p>
      <w:pPr>
        <w:adjustRightInd w:val="0"/>
        <w:snapToGrid w:val="0"/>
        <w:spacing w:line="360" w:lineRule="auto"/>
        <w:rPr>
          <w:rFonts w:hint="eastAsia" w:ascii="仿宋" w:hAnsi="仿宋" w:eastAsia="仿宋" w:cs="仿宋"/>
          <w:color w:val="auto"/>
          <w:sz w:val="24"/>
          <w:highlight w:val="none"/>
          <w:shd w:val="clear" w:color="auto" w:fill="auto"/>
        </w:rPr>
      </w:pPr>
      <w:r>
        <w:rPr>
          <w:rFonts w:hint="eastAsia" w:ascii="仿宋" w:hAnsi="仿宋" w:eastAsia="仿宋" w:cs="宋体"/>
          <w:sz w:val="24"/>
        </w:rPr>
        <w:t>项目咨询联系人：</w:t>
      </w:r>
      <w:r>
        <w:rPr>
          <w:rFonts w:hint="eastAsia" w:ascii="仿宋" w:hAnsi="仿宋" w:eastAsia="仿宋" w:cs="仿宋"/>
          <w:color w:val="auto"/>
          <w:sz w:val="24"/>
          <w:highlight w:val="none"/>
          <w:lang w:val="en-US" w:eastAsia="zh-CN"/>
        </w:rPr>
        <w:t>刘小姐</w:t>
      </w:r>
      <w:r>
        <w:rPr>
          <w:rFonts w:hint="eastAsia" w:ascii="仿宋" w:hAnsi="仿宋" w:eastAsia="仿宋" w:cs="仿宋"/>
          <w:color w:val="auto"/>
          <w:sz w:val="24"/>
          <w:highlight w:val="none"/>
          <w:shd w:val="clear" w:color="auto" w:fill="auto"/>
        </w:rPr>
        <w:t xml:space="preserve"> ，手机：13711772222</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shd w:val="clear" w:color="auto" w:fill="auto"/>
        </w:rPr>
        <w:t xml:space="preserve"> </w:t>
      </w:r>
    </w:p>
    <w:p>
      <w:pPr>
        <w:adjustRightInd w:val="0"/>
        <w:snapToGrid w:val="0"/>
        <w:spacing w:line="360" w:lineRule="auto"/>
        <w:ind w:firstLine="480" w:firstLineChars="200"/>
        <w:rPr>
          <w:rFonts w:hint="eastAsia" w:ascii="仿宋" w:hAnsi="仿宋" w:eastAsia="仿宋" w:cs="仿宋"/>
          <w:sz w:val="24"/>
          <w:highlight w:val="none"/>
          <w:shd w:val="clear" w:color="auto" w:fill="auto"/>
        </w:rPr>
      </w:pPr>
      <w:r>
        <w:rPr>
          <w:rFonts w:hint="eastAsia" w:ascii="仿宋" w:hAnsi="仿宋" w:eastAsia="仿宋" w:cs="仿宋"/>
          <w:color w:val="auto"/>
          <w:sz w:val="24"/>
          <w:highlight w:val="none"/>
          <w:shd w:val="clear" w:color="auto" w:fill="auto"/>
          <w:lang w:val="en-US" w:eastAsia="zh-CN"/>
        </w:rPr>
        <w:t xml:space="preserve">            徐先生， 手机：18926291808</w:t>
      </w:r>
      <w:r>
        <w:rPr>
          <w:rFonts w:hint="eastAsia" w:ascii="仿宋" w:hAnsi="仿宋" w:eastAsia="仿宋" w:cs="仿宋"/>
          <w:sz w:val="24"/>
          <w:highlight w:val="none"/>
          <w:shd w:val="clear" w:color="auto" w:fill="auto"/>
        </w:rPr>
        <w:t xml:space="preserve"> </w:t>
      </w:r>
    </w:p>
    <w:p>
      <w:pPr>
        <w:tabs>
          <w:tab w:val="left" w:pos="360"/>
        </w:tabs>
        <w:spacing w:line="360" w:lineRule="auto"/>
        <w:ind w:right="-1"/>
        <w:rPr>
          <w:rFonts w:ascii="仿宋" w:hAnsi="仿宋" w:eastAsia="仿宋" w:cs="宋体"/>
          <w:sz w:val="24"/>
        </w:rPr>
      </w:pPr>
      <w:r>
        <w:rPr>
          <w:rFonts w:hint="eastAsia" w:ascii="仿宋" w:hAnsi="仿宋" w:eastAsia="仿宋" w:cs="宋体"/>
          <w:sz w:val="24"/>
        </w:rPr>
        <w:t>文件</w:t>
      </w:r>
      <w:r>
        <w:rPr>
          <w:rFonts w:ascii="仿宋" w:hAnsi="仿宋" w:eastAsia="仿宋" w:cs="宋体"/>
          <w:sz w:val="24"/>
        </w:rPr>
        <w:t>递交</w:t>
      </w:r>
      <w:r>
        <w:rPr>
          <w:rFonts w:hint="eastAsia" w:ascii="仿宋" w:hAnsi="仿宋" w:eastAsia="仿宋" w:cs="宋体"/>
          <w:sz w:val="24"/>
        </w:rPr>
        <w:t>联系人：郝小姐</w:t>
      </w:r>
      <w:r>
        <w:rPr>
          <w:rFonts w:ascii="仿宋" w:hAnsi="仿宋" w:eastAsia="仿宋" w:cs="宋体"/>
          <w:sz w:val="24"/>
        </w:rPr>
        <w:t xml:space="preserve"> </w:t>
      </w:r>
      <w:r>
        <w:rPr>
          <w:rFonts w:hint="eastAsia" w:ascii="仿宋" w:hAnsi="仿宋" w:eastAsia="仿宋" w:cs="宋体"/>
          <w:sz w:val="24"/>
          <w:lang w:val="en-US" w:eastAsia="zh-CN"/>
        </w:rPr>
        <w:t xml:space="preserve">  </w:t>
      </w:r>
      <w:r>
        <w:rPr>
          <w:rFonts w:hint="eastAsia" w:ascii="仿宋" w:hAnsi="仿宋" w:eastAsia="仿宋" w:cs="宋体"/>
          <w:sz w:val="24"/>
        </w:rPr>
        <w:t xml:space="preserve">联系电话：18028611048 </w:t>
      </w:r>
      <w:r>
        <w:rPr>
          <w:rFonts w:ascii="仿宋" w:hAnsi="仿宋" w:eastAsia="仿宋" w:cs="宋体"/>
          <w:sz w:val="24"/>
        </w:rPr>
        <w:t xml:space="preserve"> </w:t>
      </w:r>
    </w:p>
    <w:p>
      <w:pPr>
        <w:tabs>
          <w:tab w:val="left" w:pos="360"/>
        </w:tabs>
        <w:spacing w:line="360" w:lineRule="auto"/>
        <w:ind w:right="-1"/>
        <w:rPr>
          <w:rFonts w:hint="eastAsia" w:ascii="仿宋" w:hAnsi="仿宋" w:eastAsia="仿宋" w:cs="宋体"/>
          <w:sz w:val="24"/>
        </w:rPr>
      </w:pPr>
      <w:r>
        <w:rPr>
          <w:rFonts w:hint="eastAsia" w:ascii="仿宋" w:hAnsi="仿宋" w:eastAsia="仿宋" w:cs="宋体"/>
          <w:sz w:val="24"/>
        </w:rPr>
        <w:t>邮箱：haodan@teemall.com.cn</w:t>
      </w:r>
    </w:p>
    <w:p>
      <w:pPr>
        <w:numPr>
          <w:ilvl w:val="0"/>
          <w:numId w:val="1"/>
        </w:numPr>
        <w:tabs>
          <w:tab w:val="left" w:pos="360"/>
          <w:tab w:val="clear" w:pos="312"/>
        </w:tabs>
        <w:spacing w:line="360" w:lineRule="auto"/>
        <w:ind w:right="-1"/>
        <w:rPr>
          <w:rFonts w:hint="eastAsia" w:ascii="仿宋" w:hAnsi="仿宋" w:eastAsia="仿宋" w:cs="宋体"/>
          <w:sz w:val="24"/>
          <w:highlight w:val="none"/>
        </w:rPr>
      </w:pPr>
      <w:r>
        <w:rPr>
          <w:rFonts w:hint="eastAsia" w:ascii="仿宋" w:hAnsi="仿宋" w:eastAsia="仿宋" w:cs="宋体"/>
          <w:sz w:val="24"/>
          <w:highlight w:val="none"/>
        </w:rPr>
        <w:t>谈判</w:t>
      </w:r>
      <w:r>
        <w:rPr>
          <w:rFonts w:ascii="仿宋" w:hAnsi="仿宋" w:eastAsia="仿宋" w:cs="宋体"/>
          <w:sz w:val="24"/>
          <w:highlight w:val="none"/>
        </w:rPr>
        <w:t>文件递交</w:t>
      </w:r>
      <w:r>
        <w:rPr>
          <w:rFonts w:hint="eastAsia" w:ascii="仿宋" w:hAnsi="仿宋" w:eastAsia="仿宋" w:cs="宋体"/>
          <w:sz w:val="24"/>
          <w:highlight w:val="none"/>
        </w:rPr>
        <w:t>截止时间</w:t>
      </w:r>
      <w:r>
        <w:rPr>
          <w:rFonts w:ascii="仿宋" w:hAnsi="仿宋" w:eastAsia="仿宋" w:cs="宋体"/>
          <w:sz w:val="24"/>
          <w:highlight w:val="none"/>
        </w:rPr>
        <w:t>后，</w:t>
      </w:r>
      <w:r>
        <w:rPr>
          <w:rFonts w:hint="eastAsia" w:ascii="仿宋" w:hAnsi="仿宋" w:eastAsia="仿宋" w:cs="宋体"/>
          <w:sz w:val="24"/>
          <w:highlight w:val="none"/>
        </w:rPr>
        <w:t>供应商不得撤回其谈判文件。</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宋体"/>
          <w:sz w:val="24"/>
          <w:highlight w:val="none"/>
        </w:rPr>
      </w:pPr>
      <w:r>
        <w:rPr>
          <w:rFonts w:hint="eastAsia" w:ascii="仿宋" w:hAnsi="仿宋" w:eastAsia="仿宋" w:cs="宋体"/>
          <w:sz w:val="24"/>
          <w:highlight w:val="none"/>
        </w:rPr>
        <w:t xml:space="preserve">4. 报价中的计算或表达上的错误按下列原则进行修正： </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宋体"/>
          <w:sz w:val="24"/>
          <w:highlight w:val="none"/>
        </w:rPr>
      </w:pPr>
      <w:r>
        <w:rPr>
          <w:rFonts w:hint="eastAsia" w:ascii="仿宋" w:hAnsi="仿宋" w:eastAsia="仿宋" w:cs="宋体"/>
          <w:sz w:val="24"/>
          <w:highlight w:val="none"/>
        </w:rPr>
        <w:t>4.1用数字表示的金额和用文字表示的金额不一致时，以价格较低者为准；</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宋体"/>
          <w:sz w:val="24"/>
          <w:highlight w:val="none"/>
        </w:rPr>
      </w:pPr>
      <w:r>
        <w:rPr>
          <w:rFonts w:hint="eastAsia" w:ascii="仿宋" w:hAnsi="仿宋" w:eastAsia="仿宋" w:cs="宋体"/>
          <w:sz w:val="24"/>
          <w:highlight w:val="none"/>
        </w:rPr>
        <w:t>4.2单价与数量的乘积与总价不一致时，以价格较低者为准，除非有明显的小数点错误。</w:t>
      </w:r>
    </w:p>
    <w:p>
      <w:pPr>
        <w:keepNext w:val="0"/>
        <w:keepLines w:val="0"/>
        <w:pageBreakBefore w:val="0"/>
        <w:widowControl w:val="0"/>
        <w:tabs>
          <w:tab w:val="left" w:pos="360"/>
        </w:tabs>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宋体"/>
          <w:sz w:val="24"/>
          <w:highlight w:val="none"/>
        </w:rPr>
      </w:pPr>
      <w:r>
        <w:rPr>
          <w:rFonts w:hint="eastAsia" w:ascii="仿宋" w:hAnsi="仿宋" w:eastAsia="仿宋" w:cs="宋体"/>
          <w:sz w:val="24"/>
          <w:highlight w:val="none"/>
        </w:rPr>
        <w:t>4.3按上述原则修正后的响应文件，对供应商起约束作用。如果供应商不接受修正后的报价，则其响应将被拒绝。</w:t>
      </w:r>
    </w:p>
    <w:p>
      <w:pPr>
        <w:tabs>
          <w:tab w:val="left" w:pos="360"/>
        </w:tabs>
        <w:spacing w:line="360" w:lineRule="auto"/>
        <w:ind w:right="-1"/>
        <w:rPr>
          <w:rFonts w:ascii="仿宋" w:hAnsi="仿宋" w:eastAsia="仿宋" w:cs="宋体"/>
          <w:sz w:val="24"/>
          <w:highlight w:val="none"/>
        </w:rPr>
      </w:pPr>
      <w:r>
        <w:rPr>
          <w:rFonts w:hint="eastAsia" w:ascii="仿宋" w:hAnsi="仿宋" w:eastAsia="仿宋" w:cs="宋体"/>
          <w:sz w:val="24"/>
          <w:highlight w:val="none"/>
          <w:lang w:val="en-US" w:eastAsia="zh-CN"/>
        </w:rPr>
        <w:t>5</w:t>
      </w:r>
      <w:r>
        <w:rPr>
          <w:rFonts w:hint="eastAsia" w:ascii="仿宋" w:hAnsi="仿宋" w:eastAsia="仿宋" w:cs="宋体"/>
          <w:sz w:val="24"/>
          <w:highlight w:val="none"/>
        </w:rPr>
        <w:t>.谈判</w:t>
      </w:r>
      <w:r>
        <w:rPr>
          <w:rFonts w:ascii="仿宋" w:hAnsi="仿宋" w:eastAsia="仿宋" w:cs="宋体"/>
          <w:sz w:val="24"/>
          <w:highlight w:val="none"/>
        </w:rPr>
        <w:t>结束后，</w:t>
      </w:r>
      <w:r>
        <w:rPr>
          <w:rFonts w:hint="eastAsia" w:ascii="仿宋" w:hAnsi="仿宋" w:eastAsia="仿宋" w:cs="宋体"/>
          <w:sz w:val="24"/>
          <w:highlight w:val="none"/>
        </w:rPr>
        <w:t>我</w:t>
      </w:r>
      <w:r>
        <w:rPr>
          <w:rFonts w:ascii="仿宋" w:hAnsi="仿宋" w:eastAsia="仿宋" w:cs="宋体"/>
          <w:sz w:val="24"/>
          <w:highlight w:val="none"/>
        </w:rPr>
        <w:t>方不退回</w:t>
      </w:r>
      <w:r>
        <w:rPr>
          <w:rFonts w:hint="eastAsia" w:ascii="仿宋" w:hAnsi="仿宋" w:eastAsia="仿宋" w:cs="宋体"/>
          <w:sz w:val="24"/>
          <w:highlight w:val="none"/>
        </w:rPr>
        <w:t>供</w:t>
      </w:r>
      <w:r>
        <w:rPr>
          <w:rFonts w:ascii="仿宋" w:hAnsi="仿宋" w:eastAsia="仿宋" w:cs="宋体"/>
          <w:sz w:val="24"/>
          <w:highlight w:val="none"/>
        </w:rPr>
        <w:t>应商提</w:t>
      </w:r>
      <w:r>
        <w:rPr>
          <w:rFonts w:hint="eastAsia" w:ascii="仿宋" w:hAnsi="仿宋" w:eastAsia="仿宋" w:cs="宋体"/>
          <w:sz w:val="24"/>
          <w:highlight w:val="none"/>
        </w:rPr>
        <w:t>交</w:t>
      </w:r>
      <w:r>
        <w:rPr>
          <w:rFonts w:ascii="仿宋" w:hAnsi="仿宋" w:eastAsia="仿宋" w:cs="宋体"/>
          <w:sz w:val="24"/>
          <w:highlight w:val="none"/>
        </w:rPr>
        <w:t>的</w:t>
      </w:r>
      <w:r>
        <w:rPr>
          <w:rFonts w:hint="eastAsia" w:ascii="仿宋" w:hAnsi="仿宋" w:eastAsia="仿宋" w:cs="宋体"/>
          <w:sz w:val="24"/>
          <w:highlight w:val="none"/>
        </w:rPr>
        <w:t>谈判</w:t>
      </w:r>
      <w:r>
        <w:rPr>
          <w:rFonts w:ascii="仿宋" w:hAnsi="仿宋" w:eastAsia="仿宋" w:cs="宋体"/>
          <w:sz w:val="24"/>
          <w:highlight w:val="none"/>
        </w:rPr>
        <w:t>文件。</w:t>
      </w:r>
    </w:p>
    <w:p>
      <w:pPr>
        <w:tabs>
          <w:tab w:val="left" w:pos="360"/>
        </w:tabs>
        <w:spacing w:line="360" w:lineRule="auto"/>
        <w:ind w:right="-1"/>
        <w:rPr>
          <w:rFonts w:ascii="仿宋" w:hAnsi="仿宋" w:eastAsia="仿宋" w:cs="宋体"/>
          <w:sz w:val="24"/>
          <w:highlight w:val="none"/>
        </w:rPr>
      </w:pPr>
      <w:r>
        <w:rPr>
          <w:rFonts w:hint="eastAsia" w:ascii="仿宋" w:hAnsi="仿宋" w:eastAsia="仿宋" w:cs="宋体"/>
          <w:sz w:val="24"/>
          <w:highlight w:val="none"/>
          <w:lang w:val="en-US" w:eastAsia="zh-CN"/>
        </w:rPr>
        <w:t>6</w:t>
      </w:r>
      <w:r>
        <w:rPr>
          <w:rFonts w:hint="eastAsia" w:ascii="仿宋" w:hAnsi="仿宋" w:eastAsia="仿宋" w:cs="宋体"/>
          <w:sz w:val="24"/>
          <w:highlight w:val="none"/>
        </w:rPr>
        <w:t>.供</w:t>
      </w:r>
      <w:r>
        <w:rPr>
          <w:rFonts w:ascii="仿宋" w:hAnsi="仿宋" w:eastAsia="仿宋" w:cs="宋体"/>
          <w:sz w:val="24"/>
          <w:highlight w:val="none"/>
        </w:rPr>
        <w:t>应商有以下行为将列入采购方黑名单</w:t>
      </w:r>
      <w:r>
        <w:rPr>
          <w:rFonts w:hint="eastAsia" w:ascii="仿宋" w:hAnsi="仿宋" w:eastAsia="仿宋" w:cs="宋体"/>
          <w:sz w:val="24"/>
          <w:highlight w:val="none"/>
        </w:rPr>
        <w:t>，</w:t>
      </w:r>
      <w:r>
        <w:rPr>
          <w:rFonts w:ascii="仿宋" w:hAnsi="仿宋" w:eastAsia="仿宋" w:cs="宋体"/>
          <w:sz w:val="24"/>
          <w:highlight w:val="none"/>
        </w:rPr>
        <w:t>将有可能两年内</w:t>
      </w:r>
      <w:r>
        <w:rPr>
          <w:rFonts w:hint="eastAsia" w:ascii="仿宋" w:hAnsi="仿宋" w:eastAsia="仿宋" w:cs="宋体"/>
          <w:sz w:val="24"/>
          <w:highlight w:val="none"/>
        </w:rPr>
        <w:t>或永久无法与采购</w:t>
      </w:r>
      <w:r>
        <w:rPr>
          <w:rFonts w:ascii="仿宋" w:hAnsi="仿宋" w:eastAsia="仿宋" w:cs="宋体"/>
          <w:sz w:val="24"/>
          <w:highlight w:val="none"/>
        </w:rPr>
        <w:t>方</w:t>
      </w:r>
      <w:r>
        <w:rPr>
          <w:rFonts w:hint="eastAsia" w:ascii="仿宋" w:hAnsi="仿宋" w:eastAsia="仿宋" w:cs="宋体"/>
          <w:sz w:val="24"/>
          <w:highlight w:val="none"/>
        </w:rPr>
        <w:t>合作：</w:t>
      </w:r>
    </w:p>
    <w:p>
      <w:pPr>
        <w:tabs>
          <w:tab w:val="left" w:pos="360"/>
        </w:tabs>
        <w:spacing w:line="360" w:lineRule="auto"/>
        <w:ind w:right="-1"/>
        <w:rPr>
          <w:rFonts w:ascii="仿宋" w:hAnsi="仿宋" w:eastAsia="仿宋" w:cs="宋体"/>
          <w:sz w:val="24"/>
          <w:highlight w:val="none"/>
        </w:rPr>
      </w:pPr>
      <w:r>
        <w:rPr>
          <w:rFonts w:hint="eastAsia" w:ascii="仿宋" w:hAnsi="仿宋" w:eastAsia="仿宋" w:cs="宋体"/>
          <w:sz w:val="24"/>
          <w:highlight w:val="none"/>
          <w:lang w:val="en-US" w:eastAsia="zh-CN"/>
        </w:rPr>
        <w:t>6</w:t>
      </w:r>
      <w:r>
        <w:rPr>
          <w:rFonts w:ascii="仿宋" w:hAnsi="仿宋" w:eastAsia="仿宋" w:cs="宋体"/>
          <w:sz w:val="24"/>
          <w:highlight w:val="none"/>
        </w:rPr>
        <w:t>.1</w:t>
      </w:r>
      <w:r>
        <w:rPr>
          <w:rFonts w:hint="eastAsia" w:ascii="仿宋" w:hAnsi="仿宋" w:eastAsia="仿宋" w:cs="宋体"/>
          <w:sz w:val="24"/>
          <w:highlight w:val="none"/>
        </w:rPr>
        <w:t>除</w:t>
      </w:r>
      <w:r>
        <w:rPr>
          <w:rFonts w:ascii="仿宋" w:hAnsi="仿宋" w:eastAsia="仿宋" w:cs="宋体"/>
          <w:sz w:val="24"/>
          <w:highlight w:val="none"/>
        </w:rPr>
        <w:t>因不可</w:t>
      </w:r>
      <w:r>
        <w:rPr>
          <w:rFonts w:hint="eastAsia" w:ascii="仿宋" w:hAnsi="仿宋" w:eastAsia="仿宋" w:cs="宋体"/>
          <w:sz w:val="24"/>
          <w:highlight w:val="none"/>
        </w:rPr>
        <w:t>抗</w:t>
      </w:r>
      <w:r>
        <w:rPr>
          <w:rFonts w:ascii="仿宋" w:hAnsi="仿宋" w:eastAsia="仿宋" w:cs="宋体"/>
          <w:sz w:val="24"/>
          <w:highlight w:val="none"/>
        </w:rPr>
        <w:t>力或</w:t>
      </w:r>
      <w:r>
        <w:rPr>
          <w:rFonts w:hint="eastAsia" w:ascii="仿宋" w:hAnsi="仿宋" w:eastAsia="仿宋" w:cs="宋体"/>
          <w:sz w:val="24"/>
          <w:highlight w:val="none"/>
        </w:rPr>
        <w:t>采购</w:t>
      </w:r>
      <w:r>
        <w:rPr>
          <w:rFonts w:ascii="仿宋" w:hAnsi="仿宋" w:eastAsia="仿宋" w:cs="宋体"/>
          <w:sz w:val="24"/>
          <w:highlight w:val="none"/>
        </w:rPr>
        <w:t>文件认可的情形以外，</w:t>
      </w:r>
      <w:r>
        <w:rPr>
          <w:rFonts w:hint="eastAsia" w:ascii="仿宋" w:hAnsi="仿宋" w:eastAsia="仿宋" w:cs="宋体"/>
          <w:sz w:val="24"/>
          <w:highlight w:val="none"/>
        </w:rPr>
        <w:t>成</w:t>
      </w:r>
      <w:r>
        <w:rPr>
          <w:rFonts w:ascii="仿宋" w:hAnsi="仿宋" w:eastAsia="仿宋" w:cs="宋体"/>
          <w:sz w:val="24"/>
          <w:highlight w:val="none"/>
        </w:rPr>
        <w:t>交供应商不</w:t>
      </w:r>
      <w:r>
        <w:rPr>
          <w:rFonts w:hint="eastAsia" w:ascii="仿宋" w:hAnsi="仿宋" w:eastAsia="仿宋" w:cs="宋体"/>
          <w:sz w:val="24"/>
          <w:highlight w:val="none"/>
        </w:rPr>
        <w:t>与</w:t>
      </w:r>
      <w:r>
        <w:rPr>
          <w:rFonts w:ascii="仿宋" w:hAnsi="仿宋" w:eastAsia="仿宋" w:cs="宋体"/>
          <w:sz w:val="24"/>
          <w:highlight w:val="none"/>
        </w:rPr>
        <w:t>采购人签订合同的</w:t>
      </w:r>
      <w:r>
        <w:rPr>
          <w:rFonts w:hint="eastAsia" w:ascii="仿宋" w:hAnsi="仿宋" w:eastAsia="仿宋" w:cs="宋体"/>
          <w:sz w:val="24"/>
          <w:highlight w:val="none"/>
        </w:rPr>
        <w:t>；</w:t>
      </w:r>
    </w:p>
    <w:p>
      <w:pPr>
        <w:tabs>
          <w:tab w:val="left" w:pos="360"/>
        </w:tabs>
        <w:spacing w:line="360" w:lineRule="auto"/>
        <w:ind w:right="-1"/>
        <w:rPr>
          <w:rFonts w:ascii="仿宋" w:hAnsi="仿宋" w:eastAsia="仿宋" w:cs="宋体"/>
          <w:sz w:val="24"/>
          <w:highlight w:val="none"/>
        </w:rPr>
      </w:pPr>
      <w:r>
        <w:rPr>
          <w:rFonts w:hint="eastAsia" w:ascii="仿宋" w:hAnsi="仿宋" w:eastAsia="仿宋" w:cs="宋体"/>
          <w:sz w:val="24"/>
          <w:highlight w:val="none"/>
          <w:lang w:val="en-US" w:eastAsia="zh-CN"/>
        </w:rPr>
        <w:t>6</w:t>
      </w:r>
      <w:r>
        <w:rPr>
          <w:rFonts w:ascii="仿宋" w:hAnsi="仿宋" w:eastAsia="仿宋" w:cs="宋体"/>
          <w:sz w:val="24"/>
          <w:highlight w:val="none"/>
        </w:rPr>
        <w:t>.2</w:t>
      </w:r>
      <w:r>
        <w:rPr>
          <w:rFonts w:hint="eastAsia" w:ascii="仿宋" w:hAnsi="仿宋" w:eastAsia="仿宋" w:cs="宋体"/>
          <w:sz w:val="24"/>
          <w:highlight w:val="none"/>
        </w:rPr>
        <w:t>供应商有弄虚作假、围标、串标违法、违规行为。</w:t>
      </w:r>
    </w:p>
    <w:p>
      <w:pPr>
        <w:tabs>
          <w:tab w:val="left" w:pos="360"/>
        </w:tabs>
        <w:spacing w:line="360" w:lineRule="auto"/>
        <w:ind w:right="-1"/>
        <w:rPr>
          <w:rFonts w:hint="eastAsia" w:ascii="仿宋" w:hAnsi="仿宋" w:eastAsia="仿宋" w:cs="宋体"/>
          <w:sz w:val="24"/>
          <w:highlight w:val="none"/>
        </w:rPr>
      </w:pPr>
      <w:r>
        <w:rPr>
          <w:rFonts w:hint="eastAsia" w:ascii="仿宋" w:hAnsi="仿宋" w:eastAsia="仿宋" w:cs="宋体"/>
          <w:sz w:val="24"/>
          <w:highlight w:val="none"/>
          <w:lang w:val="en-US" w:eastAsia="zh-CN"/>
        </w:rPr>
        <w:t>7</w:t>
      </w:r>
      <w:r>
        <w:rPr>
          <w:rFonts w:ascii="仿宋" w:hAnsi="仿宋" w:eastAsia="仿宋" w:cs="宋体"/>
          <w:sz w:val="24"/>
          <w:highlight w:val="none"/>
        </w:rPr>
        <w:t xml:space="preserve">. </w:t>
      </w:r>
      <w:r>
        <w:rPr>
          <w:rFonts w:hint="eastAsia" w:ascii="仿宋" w:hAnsi="仿宋" w:eastAsia="仿宋" w:cs="宋体"/>
          <w:sz w:val="24"/>
          <w:highlight w:val="none"/>
        </w:rPr>
        <w:t>评审后将电话通知成</w:t>
      </w:r>
      <w:r>
        <w:rPr>
          <w:rFonts w:ascii="仿宋" w:hAnsi="仿宋" w:eastAsia="仿宋" w:cs="宋体"/>
          <w:sz w:val="24"/>
          <w:highlight w:val="none"/>
        </w:rPr>
        <w:t>交供应商</w:t>
      </w:r>
      <w:r>
        <w:rPr>
          <w:rFonts w:hint="eastAsia" w:ascii="仿宋" w:hAnsi="仿宋" w:eastAsia="仿宋" w:cs="宋体"/>
          <w:sz w:val="24"/>
          <w:highlight w:val="none"/>
        </w:rPr>
        <w:t>（未成</w:t>
      </w:r>
      <w:r>
        <w:rPr>
          <w:rFonts w:ascii="仿宋" w:hAnsi="仿宋" w:eastAsia="仿宋" w:cs="宋体"/>
          <w:sz w:val="24"/>
          <w:highlight w:val="none"/>
        </w:rPr>
        <w:t>交</w:t>
      </w:r>
      <w:r>
        <w:rPr>
          <w:rFonts w:hint="eastAsia" w:ascii="仿宋" w:hAnsi="仿宋" w:eastAsia="仿宋" w:cs="宋体"/>
          <w:sz w:val="24"/>
          <w:highlight w:val="none"/>
        </w:rPr>
        <w:t>的</w:t>
      </w:r>
      <w:r>
        <w:rPr>
          <w:rFonts w:ascii="仿宋" w:hAnsi="仿宋" w:eastAsia="仿宋" w:cs="宋体"/>
          <w:sz w:val="24"/>
          <w:highlight w:val="none"/>
        </w:rPr>
        <w:t>供应商</w:t>
      </w:r>
      <w:r>
        <w:rPr>
          <w:rFonts w:hint="eastAsia" w:ascii="仿宋" w:hAnsi="仿宋" w:eastAsia="仿宋" w:cs="宋体"/>
          <w:sz w:val="24"/>
          <w:highlight w:val="none"/>
        </w:rPr>
        <w:t>将不予通知，但在一个月内可向联系人查询结果）。</w:t>
      </w:r>
    </w:p>
    <w:p>
      <w:pPr>
        <w:tabs>
          <w:tab w:val="left" w:pos="360"/>
        </w:tabs>
        <w:spacing w:line="360" w:lineRule="auto"/>
        <w:ind w:right="-1"/>
        <w:rPr>
          <w:rFonts w:ascii="仿宋" w:hAnsi="仿宋" w:eastAsia="仿宋" w:cs="宋体"/>
          <w:sz w:val="24"/>
          <w:highlight w:val="none"/>
        </w:rPr>
      </w:pPr>
      <w:r>
        <w:rPr>
          <w:rFonts w:hint="eastAsia" w:ascii="仿宋" w:hAnsi="仿宋" w:eastAsia="仿宋" w:cs="宋体"/>
          <w:sz w:val="24"/>
          <w:highlight w:val="none"/>
          <w:lang w:val="en-US" w:eastAsia="zh-CN"/>
        </w:rPr>
        <w:t>8</w:t>
      </w:r>
      <w:r>
        <w:rPr>
          <w:rFonts w:hint="eastAsia" w:ascii="仿宋" w:hAnsi="仿宋" w:eastAsia="仿宋" w:cs="宋体"/>
          <w:sz w:val="24"/>
          <w:highlight w:val="none"/>
        </w:rPr>
        <w:t>.装订打印要求：A4纸正反面打印，订书钉或长尾夹装订即可（不要胶装）。</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highlight w:val="none"/>
        </w:rPr>
      </w:pPr>
    </w:p>
    <w:p>
      <w:pPr>
        <w:keepNext w:val="0"/>
        <w:keepLines w:val="0"/>
        <w:pageBreakBefore w:val="0"/>
        <w:widowControl/>
        <w:kinsoku/>
        <w:wordWrap/>
        <w:overflowPunct/>
        <w:topLinePunct w:val="0"/>
        <w:autoSpaceDE/>
        <w:autoSpaceDN/>
        <w:bidi w:val="0"/>
        <w:adjustRightInd/>
        <w:snapToGrid/>
        <w:spacing w:line="360" w:lineRule="auto"/>
        <w:ind w:right="-202" w:rightChars="-96"/>
        <w:textAlignment w:val="auto"/>
        <w:outlineLvl w:val="9"/>
        <w:rPr>
          <w:rFonts w:hint="eastAsia" w:ascii="仿宋" w:hAnsi="仿宋" w:eastAsia="仿宋" w:cs="宋体"/>
          <w:b/>
          <w:sz w:val="24"/>
          <w:highlight w:val="none"/>
        </w:rPr>
      </w:pPr>
      <w:r>
        <w:rPr>
          <w:rFonts w:hint="eastAsia" w:ascii="仿宋" w:hAnsi="仿宋" w:eastAsia="仿宋" w:cs="宋体"/>
          <w:b/>
          <w:sz w:val="24"/>
          <w:highlight w:val="none"/>
          <w:lang w:val="en-US" w:eastAsia="zh-CN"/>
        </w:rPr>
        <w:t>四、</w:t>
      </w:r>
      <w:r>
        <w:rPr>
          <w:rFonts w:hint="eastAsia" w:ascii="仿宋" w:hAnsi="仿宋" w:eastAsia="仿宋" w:cs="宋体"/>
          <w:b/>
          <w:sz w:val="24"/>
          <w:highlight w:val="none"/>
        </w:rPr>
        <w:t>响应文件构成</w:t>
      </w:r>
    </w:p>
    <w:p>
      <w:pPr>
        <w:spacing w:line="360" w:lineRule="auto"/>
        <w:ind w:right="-202" w:rightChars="-96"/>
        <w:rPr>
          <w:rFonts w:ascii="仿宋" w:hAnsi="仿宋" w:eastAsia="仿宋" w:cs="宋体"/>
          <w:sz w:val="24"/>
          <w:highlight w:val="none"/>
        </w:rPr>
      </w:pPr>
      <w:r>
        <w:rPr>
          <w:rFonts w:hint="eastAsia" w:ascii="仿宋" w:hAnsi="仿宋" w:eastAsia="仿宋" w:cs="宋体"/>
          <w:sz w:val="24"/>
          <w:highlight w:val="none"/>
        </w:rPr>
        <w:t>1.响应供应商资格证明材料包括：</w:t>
      </w:r>
    </w:p>
    <w:p>
      <w:pPr>
        <w:spacing w:line="360" w:lineRule="auto"/>
        <w:ind w:right="-202" w:rightChars="-96"/>
        <w:rPr>
          <w:rFonts w:ascii="仿宋" w:hAnsi="仿宋" w:eastAsia="仿宋" w:cs="宋体"/>
          <w:sz w:val="24"/>
          <w:highlight w:val="none"/>
        </w:rPr>
      </w:pPr>
      <w:r>
        <w:rPr>
          <w:rFonts w:hint="eastAsia" w:ascii="仿宋" w:hAnsi="仿宋" w:eastAsia="仿宋" w:cs="宋体"/>
          <w:sz w:val="24"/>
          <w:highlight w:val="none"/>
        </w:rPr>
        <w:t>1.1营业执照复印件；</w:t>
      </w:r>
    </w:p>
    <w:p>
      <w:pPr>
        <w:spacing w:line="360" w:lineRule="auto"/>
        <w:ind w:right="-202" w:rightChars="-96"/>
        <w:rPr>
          <w:rFonts w:ascii="仿宋" w:hAnsi="仿宋" w:eastAsia="仿宋" w:cs="宋体"/>
          <w:sz w:val="24"/>
          <w:highlight w:val="none"/>
        </w:rPr>
      </w:pPr>
      <w:r>
        <w:rPr>
          <w:rFonts w:hint="eastAsia" w:ascii="仿宋" w:hAnsi="仿宋" w:eastAsia="仿宋" w:cs="宋体"/>
          <w:sz w:val="24"/>
          <w:highlight w:val="none"/>
        </w:rPr>
        <w:t>1.</w:t>
      </w:r>
      <w:r>
        <w:rPr>
          <w:rFonts w:ascii="仿宋" w:hAnsi="仿宋" w:eastAsia="仿宋" w:cs="宋体"/>
          <w:sz w:val="24"/>
          <w:highlight w:val="none"/>
        </w:rPr>
        <w:t>2</w:t>
      </w:r>
      <w:r>
        <w:rPr>
          <w:rFonts w:hint="eastAsia" w:ascii="仿宋" w:hAnsi="仿宋" w:eastAsia="仿宋" w:cs="宋体"/>
          <w:sz w:val="24"/>
          <w:highlight w:val="none"/>
        </w:rPr>
        <w:t>法定代表人身份证明原件及法定代表人身份证复印件；</w:t>
      </w:r>
    </w:p>
    <w:p>
      <w:pPr>
        <w:spacing w:line="360" w:lineRule="auto"/>
        <w:ind w:right="-202" w:rightChars="-96"/>
        <w:rPr>
          <w:rFonts w:hint="eastAsia" w:ascii="仿宋" w:hAnsi="仿宋" w:eastAsia="仿宋" w:cs="宋体"/>
          <w:sz w:val="24"/>
          <w:highlight w:val="none"/>
          <w:lang w:eastAsia="zh-CN"/>
        </w:rPr>
      </w:pPr>
      <w:r>
        <w:rPr>
          <w:rFonts w:hint="eastAsia" w:ascii="仿宋" w:hAnsi="仿宋" w:eastAsia="仿宋" w:cs="宋体"/>
          <w:sz w:val="24"/>
          <w:highlight w:val="none"/>
        </w:rPr>
        <w:t>1.</w:t>
      </w:r>
      <w:r>
        <w:rPr>
          <w:rFonts w:ascii="仿宋" w:hAnsi="仿宋" w:eastAsia="仿宋" w:cs="宋体"/>
          <w:sz w:val="24"/>
          <w:highlight w:val="none"/>
        </w:rPr>
        <w:t>3</w:t>
      </w:r>
      <w:r>
        <w:rPr>
          <w:rFonts w:hint="eastAsia" w:ascii="仿宋" w:hAnsi="仿宋" w:eastAsia="仿宋" w:cs="宋体"/>
          <w:sz w:val="24"/>
          <w:highlight w:val="none"/>
        </w:rPr>
        <w:t>授权委托书原件及被授权人身份证复印件，要</w:t>
      </w:r>
      <w:r>
        <w:rPr>
          <w:rFonts w:ascii="仿宋" w:hAnsi="仿宋" w:eastAsia="仿宋" w:cs="宋体"/>
          <w:sz w:val="24"/>
          <w:highlight w:val="none"/>
        </w:rPr>
        <w:t>求提供近半年</w:t>
      </w:r>
      <w:r>
        <w:rPr>
          <w:rFonts w:hint="eastAsia" w:ascii="仿宋" w:hAnsi="仿宋" w:eastAsia="仿宋" w:cs="宋体"/>
          <w:sz w:val="24"/>
          <w:highlight w:val="none"/>
        </w:rPr>
        <w:t>连续3</w:t>
      </w:r>
      <w:r>
        <w:rPr>
          <w:rFonts w:ascii="仿宋" w:hAnsi="仿宋" w:eastAsia="仿宋" w:cs="宋体"/>
          <w:sz w:val="24"/>
          <w:highlight w:val="none"/>
        </w:rPr>
        <w:t>个月</w:t>
      </w:r>
      <w:r>
        <w:rPr>
          <w:rFonts w:hint="eastAsia" w:ascii="仿宋" w:hAnsi="仿宋" w:eastAsia="仿宋" w:cs="宋体"/>
          <w:sz w:val="24"/>
          <w:highlight w:val="none"/>
        </w:rPr>
        <w:t>在</w:t>
      </w:r>
      <w:r>
        <w:rPr>
          <w:rFonts w:ascii="仿宋" w:hAnsi="仿宋" w:eastAsia="仿宋" w:cs="宋体"/>
          <w:sz w:val="24"/>
          <w:highlight w:val="none"/>
        </w:rPr>
        <w:t>响应供应商单位缴纳社保的证明</w:t>
      </w:r>
      <w:r>
        <w:rPr>
          <w:rFonts w:hint="eastAsia" w:ascii="仿宋" w:hAnsi="仿宋" w:eastAsia="仿宋" w:cs="宋体"/>
          <w:sz w:val="24"/>
          <w:highlight w:val="none"/>
          <w:lang w:eastAsia="zh-CN"/>
        </w:rPr>
        <w:t>。</w:t>
      </w:r>
    </w:p>
    <w:p>
      <w:pPr>
        <w:spacing w:line="360" w:lineRule="auto"/>
        <w:ind w:right="-202" w:rightChars="-96"/>
        <w:rPr>
          <w:rFonts w:ascii="仿宋" w:hAnsi="仿宋" w:eastAsia="仿宋" w:cs="宋体"/>
          <w:sz w:val="24"/>
        </w:rPr>
      </w:pPr>
      <w:r>
        <w:rPr>
          <w:rFonts w:hint="eastAsia" w:ascii="仿宋" w:hAnsi="仿宋" w:eastAsia="仿宋" w:cs="宋体"/>
          <w:sz w:val="24"/>
          <w:lang w:val="en-US" w:eastAsia="zh-CN"/>
        </w:rPr>
        <w:t>2</w:t>
      </w:r>
      <w:r>
        <w:rPr>
          <w:rFonts w:hint="eastAsia" w:ascii="仿宋" w:hAnsi="仿宋" w:eastAsia="仿宋" w:cs="宋体"/>
          <w:sz w:val="24"/>
        </w:rPr>
        <w:t>.资质证书</w:t>
      </w:r>
      <w:r>
        <w:rPr>
          <w:rFonts w:ascii="仿宋" w:hAnsi="仿宋" w:eastAsia="仿宋" w:cs="宋体"/>
          <w:sz w:val="24"/>
        </w:rPr>
        <w:t>复印件</w:t>
      </w:r>
      <w:r>
        <w:rPr>
          <w:rFonts w:hint="eastAsia" w:ascii="仿宋" w:hAnsi="仿宋" w:eastAsia="仿宋" w:cs="宋体"/>
          <w:sz w:val="24"/>
        </w:rPr>
        <w:t>。</w:t>
      </w:r>
    </w:p>
    <w:p>
      <w:pPr>
        <w:rPr>
          <w:rFonts w:hint="eastAsia" w:ascii="仿宋" w:hAnsi="仿宋" w:eastAsia="仿宋" w:cs="宋体"/>
          <w:sz w:val="24"/>
          <w:lang w:val="en-US" w:eastAsia="zh-CN"/>
        </w:rPr>
      </w:pPr>
      <w:r>
        <w:rPr>
          <w:rFonts w:hint="eastAsia" w:ascii="仿宋" w:hAnsi="仿宋" w:eastAsia="仿宋" w:cs="宋体"/>
          <w:sz w:val="24"/>
          <w:lang w:val="en-US" w:eastAsia="zh-CN"/>
        </w:rPr>
        <w:t>3.谈判函。</w:t>
      </w:r>
    </w:p>
    <w:p>
      <w:pPr>
        <w:spacing w:line="360" w:lineRule="auto"/>
        <w:ind w:right="-202" w:rightChars="-96"/>
        <w:rPr>
          <w:rFonts w:hint="eastAsia" w:ascii="仿宋" w:hAnsi="仿宋" w:eastAsia="仿宋" w:cs="宋体"/>
          <w:sz w:val="24"/>
          <w:lang w:val="en-US" w:eastAsia="zh-CN"/>
        </w:rPr>
      </w:pPr>
      <w:r>
        <w:rPr>
          <w:rFonts w:hint="eastAsia" w:ascii="仿宋" w:hAnsi="仿宋" w:eastAsia="仿宋" w:cs="宋体"/>
          <w:sz w:val="24"/>
          <w:lang w:val="en-US" w:eastAsia="zh-CN"/>
        </w:rPr>
        <w:t>4.</w:t>
      </w:r>
      <w:r>
        <w:rPr>
          <w:rFonts w:hint="eastAsia" w:ascii="仿宋" w:hAnsi="仿宋" w:eastAsia="仿宋" w:cs="宋体"/>
          <w:sz w:val="24"/>
        </w:rPr>
        <w:t>现场勘察确认表（</w:t>
      </w:r>
      <w:r>
        <w:rPr>
          <w:rFonts w:hint="eastAsia" w:ascii="仿宋" w:hAnsi="仿宋" w:eastAsia="仿宋" w:cs="宋体"/>
          <w:color w:val="auto"/>
          <w:sz w:val="24"/>
        </w:rPr>
        <w:t>详见格式</w:t>
      </w:r>
      <w:r>
        <w:rPr>
          <w:rFonts w:hint="eastAsia" w:ascii="仿宋" w:hAnsi="仿宋" w:eastAsia="仿宋" w:cs="宋体"/>
          <w:color w:val="auto"/>
          <w:sz w:val="24"/>
          <w:lang w:val="en-US" w:eastAsia="zh-CN"/>
        </w:rPr>
        <w:t>4</w:t>
      </w:r>
      <w:r>
        <w:rPr>
          <w:rFonts w:hint="eastAsia" w:ascii="仿宋" w:hAnsi="仿宋" w:eastAsia="仿宋" w:cs="宋体"/>
          <w:sz w:val="24"/>
          <w:lang w:val="en-US" w:eastAsia="zh-CN"/>
        </w:rPr>
        <w:t>，</w:t>
      </w:r>
      <w:r>
        <w:rPr>
          <w:rFonts w:hint="eastAsia" w:ascii="仿宋" w:hAnsi="仿宋" w:eastAsia="仿宋" w:cs="宋体"/>
          <w:sz w:val="24"/>
        </w:rPr>
        <w:t>供应商需持《现场勘察确认表》到场进行现场勘察并由负责人员签字</w:t>
      </w:r>
      <w:r>
        <w:rPr>
          <w:rFonts w:hint="eastAsia" w:ascii="仿宋" w:hAnsi="仿宋" w:eastAsia="仿宋" w:cs="宋体"/>
          <w:sz w:val="24"/>
          <w:lang w:eastAsia="zh-CN"/>
        </w:rPr>
        <w:t>，</w:t>
      </w:r>
      <w:r>
        <w:rPr>
          <w:rFonts w:hint="eastAsia" w:ascii="仿宋" w:hAnsi="仿宋" w:eastAsia="仿宋" w:cs="宋体"/>
          <w:sz w:val="24"/>
        </w:rPr>
        <w:t>确认完成后与响应文件一同密封递交进行响应）</w:t>
      </w:r>
      <w:r>
        <w:rPr>
          <w:rFonts w:hint="eastAsia" w:ascii="仿宋" w:hAnsi="仿宋" w:eastAsia="仿宋" w:cs="宋体"/>
          <w:sz w:val="24"/>
          <w:lang w:eastAsia="zh-CN"/>
        </w:rPr>
        <w:t>。</w:t>
      </w:r>
    </w:p>
    <w:p>
      <w:pPr>
        <w:spacing w:line="360" w:lineRule="auto"/>
        <w:ind w:right="-202" w:rightChars="-96"/>
        <w:rPr>
          <w:rFonts w:ascii="仿宋" w:hAnsi="仿宋" w:eastAsia="仿宋" w:cs="宋体"/>
          <w:sz w:val="24"/>
        </w:rPr>
      </w:pPr>
      <w:r>
        <w:rPr>
          <w:rFonts w:hint="eastAsia" w:ascii="仿宋" w:hAnsi="仿宋" w:eastAsia="仿宋" w:cs="宋体"/>
          <w:sz w:val="24"/>
          <w:lang w:val="en-US" w:eastAsia="zh-CN"/>
        </w:rPr>
        <w:t>5</w:t>
      </w:r>
      <w:r>
        <w:rPr>
          <w:rFonts w:hint="eastAsia" w:ascii="仿宋" w:hAnsi="仿宋" w:eastAsia="仿宋" w:cs="宋体"/>
          <w:sz w:val="24"/>
        </w:rPr>
        <w:t>.报价表。</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outlineLvl w:val="1"/>
        <w:rPr>
          <w:rFonts w:hint="eastAsia" w:ascii="仿宋" w:hAnsi="仿宋" w:eastAsia="仿宋" w:cs="宋体"/>
          <w:b/>
          <w:sz w:val="24"/>
        </w:rPr>
      </w:pPr>
      <w:r>
        <w:rPr>
          <w:rFonts w:hint="eastAsia" w:ascii="仿宋" w:hAnsi="仿宋" w:eastAsia="仿宋" w:cs="宋体"/>
          <w:b/>
          <w:sz w:val="24"/>
        </w:rPr>
        <w:t>五、项目要求</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仿宋" w:hAnsi="仿宋" w:eastAsia="仿宋" w:cs="宋体"/>
          <w:b/>
          <w:bCs/>
          <w:sz w:val="24"/>
          <w:lang w:eastAsia="zh-CN"/>
        </w:rPr>
      </w:pPr>
      <w:r>
        <w:rPr>
          <w:rFonts w:hint="eastAsia" w:ascii="仿宋" w:hAnsi="仿宋" w:eastAsia="仿宋" w:cs="宋体"/>
          <w:b/>
          <w:bCs/>
          <w:sz w:val="24"/>
          <w:lang w:eastAsia="zh-CN"/>
        </w:rPr>
        <w:t>（一）消杀服务规定</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1.消杀原则：从虫害生物学特性和环境条件的整体观念出发，坚持标本兼治、治本为主以及有效、简单和安全、环保的原则，根据防治虫害的不同，因地因时制宜，采用环境防治、化学 防治、物理防治、生物防治等综合性防治措施。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2.消杀区域： 雨/污水井、化粪池、垃圾房/桶/箱、墙角、花箱/槽/钵、地下室集水井/坑、绿化带、仓库、厨房、洗手间、公共通道、办公室、物料堆放处以及阴暗潮湿区域等地方。</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3、消杀频次：定期消杀，每月</w:t>
      </w:r>
      <w:r>
        <w:rPr>
          <w:rFonts w:hint="eastAsia" w:ascii="仿宋" w:hAnsi="仿宋" w:eastAsia="仿宋" w:cs="宋体"/>
          <w:sz w:val="24"/>
          <w:lang w:val="en-US" w:eastAsia="zh-CN"/>
        </w:rPr>
        <w:t>A区</w:t>
      </w:r>
      <w:r>
        <w:rPr>
          <w:rFonts w:hint="eastAsia" w:ascii="仿宋" w:hAnsi="仿宋" w:eastAsia="仿宋" w:cs="宋体"/>
          <w:sz w:val="24"/>
        </w:rPr>
        <w:t>进行不少于</w:t>
      </w:r>
      <w:r>
        <w:rPr>
          <w:rFonts w:hint="eastAsia" w:ascii="仿宋" w:hAnsi="仿宋" w:eastAsia="仿宋" w:cs="宋体"/>
          <w:sz w:val="24"/>
          <w:lang w:eastAsia="zh-CN"/>
        </w:rPr>
        <w:t>三</w:t>
      </w:r>
      <w:r>
        <w:rPr>
          <w:rFonts w:hint="eastAsia" w:ascii="仿宋" w:hAnsi="仿宋" w:eastAsia="仿宋" w:cs="宋体"/>
          <w:sz w:val="24"/>
        </w:rPr>
        <w:t>次喷杀灭虫药</w:t>
      </w:r>
      <w:r>
        <w:rPr>
          <w:rFonts w:hint="eastAsia" w:ascii="仿宋" w:hAnsi="仿宋" w:eastAsia="仿宋" w:cs="宋体"/>
          <w:sz w:val="24"/>
          <w:lang w:eastAsia="zh-CN"/>
        </w:rPr>
        <w:t>，</w:t>
      </w:r>
      <w:r>
        <w:rPr>
          <w:rFonts w:hint="eastAsia" w:ascii="仿宋" w:hAnsi="仿宋" w:eastAsia="仿宋" w:cs="宋体"/>
          <w:sz w:val="24"/>
          <w:lang w:val="en-US" w:eastAsia="zh-CN"/>
        </w:rPr>
        <w:t>B区</w:t>
      </w:r>
      <w:r>
        <w:rPr>
          <w:rFonts w:hint="eastAsia" w:ascii="仿宋" w:hAnsi="仿宋" w:eastAsia="仿宋" w:cs="宋体"/>
          <w:sz w:val="24"/>
        </w:rPr>
        <w:t>进行不少于四次喷杀灭虫药，在公共区域安装固定鼠饵站，每周更换鼠药、鼠板等；灭鼠需使用杀它仗、立克命、大隆（溴敌隆）毒饵药品；乙方应根据季节及现场实际情况增加或减少频次，增减频次须报甲方审批同意。一年内进行不少于5次投放老鼠药。</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4、消杀时间：夜间非营业时间，可根据季节及现场实际情况制定具体的消杀时间，但须报甲方审批同意。</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5、药品要求：消杀药品及使用方法所使用的除四害药物按国家规定有“三证”（国产药物应有农药登记证、生产标准证、产品合格证，进口药物应有农药登记证、中文产品标签、产品 MSDS）或使用爱国卫生运动委员会推荐和认定的药物；其中，室内及空中花园公共区域必须使用进口药品，进口药品需符合国家环保要求，并对</w:t>
      </w:r>
      <w:r>
        <w:rPr>
          <w:rFonts w:hint="eastAsia" w:ascii="仿宋" w:hAnsi="仿宋" w:eastAsia="仿宋" w:cs="宋体"/>
          <w:color w:val="auto"/>
          <w:sz w:val="24"/>
        </w:rPr>
        <w:t>人</w:t>
      </w:r>
      <w:r>
        <w:rPr>
          <w:rFonts w:hint="eastAsia" w:ascii="仿宋" w:hAnsi="仿宋" w:eastAsia="仿宋" w:cs="宋体"/>
          <w:color w:val="auto"/>
          <w:sz w:val="24"/>
          <w:szCs w:val="24"/>
          <w:lang w:eastAsia="zh-CN"/>
        </w:rPr>
        <w:t>畜</w:t>
      </w:r>
      <w:r>
        <w:rPr>
          <w:rFonts w:hint="eastAsia" w:ascii="仿宋" w:hAnsi="仿宋" w:eastAsia="仿宋" w:cs="宋体"/>
          <w:color w:val="auto"/>
          <w:sz w:val="24"/>
        </w:rPr>
        <w:t>较为</w:t>
      </w:r>
      <w:r>
        <w:rPr>
          <w:rFonts w:hint="eastAsia" w:ascii="仿宋" w:hAnsi="仿宋" w:eastAsia="仿宋" w:cs="宋体"/>
          <w:sz w:val="24"/>
        </w:rPr>
        <w:t>安全，如拜虫杀、列喜镇、快康等，并统一存放在服务现场备查。</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6、设备投放要</w:t>
      </w:r>
      <w:r>
        <w:rPr>
          <w:rFonts w:hint="eastAsia" w:ascii="仿宋" w:hAnsi="仿宋" w:eastAsia="仿宋" w:cs="宋体"/>
          <w:color w:val="auto"/>
          <w:sz w:val="24"/>
        </w:rPr>
        <w:t>求：办公区域投放灭蚊灯不少于</w:t>
      </w:r>
      <w:r>
        <w:rPr>
          <w:rFonts w:hint="eastAsia" w:ascii="仿宋" w:hAnsi="仿宋" w:eastAsia="仿宋" w:cs="宋体"/>
          <w:color w:val="auto"/>
          <w:sz w:val="24"/>
          <w:lang w:val="en-US" w:eastAsia="zh-CN"/>
        </w:rPr>
        <w:t>30</w:t>
      </w:r>
      <w:r>
        <w:rPr>
          <w:rFonts w:hint="eastAsia" w:ascii="仿宋" w:hAnsi="仿宋" w:eastAsia="仿宋" w:cs="宋体"/>
          <w:color w:val="auto"/>
          <w:sz w:val="24"/>
        </w:rPr>
        <w:t>个</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A、B区各15个</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B区</w:t>
      </w:r>
      <w:r>
        <w:rPr>
          <w:rFonts w:hint="eastAsia" w:ascii="仿宋" w:hAnsi="仿宋" w:eastAsia="仿宋" w:cs="宋体"/>
          <w:color w:val="auto"/>
          <w:sz w:val="24"/>
        </w:rPr>
        <w:t>生活垃圾房投放灭蚊灯</w:t>
      </w:r>
      <w:r>
        <w:rPr>
          <w:rFonts w:hint="eastAsia" w:ascii="仿宋" w:hAnsi="仿宋" w:eastAsia="仿宋" w:cs="宋体"/>
          <w:color w:val="auto"/>
          <w:sz w:val="24"/>
          <w:lang w:eastAsia="zh-CN"/>
        </w:rPr>
        <w:t>4个</w:t>
      </w:r>
      <w:r>
        <w:rPr>
          <w:rFonts w:hint="eastAsia" w:ascii="仿宋" w:hAnsi="仿宋" w:eastAsia="仿宋" w:cs="宋体"/>
          <w:color w:val="auto"/>
          <w:sz w:val="24"/>
        </w:rPr>
        <w:t>，</w:t>
      </w:r>
      <w:r>
        <w:rPr>
          <w:rFonts w:hint="eastAsia" w:ascii="仿宋" w:hAnsi="仿宋" w:eastAsia="仿宋" w:cs="宋体"/>
          <w:color w:val="auto"/>
          <w:sz w:val="24"/>
          <w:lang w:eastAsia="zh-CN"/>
        </w:rPr>
        <w:t>安装</w:t>
      </w:r>
      <w:r>
        <w:rPr>
          <w:rFonts w:hint="eastAsia" w:ascii="仿宋" w:hAnsi="仿宋" w:eastAsia="仿宋" w:cs="宋体"/>
          <w:color w:val="auto"/>
          <w:sz w:val="24"/>
        </w:rPr>
        <w:t>自动雾化系统，对垃圾房进行定时定点喷雾</w:t>
      </w:r>
      <w:r>
        <w:rPr>
          <w:rFonts w:hint="eastAsia" w:ascii="仿宋" w:hAnsi="仿宋" w:eastAsia="仿宋" w:cs="宋体"/>
          <w:color w:val="auto"/>
          <w:sz w:val="24"/>
          <w:lang w:eastAsia="zh-CN"/>
        </w:rPr>
        <w:t>消毒</w:t>
      </w:r>
      <w:r>
        <w:rPr>
          <w:rFonts w:hint="eastAsia" w:ascii="仿宋" w:hAnsi="仿宋" w:eastAsia="仿宋" w:cs="宋体"/>
          <w:color w:val="auto"/>
          <w:sz w:val="24"/>
        </w:rPr>
        <w:t>，自动雾化系统需配备喷头15-18个，喷杀频次约8-10次/天，灭蚊设备损坏的，应在2天内补足，并应及时补足设备用药</w:t>
      </w:r>
      <w:r>
        <w:rPr>
          <w:rFonts w:hint="eastAsia" w:ascii="仿宋" w:hAnsi="仿宋" w:eastAsia="仿宋" w:cs="宋体"/>
          <w:sz w:val="24"/>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color w:val="auto"/>
          <w:sz w:val="24"/>
        </w:rPr>
      </w:pPr>
      <w:r>
        <w:rPr>
          <w:rFonts w:hint="eastAsia" w:ascii="仿宋" w:hAnsi="仿宋" w:eastAsia="仿宋" w:cs="宋体"/>
          <w:sz w:val="24"/>
        </w:rPr>
        <w:t>7、工作人员要求：持证上岗，</w:t>
      </w:r>
      <w:r>
        <w:rPr>
          <w:rFonts w:hint="eastAsia" w:ascii="仿宋" w:hAnsi="仿宋" w:eastAsia="仿宋" w:cs="宋体"/>
          <w:color w:val="auto"/>
          <w:sz w:val="24"/>
        </w:rPr>
        <w:t>每次作业不少于</w:t>
      </w: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rPr>
        <w:t>人。</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8、紧急服务要求：如遇紧急特殊情况，乙方应在接到甲方通知后两小时内到达</w:t>
      </w:r>
      <w:r>
        <w:rPr>
          <w:rFonts w:hint="eastAsia" w:ascii="仿宋" w:hAnsi="仿宋" w:eastAsia="仿宋" w:cs="宋体"/>
          <w:color w:val="auto"/>
          <w:sz w:val="24"/>
          <w:lang w:eastAsia="zh-CN"/>
        </w:rPr>
        <w:t>项目</w:t>
      </w:r>
      <w:r>
        <w:rPr>
          <w:rFonts w:hint="eastAsia" w:ascii="仿宋" w:hAnsi="仿宋" w:eastAsia="仿宋" w:cs="宋体"/>
          <w:color w:val="auto"/>
          <w:sz w:val="24"/>
        </w:rPr>
        <w:t>现场，并</w:t>
      </w:r>
      <w:r>
        <w:rPr>
          <w:rFonts w:hint="eastAsia" w:ascii="仿宋" w:hAnsi="仿宋" w:eastAsia="仿宋" w:cs="宋体"/>
          <w:sz w:val="24"/>
        </w:rPr>
        <w:t>于24小时内免费完成维护并修复或更换。</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9、服务质量要求：符合本合同及附件要求，且不低于广州市物业管理服务一级服务标准。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仿宋" w:hAnsi="仿宋" w:eastAsia="仿宋" w:cs="宋体"/>
          <w:b/>
          <w:bCs/>
          <w:sz w:val="24"/>
          <w:highlight w:val="none"/>
        </w:rPr>
      </w:pPr>
      <w:r>
        <w:rPr>
          <w:rFonts w:hint="eastAsia" w:ascii="仿宋" w:hAnsi="仿宋" w:eastAsia="仿宋" w:cs="宋体"/>
          <w:b/>
          <w:bCs/>
          <w:sz w:val="24"/>
          <w:highlight w:val="none"/>
          <w:lang w:eastAsia="zh-CN"/>
        </w:rPr>
        <w:t>（二）</w:t>
      </w:r>
      <w:r>
        <w:rPr>
          <w:rFonts w:hint="eastAsia" w:ascii="仿宋" w:hAnsi="仿宋" w:eastAsia="仿宋" w:cs="宋体"/>
          <w:b/>
          <w:bCs/>
          <w:sz w:val="24"/>
          <w:highlight w:val="none"/>
        </w:rPr>
        <w:t>消杀技术方案</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 鼠类防治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1.1鼠情调查：调查统计防治区域内的鼠类栖息、活动场所的数量，重点为各类堆积场所、垃圾污物堆积场所、破损下水道、明显的鼠洞等，识别和记录鼠类入侵风险点。</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1.2 器械灭鼠：室内原则上不得使用杀鼠剂，应使用物理防治，可选粘鼠板、</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捕鼠笼和机械式捕鼠器等鼠类诱捕设施。对失效的和捕获鼠类的粘鼠板进行及时更换，捕获鼠类和鼠尸带离现场。</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1.3 药物灭鼠</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1.3.1投药前，准备好灭鼠宣传资料，发放灭鼠通知（通知须备注灭鼠药品名称及解毒药品），做到区域内业户人人皆知，尤其是要防止小孩误拿误食。</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1.3.2投放鼠药时，要做到“四统一”，统一用药、统一时间、统一方案、统一标准，保证做到点多、面广、量足、到位。</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1.3.3建筑物外安装鼠饵站投毒饵灭鼠，鼠饵站应沿墙安装并固定，鼠饵站应有编号且有警示标示，定期检查和维护更换毒饵并记录和填写《鼠药投放登记表》。</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1.3.4投放一周后及时清理鼠尸及残留鼠药。</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 蟑螂防治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2.1物理、化学防治：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 xml:space="preserve">2.1.1用氯菊酯、高效氯氰菊酯、烯丙菊酯、右旋胺菊酯等拟除虫菊酯类药化学喷施。 </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2.1.2对于部分存在蟑螂活动频繁的室内密闭场所可使用烟雾机烟熏灭蟑。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2.1.3采用粘蟑纸、蟑螂屋或开水烫等。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2.1.4环境整治封洞、抹缝等。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 蚊虫防治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3.1 生物防治：使用生物杀虫剂灭杀蚊幼虫，对不能排除的各类水体每周投放 一次。</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3.2化学防治：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3.2.1使用化学杀虫剂灭杀蚊幼虫，对一些污水型的水体，如窖井、污水沟等使用灭蚊 幼虫缓释块，每平方米水面1块，窖井每口悬挂一块，杀灭蚊幼虫，半月投放一次。</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3.2.2合理使用化学杀虫剂灭杀成蚊，选用高效、低毒、致死性强的双翅目害虫特效药。</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 蝇类防治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4.1 化学防治：使用较易降解对人畜安全，“三证”齐全的高效低毒杀虫剂防治。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 白蚁防治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5.1物理防治：白蚁诱杀箱。</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5.2化学防治：液剂喷杀法，诱杀。</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 生活垃圾房自动喷雾</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6.1作业面面积应根据垃圾量、作业条件、天气情况等因素设计最小作业面面积。</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6.2作业期间喷洒除臭剂时，对作业面采用人工喷淋或对垃圾堆体上空采用高压喷雾风炮的方式进行除臭。应根据垃圾量、气温、大气压等情况调整除臭剂喷洒量和喷洒频次。</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仿宋" w:hAnsi="仿宋" w:eastAsia="仿宋" w:cs="宋体"/>
          <w:b/>
          <w:bCs/>
          <w:sz w:val="24"/>
        </w:rPr>
      </w:pPr>
      <w:r>
        <w:rPr>
          <w:rFonts w:hint="eastAsia" w:ascii="仿宋" w:hAnsi="仿宋" w:eastAsia="仿宋" w:cs="宋体"/>
          <w:b/>
          <w:bCs/>
          <w:sz w:val="24"/>
          <w:lang w:eastAsia="zh-CN"/>
        </w:rPr>
        <w:t>（三）</w:t>
      </w:r>
      <w:r>
        <w:rPr>
          <w:rFonts w:hint="eastAsia" w:ascii="仿宋" w:hAnsi="仿宋" w:eastAsia="仿宋" w:cs="宋体"/>
          <w:b/>
          <w:bCs/>
          <w:sz w:val="24"/>
        </w:rPr>
        <w:t>“四害”控制标准（全国爱卫会考核达标标准）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 灭鼠标准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1.1按照 15 平方米房间布放 20*20 厘米滑石粉块两块标准，一夜后阳性粉块不超过3％；有鼠间、鼠类、鼠咬痕迹的房间不超过 2％。重点单位防鼠设施不合格处不超过5％。</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1.2 不同类型的外环境累计2000米，鼠迹不超过5处。</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 灭蚊标准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2.1单位内外环境各种存水容器和积水中，蚊幼虫及蛹的阳性率不超过3％。</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2.2用500毫升收集勺采集域内大中型水体中的蚊幼虫或蛹阳性率不超过3％， 阳性勺内幼虫或蛹的平均数不超过5只。</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2.3特殊场所白天人诱蚊30分钟，平均每人次诱获成蚊数不超过1只。</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 灭蝇标准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3.1重点单位有蝇房不超过1％，其它单位不超过3％，平均每阳性房间不超过3 只，重点单位防蝇设施不合格房间不超过5％，加工、销售直接入口食品的场所不得 有蝇。</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3.2蝇类孳生地得到有效治理，幼虫和蛹的检出率不超过3％。</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 灭蟑螂标准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4.1室内有蟑螂成虫或若虫阳性房间不超过3％，平均每间房大蠊不超过5只， 小蠊不超过10只。</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4.2有活蟑螂卵鞘房间不超过2％，平均每间房不超过4只。有活蟑螂粪便、蜕皮等蟑迹的房间不超过5处。</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 灭白蚁标准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5.1白蚁危害情况根据各地政府要求上报、处理。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5.2凡遭白蚁危害的部位均需治理。使用的药剂和方法须保障人身安全，对环境、建筑和树木无害，要求达到全巢消灭，不留隐患。</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 生活垃圾房自动喷雾消毒标准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6.1消杀人员进行药物配备和喷洒作业应穿戴安全卫生防护用品，并应严格按照药物喷酒作业规程作业。</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6.2 垃圾房要达到防治要防臭、防蚊虫的喷杀效果。</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2" w:firstLineChars="200"/>
        <w:textAlignment w:val="auto"/>
        <w:rPr>
          <w:rFonts w:hint="eastAsia" w:ascii="仿宋" w:hAnsi="仿宋" w:eastAsia="仿宋" w:cs="宋体"/>
          <w:b/>
          <w:bCs/>
          <w:sz w:val="24"/>
        </w:rPr>
      </w:pPr>
      <w:r>
        <w:rPr>
          <w:rFonts w:hint="eastAsia" w:ascii="仿宋" w:hAnsi="仿宋" w:eastAsia="仿宋" w:cs="宋体"/>
          <w:b/>
          <w:bCs/>
          <w:sz w:val="24"/>
          <w:lang w:eastAsia="zh-CN"/>
        </w:rPr>
        <w:t>（四）</w:t>
      </w:r>
      <w:r>
        <w:rPr>
          <w:rFonts w:hint="eastAsia" w:ascii="仿宋" w:hAnsi="仿宋" w:eastAsia="仿宋" w:cs="宋体"/>
          <w:b/>
          <w:bCs/>
          <w:sz w:val="24"/>
        </w:rPr>
        <w:t>消杀安全管理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1.消杀公司的每月消杀计划要具有针对性，如消杀计划的制定是否符合季节特征，是否针对特殊部位进行重点消杀等，定期根据消杀计划进行监管核验。</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2. 消杀作业前至少提前三天在项目内以邮件、通知文件告知。</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3.消杀作业人员进场施放除四害药物前必须统一着装，穿戴防护服、防护手套、 防护鞋、护目镜、口罩，停车场、车行道、夜间外围作业人员需穿反光衣。</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4. 消杀工作应在非工作时间进行，消杀应避开租户活动高峰期。消杀作业应选择（如阳光、晴雨、风向等）有利于保证消杀效果的环境，并符合安全要求。</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5. 消杀作业人员须经过专业培训，持证上岗，严格按照卫生杀虫剂和杀鼠剂使 用说明规范操作，并妥善保管好卫生杀虫剂和杀鼠剂。药物投放处、喷洒消杀现场均需设置明显的安全警示标识，并做好必要的防护措施（如围蔽）。相关区域主要出入口设置相应的消杀进行中的提醒水牌，告知租户、顾客警惕注意，严禁作业时药物喷洒对准行人。</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6. 实施除四害作业，应将用完后的废农药瓶与农药残留液、报废鼠药等一起带 走并清理现场，禁止在现场清洗药箱等工具。</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7. 四害药品必须定期更换，同一种药品不能连续使用超过两次。鼠药投放点设 置明显有毒警告标识，并采取适当防护措施（上锁、固定、遮蔽等），预防儿童、宠物 轻易取食鼠药，确保现场无鼠药撒出。</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8. 消杀作业人员如被药物溅到皮肤或衣物时，应立即用肥皂和大量清水冲洗， 并立即更换衣物。</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9. 防治服务中，消杀作业人员如有任何身体不适，需立即停止工作并就医。</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10.在每次消杀计划完成后的 24 小时内跟进检查是否进行消杀，检查消杀效果。暗沟、阴渠等处无明显蟑螂、蚊、蝇活动，现场无白蚁虫害。无明显鼠患，建筑室内、周边墙基等部位无明显鼠迹与鼠洞，发现鼠洞立即采取灌药措施，后按照实际情况采用泥土或者水泥灌浆封堵等处理措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11.有进行鼠药投放的位置，应建立鼠药投放点平面分布图和鼠药屋台账，每次投放相关记录包括鼠药名称、药量、投放日期等应清晰、完整、可追溯，鼠药投放后约 15 天回收并投放新药，同一种鼠药连续投放 2 次后更换新药种，以防止老鼠产生抗药性；每次投放的区位地点、相应投放的药品、投放情况等。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宋体"/>
          <w:sz w:val="24"/>
        </w:rPr>
      </w:pPr>
      <w:r>
        <w:rPr>
          <w:rFonts w:hint="eastAsia" w:ascii="仿宋" w:hAnsi="仿宋" w:eastAsia="仿宋" w:cs="宋体"/>
          <w:sz w:val="24"/>
        </w:rPr>
        <w:t>12.将消杀情况如实清晰完整记录在《消杀服务记录及质量检验表》、《鼠药投放登记表》。</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default" w:ascii="仿宋" w:hAnsi="仿宋" w:eastAsia="仿宋" w:cs="宋体"/>
          <w:sz w:val="24"/>
          <w:lang w:val="en-US" w:eastAsia="zh-CN"/>
        </w:rPr>
      </w:pPr>
      <w:r>
        <w:rPr>
          <w:rFonts w:hint="eastAsia" w:ascii="仿宋" w:hAnsi="仿宋" w:eastAsia="仿宋" w:cs="宋体"/>
          <w:sz w:val="24"/>
          <w:lang w:val="en-US" w:eastAsia="zh-CN"/>
        </w:rPr>
        <w:t>13.本项目中选单位与A、B区分别签订合同。</w:t>
      </w:r>
    </w:p>
    <w:p>
      <w:pPr>
        <w:keepNext w:val="0"/>
        <w:keepLines w:val="0"/>
        <w:pageBreakBefore w:val="0"/>
        <w:widowControl w:val="0"/>
        <w:kinsoku/>
        <w:wordWrap/>
        <w:overflowPunct/>
        <w:topLinePunct w:val="0"/>
        <w:autoSpaceDE/>
        <w:autoSpaceDN/>
        <w:bidi w:val="0"/>
        <w:adjustRightInd/>
        <w:snapToGrid/>
        <w:spacing w:line="360" w:lineRule="auto"/>
        <w:ind w:right="-202" w:rightChars="-96"/>
        <w:textAlignment w:val="auto"/>
        <w:outlineLvl w:val="1"/>
        <w:rPr>
          <w:rFonts w:hint="eastAsia" w:ascii="仿宋" w:hAnsi="仿宋" w:eastAsia="仿宋" w:cs="宋体"/>
          <w:b/>
          <w:sz w:val="24"/>
          <w:highlight w:val="none"/>
        </w:rPr>
      </w:pPr>
      <w:r>
        <w:rPr>
          <w:rFonts w:hint="eastAsia" w:ascii="仿宋" w:hAnsi="仿宋" w:eastAsia="仿宋" w:cs="宋体"/>
          <w:b/>
          <w:sz w:val="24"/>
          <w:highlight w:val="none"/>
        </w:rPr>
        <w:t>六、谈判过程</w:t>
      </w:r>
    </w:p>
    <w:p>
      <w:pPr>
        <w:spacing w:line="360" w:lineRule="auto"/>
        <w:ind w:right="-202" w:rightChars="-96"/>
        <w:rPr>
          <w:rFonts w:hint="eastAsia" w:ascii="仿宋" w:hAnsi="仿宋" w:eastAsia="仿宋" w:cs="宋体"/>
          <w:sz w:val="24"/>
          <w:highlight w:val="none"/>
        </w:rPr>
      </w:pPr>
      <w:r>
        <w:rPr>
          <w:rFonts w:hint="eastAsia" w:ascii="仿宋" w:hAnsi="仿宋" w:eastAsia="仿宋" w:cs="宋体"/>
          <w:sz w:val="24"/>
          <w:highlight w:val="none"/>
        </w:rPr>
        <w:t>1．谈判小组所有成员集中与单一供应商分别进行谈判，并给予参加谈判的响应供应商平等的谈判机会（一轮或多轮，不超过三轮，具体谈判轮次由谈判小组视情况决定）。递交响应文件的供应商多于10家的（含10家），组织</w:t>
      </w:r>
      <w:r>
        <w:rPr>
          <w:rFonts w:hint="eastAsia" w:ascii="仿宋" w:hAnsi="仿宋" w:eastAsia="仿宋" w:cs="宋体"/>
          <w:color w:val="auto"/>
          <w:sz w:val="24"/>
          <w:highlight w:val="none"/>
        </w:rPr>
        <w:t>报价前5名的供应商进行谈判；递交响应文件的供应商少于10家的，组织报价前3名的供</w:t>
      </w:r>
      <w:r>
        <w:rPr>
          <w:rFonts w:hint="eastAsia" w:ascii="仿宋" w:hAnsi="仿宋" w:eastAsia="仿宋" w:cs="宋体"/>
          <w:sz w:val="24"/>
          <w:highlight w:val="none"/>
        </w:rPr>
        <w:t>应商进行谈判。</w:t>
      </w:r>
    </w:p>
    <w:p>
      <w:pPr>
        <w:spacing w:line="360" w:lineRule="auto"/>
        <w:ind w:right="-202" w:rightChars="-96"/>
        <w:rPr>
          <w:rFonts w:hint="eastAsia" w:ascii="仿宋" w:hAnsi="仿宋" w:eastAsia="仿宋" w:cs="宋体"/>
          <w:sz w:val="24"/>
          <w:highlight w:val="none"/>
        </w:rPr>
      </w:pPr>
      <w:r>
        <w:rPr>
          <w:rFonts w:hint="eastAsia" w:ascii="仿宋" w:hAnsi="仿宋" w:eastAsia="仿宋" w:cs="宋体"/>
          <w:sz w:val="24"/>
          <w:highlight w:val="none"/>
        </w:rPr>
        <w:t>2．谈判方式可为电话或视频或当面谈判，视项目情况由谈判小组决定。</w:t>
      </w:r>
    </w:p>
    <w:p>
      <w:pPr>
        <w:numPr>
          <w:ilvl w:val="0"/>
          <w:numId w:val="0"/>
        </w:numPr>
        <w:spacing w:line="360" w:lineRule="auto"/>
        <w:ind w:right="-202" w:rightChars="-96"/>
        <w:outlineLvl w:val="1"/>
        <w:rPr>
          <w:rFonts w:hint="eastAsia" w:ascii="仿宋" w:hAnsi="仿宋" w:eastAsia="仿宋" w:cs="宋体"/>
          <w:sz w:val="24"/>
          <w:highlight w:val="none"/>
        </w:rPr>
      </w:pPr>
      <w:r>
        <w:rPr>
          <w:rFonts w:hint="eastAsia" w:ascii="仿宋" w:hAnsi="仿宋" w:eastAsia="仿宋" w:cs="宋体"/>
          <w:b/>
          <w:sz w:val="24"/>
          <w:highlight w:val="none"/>
          <w:lang w:val="en-US" w:eastAsia="zh-CN"/>
        </w:rPr>
        <w:t>七、</w:t>
      </w:r>
      <w:r>
        <w:rPr>
          <w:rFonts w:hint="eastAsia" w:ascii="仿宋" w:hAnsi="仿宋" w:eastAsia="仿宋" w:cs="宋体"/>
          <w:b/>
          <w:sz w:val="24"/>
          <w:highlight w:val="none"/>
        </w:rPr>
        <w:t>评定成交的评审方法和标准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ascii="仿宋" w:hAnsi="仿宋" w:eastAsia="仿宋" w:cs="宋体"/>
          <w:sz w:val="24"/>
          <w:highlight w:val="none"/>
        </w:rPr>
      </w:pPr>
      <w:r>
        <w:rPr>
          <w:rFonts w:hint="eastAsia" w:ascii="仿宋" w:hAnsi="仿宋" w:eastAsia="仿宋" w:cs="宋体"/>
          <w:sz w:val="24"/>
          <w:highlight w:val="none"/>
        </w:rPr>
        <w:t>本项目按照最低价法确定成交供应商，即在质量和服务均能满足采购文件实质性响应要求的前提下，以提出最低报价（指修正及价格扣除后的价格，即评审价）的响应供应商作为成交供应商。</w:t>
      </w:r>
    </w:p>
    <w:p>
      <w:pPr>
        <w:keepNext w:val="0"/>
        <w:keepLines w:val="0"/>
        <w:pageBreakBefore w:val="0"/>
        <w:widowControl w:val="0"/>
        <w:kinsoku/>
        <w:wordWrap/>
        <w:overflowPunct/>
        <w:topLinePunct w:val="0"/>
        <w:autoSpaceDE/>
        <w:autoSpaceDN/>
        <w:bidi w:val="0"/>
        <w:adjustRightInd w:val="0"/>
        <w:snapToGrid w:val="0"/>
        <w:spacing w:line="360" w:lineRule="auto"/>
        <w:ind w:left="0"/>
        <w:jc w:val="center"/>
        <w:textAlignment w:val="auto"/>
        <w:outlineLvl w:val="0"/>
        <w:rPr>
          <w:rFonts w:hint="eastAsia" w:ascii="仿宋" w:hAnsi="仿宋" w:eastAsia="仿宋" w:cs="宋体"/>
          <w:b/>
          <w:sz w:val="44"/>
          <w:szCs w:val="44"/>
        </w:rPr>
      </w:pPr>
      <w:r>
        <w:rPr>
          <w:rFonts w:ascii="仿宋" w:hAnsi="仿宋" w:eastAsia="仿宋"/>
          <w:sz w:val="44"/>
          <w:szCs w:val="44"/>
        </w:rPr>
        <w:br w:type="page"/>
      </w:r>
      <w:r>
        <w:rPr>
          <w:rFonts w:hint="eastAsia" w:ascii="仿宋" w:hAnsi="仿宋" w:eastAsia="仿宋" w:cs="宋体"/>
          <w:b/>
          <w:sz w:val="44"/>
          <w:szCs w:val="44"/>
        </w:rPr>
        <w:t>第二章 报价表</w:t>
      </w:r>
    </w:p>
    <w:tbl>
      <w:tblPr>
        <w:tblStyle w:val="6"/>
        <w:tblW w:w="83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1"/>
        <w:gridCol w:w="1718"/>
        <w:gridCol w:w="1238"/>
        <w:gridCol w:w="1538"/>
        <w:gridCol w:w="2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112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项目名称</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项目内容</w:t>
            </w:r>
          </w:p>
        </w:tc>
        <w:tc>
          <w:tcPr>
            <w:tcW w:w="277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报价金额（元）</w:t>
            </w:r>
          </w:p>
        </w:tc>
        <w:tc>
          <w:tcPr>
            <w:tcW w:w="2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单价（元/月）</w:t>
            </w:r>
          </w:p>
        </w:tc>
        <w:tc>
          <w:tcPr>
            <w:tcW w:w="15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15个月合计（元）</w:t>
            </w:r>
          </w:p>
        </w:tc>
        <w:tc>
          <w:tcPr>
            <w:tcW w:w="2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9" w:hRule="atLeast"/>
          <w:jc w:val="center"/>
        </w:trPr>
        <w:tc>
          <w:tcPr>
            <w:tcW w:w="11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北京路天河城A区消杀服务（面积约11万㎡）</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1.除四害防治，杀灭蚊、灭鼠、灭蝇、灭蟑螂、灭害虫（虱子、跳蚤）等有害生物；</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2.白蚁的消杀及防治；</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3.突发性流行病毒的消毒及防治。</w:t>
            </w:r>
          </w:p>
        </w:tc>
        <w:tc>
          <w:tcPr>
            <w:tcW w:w="12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27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1.消杀频次：定期消杀，A区每月进行不少于三次喷杀灭虫药，B区不少于四次喷杀灭虫药，可根据季节及现场实际情况增加或减少频次，增减频次须报甲方审批同意。一年内进行不少于5次投放老鼠药；                                           2.用药要求：按国家规定有“三证”（国产药物要有农药登记证、生产标准证、产品合格证；进口药物要有农药登记证、中文产品标签、化学品安全说明）；</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3.办公区域需安装灭蚊灯：A、B区各15个；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4.工作人员需持证上岗，每次作业各区域不少于2人。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4" w:hRule="atLeast"/>
          <w:jc w:val="center"/>
        </w:trPr>
        <w:tc>
          <w:tcPr>
            <w:tcW w:w="1121"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北京路天河城B区消杀服务及垃圾房自动雾化喷淋消毒服务（B区面积约4万㎡，其中垃圾房面积约121㎡）</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1.除四害防治，杀灭蚊、灭鼠、灭蝇、灭蟑螂、灭害虫（虱子、跳蚤）等有害生物；</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2.白蚁的消杀及防治；</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3.突发性流行病毒的消毒及防治；</w:t>
            </w:r>
          </w:p>
        </w:tc>
        <w:tc>
          <w:tcPr>
            <w:tcW w:w="12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18"/>
                <w:szCs w:val="18"/>
                <w:u w:val="none"/>
              </w:rPr>
            </w:pPr>
          </w:p>
        </w:tc>
        <w:tc>
          <w:tcPr>
            <w:tcW w:w="27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1" w:hRule="atLeast"/>
          <w:jc w:val="center"/>
        </w:trPr>
        <w:tc>
          <w:tcPr>
            <w:tcW w:w="1121"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left"/>
              <w:rPr>
                <w:rFonts w:hint="eastAsia" w:ascii="仿宋" w:hAnsi="仿宋" w:eastAsia="仿宋" w:cs="仿宋"/>
                <w:i w:val="0"/>
                <w:iCs w:val="0"/>
                <w:color w:val="000000"/>
                <w:sz w:val="18"/>
                <w:szCs w:val="18"/>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垃圾房自动雾化喷淋消毒系统安装、使用、维护</w:t>
            </w:r>
          </w:p>
        </w:tc>
        <w:tc>
          <w:tcPr>
            <w:tcW w:w="12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both"/>
              <w:rPr>
                <w:rFonts w:hint="eastAsia" w:ascii="仿宋" w:hAnsi="仿宋" w:eastAsia="仿宋" w:cs="仿宋"/>
                <w:i w:val="0"/>
                <w:iCs w:val="0"/>
                <w:color w:val="000000"/>
                <w:sz w:val="18"/>
                <w:szCs w:val="18"/>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both"/>
              <w:rPr>
                <w:rFonts w:hint="eastAsia" w:ascii="仿宋" w:hAnsi="仿宋" w:eastAsia="仿宋" w:cs="仿宋"/>
                <w:i w:val="0"/>
                <w:iCs w:val="0"/>
                <w:color w:val="000000"/>
                <w:sz w:val="18"/>
                <w:szCs w:val="18"/>
                <w:u w:val="none"/>
              </w:rPr>
            </w:pPr>
          </w:p>
        </w:tc>
        <w:tc>
          <w:tcPr>
            <w:tcW w:w="2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1、用药要求：按国家规定有“三证”（国产药物要有农药登记证、生产标准证、产品合格证）；进口药物要有农药登记证、中文产品标签、化学品安全说明）；</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2、需安装灭蚊灯：4个；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3、工作人员需持证上岗。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83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ind w:right="94" w:rightChars="45"/>
              <w:jc w:val="left"/>
              <w:textAlignment w:val="auto"/>
              <w:rPr>
                <w:rFonts w:hint="eastAsia" w:ascii="仿宋" w:hAnsi="仿宋" w:eastAsia="仿宋" w:cs="Times New Roman"/>
                <w:i w:val="0"/>
                <w:iCs w:val="0"/>
                <w:color w:val="auto"/>
                <w:sz w:val="24"/>
                <w:szCs w:val="24"/>
                <w:u w:val="none"/>
              </w:rPr>
            </w:pPr>
            <w:r>
              <w:rPr>
                <w:rFonts w:hint="eastAsia" w:ascii="仿宋" w:hAnsi="仿宋" w:eastAsia="仿宋" w:cs="Times New Roman"/>
                <w:i w:val="0"/>
                <w:iCs w:val="0"/>
                <w:color w:val="auto"/>
                <w:kern w:val="2"/>
                <w:sz w:val="24"/>
                <w:szCs w:val="24"/>
                <w:u w:val="none"/>
                <w:lang w:val="en-US" w:eastAsia="zh-CN" w:bidi="ar"/>
              </w:rPr>
              <w:t>1.含税合计（不含增值税合计+增值税金额）：</w:t>
            </w:r>
            <w:r>
              <w:rPr>
                <w:rStyle w:val="8"/>
                <w:rFonts w:ascii="仿宋" w:hAnsi="仿宋" w:eastAsia="仿宋"/>
                <w:lang w:val="en-US" w:eastAsia="zh-CN" w:bidi="ar"/>
              </w:rPr>
              <w:t xml:space="preserve">            元（大写：人民币                    ），其中，</w:t>
            </w:r>
            <w:r>
              <w:rPr>
                <w:rStyle w:val="8"/>
                <w:rFonts w:ascii="仿宋" w:hAnsi="仿宋" w:eastAsia="仿宋"/>
                <w:lang w:val="en-US" w:eastAsia="zh-CN" w:bidi="ar"/>
              </w:rPr>
              <w:br w:type="textWrapping"/>
            </w:r>
            <w:r>
              <w:rPr>
                <w:rStyle w:val="8"/>
                <w:rFonts w:ascii="仿宋" w:hAnsi="仿宋" w:eastAsia="仿宋"/>
                <w:lang w:val="en-US" w:eastAsia="zh-CN" w:bidi="ar"/>
              </w:rPr>
              <w:t>不含增值税合计：              元，增值税金额：                   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3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ind w:right="94" w:rightChars="45"/>
              <w:jc w:val="left"/>
              <w:textAlignment w:val="auto"/>
              <w:rPr>
                <w:rFonts w:hint="eastAsia" w:ascii="仿宋" w:hAnsi="仿宋" w:eastAsia="仿宋" w:cs="Times New Roman"/>
                <w:i w:val="0"/>
                <w:iCs w:val="0"/>
                <w:color w:val="auto"/>
                <w:sz w:val="24"/>
                <w:szCs w:val="24"/>
                <w:u w:val="none"/>
              </w:rPr>
            </w:pPr>
            <w:r>
              <w:rPr>
                <w:rFonts w:hint="eastAsia" w:ascii="仿宋" w:hAnsi="仿宋" w:eastAsia="仿宋" w:cs="Times New Roman"/>
                <w:i w:val="0"/>
                <w:iCs w:val="0"/>
                <w:color w:val="auto"/>
                <w:kern w:val="2"/>
                <w:sz w:val="24"/>
                <w:szCs w:val="24"/>
                <w:u w:val="none"/>
                <w:lang w:val="en-US" w:eastAsia="zh-CN" w:bidi="ar"/>
              </w:rPr>
              <w:t>2.发票：本项目要求开具税率为</w:t>
            </w:r>
            <w:r>
              <w:rPr>
                <w:rStyle w:val="8"/>
                <w:rFonts w:ascii="仿宋" w:hAnsi="仿宋" w:eastAsia="仿宋"/>
                <w:lang w:val="en-US" w:eastAsia="zh-CN" w:bidi="ar"/>
              </w:rPr>
              <w:t xml:space="preserve">     ％的增值税专用发票(必填项)。</w:t>
            </w:r>
          </w:p>
        </w:tc>
      </w:tr>
    </w:tbl>
    <w:p>
      <w:pPr>
        <w:spacing w:line="360" w:lineRule="auto"/>
        <w:ind w:right="94" w:rightChars="45"/>
        <w:rPr>
          <w:rFonts w:ascii="仿宋" w:hAnsi="仿宋" w:eastAsia="仿宋"/>
          <w:sz w:val="24"/>
        </w:rPr>
      </w:pPr>
      <w:r>
        <w:rPr>
          <w:rFonts w:hint="eastAsia" w:ascii="仿宋" w:hAnsi="仿宋" w:eastAsia="仿宋"/>
          <w:sz w:val="24"/>
        </w:rPr>
        <w:t>注： 1.</w:t>
      </w:r>
      <w:r>
        <w:rPr>
          <w:rFonts w:ascii="仿宋" w:hAnsi="仿宋" w:eastAsia="仿宋"/>
          <w:sz w:val="24"/>
        </w:rPr>
        <w:t xml:space="preserve"> </w:t>
      </w:r>
      <w:r>
        <w:rPr>
          <w:rFonts w:hint="eastAsia" w:ascii="仿宋" w:hAnsi="仿宋" w:eastAsia="仿宋"/>
          <w:sz w:val="24"/>
        </w:rPr>
        <w:t>以上报价表中所有数字在小数点后第三位四舍五入后保留两位小数。</w:t>
      </w:r>
    </w:p>
    <w:p>
      <w:pPr>
        <w:spacing w:line="360" w:lineRule="auto"/>
        <w:ind w:right="94" w:rightChars="45" w:firstLine="600" w:firstLineChars="250"/>
        <w:rPr>
          <w:rFonts w:ascii="仿宋" w:hAnsi="仿宋" w:eastAsia="仿宋"/>
          <w:sz w:val="24"/>
        </w:rPr>
      </w:pPr>
      <w:r>
        <w:rPr>
          <w:rFonts w:hint="eastAsia" w:ascii="仿宋" w:hAnsi="仿宋" w:eastAsia="仿宋"/>
          <w:sz w:val="24"/>
          <w:lang w:val="en-US" w:eastAsia="zh-CN"/>
        </w:rPr>
        <w:t>2</w:t>
      </w:r>
      <w:r>
        <w:rPr>
          <w:rFonts w:hint="eastAsia" w:ascii="仿宋" w:hAnsi="仿宋" w:eastAsia="仿宋"/>
          <w:sz w:val="24"/>
        </w:rPr>
        <w:t>.</w:t>
      </w:r>
      <w:r>
        <w:rPr>
          <w:rFonts w:ascii="仿宋" w:hAnsi="仿宋" w:eastAsia="仿宋"/>
          <w:sz w:val="24"/>
        </w:rPr>
        <w:t xml:space="preserve"> </w:t>
      </w:r>
      <w:r>
        <w:rPr>
          <w:rFonts w:hint="eastAsia" w:ascii="仿宋" w:hAnsi="仿宋" w:eastAsia="仿宋"/>
          <w:sz w:val="24"/>
        </w:rPr>
        <w:t>以上报价已包含税费等一切费用，响应供应商不得再另行要求采购人增加或支付任何其他费用。</w:t>
      </w:r>
    </w:p>
    <w:p>
      <w:pPr>
        <w:spacing w:line="360" w:lineRule="auto"/>
        <w:ind w:right="94" w:rightChars="45" w:firstLine="600" w:firstLineChars="250"/>
        <w:rPr>
          <w:rFonts w:hint="eastAsia" w:ascii="仿宋" w:hAnsi="仿宋" w:eastAsia="仿宋"/>
          <w:sz w:val="24"/>
        </w:rPr>
      </w:pPr>
      <w:r>
        <w:rPr>
          <w:rFonts w:hint="eastAsia" w:ascii="仿宋" w:hAnsi="仿宋" w:eastAsia="仿宋"/>
          <w:sz w:val="24"/>
          <w:lang w:val="en-US" w:eastAsia="zh-CN"/>
        </w:rPr>
        <w:t>3</w:t>
      </w:r>
      <w:r>
        <w:rPr>
          <w:rFonts w:hint="eastAsia" w:ascii="仿宋" w:hAnsi="仿宋" w:eastAsia="仿宋"/>
          <w:sz w:val="24"/>
        </w:rPr>
        <w:t>.</w:t>
      </w:r>
      <w:r>
        <w:rPr>
          <w:rFonts w:ascii="仿宋" w:hAnsi="仿宋" w:eastAsia="仿宋"/>
          <w:sz w:val="24"/>
        </w:rPr>
        <w:t xml:space="preserve"> 响应供应商必须按项目的特点，认真阅读谈判文件，按照谈判文件要求编写响应文件，做出正确评估，并体现在报价中，一旦中</w:t>
      </w:r>
      <w:r>
        <w:rPr>
          <w:rFonts w:hint="eastAsia" w:ascii="仿宋" w:hAnsi="仿宋" w:eastAsia="仿宋"/>
          <w:sz w:val="24"/>
        </w:rPr>
        <w:t>选</w:t>
      </w:r>
      <w:r>
        <w:rPr>
          <w:rFonts w:ascii="仿宋" w:hAnsi="仿宋" w:eastAsia="仿宋"/>
          <w:sz w:val="24"/>
        </w:rPr>
        <w:t xml:space="preserve">，不做调整。 </w:t>
      </w:r>
    </w:p>
    <w:p>
      <w:pPr>
        <w:spacing w:line="360" w:lineRule="auto"/>
        <w:ind w:firstLine="5520" w:firstLineChars="2300"/>
        <w:rPr>
          <w:rFonts w:ascii="仿宋" w:hAnsi="仿宋" w:eastAsia="仿宋"/>
          <w:sz w:val="24"/>
        </w:rPr>
      </w:pPr>
      <w:r>
        <w:rPr>
          <w:rFonts w:hint="eastAsia" w:ascii="仿宋" w:hAnsi="仿宋" w:eastAsia="仿宋"/>
          <w:bCs/>
          <w:sz w:val="24"/>
        </w:rPr>
        <w:t>响应供应商（盖章）：</w:t>
      </w: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宋体"/>
          <w:b/>
          <w:sz w:val="44"/>
          <w:szCs w:val="44"/>
        </w:rPr>
      </w:pPr>
      <w:r>
        <w:rPr>
          <w:rFonts w:hint="eastAsia" w:ascii="仿宋" w:hAnsi="仿宋" w:eastAsia="仿宋"/>
          <w:bCs/>
          <w:sz w:val="24"/>
        </w:rPr>
        <w:t>日期：</w:t>
      </w:r>
      <w:r>
        <w:rPr>
          <w:rFonts w:ascii="仿宋" w:hAnsi="仿宋" w:eastAsia="仿宋" w:cs="宋体"/>
          <w:b/>
          <w:sz w:val="44"/>
          <w:szCs w:val="44"/>
        </w:rPr>
        <w:br w:type="page"/>
      </w:r>
      <w:r>
        <w:rPr>
          <w:rFonts w:hint="eastAsia" w:ascii="仿宋" w:hAnsi="仿宋" w:eastAsia="仿宋" w:cs="宋体"/>
          <w:b/>
          <w:sz w:val="44"/>
          <w:szCs w:val="44"/>
        </w:rPr>
        <w:t>第三章 响应文件格式</w:t>
      </w:r>
    </w:p>
    <w:p>
      <w:pPr>
        <w:pStyle w:val="2"/>
        <w:spacing w:line="440" w:lineRule="exact"/>
        <w:jc w:val="center"/>
        <w:rPr>
          <w:rFonts w:ascii="仿宋" w:hAnsi="仿宋" w:eastAsia="仿宋"/>
          <w:b w:val="0"/>
        </w:rPr>
      </w:pPr>
      <w:r>
        <w:rPr>
          <w:rFonts w:hint="eastAsia" w:ascii="仿宋" w:hAnsi="仿宋" w:eastAsia="仿宋"/>
          <w:b w:val="0"/>
        </w:rPr>
        <w:t>响应文件包装封面参考</w:t>
      </w:r>
    </w:p>
    <w:tbl>
      <w:tblPr>
        <w:tblStyle w:val="6"/>
        <w:tblW w:w="9657"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trPr>
        <w:tc>
          <w:tcPr>
            <w:tcW w:w="9657" w:type="dxa"/>
            <w:noWrap w:val="0"/>
            <w:vAlign w:val="top"/>
          </w:tcPr>
          <w:p>
            <w:pPr>
              <w:pStyle w:val="4"/>
              <w:spacing w:line="360" w:lineRule="auto"/>
              <w:ind w:firstLine="482" w:firstLineChars="150"/>
              <w:rPr>
                <w:rFonts w:ascii="仿宋" w:hAnsi="仿宋" w:eastAsia="仿宋"/>
                <w:b/>
                <w:kern w:val="2"/>
                <w:sz w:val="32"/>
                <w:lang w:val="en-US" w:eastAsia="zh-CN"/>
              </w:rPr>
            </w:pPr>
          </w:p>
          <w:p>
            <w:pPr>
              <w:pStyle w:val="4"/>
              <w:spacing w:line="360" w:lineRule="auto"/>
              <w:rPr>
                <w:rFonts w:ascii="仿宋" w:hAnsi="仿宋" w:eastAsia="仿宋"/>
                <w:b/>
                <w:kern w:val="2"/>
                <w:sz w:val="32"/>
                <w:lang w:val="en-US" w:eastAsia="zh-CN"/>
              </w:rPr>
            </w:pPr>
          </w:p>
          <w:p>
            <w:pPr>
              <w:pStyle w:val="4"/>
              <w:spacing w:line="360" w:lineRule="auto"/>
              <w:jc w:val="center"/>
              <w:rPr>
                <w:rFonts w:ascii="仿宋" w:hAnsi="仿宋" w:eastAsia="仿宋"/>
                <w:b/>
                <w:kern w:val="2"/>
                <w:sz w:val="72"/>
                <w:szCs w:val="72"/>
                <w:lang w:val="en-US" w:eastAsia="zh-CN"/>
              </w:rPr>
            </w:pPr>
            <w:r>
              <w:rPr>
                <w:rFonts w:hint="eastAsia" w:ascii="仿宋" w:hAnsi="仿宋" w:eastAsia="仿宋"/>
                <w:b/>
                <w:kern w:val="2"/>
                <w:sz w:val="72"/>
                <w:szCs w:val="72"/>
                <w:lang w:val="en-US" w:eastAsia="zh-CN"/>
              </w:rPr>
              <w:t>响 应 文 件</w:t>
            </w:r>
          </w:p>
          <w:p>
            <w:pPr>
              <w:pStyle w:val="4"/>
              <w:spacing w:line="360" w:lineRule="auto"/>
              <w:rPr>
                <w:rFonts w:ascii="仿宋" w:hAnsi="仿宋" w:eastAsia="仿宋"/>
                <w:b/>
                <w:kern w:val="2"/>
                <w:sz w:val="32"/>
                <w:lang w:val="en-US" w:eastAsia="zh-CN"/>
              </w:rPr>
            </w:pPr>
          </w:p>
          <w:p>
            <w:pPr>
              <w:pStyle w:val="4"/>
              <w:spacing w:line="360" w:lineRule="auto"/>
              <w:rPr>
                <w:rFonts w:ascii="仿宋" w:hAnsi="仿宋" w:eastAsia="仿宋"/>
                <w:b/>
                <w:kern w:val="2"/>
                <w:sz w:val="32"/>
                <w:lang w:val="en-US" w:eastAsia="zh-CN"/>
              </w:rPr>
            </w:pPr>
          </w:p>
          <w:p/>
          <w:p/>
          <w:p>
            <w:pPr>
              <w:pStyle w:val="4"/>
              <w:spacing w:line="360" w:lineRule="auto"/>
              <w:rPr>
                <w:rFonts w:ascii="仿宋" w:hAnsi="仿宋" w:eastAsia="仿宋"/>
                <w:b/>
                <w:kern w:val="2"/>
                <w:sz w:val="32"/>
                <w:lang w:val="en-US" w:eastAsia="zh-CN"/>
              </w:rPr>
            </w:pPr>
          </w:p>
          <w:p>
            <w:pPr>
              <w:pStyle w:val="4"/>
              <w:spacing w:line="360" w:lineRule="auto"/>
              <w:rPr>
                <w:rFonts w:ascii="仿宋" w:hAnsi="仿宋" w:eastAsia="仿宋"/>
                <w:b/>
                <w:kern w:val="2"/>
                <w:sz w:val="32"/>
                <w:lang w:val="en-US" w:eastAsia="zh-CN"/>
              </w:rPr>
            </w:pPr>
          </w:p>
          <w:p>
            <w:pPr>
              <w:pStyle w:val="4"/>
              <w:spacing w:line="400" w:lineRule="exact"/>
              <w:ind w:left="2270" w:leftChars="429" w:hanging="1369" w:hangingChars="487"/>
              <w:rPr>
                <w:rFonts w:ascii="仿宋" w:hAnsi="仿宋" w:eastAsia="仿宋"/>
                <w:b/>
                <w:kern w:val="2"/>
                <w:sz w:val="28"/>
                <w:szCs w:val="28"/>
                <w:lang w:val="en-US" w:eastAsia="zh-CN"/>
              </w:rPr>
            </w:pPr>
            <w:r>
              <w:rPr>
                <w:rFonts w:hint="eastAsia" w:ascii="仿宋" w:hAnsi="仿宋" w:eastAsia="仿宋"/>
                <w:b/>
                <w:kern w:val="2"/>
                <w:sz w:val="28"/>
                <w:szCs w:val="28"/>
                <w:lang w:val="en-US" w:eastAsia="zh-CN"/>
              </w:rPr>
              <w:t>项目名称：</w:t>
            </w:r>
            <w:r>
              <w:rPr>
                <w:rFonts w:hint="eastAsia" w:ascii="仿宋" w:hAnsi="仿宋" w:eastAsia="仿宋" w:cs="Times New Roman"/>
                <w:b/>
                <w:bCs w:val="0"/>
                <w:sz w:val="32"/>
                <w:szCs w:val="44"/>
              </w:rPr>
              <w:t>北京路天河城A、B区</w:t>
            </w:r>
            <w:r>
              <w:rPr>
                <w:rFonts w:hint="eastAsia" w:ascii="仿宋" w:hAnsi="仿宋" w:eastAsia="仿宋" w:cs="Times New Roman"/>
                <w:b/>
                <w:bCs w:val="0"/>
                <w:sz w:val="32"/>
                <w:szCs w:val="44"/>
                <w:lang w:val="en-US" w:eastAsia="zh-CN"/>
              </w:rPr>
              <w:t>消杀服务项目</w:t>
            </w:r>
          </w:p>
          <w:p>
            <w:pPr>
              <w:pStyle w:val="4"/>
              <w:spacing w:line="400" w:lineRule="exact"/>
              <w:ind w:firstLine="900" w:firstLineChars="320"/>
              <w:rPr>
                <w:rFonts w:ascii="仿宋" w:hAnsi="仿宋" w:eastAsia="仿宋"/>
                <w:b/>
                <w:kern w:val="2"/>
                <w:sz w:val="28"/>
                <w:szCs w:val="28"/>
                <w:lang w:val="en-US" w:eastAsia="zh-CN"/>
              </w:rPr>
            </w:pPr>
            <w:r>
              <w:rPr>
                <w:rFonts w:hint="eastAsia" w:ascii="仿宋" w:hAnsi="仿宋" w:eastAsia="仿宋"/>
                <w:b/>
                <w:kern w:val="2"/>
                <w:sz w:val="28"/>
                <w:szCs w:val="28"/>
                <w:lang w:val="en-US" w:eastAsia="zh-CN"/>
              </w:rPr>
              <w:t>响应供应商名称：</w:t>
            </w:r>
          </w:p>
          <w:p>
            <w:pPr>
              <w:pStyle w:val="4"/>
              <w:spacing w:line="400" w:lineRule="exact"/>
              <w:ind w:firstLine="900" w:firstLineChars="320"/>
              <w:rPr>
                <w:rFonts w:hint="eastAsia" w:ascii="仿宋" w:hAnsi="仿宋" w:eastAsia="仿宋"/>
                <w:b/>
                <w:kern w:val="2"/>
                <w:sz w:val="28"/>
                <w:szCs w:val="28"/>
                <w:lang w:val="en-US" w:eastAsia="zh-CN"/>
              </w:rPr>
            </w:pPr>
            <w:r>
              <w:rPr>
                <w:rFonts w:hint="eastAsia" w:ascii="仿宋" w:hAnsi="仿宋" w:eastAsia="仿宋"/>
                <w:b/>
                <w:kern w:val="2"/>
                <w:sz w:val="28"/>
                <w:szCs w:val="28"/>
                <w:lang w:val="en-US" w:eastAsia="zh-CN"/>
              </w:rPr>
              <w:t>联系人姓名：</w:t>
            </w:r>
          </w:p>
          <w:p>
            <w:pPr>
              <w:pStyle w:val="4"/>
              <w:spacing w:line="400" w:lineRule="exact"/>
              <w:ind w:firstLine="900" w:firstLineChars="320"/>
              <w:rPr>
                <w:rFonts w:hint="eastAsia" w:ascii="仿宋" w:hAnsi="仿宋" w:eastAsia="仿宋"/>
                <w:b/>
                <w:kern w:val="2"/>
                <w:sz w:val="28"/>
                <w:szCs w:val="28"/>
                <w:lang w:val="en-US" w:eastAsia="zh-CN"/>
              </w:rPr>
            </w:pPr>
            <w:r>
              <w:rPr>
                <w:rFonts w:hint="eastAsia" w:ascii="仿宋" w:hAnsi="仿宋" w:eastAsia="仿宋"/>
                <w:b/>
                <w:kern w:val="2"/>
                <w:sz w:val="28"/>
                <w:szCs w:val="28"/>
                <w:lang w:val="en-US" w:eastAsia="zh-CN"/>
              </w:rPr>
              <w:t>手机：</w:t>
            </w:r>
          </w:p>
          <w:p>
            <w:pPr>
              <w:pStyle w:val="4"/>
              <w:spacing w:line="400" w:lineRule="exact"/>
              <w:ind w:firstLine="900" w:firstLineChars="320"/>
              <w:rPr>
                <w:rFonts w:hint="eastAsia" w:ascii="仿宋" w:hAnsi="仿宋" w:eastAsia="仿宋"/>
                <w:b/>
                <w:kern w:val="2"/>
                <w:sz w:val="28"/>
                <w:szCs w:val="28"/>
                <w:lang w:val="en-US" w:eastAsia="zh-CN"/>
              </w:rPr>
            </w:pPr>
            <w:r>
              <w:rPr>
                <w:rFonts w:hint="eastAsia" w:ascii="仿宋" w:hAnsi="仿宋" w:eastAsia="仿宋"/>
                <w:b/>
                <w:kern w:val="2"/>
                <w:sz w:val="28"/>
                <w:szCs w:val="28"/>
                <w:lang w:val="en-US" w:eastAsia="zh-CN"/>
              </w:rPr>
              <w:t>办公电话：</w:t>
            </w:r>
          </w:p>
          <w:p>
            <w:pPr>
              <w:pStyle w:val="4"/>
              <w:spacing w:line="400" w:lineRule="exact"/>
              <w:ind w:firstLine="900" w:firstLineChars="320"/>
              <w:rPr>
                <w:rFonts w:ascii="仿宋" w:hAnsi="仿宋" w:eastAsia="仿宋"/>
                <w:b/>
                <w:kern w:val="2"/>
                <w:sz w:val="28"/>
                <w:szCs w:val="28"/>
                <w:lang w:val="en-US" w:eastAsia="zh-CN"/>
              </w:rPr>
            </w:pPr>
            <w:r>
              <w:rPr>
                <w:rFonts w:hint="eastAsia" w:ascii="仿宋" w:hAnsi="仿宋" w:eastAsia="仿宋"/>
                <w:b/>
                <w:kern w:val="2"/>
                <w:sz w:val="28"/>
                <w:szCs w:val="28"/>
                <w:lang w:val="en-US" w:eastAsia="zh-CN"/>
              </w:rPr>
              <w:t>邮箱：</w:t>
            </w:r>
          </w:p>
          <w:p>
            <w:pPr>
              <w:pStyle w:val="4"/>
              <w:spacing w:line="400" w:lineRule="exact"/>
              <w:ind w:firstLine="900" w:firstLineChars="320"/>
              <w:rPr>
                <w:rFonts w:ascii="仿宋" w:hAnsi="仿宋" w:eastAsia="仿宋"/>
                <w:b/>
                <w:kern w:val="2"/>
                <w:sz w:val="28"/>
                <w:szCs w:val="28"/>
                <w:lang w:val="en-US" w:eastAsia="zh-CN"/>
              </w:rPr>
            </w:pPr>
            <w:r>
              <w:rPr>
                <w:rFonts w:hint="eastAsia" w:ascii="仿宋" w:hAnsi="仿宋" w:eastAsia="仿宋"/>
                <w:b/>
                <w:kern w:val="2"/>
                <w:sz w:val="28"/>
                <w:szCs w:val="28"/>
                <w:lang w:val="en-US" w:eastAsia="zh-CN"/>
              </w:rPr>
              <w:t xml:space="preserve">          </w:t>
            </w:r>
          </w:p>
          <w:p>
            <w:pPr>
              <w:pStyle w:val="4"/>
              <w:spacing w:line="400" w:lineRule="exact"/>
              <w:ind w:firstLine="900" w:firstLineChars="320"/>
              <w:rPr>
                <w:rFonts w:ascii="仿宋" w:hAnsi="仿宋" w:eastAsia="仿宋"/>
                <w:b/>
                <w:kern w:val="2"/>
                <w:sz w:val="28"/>
                <w:szCs w:val="28"/>
                <w:lang w:val="en-US" w:eastAsia="zh-CN"/>
              </w:rPr>
            </w:pPr>
            <w:r>
              <w:rPr>
                <w:rFonts w:hint="eastAsia" w:ascii="仿宋" w:hAnsi="仿宋" w:eastAsia="仿宋"/>
                <w:b/>
                <w:kern w:val="2"/>
                <w:sz w:val="28"/>
                <w:szCs w:val="28"/>
                <w:lang w:val="en-US" w:eastAsia="zh-CN"/>
              </w:rPr>
              <w:t xml:space="preserve">          </w:t>
            </w:r>
          </w:p>
          <w:p>
            <w:pPr>
              <w:tabs>
                <w:tab w:val="left" w:pos="851"/>
              </w:tabs>
              <w:autoSpaceDE w:val="0"/>
              <w:autoSpaceDN w:val="0"/>
              <w:adjustRightInd w:val="0"/>
              <w:snapToGrid w:val="0"/>
              <w:spacing w:line="420" w:lineRule="auto"/>
              <w:jc w:val="center"/>
              <w:rPr>
                <w:rFonts w:ascii="仿宋" w:hAnsi="仿宋" w:eastAsia="仿宋"/>
                <w:b/>
                <w:sz w:val="32"/>
              </w:rPr>
            </w:pPr>
            <w:r>
              <w:rPr>
                <w:rFonts w:ascii="仿宋" w:hAnsi="仿宋" w:eastAsia="仿宋"/>
                <w:b/>
                <w:sz w:val="28"/>
                <w:szCs w:val="28"/>
              </w:rPr>
              <w:t>(</w:t>
            </w:r>
            <w:r>
              <w:rPr>
                <w:rFonts w:hint="eastAsia" w:ascii="仿宋" w:hAnsi="仿宋" w:eastAsia="仿宋"/>
                <w:b/>
                <w:sz w:val="28"/>
                <w:szCs w:val="28"/>
              </w:rPr>
              <w:t>截止</w:t>
            </w:r>
            <w:r>
              <w:rPr>
                <w:rFonts w:ascii="仿宋" w:hAnsi="仿宋" w:eastAsia="仿宋"/>
                <w:b/>
                <w:sz w:val="28"/>
                <w:szCs w:val="28"/>
              </w:rPr>
              <w:t>时间</w:t>
            </w:r>
            <w:r>
              <w:rPr>
                <w:rFonts w:hint="eastAsia" w:ascii="仿宋" w:hAnsi="仿宋" w:eastAsia="仿宋"/>
                <w:b/>
                <w:sz w:val="28"/>
                <w:szCs w:val="28"/>
              </w:rPr>
              <w:t>1</w:t>
            </w:r>
            <w:r>
              <w:rPr>
                <w:rFonts w:ascii="仿宋" w:hAnsi="仿宋" w:eastAsia="仿宋"/>
                <w:b/>
                <w:sz w:val="28"/>
                <w:szCs w:val="28"/>
              </w:rPr>
              <w:t>)</w:t>
            </w:r>
            <w:r>
              <w:rPr>
                <w:rFonts w:hint="eastAsia" w:ascii="仿宋" w:hAnsi="仿宋" w:eastAsia="仿宋"/>
                <w:b/>
                <w:sz w:val="28"/>
                <w:szCs w:val="28"/>
              </w:rPr>
              <w:t>之前不得启封</w:t>
            </w:r>
          </w:p>
        </w:tc>
      </w:tr>
    </w:tbl>
    <w:p>
      <w:pPr>
        <w:spacing w:line="440" w:lineRule="exact"/>
        <w:rPr>
          <w:rFonts w:hint="eastAsia" w:ascii="仿宋" w:hAnsi="仿宋" w:eastAsia="仿宋"/>
          <w:b/>
          <w:bCs/>
          <w:sz w:val="28"/>
        </w:rPr>
      </w:pPr>
      <w:r>
        <w:rPr>
          <w:rFonts w:ascii="仿宋" w:hAnsi="仿宋" w:eastAsia="仿宋"/>
          <w:bCs/>
          <w:sz w:val="28"/>
        </w:rPr>
        <w:br w:type="page"/>
      </w:r>
      <w:r>
        <w:rPr>
          <w:rFonts w:hint="eastAsia" w:ascii="仿宋" w:hAnsi="仿宋" w:eastAsia="仿宋"/>
          <w:b/>
          <w:bCs/>
          <w:sz w:val="28"/>
        </w:rPr>
        <w:t>格式1</w:t>
      </w:r>
    </w:p>
    <w:p>
      <w:pPr>
        <w:pStyle w:val="2"/>
        <w:keepNext/>
        <w:keepLines/>
        <w:pageBreakBefore w:val="0"/>
        <w:widowControl w:val="0"/>
        <w:kinsoku/>
        <w:wordWrap/>
        <w:overflowPunct/>
        <w:topLinePunct w:val="0"/>
        <w:autoSpaceDE/>
        <w:autoSpaceDN/>
        <w:bidi w:val="0"/>
        <w:adjustRightInd w:val="0"/>
        <w:snapToGrid w:val="0"/>
        <w:spacing w:before="156" w:beforeLines="50" w:after="156" w:afterLines="50" w:line="360" w:lineRule="auto"/>
        <w:jc w:val="center"/>
        <w:textAlignment w:val="auto"/>
        <w:rPr>
          <w:rFonts w:ascii="仿宋" w:hAnsi="仿宋" w:eastAsia="仿宋"/>
          <w:sz w:val="44"/>
        </w:rPr>
      </w:pPr>
      <w:r>
        <w:rPr>
          <w:rFonts w:hint="eastAsia" w:ascii="仿宋" w:hAnsi="仿宋" w:eastAsia="仿宋"/>
          <w:sz w:val="44"/>
          <w:lang w:eastAsia="zh-CN"/>
        </w:rPr>
        <w:t>谈 判</w:t>
      </w:r>
      <w:r>
        <w:rPr>
          <w:rFonts w:hint="eastAsia" w:ascii="仿宋" w:hAnsi="仿宋" w:eastAsia="仿宋"/>
          <w:sz w:val="44"/>
        </w:rPr>
        <w:t xml:space="preserve"> 函</w:t>
      </w:r>
    </w:p>
    <w:p>
      <w:pPr>
        <w:keepNext w:val="0"/>
        <w:keepLines w:val="0"/>
        <w:pageBreakBefore w:val="0"/>
        <w:widowControl w:val="0"/>
        <w:kinsoku/>
        <w:wordWrap/>
        <w:overflowPunct/>
        <w:topLinePunct w:val="0"/>
        <w:bidi w:val="0"/>
        <w:adjustRightInd w:val="0"/>
        <w:snapToGrid w:val="0"/>
        <w:spacing w:line="336" w:lineRule="auto"/>
        <w:ind w:left="105" w:leftChars="50" w:right="-210" w:rightChars="-100" w:firstLine="2"/>
        <w:textAlignment w:val="auto"/>
        <w:rPr>
          <w:rFonts w:hint="default" w:ascii="仿宋" w:hAnsi="仿宋" w:eastAsia="仿宋"/>
          <w:b/>
          <w:lang w:val="en-US"/>
        </w:rPr>
      </w:pPr>
      <w:r>
        <w:rPr>
          <w:rFonts w:hint="eastAsia" w:ascii="仿宋" w:hAnsi="仿宋" w:eastAsia="仿宋"/>
          <w:b/>
        </w:rPr>
        <w:t>致：</w:t>
      </w:r>
      <w:r>
        <w:rPr>
          <w:rFonts w:hint="eastAsia" w:ascii="仿宋" w:hAnsi="仿宋" w:eastAsia="仿宋"/>
          <w:b/>
          <w:lang w:eastAsia="zh-CN"/>
        </w:rPr>
        <w:t>广东粤海天河城商业管理有限公司北京路分公司</w:t>
      </w:r>
      <w:r>
        <w:rPr>
          <w:rFonts w:hint="eastAsia" w:ascii="仿宋" w:hAnsi="仿宋" w:eastAsia="仿宋"/>
          <w:b/>
          <w:lang w:val="en-US" w:eastAsia="zh-CN"/>
        </w:rPr>
        <w:t>及相关采购单位</w:t>
      </w:r>
    </w:p>
    <w:p>
      <w:pPr>
        <w:keepNext w:val="0"/>
        <w:keepLines w:val="0"/>
        <w:pageBreakBefore w:val="0"/>
        <w:widowControl w:val="0"/>
        <w:kinsoku/>
        <w:wordWrap/>
        <w:overflowPunct/>
        <w:topLinePunct w:val="0"/>
        <w:bidi w:val="0"/>
        <w:adjustRightInd w:val="0"/>
        <w:snapToGrid w:val="0"/>
        <w:spacing w:line="336" w:lineRule="auto"/>
        <w:ind w:left="105" w:leftChars="50" w:right="-210" w:rightChars="-100" w:firstLine="373" w:firstLineChars="178"/>
        <w:textAlignment w:val="auto"/>
        <w:rPr>
          <w:rFonts w:ascii="仿宋" w:hAnsi="仿宋" w:eastAsia="仿宋"/>
        </w:rPr>
      </w:pPr>
      <w:r>
        <w:rPr>
          <w:rFonts w:hint="eastAsia" w:ascii="仿宋" w:hAnsi="仿宋" w:eastAsia="仿宋"/>
        </w:rPr>
        <w:t>我方确认收到贵方</w:t>
      </w:r>
      <w:r>
        <w:rPr>
          <w:rFonts w:hint="eastAsia" w:ascii="仿宋" w:hAnsi="仿宋" w:eastAsia="仿宋" w:cs="Times New Roman"/>
          <w:b/>
          <w:bCs w:val="0"/>
          <w:sz w:val="21"/>
          <w:szCs w:val="24"/>
        </w:rPr>
        <w:t>北京路天河城A、B区</w:t>
      </w:r>
      <w:r>
        <w:rPr>
          <w:rFonts w:hint="eastAsia" w:ascii="仿宋" w:hAnsi="仿宋" w:eastAsia="仿宋" w:cs="Times New Roman"/>
          <w:b/>
          <w:bCs w:val="0"/>
          <w:sz w:val="21"/>
          <w:szCs w:val="24"/>
          <w:lang w:val="en-US" w:eastAsia="zh-CN"/>
        </w:rPr>
        <w:t>消杀服务项目</w:t>
      </w:r>
      <w:r>
        <w:rPr>
          <w:rFonts w:hint="eastAsia" w:ascii="仿宋" w:hAnsi="仿宋" w:eastAsia="仿宋"/>
          <w:kern w:val="28"/>
        </w:rPr>
        <w:t>谈判</w:t>
      </w:r>
      <w:r>
        <w:rPr>
          <w:rFonts w:hint="eastAsia" w:ascii="仿宋" w:hAnsi="仿宋" w:eastAsia="仿宋"/>
        </w:rPr>
        <w:t>文件，</w:t>
      </w:r>
      <w:r>
        <w:rPr>
          <w:rFonts w:hint="eastAsia" w:ascii="仿宋" w:hAnsi="仿宋" w:eastAsia="仿宋"/>
          <w:u w:val="single"/>
        </w:rPr>
        <w:t xml:space="preserve">(响应供应商名称) </w:t>
      </w:r>
      <w:r>
        <w:rPr>
          <w:rFonts w:hint="eastAsia" w:ascii="仿宋" w:hAnsi="仿宋" w:eastAsia="仿宋"/>
        </w:rPr>
        <w:t>作为响应供应商已正式授权</w:t>
      </w:r>
      <w:r>
        <w:rPr>
          <w:rFonts w:hint="eastAsia" w:ascii="仿宋" w:hAnsi="仿宋" w:eastAsia="仿宋"/>
          <w:u w:val="single"/>
        </w:rPr>
        <w:t>(响应供应商被授权人全名、职务)</w:t>
      </w:r>
      <w:r>
        <w:rPr>
          <w:rFonts w:hint="eastAsia" w:ascii="仿宋" w:hAnsi="仿宋" w:eastAsia="仿宋"/>
        </w:rPr>
        <w:t>为我方签名代表，代表我方提交响应文件进行谈判。</w:t>
      </w:r>
    </w:p>
    <w:p>
      <w:pPr>
        <w:keepNext w:val="0"/>
        <w:keepLines w:val="0"/>
        <w:pageBreakBefore w:val="0"/>
        <w:widowControl w:val="0"/>
        <w:kinsoku/>
        <w:wordWrap/>
        <w:overflowPunct/>
        <w:topLinePunct w:val="0"/>
        <w:bidi w:val="0"/>
        <w:adjustRightInd w:val="0"/>
        <w:snapToGrid w:val="0"/>
        <w:spacing w:line="336" w:lineRule="auto"/>
        <w:ind w:right="-210" w:rightChars="-100" w:firstLine="480"/>
        <w:textAlignment w:val="auto"/>
        <w:rPr>
          <w:rFonts w:ascii="仿宋" w:hAnsi="仿宋" w:eastAsia="仿宋"/>
        </w:rPr>
      </w:pPr>
      <w:r>
        <w:rPr>
          <w:rFonts w:hint="eastAsia" w:ascii="仿宋" w:hAnsi="仿宋" w:eastAsia="仿宋"/>
        </w:rPr>
        <w:t>签名代表在此声明并同意：</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我们愿意遵守谈判文件的各项规定，自愿参加谈判</w:t>
      </w:r>
      <w:r>
        <w:rPr>
          <w:rFonts w:ascii="仿宋" w:hAnsi="仿宋" w:eastAsia="仿宋"/>
          <w:b/>
        </w:rPr>
        <w:t>,</w:t>
      </w:r>
      <w:r>
        <w:rPr>
          <w:rFonts w:hint="eastAsia" w:ascii="仿宋" w:hAnsi="仿宋" w:eastAsia="仿宋"/>
          <w:b/>
        </w:rPr>
        <w:t xml:space="preserve"> 并已清楚谈判文件的要求   及有关文件规定，并严格按照谈判文件的规定履行全部责任和义务。</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我们同意本谈判自谈判截止之日起</w:t>
      </w:r>
      <w:r>
        <w:rPr>
          <w:rFonts w:hint="eastAsia" w:ascii="仿宋" w:hAnsi="仿宋" w:eastAsia="仿宋"/>
          <w:b/>
          <w:u w:val="single"/>
        </w:rPr>
        <w:t>90</w:t>
      </w:r>
      <w:r>
        <w:rPr>
          <w:rFonts w:hint="eastAsia" w:ascii="仿宋" w:hAnsi="仿宋" w:eastAsia="仿宋"/>
          <w:b/>
        </w:rPr>
        <w:t>天内有效。如果我们的谈判被接受，则直至合同生效时止，本谈判始终有效并不撤回已递交的响应文件。</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我们已经详细地阅读并完全明白了全部谈判文件及附件，包括澄清（如有）及参考文件，我们完全理解本谈判文件的要求，我们同意放弃对谈判文件提出不明或误解的一切权力。</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我们同意提供采购单位与谈判小</w:t>
      </w:r>
      <w:r>
        <w:rPr>
          <w:rFonts w:ascii="仿宋" w:hAnsi="仿宋" w:eastAsia="仿宋"/>
          <w:b/>
        </w:rPr>
        <w:t>组</w:t>
      </w:r>
      <w:r>
        <w:rPr>
          <w:rFonts w:hint="eastAsia" w:ascii="仿宋" w:hAnsi="仿宋" w:eastAsia="仿宋"/>
          <w:b/>
        </w:rPr>
        <w:t>要求的有关谈判的一切数据或资料。</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我们理解采购单位与谈判小</w:t>
      </w:r>
      <w:r>
        <w:rPr>
          <w:rFonts w:ascii="仿宋" w:hAnsi="仿宋" w:eastAsia="仿宋"/>
          <w:b/>
        </w:rPr>
        <w:t>组</w:t>
      </w:r>
      <w:r>
        <w:rPr>
          <w:rFonts w:hint="eastAsia" w:ascii="仿宋" w:hAnsi="仿宋" w:eastAsia="仿宋"/>
          <w:b/>
        </w:rPr>
        <w:t>并无义务必须接受最低报价的谈判或其它任何谈判，完全理解采购单位拒绝迟到的任何谈判和最低谈判报价不是被授予成交的唯一条件。</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 xml:space="preserve">如果我们未对谈判文件全部要求作出实质性响应，则完全同意并接受按无效谈判处理。 </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证明提交的一切文件，无论是原件还是复印件均为准确、真实、有效、完整的，绝无任何虚假、伪造或者夸大。我们在此郑重承诺：在本次谈判活动中，如有违法、违规、弄虚作假行为，所造成的损失、不良后果及法律责任，一律由我公司（企业）承担。</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我们是依法注册的法人，在法律、财务及运作上完全独立于采购单位。</w:t>
      </w:r>
    </w:p>
    <w:p>
      <w:pPr>
        <w:keepNext w:val="0"/>
        <w:keepLines w:val="0"/>
        <w:pageBreakBefore w:val="0"/>
        <w:widowControl w:val="0"/>
        <w:numPr>
          <w:ilvl w:val="0"/>
          <w:numId w:val="2"/>
        </w:numPr>
        <w:kinsoku/>
        <w:wordWrap/>
        <w:overflowPunct/>
        <w:topLinePunct w:val="0"/>
        <w:bidi w:val="0"/>
        <w:adjustRightInd w:val="0"/>
        <w:snapToGrid w:val="0"/>
        <w:spacing w:line="336" w:lineRule="auto"/>
        <w:ind w:left="777" w:right="-210" w:rightChars="-100" w:hanging="357"/>
        <w:textAlignment w:val="auto"/>
        <w:rPr>
          <w:rFonts w:ascii="仿宋" w:hAnsi="仿宋" w:eastAsia="仿宋"/>
          <w:b/>
        </w:rPr>
      </w:pPr>
      <w:r>
        <w:rPr>
          <w:rFonts w:hint="eastAsia" w:ascii="仿宋" w:hAnsi="仿宋" w:eastAsia="仿宋"/>
          <w:b/>
        </w:rPr>
        <w:t>所有有关本次谈判的函电请寄：</w:t>
      </w:r>
      <w:r>
        <w:rPr>
          <w:rFonts w:hint="eastAsia" w:ascii="仿宋" w:hAnsi="仿宋" w:eastAsia="仿宋"/>
          <w:b/>
          <w:u w:val="single"/>
        </w:rPr>
        <w:t>（响应供应商地址、</w:t>
      </w:r>
      <w:r>
        <w:rPr>
          <w:rFonts w:ascii="仿宋" w:hAnsi="仿宋" w:eastAsia="仿宋"/>
          <w:b/>
          <w:u w:val="single"/>
        </w:rPr>
        <w:t>邮箱地址</w:t>
      </w:r>
      <w:r>
        <w:rPr>
          <w:rFonts w:hint="eastAsia" w:ascii="仿宋" w:hAnsi="仿宋" w:eastAsia="仿宋"/>
          <w:b/>
          <w:u w:val="single"/>
        </w:rPr>
        <w:t xml:space="preserve">） </w:t>
      </w:r>
    </w:p>
    <w:p>
      <w:pPr>
        <w:keepNext w:val="0"/>
        <w:keepLines w:val="0"/>
        <w:pageBreakBefore w:val="0"/>
        <w:widowControl w:val="0"/>
        <w:kinsoku/>
        <w:wordWrap/>
        <w:overflowPunct/>
        <w:topLinePunct w:val="0"/>
        <w:bidi w:val="0"/>
        <w:adjustRightInd w:val="0"/>
        <w:snapToGrid w:val="0"/>
        <w:spacing w:line="336" w:lineRule="auto"/>
        <w:ind w:left="0" w:right="-210" w:rightChars="-100" w:firstLine="0" w:firstLineChars="0"/>
        <w:textAlignment w:val="auto"/>
        <w:rPr>
          <w:rFonts w:ascii="仿宋" w:hAnsi="仿宋" w:eastAsia="仿宋"/>
        </w:rPr>
      </w:pPr>
      <w:r>
        <w:rPr>
          <w:rFonts w:hint="eastAsia" w:ascii="仿宋" w:hAnsi="仿宋" w:eastAsia="仿宋"/>
        </w:rPr>
        <w:t xml:space="preserve">                   </w:t>
      </w:r>
    </w:p>
    <w:p>
      <w:pPr>
        <w:keepNext w:val="0"/>
        <w:keepLines w:val="0"/>
        <w:pageBreakBefore w:val="0"/>
        <w:widowControl w:val="0"/>
        <w:kinsoku/>
        <w:wordWrap/>
        <w:overflowPunct/>
        <w:topLinePunct w:val="0"/>
        <w:bidi w:val="0"/>
        <w:adjustRightInd w:val="0"/>
        <w:snapToGrid w:val="0"/>
        <w:spacing w:line="336" w:lineRule="auto"/>
        <w:ind w:left="0" w:right="-210" w:rightChars="-100" w:firstLine="420" w:firstLineChars="200"/>
        <w:textAlignment w:val="auto"/>
        <w:rPr>
          <w:rFonts w:ascii="仿宋" w:hAnsi="仿宋" w:eastAsia="仿宋"/>
        </w:rPr>
      </w:pPr>
      <w:r>
        <w:rPr>
          <w:rFonts w:hint="eastAsia" w:ascii="仿宋" w:hAnsi="仿宋" w:eastAsia="仿宋"/>
        </w:rPr>
        <w:t>响应供应商名称</w:t>
      </w:r>
      <w:r>
        <w:rPr>
          <w:rFonts w:ascii="仿宋" w:hAnsi="仿宋" w:eastAsia="仿宋"/>
        </w:rPr>
        <w:t>:</w:t>
      </w:r>
    </w:p>
    <w:p>
      <w:pPr>
        <w:keepNext w:val="0"/>
        <w:keepLines w:val="0"/>
        <w:pageBreakBefore w:val="0"/>
        <w:widowControl w:val="0"/>
        <w:kinsoku/>
        <w:wordWrap/>
        <w:overflowPunct/>
        <w:topLinePunct w:val="0"/>
        <w:bidi w:val="0"/>
        <w:adjustRightInd w:val="0"/>
        <w:snapToGrid w:val="0"/>
        <w:spacing w:line="336" w:lineRule="auto"/>
        <w:ind w:left="0" w:right="-210" w:rightChars="-100" w:firstLine="420" w:firstLineChars="200"/>
        <w:textAlignment w:val="auto"/>
        <w:rPr>
          <w:rFonts w:ascii="仿宋" w:hAnsi="仿宋" w:eastAsia="仿宋"/>
        </w:rPr>
      </w:pPr>
      <w:r>
        <w:rPr>
          <w:rFonts w:hint="eastAsia" w:ascii="仿宋" w:hAnsi="仿宋" w:eastAsia="仿宋"/>
        </w:rPr>
        <w:t xml:space="preserve">响应供应商公章：           </w:t>
      </w:r>
    </w:p>
    <w:p>
      <w:pPr>
        <w:keepNext w:val="0"/>
        <w:keepLines w:val="0"/>
        <w:pageBreakBefore w:val="0"/>
        <w:widowControl w:val="0"/>
        <w:kinsoku/>
        <w:wordWrap/>
        <w:overflowPunct/>
        <w:topLinePunct w:val="0"/>
        <w:bidi w:val="0"/>
        <w:adjustRightInd w:val="0"/>
        <w:snapToGrid w:val="0"/>
        <w:spacing w:line="336" w:lineRule="auto"/>
        <w:ind w:left="0" w:right="-210" w:rightChars="-100" w:firstLine="420" w:firstLineChars="200"/>
        <w:textAlignment w:val="auto"/>
        <w:rPr>
          <w:rFonts w:ascii="仿宋" w:hAnsi="仿宋" w:eastAsia="仿宋"/>
        </w:rPr>
      </w:pPr>
      <w:r>
        <w:rPr>
          <w:rFonts w:hint="eastAsia" w:ascii="仿宋" w:hAnsi="仿宋" w:eastAsia="仿宋"/>
        </w:rPr>
        <w:t xml:space="preserve">电话：  </w:t>
      </w:r>
    </w:p>
    <w:p>
      <w:pPr>
        <w:keepNext w:val="0"/>
        <w:keepLines w:val="0"/>
        <w:pageBreakBefore w:val="0"/>
        <w:widowControl w:val="0"/>
        <w:kinsoku/>
        <w:wordWrap/>
        <w:overflowPunct/>
        <w:topLinePunct w:val="0"/>
        <w:bidi w:val="0"/>
        <w:adjustRightInd w:val="0"/>
        <w:snapToGrid w:val="0"/>
        <w:spacing w:line="336" w:lineRule="auto"/>
        <w:ind w:left="0" w:right="-210" w:rightChars="-100" w:firstLine="420" w:firstLineChars="200"/>
        <w:textAlignment w:val="auto"/>
        <w:rPr>
          <w:rFonts w:ascii="仿宋" w:hAnsi="仿宋" w:eastAsia="仿宋"/>
        </w:rPr>
      </w:pPr>
      <w:r>
        <w:rPr>
          <w:rFonts w:hint="eastAsia" w:ascii="仿宋" w:hAnsi="仿宋" w:eastAsia="仿宋"/>
        </w:rPr>
        <w:t xml:space="preserve">邮箱：   </w:t>
      </w:r>
    </w:p>
    <w:p>
      <w:pPr>
        <w:keepNext w:val="0"/>
        <w:keepLines w:val="0"/>
        <w:pageBreakBefore w:val="0"/>
        <w:widowControl w:val="0"/>
        <w:kinsoku/>
        <w:wordWrap/>
        <w:overflowPunct/>
        <w:topLinePunct w:val="0"/>
        <w:autoSpaceDE w:val="0"/>
        <w:autoSpaceDN w:val="0"/>
        <w:bidi w:val="0"/>
        <w:adjustRightInd w:val="0"/>
        <w:snapToGrid w:val="0"/>
        <w:spacing w:line="336" w:lineRule="auto"/>
        <w:ind w:left="0" w:right="-210" w:rightChars="-100" w:firstLine="422" w:firstLineChars="200"/>
        <w:textAlignment w:val="auto"/>
        <w:rPr>
          <w:rFonts w:ascii="仿宋" w:hAnsi="仿宋" w:eastAsia="仿宋"/>
          <w:b/>
        </w:rPr>
      </w:pPr>
      <w:r>
        <w:rPr>
          <w:rFonts w:hint="eastAsia" w:ascii="仿宋" w:hAnsi="仿宋" w:eastAsia="仿宋"/>
          <w:b/>
        </w:rPr>
        <w:t>备注：本谈判函内容不得擅自删改,否则视为无效报价。</w:t>
      </w:r>
    </w:p>
    <w:p>
      <w:pPr>
        <w:spacing w:line="440" w:lineRule="exact"/>
        <w:rPr>
          <w:rFonts w:hint="eastAsia" w:ascii="仿宋" w:hAnsi="仿宋" w:eastAsia="仿宋"/>
          <w:b/>
          <w:sz w:val="28"/>
          <w:szCs w:val="28"/>
          <w:highlight w:val="none"/>
        </w:rPr>
      </w:pPr>
      <w:r>
        <w:rPr>
          <w:rFonts w:ascii="仿宋" w:hAnsi="仿宋" w:eastAsia="仿宋"/>
          <w:bCs/>
          <w:sz w:val="28"/>
        </w:rPr>
        <w:br w:type="page"/>
      </w:r>
      <w:r>
        <w:rPr>
          <w:rFonts w:hint="eastAsia" w:ascii="仿宋" w:hAnsi="仿宋" w:eastAsia="仿宋"/>
          <w:b/>
          <w:sz w:val="28"/>
          <w:szCs w:val="28"/>
          <w:highlight w:val="none"/>
        </w:rPr>
        <w:t>格式2</w:t>
      </w:r>
    </w:p>
    <w:p>
      <w:pPr>
        <w:spacing w:line="360" w:lineRule="auto"/>
        <w:ind w:right="-202" w:rightChars="-96"/>
        <w:rPr>
          <w:rFonts w:ascii="仿宋" w:hAnsi="仿宋" w:eastAsia="仿宋"/>
          <w:b/>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202" w:rightChars="-96"/>
        <w:jc w:val="center"/>
        <w:textAlignment w:val="auto"/>
        <w:outlineLvl w:val="1"/>
        <w:rPr>
          <w:rFonts w:ascii="仿宋" w:hAnsi="仿宋" w:eastAsia="仿宋"/>
          <w:b/>
          <w:sz w:val="44"/>
          <w:szCs w:val="44"/>
          <w:highlight w:val="none"/>
        </w:rPr>
      </w:pPr>
      <w:r>
        <w:rPr>
          <w:rFonts w:hint="eastAsia" w:ascii="仿宋" w:hAnsi="仿宋" w:eastAsia="仿宋"/>
          <w:b/>
          <w:sz w:val="44"/>
          <w:szCs w:val="44"/>
          <w:highlight w:val="none"/>
        </w:rPr>
        <w:t>法定代表人证明书</w:t>
      </w:r>
    </w:p>
    <w:p>
      <w:pPr>
        <w:spacing w:line="360" w:lineRule="auto"/>
        <w:ind w:left="-359" w:leftChars="-171" w:right="-202" w:rightChars="-96" w:firstLine="458" w:firstLineChars="191"/>
        <w:rPr>
          <w:rFonts w:ascii="仿宋" w:hAnsi="仿宋" w:eastAsia="仿宋"/>
          <w:sz w:val="24"/>
          <w:highlight w:val="none"/>
        </w:rPr>
      </w:pPr>
    </w:p>
    <w:p>
      <w:pPr>
        <w:spacing w:line="360" w:lineRule="auto"/>
        <w:ind w:left="-359" w:leftChars="-171" w:right="-202" w:rightChars="-96" w:firstLine="938" w:firstLineChars="391"/>
        <w:rPr>
          <w:rFonts w:ascii="仿宋" w:hAnsi="仿宋" w:eastAsia="仿宋"/>
          <w:sz w:val="24"/>
          <w:highlight w:val="none"/>
        </w:rPr>
      </w:pPr>
      <w:r>
        <w:rPr>
          <w:rFonts w:hint="eastAsia" w:ascii="仿宋" w:hAnsi="仿宋" w:eastAsia="仿宋"/>
          <w:sz w:val="24"/>
          <w:highlight w:val="none"/>
          <w:u w:val="single"/>
        </w:rPr>
        <w:t xml:space="preserve">          </w:t>
      </w:r>
      <w:r>
        <w:rPr>
          <w:rFonts w:hint="eastAsia" w:ascii="仿宋" w:hAnsi="仿宋" w:eastAsia="仿宋"/>
          <w:sz w:val="24"/>
          <w:highlight w:val="none"/>
        </w:rPr>
        <w:t>在我公司任</w:t>
      </w:r>
      <w:r>
        <w:rPr>
          <w:rFonts w:hint="eastAsia" w:ascii="仿宋" w:hAnsi="仿宋" w:eastAsia="仿宋"/>
          <w:sz w:val="24"/>
          <w:highlight w:val="none"/>
          <w:u w:val="single"/>
        </w:rPr>
        <w:t xml:space="preserve">           </w:t>
      </w:r>
      <w:r>
        <w:rPr>
          <w:rFonts w:hint="eastAsia" w:ascii="仿宋" w:hAnsi="仿宋" w:eastAsia="仿宋"/>
          <w:sz w:val="24"/>
          <w:highlight w:val="none"/>
        </w:rPr>
        <w:t>职务，为法定代表人，特此证明。</w:t>
      </w:r>
    </w:p>
    <w:p>
      <w:pPr>
        <w:spacing w:line="360" w:lineRule="auto"/>
        <w:ind w:left="-359" w:leftChars="-171" w:right="-202" w:rightChars="-96" w:firstLine="938" w:firstLineChars="391"/>
        <w:rPr>
          <w:rFonts w:ascii="仿宋" w:hAnsi="仿宋" w:eastAsia="仿宋"/>
          <w:sz w:val="24"/>
          <w:highlight w:val="none"/>
        </w:rPr>
      </w:pPr>
      <w:r>
        <w:rPr>
          <w:rFonts w:hint="eastAsia" w:ascii="仿宋" w:hAnsi="仿宋" w:eastAsia="仿宋"/>
          <w:sz w:val="24"/>
          <w:highlight w:val="none"/>
        </w:rPr>
        <w:t>有效日期与本公司响应文件中标注的谈判有效期相同。</w:t>
      </w:r>
    </w:p>
    <w:p>
      <w:pPr>
        <w:spacing w:line="360" w:lineRule="auto"/>
        <w:ind w:left="-359" w:leftChars="-171" w:right="-202" w:rightChars="-96" w:firstLine="938" w:firstLineChars="391"/>
        <w:rPr>
          <w:rFonts w:ascii="仿宋" w:hAnsi="仿宋" w:eastAsia="仿宋"/>
          <w:sz w:val="24"/>
          <w:highlight w:val="none"/>
          <w:u w:val="single"/>
        </w:rPr>
      </w:pPr>
    </w:p>
    <w:p>
      <w:pPr>
        <w:spacing w:line="360" w:lineRule="auto"/>
        <w:ind w:left="-359" w:leftChars="-171" w:right="-202" w:rightChars="-96" w:firstLine="938" w:firstLineChars="391"/>
        <w:rPr>
          <w:rFonts w:ascii="仿宋" w:hAnsi="仿宋" w:eastAsia="仿宋"/>
          <w:sz w:val="24"/>
          <w:highlight w:val="none"/>
        </w:rPr>
      </w:pPr>
      <w:r>
        <w:rPr>
          <w:rFonts w:hint="eastAsia" w:ascii="仿宋" w:hAnsi="仿宋" w:eastAsia="仿宋"/>
          <w:sz w:val="24"/>
          <w:highlight w:val="none"/>
        </w:rPr>
        <w:t>特此证明！</w:t>
      </w:r>
    </w:p>
    <w:p>
      <w:pPr>
        <w:spacing w:line="360" w:lineRule="auto"/>
        <w:ind w:left="-359" w:leftChars="-171" w:right="-202" w:rightChars="-96" w:firstLine="458" w:firstLineChars="191"/>
        <w:rPr>
          <w:rFonts w:ascii="仿宋" w:hAnsi="仿宋" w:eastAsia="仿宋"/>
          <w:sz w:val="24"/>
          <w:highlight w:val="none"/>
        </w:rPr>
      </w:pPr>
      <w:r>
        <w:rPr>
          <w:rFonts w:hint="eastAsia" w:ascii="仿宋" w:hAnsi="仿宋" w:eastAsia="仿宋"/>
          <w:sz w:val="24"/>
          <w:highlight w:val="none"/>
        </w:rPr>
        <w:t xml:space="preserve">    附：</w:t>
      </w:r>
      <w:r>
        <w:rPr>
          <w:rFonts w:ascii="仿宋" w:hAnsi="仿宋" w:eastAsia="仿宋"/>
          <w:sz w:val="24"/>
          <w:highlight w:val="none"/>
        </w:rPr>
        <w:t>法定代表人</w:t>
      </w:r>
      <w:r>
        <w:rPr>
          <w:rFonts w:hint="eastAsia" w:ascii="仿宋" w:hAnsi="仿宋" w:eastAsia="仿宋"/>
          <w:sz w:val="24"/>
          <w:highlight w:val="none"/>
        </w:rPr>
        <w:t>/负责人</w:t>
      </w:r>
      <w:r>
        <w:rPr>
          <w:rFonts w:ascii="仿宋" w:hAnsi="仿宋" w:eastAsia="仿宋"/>
          <w:sz w:val="24"/>
          <w:highlight w:val="none"/>
        </w:rPr>
        <w:t>身份证复印件</w:t>
      </w:r>
      <w:r>
        <w:rPr>
          <w:rFonts w:hint="eastAsia" w:ascii="仿宋" w:hAnsi="仿宋" w:eastAsia="仿宋"/>
          <w:sz w:val="24"/>
          <w:highlight w:val="none"/>
        </w:rPr>
        <w:t>（正</w:t>
      </w:r>
      <w:r>
        <w:rPr>
          <w:rFonts w:ascii="仿宋" w:hAnsi="仿宋" w:eastAsia="仿宋"/>
          <w:sz w:val="24"/>
          <w:highlight w:val="none"/>
        </w:rPr>
        <w:t>反面</w:t>
      </w:r>
      <w:r>
        <w:rPr>
          <w:rFonts w:hint="eastAsia" w:ascii="仿宋" w:hAnsi="仿宋" w:eastAsia="仿宋"/>
          <w:sz w:val="24"/>
          <w:highlight w:val="none"/>
        </w:rPr>
        <w:t>）</w:t>
      </w:r>
      <w:r>
        <w:rPr>
          <w:rFonts w:ascii="仿宋" w:hAnsi="仿宋" w:eastAsia="仿宋"/>
          <w:sz w:val="24"/>
          <w:highlight w:val="none"/>
        </w:rPr>
        <w:t>。</w:t>
      </w:r>
    </w:p>
    <w:p>
      <w:pPr>
        <w:spacing w:line="360" w:lineRule="auto"/>
        <w:ind w:left="-359" w:leftChars="-171" w:right="-202" w:rightChars="-96" w:firstLine="458" w:firstLineChars="191"/>
        <w:rPr>
          <w:rFonts w:ascii="仿宋" w:hAnsi="仿宋" w:eastAsia="仿宋"/>
          <w:sz w:val="24"/>
          <w:highlight w:val="none"/>
        </w:rPr>
      </w:pPr>
    </w:p>
    <w:p>
      <w:pPr>
        <w:spacing w:line="360" w:lineRule="auto"/>
        <w:ind w:left="-359" w:leftChars="-171" w:right="-202" w:rightChars="-96" w:firstLine="458" w:firstLineChars="191"/>
        <w:rPr>
          <w:rFonts w:ascii="仿宋" w:hAnsi="仿宋" w:eastAsia="仿宋"/>
          <w:sz w:val="24"/>
          <w:highlight w:val="none"/>
        </w:rPr>
      </w:pPr>
    </w:p>
    <w:p>
      <w:pPr>
        <w:spacing w:line="360" w:lineRule="auto"/>
        <w:ind w:left="-359" w:leftChars="-171" w:right="-202" w:rightChars="-96" w:firstLine="458" w:firstLineChars="191"/>
        <w:rPr>
          <w:rFonts w:ascii="仿宋" w:hAnsi="仿宋" w:eastAsia="仿宋"/>
          <w:sz w:val="24"/>
          <w:highlight w:val="none"/>
        </w:rPr>
      </w:pPr>
    </w:p>
    <w:p>
      <w:pPr>
        <w:spacing w:line="360" w:lineRule="auto"/>
        <w:ind w:left="-359" w:leftChars="-171" w:right="-202" w:rightChars="-96" w:firstLine="3818" w:firstLineChars="1591"/>
        <w:rPr>
          <w:rFonts w:ascii="仿宋" w:hAnsi="仿宋" w:eastAsia="仿宋"/>
          <w:sz w:val="24"/>
          <w:highlight w:val="none"/>
        </w:rPr>
      </w:pPr>
      <w:r>
        <w:rPr>
          <w:rFonts w:hint="eastAsia" w:ascii="仿宋" w:hAnsi="仿宋" w:eastAsia="仿宋"/>
          <w:sz w:val="24"/>
          <w:highlight w:val="none"/>
        </w:rPr>
        <w:t>响应供应商名称：</w:t>
      </w:r>
      <w:r>
        <w:rPr>
          <w:rFonts w:hint="eastAsia" w:ascii="仿宋" w:hAnsi="仿宋" w:eastAsia="仿宋"/>
          <w:sz w:val="24"/>
          <w:highlight w:val="none"/>
          <w:u w:val="single"/>
        </w:rPr>
        <w:t xml:space="preserve">        (盖章)        </w:t>
      </w:r>
    </w:p>
    <w:p>
      <w:pPr>
        <w:spacing w:line="360" w:lineRule="auto"/>
        <w:ind w:left="-359" w:leftChars="-171" w:right="-202" w:rightChars="-96" w:firstLine="458" w:firstLineChars="191"/>
        <w:rPr>
          <w:rFonts w:ascii="仿宋" w:hAnsi="仿宋" w:eastAsia="仿宋"/>
          <w:sz w:val="28"/>
          <w:szCs w:val="28"/>
          <w:highlight w:val="none"/>
        </w:rPr>
      </w:pPr>
      <w:r>
        <w:rPr>
          <w:rFonts w:hint="eastAsia" w:ascii="仿宋" w:hAnsi="仿宋" w:eastAsia="仿宋"/>
          <w:sz w:val="24"/>
          <w:highlight w:val="none"/>
        </w:rPr>
        <w:t xml:space="preserve">                                   </w:t>
      </w:r>
      <w:r>
        <w:rPr>
          <w:rFonts w:hint="eastAsia" w:ascii="仿宋" w:hAnsi="仿宋" w:eastAsia="仿宋"/>
          <w:sz w:val="24"/>
          <w:highlight w:val="none"/>
          <w:u w:val="single"/>
        </w:rPr>
        <w:t xml:space="preserve">       </w:t>
      </w:r>
      <w:r>
        <w:rPr>
          <w:rFonts w:hint="eastAsia" w:ascii="仿宋" w:hAnsi="仿宋" w:eastAsia="仿宋"/>
          <w:sz w:val="24"/>
          <w:highlight w:val="none"/>
        </w:rPr>
        <w:t>年</w:t>
      </w:r>
      <w:r>
        <w:rPr>
          <w:rFonts w:hint="eastAsia" w:ascii="仿宋" w:hAnsi="仿宋" w:eastAsia="仿宋"/>
          <w:sz w:val="24"/>
          <w:highlight w:val="none"/>
          <w:u w:val="single"/>
        </w:rPr>
        <w:t xml:space="preserve">    </w:t>
      </w:r>
      <w:r>
        <w:rPr>
          <w:rFonts w:hint="eastAsia" w:ascii="仿宋" w:hAnsi="仿宋" w:eastAsia="仿宋"/>
          <w:sz w:val="24"/>
          <w:highlight w:val="none"/>
        </w:rPr>
        <w:t>月</w:t>
      </w:r>
      <w:r>
        <w:rPr>
          <w:rFonts w:hint="eastAsia" w:ascii="仿宋" w:hAnsi="仿宋" w:eastAsia="仿宋"/>
          <w:sz w:val="24"/>
          <w:highlight w:val="none"/>
          <w:u w:val="single"/>
        </w:rPr>
        <w:t xml:space="preserve">    </w:t>
      </w:r>
      <w:r>
        <w:rPr>
          <w:rFonts w:hint="eastAsia" w:ascii="仿宋" w:hAnsi="仿宋" w:eastAsia="仿宋"/>
          <w:sz w:val="24"/>
          <w:highlight w:val="none"/>
        </w:rPr>
        <w:t>日</w:t>
      </w:r>
    </w:p>
    <w:p>
      <w:pPr>
        <w:spacing w:line="360" w:lineRule="auto"/>
        <w:ind w:left="-359" w:leftChars="-171" w:right="-202" w:rightChars="-96" w:firstLine="534" w:firstLineChars="191"/>
        <w:rPr>
          <w:rFonts w:ascii="仿宋" w:hAnsi="仿宋" w:eastAsia="仿宋"/>
          <w:sz w:val="28"/>
          <w:szCs w:val="28"/>
        </w:rPr>
      </w:pPr>
    </w:p>
    <w:p>
      <w:pPr>
        <w:spacing w:line="360" w:lineRule="auto"/>
        <w:ind w:right="-202" w:rightChars="-96"/>
        <w:rPr>
          <w:rFonts w:ascii="仿宋" w:hAnsi="仿宋" w:eastAsia="仿宋" w:cs="宋体"/>
          <w:b/>
          <w:sz w:val="32"/>
          <w:szCs w:val="32"/>
          <w:highlight w:val="none"/>
        </w:rPr>
      </w:pPr>
      <w:r>
        <w:rPr>
          <w:rFonts w:hint="eastAsia" w:ascii="仿宋" w:hAnsi="仿宋" w:eastAsia="仿宋" w:cs="宋体"/>
          <w:b/>
          <w:sz w:val="28"/>
          <w:szCs w:val="28"/>
        </w:rPr>
        <w:br w:type="page"/>
      </w:r>
      <w:bookmarkStart w:id="0" w:name="_GoBack"/>
      <w:r>
        <w:rPr>
          <w:rFonts w:hint="eastAsia" w:ascii="仿宋" w:hAnsi="仿宋" w:eastAsia="仿宋" w:cs="宋体"/>
          <w:b/>
          <w:sz w:val="32"/>
          <w:szCs w:val="32"/>
          <w:highlight w:val="none"/>
        </w:rPr>
        <w:t>格式3</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ascii="仿宋" w:hAnsi="仿宋" w:eastAsia="仿宋"/>
          <w:b/>
          <w:sz w:val="44"/>
          <w:szCs w:val="44"/>
          <w:highlight w:val="none"/>
        </w:rPr>
      </w:pPr>
      <w:r>
        <w:rPr>
          <w:rFonts w:hint="eastAsia" w:ascii="仿宋" w:hAnsi="仿宋" w:eastAsia="仿宋"/>
          <w:b/>
          <w:sz w:val="44"/>
          <w:szCs w:val="44"/>
          <w:highlight w:val="none"/>
        </w:rPr>
        <w:t>授权委托书</w:t>
      </w:r>
    </w:p>
    <w:p>
      <w:pPr>
        <w:spacing w:line="360" w:lineRule="auto"/>
        <w:ind w:right="-202" w:rightChars="-96"/>
        <w:rPr>
          <w:rFonts w:ascii="仿宋" w:hAnsi="仿宋" w:eastAsia="仿宋"/>
          <w:b/>
          <w:sz w:val="32"/>
          <w:szCs w:val="32"/>
          <w:highlight w:val="none"/>
          <w:u w:val="single"/>
        </w:rPr>
      </w:pPr>
    </w:p>
    <w:p>
      <w:pPr>
        <w:spacing w:line="360" w:lineRule="auto"/>
        <w:ind w:right="-202" w:rightChars="-96" w:hanging="1"/>
        <w:jc w:val="left"/>
        <w:rPr>
          <w:rFonts w:hint="eastAsia" w:ascii="仿宋" w:hAnsi="仿宋" w:eastAsia="仿宋"/>
          <w:sz w:val="24"/>
          <w:highlight w:val="none"/>
          <w:lang w:eastAsia="zh-CN"/>
        </w:rPr>
      </w:pPr>
      <w:r>
        <w:rPr>
          <w:rFonts w:hint="eastAsia" w:ascii="仿宋" w:hAnsi="仿宋" w:eastAsia="仿宋"/>
          <w:sz w:val="24"/>
          <w:highlight w:val="none"/>
        </w:rPr>
        <w:t>广东粤海天河城商业管理有限公司北京路分公司</w:t>
      </w:r>
      <w:r>
        <w:rPr>
          <w:rFonts w:hint="eastAsia" w:ascii="仿宋" w:hAnsi="仿宋" w:eastAsia="仿宋"/>
          <w:sz w:val="24"/>
          <w:highlight w:val="none"/>
          <w:lang w:val="en-US" w:eastAsia="zh-CN"/>
        </w:rPr>
        <w:t>及相关采购单位</w:t>
      </w:r>
      <w:r>
        <w:rPr>
          <w:rFonts w:hint="eastAsia" w:ascii="仿宋" w:hAnsi="仿宋" w:eastAsia="仿宋"/>
          <w:sz w:val="24"/>
          <w:highlight w:val="none"/>
          <w:lang w:eastAsia="zh-CN"/>
        </w:rPr>
        <w:t>：</w:t>
      </w:r>
    </w:p>
    <w:p>
      <w:pPr>
        <w:spacing w:line="360" w:lineRule="auto"/>
        <w:ind w:right="-57" w:rightChars="-27" w:firstLine="458" w:firstLineChars="191"/>
        <w:jc w:val="left"/>
        <w:rPr>
          <w:rFonts w:ascii="仿宋" w:hAnsi="仿宋" w:eastAsia="仿宋"/>
          <w:sz w:val="24"/>
          <w:highlight w:val="none"/>
        </w:rPr>
      </w:pPr>
      <w:r>
        <w:rPr>
          <w:rFonts w:hint="eastAsia" w:ascii="仿宋" w:hAnsi="仿宋" w:eastAsia="仿宋"/>
          <w:sz w:val="24"/>
          <w:highlight w:val="none"/>
        </w:rPr>
        <w:t>我公司现授权委托</w:t>
      </w:r>
      <w:r>
        <w:rPr>
          <w:rFonts w:hint="eastAsia" w:ascii="仿宋" w:hAnsi="仿宋" w:eastAsia="仿宋"/>
          <w:sz w:val="24"/>
          <w:highlight w:val="none"/>
          <w:u w:val="single"/>
        </w:rPr>
        <w:t>（被授权人姓名）</w:t>
      </w:r>
      <w:r>
        <w:rPr>
          <w:rFonts w:hint="eastAsia" w:ascii="仿宋" w:hAnsi="仿宋" w:eastAsia="仿宋"/>
          <w:sz w:val="24"/>
          <w:highlight w:val="none"/>
        </w:rPr>
        <w:t>为我公司的被授权人，该被授权人代表我公司以我公司的名义参加贵司组织的</w:t>
      </w:r>
      <w:r>
        <w:rPr>
          <w:rFonts w:hint="eastAsia" w:ascii="仿宋" w:hAnsi="仿宋" w:eastAsia="仿宋"/>
          <w:sz w:val="24"/>
          <w:highlight w:val="none"/>
          <w:u w:val="single"/>
        </w:rPr>
        <w:t>北京路天河城A、B区消杀服务项目</w:t>
      </w:r>
      <w:r>
        <w:rPr>
          <w:rFonts w:hint="eastAsia" w:ascii="仿宋" w:hAnsi="仿宋" w:eastAsia="仿宋"/>
          <w:sz w:val="24"/>
          <w:highlight w:val="none"/>
        </w:rPr>
        <w:t>的谈判活动，全权处理与本次谈判有关的一切事务。</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上述被授权人无转委托权。</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特此委托。</w:t>
      </w:r>
    </w:p>
    <w:p>
      <w:pPr>
        <w:spacing w:line="360" w:lineRule="auto"/>
        <w:ind w:left="-359" w:leftChars="-171" w:right="-202" w:rightChars="-96" w:firstLine="458" w:firstLineChars="191"/>
        <w:jc w:val="left"/>
        <w:rPr>
          <w:rFonts w:ascii="仿宋" w:hAnsi="仿宋" w:eastAsia="仿宋"/>
          <w:sz w:val="24"/>
          <w:highlight w:val="none"/>
        </w:rPr>
      </w:pPr>
    </w:p>
    <w:p>
      <w:pPr>
        <w:spacing w:line="360" w:lineRule="auto"/>
        <w:ind w:left="-359" w:leftChars="-171" w:right="-202" w:rightChars="-96" w:firstLine="458" w:firstLineChars="191"/>
        <w:jc w:val="left"/>
        <w:rPr>
          <w:rFonts w:ascii="仿宋" w:hAnsi="仿宋" w:eastAsia="仿宋"/>
          <w:sz w:val="24"/>
          <w:highlight w:val="none"/>
        </w:rPr>
      </w:pP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附：</w:t>
      </w:r>
    </w:p>
    <w:p>
      <w:pPr>
        <w:pStyle w:val="11"/>
        <w:numPr>
          <w:ilvl w:val="0"/>
          <w:numId w:val="3"/>
        </w:numPr>
        <w:spacing w:line="360" w:lineRule="auto"/>
        <w:ind w:right="-202" w:rightChars="-96" w:firstLineChars="0"/>
        <w:jc w:val="left"/>
        <w:rPr>
          <w:rFonts w:ascii="仿宋" w:hAnsi="仿宋" w:eastAsia="仿宋"/>
          <w:sz w:val="24"/>
          <w:szCs w:val="24"/>
          <w:highlight w:val="none"/>
        </w:rPr>
      </w:pPr>
      <w:r>
        <w:rPr>
          <w:rFonts w:hint="eastAsia" w:ascii="仿宋" w:hAnsi="仿宋" w:eastAsia="仿宋"/>
          <w:sz w:val="24"/>
          <w:highlight w:val="none"/>
        </w:rPr>
        <w:t>被授权人</w:t>
      </w:r>
      <w:r>
        <w:rPr>
          <w:rFonts w:ascii="仿宋" w:hAnsi="仿宋" w:eastAsia="仿宋" w:cs="宋体"/>
          <w:sz w:val="24"/>
          <w:highlight w:val="none"/>
        </w:rPr>
        <w:t>近半年</w:t>
      </w:r>
      <w:r>
        <w:rPr>
          <w:rFonts w:hint="eastAsia" w:ascii="仿宋" w:hAnsi="仿宋" w:eastAsia="仿宋" w:cs="宋体"/>
          <w:sz w:val="24"/>
          <w:highlight w:val="none"/>
        </w:rPr>
        <w:t>连续3</w:t>
      </w:r>
      <w:r>
        <w:rPr>
          <w:rFonts w:ascii="仿宋" w:hAnsi="仿宋" w:eastAsia="仿宋" w:cs="宋体"/>
          <w:sz w:val="24"/>
          <w:highlight w:val="none"/>
        </w:rPr>
        <w:t>个月</w:t>
      </w:r>
      <w:r>
        <w:rPr>
          <w:rFonts w:hint="eastAsia" w:ascii="仿宋" w:hAnsi="仿宋" w:eastAsia="仿宋"/>
          <w:sz w:val="24"/>
          <w:szCs w:val="24"/>
          <w:highlight w:val="none"/>
        </w:rPr>
        <w:t>在</w:t>
      </w:r>
      <w:r>
        <w:rPr>
          <w:rFonts w:ascii="仿宋" w:hAnsi="仿宋" w:eastAsia="仿宋"/>
          <w:sz w:val="24"/>
          <w:szCs w:val="24"/>
          <w:highlight w:val="none"/>
        </w:rPr>
        <w:t>供应商缴纳社保的证明</w:t>
      </w:r>
    </w:p>
    <w:p>
      <w:pPr>
        <w:pStyle w:val="11"/>
        <w:numPr>
          <w:ilvl w:val="0"/>
          <w:numId w:val="3"/>
        </w:numPr>
        <w:spacing w:line="360" w:lineRule="auto"/>
        <w:ind w:right="-202" w:rightChars="-96" w:firstLineChars="0"/>
        <w:jc w:val="left"/>
        <w:rPr>
          <w:rFonts w:ascii="仿宋" w:hAnsi="仿宋" w:eastAsia="仿宋"/>
          <w:sz w:val="24"/>
          <w:szCs w:val="24"/>
          <w:highlight w:val="none"/>
        </w:rPr>
      </w:pPr>
      <w:r>
        <w:rPr>
          <w:rFonts w:hint="eastAsia" w:ascii="仿宋" w:hAnsi="仿宋" w:eastAsia="仿宋"/>
          <w:sz w:val="24"/>
          <w:highlight w:val="none"/>
        </w:rPr>
        <w:t>被授权人</w:t>
      </w:r>
      <w:r>
        <w:rPr>
          <w:rFonts w:ascii="仿宋" w:hAnsi="仿宋" w:eastAsia="仿宋"/>
          <w:sz w:val="24"/>
          <w:szCs w:val="24"/>
          <w:highlight w:val="none"/>
        </w:rPr>
        <w:t>身份证复印件</w:t>
      </w:r>
      <w:r>
        <w:rPr>
          <w:rFonts w:hint="eastAsia" w:ascii="仿宋" w:hAnsi="仿宋" w:eastAsia="仿宋"/>
          <w:sz w:val="24"/>
          <w:szCs w:val="24"/>
          <w:highlight w:val="none"/>
        </w:rPr>
        <w:t>正</w:t>
      </w:r>
      <w:r>
        <w:rPr>
          <w:rFonts w:ascii="仿宋" w:hAnsi="仿宋" w:eastAsia="仿宋"/>
          <w:sz w:val="24"/>
          <w:szCs w:val="24"/>
          <w:highlight w:val="none"/>
        </w:rPr>
        <w:t>反面</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被授权人姓名：</w:t>
      </w:r>
      <w:r>
        <w:rPr>
          <w:rFonts w:hint="eastAsia" w:ascii="仿宋" w:hAnsi="仿宋" w:eastAsia="仿宋"/>
          <w:sz w:val="24"/>
          <w:highlight w:val="none"/>
          <w:u w:val="single"/>
        </w:rPr>
        <w:t xml:space="preserve">             </w:t>
      </w:r>
      <w:r>
        <w:rPr>
          <w:rFonts w:hint="eastAsia" w:ascii="仿宋" w:hAnsi="仿宋" w:eastAsia="仿宋"/>
          <w:sz w:val="24"/>
          <w:highlight w:val="none"/>
        </w:rPr>
        <w:t>性别：</w:t>
      </w:r>
      <w:r>
        <w:rPr>
          <w:rFonts w:hint="eastAsia" w:ascii="仿宋" w:hAnsi="仿宋" w:eastAsia="仿宋"/>
          <w:sz w:val="24"/>
          <w:highlight w:val="none"/>
          <w:u w:val="single"/>
        </w:rPr>
        <w:t xml:space="preserve">         </w:t>
      </w:r>
      <w:r>
        <w:rPr>
          <w:rFonts w:hint="eastAsia" w:ascii="仿宋" w:hAnsi="仿宋" w:eastAsia="仿宋"/>
          <w:sz w:val="24"/>
          <w:highlight w:val="none"/>
        </w:rPr>
        <w:t>年龄：</w:t>
      </w:r>
      <w:r>
        <w:rPr>
          <w:rFonts w:hint="eastAsia" w:ascii="仿宋" w:hAnsi="仿宋" w:eastAsia="仿宋"/>
          <w:sz w:val="24"/>
          <w:highlight w:val="none"/>
          <w:u w:val="single"/>
        </w:rPr>
        <w:t xml:space="preserve">          </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身份证号码：</w:t>
      </w:r>
      <w:r>
        <w:rPr>
          <w:rFonts w:hint="eastAsia" w:ascii="仿宋" w:hAnsi="仿宋" w:eastAsia="仿宋"/>
          <w:sz w:val="24"/>
          <w:highlight w:val="none"/>
          <w:u w:val="single"/>
        </w:rPr>
        <w:t xml:space="preserve">                        </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职务：</w:t>
      </w:r>
      <w:r>
        <w:rPr>
          <w:rFonts w:hint="eastAsia" w:ascii="仿宋" w:hAnsi="仿宋" w:eastAsia="仿宋"/>
          <w:sz w:val="24"/>
          <w:highlight w:val="none"/>
          <w:u w:val="single"/>
        </w:rPr>
        <w:t xml:space="preserve">                </w:t>
      </w:r>
    </w:p>
    <w:p>
      <w:pPr>
        <w:spacing w:line="360" w:lineRule="auto"/>
        <w:ind w:right="-202" w:rightChars="-96" w:firstLine="458" w:firstLineChars="191"/>
        <w:jc w:val="left"/>
        <w:rPr>
          <w:rFonts w:ascii="仿宋" w:hAnsi="仿宋" w:eastAsia="仿宋"/>
          <w:sz w:val="24"/>
          <w:highlight w:val="none"/>
        </w:rPr>
      </w:pPr>
      <w:r>
        <w:rPr>
          <w:rFonts w:hint="eastAsia" w:ascii="仿宋" w:hAnsi="仿宋" w:eastAsia="仿宋"/>
          <w:sz w:val="24"/>
          <w:highlight w:val="none"/>
        </w:rPr>
        <w:t>电话：</w:t>
      </w:r>
      <w:r>
        <w:rPr>
          <w:rFonts w:hint="eastAsia" w:ascii="仿宋" w:hAnsi="仿宋" w:eastAsia="仿宋"/>
          <w:sz w:val="24"/>
          <w:highlight w:val="none"/>
          <w:u w:val="single"/>
        </w:rPr>
        <w:t xml:space="preserve">                </w:t>
      </w:r>
    </w:p>
    <w:p>
      <w:pPr>
        <w:spacing w:line="360" w:lineRule="auto"/>
        <w:ind w:left="-359" w:leftChars="-171" w:right="-202" w:rightChars="-96" w:firstLine="458" w:firstLineChars="191"/>
        <w:jc w:val="left"/>
        <w:rPr>
          <w:rFonts w:ascii="仿宋" w:hAnsi="仿宋" w:eastAsia="仿宋"/>
          <w:sz w:val="24"/>
          <w:highlight w:val="none"/>
        </w:rPr>
      </w:pPr>
    </w:p>
    <w:p>
      <w:pPr>
        <w:spacing w:line="360" w:lineRule="auto"/>
        <w:ind w:left="-359" w:leftChars="-171" w:right="-202" w:rightChars="-96" w:firstLine="458" w:firstLineChars="191"/>
        <w:jc w:val="left"/>
        <w:rPr>
          <w:rFonts w:ascii="仿宋" w:hAnsi="仿宋" w:eastAsia="仿宋"/>
          <w:sz w:val="24"/>
          <w:highlight w:val="none"/>
        </w:rPr>
      </w:pPr>
    </w:p>
    <w:p>
      <w:pPr>
        <w:spacing w:line="360" w:lineRule="auto"/>
        <w:ind w:left="-359" w:leftChars="-171" w:right="-57" w:rightChars="-27" w:firstLine="458" w:firstLineChars="191"/>
        <w:jc w:val="right"/>
        <w:rPr>
          <w:rFonts w:ascii="仿宋" w:hAnsi="仿宋" w:eastAsia="仿宋"/>
          <w:sz w:val="24"/>
          <w:highlight w:val="none"/>
        </w:rPr>
      </w:pPr>
      <w:r>
        <w:rPr>
          <w:rFonts w:hint="eastAsia" w:ascii="仿宋" w:hAnsi="仿宋" w:eastAsia="仿宋"/>
          <w:sz w:val="24"/>
          <w:highlight w:val="none"/>
        </w:rPr>
        <w:t xml:space="preserve">        响应供应商名称：</w:t>
      </w:r>
      <w:r>
        <w:rPr>
          <w:rFonts w:hint="eastAsia" w:ascii="仿宋" w:hAnsi="仿宋" w:eastAsia="仿宋"/>
          <w:sz w:val="24"/>
          <w:highlight w:val="none"/>
          <w:u w:val="single"/>
        </w:rPr>
        <w:t xml:space="preserve">         （盖章）</w:t>
      </w:r>
    </w:p>
    <w:p>
      <w:pPr>
        <w:spacing w:line="360" w:lineRule="auto"/>
        <w:ind w:left="-359" w:leftChars="-171" w:right="-57" w:rightChars="-27" w:firstLine="458" w:firstLineChars="191"/>
        <w:jc w:val="right"/>
        <w:rPr>
          <w:rFonts w:ascii="仿宋" w:hAnsi="仿宋" w:eastAsia="仿宋"/>
          <w:sz w:val="24"/>
          <w:highlight w:val="none"/>
        </w:rPr>
      </w:pPr>
      <w:r>
        <w:rPr>
          <w:rFonts w:hint="eastAsia" w:ascii="仿宋" w:hAnsi="仿宋" w:eastAsia="仿宋"/>
          <w:sz w:val="24"/>
          <w:highlight w:val="none"/>
        </w:rPr>
        <w:t xml:space="preserve">  被授权人：</w:t>
      </w:r>
      <w:r>
        <w:rPr>
          <w:rFonts w:hint="eastAsia" w:ascii="仿宋" w:hAnsi="仿宋" w:eastAsia="仿宋"/>
          <w:sz w:val="24"/>
          <w:highlight w:val="none"/>
          <w:u w:val="single"/>
        </w:rPr>
        <w:t xml:space="preserve">     （签名/盖章）</w:t>
      </w:r>
    </w:p>
    <w:p>
      <w:pPr>
        <w:spacing w:line="360" w:lineRule="auto"/>
        <w:ind w:left="-359" w:leftChars="-171" w:right="-57" w:rightChars="-27" w:firstLine="458" w:firstLineChars="191"/>
        <w:jc w:val="right"/>
        <w:rPr>
          <w:rFonts w:ascii="仿宋" w:hAnsi="仿宋" w:eastAsia="仿宋"/>
          <w:sz w:val="24"/>
          <w:highlight w:val="none"/>
        </w:rPr>
      </w:pPr>
      <w:r>
        <w:rPr>
          <w:rFonts w:hint="eastAsia" w:ascii="仿宋" w:hAnsi="仿宋" w:eastAsia="仿宋"/>
          <w:sz w:val="24"/>
          <w:highlight w:val="none"/>
        </w:rPr>
        <w:t xml:space="preserve">        </w:t>
      </w:r>
      <w:r>
        <w:rPr>
          <w:rFonts w:hint="eastAsia" w:ascii="仿宋" w:hAnsi="仿宋" w:eastAsia="仿宋"/>
          <w:sz w:val="24"/>
          <w:highlight w:val="none"/>
          <w:u w:val="single"/>
        </w:rPr>
        <w:t xml:space="preserve">       </w:t>
      </w:r>
      <w:r>
        <w:rPr>
          <w:rFonts w:hint="eastAsia" w:ascii="仿宋" w:hAnsi="仿宋" w:eastAsia="仿宋"/>
          <w:sz w:val="24"/>
          <w:highlight w:val="none"/>
        </w:rPr>
        <w:t>年</w:t>
      </w:r>
      <w:r>
        <w:rPr>
          <w:rFonts w:hint="eastAsia" w:ascii="仿宋" w:hAnsi="仿宋" w:eastAsia="仿宋"/>
          <w:sz w:val="24"/>
          <w:highlight w:val="none"/>
          <w:u w:val="single"/>
        </w:rPr>
        <w:t xml:space="preserve">   </w:t>
      </w:r>
      <w:r>
        <w:rPr>
          <w:rFonts w:hint="eastAsia" w:ascii="仿宋" w:hAnsi="仿宋" w:eastAsia="仿宋"/>
          <w:sz w:val="24"/>
          <w:highlight w:val="none"/>
        </w:rPr>
        <w:t>月</w:t>
      </w:r>
      <w:r>
        <w:rPr>
          <w:rFonts w:hint="eastAsia" w:ascii="仿宋" w:hAnsi="仿宋" w:eastAsia="仿宋"/>
          <w:sz w:val="24"/>
          <w:highlight w:val="none"/>
          <w:u w:val="single"/>
        </w:rPr>
        <w:t xml:space="preserve">   </w:t>
      </w:r>
      <w:r>
        <w:rPr>
          <w:rFonts w:hint="eastAsia" w:ascii="仿宋" w:hAnsi="仿宋" w:eastAsia="仿宋"/>
          <w:sz w:val="24"/>
          <w:highlight w:val="none"/>
        </w:rPr>
        <w:t>日</w:t>
      </w:r>
    </w:p>
    <w:p>
      <w:pPr>
        <w:rPr>
          <w:rFonts w:ascii="仿宋" w:hAnsi="仿宋" w:eastAsia="仿宋" w:cs="宋体"/>
          <w:b/>
          <w:sz w:val="32"/>
          <w:szCs w:val="32"/>
        </w:rPr>
      </w:pPr>
      <w:r>
        <w:rPr>
          <w:rFonts w:hint="eastAsia" w:ascii="仿宋" w:hAnsi="仿宋" w:eastAsia="仿宋"/>
          <w:sz w:val="28"/>
          <w:szCs w:val="28"/>
          <w:highlight w:val="none"/>
        </w:rPr>
        <w:br w:type="page"/>
      </w:r>
      <w:bookmarkEnd w:id="0"/>
      <w:r>
        <w:rPr>
          <w:rFonts w:hint="eastAsia" w:ascii="仿宋" w:hAnsi="仿宋" w:eastAsia="仿宋" w:cs="宋体"/>
          <w:b/>
          <w:sz w:val="32"/>
          <w:szCs w:val="32"/>
        </w:rPr>
        <w:t>格式4</w:t>
      </w:r>
    </w:p>
    <w:p>
      <w:pPr>
        <w:jc w:val="center"/>
        <w:outlineLvl w:val="1"/>
        <w:rPr>
          <w:rFonts w:ascii="仿宋" w:hAnsi="仿宋" w:eastAsia="仿宋" w:cs="Times New Roman"/>
          <w:b/>
          <w:bCs/>
          <w:sz w:val="44"/>
          <w:szCs w:val="44"/>
          <w:highlight w:val="none"/>
        </w:rPr>
      </w:pPr>
      <w:r>
        <w:rPr>
          <w:rFonts w:hint="default" w:ascii="仿宋" w:hAnsi="仿宋" w:eastAsia="仿宋" w:cs="Times New Roman"/>
          <w:b/>
          <w:bCs/>
          <w:sz w:val="44"/>
          <w:szCs w:val="44"/>
          <w:highlight w:val="none"/>
        </w:rPr>
        <w:t>现场勘察确认表</w:t>
      </w:r>
    </w:p>
    <w:p>
      <w:pPr>
        <w:jc w:val="center"/>
        <w:rPr>
          <w:rFonts w:ascii="仿宋_GB2312" w:hAnsi="仿宋" w:eastAsia="仿宋_GB2312" w:cs="仿宋"/>
          <w:highlight w:val="none"/>
        </w:rPr>
      </w:pPr>
    </w:p>
    <w:tbl>
      <w:tblPr>
        <w:tblStyle w:val="7"/>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726"/>
        <w:gridCol w:w="3435"/>
        <w:gridCol w:w="1230"/>
        <w:gridCol w:w="21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1726" w:type="dxa"/>
            <w:tcBorders>
              <w:top w:val="single" w:color="auto" w:sz="12" w:space="0"/>
              <w:left w:val="single" w:color="auto" w:sz="12" w:space="0"/>
              <w:bottom w:val="single" w:color="auto" w:sz="4" w:space="0"/>
              <w:right w:val="single" w:color="auto" w:sz="4" w:space="0"/>
            </w:tcBorders>
            <w:noWrap w:val="0"/>
            <w:vAlign w:val="center"/>
          </w:tcPr>
          <w:p>
            <w:pPr>
              <w:jc w:val="center"/>
              <w:rPr>
                <w:rFonts w:hint="eastAsia" w:ascii="仿宋_GB2312" w:hAnsi="仿宋" w:eastAsia="仿宋_GB2312" w:cs="仿宋"/>
                <w:highlight w:val="none"/>
              </w:rPr>
            </w:pPr>
            <w:r>
              <w:rPr>
                <w:rFonts w:hint="eastAsia" w:ascii="仿宋_GB2312" w:hAnsi="仿宋" w:eastAsia="仿宋_GB2312" w:cs="仿宋"/>
                <w:highlight w:val="none"/>
              </w:rPr>
              <w:t>项目名称</w:t>
            </w:r>
          </w:p>
        </w:tc>
        <w:tc>
          <w:tcPr>
            <w:tcW w:w="3435" w:type="dxa"/>
            <w:tcBorders>
              <w:top w:val="single" w:color="auto" w:sz="12" w:space="0"/>
              <w:left w:val="single" w:color="auto" w:sz="4" w:space="0"/>
              <w:bottom w:val="single" w:color="auto" w:sz="4" w:space="0"/>
              <w:right w:val="single" w:color="auto" w:sz="4" w:space="0"/>
            </w:tcBorders>
            <w:noWrap w:val="0"/>
            <w:vAlign w:val="center"/>
          </w:tcPr>
          <w:p>
            <w:pPr>
              <w:jc w:val="center"/>
              <w:rPr>
                <w:rFonts w:hint="eastAsia" w:ascii="仿宋_GB2312" w:hAnsi="仿宋" w:eastAsia="仿宋_GB2312" w:cs="仿宋"/>
                <w:highlight w:val="none"/>
                <w:lang w:val="en-US" w:eastAsia="zh-CN"/>
              </w:rPr>
            </w:pPr>
            <w:r>
              <w:rPr>
                <w:rFonts w:hint="eastAsia" w:ascii="仿宋" w:hAnsi="仿宋" w:eastAsia="仿宋" w:cs="Times New Roman"/>
                <w:b/>
                <w:bCs w:val="0"/>
                <w:sz w:val="21"/>
                <w:szCs w:val="24"/>
              </w:rPr>
              <w:t>北京路天河城A区</w:t>
            </w:r>
            <w:r>
              <w:rPr>
                <w:rFonts w:hint="eastAsia" w:ascii="仿宋" w:hAnsi="仿宋" w:eastAsia="仿宋" w:cs="Times New Roman"/>
                <w:b/>
                <w:bCs w:val="0"/>
                <w:sz w:val="21"/>
                <w:szCs w:val="24"/>
                <w:lang w:val="en-US" w:eastAsia="zh-CN"/>
              </w:rPr>
              <w:t>消杀服务项目/</w:t>
            </w:r>
            <w:r>
              <w:rPr>
                <w:rFonts w:hint="eastAsia" w:ascii="仿宋" w:hAnsi="仿宋" w:eastAsia="仿宋" w:cs="Times New Roman"/>
                <w:b/>
                <w:bCs w:val="0"/>
                <w:sz w:val="21"/>
                <w:szCs w:val="24"/>
              </w:rPr>
              <w:t>北京路天河城B区</w:t>
            </w:r>
            <w:r>
              <w:rPr>
                <w:rFonts w:hint="eastAsia" w:ascii="仿宋" w:hAnsi="仿宋" w:eastAsia="仿宋" w:cs="Times New Roman"/>
                <w:b/>
                <w:bCs w:val="0"/>
                <w:sz w:val="21"/>
                <w:szCs w:val="24"/>
                <w:lang w:val="en-US" w:eastAsia="zh-CN"/>
              </w:rPr>
              <w:t>消杀服务项目</w:t>
            </w:r>
          </w:p>
        </w:tc>
        <w:tc>
          <w:tcPr>
            <w:tcW w:w="1230" w:type="dxa"/>
            <w:tcBorders>
              <w:top w:val="single" w:color="auto" w:sz="12" w:space="0"/>
              <w:left w:val="single" w:color="auto" w:sz="4"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项目编号</w:t>
            </w:r>
          </w:p>
        </w:tc>
        <w:tc>
          <w:tcPr>
            <w:tcW w:w="2131" w:type="dxa"/>
            <w:tcBorders>
              <w:top w:val="single" w:color="auto" w:sz="12" w:space="0"/>
              <w:left w:val="single" w:color="auto" w:sz="4" w:space="0"/>
              <w:bottom w:val="single" w:color="auto" w:sz="4" w:space="0"/>
              <w:right w:val="single" w:color="auto" w:sz="12" w:space="0"/>
            </w:tcBorders>
            <w:noWrap w:val="0"/>
            <w:vAlign w:val="center"/>
          </w:tcPr>
          <w:p>
            <w:pPr>
              <w:jc w:val="center"/>
              <w:rPr>
                <w:rFonts w:hint="default" w:ascii="仿宋_GB2312" w:hAnsi="仿宋" w:eastAsia="仿宋_GB2312" w:cs="仿宋"/>
                <w:highlight w:val="none"/>
                <w:lang w:val="en-US" w:eastAsia="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1726"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勘察单位名称</w:t>
            </w:r>
          </w:p>
        </w:tc>
        <w:tc>
          <w:tcPr>
            <w:tcW w:w="6796" w:type="dxa"/>
            <w:gridSpan w:val="3"/>
            <w:tcBorders>
              <w:top w:val="single" w:color="auto" w:sz="4" w:space="0"/>
              <w:left w:val="single" w:color="auto" w:sz="4" w:space="0"/>
              <w:bottom w:val="single" w:color="auto" w:sz="4" w:space="0"/>
              <w:right w:val="single" w:color="auto" w:sz="12" w:space="0"/>
            </w:tcBorders>
            <w:noWrap w:val="0"/>
            <w:vAlign w:val="center"/>
          </w:tcPr>
          <w:p>
            <w:pPr>
              <w:rPr>
                <w:rFonts w:ascii="仿宋_GB2312" w:hAnsi="仿宋" w:eastAsia="仿宋_GB2312" w:cs="仿宋"/>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544" w:hRule="atLeast"/>
        </w:trPr>
        <w:tc>
          <w:tcPr>
            <w:tcW w:w="1726"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现场勘察内容</w:t>
            </w:r>
          </w:p>
        </w:tc>
        <w:tc>
          <w:tcPr>
            <w:tcW w:w="6796" w:type="dxa"/>
            <w:gridSpan w:val="3"/>
            <w:tcBorders>
              <w:top w:val="single" w:color="auto" w:sz="4" w:space="0"/>
              <w:left w:val="single" w:color="auto" w:sz="4" w:space="0"/>
              <w:bottom w:val="single" w:color="auto" w:sz="4" w:space="0"/>
              <w:right w:val="single" w:color="auto" w:sz="12" w:space="0"/>
            </w:tcBorders>
            <w:noWrap w:val="0"/>
            <w:vAlign w:val="center"/>
          </w:tcPr>
          <w:p>
            <w:pPr>
              <w:jc w:val="left"/>
              <w:rPr>
                <w:rFonts w:hint="eastAsia" w:ascii="仿宋_GB2312" w:hAnsi="仿宋" w:eastAsia="仿宋_GB2312" w:cs="仿宋"/>
                <w:highlight w:val="none"/>
                <w:lang w:eastAsia="zh-CN"/>
              </w:rPr>
            </w:pPr>
            <w:r>
              <w:rPr>
                <w:rFonts w:hint="eastAsia" w:ascii="仿宋_GB2312" w:hAnsi="仿宋" w:eastAsia="仿宋_GB2312" w:cs="仿宋"/>
                <w:highlight w:val="none"/>
              </w:rPr>
              <w:t>涉及本项目公共区域消杀区域及安装固定鼠饵站的布置区域</w:t>
            </w:r>
            <w:r>
              <w:rPr>
                <w:rFonts w:hint="eastAsia" w:ascii="仿宋_GB2312" w:hAnsi="仿宋" w:eastAsia="仿宋_GB2312" w:cs="仿宋"/>
                <w:highlight w:val="none"/>
                <w:lang w:eastAsia="zh-CN"/>
              </w:rPr>
              <w:t>，</w:t>
            </w:r>
            <w:r>
              <w:rPr>
                <w:rFonts w:hint="eastAsia" w:ascii="仿宋_GB2312" w:hAnsi="仿宋" w:eastAsia="仿宋_GB2312" w:cs="仿宋"/>
                <w:highlight w:val="none"/>
                <w:lang w:val="en-US" w:eastAsia="zh-CN"/>
              </w:rPr>
              <w:t>生活垃圾房安装消毒系统的方式和位置分布</w:t>
            </w:r>
            <w:r>
              <w:rPr>
                <w:rFonts w:hint="eastAsia" w:ascii="仿宋_GB2312" w:hAnsi="仿宋" w:eastAsia="仿宋_GB2312" w:cs="仿宋"/>
                <w:highlight w:val="none"/>
                <w:lang w:eastAsia="zh-CN"/>
              </w:rPr>
              <w:t>。</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744" w:hRule="atLeast"/>
        </w:trPr>
        <w:tc>
          <w:tcPr>
            <w:tcW w:w="1726"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现场答疑记录</w:t>
            </w:r>
          </w:p>
        </w:tc>
        <w:tc>
          <w:tcPr>
            <w:tcW w:w="6796" w:type="dxa"/>
            <w:gridSpan w:val="3"/>
            <w:tcBorders>
              <w:top w:val="single" w:color="auto" w:sz="4" w:space="0"/>
              <w:left w:val="single" w:color="auto" w:sz="4" w:space="0"/>
              <w:bottom w:val="single" w:color="auto" w:sz="4" w:space="0"/>
              <w:right w:val="single" w:color="auto" w:sz="12" w:space="0"/>
            </w:tcBorders>
            <w:noWrap w:val="0"/>
            <w:vAlign w:val="center"/>
          </w:tcPr>
          <w:p>
            <w:pPr>
              <w:jc w:val="center"/>
              <w:rPr>
                <w:rFonts w:ascii="仿宋_GB2312" w:hAnsi="仿宋" w:eastAsia="仿宋_GB2312" w:cs="仿宋"/>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1726" w:type="dxa"/>
            <w:tcBorders>
              <w:top w:val="single" w:color="auto" w:sz="4" w:space="0"/>
              <w:left w:val="single" w:color="auto" w:sz="12"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勘察人签名</w:t>
            </w:r>
          </w:p>
        </w:tc>
        <w:tc>
          <w:tcPr>
            <w:tcW w:w="34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 w:eastAsia="仿宋_GB2312" w:cs="仿宋"/>
                <w:highlight w:val="none"/>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联系电话</w:t>
            </w:r>
          </w:p>
        </w:tc>
        <w:tc>
          <w:tcPr>
            <w:tcW w:w="2131" w:type="dxa"/>
            <w:tcBorders>
              <w:top w:val="single" w:color="auto" w:sz="4" w:space="0"/>
              <w:left w:val="single" w:color="auto" w:sz="4" w:space="0"/>
              <w:bottom w:val="single" w:color="auto" w:sz="4" w:space="0"/>
              <w:right w:val="single" w:color="auto" w:sz="12" w:space="0"/>
            </w:tcBorders>
            <w:noWrap w:val="0"/>
            <w:vAlign w:val="center"/>
          </w:tcPr>
          <w:p>
            <w:pPr>
              <w:rPr>
                <w:rFonts w:ascii="仿宋_GB2312" w:hAnsi="仿宋" w:eastAsia="仿宋_GB2312" w:cs="仿宋"/>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29" w:hRule="atLeast"/>
        </w:trPr>
        <w:tc>
          <w:tcPr>
            <w:tcW w:w="1726" w:type="dxa"/>
            <w:tcBorders>
              <w:top w:val="single" w:color="auto" w:sz="4" w:space="0"/>
              <w:left w:val="single" w:color="auto" w:sz="12" w:space="0"/>
              <w:bottom w:val="single" w:color="auto" w:sz="12"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项目负责人签名</w:t>
            </w:r>
          </w:p>
        </w:tc>
        <w:tc>
          <w:tcPr>
            <w:tcW w:w="3435" w:type="dxa"/>
            <w:tcBorders>
              <w:top w:val="single" w:color="auto" w:sz="4" w:space="0"/>
              <w:left w:val="single" w:color="auto" w:sz="4" w:space="0"/>
              <w:bottom w:val="single" w:color="auto" w:sz="12" w:space="0"/>
              <w:right w:val="single" w:color="auto" w:sz="4" w:space="0"/>
            </w:tcBorders>
            <w:noWrap w:val="0"/>
            <w:vAlign w:val="center"/>
          </w:tcPr>
          <w:p>
            <w:pPr>
              <w:jc w:val="center"/>
              <w:rPr>
                <w:rFonts w:ascii="仿宋_GB2312" w:hAnsi="仿宋" w:eastAsia="仿宋_GB2312" w:cs="仿宋"/>
                <w:highlight w:val="none"/>
              </w:rPr>
            </w:pPr>
          </w:p>
        </w:tc>
        <w:tc>
          <w:tcPr>
            <w:tcW w:w="1230" w:type="dxa"/>
            <w:tcBorders>
              <w:top w:val="single" w:color="auto" w:sz="4" w:space="0"/>
              <w:left w:val="single" w:color="auto" w:sz="4" w:space="0"/>
              <w:bottom w:val="single" w:color="auto" w:sz="12" w:space="0"/>
              <w:right w:val="single" w:color="auto" w:sz="4" w:space="0"/>
            </w:tcBorders>
            <w:noWrap w:val="0"/>
            <w:vAlign w:val="center"/>
          </w:tcPr>
          <w:p>
            <w:pPr>
              <w:jc w:val="center"/>
              <w:rPr>
                <w:rFonts w:ascii="仿宋_GB2312" w:hAnsi="仿宋" w:eastAsia="仿宋_GB2312" w:cs="仿宋"/>
                <w:highlight w:val="none"/>
              </w:rPr>
            </w:pPr>
            <w:r>
              <w:rPr>
                <w:rFonts w:hint="eastAsia" w:ascii="仿宋_GB2312" w:hAnsi="仿宋" w:eastAsia="仿宋_GB2312" w:cs="仿宋"/>
                <w:highlight w:val="none"/>
              </w:rPr>
              <w:t>勘察日期</w:t>
            </w:r>
          </w:p>
        </w:tc>
        <w:tc>
          <w:tcPr>
            <w:tcW w:w="2131" w:type="dxa"/>
            <w:tcBorders>
              <w:top w:val="single" w:color="auto" w:sz="4" w:space="0"/>
              <w:left w:val="single" w:color="auto" w:sz="4" w:space="0"/>
              <w:bottom w:val="single" w:color="auto" w:sz="12" w:space="0"/>
              <w:right w:val="single" w:color="auto" w:sz="12" w:space="0"/>
            </w:tcBorders>
            <w:noWrap w:val="0"/>
            <w:vAlign w:val="center"/>
          </w:tcPr>
          <w:p>
            <w:pPr>
              <w:rPr>
                <w:rFonts w:ascii="仿宋_GB2312" w:hAnsi="仿宋" w:eastAsia="仿宋_GB2312" w:cs="仿宋"/>
                <w:highlight w:val="none"/>
              </w:rPr>
            </w:pPr>
          </w:p>
        </w:tc>
      </w:tr>
    </w:tbl>
    <w:p>
      <w:pPr>
        <w:rPr>
          <w:rFonts w:ascii="仿宋_GB2312" w:hAnsi="仿宋" w:eastAsia="仿宋_GB2312" w:cs="仿宋"/>
          <w:highlight w:val="none"/>
        </w:rPr>
      </w:pPr>
    </w:p>
    <w:p>
      <w:pPr>
        <w:rPr>
          <w:rFonts w:ascii="仿宋_GB2312" w:hAnsi="仿宋" w:eastAsia="仿宋_GB2312" w:cs="仿宋"/>
          <w:highlight w:val="none"/>
        </w:rPr>
      </w:pPr>
      <w:r>
        <w:rPr>
          <w:rFonts w:hint="eastAsia" w:ascii="仿宋_GB2312" w:hAnsi="仿宋" w:eastAsia="仿宋_GB2312" w:cs="仿宋"/>
          <w:highlight w:val="none"/>
        </w:rPr>
        <w:t>注：</w:t>
      </w:r>
    </w:p>
    <w:p>
      <w:pPr>
        <w:rPr>
          <w:rFonts w:ascii="仿宋_GB2312" w:hAnsi="仿宋" w:eastAsia="仿宋_GB2312" w:cs="仿宋"/>
        </w:rPr>
      </w:pPr>
      <w:r>
        <w:rPr>
          <w:rFonts w:hint="eastAsia" w:ascii="仿宋_GB2312" w:hAnsi="仿宋" w:eastAsia="仿宋_GB2312" w:cs="仿宋"/>
          <w:highlight w:val="none"/>
        </w:rPr>
        <w:t>此表由响应单位持有，现场勘察后由</w:t>
      </w:r>
      <w:r>
        <w:rPr>
          <w:rFonts w:hint="eastAsia" w:ascii="仿宋_GB2312" w:hAnsi="仿宋" w:eastAsia="仿宋_GB2312" w:cs="仿宋"/>
          <w:highlight w:val="none"/>
          <w:lang w:val="en-US" w:eastAsia="zh-CN"/>
        </w:rPr>
        <w:t>本项目</w:t>
      </w:r>
      <w:r>
        <w:rPr>
          <w:rFonts w:hint="eastAsia" w:ascii="仿宋_GB2312" w:hAnsi="仿宋" w:eastAsia="仿宋_GB2312" w:cs="仿宋"/>
          <w:highlight w:val="none"/>
        </w:rPr>
        <w:t>负责人员签字后方为有效</w:t>
      </w:r>
      <w:r>
        <w:rPr>
          <w:rFonts w:hint="eastAsia" w:ascii="仿宋_GB2312" w:hAnsi="仿宋" w:eastAsia="仿宋_GB2312" w:cs="仿宋"/>
          <w:highlight w:val="none"/>
          <w:lang w:eastAsia="zh-CN"/>
        </w:rPr>
        <w:t>，</w:t>
      </w:r>
      <w:r>
        <w:rPr>
          <w:rFonts w:hint="eastAsia" w:ascii="仿宋_GB2312" w:hAnsi="仿宋" w:eastAsia="仿宋_GB2312" w:cs="仿宋"/>
          <w:highlight w:val="none"/>
        </w:rPr>
        <w:t>确认完成后与响应文件一同密封递交进行响应</w:t>
      </w:r>
      <w:r>
        <w:rPr>
          <w:rFonts w:hint="eastAsia" w:ascii="仿宋_GB2312" w:hAnsi="仿宋" w:eastAsia="仿宋_GB2312" w:cs="仿宋"/>
        </w:rPr>
        <w:t>，此表将作为项目响应有效性证明的关键文件。</w:t>
      </w:r>
    </w:p>
    <w:p>
      <w:pPr>
        <w:rPr>
          <w:rFonts w:ascii="仿宋_GB2312" w:hAnsi="仿宋" w:eastAsia="仿宋_GB2312" w:cs="仿宋"/>
          <w:highlight w:val="none"/>
        </w:rPr>
      </w:pPr>
    </w:p>
    <w:p>
      <w:pPr>
        <w:jc w:val="center"/>
        <w:rPr>
          <w:rFonts w:hint="eastAsia" w:ascii="仿宋" w:hAnsi="仿宋" w:eastAsia="仿宋" w:cs="宋体"/>
          <w:b/>
          <w:sz w:val="44"/>
          <w:szCs w:val="44"/>
        </w:rPr>
      </w:pPr>
    </w:p>
    <w:p>
      <w:pPr>
        <w:jc w:val="center"/>
        <w:rPr>
          <w:rFonts w:hint="eastAsia" w:ascii="仿宋" w:hAnsi="仿宋" w:eastAsia="仿宋" w:cs="宋体"/>
          <w:b/>
          <w:sz w:val="44"/>
          <w:szCs w:val="44"/>
        </w:rPr>
      </w:pPr>
    </w:p>
    <w:p>
      <w:pPr>
        <w:jc w:val="center"/>
        <w:rPr>
          <w:rFonts w:hint="eastAsia" w:ascii="仿宋" w:hAnsi="仿宋" w:eastAsia="仿宋" w:cs="宋体"/>
          <w:b/>
          <w:sz w:val="44"/>
          <w:szCs w:val="44"/>
        </w:rPr>
      </w:pPr>
    </w:p>
    <w:p>
      <w:pPr>
        <w:jc w:val="center"/>
        <w:rPr>
          <w:rFonts w:hint="eastAsia" w:ascii="仿宋" w:hAnsi="仿宋" w:eastAsia="仿宋" w:cs="宋体"/>
          <w:b/>
          <w:sz w:val="44"/>
          <w:szCs w:val="44"/>
        </w:rPr>
      </w:pPr>
    </w:p>
    <w:p>
      <w:pPr>
        <w:spacing w:line="360" w:lineRule="auto"/>
        <w:jc w:val="center"/>
        <w:rPr>
          <w:rFonts w:ascii="仿宋" w:hAnsi="仿宋" w:eastAsia="仿宋" w:cs="宋体"/>
          <w:b/>
          <w:sz w:val="44"/>
          <w:szCs w:val="44"/>
          <w:highlight w:val="none"/>
        </w:rPr>
      </w:pPr>
      <w:r>
        <w:rPr>
          <w:rFonts w:hint="eastAsia" w:ascii="仿宋" w:hAnsi="仿宋" w:eastAsia="仿宋" w:cs="宋体"/>
          <w:b/>
          <w:sz w:val="44"/>
          <w:szCs w:val="44"/>
          <w:highlight w:val="none"/>
        </w:rPr>
        <w:t>第四章 合同条款</w:t>
      </w:r>
    </w:p>
    <w:p>
      <w:pPr>
        <w:spacing w:line="360" w:lineRule="auto"/>
        <w:jc w:val="center"/>
        <w:rPr>
          <w:rFonts w:ascii="仿宋" w:hAnsi="仿宋" w:eastAsia="仿宋" w:cs="宋体"/>
          <w:b/>
          <w:sz w:val="44"/>
          <w:szCs w:val="44"/>
          <w:highlight w:val="none"/>
        </w:rPr>
      </w:pPr>
      <w:r>
        <w:rPr>
          <w:rFonts w:hint="eastAsia" w:ascii="仿宋" w:hAnsi="仿宋" w:eastAsia="仿宋" w:cs="宋体"/>
          <w:b/>
          <w:sz w:val="44"/>
          <w:szCs w:val="44"/>
          <w:highlight w:val="none"/>
        </w:rPr>
        <w:t>（另册）</w:t>
      </w:r>
    </w:p>
    <w:p>
      <w:pPr>
        <w:spacing w:line="360" w:lineRule="auto"/>
        <w:ind w:right="720"/>
        <w:jc w:val="left"/>
        <w:rPr>
          <w:rFonts w:ascii="仿宋" w:hAnsi="仿宋" w:eastAsia="仿宋"/>
          <w:sz w:val="32"/>
          <w:szCs w:val="32"/>
        </w:rPr>
      </w:pPr>
    </w:p>
    <w:p>
      <w:pPr>
        <w:spacing w:line="360" w:lineRule="auto"/>
        <w:ind w:left="538" w:leftChars="256" w:right="21" w:rightChars="10" w:firstLine="1"/>
        <w:rPr>
          <w:rFonts w:hint="eastAsia" w:ascii="仿宋" w:hAnsi="仿宋" w:eastAsia="仿宋" w:cs="宋体"/>
          <w:sz w:val="24"/>
        </w:rPr>
      </w:pPr>
    </w:p>
    <w:p/>
    <w:sectPr>
      <w:footerReference r:id="rId3" w:type="default"/>
      <w:pgSz w:w="11906" w:h="16838"/>
      <w:pgMar w:top="1440" w:right="1797" w:bottom="1440" w:left="1797" w:header="851" w:footer="85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6"/>
        <w:tab w:val="clear" w:pos="4153"/>
      </w:tabs>
      <w:rPr>
        <w:b/>
        <w:bCs/>
      </w:rPr>
    </w:pPr>
    <w:r>
      <w:rPr>
        <w:b/>
        <w:bCs/>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5"/>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v:textbox>
            </v:shape>
          </w:pict>
        </mc:Fallback>
      </mc:AlternateContent>
    </w:r>
    <w:r>
      <w:rPr>
        <w:rFonts w:hint="eastAsia"/>
        <w:b/>
        <w:bCs/>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B379D"/>
    <w:multiLevelType w:val="singleLevel"/>
    <w:tmpl w:val="9FBB379D"/>
    <w:lvl w:ilvl="0" w:tentative="0">
      <w:start w:val="3"/>
      <w:numFmt w:val="decimal"/>
      <w:lvlText w:val="%1."/>
      <w:lvlJc w:val="left"/>
      <w:pPr>
        <w:tabs>
          <w:tab w:val="left" w:pos="312"/>
        </w:tabs>
      </w:pPr>
    </w:lvl>
  </w:abstractNum>
  <w:abstractNum w:abstractNumId="1">
    <w:nsid w:val="051C29D2"/>
    <w:multiLevelType w:val="multilevel"/>
    <w:tmpl w:val="051C29D2"/>
    <w:lvl w:ilvl="0" w:tentative="0">
      <w:start w:val="1"/>
      <w:numFmt w:val="decimal"/>
      <w:lvlText w:val="%1."/>
      <w:lvlJc w:val="left"/>
      <w:pPr>
        <w:ind w:left="818" w:hanging="360"/>
      </w:pPr>
      <w:rPr>
        <w:rFonts w:ascii="仿宋" w:hAnsi="仿宋" w:eastAsia="仿宋" w:cs="Times New Roman"/>
      </w:rPr>
    </w:lvl>
    <w:lvl w:ilvl="1" w:tentative="0">
      <w:start w:val="1"/>
      <w:numFmt w:val="lowerLetter"/>
      <w:lvlText w:val="%2)"/>
      <w:lvlJc w:val="left"/>
      <w:pPr>
        <w:ind w:left="1298" w:hanging="420"/>
      </w:pPr>
    </w:lvl>
    <w:lvl w:ilvl="2" w:tentative="0">
      <w:start w:val="1"/>
      <w:numFmt w:val="lowerRoman"/>
      <w:lvlText w:val="%3."/>
      <w:lvlJc w:val="right"/>
      <w:pPr>
        <w:ind w:left="1718" w:hanging="420"/>
      </w:pPr>
    </w:lvl>
    <w:lvl w:ilvl="3" w:tentative="0">
      <w:start w:val="1"/>
      <w:numFmt w:val="decimal"/>
      <w:lvlText w:val="%4."/>
      <w:lvlJc w:val="left"/>
      <w:pPr>
        <w:ind w:left="2138" w:hanging="420"/>
      </w:pPr>
    </w:lvl>
    <w:lvl w:ilvl="4" w:tentative="0">
      <w:start w:val="1"/>
      <w:numFmt w:val="lowerLetter"/>
      <w:lvlText w:val="%5)"/>
      <w:lvlJc w:val="left"/>
      <w:pPr>
        <w:ind w:left="2558" w:hanging="420"/>
      </w:pPr>
    </w:lvl>
    <w:lvl w:ilvl="5" w:tentative="0">
      <w:start w:val="1"/>
      <w:numFmt w:val="lowerRoman"/>
      <w:lvlText w:val="%6."/>
      <w:lvlJc w:val="right"/>
      <w:pPr>
        <w:ind w:left="2978" w:hanging="420"/>
      </w:pPr>
    </w:lvl>
    <w:lvl w:ilvl="6" w:tentative="0">
      <w:start w:val="1"/>
      <w:numFmt w:val="decimal"/>
      <w:lvlText w:val="%7."/>
      <w:lvlJc w:val="left"/>
      <w:pPr>
        <w:ind w:left="3398" w:hanging="420"/>
      </w:pPr>
    </w:lvl>
    <w:lvl w:ilvl="7" w:tentative="0">
      <w:start w:val="1"/>
      <w:numFmt w:val="lowerLetter"/>
      <w:lvlText w:val="%8)"/>
      <w:lvlJc w:val="left"/>
      <w:pPr>
        <w:ind w:left="3818" w:hanging="420"/>
      </w:pPr>
    </w:lvl>
    <w:lvl w:ilvl="8" w:tentative="0">
      <w:start w:val="1"/>
      <w:numFmt w:val="lowerRoman"/>
      <w:lvlText w:val="%9."/>
      <w:lvlJc w:val="right"/>
      <w:pPr>
        <w:ind w:left="4238" w:hanging="420"/>
      </w:pPr>
    </w:lvl>
  </w:abstractNum>
  <w:abstractNum w:abstractNumId="2">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C3F48"/>
    <w:rsid w:val="0D06536D"/>
    <w:rsid w:val="0F753D13"/>
    <w:rsid w:val="0F7756E1"/>
    <w:rsid w:val="1A542817"/>
    <w:rsid w:val="2000527E"/>
    <w:rsid w:val="332E241D"/>
    <w:rsid w:val="3B313F8E"/>
    <w:rsid w:val="40FE4BA1"/>
    <w:rsid w:val="43D877F5"/>
    <w:rsid w:val="44054362"/>
    <w:rsid w:val="4694798B"/>
    <w:rsid w:val="50025766"/>
    <w:rsid w:val="50506C49"/>
    <w:rsid w:val="515F7488"/>
    <w:rsid w:val="548153F0"/>
    <w:rsid w:val="5FEC675B"/>
    <w:rsid w:val="6487565D"/>
    <w:rsid w:val="6492557A"/>
    <w:rsid w:val="70681E7A"/>
    <w:rsid w:val="73BF77DA"/>
    <w:rsid w:val="74A90A53"/>
    <w:rsid w:val="7CCC3F48"/>
    <w:rsid w:val="7D2C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szCs w:val="20"/>
    </w:rPr>
  </w:style>
  <w:style w:type="paragraph" w:styleId="4">
    <w:name w:val="Body Text"/>
    <w:basedOn w:val="1"/>
    <w:qFormat/>
    <w:uiPriority w:val="0"/>
    <w:pPr>
      <w:spacing w:after="120"/>
    </w:pPr>
    <w:rPr>
      <w:kern w:val="0"/>
      <w:sz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table" w:styleId="7">
    <w:name w:val="Table Grid"/>
    <w:basedOn w:val="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31"/>
    <w:basedOn w:val="8"/>
    <w:qFormat/>
    <w:uiPriority w:val="0"/>
    <w:rPr>
      <w:rFonts w:hint="eastAsia" w:ascii="宋体" w:hAnsi="宋体" w:eastAsia="宋体" w:cs="宋体"/>
      <w:color w:val="000000"/>
      <w:sz w:val="24"/>
      <w:szCs w:val="24"/>
      <w:u w:val="single"/>
    </w:rPr>
  </w:style>
  <w:style w:type="character" w:customStyle="1" w:styleId="10">
    <w:name w:val="font01"/>
    <w:basedOn w:val="8"/>
    <w:qFormat/>
    <w:uiPriority w:val="0"/>
    <w:rPr>
      <w:rFonts w:hint="eastAsia" w:ascii="宋体" w:hAnsi="宋体" w:eastAsia="宋体" w:cs="宋体"/>
      <w:color w:val="000000"/>
      <w:sz w:val="24"/>
      <w:szCs w:val="24"/>
      <w:u w:val="none"/>
    </w:rPr>
  </w:style>
  <w:style w:type="paragraph" w:styleId="11">
    <w:name w:val="List Paragraph"/>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7170</Words>
  <Characters>7507</Characters>
  <Lines>0</Lines>
  <Paragraphs>0</Paragraphs>
  <TotalTime>3</TotalTime>
  <ScaleCrop>false</ScaleCrop>
  <LinksUpToDate>false</LinksUpToDate>
  <CharactersWithSpaces>8109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2025-03-04T00:51:00Z</dcterms:created>
  <dc:creator>徐卫同</dc:creator>
  <cp:lastModifiedBy>郝丹</cp:lastModifiedBy>
  <dcterms:modified xsi:type="dcterms:W3CDTF">2025-03-18T02:33:58Z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7432FF4E2EA847A8BD4A8E5DE1CDA8BB</vt:lpwstr>
  </property>
  <property fmtid="{D5CDD505-2E9C-101B-9397-08002B2CF9AE}" pid="4" name="KSOTemplateDocerSaveRecord">
    <vt:lpwstr>eyJoZGlkIjoiODk4YjQxM2NiOGY1ZWU5ZDZhMTAyZjUwYTZlOTAwYTEiLCJ1c2VySWQiOiIxMDY0NTIyMDEzIn0=</vt:lpwstr>
  </property>
</Properties>
</file>