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E4F03">
      <w:pPr>
        <w:pStyle w:val="4"/>
        <w:ind w:firstLine="480"/>
        <w:jc w:val="center"/>
        <w:rPr>
          <w:rFonts w:hint="eastAsia" w:ascii="仿宋_GB2312" w:hAnsi="仿宋_GB2312" w:eastAsia="仿宋_GB2312" w:cs="仿宋_GB2312"/>
          <w:b/>
          <w:bCs/>
          <w:sz w:val="52"/>
          <w:szCs w:val="52"/>
          <w:lang w:val="en-US" w:eastAsia="zh-CN"/>
        </w:rPr>
      </w:pPr>
      <w:r>
        <w:rPr>
          <w:rFonts w:hint="eastAsia" w:ascii="仿宋_GB2312" w:hAnsi="仿宋_GB2312" w:eastAsia="仿宋_GB2312" w:cs="仿宋_GB2312"/>
          <w:b/>
          <w:bCs/>
          <w:sz w:val="52"/>
          <w:szCs w:val="52"/>
          <w:lang w:val="en-US" w:eastAsia="zh-CN"/>
        </w:rPr>
        <w:t>采购需求</w:t>
      </w:r>
      <w:bookmarkStart w:id="0" w:name="_GoBack"/>
    </w:p>
    <w:bookmarkEnd w:id="0"/>
    <w:p w14:paraId="11E31BF6">
      <w:pPr>
        <w:pStyle w:val="4"/>
        <w:ind w:firstLine="480"/>
        <w:jc w:val="left"/>
      </w:pPr>
      <w:r>
        <w:rPr>
          <w:rFonts w:ascii="仿宋_GB2312" w:hAnsi="仿宋_GB2312" w:eastAsia="仿宋_GB2312" w:cs="仿宋_GB2312"/>
        </w:rPr>
        <w:t>（注：本章的技术、服务及其他要求中，带“★”的要求为实质性要求。采购人、代理机构应当根据项目实际要求合理设定，并在第五章符合性审查中明确响应要求。）</w:t>
      </w:r>
    </w:p>
    <w:p w14:paraId="13B1F079">
      <w:pPr>
        <w:pStyle w:val="4"/>
        <w:jc w:val="left"/>
        <w:outlineLvl w:val="2"/>
      </w:pPr>
      <w:r>
        <w:rPr>
          <w:rFonts w:ascii="仿宋_GB2312" w:hAnsi="仿宋_GB2312" w:eastAsia="仿宋_GB2312" w:cs="仿宋_GB2312"/>
          <w:b/>
          <w:sz w:val="28"/>
        </w:rPr>
        <w:t>3.1.采购内容</w:t>
      </w:r>
    </w:p>
    <w:p w14:paraId="37BB76FB">
      <w:pPr>
        <w:pStyle w:val="4"/>
        <w:jc w:val="left"/>
      </w:pPr>
      <w:r>
        <w:rPr>
          <w:rFonts w:ascii="仿宋_GB2312" w:hAnsi="仿宋_GB2312" w:eastAsia="仿宋_GB2312" w:cs="仿宋_GB2312"/>
        </w:rPr>
        <w:t>采购包1：</w:t>
      </w:r>
    </w:p>
    <w:p w14:paraId="4B3F4F00">
      <w:pPr>
        <w:pStyle w:val="4"/>
        <w:jc w:val="left"/>
      </w:pPr>
      <w:r>
        <w:rPr>
          <w:rFonts w:ascii="仿宋_GB2312" w:hAnsi="仿宋_GB2312" w:eastAsia="仿宋_GB2312" w:cs="仿宋_GB2312"/>
        </w:rPr>
        <w:t>采购包预算金额（元）: 403,600.00</w:t>
      </w:r>
    </w:p>
    <w:p w14:paraId="2F58F9E6">
      <w:pPr>
        <w:pStyle w:val="4"/>
        <w:jc w:val="left"/>
      </w:pPr>
      <w:r>
        <w:rPr>
          <w:rFonts w:ascii="仿宋_GB2312" w:hAnsi="仿宋_GB2312" w:eastAsia="仿宋_GB2312" w:cs="仿宋_GB2312"/>
        </w:rPr>
        <w:t>采购包最高限价（元）: 403,600.00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47"/>
        <w:gridCol w:w="1116"/>
        <w:gridCol w:w="775"/>
        <w:gridCol w:w="820"/>
        <w:gridCol w:w="1216"/>
        <w:gridCol w:w="775"/>
        <w:gridCol w:w="731"/>
        <w:gridCol w:w="731"/>
        <w:gridCol w:w="731"/>
        <w:gridCol w:w="590"/>
        <w:gridCol w:w="590"/>
      </w:tblGrid>
      <w:tr w14:paraId="566FFE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4B563041">
            <w:pPr>
              <w:pStyle w:val="4"/>
              <w:jc w:val="center"/>
            </w:pPr>
            <w:r>
              <w:rPr>
                <w:rFonts w:ascii="仿宋_GB2312" w:hAnsi="仿宋_GB2312" w:eastAsia="仿宋_GB2312" w:cs="仿宋_GB2312"/>
              </w:rPr>
              <w:t>序号</w:t>
            </w:r>
          </w:p>
        </w:tc>
        <w:tc>
          <w:tcPr>
            <w:tcW w:w="821" w:type="dxa"/>
          </w:tcPr>
          <w:p w14:paraId="1215AA72">
            <w:pPr>
              <w:pStyle w:val="4"/>
              <w:jc w:val="center"/>
            </w:pPr>
            <w:r>
              <w:rPr>
                <w:rFonts w:ascii="仿宋_GB2312" w:hAnsi="仿宋_GB2312" w:eastAsia="仿宋_GB2312" w:cs="仿宋_GB2312"/>
              </w:rPr>
              <w:t>采购品目名称</w:t>
            </w:r>
          </w:p>
        </w:tc>
        <w:tc>
          <w:tcPr>
            <w:tcW w:w="821" w:type="dxa"/>
          </w:tcPr>
          <w:p w14:paraId="65A54FC3">
            <w:pPr>
              <w:pStyle w:val="4"/>
              <w:jc w:val="center"/>
            </w:pPr>
            <w:r>
              <w:rPr>
                <w:rFonts w:ascii="仿宋_GB2312" w:hAnsi="仿宋_GB2312" w:eastAsia="仿宋_GB2312" w:cs="仿宋_GB2312"/>
              </w:rPr>
              <w:t>标的名称</w:t>
            </w:r>
          </w:p>
        </w:tc>
        <w:tc>
          <w:tcPr>
            <w:tcW w:w="821" w:type="dxa"/>
          </w:tcPr>
          <w:p w14:paraId="46D88E99">
            <w:pPr>
              <w:pStyle w:val="4"/>
              <w:jc w:val="center"/>
            </w:pPr>
            <w:r>
              <w:rPr>
                <w:rFonts w:ascii="仿宋_GB2312" w:hAnsi="仿宋_GB2312" w:eastAsia="仿宋_GB2312" w:cs="仿宋_GB2312"/>
              </w:rPr>
              <w:t>数量</w:t>
            </w:r>
            <w:r>
              <w:br w:type="textWrapping"/>
            </w:r>
            <w:r>
              <w:rPr>
                <w:rFonts w:ascii="仿宋_GB2312" w:hAnsi="仿宋_GB2312" w:eastAsia="仿宋_GB2312" w:cs="仿宋_GB2312"/>
              </w:rPr>
              <w:t>(计量单位)</w:t>
            </w:r>
          </w:p>
        </w:tc>
        <w:tc>
          <w:tcPr>
            <w:tcW w:w="821" w:type="dxa"/>
          </w:tcPr>
          <w:p w14:paraId="3680CEAF">
            <w:pPr>
              <w:pStyle w:val="4"/>
              <w:jc w:val="center"/>
            </w:pPr>
            <w:r>
              <w:rPr>
                <w:rFonts w:ascii="仿宋_GB2312" w:hAnsi="仿宋_GB2312" w:eastAsia="仿宋_GB2312" w:cs="仿宋_GB2312"/>
              </w:rPr>
              <w:t>标的金额 （元）</w:t>
            </w:r>
          </w:p>
        </w:tc>
        <w:tc>
          <w:tcPr>
            <w:tcW w:w="821" w:type="dxa"/>
          </w:tcPr>
          <w:p w14:paraId="4A092CD2">
            <w:pPr>
              <w:pStyle w:val="4"/>
              <w:jc w:val="center"/>
            </w:pPr>
            <w:r>
              <w:rPr>
                <w:rFonts w:ascii="仿宋_GB2312" w:hAnsi="仿宋_GB2312" w:eastAsia="仿宋_GB2312" w:cs="仿宋_GB2312"/>
              </w:rPr>
              <w:t>所属行业</w:t>
            </w:r>
          </w:p>
        </w:tc>
        <w:tc>
          <w:tcPr>
            <w:tcW w:w="821" w:type="dxa"/>
          </w:tcPr>
          <w:p w14:paraId="41238C53">
            <w:pPr>
              <w:pStyle w:val="4"/>
              <w:jc w:val="center"/>
            </w:pPr>
            <w:r>
              <w:rPr>
                <w:rFonts w:ascii="仿宋_GB2312" w:hAnsi="仿宋_GB2312" w:eastAsia="仿宋_GB2312" w:cs="仿宋_GB2312"/>
              </w:rPr>
              <w:t>是否涉及核心产品</w:t>
            </w:r>
          </w:p>
        </w:tc>
        <w:tc>
          <w:tcPr>
            <w:tcW w:w="821" w:type="dxa"/>
          </w:tcPr>
          <w:p w14:paraId="24B6D8CF">
            <w:pPr>
              <w:pStyle w:val="4"/>
              <w:jc w:val="center"/>
            </w:pPr>
            <w:r>
              <w:rPr>
                <w:rFonts w:ascii="仿宋_GB2312" w:hAnsi="仿宋_GB2312" w:eastAsia="仿宋_GB2312" w:cs="仿宋_GB2312"/>
              </w:rPr>
              <w:t>是否涉及采购进口产品</w:t>
            </w:r>
          </w:p>
        </w:tc>
        <w:tc>
          <w:tcPr>
            <w:tcW w:w="821" w:type="dxa"/>
          </w:tcPr>
          <w:p w14:paraId="3BDF4DBD">
            <w:pPr>
              <w:pStyle w:val="4"/>
              <w:jc w:val="center"/>
            </w:pPr>
            <w:r>
              <w:rPr>
                <w:rFonts w:ascii="仿宋_GB2312" w:hAnsi="仿宋_GB2312" w:eastAsia="仿宋_GB2312" w:cs="仿宋_GB2312"/>
              </w:rPr>
              <w:t>是否涉及强制采购节能产品</w:t>
            </w:r>
          </w:p>
        </w:tc>
        <w:tc>
          <w:tcPr>
            <w:tcW w:w="639" w:type="dxa"/>
          </w:tcPr>
          <w:p w14:paraId="278787B9">
            <w:pPr>
              <w:pStyle w:val="4"/>
              <w:jc w:val="center"/>
            </w:pPr>
            <w:r>
              <w:rPr>
                <w:rFonts w:ascii="仿宋_GB2312" w:hAnsi="仿宋_GB2312" w:eastAsia="仿宋_GB2312" w:cs="仿宋_GB2312"/>
              </w:rPr>
              <w:t>是否涉及优先采购节能产品</w:t>
            </w:r>
          </w:p>
        </w:tc>
        <w:tc>
          <w:tcPr>
            <w:tcW w:w="639" w:type="dxa"/>
          </w:tcPr>
          <w:p w14:paraId="6B7D7E42">
            <w:pPr>
              <w:pStyle w:val="4"/>
              <w:jc w:val="center"/>
            </w:pPr>
            <w:r>
              <w:rPr>
                <w:rFonts w:ascii="仿宋_GB2312" w:hAnsi="仿宋_GB2312" w:eastAsia="仿宋_GB2312" w:cs="仿宋_GB2312"/>
              </w:rPr>
              <w:t>是否涉及优先采购环境标志产品</w:t>
            </w:r>
          </w:p>
        </w:tc>
      </w:tr>
      <w:tr w14:paraId="0549A1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24CE6132">
            <w:pPr>
              <w:pStyle w:val="4"/>
              <w:jc w:val="left"/>
            </w:pPr>
            <w:r>
              <w:rPr>
                <w:rFonts w:ascii="仿宋_GB2312" w:hAnsi="仿宋_GB2312" w:eastAsia="仿宋_GB2312" w:cs="仿宋_GB2312"/>
              </w:rPr>
              <w:t>1</w:t>
            </w:r>
          </w:p>
        </w:tc>
        <w:tc>
          <w:tcPr>
            <w:tcW w:w="821" w:type="dxa"/>
          </w:tcPr>
          <w:p w14:paraId="330F8EEF">
            <w:pPr>
              <w:pStyle w:val="4"/>
              <w:jc w:val="left"/>
            </w:pPr>
            <w:r>
              <w:rPr>
                <w:rFonts w:ascii="仿宋_GB2312" w:hAnsi="仿宋_GB2312" w:eastAsia="仿宋_GB2312" w:cs="仿宋_GB2312"/>
              </w:rPr>
              <w:t>C09020400 林业有害生物防治服务</w:t>
            </w:r>
          </w:p>
        </w:tc>
        <w:tc>
          <w:tcPr>
            <w:tcW w:w="821" w:type="dxa"/>
          </w:tcPr>
          <w:p w14:paraId="5F02BC5C">
            <w:pPr>
              <w:pStyle w:val="4"/>
              <w:jc w:val="left"/>
            </w:pPr>
            <w:r>
              <w:rPr>
                <w:rFonts w:ascii="仿宋_GB2312" w:hAnsi="仿宋_GB2312" w:eastAsia="仿宋_GB2312" w:cs="仿宋_GB2312"/>
              </w:rPr>
              <w:t>林业有害生物防治（红火蚁）防治</w:t>
            </w:r>
          </w:p>
        </w:tc>
        <w:tc>
          <w:tcPr>
            <w:tcW w:w="821" w:type="dxa"/>
          </w:tcPr>
          <w:p w14:paraId="30C70234">
            <w:pPr>
              <w:pStyle w:val="4"/>
              <w:jc w:val="right"/>
            </w:pPr>
            <w:r>
              <w:rPr>
                <w:rFonts w:ascii="仿宋_GB2312" w:hAnsi="仿宋_GB2312" w:eastAsia="仿宋_GB2312" w:cs="仿宋_GB2312"/>
              </w:rPr>
              <w:t>1.00（项）</w:t>
            </w:r>
          </w:p>
        </w:tc>
        <w:tc>
          <w:tcPr>
            <w:tcW w:w="821" w:type="dxa"/>
          </w:tcPr>
          <w:p w14:paraId="7020B6F7">
            <w:pPr>
              <w:pStyle w:val="4"/>
              <w:jc w:val="right"/>
            </w:pPr>
            <w:r>
              <w:rPr>
                <w:rFonts w:ascii="仿宋_GB2312" w:hAnsi="仿宋_GB2312" w:eastAsia="仿宋_GB2312" w:cs="仿宋_GB2312"/>
              </w:rPr>
              <w:t>403,600.00</w:t>
            </w:r>
          </w:p>
        </w:tc>
        <w:tc>
          <w:tcPr>
            <w:tcW w:w="821" w:type="dxa"/>
          </w:tcPr>
          <w:p w14:paraId="0CD838EE">
            <w:pPr>
              <w:pStyle w:val="4"/>
              <w:jc w:val="left"/>
            </w:pPr>
            <w:r>
              <w:rPr>
                <w:rFonts w:ascii="仿宋_GB2312" w:hAnsi="仿宋_GB2312" w:eastAsia="仿宋_GB2312" w:cs="仿宋_GB2312"/>
              </w:rPr>
              <w:t>农、林、牧、渔业</w:t>
            </w:r>
          </w:p>
        </w:tc>
        <w:tc>
          <w:tcPr>
            <w:tcW w:w="821" w:type="dxa"/>
          </w:tcPr>
          <w:p w14:paraId="28D81D8E">
            <w:pPr>
              <w:pStyle w:val="4"/>
              <w:jc w:val="left"/>
            </w:pPr>
            <w:r>
              <w:rPr>
                <w:rFonts w:ascii="仿宋_GB2312" w:hAnsi="仿宋_GB2312" w:eastAsia="仿宋_GB2312" w:cs="仿宋_GB2312"/>
              </w:rPr>
              <w:t>否</w:t>
            </w:r>
          </w:p>
        </w:tc>
        <w:tc>
          <w:tcPr>
            <w:tcW w:w="821" w:type="dxa"/>
          </w:tcPr>
          <w:p w14:paraId="0DF58376">
            <w:pPr>
              <w:pStyle w:val="4"/>
              <w:jc w:val="left"/>
            </w:pPr>
            <w:r>
              <w:rPr>
                <w:rFonts w:ascii="仿宋_GB2312" w:hAnsi="仿宋_GB2312" w:eastAsia="仿宋_GB2312" w:cs="仿宋_GB2312"/>
              </w:rPr>
              <w:t>否</w:t>
            </w:r>
          </w:p>
        </w:tc>
        <w:tc>
          <w:tcPr>
            <w:tcW w:w="821" w:type="dxa"/>
          </w:tcPr>
          <w:p w14:paraId="19559290">
            <w:pPr>
              <w:pStyle w:val="4"/>
              <w:jc w:val="left"/>
            </w:pPr>
            <w:r>
              <w:rPr>
                <w:rFonts w:ascii="仿宋_GB2312" w:hAnsi="仿宋_GB2312" w:eastAsia="仿宋_GB2312" w:cs="仿宋_GB2312"/>
              </w:rPr>
              <w:t>否</w:t>
            </w:r>
          </w:p>
        </w:tc>
        <w:tc>
          <w:tcPr>
            <w:tcW w:w="639" w:type="dxa"/>
          </w:tcPr>
          <w:p w14:paraId="03512EFC">
            <w:pPr>
              <w:pStyle w:val="4"/>
              <w:jc w:val="left"/>
            </w:pPr>
            <w:r>
              <w:rPr>
                <w:rFonts w:ascii="仿宋_GB2312" w:hAnsi="仿宋_GB2312" w:eastAsia="仿宋_GB2312" w:cs="仿宋_GB2312"/>
              </w:rPr>
              <w:t>否</w:t>
            </w:r>
          </w:p>
        </w:tc>
        <w:tc>
          <w:tcPr>
            <w:tcW w:w="639" w:type="dxa"/>
          </w:tcPr>
          <w:p w14:paraId="081AE6A7">
            <w:pPr>
              <w:pStyle w:val="4"/>
              <w:jc w:val="left"/>
            </w:pPr>
            <w:r>
              <w:rPr>
                <w:rFonts w:ascii="仿宋_GB2312" w:hAnsi="仿宋_GB2312" w:eastAsia="仿宋_GB2312" w:cs="仿宋_GB2312"/>
              </w:rPr>
              <w:t>否</w:t>
            </w:r>
          </w:p>
        </w:tc>
      </w:tr>
    </w:tbl>
    <w:p w14:paraId="58E72289">
      <w:pPr>
        <w:pStyle w:val="4"/>
        <w:jc w:val="left"/>
        <w:outlineLvl w:val="3"/>
      </w:pPr>
      <w:r>
        <w:rPr>
          <w:rFonts w:ascii="仿宋_GB2312" w:hAnsi="仿宋_GB2312" w:eastAsia="仿宋_GB2312" w:cs="仿宋_GB2312"/>
          <w:b/>
          <w:sz w:val="24"/>
        </w:rPr>
        <w:t>报价要求</w:t>
      </w:r>
    </w:p>
    <w:p w14:paraId="6AB4141B">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4"/>
        <w:gridCol w:w="1707"/>
        <w:gridCol w:w="1138"/>
        <w:gridCol w:w="1365"/>
        <w:gridCol w:w="1138"/>
        <w:gridCol w:w="1934"/>
      </w:tblGrid>
      <w:tr w14:paraId="4A7085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43BD864D">
            <w:pPr>
              <w:pStyle w:val="4"/>
              <w:jc w:val="center"/>
            </w:pPr>
            <w:r>
              <w:rPr>
                <w:rFonts w:ascii="仿宋_GB2312" w:hAnsi="仿宋_GB2312" w:eastAsia="仿宋_GB2312" w:cs="仿宋_GB2312"/>
              </w:rPr>
              <w:t>序号</w:t>
            </w:r>
          </w:p>
        </w:tc>
        <w:tc>
          <w:tcPr>
            <w:tcW w:w="1707" w:type="dxa"/>
          </w:tcPr>
          <w:p w14:paraId="6FABF6E8">
            <w:pPr>
              <w:pStyle w:val="4"/>
              <w:jc w:val="center"/>
            </w:pPr>
            <w:r>
              <w:rPr>
                <w:rFonts w:ascii="仿宋_GB2312" w:hAnsi="仿宋_GB2312" w:eastAsia="仿宋_GB2312" w:cs="仿宋_GB2312"/>
              </w:rPr>
              <w:t>报价内容</w:t>
            </w:r>
          </w:p>
        </w:tc>
        <w:tc>
          <w:tcPr>
            <w:tcW w:w="1138" w:type="dxa"/>
          </w:tcPr>
          <w:p w14:paraId="5510E952">
            <w:pPr>
              <w:pStyle w:val="4"/>
              <w:jc w:val="center"/>
            </w:pPr>
            <w:r>
              <w:rPr>
                <w:rFonts w:ascii="仿宋_GB2312" w:hAnsi="仿宋_GB2312" w:eastAsia="仿宋_GB2312" w:cs="仿宋_GB2312"/>
              </w:rPr>
              <w:t>数量（计量单位）</w:t>
            </w:r>
          </w:p>
        </w:tc>
        <w:tc>
          <w:tcPr>
            <w:tcW w:w="1365" w:type="dxa"/>
          </w:tcPr>
          <w:p w14:paraId="2195973B">
            <w:pPr>
              <w:pStyle w:val="4"/>
              <w:jc w:val="center"/>
            </w:pPr>
            <w:r>
              <w:rPr>
                <w:rFonts w:ascii="仿宋_GB2312" w:hAnsi="仿宋_GB2312" w:eastAsia="仿宋_GB2312" w:cs="仿宋_GB2312"/>
              </w:rPr>
              <w:t>最高限价</w:t>
            </w:r>
          </w:p>
        </w:tc>
        <w:tc>
          <w:tcPr>
            <w:tcW w:w="1138" w:type="dxa"/>
          </w:tcPr>
          <w:p w14:paraId="29BFDCF3">
            <w:pPr>
              <w:pStyle w:val="4"/>
              <w:jc w:val="center"/>
            </w:pPr>
            <w:r>
              <w:rPr>
                <w:rFonts w:ascii="仿宋_GB2312" w:hAnsi="仿宋_GB2312" w:eastAsia="仿宋_GB2312" w:cs="仿宋_GB2312"/>
              </w:rPr>
              <w:t>价款形式</w:t>
            </w:r>
          </w:p>
        </w:tc>
        <w:tc>
          <w:tcPr>
            <w:tcW w:w="1934" w:type="dxa"/>
          </w:tcPr>
          <w:p w14:paraId="3A72C989">
            <w:pPr>
              <w:pStyle w:val="4"/>
              <w:jc w:val="center"/>
            </w:pPr>
            <w:r>
              <w:rPr>
                <w:rFonts w:ascii="仿宋_GB2312" w:hAnsi="仿宋_GB2312" w:eastAsia="仿宋_GB2312" w:cs="仿宋_GB2312"/>
              </w:rPr>
              <w:t>报价说明</w:t>
            </w:r>
          </w:p>
        </w:tc>
      </w:tr>
      <w:tr w14:paraId="3CB736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24" w:type="dxa"/>
          </w:tcPr>
          <w:p w14:paraId="00D6FD34">
            <w:pPr>
              <w:pStyle w:val="4"/>
              <w:jc w:val="center"/>
            </w:pPr>
            <w:r>
              <w:rPr>
                <w:rFonts w:ascii="仿宋_GB2312" w:hAnsi="仿宋_GB2312" w:eastAsia="仿宋_GB2312" w:cs="仿宋_GB2312"/>
              </w:rPr>
              <w:t>1</w:t>
            </w:r>
          </w:p>
        </w:tc>
        <w:tc>
          <w:tcPr>
            <w:tcW w:w="1707" w:type="dxa"/>
          </w:tcPr>
          <w:p w14:paraId="2B766800">
            <w:pPr>
              <w:pStyle w:val="4"/>
              <w:jc w:val="center"/>
            </w:pPr>
            <w:r>
              <w:rPr>
                <w:rFonts w:ascii="仿宋_GB2312" w:hAnsi="仿宋_GB2312" w:eastAsia="仿宋_GB2312" w:cs="仿宋_GB2312"/>
              </w:rPr>
              <w:t>林业有害生物防治（红火蚁）防治</w:t>
            </w:r>
          </w:p>
        </w:tc>
        <w:tc>
          <w:tcPr>
            <w:tcW w:w="1138" w:type="dxa"/>
          </w:tcPr>
          <w:p w14:paraId="43EF5CD3">
            <w:pPr>
              <w:pStyle w:val="4"/>
              <w:jc w:val="center"/>
            </w:pPr>
            <w:r>
              <w:rPr>
                <w:rFonts w:ascii="仿宋_GB2312" w:hAnsi="仿宋_GB2312" w:eastAsia="仿宋_GB2312" w:cs="仿宋_GB2312"/>
              </w:rPr>
              <w:t>1.00（项）</w:t>
            </w:r>
          </w:p>
        </w:tc>
        <w:tc>
          <w:tcPr>
            <w:tcW w:w="1365" w:type="dxa"/>
          </w:tcPr>
          <w:p w14:paraId="6EA6DB79">
            <w:pPr>
              <w:pStyle w:val="4"/>
              <w:jc w:val="center"/>
            </w:pPr>
            <w:r>
              <w:rPr>
                <w:rFonts w:ascii="仿宋_GB2312" w:hAnsi="仿宋_GB2312" w:eastAsia="仿宋_GB2312" w:cs="仿宋_GB2312"/>
              </w:rPr>
              <w:t>403,600.00</w:t>
            </w:r>
          </w:p>
        </w:tc>
        <w:tc>
          <w:tcPr>
            <w:tcW w:w="1138" w:type="dxa"/>
          </w:tcPr>
          <w:p w14:paraId="3731041D">
            <w:pPr>
              <w:pStyle w:val="4"/>
              <w:jc w:val="center"/>
            </w:pPr>
            <w:r>
              <w:rPr>
                <w:rFonts w:ascii="仿宋_GB2312" w:hAnsi="仿宋_GB2312" w:eastAsia="仿宋_GB2312" w:cs="仿宋_GB2312"/>
              </w:rPr>
              <w:t>总价</w:t>
            </w:r>
          </w:p>
        </w:tc>
        <w:tc>
          <w:tcPr>
            <w:tcW w:w="1934" w:type="dxa"/>
          </w:tcPr>
          <w:p w14:paraId="091C948C">
            <w:pPr>
              <w:pStyle w:val="4"/>
              <w:jc w:val="left"/>
            </w:pPr>
            <w:r>
              <w:rPr>
                <w:rFonts w:ascii="仿宋_GB2312" w:hAnsi="仿宋_GB2312" w:eastAsia="仿宋_GB2312" w:cs="仿宋_GB2312"/>
              </w:rPr>
              <w:t>无</w:t>
            </w:r>
          </w:p>
        </w:tc>
      </w:tr>
    </w:tbl>
    <w:p w14:paraId="0C1C35A3">
      <w:pPr>
        <w:pStyle w:val="4"/>
        <w:ind w:firstLine="480"/>
        <w:jc w:val="left"/>
      </w:pPr>
      <w:r>
        <w:rPr>
          <w:rFonts w:ascii="仿宋_GB2312" w:hAnsi="仿宋_GB2312" w:eastAsia="仿宋_GB2312" w:cs="仿宋_GB2312"/>
        </w:rPr>
        <w:t>★注：本采购包涉及采购货物的，供应商响应产品应当明确品牌和规格型号并指向唯一产品，不能指向唯一产品的，应通过报价表唯一产品说明栏补充说明。</w:t>
      </w:r>
    </w:p>
    <w:p w14:paraId="16CC4C44">
      <w:pPr>
        <w:pStyle w:val="4"/>
        <w:jc w:val="left"/>
        <w:outlineLvl w:val="3"/>
      </w:pPr>
      <w:r>
        <w:rPr>
          <w:rFonts w:ascii="仿宋_GB2312" w:hAnsi="仿宋_GB2312" w:eastAsia="仿宋_GB2312" w:cs="仿宋_GB2312"/>
          <w:b/>
          <w:sz w:val="24"/>
        </w:rPr>
        <w:t>本项目涉及核心产品：</w:t>
      </w:r>
    </w:p>
    <w:p w14:paraId="1655062E">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281683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246FC4E">
            <w:pPr>
              <w:pStyle w:val="4"/>
              <w:jc w:val="center"/>
            </w:pPr>
            <w:r>
              <w:rPr>
                <w:rFonts w:ascii="仿宋_GB2312" w:hAnsi="仿宋_GB2312" w:eastAsia="仿宋_GB2312" w:cs="仿宋_GB2312"/>
              </w:rPr>
              <w:t>序号</w:t>
            </w:r>
          </w:p>
        </w:tc>
        <w:tc>
          <w:tcPr>
            <w:tcW w:w="2492" w:type="dxa"/>
          </w:tcPr>
          <w:p w14:paraId="02F6BFC2">
            <w:pPr>
              <w:pStyle w:val="4"/>
              <w:jc w:val="center"/>
            </w:pPr>
            <w:r>
              <w:rPr>
                <w:rFonts w:ascii="仿宋_GB2312" w:hAnsi="仿宋_GB2312" w:eastAsia="仿宋_GB2312" w:cs="仿宋_GB2312"/>
              </w:rPr>
              <w:t>采购品目名称</w:t>
            </w:r>
          </w:p>
        </w:tc>
        <w:tc>
          <w:tcPr>
            <w:tcW w:w="2492" w:type="dxa"/>
          </w:tcPr>
          <w:p w14:paraId="2FAE313C">
            <w:pPr>
              <w:pStyle w:val="4"/>
              <w:jc w:val="center"/>
            </w:pPr>
            <w:r>
              <w:rPr>
                <w:rFonts w:ascii="仿宋_GB2312" w:hAnsi="仿宋_GB2312" w:eastAsia="仿宋_GB2312" w:cs="仿宋_GB2312"/>
              </w:rPr>
              <w:t>标的名称</w:t>
            </w:r>
          </w:p>
        </w:tc>
        <w:tc>
          <w:tcPr>
            <w:tcW w:w="2492" w:type="dxa"/>
          </w:tcPr>
          <w:p w14:paraId="339B8E3A">
            <w:pPr>
              <w:pStyle w:val="4"/>
              <w:jc w:val="center"/>
            </w:pPr>
            <w:r>
              <w:rPr>
                <w:rFonts w:ascii="仿宋_GB2312" w:hAnsi="仿宋_GB2312" w:eastAsia="仿宋_GB2312" w:cs="仿宋_GB2312"/>
              </w:rPr>
              <w:t>产品名称</w:t>
            </w:r>
          </w:p>
        </w:tc>
      </w:tr>
      <w:tr w14:paraId="258B1B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4FC49C9F">
            <w:pPr>
              <w:pStyle w:val="4"/>
              <w:jc w:val="center"/>
            </w:pPr>
            <w:r>
              <w:rPr>
                <w:rFonts w:ascii="仿宋_GB2312" w:hAnsi="仿宋_GB2312" w:eastAsia="仿宋_GB2312" w:cs="仿宋_GB2312"/>
              </w:rPr>
              <w:t>不涉及</w:t>
            </w:r>
          </w:p>
        </w:tc>
      </w:tr>
    </w:tbl>
    <w:p w14:paraId="6DDD261D">
      <w:pPr>
        <w:pStyle w:val="4"/>
        <w:ind w:firstLine="480"/>
        <w:jc w:val="left"/>
      </w:pPr>
      <w:r>
        <w:rPr>
          <w:rFonts w:ascii="仿宋_GB2312" w:hAnsi="仿宋_GB2312" w:eastAsia="仿宋_GB2312" w:cs="仿宋_GB2312"/>
        </w:rPr>
        <w:t>注：涉及核心产品的，具体评审规定见第五章。</w:t>
      </w:r>
    </w:p>
    <w:p w14:paraId="1D72E2C7">
      <w:pPr>
        <w:pStyle w:val="4"/>
        <w:jc w:val="left"/>
        <w:outlineLvl w:val="3"/>
      </w:pPr>
      <w:r>
        <w:rPr>
          <w:rFonts w:ascii="仿宋_GB2312" w:hAnsi="仿宋_GB2312" w:eastAsia="仿宋_GB2312" w:cs="仿宋_GB2312"/>
          <w:b/>
          <w:sz w:val="24"/>
        </w:rPr>
        <w:t>本项目涉及采购进口产品：</w:t>
      </w:r>
    </w:p>
    <w:p w14:paraId="662831D4">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06C8B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A5A2E67">
            <w:pPr>
              <w:pStyle w:val="4"/>
              <w:jc w:val="center"/>
            </w:pPr>
            <w:r>
              <w:rPr>
                <w:rFonts w:ascii="仿宋_GB2312" w:hAnsi="仿宋_GB2312" w:eastAsia="仿宋_GB2312" w:cs="仿宋_GB2312"/>
              </w:rPr>
              <w:t>序号</w:t>
            </w:r>
          </w:p>
        </w:tc>
        <w:tc>
          <w:tcPr>
            <w:tcW w:w="2492" w:type="dxa"/>
          </w:tcPr>
          <w:p w14:paraId="48F29DDA">
            <w:pPr>
              <w:pStyle w:val="4"/>
              <w:jc w:val="center"/>
            </w:pPr>
            <w:r>
              <w:rPr>
                <w:rFonts w:ascii="仿宋_GB2312" w:hAnsi="仿宋_GB2312" w:eastAsia="仿宋_GB2312" w:cs="仿宋_GB2312"/>
              </w:rPr>
              <w:t>采购品目名称</w:t>
            </w:r>
          </w:p>
        </w:tc>
        <w:tc>
          <w:tcPr>
            <w:tcW w:w="2492" w:type="dxa"/>
          </w:tcPr>
          <w:p w14:paraId="679204AB">
            <w:pPr>
              <w:pStyle w:val="4"/>
              <w:jc w:val="center"/>
            </w:pPr>
            <w:r>
              <w:rPr>
                <w:rFonts w:ascii="仿宋_GB2312" w:hAnsi="仿宋_GB2312" w:eastAsia="仿宋_GB2312" w:cs="仿宋_GB2312"/>
              </w:rPr>
              <w:t>标的名称</w:t>
            </w:r>
          </w:p>
        </w:tc>
        <w:tc>
          <w:tcPr>
            <w:tcW w:w="2492" w:type="dxa"/>
          </w:tcPr>
          <w:p w14:paraId="53587FC6">
            <w:pPr>
              <w:pStyle w:val="4"/>
              <w:jc w:val="center"/>
            </w:pPr>
            <w:r>
              <w:rPr>
                <w:rFonts w:ascii="仿宋_GB2312" w:hAnsi="仿宋_GB2312" w:eastAsia="仿宋_GB2312" w:cs="仿宋_GB2312"/>
              </w:rPr>
              <w:t>产品名称</w:t>
            </w:r>
          </w:p>
        </w:tc>
      </w:tr>
      <w:tr w14:paraId="6B380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2F8ED55C">
            <w:pPr>
              <w:pStyle w:val="4"/>
              <w:jc w:val="center"/>
            </w:pPr>
            <w:r>
              <w:rPr>
                <w:rFonts w:ascii="仿宋_GB2312" w:hAnsi="仿宋_GB2312" w:eastAsia="仿宋_GB2312" w:cs="仿宋_GB2312"/>
              </w:rPr>
              <w:t>不涉及</w:t>
            </w:r>
          </w:p>
        </w:tc>
      </w:tr>
    </w:tbl>
    <w:p w14:paraId="681462A9">
      <w:pPr>
        <w:pStyle w:val="4"/>
        <w:ind w:firstLine="480"/>
        <w:jc w:val="left"/>
      </w:pPr>
      <w:r>
        <w:rPr>
          <w:rFonts w:ascii="仿宋_GB2312" w:hAnsi="仿宋_GB2312" w:eastAsia="仿宋_GB2312" w:cs="仿宋_GB2312"/>
        </w:rPr>
        <w:t>★注：不涉及采购进口产品时，供应商不得提供进口产品进行响应；涉及采购进口产品时，如国产产品满足采购需求，也可提供国产产品进行响应。</w:t>
      </w:r>
    </w:p>
    <w:p w14:paraId="65092182">
      <w:pPr>
        <w:pStyle w:val="4"/>
        <w:jc w:val="left"/>
        <w:outlineLvl w:val="3"/>
      </w:pPr>
      <w:r>
        <w:rPr>
          <w:rFonts w:ascii="仿宋_GB2312" w:hAnsi="仿宋_GB2312" w:eastAsia="仿宋_GB2312" w:cs="仿宋_GB2312"/>
          <w:b/>
          <w:sz w:val="24"/>
        </w:rPr>
        <w:t>本项目涉及强制采购节能产品：</w:t>
      </w:r>
    </w:p>
    <w:p w14:paraId="425AFBDB">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0EEBA3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985EE44">
            <w:pPr>
              <w:pStyle w:val="4"/>
              <w:jc w:val="center"/>
            </w:pPr>
            <w:r>
              <w:rPr>
                <w:rFonts w:ascii="仿宋_GB2312" w:hAnsi="仿宋_GB2312" w:eastAsia="仿宋_GB2312" w:cs="仿宋_GB2312"/>
              </w:rPr>
              <w:t>序号</w:t>
            </w:r>
          </w:p>
        </w:tc>
        <w:tc>
          <w:tcPr>
            <w:tcW w:w="2492" w:type="dxa"/>
          </w:tcPr>
          <w:p w14:paraId="2E4DE1AA">
            <w:pPr>
              <w:pStyle w:val="4"/>
              <w:jc w:val="center"/>
            </w:pPr>
            <w:r>
              <w:rPr>
                <w:rFonts w:ascii="仿宋_GB2312" w:hAnsi="仿宋_GB2312" w:eastAsia="仿宋_GB2312" w:cs="仿宋_GB2312"/>
              </w:rPr>
              <w:t>采购品目名称</w:t>
            </w:r>
          </w:p>
        </w:tc>
        <w:tc>
          <w:tcPr>
            <w:tcW w:w="2492" w:type="dxa"/>
          </w:tcPr>
          <w:p w14:paraId="41EBA6D9">
            <w:pPr>
              <w:pStyle w:val="4"/>
              <w:jc w:val="center"/>
            </w:pPr>
            <w:r>
              <w:rPr>
                <w:rFonts w:ascii="仿宋_GB2312" w:hAnsi="仿宋_GB2312" w:eastAsia="仿宋_GB2312" w:cs="仿宋_GB2312"/>
              </w:rPr>
              <w:t>标的名称</w:t>
            </w:r>
          </w:p>
        </w:tc>
        <w:tc>
          <w:tcPr>
            <w:tcW w:w="2492" w:type="dxa"/>
          </w:tcPr>
          <w:p w14:paraId="218D3701">
            <w:pPr>
              <w:pStyle w:val="4"/>
              <w:jc w:val="center"/>
            </w:pPr>
            <w:r>
              <w:rPr>
                <w:rFonts w:ascii="仿宋_GB2312" w:hAnsi="仿宋_GB2312" w:eastAsia="仿宋_GB2312" w:cs="仿宋_GB2312"/>
              </w:rPr>
              <w:t>产品名称</w:t>
            </w:r>
          </w:p>
        </w:tc>
      </w:tr>
      <w:tr w14:paraId="2E7135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621AE7C3">
            <w:pPr>
              <w:pStyle w:val="4"/>
              <w:jc w:val="center"/>
            </w:pPr>
            <w:r>
              <w:rPr>
                <w:rFonts w:ascii="仿宋_GB2312" w:hAnsi="仿宋_GB2312" w:eastAsia="仿宋_GB2312" w:cs="仿宋_GB2312"/>
              </w:rPr>
              <w:t>不涉及</w:t>
            </w:r>
          </w:p>
        </w:tc>
      </w:tr>
    </w:tbl>
    <w:p w14:paraId="71BCEA67">
      <w:pPr>
        <w:pStyle w:val="4"/>
        <w:ind w:firstLine="480"/>
        <w:jc w:val="left"/>
      </w:pPr>
      <w:r>
        <w:rPr>
          <w:rFonts w:ascii="仿宋_GB2312" w:hAnsi="仿宋_GB2312" w:eastAsia="仿宋_GB2312" w:cs="仿宋_GB2312"/>
        </w:rPr>
        <w:t>★注：响应产品属于《节能产品政府采购品目清单》中政府强制采购的产品，供应商应当提供由国家确定的认证机构出具的、处于有效期之内的节能产品认证证书的原件扫描件或“全国认证认可信息公共服务平台”（http://cx.cnca.cn）的认证信息截图，否则作无效响应处理。具体要求详见第五章符合性审查表。</w:t>
      </w:r>
    </w:p>
    <w:p w14:paraId="713458ED">
      <w:pPr>
        <w:pStyle w:val="4"/>
        <w:jc w:val="left"/>
      </w:pPr>
      <w:r>
        <w:rPr>
          <w:rFonts w:ascii="仿宋_GB2312" w:hAnsi="仿宋_GB2312" w:eastAsia="仿宋_GB2312" w:cs="仿宋_GB2312"/>
          <w:b/>
        </w:rPr>
        <w:t>本项目涉及优先采购节能产品：</w:t>
      </w:r>
    </w:p>
    <w:p w14:paraId="29252578">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6DE9D7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14:paraId="508A2B83">
            <w:pPr>
              <w:pStyle w:val="4"/>
              <w:jc w:val="center"/>
            </w:pPr>
            <w:r>
              <w:rPr>
                <w:rFonts w:ascii="仿宋_GB2312" w:hAnsi="仿宋_GB2312" w:eastAsia="仿宋_GB2312" w:cs="仿宋_GB2312"/>
              </w:rPr>
              <w:t>序号</w:t>
            </w:r>
          </w:p>
        </w:tc>
        <w:tc>
          <w:tcPr>
            <w:tcW w:w="2492" w:type="dxa"/>
          </w:tcPr>
          <w:p w14:paraId="6E3A9C4D">
            <w:pPr>
              <w:pStyle w:val="4"/>
              <w:jc w:val="center"/>
            </w:pPr>
            <w:r>
              <w:rPr>
                <w:rFonts w:ascii="仿宋_GB2312" w:hAnsi="仿宋_GB2312" w:eastAsia="仿宋_GB2312" w:cs="仿宋_GB2312"/>
              </w:rPr>
              <w:t>采购品目名称</w:t>
            </w:r>
          </w:p>
        </w:tc>
        <w:tc>
          <w:tcPr>
            <w:tcW w:w="2492" w:type="dxa"/>
          </w:tcPr>
          <w:p w14:paraId="52D9DCA2">
            <w:pPr>
              <w:pStyle w:val="4"/>
              <w:jc w:val="center"/>
            </w:pPr>
            <w:r>
              <w:rPr>
                <w:rFonts w:ascii="仿宋_GB2312" w:hAnsi="仿宋_GB2312" w:eastAsia="仿宋_GB2312" w:cs="仿宋_GB2312"/>
              </w:rPr>
              <w:t>标的名称</w:t>
            </w:r>
          </w:p>
        </w:tc>
        <w:tc>
          <w:tcPr>
            <w:tcW w:w="2492" w:type="dxa"/>
          </w:tcPr>
          <w:p w14:paraId="5905B704">
            <w:pPr>
              <w:pStyle w:val="4"/>
              <w:jc w:val="center"/>
            </w:pPr>
            <w:r>
              <w:rPr>
                <w:rFonts w:ascii="仿宋_GB2312" w:hAnsi="仿宋_GB2312" w:eastAsia="仿宋_GB2312" w:cs="仿宋_GB2312"/>
              </w:rPr>
              <w:t>产品名称</w:t>
            </w:r>
          </w:p>
        </w:tc>
      </w:tr>
      <w:tr w14:paraId="0A2E1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59340029">
            <w:pPr>
              <w:pStyle w:val="4"/>
              <w:jc w:val="center"/>
            </w:pPr>
            <w:r>
              <w:rPr>
                <w:rFonts w:ascii="仿宋_GB2312" w:hAnsi="仿宋_GB2312" w:eastAsia="仿宋_GB2312" w:cs="仿宋_GB2312"/>
              </w:rPr>
              <w:t>不涉及</w:t>
            </w:r>
          </w:p>
        </w:tc>
      </w:tr>
    </w:tbl>
    <w:p w14:paraId="5FFF2B71">
      <w:pPr>
        <w:pStyle w:val="4"/>
        <w:ind w:firstLine="480"/>
        <w:jc w:val="left"/>
      </w:pPr>
      <w:r>
        <w:rPr>
          <w:rFonts w:ascii="仿宋_GB2312" w:hAnsi="仿宋_GB2312" w:eastAsia="仿宋_GB2312" w:cs="仿宋_GB2312"/>
        </w:rPr>
        <w:t>注：响应产品属于《节能产品政府采购品目清单》中优先采购的产品，供应商提供由国家确定的认证机构出具的、处于有效期之内的节能产品认证证书的原件扫描件或“全国认证认可信息公共服务平台”（http://cx.cnca.cn）的认证信息截图，可以享受优先采购政策。具体要求详见第五章规定。</w:t>
      </w:r>
    </w:p>
    <w:p w14:paraId="175B0DDF">
      <w:pPr>
        <w:pStyle w:val="4"/>
        <w:jc w:val="left"/>
        <w:outlineLvl w:val="3"/>
      </w:pPr>
      <w:r>
        <w:rPr>
          <w:rFonts w:ascii="仿宋_GB2312" w:hAnsi="仿宋_GB2312" w:eastAsia="仿宋_GB2312" w:cs="仿宋_GB2312"/>
          <w:b/>
          <w:sz w:val="24"/>
        </w:rPr>
        <w:t>本项目涉及优先采购环境标志产品：</w:t>
      </w:r>
    </w:p>
    <w:p w14:paraId="450A148F">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492"/>
        <w:gridCol w:w="2492"/>
        <w:gridCol w:w="2492"/>
      </w:tblGrid>
      <w:tr w14:paraId="60C8FE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033A036">
            <w:pPr>
              <w:pStyle w:val="4"/>
              <w:jc w:val="center"/>
            </w:pPr>
            <w:r>
              <w:rPr>
                <w:rFonts w:ascii="仿宋_GB2312" w:hAnsi="仿宋_GB2312" w:eastAsia="仿宋_GB2312" w:cs="仿宋_GB2312"/>
              </w:rPr>
              <w:t>序号</w:t>
            </w:r>
          </w:p>
        </w:tc>
        <w:tc>
          <w:tcPr>
            <w:tcW w:w="2492" w:type="dxa"/>
          </w:tcPr>
          <w:p w14:paraId="03CC5B07">
            <w:pPr>
              <w:pStyle w:val="4"/>
              <w:jc w:val="center"/>
            </w:pPr>
            <w:r>
              <w:rPr>
                <w:rFonts w:ascii="仿宋_GB2312" w:hAnsi="仿宋_GB2312" w:eastAsia="仿宋_GB2312" w:cs="仿宋_GB2312"/>
              </w:rPr>
              <w:t>采购品目名称</w:t>
            </w:r>
          </w:p>
        </w:tc>
        <w:tc>
          <w:tcPr>
            <w:tcW w:w="2492" w:type="dxa"/>
          </w:tcPr>
          <w:p w14:paraId="06E69958">
            <w:pPr>
              <w:pStyle w:val="4"/>
              <w:jc w:val="center"/>
            </w:pPr>
            <w:r>
              <w:rPr>
                <w:rFonts w:ascii="仿宋_GB2312" w:hAnsi="仿宋_GB2312" w:eastAsia="仿宋_GB2312" w:cs="仿宋_GB2312"/>
              </w:rPr>
              <w:t>标的名称</w:t>
            </w:r>
          </w:p>
        </w:tc>
        <w:tc>
          <w:tcPr>
            <w:tcW w:w="2492" w:type="dxa"/>
          </w:tcPr>
          <w:p w14:paraId="13D96A1B">
            <w:pPr>
              <w:pStyle w:val="4"/>
              <w:jc w:val="center"/>
            </w:pPr>
            <w:r>
              <w:rPr>
                <w:rFonts w:ascii="仿宋_GB2312" w:hAnsi="仿宋_GB2312" w:eastAsia="仿宋_GB2312" w:cs="仿宋_GB2312"/>
              </w:rPr>
              <w:t>产品名称</w:t>
            </w:r>
          </w:p>
        </w:tc>
      </w:tr>
      <w:tr w14:paraId="49E15D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4"/>
          </w:tcPr>
          <w:p w14:paraId="44A6FB8E">
            <w:pPr>
              <w:pStyle w:val="4"/>
              <w:jc w:val="center"/>
            </w:pPr>
            <w:r>
              <w:rPr>
                <w:rFonts w:ascii="仿宋_GB2312" w:hAnsi="仿宋_GB2312" w:eastAsia="仿宋_GB2312" w:cs="仿宋_GB2312"/>
              </w:rPr>
              <w:t>不涉及</w:t>
            </w:r>
          </w:p>
        </w:tc>
      </w:tr>
    </w:tbl>
    <w:p w14:paraId="3FA61B4A">
      <w:pPr>
        <w:pStyle w:val="4"/>
        <w:ind w:firstLine="480"/>
        <w:jc w:val="left"/>
      </w:pPr>
      <w:r>
        <w:rPr>
          <w:rFonts w:ascii="仿宋_GB2312" w:hAnsi="仿宋_GB2312" w:eastAsia="仿宋_GB2312" w:cs="仿宋_GB2312"/>
        </w:rPr>
        <w:t>注：响应产品属于《环境标志产品政府采购品目清单》中的产品，供应商提供由国家确定的认证机构出具的、处于有效期之内的环境标志产品认证证书的原件扫描件或“全国认证认可信息公共服务平台”（http://cx.cnca.cn）的认证信息截图，可以享受优先采购政策。具体要求详见第五章规定。</w:t>
      </w:r>
    </w:p>
    <w:p w14:paraId="78BDBF7C">
      <w:pPr>
        <w:pStyle w:val="4"/>
        <w:jc w:val="left"/>
        <w:outlineLvl w:val="2"/>
      </w:pPr>
      <w:r>
        <w:rPr>
          <w:rFonts w:ascii="仿宋_GB2312" w:hAnsi="仿宋_GB2312" w:eastAsia="仿宋_GB2312" w:cs="仿宋_GB2312"/>
          <w:b/>
          <w:sz w:val="28"/>
        </w:rPr>
        <w:t>3.2.技术要求</w:t>
      </w:r>
    </w:p>
    <w:p w14:paraId="55750CB9">
      <w:pPr>
        <w:pStyle w:val="4"/>
        <w:jc w:val="left"/>
      </w:pPr>
      <w:r>
        <w:rPr>
          <w:rFonts w:ascii="仿宋_GB2312" w:hAnsi="仿宋_GB2312" w:eastAsia="仿宋_GB2312" w:cs="仿宋_GB2312"/>
        </w:rPr>
        <w:t>采购包1：</w:t>
      </w:r>
    </w:p>
    <w:p w14:paraId="0A4A8105">
      <w:pPr>
        <w:pStyle w:val="4"/>
        <w:jc w:val="left"/>
      </w:pPr>
      <w:r>
        <w:rPr>
          <w:rFonts w:ascii="仿宋_GB2312" w:hAnsi="仿宋_GB2312" w:eastAsia="仿宋_GB2312" w:cs="仿宋_GB2312"/>
        </w:rPr>
        <w:t>标的名称：林业有害生物防治（红火蚁）防治</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4EC4BF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D836498">
            <w:pPr>
              <w:pStyle w:val="4"/>
              <w:jc w:val="center"/>
            </w:pPr>
            <w:r>
              <w:rPr>
                <w:rFonts w:ascii="仿宋_GB2312" w:hAnsi="仿宋_GB2312" w:eastAsia="仿宋_GB2312" w:cs="仿宋_GB2312"/>
              </w:rPr>
              <w:t>序号</w:t>
            </w:r>
          </w:p>
        </w:tc>
        <w:tc>
          <w:tcPr>
            <w:tcW w:w="581" w:type="dxa"/>
          </w:tcPr>
          <w:p w14:paraId="5158B635">
            <w:pPr>
              <w:pStyle w:val="4"/>
              <w:jc w:val="center"/>
            </w:pPr>
            <w:r>
              <w:rPr>
                <w:rFonts w:ascii="仿宋_GB2312" w:hAnsi="仿宋_GB2312" w:eastAsia="仿宋_GB2312" w:cs="仿宋_GB2312"/>
              </w:rPr>
              <w:t>符号标识</w:t>
            </w:r>
          </w:p>
        </w:tc>
        <w:tc>
          <w:tcPr>
            <w:tcW w:w="1495" w:type="dxa"/>
          </w:tcPr>
          <w:p w14:paraId="39EA4A68">
            <w:pPr>
              <w:pStyle w:val="4"/>
              <w:jc w:val="center"/>
            </w:pPr>
            <w:r>
              <w:rPr>
                <w:rFonts w:ascii="仿宋_GB2312" w:hAnsi="仿宋_GB2312" w:eastAsia="仿宋_GB2312" w:cs="仿宋_GB2312"/>
              </w:rPr>
              <w:t>技术要求名称</w:t>
            </w:r>
          </w:p>
        </w:tc>
        <w:tc>
          <w:tcPr>
            <w:tcW w:w="5814" w:type="dxa"/>
          </w:tcPr>
          <w:p w14:paraId="6112D05D">
            <w:pPr>
              <w:pStyle w:val="4"/>
              <w:jc w:val="center"/>
            </w:pPr>
            <w:r>
              <w:rPr>
                <w:rFonts w:ascii="仿宋_GB2312" w:hAnsi="仿宋_GB2312" w:eastAsia="仿宋_GB2312" w:cs="仿宋_GB2312"/>
              </w:rPr>
              <w:t>技术参数与性能指标</w:t>
            </w:r>
          </w:p>
        </w:tc>
      </w:tr>
      <w:tr w14:paraId="4A94F2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30829EF0">
            <w:pPr>
              <w:pStyle w:val="4"/>
              <w:jc w:val="center"/>
            </w:pPr>
            <w:r>
              <w:rPr>
                <w:rFonts w:ascii="仿宋_GB2312" w:hAnsi="仿宋_GB2312" w:eastAsia="仿宋_GB2312" w:cs="仿宋_GB2312"/>
              </w:rPr>
              <w:t>1</w:t>
            </w:r>
          </w:p>
        </w:tc>
        <w:tc>
          <w:tcPr>
            <w:tcW w:w="581" w:type="dxa"/>
          </w:tcPr>
          <w:p w14:paraId="1129F40E">
            <w:pPr>
              <w:pStyle w:val="4"/>
              <w:jc w:val="center"/>
            </w:pPr>
            <w:r>
              <w:rPr>
                <w:rFonts w:ascii="仿宋_GB2312" w:hAnsi="仿宋_GB2312" w:eastAsia="仿宋_GB2312" w:cs="仿宋_GB2312"/>
              </w:rPr>
              <w:t>★</w:t>
            </w:r>
          </w:p>
        </w:tc>
        <w:tc>
          <w:tcPr>
            <w:tcW w:w="1495" w:type="dxa"/>
          </w:tcPr>
          <w:p w14:paraId="4A11E071"/>
        </w:tc>
        <w:tc>
          <w:tcPr>
            <w:tcW w:w="5814" w:type="dxa"/>
          </w:tcPr>
          <w:p w14:paraId="2303FB86">
            <w:pPr>
              <w:pStyle w:val="4"/>
              <w:ind w:firstLine="640"/>
              <w:jc w:val="left"/>
            </w:pPr>
            <w:r>
              <w:rPr>
                <w:rFonts w:ascii="仿宋_GB2312" w:hAnsi="仿宋_GB2312" w:eastAsia="仿宋_GB2312" w:cs="仿宋_GB2312"/>
                <w:sz w:val="28"/>
              </w:rPr>
              <w:t>★</w:t>
            </w:r>
            <w:r>
              <w:rPr>
                <w:rFonts w:ascii="仿宋_GB2312" w:hAnsi="仿宋_GB2312" w:eastAsia="仿宋_GB2312" w:cs="仿宋_GB2312"/>
                <w:b/>
                <w:sz w:val="32"/>
                <w:u w:val="single"/>
              </w:rPr>
              <w:t>二、技术及服务要求</w:t>
            </w:r>
          </w:p>
          <w:p w14:paraId="22F9C987">
            <w:pPr>
              <w:pStyle w:val="4"/>
              <w:ind w:firstLine="640"/>
              <w:jc w:val="left"/>
            </w:pPr>
            <w:r>
              <w:rPr>
                <w:rFonts w:ascii="仿宋_GB2312" w:hAnsi="仿宋_GB2312" w:eastAsia="仿宋_GB2312" w:cs="仿宋_GB2312"/>
                <w:color w:val="000000"/>
                <w:sz w:val="32"/>
              </w:rPr>
              <w:t>（一）技术要求</w:t>
            </w:r>
          </w:p>
          <w:p w14:paraId="13E1046F">
            <w:pPr>
              <w:pStyle w:val="4"/>
              <w:ind w:firstLine="560"/>
              <w:jc w:val="both"/>
            </w:pPr>
            <w:r>
              <w:rPr>
                <w:rFonts w:ascii="仿宋_GB2312" w:hAnsi="仿宋_GB2312" w:eastAsia="仿宋_GB2312" w:cs="仿宋_GB2312"/>
                <w:sz w:val="28"/>
                <w:u w:val="single"/>
              </w:rPr>
              <w:t>1.为了迅速防控红火蚁疫情，避免对农林业生产和生态环境，人体健康、公共安全造成更大危害。按照建立分区治理、分类防控、标本兼治的防控策略。依据2024年林管区红火蚁疫情发生状况，本次林管区红火蚁防控施工划分为3个区，进行防治，分别为：局部根除区、巩固防治区、统防统治区。</w:t>
            </w:r>
          </w:p>
          <w:p w14:paraId="3FCB1351">
            <w:pPr>
              <w:pStyle w:val="4"/>
              <w:ind w:firstLine="560"/>
              <w:jc w:val="both"/>
            </w:pPr>
            <w:r>
              <w:rPr>
                <w:rFonts w:ascii="仿宋_GB2312" w:hAnsi="仿宋_GB2312" w:eastAsia="仿宋_GB2312" w:cs="仿宋_GB2312"/>
                <w:sz w:val="28"/>
                <w:u w:val="single"/>
              </w:rPr>
              <w:t>1.1局部根除区</w:t>
            </w:r>
          </w:p>
          <w:p w14:paraId="3D327041">
            <w:pPr>
              <w:pStyle w:val="4"/>
              <w:ind w:firstLine="560"/>
              <w:jc w:val="both"/>
            </w:pPr>
            <w:r>
              <w:rPr>
                <w:rFonts w:ascii="仿宋_GB2312" w:hAnsi="仿宋_GB2312" w:eastAsia="仿宋_GB2312" w:cs="仿宋_GB2312"/>
                <w:sz w:val="28"/>
                <w:u w:val="single"/>
              </w:rPr>
              <w:t>局部根除区位于树堡乡祭龙村，面积500亩，危害程度1级260亩、2级200亩、3级40亩，均为国有林地，为会理市林管区2025年红火蚁防治局部根除区。</w:t>
            </w:r>
          </w:p>
          <w:p w14:paraId="7E7294DC">
            <w:pPr>
              <w:pStyle w:val="4"/>
              <w:ind w:firstLine="560"/>
              <w:jc w:val="both"/>
            </w:pPr>
            <w:r>
              <w:rPr>
                <w:rFonts w:ascii="仿宋_GB2312" w:hAnsi="仿宋_GB2312" w:eastAsia="仿宋_GB2312" w:cs="仿宋_GB2312"/>
                <w:sz w:val="28"/>
                <w:u w:val="single"/>
              </w:rPr>
              <w:t>1.2巩固防治区</w:t>
            </w:r>
          </w:p>
          <w:p w14:paraId="2268DB47">
            <w:pPr>
              <w:pStyle w:val="4"/>
              <w:ind w:firstLine="560"/>
              <w:jc w:val="both"/>
            </w:pPr>
            <w:r>
              <w:rPr>
                <w:rFonts w:ascii="仿宋_GB2312" w:hAnsi="仿宋_GB2312" w:eastAsia="仿宋_GB2312" w:cs="仿宋_GB2312"/>
                <w:sz w:val="28"/>
                <w:u w:val="single"/>
              </w:rPr>
              <w:t>为2024年会理市林管区红火蚁根除行动的局部根除区，面积500亩，经过1年重点防治，已达到预期目的，为巩固防治成果，防止疫情反弹，确保根除区域疫情动态清零，2025年通过根除防控检查验收，需加强该区域红火蚁防治。</w:t>
            </w:r>
          </w:p>
          <w:p w14:paraId="1A1D5098">
            <w:pPr>
              <w:pStyle w:val="4"/>
              <w:ind w:firstLine="560"/>
              <w:jc w:val="both"/>
            </w:pPr>
            <w:r>
              <w:rPr>
                <w:rFonts w:ascii="仿宋_GB2312" w:hAnsi="仿宋_GB2312" w:eastAsia="仿宋_GB2312" w:cs="仿宋_GB2312"/>
                <w:sz w:val="28"/>
                <w:u w:val="single"/>
              </w:rPr>
              <w:t>1.3统防统治区</w:t>
            </w:r>
          </w:p>
          <w:p w14:paraId="693C548E">
            <w:pPr>
              <w:pStyle w:val="4"/>
              <w:ind w:firstLine="560"/>
              <w:jc w:val="both"/>
            </w:pPr>
            <w:r>
              <w:rPr>
                <w:rFonts w:ascii="仿宋_GB2312" w:hAnsi="仿宋_GB2312" w:eastAsia="仿宋_GB2312" w:cs="仿宋_GB2312"/>
                <w:sz w:val="28"/>
                <w:u w:val="single"/>
              </w:rPr>
              <w:t>除上述2个区以外的林管区红火蚁发生区划为统防统治区，面积4500亩，包括绿水镇复兴村面积500亩；云甸镇巴松村面积230亩、甸沙关村面积240亩、荆凉村面积1250亩、沙元村面积310亩、云田村面积1450亩、云兴村面积520亩。</w:t>
            </w:r>
          </w:p>
          <w:p w14:paraId="5BE9B058">
            <w:pPr>
              <w:pStyle w:val="4"/>
              <w:ind w:firstLine="560"/>
              <w:jc w:val="both"/>
            </w:pPr>
            <w:r>
              <w:rPr>
                <w:rFonts w:ascii="仿宋_GB2312" w:hAnsi="仿宋_GB2312" w:eastAsia="仿宋_GB2312" w:cs="仿宋_GB2312"/>
                <w:sz w:val="28"/>
                <w:u w:val="single"/>
              </w:rPr>
              <w:t>详见表1-1会理市2024年中省财政林业草原专项资金（第二批）林业有害生物防治分区一览表。</w:t>
            </w:r>
          </w:p>
          <w:tbl>
            <w:tblPr>
              <w:tblStyle w:val="2"/>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859"/>
              <w:gridCol w:w="760"/>
              <w:gridCol w:w="859"/>
              <w:gridCol w:w="933"/>
              <w:gridCol w:w="714"/>
              <w:gridCol w:w="714"/>
              <w:gridCol w:w="654"/>
            </w:tblGrid>
            <w:tr w14:paraId="5BC31D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56" w:type="dxa"/>
                  <w:gridSpan w:val="7"/>
                  <w:tcBorders>
                    <w:top w:val="nil"/>
                    <w:left w:val="nil"/>
                    <w:bottom w:val="nil"/>
                    <w:right w:val="nil"/>
                  </w:tcBorders>
                  <w:shd w:val="clear" w:color="auto" w:fill="FFFFFF"/>
                  <w:tcMar>
                    <w:top w:w="0" w:type="dxa"/>
                    <w:left w:w="105" w:type="dxa"/>
                    <w:bottom w:w="0" w:type="dxa"/>
                    <w:right w:w="105" w:type="dxa"/>
                  </w:tcMar>
                  <w:vAlign w:val="top"/>
                </w:tcPr>
                <w:p w14:paraId="2C98EAD7">
                  <w:pPr>
                    <w:pStyle w:val="4"/>
                    <w:jc w:val="center"/>
                  </w:pPr>
                  <w:r>
                    <w:rPr>
                      <w:rFonts w:ascii="仿宋_GB2312" w:hAnsi="仿宋_GB2312" w:eastAsia="仿宋_GB2312" w:cs="仿宋_GB2312"/>
                      <w:b/>
                      <w:color w:val="000000"/>
                      <w:sz w:val="24"/>
                    </w:rPr>
                    <w:t>表1-1会理市2024年中省财政林业草原专项资金（第二批）林业有害生物防治分区一览表</w:t>
                  </w:r>
                </w:p>
              </w:tc>
            </w:tr>
            <w:tr w14:paraId="69B727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6"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14:paraId="60FA0DE1">
                  <w:pPr>
                    <w:pStyle w:val="4"/>
                    <w:jc w:val="center"/>
                  </w:pPr>
                  <w:r>
                    <w:rPr>
                      <w:rFonts w:ascii="仿宋_GB2312" w:hAnsi="仿宋_GB2312" w:eastAsia="仿宋_GB2312" w:cs="仿宋_GB2312"/>
                      <w:b/>
                      <w:color w:val="000000"/>
                      <w:sz w:val="24"/>
                    </w:rPr>
                    <w:t>防控分区</w:t>
                  </w:r>
                </w:p>
              </w:tc>
              <w:tc>
                <w:tcPr>
                  <w:tcW w:w="818"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22F70975">
                  <w:pPr>
                    <w:pStyle w:val="4"/>
                    <w:jc w:val="center"/>
                  </w:pPr>
                  <w:r>
                    <w:rPr>
                      <w:rFonts w:ascii="仿宋_GB2312" w:hAnsi="仿宋_GB2312" w:eastAsia="仿宋_GB2312" w:cs="仿宋_GB2312"/>
                      <w:b/>
                      <w:color w:val="000000"/>
                      <w:sz w:val="24"/>
                    </w:rPr>
                    <w:t>乡镇</w:t>
                  </w:r>
                </w:p>
              </w:tc>
              <w:tc>
                <w:tcPr>
                  <w:tcW w:w="936"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4FCF9026">
                  <w:pPr>
                    <w:pStyle w:val="4"/>
                    <w:jc w:val="center"/>
                  </w:pPr>
                  <w:r>
                    <w:rPr>
                      <w:rFonts w:ascii="仿宋_GB2312" w:hAnsi="仿宋_GB2312" w:eastAsia="仿宋_GB2312" w:cs="仿宋_GB2312"/>
                      <w:b/>
                      <w:color w:val="000000"/>
                      <w:sz w:val="24"/>
                    </w:rPr>
                    <w:t>村</w:t>
                  </w:r>
                </w:p>
              </w:tc>
              <w:tc>
                <w:tcPr>
                  <w:tcW w:w="758" w:type="dxa"/>
                  <w:vMerge w:val="restart"/>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14:paraId="7C5DB402">
                  <w:pPr>
                    <w:pStyle w:val="4"/>
                    <w:jc w:val="center"/>
                  </w:pPr>
                  <w:r>
                    <w:rPr>
                      <w:rFonts w:ascii="仿宋_GB2312" w:hAnsi="仿宋_GB2312" w:eastAsia="仿宋_GB2312" w:cs="仿宋_GB2312"/>
                      <w:b/>
                      <w:color w:val="000000"/>
                      <w:sz w:val="24"/>
                    </w:rPr>
                    <w:t>面积（亩）</w:t>
                  </w:r>
                </w:p>
              </w:tc>
              <w:tc>
                <w:tcPr>
                  <w:tcW w:w="2108" w:type="dxa"/>
                  <w:gridSpan w:val="3"/>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9C83927">
                  <w:pPr>
                    <w:pStyle w:val="4"/>
                    <w:jc w:val="center"/>
                  </w:pPr>
                  <w:r>
                    <w:rPr>
                      <w:rFonts w:ascii="仿宋_GB2312" w:hAnsi="仿宋_GB2312" w:eastAsia="仿宋_GB2312" w:cs="仿宋_GB2312"/>
                      <w:b/>
                      <w:color w:val="000000"/>
                      <w:sz w:val="24"/>
                    </w:rPr>
                    <w:t>发生程度分级</w:t>
                  </w:r>
                </w:p>
              </w:tc>
            </w:tr>
            <w:tr w14:paraId="18988A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6" w:type="dxa"/>
                  <w:vMerge w:val="continue"/>
                  <w:tcBorders>
                    <w:top w:val="single" w:color="000000" w:sz="4" w:space="0"/>
                    <w:left w:val="single" w:color="000000" w:sz="4" w:space="0"/>
                    <w:bottom w:val="single" w:color="000000" w:sz="4" w:space="0"/>
                    <w:right w:val="single" w:color="000000" w:sz="4" w:space="0"/>
                  </w:tcBorders>
                </w:tcPr>
                <w:p w14:paraId="4B021285"/>
              </w:tc>
              <w:tc>
                <w:tcPr>
                  <w:tcW w:w="818" w:type="dxa"/>
                  <w:vMerge w:val="continue"/>
                  <w:tcBorders>
                    <w:top w:val="single" w:color="000000" w:sz="4" w:space="0"/>
                    <w:left w:val="nil"/>
                    <w:bottom w:val="single" w:color="000000" w:sz="4" w:space="0"/>
                    <w:right w:val="single" w:color="000000" w:sz="4" w:space="0"/>
                  </w:tcBorders>
                </w:tcPr>
                <w:p w14:paraId="21D02B64"/>
              </w:tc>
              <w:tc>
                <w:tcPr>
                  <w:tcW w:w="936" w:type="dxa"/>
                  <w:vMerge w:val="continue"/>
                  <w:tcBorders>
                    <w:top w:val="single" w:color="000000" w:sz="4" w:space="0"/>
                    <w:left w:val="nil"/>
                    <w:bottom w:val="single" w:color="000000" w:sz="4" w:space="0"/>
                    <w:right w:val="single" w:color="000000" w:sz="4" w:space="0"/>
                  </w:tcBorders>
                </w:tcPr>
                <w:p w14:paraId="25B41FCD"/>
              </w:tc>
              <w:tc>
                <w:tcPr>
                  <w:tcW w:w="758" w:type="dxa"/>
                  <w:vMerge w:val="continue"/>
                  <w:tcBorders>
                    <w:top w:val="single" w:color="000000" w:sz="4" w:space="0"/>
                    <w:left w:val="nil"/>
                    <w:bottom w:val="single" w:color="000000" w:sz="4" w:space="0"/>
                    <w:right w:val="single" w:color="000000" w:sz="4" w:space="0"/>
                  </w:tcBorders>
                </w:tcPr>
                <w:p w14:paraId="049BCECB"/>
              </w:tc>
              <w:tc>
                <w:tcPr>
                  <w:tcW w:w="7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F9C75D">
                  <w:pPr>
                    <w:pStyle w:val="4"/>
                    <w:jc w:val="center"/>
                  </w:pPr>
                  <w:r>
                    <w:rPr>
                      <w:rFonts w:ascii="仿宋_GB2312" w:hAnsi="仿宋_GB2312" w:eastAsia="仿宋_GB2312" w:cs="仿宋_GB2312"/>
                      <w:b/>
                      <w:color w:val="000000"/>
                      <w:sz w:val="24"/>
                    </w:rPr>
                    <w:t>1级</w:t>
                  </w:r>
                </w:p>
              </w:tc>
              <w:tc>
                <w:tcPr>
                  <w:tcW w:w="71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EF7F98B">
                  <w:pPr>
                    <w:pStyle w:val="4"/>
                    <w:jc w:val="center"/>
                  </w:pPr>
                  <w:r>
                    <w:rPr>
                      <w:rFonts w:ascii="仿宋_GB2312" w:hAnsi="仿宋_GB2312" w:eastAsia="仿宋_GB2312" w:cs="仿宋_GB2312"/>
                      <w:b/>
                      <w:color w:val="000000"/>
                      <w:sz w:val="24"/>
                    </w:rPr>
                    <w:t>2级</w:t>
                  </w:r>
                </w:p>
              </w:tc>
              <w:tc>
                <w:tcPr>
                  <w:tcW w:w="67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957565C">
                  <w:pPr>
                    <w:pStyle w:val="4"/>
                    <w:jc w:val="center"/>
                  </w:pPr>
                  <w:r>
                    <w:rPr>
                      <w:rFonts w:ascii="仿宋_GB2312" w:hAnsi="仿宋_GB2312" w:eastAsia="仿宋_GB2312" w:cs="仿宋_GB2312"/>
                      <w:b/>
                      <w:color w:val="000000"/>
                      <w:sz w:val="24"/>
                    </w:rPr>
                    <w:t>3级</w:t>
                  </w:r>
                </w:p>
              </w:tc>
            </w:tr>
            <w:tr w14:paraId="4A698E5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D2ECFB">
                  <w:pPr>
                    <w:pStyle w:val="4"/>
                    <w:jc w:val="center"/>
                  </w:pPr>
                  <w:r>
                    <w:rPr>
                      <w:rFonts w:ascii="仿宋_GB2312" w:hAnsi="仿宋_GB2312" w:eastAsia="仿宋_GB2312" w:cs="仿宋_GB2312"/>
                      <w:color w:val="000000"/>
                      <w:sz w:val="24"/>
                    </w:rPr>
                    <w:t>局部根除区</w:t>
                  </w:r>
                </w:p>
              </w:tc>
              <w:tc>
                <w:tcPr>
                  <w:tcW w:w="175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B967B20">
                  <w:pPr>
                    <w:pStyle w:val="4"/>
                    <w:jc w:val="center"/>
                  </w:pPr>
                  <w:r>
                    <w:rPr>
                      <w:rFonts w:ascii="仿宋_GB2312" w:hAnsi="仿宋_GB2312" w:eastAsia="仿宋_GB2312" w:cs="仿宋_GB2312"/>
                      <w:color w:val="000000"/>
                      <w:sz w:val="24"/>
                    </w:rPr>
                    <w:t>小计</w:t>
                  </w:r>
                </w:p>
              </w:tc>
              <w:tc>
                <w:tcPr>
                  <w:tcW w:w="7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49DF9D">
                  <w:pPr>
                    <w:pStyle w:val="4"/>
                    <w:jc w:val="center"/>
                  </w:pPr>
                  <w:r>
                    <w:rPr>
                      <w:rFonts w:ascii="仿宋_GB2312" w:hAnsi="仿宋_GB2312" w:eastAsia="仿宋_GB2312" w:cs="仿宋_GB2312"/>
                      <w:color w:val="000000"/>
                      <w:sz w:val="24"/>
                    </w:rPr>
                    <w:t>500</w:t>
                  </w:r>
                </w:p>
              </w:tc>
              <w:tc>
                <w:tcPr>
                  <w:tcW w:w="7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936ABE">
                  <w:pPr>
                    <w:pStyle w:val="4"/>
                    <w:jc w:val="center"/>
                  </w:pPr>
                  <w:r>
                    <w:rPr>
                      <w:rFonts w:ascii="仿宋_GB2312" w:hAnsi="仿宋_GB2312" w:eastAsia="仿宋_GB2312" w:cs="仿宋_GB2312"/>
                      <w:color w:val="000000"/>
                      <w:sz w:val="24"/>
                    </w:rPr>
                    <w:t>260</w:t>
                  </w:r>
                </w:p>
              </w:tc>
              <w:tc>
                <w:tcPr>
                  <w:tcW w:w="7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0431F4">
                  <w:pPr>
                    <w:pStyle w:val="4"/>
                    <w:jc w:val="center"/>
                  </w:pPr>
                  <w:r>
                    <w:rPr>
                      <w:rFonts w:ascii="仿宋_GB2312" w:hAnsi="仿宋_GB2312" w:eastAsia="仿宋_GB2312" w:cs="仿宋_GB2312"/>
                      <w:color w:val="000000"/>
                      <w:sz w:val="24"/>
                    </w:rPr>
                    <w:t>200</w:t>
                  </w:r>
                </w:p>
              </w:tc>
              <w:tc>
                <w:tcPr>
                  <w:tcW w:w="6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35495B">
                  <w:pPr>
                    <w:pStyle w:val="4"/>
                    <w:jc w:val="center"/>
                  </w:pPr>
                  <w:r>
                    <w:rPr>
                      <w:rFonts w:ascii="仿宋_GB2312" w:hAnsi="仿宋_GB2312" w:eastAsia="仿宋_GB2312" w:cs="仿宋_GB2312"/>
                      <w:color w:val="000000"/>
                      <w:sz w:val="24"/>
                    </w:rPr>
                    <w:t>40</w:t>
                  </w:r>
                </w:p>
              </w:tc>
            </w:tr>
            <w:tr w14:paraId="715382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6" w:type="dxa"/>
                  <w:vMerge w:val="continue"/>
                  <w:tcBorders>
                    <w:top w:val="nil"/>
                    <w:left w:val="single" w:color="000000" w:sz="4" w:space="0"/>
                    <w:bottom w:val="single" w:color="000000" w:sz="4" w:space="0"/>
                    <w:right w:val="single" w:color="000000" w:sz="4" w:space="0"/>
                  </w:tcBorders>
                </w:tcPr>
                <w:p w14:paraId="0B64529B"/>
              </w:tc>
              <w:tc>
                <w:tcPr>
                  <w:tcW w:w="8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A79A97">
                  <w:pPr>
                    <w:pStyle w:val="4"/>
                    <w:jc w:val="left"/>
                  </w:pPr>
                  <w:r>
                    <w:rPr>
                      <w:rFonts w:ascii="仿宋_GB2312" w:hAnsi="仿宋_GB2312" w:eastAsia="仿宋_GB2312" w:cs="仿宋_GB2312"/>
                      <w:color w:val="000000"/>
                      <w:sz w:val="24"/>
                    </w:rPr>
                    <w:t>树堡乡</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7A7B63">
                  <w:pPr>
                    <w:pStyle w:val="4"/>
                    <w:jc w:val="left"/>
                  </w:pPr>
                  <w:r>
                    <w:rPr>
                      <w:rFonts w:ascii="仿宋_GB2312" w:hAnsi="仿宋_GB2312" w:eastAsia="仿宋_GB2312" w:cs="仿宋_GB2312"/>
                      <w:color w:val="000000"/>
                      <w:sz w:val="24"/>
                    </w:rPr>
                    <w:t>祭龙村</w:t>
                  </w:r>
                </w:p>
              </w:tc>
              <w:tc>
                <w:tcPr>
                  <w:tcW w:w="7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F82AE9">
                  <w:pPr>
                    <w:pStyle w:val="4"/>
                    <w:jc w:val="center"/>
                  </w:pPr>
                  <w:r>
                    <w:rPr>
                      <w:rFonts w:ascii="仿宋_GB2312" w:hAnsi="仿宋_GB2312" w:eastAsia="仿宋_GB2312" w:cs="仿宋_GB2312"/>
                      <w:color w:val="000000"/>
                      <w:sz w:val="24"/>
                    </w:rPr>
                    <w:t>500</w:t>
                  </w:r>
                </w:p>
              </w:tc>
              <w:tc>
                <w:tcPr>
                  <w:tcW w:w="7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AD490B">
                  <w:pPr>
                    <w:pStyle w:val="4"/>
                    <w:jc w:val="center"/>
                  </w:pPr>
                  <w:r>
                    <w:rPr>
                      <w:rFonts w:ascii="仿宋_GB2312" w:hAnsi="仿宋_GB2312" w:eastAsia="仿宋_GB2312" w:cs="仿宋_GB2312"/>
                      <w:color w:val="000000"/>
                      <w:sz w:val="24"/>
                    </w:rPr>
                    <w:t>260</w:t>
                  </w:r>
                </w:p>
              </w:tc>
              <w:tc>
                <w:tcPr>
                  <w:tcW w:w="7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444800">
                  <w:pPr>
                    <w:pStyle w:val="4"/>
                    <w:jc w:val="center"/>
                  </w:pPr>
                  <w:r>
                    <w:rPr>
                      <w:rFonts w:ascii="仿宋_GB2312" w:hAnsi="仿宋_GB2312" w:eastAsia="仿宋_GB2312" w:cs="仿宋_GB2312"/>
                      <w:color w:val="000000"/>
                      <w:sz w:val="24"/>
                    </w:rPr>
                    <w:t>200</w:t>
                  </w:r>
                </w:p>
              </w:tc>
              <w:tc>
                <w:tcPr>
                  <w:tcW w:w="67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0104456">
                  <w:pPr>
                    <w:pStyle w:val="4"/>
                    <w:jc w:val="center"/>
                  </w:pPr>
                  <w:r>
                    <w:rPr>
                      <w:rFonts w:ascii="仿宋_GB2312" w:hAnsi="仿宋_GB2312" w:eastAsia="仿宋_GB2312" w:cs="仿宋_GB2312"/>
                      <w:color w:val="000000"/>
                      <w:sz w:val="24"/>
                    </w:rPr>
                    <w:t>40</w:t>
                  </w:r>
                </w:p>
              </w:tc>
            </w:tr>
            <w:tr w14:paraId="19A73B8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4D7582">
                  <w:pPr>
                    <w:pStyle w:val="4"/>
                    <w:jc w:val="center"/>
                  </w:pPr>
                  <w:r>
                    <w:rPr>
                      <w:rFonts w:ascii="仿宋_GB2312" w:hAnsi="仿宋_GB2312" w:eastAsia="仿宋_GB2312" w:cs="仿宋_GB2312"/>
                      <w:color w:val="000000"/>
                      <w:sz w:val="24"/>
                    </w:rPr>
                    <w:t>巩固防治区</w:t>
                  </w:r>
                </w:p>
              </w:tc>
              <w:tc>
                <w:tcPr>
                  <w:tcW w:w="175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345E0105">
                  <w:pPr>
                    <w:pStyle w:val="4"/>
                    <w:jc w:val="center"/>
                  </w:pPr>
                  <w:r>
                    <w:rPr>
                      <w:rFonts w:ascii="仿宋_GB2312" w:hAnsi="仿宋_GB2312" w:eastAsia="仿宋_GB2312" w:cs="仿宋_GB2312"/>
                      <w:color w:val="000000"/>
                      <w:sz w:val="24"/>
                    </w:rPr>
                    <w:t>小计</w:t>
                  </w:r>
                </w:p>
              </w:tc>
              <w:tc>
                <w:tcPr>
                  <w:tcW w:w="7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688DFB">
                  <w:pPr>
                    <w:pStyle w:val="4"/>
                    <w:jc w:val="center"/>
                  </w:pPr>
                  <w:r>
                    <w:rPr>
                      <w:rFonts w:ascii="仿宋_GB2312" w:hAnsi="仿宋_GB2312" w:eastAsia="仿宋_GB2312" w:cs="仿宋_GB2312"/>
                      <w:color w:val="000000"/>
                      <w:sz w:val="24"/>
                    </w:rPr>
                    <w:t>500</w:t>
                  </w:r>
                </w:p>
              </w:tc>
              <w:tc>
                <w:tcPr>
                  <w:tcW w:w="7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40F47A">
                  <w:pPr>
                    <w:pStyle w:val="4"/>
                    <w:jc w:val="center"/>
                  </w:pPr>
                  <w:r>
                    <w:rPr>
                      <w:rFonts w:ascii="仿宋_GB2312" w:hAnsi="仿宋_GB2312" w:eastAsia="仿宋_GB2312" w:cs="仿宋_GB2312"/>
                      <w:color w:val="000000"/>
                      <w:sz w:val="24"/>
                    </w:rPr>
                    <w:t>314</w:t>
                  </w:r>
                </w:p>
              </w:tc>
              <w:tc>
                <w:tcPr>
                  <w:tcW w:w="7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00EC38">
                  <w:pPr>
                    <w:pStyle w:val="4"/>
                    <w:jc w:val="center"/>
                  </w:pPr>
                  <w:r>
                    <w:rPr>
                      <w:rFonts w:ascii="仿宋_GB2312" w:hAnsi="仿宋_GB2312" w:eastAsia="仿宋_GB2312" w:cs="仿宋_GB2312"/>
                      <w:color w:val="000000"/>
                      <w:sz w:val="24"/>
                    </w:rPr>
                    <w:t>126</w:t>
                  </w:r>
                </w:p>
              </w:tc>
              <w:tc>
                <w:tcPr>
                  <w:tcW w:w="6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02281C">
                  <w:pPr>
                    <w:pStyle w:val="4"/>
                    <w:jc w:val="center"/>
                  </w:pPr>
                  <w:r>
                    <w:rPr>
                      <w:rFonts w:ascii="仿宋_GB2312" w:hAnsi="仿宋_GB2312" w:eastAsia="仿宋_GB2312" w:cs="仿宋_GB2312"/>
                      <w:color w:val="000000"/>
                      <w:sz w:val="24"/>
                    </w:rPr>
                    <w:t>60</w:t>
                  </w:r>
                </w:p>
              </w:tc>
            </w:tr>
            <w:tr w14:paraId="31ABD70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6" w:type="dxa"/>
                  <w:vMerge w:val="continue"/>
                  <w:tcBorders>
                    <w:top w:val="nil"/>
                    <w:left w:val="single" w:color="000000" w:sz="4" w:space="0"/>
                    <w:bottom w:val="single" w:color="000000" w:sz="4" w:space="0"/>
                    <w:right w:val="single" w:color="000000" w:sz="4" w:space="0"/>
                  </w:tcBorders>
                </w:tcPr>
                <w:p w14:paraId="628611F7"/>
              </w:tc>
              <w:tc>
                <w:tcPr>
                  <w:tcW w:w="818"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3C67ECC">
                  <w:pPr>
                    <w:pStyle w:val="4"/>
                    <w:jc w:val="left"/>
                  </w:pPr>
                  <w:r>
                    <w:rPr>
                      <w:rFonts w:ascii="仿宋_GB2312" w:hAnsi="仿宋_GB2312" w:eastAsia="仿宋_GB2312" w:cs="仿宋_GB2312"/>
                      <w:color w:val="000000"/>
                      <w:sz w:val="24"/>
                    </w:rPr>
                    <w:t>城北街道办事处</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66C8C3">
                  <w:pPr>
                    <w:pStyle w:val="4"/>
                    <w:jc w:val="left"/>
                  </w:pPr>
                  <w:r>
                    <w:rPr>
                      <w:rFonts w:ascii="仿宋_GB2312" w:hAnsi="仿宋_GB2312" w:eastAsia="仿宋_GB2312" w:cs="仿宋_GB2312"/>
                      <w:color w:val="000000"/>
                      <w:sz w:val="24"/>
                    </w:rPr>
                    <w:t>沙坝社区</w:t>
                  </w:r>
                </w:p>
              </w:tc>
              <w:tc>
                <w:tcPr>
                  <w:tcW w:w="7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23F3CA">
                  <w:pPr>
                    <w:pStyle w:val="4"/>
                    <w:jc w:val="center"/>
                  </w:pPr>
                  <w:r>
                    <w:rPr>
                      <w:rFonts w:ascii="仿宋_GB2312" w:hAnsi="仿宋_GB2312" w:eastAsia="仿宋_GB2312" w:cs="仿宋_GB2312"/>
                      <w:color w:val="000000"/>
                      <w:sz w:val="24"/>
                    </w:rPr>
                    <w:t>6</w:t>
                  </w:r>
                </w:p>
              </w:tc>
              <w:tc>
                <w:tcPr>
                  <w:tcW w:w="7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9C08A0">
                  <w:pPr>
                    <w:pStyle w:val="4"/>
                    <w:jc w:val="center"/>
                  </w:pPr>
                  <w:r>
                    <w:rPr>
                      <w:rFonts w:ascii="仿宋_GB2312" w:hAnsi="仿宋_GB2312" w:eastAsia="仿宋_GB2312" w:cs="仿宋_GB2312"/>
                      <w:color w:val="000000"/>
                      <w:sz w:val="24"/>
                    </w:rPr>
                    <w:t>6</w:t>
                  </w:r>
                </w:p>
              </w:tc>
              <w:tc>
                <w:tcPr>
                  <w:tcW w:w="7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F055EF">
                  <w:pPr>
                    <w:pStyle w:val="4"/>
                    <w:jc w:val="center"/>
                  </w:pPr>
                </w:p>
              </w:tc>
              <w:tc>
                <w:tcPr>
                  <w:tcW w:w="67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A45D313"/>
              </w:tc>
            </w:tr>
            <w:tr w14:paraId="23B5DD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6" w:type="dxa"/>
                  <w:vMerge w:val="continue"/>
                  <w:tcBorders>
                    <w:top w:val="nil"/>
                    <w:left w:val="single" w:color="000000" w:sz="4" w:space="0"/>
                    <w:bottom w:val="single" w:color="000000" w:sz="4" w:space="0"/>
                    <w:right w:val="single" w:color="000000" w:sz="4" w:space="0"/>
                  </w:tcBorders>
                </w:tcPr>
                <w:p w14:paraId="0DEA4B67"/>
              </w:tc>
              <w:tc>
                <w:tcPr>
                  <w:tcW w:w="818" w:type="dxa"/>
                  <w:vMerge w:val="continue"/>
                  <w:tcBorders>
                    <w:top w:val="nil"/>
                    <w:left w:val="nil"/>
                    <w:bottom w:val="single" w:color="000000" w:sz="4" w:space="0"/>
                    <w:right w:val="single" w:color="000000" w:sz="4" w:space="0"/>
                  </w:tcBorders>
                </w:tcPr>
                <w:p w14:paraId="1E15B12E"/>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6F48F0">
                  <w:pPr>
                    <w:pStyle w:val="4"/>
                    <w:jc w:val="left"/>
                  </w:pPr>
                  <w:r>
                    <w:rPr>
                      <w:rFonts w:ascii="仿宋_GB2312" w:hAnsi="仿宋_GB2312" w:eastAsia="仿宋_GB2312" w:cs="仿宋_GB2312"/>
                      <w:color w:val="000000"/>
                      <w:sz w:val="24"/>
                    </w:rPr>
                    <w:t>石厂社区</w:t>
                  </w:r>
                </w:p>
              </w:tc>
              <w:tc>
                <w:tcPr>
                  <w:tcW w:w="7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28FCFA">
                  <w:pPr>
                    <w:pStyle w:val="4"/>
                    <w:jc w:val="center"/>
                  </w:pPr>
                  <w:r>
                    <w:rPr>
                      <w:rFonts w:ascii="仿宋_GB2312" w:hAnsi="仿宋_GB2312" w:eastAsia="仿宋_GB2312" w:cs="仿宋_GB2312"/>
                      <w:color w:val="000000"/>
                      <w:sz w:val="24"/>
                    </w:rPr>
                    <w:t>109</w:t>
                  </w:r>
                </w:p>
              </w:tc>
              <w:tc>
                <w:tcPr>
                  <w:tcW w:w="7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5BE2FF">
                  <w:pPr>
                    <w:pStyle w:val="4"/>
                    <w:jc w:val="center"/>
                  </w:pPr>
                  <w:r>
                    <w:rPr>
                      <w:rFonts w:ascii="仿宋_GB2312" w:hAnsi="仿宋_GB2312" w:eastAsia="仿宋_GB2312" w:cs="仿宋_GB2312"/>
                      <w:color w:val="000000"/>
                      <w:sz w:val="24"/>
                    </w:rPr>
                    <w:t>109</w:t>
                  </w:r>
                </w:p>
              </w:tc>
              <w:tc>
                <w:tcPr>
                  <w:tcW w:w="7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C6F950">
                  <w:pPr>
                    <w:pStyle w:val="4"/>
                    <w:jc w:val="center"/>
                  </w:pPr>
                </w:p>
              </w:tc>
              <w:tc>
                <w:tcPr>
                  <w:tcW w:w="6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D45924"/>
              </w:tc>
            </w:tr>
            <w:tr w14:paraId="7FE4B6D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6" w:type="dxa"/>
                  <w:vMerge w:val="continue"/>
                  <w:tcBorders>
                    <w:top w:val="nil"/>
                    <w:left w:val="single" w:color="000000" w:sz="4" w:space="0"/>
                    <w:bottom w:val="single" w:color="000000" w:sz="4" w:space="0"/>
                    <w:right w:val="single" w:color="000000" w:sz="4" w:space="0"/>
                  </w:tcBorders>
                </w:tcPr>
                <w:p w14:paraId="472E57B4"/>
              </w:tc>
              <w:tc>
                <w:tcPr>
                  <w:tcW w:w="818" w:type="dxa"/>
                  <w:vMerge w:val="continue"/>
                  <w:tcBorders>
                    <w:top w:val="nil"/>
                    <w:left w:val="nil"/>
                    <w:bottom w:val="single" w:color="000000" w:sz="4" w:space="0"/>
                    <w:right w:val="single" w:color="000000" w:sz="4" w:space="0"/>
                  </w:tcBorders>
                </w:tcPr>
                <w:p w14:paraId="1FBD6899"/>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672B12">
                  <w:pPr>
                    <w:pStyle w:val="4"/>
                    <w:jc w:val="left"/>
                  </w:pPr>
                  <w:r>
                    <w:rPr>
                      <w:rFonts w:ascii="仿宋_GB2312" w:hAnsi="仿宋_GB2312" w:eastAsia="仿宋_GB2312" w:cs="仿宋_GB2312"/>
                      <w:color w:val="000000"/>
                      <w:sz w:val="24"/>
                    </w:rPr>
                    <w:t>铁厂村</w:t>
                  </w:r>
                </w:p>
              </w:tc>
              <w:tc>
                <w:tcPr>
                  <w:tcW w:w="7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001D08">
                  <w:pPr>
                    <w:pStyle w:val="4"/>
                    <w:jc w:val="center"/>
                  </w:pPr>
                  <w:r>
                    <w:rPr>
                      <w:rFonts w:ascii="仿宋_GB2312" w:hAnsi="仿宋_GB2312" w:eastAsia="仿宋_GB2312" w:cs="仿宋_GB2312"/>
                      <w:color w:val="000000"/>
                      <w:sz w:val="24"/>
                    </w:rPr>
                    <w:t>385</w:t>
                  </w:r>
                </w:p>
              </w:tc>
              <w:tc>
                <w:tcPr>
                  <w:tcW w:w="7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DAEB46">
                  <w:pPr>
                    <w:pStyle w:val="4"/>
                    <w:jc w:val="center"/>
                  </w:pPr>
                  <w:r>
                    <w:rPr>
                      <w:rFonts w:ascii="仿宋_GB2312" w:hAnsi="仿宋_GB2312" w:eastAsia="仿宋_GB2312" w:cs="仿宋_GB2312"/>
                      <w:color w:val="000000"/>
                      <w:sz w:val="24"/>
                    </w:rPr>
                    <w:t>325</w:t>
                  </w:r>
                </w:p>
              </w:tc>
              <w:tc>
                <w:tcPr>
                  <w:tcW w:w="7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42CD16">
                  <w:pPr>
                    <w:pStyle w:val="4"/>
                    <w:jc w:val="center"/>
                  </w:pPr>
                  <w:r>
                    <w:rPr>
                      <w:rFonts w:ascii="仿宋_GB2312" w:hAnsi="仿宋_GB2312" w:eastAsia="仿宋_GB2312" w:cs="仿宋_GB2312"/>
                      <w:color w:val="000000"/>
                      <w:sz w:val="24"/>
                    </w:rPr>
                    <w:t>60</w:t>
                  </w:r>
                </w:p>
              </w:tc>
              <w:tc>
                <w:tcPr>
                  <w:tcW w:w="6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F83C31">
                  <w:pPr>
                    <w:pStyle w:val="4"/>
                    <w:jc w:val="center"/>
                  </w:pPr>
                </w:p>
              </w:tc>
            </w:tr>
            <w:tr w14:paraId="416D831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703303">
                  <w:pPr>
                    <w:pStyle w:val="4"/>
                    <w:jc w:val="center"/>
                  </w:pPr>
                  <w:r>
                    <w:rPr>
                      <w:rFonts w:ascii="仿宋_GB2312" w:hAnsi="仿宋_GB2312" w:eastAsia="仿宋_GB2312" w:cs="仿宋_GB2312"/>
                      <w:color w:val="000000"/>
                      <w:sz w:val="24"/>
                    </w:rPr>
                    <w:t>统防统治区</w:t>
                  </w:r>
                </w:p>
              </w:tc>
              <w:tc>
                <w:tcPr>
                  <w:tcW w:w="1754"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FDAF5AB">
                  <w:pPr>
                    <w:pStyle w:val="4"/>
                    <w:jc w:val="center"/>
                  </w:pPr>
                  <w:r>
                    <w:rPr>
                      <w:rFonts w:ascii="仿宋_GB2312" w:hAnsi="仿宋_GB2312" w:eastAsia="仿宋_GB2312" w:cs="仿宋_GB2312"/>
                      <w:color w:val="000000"/>
                      <w:sz w:val="24"/>
                    </w:rPr>
                    <w:t>小计</w:t>
                  </w:r>
                </w:p>
              </w:tc>
              <w:tc>
                <w:tcPr>
                  <w:tcW w:w="7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9B30C4">
                  <w:pPr>
                    <w:pStyle w:val="4"/>
                    <w:jc w:val="center"/>
                  </w:pPr>
                  <w:r>
                    <w:rPr>
                      <w:rFonts w:ascii="仿宋_GB2312" w:hAnsi="仿宋_GB2312" w:eastAsia="仿宋_GB2312" w:cs="仿宋_GB2312"/>
                      <w:color w:val="000000"/>
                      <w:sz w:val="24"/>
                    </w:rPr>
                    <w:t>4500</w:t>
                  </w:r>
                </w:p>
              </w:tc>
              <w:tc>
                <w:tcPr>
                  <w:tcW w:w="7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BD2235">
                  <w:pPr>
                    <w:pStyle w:val="4"/>
                    <w:jc w:val="center"/>
                  </w:pPr>
                  <w:r>
                    <w:rPr>
                      <w:rFonts w:ascii="仿宋_GB2312" w:hAnsi="仿宋_GB2312" w:eastAsia="仿宋_GB2312" w:cs="仿宋_GB2312"/>
                      <w:color w:val="000000"/>
                      <w:sz w:val="24"/>
                    </w:rPr>
                    <w:t>2320</w:t>
                  </w:r>
                </w:p>
              </w:tc>
              <w:tc>
                <w:tcPr>
                  <w:tcW w:w="7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EF58AE">
                  <w:pPr>
                    <w:pStyle w:val="4"/>
                    <w:jc w:val="center"/>
                  </w:pPr>
                  <w:r>
                    <w:rPr>
                      <w:rFonts w:ascii="仿宋_GB2312" w:hAnsi="仿宋_GB2312" w:eastAsia="仿宋_GB2312" w:cs="仿宋_GB2312"/>
                      <w:color w:val="000000"/>
                      <w:sz w:val="24"/>
                    </w:rPr>
                    <w:t>1920</w:t>
                  </w:r>
                </w:p>
              </w:tc>
              <w:tc>
                <w:tcPr>
                  <w:tcW w:w="6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26961D">
                  <w:pPr>
                    <w:pStyle w:val="4"/>
                    <w:jc w:val="center"/>
                  </w:pPr>
                  <w:r>
                    <w:rPr>
                      <w:rFonts w:ascii="仿宋_GB2312" w:hAnsi="仿宋_GB2312" w:eastAsia="仿宋_GB2312" w:cs="仿宋_GB2312"/>
                      <w:color w:val="000000"/>
                      <w:sz w:val="24"/>
                    </w:rPr>
                    <w:t>260</w:t>
                  </w:r>
                </w:p>
              </w:tc>
            </w:tr>
            <w:tr w14:paraId="0A133C9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6" w:type="dxa"/>
                  <w:vMerge w:val="continue"/>
                  <w:tcBorders>
                    <w:top w:val="nil"/>
                    <w:left w:val="single" w:color="000000" w:sz="4" w:space="0"/>
                    <w:bottom w:val="single" w:color="000000" w:sz="4" w:space="0"/>
                    <w:right w:val="single" w:color="000000" w:sz="4" w:space="0"/>
                  </w:tcBorders>
                </w:tcPr>
                <w:p w14:paraId="7B27C909"/>
              </w:tc>
              <w:tc>
                <w:tcPr>
                  <w:tcW w:w="81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E1AEDB">
                  <w:pPr>
                    <w:pStyle w:val="4"/>
                    <w:jc w:val="left"/>
                  </w:pPr>
                  <w:r>
                    <w:rPr>
                      <w:rFonts w:ascii="仿宋_GB2312" w:hAnsi="仿宋_GB2312" w:eastAsia="仿宋_GB2312" w:cs="仿宋_GB2312"/>
                      <w:color w:val="000000"/>
                      <w:sz w:val="24"/>
                    </w:rPr>
                    <w:t>绿水镇</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769AAD">
                  <w:pPr>
                    <w:pStyle w:val="4"/>
                    <w:jc w:val="left"/>
                  </w:pPr>
                  <w:r>
                    <w:rPr>
                      <w:rFonts w:ascii="仿宋_GB2312" w:hAnsi="仿宋_GB2312" w:eastAsia="仿宋_GB2312" w:cs="仿宋_GB2312"/>
                      <w:color w:val="000000"/>
                      <w:sz w:val="24"/>
                    </w:rPr>
                    <w:t>复兴村</w:t>
                  </w:r>
                </w:p>
              </w:tc>
              <w:tc>
                <w:tcPr>
                  <w:tcW w:w="7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0D576C">
                  <w:pPr>
                    <w:pStyle w:val="4"/>
                    <w:jc w:val="center"/>
                  </w:pPr>
                  <w:r>
                    <w:rPr>
                      <w:rFonts w:ascii="仿宋_GB2312" w:hAnsi="仿宋_GB2312" w:eastAsia="仿宋_GB2312" w:cs="仿宋_GB2312"/>
                      <w:color w:val="000000"/>
                      <w:sz w:val="24"/>
                    </w:rPr>
                    <w:t>500</w:t>
                  </w:r>
                </w:p>
              </w:tc>
              <w:tc>
                <w:tcPr>
                  <w:tcW w:w="7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A4B52E">
                  <w:pPr>
                    <w:pStyle w:val="4"/>
                    <w:jc w:val="center"/>
                  </w:pPr>
                  <w:r>
                    <w:rPr>
                      <w:rFonts w:ascii="仿宋_GB2312" w:hAnsi="仿宋_GB2312" w:eastAsia="仿宋_GB2312" w:cs="仿宋_GB2312"/>
                      <w:color w:val="000000"/>
                      <w:sz w:val="24"/>
                    </w:rPr>
                    <w:t>240</w:t>
                  </w:r>
                </w:p>
              </w:tc>
              <w:tc>
                <w:tcPr>
                  <w:tcW w:w="7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5A40A0">
                  <w:pPr>
                    <w:pStyle w:val="4"/>
                    <w:jc w:val="center"/>
                  </w:pPr>
                  <w:r>
                    <w:rPr>
                      <w:rFonts w:ascii="仿宋_GB2312" w:hAnsi="仿宋_GB2312" w:eastAsia="仿宋_GB2312" w:cs="仿宋_GB2312"/>
                      <w:color w:val="000000"/>
                      <w:sz w:val="24"/>
                    </w:rPr>
                    <w:t>230</w:t>
                  </w:r>
                </w:p>
              </w:tc>
              <w:tc>
                <w:tcPr>
                  <w:tcW w:w="67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6907709">
                  <w:pPr>
                    <w:pStyle w:val="4"/>
                    <w:jc w:val="center"/>
                  </w:pPr>
                  <w:r>
                    <w:rPr>
                      <w:rFonts w:ascii="仿宋_GB2312" w:hAnsi="仿宋_GB2312" w:eastAsia="仿宋_GB2312" w:cs="仿宋_GB2312"/>
                      <w:color w:val="000000"/>
                      <w:sz w:val="24"/>
                    </w:rPr>
                    <w:t>30</w:t>
                  </w:r>
                </w:p>
              </w:tc>
            </w:tr>
            <w:tr w14:paraId="2BECD3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6" w:type="dxa"/>
                  <w:vMerge w:val="continue"/>
                  <w:tcBorders>
                    <w:top w:val="nil"/>
                    <w:left w:val="single" w:color="000000" w:sz="4" w:space="0"/>
                    <w:bottom w:val="single" w:color="000000" w:sz="4" w:space="0"/>
                    <w:right w:val="single" w:color="000000" w:sz="4" w:space="0"/>
                  </w:tcBorders>
                </w:tcPr>
                <w:p w14:paraId="35A3D35C"/>
              </w:tc>
              <w:tc>
                <w:tcPr>
                  <w:tcW w:w="818"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14CED30">
                  <w:pPr>
                    <w:pStyle w:val="4"/>
                    <w:jc w:val="left"/>
                  </w:pPr>
                  <w:r>
                    <w:rPr>
                      <w:rFonts w:ascii="仿宋_GB2312" w:hAnsi="仿宋_GB2312" w:eastAsia="仿宋_GB2312" w:cs="仿宋_GB2312"/>
                      <w:color w:val="000000"/>
                      <w:sz w:val="24"/>
                    </w:rPr>
                    <w:t>云甸镇</w:t>
                  </w:r>
                </w:p>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FB615E">
                  <w:pPr>
                    <w:pStyle w:val="4"/>
                    <w:jc w:val="left"/>
                  </w:pPr>
                  <w:r>
                    <w:rPr>
                      <w:rFonts w:ascii="仿宋_GB2312" w:hAnsi="仿宋_GB2312" w:eastAsia="仿宋_GB2312" w:cs="仿宋_GB2312"/>
                      <w:color w:val="000000"/>
                      <w:sz w:val="24"/>
                    </w:rPr>
                    <w:t>巴松村</w:t>
                  </w:r>
                </w:p>
              </w:tc>
              <w:tc>
                <w:tcPr>
                  <w:tcW w:w="7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48359B">
                  <w:pPr>
                    <w:pStyle w:val="4"/>
                    <w:jc w:val="center"/>
                  </w:pPr>
                  <w:r>
                    <w:rPr>
                      <w:rFonts w:ascii="仿宋_GB2312" w:hAnsi="仿宋_GB2312" w:eastAsia="仿宋_GB2312" w:cs="仿宋_GB2312"/>
                      <w:color w:val="000000"/>
                      <w:sz w:val="24"/>
                    </w:rPr>
                    <w:t>230</w:t>
                  </w:r>
                </w:p>
              </w:tc>
              <w:tc>
                <w:tcPr>
                  <w:tcW w:w="7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8C75EF">
                  <w:pPr>
                    <w:pStyle w:val="4"/>
                    <w:jc w:val="center"/>
                  </w:pPr>
                </w:p>
              </w:tc>
              <w:tc>
                <w:tcPr>
                  <w:tcW w:w="7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04B7E6"/>
              </w:tc>
              <w:tc>
                <w:tcPr>
                  <w:tcW w:w="6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265FDC">
                  <w:pPr>
                    <w:pStyle w:val="4"/>
                    <w:jc w:val="center"/>
                  </w:pPr>
                  <w:r>
                    <w:rPr>
                      <w:rFonts w:ascii="仿宋_GB2312" w:hAnsi="仿宋_GB2312" w:eastAsia="仿宋_GB2312" w:cs="仿宋_GB2312"/>
                      <w:color w:val="000000"/>
                      <w:sz w:val="24"/>
                    </w:rPr>
                    <w:t>230</w:t>
                  </w:r>
                </w:p>
              </w:tc>
            </w:tr>
            <w:tr w14:paraId="38EBED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6" w:type="dxa"/>
                  <w:vMerge w:val="continue"/>
                  <w:tcBorders>
                    <w:top w:val="nil"/>
                    <w:left w:val="single" w:color="000000" w:sz="4" w:space="0"/>
                    <w:bottom w:val="single" w:color="000000" w:sz="4" w:space="0"/>
                    <w:right w:val="single" w:color="000000" w:sz="4" w:space="0"/>
                  </w:tcBorders>
                </w:tcPr>
                <w:p w14:paraId="3E24F582"/>
              </w:tc>
              <w:tc>
                <w:tcPr>
                  <w:tcW w:w="818" w:type="dxa"/>
                  <w:vMerge w:val="continue"/>
                  <w:tcBorders>
                    <w:top w:val="nil"/>
                    <w:left w:val="nil"/>
                    <w:bottom w:val="single" w:color="000000" w:sz="4" w:space="0"/>
                    <w:right w:val="single" w:color="000000" w:sz="4" w:space="0"/>
                  </w:tcBorders>
                </w:tcPr>
                <w:p w14:paraId="16B495F1"/>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3BAF94">
                  <w:pPr>
                    <w:pStyle w:val="4"/>
                    <w:jc w:val="left"/>
                  </w:pPr>
                  <w:r>
                    <w:rPr>
                      <w:rFonts w:ascii="仿宋_GB2312" w:hAnsi="仿宋_GB2312" w:eastAsia="仿宋_GB2312" w:cs="仿宋_GB2312"/>
                      <w:color w:val="000000"/>
                      <w:sz w:val="24"/>
                    </w:rPr>
                    <w:t>甸沙关村</w:t>
                  </w:r>
                </w:p>
              </w:tc>
              <w:tc>
                <w:tcPr>
                  <w:tcW w:w="7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59F4EB">
                  <w:pPr>
                    <w:pStyle w:val="4"/>
                    <w:jc w:val="center"/>
                  </w:pPr>
                  <w:r>
                    <w:rPr>
                      <w:rFonts w:ascii="仿宋_GB2312" w:hAnsi="仿宋_GB2312" w:eastAsia="仿宋_GB2312" w:cs="仿宋_GB2312"/>
                      <w:color w:val="000000"/>
                      <w:sz w:val="24"/>
                    </w:rPr>
                    <w:t>240</w:t>
                  </w:r>
                </w:p>
              </w:tc>
              <w:tc>
                <w:tcPr>
                  <w:tcW w:w="7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D27DAC">
                  <w:pPr>
                    <w:pStyle w:val="4"/>
                    <w:jc w:val="center"/>
                  </w:pPr>
                </w:p>
              </w:tc>
              <w:tc>
                <w:tcPr>
                  <w:tcW w:w="7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E17944">
                  <w:pPr>
                    <w:pStyle w:val="4"/>
                    <w:jc w:val="center"/>
                  </w:pPr>
                  <w:r>
                    <w:rPr>
                      <w:rFonts w:ascii="仿宋_GB2312" w:hAnsi="仿宋_GB2312" w:eastAsia="仿宋_GB2312" w:cs="仿宋_GB2312"/>
                      <w:color w:val="000000"/>
                      <w:sz w:val="24"/>
                    </w:rPr>
                    <w:t>240</w:t>
                  </w:r>
                </w:p>
              </w:tc>
              <w:tc>
                <w:tcPr>
                  <w:tcW w:w="6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11DB81">
                  <w:pPr>
                    <w:pStyle w:val="4"/>
                    <w:jc w:val="center"/>
                  </w:pPr>
                </w:p>
              </w:tc>
            </w:tr>
            <w:tr w14:paraId="4A0556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6" w:type="dxa"/>
                  <w:vMerge w:val="continue"/>
                  <w:tcBorders>
                    <w:top w:val="nil"/>
                    <w:left w:val="single" w:color="000000" w:sz="4" w:space="0"/>
                    <w:bottom w:val="single" w:color="000000" w:sz="4" w:space="0"/>
                    <w:right w:val="single" w:color="000000" w:sz="4" w:space="0"/>
                  </w:tcBorders>
                </w:tcPr>
                <w:p w14:paraId="1393AC0A"/>
              </w:tc>
              <w:tc>
                <w:tcPr>
                  <w:tcW w:w="818" w:type="dxa"/>
                  <w:vMerge w:val="continue"/>
                  <w:tcBorders>
                    <w:top w:val="nil"/>
                    <w:left w:val="nil"/>
                    <w:bottom w:val="single" w:color="000000" w:sz="4" w:space="0"/>
                    <w:right w:val="single" w:color="000000" w:sz="4" w:space="0"/>
                  </w:tcBorders>
                </w:tcPr>
                <w:p w14:paraId="30D4DF7B"/>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AED157">
                  <w:pPr>
                    <w:pStyle w:val="4"/>
                    <w:jc w:val="left"/>
                  </w:pPr>
                  <w:r>
                    <w:rPr>
                      <w:rFonts w:ascii="仿宋_GB2312" w:hAnsi="仿宋_GB2312" w:eastAsia="仿宋_GB2312" w:cs="仿宋_GB2312"/>
                      <w:color w:val="000000"/>
                      <w:sz w:val="24"/>
                    </w:rPr>
                    <w:t>荆凉村</w:t>
                  </w:r>
                </w:p>
              </w:tc>
              <w:tc>
                <w:tcPr>
                  <w:tcW w:w="7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BA7EC3">
                  <w:pPr>
                    <w:pStyle w:val="4"/>
                    <w:jc w:val="center"/>
                  </w:pPr>
                  <w:r>
                    <w:rPr>
                      <w:rFonts w:ascii="仿宋_GB2312" w:hAnsi="仿宋_GB2312" w:eastAsia="仿宋_GB2312" w:cs="仿宋_GB2312"/>
                      <w:color w:val="000000"/>
                      <w:sz w:val="24"/>
                    </w:rPr>
                    <w:t>1250</w:t>
                  </w:r>
                </w:p>
              </w:tc>
              <w:tc>
                <w:tcPr>
                  <w:tcW w:w="7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373116">
                  <w:pPr>
                    <w:pStyle w:val="4"/>
                    <w:jc w:val="center"/>
                  </w:pPr>
                  <w:r>
                    <w:rPr>
                      <w:rFonts w:ascii="仿宋_GB2312" w:hAnsi="仿宋_GB2312" w:eastAsia="仿宋_GB2312" w:cs="仿宋_GB2312"/>
                      <w:color w:val="000000"/>
                      <w:sz w:val="24"/>
                    </w:rPr>
                    <w:t>1250</w:t>
                  </w:r>
                </w:p>
              </w:tc>
              <w:tc>
                <w:tcPr>
                  <w:tcW w:w="7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716CEA">
                  <w:pPr>
                    <w:pStyle w:val="4"/>
                    <w:jc w:val="center"/>
                  </w:pPr>
                </w:p>
              </w:tc>
              <w:tc>
                <w:tcPr>
                  <w:tcW w:w="6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1BD5BD"/>
              </w:tc>
            </w:tr>
            <w:tr w14:paraId="3B49BCE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6" w:type="dxa"/>
                  <w:vMerge w:val="continue"/>
                  <w:tcBorders>
                    <w:top w:val="nil"/>
                    <w:left w:val="single" w:color="000000" w:sz="4" w:space="0"/>
                    <w:bottom w:val="single" w:color="000000" w:sz="4" w:space="0"/>
                    <w:right w:val="single" w:color="000000" w:sz="4" w:space="0"/>
                  </w:tcBorders>
                </w:tcPr>
                <w:p w14:paraId="415D871D"/>
              </w:tc>
              <w:tc>
                <w:tcPr>
                  <w:tcW w:w="818" w:type="dxa"/>
                  <w:vMerge w:val="continue"/>
                  <w:tcBorders>
                    <w:top w:val="nil"/>
                    <w:left w:val="nil"/>
                    <w:bottom w:val="single" w:color="000000" w:sz="4" w:space="0"/>
                    <w:right w:val="single" w:color="000000" w:sz="4" w:space="0"/>
                  </w:tcBorders>
                </w:tcPr>
                <w:p w14:paraId="493E6856"/>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34CF2B">
                  <w:pPr>
                    <w:pStyle w:val="4"/>
                    <w:jc w:val="left"/>
                  </w:pPr>
                  <w:r>
                    <w:rPr>
                      <w:rFonts w:ascii="仿宋_GB2312" w:hAnsi="仿宋_GB2312" w:eastAsia="仿宋_GB2312" w:cs="仿宋_GB2312"/>
                      <w:color w:val="000000"/>
                      <w:sz w:val="24"/>
                    </w:rPr>
                    <w:t>沙元村</w:t>
                  </w:r>
                </w:p>
              </w:tc>
              <w:tc>
                <w:tcPr>
                  <w:tcW w:w="7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BEDA51">
                  <w:pPr>
                    <w:pStyle w:val="4"/>
                    <w:jc w:val="center"/>
                  </w:pPr>
                  <w:r>
                    <w:rPr>
                      <w:rFonts w:ascii="仿宋_GB2312" w:hAnsi="仿宋_GB2312" w:eastAsia="仿宋_GB2312" w:cs="仿宋_GB2312"/>
                      <w:color w:val="000000"/>
                      <w:sz w:val="24"/>
                    </w:rPr>
                    <w:t>310</w:t>
                  </w:r>
                </w:p>
              </w:tc>
              <w:tc>
                <w:tcPr>
                  <w:tcW w:w="7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1CD664">
                  <w:pPr>
                    <w:pStyle w:val="4"/>
                    <w:jc w:val="center"/>
                  </w:pPr>
                  <w:r>
                    <w:rPr>
                      <w:rFonts w:ascii="仿宋_GB2312" w:hAnsi="仿宋_GB2312" w:eastAsia="仿宋_GB2312" w:cs="仿宋_GB2312"/>
                      <w:color w:val="000000"/>
                      <w:sz w:val="24"/>
                    </w:rPr>
                    <w:t>310</w:t>
                  </w:r>
                </w:p>
              </w:tc>
              <w:tc>
                <w:tcPr>
                  <w:tcW w:w="7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A7B68D">
                  <w:pPr>
                    <w:pStyle w:val="4"/>
                    <w:jc w:val="center"/>
                  </w:pPr>
                </w:p>
              </w:tc>
              <w:tc>
                <w:tcPr>
                  <w:tcW w:w="6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4E7E7D"/>
              </w:tc>
            </w:tr>
            <w:tr w14:paraId="56E54B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6" w:type="dxa"/>
                  <w:vMerge w:val="continue"/>
                  <w:tcBorders>
                    <w:top w:val="nil"/>
                    <w:left w:val="single" w:color="000000" w:sz="4" w:space="0"/>
                    <w:bottom w:val="single" w:color="000000" w:sz="4" w:space="0"/>
                    <w:right w:val="single" w:color="000000" w:sz="4" w:space="0"/>
                  </w:tcBorders>
                </w:tcPr>
                <w:p w14:paraId="58AFE0CD"/>
              </w:tc>
              <w:tc>
                <w:tcPr>
                  <w:tcW w:w="818" w:type="dxa"/>
                  <w:vMerge w:val="continue"/>
                  <w:tcBorders>
                    <w:top w:val="nil"/>
                    <w:left w:val="nil"/>
                    <w:bottom w:val="single" w:color="000000" w:sz="4" w:space="0"/>
                    <w:right w:val="single" w:color="000000" w:sz="4" w:space="0"/>
                  </w:tcBorders>
                </w:tcPr>
                <w:p w14:paraId="1F9E950A"/>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E2EFC9">
                  <w:pPr>
                    <w:pStyle w:val="4"/>
                    <w:jc w:val="left"/>
                  </w:pPr>
                  <w:r>
                    <w:rPr>
                      <w:rFonts w:ascii="仿宋_GB2312" w:hAnsi="仿宋_GB2312" w:eastAsia="仿宋_GB2312" w:cs="仿宋_GB2312"/>
                      <w:color w:val="000000"/>
                      <w:sz w:val="24"/>
                    </w:rPr>
                    <w:t>云田村</w:t>
                  </w:r>
                </w:p>
              </w:tc>
              <w:tc>
                <w:tcPr>
                  <w:tcW w:w="7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7FB896">
                  <w:pPr>
                    <w:pStyle w:val="4"/>
                    <w:jc w:val="center"/>
                  </w:pPr>
                  <w:r>
                    <w:rPr>
                      <w:rFonts w:ascii="仿宋_GB2312" w:hAnsi="仿宋_GB2312" w:eastAsia="仿宋_GB2312" w:cs="仿宋_GB2312"/>
                      <w:color w:val="000000"/>
                      <w:sz w:val="24"/>
                    </w:rPr>
                    <w:t>1450</w:t>
                  </w:r>
                </w:p>
              </w:tc>
              <w:tc>
                <w:tcPr>
                  <w:tcW w:w="7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C8DB15">
                  <w:pPr>
                    <w:pStyle w:val="4"/>
                    <w:jc w:val="center"/>
                  </w:pPr>
                </w:p>
              </w:tc>
              <w:tc>
                <w:tcPr>
                  <w:tcW w:w="7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DCB535">
                  <w:pPr>
                    <w:pStyle w:val="4"/>
                    <w:jc w:val="center"/>
                  </w:pPr>
                  <w:r>
                    <w:rPr>
                      <w:rFonts w:ascii="仿宋_GB2312" w:hAnsi="仿宋_GB2312" w:eastAsia="仿宋_GB2312" w:cs="仿宋_GB2312"/>
                      <w:color w:val="000000"/>
                      <w:sz w:val="24"/>
                    </w:rPr>
                    <w:t>1450</w:t>
                  </w:r>
                </w:p>
              </w:tc>
              <w:tc>
                <w:tcPr>
                  <w:tcW w:w="6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F56E96">
                  <w:pPr>
                    <w:pStyle w:val="4"/>
                    <w:jc w:val="center"/>
                  </w:pPr>
                </w:p>
              </w:tc>
            </w:tr>
            <w:tr w14:paraId="1B87475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36" w:type="dxa"/>
                  <w:vMerge w:val="continue"/>
                  <w:tcBorders>
                    <w:top w:val="nil"/>
                    <w:left w:val="single" w:color="000000" w:sz="4" w:space="0"/>
                    <w:bottom w:val="single" w:color="000000" w:sz="4" w:space="0"/>
                    <w:right w:val="single" w:color="000000" w:sz="4" w:space="0"/>
                  </w:tcBorders>
                </w:tcPr>
                <w:p w14:paraId="3618ED85"/>
              </w:tc>
              <w:tc>
                <w:tcPr>
                  <w:tcW w:w="818" w:type="dxa"/>
                  <w:vMerge w:val="continue"/>
                  <w:tcBorders>
                    <w:top w:val="nil"/>
                    <w:left w:val="nil"/>
                    <w:bottom w:val="single" w:color="000000" w:sz="4" w:space="0"/>
                    <w:right w:val="single" w:color="000000" w:sz="4" w:space="0"/>
                  </w:tcBorders>
                </w:tcPr>
                <w:p w14:paraId="6B009F51"/>
              </w:tc>
              <w:tc>
                <w:tcPr>
                  <w:tcW w:w="93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37B4F2">
                  <w:pPr>
                    <w:pStyle w:val="4"/>
                    <w:jc w:val="left"/>
                  </w:pPr>
                  <w:r>
                    <w:rPr>
                      <w:rFonts w:ascii="仿宋_GB2312" w:hAnsi="仿宋_GB2312" w:eastAsia="仿宋_GB2312" w:cs="仿宋_GB2312"/>
                      <w:color w:val="000000"/>
                      <w:sz w:val="24"/>
                    </w:rPr>
                    <w:t>云兴村</w:t>
                  </w:r>
                </w:p>
              </w:tc>
              <w:tc>
                <w:tcPr>
                  <w:tcW w:w="7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FBF66B">
                  <w:pPr>
                    <w:pStyle w:val="4"/>
                    <w:jc w:val="center"/>
                  </w:pPr>
                  <w:r>
                    <w:rPr>
                      <w:rFonts w:ascii="仿宋_GB2312" w:hAnsi="仿宋_GB2312" w:eastAsia="仿宋_GB2312" w:cs="仿宋_GB2312"/>
                      <w:color w:val="000000"/>
                      <w:sz w:val="24"/>
                    </w:rPr>
                    <w:t>520</w:t>
                  </w:r>
                </w:p>
              </w:tc>
              <w:tc>
                <w:tcPr>
                  <w:tcW w:w="7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925B51">
                  <w:pPr>
                    <w:pStyle w:val="4"/>
                    <w:jc w:val="center"/>
                  </w:pPr>
                  <w:r>
                    <w:rPr>
                      <w:rFonts w:ascii="仿宋_GB2312" w:hAnsi="仿宋_GB2312" w:eastAsia="仿宋_GB2312" w:cs="仿宋_GB2312"/>
                      <w:color w:val="000000"/>
                      <w:sz w:val="24"/>
                    </w:rPr>
                    <w:t>520</w:t>
                  </w:r>
                </w:p>
              </w:tc>
              <w:tc>
                <w:tcPr>
                  <w:tcW w:w="71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FAC474">
                  <w:pPr>
                    <w:pStyle w:val="4"/>
                    <w:jc w:val="center"/>
                  </w:pPr>
                </w:p>
              </w:tc>
              <w:tc>
                <w:tcPr>
                  <w:tcW w:w="67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32F093"/>
              </w:tc>
            </w:tr>
          </w:tbl>
          <w:p w14:paraId="39D2943B">
            <w:pPr>
              <w:pStyle w:val="4"/>
              <w:jc w:val="both"/>
              <w:outlineLvl w:val="1"/>
            </w:pPr>
            <w:r>
              <w:rPr>
                <w:rFonts w:ascii="仿宋_GB2312" w:hAnsi="仿宋_GB2312" w:eastAsia="仿宋_GB2312" w:cs="仿宋_GB2312"/>
                <w:b/>
                <w:sz w:val="28"/>
                <w:u w:val="single"/>
              </w:rPr>
              <w:t>2.年度防控目标：</w:t>
            </w:r>
          </w:p>
          <w:p w14:paraId="14493FA5">
            <w:pPr>
              <w:pStyle w:val="4"/>
              <w:spacing w:before="255" w:after="255"/>
              <w:jc w:val="both"/>
              <w:outlineLvl w:val="1"/>
            </w:pPr>
            <w:r>
              <w:rPr>
                <w:rFonts w:ascii="仿宋_GB2312" w:hAnsi="仿宋_GB2312" w:eastAsia="仿宋_GB2312" w:cs="仿宋_GB2312"/>
                <w:b/>
                <w:sz w:val="28"/>
                <w:u w:val="single"/>
              </w:rPr>
              <w:t>为了迅速防控红火蚁疫情，避免对农林业生产和生态环境，人体健康、公共安全造成更大危害。按照国家红火蚁防控技术规程，通过采取一系列科学技术措施，对目前会理市林管区5500亩红火蚁疫情区域实施全面防控。</w:t>
            </w:r>
          </w:p>
          <w:p w14:paraId="49537299">
            <w:pPr>
              <w:pStyle w:val="4"/>
              <w:spacing w:before="240" w:after="240"/>
              <w:jc w:val="both"/>
              <w:outlineLvl w:val="2"/>
            </w:pPr>
            <w:r>
              <w:rPr>
                <w:rFonts w:ascii="仿宋_GB2312" w:hAnsi="仿宋_GB2312" w:eastAsia="仿宋_GB2312" w:cs="仿宋_GB2312"/>
                <w:b/>
                <w:sz w:val="28"/>
                <w:u w:val="single"/>
              </w:rPr>
              <w:t>2.1局部根除区</w:t>
            </w:r>
          </w:p>
          <w:p w14:paraId="79BA22A1">
            <w:pPr>
              <w:pStyle w:val="4"/>
              <w:ind w:firstLine="560"/>
              <w:jc w:val="both"/>
            </w:pPr>
            <w:r>
              <w:rPr>
                <w:rFonts w:ascii="仿宋_GB2312" w:hAnsi="仿宋_GB2312" w:eastAsia="仿宋_GB2312" w:cs="仿宋_GB2312"/>
                <w:sz w:val="28"/>
                <w:u w:val="single"/>
              </w:rPr>
              <w:t>2.1.1采用“毒饵大面积诱杀+粉剂定点灭巢”的5轮巡防处理法，开展根除防控，至2025年底，实现防控区内红火蚁疫情动态清零目标，完成局部根除任务。</w:t>
            </w:r>
          </w:p>
          <w:p w14:paraId="01C5DC01">
            <w:pPr>
              <w:pStyle w:val="4"/>
              <w:ind w:firstLine="560"/>
              <w:jc w:val="both"/>
            </w:pPr>
            <w:r>
              <w:rPr>
                <w:rFonts w:ascii="仿宋_GB2312" w:hAnsi="仿宋_GB2312" w:eastAsia="仿宋_GB2312" w:cs="仿宋_GB2312"/>
                <w:sz w:val="28"/>
                <w:u w:val="single"/>
              </w:rPr>
              <w:t>2.1.2每轮巡防施药结束10－15日后，施工单位、业主单位、监理单位要开展当轮防治成效检查评估，确定下一轮巡防措施。并持续开展跟踪监测，跟踪监测过程中，发现零星疫情复发、新疫情传入等疫情反弹情况的，及时采取应急防控措施，第一时间彻底处置疫情，同时扩大范围、提高监测调查频次，防止疫情扩散蔓延，确保根除区域疫情动态清零。</w:t>
            </w:r>
          </w:p>
          <w:p w14:paraId="4586ECD1">
            <w:pPr>
              <w:pStyle w:val="4"/>
              <w:spacing w:before="240" w:after="240"/>
              <w:jc w:val="both"/>
              <w:outlineLvl w:val="2"/>
            </w:pPr>
            <w:r>
              <w:rPr>
                <w:rFonts w:ascii="仿宋_GB2312" w:hAnsi="仿宋_GB2312" w:eastAsia="仿宋_GB2312" w:cs="仿宋_GB2312"/>
                <w:b/>
                <w:sz w:val="28"/>
                <w:u w:val="single"/>
              </w:rPr>
              <w:t>2.2巩固防治区</w:t>
            </w:r>
          </w:p>
          <w:p w14:paraId="28B79606">
            <w:pPr>
              <w:pStyle w:val="4"/>
              <w:spacing w:after="120"/>
              <w:ind w:firstLine="560"/>
              <w:jc w:val="both"/>
            </w:pPr>
            <w:r>
              <w:rPr>
                <w:rFonts w:ascii="仿宋_GB2312" w:hAnsi="仿宋_GB2312" w:eastAsia="仿宋_GB2312" w:cs="仿宋_GB2312"/>
                <w:sz w:val="28"/>
                <w:u w:val="single"/>
              </w:rPr>
              <w:t>2.2.1 采用“毒饵大面积诱杀+粉剂定点灭巢”的3轮巡防处理法，至2025年底，实现防控区内红火蚁疫情动态清零目标。</w:t>
            </w:r>
          </w:p>
          <w:p w14:paraId="3F9FFEA6">
            <w:pPr>
              <w:pStyle w:val="4"/>
              <w:ind w:firstLine="560"/>
              <w:jc w:val="both"/>
            </w:pPr>
            <w:r>
              <w:rPr>
                <w:rFonts w:ascii="仿宋_GB2312" w:hAnsi="仿宋_GB2312" w:eastAsia="仿宋_GB2312" w:cs="仿宋_GB2312"/>
                <w:sz w:val="28"/>
                <w:u w:val="single"/>
              </w:rPr>
              <w:t>2.2.2 每轮巡防施药结束10－15日后，施工单位、业主单位、监理单位要开展当轮防治成效检查评估，确定下一轮巡防措施。并持续开展跟踪监测，跟踪监测过程中，发现零星疫情复发、新疫情传入等疫情反弹情况的，及时采取应急防控措施，第一时间彻底处置疫情，同时扩大范围、提高监测调查频次，防止疫情扩散蔓延，确保巩固区域疫情动态清零。2025年通过根除防控检查验收。</w:t>
            </w:r>
          </w:p>
          <w:p w14:paraId="0DF6A131">
            <w:pPr>
              <w:pStyle w:val="4"/>
              <w:spacing w:before="240" w:after="240"/>
              <w:jc w:val="both"/>
              <w:outlineLvl w:val="2"/>
            </w:pPr>
            <w:r>
              <w:rPr>
                <w:rFonts w:ascii="仿宋_GB2312" w:hAnsi="仿宋_GB2312" w:eastAsia="仿宋_GB2312" w:cs="仿宋_GB2312"/>
                <w:b/>
                <w:sz w:val="28"/>
                <w:u w:val="single"/>
              </w:rPr>
              <w:t>2.3统防统治区防控目标</w:t>
            </w:r>
          </w:p>
          <w:p w14:paraId="761D6D26">
            <w:pPr>
              <w:pStyle w:val="4"/>
              <w:ind w:firstLine="560"/>
              <w:jc w:val="both"/>
            </w:pPr>
            <w:r>
              <w:rPr>
                <w:rFonts w:ascii="仿宋_GB2312" w:hAnsi="仿宋_GB2312" w:eastAsia="仿宋_GB2312" w:cs="仿宋_GB2312"/>
                <w:sz w:val="28"/>
                <w:u w:val="single"/>
              </w:rPr>
              <w:t>2.3.1采用“毒饵大面积诱杀+粉剂定点灭巢”的2轮巡防处理法，通过防控，统防统治区发生面积控制在现有范围内，不扩散。</w:t>
            </w:r>
          </w:p>
          <w:p w14:paraId="10EA189B">
            <w:pPr>
              <w:pStyle w:val="4"/>
              <w:ind w:firstLine="560"/>
              <w:jc w:val="both"/>
            </w:pPr>
            <w:r>
              <w:rPr>
                <w:rFonts w:ascii="仿宋_GB2312" w:hAnsi="仿宋_GB2312" w:eastAsia="仿宋_GB2312" w:cs="仿宋_GB2312"/>
                <w:sz w:val="28"/>
                <w:u w:val="single"/>
              </w:rPr>
              <w:t>2.3.2降低零星疫情发生区内红火蚁虫口密度，无3级及以上危害、2级危害发生面积控制在1000亩以下。第一轮巡防施药结束10－15日后，施工单位、业主单位、监理单位要开展当轮防治成效检查评估，确定下一轮巡防措施。第2轮巡防结束施工单位、业主单位、监理单位开展防治成效检查评估。</w:t>
            </w:r>
          </w:p>
          <w:p w14:paraId="51A70BD5">
            <w:pPr>
              <w:pStyle w:val="4"/>
              <w:jc w:val="left"/>
            </w:pPr>
            <w:r>
              <w:rPr>
                <w:rFonts w:ascii="仿宋_GB2312" w:hAnsi="仿宋_GB2312" w:eastAsia="仿宋_GB2312" w:cs="仿宋_GB2312"/>
                <w:sz w:val="28"/>
                <w:u w:val="single"/>
              </w:rPr>
              <w:t>（二）服务要求</w:t>
            </w:r>
          </w:p>
          <w:p w14:paraId="42B66B56">
            <w:pPr>
              <w:pStyle w:val="4"/>
              <w:ind w:firstLine="560"/>
              <w:jc w:val="both"/>
            </w:pPr>
            <w:r>
              <w:rPr>
                <w:rFonts w:ascii="仿宋_GB2312" w:hAnsi="仿宋_GB2312" w:eastAsia="仿宋_GB2312" w:cs="仿宋_GB2312"/>
                <w:sz w:val="28"/>
                <w:u w:val="single"/>
              </w:rPr>
              <w:t>1、2025年度会理市红火蚁化学防控分五阶段进行。</w:t>
            </w:r>
          </w:p>
          <w:p w14:paraId="12B443B0">
            <w:pPr>
              <w:pStyle w:val="4"/>
              <w:ind w:firstLine="560"/>
              <w:jc w:val="both"/>
            </w:pPr>
            <w:r>
              <w:rPr>
                <w:rFonts w:ascii="仿宋_GB2312" w:hAnsi="仿宋_GB2312" w:eastAsia="仿宋_GB2312" w:cs="仿宋_GB2312"/>
                <w:sz w:val="28"/>
                <w:u w:val="single"/>
              </w:rPr>
              <w:t>第一阶段防治，时间：5月中旬-6月初，气温高于20℃进行，防治范围包括局部根除区、巩固防治区、统防统治区。防治面积5500亩，防治药物选用0.1%茚虫威或1%氟蚁腙等符合国家红火蚁防治技术标准的饵剂，用量：平均0.3kg/亩/轮次。辅以防水性粉剂（0.6%高效氯氰菊酯）等符合国家红火蚁防治技术标准的粉剂，灭杀灭治单个蚁巢开展防治。</w:t>
            </w:r>
          </w:p>
          <w:p w14:paraId="20424D28">
            <w:pPr>
              <w:pStyle w:val="4"/>
              <w:ind w:firstLine="560"/>
              <w:jc w:val="both"/>
            </w:pPr>
            <w:r>
              <w:rPr>
                <w:rFonts w:ascii="仿宋_GB2312" w:hAnsi="仿宋_GB2312" w:eastAsia="仿宋_GB2312" w:cs="仿宋_GB2312"/>
                <w:sz w:val="28"/>
                <w:u w:val="single"/>
              </w:rPr>
              <w:t>第二阶段防治，时间：7月中旬，防治范围主要为局部根除区，防治面积500亩，防治药物选用0.1%茚虫威或1%氟蚁腙等符合国家红火蚁防治技术标准的饵剂，用量：平均0.3kg/亩/轮次。辅以防水性粉剂（0.6%高效氯氰菊酯）等符合国家红火蚁防治技术标准的粉剂灭杀灭治单个蚁巢开展防治。</w:t>
            </w:r>
          </w:p>
          <w:p w14:paraId="2BEF421A">
            <w:pPr>
              <w:pStyle w:val="4"/>
              <w:ind w:firstLine="560"/>
              <w:jc w:val="both"/>
            </w:pPr>
            <w:r>
              <w:rPr>
                <w:rFonts w:ascii="仿宋_GB2312" w:hAnsi="仿宋_GB2312" w:eastAsia="仿宋_GB2312" w:cs="仿宋_GB2312"/>
                <w:sz w:val="28"/>
                <w:u w:val="single"/>
              </w:rPr>
              <w:t>第三阶段防治，时间：9月初，防治范围主要为局部根除区、巩固防治区。防治面积1000亩，防治药物选用0.1%茚虫威或1%氟蚁腙等符合国家红火蚁防治技术标准的饵剂，用量：平均0.3kg/亩/轮次。辅以防水性粉剂（0.6%高效氯氰菊酯）等符合国家红火蚁防治技术标准的粉剂灭杀灭治单个蚁巢开展防治。</w:t>
            </w:r>
          </w:p>
          <w:p w14:paraId="701720F4">
            <w:pPr>
              <w:pStyle w:val="4"/>
              <w:ind w:firstLine="560"/>
              <w:jc w:val="both"/>
            </w:pPr>
            <w:r>
              <w:rPr>
                <w:rFonts w:ascii="仿宋_GB2312" w:hAnsi="仿宋_GB2312" w:eastAsia="仿宋_GB2312" w:cs="仿宋_GB2312"/>
                <w:sz w:val="28"/>
                <w:u w:val="single"/>
              </w:rPr>
              <w:t>第四阶段防治，时间：10月初，防治范围：局部根除区、统防防统治区，防治面积5000亩，防治药物选用0.1%茚虫威或1%氟蚁腙等符合国家红火蚁防治技术标准的饵剂，用量：平均0.3kg/亩/轮次。辅以防水性粉剂（0.6%高效氯氰菊酯）等符合国家红火蚁防治技术标准的粉剂灭杀灭治单个蚁巢开展防治。</w:t>
            </w:r>
          </w:p>
          <w:p w14:paraId="0FCCC0EF">
            <w:pPr>
              <w:pStyle w:val="4"/>
              <w:ind w:firstLine="560"/>
              <w:jc w:val="left"/>
            </w:pPr>
            <w:r>
              <w:rPr>
                <w:rFonts w:ascii="仿宋_GB2312" w:hAnsi="仿宋_GB2312" w:eastAsia="仿宋_GB2312" w:cs="仿宋_GB2312"/>
                <w:sz w:val="28"/>
                <w:u w:val="single"/>
              </w:rPr>
              <w:t>第五阶段防治，时间：11月初，防治范围主要为局部根除区、巩固防治区。防治面积1000亩，防治药物选用0.1%茚虫威或1%氟蚁腙等符合国家红火蚁防治技术标准的饵剂，用量：平均0.3kg/亩/轮次。辅以防水性粉剂（0.6%高效氯氰菊酯）等符合国家红火蚁防治技术标准的粉剂灭杀灭治单个蚁巢开展防治。</w:t>
            </w:r>
          </w:p>
          <w:p w14:paraId="38D9547E">
            <w:pPr>
              <w:pStyle w:val="4"/>
              <w:jc w:val="both"/>
            </w:pPr>
            <w:r>
              <w:rPr>
                <w:rFonts w:ascii="仿宋_GB2312" w:hAnsi="仿宋_GB2312" w:eastAsia="仿宋_GB2312" w:cs="仿宋_GB2312"/>
                <w:sz w:val="21"/>
              </w:rPr>
              <w:t xml:space="preserve">      </w:t>
            </w:r>
            <w:r>
              <w:rPr>
                <w:rFonts w:ascii="仿宋_GB2312" w:hAnsi="仿宋_GB2312" w:eastAsia="仿宋_GB2312" w:cs="仿宋_GB2312"/>
                <w:sz w:val="28"/>
              </w:rPr>
              <w:t>本项目实施完成，饵剂总用量不得低于3900公斤，粉剂总用量不得低于1350公斤。</w:t>
            </w:r>
          </w:p>
          <w:p w14:paraId="454BAB1A">
            <w:pPr>
              <w:pStyle w:val="4"/>
              <w:ind w:firstLine="560"/>
              <w:jc w:val="both"/>
            </w:pPr>
            <w:r>
              <w:rPr>
                <w:rFonts w:ascii="仿宋_GB2312" w:hAnsi="仿宋_GB2312" w:eastAsia="仿宋_GB2312" w:cs="仿宋_GB2312"/>
                <w:sz w:val="28"/>
                <w:u w:val="single"/>
              </w:rPr>
              <w:t>2、红火蚁防治</w:t>
            </w:r>
          </w:p>
          <w:p w14:paraId="7E5A7CF0">
            <w:pPr>
              <w:pStyle w:val="4"/>
              <w:ind w:firstLine="560"/>
              <w:jc w:val="both"/>
            </w:pPr>
            <w:r>
              <w:rPr>
                <w:rFonts w:ascii="仿宋_GB2312" w:hAnsi="仿宋_GB2312" w:eastAsia="仿宋_GB2312" w:cs="仿宋_GB2312"/>
                <w:sz w:val="28"/>
                <w:u w:val="single"/>
              </w:rPr>
              <w:t>成交单位要确定稳定的专业防治人员对我市林管区5500亩红火蚁发生区实施精准防治作业，需承诺确保防治施工队伍中至少有5人以上专业的技术人员参与防治施工；防控方法依据实施方案技术要求，采用防水粉剂灭杀和饵剂毒杀相结合的方法进行防治，所使用的药剂有效成份必须达到国家红火蚁防治技术要求的专用杀蚁饵剂和杀蚁粉剂标准，且具备合格的药剂质量检测报告，并符合环保要求；对发生区按平均2个/亩安插三角警示牌。每次防控结束10－15天后，跟踪检查监测红火蚁的防控效果，并具备完善的监测资料，根据监测防效及时进行补防。</w:t>
            </w:r>
          </w:p>
          <w:p w14:paraId="442B4DC3">
            <w:pPr>
              <w:pStyle w:val="4"/>
              <w:spacing w:after="120"/>
              <w:ind w:firstLine="560"/>
              <w:jc w:val="both"/>
            </w:pPr>
            <w:r>
              <w:rPr>
                <w:rFonts w:ascii="仿宋_GB2312" w:hAnsi="仿宋_GB2312" w:eastAsia="仿宋_GB2312" w:cs="仿宋_GB2312"/>
                <w:sz w:val="28"/>
                <w:u w:val="single"/>
              </w:rPr>
              <w:t>3、成交单位防治人员须严格按照红火蚁防治技术要求开展防治作业，成交供应商须对其防治人员的工作负责，必须按技术方案施工技术要求开展施工，完善施工作业资料，确保达到防治目标成效。由于未遵守招标文件规定，不服从采购人管理造成项目延误或责任事故，违反相关法律法规及国家规则制度的，所产生的一切法律责任和经济损失均由成交供应商承担，造成采购人负面影响的，采购人有权解除合同并追究成交供应商的违约责任。</w:t>
            </w:r>
          </w:p>
          <w:p w14:paraId="116B198D">
            <w:pPr>
              <w:pStyle w:val="4"/>
              <w:spacing w:after="120"/>
              <w:ind w:firstLine="560"/>
              <w:jc w:val="both"/>
            </w:pPr>
            <w:r>
              <w:rPr>
                <w:rFonts w:ascii="仿宋_GB2312" w:hAnsi="仿宋_GB2312" w:eastAsia="仿宋_GB2312" w:cs="仿宋_GB2312"/>
                <w:sz w:val="28"/>
                <w:u w:val="single"/>
              </w:rPr>
              <w:t>4、防治人员在防治过程中要服从采购人及监理方的管理，接受采购人及监理方的监督。注意施工安全，防止发生火灾和人身意外事故。成交供应商必须特别注意在林区施工时的森林防火安全，严禁在林区搭建临时食宿设施，严禁携带火种进入林区;同时不得对水源保护区造成污染，遵守有关安全保护规程，如有违反规定发生安全事故由成交供应商负全责。</w:t>
            </w:r>
          </w:p>
          <w:p w14:paraId="27587463">
            <w:pPr>
              <w:pStyle w:val="4"/>
              <w:spacing w:after="120"/>
              <w:ind w:firstLine="560"/>
              <w:jc w:val="both"/>
            </w:pPr>
            <w:r>
              <w:rPr>
                <w:rFonts w:ascii="仿宋_GB2312" w:hAnsi="仿宋_GB2312" w:eastAsia="仿宋_GB2312" w:cs="仿宋_GB2312"/>
                <w:sz w:val="28"/>
                <w:u w:val="single"/>
              </w:rPr>
              <w:t>5、</w:t>
            </w:r>
            <w:r>
              <w:rPr>
                <w:rFonts w:ascii="仿宋_GB2312" w:hAnsi="仿宋_GB2312" w:eastAsia="仿宋_GB2312" w:cs="仿宋_GB2312"/>
                <w:b/>
                <w:sz w:val="28"/>
                <w:u w:val="single"/>
              </w:rPr>
              <w:t>成交供应商在防治过程中须注意自身及周边安全，负责防治过程中所有事故的处理。与采购人无关。(单独提供承诺函 )</w:t>
            </w:r>
          </w:p>
          <w:p w14:paraId="0F631917">
            <w:pPr>
              <w:pStyle w:val="4"/>
              <w:spacing w:after="120"/>
              <w:ind w:firstLine="560"/>
              <w:jc w:val="both"/>
            </w:pPr>
            <w:r>
              <w:rPr>
                <w:rFonts w:ascii="仿宋_GB2312" w:hAnsi="仿宋_GB2312" w:eastAsia="仿宋_GB2312" w:cs="仿宋_GB2312"/>
                <w:sz w:val="28"/>
                <w:u w:val="single"/>
              </w:rPr>
              <w:t>6、防控过程使用药剂，必须确保药剂包装回收率 100%，加强环境保护，不能造成二次污染。</w:t>
            </w:r>
          </w:p>
          <w:p w14:paraId="6587A8BA">
            <w:pPr>
              <w:pStyle w:val="4"/>
              <w:spacing w:after="120"/>
              <w:ind w:firstLine="562"/>
              <w:jc w:val="both"/>
            </w:pPr>
            <w:r>
              <w:rPr>
                <w:rFonts w:ascii="仿宋_GB2312" w:hAnsi="仿宋_GB2312" w:eastAsia="仿宋_GB2312" w:cs="仿宋_GB2312"/>
                <w:b/>
                <w:sz w:val="28"/>
                <w:u w:val="single"/>
              </w:rPr>
              <w:t>7、成交供应商须为参加防治现场作业人员购买保险;(提供参与现场作业人员≥5 人购买人身意外险的承诺函。)</w:t>
            </w:r>
          </w:p>
          <w:p w14:paraId="75F082D8">
            <w:pPr>
              <w:pStyle w:val="4"/>
              <w:jc w:val="both"/>
            </w:pPr>
            <w:r>
              <w:rPr>
                <w:rFonts w:ascii="仿宋_GB2312" w:hAnsi="仿宋_GB2312" w:eastAsia="仿宋_GB2312" w:cs="仿宋_GB2312"/>
                <w:sz w:val="28"/>
              </w:rPr>
              <w:t>★</w:t>
            </w:r>
            <w:r>
              <w:rPr>
                <w:rFonts w:ascii="仿宋_GB2312" w:hAnsi="仿宋_GB2312" w:eastAsia="仿宋_GB2312" w:cs="仿宋_GB2312"/>
                <w:sz w:val="28"/>
                <w:u w:val="single"/>
              </w:rPr>
              <w:t>三、商务要求</w:t>
            </w:r>
          </w:p>
          <w:p w14:paraId="3A61AA32">
            <w:pPr>
              <w:pStyle w:val="4"/>
              <w:ind w:firstLine="560"/>
              <w:jc w:val="both"/>
            </w:pPr>
            <w:r>
              <w:rPr>
                <w:rFonts w:ascii="仿宋_GB2312" w:hAnsi="仿宋_GB2312" w:eastAsia="仿宋_GB2312" w:cs="仿宋_GB2312"/>
                <w:sz w:val="28"/>
                <w:u w:val="single"/>
              </w:rPr>
              <w:t>（一）服务内容</w:t>
            </w:r>
          </w:p>
          <w:p w14:paraId="36BA6C82">
            <w:pPr>
              <w:pStyle w:val="4"/>
              <w:ind w:firstLine="560"/>
              <w:jc w:val="both"/>
            </w:pPr>
            <w:r>
              <w:rPr>
                <w:rFonts w:ascii="仿宋_GB2312" w:hAnsi="仿宋_GB2312" w:eastAsia="仿宋_GB2312" w:cs="仿宋_GB2312"/>
                <w:sz w:val="28"/>
                <w:u w:val="single"/>
              </w:rPr>
              <w:t>1.服务时间：210日历天。</w:t>
            </w:r>
          </w:p>
          <w:p w14:paraId="2D5EFB87">
            <w:pPr>
              <w:pStyle w:val="4"/>
              <w:ind w:firstLine="560"/>
              <w:jc w:val="both"/>
            </w:pPr>
            <w:r>
              <w:rPr>
                <w:rFonts w:ascii="仿宋_GB2312" w:hAnsi="仿宋_GB2312" w:eastAsia="仿宋_GB2312" w:cs="仿宋_GB2312"/>
                <w:sz w:val="28"/>
                <w:u w:val="single"/>
              </w:rPr>
              <w:t>2.服务地点：采购人指定地点。</w:t>
            </w:r>
          </w:p>
          <w:p w14:paraId="4E1CAD9B">
            <w:pPr>
              <w:pStyle w:val="4"/>
              <w:ind w:firstLine="560"/>
              <w:jc w:val="both"/>
            </w:pPr>
            <w:r>
              <w:rPr>
                <w:rFonts w:ascii="仿宋_GB2312" w:hAnsi="仿宋_GB2312" w:eastAsia="仿宋_GB2312" w:cs="仿宋_GB2312"/>
                <w:sz w:val="28"/>
                <w:u w:val="single"/>
              </w:rPr>
              <w:t>（二）付款方式：</w:t>
            </w:r>
          </w:p>
          <w:p w14:paraId="7977F59E">
            <w:pPr>
              <w:pStyle w:val="4"/>
              <w:ind w:firstLine="560"/>
              <w:jc w:val="both"/>
            </w:pPr>
            <w:r>
              <w:rPr>
                <w:rFonts w:ascii="仿宋_GB2312" w:hAnsi="仿宋_GB2312" w:eastAsia="仿宋_GB2312" w:cs="仿宋_GB2312"/>
                <w:sz w:val="28"/>
                <w:u w:val="single"/>
              </w:rPr>
              <w:t>1.付款方式：签订合同后7个工作日内支付合同金额的20%作为预付款；按要求完成根除防治区第三轮巡防、巩固防治区第二轮巡防、统防统治区第一轮巡防后7个工作日内支付合同金额的百分之50%；项目完成验收合格后7个工作日内支付合同金额的30%。</w:t>
            </w:r>
          </w:p>
          <w:p w14:paraId="67D5D027">
            <w:pPr>
              <w:pStyle w:val="4"/>
              <w:ind w:firstLine="560"/>
              <w:jc w:val="both"/>
            </w:pPr>
            <w:r>
              <w:rPr>
                <w:rFonts w:ascii="仿宋_GB2312" w:hAnsi="仿宋_GB2312" w:eastAsia="仿宋_GB2312" w:cs="仿宋_GB2312"/>
                <w:sz w:val="28"/>
                <w:u w:val="single"/>
              </w:rPr>
              <w:t>2.其他要求：</w:t>
            </w:r>
          </w:p>
          <w:p w14:paraId="7C7ACBCB">
            <w:pPr>
              <w:pStyle w:val="4"/>
              <w:ind w:firstLine="560"/>
              <w:jc w:val="both"/>
            </w:pPr>
            <w:r>
              <w:rPr>
                <w:rFonts w:ascii="仿宋_GB2312" w:hAnsi="仿宋_GB2312" w:eastAsia="仿宋_GB2312" w:cs="仿宋_GB2312"/>
                <w:sz w:val="28"/>
                <w:u w:val="single"/>
              </w:rPr>
              <w:t>1、本项目将收取履约保证金30000元，成交人在签订政府采购合同前以转账的方式向采购人一次性支付。履约保证金在项目完成并验收合格后由成交人提出申请采购人在7个工作日内一次性无息支付给成交人。</w:t>
            </w:r>
          </w:p>
          <w:p w14:paraId="4AFA819A">
            <w:pPr>
              <w:pStyle w:val="4"/>
              <w:ind w:firstLine="560"/>
              <w:jc w:val="both"/>
            </w:pPr>
            <w:r>
              <w:rPr>
                <w:rFonts w:ascii="仿宋_GB2312" w:hAnsi="仿宋_GB2312" w:eastAsia="仿宋_GB2312" w:cs="仿宋_GB2312"/>
                <w:sz w:val="28"/>
                <w:u w:val="single"/>
              </w:rPr>
              <w:t>2、合同履行期间，若双方发生争议，可协商或由有关部门调解解决，协商或调解不成向采购人所在地仲裁委员会申请仲截或向采购人所在地人民法院起诉。</w:t>
            </w:r>
          </w:p>
          <w:p w14:paraId="51FE1917">
            <w:pPr>
              <w:pStyle w:val="4"/>
              <w:ind w:firstLine="560"/>
              <w:jc w:val="both"/>
            </w:pPr>
            <w:r>
              <w:rPr>
                <w:rFonts w:ascii="仿宋_GB2312" w:hAnsi="仿宋_GB2312" w:eastAsia="仿宋_GB2312" w:cs="仿宋_GB2312"/>
                <w:sz w:val="28"/>
                <w:u w:val="single"/>
              </w:rPr>
              <w:t>3、政府采购合同签订时间：供应商成交后，自成交公示期满之日起，须按政府采购相关法律法规要求，在30日内与采购单位签订政府采购合同。</w:t>
            </w:r>
          </w:p>
          <w:p w14:paraId="2DCD0F11">
            <w:pPr>
              <w:pStyle w:val="4"/>
              <w:ind w:firstLine="560"/>
              <w:jc w:val="both"/>
            </w:pPr>
            <w:r>
              <w:rPr>
                <w:rFonts w:ascii="仿宋_GB2312" w:hAnsi="仿宋_GB2312" w:eastAsia="仿宋_GB2312" w:cs="仿宋_GB2312"/>
                <w:sz w:val="28"/>
                <w:u w:val="single"/>
              </w:rPr>
              <w:t>4、供应商应保证所提供的服务或其任何一部分均不会侵犯任何第三方的专利权、商标权或著作权。</w:t>
            </w:r>
          </w:p>
          <w:p w14:paraId="51843EDD">
            <w:pPr>
              <w:pStyle w:val="4"/>
              <w:ind w:firstLine="560"/>
              <w:jc w:val="both"/>
            </w:pPr>
            <w:r>
              <w:rPr>
                <w:rFonts w:ascii="仿宋_GB2312" w:hAnsi="仿宋_GB2312" w:eastAsia="仿宋_GB2312" w:cs="仿宋_GB2312"/>
                <w:sz w:val="28"/>
                <w:u w:val="single"/>
              </w:rPr>
              <w:t>5、采购人定期核对供应商提供服务所配备的人员数量及相关信息，对于未按照采购文件响应要求执行或存在不合理的部分有权下达整改通知书，并要求供应商限期整改。</w:t>
            </w:r>
          </w:p>
          <w:p w14:paraId="560AD320">
            <w:pPr>
              <w:pStyle w:val="4"/>
              <w:ind w:firstLine="560"/>
              <w:jc w:val="both"/>
            </w:pPr>
            <w:r>
              <w:rPr>
                <w:rFonts w:ascii="仿宋_GB2312" w:hAnsi="仿宋_GB2312" w:eastAsia="仿宋_GB2312" w:cs="仿宋_GB2312"/>
                <w:sz w:val="28"/>
                <w:u w:val="single"/>
              </w:rPr>
              <w:t>6、供应商定期及时向采购人通告本项目的重大事项及其进度。</w:t>
            </w:r>
          </w:p>
          <w:p w14:paraId="7B813DE4">
            <w:pPr>
              <w:pStyle w:val="4"/>
              <w:ind w:firstLine="560"/>
              <w:jc w:val="both"/>
            </w:pPr>
            <w:r>
              <w:rPr>
                <w:rFonts w:ascii="仿宋_GB2312" w:hAnsi="仿宋_GB2312" w:eastAsia="仿宋_GB2312" w:cs="仿宋_GB2312"/>
                <w:sz w:val="28"/>
                <w:u w:val="single"/>
              </w:rPr>
              <w:t>7、接受项目行业管理部门及政府有关部门的指导，接受采购人的监督。</w:t>
            </w:r>
          </w:p>
          <w:p w14:paraId="7D473984">
            <w:pPr>
              <w:pStyle w:val="4"/>
              <w:ind w:firstLine="560"/>
              <w:jc w:val="both"/>
            </w:pPr>
            <w:r>
              <w:rPr>
                <w:rFonts w:ascii="仿宋_GB2312" w:hAnsi="仿宋_GB2312" w:eastAsia="仿宋_GB2312" w:cs="仿宋_GB2312"/>
                <w:sz w:val="28"/>
                <w:u w:val="single"/>
              </w:rPr>
              <w:t>8、在采购合同履约过程中发生的或与本合同有关的争端，供应商与采购人应通过友好协商解决，协商或调解不成的，由当事人依法维护其合法权益。</w:t>
            </w:r>
          </w:p>
          <w:p w14:paraId="179EEB0F">
            <w:pPr>
              <w:pStyle w:val="4"/>
              <w:ind w:firstLine="560"/>
              <w:jc w:val="both"/>
            </w:pPr>
            <w:r>
              <w:rPr>
                <w:rFonts w:ascii="仿宋_GB2312" w:hAnsi="仿宋_GB2312" w:eastAsia="仿宋_GB2312" w:cs="仿宋_GB2312"/>
                <w:sz w:val="28"/>
                <w:u w:val="single"/>
              </w:rPr>
              <w:t>（三）验收标准</w:t>
            </w:r>
          </w:p>
          <w:p w14:paraId="477522FE">
            <w:pPr>
              <w:pStyle w:val="4"/>
              <w:spacing w:before="150" w:after="150"/>
              <w:ind w:firstLine="560"/>
              <w:jc w:val="both"/>
            </w:pPr>
            <w:r>
              <w:rPr>
                <w:rFonts w:ascii="仿宋_GB2312" w:hAnsi="仿宋_GB2312" w:eastAsia="仿宋_GB2312" w:cs="仿宋_GB2312"/>
                <w:sz w:val="28"/>
                <w:u w:val="single"/>
              </w:rPr>
              <w:t>成交供应商与采购人应严格按照四川省财政厅相关法律法规的要求、采购文件规定的要求和响应文件及合同承诺的内容进行验收。</w:t>
            </w:r>
          </w:p>
          <w:p w14:paraId="64F2DB36">
            <w:pPr>
              <w:pStyle w:val="4"/>
              <w:ind w:firstLine="560"/>
              <w:jc w:val="both"/>
            </w:pPr>
          </w:p>
        </w:tc>
      </w:tr>
    </w:tbl>
    <w:p w14:paraId="076CA1BC">
      <w:pPr>
        <w:pStyle w:val="4"/>
        <w:jc w:val="left"/>
        <w:outlineLvl w:val="2"/>
      </w:pPr>
      <w:r>
        <w:rPr>
          <w:rFonts w:ascii="仿宋_GB2312" w:hAnsi="仿宋_GB2312" w:eastAsia="仿宋_GB2312" w:cs="仿宋_GB2312"/>
          <w:b/>
          <w:sz w:val="28"/>
        </w:rPr>
        <w:t>3.3.服务要求</w:t>
      </w:r>
    </w:p>
    <w:p w14:paraId="233848F3">
      <w:pPr>
        <w:pStyle w:val="4"/>
        <w:jc w:val="left"/>
        <w:outlineLvl w:val="3"/>
      </w:pPr>
      <w:r>
        <w:rPr>
          <w:rFonts w:ascii="仿宋_GB2312" w:hAnsi="仿宋_GB2312" w:eastAsia="仿宋_GB2312" w:cs="仿宋_GB2312"/>
          <w:b/>
          <w:sz w:val="24"/>
        </w:rPr>
        <w:t>3.3.1服务内容要求</w:t>
      </w:r>
    </w:p>
    <w:p w14:paraId="33BCBB16">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5C50FD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E1620B7">
            <w:pPr>
              <w:pStyle w:val="4"/>
              <w:jc w:val="center"/>
            </w:pPr>
            <w:r>
              <w:rPr>
                <w:rFonts w:ascii="仿宋_GB2312" w:hAnsi="仿宋_GB2312" w:eastAsia="仿宋_GB2312" w:cs="仿宋_GB2312"/>
              </w:rPr>
              <w:t xml:space="preserve"> 序号</w:t>
            </w:r>
          </w:p>
        </w:tc>
        <w:tc>
          <w:tcPr>
            <w:tcW w:w="581" w:type="dxa"/>
          </w:tcPr>
          <w:p w14:paraId="3F2F6BF8">
            <w:pPr>
              <w:pStyle w:val="4"/>
              <w:jc w:val="center"/>
            </w:pPr>
            <w:r>
              <w:rPr>
                <w:rFonts w:ascii="仿宋_GB2312" w:hAnsi="仿宋_GB2312" w:eastAsia="仿宋_GB2312" w:cs="仿宋_GB2312"/>
              </w:rPr>
              <w:t xml:space="preserve"> 符号标识</w:t>
            </w:r>
          </w:p>
        </w:tc>
        <w:tc>
          <w:tcPr>
            <w:tcW w:w="1495" w:type="dxa"/>
          </w:tcPr>
          <w:p w14:paraId="495E49A9">
            <w:pPr>
              <w:pStyle w:val="4"/>
              <w:jc w:val="center"/>
            </w:pPr>
            <w:r>
              <w:rPr>
                <w:rFonts w:ascii="仿宋_GB2312" w:hAnsi="仿宋_GB2312" w:eastAsia="仿宋_GB2312" w:cs="仿宋_GB2312"/>
              </w:rPr>
              <w:t xml:space="preserve"> 服务要求名称</w:t>
            </w:r>
          </w:p>
        </w:tc>
        <w:tc>
          <w:tcPr>
            <w:tcW w:w="5814" w:type="dxa"/>
          </w:tcPr>
          <w:p w14:paraId="4A338DED">
            <w:pPr>
              <w:pStyle w:val="4"/>
              <w:jc w:val="center"/>
            </w:pPr>
            <w:r>
              <w:rPr>
                <w:rFonts w:ascii="仿宋_GB2312" w:hAnsi="仿宋_GB2312" w:eastAsia="仿宋_GB2312" w:cs="仿宋_GB2312"/>
              </w:rPr>
              <w:t xml:space="preserve"> 服务要求内容</w:t>
            </w:r>
          </w:p>
        </w:tc>
      </w:tr>
      <w:tr w14:paraId="1DA0D7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5" w:type="dxa"/>
            <w:gridSpan w:val="4"/>
          </w:tcPr>
          <w:p w14:paraId="47C5DD80">
            <w:pPr>
              <w:pStyle w:val="4"/>
              <w:jc w:val="center"/>
            </w:pPr>
            <w:r>
              <w:rPr>
                <w:rFonts w:ascii="仿宋_GB2312" w:hAnsi="仿宋_GB2312" w:eastAsia="仿宋_GB2312" w:cs="仿宋_GB2312"/>
              </w:rPr>
              <w:t>无</w:t>
            </w:r>
          </w:p>
        </w:tc>
      </w:tr>
    </w:tbl>
    <w:p w14:paraId="7C09FD2A">
      <w:pPr>
        <w:pStyle w:val="4"/>
        <w:jc w:val="left"/>
        <w:outlineLvl w:val="3"/>
      </w:pPr>
      <w:r>
        <w:rPr>
          <w:rFonts w:ascii="仿宋_GB2312" w:hAnsi="仿宋_GB2312" w:eastAsia="仿宋_GB2312" w:cs="仿宋_GB2312"/>
          <w:b/>
          <w:sz w:val="24"/>
        </w:rPr>
        <w:t>3.3.2.商务要求</w:t>
      </w:r>
    </w:p>
    <w:p w14:paraId="55718382">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6095D0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45607A6">
            <w:pPr>
              <w:pStyle w:val="4"/>
              <w:jc w:val="center"/>
            </w:pPr>
            <w:r>
              <w:rPr>
                <w:rFonts w:ascii="仿宋_GB2312" w:hAnsi="仿宋_GB2312" w:eastAsia="仿宋_GB2312" w:cs="仿宋_GB2312"/>
              </w:rPr>
              <w:t>序号</w:t>
            </w:r>
          </w:p>
        </w:tc>
        <w:tc>
          <w:tcPr>
            <w:tcW w:w="581" w:type="dxa"/>
          </w:tcPr>
          <w:p w14:paraId="4B1C0041">
            <w:pPr>
              <w:pStyle w:val="4"/>
              <w:jc w:val="center"/>
            </w:pPr>
            <w:r>
              <w:rPr>
                <w:rFonts w:ascii="仿宋_GB2312" w:hAnsi="仿宋_GB2312" w:eastAsia="仿宋_GB2312" w:cs="仿宋_GB2312"/>
              </w:rPr>
              <w:t>符号标识</w:t>
            </w:r>
          </w:p>
        </w:tc>
        <w:tc>
          <w:tcPr>
            <w:tcW w:w="1495" w:type="dxa"/>
          </w:tcPr>
          <w:p w14:paraId="5095F647">
            <w:pPr>
              <w:pStyle w:val="4"/>
              <w:jc w:val="center"/>
            </w:pPr>
            <w:r>
              <w:rPr>
                <w:rFonts w:ascii="仿宋_GB2312" w:hAnsi="仿宋_GB2312" w:eastAsia="仿宋_GB2312" w:cs="仿宋_GB2312"/>
              </w:rPr>
              <w:t>商务要求名称</w:t>
            </w:r>
          </w:p>
        </w:tc>
        <w:tc>
          <w:tcPr>
            <w:tcW w:w="5814" w:type="dxa"/>
          </w:tcPr>
          <w:p w14:paraId="2495EABE">
            <w:pPr>
              <w:pStyle w:val="4"/>
              <w:jc w:val="center"/>
            </w:pPr>
            <w:r>
              <w:rPr>
                <w:rFonts w:ascii="仿宋_GB2312" w:hAnsi="仿宋_GB2312" w:eastAsia="仿宋_GB2312" w:cs="仿宋_GB2312"/>
              </w:rPr>
              <w:t>商务要求内容</w:t>
            </w:r>
          </w:p>
        </w:tc>
      </w:tr>
      <w:tr w14:paraId="6ABF44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687E597E">
            <w:pPr>
              <w:pStyle w:val="4"/>
              <w:jc w:val="center"/>
            </w:pPr>
            <w:r>
              <w:rPr>
                <w:rFonts w:ascii="仿宋_GB2312" w:hAnsi="仿宋_GB2312" w:eastAsia="仿宋_GB2312" w:cs="仿宋_GB2312"/>
              </w:rPr>
              <w:t>1</w:t>
            </w:r>
          </w:p>
        </w:tc>
        <w:tc>
          <w:tcPr>
            <w:tcW w:w="581" w:type="dxa"/>
          </w:tcPr>
          <w:p w14:paraId="7B1B8DEB">
            <w:pPr>
              <w:pStyle w:val="4"/>
              <w:jc w:val="center"/>
            </w:pPr>
            <w:r>
              <w:rPr>
                <w:rFonts w:ascii="仿宋_GB2312" w:hAnsi="仿宋_GB2312" w:eastAsia="仿宋_GB2312" w:cs="仿宋_GB2312"/>
              </w:rPr>
              <w:t>★</w:t>
            </w:r>
          </w:p>
        </w:tc>
        <w:tc>
          <w:tcPr>
            <w:tcW w:w="1495" w:type="dxa"/>
          </w:tcPr>
          <w:p w14:paraId="1E3823FC">
            <w:pPr>
              <w:pStyle w:val="4"/>
              <w:jc w:val="left"/>
            </w:pPr>
            <w:r>
              <w:rPr>
                <w:rFonts w:ascii="仿宋_GB2312" w:hAnsi="仿宋_GB2312" w:eastAsia="仿宋_GB2312" w:cs="仿宋_GB2312"/>
              </w:rPr>
              <w:t>服务期限</w:t>
            </w:r>
          </w:p>
        </w:tc>
        <w:tc>
          <w:tcPr>
            <w:tcW w:w="5814" w:type="dxa"/>
          </w:tcPr>
          <w:p w14:paraId="7EB9A9FE">
            <w:pPr>
              <w:pStyle w:val="4"/>
              <w:jc w:val="left"/>
            </w:pPr>
            <w:r>
              <w:rPr>
                <w:rFonts w:ascii="仿宋_GB2312" w:hAnsi="仿宋_GB2312" w:eastAsia="仿宋_GB2312" w:cs="仿宋_GB2312"/>
              </w:rPr>
              <w:t>自合同签订之日起210日</w:t>
            </w:r>
          </w:p>
        </w:tc>
      </w:tr>
      <w:tr w14:paraId="7AEC85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0FB4EA">
            <w:pPr>
              <w:pStyle w:val="4"/>
              <w:jc w:val="center"/>
            </w:pPr>
            <w:r>
              <w:rPr>
                <w:rFonts w:ascii="仿宋_GB2312" w:hAnsi="仿宋_GB2312" w:eastAsia="仿宋_GB2312" w:cs="仿宋_GB2312"/>
              </w:rPr>
              <w:t>2</w:t>
            </w:r>
          </w:p>
        </w:tc>
        <w:tc>
          <w:tcPr>
            <w:tcW w:w="581" w:type="dxa"/>
          </w:tcPr>
          <w:p w14:paraId="39A934C5">
            <w:pPr>
              <w:pStyle w:val="4"/>
              <w:jc w:val="center"/>
            </w:pPr>
            <w:r>
              <w:rPr>
                <w:rFonts w:ascii="仿宋_GB2312" w:hAnsi="仿宋_GB2312" w:eastAsia="仿宋_GB2312" w:cs="仿宋_GB2312"/>
              </w:rPr>
              <w:t>★</w:t>
            </w:r>
          </w:p>
        </w:tc>
        <w:tc>
          <w:tcPr>
            <w:tcW w:w="1495" w:type="dxa"/>
          </w:tcPr>
          <w:p w14:paraId="187DC8B1">
            <w:pPr>
              <w:pStyle w:val="4"/>
              <w:jc w:val="left"/>
            </w:pPr>
            <w:r>
              <w:rPr>
                <w:rFonts w:ascii="仿宋_GB2312" w:hAnsi="仿宋_GB2312" w:eastAsia="仿宋_GB2312" w:cs="仿宋_GB2312"/>
              </w:rPr>
              <w:t>服务地点</w:t>
            </w:r>
          </w:p>
        </w:tc>
        <w:tc>
          <w:tcPr>
            <w:tcW w:w="5814" w:type="dxa"/>
          </w:tcPr>
          <w:p w14:paraId="69ECFB1F">
            <w:pPr>
              <w:pStyle w:val="4"/>
              <w:jc w:val="left"/>
            </w:pPr>
            <w:r>
              <w:rPr>
                <w:rFonts w:ascii="仿宋_GB2312" w:hAnsi="仿宋_GB2312" w:eastAsia="仿宋_GB2312" w:cs="仿宋_GB2312"/>
              </w:rPr>
              <w:t>会理市境内</w:t>
            </w:r>
          </w:p>
        </w:tc>
      </w:tr>
      <w:tr w14:paraId="1A1B4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1410BD60">
            <w:pPr>
              <w:pStyle w:val="4"/>
              <w:jc w:val="center"/>
            </w:pPr>
            <w:r>
              <w:rPr>
                <w:rFonts w:ascii="仿宋_GB2312" w:hAnsi="仿宋_GB2312" w:eastAsia="仿宋_GB2312" w:cs="仿宋_GB2312"/>
              </w:rPr>
              <w:t>3</w:t>
            </w:r>
          </w:p>
        </w:tc>
        <w:tc>
          <w:tcPr>
            <w:tcW w:w="581" w:type="dxa"/>
          </w:tcPr>
          <w:p w14:paraId="07C65D32">
            <w:pPr>
              <w:pStyle w:val="4"/>
              <w:jc w:val="center"/>
            </w:pPr>
            <w:r>
              <w:rPr>
                <w:rFonts w:ascii="仿宋_GB2312" w:hAnsi="仿宋_GB2312" w:eastAsia="仿宋_GB2312" w:cs="仿宋_GB2312"/>
              </w:rPr>
              <w:t>★</w:t>
            </w:r>
          </w:p>
        </w:tc>
        <w:tc>
          <w:tcPr>
            <w:tcW w:w="1495" w:type="dxa"/>
          </w:tcPr>
          <w:p w14:paraId="0086F4F5">
            <w:pPr>
              <w:pStyle w:val="4"/>
              <w:jc w:val="left"/>
            </w:pPr>
            <w:r>
              <w:rPr>
                <w:rFonts w:ascii="仿宋_GB2312" w:hAnsi="仿宋_GB2312" w:eastAsia="仿宋_GB2312" w:cs="仿宋_GB2312"/>
              </w:rPr>
              <w:t>验收、交付标准和方法</w:t>
            </w:r>
          </w:p>
        </w:tc>
        <w:tc>
          <w:tcPr>
            <w:tcW w:w="5814" w:type="dxa"/>
          </w:tcPr>
          <w:p w14:paraId="392CCC14">
            <w:pPr>
              <w:pStyle w:val="4"/>
              <w:jc w:val="left"/>
            </w:pPr>
            <w:r>
              <w:rPr>
                <w:rFonts w:ascii="仿宋_GB2312" w:hAnsi="仿宋_GB2312" w:eastAsia="仿宋_GB2312" w:cs="仿宋_GB2312"/>
              </w:rPr>
              <w:t>按《会理市2024年中省财政林业草原专项资金（第二批）林业有害生物（红火蚁）防治实施方案（代作业设计 ）》要求及采购文件的质量要求和技术指标、供应商的响应文件及承诺与本合同约定标准进行验收；采购人与供应商双方如对质量要求和技术指标的约定标准有相互抵触或异议的事项，由采购人在采购文件及响应文件中按质量要求和技术指标比较优胜的原则确定该项的约定标准进行验收。</w:t>
            </w:r>
          </w:p>
        </w:tc>
      </w:tr>
      <w:tr w14:paraId="381AA9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F93E8FC">
            <w:pPr>
              <w:pStyle w:val="4"/>
              <w:jc w:val="center"/>
            </w:pPr>
            <w:r>
              <w:rPr>
                <w:rFonts w:ascii="仿宋_GB2312" w:hAnsi="仿宋_GB2312" w:eastAsia="仿宋_GB2312" w:cs="仿宋_GB2312"/>
              </w:rPr>
              <w:t>4</w:t>
            </w:r>
          </w:p>
        </w:tc>
        <w:tc>
          <w:tcPr>
            <w:tcW w:w="581" w:type="dxa"/>
          </w:tcPr>
          <w:p w14:paraId="2847785B">
            <w:pPr>
              <w:pStyle w:val="4"/>
              <w:jc w:val="center"/>
            </w:pPr>
            <w:r>
              <w:rPr>
                <w:rFonts w:ascii="仿宋_GB2312" w:hAnsi="仿宋_GB2312" w:eastAsia="仿宋_GB2312" w:cs="仿宋_GB2312"/>
              </w:rPr>
              <w:t>★</w:t>
            </w:r>
          </w:p>
        </w:tc>
        <w:tc>
          <w:tcPr>
            <w:tcW w:w="1495" w:type="dxa"/>
          </w:tcPr>
          <w:p w14:paraId="2D8617FE">
            <w:pPr>
              <w:pStyle w:val="4"/>
              <w:jc w:val="left"/>
            </w:pPr>
            <w:r>
              <w:rPr>
                <w:rFonts w:ascii="仿宋_GB2312" w:hAnsi="仿宋_GB2312" w:eastAsia="仿宋_GB2312" w:cs="仿宋_GB2312"/>
              </w:rPr>
              <w:t>支付方式</w:t>
            </w:r>
          </w:p>
        </w:tc>
        <w:tc>
          <w:tcPr>
            <w:tcW w:w="5814" w:type="dxa"/>
          </w:tcPr>
          <w:p w14:paraId="0BB446D7">
            <w:pPr>
              <w:pStyle w:val="4"/>
              <w:jc w:val="left"/>
            </w:pPr>
            <w:r>
              <w:rPr>
                <w:rFonts w:ascii="仿宋_GB2312" w:hAnsi="仿宋_GB2312" w:eastAsia="仿宋_GB2312" w:cs="仿宋_GB2312"/>
              </w:rPr>
              <w:t>分期付款</w:t>
            </w:r>
          </w:p>
        </w:tc>
      </w:tr>
      <w:tr w14:paraId="7EF67A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D366404">
            <w:pPr>
              <w:pStyle w:val="4"/>
              <w:jc w:val="center"/>
            </w:pPr>
            <w:r>
              <w:rPr>
                <w:rFonts w:ascii="仿宋_GB2312" w:hAnsi="仿宋_GB2312" w:eastAsia="仿宋_GB2312" w:cs="仿宋_GB2312"/>
              </w:rPr>
              <w:t>5</w:t>
            </w:r>
          </w:p>
        </w:tc>
        <w:tc>
          <w:tcPr>
            <w:tcW w:w="581" w:type="dxa"/>
          </w:tcPr>
          <w:p w14:paraId="295666B8">
            <w:pPr>
              <w:pStyle w:val="4"/>
              <w:jc w:val="center"/>
            </w:pPr>
            <w:r>
              <w:rPr>
                <w:rFonts w:ascii="仿宋_GB2312" w:hAnsi="仿宋_GB2312" w:eastAsia="仿宋_GB2312" w:cs="仿宋_GB2312"/>
              </w:rPr>
              <w:t>★</w:t>
            </w:r>
          </w:p>
        </w:tc>
        <w:tc>
          <w:tcPr>
            <w:tcW w:w="1495" w:type="dxa"/>
          </w:tcPr>
          <w:p w14:paraId="4F2022B7">
            <w:pPr>
              <w:pStyle w:val="4"/>
              <w:jc w:val="left"/>
            </w:pPr>
            <w:r>
              <w:rPr>
                <w:rFonts w:ascii="仿宋_GB2312" w:hAnsi="仿宋_GB2312" w:eastAsia="仿宋_GB2312" w:cs="仿宋_GB2312"/>
              </w:rPr>
              <w:t>付款进度安排</w:t>
            </w:r>
          </w:p>
        </w:tc>
        <w:tc>
          <w:tcPr>
            <w:tcW w:w="5814" w:type="dxa"/>
          </w:tcPr>
          <w:p w14:paraId="5730372E">
            <w:pPr>
              <w:pStyle w:val="4"/>
              <w:jc w:val="left"/>
            </w:pPr>
            <w:r>
              <w:rPr>
                <w:rFonts w:ascii="仿宋_GB2312" w:hAnsi="仿宋_GB2312" w:eastAsia="仿宋_GB2312" w:cs="仿宋_GB2312"/>
              </w:rPr>
              <w:t>1、签订合同后7个工作日内，达到付款条件起7日内，据实情况说明为签订合同后7个工作日内支付合同金额的20%作为预付款</w:t>
            </w:r>
          </w:p>
          <w:p w14:paraId="08150886">
            <w:pPr>
              <w:pStyle w:val="4"/>
              <w:jc w:val="left"/>
            </w:pPr>
            <w:r>
              <w:rPr>
                <w:rFonts w:ascii="仿宋_GB2312" w:hAnsi="仿宋_GB2312" w:eastAsia="仿宋_GB2312" w:cs="仿宋_GB2312"/>
              </w:rPr>
              <w:t>2、按要求完成根除防治区第三轮巡防、巩固防治区第二轮巡防、统防统治区第一轮巡防后，达到付款条件起7日内，据实情况说明为按要求完成根除防治区第三轮巡防、巩固防治区第二轮巡防、统防统治区第一轮巡防后7个工作日内支付合同金额的百分之50%</w:t>
            </w:r>
          </w:p>
          <w:p w14:paraId="49B92458">
            <w:pPr>
              <w:pStyle w:val="4"/>
              <w:jc w:val="left"/>
            </w:pPr>
            <w:r>
              <w:rPr>
                <w:rFonts w:ascii="仿宋_GB2312" w:hAnsi="仿宋_GB2312" w:eastAsia="仿宋_GB2312" w:cs="仿宋_GB2312"/>
              </w:rPr>
              <w:t>3、项目完成验收合格，达到付款条件起7日内，据实情况说明为项目完成验收合格后7个工作日内支付合同金额的30%</w:t>
            </w:r>
          </w:p>
        </w:tc>
      </w:tr>
      <w:tr w14:paraId="5BC83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C908763">
            <w:pPr>
              <w:pStyle w:val="4"/>
              <w:jc w:val="center"/>
            </w:pPr>
            <w:r>
              <w:rPr>
                <w:rFonts w:ascii="仿宋_GB2312" w:hAnsi="仿宋_GB2312" w:eastAsia="仿宋_GB2312" w:cs="仿宋_GB2312"/>
              </w:rPr>
              <w:t>6</w:t>
            </w:r>
          </w:p>
        </w:tc>
        <w:tc>
          <w:tcPr>
            <w:tcW w:w="581" w:type="dxa"/>
          </w:tcPr>
          <w:p w14:paraId="4FEFD14E">
            <w:pPr>
              <w:pStyle w:val="4"/>
              <w:jc w:val="center"/>
            </w:pPr>
            <w:r>
              <w:rPr>
                <w:rFonts w:ascii="仿宋_GB2312" w:hAnsi="仿宋_GB2312" w:eastAsia="仿宋_GB2312" w:cs="仿宋_GB2312"/>
              </w:rPr>
              <w:t>★</w:t>
            </w:r>
          </w:p>
        </w:tc>
        <w:tc>
          <w:tcPr>
            <w:tcW w:w="1495" w:type="dxa"/>
          </w:tcPr>
          <w:p w14:paraId="17BAAF9A">
            <w:pPr>
              <w:pStyle w:val="4"/>
              <w:jc w:val="left"/>
            </w:pPr>
            <w:r>
              <w:rPr>
                <w:rFonts w:ascii="仿宋_GB2312" w:hAnsi="仿宋_GB2312" w:eastAsia="仿宋_GB2312" w:cs="仿宋_GB2312"/>
              </w:rPr>
              <w:t>违约责任与解决争议的方法</w:t>
            </w:r>
          </w:p>
        </w:tc>
        <w:tc>
          <w:tcPr>
            <w:tcW w:w="5814" w:type="dxa"/>
          </w:tcPr>
          <w:p w14:paraId="007064D7">
            <w:pPr>
              <w:pStyle w:val="4"/>
              <w:jc w:val="left"/>
            </w:pPr>
            <w:r>
              <w:rPr>
                <w:rFonts w:ascii="仿宋_GB2312" w:hAnsi="仿宋_GB2312" w:eastAsia="仿宋_GB2312" w:cs="仿宋_GB2312"/>
              </w:rPr>
              <w:t>1、合同履行期间，若双方发生争议，可协商或由有关部门调解解决，协商或调解不成的，向项目所在地仲裁委员会申请仲裁。 2、仲裁裁决应为最终决定，并对双方具有约束力。 3、除另有裁决外，仲裁费应由败诉方负担。 4、在仲裁期间，除正在进行仲裁部分外，合同其他部分继续执行。</w:t>
            </w:r>
          </w:p>
        </w:tc>
      </w:tr>
    </w:tbl>
    <w:p w14:paraId="290C0984">
      <w:pPr>
        <w:pStyle w:val="4"/>
        <w:jc w:val="left"/>
        <w:outlineLvl w:val="2"/>
      </w:pPr>
      <w:r>
        <w:rPr>
          <w:rFonts w:ascii="仿宋_GB2312" w:hAnsi="仿宋_GB2312" w:eastAsia="仿宋_GB2312" w:cs="仿宋_GB2312"/>
          <w:b/>
          <w:sz w:val="28"/>
        </w:rPr>
        <w:t>3.4.其他要求</w:t>
      </w:r>
    </w:p>
    <w:p w14:paraId="4C9A3BBE">
      <w:pPr>
        <w:pStyle w:val="4"/>
        <w:ind w:firstLine="480"/>
        <w:jc w:val="left"/>
      </w:pPr>
      <w:r>
        <w:rPr>
          <w:rFonts w:ascii="仿宋_GB2312" w:hAnsi="仿宋_GB2312" w:eastAsia="仿宋_GB2312" w:cs="仿宋_GB2312"/>
        </w:rPr>
        <w:t>采购包1：</w:t>
      </w:r>
    </w:p>
    <w:p w14:paraId="4E3B27B9">
      <w:pPr>
        <w:pStyle w:val="4"/>
        <w:jc w:val="left"/>
      </w:pPr>
      <w:r>
        <w:rPr>
          <w:rFonts w:ascii="仿宋_GB2312" w:hAnsi="仿宋_GB2312" w:eastAsia="仿宋_GB2312" w:cs="仿宋_GB2312"/>
        </w:rPr>
        <w:t xml:space="preserve"> 供应商应根据本项目采购需求，制定实施方案，提供人员、类似业绩、应急预案、售后服务方案相关证明材料。</w:t>
      </w:r>
    </w:p>
    <w:p w14:paraId="7A76288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41508"/>
    <w:rsid w:val="48241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2025-03-13T08:20:00Z</dcterms:created>
  <dc:creator>格式化</dc:creator>
  <cp:lastModifiedBy>格式化</cp:lastModifiedBy>
  <dcterms:modified xsi:type="dcterms:W3CDTF">2025-03-13T08:20:55Z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71C20A68F2A7484BB28828FC10AFEF0B_11</vt:lpwstr>
  </property>
  <property fmtid="{D5CDD505-2E9C-101B-9397-08002B2CF9AE}" pid="4" name="KSOTemplateDocerSaveRecord">
    <vt:lpwstr>eyJoZGlkIjoiM2M3MWY2MDEwYjE1MzhhZDY0OGZiYjIwZDUyYzNkMDYiLCJ1c2VySWQiOiIzNzYyODA1MDYifQ==</vt:lpwstr>
  </property>
</Properties>
</file>