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C6452">
      <w:pPr>
        <w:jc w:val="center"/>
        <w:rPr>
          <w:rFonts w:ascii="宋体" w:hAnsi="宋体"/>
        </w:rPr>
      </w:pPr>
      <w:r>
        <w:rPr>
          <w:rFonts w:hint="eastAsia" w:ascii="宋体" w:hAnsi="宋体"/>
        </w:rPr>
        <w:t xml:space="preserve"> </w:t>
      </w:r>
    </w:p>
    <w:p w14:paraId="085FB33C">
      <w:pPr>
        <w:spacing w:line="1600" w:lineRule="exact"/>
        <w:jc w:val="center"/>
        <w:outlineLvl w:val="0"/>
        <w:rPr>
          <w:rFonts w:ascii="宋体" w:hAnsi="宋体" w:cs="宋体"/>
          <w:b/>
          <w:bCs/>
          <w:spacing w:val="80"/>
          <w:sz w:val="86"/>
          <w:szCs w:val="86"/>
        </w:rPr>
      </w:pPr>
      <w:bookmarkStart w:id="0" w:name="_Hlk27399531"/>
      <w:r>
        <w:rPr>
          <w:rFonts w:hint="eastAsia" w:ascii="宋体" w:hAnsi="宋体" w:cs="宋体"/>
          <w:b/>
          <w:bCs/>
          <w:spacing w:val="80"/>
          <w:sz w:val="86"/>
          <w:szCs w:val="86"/>
        </w:rPr>
        <w:t>重庆市政府采购云平台网上竞采文件</w:t>
      </w:r>
    </w:p>
    <w:p w14:paraId="181EC5C9">
      <w:pPr>
        <w:pStyle w:val="5"/>
        <w:ind w:left="560"/>
        <w:jc w:val="center"/>
        <w:rPr>
          <w:rFonts w:ascii="宋体" w:hAnsi="宋体" w:cs="宋体"/>
          <w:b/>
          <w:bCs/>
          <w:spacing w:val="80"/>
          <w:sz w:val="52"/>
          <w:szCs w:val="52"/>
        </w:rPr>
      </w:pPr>
    </w:p>
    <w:p w14:paraId="5FD2D94E">
      <w:pPr>
        <w:pStyle w:val="5"/>
        <w:ind w:left="560"/>
        <w:jc w:val="center"/>
        <w:rPr>
          <w:rFonts w:ascii="宋体" w:hAnsi="宋体" w:cs="宋体"/>
          <w:b/>
          <w:bCs/>
          <w:spacing w:val="80"/>
          <w:sz w:val="52"/>
          <w:szCs w:val="52"/>
        </w:rPr>
      </w:pPr>
      <w:r>
        <w:rPr>
          <w:rFonts w:hint="eastAsia" w:ascii="宋体" w:hAnsi="宋体" w:cs="宋体"/>
          <w:b/>
          <w:bCs/>
          <w:spacing w:val="80"/>
          <w:sz w:val="52"/>
          <w:szCs w:val="52"/>
        </w:rPr>
        <w:t>（最低价法）</w:t>
      </w:r>
    </w:p>
    <w:p w14:paraId="37AFF36A"/>
    <w:p w14:paraId="651D4530">
      <w:pPr>
        <w:rPr>
          <w:rFonts w:ascii="宋体" w:hAnsi="宋体" w:cs="宋体"/>
          <w:b/>
          <w:bCs/>
          <w:spacing w:val="80"/>
          <w:sz w:val="44"/>
          <w:szCs w:val="44"/>
        </w:rPr>
      </w:pPr>
    </w:p>
    <w:p w14:paraId="57261784">
      <w:pPr>
        <w:pStyle w:val="5"/>
        <w:ind w:left="560"/>
        <w:rPr>
          <w:rFonts w:ascii="宋体" w:hAnsi="宋体" w:cs="宋体"/>
          <w:b/>
          <w:bCs/>
          <w:spacing w:val="80"/>
          <w:sz w:val="44"/>
          <w:szCs w:val="44"/>
        </w:rPr>
      </w:pPr>
    </w:p>
    <w:p w14:paraId="58BC48FF"/>
    <w:p w14:paraId="70C0924E">
      <w:pPr>
        <w:spacing w:line="360" w:lineRule="auto"/>
        <w:ind w:firstLine="720" w:firstLineChars="200"/>
        <w:jc w:val="left"/>
        <w:rPr>
          <w:rFonts w:hint="default" w:ascii="仿宋" w:hAnsi="仿宋" w:eastAsia="仿宋" w:cs="仿宋"/>
          <w:sz w:val="36"/>
          <w:szCs w:val="36"/>
          <w:highlight w:val="none"/>
          <w:lang w:val="en-US"/>
        </w:rPr>
      </w:pPr>
      <w:r>
        <w:rPr>
          <w:rFonts w:hint="eastAsia" w:ascii="仿宋" w:hAnsi="仿宋" w:eastAsia="仿宋" w:cs="仿宋"/>
          <w:sz w:val="36"/>
          <w:szCs w:val="36"/>
        </w:rPr>
        <w:t>项目编号：</w:t>
      </w:r>
      <w:r>
        <w:rPr>
          <w:rFonts w:ascii="仿宋" w:hAnsi="仿宋" w:eastAsia="仿宋" w:cs="仿宋"/>
          <w:sz w:val="36"/>
          <w:szCs w:val="36"/>
          <w:highlight w:val="none"/>
        </w:rPr>
        <w:t>BBTJB-</w:t>
      </w:r>
      <w:r>
        <w:rPr>
          <w:rFonts w:hint="eastAsia" w:ascii="仿宋" w:hAnsi="仿宋" w:eastAsia="仿宋" w:cs="仿宋"/>
          <w:sz w:val="36"/>
          <w:szCs w:val="36"/>
          <w:highlight w:val="none"/>
          <w:lang w:val="en-US" w:eastAsia="zh-CN"/>
        </w:rPr>
        <w:t>20250217</w:t>
      </w:r>
    </w:p>
    <w:p w14:paraId="429A652A">
      <w:pPr>
        <w:spacing w:line="360" w:lineRule="auto"/>
        <w:ind w:firstLine="720" w:firstLineChars="200"/>
        <w:jc w:val="left"/>
        <w:rPr>
          <w:rFonts w:ascii="仿宋" w:hAnsi="仿宋" w:eastAsia="仿宋" w:cs="仿宋"/>
          <w:sz w:val="36"/>
          <w:szCs w:val="36"/>
        </w:rPr>
      </w:pPr>
      <w:r>
        <w:rPr>
          <w:rFonts w:hint="eastAsia" w:ascii="仿宋" w:hAnsi="仿宋" w:eastAsia="仿宋" w:cs="仿宋"/>
          <w:sz w:val="36"/>
          <w:szCs w:val="36"/>
        </w:rPr>
        <w:t>项目名称：重庆市北碚田家炳中学有害</w:t>
      </w:r>
      <w:r>
        <w:rPr>
          <w:rFonts w:hint="eastAsia" w:ascii="仿宋" w:hAnsi="仿宋" w:eastAsia="仿宋" w:cs="仿宋"/>
          <w:sz w:val="36"/>
          <w:szCs w:val="36"/>
          <w:lang w:val="en-US" w:eastAsia="zh-CN"/>
        </w:rPr>
        <w:t>病媒</w:t>
      </w:r>
      <w:r>
        <w:rPr>
          <w:rFonts w:hint="eastAsia" w:ascii="仿宋" w:hAnsi="仿宋" w:eastAsia="仿宋" w:cs="仿宋"/>
          <w:sz w:val="36"/>
          <w:szCs w:val="36"/>
        </w:rPr>
        <w:t>生物防治项目</w:t>
      </w:r>
    </w:p>
    <w:p w14:paraId="5817C6B5">
      <w:pPr>
        <w:spacing w:line="700" w:lineRule="exact"/>
        <w:ind w:firstLine="1080" w:firstLineChars="300"/>
        <w:rPr>
          <w:rFonts w:ascii="仿宋" w:hAnsi="仿宋" w:eastAsia="仿宋" w:cs="仿宋"/>
          <w:sz w:val="36"/>
          <w:szCs w:val="36"/>
        </w:rPr>
      </w:pPr>
    </w:p>
    <w:p w14:paraId="4A37ECCF">
      <w:pPr>
        <w:pStyle w:val="6"/>
        <w:rPr>
          <w:rFonts w:ascii="仿宋" w:hAnsi="仿宋" w:eastAsia="仿宋" w:cs="仿宋"/>
          <w:sz w:val="36"/>
          <w:szCs w:val="36"/>
        </w:rPr>
      </w:pPr>
    </w:p>
    <w:p w14:paraId="353A5896"/>
    <w:p w14:paraId="64379769">
      <w:pPr>
        <w:pStyle w:val="6"/>
        <w:rPr>
          <w:rFonts w:ascii="仿宋" w:hAnsi="仿宋" w:eastAsia="仿宋" w:cs="仿宋"/>
          <w:sz w:val="36"/>
          <w:szCs w:val="36"/>
        </w:rPr>
      </w:pPr>
    </w:p>
    <w:p w14:paraId="5577CF13">
      <w:pPr>
        <w:spacing w:line="7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采购人：重庆市北碚田家炳中学（重庆市朝阳中学北校）</w:t>
      </w:r>
    </w:p>
    <w:p w14:paraId="6754CC39">
      <w:pPr>
        <w:spacing w:line="700" w:lineRule="exact"/>
        <w:jc w:val="center"/>
        <w:rPr>
          <w:rFonts w:ascii="华文仿宋" w:hAnsi="华文仿宋" w:eastAsia="华文仿宋" w:cs="仿宋"/>
          <w:sz w:val="36"/>
          <w:szCs w:val="30"/>
        </w:rPr>
      </w:pPr>
    </w:p>
    <w:p w14:paraId="153734F5">
      <w:pPr>
        <w:pStyle w:val="5"/>
        <w:ind w:left="560"/>
      </w:pPr>
    </w:p>
    <w:p w14:paraId="227D4474">
      <w:pPr>
        <w:tabs>
          <w:tab w:val="left" w:pos="6300"/>
        </w:tabs>
        <w:snapToGrid w:val="0"/>
        <w:spacing w:line="312" w:lineRule="auto"/>
        <w:ind w:right="480" w:firstLine="570"/>
        <w:jc w:val="center"/>
        <w:rPr>
          <w:rFonts w:ascii="华文仿宋" w:hAnsi="华文仿宋" w:eastAsia="华文仿宋" w:cs="仿宋"/>
          <w:sz w:val="36"/>
          <w:szCs w:val="30"/>
        </w:rPr>
      </w:pPr>
      <w:r>
        <w:rPr>
          <w:rFonts w:hint="eastAsia" w:ascii="华文仿宋" w:hAnsi="华文仿宋" w:eastAsia="华文仿宋" w:cs="仿宋"/>
          <w:sz w:val="36"/>
          <w:szCs w:val="30"/>
        </w:rPr>
        <w:t>二〇二</w:t>
      </w:r>
      <w:r>
        <w:rPr>
          <w:rFonts w:hint="eastAsia" w:ascii="华文仿宋" w:hAnsi="华文仿宋" w:eastAsia="华文仿宋" w:cs="仿宋"/>
          <w:sz w:val="36"/>
          <w:szCs w:val="30"/>
          <w:lang w:val="en-US" w:eastAsia="zh-CN"/>
        </w:rPr>
        <w:t>五</w:t>
      </w:r>
      <w:r>
        <w:rPr>
          <w:rFonts w:hint="eastAsia" w:ascii="华文仿宋" w:hAnsi="华文仿宋" w:eastAsia="华文仿宋" w:cs="仿宋"/>
          <w:sz w:val="36"/>
          <w:szCs w:val="30"/>
        </w:rPr>
        <w:t>年</w:t>
      </w:r>
      <w:r>
        <w:rPr>
          <w:rFonts w:hint="eastAsia" w:ascii="华文仿宋" w:hAnsi="华文仿宋" w:eastAsia="华文仿宋" w:cs="仿宋"/>
          <w:sz w:val="36"/>
          <w:szCs w:val="30"/>
          <w:lang w:val="en-US" w:eastAsia="zh-CN"/>
        </w:rPr>
        <w:t>二</w:t>
      </w:r>
      <w:r>
        <w:rPr>
          <w:rFonts w:hint="eastAsia" w:ascii="华文仿宋" w:hAnsi="华文仿宋" w:eastAsia="华文仿宋" w:cs="仿宋"/>
          <w:sz w:val="36"/>
          <w:szCs w:val="30"/>
        </w:rPr>
        <w:t>月</w:t>
      </w:r>
    </w:p>
    <w:p w14:paraId="0E1F1A23">
      <w:pPr>
        <w:rPr>
          <w:rFonts w:ascii="华文仿宋" w:hAnsi="华文仿宋" w:eastAsia="华文仿宋" w:cs="仿宋"/>
          <w:sz w:val="36"/>
          <w:szCs w:val="30"/>
        </w:rPr>
      </w:pPr>
      <w:r>
        <w:rPr>
          <w:rFonts w:hint="eastAsia" w:ascii="华文仿宋" w:hAnsi="华文仿宋" w:eastAsia="华文仿宋" w:cs="仿宋"/>
          <w:sz w:val="36"/>
          <w:szCs w:val="30"/>
        </w:rPr>
        <w:br w:type="page"/>
      </w:r>
    </w:p>
    <w:p w14:paraId="47E2BD75">
      <w:pPr>
        <w:pStyle w:val="5"/>
        <w:ind w:left="560"/>
      </w:pPr>
    </w:p>
    <w:p w14:paraId="45243DE0">
      <w:pPr>
        <w:numPr>
          <w:ilvl w:val="0"/>
          <w:numId w:val="1"/>
        </w:numPr>
        <w:snapToGrid w:val="0"/>
        <w:spacing w:line="400" w:lineRule="exact"/>
        <w:ind w:firstLine="723" w:firstLineChars="200"/>
        <w:jc w:val="center"/>
        <w:rPr>
          <w:rFonts w:ascii="仿宋" w:hAnsi="仿宋" w:eastAsia="仿宋" w:cs="仿宋"/>
          <w:b/>
          <w:bCs/>
          <w:sz w:val="36"/>
          <w:szCs w:val="30"/>
        </w:rPr>
      </w:pPr>
      <w:r>
        <w:rPr>
          <w:rFonts w:hint="eastAsia" w:ascii="仿宋" w:hAnsi="仿宋" w:eastAsia="仿宋" w:cs="仿宋"/>
          <w:b/>
          <w:bCs/>
          <w:sz w:val="36"/>
          <w:szCs w:val="30"/>
        </w:rPr>
        <w:t xml:space="preserve"> 竞采邀请书</w:t>
      </w:r>
    </w:p>
    <w:p w14:paraId="7463AF82">
      <w:pPr>
        <w:pStyle w:val="5"/>
        <w:ind w:left="0" w:leftChars="0"/>
      </w:pPr>
    </w:p>
    <w:p w14:paraId="4FF81B53">
      <w:pPr>
        <w:pStyle w:val="5"/>
        <w:ind w:left="560"/>
      </w:pPr>
    </w:p>
    <w:p w14:paraId="5A91C830">
      <w:pPr>
        <w:jc w:val="center"/>
        <w:outlineLvl w:val="0"/>
        <w:rPr>
          <w:rFonts w:ascii="黑体" w:hAnsi="黑体" w:eastAsia="黑体"/>
          <w:b/>
          <w:bCs/>
          <w:spacing w:val="80"/>
          <w:sz w:val="44"/>
          <w:szCs w:val="44"/>
        </w:rPr>
      </w:pPr>
      <w:r>
        <w:rPr>
          <w:rFonts w:hint="eastAsia" w:ascii="黑体" w:hAnsi="黑体" w:eastAsia="黑体"/>
          <w:b/>
          <w:bCs/>
          <w:spacing w:val="80"/>
          <w:sz w:val="44"/>
          <w:szCs w:val="44"/>
        </w:rPr>
        <w:t>（最低评标价法）</w:t>
      </w:r>
    </w:p>
    <w:p w14:paraId="0D21F807">
      <w:pPr>
        <w:pStyle w:val="3"/>
        <w:spacing w:before="0" w:after="0" w:line="312" w:lineRule="auto"/>
        <w:rPr>
          <w:rFonts w:ascii="宋体" w:hAnsi="宋体" w:cs="宋体"/>
          <w:sz w:val="24"/>
          <w:szCs w:val="24"/>
        </w:rPr>
      </w:pPr>
    </w:p>
    <w:p w14:paraId="64A61280">
      <w:pPr>
        <w:pStyle w:val="3"/>
        <w:spacing w:before="0" w:after="0" w:line="312" w:lineRule="auto"/>
        <w:rPr>
          <w:rFonts w:ascii="仿宋" w:hAnsi="仿宋" w:eastAsia="仿宋" w:cs="仿宋"/>
          <w:sz w:val="24"/>
          <w:szCs w:val="24"/>
        </w:rPr>
      </w:pPr>
      <w:r>
        <w:rPr>
          <w:rFonts w:hint="eastAsia" w:ascii="宋体" w:hAnsi="宋体" w:cs="宋体"/>
          <w:sz w:val="24"/>
          <w:szCs w:val="24"/>
        </w:rPr>
        <w:t>一、</w:t>
      </w:r>
      <w:r>
        <w:rPr>
          <w:rFonts w:hint="eastAsia" w:ascii="仿宋" w:hAnsi="仿宋" w:eastAsia="仿宋" w:cs="仿宋"/>
          <w:sz w:val="24"/>
          <w:szCs w:val="24"/>
        </w:rPr>
        <w:t>竞采项目内容</w:t>
      </w:r>
    </w:p>
    <w:tbl>
      <w:tblPr>
        <w:tblStyle w:val="17"/>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2023"/>
        <w:gridCol w:w="2274"/>
      </w:tblGrid>
      <w:tr w14:paraId="14D6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00" w:type="dxa"/>
            <w:tcBorders>
              <w:top w:val="single" w:color="auto" w:sz="4" w:space="0"/>
              <w:left w:val="single" w:color="auto" w:sz="4" w:space="0"/>
              <w:right w:val="single" w:color="auto" w:sz="4" w:space="0"/>
            </w:tcBorders>
            <w:vAlign w:val="center"/>
          </w:tcPr>
          <w:p w14:paraId="3DDC64D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023" w:type="dxa"/>
            <w:tcBorders>
              <w:top w:val="single" w:color="auto" w:sz="4" w:space="0"/>
              <w:left w:val="single" w:color="auto" w:sz="4" w:space="0"/>
              <w:right w:val="single" w:color="auto" w:sz="4" w:space="0"/>
            </w:tcBorders>
            <w:vAlign w:val="center"/>
          </w:tcPr>
          <w:p w14:paraId="652EA342">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w:t>
            </w:r>
          </w:p>
          <w:p w14:paraId="57413100">
            <w:pPr>
              <w:jc w:val="center"/>
              <w:rPr>
                <w:rFonts w:ascii="仿宋" w:hAnsi="仿宋" w:eastAsia="仿宋" w:cs="仿宋"/>
                <w:b/>
                <w:bCs/>
                <w:kern w:val="0"/>
                <w:sz w:val="24"/>
                <w:szCs w:val="24"/>
              </w:rPr>
            </w:pPr>
            <w:r>
              <w:rPr>
                <w:rFonts w:hint="eastAsia" w:ascii="仿宋" w:hAnsi="仿宋" w:eastAsia="仿宋" w:cs="仿宋"/>
                <w:b/>
                <w:bCs/>
                <w:kern w:val="0"/>
                <w:sz w:val="24"/>
                <w:szCs w:val="24"/>
              </w:rPr>
              <w:t>（万元）</w:t>
            </w:r>
          </w:p>
        </w:tc>
        <w:tc>
          <w:tcPr>
            <w:tcW w:w="2274" w:type="dxa"/>
            <w:tcBorders>
              <w:top w:val="single" w:color="auto" w:sz="4" w:space="0"/>
              <w:left w:val="single" w:color="auto" w:sz="4" w:space="0"/>
              <w:right w:val="single" w:color="auto" w:sz="4" w:space="0"/>
            </w:tcBorders>
            <w:vAlign w:val="center"/>
          </w:tcPr>
          <w:p w14:paraId="397C7F58">
            <w:pPr>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r>
      <w:tr w14:paraId="7DEB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000" w:type="dxa"/>
            <w:tcBorders>
              <w:top w:val="single" w:color="auto" w:sz="4" w:space="0"/>
              <w:left w:val="single" w:color="auto" w:sz="4" w:space="0"/>
              <w:right w:val="single" w:color="auto" w:sz="4" w:space="0"/>
            </w:tcBorders>
            <w:vAlign w:val="center"/>
          </w:tcPr>
          <w:p w14:paraId="5A0B75B2">
            <w:pPr>
              <w:pStyle w:val="6"/>
              <w:spacing w:line="360" w:lineRule="auto"/>
              <w:ind w:left="1196" w:leftChars="170" w:hanging="720" w:hangingChars="300"/>
              <w:jc w:val="left"/>
              <w:rPr>
                <w:rFonts w:ascii="仿宋" w:hAnsi="仿宋" w:eastAsia="仿宋" w:cs="仿宋"/>
                <w:kern w:val="0"/>
                <w:sz w:val="24"/>
                <w:szCs w:val="24"/>
              </w:rPr>
            </w:pPr>
            <w:r>
              <w:rPr>
                <w:rFonts w:hint="eastAsia" w:ascii="仿宋" w:hAnsi="仿宋" w:eastAsia="仿宋" w:cs="仿宋"/>
                <w:kern w:val="0"/>
                <w:sz w:val="24"/>
                <w:szCs w:val="24"/>
              </w:rPr>
              <w:t>重庆市北碚田家炳中学有害</w:t>
            </w:r>
            <w:r>
              <w:rPr>
                <w:rFonts w:hint="eastAsia" w:ascii="仿宋" w:hAnsi="仿宋" w:eastAsia="仿宋" w:cs="仿宋"/>
                <w:kern w:val="0"/>
                <w:sz w:val="24"/>
                <w:szCs w:val="24"/>
                <w:lang w:val="en-US" w:eastAsia="zh-CN"/>
              </w:rPr>
              <w:t>病媒</w:t>
            </w:r>
            <w:r>
              <w:rPr>
                <w:rFonts w:hint="eastAsia" w:ascii="仿宋" w:hAnsi="仿宋" w:eastAsia="仿宋" w:cs="仿宋"/>
                <w:kern w:val="0"/>
                <w:sz w:val="24"/>
                <w:szCs w:val="24"/>
              </w:rPr>
              <w:t>生物防治项目</w:t>
            </w:r>
          </w:p>
        </w:tc>
        <w:tc>
          <w:tcPr>
            <w:tcW w:w="2023" w:type="dxa"/>
            <w:tcBorders>
              <w:top w:val="single" w:color="auto" w:sz="4" w:space="0"/>
              <w:left w:val="single" w:color="auto" w:sz="4" w:space="0"/>
              <w:right w:val="single" w:color="auto" w:sz="4" w:space="0"/>
            </w:tcBorders>
            <w:vAlign w:val="center"/>
          </w:tcPr>
          <w:p w14:paraId="10AE6E2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w:t>
            </w:r>
          </w:p>
        </w:tc>
        <w:tc>
          <w:tcPr>
            <w:tcW w:w="2274" w:type="dxa"/>
            <w:tcBorders>
              <w:top w:val="single" w:color="auto" w:sz="4" w:space="0"/>
              <w:left w:val="single" w:color="auto" w:sz="4" w:space="0"/>
              <w:right w:val="single" w:color="auto" w:sz="4" w:space="0"/>
            </w:tcBorders>
            <w:vAlign w:val="center"/>
          </w:tcPr>
          <w:p w14:paraId="128E0BBD">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bl>
    <w:p w14:paraId="1C386B02">
      <w:pPr>
        <w:pStyle w:val="3"/>
        <w:spacing w:before="0" w:after="0" w:line="312" w:lineRule="auto"/>
        <w:rPr>
          <w:rFonts w:ascii="仿宋" w:hAnsi="仿宋" w:eastAsia="仿宋" w:cs="仿宋"/>
          <w:sz w:val="24"/>
          <w:szCs w:val="24"/>
        </w:rPr>
      </w:pPr>
    </w:p>
    <w:p w14:paraId="46FB9E97">
      <w:pPr>
        <w:pStyle w:val="3"/>
        <w:spacing w:before="0" w:after="0" w:line="312" w:lineRule="auto"/>
        <w:rPr>
          <w:rFonts w:ascii="仿宋" w:hAnsi="仿宋" w:eastAsia="仿宋" w:cs="仿宋"/>
          <w:sz w:val="24"/>
          <w:szCs w:val="24"/>
        </w:rPr>
      </w:pPr>
      <w:r>
        <w:rPr>
          <w:rFonts w:hint="eastAsia" w:ascii="仿宋" w:hAnsi="仿宋" w:eastAsia="仿宋" w:cs="仿宋"/>
          <w:sz w:val="24"/>
          <w:szCs w:val="24"/>
        </w:rPr>
        <w:t>二、资金来源</w:t>
      </w:r>
    </w:p>
    <w:p w14:paraId="6B03C1D6">
      <w:pPr>
        <w:pStyle w:val="3"/>
        <w:spacing w:before="0" w:after="0" w:line="312" w:lineRule="auto"/>
        <w:ind w:firstLine="480" w:firstLineChars="200"/>
        <w:rPr>
          <w:rFonts w:ascii="仿宋" w:hAnsi="仿宋" w:eastAsia="仿宋" w:cs="仿宋"/>
          <w:b w:val="0"/>
          <w:bCs/>
          <w:sz w:val="24"/>
          <w:szCs w:val="24"/>
        </w:rPr>
      </w:pPr>
      <w:r>
        <w:rPr>
          <w:rFonts w:hint="eastAsia" w:ascii="仿宋" w:hAnsi="仿宋" w:eastAsia="仿宋" w:cs="仿宋"/>
          <w:b w:val="0"/>
          <w:bCs/>
          <w:sz w:val="24"/>
          <w:szCs w:val="24"/>
        </w:rPr>
        <w:t>财政预算资金（或单位自筹资金），预算金额为</w:t>
      </w:r>
      <w:r>
        <w:rPr>
          <w:rFonts w:hint="eastAsia" w:ascii="仿宋" w:hAnsi="仿宋" w:eastAsia="仿宋" w:cs="仿宋"/>
          <w:b w:val="0"/>
          <w:bCs/>
          <w:sz w:val="24"/>
          <w:szCs w:val="24"/>
          <w:lang w:val="en-US" w:eastAsia="zh-CN"/>
        </w:rPr>
        <w:t>2.5</w:t>
      </w:r>
      <w:r>
        <w:rPr>
          <w:rFonts w:hint="eastAsia" w:ascii="仿宋" w:hAnsi="仿宋" w:eastAsia="仿宋" w:cs="仿宋"/>
          <w:b w:val="0"/>
          <w:bCs/>
          <w:sz w:val="24"/>
          <w:szCs w:val="24"/>
        </w:rPr>
        <w:t>万元以内。</w:t>
      </w:r>
    </w:p>
    <w:p w14:paraId="2EDDE04E"/>
    <w:p w14:paraId="7CF65882">
      <w:pPr>
        <w:pStyle w:val="3"/>
        <w:spacing w:before="0" w:after="0" w:line="312" w:lineRule="auto"/>
        <w:rPr>
          <w:rFonts w:ascii="仿宋" w:hAnsi="仿宋" w:eastAsia="仿宋" w:cs="仿宋"/>
          <w:sz w:val="24"/>
          <w:szCs w:val="24"/>
        </w:rPr>
      </w:pPr>
      <w:r>
        <w:rPr>
          <w:rFonts w:hint="eastAsia" w:ascii="仿宋" w:hAnsi="仿宋" w:eastAsia="仿宋" w:cs="仿宋"/>
          <w:sz w:val="24"/>
          <w:szCs w:val="24"/>
        </w:rPr>
        <w:t>三、竞采资格条件</w:t>
      </w:r>
    </w:p>
    <w:p w14:paraId="68CBC790">
      <w:pPr>
        <w:spacing w:line="360" w:lineRule="auto"/>
        <w:rPr>
          <w:rFonts w:ascii="仿宋" w:hAnsi="仿宋" w:eastAsia="仿宋" w:cs="仿宋"/>
          <w:sz w:val="24"/>
          <w:szCs w:val="24"/>
        </w:rPr>
      </w:pPr>
      <w:r>
        <w:rPr>
          <w:rFonts w:hint="eastAsia" w:ascii="仿宋" w:hAnsi="仿宋" w:eastAsia="仿宋" w:cs="仿宋"/>
          <w:sz w:val="24"/>
          <w:szCs w:val="24"/>
        </w:rPr>
        <w:t xml:space="preserve">（一）一般资质条件 </w:t>
      </w:r>
    </w:p>
    <w:p w14:paraId="15FCECB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1、具有独立承担民事责任的能力； </w:t>
      </w:r>
    </w:p>
    <w:p w14:paraId="49904E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3CB0F8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3、具有履行合同所必需的设备和专业技术能力； </w:t>
      </w:r>
    </w:p>
    <w:p w14:paraId="4A94AA2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4、有依法缴纳税收和社会保障资金的良好记录； </w:t>
      </w:r>
    </w:p>
    <w:p w14:paraId="1EA3FB5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5、参加政府采购活动前三年内，在经营活动中没有重大违法记录； </w:t>
      </w:r>
    </w:p>
    <w:p w14:paraId="614C6C8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6、法律、行政法规规定的其他条件。 </w:t>
      </w:r>
    </w:p>
    <w:p w14:paraId="4FBE2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（二）特定资格条件 </w:t>
      </w:r>
    </w:p>
    <w:p w14:paraId="207F72AB">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供应商需</w:t>
      </w:r>
      <w:r>
        <w:rPr>
          <w:rFonts w:hint="eastAsia" w:ascii="仿宋" w:hAnsi="仿宋" w:eastAsia="仿宋" w:cs="仿宋"/>
          <w:sz w:val="24"/>
          <w:szCs w:val="24"/>
          <w:lang w:eastAsia="zh-CN"/>
        </w:rPr>
        <w:t>具有真实、有效、合法的《有害生物防制服务企业资质证书</w:t>
      </w:r>
      <w:r>
        <w:rPr>
          <w:rFonts w:hint="eastAsia" w:ascii="仿宋" w:hAnsi="仿宋" w:eastAsia="仿宋" w:cs="仿宋"/>
          <w:sz w:val="24"/>
          <w:szCs w:val="24"/>
          <w:lang w:val="en-US" w:eastAsia="zh-CN"/>
        </w:rPr>
        <w:t>A级》并提供证书复印件加盖投标单位公章。</w:t>
      </w:r>
    </w:p>
    <w:p w14:paraId="5BB988BD">
      <w:pPr>
        <w:spacing w:line="360" w:lineRule="auto"/>
        <w:rPr>
          <w:rFonts w:ascii="仿宋" w:hAnsi="仿宋" w:eastAsia="仿宋" w:cs="仿宋"/>
          <w:sz w:val="24"/>
          <w:szCs w:val="24"/>
        </w:rPr>
      </w:pPr>
    </w:p>
    <w:p w14:paraId="45EEB6BE">
      <w:pPr>
        <w:spacing w:line="360" w:lineRule="auto"/>
        <w:rPr>
          <w:rFonts w:ascii="仿宋" w:hAnsi="仿宋" w:eastAsia="仿宋"/>
          <w:b/>
          <w:bCs/>
          <w:sz w:val="24"/>
          <w:szCs w:val="24"/>
        </w:rPr>
      </w:pPr>
      <w:r>
        <w:rPr>
          <w:rFonts w:hint="eastAsia" w:ascii="仿宋" w:hAnsi="仿宋" w:eastAsia="仿宋" w:cs="仿宋"/>
          <w:b/>
          <w:bCs/>
          <w:sz w:val="24"/>
          <w:szCs w:val="24"/>
        </w:rPr>
        <w:t>四、竞采有关说明</w:t>
      </w:r>
    </w:p>
    <w:p w14:paraId="1E762516">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（一）供应商应通过重庆市政府采购网（</w:t>
      </w:r>
      <w:r>
        <w:fldChar w:fldCharType="begin"/>
      </w:r>
      <w:r>
        <w:instrText xml:space="preserve"> HYPERLINK "http://www.cqgp.gov.cn" </w:instrText>
      </w:r>
      <w: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14:paraId="42B62153">
      <w:pPr>
        <w:spacing w:line="360" w:lineRule="auto"/>
        <w:ind w:firstLine="480" w:firstLineChars="200"/>
        <w:rPr>
          <w:rFonts w:ascii="仿宋" w:hAnsi="仿宋" w:eastAsia="仿宋"/>
          <w:sz w:val="24"/>
          <w:szCs w:val="24"/>
        </w:rPr>
      </w:pPr>
      <w:r>
        <w:rPr>
          <w:rFonts w:hint="eastAsia" w:ascii="仿宋" w:hAnsi="仿宋" w:eastAsia="仿宋"/>
          <w:sz w:val="24"/>
          <w:szCs w:val="24"/>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14:paraId="5C470B94">
      <w:pPr>
        <w:spacing w:line="360" w:lineRule="auto"/>
        <w:ind w:firstLine="480" w:firstLineChars="200"/>
        <w:rPr>
          <w:rFonts w:ascii="仿宋" w:hAnsi="仿宋" w:eastAsia="仿宋"/>
          <w:sz w:val="24"/>
          <w:szCs w:val="24"/>
        </w:rPr>
      </w:pPr>
      <w:r>
        <w:rPr>
          <w:rFonts w:hint="eastAsia" w:ascii="仿宋" w:hAnsi="仿宋" w:eastAsia="仿宋"/>
          <w:sz w:val="24"/>
          <w:szCs w:val="24"/>
        </w:rPr>
        <w:t>（三）线上报价</w:t>
      </w:r>
    </w:p>
    <w:p w14:paraId="5631097D">
      <w:pPr>
        <w:spacing w:line="360" w:lineRule="auto"/>
        <w:ind w:firstLine="480" w:firstLineChars="200"/>
        <w:rPr>
          <w:rFonts w:ascii="仿宋" w:hAnsi="仿宋" w:eastAsia="仿宋"/>
          <w:sz w:val="24"/>
          <w:szCs w:val="24"/>
        </w:rPr>
      </w:pPr>
      <w:r>
        <w:rPr>
          <w:rFonts w:hint="eastAsia" w:ascii="仿宋" w:hAnsi="仿宋" w:eastAsia="仿宋"/>
          <w:sz w:val="24"/>
          <w:szCs w:val="24"/>
        </w:rPr>
        <w:t>1.线上报价时间：按本项目网上公告规定的报价截止时间为准。</w:t>
      </w:r>
    </w:p>
    <w:p w14:paraId="11739629">
      <w:pPr>
        <w:spacing w:line="360" w:lineRule="auto"/>
        <w:ind w:firstLine="480" w:firstLineChars="200"/>
        <w:rPr>
          <w:rFonts w:ascii="仿宋" w:hAnsi="仿宋" w:eastAsia="仿宋"/>
          <w:sz w:val="24"/>
          <w:szCs w:val="24"/>
        </w:rPr>
      </w:pPr>
      <w:r>
        <w:rPr>
          <w:rFonts w:hint="eastAsia" w:ascii="仿宋" w:hAnsi="仿宋" w:eastAsia="仿宋"/>
          <w:sz w:val="24"/>
          <w:szCs w:val="24"/>
        </w:rPr>
        <w:t>2.线上报价要求：按本项目规定的时间在重庆市政府采购云平台·网上竞采中心（</w:t>
      </w:r>
      <w:r>
        <w:rPr>
          <w:rFonts w:ascii="仿宋" w:hAnsi="仿宋" w:eastAsia="仿宋"/>
          <w:sz w:val="24"/>
          <w:szCs w:val="24"/>
        </w:rPr>
        <w:t>https://xj.ccgp-chongqing.gov.cn/ge/</w:t>
      </w:r>
      <w:r>
        <w:rPr>
          <w:rFonts w:hint="eastAsia" w:ascii="仿宋" w:hAnsi="仿宋" w:eastAsia="仿宋"/>
          <w:sz w:val="24"/>
          <w:szCs w:val="24"/>
        </w:rPr>
        <w:t>）进行网上报价。</w:t>
      </w:r>
    </w:p>
    <w:p w14:paraId="07B0E536">
      <w:pPr>
        <w:spacing w:line="360" w:lineRule="auto"/>
        <w:ind w:firstLine="480" w:firstLineChars="200"/>
        <w:rPr>
          <w:rFonts w:ascii="仿宋" w:hAnsi="仿宋" w:eastAsia="仿宋"/>
          <w:sz w:val="24"/>
          <w:szCs w:val="24"/>
        </w:rPr>
      </w:pPr>
      <w:r>
        <w:rPr>
          <w:rFonts w:hint="eastAsia" w:ascii="仿宋" w:hAnsi="仿宋" w:eastAsia="仿宋"/>
          <w:sz w:val="24"/>
          <w:szCs w:val="24"/>
        </w:rPr>
        <w:t>（四）</w:t>
      </w:r>
      <w:r>
        <w:rPr>
          <w:rFonts w:hint="eastAsia" w:ascii="华文仿宋" w:hAnsi="华文仿宋" w:eastAsia="华文仿宋" w:cs="仿宋"/>
          <w:bCs/>
          <w:sz w:val="24"/>
          <w:szCs w:val="24"/>
        </w:rPr>
        <w:t>供应商须在平台上报价并按要求上传响应文件，未按要求提供的线上响应资料的为无效供应商。</w:t>
      </w:r>
    </w:p>
    <w:p w14:paraId="226DEC96">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五、联系方式</w:t>
      </w:r>
    </w:p>
    <w:p w14:paraId="3A1E531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采购人：重庆市北碚田家炳中学（重庆市朝阳中学北校）</w:t>
      </w:r>
    </w:p>
    <w:p w14:paraId="3D8EB1D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刘</w:t>
      </w:r>
      <w:r>
        <w:rPr>
          <w:rFonts w:hint="eastAsia" w:ascii="仿宋" w:hAnsi="仿宋" w:eastAsia="仿宋" w:cs="仿宋"/>
          <w:sz w:val="24"/>
          <w:szCs w:val="24"/>
        </w:rPr>
        <w:t>老师</w:t>
      </w:r>
    </w:p>
    <w:p w14:paraId="6D3A7D56">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13650521329</w:t>
      </w:r>
    </w:p>
    <w:p w14:paraId="3730FAB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址：重庆市北碚区嘉陵村1号</w:t>
      </w:r>
    </w:p>
    <w:p w14:paraId="69896C04">
      <w:pPr>
        <w:snapToGrid w:val="0"/>
        <w:ind w:firstLine="480" w:firstLineChars="200"/>
        <w:rPr>
          <w:rFonts w:ascii="仿宋" w:hAnsi="仿宋" w:eastAsia="仿宋" w:cs="仿宋"/>
          <w:sz w:val="24"/>
          <w:szCs w:val="24"/>
        </w:rPr>
      </w:pPr>
    </w:p>
    <w:p w14:paraId="4CEE1490">
      <w:pPr>
        <w:pStyle w:val="3"/>
        <w:spacing w:before="0" w:after="0" w:line="312" w:lineRule="auto"/>
        <w:rPr>
          <w:rFonts w:ascii="仿宋" w:hAnsi="仿宋" w:eastAsia="仿宋" w:cs="仿宋"/>
          <w:sz w:val="24"/>
          <w:szCs w:val="24"/>
        </w:rPr>
      </w:pPr>
      <w:r>
        <w:rPr>
          <w:rFonts w:hint="eastAsia" w:ascii="仿宋" w:hAnsi="仿宋" w:eastAsia="仿宋" w:cs="仿宋"/>
          <w:sz w:val="24"/>
          <w:szCs w:val="24"/>
        </w:rPr>
        <w:t>六、其它有关规定</w:t>
      </w:r>
    </w:p>
    <w:p w14:paraId="72C196A2">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（一）单位负责人为同一人或者存在直接控股、管理关系的不同供应商，不得参加同一合同项（分包）下的竞采活动，否则均为无效响应。</w:t>
      </w:r>
    </w:p>
    <w:p w14:paraId="5836F651">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13FDDE26">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（三）本项目的变更等文件（如果有）一律在“重庆市政府采购云平台•网上竞采”上发布，请各供应商注意下载；无论供应商下载与否，均视同供应商已知晓本项目澄清文件（如果有）的内容。</w:t>
      </w:r>
    </w:p>
    <w:p w14:paraId="2300B926">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2E04B91D">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（五）竞采费用：无论竞采结果如何，供应商参与本项目竞采的所有成本费用均应由供应商自行承担。</w:t>
      </w:r>
    </w:p>
    <w:p w14:paraId="67326DCC">
      <w:pPr>
        <w:snapToGrid w:val="0"/>
        <w:spacing w:line="400" w:lineRule="exact"/>
        <w:ind w:firstLine="360" w:firstLineChars="150"/>
        <w:rPr>
          <w:rFonts w:ascii="仿宋" w:hAnsi="仿宋" w:eastAsia="仿宋" w:cs="仿宋"/>
          <w:sz w:val="24"/>
          <w:szCs w:val="24"/>
          <w:u w:val="single"/>
        </w:rPr>
      </w:pPr>
      <w:r>
        <w:rPr>
          <w:rFonts w:hint="eastAsia" w:ascii="仿宋" w:hAnsi="仿宋" w:eastAsia="仿宋" w:cs="仿宋"/>
          <w:sz w:val="24"/>
          <w:szCs w:val="24"/>
        </w:rPr>
        <w:t>（六）</w:t>
      </w:r>
      <w:r>
        <w:rPr>
          <w:rFonts w:hint="eastAsia" w:ascii="仿宋" w:hAnsi="仿宋" w:eastAsia="仿宋" w:cs="仿宋"/>
          <w:b/>
          <w:sz w:val="24"/>
          <w:szCs w:val="24"/>
          <w:u w:val="single"/>
        </w:rPr>
        <w:t>本项目不接受联合体参与竞采。</w:t>
      </w:r>
    </w:p>
    <w:p w14:paraId="57809F61">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3DC12EF">
      <w:pPr>
        <w:pStyle w:val="6"/>
        <w:rPr>
          <w:rFonts w:ascii="仿宋" w:hAnsi="仿宋" w:eastAsia="仿宋" w:cs="仿宋"/>
          <w:sz w:val="24"/>
          <w:szCs w:val="24"/>
        </w:rPr>
      </w:pPr>
    </w:p>
    <w:p w14:paraId="7613D077">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七、供应商提交响应文件</w:t>
      </w:r>
    </w:p>
    <w:p w14:paraId="6B3E071C">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1、供应商线上报名、报价时需上传盖章后的电子文档一份。</w:t>
      </w:r>
    </w:p>
    <w:p w14:paraId="3F977E0B">
      <w:pPr>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2、采购人将以平台的线上资料作为评判依据。</w:t>
      </w:r>
    </w:p>
    <w:p w14:paraId="24467CF3">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3、供应商制作的响应文件电子文档，须按照要求制作，规定签字、盖章的地方必须按其规定签字、盖章，未按要求制作响应文件的进行废标处理。</w:t>
      </w:r>
    </w:p>
    <w:p w14:paraId="17961F46">
      <w:pPr>
        <w:spacing w:line="312" w:lineRule="auto"/>
        <w:rPr>
          <w:rFonts w:hint="eastAsia" w:ascii="仿宋" w:hAnsi="仿宋" w:eastAsia="仿宋" w:cs="仿宋"/>
          <w:sz w:val="24"/>
          <w:szCs w:val="24"/>
        </w:rPr>
      </w:pPr>
    </w:p>
    <w:p w14:paraId="1A3761B1">
      <w:pPr>
        <w:jc w:val="center"/>
        <w:rPr>
          <w:rFonts w:ascii="仿宋" w:hAnsi="仿宋" w:eastAsia="仿宋" w:cs="仿宋"/>
          <w:b/>
          <w:bCs/>
          <w:sz w:val="36"/>
          <w:szCs w:val="36"/>
        </w:rPr>
      </w:pPr>
      <w:r>
        <w:rPr>
          <w:rFonts w:hint="eastAsia" w:ascii="仿宋" w:hAnsi="仿宋" w:eastAsia="仿宋" w:cs="仿宋"/>
          <w:b/>
          <w:bCs/>
          <w:sz w:val="36"/>
          <w:szCs w:val="36"/>
        </w:rPr>
        <w:t>第二篇  项目服务需求</w:t>
      </w:r>
    </w:p>
    <w:p w14:paraId="50DFFBB3">
      <w:pPr>
        <w:jc w:val="left"/>
        <w:rPr>
          <w:rFonts w:ascii="仿宋" w:hAnsi="仿宋" w:eastAsia="仿宋" w:cs="仿宋"/>
          <w:b/>
          <w:bCs/>
          <w:sz w:val="24"/>
          <w:szCs w:val="24"/>
          <w:u w:val="single"/>
        </w:rPr>
      </w:pPr>
    </w:p>
    <w:p w14:paraId="210D617D">
      <w:pPr>
        <w:jc w:val="left"/>
      </w:pPr>
      <w:r>
        <w:rPr>
          <w:rFonts w:hint="eastAsia" w:ascii="仿宋" w:hAnsi="仿宋" w:eastAsia="仿宋" w:cs="仿宋"/>
          <w:b/>
          <w:bCs/>
          <w:sz w:val="24"/>
          <w:szCs w:val="24"/>
          <w:u w:val="single"/>
        </w:rPr>
        <w:t>本篇服务需求为符合性审查中的实质性要求，响应文件若不满足按无效处理。</w:t>
      </w:r>
    </w:p>
    <w:p w14:paraId="11D004F3">
      <w:pPr>
        <w:jc w:val="left"/>
        <w:rPr>
          <w:rFonts w:ascii="仿宋" w:hAnsi="仿宋" w:eastAsia="仿宋" w:cs="仿宋"/>
          <w:sz w:val="24"/>
          <w:szCs w:val="24"/>
        </w:rPr>
      </w:pPr>
      <w:r>
        <w:rPr>
          <w:rFonts w:hint="eastAsia" w:ascii="仿宋" w:hAnsi="仿宋" w:eastAsia="仿宋" w:cs="仿宋"/>
          <w:sz w:val="24"/>
          <w:szCs w:val="24"/>
        </w:rPr>
        <w:t>一、项目基本概况介绍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2524"/>
        <w:gridCol w:w="2903"/>
      </w:tblGrid>
      <w:tr w14:paraId="6193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81" w:type="pct"/>
            <w:vAlign w:val="center"/>
          </w:tcPr>
          <w:p w14:paraId="68DD852D">
            <w:pPr>
              <w:jc w:val="center"/>
              <w:rPr>
                <w:rFonts w:ascii="仿宋" w:hAnsi="仿宋" w:eastAsia="仿宋" w:cs="仿宋"/>
                <w:sz w:val="24"/>
                <w:szCs w:val="24"/>
              </w:rPr>
            </w:pPr>
            <w:r>
              <w:rPr>
                <w:rFonts w:hint="eastAsia" w:ascii="仿宋" w:hAnsi="仿宋" w:eastAsia="仿宋" w:cs="仿宋"/>
                <w:sz w:val="24"/>
                <w:szCs w:val="24"/>
              </w:rPr>
              <w:t>名称</w:t>
            </w:r>
          </w:p>
        </w:tc>
        <w:tc>
          <w:tcPr>
            <w:tcW w:w="1310" w:type="pct"/>
            <w:vAlign w:val="center"/>
          </w:tcPr>
          <w:p w14:paraId="2EA3D286">
            <w:pPr>
              <w:jc w:val="center"/>
              <w:rPr>
                <w:rFonts w:ascii="仿宋" w:hAnsi="仿宋" w:eastAsia="仿宋" w:cs="仿宋"/>
                <w:sz w:val="24"/>
                <w:szCs w:val="24"/>
              </w:rPr>
            </w:pPr>
            <w:r>
              <w:rPr>
                <w:rFonts w:hint="eastAsia" w:ascii="仿宋" w:hAnsi="仿宋" w:eastAsia="仿宋" w:cs="仿宋"/>
                <w:sz w:val="24"/>
                <w:szCs w:val="24"/>
              </w:rPr>
              <w:t>数量/单位</w:t>
            </w:r>
          </w:p>
        </w:tc>
        <w:tc>
          <w:tcPr>
            <w:tcW w:w="1507" w:type="pct"/>
            <w:vAlign w:val="center"/>
          </w:tcPr>
          <w:p w14:paraId="3112F0DB">
            <w:pPr>
              <w:jc w:val="center"/>
              <w:rPr>
                <w:rFonts w:ascii="仿宋" w:hAnsi="仿宋" w:eastAsia="仿宋" w:cs="仿宋"/>
                <w:sz w:val="24"/>
                <w:szCs w:val="24"/>
              </w:rPr>
            </w:pPr>
            <w:r>
              <w:rPr>
                <w:rFonts w:hint="eastAsia" w:ascii="仿宋" w:hAnsi="仿宋" w:eastAsia="仿宋" w:cs="仿宋"/>
                <w:sz w:val="24"/>
                <w:szCs w:val="24"/>
              </w:rPr>
              <w:t>备注</w:t>
            </w:r>
          </w:p>
        </w:tc>
      </w:tr>
      <w:tr w14:paraId="7B0C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pct"/>
          </w:tcPr>
          <w:p w14:paraId="64AA10BF">
            <w:pPr>
              <w:pStyle w:val="6"/>
              <w:spacing w:line="360" w:lineRule="auto"/>
              <w:ind w:firstLine="480" w:firstLineChars="200"/>
              <w:jc w:val="center"/>
              <w:rPr>
                <w:rFonts w:ascii="仿宋" w:hAnsi="仿宋" w:eastAsia="仿宋" w:cs="仿宋"/>
                <w:sz w:val="24"/>
                <w:szCs w:val="24"/>
              </w:rPr>
            </w:pPr>
            <w:r>
              <w:rPr>
                <w:rFonts w:hint="eastAsia" w:ascii="仿宋" w:hAnsi="仿宋" w:eastAsia="仿宋" w:cs="仿宋"/>
                <w:kern w:val="0"/>
                <w:sz w:val="24"/>
                <w:szCs w:val="24"/>
              </w:rPr>
              <w:t>重庆市北碚田家炳中学</w:t>
            </w:r>
            <w:r>
              <w:rPr>
                <w:rFonts w:hint="eastAsia" w:ascii="仿宋" w:hAnsi="仿宋" w:eastAsia="仿宋" w:cs="仿宋"/>
                <w:kern w:val="0"/>
                <w:sz w:val="24"/>
                <w:szCs w:val="24"/>
                <w:lang w:eastAsia="zh-CN"/>
              </w:rPr>
              <w:t>有害</w:t>
            </w:r>
            <w:r>
              <w:rPr>
                <w:rFonts w:hint="eastAsia" w:ascii="仿宋" w:hAnsi="仿宋" w:eastAsia="仿宋" w:cs="仿宋"/>
                <w:kern w:val="0"/>
                <w:sz w:val="24"/>
                <w:szCs w:val="24"/>
                <w:lang w:val="en-US" w:eastAsia="zh-CN"/>
              </w:rPr>
              <w:t>病媒</w:t>
            </w:r>
            <w:r>
              <w:rPr>
                <w:rFonts w:hint="eastAsia" w:ascii="仿宋" w:hAnsi="仿宋" w:eastAsia="仿宋" w:cs="仿宋"/>
                <w:kern w:val="0"/>
                <w:sz w:val="24"/>
                <w:szCs w:val="24"/>
                <w:lang w:eastAsia="zh-CN"/>
              </w:rPr>
              <w:t>生物防制</w:t>
            </w:r>
            <w:r>
              <w:rPr>
                <w:rFonts w:hint="eastAsia" w:ascii="仿宋" w:hAnsi="仿宋" w:eastAsia="仿宋" w:cs="仿宋"/>
                <w:kern w:val="0"/>
                <w:sz w:val="24"/>
                <w:szCs w:val="24"/>
              </w:rPr>
              <w:t>项目</w:t>
            </w:r>
          </w:p>
        </w:tc>
        <w:tc>
          <w:tcPr>
            <w:tcW w:w="1310" w:type="pct"/>
            <w:vAlign w:val="center"/>
          </w:tcPr>
          <w:p w14:paraId="1C47ADA4">
            <w:pPr>
              <w:jc w:val="center"/>
              <w:rPr>
                <w:rFonts w:ascii="仿宋" w:hAnsi="仿宋" w:eastAsia="仿宋" w:cs="仿宋"/>
                <w:sz w:val="24"/>
                <w:szCs w:val="24"/>
              </w:rPr>
            </w:pPr>
            <w:r>
              <w:rPr>
                <w:rFonts w:hint="eastAsia" w:ascii="仿宋" w:hAnsi="仿宋" w:eastAsia="仿宋" w:cs="仿宋"/>
                <w:kern w:val="0"/>
                <w:sz w:val="24"/>
                <w:szCs w:val="24"/>
              </w:rPr>
              <w:t>1项</w:t>
            </w:r>
          </w:p>
        </w:tc>
        <w:tc>
          <w:tcPr>
            <w:tcW w:w="1507" w:type="pct"/>
            <w:vAlign w:val="center"/>
          </w:tcPr>
          <w:p w14:paraId="05275D78">
            <w:pPr>
              <w:jc w:val="both"/>
              <w:rPr>
                <w:rFonts w:ascii="仿宋" w:hAnsi="仿宋" w:eastAsia="仿宋" w:cs="仿宋"/>
                <w:sz w:val="24"/>
                <w:szCs w:val="24"/>
              </w:rPr>
            </w:pPr>
            <w:r>
              <w:rPr>
                <w:rFonts w:hint="eastAsia" w:ascii="仿宋" w:hAnsi="仿宋" w:eastAsia="仿宋" w:cs="仿宋"/>
                <w:sz w:val="24"/>
                <w:szCs w:val="24"/>
              </w:rPr>
              <w:t>含人工、机械设备、材料、保险、税费等全部费用</w:t>
            </w:r>
          </w:p>
        </w:tc>
      </w:tr>
    </w:tbl>
    <w:p w14:paraId="459D0F22">
      <w:pPr>
        <w:jc w:val="left"/>
        <w:rPr>
          <w:rFonts w:ascii="仿宋" w:hAnsi="仿宋" w:eastAsia="仿宋" w:cs="仿宋"/>
          <w:sz w:val="24"/>
          <w:szCs w:val="24"/>
        </w:rPr>
      </w:pPr>
      <w:r>
        <w:rPr>
          <w:rFonts w:hint="eastAsia" w:ascii="仿宋" w:hAnsi="仿宋" w:eastAsia="仿宋" w:cs="仿宋"/>
          <w:sz w:val="24"/>
          <w:szCs w:val="24"/>
        </w:rPr>
        <w:t>二、服务范围、要求及标准</w:t>
      </w:r>
    </w:p>
    <w:p w14:paraId="5F3F39A5">
      <w:pPr>
        <w:snapToGrid w:val="0"/>
        <w:spacing w:line="400" w:lineRule="exact"/>
        <w:ind w:firstLine="540"/>
        <w:rPr>
          <w:rFonts w:hint="eastAsia" w:ascii="仿宋" w:hAnsi="仿宋" w:eastAsia="仿宋" w:cs="仿宋"/>
          <w:b/>
          <w:bCs/>
          <w:sz w:val="24"/>
          <w:szCs w:val="24"/>
        </w:rPr>
      </w:pPr>
      <w:bookmarkStart w:id="1" w:name="_Toc21076"/>
      <w:bookmarkStart w:id="2" w:name="_Toc1991702"/>
      <w:r>
        <w:rPr>
          <w:rFonts w:hint="eastAsia" w:ascii="仿宋" w:hAnsi="仿宋" w:eastAsia="仿宋" w:cs="仿宋"/>
          <w:b/>
          <w:bCs/>
          <w:sz w:val="24"/>
          <w:szCs w:val="24"/>
        </w:rPr>
        <w:t>项目需求</w:t>
      </w:r>
      <w:bookmarkEnd w:id="1"/>
      <w:bookmarkEnd w:id="2"/>
    </w:p>
    <w:p w14:paraId="49BAC04F">
      <w:pPr>
        <w:jc w:val="left"/>
        <w:rPr>
          <w:rFonts w:hint="eastAsia" w:ascii="仿宋" w:hAnsi="仿宋" w:eastAsia="仿宋" w:cs="仿宋"/>
          <w:sz w:val="24"/>
          <w:szCs w:val="24"/>
          <w:lang w:eastAsia="zh-CN"/>
        </w:rPr>
      </w:pPr>
      <w:r>
        <w:rPr>
          <w:rFonts w:hint="eastAsia" w:ascii="仿宋" w:hAnsi="仿宋" w:eastAsia="仿宋" w:cs="仿宋"/>
          <w:sz w:val="24"/>
          <w:szCs w:val="24"/>
        </w:rPr>
        <w:t>1.服务范围：重庆</w:t>
      </w:r>
      <w:r>
        <w:rPr>
          <w:rFonts w:hint="eastAsia" w:ascii="仿宋" w:hAnsi="仿宋" w:eastAsia="仿宋" w:cs="仿宋"/>
          <w:sz w:val="24"/>
          <w:szCs w:val="24"/>
          <w:lang w:val="en-US" w:eastAsia="zh-CN"/>
        </w:rPr>
        <w:t>北碚田家炳中学全校</w:t>
      </w:r>
      <w:r>
        <w:rPr>
          <w:rFonts w:hint="eastAsia" w:ascii="仿宋" w:hAnsi="仿宋" w:eastAsia="仿宋" w:cs="仿宋"/>
          <w:sz w:val="24"/>
          <w:szCs w:val="24"/>
        </w:rPr>
        <w:t>范围</w:t>
      </w:r>
      <w:r>
        <w:rPr>
          <w:rFonts w:hint="eastAsia" w:ascii="仿宋" w:hAnsi="仿宋" w:eastAsia="仿宋" w:cs="仿宋"/>
          <w:sz w:val="24"/>
          <w:szCs w:val="24"/>
          <w:lang w:eastAsia="zh-CN"/>
        </w:rPr>
        <w:t>（全校占地约</w:t>
      </w:r>
      <w:r>
        <w:rPr>
          <w:rFonts w:hint="eastAsia" w:ascii="仿宋" w:hAnsi="仿宋" w:eastAsia="仿宋" w:cs="仿宋"/>
          <w:sz w:val="24"/>
          <w:szCs w:val="24"/>
          <w:lang w:val="en-US" w:eastAsia="zh-CN"/>
        </w:rPr>
        <w:t>62000平方米，建筑面积约150000平方米，约15幢楼房</w:t>
      </w:r>
      <w:r>
        <w:rPr>
          <w:rFonts w:hint="eastAsia" w:ascii="仿宋" w:hAnsi="仿宋" w:eastAsia="仿宋" w:cs="仿宋"/>
          <w:sz w:val="24"/>
          <w:szCs w:val="24"/>
          <w:lang w:eastAsia="zh-CN"/>
        </w:rPr>
        <w:t>）</w:t>
      </w:r>
    </w:p>
    <w:p w14:paraId="2008EC39">
      <w:pPr>
        <w:jc w:val="left"/>
        <w:rPr>
          <w:rFonts w:hint="eastAsia" w:ascii="仿宋" w:hAnsi="仿宋" w:eastAsia="仿宋" w:cs="仿宋"/>
          <w:sz w:val="24"/>
          <w:szCs w:val="24"/>
        </w:rPr>
      </w:pPr>
      <w:r>
        <w:rPr>
          <w:rFonts w:hint="eastAsia" w:ascii="仿宋" w:hAnsi="仿宋" w:eastAsia="仿宋" w:cs="仿宋"/>
          <w:sz w:val="24"/>
          <w:szCs w:val="24"/>
        </w:rPr>
        <w:t>2.消杀对象：</w:t>
      </w:r>
    </w:p>
    <w:p w14:paraId="6375DCC0">
      <w:pPr>
        <w:jc w:val="left"/>
        <w:rPr>
          <w:rFonts w:hint="eastAsia" w:ascii="仿宋" w:hAnsi="仿宋" w:eastAsia="仿宋" w:cs="仿宋"/>
          <w:sz w:val="24"/>
          <w:szCs w:val="24"/>
        </w:rPr>
      </w:pPr>
      <w:r>
        <w:rPr>
          <w:rFonts w:hint="eastAsia" w:ascii="仿宋" w:hAnsi="仿宋" w:eastAsia="仿宋" w:cs="仿宋"/>
          <w:sz w:val="24"/>
          <w:szCs w:val="24"/>
        </w:rPr>
        <w:t>（1）蚊、蝇、鼠、蟑的消杀和防</w:t>
      </w:r>
      <w:r>
        <w:rPr>
          <w:rFonts w:hint="eastAsia" w:ascii="仿宋" w:hAnsi="仿宋" w:eastAsia="仿宋" w:cs="仿宋"/>
          <w:sz w:val="24"/>
          <w:szCs w:val="24"/>
          <w:lang w:eastAsia="zh-CN"/>
        </w:rPr>
        <w:t>制</w:t>
      </w:r>
      <w:r>
        <w:rPr>
          <w:rFonts w:hint="eastAsia" w:ascii="仿宋" w:hAnsi="仿宋" w:eastAsia="仿宋" w:cs="仿宋"/>
          <w:sz w:val="24"/>
          <w:szCs w:val="24"/>
        </w:rPr>
        <w:t>；</w:t>
      </w:r>
    </w:p>
    <w:p w14:paraId="2BAFD7CF">
      <w:pPr>
        <w:jc w:val="left"/>
        <w:rPr>
          <w:rFonts w:hint="eastAsia" w:ascii="仿宋" w:hAnsi="仿宋" w:eastAsia="仿宋" w:cs="仿宋"/>
          <w:sz w:val="24"/>
          <w:szCs w:val="24"/>
        </w:rPr>
      </w:pPr>
      <w:r>
        <w:rPr>
          <w:rFonts w:hint="eastAsia" w:ascii="仿宋" w:hAnsi="仿宋" w:eastAsia="仿宋" w:cs="仿宋"/>
          <w:sz w:val="24"/>
          <w:szCs w:val="24"/>
        </w:rPr>
        <w:t>（2）白蚁的防治；</w:t>
      </w:r>
    </w:p>
    <w:p w14:paraId="33B65A61">
      <w:pPr>
        <w:jc w:val="left"/>
        <w:rPr>
          <w:rFonts w:hint="eastAsia" w:ascii="仿宋" w:hAnsi="仿宋" w:eastAsia="仿宋" w:cs="仿宋"/>
          <w:sz w:val="24"/>
          <w:szCs w:val="24"/>
        </w:rPr>
      </w:pPr>
      <w:r>
        <w:rPr>
          <w:rFonts w:hint="eastAsia" w:ascii="仿宋" w:hAnsi="仿宋" w:eastAsia="仿宋" w:cs="仿宋"/>
          <w:sz w:val="24"/>
          <w:szCs w:val="24"/>
        </w:rPr>
        <w:t>（3）驱蛇。</w:t>
      </w:r>
    </w:p>
    <w:p w14:paraId="4026380A">
      <w:pPr>
        <w:jc w:val="left"/>
        <w:rPr>
          <w:rFonts w:hint="eastAsia" w:ascii="仿宋" w:hAnsi="仿宋" w:eastAsia="仿宋" w:cs="仿宋"/>
          <w:sz w:val="24"/>
          <w:szCs w:val="24"/>
        </w:rPr>
      </w:pPr>
      <w:r>
        <w:rPr>
          <w:rFonts w:hint="eastAsia" w:ascii="仿宋" w:hAnsi="仿宋" w:eastAsia="仿宋" w:cs="仿宋"/>
          <w:sz w:val="24"/>
          <w:szCs w:val="24"/>
        </w:rPr>
        <w:t>3.服务要求：</w:t>
      </w:r>
    </w:p>
    <w:p w14:paraId="77FEB22A">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（1）服务频次：</w:t>
      </w:r>
      <w:r>
        <w:rPr>
          <w:rFonts w:hint="eastAsia" w:ascii="仿宋" w:hAnsi="仿宋" w:eastAsia="仿宋" w:cs="仿宋"/>
          <w:sz w:val="24"/>
          <w:szCs w:val="24"/>
          <w:lang w:eastAsia="zh-CN"/>
        </w:rPr>
        <w:t>投标人</w:t>
      </w:r>
      <w:r>
        <w:rPr>
          <w:rFonts w:hint="eastAsia" w:ascii="仿宋" w:hAnsi="仿宋" w:eastAsia="仿宋" w:cs="仿宋"/>
          <w:sz w:val="24"/>
          <w:szCs w:val="24"/>
        </w:rPr>
        <w:t>应按国家有害生物控制标准，对</w:t>
      </w:r>
      <w:r>
        <w:rPr>
          <w:rFonts w:hint="eastAsia" w:ascii="仿宋" w:hAnsi="仿宋" w:eastAsia="仿宋" w:cs="仿宋"/>
          <w:sz w:val="24"/>
          <w:szCs w:val="24"/>
          <w:lang w:eastAsia="zh-CN"/>
        </w:rPr>
        <w:t>采购人</w:t>
      </w:r>
      <w:r>
        <w:rPr>
          <w:rFonts w:hint="eastAsia" w:ascii="仿宋" w:hAnsi="仿宋" w:eastAsia="仿宋" w:cs="仿宋"/>
          <w:sz w:val="24"/>
          <w:szCs w:val="24"/>
        </w:rPr>
        <w:t>该场所进行全面的灭害处理，确保在控制期内虫害侵害率降低至国标之内。每月</w:t>
      </w:r>
      <w:r>
        <w:rPr>
          <w:rFonts w:hint="eastAsia" w:ascii="仿宋" w:hAnsi="仿宋" w:eastAsia="仿宋" w:cs="仿宋"/>
          <w:sz w:val="24"/>
          <w:szCs w:val="24"/>
          <w:lang w:val="en-US" w:eastAsia="zh-CN"/>
        </w:rPr>
        <w:t>服务最低贰</w:t>
      </w:r>
      <w:r>
        <w:rPr>
          <w:rFonts w:hint="eastAsia" w:ascii="仿宋" w:hAnsi="仿宋" w:eastAsia="仿宋" w:cs="仿宋"/>
          <w:sz w:val="24"/>
          <w:szCs w:val="24"/>
        </w:rPr>
        <w:t>次，（根据虫害消长季节及控制效果在与</w:t>
      </w:r>
      <w:r>
        <w:rPr>
          <w:rFonts w:hint="eastAsia" w:ascii="仿宋" w:hAnsi="仿宋" w:eastAsia="仿宋" w:cs="仿宋"/>
          <w:sz w:val="24"/>
          <w:szCs w:val="24"/>
          <w:lang w:eastAsia="zh-CN"/>
        </w:rPr>
        <w:t>采购人</w:t>
      </w:r>
      <w:r>
        <w:rPr>
          <w:rFonts w:hint="eastAsia" w:ascii="仿宋" w:hAnsi="仿宋" w:eastAsia="仿宋" w:cs="仿宋"/>
          <w:sz w:val="24"/>
          <w:szCs w:val="24"/>
        </w:rPr>
        <w:t>充分协商的前提下，可对服务频次进行调整</w:t>
      </w:r>
      <w:r>
        <w:rPr>
          <w:rFonts w:hint="eastAsia" w:ascii="仿宋" w:hAnsi="仿宋" w:eastAsia="仿宋" w:cs="仿宋"/>
          <w:sz w:val="24"/>
          <w:szCs w:val="24"/>
          <w:lang w:eastAsia="zh-CN"/>
        </w:rPr>
        <w:t>，适当增加频次），</w:t>
      </w:r>
      <w:r>
        <w:rPr>
          <w:rFonts w:hint="eastAsia" w:ascii="仿宋" w:hAnsi="仿宋" w:eastAsia="仿宋" w:cs="仿宋"/>
          <w:sz w:val="24"/>
          <w:szCs w:val="24"/>
          <w:lang w:val="en-US" w:eastAsia="zh-CN"/>
        </w:rPr>
        <w:t>夏天为蟑螂、蚊蝇、蛇防治的重点时期，冬天为老鼠防治的重点时期</w:t>
      </w:r>
      <w:r>
        <w:rPr>
          <w:rFonts w:hint="eastAsia" w:ascii="仿宋" w:hAnsi="仿宋" w:eastAsia="仿宋" w:cs="仿宋"/>
          <w:sz w:val="24"/>
          <w:szCs w:val="24"/>
          <w:lang w:eastAsia="zh-CN"/>
        </w:rPr>
        <w:t>。</w:t>
      </w:r>
    </w:p>
    <w:p w14:paraId="64582E91">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（2）蛇类服务：每年进行为期8个月（时间为每年的4月-11月）的蛇类防治保障服务，根据季节变化和不同环境配置驱蛇药剂，可以有效控制蛇类进入人员活动区域，确保服务区域内无蛇类活动。</w:t>
      </w:r>
    </w:p>
    <w:p w14:paraId="75BF5238">
      <w:pPr>
        <w:ind w:firstLine="420" w:firstLineChars="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现场服务时，要遵守</w:t>
      </w:r>
      <w:r>
        <w:rPr>
          <w:rFonts w:hint="eastAsia" w:ascii="仿宋" w:hAnsi="仿宋" w:eastAsia="仿宋" w:cs="仿宋"/>
          <w:sz w:val="24"/>
          <w:szCs w:val="24"/>
          <w:lang w:eastAsia="zh-CN"/>
        </w:rPr>
        <w:t>采购人</w:t>
      </w:r>
      <w:r>
        <w:rPr>
          <w:rFonts w:hint="eastAsia" w:ascii="仿宋" w:hAnsi="仿宋" w:eastAsia="仿宋" w:cs="仿宋"/>
          <w:sz w:val="24"/>
          <w:szCs w:val="24"/>
        </w:rPr>
        <w:t>有关规章制度，做到安全操作。</w:t>
      </w:r>
    </w:p>
    <w:p w14:paraId="39DF5778">
      <w:pPr>
        <w:ind w:firstLine="42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w:t>
      </w:r>
      <w:r>
        <w:rPr>
          <w:rFonts w:hint="eastAsia" w:ascii="仿宋" w:hAnsi="仿宋" w:eastAsia="仿宋" w:cs="仿宋"/>
          <w:sz w:val="24"/>
          <w:szCs w:val="24"/>
        </w:rPr>
        <w:t>要严格遵守杀虫技术操作规程，统一工作服并佩戴胸卡及上岗证，文明作业。</w:t>
      </w:r>
    </w:p>
    <w:p w14:paraId="1EB567ED">
      <w:pPr>
        <w:ind w:firstLine="42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投标人</w:t>
      </w:r>
      <w:r>
        <w:rPr>
          <w:rFonts w:hint="eastAsia" w:ascii="仿宋" w:hAnsi="仿宋" w:eastAsia="仿宋" w:cs="仿宋"/>
          <w:sz w:val="24"/>
          <w:szCs w:val="24"/>
        </w:rPr>
        <w:t>使用的药物必须符合国家规定。施药时需要防护的部分，应提前通知</w:t>
      </w:r>
      <w:r>
        <w:rPr>
          <w:rFonts w:hint="eastAsia" w:ascii="仿宋" w:hAnsi="仿宋" w:eastAsia="仿宋" w:cs="仿宋"/>
          <w:sz w:val="24"/>
          <w:szCs w:val="24"/>
          <w:lang w:eastAsia="zh-CN"/>
        </w:rPr>
        <w:t>采购人</w:t>
      </w:r>
      <w:r>
        <w:rPr>
          <w:rFonts w:hint="eastAsia" w:ascii="仿宋" w:hAnsi="仿宋" w:eastAsia="仿宋" w:cs="仿宋"/>
          <w:sz w:val="24"/>
          <w:szCs w:val="24"/>
        </w:rPr>
        <w:t>，并督促</w:t>
      </w:r>
      <w:r>
        <w:rPr>
          <w:rFonts w:hint="eastAsia" w:ascii="仿宋" w:hAnsi="仿宋" w:eastAsia="仿宋" w:cs="仿宋"/>
          <w:sz w:val="24"/>
          <w:szCs w:val="24"/>
          <w:lang w:eastAsia="zh-CN"/>
        </w:rPr>
        <w:t>采购人</w:t>
      </w:r>
      <w:r>
        <w:rPr>
          <w:rFonts w:hint="eastAsia" w:ascii="仿宋" w:hAnsi="仿宋" w:eastAsia="仿宋" w:cs="仿宋"/>
          <w:sz w:val="24"/>
          <w:szCs w:val="24"/>
        </w:rPr>
        <w:t>落实到位</w:t>
      </w:r>
      <w:r>
        <w:rPr>
          <w:rFonts w:hint="eastAsia" w:ascii="仿宋" w:hAnsi="仿宋" w:eastAsia="仿宋" w:cs="仿宋"/>
          <w:sz w:val="24"/>
          <w:szCs w:val="24"/>
          <w:lang w:eastAsia="zh-CN"/>
        </w:rPr>
        <w:t>。</w:t>
      </w:r>
      <w:r>
        <w:rPr>
          <w:rFonts w:hint="eastAsia" w:ascii="仿宋" w:hAnsi="仿宋" w:eastAsia="仿宋" w:cs="仿宋"/>
          <w:sz w:val="24"/>
          <w:szCs w:val="24"/>
        </w:rPr>
        <w:t>因施工不当引发的</w:t>
      </w:r>
      <w:r>
        <w:rPr>
          <w:rFonts w:hint="eastAsia" w:ascii="仿宋" w:hAnsi="仿宋" w:eastAsia="仿宋" w:cs="仿宋"/>
          <w:sz w:val="24"/>
          <w:szCs w:val="24"/>
          <w:lang w:val="en-US" w:eastAsia="zh-CN"/>
        </w:rPr>
        <w:t>安全问题</w:t>
      </w:r>
      <w:r>
        <w:rPr>
          <w:rFonts w:hint="eastAsia" w:ascii="仿宋" w:hAnsi="仿宋" w:eastAsia="仿宋" w:cs="仿宋"/>
          <w:sz w:val="24"/>
          <w:szCs w:val="24"/>
        </w:rPr>
        <w:t>，</w:t>
      </w:r>
      <w:r>
        <w:rPr>
          <w:rFonts w:hint="eastAsia" w:ascii="仿宋" w:hAnsi="仿宋" w:eastAsia="仿宋" w:cs="仿宋"/>
          <w:sz w:val="24"/>
          <w:szCs w:val="24"/>
          <w:lang w:val="en-US" w:eastAsia="zh-CN"/>
        </w:rPr>
        <w:t>投标人</w:t>
      </w:r>
      <w:r>
        <w:rPr>
          <w:rFonts w:hint="eastAsia" w:ascii="仿宋" w:hAnsi="仿宋" w:eastAsia="仿宋" w:cs="仿宋"/>
          <w:sz w:val="24"/>
          <w:szCs w:val="24"/>
        </w:rPr>
        <w:t>承担相应责任。</w:t>
      </w:r>
    </w:p>
    <w:p w14:paraId="5CFB179A">
      <w:pPr>
        <w:ind w:firstLine="42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接</w:t>
      </w:r>
      <w:r>
        <w:rPr>
          <w:rFonts w:hint="eastAsia" w:ascii="仿宋" w:hAnsi="仿宋" w:eastAsia="仿宋" w:cs="仿宋"/>
          <w:sz w:val="24"/>
          <w:szCs w:val="24"/>
          <w:lang w:eastAsia="zh-CN"/>
        </w:rPr>
        <w:t>受采购人</w:t>
      </w:r>
      <w:r>
        <w:rPr>
          <w:rFonts w:hint="eastAsia" w:ascii="仿宋" w:hAnsi="仿宋" w:eastAsia="仿宋" w:cs="仿宋"/>
          <w:sz w:val="24"/>
          <w:szCs w:val="24"/>
        </w:rPr>
        <w:t>提出的合理建议和意见，并及时改正。</w:t>
      </w:r>
    </w:p>
    <w:p w14:paraId="143378A2">
      <w:pPr>
        <w:ind w:firstLine="42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（7）投标人在投放毒饵及捕鼠、捕蛇陷阱的地方，设置安全警示标识，毒饵应投放在专用饵料盒内，食堂内绝不投放有毒饵料。如由此引发的安全事故，由投标人承担相应责任。</w:t>
      </w:r>
    </w:p>
    <w:p w14:paraId="0276B3FB">
      <w:pPr>
        <w:ind w:firstLine="42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（8）及时清理死老鼠、死蟑螂，保证杀灭现场环境卫生。在合同期内如发现鼠患，应及时响应、及时处理。（特别是食堂）</w:t>
      </w:r>
    </w:p>
    <w:p w14:paraId="29392403">
      <w:pPr>
        <w:ind w:firstLine="42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中标供应商需按校园食品安全管理相关要求提供资料，包括病媒生物防治合同、服务单位资质、消杀服务记录单、防治服务计划、月度或季度服务报告、消杀药品三证MSDS、服务人员资格证、服务人员健康证、鼠害控制平面图、灭蝇灯虫害数据记录表等。</w:t>
      </w:r>
    </w:p>
    <w:p w14:paraId="7388EDC4">
      <w:pPr>
        <w:jc w:val="left"/>
        <w:rPr>
          <w:rFonts w:hint="eastAsia" w:ascii="仿宋" w:hAnsi="仿宋" w:eastAsia="仿宋" w:cs="仿宋"/>
          <w:sz w:val="24"/>
          <w:szCs w:val="24"/>
        </w:rPr>
      </w:pPr>
    </w:p>
    <w:p w14:paraId="49D414F5">
      <w:pPr>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.服务标准：</w:t>
      </w:r>
    </w:p>
    <w:p w14:paraId="78BB8E62">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以国家卫生部2011年发布，2012年实施的《病媒生物密度控制水平》标准执行：</w:t>
      </w:r>
    </w:p>
    <w:p w14:paraId="2094EF01">
      <w:pPr>
        <w:jc w:val="left"/>
        <w:rPr>
          <w:rFonts w:hint="eastAsia" w:ascii="仿宋" w:hAnsi="仿宋" w:eastAsia="仿宋" w:cs="仿宋"/>
          <w:sz w:val="24"/>
          <w:szCs w:val="24"/>
        </w:rPr>
      </w:pPr>
      <w:r>
        <w:rPr>
          <w:rFonts w:hint="eastAsia" w:ascii="仿宋" w:hAnsi="仿宋" w:eastAsia="仿宋" w:cs="仿宋"/>
          <w:sz w:val="24"/>
          <w:szCs w:val="24"/>
        </w:rPr>
        <w:t>鼠类（GB/T27770-2011)</w:t>
      </w:r>
    </w:p>
    <w:p w14:paraId="4B8D0010">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①室内（以15㎡/间折算）鼠密度按鼠迹法（如活鼠、鼠尸、鼠爪印、鼠粪、鼠洞、鼠道等）计算，阳性率小于或等于3%；</w:t>
      </w:r>
    </w:p>
    <w:p w14:paraId="184038F6">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②外环境累计检查每1000m路径所发现鼠和鼠迹小于或等于3次；</w:t>
      </w:r>
    </w:p>
    <w:p w14:paraId="0CCC0212">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③防鼠设施合格率大于或等于95%。</w:t>
      </w:r>
    </w:p>
    <w:p w14:paraId="7A97862F">
      <w:pPr>
        <w:jc w:val="left"/>
        <w:rPr>
          <w:rFonts w:hint="eastAsia" w:ascii="仿宋" w:hAnsi="仿宋" w:eastAsia="仿宋" w:cs="仿宋"/>
          <w:sz w:val="24"/>
          <w:szCs w:val="24"/>
        </w:rPr>
      </w:pPr>
      <w:r>
        <w:rPr>
          <w:rFonts w:hint="eastAsia" w:ascii="仿宋" w:hAnsi="仿宋" w:eastAsia="仿宋" w:cs="仿宋"/>
          <w:sz w:val="24"/>
          <w:szCs w:val="24"/>
        </w:rPr>
        <w:t>蚊虫（GB/T 27771-2011）</w:t>
      </w:r>
    </w:p>
    <w:p w14:paraId="53A744FC">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①小型积水：每1000m路径所发现蚊幼虫阳性积水处数小于或等于0.5处；</w:t>
      </w:r>
    </w:p>
    <w:p w14:paraId="6188C46D">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②大中型水体（包括池塘、湖泊和河流）：每隔10m用500ml长柄勺采样，幼蚊或蛹阳性率不超过3%，平均每阳性勺少于5只蚊虫幼虫和蛹；</w:t>
      </w:r>
    </w:p>
    <w:p w14:paraId="0F533B72">
      <w:pPr>
        <w:jc w:val="left"/>
        <w:rPr>
          <w:rFonts w:hint="eastAsia" w:ascii="仿宋" w:hAnsi="仿宋" w:eastAsia="仿宋" w:cs="仿宋"/>
          <w:sz w:val="24"/>
          <w:szCs w:val="24"/>
        </w:rPr>
      </w:pPr>
      <w:r>
        <w:rPr>
          <w:rFonts w:hint="eastAsia" w:ascii="仿宋" w:hAnsi="仿宋" w:eastAsia="仿宋" w:cs="仿宋"/>
          <w:sz w:val="24"/>
          <w:szCs w:val="24"/>
        </w:rPr>
        <w:t>蝇类（GB/T 27772-2011）</w:t>
      </w:r>
    </w:p>
    <w:p w14:paraId="47B84507">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①生产销售直接入口食品的场所不得有蝇，室内不得有蝇类孳生地；</w:t>
      </w:r>
    </w:p>
    <w:p w14:paraId="197E317E">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②室内有成蝇活动的房间小于或等于6%，阳性房间蝇密度小于或等于3只/间；</w:t>
      </w:r>
    </w:p>
    <w:p w14:paraId="3616DF41">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③室外蝇类孳生地（腐败动物、植物、人粪、禽畜粪和生活垃圾的容器或地点）阳性率小于或等于3%；</w:t>
      </w:r>
    </w:p>
    <w:p w14:paraId="70289ABA">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④防蝇设施（如纱门、纱窗、风幕机、门帘、纱罩）合格率大于或等于95%。</w:t>
      </w:r>
    </w:p>
    <w:p w14:paraId="211D6418">
      <w:pPr>
        <w:jc w:val="left"/>
        <w:rPr>
          <w:rFonts w:hint="eastAsia" w:ascii="仿宋" w:hAnsi="仿宋" w:eastAsia="仿宋" w:cs="仿宋"/>
          <w:sz w:val="24"/>
          <w:szCs w:val="24"/>
        </w:rPr>
      </w:pPr>
      <w:r>
        <w:rPr>
          <w:rFonts w:hint="eastAsia" w:ascii="仿宋" w:hAnsi="仿宋" w:eastAsia="仿宋" w:cs="仿宋"/>
          <w:sz w:val="24"/>
          <w:szCs w:val="24"/>
        </w:rPr>
        <w:t>蜚蠊（GB/T27773-2011)</w:t>
      </w:r>
    </w:p>
    <w:p w14:paraId="0A82391F">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①蜚蠊成若虫侵害率小于或等于3%，平均每阳性间（以15㎡/间折算）大蠊小于或等于5只，小蠊小于或等于10只；</w:t>
      </w:r>
    </w:p>
    <w:p w14:paraId="0B73FF2D">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②蜚蠊卵鞘查获率小于或等于2%，平均第阳性间（以15㎡/间折算）卵鞘数小于或等于4只；</w:t>
      </w:r>
    </w:p>
    <w:p w14:paraId="03E3FBA0">
      <w:pPr>
        <w:ind w:firstLine="420" w:firstLineChars="0"/>
        <w:jc w:val="left"/>
        <w:rPr>
          <w:rFonts w:hint="eastAsia" w:ascii="仿宋" w:hAnsi="仿宋" w:eastAsia="仿宋" w:cs="仿宋"/>
          <w:sz w:val="24"/>
          <w:szCs w:val="24"/>
        </w:rPr>
      </w:pPr>
      <w:r>
        <w:rPr>
          <w:rFonts w:hint="eastAsia" w:ascii="仿宋" w:hAnsi="仿宋" w:eastAsia="仿宋" w:cs="仿宋"/>
          <w:sz w:val="24"/>
          <w:szCs w:val="24"/>
        </w:rPr>
        <w:t>③蜚蠊的尸体、残尸、空卵鞘壳、粪便等蟑迹，查获率小于或等于5%。</w:t>
      </w:r>
    </w:p>
    <w:p w14:paraId="639D80D9">
      <w:pPr>
        <w:jc w:val="center"/>
        <w:rPr>
          <w:rFonts w:hint="eastAsia" w:ascii="仿宋" w:hAnsi="仿宋" w:eastAsia="仿宋" w:cs="仿宋"/>
          <w:b/>
          <w:bCs/>
          <w:sz w:val="36"/>
          <w:szCs w:val="36"/>
        </w:rPr>
      </w:pPr>
    </w:p>
    <w:p w14:paraId="298C6F4D">
      <w:pPr>
        <w:jc w:val="center"/>
        <w:rPr>
          <w:rFonts w:hint="eastAsia" w:ascii="仿宋" w:hAnsi="仿宋" w:eastAsia="仿宋" w:cs="仿宋"/>
          <w:b/>
          <w:bCs/>
          <w:sz w:val="36"/>
          <w:szCs w:val="36"/>
        </w:rPr>
      </w:pPr>
    </w:p>
    <w:p w14:paraId="1F54F4CB">
      <w:pPr>
        <w:jc w:val="center"/>
        <w:rPr>
          <w:rFonts w:hint="eastAsia" w:ascii="仿宋" w:hAnsi="仿宋" w:eastAsia="仿宋" w:cs="仿宋"/>
          <w:b/>
          <w:bCs/>
          <w:sz w:val="36"/>
          <w:szCs w:val="36"/>
        </w:rPr>
      </w:pPr>
    </w:p>
    <w:p w14:paraId="006D8B75">
      <w:pPr>
        <w:jc w:val="center"/>
        <w:rPr>
          <w:rFonts w:hint="eastAsia" w:ascii="仿宋" w:hAnsi="仿宋" w:eastAsia="仿宋" w:cs="仿宋"/>
          <w:b/>
          <w:bCs/>
          <w:sz w:val="36"/>
          <w:szCs w:val="36"/>
        </w:rPr>
      </w:pPr>
    </w:p>
    <w:p w14:paraId="5CCE0EEC">
      <w:pPr>
        <w:jc w:val="center"/>
        <w:rPr>
          <w:rFonts w:hint="eastAsia" w:ascii="仿宋" w:hAnsi="仿宋" w:eastAsia="仿宋" w:cs="仿宋"/>
          <w:b/>
          <w:bCs/>
          <w:sz w:val="36"/>
          <w:szCs w:val="36"/>
        </w:rPr>
      </w:pPr>
    </w:p>
    <w:p w14:paraId="5988763E">
      <w:pPr>
        <w:jc w:val="center"/>
        <w:rPr>
          <w:rFonts w:hint="eastAsia" w:ascii="仿宋" w:hAnsi="仿宋" w:eastAsia="仿宋" w:cs="仿宋"/>
          <w:b/>
          <w:bCs/>
          <w:sz w:val="36"/>
          <w:szCs w:val="36"/>
        </w:rPr>
      </w:pPr>
    </w:p>
    <w:p w14:paraId="2E516F96">
      <w:pPr>
        <w:jc w:val="center"/>
        <w:rPr>
          <w:rFonts w:hint="eastAsia" w:ascii="仿宋" w:hAnsi="仿宋" w:eastAsia="仿宋" w:cs="仿宋"/>
          <w:b/>
          <w:bCs/>
          <w:sz w:val="36"/>
          <w:szCs w:val="36"/>
        </w:rPr>
      </w:pPr>
    </w:p>
    <w:p w14:paraId="1D48F34E">
      <w:pPr>
        <w:jc w:val="center"/>
        <w:rPr>
          <w:rFonts w:hint="eastAsia" w:ascii="仿宋" w:hAnsi="仿宋" w:eastAsia="仿宋" w:cs="仿宋"/>
          <w:b/>
          <w:bCs/>
          <w:sz w:val="36"/>
          <w:szCs w:val="36"/>
        </w:rPr>
      </w:pPr>
    </w:p>
    <w:p w14:paraId="2176D8AA">
      <w:pPr>
        <w:jc w:val="center"/>
        <w:rPr>
          <w:rFonts w:hint="eastAsia" w:ascii="仿宋" w:hAnsi="仿宋" w:eastAsia="仿宋" w:cs="仿宋"/>
          <w:b/>
          <w:bCs/>
          <w:sz w:val="36"/>
          <w:szCs w:val="36"/>
        </w:rPr>
      </w:pPr>
    </w:p>
    <w:p w14:paraId="21CF1325">
      <w:pPr>
        <w:jc w:val="center"/>
        <w:rPr>
          <w:rFonts w:hint="eastAsia" w:ascii="仿宋" w:hAnsi="仿宋" w:eastAsia="仿宋" w:cs="仿宋"/>
          <w:b/>
          <w:bCs/>
          <w:sz w:val="36"/>
          <w:szCs w:val="36"/>
        </w:rPr>
      </w:pPr>
    </w:p>
    <w:p w14:paraId="01427792">
      <w:pPr>
        <w:jc w:val="center"/>
        <w:rPr>
          <w:rFonts w:hint="eastAsia" w:ascii="仿宋" w:hAnsi="仿宋" w:eastAsia="仿宋" w:cs="仿宋"/>
          <w:b/>
          <w:bCs/>
          <w:sz w:val="36"/>
          <w:szCs w:val="36"/>
        </w:rPr>
      </w:pPr>
    </w:p>
    <w:p w14:paraId="0A6B4A86">
      <w:pPr>
        <w:jc w:val="center"/>
        <w:rPr>
          <w:rFonts w:hint="eastAsia" w:ascii="仿宋" w:hAnsi="仿宋" w:eastAsia="仿宋" w:cs="仿宋"/>
          <w:b/>
          <w:bCs/>
          <w:sz w:val="36"/>
          <w:szCs w:val="36"/>
        </w:rPr>
      </w:pPr>
    </w:p>
    <w:p w14:paraId="303A22B6">
      <w:pPr>
        <w:jc w:val="center"/>
        <w:rPr>
          <w:rFonts w:hint="eastAsia" w:ascii="仿宋" w:hAnsi="仿宋" w:eastAsia="仿宋" w:cs="仿宋"/>
          <w:b/>
          <w:bCs/>
          <w:sz w:val="36"/>
          <w:szCs w:val="36"/>
        </w:rPr>
      </w:pPr>
    </w:p>
    <w:p w14:paraId="4F01F942">
      <w:pPr>
        <w:jc w:val="center"/>
        <w:rPr>
          <w:rFonts w:hint="eastAsia" w:ascii="仿宋" w:hAnsi="仿宋" w:eastAsia="仿宋" w:cs="仿宋"/>
          <w:b/>
          <w:bCs/>
          <w:sz w:val="36"/>
          <w:szCs w:val="36"/>
        </w:rPr>
      </w:pPr>
    </w:p>
    <w:p w14:paraId="0D762346">
      <w:pPr>
        <w:jc w:val="center"/>
        <w:rPr>
          <w:rFonts w:hint="eastAsia" w:ascii="仿宋" w:hAnsi="仿宋" w:eastAsia="仿宋" w:cs="仿宋"/>
          <w:b/>
          <w:bCs/>
          <w:sz w:val="36"/>
          <w:szCs w:val="36"/>
        </w:rPr>
      </w:pPr>
    </w:p>
    <w:p w14:paraId="2A6E89E3">
      <w:pPr>
        <w:jc w:val="center"/>
        <w:rPr>
          <w:rFonts w:hint="eastAsia" w:ascii="仿宋" w:hAnsi="仿宋" w:eastAsia="仿宋" w:cs="仿宋"/>
          <w:b/>
          <w:bCs/>
          <w:sz w:val="36"/>
          <w:szCs w:val="36"/>
        </w:rPr>
      </w:pPr>
    </w:p>
    <w:p w14:paraId="216222F5">
      <w:pPr>
        <w:jc w:val="both"/>
        <w:rPr>
          <w:rFonts w:hint="eastAsia" w:ascii="仿宋" w:hAnsi="仿宋" w:eastAsia="仿宋" w:cs="仿宋"/>
          <w:b/>
          <w:bCs/>
          <w:sz w:val="36"/>
          <w:szCs w:val="36"/>
        </w:rPr>
      </w:pPr>
    </w:p>
    <w:p w14:paraId="7EC2BDFD">
      <w:pPr>
        <w:jc w:val="center"/>
        <w:rPr>
          <w:rFonts w:ascii="仿宋" w:hAnsi="仿宋" w:eastAsia="仿宋" w:cs="仿宋"/>
          <w:b/>
          <w:bCs/>
          <w:sz w:val="36"/>
          <w:szCs w:val="36"/>
        </w:rPr>
      </w:pPr>
      <w:r>
        <w:rPr>
          <w:rFonts w:hint="eastAsia" w:ascii="仿宋" w:hAnsi="仿宋" w:eastAsia="仿宋" w:cs="仿宋"/>
          <w:b/>
          <w:bCs/>
          <w:sz w:val="36"/>
          <w:szCs w:val="36"/>
        </w:rPr>
        <w:t>第三篇 项目商务需求</w:t>
      </w:r>
    </w:p>
    <w:p w14:paraId="1F01D044">
      <w:pPr>
        <w:rPr>
          <w:rFonts w:ascii="仿宋" w:hAnsi="仿宋" w:eastAsia="仿宋" w:cs="仿宋"/>
          <w:b/>
          <w:bCs/>
          <w:sz w:val="24"/>
          <w:szCs w:val="24"/>
          <w:u w:val="single"/>
        </w:rPr>
      </w:pPr>
    </w:p>
    <w:p w14:paraId="22EDA6E3">
      <w:r>
        <w:rPr>
          <w:rFonts w:hint="eastAsia" w:ascii="仿宋" w:hAnsi="仿宋" w:eastAsia="仿宋" w:cs="仿宋"/>
          <w:b/>
          <w:bCs/>
          <w:sz w:val="24"/>
          <w:szCs w:val="24"/>
          <w:u w:val="single"/>
        </w:rPr>
        <w:t>本篇商务需求为符合性审查中的实质性要求，响应文件若不满足按无效处理。</w:t>
      </w:r>
    </w:p>
    <w:p w14:paraId="3DBBBECC">
      <w:pPr>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一、服务期、地点</w:t>
      </w:r>
    </w:p>
    <w:p w14:paraId="514325D2">
      <w:pPr>
        <w:pStyle w:val="11"/>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（一）服务期：202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日--202</w:t>
      </w:r>
      <w:r>
        <w:rPr>
          <w:rFonts w:hint="eastAsia" w:ascii="仿宋" w:hAnsi="仿宋" w:eastAsia="仿宋" w:cs="仿宋"/>
          <w:sz w:val="24"/>
          <w:szCs w:val="24"/>
          <w:lang w:val="en-US" w:eastAsia="zh-CN"/>
        </w:rPr>
        <w:t>6</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日（以合同签订为准）。</w:t>
      </w:r>
    </w:p>
    <w:p w14:paraId="4E459FFF">
      <w:pPr>
        <w:pStyle w:val="11"/>
        <w:spacing w:line="360" w:lineRule="auto"/>
        <w:ind w:left="0" w:leftChars="0" w:firstLine="360" w:firstLineChars="150"/>
        <w:rPr>
          <w:rFonts w:ascii="仿宋" w:hAnsi="仿宋" w:eastAsia="仿宋" w:cs="仿宋"/>
          <w:sz w:val="24"/>
          <w:szCs w:val="24"/>
        </w:rPr>
      </w:pPr>
      <w:r>
        <w:rPr>
          <w:rFonts w:hint="eastAsia" w:ascii="仿宋" w:hAnsi="仿宋" w:eastAsia="仿宋" w:cs="仿宋"/>
          <w:sz w:val="24"/>
          <w:szCs w:val="24"/>
        </w:rPr>
        <w:t>（二）服务地点：</w:t>
      </w:r>
      <w:bookmarkStart w:id="3" w:name="_Toc344475121"/>
      <w:bookmarkStart w:id="4" w:name="_Toc106030884"/>
      <w:bookmarkStart w:id="5" w:name="_Toc76462329"/>
      <w:r>
        <w:rPr>
          <w:rFonts w:hint="eastAsia" w:ascii="仿宋" w:hAnsi="仿宋" w:eastAsia="仿宋" w:cs="仿宋"/>
          <w:sz w:val="24"/>
          <w:szCs w:val="24"/>
        </w:rPr>
        <w:t>重庆市北碚田家炳中学（</w:t>
      </w:r>
      <w:r>
        <w:rPr>
          <w:rFonts w:hint="eastAsia" w:ascii="仿宋" w:hAnsi="仿宋" w:eastAsia="仿宋" w:cs="仿宋"/>
          <w:sz w:val="24"/>
          <w:szCs w:val="24"/>
          <w:lang w:val="en-US" w:eastAsia="zh-CN"/>
        </w:rPr>
        <w:t>重庆市</w:t>
      </w:r>
      <w:r>
        <w:rPr>
          <w:rFonts w:hint="eastAsia" w:ascii="仿宋" w:hAnsi="仿宋" w:eastAsia="仿宋" w:cs="仿宋"/>
          <w:sz w:val="24"/>
          <w:szCs w:val="24"/>
        </w:rPr>
        <w:t>朝阳中学北校）</w:t>
      </w:r>
    </w:p>
    <w:p w14:paraId="7A842435">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w:t>
      </w:r>
      <w:bookmarkEnd w:id="3"/>
      <w:r>
        <w:rPr>
          <w:rFonts w:hint="eastAsia" w:ascii="仿宋" w:hAnsi="仿宋" w:eastAsia="仿宋" w:cs="仿宋"/>
          <w:b/>
          <w:bCs/>
          <w:sz w:val="24"/>
        </w:rPr>
        <w:t>报价要求</w:t>
      </w:r>
      <w:bookmarkEnd w:id="4"/>
      <w:bookmarkEnd w:id="5"/>
    </w:p>
    <w:p w14:paraId="603F8D3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报价包括完成本项目所需的</w:t>
      </w:r>
      <w:r>
        <w:rPr>
          <w:rFonts w:hint="eastAsia" w:ascii="仿宋" w:hAnsi="仿宋" w:eastAsia="仿宋" w:cs="仿宋"/>
          <w:sz w:val="24"/>
          <w:szCs w:val="24"/>
          <w:lang w:val="en-US" w:eastAsia="zh-CN"/>
        </w:rPr>
        <w:t>材料</w:t>
      </w:r>
      <w:r>
        <w:rPr>
          <w:rFonts w:hint="eastAsia" w:ascii="仿宋" w:hAnsi="仿宋" w:eastAsia="仿宋" w:cs="仿宋"/>
          <w:sz w:val="24"/>
          <w:szCs w:val="24"/>
        </w:rPr>
        <w:t>费、生产加工费、工人的工费、运输费用等</w:t>
      </w:r>
      <w:r>
        <w:rPr>
          <w:rFonts w:hint="eastAsia" w:ascii="仿宋" w:hAnsi="仿宋" w:eastAsia="仿宋" w:cs="仿宋"/>
          <w:sz w:val="24"/>
          <w:szCs w:val="24"/>
          <w:lang w:val="en-US" w:eastAsia="zh-CN"/>
        </w:rPr>
        <w:t>其它</w:t>
      </w:r>
      <w:r>
        <w:rPr>
          <w:rFonts w:hint="eastAsia" w:ascii="仿宋" w:hAnsi="仿宋" w:eastAsia="仿宋" w:cs="仿宋"/>
          <w:sz w:val="24"/>
          <w:szCs w:val="24"/>
        </w:rPr>
        <w:t>全部费用。因成交供应商自身原因造成漏报、少报皆由其自行承担责任，采购人不再补偿。</w:t>
      </w:r>
    </w:p>
    <w:p w14:paraId="69977257">
      <w:pPr>
        <w:pStyle w:val="2"/>
        <w:adjustRightInd w:val="0"/>
        <w:snapToGrid w:val="0"/>
        <w:spacing w:before="0" w:after="0" w:line="400" w:lineRule="exact"/>
        <w:ind w:firstLine="482" w:firstLineChars="200"/>
        <w:rPr>
          <w:rFonts w:ascii="仿宋" w:hAnsi="仿宋" w:eastAsia="仿宋" w:cs="仿宋"/>
          <w:sz w:val="24"/>
        </w:rPr>
      </w:pPr>
      <w:bookmarkStart w:id="6" w:name="_Toc76462330"/>
      <w:bookmarkStart w:id="7" w:name="_Toc106030885"/>
      <w:bookmarkStart w:id="8" w:name="_Toc344475122"/>
      <w:r>
        <w:rPr>
          <w:rFonts w:hint="eastAsia" w:ascii="仿宋" w:hAnsi="仿宋" w:eastAsia="仿宋" w:cs="仿宋"/>
          <w:sz w:val="24"/>
        </w:rPr>
        <w:t>三、付款方式</w:t>
      </w:r>
      <w:bookmarkEnd w:id="6"/>
      <w:bookmarkEnd w:id="7"/>
      <w:bookmarkEnd w:id="8"/>
    </w:p>
    <w:p w14:paraId="24615DF2">
      <w:pPr>
        <w:snapToGrid w:val="0"/>
        <w:spacing w:line="400" w:lineRule="exact"/>
        <w:ind w:firstLine="540"/>
        <w:rPr>
          <w:rFonts w:hint="eastAsia" w:ascii="仿宋" w:hAnsi="仿宋" w:eastAsia="仿宋" w:cs="仿宋"/>
          <w:sz w:val="24"/>
          <w:szCs w:val="24"/>
        </w:rPr>
      </w:pPr>
      <w:bookmarkStart w:id="9" w:name="_Toc76462331"/>
      <w:bookmarkStart w:id="10" w:name="_Toc106030886"/>
      <w:bookmarkStart w:id="11" w:name="_Toc344475125"/>
      <w:bookmarkStart w:id="22" w:name="_GoBack"/>
      <w:r>
        <w:rPr>
          <w:rFonts w:hint="eastAsia" w:ascii="宋体" w:hAnsi="宋体" w:eastAsia="宋体" w:cs="宋体"/>
          <w:sz w:val="24"/>
          <w:szCs w:val="24"/>
          <w:lang w:val="en-US" w:eastAsia="zh-CN"/>
        </w:rPr>
        <w:t xml:space="preserve"> </w:t>
      </w:r>
      <w:r>
        <w:rPr>
          <w:rFonts w:hint="eastAsia" w:ascii="仿宋" w:hAnsi="仿宋" w:eastAsia="仿宋" w:cs="仿宋"/>
          <w:sz w:val="24"/>
          <w:szCs w:val="24"/>
          <w:lang w:val="en-US" w:eastAsia="zh-CN"/>
        </w:rPr>
        <w:t>当全年度服务完成后，投标人开具全额有效发票，采购人一次性支付投标人全年度服务费</w:t>
      </w:r>
      <w:r>
        <w:rPr>
          <w:rFonts w:hint="eastAsia" w:ascii="仿宋" w:hAnsi="仿宋" w:eastAsia="仿宋" w:cs="仿宋"/>
          <w:sz w:val="24"/>
          <w:szCs w:val="24"/>
        </w:rPr>
        <w:t>。</w:t>
      </w:r>
    </w:p>
    <w:bookmarkEnd w:id="22"/>
    <w:p w14:paraId="2CE82CE1">
      <w:pPr>
        <w:pStyle w:val="2"/>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lang w:val="en-US" w:eastAsia="zh-CN"/>
        </w:rPr>
        <w:t>四</w:t>
      </w:r>
      <w:r>
        <w:rPr>
          <w:rFonts w:hint="eastAsia" w:ascii="仿宋" w:hAnsi="仿宋" w:eastAsia="仿宋" w:cs="仿宋"/>
          <w:sz w:val="24"/>
        </w:rPr>
        <w:t>、其他</w:t>
      </w:r>
      <w:bookmarkEnd w:id="9"/>
      <w:bookmarkEnd w:id="10"/>
    </w:p>
    <w:bookmarkEnd w:id="11"/>
    <w:p w14:paraId="6837B795">
      <w:pPr>
        <w:ind w:firstLine="480" w:firstLineChars="200"/>
        <w:jc w:val="left"/>
        <w:rPr>
          <w:rFonts w:ascii="仿宋" w:hAnsi="仿宋" w:eastAsia="仿宋" w:cs="仿宋"/>
          <w:sz w:val="24"/>
          <w:szCs w:val="24"/>
        </w:rPr>
      </w:pPr>
      <w:r>
        <w:rPr>
          <w:rFonts w:hint="eastAsia" w:ascii="仿宋" w:hAnsi="仿宋" w:eastAsia="仿宋" w:cs="仿宋"/>
          <w:sz w:val="24"/>
          <w:szCs w:val="24"/>
        </w:rPr>
        <w:t>（一）投标人必须在投标文件中对以上条款和服务承诺明确列出，承诺内容必须达到本篇及招标文件其他条款的要求；</w:t>
      </w:r>
    </w:p>
    <w:p w14:paraId="2A363E8C">
      <w:pPr>
        <w:ind w:firstLine="480" w:firstLineChars="200"/>
        <w:jc w:val="left"/>
        <w:rPr>
          <w:rFonts w:ascii="仿宋" w:hAnsi="仿宋" w:eastAsia="仿宋" w:cs="仿宋"/>
          <w:sz w:val="24"/>
          <w:szCs w:val="24"/>
        </w:rPr>
      </w:pPr>
      <w:r>
        <w:rPr>
          <w:rFonts w:hint="eastAsia" w:ascii="仿宋" w:hAnsi="仿宋" w:eastAsia="仿宋" w:cs="仿宋"/>
          <w:sz w:val="24"/>
          <w:szCs w:val="24"/>
        </w:rPr>
        <w:t>（二）与本项目有关的一切安全由中标人负责。</w:t>
      </w:r>
    </w:p>
    <w:p w14:paraId="1F260827">
      <w:pPr>
        <w:ind w:firstLine="480" w:firstLineChars="200"/>
        <w:jc w:val="left"/>
        <w:rPr>
          <w:rFonts w:ascii="仿宋" w:hAnsi="仿宋" w:eastAsia="仿宋" w:cs="仿宋"/>
          <w:sz w:val="24"/>
          <w:szCs w:val="24"/>
        </w:rPr>
      </w:pPr>
      <w:r>
        <w:rPr>
          <w:rFonts w:hint="eastAsia" w:ascii="仿宋" w:hAnsi="仿宋" w:eastAsia="仿宋" w:cs="仿宋"/>
          <w:sz w:val="24"/>
          <w:szCs w:val="24"/>
        </w:rPr>
        <w:t>（三）其他未尽事宜由供需双方在采购合同中详细约定。</w:t>
      </w:r>
    </w:p>
    <w:p w14:paraId="18F499BA">
      <w:pPr>
        <w:pStyle w:val="6"/>
        <w:ind w:firstLine="640" w:firstLineChars="200"/>
        <w:rPr>
          <w:rFonts w:eastAsia="仿宋"/>
        </w:rPr>
      </w:pPr>
    </w:p>
    <w:p w14:paraId="75930FC5">
      <w:pPr>
        <w:jc w:val="center"/>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bCs/>
          <w:sz w:val="36"/>
          <w:szCs w:val="36"/>
        </w:rPr>
        <w:t>第四篇  竞采程序、评标办法、无效报价及采购终止</w:t>
      </w:r>
    </w:p>
    <w:p w14:paraId="236D5984">
      <w:pPr>
        <w:jc w:val="left"/>
        <w:rPr>
          <w:rFonts w:ascii="仿宋" w:hAnsi="仿宋" w:eastAsia="仿宋" w:cs="仿宋"/>
          <w:b/>
          <w:bCs/>
          <w:sz w:val="24"/>
          <w:szCs w:val="24"/>
        </w:rPr>
      </w:pPr>
      <w:r>
        <w:rPr>
          <w:rFonts w:hint="eastAsia" w:ascii="仿宋" w:hAnsi="仿宋" w:eastAsia="仿宋" w:cs="仿宋"/>
          <w:b/>
          <w:bCs/>
          <w:sz w:val="24"/>
          <w:szCs w:val="24"/>
        </w:rPr>
        <w:t>一、网上竞采程序</w:t>
      </w:r>
    </w:p>
    <w:p w14:paraId="1189B9B2">
      <w:pPr>
        <w:jc w:val="left"/>
        <w:rPr>
          <w:rFonts w:ascii="仿宋" w:hAnsi="仿宋" w:eastAsia="仿宋" w:cs="仿宋"/>
          <w:sz w:val="24"/>
          <w:szCs w:val="24"/>
        </w:rPr>
      </w:pPr>
      <w:r>
        <w:rPr>
          <w:rFonts w:hint="eastAsia" w:ascii="仿宋" w:hAnsi="仿宋" w:eastAsia="仿宋" w:cs="仿宋"/>
          <w:sz w:val="24"/>
          <w:szCs w:val="24"/>
        </w:rPr>
        <w:t>（一）报价截止后评审小组对各供应商的资格条件、响应文件的有效性、完整性和响应程度进行审查。各供应商只有在完全符合要求的前提下，才能参与正式采购。</w:t>
      </w:r>
    </w:p>
    <w:p w14:paraId="153B2EED">
      <w:pPr>
        <w:ind w:firstLine="480" w:firstLineChars="200"/>
        <w:jc w:val="left"/>
        <w:rPr>
          <w:rFonts w:ascii="仿宋" w:hAnsi="仿宋" w:eastAsia="仿宋" w:cs="仿宋"/>
          <w:sz w:val="24"/>
          <w:szCs w:val="24"/>
        </w:rPr>
      </w:pPr>
      <w:r>
        <w:rPr>
          <w:rFonts w:hint="eastAsia" w:ascii="仿宋" w:hAnsi="仿宋" w:eastAsia="仿宋" w:cs="仿宋"/>
          <w:sz w:val="24"/>
          <w:szCs w:val="24"/>
        </w:rPr>
        <w:t>1.资格性检查。依据法律法规和采购文件的规定，对响应文件中的资格证明等进行审查，以确定供应商是否具备采购资格。资格性检查资料表如下：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4A77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FBAC962">
            <w:pPr>
              <w:jc w:val="left"/>
              <w:rPr>
                <w:rFonts w:ascii="仿宋" w:hAnsi="仿宋" w:eastAsia="仿宋" w:cs="仿宋"/>
                <w:sz w:val="24"/>
                <w:szCs w:val="24"/>
              </w:rPr>
            </w:pPr>
            <w:r>
              <w:rPr>
                <w:rFonts w:hint="eastAsia" w:ascii="仿宋" w:hAnsi="仿宋" w:eastAsia="仿宋" w:cs="仿宋"/>
                <w:sz w:val="24"/>
                <w:szCs w:val="24"/>
              </w:rPr>
              <w:t>序号</w:t>
            </w:r>
          </w:p>
        </w:tc>
        <w:tc>
          <w:tcPr>
            <w:tcW w:w="3685" w:type="dxa"/>
            <w:gridSpan w:val="2"/>
            <w:vAlign w:val="center"/>
          </w:tcPr>
          <w:p w14:paraId="6403BB6C">
            <w:pPr>
              <w:jc w:val="left"/>
              <w:rPr>
                <w:rFonts w:ascii="仿宋" w:hAnsi="仿宋" w:eastAsia="仿宋" w:cs="仿宋"/>
                <w:sz w:val="24"/>
                <w:szCs w:val="24"/>
              </w:rPr>
            </w:pPr>
            <w:r>
              <w:rPr>
                <w:rFonts w:hint="eastAsia" w:ascii="仿宋" w:hAnsi="仿宋" w:eastAsia="仿宋" w:cs="仿宋"/>
                <w:sz w:val="24"/>
                <w:szCs w:val="24"/>
              </w:rPr>
              <w:t>检查因素</w:t>
            </w:r>
          </w:p>
        </w:tc>
        <w:tc>
          <w:tcPr>
            <w:tcW w:w="5155" w:type="dxa"/>
            <w:vAlign w:val="center"/>
          </w:tcPr>
          <w:p w14:paraId="135FAEE6">
            <w:pPr>
              <w:jc w:val="left"/>
              <w:rPr>
                <w:rFonts w:ascii="仿宋" w:hAnsi="仿宋" w:eastAsia="仿宋" w:cs="仿宋"/>
                <w:sz w:val="24"/>
                <w:szCs w:val="24"/>
              </w:rPr>
            </w:pPr>
            <w:r>
              <w:rPr>
                <w:rFonts w:hint="eastAsia" w:ascii="仿宋" w:hAnsi="仿宋" w:eastAsia="仿宋" w:cs="仿宋"/>
                <w:sz w:val="24"/>
                <w:szCs w:val="24"/>
              </w:rPr>
              <w:t>检查内容</w:t>
            </w:r>
          </w:p>
        </w:tc>
      </w:tr>
      <w:tr w14:paraId="48A9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6708F2E0">
            <w:pPr>
              <w:jc w:val="left"/>
              <w:rPr>
                <w:rFonts w:ascii="仿宋" w:hAnsi="仿宋" w:eastAsia="仿宋" w:cs="仿宋"/>
                <w:sz w:val="24"/>
                <w:szCs w:val="24"/>
              </w:rPr>
            </w:pPr>
            <w:r>
              <w:rPr>
                <w:rFonts w:hint="eastAsia" w:ascii="仿宋" w:hAnsi="仿宋" w:eastAsia="仿宋" w:cs="仿宋"/>
                <w:sz w:val="24"/>
                <w:szCs w:val="24"/>
              </w:rPr>
              <w:t>1</w:t>
            </w:r>
          </w:p>
        </w:tc>
        <w:tc>
          <w:tcPr>
            <w:tcW w:w="709" w:type="dxa"/>
            <w:vMerge w:val="restart"/>
            <w:vAlign w:val="center"/>
          </w:tcPr>
          <w:p w14:paraId="7F6F35D4">
            <w:pPr>
              <w:jc w:val="left"/>
              <w:rPr>
                <w:rFonts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应符合的基本资格条件</w:t>
            </w:r>
          </w:p>
        </w:tc>
        <w:tc>
          <w:tcPr>
            <w:tcW w:w="2976" w:type="dxa"/>
            <w:vAlign w:val="center"/>
          </w:tcPr>
          <w:p w14:paraId="33E1E2A3">
            <w:pPr>
              <w:jc w:val="left"/>
              <w:rPr>
                <w:rFonts w:ascii="仿宋" w:hAnsi="仿宋" w:eastAsia="仿宋" w:cs="仿宋"/>
                <w:sz w:val="24"/>
                <w:szCs w:val="24"/>
              </w:rPr>
            </w:pPr>
            <w:r>
              <w:rPr>
                <w:rFonts w:hint="eastAsia" w:ascii="仿宋" w:hAnsi="仿宋" w:eastAsia="仿宋" w:cs="仿宋"/>
                <w:sz w:val="24"/>
                <w:szCs w:val="24"/>
              </w:rPr>
              <w:t>（1）具有独立承担民事责任的能力</w:t>
            </w:r>
          </w:p>
        </w:tc>
        <w:tc>
          <w:tcPr>
            <w:tcW w:w="5155" w:type="dxa"/>
            <w:vAlign w:val="center"/>
          </w:tcPr>
          <w:p w14:paraId="1419E7EB">
            <w:pPr>
              <w:jc w:val="left"/>
              <w:rPr>
                <w:rFonts w:ascii="仿宋" w:hAnsi="仿宋" w:eastAsia="仿宋" w:cs="仿宋"/>
                <w:sz w:val="24"/>
                <w:szCs w:val="24"/>
              </w:rPr>
            </w:pPr>
            <w:r>
              <w:rPr>
                <w:rFonts w:hint="eastAsia" w:ascii="仿宋" w:hAnsi="仿宋" w:eastAsia="仿宋" w:cs="仿宋"/>
                <w:sz w:val="24"/>
                <w:szCs w:val="24"/>
              </w:rPr>
              <w:t>供应商法人营业执照（副本）或事业单位法人证书（副本）； 供应商法定代表人身份证明和法定代表人授权代表委托书。</w:t>
            </w:r>
          </w:p>
        </w:tc>
      </w:tr>
      <w:tr w14:paraId="0CBE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61C397D">
            <w:pPr>
              <w:jc w:val="left"/>
              <w:rPr>
                <w:rFonts w:ascii="仿宋" w:hAnsi="仿宋" w:eastAsia="仿宋" w:cs="仿宋"/>
                <w:sz w:val="24"/>
                <w:szCs w:val="24"/>
              </w:rPr>
            </w:pPr>
          </w:p>
        </w:tc>
        <w:tc>
          <w:tcPr>
            <w:tcW w:w="709" w:type="dxa"/>
            <w:vMerge w:val="continue"/>
            <w:vAlign w:val="center"/>
          </w:tcPr>
          <w:p w14:paraId="6FBF0F9B">
            <w:pPr>
              <w:jc w:val="left"/>
              <w:rPr>
                <w:rFonts w:ascii="仿宋" w:hAnsi="仿宋" w:eastAsia="仿宋" w:cs="仿宋"/>
                <w:sz w:val="24"/>
                <w:szCs w:val="24"/>
                <w:lang w:val="zh-CN"/>
              </w:rPr>
            </w:pPr>
          </w:p>
        </w:tc>
        <w:tc>
          <w:tcPr>
            <w:tcW w:w="2976" w:type="dxa"/>
            <w:vAlign w:val="center"/>
          </w:tcPr>
          <w:p w14:paraId="53C7EB63">
            <w:pPr>
              <w:jc w:val="left"/>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5155" w:type="dxa"/>
            <w:vMerge w:val="restart"/>
            <w:vAlign w:val="center"/>
          </w:tcPr>
          <w:p w14:paraId="28FF5A56">
            <w:pPr>
              <w:jc w:val="left"/>
              <w:rPr>
                <w:rFonts w:ascii="仿宋" w:hAnsi="仿宋" w:eastAsia="仿宋" w:cs="仿宋"/>
                <w:sz w:val="24"/>
                <w:szCs w:val="24"/>
              </w:rPr>
            </w:pPr>
            <w:r>
              <w:rPr>
                <w:rFonts w:hint="eastAsia" w:ascii="仿宋" w:hAnsi="仿宋" w:eastAsia="仿宋" w:cs="仿宋"/>
                <w:sz w:val="24"/>
                <w:szCs w:val="24"/>
              </w:rPr>
              <w:t>供应商提供承诺函（见格式文件）</w:t>
            </w:r>
          </w:p>
        </w:tc>
      </w:tr>
      <w:tr w14:paraId="2BF0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F5668CD">
            <w:pPr>
              <w:jc w:val="left"/>
              <w:rPr>
                <w:rFonts w:ascii="仿宋" w:hAnsi="仿宋" w:eastAsia="仿宋" w:cs="仿宋"/>
                <w:sz w:val="24"/>
                <w:szCs w:val="24"/>
              </w:rPr>
            </w:pPr>
          </w:p>
        </w:tc>
        <w:tc>
          <w:tcPr>
            <w:tcW w:w="709" w:type="dxa"/>
            <w:vMerge w:val="continue"/>
            <w:vAlign w:val="center"/>
          </w:tcPr>
          <w:p w14:paraId="733ECAF4">
            <w:pPr>
              <w:jc w:val="left"/>
              <w:rPr>
                <w:rFonts w:ascii="仿宋" w:hAnsi="仿宋" w:eastAsia="仿宋" w:cs="仿宋"/>
                <w:sz w:val="24"/>
                <w:szCs w:val="24"/>
                <w:lang w:val="zh-CN"/>
              </w:rPr>
            </w:pPr>
          </w:p>
        </w:tc>
        <w:tc>
          <w:tcPr>
            <w:tcW w:w="2976" w:type="dxa"/>
            <w:vAlign w:val="center"/>
          </w:tcPr>
          <w:p w14:paraId="4C97D8BD">
            <w:pPr>
              <w:jc w:val="left"/>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5155" w:type="dxa"/>
            <w:vMerge w:val="continue"/>
            <w:vAlign w:val="center"/>
          </w:tcPr>
          <w:p w14:paraId="6DD85F79">
            <w:pPr>
              <w:jc w:val="left"/>
              <w:rPr>
                <w:rFonts w:ascii="仿宋" w:hAnsi="仿宋" w:eastAsia="仿宋" w:cs="仿宋"/>
                <w:sz w:val="24"/>
                <w:szCs w:val="24"/>
              </w:rPr>
            </w:pPr>
          </w:p>
        </w:tc>
      </w:tr>
      <w:tr w14:paraId="4E80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12C508F4">
            <w:pPr>
              <w:jc w:val="left"/>
              <w:rPr>
                <w:rFonts w:ascii="仿宋" w:hAnsi="仿宋" w:eastAsia="仿宋" w:cs="仿宋"/>
                <w:sz w:val="24"/>
                <w:szCs w:val="24"/>
              </w:rPr>
            </w:pPr>
          </w:p>
        </w:tc>
        <w:tc>
          <w:tcPr>
            <w:tcW w:w="709" w:type="dxa"/>
            <w:vMerge w:val="continue"/>
            <w:vAlign w:val="center"/>
          </w:tcPr>
          <w:p w14:paraId="01B34F12">
            <w:pPr>
              <w:jc w:val="left"/>
              <w:rPr>
                <w:rFonts w:ascii="仿宋" w:hAnsi="仿宋" w:eastAsia="仿宋" w:cs="仿宋"/>
                <w:sz w:val="24"/>
                <w:szCs w:val="24"/>
                <w:lang w:val="zh-CN"/>
              </w:rPr>
            </w:pPr>
          </w:p>
        </w:tc>
        <w:tc>
          <w:tcPr>
            <w:tcW w:w="2976" w:type="dxa"/>
            <w:vAlign w:val="center"/>
          </w:tcPr>
          <w:p w14:paraId="35404315">
            <w:pPr>
              <w:jc w:val="left"/>
              <w:rPr>
                <w:rFonts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5155" w:type="dxa"/>
            <w:vMerge w:val="continue"/>
            <w:vAlign w:val="center"/>
          </w:tcPr>
          <w:p w14:paraId="3DC6BB1A">
            <w:pPr>
              <w:jc w:val="left"/>
              <w:rPr>
                <w:rFonts w:ascii="仿宋" w:hAnsi="仿宋" w:eastAsia="仿宋" w:cs="仿宋"/>
                <w:sz w:val="24"/>
                <w:szCs w:val="24"/>
              </w:rPr>
            </w:pPr>
          </w:p>
        </w:tc>
      </w:tr>
      <w:tr w14:paraId="305F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676" w:type="dxa"/>
            <w:vMerge w:val="continue"/>
            <w:vAlign w:val="center"/>
          </w:tcPr>
          <w:p w14:paraId="0792928A">
            <w:pPr>
              <w:jc w:val="left"/>
              <w:rPr>
                <w:rFonts w:ascii="仿宋" w:hAnsi="仿宋" w:eastAsia="仿宋" w:cs="仿宋"/>
                <w:sz w:val="24"/>
                <w:szCs w:val="24"/>
              </w:rPr>
            </w:pPr>
          </w:p>
        </w:tc>
        <w:tc>
          <w:tcPr>
            <w:tcW w:w="709" w:type="dxa"/>
            <w:vMerge w:val="continue"/>
            <w:vAlign w:val="center"/>
          </w:tcPr>
          <w:p w14:paraId="29B8C4D3">
            <w:pPr>
              <w:jc w:val="left"/>
              <w:rPr>
                <w:rFonts w:ascii="仿宋" w:hAnsi="仿宋" w:eastAsia="仿宋" w:cs="仿宋"/>
                <w:sz w:val="24"/>
                <w:szCs w:val="24"/>
                <w:lang w:val="zh-CN"/>
              </w:rPr>
            </w:pPr>
          </w:p>
        </w:tc>
        <w:tc>
          <w:tcPr>
            <w:tcW w:w="2976" w:type="dxa"/>
            <w:vAlign w:val="center"/>
          </w:tcPr>
          <w:p w14:paraId="18E72EF5">
            <w:pPr>
              <w:jc w:val="left"/>
              <w:rPr>
                <w:rFonts w:ascii="仿宋" w:hAnsi="仿宋" w:eastAsia="仿宋" w:cs="仿宋"/>
                <w:sz w:val="24"/>
                <w:szCs w:val="24"/>
                <w:lang w:val="zh-CN"/>
              </w:rPr>
            </w:pPr>
            <w:r>
              <w:rPr>
                <w:rFonts w:hint="eastAsia" w:ascii="仿宋" w:hAnsi="仿宋" w:eastAsia="仿宋" w:cs="仿宋"/>
                <w:sz w:val="24"/>
                <w:szCs w:val="24"/>
              </w:rPr>
              <w:t>（5）参加政府采购活动前三年内，在经营活动中没有重大违法记录</w:t>
            </w:r>
          </w:p>
        </w:tc>
        <w:tc>
          <w:tcPr>
            <w:tcW w:w="5155" w:type="dxa"/>
            <w:vMerge w:val="continue"/>
            <w:vAlign w:val="center"/>
          </w:tcPr>
          <w:p w14:paraId="34AE6F1C">
            <w:pPr>
              <w:jc w:val="left"/>
              <w:rPr>
                <w:rFonts w:ascii="仿宋" w:hAnsi="仿宋" w:eastAsia="仿宋" w:cs="仿宋"/>
                <w:sz w:val="24"/>
                <w:szCs w:val="24"/>
              </w:rPr>
            </w:pPr>
          </w:p>
        </w:tc>
      </w:tr>
      <w:tr w14:paraId="372E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C8CCA8F">
            <w:pPr>
              <w:jc w:val="left"/>
              <w:rPr>
                <w:rFonts w:ascii="仿宋" w:hAnsi="仿宋" w:eastAsia="仿宋" w:cs="仿宋"/>
                <w:sz w:val="24"/>
                <w:szCs w:val="24"/>
              </w:rPr>
            </w:pPr>
          </w:p>
        </w:tc>
        <w:tc>
          <w:tcPr>
            <w:tcW w:w="709" w:type="dxa"/>
            <w:vMerge w:val="continue"/>
            <w:vAlign w:val="center"/>
          </w:tcPr>
          <w:p w14:paraId="70314A53">
            <w:pPr>
              <w:jc w:val="left"/>
              <w:rPr>
                <w:rFonts w:ascii="仿宋" w:hAnsi="仿宋" w:eastAsia="仿宋" w:cs="仿宋"/>
                <w:sz w:val="24"/>
                <w:szCs w:val="24"/>
                <w:lang w:val="zh-CN"/>
              </w:rPr>
            </w:pPr>
          </w:p>
        </w:tc>
        <w:tc>
          <w:tcPr>
            <w:tcW w:w="2976" w:type="dxa"/>
            <w:vAlign w:val="center"/>
          </w:tcPr>
          <w:p w14:paraId="6E665A87">
            <w:pPr>
              <w:jc w:val="left"/>
              <w:rPr>
                <w:rFonts w:ascii="仿宋" w:hAnsi="仿宋" w:eastAsia="仿宋" w:cs="仿宋"/>
                <w:sz w:val="24"/>
                <w:szCs w:val="24"/>
              </w:rPr>
            </w:pPr>
            <w:r>
              <w:rPr>
                <w:rFonts w:hint="eastAsia" w:ascii="仿宋" w:hAnsi="仿宋" w:eastAsia="仿宋" w:cs="仿宋"/>
                <w:sz w:val="24"/>
                <w:szCs w:val="24"/>
              </w:rPr>
              <w:t>（6）法律、行政法规规定的其他条件</w:t>
            </w:r>
          </w:p>
        </w:tc>
        <w:tc>
          <w:tcPr>
            <w:tcW w:w="5155" w:type="dxa"/>
            <w:vMerge w:val="continue"/>
            <w:vAlign w:val="center"/>
          </w:tcPr>
          <w:p w14:paraId="76349A14">
            <w:pPr>
              <w:jc w:val="left"/>
              <w:rPr>
                <w:rFonts w:ascii="仿宋" w:hAnsi="仿宋" w:eastAsia="仿宋" w:cs="仿宋"/>
                <w:sz w:val="24"/>
                <w:szCs w:val="24"/>
              </w:rPr>
            </w:pPr>
          </w:p>
        </w:tc>
      </w:tr>
      <w:tr w14:paraId="521F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19BB323">
            <w:pPr>
              <w:jc w:val="left"/>
              <w:rPr>
                <w:rFonts w:ascii="仿宋" w:hAnsi="仿宋" w:eastAsia="仿宋" w:cs="仿宋"/>
                <w:sz w:val="24"/>
                <w:szCs w:val="24"/>
              </w:rPr>
            </w:pPr>
            <w:r>
              <w:rPr>
                <w:rFonts w:hint="eastAsia" w:ascii="仿宋" w:hAnsi="仿宋" w:eastAsia="仿宋" w:cs="仿宋"/>
                <w:sz w:val="24"/>
                <w:szCs w:val="24"/>
              </w:rPr>
              <w:t>2</w:t>
            </w:r>
          </w:p>
        </w:tc>
        <w:tc>
          <w:tcPr>
            <w:tcW w:w="3685" w:type="dxa"/>
            <w:gridSpan w:val="2"/>
            <w:vAlign w:val="center"/>
          </w:tcPr>
          <w:p w14:paraId="72CD1449">
            <w:pPr>
              <w:jc w:val="left"/>
              <w:rPr>
                <w:rFonts w:ascii="仿宋" w:hAnsi="仿宋" w:eastAsia="仿宋" w:cs="仿宋"/>
                <w:sz w:val="24"/>
                <w:szCs w:val="24"/>
              </w:rPr>
            </w:pPr>
            <w:r>
              <w:rPr>
                <w:rFonts w:hint="eastAsia" w:ascii="仿宋" w:hAnsi="仿宋" w:eastAsia="仿宋" w:cs="仿宋"/>
                <w:sz w:val="24"/>
                <w:szCs w:val="24"/>
              </w:rPr>
              <w:t>特定资格条件</w:t>
            </w:r>
          </w:p>
        </w:tc>
        <w:tc>
          <w:tcPr>
            <w:tcW w:w="5155" w:type="dxa"/>
            <w:vAlign w:val="center"/>
          </w:tcPr>
          <w:p w14:paraId="44647D94">
            <w:pPr>
              <w:jc w:val="left"/>
              <w:rPr>
                <w:rFonts w:ascii="仿宋" w:hAnsi="仿宋" w:eastAsia="仿宋" w:cs="仿宋"/>
                <w:sz w:val="24"/>
                <w:szCs w:val="24"/>
              </w:rPr>
            </w:pPr>
            <w:r>
              <w:rPr>
                <w:rFonts w:hint="eastAsia" w:ascii="仿宋" w:hAnsi="仿宋" w:eastAsia="仿宋" w:cs="仿宋"/>
                <w:sz w:val="24"/>
                <w:szCs w:val="24"/>
              </w:rPr>
              <w:t>按第一篇“三、供应商资格条件（二）本项目的特定资格要求”的要求提交</w:t>
            </w:r>
          </w:p>
        </w:tc>
      </w:tr>
    </w:tbl>
    <w:p w14:paraId="61455A1E">
      <w:pPr>
        <w:snapToGrid w:val="0"/>
        <w:spacing w:line="360" w:lineRule="auto"/>
        <w:ind w:firstLine="480" w:firstLineChars="200"/>
        <w:rPr>
          <w:rFonts w:ascii="仿宋" w:hAnsi="仿宋" w:eastAsia="仿宋"/>
          <w:kern w:val="0"/>
          <w:sz w:val="24"/>
          <w:szCs w:val="24"/>
        </w:rPr>
      </w:pPr>
      <w:r>
        <w:rPr>
          <w:rFonts w:hint="eastAsia" w:ascii="仿宋" w:hAnsi="仿宋" w:eastAsia="仿宋" w:cs="仿宋"/>
          <w:sz w:val="24"/>
          <w:szCs w:val="24"/>
        </w:rPr>
        <w:t>注：</w:t>
      </w:r>
      <w:r>
        <w:rPr>
          <w:rFonts w:hint="eastAsia" w:ascii="仿宋" w:hAnsi="仿宋" w:eastAsia="仿宋" w:cs="宋体"/>
          <w:kern w:val="0"/>
          <w:sz w:val="24"/>
          <w:szCs w:val="24"/>
        </w:rPr>
        <w:t>符合性检查。依据网上竞采文件的规定，从响应文件的有效性、完整性和对网上竞采文件的响应程度进行审查，以确定是否对网上竞采文件的实质性要求作出响应。</w:t>
      </w:r>
      <w:r>
        <w:rPr>
          <w:rFonts w:hint="eastAsia" w:ascii="仿宋" w:hAnsi="仿宋" w:eastAsia="仿宋"/>
          <w:kern w:val="0"/>
          <w:sz w:val="24"/>
          <w:szCs w:val="24"/>
        </w:rPr>
        <w:t>符合性检查资料表如下：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60"/>
        <w:gridCol w:w="1814"/>
        <w:gridCol w:w="5409"/>
      </w:tblGrid>
      <w:tr w14:paraId="40BB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45" w:type="dxa"/>
            <w:vAlign w:val="center"/>
          </w:tcPr>
          <w:p w14:paraId="11C5D688">
            <w:pPr>
              <w:spacing w:line="240" w:lineRule="exact"/>
              <w:jc w:val="center"/>
              <w:rPr>
                <w:rFonts w:ascii="仿宋" w:hAnsi="仿宋" w:eastAsia="仿宋" w:cs="宋体"/>
                <w:b/>
                <w:kern w:val="0"/>
                <w:sz w:val="24"/>
                <w:szCs w:val="24"/>
              </w:rPr>
            </w:pPr>
            <w:r>
              <w:rPr>
                <w:rFonts w:hint="eastAsia" w:ascii="仿宋" w:hAnsi="仿宋" w:eastAsia="仿宋" w:cs="宋体"/>
                <w:b/>
                <w:kern w:val="0"/>
                <w:sz w:val="24"/>
                <w:szCs w:val="24"/>
              </w:rPr>
              <w:t>序号</w:t>
            </w:r>
          </w:p>
        </w:tc>
        <w:tc>
          <w:tcPr>
            <w:tcW w:w="3374" w:type="dxa"/>
            <w:gridSpan w:val="2"/>
            <w:vAlign w:val="center"/>
          </w:tcPr>
          <w:p w14:paraId="33EEC0B2">
            <w:pPr>
              <w:spacing w:line="240" w:lineRule="exact"/>
              <w:jc w:val="center"/>
              <w:rPr>
                <w:rFonts w:ascii="仿宋" w:hAnsi="仿宋" w:eastAsia="仿宋" w:cs="宋体"/>
                <w:b/>
                <w:kern w:val="0"/>
                <w:sz w:val="24"/>
                <w:szCs w:val="24"/>
              </w:rPr>
            </w:pPr>
            <w:r>
              <w:rPr>
                <w:rFonts w:hint="eastAsia" w:ascii="仿宋" w:hAnsi="仿宋" w:eastAsia="仿宋" w:cs="宋体"/>
                <w:b/>
                <w:kern w:val="0"/>
                <w:sz w:val="24"/>
                <w:szCs w:val="24"/>
              </w:rPr>
              <w:t>评审因素</w:t>
            </w:r>
          </w:p>
        </w:tc>
        <w:tc>
          <w:tcPr>
            <w:tcW w:w="5409" w:type="dxa"/>
            <w:vAlign w:val="center"/>
          </w:tcPr>
          <w:p w14:paraId="14140BEC">
            <w:pPr>
              <w:spacing w:line="240" w:lineRule="exact"/>
              <w:jc w:val="center"/>
              <w:rPr>
                <w:rFonts w:ascii="仿宋" w:hAnsi="仿宋" w:eastAsia="仿宋" w:cs="宋体"/>
                <w:b/>
                <w:kern w:val="0"/>
                <w:sz w:val="24"/>
                <w:szCs w:val="24"/>
              </w:rPr>
            </w:pPr>
            <w:r>
              <w:rPr>
                <w:rFonts w:hint="eastAsia" w:ascii="仿宋" w:hAnsi="仿宋" w:eastAsia="仿宋" w:cs="宋体"/>
                <w:b/>
                <w:kern w:val="0"/>
                <w:sz w:val="24"/>
                <w:szCs w:val="24"/>
              </w:rPr>
              <w:t>评审标准</w:t>
            </w:r>
          </w:p>
        </w:tc>
      </w:tr>
      <w:tr w14:paraId="6831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5" w:type="dxa"/>
            <w:vMerge w:val="restart"/>
            <w:vAlign w:val="center"/>
          </w:tcPr>
          <w:p w14:paraId="6CB75685">
            <w:pPr>
              <w:spacing w:line="240" w:lineRule="exac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60" w:type="dxa"/>
            <w:vMerge w:val="restart"/>
            <w:vAlign w:val="center"/>
          </w:tcPr>
          <w:p w14:paraId="3C61C970">
            <w:pPr>
              <w:spacing w:line="240" w:lineRule="exact"/>
              <w:rPr>
                <w:rFonts w:ascii="仿宋" w:hAnsi="仿宋" w:eastAsia="仿宋" w:cs="宋体"/>
                <w:kern w:val="0"/>
                <w:sz w:val="24"/>
                <w:szCs w:val="24"/>
              </w:rPr>
            </w:pPr>
            <w:r>
              <w:rPr>
                <w:rFonts w:hint="eastAsia" w:ascii="仿宋" w:hAnsi="仿宋" w:eastAsia="仿宋" w:cs="宋体"/>
                <w:kern w:val="0"/>
                <w:sz w:val="24"/>
                <w:szCs w:val="24"/>
              </w:rPr>
              <w:t>有效性审查</w:t>
            </w:r>
          </w:p>
        </w:tc>
        <w:tc>
          <w:tcPr>
            <w:tcW w:w="1814" w:type="dxa"/>
            <w:vAlign w:val="center"/>
          </w:tcPr>
          <w:p w14:paraId="14D9C512">
            <w:pPr>
              <w:spacing w:line="240" w:lineRule="exact"/>
              <w:rPr>
                <w:rFonts w:ascii="仿宋" w:hAnsi="仿宋" w:eastAsia="仿宋" w:cs="宋体"/>
                <w:kern w:val="0"/>
                <w:sz w:val="24"/>
                <w:szCs w:val="24"/>
              </w:rPr>
            </w:pPr>
            <w:r>
              <w:rPr>
                <w:rFonts w:hint="eastAsia" w:ascii="仿宋" w:hAnsi="仿宋" w:eastAsia="仿宋"/>
                <w:sz w:val="24"/>
                <w:szCs w:val="24"/>
              </w:rPr>
              <w:t>响应文件签署</w:t>
            </w:r>
          </w:p>
        </w:tc>
        <w:tc>
          <w:tcPr>
            <w:tcW w:w="5409" w:type="dxa"/>
            <w:vAlign w:val="center"/>
          </w:tcPr>
          <w:p w14:paraId="5B34AF7A">
            <w:pPr>
              <w:spacing w:line="240" w:lineRule="exact"/>
              <w:rPr>
                <w:rFonts w:ascii="仿宋" w:hAnsi="仿宋" w:eastAsia="仿宋" w:cs="宋体"/>
                <w:kern w:val="0"/>
                <w:sz w:val="24"/>
                <w:szCs w:val="24"/>
              </w:rPr>
            </w:pPr>
            <w:r>
              <w:rPr>
                <w:rFonts w:hint="eastAsia" w:ascii="仿宋" w:hAnsi="仿宋" w:eastAsia="仿宋"/>
                <w:sz w:val="24"/>
              </w:rPr>
              <w:t>网上电子文档及响应文件</w:t>
            </w:r>
            <w:r>
              <w:rPr>
                <w:rFonts w:hint="eastAsia" w:ascii="仿宋" w:hAnsi="仿宋" w:eastAsia="仿宋"/>
                <w:sz w:val="24"/>
                <w:szCs w:val="24"/>
              </w:rPr>
              <w:t>上法定代表人或其授权代表人的签字齐全。</w:t>
            </w:r>
          </w:p>
        </w:tc>
      </w:tr>
      <w:tr w14:paraId="7C1E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45" w:type="dxa"/>
            <w:vMerge w:val="continue"/>
            <w:vAlign w:val="center"/>
          </w:tcPr>
          <w:p w14:paraId="0DEFD3AE">
            <w:pPr>
              <w:spacing w:line="240" w:lineRule="exact"/>
              <w:jc w:val="center"/>
              <w:rPr>
                <w:rFonts w:ascii="仿宋" w:hAnsi="仿宋" w:eastAsia="仿宋" w:cs="宋体"/>
                <w:kern w:val="0"/>
                <w:sz w:val="24"/>
                <w:szCs w:val="24"/>
              </w:rPr>
            </w:pPr>
          </w:p>
        </w:tc>
        <w:tc>
          <w:tcPr>
            <w:tcW w:w="1560" w:type="dxa"/>
            <w:vMerge w:val="continue"/>
            <w:vAlign w:val="center"/>
          </w:tcPr>
          <w:p w14:paraId="17E8C479">
            <w:pPr>
              <w:spacing w:line="240" w:lineRule="exact"/>
              <w:rPr>
                <w:rFonts w:ascii="仿宋" w:hAnsi="仿宋" w:eastAsia="仿宋" w:cs="宋体"/>
                <w:kern w:val="0"/>
                <w:sz w:val="24"/>
                <w:szCs w:val="24"/>
              </w:rPr>
            </w:pPr>
          </w:p>
        </w:tc>
        <w:tc>
          <w:tcPr>
            <w:tcW w:w="1814" w:type="dxa"/>
            <w:vAlign w:val="center"/>
          </w:tcPr>
          <w:p w14:paraId="415F0E49">
            <w:pPr>
              <w:spacing w:line="240" w:lineRule="exact"/>
              <w:rPr>
                <w:rFonts w:ascii="仿宋" w:hAnsi="仿宋" w:eastAsia="仿宋"/>
                <w:sz w:val="24"/>
                <w:szCs w:val="24"/>
              </w:rPr>
            </w:pPr>
            <w:r>
              <w:rPr>
                <w:rFonts w:hint="eastAsia" w:ascii="仿宋" w:hAnsi="仿宋" w:eastAsia="仿宋"/>
                <w:sz w:val="24"/>
                <w:szCs w:val="24"/>
              </w:rPr>
              <w:t>法定代表人身份证明及授权委托书</w:t>
            </w:r>
          </w:p>
        </w:tc>
        <w:tc>
          <w:tcPr>
            <w:tcW w:w="5409" w:type="dxa"/>
            <w:vAlign w:val="center"/>
          </w:tcPr>
          <w:p w14:paraId="0FFDD352">
            <w:pPr>
              <w:spacing w:line="240" w:lineRule="exact"/>
              <w:rPr>
                <w:rFonts w:ascii="仿宋" w:hAnsi="仿宋" w:eastAsia="仿宋"/>
                <w:sz w:val="24"/>
                <w:szCs w:val="24"/>
              </w:rPr>
            </w:pPr>
            <w:r>
              <w:rPr>
                <w:rFonts w:hint="eastAsia" w:ascii="仿宋" w:hAnsi="仿宋" w:eastAsia="仿宋"/>
                <w:sz w:val="24"/>
                <w:szCs w:val="24"/>
              </w:rPr>
              <w:t>法定代表人身份证明及授权委托书有效，符合网上竞采文件规定的格式，签字或盖章齐全。</w:t>
            </w:r>
          </w:p>
        </w:tc>
      </w:tr>
      <w:tr w14:paraId="4758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5" w:type="dxa"/>
            <w:vMerge w:val="continue"/>
            <w:vAlign w:val="center"/>
          </w:tcPr>
          <w:p w14:paraId="27EA3313">
            <w:pPr>
              <w:spacing w:line="240" w:lineRule="exact"/>
              <w:jc w:val="center"/>
              <w:rPr>
                <w:rFonts w:ascii="仿宋" w:hAnsi="仿宋" w:eastAsia="仿宋" w:cs="宋体"/>
                <w:kern w:val="0"/>
                <w:sz w:val="24"/>
                <w:szCs w:val="24"/>
              </w:rPr>
            </w:pPr>
          </w:p>
        </w:tc>
        <w:tc>
          <w:tcPr>
            <w:tcW w:w="1560" w:type="dxa"/>
            <w:vMerge w:val="continue"/>
            <w:vAlign w:val="center"/>
          </w:tcPr>
          <w:p w14:paraId="58218F1D">
            <w:pPr>
              <w:spacing w:line="240" w:lineRule="exact"/>
              <w:rPr>
                <w:rFonts w:ascii="仿宋" w:hAnsi="仿宋" w:eastAsia="仿宋" w:cs="宋体"/>
                <w:kern w:val="0"/>
                <w:sz w:val="24"/>
                <w:szCs w:val="24"/>
              </w:rPr>
            </w:pPr>
          </w:p>
        </w:tc>
        <w:tc>
          <w:tcPr>
            <w:tcW w:w="1814" w:type="dxa"/>
            <w:vAlign w:val="center"/>
          </w:tcPr>
          <w:p w14:paraId="54CBB922">
            <w:pPr>
              <w:spacing w:line="240" w:lineRule="exact"/>
              <w:rPr>
                <w:rFonts w:ascii="仿宋" w:hAnsi="仿宋" w:eastAsia="仿宋" w:cs="仿宋_GB2312"/>
                <w:sz w:val="24"/>
                <w:szCs w:val="24"/>
                <w:lang w:val="zh-CN"/>
              </w:rPr>
            </w:pPr>
            <w:r>
              <w:rPr>
                <w:rFonts w:hint="eastAsia" w:ascii="仿宋" w:hAnsi="仿宋" w:eastAsia="仿宋" w:cs="仿宋_GB2312"/>
                <w:sz w:val="24"/>
                <w:szCs w:val="24"/>
              </w:rPr>
              <w:t>响应</w:t>
            </w:r>
            <w:r>
              <w:rPr>
                <w:rFonts w:hint="eastAsia" w:ascii="仿宋" w:hAnsi="仿宋" w:eastAsia="仿宋" w:cs="仿宋_GB2312"/>
                <w:sz w:val="24"/>
                <w:szCs w:val="24"/>
                <w:lang w:val="zh-CN"/>
              </w:rPr>
              <w:t>方案</w:t>
            </w:r>
          </w:p>
        </w:tc>
        <w:tc>
          <w:tcPr>
            <w:tcW w:w="5409" w:type="dxa"/>
            <w:vAlign w:val="center"/>
          </w:tcPr>
          <w:p w14:paraId="488D4AEB">
            <w:pPr>
              <w:spacing w:line="240" w:lineRule="exact"/>
              <w:rPr>
                <w:rFonts w:ascii="仿宋" w:hAnsi="仿宋" w:eastAsia="仿宋" w:cs="宋体"/>
                <w:kern w:val="0"/>
                <w:sz w:val="24"/>
                <w:szCs w:val="24"/>
              </w:rPr>
            </w:pPr>
            <w:r>
              <w:rPr>
                <w:rFonts w:hint="eastAsia" w:ascii="仿宋" w:hAnsi="仿宋" w:eastAsia="仿宋" w:cs="仿宋_GB2312"/>
                <w:sz w:val="24"/>
                <w:szCs w:val="24"/>
                <w:lang w:val="zh-CN"/>
              </w:rPr>
              <w:t>每个分包只能有一个</w:t>
            </w:r>
            <w:r>
              <w:rPr>
                <w:rFonts w:hint="eastAsia" w:ascii="仿宋" w:hAnsi="仿宋" w:eastAsia="仿宋" w:cs="仿宋_GB2312"/>
                <w:sz w:val="24"/>
                <w:szCs w:val="24"/>
              </w:rPr>
              <w:t>响应</w:t>
            </w:r>
            <w:r>
              <w:rPr>
                <w:rFonts w:hint="eastAsia" w:ascii="仿宋" w:hAnsi="仿宋" w:eastAsia="仿宋" w:cs="仿宋_GB2312"/>
                <w:sz w:val="24"/>
                <w:szCs w:val="24"/>
                <w:lang w:val="zh-CN"/>
              </w:rPr>
              <w:t>方案。</w:t>
            </w:r>
          </w:p>
        </w:tc>
      </w:tr>
      <w:tr w14:paraId="1846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5" w:type="dxa"/>
            <w:vMerge w:val="continue"/>
            <w:vAlign w:val="center"/>
          </w:tcPr>
          <w:p w14:paraId="4B506E9F">
            <w:pPr>
              <w:spacing w:line="240" w:lineRule="exact"/>
              <w:jc w:val="center"/>
              <w:rPr>
                <w:rFonts w:ascii="仿宋" w:hAnsi="仿宋" w:eastAsia="仿宋" w:cs="宋体"/>
                <w:kern w:val="0"/>
                <w:sz w:val="24"/>
                <w:szCs w:val="24"/>
              </w:rPr>
            </w:pPr>
          </w:p>
        </w:tc>
        <w:tc>
          <w:tcPr>
            <w:tcW w:w="1560" w:type="dxa"/>
            <w:vMerge w:val="continue"/>
            <w:vAlign w:val="center"/>
          </w:tcPr>
          <w:p w14:paraId="1DF0EFC2">
            <w:pPr>
              <w:spacing w:line="240" w:lineRule="exact"/>
              <w:rPr>
                <w:rFonts w:ascii="仿宋" w:hAnsi="仿宋" w:eastAsia="仿宋" w:cs="宋体"/>
                <w:kern w:val="0"/>
                <w:sz w:val="24"/>
                <w:szCs w:val="24"/>
              </w:rPr>
            </w:pPr>
          </w:p>
        </w:tc>
        <w:tc>
          <w:tcPr>
            <w:tcW w:w="1814" w:type="dxa"/>
            <w:vAlign w:val="center"/>
          </w:tcPr>
          <w:p w14:paraId="7C23FF9D">
            <w:pPr>
              <w:spacing w:line="240" w:lineRule="exact"/>
              <w:rPr>
                <w:rFonts w:ascii="仿宋" w:hAnsi="仿宋" w:eastAsia="仿宋" w:cs="仿宋_GB2312"/>
                <w:sz w:val="24"/>
                <w:szCs w:val="24"/>
                <w:lang w:val="zh-CN"/>
              </w:rPr>
            </w:pPr>
            <w:r>
              <w:rPr>
                <w:rFonts w:hint="eastAsia" w:ascii="仿宋" w:hAnsi="仿宋" w:eastAsia="仿宋"/>
                <w:sz w:val="24"/>
                <w:szCs w:val="24"/>
              </w:rPr>
              <w:t>报价唯一</w:t>
            </w:r>
          </w:p>
        </w:tc>
        <w:tc>
          <w:tcPr>
            <w:tcW w:w="5409" w:type="dxa"/>
            <w:vAlign w:val="center"/>
          </w:tcPr>
          <w:p w14:paraId="3D9D843C">
            <w:pPr>
              <w:spacing w:line="240" w:lineRule="exact"/>
              <w:rPr>
                <w:rFonts w:ascii="仿宋" w:hAnsi="仿宋" w:eastAsia="仿宋" w:cs="宋体"/>
                <w:kern w:val="0"/>
                <w:sz w:val="24"/>
                <w:szCs w:val="24"/>
              </w:rPr>
            </w:pPr>
            <w:r>
              <w:rPr>
                <w:rFonts w:hint="eastAsia" w:ascii="仿宋" w:hAnsi="仿宋" w:eastAsia="仿宋" w:cs="仿宋_GB2312"/>
                <w:sz w:val="24"/>
                <w:szCs w:val="24"/>
                <w:lang w:val="zh-CN"/>
              </w:rPr>
              <w:t>只能在采购预算范围内报价，</w:t>
            </w:r>
            <w:r>
              <w:rPr>
                <w:rFonts w:hint="eastAsia" w:ascii="仿宋" w:hAnsi="仿宋" w:eastAsia="仿宋"/>
                <w:sz w:val="24"/>
                <w:szCs w:val="24"/>
              </w:rPr>
              <w:t>只能有一个有效报价，不得提交选择性报价。</w:t>
            </w:r>
          </w:p>
        </w:tc>
      </w:tr>
      <w:tr w14:paraId="110A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45" w:type="dxa"/>
            <w:vAlign w:val="center"/>
          </w:tcPr>
          <w:p w14:paraId="1C9878FB">
            <w:pPr>
              <w:spacing w:line="240" w:lineRule="exact"/>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560" w:type="dxa"/>
            <w:vAlign w:val="center"/>
          </w:tcPr>
          <w:p w14:paraId="0DF1F0F2">
            <w:pPr>
              <w:spacing w:line="240" w:lineRule="exact"/>
              <w:rPr>
                <w:rFonts w:ascii="仿宋" w:hAnsi="仿宋" w:eastAsia="仿宋" w:cs="宋体"/>
                <w:kern w:val="0"/>
                <w:sz w:val="24"/>
                <w:szCs w:val="24"/>
              </w:rPr>
            </w:pPr>
            <w:r>
              <w:rPr>
                <w:rFonts w:hint="eastAsia" w:ascii="仿宋" w:hAnsi="仿宋" w:eastAsia="仿宋" w:cs="宋体"/>
                <w:kern w:val="0"/>
                <w:sz w:val="24"/>
                <w:szCs w:val="24"/>
              </w:rPr>
              <w:t>完整性审查</w:t>
            </w:r>
          </w:p>
        </w:tc>
        <w:tc>
          <w:tcPr>
            <w:tcW w:w="1814" w:type="dxa"/>
            <w:vAlign w:val="center"/>
          </w:tcPr>
          <w:p w14:paraId="785F4943">
            <w:pPr>
              <w:spacing w:line="240" w:lineRule="exact"/>
              <w:rPr>
                <w:rFonts w:ascii="仿宋" w:hAnsi="仿宋" w:eastAsia="仿宋" w:cs="宋体"/>
                <w:kern w:val="0"/>
                <w:sz w:val="24"/>
                <w:szCs w:val="24"/>
              </w:rPr>
            </w:pPr>
            <w:r>
              <w:rPr>
                <w:rFonts w:hint="eastAsia" w:ascii="仿宋" w:hAnsi="仿宋" w:eastAsia="仿宋" w:cs="仿宋_GB2312"/>
                <w:sz w:val="24"/>
                <w:szCs w:val="24"/>
              </w:rPr>
              <w:t>响应</w:t>
            </w:r>
            <w:r>
              <w:rPr>
                <w:rFonts w:hint="eastAsia" w:ascii="仿宋" w:hAnsi="仿宋" w:eastAsia="仿宋" w:cs="仿宋_GB2312"/>
                <w:sz w:val="24"/>
                <w:szCs w:val="24"/>
                <w:lang w:val="zh-CN"/>
              </w:rPr>
              <w:t>文件份数</w:t>
            </w:r>
          </w:p>
        </w:tc>
        <w:tc>
          <w:tcPr>
            <w:tcW w:w="5409" w:type="dxa"/>
            <w:vAlign w:val="center"/>
          </w:tcPr>
          <w:p w14:paraId="12520E2C">
            <w:pPr>
              <w:spacing w:line="240" w:lineRule="exact"/>
              <w:rPr>
                <w:rFonts w:ascii="仿宋" w:hAnsi="仿宋" w:eastAsia="仿宋" w:cs="宋体"/>
                <w:kern w:val="0"/>
                <w:sz w:val="24"/>
                <w:szCs w:val="24"/>
              </w:rPr>
            </w:pPr>
            <w:r>
              <w:rPr>
                <w:rFonts w:hint="eastAsia" w:ascii="仿宋" w:hAnsi="仿宋" w:eastAsia="仿宋" w:cs="仿宋_GB2312"/>
                <w:sz w:val="24"/>
                <w:szCs w:val="24"/>
              </w:rPr>
              <w:t>响应</w:t>
            </w:r>
            <w:r>
              <w:rPr>
                <w:rFonts w:hint="eastAsia" w:ascii="仿宋" w:hAnsi="仿宋" w:eastAsia="仿宋" w:cs="仿宋_GB2312"/>
                <w:sz w:val="24"/>
                <w:szCs w:val="24"/>
                <w:lang w:val="zh-CN"/>
              </w:rPr>
              <w:t>文件数量（</w:t>
            </w:r>
            <w:r>
              <w:rPr>
                <w:rFonts w:hint="eastAsia" w:ascii="仿宋" w:hAnsi="仿宋" w:eastAsia="仿宋" w:cs="仿宋_GB2312"/>
                <w:sz w:val="24"/>
                <w:szCs w:val="24"/>
              </w:rPr>
              <w:t>含电子文档</w:t>
            </w:r>
            <w:r>
              <w:rPr>
                <w:rFonts w:hint="eastAsia" w:ascii="仿宋" w:hAnsi="仿宋" w:eastAsia="仿宋" w:cs="仿宋_GB2312"/>
                <w:sz w:val="24"/>
                <w:szCs w:val="24"/>
                <w:lang w:val="zh-CN"/>
              </w:rPr>
              <w:t>）符合</w:t>
            </w:r>
            <w:r>
              <w:rPr>
                <w:rFonts w:hint="eastAsia" w:ascii="仿宋" w:hAnsi="仿宋" w:eastAsia="仿宋" w:cs="仿宋_GB2312"/>
                <w:sz w:val="24"/>
                <w:szCs w:val="24"/>
              </w:rPr>
              <w:t>网上竞采</w:t>
            </w:r>
            <w:r>
              <w:rPr>
                <w:rFonts w:hint="eastAsia" w:ascii="仿宋" w:hAnsi="仿宋" w:eastAsia="仿宋" w:cs="仿宋_GB2312"/>
                <w:sz w:val="24"/>
                <w:szCs w:val="24"/>
                <w:lang w:val="zh-CN"/>
              </w:rPr>
              <w:t>文件要求。</w:t>
            </w:r>
          </w:p>
        </w:tc>
      </w:tr>
      <w:tr w14:paraId="0DE8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45" w:type="dxa"/>
            <w:vMerge w:val="restart"/>
            <w:vAlign w:val="center"/>
          </w:tcPr>
          <w:p w14:paraId="57438E2B">
            <w:pPr>
              <w:spacing w:line="240" w:lineRule="exact"/>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560" w:type="dxa"/>
            <w:vMerge w:val="restart"/>
            <w:vAlign w:val="center"/>
          </w:tcPr>
          <w:p w14:paraId="50A51A90">
            <w:pPr>
              <w:spacing w:line="240" w:lineRule="exact"/>
              <w:rPr>
                <w:rFonts w:ascii="仿宋" w:hAnsi="仿宋" w:eastAsia="仿宋" w:cs="仿宋_GB2312"/>
                <w:sz w:val="24"/>
                <w:szCs w:val="24"/>
                <w:lang w:val="zh-CN"/>
              </w:rPr>
            </w:pPr>
            <w:r>
              <w:rPr>
                <w:rFonts w:hint="eastAsia" w:ascii="仿宋" w:hAnsi="仿宋" w:eastAsia="仿宋" w:cs="宋体"/>
                <w:kern w:val="0"/>
                <w:sz w:val="24"/>
                <w:szCs w:val="24"/>
              </w:rPr>
              <w:t>网上竞采文件的响应程度审查</w:t>
            </w:r>
          </w:p>
        </w:tc>
        <w:tc>
          <w:tcPr>
            <w:tcW w:w="1814" w:type="dxa"/>
            <w:vAlign w:val="center"/>
          </w:tcPr>
          <w:p w14:paraId="478B4034">
            <w:pPr>
              <w:spacing w:line="240" w:lineRule="exact"/>
              <w:rPr>
                <w:rFonts w:ascii="仿宋" w:hAnsi="仿宋" w:eastAsia="仿宋" w:cs="宋体"/>
                <w:kern w:val="0"/>
                <w:sz w:val="24"/>
                <w:szCs w:val="24"/>
              </w:rPr>
            </w:pPr>
            <w:r>
              <w:rPr>
                <w:rFonts w:hint="eastAsia" w:ascii="仿宋" w:hAnsi="仿宋" w:eastAsia="仿宋" w:cs="宋体"/>
                <w:kern w:val="0"/>
                <w:sz w:val="24"/>
                <w:szCs w:val="24"/>
              </w:rPr>
              <w:t>响应文件内容</w:t>
            </w:r>
          </w:p>
        </w:tc>
        <w:tc>
          <w:tcPr>
            <w:tcW w:w="5409" w:type="dxa"/>
            <w:vAlign w:val="center"/>
          </w:tcPr>
          <w:p w14:paraId="3EFE5B8B">
            <w:pPr>
              <w:pStyle w:val="10"/>
              <w:spacing w:line="240" w:lineRule="exact"/>
              <w:rPr>
                <w:rFonts w:ascii="仿宋" w:hAnsi="仿宋" w:eastAsia="仿宋" w:cs="宋体"/>
                <w:kern w:val="0"/>
                <w:sz w:val="24"/>
                <w:szCs w:val="24"/>
              </w:rPr>
            </w:pPr>
            <w:r>
              <w:rPr>
                <w:rFonts w:hint="eastAsia" w:ascii="仿宋" w:hAnsi="仿宋" w:eastAsia="仿宋" w:cs="宋体"/>
                <w:kern w:val="0"/>
                <w:sz w:val="24"/>
                <w:szCs w:val="24"/>
              </w:rPr>
              <w:t>对网上竞采文件第二篇、第三篇规定的网上竞采内容作出响应。</w:t>
            </w:r>
          </w:p>
        </w:tc>
      </w:tr>
      <w:tr w14:paraId="292D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5" w:type="dxa"/>
            <w:vMerge w:val="continue"/>
            <w:vAlign w:val="center"/>
          </w:tcPr>
          <w:p w14:paraId="5B0B8A0A">
            <w:pPr>
              <w:spacing w:line="240" w:lineRule="exact"/>
              <w:jc w:val="center"/>
              <w:rPr>
                <w:rFonts w:ascii="仿宋" w:hAnsi="仿宋" w:eastAsia="仿宋" w:cs="宋体"/>
                <w:kern w:val="0"/>
                <w:sz w:val="24"/>
                <w:szCs w:val="24"/>
              </w:rPr>
            </w:pPr>
          </w:p>
        </w:tc>
        <w:tc>
          <w:tcPr>
            <w:tcW w:w="1560" w:type="dxa"/>
            <w:vMerge w:val="continue"/>
            <w:vAlign w:val="center"/>
          </w:tcPr>
          <w:p w14:paraId="68ACABEE">
            <w:pPr>
              <w:spacing w:line="240" w:lineRule="exact"/>
              <w:rPr>
                <w:rFonts w:ascii="仿宋" w:hAnsi="仿宋" w:eastAsia="仿宋" w:cs="仿宋_GB2312"/>
                <w:sz w:val="24"/>
                <w:szCs w:val="24"/>
                <w:lang w:val="zh-CN"/>
              </w:rPr>
            </w:pPr>
          </w:p>
        </w:tc>
        <w:tc>
          <w:tcPr>
            <w:tcW w:w="1814" w:type="dxa"/>
            <w:vAlign w:val="center"/>
          </w:tcPr>
          <w:p w14:paraId="2A99FDE8">
            <w:pPr>
              <w:spacing w:line="240" w:lineRule="exact"/>
              <w:rPr>
                <w:rFonts w:ascii="仿宋" w:hAnsi="仿宋" w:eastAsia="仿宋" w:cs="宋体"/>
                <w:kern w:val="0"/>
                <w:sz w:val="24"/>
                <w:szCs w:val="24"/>
              </w:rPr>
            </w:pPr>
            <w:r>
              <w:rPr>
                <w:rFonts w:hint="eastAsia" w:ascii="仿宋" w:hAnsi="仿宋" w:eastAsia="仿宋" w:cs="宋体"/>
                <w:kern w:val="0"/>
                <w:sz w:val="24"/>
                <w:szCs w:val="24"/>
              </w:rPr>
              <w:t>网上竞采有效期</w:t>
            </w:r>
          </w:p>
        </w:tc>
        <w:tc>
          <w:tcPr>
            <w:tcW w:w="5409" w:type="dxa"/>
            <w:vAlign w:val="center"/>
          </w:tcPr>
          <w:p w14:paraId="0AB54BC0">
            <w:pPr>
              <w:spacing w:line="240" w:lineRule="exact"/>
              <w:rPr>
                <w:rFonts w:ascii="仿宋" w:hAnsi="仿宋" w:eastAsia="仿宋" w:cs="宋体"/>
                <w:kern w:val="0"/>
                <w:sz w:val="24"/>
                <w:szCs w:val="24"/>
              </w:rPr>
            </w:pPr>
            <w:r>
              <w:rPr>
                <w:rFonts w:hint="eastAsia" w:ascii="仿宋" w:hAnsi="仿宋" w:eastAsia="仿宋" w:cs="宋体"/>
                <w:kern w:val="0"/>
                <w:sz w:val="24"/>
                <w:szCs w:val="24"/>
              </w:rPr>
              <w:t>满足网上竞采文件</w:t>
            </w:r>
            <w:r>
              <w:rPr>
                <w:rFonts w:hint="eastAsia" w:ascii="仿宋" w:hAnsi="仿宋" w:eastAsia="仿宋" w:cs="仿宋_GB2312"/>
                <w:sz w:val="24"/>
                <w:szCs w:val="24"/>
                <w:lang w:val="zh-CN"/>
              </w:rPr>
              <w:t>规定。</w:t>
            </w:r>
          </w:p>
        </w:tc>
      </w:tr>
    </w:tbl>
    <w:p w14:paraId="4BE94A13">
      <w:pPr>
        <w:spacing w:line="360" w:lineRule="auto"/>
        <w:ind w:firstLine="480" w:firstLineChars="200"/>
        <w:rPr>
          <w:rFonts w:ascii="仿宋" w:hAnsi="仿宋" w:eastAsia="仿宋"/>
          <w:sz w:val="24"/>
          <w:szCs w:val="24"/>
        </w:rPr>
      </w:pPr>
      <w:r>
        <w:rPr>
          <w:rFonts w:hint="eastAsia" w:ascii="仿宋" w:hAnsi="仿宋" w:eastAsia="仿宋"/>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3B44CC">
      <w:pPr>
        <w:spacing w:line="360" w:lineRule="auto"/>
        <w:ind w:firstLine="480" w:firstLineChars="200"/>
        <w:rPr>
          <w:rFonts w:ascii="仿宋" w:hAnsi="仿宋" w:eastAsia="仿宋"/>
          <w:sz w:val="24"/>
          <w:szCs w:val="24"/>
        </w:rPr>
      </w:pPr>
      <w:r>
        <w:rPr>
          <w:rFonts w:hint="eastAsia" w:ascii="仿宋" w:hAnsi="仿宋" w:eastAsia="仿宋"/>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A38DD0C">
      <w:pPr>
        <w:spacing w:line="360" w:lineRule="auto"/>
        <w:ind w:firstLine="480" w:firstLineChars="200"/>
        <w:rPr>
          <w:rFonts w:ascii="仿宋" w:hAnsi="仿宋" w:eastAsia="仿宋"/>
          <w:sz w:val="24"/>
          <w:szCs w:val="24"/>
        </w:rPr>
      </w:pPr>
      <w:r>
        <w:rPr>
          <w:rFonts w:hint="eastAsia" w:ascii="仿宋" w:hAnsi="仿宋" w:eastAsia="仿宋"/>
          <w:sz w:val="24"/>
          <w:szCs w:val="24"/>
        </w:rPr>
        <w:t>（四）在网上竞采过程中网上竞采的任何一方不得向他人透露与网上竞采有关的服务资料、价格或其他信息。</w:t>
      </w:r>
    </w:p>
    <w:p w14:paraId="4EADA6BA">
      <w:pPr>
        <w:spacing w:line="360" w:lineRule="auto"/>
        <w:ind w:firstLine="480" w:firstLineChars="200"/>
        <w:rPr>
          <w:rFonts w:ascii="仿宋" w:hAnsi="仿宋" w:eastAsia="仿宋"/>
          <w:sz w:val="24"/>
          <w:szCs w:val="24"/>
        </w:rPr>
      </w:pPr>
      <w:r>
        <w:rPr>
          <w:rFonts w:hint="eastAsia" w:ascii="仿宋" w:hAnsi="仿宋" w:eastAsia="仿宋"/>
          <w:sz w:val="24"/>
          <w:szCs w:val="24"/>
        </w:rPr>
        <w:t>（五）供应商在网上竞采时作出的所有书面承诺须由法定代表人或其授权代表签字。</w:t>
      </w:r>
    </w:p>
    <w:p w14:paraId="04870E07">
      <w:pPr>
        <w:spacing w:line="312" w:lineRule="auto"/>
        <w:rPr>
          <w:rFonts w:ascii="仿宋" w:hAnsi="仿宋" w:eastAsia="仿宋" w:cs="仿宋"/>
          <w:b/>
          <w:bCs/>
          <w:sz w:val="24"/>
          <w:szCs w:val="24"/>
        </w:rPr>
      </w:pPr>
    </w:p>
    <w:p w14:paraId="4A79ED8E">
      <w:pPr>
        <w:spacing w:line="312" w:lineRule="auto"/>
        <w:jc w:val="left"/>
        <w:rPr>
          <w:rFonts w:ascii="仿宋" w:hAnsi="仿宋" w:eastAsia="仿宋" w:cs="仿宋"/>
          <w:b/>
          <w:bCs/>
          <w:sz w:val="24"/>
          <w:szCs w:val="24"/>
        </w:rPr>
      </w:pPr>
      <w:r>
        <w:rPr>
          <w:rFonts w:hint="eastAsia" w:ascii="仿宋" w:hAnsi="仿宋" w:eastAsia="仿宋" w:cs="仿宋"/>
          <w:b/>
          <w:bCs/>
          <w:sz w:val="24"/>
          <w:szCs w:val="24"/>
        </w:rPr>
        <w:t>二、评标办法：最低评标价法</w:t>
      </w:r>
    </w:p>
    <w:p w14:paraId="3356D2D2">
      <w:pPr>
        <w:spacing w:line="312" w:lineRule="auto"/>
        <w:ind w:firstLine="480" w:firstLineChars="200"/>
        <w:rPr>
          <w:rFonts w:ascii="仿宋" w:hAnsi="仿宋" w:eastAsia="仿宋" w:cs="仿宋"/>
          <w:sz w:val="24"/>
          <w:szCs w:val="24"/>
        </w:rPr>
      </w:pPr>
      <w:r>
        <w:rPr>
          <w:rFonts w:hint="eastAsia" w:ascii="仿宋" w:hAnsi="仿宋" w:eastAsia="仿宋"/>
          <w:sz w:val="24"/>
          <w:szCs w:val="24"/>
        </w:rPr>
        <w:t>供应商提交的响应文件对采购文件中的技术（质量）和服务等实质性要求均能满足（通过资格性审查、符合性审查的供应商，未通过的供应商不参与价格比选），并就供应商所提交的报价进行政策性扣减后（若有），报价最低的供应商为成交候选人（报价相同情形，由采购人自行决定判定形式，按照响应文件上传的时间先后顺序确定先响应供应商为中标供应商，如果时间相同随机选择指定供应商），然后根据各供应商报价金额由低到高顺序推荐3名以上成交候选供应商，并编写评审报告。如果成交候选人放弃或者因为其他原因不能履行成交义务的，根据报价顺序依次递补成交或者重新挂网采购。</w:t>
      </w:r>
    </w:p>
    <w:p w14:paraId="1E839376">
      <w:pPr>
        <w:pStyle w:val="2"/>
        <w:adjustRightInd w:val="0"/>
        <w:snapToGrid w:val="0"/>
        <w:spacing w:before="0" w:after="0" w:line="400" w:lineRule="exact"/>
        <w:rPr>
          <w:rFonts w:ascii="仿宋" w:hAnsi="仿宋" w:eastAsia="仿宋" w:cs="仿宋"/>
          <w:sz w:val="24"/>
          <w:szCs w:val="24"/>
        </w:rPr>
      </w:pPr>
      <w:bookmarkStart w:id="12" w:name="_Toc29113"/>
      <w:bookmarkStart w:id="13" w:name="_Toc12644"/>
      <w:bookmarkStart w:id="14" w:name="_Toc19473"/>
      <w:bookmarkStart w:id="15" w:name="_Toc65660352"/>
      <w:bookmarkStart w:id="16" w:name="_Toc106034792"/>
      <w:r>
        <w:rPr>
          <w:rFonts w:hint="eastAsia" w:ascii="仿宋" w:hAnsi="仿宋" w:eastAsia="仿宋" w:cs="仿宋"/>
          <w:sz w:val="24"/>
          <w:szCs w:val="24"/>
        </w:rPr>
        <w:t>三、无效</w:t>
      </w:r>
      <w:bookmarkEnd w:id="12"/>
      <w:bookmarkEnd w:id="13"/>
      <w:bookmarkEnd w:id="14"/>
      <w:bookmarkEnd w:id="15"/>
      <w:bookmarkEnd w:id="16"/>
      <w:r>
        <w:rPr>
          <w:rFonts w:hint="eastAsia" w:ascii="仿宋" w:hAnsi="仿宋" w:eastAsia="仿宋" w:cs="仿宋"/>
          <w:sz w:val="24"/>
          <w:szCs w:val="24"/>
        </w:rPr>
        <w:t>响应</w:t>
      </w:r>
    </w:p>
    <w:p w14:paraId="79086978">
      <w:pPr>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供应商发生以下条款情况之一者，视为无效报价：</w:t>
      </w:r>
    </w:p>
    <w:p w14:paraId="567BAEC5">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（一）供应商不符合规定的资格条件的；</w:t>
      </w:r>
    </w:p>
    <w:p w14:paraId="1C4E517F">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（二）供应商未通过实质性响应审查的；</w:t>
      </w:r>
    </w:p>
    <w:p w14:paraId="4004F564">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（三）供应商所提交的响应文件未按“第七篇响应文件格式要求”要求签署或盖章的，未按要求递交响应资料的；</w:t>
      </w:r>
    </w:p>
    <w:p w14:paraId="72ED08FE">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（四）供应商的报价超过采购预算或最高限价的；</w:t>
      </w:r>
    </w:p>
    <w:p w14:paraId="543919BD">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（五）单位负责人为同一人或者存在直接控股、管理关系的不同供应商，参加同一合同项（包）报价的；</w:t>
      </w:r>
    </w:p>
    <w:p w14:paraId="4A02B9E6">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（六）为采购项目提供整体设计、规范编制或者项目管理、监理、检测等服务的供应商再参加该采购项目的其他采购活动的；</w:t>
      </w:r>
    </w:p>
    <w:p w14:paraId="37BCC7D4">
      <w:pPr>
        <w:pStyle w:val="11"/>
        <w:spacing w:line="400" w:lineRule="exact"/>
        <w:rPr>
          <w:rFonts w:ascii="仿宋" w:hAnsi="仿宋" w:eastAsia="仿宋" w:cs="仿宋"/>
          <w:bCs/>
          <w:sz w:val="24"/>
          <w:szCs w:val="24"/>
        </w:rPr>
      </w:pPr>
      <w:r>
        <w:rPr>
          <w:rFonts w:hint="eastAsia" w:ascii="仿宋" w:hAnsi="仿宋" w:eastAsia="仿宋" w:cs="仿宋"/>
          <w:bCs/>
          <w:sz w:val="24"/>
          <w:szCs w:val="24"/>
        </w:rPr>
        <w:t>（七）法律、法规和竞采邀请书规定的其他无效情形。</w:t>
      </w:r>
    </w:p>
    <w:p w14:paraId="2CE50ABF">
      <w:pPr>
        <w:pStyle w:val="2"/>
        <w:adjustRightInd w:val="0"/>
        <w:snapToGrid w:val="0"/>
        <w:spacing w:before="0" w:after="0" w:line="400" w:lineRule="exact"/>
        <w:rPr>
          <w:rFonts w:ascii="仿宋" w:hAnsi="仿宋" w:eastAsia="仿宋" w:cs="仿宋"/>
          <w:sz w:val="24"/>
          <w:szCs w:val="24"/>
        </w:rPr>
      </w:pPr>
      <w:bookmarkStart w:id="17" w:name="_Toc28422"/>
      <w:bookmarkStart w:id="18" w:name="_Toc29298"/>
      <w:bookmarkStart w:id="19" w:name="_Toc106034793"/>
      <w:bookmarkStart w:id="20" w:name="_Toc65660353"/>
      <w:bookmarkStart w:id="21" w:name="_Toc22716"/>
      <w:r>
        <w:rPr>
          <w:rFonts w:hint="eastAsia" w:ascii="仿宋" w:hAnsi="仿宋" w:eastAsia="仿宋" w:cs="仿宋"/>
          <w:sz w:val="24"/>
          <w:szCs w:val="24"/>
        </w:rPr>
        <w:t>四、采购终止</w:t>
      </w:r>
      <w:bookmarkEnd w:id="17"/>
      <w:bookmarkEnd w:id="18"/>
      <w:bookmarkEnd w:id="19"/>
      <w:bookmarkEnd w:id="20"/>
      <w:bookmarkEnd w:id="21"/>
    </w:p>
    <w:p w14:paraId="206F2FCC">
      <w:pPr>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出现下列情形之一的，采购人或者采购代理机构应当终止采购活动，发布项目终止公告并说明原因，重新开展采购活动：</w:t>
      </w:r>
    </w:p>
    <w:p w14:paraId="67F4C408">
      <w:pPr>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（一）因情况变化，不再符合规定的采购方式适用情形的；</w:t>
      </w:r>
    </w:p>
    <w:p w14:paraId="55294985">
      <w:pPr>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（二）出现影响采购公正的违法、违规行为的；</w:t>
      </w:r>
    </w:p>
    <w:p w14:paraId="55F66F14">
      <w:pPr>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（三）在采购过程中符合竞争要求的供应商或者报价未超过采购预算的供应商</w:t>
      </w:r>
      <w:r>
        <w:rPr>
          <w:rFonts w:hint="eastAsia" w:ascii="仿宋" w:hAnsi="仿宋" w:eastAsia="仿宋" w:cs="仿宋"/>
          <w:b/>
          <w:sz w:val="24"/>
          <w:szCs w:val="24"/>
          <w:u w:val="single"/>
        </w:rPr>
        <w:t>不足</w:t>
      </w:r>
      <w:r>
        <w:rPr>
          <w:rFonts w:hint="eastAsia" w:ascii="仿宋" w:hAnsi="仿宋" w:eastAsia="仿宋" w:cs="仿宋"/>
          <w:b/>
          <w:sz w:val="24"/>
          <w:szCs w:val="24"/>
          <w:u w:val="single"/>
          <w:lang w:val="en-US" w:eastAsia="zh-CN"/>
        </w:rPr>
        <w:t>3</w:t>
      </w:r>
      <w:r>
        <w:rPr>
          <w:rFonts w:hint="eastAsia" w:ascii="仿宋" w:hAnsi="仿宋" w:eastAsia="仿宋" w:cs="仿宋"/>
          <w:b/>
          <w:sz w:val="24"/>
          <w:szCs w:val="24"/>
          <w:u w:val="single"/>
        </w:rPr>
        <w:t>家的。</w:t>
      </w:r>
    </w:p>
    <w:p w14:paraId="2D612493">
      <w:pPr>
        <w:pStyle w:val="5"/>
        <w:ind w:left="0" w:leftChars="0" w:firstLine="482" w:firstLineChars="200"/>
        <w:rPr>
          <w:rFonts w:eastAsia="仿宋"/>
          <w:b/>
        </w:rPr>
      </w:pPr>
      <w:r>
        <w:rPr>
          <w:rFonts w:hint="eastAsia" w:ascii="仿宋" w:hAnsi="仿宋" w:eastAsia="仿宋" w:cs="仿宋"/>
          <w:b/>
          <w:sz w:val="24"/>
          <w:szCs w:val="24"/>
        </w:rPr>
        <w:t>（四）项目出现其他实质性影响，可能导致项目无法正常开展的情形。</w:t>
      </w:r>
    </w:p>
    <w:p w14:paraId="63B70709">
      <w:pPr>
        <w:pStyle w:val="5"/>
        <w:ind w:left="560"/>
        <w:rPr>
          <w:rFonts w:ascii="仿宋" w:hAnsi="仿宋" w:eastAsia="仿宋" w:cs="仿宋"/>
          <w:bCs/>
          <w:sz w:val="24"/>
          <w:szCs w:val="24"/>
        </w:rPr>
      </w:pPr>
    </w:p>
    <w:p w14:paraId="51A43401">
      <w:pPr>
        <w:rPr>
          <w:rFonts w:ascii="仿宋" w:hAnsi="仿宋" w:eastAsia="仿宋" w:cs="仿宋"/>
          <w:sz w:val="24"/>
          <w:szCs w:val="24"/>
        </w:rPr>
      </w:pPr>
    </w:p>
    <w:p w14:paraId="7C478A96">
      <w:pPr>
        <w:pStyle w:val="22"/>
        <w:ind w:firstLine="723"/>
        <w:jc w:val="center"/>
        <w:rPr>
          <w:rFonts w:ascii="仿宋" w:hAnsi="仿宋" w:eastAsia="仿宋" w:cs="仿宋"/>
          <w:b/>
          <w:bCs/>
          <w:sz w:val="36"/>
          <w:szCs w:val="36"/>
        </w:rPr>
      </w:pPr>
    </w:p>
    <w:p w14:paraId="03338C62">
      <w:pPr>
        <w:pStyle w:val="22"/>
        <w:ind w:firstLine="723"/>
        <w:jc w:val="center"/>
        <w:rPr>
          <w:rFonts w:ascii="仿宋" w:hAnsi="仿宋" w:eastAsia="仿宋" w:cs="仿宋"/>
          <w:b/>
          <w:bCs/>
          <w:sz w:val="36"/>
          <w:szCs w:val="36"/>
        </w:rPr>
      </w:pPr>
    </w:p>
    <w:p w14:paraId="6049619B">
      <w:pPr>
        <w:pStyle w:val="22"/>
        <w:ind w:firstLine="723"/>
        <w:jc w:val="center"/>
        <w:rPr>
          <w:rFonts w:ascii="仿宋" w:hAnsi="仿宋" w:eastAsia="仿宋" w:cs="仿宋"/>
          <w:b/>
          <w:bCs/>
          <w:sz w:val="36"/>
          <w:szCs w:val="36"/>
        </w:rPr>
      </w:pPr>
    </w:p>
    <w:p w14:paraId="3AC8EFCD">
      <w:pPr>
        <w:pStyle w:val="22"/>
        <w:ind w:firstLine="723"/>
        <w:jc w:val="center"/>
        <w:rPr>
          <w:rFonts w:ascii="仿宋" w:hAnsi="仿宋" w:eastAsia="仿宋" w:cs="仿宋"/>
          <w:b/>
          <w:bCs/>
          <w:sz w:val="36"/>
          <w:szCs w:val="36"/>
        </w:rPr>
      </w:pPr>
    </w:p>
    <w:p w14:paraId="59279EAA">
      <w:pPr>
        <w:pStyle w:val="22"/>
        <w:ind w:firstLine="723"/>
        <w:jc w:val="center"/>
        <w:rPr>
          <w:rFonts w:ascii="仿宋" w:hAnsi="仿宋" w:eastAsia="仿宋" w:cs="仿宋"/>
          <w:b/>
          <w:bCs/>
          <w:sz w:val="36"/>
          <w:szCs w:val="36"/>
        </w:rPr>
      </w:pPr>
    </w:p>
    <w:p w14:paraId="22F62599">
      <w:pPr>
        <w:pStyle w:val="22"/>
        <w:ind w:firstLine="723"/>
        <w:jc w:val="center"/>
        <w:rPr>
          <w:rFonts w:ascii="仿宋" w:hAnsi="仿宋" w:eastAsia="仿宋" w:cs="仿宋"/>
          <w:b/>
          <w:bCs/>
          <w:sz w:val="36"/>
          <w:szCs w:val="36"/>
        </w:rPr>
      </w:pPr>
    </w:p>
    <w:p w14:paraId="300E2B61">
      <w:pPr>
        <w:pStyle w:val="22"/>
        <w:ind w:firstLine="723"/>
        <w:jc w:val="center"/>
        <w:rPr>
          <w:rFonts w:ascii="仿宋" w:hAnsi="仿宋" w:eastAsia="仿宋" w:cs="仿宋"/>
          <w:b/>
          <w:bCs/>
          <w:sz w:val="36"/>
          <w:szCs w:val="36"/>
        </w:rPr>
      </w:pPr>
    </w:p>
    <w:p w14:paraId="60A343D6">
      <w:pPr>
        <w:pStyle w:val="22"/>
        <w:ind w:firstLine="723"/>
        <w:jc w:val="center"/>
        <w:rPr>
          <w:rFonts w:ascii="仿宋" w:hAnsi="仿宋" w:eastAsia="仿宋" w:cs="仿宋"/>
          <w:b/>
          <w:bCs/>
          <w:sz w:val="36"/>
          <w:szCs w:val="36"/>
        </w:rPr>
      </w:pPr>
    </w:p>
    <w:p w14:paraId="0789BA46">
      <w:pPr>
        <w:pStyle w:val="22"/>
        <w:ind w:firstLine="723"/>
        <w:jc w:val="center"/>
        <w:rPr>
          <w:rFonts w:ascii="仿宋" w:hAnsi="仿宋" w:eastAsia="仿宋" w:cs="仿宋"/>
          <w:b/>
          <w:bCs/>
          <w:sz w:val="36"/>
          <w:szCs w:val="36"/>
        </w:rPr>
      </w:pPr>
    </w:p>
    <w:p w14:paraId="7E70C0E8">
      <w:pPr>
        <w:pStyle w:val="22"/>
        <w:ind w:firstLine="723"/>
        <w:jc w:val="center"/>
        <w:rPr>
          <w:rFonts w:ascii="仿宋" w:hAnsi="仿宋" w:eastAsia="仿宋" w:cs="仿宋"/>
          <w:b/>
          <w:bCs/>
          <w:sz w:val="36"/>
          <w:szCs w:val="36"/>
        </w:rPr>
      </w:pPr>
    </w:p>
    <w:p w14:paraId="7A5CB133">
      <w:pPr>
        <w:pStyle w:val="22"/>
        <w:ind w:firstLine="723"/>
        <w:jc w:val="center"/>
        <w:rPr>
          <w:rFonts w:ascii="仿宋" w:hAnsi="仿宋" w:eastAsia="仿宋" w:cs="仿宋"/>
          <w:b/>
          <w:bCs/>
          <w:sz w:val="36"/>
          <w:szCs w:val="36"/>
        </w:rPr>
      </w:pPr>
    </w:p>
    <w:p w14:paraId="3FB478D3">
      <w:pPr>
        <w:pStyle w:val="22"/>
        <w:ind w:firstLine="723"/>
        <w:jc w:val="center"/>
        <w:rPr>
          <w:rFonts w:ascii="仿宋" w:hAnsi="仿宋" w:eastAsia="仿宋" w:cs="仿宋"/>
          <w:b/>
          <w:bCs/>
          <w:sz w:val="36"/>
          <w:szCs w:val="36"/>
        </w:rPr>
      </w:pPr>
    </w:p>
    <w:p w14:paraId="185B1CD8">
      <w:pPr>
        <w:pStyle w:val="22"/>
        <w:ind w:left="0" w:leftChars="0" w:firstLine="0" w:firstLineChars="0"/>
        <w:jc w:val="both"/>
        <w:rPr>
          <w:rFonts w:ascii="仿宋" w:hAnsi="仿宋" w:eastAsia="仿宋" w:cs="仿宋"/>
          <w:b/>
          <w:bCs/>
          <w:sz w:val="36"/>
          <w:szCs w:val="36"/>
        </w:rPr>
      </w:pPr>
    </w:p>
    <w:p w14:paraId="3172C518">
      <w:pPr>
        <w:pStyle w:val="22"/>
        <w:ind w:firstLine="723"/>
        <w:jc w:val="center"/>
        <w:rPr>
          <w:rFonts w:ascii="仿宋" w:hAnsi="仿宋" w:eastAsia="仿宋" w:cs="仿宋"/>
          <w:b/>
          <w:bCs/>
          <w:sz w:val="36"/>
          <w:szCs w:val="36"/>
        </w:rPr>
      </w:pPr>
      <w:r>
        <w:rPr>
          <w:rFonts w:hint="eastAsia" w:ascii="仿宋" w:hAnsi="仿宋" w:eastAsia="仿宋" w:cs="仿宋"/>
          <w:b/>
          <w:bCs/>
          <w:sz w:val="36"/>
          <w:szCs w:val="36"/>
        </w:rPr>
        <w:t>第五篇  供应商须知</w:t>
      </w:r>
    </w:p>
    <w:p w14:paraId="64098660">
      <w:pPr>
        <w:pStyle w:val="22"/>
        <w:ind w:firstLine="480"/>
        <w:rPr>
          <w:rFonts w:ascii="仿宋" w:hAnsi="仿宋" w:eastAsia="仿宋" w:cs="仿宋"/>
          <w:szCs w:val="28"/>
        </w:rPr>
      </w:pPr>
      <w:r>
        <w:rPr>
          <w:rFonts w:hint="eastAsia" w:ascii="仿宋" w:hAnsi="仿宋" w:eastAsia="仿宋" w:cs="仿宋"/>
          <w:szCs w:val="28"/>
        </w:rPr>
        <w:t>一、竞采费用</w:t>
      </w:r>
    </w:p>
    <w:p w14:paraId="7641A156">
      <w:pPr>
        <w:pStyle w:val="22"/>
        <w:ind w:firstLine="480"/>
        <w:rPr>
          <w:rFonts w:ascii="仿宋" w:hAnsi="仿宋" w:eastAsia="仿宋" w:cs="仿宋"/>
          <w:szCs w:val="28"/>
        </w:rPr>
      </w:pPr>
      <w:r>
        <w:rPr>
          <w:rFonts w:hint="eastAsia" w:ascii="仿宋" w:hAnsi="仿宋" w:eastAsia="仿宋" w:cs="仿宋"/>
          <w:szCs w:val="28"/>
        </w:rPr>
        <w:t>参与竞采的供应商应承担其编制响应文件与递交响应文件所涉及的一切费用，不论竞采结果如何，采购人和采购代理机构在任何情况下无义务也无责任承担这些费用。</w:t>
      </w:r>
    </w:p>
    <w:p w14:paraId="3EBF9D48">
      <w:pPr>
        <w:pStyle w:val="22"/>
        <w:ind w:firstLine="480"/>
        <w:rPr>
          <w:rFonts w:ascii="仿宋" w:hAnsi="仿宋" w:eastAsia="仿宋" w:cs="仿宋"/>
          <w:szCs w:val="28"/>
        </w:rPr>
      </w:pPr>
      <w:r>
        <w:rPr>
          <w:rFonts w:hint="eastAsia" w:ascii="仿宋" w:hAnsi="仿宋" w:eastAsia="仿宋" w:cs="仿宋"/>
          <w:szCs w:val="28"/>
        </w:rPr>
        <w:t>二、竞采文件</w:t>
      </w:r>
    </w:p>
    <w:p w14:paraId="66065E3C">
      <w:pPr>
        <w:pStyle w:val="22"/>
        <w:ind w:firstLine="480"/>
        <w:rPr>
          <w:rFonts w:ascii="仿宋" w:hAnsi="仿宋" w:eastAsia="仿宋" w:cs="仿宋"/>
          <w:b/>
          <w:bCs/>
          <w:szCs w:val="28"/>
        </w:rPr>
      </w:pPr>
      <w:r>
        <w:rPr>
          <w:rFonts w:hint="eastAsia" w:ascii="仿宋" w:hAnsi="仿宋" w:eastAsia="仿宋" w:cs="仿宋"/>
          <w:szCs w:val="28"/>
        </w:rPr>
        <w:t>（一）</w:t>
      </w:r>
      <w:r>
        <w:rPr>
          <w:rFonts w:hint="eastAsia" w:ascii="仿宋" w:hAnsi="仿宋" w:eastAsia="仿宋" w:cs="仿宋"/>
          <w:b/>
          <w:bCs/>
          <w:szCs w:val="28"/>
        </w:rPr>
        <w:t>竞采文件由采购邀请书、项目服务需求、供应商须知、项目商务需求、竞采程序及评审标准、政府采购合同、响应文件编制要求七部分组成。</w:t>
      </w:r>
    </w:p>
    <w:p w14:paraId="5AE85FD4">
      <w:pPr>
        <w:pStyle w:val="22"/>
        <w:ind w:firstLine="480"/>
        <w:rPr>
          <w:rFonts w:ascii="仿宋" w:hAnsi="仿宋" w:eastAsia="仿宋" w:cs="仿宋"/>
          <w:szCs w:val="28"/>
        </w:rPr>
      </w:pPr>
      <w:r>
        <w:rPr>
          <w:rFonts w:hint="eastAsia" w:ascii="仿宋" w:hAnsi="仿宋" w:eastAsia="仿宋" w:cs="仿宋"/>
          <w:szCs w:val="28"/>
        </w:rPr>
        <w:t>（二）采购人所作的一切有效的书面通知、修改及补充，都是竞采文件不可分割的部分。</w:t>
      </w:r>
    </w:p>
    <w:p w14:paraId="24469F17">
      <w:pPr>
        <w:pStyle w:val="22"/>
        <w:ind w:firstLine="480"/>
        <w:rPr>
          <w:rFonts w:ascii="仿宋" w:hAnsi="仿宋" w:eastAsia="仿宋" w:cs="仿宋"/>
          <w:szCs w:val="28"/>
        </w:rPr>
      </w:pPr>
      <w:r>
        <w:rPr>
          <w:rFonts w:hint="eastAsia" w:ascii="仿宋" w:hAnsi="仿宋" w:eastAsia="仿宋" w:cs="仿宋"/>
          <w:szCs w:val="28"/>
        </w:rPr>
        <w:t>（三）竞采文件的解释</w:t>
      </w:r>
    </w:p>
    <w:p w14:paraId="3A92BFE5">
      <w:pPr>
        <w:pStyle w:val="22"/>
        <w:ind w:firstLine="480"/>
        <w:rPr>
          <w:rFonts w:ascii="仿宋" w:hAnsi="仿宋" w:eastAsia="仿宋" w:cs="仿宋"/>
          <w:szCs w:val="28"/>
        </w:rPr>
      </w:pPr>
      <w:r>
        <w:rPr>
          <w:rFonts w:hint="eastAsia" w:ascii="仿宋" w:hAnsi="仿宋" w:eastAsia="仿宋" w:cs="仿宋"/>
          <w:szCs w:val="28"/>
        </w:rPr>
        <w:t>供应商如对竞采文件有疑问，必须以书面形式在提交响应文件截止时间2个工作日前向采购人要求澄清，采购人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p>
    <w:p w14:paraId="784427F5">
      <w:pPr>
        <w:pStyle w:val="22"/>
        <w:ind w:firstLine="480"/>
        <w:rPr>
          <w:rFonts w:ascii="仿宋" w:hAnsi="仿宋" w:eastAsia="仿宋" w:cs="仿宋"/>
          <w:szCs w:val="28"/>
        </w:rPr>
      </w:pPr>
      <w:r>
        <w:rPr>
          <w:rFonts w:hint="eastAsia" w:ascii="仿宋" w:hAnsi="仿宋" w:eastAsia="仿宋" w:cs="仿宋"/>
          <w:szCs w:val="28"/>
        </w:rPr>
        <w:t>（四）评审的依据为竞采文件和响应文件（含有效的书面承诺）。评审小组判断响应文件对竞采文件的响应，仅基于响应文件本身而不靠外部证据。</w:t>
      </w:r>
    </w:p>
    <w:p w14:paraId="2A84714F">
      <w:pPr>
        <w:pStyle w:val="22"/>
        <w:ind w:firstLine="480"/>
        <w:rPr>
          <w:rFonts w:ascii="仿宋" w:hAnsi="仿宋" w:eastAsia="仿宋" w:cs="仿宋"/>
          <w:szCs w:val="28"/>
        </w:rPr>
      </w:pPr>
      <w:r>
        <w:rPr>
          <w:rFonts w:hint="eastAsia" w:ascii="仿宋" w:hAnsi="仿宋" w:eastAsia="仿宋" w:cs="仿宋"/>
          <w:szCs w:val="28"/>
        </w:rPr>
        <w:t>三、竞采要求</w:t>
      </w:r>
    </w:p>
    <w:p w14:paraId="0681B7AB">
      <w:pPr>
        <w:pStyle w:val="22"/>
        <w:ind w:firstLine="480"/>
        <w:rPr>
          <w:rFonts w:ascii="仿宋" w:hAnsi="仿宋" w:eastAsia="仿宋" w:cs="仿宋"/>
          <w:szCs w:val="28"/>
        </w:rPr>
      </w:pPr>
      <w:r>
        <w:rPr>
          <w:rFonts w:hint="eastAsia" w:ascii="仿宋" w:hAnsi="仿宋" w:eastAsia="仿宋" w:cs="仿宋"/>
          <w:szCs w:val="28"/>
        </w:rPr>
        <w:t>（一）响应文件</w:t>
      </w:r>
    </w:p>
    <w:p w14:paraId="0732E3E8">
      <w:pPr>
        <w:pStyle w:val="22"/>
        <w:ind w:firstLine="480"/>
        <w:rPr>
          <w:rFonts w:ascii="仿宋" w:hAnsi="仿宋" w:eastAsia="仿宋" w:cs="仿宋"/>
          <w:sz w:val="48"/>
          <w:szCs w:val="48"/>
        </w:rPr>
      </w:pPr>
      <w:r>
        <w:rPr>
          <w:rFonts w:hint="eastAsia" w:ascii="仿宋" w:hAnsi="仿宋" w:eastAsia="仿宋" w:cs="仿宋"/>
          <w:szCs w:val="28"/>
        </w:rPr>
        <w:t>1.供应商应当按照竞采文件的要求编制响应文件，并对竞采文件提出的要求和条件作出实质性响应。</w:t>
      </w:r>
    </w:p>
    <w:p w14:paraId="2AC3EBD4">
      <w:pPr>
        <w:pStyle w:val="22"/>
        <w:ind w:firstLine="480"/>
        <w:rPr>
          <w:rFonts w:ascii="仿宋" w:hAnsi="仿宋" w:eastAsia="仿宋" w:cs="仿宋"/>
          <w:szCs w:val="28"/>
        </w:rPr>
      </w:pPr>
      <w:r>
        <w:rPr>
          <w:rFonts w:hint="eastAsia" w:ascii="仿宋" w:hAnsi="仿宋" w:eastAsia="仿宋" w:cs="仿宋"/>
          <w:szCs w:val="28"/>
        </w:rPr>
        <w:t>2.响应文件组成</w:t>
      </w:r>
    </w:p>
    <w:p w14:paraId="1A445EA3">
      <w:pPr>
        <w:pStyle w:val="22"/>
        <w:ind w:firstLine="480"/>
        <w:rPr>
          <w:rFonts w:ascii="仿宋" w:hAnsi="仿宋" w:eastAsia="仿宋" w:cs="仿宋"/>
          <w:szCs w:val="28"/>
        </w:rPr>
      </w:pPr>
      <w:r>
        <w:rPr>
          <w:rFonts w:hint="eastAsia" w:ascii="仿宋" w:hAnsi="仿宋" w:eastAsia="仿宋" w:cs="仿宋"/>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3BD7B7A">
      <w:pPr>
        <w:pStyle w:val="22"/>
        <w:ind w:firstLine="480"/>
        <w:rPr>
          <w:rFonts w:ascii="仿宋" w:hAnsi="仿宋" w:eastAsia="仿宋" w:cs="仿宋"/>
          <w:szCs w:val="28"/>
        </w:rPr>
      </w:pPr>
      <w:r>
        <w:rPr>
          <w:rFonts w:hint="eastAsia" w:ascii="仿宋" w:hAnsi="仿宋" w:eastAsia="仿宋" w:cs="仿宋"/>
          <w:szCs w:val="28"/>
        </w:rPr>
        <w:t>（二）竞采有效期：响应文件及有关承诺文件有效期为提交响应文件截止时间起90天。</w:t>
      </w:r>
    </w:p>
    <w:p w14:paraId="0A6E671E">
      <w:pPr>
        <w:pStyle w:val="22"/>
        <w:ind w:firstLine="480"/>
        <w:rPr>
          <w:rFonts w:ascii="仿宋" w:hAnsi="仿宋" w:eastAsia="仿宋" w:cs="仿宋"/>
          <w:szCs w:val="28"/>
        </w:rPr>
      </w:pPr>
      <w:r>
        <w:rPr>
          <w:rFonts w:hint="eastAsia" w:ascii="仿宋" w:hAnsi="仿宋" w:eastAsia="仿宋" w:cs="仿宋"/>
          <w:szCs w:val="28"/>
        </w:rPr>
        <w:t>（三）修正错误</w:t>
      </w:r>
    </w:p>
    <w:p w14:paraId="3BB9D784">
      <w:pPr>
        <w:pStyle w:val="22"/>
        <w:ind w:firstLine="480"/>
        <w:rPr>
          <w:rFonts w:ascii="仿宋" w:hAnsi="仿宋" w:eastAsia="仿宋" w:cs="仿宋"/>
          <w:szCs w:val="28"/>
        </w:rPr>
      </w:pPr>
      <w:r>
        <w:rPr>
          <w:rFonts w:hint="eastAsia" w:ascii="仿宋" w:hAnsi="仿宋" w:eastAsia="仿宋" w:cs="仿宋"/>
          <w:szCs w:val="28"/>
        </w:rPr>
        <w:t>1.若供应商所递交的响应文件或最后报价中的价格出现大写金额和小写金额不一致的错误，以</w:t>
      </w:r>
      <w:r>
        <w:rPr>
          <w:rFonts w:hint="eastAsia" w:ascii="仿宋" w:hAnsi="仿宋" w:eastAsia="仿宋" w:cs="仿宋"/>
          <w:b/>
          <w:bCs/>
          <w:szCs w:val="28"/>
          <w:u w:val="single"/>
        </w:rPr>
        <w:t>大写金额修正为准</w:t>
      </w:r>
      <w:r>
        <w:rPr>
          <w:rFonts w:hint="eastAsia" w:ascii="仿宋" w:hAnsi="仿宋" w:eastAsia="仿宋" w:cs="仿宋"/>
          <w:szCs w:val="28"/>
        </w:rPr>
        <w:t>。</w:t>
      </w:r>
    </w:p>
    <w:p w14:paraId="186C56E3">
      <w:pPr>
        <w:pStyle w:val="22"/>
        <w:ind w:firstLine="480"/>
        <w:rPr>
          <w:rFonts w:ascii="仿宋" w:hAnsi="仿宋" w:eastAsia="仿宋" w:cs="仿宋"/>
          <w:szCs w:val="28"/>
        </w:rPr>
      </w:pPr>
      <w:r>
        <w:rPr>
          <w:rFonts w:hint="eastAsia" w:ascii="仿宋" w:hAnsi="仿宋" w:eastAsia="仿宋" w:cs="仿宋"/>
          <w:szCs w:val="28"/>
        </w:rPr>
        <w:t>2.竞采小组按上述修正错误的原则及方法修正供应商的报价，供应商同意并签字确认后，修正后的报价对供应商具有约束作用。如果供应商不接受修正后的价格，将失去成为成交供应商的资格。</w:t>
      </w:r>
    </w:p>
    <w:p w14:paraId="314DBCF5">
      <w:pPr>
        <w:pStyle w:val="22"/>
        <w:ind w:firstLine="480"/>
        <w:rPr>
          <w:rFonts w:ascii="仿宋" w:hAnsi="仿宋" w:eastAsia="仿宋" w:cs="仿宋"/>
          <w:szCs w:val="28"/>
        </w:rPr>
      </w:pPr>
      <w:r>
        <w:rPr>
          <w:rFonts w:hint="eastAsia" w:ascii="仿宋" w:hAnsi="仿宋" w:eastAsia="仿宋" w:cs="仿宋"/>
          <w:szCs w:val="28"/>
        </w:rPr>
        <w:t>（四）提交响应文件的份数和签署</w:t>
      </w:r>
    </w:p>
    <w:p w14:paraId="671E8330">
      <w:pPr>
        <w:pStyle w:val="22"/>
        <w:ind w:firstLine="480"/>
        <w:rPr>
          <w:rFonts w:ascii="仿宋" w:hAnsi="仿宋" w:eastAsia="仿宋" w:cs="仿宋"/>
          <w:szCs w:val="28"/>
        </w:rPr>
      </w:pPr>
      <w:r>
        <w:rPr>
          <w:rFonts w:hint="eastAsia" w:ascii="仿宋" w:hAnsi="仿宋" w:eastAsia="仿宋" w:cs="仿宋"/>
          <w:szCs w:val="28"/>
        </w:rPr>
        <w:t>1.响应文件电子文档一份。</w:t>
      </w:r>
    </w:p>
    <w:p w14:paraId="245A77D7">
      <w:pPr>
        <w:pStyle w:val="22"/>
        <w:ind w:firstLine="480"/>
        <w:rPr>
          <w:rFonts w:ascii="仿宋" w:hAnsi="仿宋" w:eastAsia="仿宋" w:cs="仿宋"/>
          <w:szCs w:val="28"/>
        </w:rPr>
      </w:pPr>
      <w:r>
        <w:rPr>
          <w:rFonts w:hint="eastAsia" w:ascii="仿宋" w:hAnsi="仿宋" w:eastAsia="仿宋" w:cs="仿宋"/>
          <w:szCs w:val="28"/>
        </w:rPr>
        <w:t>2.响应文件按竞采文件“第七篇响应文件编制要求”要求签署或盖章。</w:t>
      </w:r>
    </w:p>
    <w:p w14:paraId="44E0602C">
      <w:pPr>
        <w:pStyle w:val="22"/>
        <w:ind w:firstLine="480"/>
        <w:rPr>
          <w:rFonts w:ascii="仿宋" w:hAnsi="仿宋" w:eastAsia="仿宋" w:cs="仿宋"/>
          <w:szCs w:val="28"/>
        </w:rPr>
      </w:pPr>
      <w:r>
        <w:rPr>
          <w:rFonts w:hint="eastAsia" w:ascii="仿宋" w:hAnsi="仿宋" w:eastAsia="仿宋" w:cs="仿宋"/>
          <w:szCs w:val="28"/>
        </w:rPr>
        <w:t>（五）响应文件的递交</w:t>
      </w:r>
    </w:p>
    <w:p w14:paraId="647988BE">
      <w:pPr>
        <w:pStyle w:val="22"/>
        <w:ind w:firstLine="480"/>
        <w:rPr>
          <w:rFonts w:ascii="仿宋" w:hAnsi="仿宋" w:eastAsia="仿宋" w:cs="仿宋"/>
          <w:szCs w:val="28"/>
        </w:rPr>
      </w:pPr>
      <w:r>
        <w:rPr>
          <w:rFonts w:hint="eastAsia" w:ascii="仿宋" w:hAnsi="仿宋" w:eastAsia="仿宋" w:cs="仿宋"/>
          <w:szCs w:val="28"/>
        </w:rPr>
        <w:t>1.响应文件的电子文档应在有效报名时间段内，通过竞采系统在线提交。</w:t>
      </w:r>
    </w:p>
    <w:p w14:paraId="57E1562A">
      <w:pPr>
        <w:pStyle w:val="22"/>
        <w:ind w:firstLine="480"/>
        <w:rPr>
          <w:rFonts w:ascii="仿宋" w:hAnsi="仿宋" w:eastAsia="仿宋" w:cs="仿宋"/>
          <w:szCs w:val="28"/>
        </w:rPr>
      </w:pPr>
      <w:r>
        <w:rPr>
          <w:rFonts w:hint="eastAsia" w:ascii="仿宋" w:hAnsi="仿宋" w:eastAsia="仿宋" w:cs="仿宋"/>
          <w:szCs w:val="28"/>
        </w:rPr>
        <w:t>四、成交供应商的确认和变更</w:t>
      </w:r>
    </w:p>
    <w:p w14:paraId="7F96FFC0">
      <w:pPr>
        <w:pStyle w:val="22"/>
        <w:ind w:firstLine="480"/>
        <w:rPr>
          <w:rFonts w:ascii="仿宋" w:hAnsi="仿宋" w:eastAsia="仿宋" w:cs="仿宋"/>
          <w:szCs w:val="28"/>
        </w:rPr>
      </w:pPr>
      <w:r>
        <w:rPr>
          <w:rFonts w:hint="eastAsia" w:ascii="仿宋" w:hAnsi="仿宋" w:eastAsia="仿宋" w:cs="仿宋"/>
          <w:szCs w:val="28"/>
        </w:rPr>
        <w:t>（一）成交供应商的确认</w:t>
      </w:r>
    </w:p>
    <w:p w14:paraId="172A9933">
      <w:pPr>
        <w:pStyle w:val="22"/>
        <w:ind w:firstLine="480"/>
        <w:rPr>
          <w:rFonts w:ascii="仿宋" w:hAnsi="仿宋" w:eastAsia="仿宋" w:cs="仿宋"/>
          <w:szCs w:val="28"/>
        </w:rPr>
      </w:pPr>
      <w:r>
        <w:rPr>
          <w:rFonts w:hint="eastAsia" w:ascii="仿宋" w:hAnsi="仿宋" w:eastAsia="仿宋" w:cs="仿宋"/>
          <w:szCs w:val="28"/>
        </w:rPr>
        <w:t>采购人原则上应当在5个工作日内，从评审报告提出的成交候选供应商中，按照排序由高到低的原则确定成交供应商，也可以授权竞采小组直接确定成交供应商。</w:t>
      </w:r>
    </w:p>
    <w:p w14:paraId="3B4DBABF">
      <w:pPr>
        <w:pStyle w:val="22"/>
        <w:ind w:firstLine="480"/>
        <w:rPr>
          <w:rFonts w:ascii="仿宋" w:hAnsi="仿宋" w:eastAsia="仿宋" w:cs="仿宋"/>
          <w:szCs w:val="28"/>
        </w:rPr>
      </w:pPr>
      <w:r>
        <w:rPr>
          <w:rFonts w:hint="eastAsia" w:ascii="仿宋" w:hAnsi="仿宋" w:eastAsia="仿宋" w:cs="仿宋"/>
          <w:szCs w:val="28"/>
        </w:rPr>
        <w:t>（二）成交供应商的变更</w:t>
      </w:r>
    </w:p>
    <w:p w14:paraId="30721AB8">
      <w:pPr>
        <w:pStyle w:val="22"/>
        <w:ind w:firstLine="480"/>
        <w:rPr>
          <w:rFonts w:ascii="仿宋" w:hAnsi="仿宋" w:eastAsia="仿宋" w:cs="仿宋"/>
          <w:szCs w:val="28"/>
        </w:rPr>
      </w:pPr>
      <w:r>
        <w:rPr>
          <w:rFonts w:hint="eastAsia" w:ascii="仿宋" w:hAnsi="仿宋" w:eastAsia="仿宋" w:cs="仿宋"/>
          <w:szCs w:val="28"/>
        </w:rPr>
        <w:t>成交供应商拒绝与采购人签订合同的，采购人可以按照评标报告推荐的成交候选供应商顺序，确定排名下一位的候选人为成交供应商，也可以重新开展竞采活动。</w:t>
      </w:r>
    </w:p>
    <w:p w14:paraId="235346B3">
      <w:pPr>
        <w:pStyle w:val="22"/>
        <w:ind w:firstLine="480"/>
        <w:rPr>
          <w:rFonts w:ascii="仿宋" w:hAnsi="仿宋" w:eastAsia="仿宋" w:cs="仿宋"/>
          <w:szCs w:val="28"/>
        </w:rPr>
      </w:pPr>
      <w:r>
        <w:rPr>
          <w:rFonts w:hint="eastAsia" w:ascii="仿宋" w:hAnsi="仿宋" w:eastAsia="仿宋" w:cs="仿宋"/>
          <w:szCs w:val="28"/>
        </w:rPr>
        <w:t>五、成交通知</w:t>
      </w:r>
    </w:p>
    <w:p w14:paraId="25708B67">
      <w:pPr>
        <w:pStyle w:val="22"/>
        <w:ind w:firstLine="480"/>
        <w:rPr>
          <w:rFonts w:ascii="仿宋" w:hAnsi="仿宋" w:eastAsia="仿宋" w:cs="仿宋"/>
          <w:szCs w:val="28"/>
        </w:rPr>
      </w:pPr>
      <w:r>
        <w:rPr>
          <w:rFonts w:hint="eastAsia" w:ascii="仿宋" w:hAnsi="仿宋" w:eastAsia="仿宋" w:cs="仿宋"/>
          <w:szCs w:val="28"/>
        </w:rPr>
        <w:t>（一）成交供应商确定后，采购人将在重庆市政府采购云平台·网上竞采板块（https://xj.ccgp-chongqing.gov.cn/ge/）上发布成交结果公告。</w:t>
      </w:r>
    </w:p>
    <w:p w14:paraId="4268064F">
      <w:pPr>
        <w:pStyle w:val="22"/>
        <w:ind w:firstLine="480"/>
        <w:rPr>
          <w:rFonts w:ascii="仿宋" w:hAnsi="仿宋" w:eastAsia="仿宋" w:cs="仿宋"/>
          <w:szCs w:val="28"/>
        </w:rPr>
      </w:pPr>
      <w:r>
        <w:rPr>
          <w:rFonts w:hint="eastAsia" w:ascii="仿宋" w:hAnsi="仿宋" w:eastAsia="仿宋" w:cs="仿宋"/>
          <w:szCs w:val="28"/>
        </w:rPr>
        <w:t>（二）成交结果公告可作为《成交通知书》，采购人也可以在结果公告发出同时，采购人将以书面形式发出《成交通知书》。《成交通知书》一经发出即发生法律效力。</w:t>
      </w:r>
    </w:p>
    <w:p w14:paraId="1EAF033D">
      <w:pPr>
        <w:pStyle w:val="22"/>
        <w:ind w:firstLine="480"/>
        <w:rPr>
          <w:rFonts w:ascii="仿宋" w:hAnsi="仿宋" w:eastAsia="仿宋" w:cs="仿宋"/>
          <w:szCs w:val="28"/>
        </w:rPr>
      </w:pPr>
      <w:r>
        <w:rPr>
          <w:rFonts w:hint="eastAsia" w:ascii="仿宋" w:hAnsi="仿宋" w:eastAsia="仿宋" w:cs="仿宋"/>
          <w:szCs w:val="28"/>
        </w:rPr>
        <w:t>（三）《成交通知书》作为签订合同的依据。</w:t>
      </w:r>
    </w:p>
    <w:p w14:paraId="784D5F31">
      <w:pPr>
        <w:pStyle w:val="22"/>
        <w:ind w:firstLine="480"/>
        <w:rPr>
          <w:rFonts w:ascii="仿宋" w:hAnsi="仿宋" w:eastAsia="仿宋" w:cs="仿宋"/>
          <w:szCs w:val="28"/>
        </w:rPr>
      </w:pPr>
      <w:r>
        <w:rPr>
          <w:rFonts w:hint="eastAsia" w:ascii="仿宋" w:hAnsi="仿宋" w:eastAsia="仿宋" w:cs="仿宋"/>
          <w:szCs w:val="28"/>
        </w:rPr>
        <w:t>六、关于质疑和投诉</w:t>
      </w:r>
    </w:p>
    <w:p w14:paraId="5F2E79B1">
      <w:pPr>
        <w:pStyle w:val="22"/>
        <w:ind w:firstLine="480"/>
        <w:rPr>
          <w:rFonts w:ascii="仿宋" w:hAnsi="仿宋" w:eastAsia="仿宋" w:cs="仿宋"/>
          <w:szCs w:val="28"/>
        </w:rPr>
      </w:pPr>
      <w:r>
        <w:rPr>
          <w:rFonts w:hint="eastAsia" w:ascii="仿宋" w:hAnsi="仿宋" w:eastAsia="仿宋" w:cs="仿宋"/>
          <w:szCs w:val="28"/>
        </w:rPr>
        <w:t>（一）质疑</w:t>
      </w:r>
    </w:p>
    <w:p w14:paraId="12D284B5">
      <w:pPr>
        <w:pStyle w:val="22"/>
        <w:ind w:firstLine="480"/>
        <w:rPr>
          <w:rFonts w:ascii="仿宋" w:hAnsi="仿宋" w:eastAsia="仿宋" w:cs="仿宋"/>
          <w:szCs w:val="28"/>
        </w:rPr>
      </w:pPr>
      <w:r>
        <w:rPr>
          <w:rFonts w:hint="eastAsia" w:ascii="仿宋" w:hAnsi="仿宋" w:eastAsia="仿宋" w:cs="仿宋"/>
          <w:szCs w:val="28"/>
        </w:rPr>
        <w:t>供应商认为采购文件、采购过程和成交结果使自己的权益</w:t>
      </w:r>
      <w:r>
        <w:rPr>
          <w:rFonts w:hint="eastAsia" w:ascii="仿宋" w:hAnsi="仿宋" w:eastAsia="仿宋" w:cs="仿宋"/>
          <w:szCs w:val="28"/>
          <w:lang w:eastAsia="zh-CN"/>
        </w:rPr>
        <w:t>受</w:t>
      </w:r>
      <w:r>
        <w:rPr>
          <w:rFonts w:hint="eastAsia" w:ascii="仿宋" w:hAnsi="仿宋" w:eastAsia="仿宋" w:cs="仿宋"/>
          <w:szCs w:val="28"/>
        </w:rPr>
        <w:t>到伤害的，可向采购人以书面形式提出质疑。</w:t>
      </w:r>
    </w:p>
    <w:p w14:paraId="352AEAE9">
      <w:pPr>
        <w:pStyle w:val="22"/>
        <w:ind w:firstLine="480"/>
        <w:rPr>
          <w:rFonts w:ascii="仿宋" w:hAnsi="仿宋" w:eastAsia="仿宋" w:cs="仿宋"/>
          <w:szCs w:val="28"/>
        </w:rPr>
      </w:pPr>
      <w:r>
        <w:rPr>
          <w:rFonts w:hint="eastAsia" w:ascii="仿宋" w:hAnsi="仿宋" w:eastAsia="仿宋" w:cs="仿宋"/>
          <w:szCs w:val="28"/>
        </w:rPr>
        <w:t xml:space="preserve">提出质疑的应当是参与所质疑项目采购活动的供应商。 </w:t>
      </w:r>
    </w:p>
    <w:p w14:paraId="28ACA0EF">
      <w:pPr>
        <w:pStyle w:val="22"/>
        <w:ind w:firstLine="480"/>
        <w:rPr>
          <w:rFonts w:ascii="仿宋" w:hAnsi="仿宋" w:eastAsia="仿宋" w:cs="仿宋"/>
          <w:szCs w:val="28"/>
        </w:rPr>
      </w:pPr>
      <w:r>
        <w:rPr>
          <w:rFonts w:hint="eastAsia" w:ascii="仿宋" w:hAnsi="仿宋" w:eastAsia="仿宋" w:cs="仿宋"/>
          <w:szCs w:val="28"/>
        </w:rPr>
        <w:t>1.质疑时限、内容</w:t>
      </w:r>
    </w:p>
    <w:p w14:paraId="405BD09F">
      <w:pPr>
        <w:pStyle w:val="22"/>
        <w:ind w:firstLine="480"/>
        <w:rPr>
          <w:rFonts w:ascii="仿宋" w:hAnsi="仿宋" w:eastAsia="仿宋" w:cs="仿宋"/>
          <w:szCs w:val="28"/>
        </w:rPr>
      </w:pPr>
      <w:r>
        <w:rPr>
          <w:rFonts w:hint="eastAsia" w:ascii="仿宋" w:hAnsi="仿宋" w:eastAsia="仿宋" w:cs="仿宋"/>
          <w:szCs w:val="28"/>
        </w:rPr>
        <w:t>供应商认为采购文件、采购过程、成交结果使自己的权益受到损害的，可以在知道或者应知其权益受到损害之日起</w:t>
      </w:r>
      <w:r>
        <w:rPr>
          <w:rFonts w:hint="eastAsia" w:ascii="仿宋" w:hAnsi="仿宋" w:eastAsia="仿宋" w:cs="仿宋"/>
          <w:b/>
          <w:bCs/>
          <w:szCs w:val="28"/>
        </w:rPr>
        <w:t>2</w:t>
      </w:r>
      <w:r>
        <w:rPr>
          <w:rFonts w:hint="eastAsia" w:ascii="仿宋" w:hAnsi="仿宋" w:eastAsia="仿宋" w:cs="仿宋"/>
          <w:szCs w:val="28"/>
        </w:rPr>
        <w:t>个工作日内（成交结果公告期限为成交结果公告发出之日起一个工作日，供应商对成交结果有异议的），以书面形式向采购人提出质疑。</w:t>
      </w:r>
    </w:p>
    <w:p w14:paraId="27542251">
      <w:pPr>
        <w:pStyle w:val="22"/>
        <w:ind w:firstLine="480"/>
        <w:rPr>
          <w:rFonts w:ascii="仿宋" w:hAnsi="仿宋" w:eastAsia="仿宋" w:cs="仿宋"/>
          <w:szCs w:val="28"/>
        </w:rPr>
      </w:pPr>
      <w:r>
        <w:rPr>
          <w:rFonts w:hint="eastAsia" w:ascii="仿宋" w:hAnsi="仿宋" w:eastAsia="仿宋" w:cs="仿宋"/>
          <w:szCs w:val="28"/>
        </w:rPr>
        <w:t>1.2供应商提出质疑应当提交质疑函和必要的证明材料，质疑函应当包括下列内容：</w:t>
      </w:r>
    </w:p>
    <w:p w14:paraId="3AFF6566">
      <w:pPr>
        <w:pStyle w:val="22"/>
        <w:ind w:firstLine="480"/>
        <w:rPr>
          <w:rFonts w:ascii="仿宋" w:hAnsi="仿宋" w:eastAsia="仿宋" w:cs="仿宋"/>
          <w:szCs w:val="28"/>
        </w:rPr>
      </w:pPr>
      <w:r>
        <w:rPr>
          <w:rFonts w:hint="eastAsia" w:ascii="仿宋" w:hAnsi="仿宋" w:eastAsia="仿宋" w:cs="仿宋"/>
          <w:szCs w:val="28"/>
        </w:rPr>
        <w:t>1.2.1供应商的名称、地址、联系人及联系电话；</w:t>
      </w:r>
    </w:p>
    <w:p w14:paraId="46B704A8">
      <w:pPr>
        <w:pStyle w:val="22"/>
        <w:ind w:firstLine="480"/>
        <w:rPr>
          <w:rFonts w:ascii="仿宋" w:hAnsi="仿宋" w:eastAsia="仿宋" w:cs="仿宋"/>
          <w:szCs w:val="28"/>
        </w:rPr>
      </w:pPr>
      <w:r>
        <w:rPr>
          <w:rFonts w:hint="eastAsia" w:ascii="仿宋" w:hAnsi="仿宋" w:eastAsia="仿宋" w:cs="仿宋"/>
          <w:szCs w:val="28"/>
        </w:rPr>
        <w:t>1.2.2质疑项目的名称、采购编号；</w:t>
      </w:r>
    </w:p>
    <w:p w14:paraId="064FC9E1">
      <w:pPr>
        <w:pStyle w:val="22"/>
        <w:ind w:firstLine="480"/>
        <w:rPr>
          <w:rFonts w:ascii="仿宋" w:hAnsi="仿宋" w:eastAsia="仿宋" w:cs="仿宋"/>
          <w:szCs w:val="28"/>
        </w:rPr>
      </w:pPr>
      <w:r>
        <w:rPr>
          <w:rFonts w:hint="eastAsia" w:ascii="仿宋" w:hAnsi="仿宋" w:eastAsia="仿宋" w:cs="仿宋"/>
          <w:szCs w:val="28"/>
        </w:rPr>
        <w:t>1.2.3具体、明确的质疑事项和与质疑事项相关的请求；</w:t>
      </w:r>
    </w:p>
    <w:p w14:paraId="787D4202">
      <w:pPr>
        <w:pStyle w:val="22"/>
        <w:ind w:firstLine="480"/>
        <w:rPr>
          <w:rFonts w:ascii="仿宋" w:hAnsi="仿宋" w:eastAsia="仿宋" w:cs="仿宋"/>
          <w:szCs w:val="28"/>
        </w:rPr>
      </w:pPr>
      <w:r>
        <w:rPr>
          <w:rFonts w:hint="eastAsia" w:ascii="仿宋" w:hAnsi="仿宋" w:eastAsia="仿宋" w:cs="仿宋"/>
          <w:szCs w:val="28"/>
        </w:rPr>
        <w:t>1.2.4事实依据；</w:t>
      </w:r>
    </w:p>
    <w:p w14:paraId="3E54EF46">
      <w:pPr>
        <w:pStyle w:val="22"/>
        <w:ind w:firstLine="480"/>
        <w:rPr>
          <w:rFonts w:ascii="仿宋" w:hAnsi="仿宋" w:eastAsia="仿宋" w:cs="仿宋"/>
          <w:szCs w:val="28"/>
        </w:rPr>
      </w:pPr>
      <w:r>
        <w:rPr>
          <w:rFonts w:hint="eastAsia" w:ascii="仿宋" w:hAnsi="仿宋" w:eastAsia="仿宋" w:cs="仿宋"/>
          <w:szCs w:val="28"/>
        </w:rPr>
        <w:t>1.2.5必要的法律依据；</w:t>
      </w:r>
    </w:p>
    <w:p w14:paraId="1E9BDD69">
      <w:pPr>
        <w:pStyle w:val="22"/>
        <w:ind w:firstLine="480"/>
        <w:rPr>
          <w:rFonts w:ascii="仿宋" w:hAnsi="仿宋" w:eastAsia="仿宋" w:cs="仿宋"/>
          <w:szCs w:val="28"/>
        </w:rPr>
      </w:pPr>
      <w:r>
        <w:rPr>
          <w:rFonts w:hint="eastAsia" w:ascii="仿宋" w:hAnsi="仿宋" w:eastAsia="仿宋" w:cs="仿宋"/>
          <w:szCs w:val="28"/>
        </w:rPr>
        <w:t>1.2.6提出质疑的日期；</w:t>
      </w:r>
    </w:p>
    <w:p w14:paraId="3482E7DD">
      <w:pPr>
        <w:pStyle w:val="22"/>
        <w:ind w:firstLine="480"/>
        <w:rPr>
          <w:rFonts w:ascii="仿宋" w:hAnsi="仿宋" w:eastAsia="仿宋" w:cs="仿宋"/>
          <w:szCs w:val="28"/>
        </w:rPr>
      </w:pPr>
      <w:r>
        <w:rPr>
          <w:rFonts w:hint="eastAsia" w:ascii="仿宋" w:hAnsi="仿宋" w:eastAsia="仿宋" w:cs="仿宋"/>
          <w:szCs w:val="28"/>
        </w:rPr>
        <w:t>1.2.7营业执照（或事业单位法人证书，或个体工商户营业执照或有效的自然人身份证明）复印件；</w:t>
      </w:r>
    </w:p>
    <w:p w14:paraId="4E79893E">
      <w:pPr>
        <w:pStyle w:val="22"/>
        <w:ind w:firstLine="480"/>
        <w:rPr>
          <w:rFonts w:ascii="仿宋" w:hAnsi="仿宋" w:eastAsia="仿宋" w:cs="仿宋"/>
          <w:szCs w:val="28"/>
        </w:rPr>
      </w:pPr>
      <w:r>
        <w:rPr>
          <w:rFonts w:hint="eastAsia" w:ascii="仿宋" w:hAnsi="仿宋" w:eastAsia="仿宋" w:cs="仿宋"/>
          <w:szCs w:val="28"/>
        </w:rPr>
        <w:t>1.2.8法定代表人授权委托书原件、法定代表人身份证复印件和其授权代表的身份证复印件（供应商为自然人的提供自然人身份证复印件）；</w:t>
      </w:r>
    </w:p>
    <w:p w14:paraId="3C2073FD">
      <w:pPr>
        <w:pStyle w:val="22"/>
        <w:ind w:firstLine="480"/>
        <w:rPr>
          <w:rFonts w:ascii="仿宋" w:hAnsi="仿宋" w:eastAsia="仿宋" w:cs="仿宋"/>
          <w:szCs w:val="28"/>
        </w:rPr>
      </w:pPr>
      <w:r>
        <w:rPr>
          <w:rFonts w:hint="eastAsia" w:ascii="仿宋" w:hAnsi="仿宋" w:eastAsia="仿宋" w:cs="仿宋"/>
          <w:szCs w:val="28"/>
        </w:rPr>
        <w:t>1.3供应商为自然人的，质疑函应当由本人签字；供应商为法人或者其他组织的，质疑函应当由法定代表人、主要负责人，或者其授权代表签字或者盖章，并加盖公章。</w:t>
      </w:r>
    </w:p>
    <w:p w14:paraId="18B2670B">
      <w:pPr>
        <w:pStyle w:val="22"/>
        <w:ind w:firstLine="480"/>
        <w:rPr>
          <w:rFonts w:ascii="仿宋" w:hAnsi="仿宋" w:eastAsia="仿宋" w:cs="仿宋"/>
          <w:szCs w:val="28"/>
        </w:rPr>
      </w:pPr>
      <w:r>
        <w:rPr>
          <w:rFonts w:hint="eastAsia" w:ascii="仿宋" w:hAnsi="仿宋" w:eastAsia="仿宋" w:cs="仿宋"/>
          <w:szCs w:val="28"/>
        </w:rPr>
        <w:t>2.质疑答复</w:t>
      </w:r>
    </w:p>
    <w:p w14:paraId="3FE6A838">
      <w:pPr>
        <w:pStyle w:val="22"/>
        <w:ind w:firstLine="480"/>
        <w:rPr>
          <w:rFonts w:ascii="仿宋" w:hAnsi="仿宋" w:eastAsia="仿宋" w:cs="仿宋"/>
          <w:szCs w:val="28"/>
        </w:rPr>
      </w:pPr>
      <w:r>
        <w:rPr>
          <w:rFonts w:hint="eastAsia" w:ascii="仿宋" w:hAnsi="仿宋" w:eastAsia="仿宋" w:cs="仿宋"/>
          <w:szCs w:val="28"/>
        </w:rPr>
        <w:t>采购人、采购代理机构应当在收到供应商的书面质疑后2个工作日内作出答复，并以书面形式通知质疑供应商和其他有关供应商。</w:t>
      </w:r>
    </w:p>
    <w:p w14:paraId="5502498F">
      <w:pPr>
        <w:pStyle w:val="22"/>
        <w:ind w:firstLine="480"/>
        <w:rPr>
          <w:rFonts w:ascii="仿宋" w:hAnsi="仿宋" w:eastAsia="仿宋" w:cs="仿宋"/>
          <w:szCs w:val="28"/>
        </w:rPr>
      </w:pPr>
      <w:r>
        <w:rPr>
          <w:rFonts w:hint="eastAsia" w:ascii="仿宋" w:hAnsi="仿宋" w:eastAsia="仿宋" w:cs="仿宋"/>
          <w:szCs w:val="28"/>
        </w:rPr>
        <w:t>3.质疑有下列情形之一的，不予受理：</w:t>
      </w:r>
    </w:p>
    <w:p w14:paraId="7AA79C10">
      <w:pPr>
        <w:pStyle w:val="22"/>
        <w:ind w:firstLine="480"/>
        <w:rPr>
          <w:rFonts w:ascii="仿宋" w:hAnsi="仿宋" w:eastAsia="仿宋" w:cs="仿宋"/>
          <w:szCs w:val="28"/>
        </w:rPr>
      </w:pPr>
      <w:r>
        <w:rPr>
          <w:rFonts w:hint="eastAsia" w:ascii="仿宋" w:hAnsi="仿宋" w:eastAsia="仿宋" w:cs="仿宋"/>
          <w:szCs w:val="28"/>
        </w:rPr>
        <w:t>3.1质疑供应商参与了竞采活动后，再对竞采采购文件内容提出质疑的；</w:t>
      </w:r>
    </w:p>
    <w:p w14:paraId="1E29E407">
      <w:pPr>
        <w:pStyle w:val="22"/>
        <w:ind w:firstLine="480"/>
        <w:rPr>
          <w:rFonts w:ascii="仿宋" w:hAnsi="仿宋" w:eastAsia="仿宋" w:cs="仿宋"/>
          <w:szCs w:val="28"/>
        </w:rPr>
      </w:pPr>
      <w:r>
        <w:rPr>
          <w:rFonts w:hint="eastAsia" w:ascii="仿宋" w:hAnsi="仿宋" w:eastAsia="仿宋" w:cs="仿宋"/>
          <w:szCs w:val="28"/>
        </w:rPr>
        <w:t>3,2质疑超过有效期的；</w:t>
      </w:r>
    </w:p>
    <w:p w14:paraId="1A60428A">
      <w:pPr>
        <w:pStyle w:val="22"/>
        <w:ind w:firstLine="480"/>
        <w:rPr>
          <w:rFonts w:ascii="仿宋" w:hAnsi="仿宋" w:eastAsia="仿宋" w:cs="仿宋"/>
          <w:szCs w:val="28"/>
        </w:rPr>
      </w:pPr>
      <w:r>
        <w:rPr>
          <w:rFonts w:hint="eastAsia" w:ascii="仿宋" w:hAnsi="仿宋" w:eastAsia="仿宋" w:cs="仿宋"/>
          <w:szCs w:val="28"/>
        </w:rPr>
        <w:t>3.3对同一事项重复质疑的。</w:t>
      </w:r>
    </w:p>
    <w:p w14:paraId="08ED1FA2">
      <w:pPr>
        <w:pStyle w:val="22"/>
        <w:ind w:firstLine="480"/>
        <w:rPr>
          <w:rFonts w:ascii="仿宋" w:hAnsi="仿宋" w:eastAsia="仿宋" w:cs="仿宋"/>
          <w:szCs w:val="28"/>
        </w:rPr>
      </w:pPr>
      <w:r>
        <w:rPr>
          <w:rFonts w:hint="eastAsia" w:ascii="仿宋" w:hAnsi="仿宋" w:eastAsia="仿宋" w:cs="仿宋"/>
          <w:szCs w:val="28"/>
        </w:rPr>
        <w:t>4．质疑有下列情形之一的，应暂不受理并告知供应商补充材料。供应商及时补充材料的，应予受理；逾期未补充的，不予受理：</w:t>
      </w:r>
    </w:p>
    <w:p w14:paraId="10DFD3C0">
      <w:pPr>
        <w:pStyle w:val="22"/>
        <w:ind w:firstLine="480"/>
        <w:rPr>
          <w:rFonts w:ascii="仿宋" w:hAnsi="仿宋" w:eastAsia="仿宋" w:cs="仿宋"/>
          <w:szCs w:val="28"/>
        </w:rPr>
      </w:pPr>
      <w:r>
        <w:rPr>
          <w:rFonts w:hint="eastAsia" w:ascii="仿宋" w:hAnsi="仿宋" w:eastAsia="仿宋" w:cs="仿宋"/>
          <w:szCs w:val="28"/>
        </w:rPr>
        <w:t>4.1质疑书格式和内容不符合国家或重庆市相关规定的；</w:t>
      </w:r>
    </w:p>
    <w:p w14:paraId="23AD180A">
      <w:pPr>
        <w:pStyle w:val="22"/>
        <w:ind w:firstLine="480"/>
        <w:rPr>
          <w:rFonts w:ascii="仿宋" w:hAnsi="仿宋" w:eastAsia="仿宋" w:cs="仿宋"/>
          <w:szCs w:val="28"/>
        </w:rPr>
      </w:pPr>
      <w:r>
        <w:rPr>
          <w:rFonts w:hint="eastAsia" w:ascii="仿宋" w:hAnsi="仿宋" w:eastAsia="仿宋" w:cs="仿宋"/>
          <w:szCs w:val="28"/>
        </w:rPr>
        <w:t>4.2质疑书提供的依据或证明材料不全的；</w:t>
      </w:r>
    </w:p>
    <w:p w14:paraId="015447B9">
      <w:pPr>
        <w:pStyle w:val="22"/>
        <w:ind w:firstLine="480"/>
        <w:rPr>
          <w:rFonts w:ascii="仿宋" w:hAnsi="仿宋" w:eastAsia="仿宋" w:cs="仿宋"/>
          <w:szCs w:val="28"/>
        </w:rPr>
      </w:pPr>
      <w:r>
        <w:rPr>
          <w:rFonts w:hint="eastAsia" w:ascii="仿宋" w:hAnsi="仿宋" w:eastAsia="仿宋" w:cs="仿宋"/>
          <w:szCs w:val="28"/>
        </w:rPr>
        <w:t>4.3质疑书副本数量不足的。</w:t>
      </w:r>
    </w:p>
    <w:p w14:paraId="0DBDC516">
      <w:pPr>
        <w:pStyle w:val="22"/>
        <w:ind w:firstLine="480"/>
        <w:rPr>
          <w:rFonts w:ascii="仿宋" w:hAnsi="仿宋" w:eastAsia="仿宋" w:cs="仿宋"/>
          <w:szCs w:val="28"/>
        </w:rPr>
      </w:pPr>
      <w:r>
        <w:rPr>
          <w:rFonts w:hint="eastAsia" w:ascii="仿宋" w:hAnsi="仿宋" w:eastAsia="仿宋" w:cs="仿宋"/>
          <w:szCs w:val="28"/>
        </w:rPr>
        <w:t>5.其他</w:t>
      </w:r>
    </w:p>
    <w:p w14:paraId="2E3CD0F5">
      <w:pPr>
        <w:pStyle w:val="22"/>
        <w:ind w:firstLine="480"/>
        <w:rPr>
          <w:rFonts w:ascii="仿宋" w:hAnsi="仿宋" w:eastAsia="仿宋" w:cs="仿宋"/>
          <w:szCs w:val="28"/>
        </w:rPr>
      </w:pPr>
      <w:r>
        <w:rPr>
          <w:rFonts w:hint="eastAsia" w:ascii="仿宋" w:hAnsi="仿宋" w:eastAsia="仿宋" w:cs="仿宋"/>
          <w:szCs w:val="28"/>
        </w:rPr>
        <w:t>（二）投诉</w:t>
      </w:r>
    </w:p>
    <w:p w14:paraId="2091992E">
      <w:pPr>
        <w:pStyle w:val="22"/>
        <w:ind w:firstLine="480"/>
        <w:rPr>
          <w:rFonts w:ascii="仿宋" w:hAnsi="仿宋" w:eastAsia="仿宋" w:cs="仿宋"/>
          <w:szCs w:val="28"/>
        </w:rPr>
      </w:pPr>
      <w:r>
        <w:rPr>
          <w:rFonts w:hint="eastAsia" w:ascii="仿宋" w:hAnsi="仿宋" w:eastAsia="仿宋" w:cs="仿宋"/>
          <w:szCs w:val="28"/>
        </w:rPr>
        <w:t>1.供应商对采购人、采购代理机构的答复不满意，或者采购人、采购代理机构未在规定时间内作出答复的，可以在答复期满后2个工作日内</w:t>
      </w:r>
      <w:r>
        <w:rPr>
          <w:rFonts w:hint="eastAsia" w:ascii="仿宋" w:hAnsi="仿宋" w:eastAsia="仿宋" w:cs="仿宋"/>
          <w:b w:val="0"/>
          <w:bCs w:val="0"/>
          <w:szCs w:val="28"/>
          <w:u w:val="single"/>
        </w:rPr>
        <w:t>按照平台相关规则规定向平台运营方</w:t>
      </w:r>
      <w:r>
        <w:rPr>
          <w:rFonts w:hint="eastAsia" w:ascii="仿宋" w:hAnsi="仿宋" w:eastAsia="仿宋" w:cs="仿宋"/>
          <w:szCs w:val="28"/>
        </w:rPr>
        <w:t>提起投诉。</w:t>
      </w:r>
    </w:p>
    <w:p w14:paraId="451D37E2">
      <w:pPr>
        <w:pStyle w:val="22"/>
        <w:ind w:firstLine="480"/>
        <w:rPr>
          <w:rFonts w:ascii="仿宋" w:hAnsi="仿宋" w:eastAsia="仿宋" w:cs="仿宋"/>
          <w:szCs w:val="28"/>
        </w:rPr>
      </w:pPr>
      <w:r>
        <w:rPr>
          <w:rFonts w:hint="eastAsia" w:ascii="仿宋" w:hAnsi="仿宋" w:eastAsia="仿宋" w:cs="仿宋"/>
          <w:szCs w:val="28"/>
        </w:rPr>
        <w:t>2.在确定受理投诉后，</w:t>
      </w:r>
      <w:r>
        <w:rPr>
          <w:rFonts w:hint="eastAsia" w:ascii="仿宋" w:hAnsi="仿宋" w:eastAsia="仿宋" w:cs="仿宋"/>
          <w:b/>
          <w:bCs/>
          <w:szCs w:val="28"/>
          <w:u w:val="single"/>
        </w:rPr>
        <w:t>平台运营方自受理投诉之日起7个工作日内</w:t>
      </w:r>
      <w:r>
        <w:rPr>
          <w:rFonts w:hint="eastAsia" w:ascii="仿宋" w:hAnsi="仿宋" w:eastAsia="仿宋" w:cs="仿宋"/>
          <w:szCs w:val="28"/>
        </w:rPr>
        <w:t>（需要检验、检测、鉴定、专家评审以及需要投诉人补正材料的，所需时间不计算在投诉处理期限内）对投诉事项做出处理决定。</w:t>
      </w:r>
    </w:p>
    <w:p w14:paraId="018B3D38">
      <w:pPr>
        <w:pStyle w:val="22"/>
        <w:ind w:firstLine="480"/>
        <w:rPr>
          <w:rFonts w:ascii="仿宋" w:hAnsi="仿宋" w:eastAsia="仿宋" w:cs="仿宋"/>
          <w:szCs w:val="28"/>
        </w:rPr>
      </w:pPr>
      <w:r>
        <w:rPr>
          <w:rFonts w:hint="eastAsia" w:ascii="仿宋" w:hAnsi="仿宋" w:eastAsia="仿宋" w:cs="仿宋"/>
          <w:szCs w:val="28"/>
        </w:rPr>
        <w:t>七、签订合同</w:t>
      </w:r>
    </w:p>
    <w:p w14:paraId="5399DE48">
      <w:pPr>
        <w:pStyle w:val="22"/>
        <w:ind w:firstLine="480"/>
        <w:rPr>
          <w:rFonts w:ascii="仿宋" w:hAnsi="仿宋" w:eastAsia="仿宋" w:cs="仿宋"/>
          <w:szCs w:val="28"/>
        </w:rPr>
      </w:pPr>
      <w:r>
        <w:rPr>
          <w:rFonts w:hint="eastAsia" w:ascii="仿宋" w:hAnsi="仿宋" w:eastAsia="仿宋" w:cs="仿宋"/>
          <w:szCs w:val="28"/>
        </w:rPr>
        <w:t>（一）采购人原则上应在结果公告发出之日起15个工作日内和成交供应商签订政府采购合同，无正当理由不得拒绝或拖延合同签订。所签订的合同不得对竞采文件和供应商的响应文件作实质性修改。其他未尽事宜由采购人和成交供应商在采购合同中详细约定。</w:t>
      </w:r>
    </w:p>
    <w:p w14:paraId="449114C8">
      <w:pPr>
        <w:pStyle w:val="22"/>
        <w:ind w:firstLine="480"/>
        <w:rPr>
          <w:rFonts w:ascii="仿宋" w:hAnsi="仿宋" w:eastAsia="仿宋" w:cs="仿宋"/>
          <w:szCs w:val="28"/>
        </w:rPr>
      </w:pPr>
      <w:r>
        <w:rPr>
          <w:rFonts w:hint="eastAsia" w:ascii="仿宋" w:hAnsi="仿宋" w:eastAsia="仿宋" w:cs="仿宋"/>
          <w:szCs w:val="28"/>
        </w:rPr>
        <w:t>（二）竞采文件、供应商的响应文件及澄清文件等，均为签订政府采购合同的依据。</w:t>
      </w:r>
    </w:p>
    <w:p w14:paraId="242AEFB6">
      <w:pPr>
        <w:pStyle w:val="22"/>
        <w:ind w:firstLine="480"/>
        <w:rPr>
          <w:rFonts w:ascii="仿宋" w:hAnsi="仿宋" w:eastAsia="仿宋" w:cs="仿宋"/>
          <w:szCs w:val="28"/>
        </w:rPr>
      </w:pPr>
      <w:r>
        <w:rPr>
          <w:rFonts w:hint="eastAsia" w:ascii="仿宋" w:hAnsi="仿宋" w:eastAsia="仿宋" w:cs="仿宋"/>
          <w:szCs w:val="28"/>
        </w:rPr>
        <w:t>（三）合同生效条款由供需双方约定，法律、行政法规规定应当办理批准、登记等手续后生效的合同，依照其规定。</w:t>
      </w:r>
    </w:p>
    <w:p w14:paraId="6B8E3EE5">
      <w:pPr>
        <w:pStyle w:val="22"/>
        <w:ind w:firstLine="480"/>
        <w:rPr>
          <w:rFonts w:ascii="仿宋" w:hAnsi="仿宋" w:eastAsia="仿宋" w:cs="仿宋"/>
          <w:szCs w:val="28"/>
        </w:rPr>
      </w:pPr>
      <w:r>
        <w:rPr>
          <w:rFonts w:hint="eastAsia" w:ascii="仿宋" w:hAnsi="仿宋" w:eastAsia="仿宋" w:cs="仿宋"/>
          <w:szCs w:val="28"/>
        </w:rPr>
        <w:t>（四）合同原则上应按照《重庆市政府采购合同》签订，相关单位要求适用合同通用格式版本的，应按其要求另行签订其他合同。</w:t>
      </w:r>
    </w:p>
    <w:p w14:paraId="15D1F519">
      <w:pPr>
        <w:pStyle w:val="22"/>
        <w:ind w:firstLine="480"/>
        <w:rPr>
          <w:rFonts w:ascii="仿宋" w:hAnsi="仿宋" w:eastAsia="仿宋" w:cs="仿宋"/>
          <w:szCs w:val="28"/>
        </w:rPr>
      </w:pPr>
      <w:r>
        <w:rPr>
          <w:rFonts w:hint="eastAsia" w:ascii="仿宋" w:hAnsi="仿宋" w:eastAsia="仿宋" w:cs="仿宋"/>
          <w:szCs w:val="28"/>
        </w:rPr>
        <w:t>（五）其他未尽事宜由供需双方在采购合同中详细约定。</w:t>
      </w:r>
    </w:p>
    <w:p w14:paraId="4C2304A9">
      <w:pPr>
        <w:pStyle w:val="22"/>
        <w:ind w:firstLine="480"/>
        <w:rPr>
          <w:rFonts w:ascii="仿宋" w:hAnsi="仿宋" w:eastAsia="仿宋" w:cs="仿宋"/>
          <w:szCs w:val="28"/>
        </w:rPr>
      </w:pPr>
      <w:r>
        <w:rPr>
          <w:rFonts w:hint="eastAsia" w:ascii="仿宋" w:hAnsi="仿宋" w:eastAsia="仿宋" w:cs="仿宋"/>
          <w:szCs w:val="28"/>
        </w:rPr>
        <w:t>八、项目验收</w:t>
      </w:r>
    </w:p>
    <w:p w14:paraId="2E8AFAAA">
      <w:pPr>
        <w:pStyle w:val="22"/>
        <w:ind w:firstLine="480"/>
        <w:rPr>
          <w:rFonts w:ascii="仿宋" w:hAnsi="仿宋" w:eastAsia="仿宋" w:cs="仿宋"/>
          <w:szCs w:val="28"/>
        </w:rPr>
      </w:pPr>
      <w:r>
        <w:rPr>
          <w:rFonts w:hint="eastAsia" w:ascii="仿宋" w:hAnsi="仿宋" w:eastAsia="仿宋" w:cs="仿宋"/>
          <w:szCs w:val="28"/>
        </w:rPr>
        <w:t>合同执行完毕，供应商提出验收要求后，采购人原则上应在7个工作日内组织履约情况验收，不得无故拖延或附加额外条件。</w:t>
      </w:r>
    </w:p>
    <w:p w14:paraId="0CE3DD21">
      <w:pPr>
        <w:rPr>
          <w:rFonts w:ascii="华文仿宋" w:hAnsi="华文仿宋" w:eastAsia="华文仿宋" w:cs="仿宋"/>
          <w:bCs/>
          <w:sz w:val="36"/>
          <w:szCs w:val="30"/>
        </w:rPr>
      </w:pPr>
      <w:r>
        <w:rPr>
          <w:rFonts w:hint="eastAsia" w:ascii="华文仿宋" w:hAnsi="华文仿宋" w:eastAsia="华文仿宋" w:cs="仿宋"/>
          <w:bCs/>
          <w:sz w:val="36"/>
          <w:szCs w:val="30"/>
        </w:rPr>
        <w:br w:type="page"/>
      </w:r>
    </w:p>
    <w:p w14:paraId="6A904B0F">
      <w:pPr>
        <w:pStyle w:val="2"/>
        <w:spacing w:before="0" w:after="0" w:line="360" w:lineRule="auto"/>
        <w:jc w:val="center"/>
        <w:rPr>
          <w:rFonts w:ascii="华文仿宋" w:hAnsi="华文仿宋" w:eastAsia="华文仿宋"/>
          <w:sz w:val="44"/>
        </w:rPr>
      </w:pPr>
      <w:r>
        <w:rPr>
          <w:rFonts w:hint="eastAsia" w:ascii="华文仿宋" w:hAnsi="华文仿宋" w:eastAsia="华文仿宋" w:cs="仿宋"/>
          <w:bCs/>
          <w:sz w:val="36"/>
          <w:szCs w:val="30"/>
        </w:rPr>
        <w:t>第六篇  网上竞采合同（参考格式）</w:t>
      </w:r>
    </w:p>
    <w:p w14:paraId="7A97F923">
      <w:pPr>
        <w:spacing w:line="440" w:lineRule="exact"/>
        <w:jc w:val="center"/>
        <w:rPr>
          <w:rFonts w:ascii="华文仿宋" w:hAnsi="华文仿宋" w:eastAsia="华文仿宋"/>
        </w:rPr>
      </w:pPr>
      <w:r>
        <w:rPr>
          <w:rFonts w:ascii="华文仿宋" w:hAnsi="华文仿宋" w:eastAsia="华文仿宋"/>
        </w:rPr>
        <w:t>（项目</w:t>
      </w:r>
      <w:r>
        <w:rPr>
          <w:rFonts w:hint="eastAsia" w:ascii="华文仿宋" w:hAnsi="华文仿宋" w:eastAsia="华文仿宋"/>
        </w:rPr>
        <w:t>采购编</w:t>
      </w:r>
      <w:r>
        <w:rPr>
          <w:rFonts w:ascii="华文仿宋" w:hAnsi="华文仿宋" w:eastAsia="华文仿宋"/>
        </w:rPr>
        <w:t>号：     ）</w:t>
      </w:r>
    </w:p>
    <w:p w14:paraId="60D35694">
      <w:pPr>
        <w:spacing w:line="440" w:lineRule="exact"/>
        <w:rPr>
          <w:rFonts w:ascii="华文仿宋" w:hAnsi="华文仿宋" w:eastAsia="华文仿宋"/>
          <w:sz w:val="24"/>
        </w:rPr>
      </w:pPr>
      <w:r>
        <w:rPr>
          <w:rFonts w:hint="eastAsia" w:ascii="华文仿宋" w:hAnsi="华文仿宋" w:eastAsia="华文仿宋"/>
          <w:sz w:val="24"/>
          <w:lang w:eastAsia="zh-CN"/>
        </w:rPr>
        <w:t>采购人</w:t>
      </w:r>
      <w:r>
        <w:rPr>
          <w:rFonts w:ascii="华文仿宋" w:hAnsi="华文仿宋" w:eastAsia="华文仿宋"/>
          <w:sz w:val="24"/>
        </w:rPr>
        <w:t>（需方）：___________________________</w:t>
      </w:r>
    </w:p>
    <w:p w14:paraId="63884D2F">
      <w:pPr>
        <w:spacing w:line="440" w:lineRule="exact"/>
        <w:rPr>
          <w:rFonts w:ascii="华文仿宋" w:hAnsi="华文仿宋" w:eastAsia="华文仿宋"/>
          <w:sz w:val="24"/>
        </w:rPr>
      </w:pPr>
      <w:r>
        <w:rPr>
          <w:rFonts w:hint="eastAsia" w:ascii="华文仿宋" w:hAnsi="华文仿宋" w:eastAsia="华文仿宋"/>
          <w:sz w:val="24"/>
          <w:lang w:eastAsia="zh-CN"/>
        </w:rPr>
        <w:t>投标人</w:t>
      </w:r>
      <w:r>
        <w:rPr>
          <w:rFonts w:ascii="华文仿宋" w:hAnsi="华文仿宋" w:eastAsia="华文仿宋"/>
          <w:sz w:val="24"/>
        </w:rPr>
        <w:t>（供方）：___________________________</w:t>
      </w:r>
    </w:p>
    <w:p w14:paraId="128C37A5">
      <w:pPr>
        <w:spacing w:line="440" w:lineRule="exact"/>
        <w:rPr>
          <w:rFonts w:ascii="华文仿宋" w:hAnsi="华文仿宋" w:eastAsia="华文仿宋"/>
          <w:sz w:val="24"/>
        </w:rPr>
      </w:pPr>
      <w:r>
        <w:rPr>
          <w:rFonts w:ascii="华文仿宋" w:hAnsi="华文仿宋" w:eastAsia="华文仿宋"/>
          <w:sz w:val="24"/>
        </w:rPr>
        <w:t>经双方协商一致，达成以下购销合同：</w:t>
      </w:r>
    </w:p>
    <w:tbl>
      <w:tblPr>
        <w:tblStyle w:val="1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0C93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A2AB4CC">
            <w:pPr>
              <w:snapToGrid w:val="0"/>
              <w:jc w:val="center"/>
              <w:rPr>
                <w:rFonts w:ascii="华文仿宋" w:hAnsi="华文仿宋" w:eastAsia="华文仿宋"/>
                <w:sz w:val="21"/>
                <w:szCs w:val="21"/>
              </w:rPr>
            </w:pPr>
            <w:r>
              <w:rPr>
                <w:rFonts w:hint="eastAsia" w:ascii="华文仿宋" w:hAnsi="华文仿宋" w:eastAsia="华文仿宋"/>
                <w:sz w:val="21"/>
                <w:szCs w:val="21"/>
              </w:rPr>
              <w:t>项目内容</w:t>
            </w:r>
          </w:p>
        </w:tc>
        <w:tc>
          <w:tcPr>
            <w:tcW w:w="1999" w:type="dxa"/>
            <w:gridSpan w:val="2"/>
            <w:noWrap/>
            <w:vAlign w:val="center"/>
          </w:tcPr>
          <w:p w14:paraId="2270010B">
            <w:pPr>
              <w:snapToGrid w:val="0"/>
              <w:jc w:val="center"/>
              <w:rPr>
                <w:rFonts w:ascii="华文仿宋" w:hAnsi="华文仿宋" w:eastAsia="华文仿宋"/>
                <w:sz w:val="21"/>
                <w:szCs w:val="21"/>
              </w:rPr>
            </w:pPr>
            <w:r>
              <w:rPr>
                <w:rFonts w:ascii="华文仿宋" w:hAnsi="华文仿宋" w:eastAsia="华文仿宋"/>
                <w:sz w:val="21"/>
                <w:szCs w:val="21"/>
              </w:rPr>
              <w:t>总价</w:t>
            </w:r>
          </w:p>
        </w:tc>
        <w:tc>
          <w:tcPr>
            <w:tcW w:w="2268" w:type="dxa"/>
            <w:noWrap/>
            <w:vAlign w:val="center"/>
          </w:tcPr>
          <w:p w14:paraId="493909AE">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时间</w:t>
            </w:r>
          </w:p>
        </w:tc>
        <w:tc>
          <w:tcPr>
            <w:tcW w:w="2275" w:type="dxa"/>
            <w:noWrap/>
            <w:vAlign w:val="center"/>
          </w:tcPr>
          <w:p w14:paraId="6BD29D06">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地点</w:t>
            </w:r>
          </w:p>
        </w:tc>
      </w:tr>
      <w:tr w14:paraId="4D7C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6B8EC8FE">
            <w:pPr>
              <w:snapToGrid w:val="0"/>
              <w:jc w:val="center"/>
              <w:rPr>
                <w:rFonts w:ascii="华文仿宋" w:hAnsi="华文仿宋" w:eastAsia="华文仿宋"/>
                <w:sz w:val="21"/>
                <w:szCs w:val="21"/>
              </w:rPr>
            </w:pPr>
          </w:p>
        </w:tc>
        <w:tc>
          <w:tcPr>
            <w:tcW w:w="1999" w:type="dxa"/>
            <w:gridSpan w:val="2"/>
            <w:noWrap/>
            <w:vAlign w:val="center"/>
          </w:tcPr>
          <w:p w14:paraId="72942B19">
            <w:pPr>
              <w:snapToGrid w:val="0"/>
              <w:jc w:val="center"/>
              <w:rPr>
                <w:rFonts w:ascii="华文仿宋" w:hAnsi="华文仿宋" w:eastAsia="华文仿宋"/>
                <w:sz w:val="21"/>
                <w:szCs w:val="21"/>
              </w:rPr>
            </w:pPr>
          </w:p>
        </w:tc>
        <w:tc>
          <w:tcPr>
            <w:tcW w:w="2268" w:type="dxa"/>
            <w:noWrap/>
            <w:vAlign w:val="center"/>
          </w:tcPr>
          <w:p w14:paraId="7BFC70C0">
            <w:pPr>
              <w:snapToGrid w:val="0"/>
              <w:jc w:val="center"/>
              <w:rPr>
                <w:rFonts w:ascii="华文仿宋" w:hAnsi="华文仿宋" w:eastAsia="华文仿宋"/>
                <w:sz w:val="21"/>
                <w:szCs w:val="21"/>
              </w:rPr>
            </w:pPr>
          </w:p>
        </w:tc>
        <w:tc>
          <w:tcPr>
            <w:tcW w:w="2275" w:type="dxa"/>
            <w:noWrap/>
            <w:vAlign w:val="center"/>
          </w:tcPr>
          <w:p w14:paraId="0E254062">
            <w:pPr>
              <w:snapToGrid w:val="0"/>
              <w:jc w:val="center"/>
              <w:rPr>
                <w:rFonts w:ascii="华文仿宋" w:hAnsi="华文仿宋" w:eastAsia="华文仿宋"/>
                <w:sz w:val="21"/>
                <w:szCs w:val="21"/>
              </w:rPr>
            </w:pPr>
          </w:p>
        </w:tc>
      </w:tr>
      <w:tr w14:paraId="6F85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7D85D85">
            <w:pPr>
              <w:snapToGrid w:val="0"/>
              <w:jc w:val="center"/>
              <w:rPr>
                <w:rFonts w:ascii="华文仿宋" w:hAnsi="华文仿宋" w:eastAsia="华文仿宋"/>
                <w:sz w:val="21"/>
                <w:szCs w:val="21"/>
              </w:rPr>
            </w:pPr>
          </w:p>
        </w:tc>
        <w:tc>
          <w:tcPr>
            <w:tcW w:w="1999" w:type="dxa"/>
            <w:gridSpan w:val="2"/>
            <w:noWrap/>
            <w:vAlign w:val="center"/>
          </w:tcPr>
          <w:p w14:paraId="75373C94">
            <w:pPr>
              <w:snapToGrid w:val="0"/>
              <w:jc w:val="center"/>
              <w:rPr>
                <w:rFonts w:ascii="华文仿宋" w:hAnsi="华文仿宋" w:eastAsia="华文仿宋"/>
                <w:sz w:val="21"/>
                <w:szCs w:val="21"/>
              </w:rPr>
            </w:pPr>
          </w:p>
        </w:tc>
        <w:tc>
          <w:tcPr>
            <w:tcW w:w="2268" w:type="dxa"/>
            <w:noWrap/>
            <w:vAlign w:val="center"/>
          </w:tcPr>
          <w:p w14:paraId="5A8F08B2">
            <w:pPr>
              <w:snapToGrid w:val="0"/>
              <w:jc w:val="center"/>
              <w:rPr>
                <w:rFonts w:ascii="华文仿宋" w:hAnsi="华文仿宋" w:eastAsia="华文仿宋"/>
                <w:sz w:val="21"/>
                <w:szCs w:val="21"/>
              </w:rPr>
            </w:pPr>
          </w:p>
        </w:tc>
        <w:tc>
          <w:tcPr>
            <w:tcW w:w="2275" w:type="dxa"/>
            <w:noWrap/>
            <w:vAlign w:val="center"/>
          </w:tcPr>
          <w:p w14:paraId="1F13081B">
            <w:pPr>
              <w:snapToGrid w:val="0"/>
              <w:jc w:val="center"/>
              <w:rPr>
                <w:rFonts w:ascii="华文仿宋" w:hAnsi="华文仿宋" w:eastAsia="华文仿宋"/>
                <w:sz w:val="21"/>
                <w:szCs w:val="21"/>
              </w:rPr>
            </w:pPr>
          </w:p>
        </w:tc>
      </w:tr>
      <w:tr w14:paraId="1CF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4B60C361">
            <w:pPr>
              <w:snapToGrid w:val="0"/>
              <w:jc w:val="center"/>
              <w:rPr>
                <w:rFonts w:ascii="华文仿宋" w:hAnsi="华文仿宋" w:eastAsia="华文仿宋"/>
                <w:sz w:val="21"/>
                <w:szCs w:val="21"/>
              </w:rPr>
            </w:pPr>
          </w:p>
        </w:tc>
        <w:tc>
          <w:tcPr>
            <w:tcW w:w="1999" w:type="dxa"/>
            <w:gridSpan w:val="2"/>
            <w:noWrap/>
            <w:vAlign w:val="center"/>
          </w:tcPr>
          <w:p w14:paraId="463266D0">
            <w:pPr>
              <w:snapToGrid w:val="0"/>
              <w:jc w:val="center"/>
              <w:rPr>
                <w:rFonts w:ascii="华文仿宋" w:hAnsi="华文仿宋" w:eastAsia="华文仿宋"/>
                <w:sz w:val="21"/>
                <w:szCs w:val="21"/>
              </w:rPr>
            </w:pPr>
          </w:p>
        </w:tc>
        <w:tc>
          <w:tcPr>
            <w:tcW w:w="2268" w:type="dxa"/>
            <w:noWrap/>
            <w:vAlign w:val="center"/>
          </w:tcPr>
          <w:p w14:paraId="79BA08D0">
            <w:pPr>
              <w:snapToGrid w:val="0"/>
              <w:jc w:val="center"/>
              <w:rPr>
                <w:rFonts w:ascii="华文仿宋" w:hAnsi="华文仿宋" w:eastAsia="华文仿宋"/>
                <w:sz w:val="21"/>
                <w:szCs w:val="21"/>
              </w:rPr>
            </w:pPr>
          </w:p>
        </w:tc>
        <w:tc>
          <w:tcPr>
            <w:tcW w:w="2275" w:type="dxa"/>
            <w:noWrap/>
            <w:vAlign w:val="center"/>
          </w:tcPr>
          <w:p w14:paraId="096F8140">
            <w:pPr>
              <w:snapToGrid w:val="0"/>
              <w:jc w:val="center"/>
              <w:rPr>
                <w:rFonts w:ascii="华文仿宋" w:hAnsi="华文仿宋" w:eastAsia="华文仿宋"/>
                <w:sz w:val="21"/>
                <w:szCs w:val="21"/>
              </w:rPr>
            </w:pPr>
          </w:p>
        </w:tc>
      </w:tr>
      <w:tr w14:paraId="3435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1961C30C">
            <w:pPr>
              <w:snapToGrid w:val="0"/>
              <w:rPr>
                <w:rFonts w:ascii="华文仿宋" w:hAnsi="华文仿宋" w:eastAsia="华文仿宋"/>
                <w:sz w:val="21"/>
                <w:szCs w:val="21"/>
              </w:rPr>
            </w:pPr>
            <w:r>
              <w:rPr>
                <w:rFonts w:ascii="华文仿宋" w:hAnsi="华文仿宋" w:eastAsia="华文仿宋"/>
                <w:sz w:val="21"/>
                <w:szCs w:val="21"/>
              </w:rPr>
              <w:t>合计人民币（小写）：</w:t>
            </w:r>
          </w:p>
        </w:tc>
      </w:tr>
      <w:tr w14:paraId="57DE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58939E60">
            <w:pPr>
              <w:snapToGrid w:val="0"/>
              <w:rPr>
                <w:rFonts w:ascii="华文仿宋" w:hAnsi="华文仿宋" w:eastAsia="华文仿宋"/>
                <w:sz w:val="21"/>
                <w:szCs w:val="21"/>
              </w:rPr>
            </w:pPr>
            <w:r>
              <w:rPr>
                <w:rFonts w:ascii="华文仿宋" w:hAnsi="华文仿宋" w:eastAsia="华文仿宋"/>
                <w:sz w:val="21"/>
                <w:szCs w:val="21"/>
              </w:rPr>
              <w:t>合计人民币（大写）：</w:t>
            </w:r>
          </w:p>
        </w:tc>
      </w:tr>
      <w:tr w14:paraId="31F2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30038E1D">
            <w:pPr>
              <w:snapToGrid w:val="0"/>
              <w:rPr>
                <w:rFonts w:ascii="华文仿宋" w:hAnsi="华文仿宋" w:eastAsia="华文仿宋"/>
                <w:sz w:val="21"/>
                <w:szCs w:val="21"/>
              </w:rPr>
            </w:pPr>
            <w:r>
              <w:rPr>
                <w:rFonts w:ascii="华文仿宋" w:hAnsi="华文仿宋" w:eastAsia="华文仿宋"/>
                <w:sz w:val="21"/>
                <w:szCs w:val="21"/>
              </w:rPr>
              <w:t>一、质量要求和技术标准：</w:t>
            </w:r>
          </w:p>
          <w:p w14:paraId="0CE0BC73">
            <w:pPr>
              <w:snapToGrid w:val="0"/>
              <w:rPr>
                <w:rFonts w:ascii="华文仿宋" w:hAnsi="华文仿宋" w:eastAsia="华文仿宋"/>
                <w:sz w:val="21"/>
                <w:szCs w:val="21"/>
              </w:rPr>
            </w:pPr>
            <w:r>
              <w:rPr>
                <w:rFonts w:ascii="华文仿宋" w:hAnsi="华文仿宋" w:eastAsia="华文仿宋"/>
                <w:sz w:val="21"/>
                <w:szCs w:val="21"/>
              </w:rPr>
              <w:t>1、服务措施：</w:t>
            </w:r>
          </w:p>
          <w:p w14:paraId="66DB1103">
            <w:pPr>
              <w:snapToGrid w:val="0"/>
              <w:rPr>
                <w:rFonts w:ascii="华文仿宋" w:hAnsi="华文仿宋" w:eastAsia="华文仿宋"/>
                <w:sz w:val="21"/>
                <w:szCs w:val="21"/>
              </w:rPr>
            </w:pPr>
          </w:p>
        </w:tc>
      </w:tr>
      <w:tr w14:paraId="503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7789AFCE">
            <w:pPr>
              <w:snapToGrid w:val="0"/>
              <w:rPr>
                <w:rFonts w:ascii="华文仿宋" w:hAnsi="华文仿宋" w:eastAsia="华文仿宋"/>
                <w:sz w:val="21"/>
                <w:szCs w:val="21"/>
              </w:rPr>
            </w:pPr>
            <w:r>
              <w:rPr>
                <w:rFonts w:hint="eastAsia" w:ascii="华文仿宋" w:hAnsi="华文仿宋" w:eastAsia="华文仿宋"/>
                <w:sz w:val="21"/>
                <w:szCs w:val="21"/>
              </w:rPr>
              <w:t>二</w:t>
            </w:r>
            <w:r>
              <w:rPr>
                <w:rFonts w:ascii="华文仿宋" w:hAnsi="华文仿宋" w:eastAsia="华文仿宋"/>
                <w:sz w:val="21"/>
                <w:szCs w:val="21"/>
              </w:rPr>
              <w:t>、验收标准、方法：</w:t>
            </w:r>
          </w:p>
          <w:p w14:paraId="22102F45">
            <w:pPr>
              <w:snapToGrid w:val="0"/>
              <w:rPr>
                <w:rFonts w:ascii="华文仿宋" w:hAnsi="华文仿宋" w:eastAsia="华文仿宋"/>
                <w:sz w:val="21"/>
                <w:szCs w:val="21"/>
              </w:rPr>
            </w:pPr>
          </w:p>
        </w:tc>
      </w:tr>
      <w:tr w14:paraId="3EAF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6E1BAD17">
            <w:pPr>
              <w:snapToGrid w:val="0"/>
              <w:rPr>
                <w:rFonts w:ascii="华文仿宋" w:hAnsi="华文仿宋" w:eastAsia="华文仿宋"/>
                <w:sz w:val="21"/>
                <w:szCs w:val="21"/>
              </w:rPr>
            </w:pPr>
            <w:r>
              <w:rPr>
                <w:rFonts w:hint="eastAsia" w:ascii="华文仿宋" w:hAnsi="华文仿宋" w:eastAsia="华文仿宋"/>
                <w:sz w:val="21"/>
                <w:szCs w:val="21"/>
              </w:rPr>
              <w:t>三</w:t>
            </w:r>
            <w:r>
              <w:rPr>
                <w:rFonts w:ascii="华文仿宋" w:hAnsi="华文仿宋" w:eastAsia="华文仿宋"/>
                <w:sz w:val="21"/>
                <w:szCs w:val="21"/>
              </w:rPr>
              <w:t>、付款方式：</w:t>
            </w:r>
          </w:p>
          <w:p w14:paraId="16D1E780">
            <w:pPr>
              <w:pStyle w:val="10"/>
              <w:snapToGrid w:val="0"/>
              <w:ind w:left="1540" w:hanging="420"/>
              <w:rPr>
                <w:rFonts w:ascii="华文仿宋" w:hAnsi="华文仿宋" w:eastAsia="华文仿宋"/>
                <w:sz w:val="21"/>
                <w:szCs w:val="21"/>
              </w:rPr>
            </w:pPr>
          </w:p>
        </w:tc>
      </w:tr>
      <w:tr w14:paraId="37F4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844C252">
            <w:pPr>
              <w:snapToGrid w:val="0"/>
              <w:rPr>
                <w:rFonts w:ascii="华文仿宋" w:hAnsi="华文仿宋" w:eastAsia="华文仿宋"/>
                <w:sz w:val="21"/>
                <w:szCs w:val="21"/>
              </w:rPr>
            </w:pPr>
            <w:r>
              <w:rPr>
                <w:rFonts w:hint="eastAsia" w:ascii="华文仿宋" w:hAnsi="华文仿宋" w:eastAsia="华文仿宋"/>
                <w:sz w:val="21"/>
                <w:szCs w:val="21"/>
              </w:rPr>
              <w:t>四</w:t>
            </w:r>
            <w:r>
              <w:rPr>
                <w:rFonts w:ascii="华文仿宋" w:hAnsi="华文仿宋" w:eastAsia="华文仿宋"/>
                <w:sz w:val="21"/>
                <w:szCs w:val="21"/>
              </w:rPr>
              <w:t>、违约责任：</w:t>
            </w:r>
          </w:p>
          <w:p w14:paraId="6750D2B1">
            <w:pPr>
              <w:snapToGrid w:val="0"/>
              <w:rPr>
                <w:rFonts w:ascii="华文仿宋" w:hAnsi="华文仿宋" w:eastAsia="华文仿宋"/>
                <w:sz w:val="21"/>
                <w:szCs w:val="21"/>
              </w:rPr>
            </w:pPr>
            <w:r>
              <w:rPr>
                <w:rFonts w:ascii="华文仿宋" w:hAnsi="华文仿宋" w:eastAsia="华文仿宋"/>
                <w:sz w:val="21"/>
                <w:szCs w:val="21"/>
              </w:rPr>
              <w:t>按《</w:t>
            </w:r>
            <w:r>
              <w:rPr>
                <w:rFonts w:hint="eastAsia" w:ascii="华文仿宋" w:hAnsi="华文仿宋" w:eastAsia="华文仿宋"/>
                <w:sz w:val="21"/>
                <w:szCs w:val="21"/>
              </w:rPr>
              <w:t>中华人民共和国民法典</w:t>
            </w:r>
            <w:r>
              <w:rPr>
                <w:rFonts w:ascii="华文仿宋" w:hAnsi="华文仿宋" w:eastAsia="华文仿宋"/>
                <w:sz w:val="21"/>
                <w:szCs w:val="21"/>
              </w:rPr>
              <w:t>》、《政府采购法》执行，或按双方约定。</w:t>
            </w:r>
          </w:p>
        </w:tc>
      </w:tr>
      <w:tr w14:paraId="0012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274503E9">
            <w:pPr>
              <w:snapToGrid w:val="0"/>
              <w:rPr>
                <w:rFonts w:ascii="华文仿宋" w:hAnsi="华文仿宋" w:eastAsia="华文仿宋"/>
                <w:sz w:val="21"/>
                <w:szCs w:val="21"/>
              </w:rPr>
            </w:pPr>
            <w:r>
              <w:rPr>
                <w:rFonts w:hint="eastAsia" w:ascii="华文仿宋" w:hAnsi="华文仿宋" w:eastAsia="华文仿宋"/>
                <w:sz w:val="21"/>
                <w:szCs w:val="21"/>
              </w:rPr>
              <w:t>五</w:t>
            </w:r>
            <w:r>
              <w:rPr>
                <w:rFonts w:ascii="华文仿宋" w:hAnsi="华文仿宋" w:eastAsia="华文仿宋"/>
                <w:sz w:val="21"/>
                <w:szCs w:val="21"/>
              </w:rPr>
              <w:t>、其他约定事项：</w:t>
            </w:r>
          </w:p>
          <w:p w14:paraId="43600CF4">
            <w:pPr>
              <w:snapToGrid w:val="0"/>
              <w:rPr>
                <w:rFonts w:ascii="华文仿宋" w:hAnsi="华文仿宋" w:eastAsia="华文仿宋"/>
                <w:sz w:val="21"/>
                <w:szCs w:val="21"/>
              </w:rPr>
            </w:pPr>
            <w:r>
              <w:rPr>
                <w:rFonts w:ascii="华文仿宋" w:hAnsi="华文仿宋" w:eastAsia="华文仿宋"/>
                <w:sz w:val="21"/>
                <w:szCs w:val="21"/>
              </w:rPr>
              <w:t>1、</w:t>
            </w:r>
            <w:r>
              <w:rPr>
                <w:rFonts w:hint="eastAsia" w:ascii="华文仿宋" w:hAnsi="华文仿宋" w:eastAsia="华文仿宋"/>
                <w:sz w:val="21"/>
                <w:szCs w:val="21"/>
              </w:rPr>
              <w:t>采购</w:t>
            </w:r>
            <w:r>
              <w:rPr>
                <w:rFonts w:ascii="华文仿宋" w:hAnsi="华文仿宋" w:eastAsia="华文仿宋"/>
                <w:sz w:val="21"/>
                <w:szCs w:val="21"/>
              </w:rPr>
              <w:t>文件及其补遗文件、</w:t>
            </w:r>
            <w:r>
              <w:rPr>
                <w:rFonts w:hint="eastAsia" w:ascii="华文仿宋" w:hAnsi="华文仿宋" w:eastAsia="华文仿宋"/>
                <w:sz w:val="21"/>
                <w:szCs w:val="21"/>
              </w:rPr>
              <w:t>投标</w:t>
            </w:r>
            <w:r>
              <w:rPr>
                <w:rFonts w:ascii="华文仿宋" w:hAnsi="华文仿宋" w:eastAsia="华文仿宋"/>
                <w:sz w:val="21"/>
                <w:szCs w:val="21"/>
              </w:rPr>
              <w:t>文件和承诺是本合同不可分割的部分。</w:t>
            </w:r>
          </w:p>
          <w:p w14:paraId="175A190C">
            <w:pPr>
              <w:snapToGrid w:val="0"/>
              <w:ind w:left="360"/>
              <w:rPr>
                <w:rFonts w:ascii="华文仿宋" w:hAnsi="华文仿宋" w:eastAsia="华文仿宋"/>
                <w:sz w:val="21"/>
                <w:szCs w:val="21"/>
              </w:rPr>
            </w:pPr>
            <w:r>
              <w:rPr>
                <w:rFonts w:ascii="华文仿宋" w:hAnsi="华文仿宋" w:eastAsia="华文仿宋"/>
                <w:sz w:val="21"/>
                <w:szCs w:val="21"/>
              </w:rPr>
              <w:t>本合同如发生争议由双方协商解决，协商不成向需方所在人民法院提请诉讼。</w:t>
            </w:r>
          </w:p>
          <w:p w14:paraId="4B654A72">
            <w:pPr>
              <w:snapToGrid w:val="0"/>
              <w:ind w:left="360"/>
              <w:rPr>
                <w:rFonts w:ascii="华文仿宋" w:hAnsi="华文仿宋" w:eastAsia="华文仿宋"/>
                <w:sz w:val="21"/>
                <w:szCs w:val="21"/>
              </w:rPr>
            </w:pPr>
            <w:r>
              <w:rPr>
                <w:rFonts w:ascii="华文仿宋" w:hAnsi="华文仿宋" w:eastAsia="华文仿宋"/>
                <w:sz w:val="21"/>
                <w:szCs w:val="21"/>
              </w:rPr>
              <w:t>本合同一式__份， 需方__份，供方__份，具同等法律效力。</w:t>
            </w:r>
          </w:p>
          <w:p w14:paraId="1086C2D1">
            <w:pPr>
              <w:snapToGrid w:val="0"/>
              <w:rPr>
                <w:rFonts w:ascii="华文仿宋" w:hAnsi="华文仿宋" w:eastAsia="华文仿宋"/>
                <w:sz w:val="21"/>
                <w:szCs w:val="21"/>
              </w:rPr>
            </w:pPr>
            <w:r>
              <w:rPr>
                <w:rFonts w:hint="eastAsia" w:ascii="华文仿宋" w:hAnsi="华文仿宋" w:eastAsia="华文仿宋"/>
                <w:sz w:val="21"/>
                <w:szCs w:val="21"/>
              </w:rPr>
              <w:t>2</w:t>
            </w:r>
            <w:r>
              <w:rPr>
                <w:rFonts w:ascii="华文仿宋" w:hAnsi="华文仿宋" w:eastAsia="华文仿宋"/>
                <w:sz w:val="21"/>
                <w:szCs w:val="21"/>
              </w:rPr>
              <w:t>、其他：</w:t>
            </w:r>
          </w:p>
        </w:tc>
      </w:tr>
      <w:tr w14:paraId="4FAC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19668C2F">
            <w:pPr>
              <w:snapToGrid w:val="0"/>
              <w:rPr>
                <w:rFonts w:ascii="华文仿宋" w:hAnsi="华文仿宋" w:eastAsia="华文仿宋"/>
                <w:sz w:val="21"/>
                <w:szCs w:val="21"/>
              </w:rPr>
            </w:pPr>
            <w:r>
              <w:rPr>
                <w:rFonts w:ascii="华文仿宋" w:hAnsi="华文仿宋" w:eastAsia="华文仿宋"/>
                <w:sz w:val="21"/>
                <w:szCs w:val="21"/>
              </w:rPr>
              <w:t>需方：</w:t>
            </w:r>
          </w:p>
          <w:p w14:paraId="1335B5A4">
            <w:pPr>
              <w:snapToGrid w:val="0"/>
              <w:rPr>
                <w:rFonts w:ascii="华文仿宋" w:hAnsi="华文仿宋" w:eastAsia="华文仿宋"/>
                <w:sz w:val="21"/>
                <w:szCs w:val="21"/>
              </w:rPr>
            </w:pPr>
            <w:r>
              <w:rPr>
                <w:rFonts w:ascii="华文仿宋" w:hAnsi="华文仿宋" w:eastAsia="华文仿宋"/>
                <w:sz w:val="21"/>
                <w:szCs w:val="21"/>
              </w:rPr>
              <w:t>地址：</w:t>
            </w:r>
          </w:p>
          <w:p w14:paraId="56FF302A">
            <w:pPr>
              <w:snapToGrid w:val="0"/>
              <w:rPr>
                <w:rFonts w:ascii="华文仿宋" w:hAnsi="华文仿宋" w:eastAsia="华文仿宋"/>
                <w:sz w:val="21"/>
                <w:szCs w:val="21"/>
              </w:rPr>
            </w:pPr>
            <w:r>
              <w:rPr>
                <w:rFonts w:ascii="华文仿宋" w:hAnsi="华文仿宋" w:eastAsia="华文仿宋"/>
                <w:sz w:val="21"/>
                <w:szCs w:val="21"/>
              </w:rPr>
              <w:t>联系电话：</w:t>
            </w:r>
          </w:p>
          <w:p w14:paraId="36B99119">
            <w:pPr>
              <w:snapToGrid w:val="0"/>
              <w:rPr>
                <w:rFonts w:ascii="华文仿宋" w:hAnsi="华文仿宋" w:eastAsia="华文仿宋"/>
                <w:sz w:val="21"/>
                <w:szCs w:val="21"/>
              </w:rPr>
            </w:pPr>
            <w:r>
              <w:rPr>
                <w:rFonts w:ascii="华文仿宋" w:hAnsi="华文仿宋" w:eastAsia="华文仿宋"/>
                <w:sz w:val="21"/>
                <w:szCs w:val="21"/>
              </w:rPr>
              <w:t>授权代表：</w:t>
            </w:r>
          </w:p>
        </w:tc>
        <w:tc>
          <w:tcPr>
            <w:tcW w:w="5125" w:type="dxa"/>
            <w:gridSpan w:val="4"/>
            <w:noWrap/>
          </w:tcPr>
          <w:p w14:paraId="008C69D0">
            <w:pPr>
              <w:snapToGrid w:val="0"/>
              <w:rPr>
                <w:rFonts w:ascii="华文仿宋" w:hAnsi="华文仿宋" w:eastAsia="华文仿宋"/>
                <w:sz w:val="21"/>
                <w:szCs w:val="21"/>
              </w:rPr>
            </w:pPr>
            <w:r>
              <w:rPr>
                <w:rFonts w:ascii="华文仿宋" w:hAnsi="华文仿宋" w:eastAsia="华文仿宋"/>
                <w:sz w:val="21"/>
                <w:szCs w:val="21"/>
              </w:rPr>
              <w:t>供方：</w:t>
            </w:r>
          </w:p>
          <w:p w14:paraId="26630DD3">
            <w:pPr>
              <w:snapToGrid w:val="0"/>
              <w:rPr>
                <w:rFonts w:ascii="华文仿宋" w:hAnsi="华文仿宋" w:eastAsia="华文仿宋"/>
                <w:sz w:val="21"/>
                <w:szCs w:val="21"/>
              </w:rPr>
            </w:pPr>
            <w:r>
              <w:rPr>
                <w:rFonts w:ascii="华文仿宋" w:hAnsi="华文仿宋" w:eastAsia="华文仿宋"/>
                <w:sz w:val="21"/>
                <w:szCs w:val="21"/>
              </w:rPr>
              <w:t>地址：</w:t>
            </w:r>
          </w:p>
          <w:p w14:paraId="543D6ECB">
            <w:pPr>
              <w:snapToGrid w:val="0"/>
              <w:rPr>
                <w:rFonts w:ascii="华文仿宋" w:hAnsi="华文仿宋" w:eastAsia="华文仿宋"/>
                <w:sz w:val="21"/>
                <w:szCs w:val="21"/>
              </w:rPr>
            </w:pPr>
            <w:r>
              <w:rPr>
                <w:rFonts w:ascii="华文仿宋" w:hAnsi="华文仿宋" w:eastAsia="华文仿宋"/>
                <w:sz w:val="21"/>
                <w:szCs w:val="21"/>
              </w:rPr>
              <w:t>电话：</w:t>
            </w:r>
          </w:p>
          <w:p w14:paraId="1B540FEA">
            <w:pPr>
              <w:snapToGrid w:val="0"/>
              <w:rPr>
                <w:rFonts w:ascii="华文仿宋" w:hAnsi="华文仿宋" w:eastAsia="华文仿宋"/>
                <w:sz w:val="21"/>
                <w:szCs w:val="21"/>
              </w:rPr>
            </w:pPr>
            <w:r>
              <w:rPr>
                <w:rFonts w:ascii="华文仿宋" w:hAnsi="华文仿宋" w:eastAsia="华文仿宋"/>
                <w:sz w:val="21"/>
                <w:szCs w:val="21"/>
              </w:rPr>
              <w:t>传真：</w:t>
            </w:r>
          </w:p>
          <w:p w14:paraId="094F6629">
            <w:pPr>
              <w:snapToGrid w:val="0"/>
              <w:rPr>
                <w:rFonts w:ascii="华文仿宋" w:hAnsi="华文仿宋" w:eastAsia="华文仿宋"/>
                <w:sz w:val="21"/>
                <w:szCs w:val="21"/>
              </w:rPr>
            </w:pPr>
            <w:r>
              <w:rPr>
                <w:rFonts w:ascii="华文仿宋" w:hAnsi="华文仿宋" w:eastAsia="华文仿宋"/>
                <w:sz w:val="21"/>
                <w:szCs w:val="21"/>
              </w:rPr>
              <w:t>开户银行：</w:t>
            </w:r>
          </w:p>
          <w:p w14:paraId="6BBCA0CA">
            <w:pPr>
              <w:snapToGrid w:val="0"/>
              <w:rPr>
                <w:rFonts w:ascii="华文仿宋" w:hAnsi="华文仿宋" w:eastAsia="华文仿宋"/>
                <w:sz w:val="21"/>
                <w:szCs w:val="21"/>
              </w:rPr>
            </w:pPr>
            <w:r>
              <w:rPr>
                <w:rFonts w:ascii="华文仿宋" w:hAnsi="华文仿宋" w:eastAsia="华文仿宋"/>
                <w:sz w:val="21"/>
                <w:szCs w:val="21"/>
              </w:rPr>
              <w:t>账号：</w:t>
            </w:r>
          </w:p>
          <w:p w14:paraId="466ED2CE">
            <w:pPr>
              <w:snapToGrid w:val="0"/>
              <w:rPr>
                <w:rFonts w:ascii="华文仿宋" w:hAnsi="华文仿宋" w:eastAsia="华文仿宋"/>
                <w:sz w:val="21"/>
                <w:szCs w:val="21"/>
              </w:rPr>
            </w:pPr>
            <w:r>
              <w:rPr>
                <w:rFonts w:ascii="华文仿宋" w:hAnsi="华文仿宋" w:eastAsia="华文仿宋"/>
                <w:sz w:val="21"/>
                <w:szCs w:val="21"/>
              </w:rPr>
              <w:t>授权代表：</w:t>
            </w:r>
          </w:p>
          <w:p w14:paraId="3C164053">
            <w:pPr>
              <w:widowControl/>
              <w:snapToGrid w:val="0"/>
              <w:jc w:val="left"/>
              <w:rPr>
                <w:rFonts w:ascii="华文仿宋" w:hAnsi="华文仿宋" w:eastAsia="华文仿宋"/>
                <w:sz w:val="21"/>
                <w:szCs w:val="21"/>
              </w:rPr>
            </w:pPr>
            <w:r>
              <w:rPr>
                <w:rFonts w:ascii="华文仿宋" w:hAnsi="华文仿宋" w:eastAsia="华文仿宋"/>
                <w:sz w:val="21"/>
                <w:szCs w:val="21"/>
              </w:rPr>
              <w:t>（本栏请用计算机打印以便于准确付款）</w:t>
            </w:r>
          </w:p>
        </w:tc>
      </w:tr>
      <w:tr w14:paraId="3FA0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78A20546">
            <w:pPr>
              <w:snapToGrid w:val="0"/>
              <w:rPr>
                <w:rFonts w:ascii="华文仿宋" w:hAnsi="华文仿宋" w:eastAsia="华文仿宋"/>
                <w:sz w:val="21"/>
                <w:szCs w:val="21"/>
              </w:rPr>
            </w:pPr>
            <w:r>
              <w:rPr>
                <w:rFonts w:ascii="华文仿宋" w:hAnsi="华文仿宋" w:eastAsia="华文仿宋"/>
                <w:sz w:val="21"/>
                <w:szCs w:val="21"/>
              </w:rPr>
              <w:t>备注：</w:t>
            </w:r>
          </w:p>
        </w:tc>
      </w:tr>
    </w:tbl>
    <w:p w14:paraId="454EDD82">
      <w:pPr>
        <w:pStyle w:val="22"/>
        <w:ind w:firstLine="480"/>
        <w:rPr>
          <w:rFonts w:ascii="仿宋" w:hAnsi="仿宋" w:eastAsia="仿宋" w:cs="仿宋"/>
          <w:szCs w:val="28"/>
        </w:rPr>
      </w:pPr>
      <w:r>
        <w:rPr>
          <w:rFonts w:ascii="华文仿宋" w:hAnsi="华文仿宋" w:eastAsia="华文仿宋"/>
        </w:rPr>
        <w:t>签约时间：           年   月   日         签约地点：</w:t>
      </w:r>
    </w:p>
    <w:p w14:paraId="768F4CEC">
      <w:pPr>
        <w:pStyle w:val="22"/>
        <w:ind w:firstLine="480"/>
        <w:rPr>
          <w:rFonts w:ascii="仿宋" w:hAnsi="仿宋" w:eastAsia="仿宋" w:cs="仿宋"/>
          <w:szCs w:val="28"/>
        </w:rPr>
      </w:pPr>
    </w:p>
    <w:p w14:paraId="390BA120">
      <w:pPr>
        <w:pStyle w:val="22"/>
        <w:ind w:firstLine="0" w:firstLineChars="0"/>
        <w:rPr>
          <w:rFonts w:ascii="仿宋" w:hAnsi="仿宋" w:eastAsia="仿宋" w:cs="仿宋"/>
          <w:szCs w:val="28"/>
        </w:rPr>
      </w:pPr>
    </w:p>
    <w:p w14:paraId="337A8EFA">
      <w:pPr>
        <w:pStyle w:val="2"/>
        <w:spacing w:before="0" w:after="0" w:line="360" w:lineRule="auto"/>
        <w:jc w:val="center"/>
        <w:rPr>
          <w:rFonts w:ascii="仿宋" w:hAnsi="仿宋" w:eastAsia="仿宋"/>
          <w:bCs/>
          <w:sz w:val="36"/>
          <w:szCs w:val="30"/>
        </w:rPr>
      </w:pPr>
      <w:r>
        <w:rPr>
          <w:rFonts w:hint="eastAsia" w:ascii="仿宋" w:hAnsi="仿宋" w:eastAsia="仿宋"/>
          <w:bCs/>
          <w:sz w:val="36"/>
          <w:szCs w:val="30"/>
        </w:rPr>
        <w:t>第七篇  响应文件编制要求</w:t>
      </w:r>
    </w:p>
    <w:p w14:paraId="23EB4915">
      <w:pPr>
        <w:spacing w:line="360" w:lineRule="auto"/>
        <w:rPr>
          <w:rFonts w:ascii="仿宋" w:hAnsi="仿宋" w:eastAsia="仿宋"/>
          <w:b/>
          <w:bCs/>
          <w:sz w:val="24"/>
          <w:szCs w:val="24"/>
        </w:rPr>
      </w:pPr>
      <w:r>
        <w:rPr>
          <w:rFonts w:hint="eastAsia" w:ascii="仿宋" w:hAnsi="仿宋" w:eastAsia="仿宋"/>
          <w:b/>
          <w:bCs/>
          <w:sz w:val="24"/>
          <w:szCs w:val="24"/>
        </w:rPr>
        <w:t>一、经济部分</w:t>
      </w:r>
    </w:p>
    <w:p w14:paraId="4EE71349">
      <w:pPr>
        <w:spacing w:line="360" w:lineRule="auto"/>
        <w:ind w:firstLine="480" w:firstLineChars="200"/>
        <w:rPr>
          <w:rFonts w:ascii="仿宋" w:hAnsi="仿宋" w:eastAsia="仿宋"/>
          <w:sz w:val="24"/>
          <w:szCs w:val="24"/>
        </w:rPr>
      </w:pPr>
      <w:r>
        <w:rPr>
          <w:rFonts w:hint="eastAsia" w:ascii="仿宋" w:hAnsi="仿宋" w:eastAsia="仿宋"/>
          <w:sz w:val="24"/>
          <w:szCs w:val="24"/>
        </w:rPr>
        <w:t>（一）报价函</w:t>
      </w:r>
    </w:p>
    <w:p w14:paraId="4A9C15B3">
      <w:pPr>
        <w:spacing w:line="360" w:lineRule="auto"/>
        <w:ind w:firstLine="480" w:firstLineChars="200"/>
        <w:rPr>
          <w:rFonts w:ascii="仿宋" w:hAnsi="仿宋" w:eastAsia="仿宋"/>
          <w:sz w:val="24"/>
          <w:szCs w:val="24"/>
        </w:rPr>
      </w:pPr>
      <w:r>
        <w:rPr>
          <w:rFonts w:hint="eastAsia" w:ascii="仿宋" w:hAnsi="仿宋" w:eastAsia="仿宋"/>
          <w:sz w:val="24"/>
          <w:szCs w:val="24"/>
        </w:rPr>
        <w:t>（二）明细报价表</w:t>
      </w:r>
    </w:p>
    <w:p w14:paraId="46E9EC81">
      <w:pPr>
        <w:spacing w:line="360" w:lineRule="auto"/>
        <w:rPr>
          <w:rFonts w:ascii="仿宋" w:hAnsi="仿宋" w:eastAsia="仿宋"/>
          <w:b/>
          <w:bCs/>
          <w:sz w:val="24"/>
          <w:szCs w:val="24"/>
        </w:rPr>
      </w:pPr>
      <w:r>
        <w:rPr>
          <w:rFonts w:hint="eastAsia" w:ascii="仿宋" w:hAnsi="仿宋" w:eastAsia="仿宋"/>
          <w:b/>
          <w:bCs/>
          <w:sz w:val="24"/>
          <w:szCs w:val="24"/>
        </w:rPr>
        <w:t>二、技术部分</w:t>
      </w:r>
    </w:p>
    <w:p w14:paraId="585306A0">
      <w:pPr>
        <w:spacing w:line="360" w:lineRule="auto"/>
        <w:ind w:firstLine="480" w:firstLineChars="200"/>
        <w:rPr>
          <w:rFonts w:ascii="仿宋" w:hAnsi="仿宋" w:eastAsia="仿宋"/>
          <w:sz w:val="24"/>
          <w:szCs w:val="24"/>
        </w:rPr>
      </w:pPr>
      <w:r>
        <w:rPr>
          <w:rFonts w:hint="eastAsia" w:ascii="仿宋" w:hAnsi="仿宋" w:eastAsia="仿宋" w:cs="宋体"/>
          <w:sz w:val="24"/>
          <w:szCs w:val="24"/>
        </w:rPr>
        <w:t>（一）技术应答</w:t>
      </w:r>
    </w:p>
    <w:p w14:paraId="5E6FC5DD">
      <w:pPr>
        <w:spacing w:line="360" w:lineRule="auto"/>
        <w:ind w:firstLine="480" w:firstLineChars="200"/>
        <w:rPr>
          <w:rFonts w:ascii="仿宋" w:hAnsi="仿宋" w:eastAsia="仿宋"/>
          <w:sz w:val="24"/>
          <w:szCs w:val="24"/>
        </w:rPr>
      </w:pPr>
      <w:r>
        <w:rPr>
          <w:rFonts w:hint="eastAsia" w:ascii="仿宋" w:hAnsi="仿宋" w:eastAsia="仿宋"/>
          <w:sz w:val="24"/>
          <w:szCs w:val="24"/>
        </w:rPr>
        <w:t>（二）技术响应偏离表</w:t>
      </w:r>
    </w:p>
    <w:p w14:paraId="08D173F6">
      <w:pPr>
        <w:spacing w:line="360" w:lineRule="auto"/>
        <w:rPr>
          <w:rFonts w:ascii="仿宋" w:hAnsi="仿宋" w:eastAsia="仿宋"/>
          <w:b/>
          <w:bCs/>
          <w:sz w:val="24"/>
          <w:szCs w:val="24"/>
        </w:rPr>
      </w:pPr>
      <w:r>
        <w:rPr>
          <w:rFonts w:hint="eastAsia" w:ascii="仿宋" w:hAnsi="仿宋" w:eastAsia="仿宋"/>
          <w:b/>
          <w:bCs/>
          <w:sz w:val="24"/>
          <w:szCs w:val="24"/>
        </w:rPr>
        <w:t>三、商务部分</w:t>
      </w:r>
    </w:p>
    <w:p w14:paraId="2B1B97E5">
      <w:pPr>
        <w:spacing w:line="360" w:lineRule="auto"/>
        <w:ind w:firstLine="480" w:firstLineChars="200"/>
        <w:rPr>
          <w:rFonts w:ascii="仿宋" w:hAnsi="仿宋" w:eastAsia="仿宋"/>
          <w:sz w:val="24"/>
          <w:szCs w:val="24"/>
        </w:rPr>
      </w:pPr>
      <w:r>
        <w:rPr>
          <w:rFonts w:hint="eastAsia" w:ascii="仿宋" w:hAnsi="仿宋" w:eastAsia="仿宋" w:cs="宋体"/>
          <w:sz w:val="24"/>
          <w:szCs w:val="24"/>
        </w:rPr>
        <w:t>（一）服务要求响应情况：交货时间、交货地点、质量保证期、售后服务条款等。</w:t>
      </w:r>
    </w:p>
    <w:p w14:paraId="0EEDDBFB">
      <w:pPr>
        <w:spacing w:line="360" w:lineRule="auto"/>
        <w:ind w:firstLine="480" w:firstLineChars="200"/>
        <w:rPr>
          <w:rFonts w:ascii="仿宋" w:hAnsi="仿宋" w:eastAsia="仿宋"/>
          <w:sz w:val="24"/>
          <w:szCs w:val="24"/>
        </w:rPr>
      </w:pPr>
      <w:r>
        <w:rPr>
          <w:rFonts w:hint="eastAsia" w:ascii="仿宋" w:hAnsi="仿宋" w:eastAsia="仿宋"/>
          <w:sz w:val="24"/>
          <w:szCs w:val="24"/>
        </w:rPr>
        <w:t>（一）商务响应偏离表</w:t>
      </w:r>
    </w:p>
    <w:p w14:paraId="5F36FBB9">
      <w:pPr>
        <w:spacing w:line="360" w:lineRule="auto"/>
        <w:ind w:firstLine="480" w:firstLineChars="200"/>
        <w:rPr>
          <w:rFonts w:ascii="仿宋" w:hAnsi="仿宋" w:eastAsia="仿宋"/>
          <w:sz w:val="24"/>
          <w:szCs w:val="24"/>
        </w:rPr>
      </w:pPr>
      <w:r>
        <w:rPr>
          <w:rFonts w:hint="eastAsia" w:ascii="仿宋" w:hAnsi="仿宋" w:eastAsia="仿宋"/>
          <w:sz w:val="24"/>
          <w:szCs w:val="24"/>
        </w:rPr>
        <w:t>（二）其它优惠承诺</w:t>
      </w:r>
    </w:p>
    <w:p w14:paraId="718C7EFF">
      <w:pPr>
        <w:spacing w:line="360" w:lineRule="auto"/>
        <w:rPr>
          <w:rFonts w:ascii="仿宋" w:hAnsi="仿宋" w:eastAsia="仿宋"/>
          <w:b/>
          <w:bCs/>
          <w:sz w:val="24"/>
          <w:szCs w:val="24"/>
        </w:rPr>
      </w:pPr>
      <w:r>
        <w:rPr>
          <w:rFonts w:hint="eastAsia" w:ascii="仿宋" w:hAnsi="仿宋" w:eastAsia="仿宋"/>
          <w:b/>
          <w:bCs/>
          <w:sz w:val="24"/>
          <w:szCs w:val="24"/>
        </w:rPr>
        <w:t>四、资格条件及其他</w:t>
      </w:r>
    </w:p>
    <w:p w14:paraId="2F53AA24">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2A52095E">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（二）法定代表人身份证明书（格式）/法定代表人授权委托书（格式）</w:t>
      </w:r>
    </w:p>
    <w:p w14:paraId="536040F8">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（三）基本资格条件承诺函（格式）</w:t>
      </w:r>
    </w:p>
    <w:p w14:paraId="1B1A51B8">
      <w:pPr>
        <w:snapToGrid w:val="0"/>
        <w:spacing w:line="360" w:lineRule="auto"/>
        <w:ind w:firstLine="480" w:firstLineChars="200"/>
        <w:rPr>
          <w:rFonts w:ascii="仿宋" w:hAnsi="仿宋" w:eastAsia="仿宋" w:cs="宋体"/>
          <w:sz w:val="24"/>
          <w:szCs w:val="24"/>
        </w:rPr>
      </w:pPr>
      <w:r>
        <w:rPr>
          <w:rFonts w:hint="eastAsia" w:ascii="仿宋" w:hAnsi="仿宋" w:eastAsia="仿宋"/>
          <w:sz w:val="24"/>
          <w:szCs w:val="24"/>
        </w:rPr>
        <w:t>（四）特定资格条件证书或证明文件</w:t>
      </w:r>
    </w:p>
    <w:p w14:paraId="41C46B57">
      <w:pPr>
        <w:spacing w:line="360" w:lineRule="auto"/>
        <w:rPr>
          <w:rFonts w:ascii="仿宋" w:hAnsi="仿宋" w:eastAsia="仿宋"/>
          <w:b/>
          <w:bCs/>
          <w:sz w:val="24"/>
          <w:szCs w:val="24"/>
        </w:rPr>
      </w:pPr>
      <w:r>
        <w:rPr>
          <w:rFonts w:hint="eastAsia" w:ascii="仿宋" w:hAnsi="仿宋" w:eastAsia="仿宋"/>
          <w:b/>
          <w:bCs/>
          <w:sz w:val="24"/>
          <w:szCs w:val="24"/>
        </w:rPr>
        <w:t>五、其他应提供的资料</w:t>
      </w:r>
    </w:p>
    <w:p w14:paraId="27F65480">
      <w:pPr>
        <w:spacing w:line="360" w:lineRule="auto"/>
        <w:ind w:firstLine="480" w:firstLineChars="200"/>
        <w:rPr>
          <w:rFonts w:ascii="仿宋" w:hAnsi="仿宋" w:eastAsia="仿宋"/>
          <w:sz w:val="24"/>
          <w:szCs w:val="24"/>
        </w:rPr>
      </w:pPr>
      <w:r>
        <w:rPr>
          <w:rFonts w:hint="eastAsia" w:ascii="仿宋" w:hAnsi="仿宋" w:eastAsia="仿宋"/>
          <w:sz w:val="24"/>
          <w:szCs w:val="24"/>
        </w:rPr>
        <w:t>（一）中小企业声明函、监狱企业证明文件、残疾人福利性单位声明函</w:t>
      </w:r>
    </w:p>
    <w:p w14:paraId="0D8EA391">
      <w:pPr>
        <w:spacing w:line="360" w:lineRule="auto"/>
        <w:ind w:firstLine="480" w:firstLineChars="200"/>
        <w:rPr>
          <w:rFonts w:ascii="仿宋" w:hAnsi="仿宋" w:eastAsia="仿宋"/>
          <w:sz w:val="24"/>
          <w:szCs w:val="24"/>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rPr>
        <w:t>（二）其他与项目有关的资料（自附）</w:t>
      </w:r>
    </w:p>
    <w:p w14:paraId="7E0F3D3D">
      <w:pPr>
        <w:pStyle w:val="6"/>
        <w:rPr>
          <w:rFonts w:ascii="仿宋" w:hAnsi="仿宋" w:eastAsia="仿宋" w:cs="仿宋"/>
          <w:szCs w:val="28"/>
        </w:rPr>
      </w:pPr>
    </w:p>
    <w:p w14:paraId="78F101EB">
      <w:pPr>
        <w:spacing w:line="312" w:lineRule="auto"/>
        <w:jc w:val="center"/>
        <w:rPr>
          <w:rFonts w:ascii="仿宋" w:hAnsi="仿宋" w:eastAsia="仿宋" w:cs="仿宋"/>
          <w:b/>
          <w:sz w:val="24"/>
          <w:szCs w:val="24"/>
        </w:rPr>
      </w:pPr>
    </w:p>
    <w:p w14:paraId="3B7BFBA7">
      <w:pPr>
        <w:numPr>
          <w:ilvl w:val="0"/>
          <w:numId w:val="2"/>
        </w:numPr>
        <w:spacing w:line="312" w:lineRule="auto"/>
        <w:rPr>
          <w:rFonts w:ascii="仿宋" w:hAnsi="仿宋" w:eastAsia="仿宋" w:cs="仿宋"/>
          <w:b/>
          <w:sz w:val="24"/>
          <w:szCs w:val="24"/>
        </w:rPr>
      </w:pPr>
      <w:r>
        <w:rPr>
          <w:rFonts w:hint="eastAsia" w:ascii="仿宋" w:hAnsi="仿宋" w:eastAsia="仿宋" w:cs="仿宋"/>
          <w:b/>
          <w:sz w:val="24"/>
          <w:szCs w:val="24"/>
        </w:rPr>
        <w:t>经济部分</w:t>
      </w:r>
    </w:p>
    <w:p w14:paraId="527BF777">
      <w:pPr>
        <w:tabs>
          <w:tab w:val="left" w:pos="6300"/>
        </w:tabs>
        <w:snapToGrid w:val="0"/>
        <w:spacing w:line="312" w:lineRule="auto"/>
        <w:ind w:firstLine="480" w:firstLineChars="200"/>
        <w:rPr>
          <w:rFonts w:ascii="仿宋" w:hAnsi="仿宋" w:eastAsia="仿宋" w:cs="仿宋"/>
          <w:bCs/>
          <w:sz w:val="24"/>
          <w:szCs w:val="24"/>
        </w:rPr>
      </w:pPr>
      <w:r>
        <w:rPr>
          <w:rFonts w:hint="eastAsia" w:ascii="仿宋" w:hAnsi="仿宋" w:eastAsia="仿宋" w:cs="仿宋"/>
          <w:bCs/>
          <w:sz w:val="24"/>
          <w:szCs w:val="24"/>
        </w:rPr>
        <w:t>（一）报价函</w:t>
      </w:r>
    </w:p>
    <w:p w14:paraId="1AC69490">
      <w:pPr>
        <w:tabs>
          <w:tab w:val="left" w:pos="6300"/>
        </w:tabs>
        <w:snapToGrid w:val="0"/>
        <w:spacing w:line="360" w:lineRule="auto"/>
        <w:jc w:val="center"/>
        <w:outlineLvl w:val="0"/>
        <w:rPr>
          <w:rFonts w:ascii="仿宋" w:hAnsi="仿宋" w:eastAsia="仿宋" w:cs="仿宋"/>
          <w:b/>
          <w:sz w:val="24"/>
          <w:szCs w:val="24"/>
        </w:rPr>
      </w:pPr>
      <w:r>
        <w:rPr>
          <w:rFonts w:hint="eastAsia" w:ascii="仿宋" w:hAnsi="仿宋" w:eastAsia="仿宋" w:cs="仿宋"/>
          <w:b/>
          <w:sz w:val="24"/>
          <w:szCs w:val="24"/>
        </w:rPr>
        <w:t>报价函</w:t>
      </w:r>
    </w:p>
    <w:p w14:paraId="45252286">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u w:val="single"/>
        </w:rPr>
        <w:t>重庆市北碚田家炳中学</w:t>
      </w:r>
      <w:r>
        <w:rPr>
          <w:rFonts w:hint="eastAsia" w:ascii="仿宋" w:hAnsi="仿宋" w:eastAsia="仿宋" w:cs="仿宋"/>
          <w:sz w:val="24"/>
          <w:szCs w:val="24"/>
        </w:rPr>
        <w:t>（采购人名称）：</w:t>
      </w:r>
    </w:p>
    <w:p w14:paraId="5586EB4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我方收到___________________________（项目名称）的竞采采购文件，经详细研究，决定参加该项目的竞采。</w:t>
      </w:r>
    </w:p>
    <w:p w14:paraId="47AD6ED9">
      <w:pPr>
        <w:tabs>
          <w:tab w:val="left" w:pos="6300"/>
        </w:tabs>
        <w:snapToGrid w:val="0"/>
        <w:spacing w:line="360" w:lineRule="auto"/>
        <w:ind w:left="14" w:leftChars="5" w:firstLine="458" w:firstLineChars="191"/>
        <w:jc w:val="left"/>
        <w:rPr>
          <w:rFonts w:ascii="仿宋" w:hAnsi="仿宋" w:eastAsia="仿宋" w:cs="仿宋"/>
          <w:sz w:val="24"/>
          <w:szCs w:val="24"/>
        </w:rPr>
      </w:pPr>
      <w:r>
        <w:rPr>
          <w:rFonts w:hint="eastAsia" w:ascii="仿宋" w:hAnsi="仿宋" w:eastAsia="仿宋" w:cs="仿宋"/>
          <w:sz w:val="24"/>
          <w:szCs w:val="24"/>
        </w:rPr>
        <w:t>1、愿意按照竞采采购文件中的一切要求，提供本项目的技术服务，报价为人民币</w:t>
      </w:r>
      <w:r>
        <w:rPr>
          <w:rFonts w:hint="eastAsia" w:ascii="仿宋" w:hAnsi="仿宋" w:eastAsia="仿宋" w:cs="仿宋"/>
          <w:sz w:val="24"/>
          <w:szCs w:val="24"/>
          <w:u w:val="single"/>
        </w:rPr>
        <w:t>大写：     元整</w:t>
      </w:r>
      <w:r>
        <w:rPr>
          <w:rFonts w:hint="eastAsia" w:ascii="仿宋" w:hAnsi="仿宋" w:eastAsia="仿宋" w:cs="仿宋"/>
          <w:sz w:val="24"/>
          <w:szCs w:val="24"/>
        </w:rPr>
        <w:t>；人民币</w:t>
      </w:r>
      <w:r>
        <w:rPr>
          <w:rFonts w:hint="eastAsia" w:ascii="仿宋" w:hAnsi="仿宋" w:eastAsia="仿宋" w:cs="仿宋"/>
          <w:sz w:val="24"/>
          <w:szCs w:val="24"/>
          <w:u w:val="single"/>
        </w:rPr>
        <w:t>小写：    元</w:t>
      </w:r>
      <w:r>
        <w:rPr>
          <w:rFonts w:hint="eastAsia" w:ascii="仿宋" w:hAnsi="仿宋" w:eastAsia="仿宋" w:cs="仿宋"/>
          <w:sz w:val="24"/>
          <w:szCs w:val="24"/>
        </w:rPr>
        <w:t>。</w:t>
      </w:r>
    </w:p>
    <w:p w14:paraId="7199DE6F">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2、我方现提交的响应文件为：响应文件电子文档壹份。</w:t>
      </w:r>
    </w:p>
    <w:p w14:paraId="174D1F91">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3、我方承诺：本次竞采的有效期为90天。</w:t>
      </w:r>
    </w:p>
    <w:p w14:paraId="71FA27A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4、我方完全理解和接受贵方竞采采购文件的一切规定和要求及评审办法。</w:t>
      </w:r>
    </w:p>
    <w:p w14:paraId="1DC3A844">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5、在整个竞采采购过程中，我方若有违规行为，接受按照重庆市政府采购云平台规定给予惩罚。</w:t>
      </w:r>
    </w:p>
    <w:p w14:paraId="02BFC97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6、我方若中选，将按照竞采结果签订合同，并且严格履行合同义务。本承诺函将成为合同不可分割的一部分，与合同具有同等的法律效力。</w:t>
      </w:r>
    </w:p>
    <w:p w14:paraId="46961F0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7、我方理解，最低报价不是成交的唯一条件。</w:t>
      </w:r>
    </w:p>
    <w:p w14:paraId="5EC3BED4">
      <w:pPr>
        <w:tabs>
          <w:tab w:val="left" w:pos="6300"/>
        </w:tabs>
        <w:snapToGrid w:val="0"/>
        <w:spacing w:line="360" w:lineRule="auto"/>
        <w:ind w:firstLine="570"/>
        <w:rPr>
          <w:rFonts w:ascii="仿宋" w:hAnsi="仿宋" w:eastAsia="仿宋" w:cs="仿宋"/>
          <w:sz w:val="24"/>
          <w:szCs w:val="24"/>
        </w:rPr>
      </w:pPr>
    </w:p>
    <w:p w14:paraId="1E2BCF3E">
      <w:pPr>
        <w:tabs>
          <w:tab w:val="left" w:pos="6300"/>
        </w:tabs>
        <w:snapToGrid w:val="0"/>
        <w:spacing w:line="360" w:lineRule="auto"/>
        <w:ind w:firstLine="570"/>
        <w:rPr>
          <w:rFonts w:ascii="仿宋" w:hAnsi="仿宋" w:eastAsia="仿宋" w:cs="仿宋"/>
          <w:sz w:val="24"/>
          <w:szCs w:val="24"/>
        </w:rPr>
      </w:pPr>
    </w:p>
    <w:p w14:paraId="6438D0E5">
      <w:pPr>
        <w:tabs>
          <w:tab w:val="left" w:pos="6300"/>
        </w:tabs>
        <w:snapToGrid w:val="0"/>
        <w:spacing w:line="360" w:lineRule="auto"/>
        <w:ind w:firstLine="570"/>
        <w:rPr>
          <w:rFonts w:ascii="仿宋" w:hAnsi="仿宋" w:eastAsia="仿宋" w:cs="仿宋"/>
          <w:sz w:val="24"/>
          <w:szCs w:val="24"/>
        </w:rPr>
      </w:pPr>
    </w:p>
    <w:p w14:paraId="1F5B6883">
      <w:pPr>
        <w:tabs>
          <w:tab w:val="left" w:pos="6300"/>
        </w:tabs>
        <w:snapToGrid w:val="0"/>
        <w:spacing w:line="360" w:lineRule="auto"/>
        <w:ind w:firstLine="570"/>
        <w:rPr>
          <w:rFonts w:ascii="仿宋" w:hAnsi="仿宋" w:eastAsia="仿宋" w:cs="仿宋"/>
          <w:sz w:val="24"/>
          <w:szCs w:val="24"/>
        </w:rPr>
      </w:pPr>
    </w:p>
    <w:p w14:paraId="4CA939EC">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供应商名称（公章）：</w:t>
      </w:r>
    </w:p>
    <w:p w14:paraId="5A85960E">
      <w:pPr>
        <w:snapToGrid w:val="0"/>
        <w:spacing w:line="360" w:lineRule="auto"/>
        <w:ind w:firstLine="480" w:firstLineChars="200"/>
        <w:rPr>
          <w:rFonts w:ascii="仿宋" w:hAnsi="仿宋" w:eastAsia="仿宋" w:cs="仿宋"/>
          <w:sz w:val="24"/>
          <w:szCs w:val="24"/>
        </w:rPr>
        <w:sectPr>
          <w:footerReference r:id="rId5"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sz w:val="24"/>
          <w:szCs w:val="24"/>
        </w:rPr>
        <w:t xml:space="preserve">                                                  年   月   日</w:t>
      </w:r>
    </w:p>
    <w:p w14:paraId="32D67F23">
      <w:pPr>
        <w:tabs>
          <w:tab w:val="left" w:pos="289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678F9695">
      <w:pPr>
        <w:tabs>
          <w:tab w:val="left" w:pos="2975"/>
          <w:tab w:val="center" w:pos="4765"/>
        </w:tabs>
        <w:spacing w:line="312" w:lineRule="auto"/>
        <w:jc w:val="left"/>
        <w:rPr>
          <w:rFonts w:ascii="仿宋" w:hAnsi="仿宋" w:eastAsia="仿宋" w:cs="仿宋"/>
          <w:b/>
          <w:sz w:val="24"/>
          <w:szCs w:val="24"/>
        </w:rPr>
      </w:pP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明细报价表</w:t>
      </w:r>
    </w:p>
    <w:tbl>
      <w:tblPr>
        <w:tblStyle w:val="1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3D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237DA360">
            <w:pPr>
              <w:jc w:val="center"/>
              <w:rPr>
                <w:rFonts w:ascii="仿宋" w:hAnsi="仿宋" w:eastAsia="仿宋" w:cs="仿宋"/>
                <w:b/>
                <w:sz w:val="24"/>
                <w:szCs w:val="24"/>
              </w:rPr>
            </w:pPr>
            <w:r>
              <w:rPr>
                <w:rFonts w:hint="eastAsia" w:ascii="仿宋" w:hAnsi="仿宋" w:eastAsia="仿宋" w:cs="仿宋"/>
                <w:b/>
                <w:sz w:val="24"/>
                <w:szCs w:val="24"/>
              </w:rPr>
              <w:t>序号</w:t>
            </w:r>
          </w:p>
        </w:tc>
        <w:tc>
          <w:tcPr>
            <w:tcW w:w="1695" w:type="dxa"/>
            <w:vAlign w:val="center"/>
          </w:tcPr>
          <w:p w14:paraId="3B57F564">
            <w:pPr>
              <w:jc w:val="center"/>
              <w:rPr>
                <w:rFonts w:ascii="仿宋" w:hAnsi="仿宋" w:eastAsia="仿宋" w:cs="仿宋"/>
                <w:b/>
                <w:sz w:val="24"/>
                <w:szCs w:val="24"/>
              </w:rPr>
            </w:pPr>
            <w:r>
              <w:rPr>
                <w:rFonts w:hint="eastAsia" w:ascii="仿宋" w:hAnsi="仿宋" w:eastAsia="仿宋" w:cs="仿宋"/>
                <w:b/>
                <w:sz w:val="24"/>
                <w:szCs w:val="24"/>
              </w:rPr>
              <w:t>名称</w:t>
            </w:r>
          </w:p>
        </w:tc>
        <w:tc>
          <w:tcPr>
            <w:tcW w:w="3404" w:type="dxa"/>
            <w:vAlign w:val="center"/>
          </w:tcPr>
          <w:p w14:paraId="0772A650">
            <w:pPr>
              <w:jc w:val="center"/>
              <w:rPr>
                <w:rFonts w:ascii="仿宋" w:hAnsi="仿宋" w:eastAsia="仿宋" w:cs="仿宋"/>
                <w:b/>
                <w:sz w:val="24"/>
                <w:szCs w:val="24"/>
              </w:rPr>
            </w:pPr>
            <w:r>
              <w:rPr>
                <w:rFonts w:hint="eastAsia" w:ascii="仿宋" w:hAnsi="仿宋" w:eastAsia="仿宋" w:cs="仿宋"/>
                <w:b/>
                <w:sz w:val="24"/>
                <w:szCs w:val="24"/>
              </w:rPr>
              <w:t>相关信息</w:t>
            </w:r>
          </w:p>
        </w:tc>
        <w:tc>
          <w:tcPr>
            <w:tcW w:w="1344" w:type="dxa"/>
            <w:vAlign w:val="center"/>
          </w:tcPr>
          <w:p w14:paraId="1A3D896A">
            <w:pPr>
              <w:jc w:val="center"/>
              <w:rPr>
                <w:rFonts w:ascii="仿宋" w:hAnsi="仿宋" w:eastAsia="仿宋" w:cs="仿宋"/>
                <w:b/>
                <w:sz w:val="24"/>
                <w:szCs w:val="24"/>
              </w:rPr>
            </w:pPr>
            <w:r>
              <w:rPr>
                <w:rFonts w:hint="eastAsia" w:ascii="仿宋" w:hAnsi="仿宋" w:eastAsia="仿宋" w:cs="仿宋"/>
                <w:b/>
                <w:sz w:val="24"/>
                <w:szCs w:val="24"/>
              </w:rPr>
              <w:t>数量</w:t>
            </w:r>
          </w:p>
        </w:tc>
        <w:tc>
          <w:tcPr>
            <w:tcW w:w="1344" w:type="dxa"/>
            <w:vAlign w:val="center"/>
          </w:tcPr>
          <w:p w14:paraId="4939D828">
            <w:pPr>
              <w:jc w:val="center"/>
              <w:rPr>
                <w:rFonts w:ascii="仿宋" w:hAnsi="仿宋" w:eastAsia="仿宋" w:cs="仿宋"/>
                <w:b/>
                <w:sz w:val="24"/>
                <w:szCs w:val="24"/>
              </w:rPr>
            </w:pPr>
            <w:r>
              <w:rPr>
                <w:rFonts w:hint="eastAsia" w:ascii="仿宋" w:hAnsi="仿宋" w:eastAsia="仿宋" w:cs="仿宋"/>
                <w:b/>
                <w:sz w:val="24"/>
                <w:szCs w:val="24"/>
              </w:rPr>
              <w:t>单价</w:t>
            </w:r>
          </w:p>
        </w:tc>
        <w:tc>
          <w:tcPr>
            <w:tcW w:w="1344" w:type="dxa"/>
            <w:vAlign w:val="center"/>
          </w:tcPr>
          <w:p w14:paraId="0E23BE3B">
            <w:pPr>
              <w:jc w:val="center"/>
              <w:rPr>
                <w:rFonts w:ascii="仿宋" w:hAnsi="仿宋" w:eastAsia="仿宋" w:cs="仿宋"/>
                <w:b/>
                <w:sz w:val="24"/>
                <w:szCs w:val="24"/>
              </w:rPr>
            </w:pPr>
            <w:r>
              <w:rPr>
                <w:rFonts w:hint="eastAsia" w:ascii="仿宋" w:hAnsi="仿宋" w:eastAsia="仿宋" w:cs="仿宋"/>
                <w:b/>
                <w:sz w:val="24"/>
                <w:szCs w:val="24"/>
              </w:rPr>
              <w:t>合计</w:t>
            </w:r>
          </w:p>
        </w:tc>
      </w:tr>
      <w:tr w14:paraId="4ECF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2699DCE">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2111</w:t>
            </w:r>
          </w:p>
        </w:tc>
        <w:tc>
          <w:tcPr>
            <w:tcW w:w="1695" w:type="dxa"/>
            <w:vAlign w:val="center"/>
          </w:tcPr>
          <w:p w14:paraId="0A311A99">
            <w:pPr>
              <w:jc w:val="both"/>
              <w:rPr>
                <w:rFonts w:hint="eastAsia" w:ascii="仿宋" w:hAnsi="仿宋" w:eastAsia="仿宋" w:cs="仿宋"/>
                <w:sz w:val="24"/>
                <w:szCs w:val="24"/>
                <w:lang w:eastAsia="zh-CN"/>
              </w:rPr>
            </w:pPr>
          </w:p>
        </w:tc>
        <w:tc>
          <w:tcPr>
            <w:tcW w:w="3404" w:type="dxa"/>
          </w:tcPr>
          <w:p w14:paraId="0B3879E1">
            <w:pPr>
              <w:jc w:val="center"/>
              <w:rPr>
                <w:rFonts w:hint="default" w:ascii="仿宋" w:hAnsi="仿宋" w:eastAsia="仿宋" w:cs="仿宋"/>
                <w:sz w:val="24"/>
                <w:szCs w:val="24"/>
                <w:lang w:val="en-US" w:eastAsia="zh-CN"/>
              </w:rPr>
            </w:pPr>
          </w:p>
        </w:tc>
        <w:tc>
          <w:tcPr>
            <w:tcW w:w="1344" w:type="dxa"/>
            <w:vAlign w:val="center"/>
          </w:tcPr>
          <w:p w14:paraId="02F46104">
            <w:pPr>
              <w:jc w:val="center"/>
              <w:rPr>
                <w:rFonts w:hint="default" w:ascii="仿宋" w:hAnsi="仿宋" w:eastAsia="仿宋" w:cs="仿宋"/>
                <w:sz w:val="24"/>
                <w:szCs w:val="24"/>
                <w:lang w:val="en-US" w:eastAsia="zh-CN"/>
              </w:rPr>
            </w:pPr>
          </w:p>
        </w:tc>
        <w:tc>
          <w:tcPr>
            <w:tcW w:w="1344" w:type="dxa"/>
          </w:tcPr>
          <w:p w14:paraId="0CE8959C">
            <w:pPr>
              <w:jc w:val="center"/>
              <w:rPr>
                <w:rFonts w:hint="default" w:ascii="仿宋" w:hAnsi="仿宋" w:eastAsia="仿宋" w:cs="仿宋"/>
                <w:sz w:val="24"/>
                <w:szCs w:val="24"/>
                <w:lang w:val="en-US" w:eastAsia="zh-CN"/>
              </w:rPr>
            </w:pPr>
          </w:p>
        </w:tc>
        <w:tc>
          <w:tcPr>
            <w:tcW w:w="1344" w:type="dxa"/>
          </w:tcPr>
          <w:p w14:paraId="650627BB">
            <w:pPr>
              <w:jc w:val="center"/>
              <w:rPr>
                <w:rFonts w:hint="default" w:ascii="仿宋" w:hAnsi="仿宋" w:eastAsia="仿宋" w:cs="仿宋"/>
                <w:sz w:val="24"/>
                <w:szCs w:val="24"/>
                <w:lang w:val="en-US" w:eastAsia="zh-CN"/>
              </w:rPr>
            </w:pPr>
          </w:p>
        </w:tc>
      </w:tr>
      <w:tr w14:paraId="72D9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145A989">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22</w:t>
            </w:r>
          </w:p>
        </w:tc>
        <w:tc>
          <w:tcPr>
            <w:tcW w:w="1695" w:type="dxa"/>
            <w:vAlign w:val="center"/>
          </w:tcPr>
          <w:p w14:paraId="5A72927D">
            <w:pPr>
              <w:jc w:val="both"/>
              <w:rPr>
                <w:rFonts w:hint="eastAsia" w:ascii="仿宋" w:hAnsi="仿宋" w:eastAsia="仿宋" w:cs="仿宋"/>
                <w:sz w:val="24"/>
                <w:szCs w:val="24"/>
                <w:lang w:eastAsia="zh-CN"/>
              </w:rPr>
            </w:pPr>
          </w:p>
        </w:tc>
        <w:tc>
          <w:tcPr>
            <w:tcW w:w="3404" w:type="dxa"/>
          </w:tcPr>
          <w:p w14:paraId="1BA2460C">
            <w:pPr>
              <w:tabs>
                <w:tab w:val="left" w:pos="392"/>
              </w:tabs>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ab/>
            </w:r>
          </w:p>
        </w:tc>
        <w:tc>
          <w:tcPr>
            <w:tcW w:w="1344" w:type="dxa"/>
            <w:vAlign w:val="center"/>
          </w:tcPr>
          <w:p w14:paraId="5848C958">
            <w:pPr>
              <w:jc w:val="center"/>
              <w:rPr>
                <w:rFonts w:hint="eastAsia" w:ascii="仿宋" w:hAnsi="仿宋" w:eastAsia="仿宋" w:cs="仿宋"/>
                <w:sz w:val="24"/>
                <w:szCs w:val="24"/>
                <w:lang w:val="en-US" w:eastAsia="zh-CN"/>
              </w:rPr>
            </w:pPr>
          </w:p>
        </w:tc>
        <w:tc>
          <w:tcPr>
            <w:tcW w:w="1344" w:type="dxa"/>
          </w:tcPr>
          <w:p w14:paraId="0B59683E">
            <w:pPr>
              <w:jc w:val="center"/>
              <w:rPr>
                <w:rFonts w:hint="default" w:ascii="仿宋" w:hAnsi="仿宋" w:eastAsia="仿宋" w:cs="仿宋"/>
                <w:sz w:val="24"/>
                <w:szCs w:val="24"/>
                <w:lang w:val="en-US" w:eastAsia="zh-CN"/>
              </w:rPr>
            </w:pPr>
          </w:p>
        </w:tc>
        <w:tc>
          <w:tcPr>
            <w:tcW w:w="1344" w:type="dxa"/>
          </w:tcPr>
          <w:p w14:paraId="1DB5C58F">
            <w:pPr>
              <w:jc w:val="center"/>
              <w:rPr>
                <w:rFonts w:hint="default" w:ascii="仿宋" w:hAnsi="仿宋" w:eastAsia="仿宋" w:cs="仿宋"/>
                <w:sz w:val="24"/>
                <w:szCs w:val="24"/>
                <w:lang w:val="en-US" w:eastAsia="zh-CN"/>
              </w:rPr>
            </w:pPr>
          </w:p>
        </w:tc>
      </w:tr>
      <w:tr w14:paraId="6061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2B43CB5">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13</w:t>
            </w:r>
          </w:p>
        </w:tc>
        <w:tc>
          <w:tcPr>
            <w:tcW w:w="1695" w:type="dxa"/>
            <w:vAlign w:val="center"/>
          </w:tcPr>
          <w:p w14:paraId="6BF03885">
            <w:pPr>
              <w:jc w:val="center"/>
              <w:rPr>
                <w:rFonts w:hint="eastAsia" w:ascii="仿宋" w:hAnsi="仿宋" w:eastAsia="仿宋" w:cs="仿宋"/>
                <w:sz w:val="24"/>
                <w:szCs w:val="24"/>
                <w:lang w:eastAsia="zh-CN"/>
              </w:rPr>
            </w:pPr>
          </w:p>
        </w:tc>
        <w:tc>
          <w:tcPr>
            <w:tcW w:w="3404" w:type="dxa"/>
          </w:tcPr>
          <w:p w14:paraId="094048C4">
            <w:pPr>
              <w:jc w:val="center"/>
              <w:rPr>
                <w:rFonts w:hint="default" w:ascii="仿宋" w:hAnsi="仿宋" w:eastAsia="仿宋" w:cs="仿宋"/>
                <w:sz w:val="24"/>
                <w:szCs w:val="24"/>
                <w:lang w:val="en-US" w:eastAsia="zh-CN"/>
              </w:rPr>
            </w:pPr>
          </w:p>
        </w:tc>
        <w:tc>
          <w:tcPr>
            <w:tcW w:w="1344" w:type="dxa"/>
            <w:vAlign w:val="center"/>
          </w:tcPr>
          <w:p w14:paraId="21C8C77D">
            <w:pPr>
              <w:jc w:val="center"/>
              <w:rPr>
                <w:rFonts w:hint="default" w:ascii="仿宋" w:hAnsi="仿宋" w:eastAsia="仿宋" w:cs="仿宋"/>
                <w:sz w:val="24"/>
                <w:szCs w:val="24"/>
                <w:lang w:val="en-US" w:eastAsia="zh-CN"/>
              </w:rPr>
            </w:pPr>
          </w:p>
        </w:tc>
        <w:tc>
          <w:tcPr>
            <w:tcW w:w="1344" w:type="dxa"/>
          </w:tcPr>
          <w:p w14:paraId="4426C822">
            <w:pPr>
              <w:jc w:val="center"/>
              <w:rPr>
                <w:rFonts w:hint="default" w:ascii="仿宋" w:hAnsi="仿宋" w:eastAsia="仿宋" w:cs="仿宋"/>
                <w:sz w:val="24"/>
                <w:szCs w:val="24"/>
                <w:lang w:val="en-US" w:eastAsia="zh-CN"/>
              </w:rPr>
            </w:pPr>
          </w:p>
        </w:tc>
        <w:tc>
          <w:tcPr>
            <w:tcW w:w="1344" w:type="dxa"/>
          </w:tcPr>
          <w:p w14:paraId="5F6D7B1C">
            <w:pPr>
              <w:jc w:val="center"/>
              <w:rPr>
                <w:rFonts w:hint="default" w:ascii="仿宋" w:hAnsi="仿宋" w:eastAsia="仿宋" w:cs="仿宋"/>
                <w:sz w:val="24"/>
                <w:szCs w:val="24"/>
                <w:lang w:val="en-US" w:eastAsia="zh-CN"/>
              </w:rPr>
            </w:pPr>
          </w:p>
        </w:tc>
      </w:tr>
      <w:tr w14:paraId="4BFF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0F6FDCD">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4</w:t>
            </w:r>
          </w:p>
        </w:tc>
        <w:tc>
          <w:tcPr>
            <w:tcW w:w="1695" w:type="dxa"/>
            <w:vAlign w:val="center"/>
          </w:tcPr>
          <w:p w14:paraId="77AF7A1E">
            <w:pPr>
              <w:jc w:val="both"/>
              <w:rPr>
                <w:rFonts w:hint="eastAsia" w:ascii="仿宋" w:hAnsi="仿宋" w:eastAsia="仿宋" w:cs="仿宋"/>
                <w:sz w:val="24"/>
                <w:szCs w:val="24"/>
                <w:lang w:eastAsia="zh-CN"/>
              </w:rPr>
            </w:pPr>
          </w:p>
        </w:tc>
        <w:tc>
          <w:tcPr>
            <w:tcW w:w="3404" w:type="dxa"/>
          </w:tcPr>
          <w:p w14:paraId="756DEF0A">
            <w:pPr>
              <w:jc w:val="center"/>
              <w:rPr>
                <w:rFonts w:hint="default" w:ascii="仿宋" w:hAnsi="仿宋" w:eastAsia="仿宋" w:cs="仿宋"/>
                <w:sz w:val="24"/>
                <w:szCs w:val="24"/>
                <w:lang w:val="en-US" w:eastAsia="zh-CN"/>
              </w:rPr>
            </w:pPr>
          </w:p>
        </w:tc>
        <w:tc>
          <w:tcPr>
            <w:tcW w:w="1344" w:type="dxa"/>
            <w:vAlign w:val="center"/>
          </w:tcPr>
          <w:p w14:paraId="2A32F9FB">
            <w:pPr>
              <w:jc w:val="center"/>
              <w:rPr>
                <w:rFonts w:hint="default" w:ascii="仿宋" w:hAnsi="仿宋" w:eastAsia="仿宋" w:cs="仿宋"/>
                <w:sz w:val="24"/>
                <w:szCs w:val="24"/>
                <w:lang w:val="en-US" w:eastAsia="zh-CN"/>
              </w:rPr>
            </w:pPr>
          </w:p>
        </w:tc>
        <w:tc>
          <w:tcPr>
            <w:tcW w:w="1344" w:type="dxa"/>
          </w:tcPr>
          <w:p w14:paraId="6F38F4C7">
            <w:pPr>
              <w:jc w:val="both"/>
              <w:rPr>
                <w:rFonts w:hint="default" w:ascii="仿宋" w:hAnsi="仿宋" w:eastAsia="仿宋" w:cs="仿宋"/>
                <w:sz w:val="24"/>
                <w:szCs w:val="24"/>
                <w:lang w:val="en-US" w:eastAsia="zh-CN"/>
              </w:rPr>
            </w:pPr>
          </w:p>
        </w:tc>
        <w:tc>
          <w:tcPr>
            <w:tcW w:w="1344" w:type="dxa"/>
          </w:tcPr>
          <w:p w14:paraId="706A2AB6">
            <w:pPr>
              <w:jc w:val="center"/>
              <w:rPr>
                <w:rFonts w:hint="default" w:ascii="仿宋" w:hAnsi="仿宋" w:eastAsia="仿宋" w:cs="仿宋"/>
                <w:sz w:val="24"/>
                <w:szCs w:val="24"/>
                <w:lang w:val="en-US" w:eastAsia="zh-CN"/>
              </w:rPr>
            </w:pPr>
          </w:p>
        </w:tc>
      </w:tr>
      <w:tr w14:paraId="75E1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5334767">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5</w:t>
            </w:r>
          </w:p>
        </w:tc>
        <w:tc>
          <w:tcPr>
            <w:tcW w:w="1695" w:type="dxa"/>
            <w:vAlign w:val="center"/>
          </w:tcPr>
          <w:p w14:paraId="4DBA518E">
            <w:pPr>
              <w:jc w:val="center"/>
              <w:rPr>
                <w:rFonts w:ascii="仿宋" w:hAnsi="仿宋" w:eastAsia="仿宋" w:cs="仿宋"/>
                <w:sz w:val="24"/>
                <w:szCs w:val="24"/>
              </w:rPr>
            </w:pPr>
          </w:p>
        </w:tc>
        <w:tc>
          <w:tcPr>
            <w:tcW w:w="3404" w:type="dxa"/>
          </w:tcPr>
          <w:p w14:paraId="30AA14A2">
            <w:pPr>
              <w:jc w:val="center"/>
              <w:rPr>
                <w:rFonts w:ascii="仿宋" w:hAnsi="仿宋" w:eastAsia="仿宋" w:cs="仿宋"/>
                <w:sz w:val="24"/>
                <w:szCs w:val="24"/>
              </w:rPr>
            </w:pPr>
          </w:p>
        </w:tc>
        <w:tc>
          <w:tcPr>
            <w:tcW w:w="1344" w:type="dxa"/>
            <w:vAlign w:val="center"/>
          </w:tcPr>
          <w:p w14:paraId="7AB05EA6">
            <w:pPr>
              <w:jc w:val="center"/>
              <w:rPr>
                <w:rFonts w:ascii="仿宋" w:hAnsi="仿宋" w:eastAsia="仿宋" w:cs="仿宋"/>
                <w:sz w:val="24"/>
                <w:szCs w:val="24"/>
              </w:rPr>
            </w:pPr>
          </w:p>
        </w:tc>
        <w:tc>
          <w:tcPr>
            <w:tcW w:w="1344" w:type="dxa"/>
          </w:tcPr>
          <w:p w14:paraId="3C2FA435">
            <w:pPr>
              <w:jc w:val="center"/>
              <w:rPr>
                <w:rFonts w:ascii="仿宋" w:hAnsi="仿宋" w:eastAsia="仿宋" w:cs="仿宋"/>
                <w:sz w:val="24"/>
                <w:szCs w:val="24"/>
              </w:rPr>
            </w:pPr>
          </w:p>
        </w:tc>
        <w:tc>
          <w:tcPr>
            <w:tcW w:w="1344" w:type="dxa"/>
          </w:tcPr>
          <w:p w14:paraId="42472E40">
            <w:pPr>
              <w:tabs>
                <w:tab w:val="left" w:pos="487"/>
              </w:tabs>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ab/>
            </w:r>
          </w:p>
        </w:tc>
      </w:tr>
      <w:tr w14:paraId="57DF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42ED50">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6</w:t>
            </w:r>
          </w:p>
        </w:tc>
        <w:tc>
          <w:tcPr>
            <w:tcW w:w="1695" w:type="dxa"/>
            <w:vAlign w:val="center"/>
          </w:tcPr>
          <w:p w14:paraId="2875174F">
            <w:pPr>
              <w:jc w:val="center"/>
              <w:rPr>
                <w:rFonts w:ascii="仿宋" w:hAnsi="仿宋" w:eastAsia="仿宋" w:cs="仿宋"/>
                <w:sz w:val="24"/>
                <w:szCs w:val="24"/>
              </w:rPr>
            </w:pPr>
          </w:p>
        </w:tc>
        <w:tc>
          <w:tcPr>
            <w:tcW w:w="3404" w:type="dxa"/>
          </w:tcPr>
          <w:p w14:paraId="575E8EE0">
            <w:pPr>
              <w:jc w:val="center"/>
              <w:rPr>
                <w:rFonts w:ascii="仿宋" w:hAnsi="仿宋" w:eastAsia="仿宋" w:cs="仿宋"/>
                <w:sz w:val="24"/>
                <w:szCs w:val="24"/>
              </w:rPr>
            </w:pPr>
          </w:p>
        </w:tc>
        <w:tc>
          <w:tcPr>
            <w:tcW w:w="1344" w:type="dxa"/>
            <w:vAlign w:val="center"/>
          </w:tcPr>
          <w:p w14:paraId="638661D8">
            <w:pPr>
              <w:jc w:val="center"/>
              <w:rPr>
                <w:rFonts w:ascii="仿宋" w:hAnsi="仿宋" w:eastAsia="仿宋" w:cs="仿宋"/>
                <w:sz w:val="24"/>
                <w:szCs w:val="24"/>
              </w:rPr>
            </w:pPr>
          </w:p>
        </w:tc>
        <w:tc>
          <w:tcPr>
            <w:tcW w:w="1344" w:type="dxa"/>
          </w:tcPr>
          <w:p w14:paraId="3A574868">
            <w:pPr>
              <w:jc w:val="center"/>
              <w:rPr>
                <w:rFonts w:ascii="仿宋" w:hAnsi="仿宋" w:eastAsia="仿宋" w:cs="仿宋"/>
                <w:sz w:val="24"/>
                <w:szCs w:val="24"/>
              </w:rPr>
            </w:pPr>
          </w:p>
        </w:tc>
        <w:tc>
          <w:tcPr>
            <w:tcW w:w="1344" w:type="dxa"/>
          </w:tcPr>
          <w:p w14:paraId="276E603E">
            <w:pPr>
              <w:jc w:val="center"/>
              <w:rPr>
                <w:rFonts w:hint="eastAsia" w:ascii="仿宋" w:hAnsi="仿宋" w:eastAsia="仿宋" w:cs="仿宋"/>
                <w:sz w:val="24"/>
                <w:szCs w:val="24"/>
                <w:lang w:val="en-US" w:eastAsia="zh-CN"/>
              </w:rPr>
            </w:pPr>
          </w:p>
        </w:tc>
      </w:tr>
      <w:tr w14:paraId="7AA1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5AF6F21">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7</w:t>
            </w:r>
          </w:p>
        </w:tc>
        <w:tc>
          <w:tcPr>
            <w:tcW w:w="1695" w:type="dxa"/>
            <w:vAlign w:val="center"/>
          </w:tcPr>
          <w:p w14:paraId="51AA43D6">
            <w:pPr>
              <w:jc w:val="center"/>
              <w:rPr>
                <w:rFonts w:ascii="仿宋" w:hAnsi="仿宋" w:eastAsia="仿宋" w:cs="仿宋"/>
                <w:sz w:val="24"/>
                <w:szCs w:val="24"/>
              </w:rPr>
            </w:pPr>
          </w:p>
        </w:tc>
        <w:tc>
          <w:tcPr>
            <w:tcW w:w="3404" w:type="dxa"/>
          </w:tcPr>
          <w:p w14:paraId="6B1F7013">
            <w:pPr>
              <w:jc w:val="center"/>
              <w:rPr>
                <w:rFonts w:ascii="仿宋" w:hAnsi="仿宋" w:eastAsia="仿宋" w:cs="仿宋"/>
                <w:sz w:val="24"/>
                <w:szCs w:val="24"/>
              </w:rPr>
            </w:pPr>
          </w:p>
        </w:tc>
        <w:tc>
          <w:tcPr>
            <w:tcW w:w="1344" w:type="dxa"/>
            <w:vAlign w:val="center"/>
          </w:tcPr>
          <w:p w14:paraId="412BEC8E">
            <w:pPr>
              <w:jc w:val="center"/>
              <w:rPr>
                <w:rFonts w:ascii="仿宋" w:hAnsi="仿宋" w:eastAsia="仿宋" w:cs="仿宋"/>
                <w:sz w:val="24"/>
                <w:szCs w:val="24"/>
              </w:rPr>
            </w:pPr>
          </w:p>
        </w:tc>
        <w:tc>
          <w:tcPr>
            <w:tcW w:w="1344" w:type="dxa"/>
          </w:tcPr>
          <w:p w14:paraId="737625BF">
            <w:pPr>
              <w:jc w:val="center"/>
              <w:rPr>
                <w:rFonts w:ascii="仿宋" w:hAnsi="仿宋" w:eastAsia="仿宋" w:cs="仿宋"/>
                <w:sz w:val="24"/>
                <w:szCs w:val="24"/>
              </w:rPr>
            </w:pPr>
          </w:p>
        </w:tc>
        <w:tc>
          <w:tcPr>
            <w:tcW w:w="1344" w:type="dxa"/>
          </w:tcPr>
          <w:p w14:paraId="658F9599">
            <w:pPr>
              <w:jc w:val="center"/>
              <w:rPr>
                <w:rFonts w:hint="eastAsia" w:ascii="仿宋" w:hAnsi="仿宋" w:eastAsia="仿宋" w:cs="仿宋"/>
                <w:sz w:val="24"/>
                <w:szCs w:val="24"/>
                <w:lang w:val="en-US" w:eastAsia="zh-CN"/>
              </w:rPr>
            </w:pPr>
          </w:p>
        </w:tc>
      </w:tr>
      <w:tr w14:paraId="6115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D844B13">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8</w:t>
            </w:r>
          </w:p>
        </w:tc>
        <w:tc>
          <w:tcPr>
            <w:tcW w:w="1695" w:type="dxa"/>
            <w:vAlign w:val="center"/>
          </w:tcPr>
          <w:p w14:paraId="67738C87">
            <w:pPr>
              <w:jc w:val="center"/>
              <w:rPr>
                <w:rFonts w:ascii="仿宋" w:hAnsi="仿宋" w:eastAsia="仿宋" w:cs="仿宋"/>
                <w:sz w:val="24"/>
                <w:szCs w:val="24"/>
              </w:rPr>
            </w:pPr>
            <w:r>
              <w:rPr>
                <w:rFonts w:hint="eastAsia" w:ascii="仿宋" w:hAnsi="仿宋" w:eastAsia="仿宋" w:cs="仿宋"/>
                <w:sz w:val="24"/>
                <w:szCs w:val="24"/>
              </w:rPr>
              <w:t>人工费</w:t>
            </w:r>
          </w:p>
        </w:tc>
        <w:tc>
          <w:tcPr>
            <w:tcW w:w="3404" w:type="dxa"/>
          </w:tcPr>
          <w:p w14:paraId="3E6092BD">
            <w:pPr>
              <w:jc w:val="center"/>
              <w:rPr>
                <w:rFonts w:ascii="仿宋" w:hAnsi="仿宋" w:eastAsia="仿宋" w:cs="仿宋"/>
                <w:sz w:val="24"/>
                <w:szCs w:val="24"/>
              </w:rPr>
            </w:pPr>
          </w:p>
        </w:tc>
        <w:tc>
          <w:tcPr>
            <w:tcW w:w="1344" w:type="dxa"/>
            <w:vAlign w:val="center"/>
          </w:tcPr>
          <w:p w14:paraId="650D2DA9">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18BEA5F9">
            <w:pPr>
              <w:jc w:val="center"/>
              <w:rPr>
                <w:rFonts w:ascii="仿宋" w:hAnsi="仿宋" w:eastAsia="仿宋" w:cs="仿宋"/>
                <w:sz w:val="24"/>
                <w:szCs w:val="24"/>
              </w:rPr>
            </w:pPr>
          </w:p>
        </w:tc>
        <w:tc>
          <w:tcPr>
            <w:tcW w:w="1344" w:type="dxa"/>
          </w:tcPr>
          <w:p w14:paraId="4E317179">
            <w:pPr>
              <w:jc w:val="center"/>
              <w:rPr>
                <w:rFonts w:ascii="仿宋" w:hAnsi="仿宋" w:eastAsia="仿宋" w:cs="仿宋"/>
                <w:sz w:val="24"/>
                <w:szCs w:val="24"/>
              </w:rPr>
            </w:pPr>
          </w:p>
        </w:tc>
      </w:tr>
      <w:tr w14:paraId="27A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4A60026">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9</w:t>
            </w:r>
          </w:p>
        </w:tc>
        <w:tc>
          <w:tcPr>
            <w:tcW w:w="1695" w:type="dxa"/>
            <w:vAlign w:val="center"/>
          </w:tcPr>
          <w:p w14:paraId="529408AE">
            <w:pPr>
              <w:jc w:val="center"/>
              <w:rPr>
                <w:rFonts w:ascii="仿宋" w:hAnsi="仿宋" w:eastAsia="仿宋" w:cs="仿宋"/>
                <w:sz w:val="24"/>
                <w:szCs w:val="24"/>
              </w:rPr>
            </w:pPr>
            <w:r>
              <w:rPr>
                <w:rFonts w:hint="eastAsia" w:ascii="仿宋" w:hAnsi="仿宋" w:eastAsia="仿宋" w:cs="仿宋"/>
                <w:sz w:val="24"/>
                <w:szCs w:val="24"/>
              </w:rPr>
              <w:t>各种税费</w:t>
            </w:r>
          </w:p>
        </w:tc>
        <w:tc>
          <w:tcPr>
            <w:tcW w:w="3404" w:type="dxa"/>
          </w:tcPr>
          <w:p w14:paraId="39DB2523">
            <w:pPr>
              <w:jc w:val="center"/>
              <w:rPr>
                <w:rFonts w:ascii="仿宋" w:hAnsi="仿宋" w:eastAsia="仿宋" w:cs="仿宋"/>
                <w:sz w:val="24"/>
                <w:szCs w:val="24"/>
              </w:rPr>
            </w:pPr>
          </w:p>
        </w:tc>
        <w:tc>
          <w:tcPr>
            <w:tcW w:w="1344" w:type="dxa"/>
            <w:vAlign w:val="center"/>
          </w:tcPr>
          <w:p w14:paraId="04976639">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4BA7F03D">
            <w:pPr>
              <w:jc w:val="center"/>
              <w:rPr>
                <w:rFonts w:ascii="仿宋" w:hAnsi="仿宋" w:eastAsia="仿宋" w:cs="仿宋"/>
                <w:sz w:val="24"/>
                <w:szCs w:val="24"/>
              </w:rPr>
            </w:pPr>
          </w:p>
        </w:tc>
        <w:tc>
          <w:tcPr>
            <w:tcW w:w="1344" w:type="dxa"/>
          </w:tcPr>
          <w:p w14:paraId="7A41C564">
            <w:pPr>
              <w:jc w:val="center"/>
              <w:rPr>
                <w:rFonts w:ascii="仿宋" w:hAnsi="仿宋" w:eastAsia="仿宋" w:cs="仿宋"/>
                <w:sz w:val="24"/>
                <w:szCs w:val="24"/>
              </w:rPr>
            </w:pPr>
          </w:p>
        </w:tc>
      </w:tr>
      <w:tr w14:paraId="2A7B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0EC44C8">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10</w:t>
            </w:r>
          </w:p>
        </w:tc>
        <w:tc>
          <w:tcPr>
            <w:tcW w:w="1695" w:type="dxa"/>
            <w:vAlign w:val="center"/>
          </w:tcPr>
          <w:p w14:paraId="30CD2FE9">
            <w:pPr>
              <w:jc w:val="center"/>
              <w:rPr>
                <w:rFonts w:ascii="仿宋" w:hAnsi="仿宋" w:eastAsia="仿宋" w:cs="仿宋"/>
                <w:sz w:val="24"/>
                <w:szCs w:val="24"/>
              </w:rPr>
            </w:pPr>
            <w:r>
              <w:rPr>
                <w:rFonts w:hint="eastAsia" w:ascii="仿宋" w:hAnsi="仿宋" w:eastAsia="仿宋" w:cs="仿宋"/>
                <w:sz w:val="24"/>
                <w:szCs w:val="24"/>
              </w:rPr>
              <w:t>其他费用</w:t>
            </w:r>
          </w:p>
        </w:tc>
        <w:tc>
          <w:tcPr>
            <w:tcW w:w="3404" w:type="dxa"/>
          </w:tcPr>
          <w:p w14:paraId="64FA46EA">
            <w:pPr>
              <w:jc w:val="center"/>
              <w:rPr>
                <w:rFonts w:ascii="仿宋" w:hAnsi="仿宋" w:eastAsia="仿宋" w:cs="仿宋"/>
                <w:sz w:val="24"/>
                <w:szCs w:val="24"/>
              </w:rPr>
            </w:pPr>
          </w:p>
        </w:tc>
        <w:tc>
          <w:tcPr>
            <w:tcW w:w="1344" w:type="dxa"/>
            <w:vAlign w:val="center"/>
          </w:tcPr>
          <w:p w14:paraId="63EBBBE0">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6B8724AC">
            <w:pPr>
              <w:jc w:val="center"/>
              <w:rPr>
                <w:rFonts w:ascii="仿宋" w:hAnsi="仿宋" w:eastAsia="仿宋" w:cs="仿宋"/>
                <w:sz w:val="24"/>
                <w:szCs w:val="24"/>
              </w:rPr>
            </w:pPr>
          </w:p>
        </w:tc>
        <w:tc>
          <w:tcPr>
            <w:tcW w:w="1344" w:type="dxa"/>
          </w:tcPr>
          <w:p w14:paraId="2A156D08">
            <w:pPr>
              <w:jc w:val="center"/>
              <w:rPr>
                <w:rFonts w:ascii="仿宋" w:hAnsi="仿宋" w:eastAsia="仿宋" w:cs="仿宋"/>
                <w:sz w:val="24"/>
                <w:szCs w:val="24"/>
              </w:rPr>
            </w:pPr>
          </w:p>
        </w:tc>
      </w:tr>
      <w:tr w14:paraId="3832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AF5703A">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11</w:t>
            </w:r>
          </w:p>
        </w:tc>
        <w:tc>
          <w:tcPr>
            <w:tcW w:w="1695" w:type="dxa"/>
            <w:vAlign w:val="center"/>
          </w:tcPr>
          <w:p w14:paraId="3818B947">
            <w:pPr>
              <w:jc w:val="center"/>
              <w:rPr>
                <w:rFonts w:ascii="仿宋" w:hAnsi="仿宋" w:eastAsia="仿宋" w:cs="仿宋"/>
                <w:sz w:val="24"/>
                <w:szCs w:val="24"/>
              </w:rPr>
            </w:pPr>
            <w:r>
              <w:rPr>
                <w:rFonts w:hint="eastAsia" w:ascii="仿宋" w:hAnsi="仿宋" w:eastAsia="仿宋" w:cs="仿宋"/>
                <w:sz w:val="24"/>
                <w:szCs w:val="24"/>
              </w:rPr>
              <w:t>……</w:t>
            </w:r>
          </w:p>
        </w:tc>
        <w:tc>
          <w:tcPr>
            <w:tcW w:w="3404" w:type="dxa"/>
          </w:tcPr>
          <w:p w14:paraId="1F82D238">
            <w:pPr>
              <w:jc w:val="center"/>
              <w:rPr>
                <w:rFonts w:ascii="仿宋" w:hAnsi="仿宋" w:eastAsia="仿宋" w:cs="仿宋"/>
                <w:sz w:val="24"/>
                <w:szCs w:val="24"/>
              </w:rPr>
            </w:pPr>
          </w:p>
        </w:tc>
        <w:tc>
          <w:tcPr>
            <w:tcW w:w="1344" w:type="dxa"/>
            <w:vAlign w:val="center"/>
          </w:tcPr>
          <w:p w14:paraId="72A0B12E">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3D4F5C17">
            <w:pPr>
              <w:jc w:val="center"/>
              <w:rPr>
                <w:rFonts w:ascii="仿宋" w:hAnsi="仿宋" w:eastAsia="仿宋" w:cs="仿宋"/>
                <w:sz w:val="24"/>
                <w:szCs w:val="24"/>
              </w:rPr>
            </w:pPr>
          </w:p>
        </w:tc>
        <w:tc>
          <w:tcPr>
            <w:tcW w:w="1344" w:type="dxa"/>
          </w:tcPr>
          <w:p w14:paraId="3B497CE8">
            <w:pPr>
              <w:jc w:val="center"/>
              <w:rPr>
                <w:rFonts w:ascii="仿宋" w:hAnsi="仿宋" w:eastAsia="仿宋" w:cs="仿宋"/>
                <w:sz w:val="24"/>
                <w:szCs w:val="24"/>
              </w:rPr>
            </w:pPr>
          </w:p>
        </w:tc>
      </w:tr>
      <w:tr w14:paraId="3439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C1B2ADF">
            <w:pPr>
              <w:pStyle w:val="7"/>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12</w:t>
            </w:r>
          </w:p>
        </w:tc>
        <w:tc>
          <w:tcPr>
            <w:tcW w:w="1695" w:type="dxa"/>
            <w:vAlign w:val="center"/>
          </w:tcPr>
          <w:p w14:paraId="574B4433">
            <w:pPr>
              <w:jc w:val="center"/>
              <w:rPr>
                <w:rFonts w:ascii="仿宋" w:hAnsi="仿宋" w:eastAsia="仿宋" w:cs="仿宋"/>
                <w:sz w:val="24"/>
                <w:szCs w:val="24"/>
              </w:rPr>
            </w:pPr>
            <w:r>
              <w:rPr>
                <w:rFonts w:hint="eastAsia" w:ascii="仿宋" w:hAnsi="仿宋" w:eastAsia="仿宋" w:cs="仿宋"/>
                <w:sz w:val="24"/>
                <w:szCs w:val="24"/>
              </w:rPr>
              <w:t>总计</w:t>
            </w:r>
          </w:p>
        </w:tc>
        <w:tc>
          <w:tcPr>
            <w:tcW w:w="7436" w:type="dxa"/>
            <w:gridSpan w:val="4"/>
          </w:tcPr>
          <w:p w14:paraId="220FD7F4">
            <w:pPr>
              <w:tabs>
                <w:tab w:val="left" w:pos="6116"/>
              </w:tabs>
              <w:rPr>
                <w:rFonts w:hint="default" w:ascii="仿宋" w:hAnsi="仿宋" w:eastAsia="仿宋" w:cs="仿宋"/>
                <w:sz w:val="24"/>
                <w:szCs w:val="24"/>
                <w:lang w:val="en-US" w:eastAsia="zh-CN"/>
              </w:rPr>
            </w:pPr>
          </w:p>
        </w:tc>
      </w:tr>
    </w:tbl>
    <w:p w14:paraId="1FF80931">
      <w:pPr>
        <w:snapToGrid w:val="0"/>
        <w:spacing w:line="312" w:lineRule="auto"/>
        <w:ind w:firstLine="480" w:firstLineChars="200"/>
        <w:rPr>
          <w:rFonts w:ascii="仿宋" w:hAnsi="仿宋" w:eastAsia="仿宋" w:cs="仿宋"/>
          <w:sz w:val="24"/>
          <w:szCs w:val="24"/>
        </w:rPr>
      </w:pPr>
    </w:p>
    <w:p w14:paraId="087EA03E">
      <w:pPr>
        <w:snapToGrid w:val="0"/>
        <w:spacing w:line="312" w:lineRule="auto"/>
        <w:ind w:firstLine="480" w:firstLineChars="200"/>
        <w:rPr>
          <w:rFonts w:ascii="仿宋" w:hAnsi="仿宋" w:eastAsia="仿宋" w:cs="仿宋"/>
          <w:sz w:val="24"/>
          <w:szCs w:val="24"/>
        </w:rPr>
      </w:pPr>
    </w:p>
    <w:p w14:paraId="57E6074C">
      <w:pPr>
        <w:snapToGrid w:val="0"/>
        <w:spacing w:line="312" w:lineRule="auto"/>
        <w:rPr>
          <w:rFonts w:ascii="仿宋" w:hAnsi="仿宋" w:eastAsia="仿宋" w:cs="仿宋"/>
          <w:sz w:val="24"/>
          <w:szCs w:val="24"/>
        </w:rPr>
      </w:pPr>
      <w:r>
        <w:rPr>
          <w:rFonts w:hint="eastAsia" w:ascii="仿宋" w:hAnsi="仿宋" w:eastAsia="仿宋" w:cs="仿宋"/>
          <w:sz w:val="24"/>
          <w:szCs w:val="24"/>
        </w:rPr>
        <w:t>注：本表可根据项目实际情况调整，并逐页盖章。</w:t>
      </w:r>
    </w:p>
    <w:p w14:paraId="3A8080C7">
      <w:pPr>
        <w:pStyle w:val="14"/>
        <w:spacing w:line="312" w:lineRule="auto"/>
        <w:ind w:firstLine="480"/>
        <w:rPr>
          <w:rFonts w:ascii="仿宋" w:hAnsi="仿宋" w:eastAsia="仿宋" w:cs="仿宋"/>
          <w:sz w:val="24"/>
          <w:szCs w:val="24"/>
        </w:rPr>
      </w:pPr>
    </w:p>
    <w:p w14:paraId="175D9AC5">
      <w:pPr>
        <w:pStyle w:val="14"/>
        <w:spacing w:line="312" w:lineRule="auto"/>
        <w:ind w:firstLine="480"/>
        <w:rPr>
          <w:rFonts w:ascii="仿宋" w:hAnsi="仿宋" w:eastAsia="仿宋" w:cs="仿宋"/>
          <w:sz w:val="24"/>
          <w:szCs w:val="24"/>
        </w:rPr>
      </w:pPr>
      <w:r>
        <w:rPr>
          <w:rFonts w:hint="eastAsia" w:ascii="仿宋" w:hAnsi="仿宋" w:eastAsia="仿宋" w:cs="仿宋"/>
          <w:sz w:val="24"/>
          <w:szCs w:val="24"/>
        </w:rPr>
        <w:t xml:space="preserve">            </w:t>
      </w:r>
    </w:p>
    <w:p w14:paraId="144492FE">
      <w:pPr>
        <w:spacing w:line="312" w:lineRule="auto"/>
        <w:rPr>
          <w:rFonts w:ascii="仿宋" w:hAnsi="仿宋" w:eastAsia="仿宋" w:cs="仿宋"/>
          <w:sz w:val="24"/>
          <w:szCs w:val="24"/>
        </w:rPr>
      </w:pPr>
    </w:p>
    <w:p w14:paraId="507BCEE9">
      <w:pPr>
        <w:spacing w:line="312" w:lineRule="auto"/>
        <w:rPr>
          <w:rFonts w:ascii="仿宋" w:hAnsi="仿宋" w:eastAsia="仿宋" w:cs="仿宋"/>
          <w:sz w:val="24"/>
          <w:szCs w:val="24"/>
        </w:rPr>
      </w:pPr>
      <w:r>
        <w:rPr>
          <w:rFonts w:hint="eastAsia" w:ascii="仿宋" w:hAnsi="仿宋" w:eastAsia="仿宋" w:cs="仿宋"/>
          <w:sz w:val="24"/>
          <w:szCs w:val="24"/>
        </w:rPr>
        <w:t xml:space="preserve">                                                   供应商名称（公章）：</w:t>
      </w:r>
    </w:p>
    <w:p w14:paraId="7D62A60F">
      <w:pPr>
        <w:spacing w:line="312" w:lineRule="auto"/>
        <w:ind w:right="480" w:firstLine="6480" w:firstLineChars="2700"/>
        <w:rPr>
          <w:rFonts w:ascii="仿宋" w:hAnsi="仿宋" w:eastAsia="仿宋" w:cs="仿宋"/>
          <w:sz w:val="24"/>
          <w:szCs w:val="24"/>
        </w:rPr>
      </w:pPr>
      <w:r>
        <w:rPr>
          <w:rFonts w:hint="eastAsia" w:ascii="仿宋" w:hAnsi="仿宋" w:eastAsia="仿宋" w:cs="仿宋"/>
          <w:sz w:val="24"/>
          <w:szCs w:val="24"/>
        </w:rPr>
        <w:t>年     月    日</w:t>
      </w:r>
    </w:p>
    <w:p w14:paraId="48A22FBB">
      <w:pPr>
        <w:spacing w:line="312" w:lineRule="auto"/>
        <w:ind w:firstLine="420"/>
        <w:rPr>
          <w:rFonts w:ascii="仿宋" w:hAnsi="仿宋" w:eastAsia="仿宋" w:cs="仿宋"/>
          <w:b/>
          <w:sz w:val="24"/>
          <w:szCs w:val="24"/>
        </w:rPr>
      </w:pPr>
    </w:p>
    <w:p w14:paraId="40E1FE5D">
      <w:pPr>
        <w:spacing w:line="312" w:lineRule="auto"/>
        <w:rPr>
          <w:rFonts w:ascii="仿宋" w:hAnsi="仿宋" w:eastAsia="仿宋" w:cs="仿宋"/>
          <w:b/>
          <w:sz w:val="24"/>
          <w:szCs w:val="24"/>
        </w:rPr>
      </w:pPr>
    </w:p>
    <w:p w14:paraId="5D54FCA6">
      <w:pPr>
        <w:spacing w:line="312" w:lineRule="auto"/>
        <w:rPr>
          <w:rFonts w:ascii="仿宋" w:hAnsi="仿宋" w:eastAsia="仿宋" w:cs="仿宋"/>
          <w:b/>
          <w:sz w:val="24"/>
          <w:szCs w:val="24"/>
        </w:rPr>
      </w:pPr>
    </w:p>
    <w:p w14:paraId="5E0D0B23">
      <w:pPr>
        <w:spacing w:line="312" w:lineRule="auto"/>
        <w:ind w:firstLine="480" w:firstLineChars="200"/>
        <w:rPr>
          <w:rFonts w:ascii="仿宋" w:hAnsi="仿宋" w:eastAsia="仿宋" w:cs="仿宋"/>
          <w:sz w:val="24"/>
          <w:szCs w:val="24"/>
        </w:rPr>
      </w:pPr>
    </w:p>
    <w:p w14:paraId="3B675421">
      <w:pPr>
        <w:spacing w:line="312" w:lineRule="auto"/>
        <w:ind w:firstLine="480" w:firstLineChars="200"/>
        <w:rPr>
          <w:rFonts w:ascii="仿宋" w:hAnsi="仿宋" w:eastAsia="仿宋" w:cs="仿宋"/>
          <w:sz w:val="24"/>
          <w:szCs w:val="24"/>
        </w:rPr>
        <w:sectPr>
          <w:headerReference r:id="rId6" w:type="default"/>
          <w:footerReference r:id="rId7" w:type="default"/>
          <w:pgSz w:w="11907" w:h="16840"/>
          <w:pgMar w:top="1134" w:right="1418" w:bottom="1134" w:left="1418" w:header="964" w:footer="992" w:gutter="0"/>
          <w:pgNumType w:fmt="numberInDash"/>
          <w:cols w:space="720" w:num="1"/>
          <w:docGrid w:linePitch="312" w:charSpace="0"/>
        </w:sectPr>
      </w:pPr>
    </w:p>
    <w:p w14:paraId="1A64553E">
      <w:pPr>
        <w:pStyle w:val="3"/>
        <w:spacing w:before="0" w:after="0" w:line="360" w:lineRule="auto"/>
        <w:rPr>
          <w:rFonts w:ascii="仿宋" w:hAnsi="仿宋" w:eastAsia="仿宋"/>
          <w:sz w:val="24"/>
          <w:szCs w:val="24"/>
        </w:rPr>
      </w:pPr>
      <w:r>
        <w:rPr>
          <w:rFonts w:hint="eastAsia" w:ascii="仿宋" w:hAnsi="仿宋" w:eastAsia="仿宋"/>
          <w:sz w:val="24"/>
          <w:szCs w:val="24"/>
        </w:rPr>
        <w:t>二、服务部分</w:t>
      </w:r>
    </w:p>
    <w:p w14:paraId="60E73FCC">
      <w:pPr>
        <w:snapToGrid w:val="0"/>
        <w:spacing w:line="360" w:lineRule="auto"/>
        <w:rPr>
          <w:rFonts w:ascii="仿宋" w:hAnsi="仿宋" w:eastAsia="仿宋"/>
          <w:sz w:val="24"/>
          <w:szCs w:val="24"/>
        </w:rPr>
      </w:pPr>
      <w:r>
        <w:rPr>
          <w:rFonts w:hint="eastAsia" w:ascii="仿宋" w:hAnsi="仿宋" w:eastAsia="仿宋" w:cs="宋体"/>
          <w:sz w:val="24"/>
          <w:szCs w:val="24"/>
        </w:rPr>
        <w:t>（一）</w:t>
      </w:r>
      <w:r>
        <w:rPr>
          <w:rFonts w:hint="eastAsia" w:ascii="仿宋" w:hAnsi="仿宋" w:eastAsia="仿宋"/>
          <w:sz w:val="24"/>
          <w:szCs w:val="24"/>
        </w:rPr>
        <w:t>技术响应偏离表</w:t>
      </w:r>
    </w:p>
    <w:p w14:paraId="74D60411">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09C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6DDE89D">
            <w:pPr>
              <w:tabs>
                <w:tab w:val="left" w:pos="6300"/>
              </w:tabs>
              <w:snapToGrid w:val="0"/>
              <w:spacing w:line="500" w:lineRule="exact"/>
              <w:rPr>
                <w:rFonts w:ascii="仿宋" w:hAnsi="仿宋" w:eastAsia="仿宋" w:cs="宋体"/>
                <w:sz w:val="24"/>
              </w:rPr>
            </w:pPr>
            <w:r>
              <w:rPr>
                <w:rFonts w:hint="eastAsia" w:ascii="仿宋" w:hAnsi="仿宋" w:eastAsia="仿宋" w:cs="宋体"/>
                <w:sz w:val="24"/>
              </w:rPr>
              <w:t>序号</w:t>
            </w:r>
          </w:p>
        </w:tc>
        <w:tc>
          <w:tcPr>
            <w:tcW w:w="2658" w:type="dxa"/>
            <w:vAlign w:val="center"/>
          </w:tcPr>
          <w:p w14:paraId="59D366D0">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采购需求</w:t>
            </w:r>
          </w:p>
        </w:tc>
        <w:tc>
          <w:tcPr>
            <w:tcW w:w="2759" w:type="dxa"/>
            <w:vAlign w:val="center"/>
          </w:tcPr>
          <w:p w14:paraId="60C6DC1A">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响应情况</w:t>
            </w:r>
          </w:p>
        </w:tc>
        <w:tc>
          <w:tcPr>
            <w:tcW w:w="2067" w:type="dxa"/>
            <w:vAlign w:val="center"/>
          </w:tcPr>
          <w:p w14:paraId="290086FB">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差异说明</w:t>
            </w:r>
          </w:p>
        </w:tc>
      </w:tr>
      <w:tr w14:paraId="383D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928CCC">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14:paraId="14C6AF58">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14:paraId="7DE4578A">
            <w:r>
              <w:rPr>
                <w:rFonts w:hint="eastAsia" w:ascii="仿宋" w:hAnsi="仿宋" w:eastAsia="仿宋" w:cs="宋体"/>
                <w:sz w:val="24"/>
              </w:rPr>
              <w:t>提醒：请注明技术参数或具体内容</w:t>
            </w:r>
          </w:p>
        </w:tc>
        <w:tc>
          <w:tcPr>
            <w:tcW w:w="2067" w:type="dxa"/>
            <w:vAlign w:val="center"/>
          </w:tcPr>
          <w:p w14:paraId="7205515E">
            <w:pPr>
              <w:tabs>
                <w:tab w:val="left" w:pos="6300"/>
              </w:tabs>
              <w:snapToGrid w:val="0"/>
              <w:spacing w:line="500" w:lineRule="exact"/>
              <w:jc w:val="center"/>
              <w:outlineLvl w:val="0"/>
              <w:rPr>
                <w:rFonts w:ascii="仿宋" w:hAnsi="仿宋" w:eastAsia="仿宋" w:cs="宋体"/>
                <w:sz w:val="21"/>
                <w:szCs w:val="21"/>
              </w:rPr>
            </w:pPr>
          </w:p>
        </w:tc>
      </w:tr>
      <w:tr w14:paraId="067C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EFAF33">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14:paraId="50B26334">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14:paraId="5D9E7B0D">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14:paraId="0A84DA17">
            <w:pPr>
              <w:tabs>
                <w:tab w:val="left" w:pos="6300"/>
              </w:tabs>
              <w:snapToGrid w:val="0"/>
              <w:spacing w:line="500" w:lineRule="exact"/>
              <w:jc w:val="center"/>
              <w:outlineLvl w:val="0"/>
              <w:rPr>
                <w:rFonts w:ascii="仿宋" w:hAnsi="仿宋" w:eastAsia="仿宋" w:cs="宋体"/>
                <w:sz w:val="21"/>
                <w:szCs w:val="21"/>
              </w:rPr>
            </w:pPr>
          </w:p>
        </w:tc>
      </w:tr>
      <w:tr w14:paraId="17CE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23D999">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14:paraId="3AEE259C">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14:paraId="045147BB">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14:paraId="627B5AC5">
            <w:pPr>
              <w:tabs>
                <w:tab w:val="left" w:pos="6300"/>
              </w:tabs>
              <w:snapToGrid w:val="0"/>
              <w:spacing w:line="500" w:lineRule="exact"/>
              <w:jc w:val="center"/>
              <w:outlineLvl w:val="0"/>
              <w:rPr>
                <w:rFonts w:ascii="仿宋" w:hAnsi="仿宋" w:eastAsia="仿宋" w:cs="宋体"/>
                <w:sz w:val="21"/>
                <w:szCs w:val="21"/>
              </w:rPr>
            </w:pPr>
          </w:p>
        </w:tc>
      </w:tr>
      <w:tr w14:paraId="7A87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397A522">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14:paraId="1DB31746">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14:paraId="26DADF0B">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14:paraId="6537DA38">
            <w:pPr>
              <w:tabs>
                <w:tab w:val="left" w:pos="6300"/>
              </w:tabs>
              <w:snapToGrid w:val="0"/>
              <w:spacing w:line="500" w:lineRule="exact"/>
              <w:jc w:val="center"/>
              <w:outlineLvl w:val="0"/>
              <w:rPr>
                <w:rFonts w:ascii="仿宋" w:hAnsi="仿宋" w:eastAsia="仿宋" w:cs="宋体"/>
                <w:sz w:val="21"/>
                <w:szCs w:val="21"/>
              </w:rPr>
            </w:pPr>
          </w:p>
        </w:tc>
      </w:tr>
      <w:tr w14:paraId="1E7A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1255F7">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14:paraId="71D224E0">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14:paraId="592F5280">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14:paraId="0DF7973F">
            <w:pPr>
              <w:tabs>
                <w:tab w:val="left" w:pos="6300"/>
              </w:tabs>
              <w:snapToGrid w:val="0"/>
              <w:spacing w:line="500" w:lineRule="exact"/>
              <w:jc w:val="center"/>
              <w:outlineLvl w:val="0"/>
              <w:rPr>
                <w:rFonts w:ascii="仿宋" w:hAnsi="仿宋" w:eastAsia="仿宋" w:cs="宋体"/>
                <w:sz w:val="21"/>
                <w:szCs w:val="21"/>
              </w:rPr>
            </w:pPr>
          </w:p>
        </w:tc>
      </w:tr>
      <w:tr w14:paraId="6BBC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1D57C2">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14:paraId="6078AB06">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14:paraId="1ED3E677">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14:paraId="39890C6D">
            <w:pPr>
              <w:tabs>
                <w:tab w:val="left" w:pos="6300"/>
              </w:tabs>
              <w:snapToGrid w:val="0"/>
              <w:spacing w:line="500" w:lineRule="exact"/>
              <w:jc w:val="center"/>
              <w:outlineLvl w:val="0"/>
              <w:rPr>
                <w:rFonts w:ascii="仿宋" w:hAnsi="仿宋" w:eastAsia="仿宋" w:cs="宋体"/>
                <w:sz w:val="21"/>
                <w:szCs w:val="21"/>
              </w:rPr>
            </w:pPr>
          </w:p>
        </w:tc>
      </w:tr>
      <w:tr w14:paraId="3CF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1EC1D4">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14:paraId="4388C4BE">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14:paraId="52B63B34">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14:paraId="114FF21A">
            <w:pPr>
              <w:tabs>
                <w:tab w:val="left" w:pos="6300"/>
              </w:tabs>
              <w:snapToGrid w:val="0"/>
              <w:spacing w:line="500" w:lineRule="exact"/>
              <w:jc w:val="center"/>
              <w:outlineLvl w:val="0"/>
              <w:rPr>
                <w:rFonts w:ascii="仿宋" w:hAnsi="仿宋" w:eastAsia="仿宋" w:cs="宋体"/>
                <w:sz w:val="21"/>
                <w:szCs w:val="21"/>
              </w:rPr>
            </w:pPr>
          </w:p>
        </w:tc>
      </w:tr>
    </w:tbl>
    <w:p w14:paraId="4645FA98">
      <w:pPr>
        <w:spacing w:line="500" w:lineRule="exact"/>
        <w:ind w:firstLine="600" w:firstLineChars="250"/>
        <w:rPr>
          <w:rFonts w:ascii="仿宋" w:hAnsi="仿宋" w:eastAsia="仿宋" w:cs="宋体"/>
          <w:sz w:val="24"/>
        </w:rPr>
      </w:pPr>
      <w:r>
        <w:rPr>
          <w:rFonts w:hint="eastAsia" w:ascii="仿宋" w:hAnsi="仿宋" w:eastAsia="仿宋" w:cs="宋体"/>
          <w:sz w:val="24"/>
        </w:rPr>
        <w:t>供应商：                                      法定代表人授权代表：</w:t>
      </w:r>
    </w:p>
    <w:p w14:paraId="35C81D57">
      <w:pPr>
        <w:spacing w:line="500" w:lineRule="exact"/>
        <w:rPr>
          <w:rFonts w:ascii="仿宋" w:hAnsi="仿宋" w:eastAsia="仿宋" w:cs="宋体"/>
          <w:sz w:val="24"/>
        </w:rPr>
      </w:pPr>
    </w:p>
    <w:p w14:paraId="2BF0033B">
      <w:pPr>
        <w:spacing w:line="500" w:lineRule="exact"/>
        <w:ind w:firstLine="720" w:firstLineChars="300"/>
        <w:rPr>
          <w:rFonts w:ascii="仿宋" w:hAnsi="仿宋" w:eastAsia="仿宋" w:cs="宋体"/>
          <w:sz w:val="24"/>
        </w:rPr>
      </w:pPr>
      <w:r>
        <w:rPr>
          <w:rFonts w:hint="eastAsia" w:ascii="仿宋" w:hAnsi="仿宋" w:eastAsia="仿宋" w:cs="宋体"/>
          <w:sz w:val="24"/>
        </w:rPr>
        <w:t>（供应商公章）                               （签字或盖章）</w:t>
      </w:r>
    </w:p>
    <w:p w14:paraId="17E8312E">
      <w:pPr>
        <w:tabs>
          <w:tab w:val="left" w:pos="6300"/>
        </w:tabs>
        <w:snapToGrid w:val="0"/>
        <w:spacing w:line="500" w:lineRule="exact"/>
        <w:ind w:firstLine="570"/>
        <w:rPr>
          <w:rFonts w:ascii="仿宋" w:hAnsi="仿宋" w:eastAsia="仿宋" w:cs="宋体"/>
          <w:sz w:val="24"/>
        </w:rPr>
      </w:pPr>
      <w:r>
        <w:rPr>
          <w:rFonts w:hint="eastAsia" w:ascii="仿宋" w:hAnsi="仿宋" w:eastAsia="仿宋" w:cs="宋体"/>
          <w:sz w:val="24"/>
        </w:rPr>
        <w:t xml:space="preserve">                                            年     月     日</w:t>
      </w:r>
    </w:p>
    <w:p w14:paraId="30A4017C">
      <w:pPr>
        <w:spacing w:line="312" w:lineRule="auto"/>
        <w:rPr>
          <w:rFonts w:ascii="仿宋" w:hAnsi="仿宋" w:eastAsia="仿宋" w:cs="仿宋"/>
          <w:b/>
          <w:sz w:val="24"/>
          <w:szCs w:val="24"/>
        </w:rPr>
      </w:pPr>
    </w:p>
    <w:p w14:paraId="6D7736FB">
      <w:pPr>
        <w:pStyle w:val="3"/>
        <w:spacing w:before="0" w:after="0" w:line="360" w:lineRule="auto"/>
        <w:jc w:val="left"/>
        <w:rPr>
          <w:rFonts w:ascii="仿宋" w:hAnsi="仿宋" w:eastAsia="仿宋" w:cs="仿宋"/>
          <w:sz w:val="24"/>
          <w:szCs w:val="24"/>
        </w:rPr>
      </w:pPr>
    </w:p>
    <w:p w14:paraId="1482AD75">
      <w:pPr>
        <w:tabs>
          <w:tab w:val="left" w:pos="6300"/>
        </w:tabs>
        <w:snapToGrid w:val="0"/>
        <w:spacing w:line="500" w:lineRule="exact"/>
        <w:ind w:firstLine="480" w:firstLineChars="200"/>
        <w:rPr>
          <w:rFonts w:ascii="宋体" w:hAnsi="宋体" w:cs="宋体"/>
          <w:sz w:val="24"/>
        </w:rPr>
      </w:pPr>
    </w:p>
    <w:p w14:paraId="60FE979C">
      <w:pPr>
        <w:tabs>
          <w:tab w:val="left" w:pos="6300"/>
        </w:tabs>
        <w:snapToGrid w:val="0"/>
        <w:spacing w:line="500" w:lineRule="exact"/>
        <w:ind w:firstLine="480" w:firstLineChars="200"/>
        <w:rPr>
          <w:rFonts w:ascii="宋体" w:hAnsi="宋体" w:cs="宋体"/>
          <w:sz w:val="24"/>
        </w:rPr>
      </w:pPr>
    </w:p>
    <w:p w14:paraId="65A191C2">
      <w:pPr>
        <w:tabs>
          <w:tab w:val="left" w:pos="6300"/>
        </w:tabs>
        <w:snapToGrid w:val="0"/>
        <w:spacing w:line="500" w:lineRule="exact"/>
        <w:ind w:firstLine="480" w:firstLineChars="200"/>
        <w:rPr>
          <w:rFonts w:ascii="宋体" w:hAnsi="宋体" w:cs="宋体"/>
          <w:sz w:val="24"/>
        </w:rPr>
      </w:pPr>
    </w:p>
    <w:p w14:paraId="17EB934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46A95D94">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1.本表即为对本项目“第二篇 项目技术服务需求”中所列要求进行比较和响应；</w:t>
      </w:r>
    </w:p>
    <w:p w14:paraId="5794AA50">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2.该表必须按照网上竞采要求逐条如实填写，“采购项目需求”填写本文件“第二篇 项目技术服务需求”中所列要求的内容，“响应情况”填写竞标响应的内容，根据响应情况在“差异说明”项填写正偏离或负偏离及原因，完全符合的填写“无差异”；</w:t>
      </w:r>
    </w:p>
    <w:p w14:paraId="430CBFE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3.该表可扩展，并逐页签字或加盖供应商公章；</w:t>
      </w:r>
    </w:p>
    <w:p w14:paraId="2236A1AB">
      <w:pPr>
        <w:tabs>
          <w:tab w:val="left" w:pos="6300"/>
        </w:tabs>
        <w:snapToGrid w:val="0"/>
        <w:spacing w:line="50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相关证明材料可附后。</w:t>
      </w:r>
    </w:p>
    <w:p w14:paraId="4E3AD8AB">
      <w:pPr>
        <w:rPr>
          <w:rFonts w:ascii="仿宋" w:hAnsi="仿宋" w:eastAsia="仿宋"/>
          <w:b/>
          <w:bCs/>
          <w:sz w:val="24"/>
          <w:szCs w:val="24"/>
        </w:rPr>
      </w:pPr>
      <w:r>
        <w:rPr>
          <w:rFonts w:hint="eastAsia" w:ascii="仿宋" w:hAnsi="仿宋" w:eastAsia="仿宋"/>
          <w:b/>
          <w:bCs/>
          <w:sz w:val="24"/>
          <w:szCs w:val="24"/>
        </w:rPr>
        <w:br w:type="page"/>
      </w:r>
    </w:p>
    <w:p w14:paraId="023A859B">
      <w:pPr>
        <w:spacing w:line="360" w:lineRule="auto"/>
        <w:rPr>
          <w:rFonts w:ascii="仿宋" w:hAnsi="仿宋" w:eastAsia="仿宋"/>
          <w:b/>
          <w:bCs/>
          <w:sz w:val="24"/>
          <w:szCs w:val="24"/>
        </w:rPr>
      </w:pPr>
      <w:r>
        <w:rPr>
          <w:rFonts w:hint="eastAsia" w:ascii="仿宋" w:hAnsi="仿宋" w:eastAsia="仿宋"/>
          <w:b/>
          <w:bCs/>
          <w:sz w:val="24"/>
          <w:szCs w:val="24"/>
        </w:rPr>
        <w:t>三、商务部分</w:t>
      </w:r>
    </w:p>
    <w:p w14:paraId="73CC6A9D">
      <w:pPr>
        <w:spacing w:line="360" w:lineRule="auto"/>
        <w:rPr>
          <w:rFonts w:ascii="仿宋" w:hAnsi="仿宋" w:eastAsia="仿宋"/>
          <w:sz w:val="24"/>
          <w:szCs w:val="24"/>
        </w:rPr>
      </w:pPr>
      <w:r>
        <w:rPr>
          <w:rFonts w:hint="eastAsia" w:ascii="仿宋" w:hAnsi="仿宋" w:eastAsia="仿宋" w:cs="宋体"/>
          <w:sz w:val="24"/>
          <w:szCs w:val="24"/>
        </w:rPr>
        <w:t>（一）</w:t>
      </w:r>
      <w:r>
        <w:rPr>
          <w:rFonts w:hint="eastAsia" w:ascii="仿宋" w:hAnsi="仿宋" w:eastAsia="仿宋"/>
          <w:sz w:val="24"/>
          <w:szCs w:val="24"/>
        </w:rPr>
        <w:t>商务响应偏离表</w:t>
      </w:r>
    </w:p>
    <w:p w14:paraId="4F7D1206">
      <w:pPr>
        <w:snapToGrid w:val="0"/>
        <w:spacing w:line="360" w:lineRule="auto"/>
        <w:jc w:val="center"/>
        <w:rPr>
          <w:rFonts w:ascii="仿宋" w:hAnsi="仿宋" w:eastAsia="仿宋"/>
          <w:b/>
          <w:sz w:val="24"/>
          <w:szCs w:val="24"/>
        </w:rPr>
      </w:pPr>
      <w:r>
        <w:rPr>
          <w:rFonts w:hint="eastAsia" w:ascii="仿宋" w:hAnsi="仿宋" w:eastAsia="仿宋"/>
          <w:b/>
          <w:sz w:val="24"/>
          <w:szCs w:val="24"/>
        </w:rPr>
        <w:t>商务响应偏离表</w:t>
      </w:r>
    </w:p>
    <w:p w14:paraId="5A3F1559">
      <w:pPr>
        <w:snapToGrid w:val="0"/>
        <w:spacing w:line="360" w:lineRule="auto"/>
        <w:rPr>
          <w:rFonts w:ascii="仿宋" w:hAnsi="仿宋" w:eastAsia="仿宋"/>
          <w:sz w:val="24"/>
          <w:szCs w:val="24"/>
        </w:rPr>
      </w:pPr>
      <w:r>
        <w:rPr>
          <w:rFonts w:hint="eastAsia" w:ascii="仿宋" w:hAnsi="仿宋" w:eastAsia="仿宋"/>
          <w:sz w:val="24"/>
          <w:szCs w:val="24"/>
        </w:rPr>
        <w:t>对于竞采邀请书的商务要求，如有任何偏离请如实填写下表：</w:t>
      </w:r>
    </w:p>
    <w:tbl>
      <w:tblPr>
        <w:tblStyle w:val="17"/>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89F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30F510D6">
            <w:pPr>
              <w:jc w:val="center"/>
              <w:rPr>
                <w:rFonts w:ascii="仿宋" w:hAnsi="仿宋" w:eastAsia="仿宋"/>
                <w:sz w:val="24"/>
                <w:szCs w:val="24"/>
              </w:rPr>
            </w:pPr>
            <w:r>
              <w:rPr>
                <w:rFonts w:hint="eastAsia" w:ascii="仿宋" w:hAnsi="仿宋" w:eastAsia="仿宋"/>
                <w:sz w:val="24"/>
                <w:szCs w:val="24"/>
              </w:rPr>
              <w:t>序号</w:t>
            </w:r>
          </w:p>
        </w:tc>
        <w:tc>
          <w:tcPr>
            <w:tcW w:w="3179" w:type="dxa"/>
            <w:vAlign w:val="center"/>
          </w:tcPr>
          <w:p w14:paraId="4FD59D4C">
            <w:pPr>
              <w:jc w:val="center"/>
              <w:rPr>
                <w:rFonts w:ascii="仿宋" w:hAnsi="仿宋" w:eastAsia="仿宋"/>
                <w:sz w:val="24"/>
                <w:szCs w:val="24"/>
              </w:rPr>
            </w:pPr>
            <w:r>
              <w:rPr>
                <w:rFonts w:hint="eastAsia" w:ascii="仿宋" w:hAnsi="仿宋" w:eastAsia="仿宋"/>
                <w:sz w:val="24"/>
                <w:szCs w:val="24"/>
              </w:rPr>
              <w:t>竞采项目需求</w:t>
            </w:r>
          </w:p>
        </w:tc>
        <w:tc>
          <w:tcPr>
            <w:tcW w:w="2434" w:type="dxa"/>
            <w:vAlign w:val="center"/>
          </w:tcPr>
          <w:p w14:paraId="04A25E73">
            <w:pPr>
              <w:jc w:val="center"/>
              <w:rPr>
                <w:rFonts w:ascii="仿宋" w:hAnsi="仿宋" w:eastAsia="仿宋"/>
                <w:sz w:val="24"/>
                <w:szCs w:val="24"/>
              </w:rPr>
            </w:pPr>
            <w:r>
              <w:rPr>
                <w:rFonts w:hint="eastAsia" w:ascii="仿宋" w:hAnsi="仿宋" w:eastAsia="仿宋"/>
                <w:sz w:val="24"/>
                <w:szCs w:val="24"/>
              </w:rPr>
              <w:t>响应情况</w:t>
            </w:r>
          </w:p>
        </w:tc>
        <w:tc>
          <w:tcPr>
            <w:tcW w:w="2355" w:type="dxa"/>
            <w:vAlign w:val="center"/>
          </w:tcPr>
          <w:p w14:paraId="7895A99B">
            <w:pPr>
              <w:jc w:val="center"/>
              <w:rPr>
                <w:rFonts w:ascii="仿宋" w:hAnsi="仿宋" w:eastAsia="仿宋"/>
                <w:sz w:val="24"/>
                <w:szCs w:val="24"/>
              </w:rPr>
            </w:pPr>
            <w:r>
              <w:rPr>
                <w:rFonts w:hint="eastAsia" w:ascii="仿宋" w:hAnsi="仿宋" w:eastAsia="仿宋" w:cs="宋体"/>
                <w:sz w:val="24"/>
              </w:rPr>
              <w:t>差异说明</w:t>
            </w:r>
          </w:p>
        </w:tc>
      </w:tr>
      <w:tr w14:paraId="45D8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949721">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14:paraId="5521AFC4">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14:paraId="66D4C120">
            <w:r>
              <w:rPr>
                <w:rFonts w:hint="eastAsia" w:ascii="仿宋" w:hAnsi="仿宋" w:eastAsia="仿宋"/>
                <w:sz w:val="24"/>
                <w:szCs w:val="24"/>
              </w:rPr>
              <w:t>提醒：请注明具体内容</w:t>
            </w:r>
          </w:p>
        </w:tc>
        <w:tc>
          <w:tcPr>
            <w:tcW w:w="2355" w:type="dxa"/>
            <w:vAlign w:val="center"/>
          </w:tcPr>
          <w:p w14:paraId="1E78CFBA">
            <w:pPr>
              <w:tabs>
                <w:tab w:val="left" w:pos="6300"/>
              </w:tabs>
              <w:snapToGrid w:val="0"/>
              <w:spacing w:line="360" w:lineRule="auto"/>
              <w:jc w:val="center"/>
              <w:outlineLvl w:val="0"/>
              <w:rPr>
                <w:rFonts w:ascii="仿宋" w:hAnsi="仿宋" w:eastAsia="仿宋" w:cs="宋体"/>
                <w:sz w:val="21"/>
                <w:szCs w:val="24"/>
              </w:rPr>
            </w:pPr>
          </w:p>
        </w:tc>
      </w:tr>
      <w:tr w14:paraId="6F75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3E0FC2">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14:paraId="30DACE14">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14:paraId="198A3528">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14:paraId="7E482BF9">
            <w:pPr>
              <w:tabs>
                <w:tab w:val="left" w:pos="6300"/>
              </w:tabs>
              <w:snapToGrid w:val="0"/>
              <w:spacing w:line="360" w:lineRule="auto"/>
              <w:jc w:val="center"/>
              <w:outlineLvl w:val="0"/>
              <w:rPr>
                <w:rFonts w:ascii="仿宋" w:hAnsi="仿宋" w:eastAsia="仿宋" w:cs="宋体"/>
                <w:sz w:val="21"/>
                <w:szCs w:val="24"/>
              </w:rPr>
            </w:pPr>
          </w:p>
        </w:tc>
      </w:tr>
      <w:tr w14:paraId="5D2A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D61E12B">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14:paraId="7CC6FC82">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14:paraId="4D07CBF1">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14:paraId="581A5D25">
            <w:pPr>
              <w:tabs>
                <w:tab w:val="left" w:pos="6300"/>
              </w:tabs>
              <w:snapToGrid w:val="0"/>
              <w:spacing w:line="360" w:lineRule="auto"/>
              <w:jc w:val="center"/>
              <w:outlineLvl w:val="0"/>
              <w:rPr>
                <w:rFonts w:ascii="仿宋" w:hAnsi="仿宋" w:eastAsia="仿宋" w:cs="宋体"/>
                <w:sz w:val="21"/>
                <w:szCs w:val="24"/>
              </w:rPr>
            </w:pPr>
          </w:p>
        </w:tc>
      </w:tr>
      <w:tr w14:paraId="1E97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4D0C262">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14:paraId="4B403D31">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14:paraId="615E3765">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14:paraId="681AE174">
            <w:pPr>
              <w:tabs>
                <w:tab w:val="left" w:pos="6300"/>
              </w:tabs>
              <w:snapToGrid w:val="0"/>
              <w:spacing w:line="360" w:lineRule="auto"/>
              <w:jc w:val="center"/>
              <w:outlineLvl w:val="0"/>
              <w:rPr>
                <w:rFonts w:ascii="仿宋" w:hAnsi="仿宋" w:eastAsia="仿宋" w:cs="宋体"/>
                <w:sz w:val="21"/>
                <w:szCs w:val="24"/>
              </w:rPr>
            </w:pPr>
          </w:p>
        </w:tc>
      </w:tr>
      <w:tr w14:paraId="77B5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B8C96BB">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14:paraId="438AF96D">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14:paraId="682A37D5">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14:paraId="12886F36">
            <w:pPr>
              <w:tabs>
                <w:tab w:val="left" w:pos="6300"/>
              </w:tabs>
              <w:snapToGrid w:val="0"/>
              <w:spacing w:line="360" w:lineRule="auto"/>
              <w:jc w:val="center"/>
              <w:outlineLvl w:val="0"/>
              <w:rPr>
                <w:rFonts w:ascii="仿宋" w:hAnsi="仿宋" w:eastAsia="仿宋" w:cs="宋体"/>
                <w:sz w:val="21"/>
                <w:szCs w:val="24"/>
              </w:rPr>
            </w:pPr>
          </w:p>
        </w:tc>
      </w:tr>
      <w:tr w14:paraId="3430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30FFBF">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14:paraId="32394A60">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14:paraId="20C6AF7F">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14:paraId="726C12EB">
            <w:pPr>
              <w:tabs>
                <w:tab w:val="left" w:pos="6300"/>
              </w:tabs>
              <w:snapToGrid w:val="0"/>
              <w:spacing w:line="360" w:lineRule="auto"/>
              <w:jc w:val="center"/>
              <w:outlineLvl w:val="0"/>
              <w:rPr>
                <w:rFonts w:ascii="仿宋" w:hAnsi="仿宋" w:eastAsia="仿宋" w:cs="宋体"/>
                <w:sz w:val="21"/>
                <w:szCs w:val="24"/>
              </w:rPr>
            </w:pPr>
          </w:p>
        </w:tc>
      </w:tr>
    </w:tbl>
    <w:p w14:paraId="75494C9B">
      <w:pPr>
        <w:snapToGrid w:val="0"/>
        <w:spacing w:line="360" w:lineRule="auto"/>
        <w:rPr>
          <w:rFonts w:ascii="仿宋" w:hAnsi="仿宋" w:eastAsia="仿宋" w:cs="宋体"/>
          <w:sz w:val="24"/>
          <w:szCs w:val="24"/>
        </w:rPr>
      </w:pPr>
    </w:p>
    <w:p w14:paraId="047B5B88">
      <w:pPr>
        <w:spacing w:line="500" w:lineRule="exact"/>
        <w:ind w:firstLine="600" w:firstLineChars="250"/>
        <w:rPr>
          <w:rFonts w:ascii="仿宋" w:hAnsi="仿宋" w:eastAsia="仿宋" w:cs="宋体"/>
          <w:sz w:val="24"/>
        </w:rPr>
      </w:pPr>
      <w:r>
        <w:rPr>
          <w:rFonts w:hint="eastAsia" w:ascii="仿宋" w:hAnsi="仿宋" w:eastAsia="仿宋" w:cs="宋体"/>
          <w:sz w:val="24"/>
        </w:rPr>
        <w:t>供应商：                                      法定代表人授权代表：</w:t>
      </w:r>
    </w:p>
    <w:p w14:paraId="7505DCBF">
      <w:pPr>
        <w:spacing w:line="500" w:lineRule="exact"/>
        <w:ind w:firstLine="360" w:firstLineChars="150"/>
        <w:rPr>
          <w:rFonts w:ascii="仿宋" w:hAnsi="仿宋" w:eastAsia="仿宋" w:cs="宋体"/>
          <w:sz w:val="24"/>
        </w:rPr>
      </w:pPr>
      <w:r>
        <w:rPr>
          <w:rFonts w:hint="eastAsia" w:ascii="仿宋" w:hAnsi="仿宋" w:eastAsia="仿宋" w:cs="宋体"/>
          <w:sz w:val="24"/>
        </w:rPr>
        <w:t>（供应商公章）                                 （签字或盖章）</w:t>
      </w:r>
    </w:p>
    <w:p w14:paraId="3DF93E9F">
      <w:pPr>
        <w:tabs>
          <w:tab w:val="left" w:pos="6300"/>
        </w:tabs>
        <w:snapToGrid w:val="0"/>
        <w:spacing w:line="500" w:lineRule="exact"/>
        <w:ind w:firstLine="570"/>
        <w:rPr>
          <w:rFonts w:ascii="仿宋" w:hAnsi="仿宋" w:eastAsia="仿宋" w:cs="宋体"/>
          <w:sz w:val="24"/>
        </w:rPr>
      </w:pPr>
      <w:r>
        <w:rPr>
          <w:rFonts w:hint="eastAsia" w:ascii="仿宋" w:hAnsi="仿宋" w:eastAsia="仿宋" w:cs="宋体"/>
          <w:sz w:val="24"/>
        </w:rPr>
        <w:t xml:space="preserve">                                            年     月     日</w:t>
      </w:r>
    </w:p>
    <w:p w14:paraId="265CE8A6">
      <w:pPr>
        <w:spacing w:line="380" w:lineRule="exact"/>
        <w:ind w:firstLine="480" w:firstLineChars="200"/>
        <w:rPr>
          <w:rFonts w:ascii="仿宋" w:hAnsi="仿宋" w:eastAsia="仿宋"/>
          <w:sz w:val="24"/>
          <w:szCs w:val="24"/>
        </w:rPr>
      </w:pPr>
    </w:p>
    <w:p w14:paraId="3755A0AE">
      <w:pPr>
        <w:spacing w:line="380" w:lineRule="exact"/>
        <w:ind w:firstLine="480" w:firstLineChars="200"/>
        <w:rPr>
          <w:rFonts w:ascii="仿宋" w:hAnsi="仿宋" w:eastAsia="仿宋"/>
          <w:sz w:val="24"/>
          <w:szCs w:val="24"/>
        </w:rPr>
      </w:pPr>
    </w:p>
    <w:p w14:paraId="664A1608">
      <w:pPr>
        <w:spacing w:line="380" w:lineRule="exact"/>
        <w:ind w:firstLine="480" w:firstLineChars="200"/>
        <w:rPr>
          <w:rFonts w:ascii="仿宋" w:hAnsi="仿宋" w:eastAsia="仿宋"/>
          <w:sz w:val="24"/>
          <w:szCs w:val="24"/>
        </w:rPr>
      </w:pPr>
    </w:p>
    <w:p w14:paraId="612E78C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279D198F">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项目商务需求”中所列要求进行比较和响应；</w:t>
      </w:r>
    </w:p>
    <w:p w14:paraId="1AF730D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2.该表必须按照网上竞采要求逐条如实填写，</w:t>
      </w:r>
      <w:r>
        <w:rPr>
          <w:rFonts w:hint="eastAsia" w:ascii="宋体" w:hAnsi="宋体" w:cs="宋体"/>
          <w:sz w:val="24"/>
          <w:szCs w:val="24"/>
        </w:rPr>
        <w:t>“采购项目需求”填写本文件</w:t>
      </w:r>
      <w:r>
        <w:rPr>
          <w:rFonts w:hint="eastAsia" w:ascii="宋体" w:hAnsi="宋体" w:cs="宋体"/>
          <w:sz w:val="24"/>
        </w:rPr>
        <w:t>“第三篇 项目商务需求”</w:t>
      </w:r>
      <w:r>
        <w:rPr>
          <w:rFonts w:hint="eastAsia" w:ascii="宋体" w:hAnsi="宋体" w:cs="宋体"/>
          <w:sz w:val="24"/>
          <w:szCs w:val="24"/>
        </w:rPr>
        <w:t>中所列要求的内容，“响应情况”填写竞标响应的内容，</w:t>
      </w:r>
      <w:r>
        <w:rPr>
          <w:rFonts w:hint="eastAsia" w:ascii="宋体" w:hAnsi="宋体" w:cs="宋体"/>
          <w:sz w:val="24"/>
        </w:rPr>
        <w:t>根据响应情况在“差异说明”项填写正偏离或负偏离及原因，完全符合的填写“无差异”；</w:t>
      </w:r>
    </w:p>
    <w:p w14:paraId="469A447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w:t>
      </w:r>
      <w:r>
        <w:rPr>
          <w:rFonts w:hint="eastAsia" w:ascii="宋体" w:hAnsi="宋体" w:cs="宋体"/>
          <w:sz w:val="24"/>
          <w:szCs w:val="28"/>
        </w:rPr>
        <w:t>，并逐页签字或加盖供应商公章</w:t>
      </w:r>
      <w:r>
        <w:rPr>
          <w:rFonts w:hint="eastAsia" w:ascii="宋体" w:hAnsi="宋体" w:cs="宋体"/>
          <w:sz w:val="24"/>
        </w:rPr>
        <w:t>。</w:t>
      </w:r>
    </w:p>
    <w:p w14:paraId="121F703A">
      <w:pPr>
        <w:spacing w:line="380" w:lineRule="exact"/>
        <w:ind w:firstLine="480" w:firstLineChars="200"/>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（二）其它优惠承诺（格式自定）</w:t>
      </w:r>
    </w:p>
    <w:p w14:paraId="7744B9AC">
      <w:pPr>
        <w:rPr>
          <w:rFonts w:ascii="仿宋" w:hAnsi="仿宋" w:eastAsia="仿宋" w:cs="仿宋"/>
          <w:sz w:val="24"/>
          <w:szCs w:val="24"/>
        </w:rPr>
      </w:pPr>
    </w:p>
    <w:p w14:paraId="6D02CE00">
      <w:pPr>
        <w:pStyle w:val="5"/>
        <w:ind w:left="560"/>
        <w:rPr>
          <w:rFonts w:ascii="仿宋" w:hAnsi="仿宋" w:eastAsia="仿宋" w:cs="仿宋"/>
          <w:sz w:val="24"/>
          <w:szCs w:val="24"/>
        </w:rPr>
      </w:pPr>
    </w:p>
    <w:p w14:paraId="1411D9EB">
      <w:pPr>
        <w:rPr>
          <w:rFonts w:ascii="仿宋" w:hAnsi="仿宋" w:eastAsia="仿宋" w:cs="仿宋"/>
          <w:sz w:val="24"/>
          <w:szCs w:val="24"/>
        </w:rPr>
      </w:pPr>
    </w:p>
    <w:p w14:paraId="15BEBBD5">
      <w:pPr>
        <w:pStyle w:val="5"/>
        <w:ind w:left="560"/>
        <w:rPr>
          <w:rFonts w:ascii="仿宋" w:hAnsi="仿宋" w:eastAsia="仿宋" w:cs="仿宋"/>
          <w:sz w:val="24"/>
          <w:szCs w:val="24"/>
        </w:rPr>
      </w:pPr>
    </w:p>
    <w:p w14:paraId="701A858A">
      <w:pPr>
        <w:rPr>
          <w:rFonts w:ascii="仿宋" w:hAnsi="仿宋" w:eastAsia="仿宋" w:cs="仿宋"/>
          <w:sz w:val="24"/>
          <w:szCs w:val="24"/>
        </w:rPr>
      </w:pPr>
    </w:p>
    <w:p w14:paraId="1B5A586B">
      <w:pPr>
        <w:pStyle w:val="5"/>
        <w:ind w:left="560"/>
        <w:rPr>
          <w:rFonts w:ascii="仿宋" w:hAnsi="仿宋" w:eastAsia="仿宋" w:cs="仿宋"/>
          <w:sz w:val="24"/>
          <w:szCs w:val="24"/>
        </w:rPr>
      </w:pPr>
    </w:p>
    <w:p w14:paraId="6FF91ADA">
      <w:pPr>
        <w:rPr>
          <w:rFonts w:ascii="仿宋" w:hAnsi="仿宋" w:eastAsia="仿宋" w:cs="仿宋"/>
          <w:sz w:val="24"/>
          <w:szCs w:val="24"/>
        </w:rPr>
      </w:pPr>
    </w:p>
    <w:p w14:paraId="694C5BD7">
      <w:pPr>
        <w:pStyle w:val="5"/>
        <w:ind w:left="560"/>
        <w:rPr>
          <w:rFonts w:ascii="仿宋" w:hAnsi="仿宋" w:eastAsia="仿宋" w:cs="仿宋"/>
          <w:sz w:val="24"/>
          <w:szCs w:val="24"/>
        </w:rPr>
      </w:pPr>
    </w:p>
    <w:p w14:paraId="6766A76E">
      <w:pPr>
        <w:rPr>
          <w:rFonts w:ascii="仿宋" w:hAnsi="仿宋" w:eastAsia="仿宋" w:cs="仿宋"/>
          <w:sz w:val="24"/>
          <w:szCs w:val="24"/>
        </w:rPr>
      </w:pPr>
    </w:p>
    <w:p w14:paraId="5C06291B">
      <w:pPr>
        <w:pStyle w:val="5"/>
        <w:ind w:left="560"/>
        <w:rPr>
          <w:rFonts w:ascii="仿宋" w:hAnsi="仿宋" w:eastAsia="仿宋" w:cs="仿宋"/>
          <w:sz w:val="24"/>
          <w:szCs w:val="24"/>
        </w:rPr>
      </w:pPr>
    </w:p>
    <w:p w14:paraId="77002680">
      <w:pPr>
        <w:rPr>
          <w:rFonts w:ascii="仿宋" w:hAnsi="仿宋" w:eastAsia="仿宋" w:cs="仿宋"/>
          <w:sz w:val="24"/>
          <w:szCs w:val="24"/>
        </w:rPr>
      </w:pPr>
    </w:p>
    <w:p w14:paraId="1A3D7363">
      <w:pPr>
        <w:pStyle w:val="5"/>
        <w:ind w:left="560"/>
        <w:rPr>
          <w:rFonts w:ascii="仿宋" w:hAnsi="仿宋" w:eastAsia="仿宋" w:cs="仿宋"/>
          <w:sz w:val="24"/>
          <w:szCs w:val="24"/>
        </w:rPr>
      </w:pPr>
    </w:p>
    <w:p w14:paraId="7C2E8777">
      <w:pPr>
        <w:rPr>
          <w:rFonts w:ascii="仿宋" w:hAnsi="仿宋" w:eastAsia="仿宋" w:cs="仿宋"/>
          <w:sz w:val="24"/>
          <w:szCs w:val="24"/>
        </w:rPr>
      </w:pPr>
    </w:p>
    <w:p w14:paraId="3535A58C">
      <w:pPr>
        <w:pStyle w:val="5"/>
        <w:ind w:left="560"/>
        <w:rPr>
          <w:rFonts w:ascii="仿宋" w:hAnsi="仿宋" w:eastAsia="仿宋" w:cs="仿宋"/>
          <w:sz w:val="24"/>
          <w:szCs w:val="24"/>
        </w:rPr>
      </w:pPr>
    </w:p>
    <w:p w14:paraId="10D35543">
      <w:pPr>
        <w:rPr>
          <w:rFonts w:ascii="仿宋" w:hAnsi="仿宋" w:eastAsia="仿宋" w:cs="仿宋"/>
          <w:sz w:val="24"/>
          <w:szCs w:val="24"/>
        </w:rPr>
      </w:pPr>
    </w:p>
    <w:p w14:paraId="5BDE81E0">
      <w:pPr>
        <w:pStyle w:val="5"/>
        <w:ind w:left="560"/>
        <w:rPr>
          <w:rFonts w:ascii="仿宋" w:hAnsi="仿宋" w:eastAsia="仿宋" w:cs="仿宋"/>
          <w:sz w:val="24"/>
          <w:szCs w:val="24"/>
        </w:rPr>
      </w:pPr>
    </w:p>
    <w:p w14:paraId="76BD2E04">
      <w:pPr>
        <w:rPr>
          <w:rFonts w:ascii="仿宋" w:hAnsi="仿宋" w:eastAsia="仿宋" w:cs="仿宋"/>
          <w:sz w:val="24"/>
          <w:szCs w:val="24"/>
        </w:rPr>
      </w:pPr>
    </w:p>
    <w:p w14:paraId="70C4B592">
      <w:pPr>
        <w:pStyle w:val="5"/>
        <w:ind w:left="560"/>
        <w:rPr>
          <w:rFonts w:ascii="仿宋" w:hAnsi="仿宋" w:eastAsia="仿宋" w:cs="仿宋"/>
          <w:sz w:val="24"/>
          <w:szCs w:val="24"/>
        </w:rPr>
      </w:pPr>
    </w:p>
    <w:p w14:paraId="31851446">
      <w:pPr>
        <w:rPr>
          <w:rFonts w:ascii="仿宋" w:hAnsi="仿宋" w:eastAsia="仿宋" w:cs="仿宋"/>
          <w:sz w:val="24"/>
          <w:szCs w:val="24"/>
        </w:rPr>
      </w:pPr>
    </w:p>
    <w:p w14:paraId="31FD9BAF">
      <w:pPr>
        <w:pStyle w:val="5"/>
        <w:ind w:left="560"/>
        <w:rPr>
          <w:rFonts w:ascii="仿宋" w:hAnsi="仿宋" w:eastAsia="仿宋" w:cs="仿宋"/>
          <w:sz w:val="24"/>
          <w:szCs w:val="24"/>
        </w:rPr>
      </w:pPr>
    </w:p>
    <w:p w14:paraId="0EC80A16">
      <w:pPr>
        <w:rPr>
          <w:rFonts w:ascii="仿宋" w:hAnsi="仿宋" w:eastAsia="仿宋" w:cs="仿宋"/>
          <w:sz w:val="24"/>
          <w:szCs w:val="24"/>
        </w:rPr>
      </w:pPr>
    </w:p>
    <w:p w14:paraId="586D22FA">
      <w:pPr>
        <w:pStyle w:val="5"/>
        <w:ind w:left="560"/>
        <w:rPr>
          <w:rFonts w:ascii="仿宋" w:hAnsi="仿宋" w:eastAsia="仿宋" w:cs="仿宋"/>
          <w:sz w:val="24"/>
          <w:szCs w:val="24"/>
        </w:rPr>
      </w:pPr>
    </w:p>
    <w:p w14:paraId="4509EBF0">
      <w:pPr>
        <w:rPr>
          <w:rFonts w:ascii="仿宋" w:hAnsi="仿宋" w:eastAsia="仿宋" w:cs="仿宋"/>
          <w:sz w:val="24"/>
          <w:szCs w:val="24"/>
        </w:rPr>
      </w:pPr>
    </w:p>
    <w:p w14:paraId="43782006">
      <w:pPr>
        <w:pStyle w:val="5"/>
        <w:ind w:left="560"/>
        <w:rPr>
          <w:rFonts w:ascii="仿宋" w:hAnsi="仿宋" w:eastAsia="仿宋" w:cs="仿宋"/>
          <w:sz w:val="24"/>
          <w:szCs w:val="24"/>
        </w:rPr>
      </w:pPr>
    </w:p>
    <w:p w14:paraId="7445497C">
      <w:pPr>
        <w:rPr>
          <w:rFonts w:ascii="仿宋" w:hAnsi="仿宋" w:eastAsia="仿宋" w:cs="仿宋"/>
          <w:sz w:val="24"/>
          <w:szCs w:val="24"/>
        </w:rPr>
      </w:pPr>
    </w:p>
    <w:p w14:paraId="6393624E">
      <w:pPr>
        <w:pStyle w:val="5"/>
        <w:ind w:left="560"/>
        <w:rPr>
          <w:rFonts w:ascii="仿宋" w:hAnsi="仿宋" w:eastAsia="仿宋" w:cs="仿宋"/>
          <w:sz w:val="24"/>
          <w:szCs w:val="24"/>
        </w:rPr>
      </w:pPr>
    </w:p>
    <w:p w14:paraId="6D0B2D78">
      <w:pPr>
        <w:rPr>
          <w:rFonts w:ascii="仿宋" w:hAnsi="仿宋" w:eastAsia="仿宋" w:cs="仿宋"/>
          <w:sz w:val="24"/>
          <w:szCs w:val="24"/>
        </w:rPr>
      </w:pPr>
    </w:p>
    <w:p w14:paraId="7A717848">
      <w:pPr>
        <w:pStyle w:val="5"/>
        <w:ind w:left="560"/>
        <w:rPr>
          <w:rFonts w:ascii="仿宋" w:hAnsi="仿宋" w:eastAsia="仿宋" w:cs="仿宋"/>
          <w:sz w:val="24"/>
          <w:szCs w:val="24"/>
        </w:rPr>
      </w:pPr>
    </w:p>
    <w:p w14:paraId="0DD66C86">
      <w:pPr>
        <w:rPr>
          <w:rFonts w:ascii="仿宋" w:hAnsi="仿宋" w:eastAsia="仿宋" w:cs="仿宋"/>
          <w:sz w:val="24"/>
          <w:szCs w:val="24"/>
        </w:rPr>
      </w:pPr>
    </w:p>
    <w:p w14:paraId="77EBD27D">
      <w:pPr>
        <w:pStyle w:val="5"/>
        <w:ind w:left="560"/>
        <w:rPr>
          <w:rFonts w:ascii="仿宋" w:hAnsi="仿宋" w:eastAsia="仿宋" w:cs="仿宋"/>
          <w:sz w:val="24"/>
          <w:szCs w:val="24"/>
        </w:rPr>
      </w:pPr>
    </w:p>
    <w:p w14:paraId="2BF65BA8">
      <w:pPr>
        <w:rPr>
          <w:rFonts w:ascii="仿宋" w:hAnsi="仿宋" w:eastAsia="仿宋" w:cs="仿宋"/>
          <w:sz w:val="24"/>
          <w:szCs w:val="24"/>
        </w:rPr>
      </w:pPr>
    </w:p>
    <w:p w14:paraId="18ED4A0B">
      <w:pPr>
        <w:pStyle w:val="5"/>
        <w:ind w:left="560"/>
        <w:rPr>
          <w:rFonts w:ascii="仿宋" w:hAnsi="仿宋" w:eastAsia="仿宋" w:cs="仿宋"/>
          <w:sz w:val="24"/>
          <w:szCs w:val="24"/>
        </w:rPr>
      </w:pPr>
    </w:p>
    <w:p w14:paraId="4ED9E6D8">
      <w:pPr>
        <w:rPr>
          <w:rFonts w:ascii="仿宋" w:hAnsi="仿宋" w:eastAsia="仿宋" w:cs="仿宋"/>
          <w:sz w:val="24"/>
          <w:szCs w:val="24"/>
        </w:rPr>
      </w:pPr>
    </w:p>
    <w:p w14:paraId="37A7AE10">
      <w:pPr>
        <w:pStyle w:val="5"/>
        <w:ind w:left="560"/>
        <w:rPr>
          <w:rFonts w:ascii="仿宋" w:hAnsi="仿宋" w:eastAsia="仿宋" w:cs="仿宋"/>
          <w:sz w:val="24"/>
          <w:szCs w:val="24"/>
        </w:rPr>
      </w:pPr>
    </w:p>
    <w:p w14:paraId="0127E344">
      <w:pPr>
        <w:rPr>
          <w:rFonts w:ascii="仿宋" w:hAnsi="仿宋" w:eastAsia="仿宋" w:cs="仿宋"/>
          <w:sz w:val="24"/>
          <w:szCs w:val="24"/>
        </w:rPr>
      </w:pPr>
    </w:p>
    <w:p w14:paraId="5793F636">
      <w:pPr>
        <w:pStyle w:val="5"/>
        <w:ind w:left="560"/>
        <w:rPr>
          <w:rFonts w:ascii="仿宋" w:hAnsi="仿宋" w:eastAsia="仿宋" w:cs="仿宋"/>
          <w:sz w:val="24"/>
          <w:szCs w:val="24"/>
        </w:rPr>
      </w:pPr>
    </w:p>
    <w:p w14:paraId="0449C89D">
      <w:pPr>
        <w:rPr>
          <w:rFonts w:ascii="仿宋" w:hAnsi="仿宋" w:eastAsia="仿宋" w:cs="仿宋"/>
          <w:sz w:val="24"/>
          <w:szCs w:val="24"/>
        </w:rPr>
      </w:pPr>
    </w:p>
    <w:p w14:paraId="025A9F7C">
      <w:pPr>
        <w:pStyle w:val="5"/>
        <w:ind w:left="560"/>
        <w:rPr>
          <w:rFonts w:ascii="仿宋" w:hAnsi="仿宋" w:eastAsia="仿宋" w:cs="仿宋"/>
          <w:sz w:val="24"/>
          <w:szCs w:val="24"/>
        </w:rPr>
      </w:pPr>
    </w:p>
    <w:p w14:paraId="23B18B74">
      <w:pPr>
        <w:rPr>
          <w:rFonts w:ascii="仿宋" w:hAnsi="仿宋" w:eastAsia="仿宋" w:cs="仿宋"/>
          <w:sz w:val="24"/>
          <w:szCs w:val="24"/>
        </w:rPr>
      </w:pPr>
    </w:p>
    <w:p w14:paraId="0EE23407">
      <w:pPr>
        <w:pStyle w:val="5"/>
        <w:ind w:left="560"/>
        <w:rPr>
          <w:rFonts w:ascii="仿宋" w:hAnsi="仿宋" w:eastAsia="仿宋" w:cs="仿宋"/>
          <w:sz w:val="24"/>
          <w:szCs w:val="24"/>
        </w:rPr>
      </w:pPr>
    </w:p>
    <w:p w14:paraId="5B04DE3A">
      <w:pPr>
        <w:rPr>
          <w:rFonts w:ascii="仿宋" w:hAnsi="仿宋" w:eastAsia="仿宋" w:cs="仿宋"/>
          <w:sz w:val="24"/>
          <w:szCs w:val="24"/>
        </w:rPr>
      </w:pPr>
    </w:p>
    <w:p w14:paraId="4C32EAAA">
      <w:pPr>
        <w:pStyle w:val="5"/>
        <w:ind w:left="560"/>
      </w:pPr>
    </w:p>
    <w:p w14:paraId="33665362">
      <w:pPr>
        <w:pStyle w:val="3"/>
        <w:spacing w:before="0" w:after="0" w:line="312" w:lineRule="auto"/>
        <w:rPr>
          <w:rFonts w:ascii="仿宋" w:hAnsi="仿宋" w:eastAsia="仿宋" w:cs="仿宋"/>
          <w:sz w:val="24"/>
          <w:szCs w:val="24"/>
        </w:rPr>
      </w:pPr>
    </w:p>
    <w:p w14:paraId="44CBE825">
      <w:pPr>
        <w:spacing w:line="360" w:lineRule="auto"/>
        <w:rPr>
          <w:rFonts w:ascii="仿宋" w:hAnsi="仿宋" w:eastAsia="仿宋"/>
          <w:b/>
          <w:bCs/>
          <w:sz w:val="24"/>
          <w:szCs w:val="24"/>
        </w:rPr>
      </w:pPr>
    </w:p>
    <w:p w14:paraId="7FF42F33">
      <w:pPr>
        <w:spacing w:line="360" w:lineRule="auto"/>
        <w:rPr>
          <w:rFonts w:ascii="仿宋" w:hAnsi="仿宋" w:eastAsia="仿宋"/>
          <w:b/>
          <w:bCs/>
          <w:sz w:val="24"/>
          <w:szCs w:val="24"/>
        </w:rPr>
      </w:pPr>
      <w:r>
        <w:rPr>
          <w:rFonts w:hint="eastAsia" w:ascii="仿宋" w:hAnsi="仿宋" w:eastAsia="仿宋"/>
          <w:b/>
          <w:bCs/>
          <w:sz w:val="24"/>
          <w:szCs w:val="24"/>
        </w:rPr>
        <w:t>四、资格条件及其他</w:t>
      </w:r>
    </w:p>
    <w:p w14:paraId="68F6C8A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1D5A958B">
      <w:pPr>
        <w:snapToGrid w:val="0"/>
        <w:spacing w:line="360" w:lineRule="auto"/>
        <w:ind w:firstLine="480" w:firstLineChars="200"/>
        <w:rPr>
          <w:rFonts w:ascii="仿宋" w:hAnsi="仿宋" w:eastAsia="仿宋"/>
          <w:sz w:val="24"/>
          <w:szCs w:val="24"/>
        </w:rPr>
      </w:pPr>
    </w:p>
    <w:p w14:paraId="3CF6EC72">
      <w:pPr>
        <w:snapToGrid w:val="0"/>
        <w:spacing w:line="360" w:lineRule="auto"/>
        <w:ind w:firstLine="480" w:firstLineChars="200"/>
        <w:rPr>
          <w:rFonts w:ascii="仿宋" w:hAnsi="仿宋" w:eastAsia="仿宋"/>
          <w:sz w:val="24"/>
          <w:szCs w:val="24"/>
        </w:rPr>
      </w:pPr>
    </w:p>
    <w:p w14:paraId="619A19F9">
      <w:pPr>
        <w:snapToGrid w:val="0"/>
        <w:spacing w:line="360" w:lineRule="auto"/>
        <w:ind w:firstLine="480" w:firstLineChars="200"/>
        <w:rPr>
          <w:rFonts w:ascii="仿宋" w:hAnsi="仿宋" w:eastAsia="仿宋"/>
          <w:sz w:val="24"/>
          <w:szCs w:val="24"/>
        </w:rPr>
      </w:pPr>
    </w:p>
    <w:p w14:paraId="5790138E">
      <w:pPr>
        <w:snapToGrid w:val="0"/>
        <w:spacing w:line="360" w:lineRule="auto"/>
        <w:ind w:firstLine="480" w:firstLineChars="200"/>
        <w:rPr>
          <w:rFonts w:ascii="仿宋" w:hAnsi="仿宋" w:eastAsia="仿宋"/>
          <w:sz w:val="24"/>
          <w:szCs w:val="24"/>
        </w:rPr>
      </w:pPr>
    </w:p>
    <w:p w14:paraId="184AF38E">
      <w:pPr>
        <w:snapToGrid w:val="0"/>
        <w:spacing w:line="360" w:lineRule="auto"/>
        <w:ind w:firstLine="480" w:firstLineChars="200"/>
        <w:rPr>
          <w:rFonts w:ascii="仿宋" w:hAnsi="仿宋" w:eastAsia="仿宋"/>
          <w:sz w:val="24"/>
          <w:szCs w:val="24"/>
        </w:rPr>
      </w:pPr>
    </w:p>
    <w:p w14:paraId="1C93452C">
      <w:pPr>
        <w:snapToGrid w:val="0"/>
        <w:spacing w:line="360" w:lineRule="auto"/>
        <w:ind w:firstLine="480" w:firstLineChars="200"/>
        <w:rPr>
          <w:rFonts w:ascii="仿宋" w:hAnsi="仿宋" w:eastAsia="仿宋"/>
          <w:sz w:val="24"/>
          <w:szCs w:val="24"/>
        </w:rPr>
      </w:pPr>
    </w:p>
    <w:p w14:paraId="71AB99F1">
      <w:pPr>
        <w:snapToGrid w:val="0"/>
        <w:spacing w:line="360" w:lineRule="auto"/>
        <w:ind w:firstLine="480" w:firstLineChars="200"/>
        <w:rPr>
          <w:rFonts w:ascii="仿宋" w:hAnsi="仿宋" w:eastAsia="仿宋"/>
          <w:sz w:val="24"/>
          <w:szCs w:val="24"/>
        </w:rPr>
      </w:pPr>
    </w:p>
    <w:p w14:paraId="3C4C304E">
      <w:pPr>
        <w:snapToGrid w:val="0"/>
        <w:spacing w:line="360" w:lineRule="auto"/>
        <w:ind w:firstLine="480" w:firstLineChars="200"/>
        <w:rPr>
          <w:rFonts w:ascii="仿宋" w:hAnsi="仿宋" w:eastAsia="仿宋"/>
          <w:sz w:val="24"/>
          <w:szCs w:val="24"/>
        </w:rPr>
      </w:pPr>
    </w:p>
    <w:p w14:paraId="3133A6A9">
      <w:pPr>
        <w:snapToGrid w:val="0"/>
        <w:spacing w:line="360" w:lineRule="auto"/>
        <w:ind w:firstLine="480" w:firstLineChars="200"/>
        <w:rPr>
          <w:rFonts w:ascii="仿宋" w:hAnsi="仿宋" w:eastAsia="仿宋"/>
          <w:sz w:val="24"/>
          <w:szCs w:val="24"/>
        </w:rPr>
      </w:pPr>
    </w:p>
    <w:p w14:paraId="2F543FD5">
      <w:pPr>
        <w:snapToGrid w:val="0"/>
        <w:spacing w:line="360" w:lineRule="auto"/>
        <w:ind w:firstLine="480" w:firstLineChars="200"/>
        <w:rPr>
          <w:rFonts w:ascii="仿宋" w:hAnsi="仿宋" w:eastAsia="仿宋"/>
          <w:sz w:val="24"/>
          <w:szCs w:val="24"/>
        </w:rPr>
      </w:pPr>
    </w:p>
    <w:p w14:paraId="6AEE2E44">
      <w:pPr>
        <w:snapToGrid w:val="0"/>
        <w:spacing w:line="360" w:lineRule="auto"/>
        <w:ind w:firstLine="480" w:firstLineChars="200"/>
        <w:rPr>
          <w:rFonts w:ascii="仿宋" w:hAnsi="仿宋" w:eastAsia="仿宋"/>
          <w:sz w:val="24"/>
          <w:szCs w:val="24"/>
        </w:rPr>
      </w:pPr>
    </w:p>
    <w:p w14:paraId="4CA871CE">
      <w:pPr>
        <w:snapToGrid w:val="0"/>
        <w:spacing w:line="360" w:lineRule="auto"/>
        <w:ind w:firstLine="480" w:firstLineChars="200"/>
        <w:rPr>
          <w:rFonts w:ascii="仿宋" w:hAnsi="仿宋" w:eastAsia="仿宋"/>
          <w:sz w:val="24"/>
          <w:szCs w:val="24"/>
        </w:rPr>
      </w:pPr>
    </w:p>
    <w:p w14:paraId="353869FD">
      <w:pPr>
        <w:snapToGrid w:val="0"/>
        <w:spacing w:line="360" w:lineRule="auto"/>
        <w:ind w:firstLine="480" w:firstLineChars="200"/>
        <w:rPr>
          <w:rFonts w:ascii="仿宋" w:hAnsi="仿宋" w:eastAsia="仿宋"/>
          <w:sz w:val="24"/>
          <w:szCs w:val="24"/>
        </w:rPr>
      </w:pPr>
    </w:p>
    <w:p w14:paraId="0D85997A">
      <w:pPr>
        <w:snapToGrid w:val="0"/>
        <w:spacing w:line="360" w:lineRule="auto"/>
        <w:ind w:firstLine="480" w:firstLineChars="200"/>
        <w:rPr>
          <w:rFonts w:ascii="仿宋" w:hAnsi="仿宋" w:eastAsia="仿宋"/>
          <w:sz w:val="24"/>
          <w:szCs w:val="24"/>
        </w:rPr>
      </w:pPr>
    </w:p>
    <w:p w14:paraId="60C65FB5">
      <w:pPr>
        <w:snapToGrid w:val="0"/>
        <w:spacing w:line="360" w:lineRule="auto"/>
        <w:ind w:firstLine="480" w:firstLineChars="200"/>
        <w:rPr>
          <w:rFonts w:ascii="仿宋" w:hAnsi="仿宋" w:eastAsia="仿宋"/>
          <w:sz w:val="24"/>
          <w:szCs w:val="24"/>
        </w:rPr>
      </w:pPr>
    </w:p>
    <w:p w14:paraId="7FB5E6EA">
      <w:pPr>
        <w:snapToGrid w:val="0"/>
        <w:spacing w:line="360" w:lineRule="auto"/>
        <w:ind w:firstLine="480" w:firstLineChars="200"/>
        <w:rPr>
          <w:rFonts w:ascii="仿宋" w:hAnsi="仿宋" w:eastAsia="仿宋"/>
          <w:sz w:val="24"/>
          <w:szCs w:val="24"/>
        </w:rPr>
      </w:pPr>
    </w:p>
    <w:p w14:paraId="6D1C8E42">
      <w:pPr>
        <w:snapToGrid w:val="0"/>
        <w:spacing w:line="360" w:lineRule="auto"/>
        <w:ind w:firstLine="480" w:firstLineChars="200"/>
        <w:rPr>
          <w:rFonts w:ascii="仿宋" w:hAnsi="仿宋" w:eastAsia="仿宋"/>
          <w:sz w:val="24"/>
          <w:szCs w:val="24"/>
        </w:rPr>
      </w:pPr>
    </w:p>
    <w:p w14:paraId="78B26574">
      <w:pPr>
        <w:snapToGrid w:val="0"/>
        <w:spacing w:line="360" w:lineRule="auto"/>
        <w:ind w:firstLine="480" w:firstLineChars="200"/>
        <w:rPr>
          <w:rFonts w:ascii="仿宋" w:hAnsi="仿宋" w:eastAsia="仿宋"/>
          <w:sz w:val="24"/>
          <w:szCs w:val="24"/>
        </w:rPr>
      </w:pPr>
    </w:p>
    <w:p w14:paraId="3485CD40">
      <w:pPr>
        <w:snapToGrid w:val="0"/>
        <w:spacing w:line="360" w:lineRule="auto"/>
        <w:ind w:firstLine="480" w:firstLineChars="200"/>
        <w:rPr>
          <w:rFonts w:ascii="仿宋" w:hAnsi="仿宋" w:eastAsia="仿宋"/>
          <w:sz w:val="24"/>
          <w:szCs w:val="24"/>
        </w:rPr>
      </w:pPr>
    </w:p>
    <w:p w14:paraId="61FD3111">
      <w:pPr>
        <w:snapToGrid w:val="0"/>
        <w:spacing w:line="360" w:lineRule="auto"/>
        <w:ind w:firstLine="480" w:firstLineChars="200"/>
        <w:rPr>
          <w:rFonts w:ascii="仿宋" w:hAnsi="仿宋" w:eastAsia="仿宋"/>
          <w:sz w:val="24"/>
          <w:szCs w:val="24"/>
        </w:rPr>
      </w:pPr>
    </w:p>
    <w:p w14:paraId="6940FE70">
      <w:pPr>
        <w:snapToGrid w:val="0"/>
        <w:spacing w:line="360" w:lineRule="auto"/>
        <w:ind w:firstLine="480" w:firstLineChars="200"/>
        <w:rPr>
          <w:rFonts w:ascii="仿宋" w:hAnsi="仿宋" w:eastAsia="仿宋"/>
          <w:sz w:val="24"/>
          <w:szCs w:val="24"/>
        </w:rPr>
      </w:pPr>
    </w:p>
    <w:p w14:paraId="5C21CF31">
      <w:pPr>
        <w:snapToGrid w:val="0"/>
        <w:spacing w:line="360" w:lineRule="auto"/>
        <w:ind w:firstLine="480" w:firstLineChars="200"/>
        <w:rPr>
          <w:rFonts w:ascii="仿宋" w:hAnsi="仿宋" w:eastAsia="仿宋"/>
          <w:sz w:val="24"/>
          <w:szCs w:val="24"/>
        </w:rPr>
      </w:pPr>
    </w:p>
    <w:p w14:paraId="24525973">
      <w:pPr>
        <w:snapToGrid w:val="0"/>
        <w:spacing w:line="360" w:lineRule="auto"/>
        <w:ind w:firstLine="480" w:firstLineChars="200"/>
        <w:rPr>
          <w:rFonts w:ascii="仿宋" w:hAnsi="仿宋" w:eastAsia="仿宋"/>
          <w:sz w:val="24"/>
          <w:szCs w:val="24"/>
        </w:rPr>
      </w:pPr>
    </w:p>
    <w:p w14:paraId="4E34BB2C">
      <w:pPr>
        <w:snapToGrid w:val="0"/>
        <w:spacing w:line="360" w:lineRule="auto"/>
        <w:ind w:firstLine="480" w:firstLineChars="200"/>
        <w:rPr>
          <w:rFonts w:ascii="仿宋" w:hAnsi="仿宋" w:eastAsia="仿宋"/>
          <w:sz w:val="24"/>
          <w:szCs w:val="24"/>
        </w:rPr>
      </w:pPr>
    </w:p>
    <w:p w14:paraId="7E379CCC">
      <w:pPr>
        <w:snapToGrid w:val="0"/>
        <w:spacing w:line="360" w:lineRule="auto"/>
        <w:rPr>
          <w:rFonts w:ascii="仿宋" w:hAnsi="仿宋" w:eastAsia="仿宋"/>
          <w:sz w:val="24"/>
          <w:szCs w:val="24"/>
        </w:rPr>
      </w:pPr>
    </w:p>
    <w:p w14:paraId="309D0747">
      <w:pPr>
        <w:tabs>
          <w:tab w:val="left" w:pos="6300"/>
        </w:tabs>
        <w:snapToGrid w:val="0"/>
        <w:spacing w:line="312" w:lineRule="auto"/>
        <w:rPr>
          <w:rFonts w:ascii="仿宋" w:hAnsi="仿宋" w:eastAsia="仿宋" w:cs="仿宋"/>
          <w:b/>
          <w:bCs/>
          <w:sz w:val="24"/>
          <w:szCs w:val="24"/>
        </w:rPr>
      </w:pPr>
    </w:p>
    <w:p w14:paraId="7DDE3787">
      <w:pPr>
        <w:tabs>
          <w:tab w:val="left" w:pos="6300"/>
        </w:tabs>
        <w:snapToGrid w:val="0"/>
        <w:spacing w:line="312" w:lineRule="auto"/>
        <w:rPr>
          <w:rFonts w:ascii="仿宋" w:hAnsi="仿宋" w:eastAsia="仿宋" w:cs="仿宋"/>
          <w:b/>
          <w:bCs/>
          <w:sz w:val="24"/>
          <w:szCs w:val="24"/>
        </w:rPr>
      </w:pPr>
    </w:p>
    <w:p w14:paraId="02F390EC">
      <w:pPr>
        <w:rPr>
          <w:rFonts w:ascii="仿宋" w:hAnsi="仿宋" w:eastAsia="仿宋" w:cs="仿宋"/>
          <w:b/>
          <w:bCs/>
          <w:sz w:val="24"/>
          <w:szCs w:val="24"/>
        </w:rPr>
      </w:pPr>
      <w:r>
        <w:rPr>
          <w:rFonts w:hint="eastAsia" w:ascii="仿宋" w:hAnsi="仿宋" w:eastAsia="仿宋" w:cs="仿宋"/>
          <w:b/>
          <w:bCs/>
          <w:sz w:val="24"/>
          <w:szCs w:val="24"/>
        </w:rPr>
        <w:br w:type="page"/>
      </w:r>
    </w:p>
    <w:p w14:paraId="32F16A71">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（二）法定代表人身份证明书（格式）/法定代表人授权委托书（格式）（二选一）</w:t>
      </w:r>
    </w:p>
    <w:p w14:paraId="0BE136B4">
      <w:pPr>
        <w:tabs>
          <w:tab w:val="left" w:pos="6300"/>
        </w:tabs>
        <w:snapToGrid w:val="0"/>
        <w:spacing w:line="312" w:lineRule="auto"/>
        <w:jc w:val="center"/>
        <w:rPr>
          <w:rFonts w:ascii="仿宋" w:hAnsi="仿宋" w:eastAsia="仿宋" w:cs="仿宋"/>
          <w:sz w:val="24"/>
          <w:szCs w:val="24"/>
        </w:rPr>
      </w:pPr>
    </w:p>
    <w:p w14:paraId="5EA73DBE">
      <w:pPr>
        <w:tabs>
          <w:tab w:val="left" w:pos="6300"/>
        </w:tabs>
        <w:snapToGrid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法定代表人授权委托书</w:t>
      </w:r>
    </w:p>
    <w:p w14:paraId="7A17DB9D">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重庆市北碚田家炳中学  </w:t>
      </w:r>
      <w:r>
        <w:rPr>
          <w:rFonts w:hint="eastAsia" w:ascii="仿宋" w:hAnsi="仿宋" w:eastAsia="仿宋" w:cs="仿宋"/>
          <w:sz w:val="24"/>
          <w:szCs w:val="24"/>
        </w:rPr>
        <w:t>（采购人名称）：</w:t>
      </w:r>
    </w:p>
    <w:p w14:paraId="134677CB">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代表我单位全权办理上述项目的竞采、签约等具体工作，并签署全部有关文件、协议及合同。</w:t>
      </w:r>
    </w:p>
    <w:p w14:paraId="31BCCDD5">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3D98F879">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14:paraId="4C7B67ED">
      <w:pPr>
        <w:tabs>
          <w:tab w:val="left" w:pos="6300"/>
        </w:tabs>
        <w:snapToGrid w:val="0"/>
        <w:spacing w:line="312" w:lineRule="auto"/>
        <w:ind w:firstLine="570"/>
        <w:rPr>
          <w:rFonts w:ascii="仿宋" w:hAnsi="仿宋" w:eastAsia="仿宋" w:cs="仿宋"/>
          <w:sz w:val="24"/>
          <w:szCs w:val="24"/>
        </w:rPr>
      </w:pPr>
    </w:p>
    <w:p w14:paraId="2D6A1DC7">
      <w:pPr>
        <w:tabs>
          <w:tab w:val="left" w:pos="6300"/>
        </w:tabs>
        <w:snapToGrid w:val="0"/>
        <w:spacing w:line="312" w:lineRule="auto"/>
        <w:ind w:firstLine="570"/>
        <w:rPr>
          <w:rFonts w:ascii="仿宋" w:hAnsi="仿宋" w:eastAsia="仿宋" w:cs="仿宋"/>
          <w:sz w:val="24"/>
          <w:szCs w:val="24"/>
        </w:rPr>
      </w:pPr>
    </w:p>
    <w:p w14:paraId="3E3934E3">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被授权人：                                 法定代表人：</w:t>
      </w:r>
    </w:p>
    <w:p w14:paraId="5C9C469E">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0D925B90">
      <w:pPr>
        <w:tabs>
          <w:tab w:val="left" w:pos="6300"/>
        </w:tabs>
        <w:snapToGrid w:val="0"/>
        <w:spacing w:line="312" w:lineRule="auto"/>
        <w:ind w:firstLine="570"/>
        <w:rPr>
          <w:rFonts w:ascii="仿宋" w:hAnsi="仿宋" w:eastAsia="仿宋" w:cs="仿宋"/>
          <w:sz w:val="24"/>
          <w:szCs w:val="24"/>
        </w:rPr>
      </w:pPr>
    </w:p>
    <w:p w14:paraId="3888BFD7">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3AADA686">
      <w:pPr>
        <w:tabs>
          <w:tab w:val="left" w:pos="6300"/>
        </w:tabs>
        <w:snapToGrid w:val="0"/>
        <w:spacing w:line="312" w:lineRule="auto"/>
        <w:ind w:firstLine="570"/>
        <w:rPr>
          <w:rFonts w:ascii="仿宋" w:hAnsi="仿宋" w:eastAsia="仿宋" w:cs="仿宋"/>
          <w:sz w:val="24"/>
          <w:szCs w:val="24"/>
        </w:rPr>
      </w:pPr>
    </w:p>
    <w:p w14:paraId="624C7D45">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供应商名称（公章）</w:t>
      </w:r>
    </w:p>
    <w:p w14:paraId="7E62ECF0">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2191BB8B">
      <w:pPr>
        <w:tabs>
          <w:tab w:val="left" w:pos="6300"/>
        </w:tabs>
        <w:snapToGrid w:val="0"/>
        <w:spacing w:line="312" w:lineRule="auto"/>
        <w:ind w:right="-1"/>
        <w:rPr>
          <w:rFonts w:ascii="仿宋" w:hAnsi="仿宋" w:eastAsia="仿宋" w:cs="仿宋"/>
          <w:sz w:val="24"/>
          <w:szCs w:val="24"/>
        </w:rPr>
      </w:pPr>
      <w:r>
        <w:rPr>
          <w:rFonts w:hint="eastAsia" w:ascii="仿宋" w:hAnsi="仿宋" w:eastAsia="仿宋" w:cs="仿宋"/>
          <w:sz w:val="24"/>
          <w:szCs w:val="24"/>
        </w:rPr>
        <w:t xml:space="preserve">---------------------------------------------------------------------------   </w:t>
      </w:r>
    </w:p>
    <w:p w14:paraId="4CB3E402">
      <w:pPr>
        <w:tabs>
          <w:tab w:val="left" w:pos="6300"/>
        </w:tabs>
        <w:snapToGrid w:val="0"/>
        <w:spacing w:line="312" w:lineRule="auto"/>
        <w:ind w:right="-1"/>
        <w:rPr>
          <w:rFonts w:ascii="仿宋" w:hAnsi="仿宋" w:eastAsia="仿宋" w:cs="仿宋"/>
          <w:sz w:val="24"/>
          <w:szCs w:val="24"/>
        </w:rPr>
      </w:pPr>
    </w:p>
    <w:p w14:paraId="366B4C94">
      <w:pPr>
        <w:tabs>
          <w:tab w:val="left" w:pos="6300"/>
        </w:tabs>
        <w:snapToGrid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法定代表人身份证明书</w:t>
      </w:r>
    </w:p>
    <w:p w14:paraId="310FC5DD">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重庆市北碚田家炳中学  </w:t>
      </w:r>
      <w:r>
        <w:rPr>
          <w:rFonts w:hint="eastAsia" w:ascii="仿宋" w:hAnsi="仿宋" w:eastAsia="仿宋" w:cs="仿宋"/>
          <w:sz w:val="24"/>
          <w:szCs w:val="24"/>
        </w:rPr>
        <w:t>（采购人名称）：</w:t>
      </w:r>
    </w:p>
    <w:p w14:paraId="5F77EC31">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代表我单位全权办理上述项目的竞采、签约等具体工作，并签署全部有关文件、协议及合同。签字负全部责任。</w:t>
      </w:r>
    </w:p>
    <w:p w14:paraId="3AA1362A">
      <w:pPr>
        <w:tabs>
          <w:tab w:val="left" w:pos="6300"/>
        </w:tabs>
        <w:snapToGrid w:val="0"/>
        <w:spacing w:line="312" w:lineRule="auto"/>
        <w:ind w:firstLine="570"/>
        <w:rPr>
          <w:rFonts w:ascii="仿宋" w:hAnsi="仿宋" w:eastAsia="仿宋" w:cs="仿宋"/>
          <w:sz w:val="24"/>
          <w:szCs w:val="24"/>
        </w:rPr>
      </w:pPr>
    </w:p>
    <w:p w14:paraId="4EA529CA">
      <w:pPr>
        <w:tabs>
          <w:tab w:val="left" w:pos="6300"/>
        </w:tabs>
        <w:snapToGrid w:val="0"/>
        <w:spacing w:line="312" w:lineRule="auto"/>
        <w:ind w:firstLine="570"/>
        <w:rPr>
          <w:rFonts w:ascii="仿宋" w:hAnsi="仿宋" w:eastAsia="仿宋" w:cs="仿宋"/>
          <w:sz w:val="24"/>
          <w:szCs w:val="24"/>
        </w:rPr>
      </w:pPr>
    </w:p>
    <w:p w14:paraId="547127CB">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法定代表人（签字或盖章）：                          供应商名称（公章）</w:t>
      </w:r>
    </w:p>
    <w:p w14:paraId="568D9B99">
      <w:pPr>
        <w:tabs>
          <w:tab w:val="left" w:pos="6300"/>
        </w:tabs>
        <w:snapToGrid w:val="0"/>
        <w:spacing w:line="312" w:lineRule="auto"/>
        <w:ind w:right="360" w:firstLine="570"/>
        <w:jc w:val="right"/>
        <w:rPr>
          <w:rFonts w:ascii="仿宋" w:hAnsi="仿宋" w:eastAsia="仿宋" w:cs="仿宋"/>
          <w:sz w:val="24"/>
          <w:szCs w:val="24"/>
        </w:rPr>
      </w:pPr>
      <w:r>
        <w:rPr>
          <w:rFonts w:hint="eastAsia" w:ascii="仿宋" w:hAnsi="仿宋" w:eastAsia="仿宋" w:cs="仿宋"/>
          <w:sz w:val="24"/>
          <w:szCs w:val="24"/>
        </w:rPr>
        <w:t>年   月   日</w:t>
      </w:r>
    </w:p>
    <w:p w14:paraId="2452AA22">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71182C42">
      <w:pPr>
        <w:tabs>
          <w:tab w:val="left" w:pos="6300"/>
        </w:tabs>
        <w:snapToGrid w:val="0"/>
        <w:spacing w:line="312" w:lineRule="auto"/>
        <w:ind w:firstLine="570"/>
        <w:rPr>
          <w:rFonts w:ascii="仿宋" w:hAnsi="仿宋" w:eastAsia="仿宋" w:cs="仿宋"/>
          <w:sz w:val="24"/>
          <w:szCs w:val="24"/>
        </w:rPr>
      </w:pPr>
    </w:p>
    <w:p w14:paraId="667F88B1">
      <w:pPr>
        <w:tabs>
          <w:tab w:val="left" w:pos="6300"/>
        </w:tabs>
        <w:snapToGrid w:val="0"/>
        <w:spacing w:line="312" w:lineRule="auto"/>
        <w:ind w:firstLine="570"/>
        <w:rPr>
          <w:rFonts w:ascii="仿宋" w:hAnsi="仿宋" w:eastAsia="仿宋" w:cs="仿宋"/>
          <w:sz w:val="24"/>
          <w:szCs w:val="24"/>
        </w:rPr>
      </w:pPr>
    </w:p>
    <w:p w14:paraId="2938D023">
      <w:pPr>
        <w:widowControl/>
        <w:spacing w:line="530" w:lineRule="exact"/>
        <w:jc w:val="left"/>
        <w:rPr>
          <w:rFonts w:ascii="仿宋" w:hAnsi="仿宋" w:eastAsia="仿宋" w:cs="仿宋"/>
          <w:sz w:val="24"/>
          <w:szCs w:val="24"/>
        </w:rPr>
      </w:pPr>
    </w:p>
    <w:p w14:paraId="6BB97AB9">
      <w:pPr>
        <w:snapToGrid w:val="0"/>
        <w:spacing w:line="360" w:lineRule="auto"/>
        <w:rPr>
          <w:rFonts w:ascii="仿宋" w:hAnsi="仿宋" w:eastAsia="仿宋"/>
          <w:sz w:val="24"/>
          <w:szCs w:val="24"/>
        </w:rPr>
      </w:pPr>
    </w:p>
    <w:p w14:paraId="797B8A29">
      <w:pPr>
        <w:snapToGrid w:val="0"/>
        <w:spacing w:line="360" w:lineRule="auto"/>
        <w:rPr>
          <w:rFonts w:ascii="仿宋" w:hAnsi="仿宋" w:eastAsia="仿宋"/>
          <w:sz w:val="24"/>
          <w:szCs w:val="24"/>
        </w:rPr>
      </w:pPr>
      <w:r>
        <w:rPr>
          <w:rFonts w:hint="eastAsia" w:ascii="仿宋" w:hAnsi="仿宋" w:eastAsia="仿宋"/>
          <w:sz w:val="24"/>
          <w:szCs w:val="24"/>
        </w:rPr>
        <w:t>（三）基本资格条件承诺函</w:t>
      </w:r>
    </w:p>
    <w:p w14:paraId="0A245EA8">
      <w:pPr>
        <w:widowControl/>
        <w:spacing w:line="530" w:lineRule="exact"/>
        <w:jc w:val="left"/>
        <w:rPr>
          <w:rFonts w:ascii="仿宋" w:hAnsi="仿宋" w:eastAsia="仿宋" w:cs="仿宋"/>
          <w:sz w:val="24"/>
          <w:szCs w:val="24"/>
        </w:rPr>
      </w:pPr>
    </w:p>
    <w:p w14:paraId="4F93C8E8">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14:paraId="5FE603F4">
      <w:pPr>
        <w:tabs>
          <w:tab w:val="left" w:pos="6300"/>
        </w:tabs>
        <w:snapToGrid w:val="0"/>
        <w:spacing w:line="530" w:lineRule="exact"/>
        <w:rPr>
          <w:rFonts w:ascii="仿宋" w:hAnsi="仿宋" w:eastAsia="仿宋" w:cs="仿宋"/>
          <w:sz w:val="24"/>
          <w:szCs w:val="24"/>
        </w:rPr>
      </w:pPr>
    </w:p>
    <w:p w14:paraId="28124458">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重庆市北碚田家炳中学 </w:t>
      </w:r>
      <w:r>
        <w:rPr>
          <w:rFonts w:hint="eastAsia" w:ascii="仿宋" w:hAnsi="仿宋" w:eastAsia="仿宋" w:cs="仿宋"/>
          <w:sz w:val="24"/>
          <w:szCs w:val="24"/>
        </w:rPr>
        <w:t>（采购人名称）：</w:t>
      </w:r>
    </w:p>
    <w:p w14:paraId="26C78B4F">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w:t>
      </w:r>
    </w:p>
    <w:p w14:paraId="0D1D20B6">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6350A744">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5FBEF7FA">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14:paraId="2BFF2BFD">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7B7CA2C9">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21CB81E6">
      <w:pPr>
        <w:tabs>
          <w:tab w:val="left" w:pos="6300"/>
        </w:tabs>
        <w:snapToGrid w:val="0"/>
        <w:spacing w:line="530" w:lineRule="exact"/>
        <w:rPr>
          <w:rFonts w:ascii="仿宋" w:hAnsi="仿宋" w:eastAsia="仿宋" w:cs="仿宋"/>
          <w:sz w:val="24"/>
          <w:szCs w:val="24"/>
        </w:rPr>
      </w:pPr>
    </w:p>
    <w:p w14:paraId="598F37FA">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（投标人公章）</w:t>
      </w:r>
    </w:p>
    <w:p w14:paraId="77CB176E">
      <w:pPr>
        <w:tabs>
          <w:tab w:val="left" w:pos="6300"/>
        </w:tabs>
        <w:snapToGrid w:val="0"/>
        <w:spacing w:line="530" w:lineRule="exact"/>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39631F31">
      <w:pPr>
        <w:tabs>
          <w:tab w:val="left" w:pos="6300"/>
        </w:tabs>
        <w:snapToGrid w:val="0"/>
        <w:spacing w:line="312" w:lineRule="auto"/>
        <w:rPr>
          <w:rFonts w:ascii="仿宋" w:hAnsi="仿宋" w:eastAsia="仿宋" w:cs="仿宋"/>
          <w:sz w:val="24"/>
          <w:szCs w:val="24"/>
        </w:rPr>
      </w:pPr>
    </w:p>
    <w:p w14:paraId="24A18D45">
      <w:pPr>
        <w:snapToGrid w:val="0"/>
        <w:spacing w:line="360" w:lineRule="auto"/>
        <w:rPr>
          <w:rFonts w:ascii="仿宋" w:hAnsi="仿宋" w:eastAsia="仿宋"/>
          <w:sz w:val="24"/>
          <w:szCs w:val="24"/>
        </w:rPr>
      </w:pPr>
    </w:p>
    <w:p w14:paraId="03DDF139">
      <w:pPr>
        <w:snapToGrid w:val="0"/>
        <w:spacing w:line="360" w:lineRule="auto"/>
        <w:rPr>
          <w:rFonts w:ascii="仿宋" w:hAnsi="仿宋" w:eastAsia="仿宋" w:cs="仿宋"/>
          <w:sz w:val="24"/>
          <w:szCs w:val="24"/>
        </w:rPr>
      </w:pPr>
      <w:r>
        <w:rPr>
          <w:rFonts w:hint="eastAsia" w:ascii="仿宋" w:hAnsi="仿宋" w:eastAsia="仿宋"/>
          <w:sz w:val="24"/>
          <w:szCs w:val="24"/>
        </w:rPr>
        <w:t>（四）特定资格条件证书或证明文件</w:t>
      </w:r>
    </w:p>
    <w:p w14:paraId="4176FAD5"/>
    <w:p w14:paraId="436C8018">
      <w:pPr>
        <w:tabs>
          <w:tab w:val="left" w:pos="6300"/>
        </w:tabs>
        <w:snapToGrid w:val="0"/>
        <w:spacing w:line="312" w:lineRule="auto"/>
        <w:ind w:right="480" w:firstLine="570"/>
        <w:jc w:val="center"/>
        <w:rPr>
          <w:rFonts w:ascii="仿宋" w:hAnsi="仿宋" w:eastAsia="仿宋" w:cs="仿宋"/>
          <w:sz w:val="24"/>
          <w:szCs w:val="24"/>
        </w:rPr>
      </w:pPr>
    </w:p>
    <w:p w14:paraId="5A1957FA">
      <w:pPr>
        <w:spacing w:line="360" w:lineRule="auto"/>
        <w:rPr>
          <w:rFonts w:ascii="仿宋" w:hAnsi="仿宋" w:eastAsia="仿宋"/>
          <w:b/>
          <w:bCs/>
          <w:sz w:val="24"/>
          <w:szCs w:val="24"/>
        </w:rPr>
      </w:pPr>
    </w:p>
    <w:p w14:paraId="6DBB3860">
      <w:pPr>
        <w:spacing w:line="360" w:lineRule="auto"/>
        <w:rPr>
          <w:rFonts w:ascii="仿宋" w:hAnsi="仿宋" w:eastAsia="仿宋"/>
          <w:b/>
          <w:bCs/>
          <w:sz w:val="24"/>
          <w:szCs w:val="24"/>
        </w:rPr>
      </w:pPr>
    </w:p>
    <w:p w14:paraId="06073101">
      <w:pPr>
        <w:spacing w:line="360" w:lineRule="auto"/>
        <w:rPr>
          <w:rFonts w:ascii="仿宋" w:hAnsi="仿宋" w:eastAsia="仿宋"/>
          <w:b/>
          <w:bCs/>
          <w:sz w:val="24"/>
          <w:szCs w:val="24"/>
        </w:rPr>
      </w:pPr>
    </w:p>
    <w:p w14:paraId="2CC82D5A">
      <w:pPr>
        <w:spacing w:line="360" w:lineRule="auto"/>
        <w:rPr>
          <w:rFonts w:ascii="仿宋" w:hAnsi="仿宋" w:eastAsia="仿宋"/>
          <w:b/>
          <w:bCs/>
          <w:sz w:val="24"/>
          <w:szCs w:val="24"/>
        </w:rPr>
      </w:pPr>
    </w:p>
    <w:p w14:paraId="6924E467">
      <w:pPr>
        <w:spacing w:line="360" w:lineRule="auto"/>
        <w:rPr>
          <w:rFonts w:ascii="仿宋" w:hAnsi="仿宋" w:eastAsia="仿宋"/>
          <w:b/>
          <w:bCs/>
          <w:sz w:val="24"/>
          <w:szCs w:val="24"/>
        </w:rPr>
      </w:pPr>
      <w:r>
        <w:rPr>
          <w:rFonts w:hint="eastAsia" w:ascii="仿宋" w:hAnsi="仿宋" w:eastAsia="仿宋"/>
          <w:b/>
          <w:bCs/>
          <w:sz w:val="24"/>
          <w:szCs w:val="24"/>
        </w:rPr>
        <w:t>五、其他应提供的资料</w:t>
      </w:r>
    </w:p>
    <w:p w14:paraId="110B933F">
      <w:pPr>
        <w:spacing w:line="360" w:lineRule="auto"/>
        <w:rPr>
          <w:rFonts w:ascii="仿宋" w:hAnsi="仿宋" w:eastAsia="仿宋"/>
          <w:sz w:val="24"/>
          <w:szCs w:val="24"/>
        </w:rPr>
      </w:pPr>
      <w:r>
        <w:rPr>
          <w:rFonts w:hint="eastAsia" w:ascii="仿宋" w:hAnsi="仿宋" w:eastAsia="仿宋"/>
          <w:sz w:val="24"/>
          <w:szCs w:val="24"/>
        </w:rPr>
        <w:t>（一）中小企业声明函、监狱企业证明文件、残疾人福利性单位声明函（若有）</w:t>
      </w:r>
    </w:p>
    <w:p w14:paraId="7804993A">
      <w:pPr>
        <w:tabs>
          <w:tab w:val="left" w:pos="6300"/>
        </w:tabs>
        <w:snapToGrid w:val="0"/>
        <w:spacing w:line="312" w:lineRule="auto"/>
        <w:ind w:right="480"/>
        <w:rPr>
          <w:rFonts w:ascii="仿宋" w:hAnsi="仿宋" w:eastAsia="仿宋"/>
          <w:sz w:val="24"/>
          <w:szCs w:val="24"/>
        </w:rPr>
      </w:pPr>
      <w:r>
        <w:rPr>
          <w:rFonts w:hint="eastAsia" w:ascii="仿宋" w:hAnsi="仿宋" w:eastAsia="仿宋"/>
          <w:sz w:val="24"/>
          <w:szCs w:val="24"/>
        </w:rPr>
        <w:t>（二）其他与项目有关的资料（自附）</w:t>
      </w:r>
      <w:bookmarkEnd w:id="0"/>
    </w:p>
    <w:p w14:paraId="41942F9A">
      <w:pPr>
        <w:pStyle w:val="5"/>
        <w:ind w:left="560"/>
        <w:rPr>
          <w:rFonts w:ascii="仿宋" w:hAnsi="仿宋" w:eastAsia="仿宋"/>
          <w:sz w:val="24"/>
          <w:szCs w:val="24"/>
        </w:rPr>
      </w:pPr>
    </w:p>
    <w:p w14:paraId="630142F5">
      <w:pPr>
        <w:rPr>
          <w:rFonts w:ascii="仿宋" w:hAnsi="仿宋" w:eastAsia="仿宋"/>
          <w:sz w:val="24"/>
          <w:szCs w:val="24"/>
        </w:rPr>
      </w:pPr>
    </w:p>
    <w:p w14:paraId="278778C9">
      <w:pPr>
        <w:pStyle w:val="5"/>
        <w:ind w:left="560"/>
        <w:rPr>
          <w:rFonts w:ascii="仿宋" w:hAnsi="仿宋" w:eastAsia="仿宋"/>
          <w:sz w:val="24"/>
          <w:szCs w:val="24"/>
        </w:rPr>
      </w:pPr>
    </w:p>
    <w:p w14:paraId="325F19C2">
      <w:pPr>
        <w:rPr>
          <w:rFonts w:ascii="仿宋" w:hAnsi="仿宋" w:eastAsia="仿宋"/>
          <w:sz w:val="24"/>
          <w:szCs w:val="24"/>
        </w:rPr>
      </w:pPr>
    </w:p>
    <w:p w14:paraId="2EED5743">
      <w:pPr>
        <w:pStyle w:val="5"/>
        <w:ind w:left="560"/>
        <w:rPr>
          <w:rFonts w:ascii="仿宋" w:hAnsi="仿宋" w:eastAsia="仿宋"/>
          <w:sz w:val="24"/>
          <w:szCs w:val="24"/>
        </w:rPr>
      </w:pPr>
    </w:p>
    <w:p w14:paraId="4B6D76DE">
      <w:pPr>
        <w:rPr>
          <w:rFonts w:ascii="仿宋" w:hAnsi="仿宋" w:eastAsia="仿宋"/>
          <w:sz w:val="24"/>
          <w:szCs w:val="24"/>
        </w:rPr>
      </w:pPr>
    </w:p>
    <w:p w14:paraId="38FC4BC9">
      <w:pPr>
        <w:pStyle w:val="5"/>
        <w:ind w:left="560"/>
        <w:jc w:val="center"/>
        <w:rPr>
          <w:rFonts w:ascii="仿宋" w:hAnsi="仿宋" w:eastAsia="仿宋"/>
          <w:sz w:val="24"/>
          <w:szCs w:val="24"/>
        </w:rPr>
      </w:pPr>
    </w:p>
    <w:p w14:paraId="47AA0C84">
      <w:pPr>
        <w:pStyle w:val="5"/>
        <w:ind w:left="560"/>
        <w:jc w:val="center"/>
        <w:rPr>
          <w:rFonts w:ascii="仿宋" w:hAnsi="仿宋" w:eastAsia="仿宋"/>
          <w:sz w:val="24"/>
          <w:szCs w:val="24"/>
        </w:rPr>
      </w:pPr>
    </w:p>
    <w:p w14:paraId="0177A726">
      <w:pPr>
        <w:pStyle w:val="5"/>
        <w:ind w:left="560"/>
        <w:jc w:val="center"/>
        <w:rPr>
          <w:rFonts w:ascii="仿宋" w:hAnsi="仿宋" w:eastAsia="仿宋"/>
          <w:sz w:val="24"/>
          <w:szCs w:val="24"/>
        </w:rPr>
      </w:pPr>
    </w:p>
    <w:p w14:paraId="13E03877">
      <w:pPr>
        <w:pStyle w:val="5"/>
        <w:ind w:left="560"/>
        <w:jc w:val="center"/>
        <w:rPr>
          <w:rFonts w:ascii="仿宋" w:hAnsi="仿宋" w:eastAsia="仿宋"/>
          <w:sz w:val="24"/>
          <w:szCs w:val="24"/>
        </w:rPr>
      </w:pPr>
    </w:p>
    <w:p w14:paraId="6EB3AB5F">
      <w:pPr>
        <w:pStyle w:val="5"/>
        <w:ind w:left="560"/>
        <w:jc w:val="center"/>
        <w:rPr>
          <w:rFonts w:ascii="仿宋" w:hAnsi="仿宋" w:eastAsia="仿宋"/>
          <w:sz w:val="24"/>
          <w:szCs w:val="24"/>
        </w:rPr>
      </w:pPr>
    </w:p>
    <w:p w14:paraId="6771F270">
      <w:pPr>
        <w:pStyle w:val="5"/>
        <w:ind w:left="560"/>
        <w:jc w:val="center"/>
        <w:rPr>
          <w:rFonts w:ascii="仿宋" w:hAnsi="仿宋" w:eastAsia="仿宋"/>
          <w:sz w:val="24"/>
          <w:szCs w:val="24"/>
        </w:rPr>
      </w:pPr>
    </w:p>
    <w:p w14:paraId="021769E6">
      <w:pPr>
        <w:pStyle w:val="5"/>
        <w:ind w:left="560"/>
        <w:jc w:val="center"/>
        <w:rPr>
          <w:rFonts w:ascii="仿宋" w:hAnsi="仿宋" w:eastAsia="仿宋"/>
          <w:sz w:val="24"/>
          <w:szCs w:val="24"/>
        </w:rPr>
      </w:pPr>
    </w:p>
    <w:p w14:paraId="46419A64">
      <w:pPr>
        <w:pStyle w:val="5"/>
        <w:ind w:left="560"/>
        <w:jc w:val="center"/>
        <w:rPr>
          <w:rFonts w:ascii="仿宋" w:hAnsi="仿宋" w:eastAsia="仿宋"/>
          <w:sz w:val="24"/>
          <w:szCs w:val="24"/>
        </w:rPr>
      </w:pPr>
    </w:p>
    <w:p w14:paraId="29F608B7">
      <w:pPr>
        <w:pStyle w:val="5"/>
        <w:ind w:left="560"/>
        <w:jc w:val="center"/>
        <w:rPr>
          <w:rFonts w:ascii="仿宋" w:hAnsi="仿宋" w:eastAsia="仿宋"/>
          <w:sz w:val="24"/>
          <w:szCs w:val="24"/>
        </w:rPr>
      </w:pPr>
    </w:p>
    <w:p w14:paraId="502DE058">
      <w:pPr>
        <w:pStyle w:val="5"/>
        <w:ind w:left="560"/>
        <w:jc w:val="center"/>
        <w:rPr>
          <w:rFonts w:ascii="仿宋" w:hAnsi="仿宋" w:eastAsia="仿宋"/>
          <w:sz w:val="24"/>
          <w:szCs w:val="24"/>
        </w:rPr>
      </w:pPr>
    </w:p>
    <w:p w14:paraId="2F99EED1">
      <w:pPr>
        <w:pStyle w:val="5"/>
        <w:ind w:left="560"/>
        <w:jc w:val="center"/>
        <w:rPr>
          <w:rFonts w:ascii="仿宋" w:hAnsi="仿宋" w:eastAsia="仿宋"/>
          <w:sz w:val="24"/>
          <w:szCs w:val="24"/>
        </w:rPr>
      </w:pPr>
    </w:p>
    <w:p w14:paraId="294CBC37">
      <w:pPr>
        <w:pStyle w:val="5"/>
        <w:ind w:left="560"/>
        <w:jc w:val="center"/>
        <w:rPr>
          <w:rFonts w:ascii="仿宋" w:hAnsi="仿宋" w:eastAsia="仿宋"/>
          <w:sz w:val="24"/>
          <w:szCs w:val="24"/>
        </w:rPr>
      </w:pPr>
    </w:p>
    <w:p w14:paraId="2D8AD90A">
      <w:pPr>
        <w:pStyle w:val="5"/>
        <w:ind w:left="560"/>
        <w:jc w:val="center"/>
        <w:rPr>
          <w:rFonts w:ascii="仿宋" w:hAnsi="仿宋" w:eastAsia="仿宋"/>
          <w:sz w:val="24"/>
          <w:szCs w:val="24"/>
        </w:rPr>
      </w:pPr>
    </w:p>
    <w:p w14:paraId="265735DA">
      <w:pPr>
        <w:pStyle w:val="5"/>
        <w:ind w:left="560"/>
        <w:jc w:val="center"/>
        <w:rPr>
          <w:rFonts w:ascii="仿宋" w:hAnsi="仿宋" w:eastAsia="仿宋"/>
          <w:sz w:val="24"/>
          <w:szCs w:val="24"/>
        </w:rPr>
      </w:pPr>
    </w:p>
    <w:p w14:paraId="2B052700">
      <w:pPr>
        <w:pStyle w:val="5"/>
        <w:ind w:left="560"/>
        <w:jc w:val="center"/>
        <w:rPr>
          <w:rFonts w:ascii="仿宋" w:hAnsi="仿宋" w:eastAsia="仿宋"/>
          <w:sz w:val="24"/>
          <w:szCs w:val="24"/>
        </w:rPr>
      </w:pPr>
    </w:p>
    <w:p w14:paraId="0E5FFC6C">
      <w:pPr>
        <w:pStyle w:val="5"/>
        <w:ind w:left="560"/>
        <w:jc w:val="center"/>
        <w:rPr>
          <w:rFonts w:ascii="仿宋" w:hAnsi="仿宋" w:eastAsia="仿宋"/>
          <w:sz w:val="24"/>
          <w:szCs w:val="24"/>
        </w:rPr>
      </w:pPr>
    </w:p>
    <w:p w14:paraId="0876BB85">
      <w:pPr>
        <w:pStyle w:val="5"/>
        <w:ind w:left="560"/>
        <w:jc w:val="center"/>
        <w:rPr>
          <w:rFonts w:ascii="仿宋" w:hAnsi="仿宋" w:eastAsia="仿宋"/>
          <w:sz w:val="24"/>
          <w:szCs w:val="24"/>
        </w:rPr>
      </w:pPr>
    </w:p>
    <w:p w14:paraId="53B55195">
      <w:pPr>
        <w:pStyle w:val="5"/>
        <w:ind w:left="560"/>
        <w:jc w:val="center"/>
        <w:rPr>
          <w:rFonts w:ascii="仿宋" w:hAnsi="仿宋" w:eastAsia="仿宋"/>
          <w:sz w:val="24"/>
          <w:szCs w:val="24"/>
        </w:rPr>
      </w:pPr>
    </w:p>
    <w:p w14:paraId="3EC5C46A">
      <w:pPr>
        <w:pStyle w:val="5"/>
        <w:ind w:left="560"/>
        <w:jc w:val="center"/>
        <w:rPr>
          <w:rFonts w:ascii="仿宋" w:hAnsi="仿宋" w:eastAsia="仿宋"/>
          <w:sz w:val="24"/>
          <w:szCs w:val="24"/>
        </w:rPr>
      </w:pPr>
    </w:p>
    <w:p w14:paraId="3CB89F74">
      <w:pPr>
        <w:pStyle w:val="5"/>
        <w:ind w:left="560"/>
        <w:jc w:val="center"/>
        <w:rPr>
          <w:rFonts w:ascii="仿宋" w:hAnsi="仿宋" w:eastAsia="仿宋"/>
          <w:sz w:val="24"/>
          <w:szCs w:val="24"/>
        </w:rPr>
      </w:pPr>
    </w:p>
    <w:p w14:paraId="1DD0FDD3">
      <w:pPr>
        <w:pStyle w:val="5"/>
        <w:ind w:left="560"/>
        <w:jc w:val="center"/>
        <w:rPr>
          <w:rFonts w:ascii="仿宋" w:hAnsi="仿宋" w:eastAsia="仿宋"/>
          <w:sz w:val="24"/>
          <w:szCs w:val="24"/>
        </w:rPr>
      </w:pPr>
    </w:p>
    <w:p w14:paraId="533EC16F">
      <w:pPr>
        <w:pStyle w:val="5"/>
        <w:ind w:left="560"/>
        <w:jc w:val="center"/>
        <w:rPr>
          <w:rFonts w:ascii="仿宋" w:hAnsi="仿宋" w:eastAsia="仿宋"/>
          <w:sz w:val="24"/>
          <w:szCs w:val="24"/>
        </w:rPr>
      </w:pPr>
    </w:p>
    <w:p w14:paraId="5CF13604">
      <w:pPr>
        <w:pStyle w:val="5"/>
        <w:ind w:left="560"/>
        <w:jc w:val="center"/>
        <w:rPr>
          <w:rFonts w:ascii="仿宋" w:hAnsi="仿宋" w:eastAsia="仿宋"/>
          <w:sz w:val="24"/>
          <w:szCs w:val="24"/>
        </w:rPr>
      </w:pPr>
    </w:p>
    <w:p w14:paraId="56A91100">
      <w:pPr>
        <w:pStyle w:val="5"/>
        <w:ind w:left="560"/>
        <w:jc w:val="center"/>
        <w:rPr>
          <w:rFonts w:ascii="仿宋" w:hAnsi="仿宋" w:eastAsia="仿宋"/>
          <w:sz w:val="24"/>
          <w:szCs w:val="24"/>
        </w:rPr>
      </w:pPr>
    </w:p>
    <w:p w14:paraId="53D15F84">
      <w:pPr>
        <w:pStyle w:val="5"/>
        <w:ind w:left="560"/>
        <w:jc w:val="center"/>
        <w:rPr>
          <w:rFonts w:ascii="仿宋" w:hAnsi="仿宋" w:eastAsia="仿宋"/>
          <w:sz w:val="24"/>
          <w:szCs w:val="24"/>
        </w:rPr>
      </w:pPr>
    </w:p>
    <w:p w14:paraId="1F3EAB81">
      <w:pPr>
        <w:pStyle w:val="5"/>
        <w:ind w:left="560"/>
        <w:jc w:val="center"/>
        <w:rPr>
          <w:rFonts w:ascii="仿宋" w:hAnsi="仿宋" w:eastAsia="仿宋"/>
          <w:sz w:val="24"/>
          <w:szCs w:val="24"/>
        </w:rPr>
      </w:pPr>
    </w:p>
    <w:p w14:paraId="5B4A3691">
      <w:pPr>
        <w:pStyle w:val="5"/>
        <w:ind w:left="560"/>
        <w:jc w:val="center"/>
        <w:rPr>
          <w:rFonts w:ascii="仿宋" w:hAnsi="仿宋" w:eastAsia="仿宋"/>
          <w:sz w:val="24"/>
          <w:szCs w:val="24"/>
        </w:rPr>
      </w:pPr>
    </w:p>
    <w:p w14:paraId="0BCD9EAB">
      <w:pPr>
        <w:pStyle w:val="5"/>
        <w:ind w:left="560"/>
        <w:jc w:val="center"/>
        <w:rPr>
          <w:rFonts w:ascii="仿宋" w:hAnsi="仿宋" w:eastAsia="仿宋"/>
          <w:sz w:val="24"/>
          <w:szCs w:val="24"/>
        </w:rPr>
      </w:pPr>
    </w:p>
    <w:p w14:paraId="24C05287">
      <w:pPr>
        <w:pStyle w:val="5"/>
        <w:ind w:left="560"/>
        <w:jc w:val="center"/>
        <w:rPr>
          <w:rFonts w:ascii="仿宋" w:hAnsi="仿宋" w:eastAsia="仿宋"/>
          <w:sz w:val="24"/>
          <w:szCs w:val="24"/>
        </w:rPr>
      </w:pPr>
    </w:p>
    <w:p w14:paraId="29F0BE5A">
      <w:pPr>
        <w:pStyle w:val="5"/>
        <w:ind w:left="560"/>
        <w:jc w:val="center"/>
        <w:rPr>
          <w:rFonts w:ascii="仿宋" w:hAnsi="仿宋" w:eastAsia="仿宋"/>
          <w:sz w:val="24"/>
          <w:szCs w:val="24"/>
        </w:rPr>
      </w:pPr>
    </w:p>
    <w:p w14:paraId="1C612F32">
      <w:pPr>
        <w:pStyle w:val="5"/>
        <w:ind w:left="560"/>
        <w:jc w:val="center"/>
        <w:rPr>
          <w:rFonts w:ascii="仿宋" w:hAnsi="仿宋" w:eastAsia="仿宋"/>
          <w:sz w:val="24"/>
          <w:szCs w:val="24"/>
        </w:rPr>
      </w:pPr>
    </w:p>
    <w:p w14:paraId="7765E317">
      <w:pPr>
        <w:pStyle w:val="5"/>
        <w:ind w:left="560"/>
        <w:jc w:val="center"/>
        <w:rPr>
          <w:rFonts w:ascii="仿宋" w:hAnsi="仿宋" w:eastAsia="仿宋"/>
          <w:sz w:val="24"/>
          <w:szCs w:val="24"/>
        </w:rPr>
      </w:pPr>
    </w:p>
    <w:p w14:paraId="23752CC6">
      <w:pPr>
        <w:pStyle w:val="5"/>
        <w:ind w:left="560"/>
        <w:jc w:val="center"/>
        <w:rPr>
          <w:rFonts w:ascii="仿宋" w:hAnsi="仿宋" w:eastAsia="仿宋" w:cs="仿宋"/>
          <w:sz w:val="24"/>
          <w:szCs w:val="24"/>
        </w:rPr>
      </w:pPr>
      <w:r>
        <w:rPr>
          <w:rFonts w:hint="eastAsia" w:ascii="仿宋" w:hAnsi="仿宋" w:eastAsia="仿宋"/>
          <w:sz w:val="24"/>
          <w:szCs w:val="24"/>
        </w:rPr>
        <w:t>（结束）</w:t>
      </w:r>
    </w:p>
    <w:p w14:paraId="0E38FB86"/>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9924AC-E1BE-4B45-ABE4-6442D07037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10FEE21-E25E-4B95-9589-6DD3825F543D}"/>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5219673A-C862-47BA-B4CE-6E78720B4AEB}"/>
  </w:font>
  <w:font w:name="华文仿宋">
    <w:panose1 w:val="02010600040101010101"/>
    <w:charset w:val="86"/>
    <w:family w:val="auto"/>
    <w:pitch w:val="default"/>
    <w:sig w:usb0="00000287" w:usb1="080F0000" w:usb2="00000000" w:usb3="00000000" w:csb0="0004009F" w:csb1="DFD70000"/>
    <w:embedRegular r:id="rId4" w:fontKey="{AD7D7D9E-7B7C-43C1-B53C-126B23131E05}"/>
  </w:font>
  <w:font w:name="方正仿宋_GBK">
    <w:panose1 w:val="03000509000000000000"/>
    <w:charset w:val="86"/>
    <w:family w:val="script"/>
    <w:pitch w:val="default"/>
    <w:sig w:usb0="00000001" w:usb1="080E0000" w:usb2="00000000" w:usb3="00000000" w:csb0="00040000" w:csb1="00000000"/>
    <w:embedRegular r:id="rId5" w:fontKey="{112F8BC9-C0C6-48F4-80C3-0D145F0185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4ECA">
    <w:pPr>
      <w:pStyle w:val="1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C27EF">
                          <w:pPr>
                            <w:pStyle w:val="12"/>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04AC27EF">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530D">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38B44">
                          <w:pPr>
                            <w:pStyle w:val="1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oJQJJS4CAABTBAAADgAAAAAAAAABACAAAAAgAQAAZHJzL2Uyb0RvYy54bWxQSwUGAAAA&#10;AAYABgBZAQAAwAUAAAAA&#10;">
              <v:fill on="f" focussize="0,0"/>
              <v:stroke on="f" weight="0.5pt"/>
              <v:imagedata o:title=""/>
              <o:lock v:ext="edit" aspectratio="f"/>
              <v:textbox inset="0mm,0mm,0mm,0mm" style="mso-fit-shape-to-text:t;">
                <w:txbxContent>
                  <w:p w14:paraId="5FE38B44">
                    <w:pPr>
                      <w:pStyle w:val="1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F16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58C72496">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sz0EAkCAAADBAAADgAAAAAAAAABACAAAAAhAQAA&#10;ZHJzL2Uyb0RvYy54bWxQSwUGAAAAAAYABgBZAQAAnAUAAAAA&#10;">
              <v:fill on="f" focussize="0,0"/>
              <v:stroke on="f"/>
              <v:imagedata o:title=""/>
              <o:lock v:ext="edit" aspectratio="f"/>
              <v:textbox inset="0mm,0mm,0mm,0mm" style="mso-fit-shape-to-text:t;">
                <w:txbxContent>
                  <w:p w14:paraId="58C72496">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0A24">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DEC537D">
                          <w:pPr>
                            <w:pStyle w:val="12"/>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3DEC537D">
                    <w:pPr>
                      <w:pStyle w:val="12"/>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3CC9">
    <w:pPr>
      <w:pStyle w:val="13"/>
    </w:pPr>
    <w:r>
      <w:rPr>
        <w:rFonts w:hint="eastAsia" w:ascii="仿宋" w:hAnsi="仿宋" w:eastAsia="仿宋" w:cs="宋体"/>
        <w:lang w:val="en-US" w:eastAsia="zh-CN"/>
      </w:rPr>
      <w:t xml:space="preserve">      </w:t>
    </w: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9481">
    <w:pPr>
      <w:pStyle w:val="13"/>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E874">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E382E"/>
    <w:multiLevelType w:val="singleLevel"/>
    <w:tmpl w:val="272E382E"/>
    <w:lvl w:ilvl="0" w:tentative="0">
      <w:start w:val="1"/>
      <w:numFmt w:val="chineseCounting"/>
      <w:suff w:val="space"/>
      <w:lvlText w:val="第%1篇"/>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DBlZTU1NjlmNjU5Y2FhZmQxY2I4OGQ4ZDg0NjMifQ=="/>
  </w:docVars>
  <w:rsids>
    <w:rsidRoot w:val="4DEF5E83"/>
    <w:rsid w:val="0003056E"/>
    <w:rsid w:val="00034131"/>
    <w:rsid w:val="00034B5C"/>
    <w:rsid w:val="0003507D"/>
    <w:rsid w:val="00064D8F"/>
    <w:rsid w:val="00167B00"/>
    <w:rsid w:val="001C6382"/>
    <w:rsid w:val="002427B0"/>
    <w:rsid w:val="00292F9E"/>
    <w:rsid w:val="00361BED"/>
    <w:rsid w:val="003B44D2"/>
    <w:rsid w:val="003E74BF"/>
    <w:rsid w:val="004526E7"/>
    <w:rsid w:val="00665102"/>
    <w:rsid w:val="00693A46"/>
    <w:rsid w:val="006B2285"/>
    <w:rsid w:val="007013CA"/>
    <w:rsid w:val="007C05B3"/>
    <w:rsid w:val="008062C8"/>
    <w:rsid w:val="008657D7"/>
    <w:rsid w:val="00881000"/>
    <w:rsid w:val="00A61613"/>
    <w:rsid w:val="00A97630"/>
    <w:rsid w:val="00F74C43"/>
    <w:rsid w:val="011D7853"/>
    <w:rsid w:val="01B23A13"/>
    <w:rsid w:val="03083937"/>
    <w:rsid w:val="04CC6077"/>
    <w:rsid w:val="08643992"/>
    <w:rsid w:val="08BD2EB0"/>
    <w:rsid w:val="098331FB"/>
    <w:rsid w:val="0A59500B"/>
    <w:rsid w:val="0A782765"/>
    <w:rsid w:val="0C8162A8"/>
    <w:rsid w:val="0CBC51CF"/>
    <w:rsid w:val="0DF407B6"/>
    <w:rsid w:val="0EDE3395"/>
    <w:rsid w:val="105D7C57"/>
    <w:rsid w:val="11F71F3A"/>
    <w:rsid w:val="1340718D"/>
    <w:rsid w:val="13CC5F1A"/>
    <w:rsid w:val="141810FA"/>
    <w:rsid w:val="145B1B55"/>
    <w:rsid w:val="14680750"/>
    <w:rsid w:val="15331A36"/>
    <w:rsid w:val="1812628D"/>
    <w:rsid w:val="18221BF5"/>
    <w:rsid w:val="19371571"/>
    <w:rsid w:val="1AB40020"/>
    <w:rsid w:val="1B0A0620"/>
    <w:rsid w:val="1C252428"/>
    <w:rsid w:val="1CB60887"/>
    <w:rsid w:val="1FB20D03"/>
    <w:rsid w:val="210F1C0E"/>
    <w:rsid w:val="238E494F"/>
    <w:rsid w:val="241330BC"/>
    <w:rsid w:val="245F2B57"/>
    <w:rsid w:val="24A94359"/>
    <w:rsid w:val="25E16200"/>
    <w:rsid w:val="2714361A"/>
    <w:rsid w:val="28303360"/>
    <w:rsid w:val="2A681556"/>
    <w:rsid w:val="2B07735B"/>
    <w:rsid w:val="2B2B6B3F"/>
    <w:rsid w:val="2BFE1139"/>
    <w:rsid w:val="2CEA5421"/>
    <w:rsid w:val="2DAE3B57"/>
    <w:rsid w:val="2DDF0A87"/>
    <w:rsid w:val="2DFB171D"/>
    <w:rsid w:val="2FAF3787"/>
    <w:rsid w:val="2FFF672D"/>
    <w:rsid w:val="311566B0"/>
    <w:rsid w:val="330137C1"/>
    <w:rsid w:val="33530B68"/>
    <w:rsid w:val="337242BA"/>
    <w:rsid w:val="34FC40A6"/>
    <w:rsid w:val="35BB5A78"/>
    <w:rsid w:val="39103EC1"/>
    <w:rsid w:val="39FE2E3D"/>
    <w:rsid w:val="3A7F148E"/>
    <w:rsid w:val="3A95604B"/>
    <w:rsid w:val="3B2D17A6"/>
    <w:rsid w:val="3B6C30CC"/>
    <w:rsid w:val="3C414DAD"/>
    <w:rsid w:val="3C5650BC"/>
    <w:rsid w:val="3C9D7DC3"/>
    <w:rsid w:val="3D672041"/>
    <w:rsid w:val="3DB9487E"/>
    <w:rsid w:val="3DFE6340"/>
    <w:rsid w:val="3E9A0C6C"/>
    <w:rsid w:val="3EC63B3E"/>
    <w:rsid w:val="40553CB4"/>
    <w:rsid w:val="40E42332"/>
    <w:rsid w:val="4142704D"/>
    <w:rsid w:val="424871A1"/>
    <w:rsid w:val="44D166BA"/>
    <w:rsid w:val="45F0550C"/>
    <w:rsid w:val="466E359D"/>
    <w:rsid w:val="4786273E"/>
    <w:rsid w:val="48EA2C9F"/>
    <w:rsid w:val="495A212D"/>
    <w:rsid w:val="4AB55388"/>
    <w:rsid w:val="4C6C1422"/>
    <w:rsid w:val="4C730752"/>
    <w:rsid w:val="4DEF5E83"/>
    <w:rsid w:val="50235155"/>
    <w:rsid w:val="503A21F4"/>
    <w:rsid w:val="51CC5275"/>
    <w:rsid w:val="524A661B"/>
    <w:rsid w:val="52632D5F"/>
    <w:rsid w:val="52950FA7"/>
    <w:rsid w:val="52D72187"/>
    <w:rsid w:val="53BB6BBA"/>
    <w:rsid w:val="54743EF3"/>
    <w:rsid w:val="54CD2C7A"/>
    <w:rsid w:val="5735749E"/>
    <w:rsid w:val="58775B87"/>
    <w:rsid w:val="590E0064"/>
    <w:rsid w:val="59535037"/>
    <w:rsid w:val="59C42B4D"/>
    <w:rsid w:val="5EDB4901"/>
    <w:rsid w:val="5EE85B7D"/>
    <w:rsid w:val="60554341"/>
    <w:rsid w:val="60C97572"/>
    <w:rsid w:val="60EA100A"/>
    <w:rsid w:val="6162786D"/>
    <w:rsid w:val="666178F8"/>
    <w:rsid w:val="69BF27DC"/>
    <w:rsid w:val="6A717251"/>
    <w:rsid w:val="6ACF4C40"/>
    <w:rsid w:val="6B4C4BC8"/>
    <w:rsid w:val="6B8F37C2"/>
    <w:rsid w:val="6C8F3176"/>
    <w:rsid w:val="6EC802E2"/>
    <w:rsid w:val="724D79CF"/>
    <w:rsid w:val="725D17CA"/>
    <w:rsid w:val="73816D82"/>
    <w:rsid w:val="76196C22"/>
    <w:rsid w:val="76E539D7"/>
    <w:rsid w:val="79913C1E"/>
    <w:rsid w:val="799C6753"/>
    <w:rsid w:val="7A582C68"/>
    <w:rsid w:val="7A65732D"/>
    <w:rsid w:val="7AAE609F"/>
    <w:rsid w:val="7B71585E"/>
    <w:rsid w:val="7C586650"/>
    <w:rsid w:val="7C7E3D1C"/>
    <w:rsid w:val="7CAD58D7"/>
    <w:rsid w:val="7DA55084"/>
    <w:rsid w:val="7EB4000D"/>
    <w:rsid w:val="7F0F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paragraph" w:styleId="4">
    <w:name w:val="heading 4"/>
    <w:basedOn w:val="2"/>
    <w:next w:val="1"/>
    <w:qFormat/>
    <w:uiPriority w:val="0"/>
    <w:pPr>
      <w:spacing w:before="280" w:after="290" w:line="372" w:lineRule="auto"/>
      <w:outlineLvl w:val="3"/>
    </w:pPr>
    <w:rPr>
      <w:b w:val="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link w:val="25"/>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0"/>
    <w:pPr>
      <w:spacing w:line="180" w:lineRule="auto"/>
      <w:jc w:val="center"/>
    </w:pPr>
    <w:rPr>
      <w:sz w:val="30"/>
    </w:rPr>
  </w:style>
  <w:style w:type="paragraph" w:styleId="15">
    <w:name w:val="List"/>
    <w:basedOn w:val="1"/>
    <w:autoRedefine/>
    <w:semiHidden/>
    <w:qFormat/>
    <w:uiPriority w:val="0"/>
    <w:pPr>
      <w:ind w:left="200" w:hanging="200" w:hangingChars="200"/>
    </w:p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9">
    <w:name w:val="Strong"/>
    <w:basedOn w:val="18"/>
    <w:qFormat/>
    <w:uiPriority w:val="0"/>
    <w:rPr>
      <w:b/>
    </w:rPr>
  </w:style>
  <w:style w:type="character" w:styleId="20">
    <w:name w:val="page number"/>
    <w:basedOn w:val="18"/>
    <w:autoRedefine/>
    <w:qFormat/>
    <w:uiPriority w:val="0"/>
  </w:style>
  <w:style w:type="paragraph" w:customStyle="1" w:styleId="21">
    <w:name w:val="图例"/>
    <w:basedOn w:val="1"/>
    <w:autoRedefine/>
    <w:qFormat/>
    <w:uiPriority w:val="0"/>
    <w:pPr>
      <w:spacing w:before="120" w:after="120" w:line="360" w:lineRule="auto"/>
      <w:jc w:val="center"/>
    </w:pPr>
    <w:rPr>
      <w:rFonts w:eastAsia="仿宋_GB2312"/>
      <w:b/>
      <w:sz w:val="24"/>
    </w:rPr>
  </w:style>
  <w:style w:type="paragraph" w:customStyle="1" w:styleId="22">
    <w:name w:val="电建正文"/>
    <w:basedOn w:val="23"/>
    <w:autoRedefine/>
    <w:qFormat/>
    <w:uiPriority w:val="0"/>
    <w:pPr>
      <w:tabs>
        <w:tab w:val="left" w:pos="720"/>
      </w:tabs>
      <w:spacing w:line="360" w:lineRule="auto"/>
      <w:ind w:firstLine="200" w:firstLineChars="200"/>
    </w:pPr>
    <w:rPr>
      <w:rFonts w:ascii="Tahoma" w:hAnsi="Tahoma"/>
      <w:sz w:val="24"/>
    </w:rPr>
  </w:style>
  <w:style w:type="paragraph" w:customStyle="1" w:styleId="23">
    <w:name w:val="List First"/>
    <w:basedOn w:val="15"/>
    <w:next w:val="15"/>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4">
    <w:name w:val="1"/>
    <w:basedOn w:val="1"/>
    <w:next w:val="9"/>
    <w:autoRedefine/>
    <w:qFormat/>
    <w:uiPriority w:val="0"/>
    <w:rPr>
      <w:rFonts w:ascii="宋体" w:hAnsi="Courier New"/>
      <w:sz w:val="21"/>
    </w:rPr>
  </w:style>
  <w:style w:type="character" w:customStyle="1" w:styleId="25">
    <w:name w:val="正文文本 Char"/>
    <w:basedOn w:val="18"/>
    <w:link w:val="6"/>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6563</Words>
  <Characters>6891</Characters>
  <Lines>91</Lines>
  <Paragraphs>25</Paragraphs>
  <TotalTime>892</TotalTime>
  <ScaleCrop>false</ScaleCrop>
  <LinksUpToDate>false</LinksUpToDate>
  <CharactersWithSpaces>6917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刘广渝</cp:lastModifiedBy>
  <dcterms:modified xsi:type="dcterms:W3CDTF">2025-02-18T05:45:18Z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8DE13B83BBDB4BECAA692700B9108D86_13</vt:lpwstr>
  </property>
  <property fmtid="{D5CDD505-2E9C-101B-9397-08002B2CF9AE}" pid="4" name="KSOTemplateDocerSaveRecord">
    <vt:lpwstr>eyJoZGlkIjoiMWM1MzhmNjY3NzA5YWY3ZTUzNGM3ZmE1OTc3NjMyMWIiLCJ1c2VySWQiOiIxMjA0MzY1Nzc0In0=</vt:lpwstr>
  </property>
</Properties>
</file>