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440115-2025-00387</w:t>
      </w:r>
    </w:p>
    <w:p>
      <w:pPr>
        <w:pStyle w:val="null3"/>
        <w:jc w:val="center"/>
        <w:outlineLvl w:val="3"/>
      </w:pPr>
      <w:r>
        <w:rPr>
          <w:sz w:val="24"/>
          <w:b/>
        </w:rPr>
        <w:t>采购项目编号：</w:t>
      </w:r>
      <w:r>
        <w:rPr>
          <w:sz w:val="24"/>
          <w:b/>
        </w:rPr>
        <w:t>GDZQ25ZC0102</w:t>
      </w:r>
    </w:p>
    <w:p>
      <w:pPr>
        <w:pStyle w:val="null3"/>
        <w:jc w:val="center"/>
        <w:outlineLvl w:val="3"/>
      </w:pPr>
      <w:r>
        <w:rPr>
          <w:sz w:val="24"/>
          <w:b/>
        </w:rPr>
        <w:t>项目名称：</w:t>
      </w:r>
      <w:r>
        <w:rPr>
          <w:sz w:val="24"/>
          <w:b/>
        </w:rPr>
        <w:t>珠江街2025年度除“四害”及白蚁、红火蚁防控消杀服务项目</w:t>
      </w:r>
    </w:p>
    <w:p>
      <w:pPr>
        <w:pStyle w:val="null3"/>
        <w:jc w:val="center"/>
        <w:outlineLvl w:val="3"/>
      </w:pPr>
      <w:r>
        <w:rPr>
          <w:sz w:val="24"/>
          <w:b/>
        </w:rPr>
        <w:t>采购人：</w:t>
      </w:r>
      <w:r>
        <w:rPr>
          <w:sz w:val="24"/>
          <w:b/>
        </w:rPr>
        <w:t>广州市南沙区人民政府珠江街道办事处</w:t>
      </w:r>
    </w:p>
    <w:p>
      <w:pPr>
        <w:pStyle w:val="null3"/>
        <w:jc w:val="center"/>
        <w:outlineLvl w:val="3"/>
      </w:pPr>
      <w:r>
        <w:rPr>
          <w:sz w:val="24"/>
          <w:b/>
        </w:rPr>
        <w:t>采购代理机构：</w:t>
      </w:r>
      <w:r>
        <w:rPr>
          <w:sz w:val="24"/>
          <w:b/>
        </w:rPr>
        <w:t>广东正祺招标代理有限公司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广东正祺招标代理有限公司</w:t>
      </w:r>
      <w:r>
        <w:rPr/>
        <w:t>受</w:t>
      </w:r>
      <w:r>
        <w:rPr/>
        <w:t>广州市南沙区人民政府珠江街道办事处</w:t>
      </w:r>
      <w:r>
        <w:rPr/>
        <w:t>的委托，采用</w:t>
      </w:r>
      <w:r>
        <w:rPr/>
        <w:t>竞争性磋商</w:t>
      </w:r>
      <w:r>
        <w:rPr/>
        <w:t>方式组织采购</w:t>
      </w:r>
      <w:r>
        <w:rPr/>
        <w:t>珠江街2025年度除“四害”及白蚁、红火蚁防控消杀服务项目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珠江街2025年度除“四害”及白蚁、红火蚁防控消杀服务项目</w:t>
      </w:r>
    </w:p>
    <w:p>
      <w:pPr>
        <w:pStyle w:val="null3"/>
        <w:ind w:firstLine="480"/>
      </w:pPr>
      <w:r>
        <w:rPr/>
        <w:t>采购计划编号：</w:t>
      </w:r>
      <w:r>
        <w:rPr/>
        <w:t>440115-2025-00387</w:t>
      </w:r>
    </w:p>
    <w:p>
      <w:pPr>
        <w:pStyle w:val="null3"/>
        <w:ind w:firstLine="480"/>
      </w:pPr>
      <w:r>
        <w:rPr/>
        <w:t>采购项目编号：</w:t>
      </w:r>
      <w:r>
        <w:rPr/>
        <w:t>GDZQ25ZC0102</w:t>
      </w:r>
    </w:p>
    <w:p>
      <w:pPr>
        <w:pStyle w:val="null3"/>
        <w:ind w:firstLine="480"/>
      </w:pPr>
      <w:r>
        <w:rPr/>
        <w:t>采购方式：</w:t>
      </w:r>
      <w:r>
        <w:rPr/>
        <w:t>竞争性磋商</w:t>
      </w:r>
    </w:p>
    <w:p>
      <w:pPr>
        <w:pStyle w:val="null3"/>
        <w:ind w:firstLine="480"/>
      </w:pPr>
      <w:r>
        <w:rPr/>
        <w:t>预算金额：</w:t>
      </w:r>
      <w:r>
        <w:rPr/>
        <w:t>1,057,000.00</w:t>
      </w:r>
      <w:r>
        <w:rPr/>
        <w:t>元</w:t>
      </w:r>
    </w:p>
    <w:p>
      <w:pPr>
        <w:pStyle w:val="null3"/>
        <w:outlineLvl w:val="3"/>
      </w:pPr>
      <w:r>
        <w:rPr>
          <w:sz w:val="24"/>
          <w:b/>
        </w:rPr>
        <w:t>2.项目内容及需求情况（采购项目技术规格、参数及要求）</w:t>
      </w:r>
    </w:p>
    <w:p>
      <w:pPr>
        <w:pStyle w:val="null3"/>
      </w:pPr>
      <w:r>
        <w:rPr/>
        <w:t>采购包1(珠江街2025年度除“四害”及白蚁、红火蚁防控消杀服务项目):</w:t>
      </w:r>
    </w:p>
    <w:p>
      <w:pPr>
        <w:pStyle w:val="null3"/>
      </w:pPr>
      <w:r>
        <w:rPr/>
        <w:t>采购包预算金额：1,057,000.00元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其他城镇公共卫生服务</w:t>
            </w:r>
          </w:p>
        </w:tc>
        <w:tc>
          <w:tcPr>
            <w:tcW w:type="dxa" w:w="2136"/>
          </w:tcPr>
          <w:p>
            <w:pPr>
              <w:pStyle w:val="null3"/>
            </w:pPr>
            <w:r>
              <w:rPr/>
              <w:t>珠江街2025年度除“四害”及白蚁、红火蚁防控消杀服务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合同履行期限：合同签订之日起12个月。</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响应供应商为自然人的提供自然人身份证明复印件；如国家另有规定的，则从其规定；（如供应商为分公司，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2）有依法缴纳税收和社会保障资金的良好记录：提供《供应商资格声明函》或承诺书（格式自拟）。</w:t>
      </w:r>
    </w:p>
    <w:p>
      <w:pPr>
        <w:pStyle w:val="null3"/>
      </w:pPr>
      <w:r>
        <w:rPr/>
        <w:t>3）具有良好的商业信誉和健全的财务会计制度：提供《供应商资格声明函》或承诺书（格式自拟）。</w:t>
      </w:r>
    </w:p>
    <w:p>
      <w:pPr>
        <w:pStyle w:val="null3"/>
      </w:pPr>
      <w:r>
        <w:rPr/>
        <w:t>4）履行合同所必需的设备和专业技术能力：提供《供应商资格声明函》或承诺书（格式自拟）。</w:t>
      </w:r>
    </w:p>
    <w:p>
      <w:pPr>
        <w:pStyle w:val="null3"/>
      </w:pPr>
      <w:r>
        <w:rPr/>
        <w:t>5）参加采购活动前3年内，在经营活动中没有重大违法记录：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采购包1（珠江街2025年度除“四害”及白蚁、红火蚁防控消杀服务项目）：</w:t>
      </w:r>
      <w:r>
        <w:rPr/>
        <w:t>采购包整体专门面向中小微企业，承接服务的企业须为中型、小型或微型企业（监狱企业或残疾人福利性单位视同小微企业）。（由供应商提供《中小企业声明函》（所属行业：其他未列明行业）或《残疾人福利性单位声明函》或属于监狱企业的证明文件。）</w:t>
      </w:r>
    </w:p>
    <w:p>
      <w:pPr>
        <w:pStyle w:val="null3"/>
        <w:outlineLvl w:val="3"/>
      </w:pPr>
      <w:r>
        <w:rPr>
          <w:sz w:val="24"/>
          <w:b/>
        </w:rPr>
        <w:t>3.本项目特定的资格要求：</w:t>
      </w:r>
    </w:p>
    <w:p>
      <w:pPr>
        <w:pStyle w:val="null3"/>
      </w:pPr>
      <w:r>
        <w:rPr/>
        <w:t>采购包1（珠江街2025年度除“四害”及白蚁、红火蚁防控消杀服务项目）：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单位负责人为同一人或者存在直接控股、管理关系的不同供应商，不得同时参加本采购项目（或采购包）投标（响应）。为本项目提供整体设计、规范编制或者项目管理、监理、检测等服务的供应商，不得再参与本项目投标（响应）。参照《响应承诺函》相关承诺格式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广州市南沙区人民政府珠江街道办事处</w:t>
      </w:r>
    </w:p>
    <w:p>
      <w:pPr>
        <w:pStyle w:val="null3"/>
        <w:ind w:firstLine="480"/>
      </w:pPr>
      <w:r>
        <w:rPr/>
        <w:t>地址：</w:t>
      </w:r>
      <w:r>
        <w:rPr/>
        <w:t>广州市南沙区珠江街珠江西一路38号</w:t>
      </w:r>
    </w:p>
    <w:p>
      <w:pPr>
        <w:pStyle w:val="null3"/>
        <w:ind w:firstLine="480"/>
      </w:pPr>
      <w:r>
        <w:rPr/>
        <w:t>联系方式：</w:t>
      </w:r>
      <w:r>
        <w:rPr/>
        <w:t>020-84943934</w:t>
      </w:r>
    </w:p>
    <w:p>
      <w:pPr>
        <w:pStyle w:val="null3"/>
        <w:outlineLvl w:val="3"/>
      </w:pPr>
      <w:r>
        <w:rPr>
          <w:sz w:val="24"/>
          <w:b/>
        </w:rPr>
        <w:t>2.采购代理机构信息</w:t>
      </w:r>
    </w:p>
    <w:p>
      <w:pPr>
        <w:pStyle w:val="null3"/>
        <w:ind w:firstLine="480"/>
      </w:pPr>
      <w:r>
        <w:rPr/>
        <w:t>名称：</w:t>
      </w:r>
      <w:r>
        <w:rPr/>
        <w:t>广东正祺招标代理有限公司</w:t>
      </w:r>
    </w:p>
    <w:p>
      <w:pPr>
        <w:pStyle w:val="null3"/>
        <w:ind w:firstLine="480"/>
      </w:pPr>
      <w:r>
        <w:rPr/>
        <w:t xml:space="preserve"> 地址：</w:t>
      </w:r>
      <w:r>
        <w:rPr/>
        <w:t>广州市南沙区南沙街海通一街2号越秀国际总部广场1期1栋1103房</w:t>
      </w:r>
    </w:p>
    <w:p>
      <w:pPr>
        <w:pStyle w:val="null3"/>
        <w:ind w:firstLine="480"/>
      </w:pPr>
      <w:r>
        <w:rPr/>
        <w:t xml:space="preserve"> 联系方式：</w:t>
      </w:r>
      <w:r>
        <w:rPr/>
        <w:t>020-83700733</w:t>
      </w:r>
    </w:p>
    <w:p>
      <w:pPr>
        <w:pStyle w:val="null3"/>
        <w:outlineLvl w:val="3"/>
      </w:pPr>
      <w:r>
        <w:rPr>
          <w:sz w:val="24"/>
          <w:b/>
        </w:rPr>
        <w:t xml:space="preserve"> 3.项目联系方式</w:t>
      </w:r>
    </w:p>
    <w:p>
      <w:pPr>
        <w:pStyle w:val="null3"/>
        <w:ind w:firstLine="480"/>
      </w:pPr>
      <w:r>
        <w:rPr/>
        <w:t xml:space="preserve"> 项目联系人：</w:t>
      </w:r>
      <w:r>
        <w:rPr/>
        <w:t>路先生</w:t>
      </w:r>
    </w:p>
    <w:p>
      <w:pPr>
        <w:pStyle w:val="null3"/>
        <w:ind w:firstLine="480"/>
      </w:pPr>
      <w:r>
        <w:rPr/>
        <w:t xml:space="preserve"> 电话：</w:t>
      </w:r>
      <w:r>
        <w:rPr/>
        <w:t>020-83700733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广东正祺招标代理有限公司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1.供应商</w:t>
      </w:r>
      <w:r>
        <w:rPr>
          <w:sz w:val="21"/>
        </w:rPr>
        <w:t>须对本项目为单位的服务进行整体投标，任何只对其中一部分服务内容进行的</w:t>
      </w:r>
      <w:r>
        <w:rPr>
          <w:sz w:val="21"/>
        </w:rPr>
        <w:t>响应</w:t>
      </w:r>
      <w:r>
        <w:rPr>
          <w:sz w:val="21"/>
        </w:rPr>
        <w:t>都被视为无效</w:t>
      </w:r>
      <w:r>
        <w:rPr>
          <w:sz w:val="21"/>
        </w:rPr>
        <w:t>响应</w:t>
      </w:r>
      <w:r>
        <w:rPr>
          <w:sz w:val="21"/>
        </w:rPr>
        <w:t>。</w:t>
      </w:r>
    </w:p>
    <w:p>
      <w:pPr>
        <w:pStyle w:val="null3"/>
        <w:ind w:firstLine="420"/>
        <w:jc w:val="both"/>
      </w:pPr>
      <w:r>
        <w:rPr>
          <w:sz w:val="21"/>
        </w:rPr>
        <w:t>2.</w:t>
      </w:r>
      <w:r>
        <w:rPr>
          <w:sz w:val="21"/>
        </w:rPr>
        <w:t>本</w:t>
      </w:r>
      <w:r>
        <w:rPr>
          <w:sz w:val="21"/>
        </w:rPr>
        <w:t>竞争性磋商文件</w:t>
      </w:r>
      <w:r>
        <w:rPr>
          <w:sz w:val="21"/>
        </w:rPr>
        <w:t>中，如有标</w:t>
      </w:r>
      <w:r>
        <w:rPr>
          <w:sz w:val="21"/>
        </w:rPr>
        <w:t>“★”的地方，</w:t>
      </w:r>
      <w:r>
        <w:rPr>
          <w:sz w:val="21"/>
        </w:rPr>
        <w:t>供应商</w:t>
      </w:r>
      <w:r>
        <w:rPr>
          <w:sz w:val="21"/>
        </w:rPr>
        <w:t>要特别加以注意，必须对此作出一一响应。若有一项带</w:t>
      </w:r>
      <w:r>
        <w:rPr>
          <w:sz w:val="21"/>
        </w:rPr>
        <w:t>“★”的指标未响应或不满足，将导致</w:t>
      </w:r>
      <w:r>
        <w:rPr>
          <w:sz w:val="21"/>
        </w:rPr>
        <w:t>响应</w:t>
      </w:r>
      <w:r>
        <w:rPr>
          <w:sz w:val="21"/>
        </w:rPr>
        <w:t>无效。</w:t>
      </w:r>
    </w:p>
    <w:p>
      <w:pPr>
        <w:pStyle w:val="null3"/>
        <w:jc w:val="both"/>
      </w:pPr>
      <w:r>
        <w:rPr>
          <w:sz w:val="21"/>
          <w:b/>
        </w:rPr>
        <w:t>二、</w:t>
      </w:r>
      <w:r>
        <w:rPr>
          <w:sz w:val="21"/>
          <w:b/>
        </w:rPr>
        <w:t>服务范围及项目内容</w:t>
      </w:r>
    </w:p>
    <w:p>
      <w:pPr>
        <w:pStyle w:val="null3"/>
        <w:ind w:firstLine="420"/>
        <w:jc w:val="both"/>
      </w:pPr>
      <w:r>
        <w:rPr>
          <w:sz w:val="21"/>
        </w:rPr>
        <w:t>1、除“四害”防控范围：主次干道两旁、下水渠、绿化带等公共区域、街道内设机构及事业单位、9个社区、幼儿园、工疗站、敬老院等重点场所。</w:t>
      </w:r>
      <w:r>
        <w:rPr>
          <w:sz w:val="21"/>
        </w:rPr>
        <w:t>每月</w:t>
      </w:r>
      <w:r>
        <w:rPr>
          <w:sz w:val="21"/>
        </w:rPr>
        <w:t>服务范围</w:t>
      </w:r>
      <w:r>
        <w:rPr>
          <w:sz w:val="21"/>
        </w:rPr>
        <w:t>消杀频次不低于</w:t>
      </w:r>
      <w:r>
        <w:rPr>
          <w:sz w:val="21"/>
        </w:rPr>
        <w:t>2次，登革热疫情流行高峰期9-11月灭蚊消杀频次不低于4次。</w:t>
      </w:r>
    </w:p>
    <w:p>
      <w:pPr>
        <w:pStyle w:val="null3"/>
        <w:ind w:firstLine="462"/>
        <w:jc w:val="both"/>
      </w:pPr>
      <w:r>
        <w:rPr>
          <w:sz w:val="21"/>
        </w:rPr>
        <w:t>红火蚁防控范围：珠江街道辖区河堤周边、道路沿线、农村公路绿化、居民房前屋后等公共环境</w:t>
      </w:r>
      <w:r>
        <w:rPr>
          <w:sz w:val="21"/>
          <w:color w:val="000000"/>
        </w:rPr>
        <w:t>每月全覆盖排查、防控、扑杀。在每年春季（</w:t>
      </w:r>
      <w:r>
        <w:rPr>
          <w:sz w:val="21"/>
          <w:color w:val="000000"/>
        </w:rPr>
        <w:t>3-5月）、秋季（9-11月）等红火蚁防控关键时期加强集中实施防控行动，每个月至少增加1次全面的红火蚁防控。</w:t>
      </w:r>
    </w:p>
    <w:p>
      <w:pPr>
        <w:pStyle w:val="null3"/>
        <w:ind w:firstLine="420"/>
        <w:jc w:val="both"/>
      </w:pPr>
      <w:r>
        <w:rPr>
          <w:sz w:val="21"/>
        </w:rPr>
        <w:t>白蚁防控范围：内河涌堤防、珠江街道办事处及下属所有机关、事业单位、</w:t>
      </w:r>
      <w:r>
        <w:rPr>
          <w:sz w:val="21"/>
        </w:rPr>
        <w:t>9个社区等办公场所和相关权属建筑物等</w:t>
      </w:r>
      <w:r>
        <w:rPr>
          <w:sz w:val="21"/>
          <w:color w:val="000000"/>
        </w:rPr>
        <w:t>每月排查、防控、扑杀</w:t>
      </w:r>
      <w:r>
        <w:rPr>
          <w:sz w:val="21"/>
        </w:rPr>
        <w:t>。</w:t>
      </w:r>
    </w:p>
    <w:p>
      <w:pPr>
        <w:pStyle w:val="null3"/>
        <w:ind w:firstLine="420"/>
        <w:jc w:val="left"/>
      </w:pPr>
      <w:r>
        <w:rPr>
          <w:sz w:val="21"/>
          <w:color w:val="000000"/>
        </w:rPr>
        <w:t>2.定期开展蚊媒</w:t>
      </w:r>
      <w:r>
        <w:rPr>
          <w:sz w:val="21"/>
        </w:rPr>
        <w:t>及红火蚁、白蚁监测</w:t>
      </w:r>
      <w:r>
        <w:rPr>
          <w:sz w:val="21"/>
          <w:color w:val="000000"/>
        </w:rPr>
        <w:t>：</w:t>
      </w:r>
      <w:r>
        <w:rPr>
          <w:sz w:val="21"/>
        </w:rPr>
        <w:t>每月对</w:t>
      </w:r>
      <w:r>
        <w:rPr>
          <w:sz w:val="21"/>
        </w:rPr>
        <w:t>9个社区开展布雷图监测及白蚁、红火蚁监测。对监测蚊媒密度中高风险的社区、孳生地及发现白蚁、红火蚁巢，及时采取科学有效措施进行防控。</w:t>
      </w:r>
    </w:p>
    <w:p>
      <w:pPr>
        <w:pStyle w:val="null3"/>
        <w:ind w:firstLine="420"/>
        <w:jc w:val="left"/>
      </w:pPr>
      <w:r>
        <w:rPr>
          <w:sz w:val="21"/>
        </w:rPr>
        <w:t>3.</w:t>
      </w:r>
      <w:r>
        <w:rPr>
          <w:sz w:val="21"/>
          <w:color w:val="000000"/>
        </w:rPr>
        <w:t>病媒防制设施维护：</w:t>
      </w:r>
      <w:r>
        <w:rPr>
          <w:sz w:val="21"/>
        </w:rPr>
        <w:t>对主次干道的</w:t>
      </w:r>
      <w:r>
        <w:rPr>
          <w:sz w:val="21"/>
        </w:rPr>
        <w:t>下水道口</w:t>
      </w:r>
      <w:r>
        <w:rPr>
          <w:sz w:val="21"/>
        </w:rPr>
        <w:t>的</w:t>
      </w:r>
      <w:r>
        <w:rPr>
          <w:sz w:val="21"/>
        </w:rPr>
        <w:t>防蚊闸</w:t>
      </w:r>
      <w:r>
        <w:rPr>
          <w:sz w:val="21"/>
        </w:rPr>
        <w:t>板定期检查更换。</w:t>
      </w:r>
      <w:r>
        <w:rPr>
          <w:sz w:val="21"/>
        </w:rPr>
        <w:t>防蚊闸板应达到防鼠、</w:t>
      </w:r>
      <w:r>
        <w:rPr>
          <w:sz w:val="21"/>
        </w:rPr>
        <w:t>防蚊、防蟑</w:t>
      </w:r>
      <w:r>
        <w:rPr>
          <w:sz w:val="21"/>
        </w:rPr>
        <w:t>、防臭</w:t>
      </w:r>
      <w:r>
        <w:rPr>
          <w:sz w:val="21"/>
        </w:rPr>
        <w:t>功能。</w:t>
      </w:r>
      <w:r>
        <w:rPr>
          <w:sz w:val="21"/>
        </w:rPr>
        <w:t>每月对灭鼠屋（约</w:t>
      </w:r>
      <w:r>
        <w:rPr>
          <w:sz w:val="21"/>
        </w:rPr>
        <w:t>1000个）的灭鼠药进行补充及维护。</w:t>
      </w:r>
      <w:r>
        <w:rPr>
          <w:sz w:val="21"/>
        </w:rPr>
        <w:t>同时加强</w:t>
      </w:r>
      <w:r>
        <w:rPr>
          <w:sz w:val="21"/>
        </w:rPr>
        <w:t>“灭鼠”防治设施布置，做好灭鼠毒饵屋、粘鼠胶等防制设施的安装维护和封堵鼠洞工作。</w:t>
      </w:r>
    </w:p>
    <w:p>
      <w:pPr>
        <w:pStyle w:val="null3"/>
        <w:ind w:firstLine="420"/>
        <w:jc w:val="left"/>
      </w:pPr>
      <w:r>
        <w:rPr>
          <w:sz w:val="21"/>
        </w:rPr>
        <w:t>4.</w:t>
      </w:r>
      <w:r>
        <w:rPr>
          <w:sz w:val="21"/>
          <w:color w:val="000000"/>
        </w:rPr>
        <w:t>专项应急处置：</w:t>
      </w:r>
      <w:r>
        <w:rPr>
          <w:sz w:val="21"/>
        </w:rPr>
        <w:t>除日常消杀频次外，如遇突发登革热疫情，</w:t>
      </w:r>
      <w:r>
        <w:rPr>
          <w:sz w:val="21"/>
        </w:rPr>
        <w:t>消杀队伍</w:t>
      </w:r>
      <w:r>
        <w:rPr>
          <w:sz w:val="21"/>
        </w:rPr>
        <w:t>需</w:t>
      </w:r>
      <w:r>
        <w:rPr>
          <w:sz w:val="21"/>
        </w:rPr>
        <w:t>确保在一小时内到达处理现场</w:t>
      </w:r>
      <w:r>
        <w:rPr>
          <w:sz w:val="21"/>
        </w:rPr>
        <w:t>，</w:t>
      </w:r>
      <w:r>
        <w:rPr>
          <w:sz w:val="21"/>
        </w:rPr>
        <w:t>并</w:t>
      </w:r>
      <w:r>
        <w:rPr>
          <w:sz w:val="21"/>
        </w:rPr>
        <w:t>按照工作指引</w:t>
      </w:r>
      <w:r>
        <w:rPr>
          <w:sz w:val="21"/>
        </w:rPr>
        <w:t>对疫点核心区（本地病例半径</w:t>
      </w:r>
      <w:r>
        <w:rPr>
          <w:sz w:val="21"/>
        </w:rPr>
        <w:t>200米之内空间范围）及警戒区（核心区外扩展半径200米范围）进行全覆盖进行消杀，控制检测指标在正常水平内</w:t>
      </w:r>
      <w:r>
        <w:rPr>
          <w:sz w:val="21"/>
        </w:rPr>
        <w:t>直</w:t>
      </w:r>
      <w:r>
        <w:rPr>
          <w:sz w:val="21"/>
        </w:rPr>
        <w:t>至疫情结束（</w:t>
      </w:r>
      <w:r>
        <w:rPr>
          <w:sz w:val="21"/>
        </w:rPr>
        <w:t>25天内无续发病例）。</w:t>
      </w:r>
    </w:p>
    <w:p>
      <w:pPr>
        <w:pStyle w:val="null3"/>
        <w:ind w:firstLine="420"/>
        <w:jc w:val="left"/>
      </w:pPr>
      <w:r>
        <w:rPr>
          <w:sz w:val="21"/>
        </w:rPr>
        <w:t>如遇白蚁、红火蚁扑杀，在接到应急处理通知后</w:t>
      </w:r>
      <w:r>
        <w:rPr>
          <w:sz w:val="21"/>
        </w:rPr>
        <w:t>1小时内派专人处理（特殊天气除外），并做好防控管理记录，并每次统一施药扑杀后，在1-4周后对防控扑杀效果进行检查与追踪监测，发现问题立即整改，整改时限不超过2天，确保防控后红火蚁和白蚁减退率达90%以上，控制红火蚁和白蚁疫情的蔓延和危害。</w:t>
      </w:r>
    </w:p>
    <w:p>
      <w:pPr>
        <w:pStyle w:val="null3"/>
        <w:ind w:firstLine="420"/>
        <w:jc w:val="left"/>
      </w:pPr>
      <w:r>
        <w:rPr>
          <w:sz w:val="21"/>
          <w:color w:val="000000"/>
        </w:rPr>
        <w:t>5.红火蚁应急药物储备：合同生效之日起一个月内和服务半年后第一个月内存放红火蚁防控扑杀专用药剂至指定位置，以备紧急情况使用，两次存放药剂共计200公斤（触杀性粉剂100公斤、饵剂100公斤）。</w:t>
      </w:r>
    </w:p>
    <w:p>
      <w:pPr>
        <w:pStyle w:val="null3"/>
        <w:jc w:val="both"/>
      </w:pPr>
      <w:r>
        <w:rPr>
          <w:sz w:val="21"/>
          <w:b/>
        </w:rPr>
        <w:t>三</w:t>
      </w:r>
      <w:r>
        <w:rPr>
          <w:sz w:val="21"/>
          <w:b/>
        </w:rPr>
        <w:t>、工作要求</w:t>
      </w:r>
    </w:p>
    <w:p>
      <w:pPr>
        <w:pStyle w:val="null3"/>
        <w:ind w:firstLine="420"/>
        <w:jc w:val="both"/>
      </w:pPr>
      <w:r>
        <w:rPr>
          <w:sz w:val="21"/>
        </w:rPr>
        <w:t>1.供应商须具有在有效期内的市级或以上卫生有害生物防制协会颁发的有害生物防制服务资质证书。</w:t>
      </w:r>
    </w:p>
    <w:p>
      <w:pPr>
        <w:pStyle w:val="null3"/>
        <w:ind w:firstLine="420"/>
        <w:jc w:val="both"/>
      </w:pPr>
      <w:r>
        <w:rPr>
          <w:sz w:val="21"/>
        </w:rPr>
        <w:t>2.成交供应商负责提供登革热防控灭蚊、除四害</w:t>
      </w:r>
      <w:r>
        <w:rPr>
          <w:sz w:val="21"/>
        </w:rPr>
        <w:t>、白蚁、红火蚁</w:t>
      </w:r>
      <w:r>
        <w:rPr>
          <w:sz w:val="21"/>
        </w:rPr>
        <w:t>消杀所需的药物及器械，组建消杀工作队伍。</w:t>
      </w:r>
    </w:p>
    <w:p>
      <w:pPr>
        <w:pStyle w:val="null3"/>
        <w:ind w:firstLine="420"/>
        <w:jc w:val="both"/>
      </w:pPr>
      <w:r>
        <w:rPr>
          <w:sz w:val="21"/>
        </w:rPr>
        <w:t>3.</w:t>
      </w:r>
      <w:r>
        <w:rPr>
          <w:sz w:val="21"/>
        </w:rPr>
        <w:t>每月对</w:t>
      </w:r>
      <w:r>
        <w:rPr>
          <w:sz w:val="21"/>
        </w:rPr>
        <w:t>服务区域范围内</w:t>
      </w:r>
      <w:r>
        <w:rPr>
          <w:sz w:val="21"/>
        </w:rPr>
        <w:t>开展</w:t>
      </w:r>
      <w:r>
        <w:rPr>
          <w:sz w:val="21"/>
        </w:rPr>
        <w:t>除四害、白蚁、红火蚁消杀、巡查、</w:t>
      </w:r>
      <w:r>
        <w:rPr>
          <w:sz w:val="21"/>
        </w:rPr>
        <w:t>宣传</w:t>
      </w:r>
      <w:r>
        <w:rPr>
          <w:sz w:val="21"/>
        </w:rPr>
        <w:t>及</w:t>
      </w:r>
      <w:r>
        <w:rPr>
          <w:sz w:val="21"/>
        </w:rPr>
        <w:t>入户翻盆倒水</w:t>
      </w:r>
      <w:r>
        <w:rPr>
          <w:sz w:val="21"/>
        </w:rPr>
        <w:t>等</w:t>
      </w:r>
      <w:r>
        <w:rPr>
          <w:sz w:val="21"/>
        </w:rPr>
        <w:t>工作</w:t>
      </w:r>
      <w:r>
        <w:rPr>
          <w:sz w:val="21"/>
        </w:rPr>
        <w:t>。</w:t>
      </w:r>
    </w:p>
    <w:p>
      <w:pPr>
        <w:pStyle w:val="null3"/>
        <w:ind w:firstLine="420"/>
        <w:jc w:val="both"/>
      </w:pPr>
      <w:r>
        <w:rPr>
          <w:sz w:val="21"/>
        </w:rPr>
        <w:t>4.每月对</w:t>
      </w:r>
      <w:r>
        <w:rPr>
          <w:sz w:val="21"/>
        </w:rPr>
        <w:t>主次干道的</w:t>
      </w:r>
      <w:r>
        <w:rPr>
          <w:sz w:val="21"/>
        </w:rPr>
        <w:t>下水</w:t>
      </w:r>
      <w:r>
        <w:rPr>
          <w:sz w:val="21"/>
        </w:rPr>
        <w:t>道口</w:t>
      </w:r>
      <w:r>
        <w:rPr>
          <w:sz w:val="21"/>
        </w:rPr>
        <w:t>开展</w:t>
      </w:r>
      <w:r>
        <w:rPr>
          <w:sz w:val="21"/>
        </w:rPr>
        <w:t>防蚊闸板检查更换、</w:t>
      </w:r>
      <w:r>
        <w:rPr>
          <w:sz w:val="21"/>
        </w:rPr>
        <w:t>投放灭鼠药、投放灭蟑胶饵、消杀蝇幼虫、清除蚊虫孳生地</w:t>
      </w:r>
      <w:r>
        <w:rPr>
          <w:sz w:val="21"/>
        </w:rPr>
        <w:t>、投放触杀性粉剂、饵剂等</w:t>
      </w:r>
      <w:r>
        <w:rPr>
          <w:sz w:val="21"/>
        </w:rPr>
        <w:t>工作，认真做好消杀工作记录、灭蚊周记、建立消杀工作台账，及时准确记录统一施药时间、投放药物名称数量、消杀工作人员数量、消杀场景图片、面积、并由消杀人员和监督检查人员签字确认，并做好消杀工作资料的整理归档工作。</w:t>
      </w:r>
    </w:p>
    <w:p>
      <w:pPr>
        <w:pStyle w:val="null3"/>
        <w:ind w:firstLine="420"/>
        <w:jc w:val="both"/>
      </w:pPr>
      <w:r>
        <w:rPr>
          <w:sz w:val="21"/>
        </w:rPr>
        <w:t>5.消杀装备至少配备：车载式超低容量喷雾机1台、机动超低容量喷雾机</w:t>
      </w:r>
      <w:r>
        <w:rPr>
          <w:sz w:val="21"/>
        </w:rPr>
        <w:t>4</w:t>
      </w:r>
      <w:r>
        <w:rPr>
          <w:sz w:val="21"/>
        </w:rPr>
        <w:t>台、背负式常量喷雾器</w:t>
      </w:r>
      <w:r>
        <w:rPr>
          <w:sz w:val="21"/>
        </w:rPr>
        <w:t>4台、</w:t>
      </w:r>
      <w:r>
        <w:rPr>
          <w:sz w:val="21"/>
        </w:rPr>
        <w:t>手提式热烟雾机</w:t>
      </w:r>
      <w:r>
        <w:rPr>
          <w:sz w:val="21"/>
        </w:rPr>
        <w:t>3</w:t>
      </w:r>
      <w:r>
        <w:rPr>
          <w:sz w:val="21"/>
        </w:rPr>
        <w:t>台、车载式消杀专用车</w:t>
      </w:r>
      <w:r>
        <w:rPr>
          <w:sz w:val="21"/>
        </w:rPr>
        <w:t>1台。</w:t>
      </w:r>
    </w:p>
    <w:p>
      <w:pPr>
        <w:pStyle w:val="null3"/>
        <w:ind w:firstLine="420"/>
        <w:jc w:val="both"/>
      </w:pPr>
      <w:r>
        <w:rPr>
          <w:sz w:val="21"/>
        </w:rPr>
        <w:t>6</w:t>
      </w:r>
      <w:r>
        <w:rPr>
          <w:sz w:val="21"/>
        </w:rPr>
        <w:t>.每月安排足够的工作人员，在采购人规定的作业时间内，对</w:t>
      </w:r>
      <w:r>
        <w:rPr>
          <w:sz w:val="21"/>
        </w:rPr>
        <w:t>9个</w:t>
      </w:r>
      <w:r>
        <w:rPr>
          <w:sz w:val="21"/>
        </w:rPr>
        <w:t>社区开展布雷图监测</w:t>
      </w:r>
      <w:r>
        <w:rPr>
          <w:sz w:val="21"/>
        </w:rPr>
        <w:t>及红火蚁监测</w:t>
      </w:r>
      <w:r>
        <w:rPr>
          <w:sz w:val="21"/>
        </w:rPr>
        <w:t>。成交供应商需每月将各村（社区）的蚊媒孳生地问题图片</w:t>
      </w:r>
      <w:r>
        <w:rPr>
          <w:sz w:val="21"/>
        </w:rPr>
        <w:t>、</w:t>
      </w:r>
      <w:r>
        <w:rPr>
          <w:sz w:val="21"/>
        </w:rPr>
        <w:t>布雷图指数低度风险</w:t>
      </w:r>
      <w:r>
        <w:rPr>
          <w:sz w:val="21"/>
        </w:rPr>
        <w:t>以上、巡查的白蚁、红火蚁穴</w:t>
      </w:r>
      <w:r>
        <w:rPr>
          <w:sz w:val="21"/>
        </w:rPr>
        <w:t>的问题图片形成督办函提交至采购人，同时负责处理在监测和控制过程中的存在问题。</w:t>
      </w:r>
    </w:p>
    <w:p>
      <w:pPr>
        <w:pStyle w:val="null3"/>
        <w:ind w:firstLine="420"/>
        <w:jc w:val="both"/>
      </w:pPr>
      <w:r>
        <w:rPr>
          <w:sz w:val="21"/>
        </w:rPr>
        <w:t>7</w:t>
      </w:r>
      <w:r>
        <w:rPr>
          <w:sz w:val="21"/>
        </w:rPr>
        <w:t>.每月对9个社区开展外环境消杀前、后的诱蚊诱卵器指数、标准间指数、成蚊密度监测工作，成交供应商每月负责在社区监测地点随机抽选4个或以上点位进行监测并制定监测结果报告。监测结果报告于次月5日前提交至采购人，如监测结果超出安全范围值需立刻上报。</w:t>
      </w:r>
    </w:p>
    <w:p>
      <w:pPr>
        <w:pStyle w:val="null3"/>
        <w:ind w:firstLine="420"/>
        <w:jc w:val="both"/>
      </w:pPr>
      <w:r>
        <w:rPr>
          <w:sz w:val="21"/>
        </w:rPr>
        <w:t>8</w:t>
      </w:r>
      <w:r>
        <w:rPr>
          <w:sz w:val="21"/>
        </w:rPr>
        <w:t>.每月对辖区范围内</w:t>
      </w:r>
      <w:r>
        <w:rPr>
          <w:sz w:val="21"/>
        </w:rPr>
        <w:t>主次干道的</w:t>
      </w:r>
      <w:r>
        <w:rPr>
          <w:sz w:val="21"/>
        </w:rPr>
        <w:t>下水道口开展防蚊闸巡查，做好工作记录，发现防蚊闸缺失、破损等情况立刻补充，并清理堵塞杂物；每月对灭鼠屋进行巡查，做好工作记录，发现灭鼠屋有缺失、破损或设置不规范等情况立刻整改；防蚊闸和灭鼠屋巡查记录每季度提交一次。</w:t>
      </w:r>
    </w:p>
    <w:p>
      <w:pPr>
        <w:pStyle w:val="null3"/>
        <w:ind w:firstLine="422"/>
        <w:jc w:val="both"/>
      </w:pPr>
      <w:r>
        <w:rPr>
          <w:sz w:val="21"/>
          <w:b/>
        </w:rPr>
        <w:t>9.协助区爱国卫生运动委员会办公室第三方监测机构对珠江街公共场所开展蚊媒密度监测工作，在监测工作前必须提供不少于5项清倒积水服务协助开展监测工作。</w:t>
      </w:r>
    </w:p>
    <w:p>
      <w:pPr>
        <w:pStyle w:val="null3"/>
        <w:ind w:firstLine="420"/>
        <w:jc w:val="both"/>
      </w:pPr>
      <w:r>
        <w:rPr>
          <w:sz w:val="21"/>
        </w:rPr>
        <w:t>1</w:t>
      </w:r>
      <w:r>
        <w:rPr>
          <w:sz w:val="21"/>
        </w:rPr>
        <w:t>0</w:t>
      </w:r>
      <w:r>
        <w:rPr>
          <w:sz w:val="21"/>
        </w:rPr>
        <w:t>.如有省、市、区上级部门（含12345服务热线）对</w:t>
      </w:r>
      <w:r>
        <w:rPr>
          <w:sz w:val="21"/>
        </w:rPr>
        <w:t>除四害、红火蚁及白蚁</w:t>
      </w:r>
      <w:r>
        <w:rPr>
          <w:sz w:val="21"/>
        </w:rPr>
        <w:t>防控</w:t>
      </w:r>
      <w:r>
        <w:rPr>
          <w:sz w:val="21"/>
        </w:rPr>
        <w:t>方面</w:t>
      </w:r>
      <w:r>
        <w:rPr>
          <w:sz w:val="21"/>
        </w:rPr>
        <w:t>发出督办整改，由成</w:t>
      </w:r>
      <w:r>
        <w:rPr>
          <w:sz w:val="21"/>
        </w:rPr>
        <w:t>交供应商</w:t>
      </w:r>
      <w:r>
        <w:rPr>
          <w:sz w:val="21"/>
        </w:rPr>
        <w:t>24小时内</w:t>
      </w:r>
      <w:r>
        <w:rPr>
          <w:sz w:val="21"/>
        </w:rPr>
        <w:t>负责落实整改，形成报告提交至采购人；电话投诉同样由成交供应商负责落实整改。</w:t>
      </w:r>
    </w:p>
    <w:p>
      <w:pPr>
        <w:pStyle w:val="null3"/>
        <w:ind w:firstLine="420"/>
        <w:jc w:val="both"/>
      </w:pPr>
      <w:r>
        <w:rPr>
          <w:sz w:val="21"/>
        </w:rPr>
        <w:t>1</w:t>
      </w:r>
      <w:r>
        <w:rPr>
          <w:sz w:val="21"/>
        </w:rPr>
        <w:t>1</w:t>
      </w:r>
      <w:r>
        <w:rPr>
          <w:sz w:val="21"/>
        </w:rPr>
        <w:t>.配合做好上级部门各项考核迎检工作和临时性任务（含各级部门检查、蚊虫孳生地清理、重大活动等）。</w:t>
      </w:r>
    </w:p>
    <w:p>
      <w:pPr>
        <w:pStyle w:val="null3"/>
        <w:ind w:firstLine="420"/>
        <w:jc w:val="both"/>
      </w:pPr>
      <w:r>
        <w:rPr>
          <w:sz w:val="21"/>
        </w:rPr>
        <w:t>1</w:t>
      </w:r>
      <w:r>
        <w:rPr>
          <w:sz w:val="21"/>
        </w:rPr>
        <w:t>2</w:t>
      </w:r>
      <w:r>
        <w:rPr>
          <w:sz w:val="21"/>
        </w:rPr>
        <w:t>.成交供应商需承诺中标后10个工作日内在采购人辖区内设立作业点，作业点需提供足够工作人员，作业点工作人员受成交供应商和采购人双重领导，如成交供应商按采购人要求的数量配置人员及设备，采购人仍认为不足以满足服务本项目需要的，成交供应商必须第一时间无条件增加人员及设备，确保本项目开展的效率和质量。（提供承诺书，格式自拟）</w:t>
      </w:r>
    </w:p>
    <w:p>
      <w:pPr>
        <w:pStyle w:val="null3"/>
        <w:ind w:firstLine="420"/>
        <w:jc w:val="both"/>
      </w:pPr>
      <w:r>
        <w:rPr>
          <w:sz w:val="21"/>
        </w:rPr>
        <w:t>1</w:t>
      </w:r>
      <w:r>
        <w:rPr>
          <w:sz w:val="21"/>
        </w:rPr>
        <w:t>3</w:t>
      </w:r>
      <w:r>
        <w:rPr>
          <w:sz w:val="21"/>
        </w:rPr>
        <w:t>.本项目使用国家、省、市</w:t>
      </w:r>
      <w:r>
        <w:rPr>
          <w:sz w:val="21"/>
        </w:rPr>
        <w:t>爱国卫生运动委员会办公室</w:t>
      </w:r>
      <w:r>
        <w:rPr>
          <w:sz w:val="21"/>
        </w:rPr>
        <w:t>推荐使用药物，必须有药物三证</w:t>
      </w:r>
      <w:r>
        <w:rPr>
          <w:sz w:val="21"/>
        </w:rPr>
        <w:t>(国家发改委的农药生产批准证、农业部的农药登记证或临时登记证明、省技术监督局的产品技术标准证)，严禁使用其他明文禁用药物。</w:t>
      </w:r>
    </w:p>
    <w:p>
      <w:pPr>
        <w:pStyle w:val="null3"/>
        <w:jc w:val="both"/>
      </w:pPr>
      <w:r>
        <w:rPr>
          <w:sz w:val="21"/>
          <w:b/>
        </w:rPr>
        <w:t>四、服务要求</w:t>
      </w:r>
    </w:p>
    <w:p>
      <w:pPr>
        <w:pStyle w:val="null3"/>
        <w:ind w:firstLine="420"/>
        <w:jc w:val="both"/>
      </w:pPr>
      <w:r>
        <w:rPr>
          <w:sz w:val="21"/>
        </w:rPr>
        <w:t>1</w:t>
      </w:r>
      <w:r>
        <w:rPr>
          <w:sz w:val="21"/>
        </w:rPr>
        <w:t>.采购人负责对成交供应商</w:t>
      </w:r>
      <w:r>
        <w:rPr>
          <w:sz w:val="21"/>
        </w:rPr>
        <w:t>消杀</w:t>
      </w:r>
      <w:r>
        <w:rPr>
          <w:sz w:val="21"/>
        </w:rPr>
        <w:t>技术队伍质量考核</w:t>
      </w:r>
      <w:r>
        <w:rPr>
          <w:sz w:val="21"/>
        </w:rPr>
        <w:t>评估</w:t>
      </w:r>
      <w:r>
        <w:rPr>
          <w:sz w:val="21"/>
        </w:rPr>
        <w:t>。</w:t>
      </w:r>
    </w:p>
    <w:p>
      <w:pPr>
        <w:pStyle w:val="null3"/>
        <w:ind w:firstLine="420"/>
        <w:jc w:val="both"/>
      </w:pPr>
      <w:r>
        <w:rPr>
          <w:sz w:val="21"/>
        </w:rPr>
        <w:t>2.成交供应商每次提供服务时，需将工作现场照片、记录存档，经采购方工作人员签名确认工作量，成交供应商同时需出具达标验收报告，作为结算依据。</w:t>
      </w:r>
    </w:p>
    <w:p>
      <w:pPr>
        <w:pStyle w:val="null3"/>
        <w:ind w:firstLine="420"/>
        <w:jc w:val="both"/>
      </w:pPr>
      <w:r>
        <w:rPr>
          <w:sz w:val="21"/>
        </w:rPr>
        <w:t>3</w:t>
      </w:r>
      <w:r>
        <w:rPr>
          <w:sz w:val="21"/>
        </w:rPr>
        <w:t>.人员管理</w:t>
      </w:r>
    </w:p>
    <w:p>
      <w:pPr>
        <w:pStyle w:val="null3"/>
        <w:ind w:firstLine="422"/>
        <w:jc w:val="both"/>
      </w:pPr>
      <w:r>
        <w:rPr>
          <w:sz w:val="21"/>
          <w:b/>
        </w:rPr>
        <w:t>（</w:t>
      </w:r>
      <w:r>
        <w:rPr>
          <w:sz w:val="21"/>
          <w:b/>
        </w:rPr>
        <w:t>1）成交供应商须提供不少于1项技术指导，5项现场消杀，2项巡查及台账收集服务开展工作。</w:t>
      </w:r>
    </w:p>
    <w:p>
      <w:pPr>
        <w:pStyle w:val="null3"/>
        <w:ind w:firstLine="420"/>
        <w:jc w:val="both"/>
      </w:pPr>
      <w:r>
        <w:rPr>
          <w:sz w:val="21"/>
        </w:rPr>
        <w:t>（</w:t>
      </w:r>
      <w:r>
        <w:rPr>
          <w:sz w:val="21"/>
        </w:rPr>
        <w:t>2）成交供应商指定一名工作人员为本项目现场负责人，该负责人须持有市级有害生物防制中级或以上资质。现场负责人在日常消杀工作中要与采购人协商沟通好工作，合理分配安排队伍人员，成交供应商不得随意变更现场负责人，如必须变更，须书面向采购人提出申请，经同意后方可变更。</w:t>
      </w:r>
    </w:p>
    <w:p>
      <w:pPr>
        <w:pStyle w:val="null3"/>
        <w:ind w:firstLine="420"/>
        <w:jc w:val="both"/>
      </w:pPr>
      <w:r>
        <w:rPr>
          <w:sz w:val="21"/>
        </w:rPr>
        <w:t>（</w:t>
      </w:r>
      <w:r>
        <w:rPr>
          <w:sz w:val="21"/>
        </w:rPr>
        <w:t>3）作业点需提供足够工作人员（包括项目管理人员、使用大型车载机消杀人员、背负式超低容量消杀人员、灭蝇灭蟑灭鼠</w:t>
      </w:r>
      <w:r>
        <w:rPr>
          <w:sz w:val="21"/>
        </w:rPr>
        <w:t>灭蚁</w:t>
      </w:r>
      <w:r>
        <w:rPr>
          <w:sz w:val="21"/>
        </w:rPr>
        <w:t>消杀人员、蚊媒密度监测人员等），成交供应商应严格保持消杀队伍人员稳定性，同时保证消杀队伍人员专门从事该项目工作任务，未经采购人同意不能调拨去参与或协助完成成交供应商其它工作任务。</w:t>
      </w:r>
    </w:p>
    <w:p>
      <w:pPr>
        <w:pStyle w:val="null3"/>
        <w:ind w:firstLine="420"/>
        <w:jc w:val="both"/>
      </w:pPr>
      <w:r>
        <w:rPr>
          <w:sz w:val="21"/>
        </w:rPr>
        <w:t>（</w:t>
      </w:r>
      <w:r>
        <w:rPr>
          <w:sz w:val="21"/>
        </w:rPr>
        <w:t>4）成交供应商应确保消杀队伍人员（必须具有有害生物防制资格证、上岗证）具有专业的防控、消杀知识及经验，服从采购人安排，采购人对成交供应商不称职的工作人员，可要求成交供应商限期更换。</w:t>
      </w:r>
    </w:p>
    <w:p>
      <w:pPr>
        <w:pStyle w:val="null3"/>
        <w:ind w:firstLine="420"/>
        <w:jc w:val="both"/>
      </w:pPr>
      <w:r>
        <w:rPr>
          <w:sz w:val="21"/>
        </w:rPr>
        <w:t>（</w:t>
      </w:r>
      <w:r>
        <w:rPr>
          <w:sz w:val="21"/>
        </w:rPr>
        <w:t>5）成交供应商的工作人员全部由成交供应商负责招聘和管理，必须按照我国《劳动合同法》的有关规定与工作人员签订劳动合同，人员工资、社会福利和各类保障由成交供应商承担，且人员工资福利应符合国家劳动法相关规定，如出现职业伤害、工伤、</w:t>
      </w:r>
      <w:r>
        <w:rPr>
          <w:sz w:val="21"/>
        </w:rPr>
        <w:t>经</w:t>
      </w:r>
      <w:r>
        <w:rPr>
          <w:sz w:val="21"/>
        </w:rPr>
        <w:t>济赔偿、民事纠纷、刑事责任等情况由成交供应商承担。</w:t>
      </w:r>
    </w:p>
    <w:p>
      <w:pPr>
        <w:pStyle w:val="null3"/>
        <w:ind w:firstLine="420"/>
        <w:jc w:val="both"/>
      </w:pPr>
      <w:r>
        <w:rPr>
          <w:sz w:val="21"/>
        </w:rPr>
        <w:t>（</w:t>
      </w:r>
      <w:r>
        <w:rPr>
          <w:sz w:val="21"/>
        </w:rPr>
        <w:t>6）成交供应商安排的消杀工作人员必须有职业健康体检且符合参与消杀作业要求，在消杀过程中采取职业病防护措施及用品。</w:t>
      </w:r>
    </w:p>
    <w:p>
      <w:pPr>
        <w:pStyle w:val="null3"/>
        <w:ind w:firstLine="420"/>
        <w:jc w:val="both"/>
      </w:pPr>
      <w:r>
        <w:rPr>
          <w:sz w:val="21"/>
        </w:rPr>
        <w:t>4</w:t>
      </w:r>
      <w:r>
        <w:rPr>
          <w:sz w:val="21"/>
        </w:rPr>
        <w:t>.通过生物防治、物理防治、化学防治、生物制剂毒杀，从根本上消除蚊虫孳生条件，确定达标区和防治区的范围，达到国家规定的防制标准。</w:t>
      </w:r>
    </w:p>
    <w:p>
      <w:pPr>
        <w:pStyle w:val="null3"/>
        <w:ind w:firstLine="420"/>
        <w:jc w:val="both"/>
      </w:pPr>
      <w:r>
        <w:rPr>
          <w:sz w:val="21"/>
        </w:rPr>
        <w:t>5</w:t>
      </w:r>
      <w:r>
        <w:rPr>
          <w:sz w:val="21"/>
        </w:rPr>
        <w:t>.服务项目使用的灭鼠</w:t>
      </w:r>
      <w:r>
        <w:rPr>
          <w:sz w:val="21"/>
        </w:rPr>
        <w:t>灭蚁</w:t>
      </w:r>
      <w:r>
        <w:rPr>
          <w:sz w:val="21"/>
        </w:rPr>
        <w:t>杀虫药物按国家规定有</w:t>
      </w:r>
      <w:r>
        <w:rPr>
          <w:sz w:val="21"/>
        </w:rPr>
        <w:t>“三证”和使用全国或城市</w:t>
      </w:r>
      <w:r>
        <w:rPr>
          <w:sz w:val="21"/>
          <w:shd w:fill="FFFFFF" w:val="clear"/>
        </w:rPr>
        <w:t>爱国卫生运动委员会</w:t>
      </w:r>
      <w:r>
        <w:rPr>
          <w:sz w:val="21"/>
        </w:rPr>
        <w:t>专家委员会推荐和认定的药物，严禁使用急性灭鼠药物或其他明文禁用药物。如</w:t>
      </w:r>
      <w:r>
        <w:rPr>
          <w:sz w:val="21"/>
        </w:rPr>
        <w:t>药物使用不当引起人畜中毒或其他责任事故的，由服务供应商承担责任。</w:t>
      </w:r>
    </w:p>
    <w:p>
      <w:pPr>
        <w:pStyle w:val="null3"/>
        <w:ind w:firstLine="420"/>
        <w:jc w:val="both"/>
      </w:pPr>
      <w:r>
        <w:rPr>
          <w:sz w:val="21"/>
        </w:rPr>
        <w:t>6</w:t>
      </w:r>
      <w:r>
        <w:rPr>
          <w:sz w:val="21"/>
        </w:rPr>
        <w:t>.成交供应商项目管理人员应主动与采购人进行业务沟通，并指定专人负责与采购人业务联络，定期递交工作计划、工作总结、结算资料等。每月25日前应将下月的工作计划和时间表向采购人报告。</w:t>
      </w:r>
    </w:p>
    <w:p>
      <w:pPr>
        <w:pStyle w:val="null3"/>
        <w:ind w:firstLine="420"/>
        <w:jc w:val="both"/>
      </w:pPr>
      <w:r>
        <w:rPr>
          <w:sz w:val="21"/>
        </w:rPr>
        <w:t>7</w:t>
      </w:r>
      <w:r>
        <w:rPr>
          <w:sz w:val="21"/>
        </w:rPr>
        <w:t>.成交供应商需提供中级（或以上）职称人员，拟定防制技术方案及疫情应急响应方案。</w:t>
      </w:r>
    </w:p>
    <w:p>
      <w:pPr>
        <w:pStyle w:val="null3"/>
        <w:ind w:firstLine="420"/>
        <w:jc w:val="both"/>
      </w:pPr>
      <w:r>
        <w:rPr>
          <w:sz w:val="21"/>
        </w:rPr>
        <w:t>8</w:t>
      </w:r>
      <w:r>
        <w:rPr>
          <w:sz w:val="21"/>
        </w:rPr>
        <w:t>.疫情应急响应：成交供应商消杀队伍的疫情应急管理将严格按照采购人的应急行动管理要求，确保在一小时内到达处理现场。</w:t>
      </w:r>
    </w:p>
    <w:p>
      <w:pPr>
        <w:pStyle w:val="null3"/>
        <w:ind w:firstLine="420"/>
        <w:jc w:val="both"/>
      </w:pPr>
      <w:r>
        <w:rPr>
          <w:sz w:val="21"/>
        </w:rPr>
        <w:t>9</w:t>
      </w:r>
      <w:r>
        <w:rPr>
          <w:sz w:val="21"/>
        </w:rPr>
        <w:t>.成交供应商应急消杀队伍的日常监测工作，将严格按照采购人制定的病媒生物监测与效果评估以及服务时间周期进行实施，并按照相关的操作规范实施。</w:t>
      </w:r>
    </w:p>
    <w:p>
      <w:pPr>
        <w:pStyle w:val="null3"/>
        <w:ind w:firstLine="420"/>
        <w:jc w:val="both"/>
      </w:pPr>
      <w:r>
        <w:rPr>
          <w:sz w:val="21"/>
        </w:rPr>
        <w:t>10</w:t>
      </w:r>
      <w:r>
        <w:rPr>
          <w:sz w:val="21"/>
        </w:rPr>
        <w:t>.成交供应商需提供蚊媒应急控制和四害监测所需的所有仪器、设备和物资等。</w:t>
      </w:r>
    </w:p>
    <w:p>
      <w:pPr>
        <w:pStyle w:val="null3"/>
        <w:ind w:firstLine="420"/>
        <w:jc w:val="both"/>
      </w:pPr>
      <w:r>
        <w:rPr>
          <w:sz w:val="21"/>
        </w:rPr>
        <w:t>11.成交供应商与服务实施人员需全部持有上岗证，穿着统一工作服，并提供相关人员身份证、资质证等信息供采购人复核。</w:t>
      </w:r>
    </w:p>
    <w:p>
      <w:pPr>
        <w:pStyle w:val="null3"/>
        <w:jc w:val="both"/>
      </w:pPr>
      <w:r>
        <w:rPr>
          <w:sz w:val="21"/>
          <w:b/>
        </w:rPr>
        <w:t>五</w:t>
      </w:r>
      <w:r>
        <w:rPr>
          <w:sz w:val="21"/>
          <w:b/>
        </w:rPr>
        <w:t>、服务质量考评和处罚</w:t>
      </w:r>
    </w:p>
    <w:p>
      <w:pPr>
        <w:pStyle w:val="null3"/>
        <w:ind w:firstLine="420"/>
        <w:jc w:val="both"/>
      </w:pPr>
      <w:r>
        <w:rPr>
          <w:sz w:val="21"/>
        </w:rPr>
        <w:t>1.采购人每</w:t>
      </w:r>
      <w:r>
        <w:rPr>
          <w:sz w:val="21"/>
        </w:rPr>
        <w:t>期根据考核评分标准（详见合同附件）对成交供应商除四害和白蚁、红火蚁防控消杀服务分别进行考核，</w:t>
      </w:r>
      <w:r>
        <w:rPr>
          <w:sz w:val="21"/>
        </w:rPr>
        <w:t>每月</w:t>
      </w:r>
      <w:r>
        <w:rPr>
          <w:sz w:val="21"/>
        </w:rPr>
        <w:t>两项服务</w:t>
      </w:r>
      <w:r>
        <w:rPr>
          <w:sz w:val="21"/>
        </w:rPr>
        <w:t>考核</w:t>
      </w:r>
      <w:r>
        <w:rPr>
          <w:sz w:val="21"/>
        </w:rPr>
        <w:t>均</w:t>
      </w:r>
      <w:r>
        <w:rPr>
          <w:sz w:val="21"/>
        </w:rPr>
        <w:t>得分</w:t>
      </w:r>
      <w:r>
        <w:rPr>
          <w:sz w:val="21"/>
        </w:rPr>
        <w:t>90分（含90分）以上的，</w:t>
      </w:r>
      <w:r>
        <w:rPr>
          <w:sz w:val="21"/>
        </w:rPr>
        <w:t>甲方</w:t>
      </w:r>
      <w:r>
        <w:rPr>
          <w:sz w:val="21"/>
        </w:rPr>
        <w:t>支付全额服务费；每月</w:t>
      </w:r>
      <w:r>
        <w:rPr>
          <w:sz w:val="21"/>
        </w:rPr>
        <w:t>除四害或白蚁、红火蚁任一服务或两项服务同时</w:t>
      </w:r>
      <w:r>
        <w:rPr>
          <w:sz w:val="21"/>
        </w:rPr>
        <w:t>考核得分低于</w:t>
      </w:r>
      <w:r>
        <w:rPr>
          <w:sz w:val="21"/>
        </w:rPr>
        <w:t>90分的，</w:t>
      </w:r>
      <w:r>
        <w:rPr>
          <w:sz w:val="20"/>
          <w:b/>
        </w:rPr>
        <w:t>除四害每低于一分，扣减当月该项服务费用的</w:t>
      </w:r>
      <w:r>
        <w:rPr>
          <w:sz w:val="20"/>
          <w:b/>
        </w:rPr>
        <w:t>200</w:t>
      </w:r>
      <w:r>
        <w:rPr>
          <w:sz w:val="20"/>
          <w:b/>
        </w:rPr>
        <w:t>元并以此类推；白蚁、红火蚁服务每低于一分，扣减当月该项服务费用的</w:t>
      </w:r>
      <w:r>
        <w:rPr>
          <w:sz w:val="20"/>
          <w:b/>
        </w:rPr>
        <w:t>100</w:t>
      </w:r>
      <w:r>
        <w:rPr>
          <w:sz w:val="20"/>
          <w:b/>
        </w:rPr>
        <w:t>元并以此类推</w:t>
      </w:r>
      <w:r>
        <w:rPr>
          <w:sz w:val="21"/>
        </w:rPr>
        <w:t>。连续三个月考评成绩低于</w:t>
      </w:r>
      <w:r>
        <w:rPr>
          <w:sz w:val="21"/>
        </w:rPr>
        <w:t>70分（含70分），甲方有权终止合同。</w:t>
      </w:r>
    </w:p>
    <w:p>
      <w:pPr>
        <w:pStyle w:val="null3"/>
        <w:ind w:firstLine="420"/>
        <w:jc w:val="both"/>
      </w:pPr>
      <w:r>
        <w:rPr>
          <w:sz w:val="21"/>
        </w:rPr>
        <w:t>2.出现紧急情况采购人通知后未能在一小时内到达现场的，除按考核办法进行处罚外，第一次给予扣罚当</w:t>
      </w:r>
      <w:r>
        <w:rPr>
          <w:sz w:val="21"/>
        </w:rPr>
        <w:t>期</w:t>
      </w:r>
      <w:r>
        <w:rPr>
          <w:sz w:val="21"/>
        </w:rPr>
        <w:t>服务费的</w:t>
      </w:r>
      <w:r>
        <w:rPr>
          <w:sz w:val="21"/>
        </w:rPr>
        <w:t>5%，出现第二次扣罚当</w:t>
      </w:r>
      <w:r>
        <w:rPr>
          <w:sz w:val="21"/>
        </w:rPr>
        <w:t>期</w:t>
      </w:r>
      <w:r>
        <w:rPr>
          <w:sz w:val="21"/>
        </w:rPr>
        <w:t>服务费的</w:t>
      </w:r>
      <w:r>
        <w:rPr>
          <w:sz w:val="21"/>
        </w:rPr>
        <w:t>l0%，出现第三次采购人有权终止合同。</w:t>
      </w:r>
    </w:p>
    <w:p>
      <w:pPr>
        <w:pStyle w:val="null3"/>
        <w:ind w:firstLine="420"/>
        <w:jc w:val="both"/>
      </w:pPr>
      <w:r>
        <w:rPr>
          <w:sz w:val="21"/>
        </w:rPr>
        <w:t>3.每月服务工作未能按照采购人要求完成的，除按考核办法进行处罚外，第一次给予警告，并在24小时内完成整改，第二次扣罚当</w:t>
      </w:r>
      <w:r>
        <w:rPr>
          <w:sz w:val="21"/>
        </w:rPr>
        <w:t>期</w:t>
      </w:r>
      <w:r>
        <w:rPr>
          <w:sz w:val="21"/>
        </w:rPr>
        <w:t>服务费的</w:t>
      </w:r>
      <w:r>
        <w:rPr>
          <w:sz w:val="21"/>
        </w:rPr>
        <w:t>10%，并在24小时内完成整改，否则采购人有权终止合同。</w:t>
      </w:r>
    </w:p>
    <w:p>
      <w:pPr>
        <w:pStyle w:val="null3"/>
        <w:ind w:firstLine="420"/>
        <w:jc w:val="both"/>
      </w:pPr>
      <w:r>
        <w:rPr>
          <w:sz w:val="21"/>
        </w:rPr>
        <w:t>4.成交供应商未按要求配备工作人员和设备，采购人要求成交供应商整改达3次以上（含3次），仍未达到合同要求的，采购人有权终止合同。</w:t>
      </w:r>
    </w:p>
    <w:p>
      <w:pPr>
        <w:pStyle w:val="null3"/>
        <w:ind w:firstLine="420"/>
        <w:jc w:val="both"/>
      </w:pPr>
      <w:r>
        <w:rPr>
          <w:sz w:val="21"/>
        </w:rPr>
        <w:t>5.成交供应商聘请人员构成需达到合同要求的人员标准，成交供应商将全部人员的信息和个人资料备齐后交采购人备案。如有人员变动，成交供应商应立即报采购人备案，期间不能出现冒名顶替或造假情况，如出现以上情况，一经查实，采购人有权将追究相应的责任，并有权终止合同。</w:t>
      </w:r>
    </w:p>
    <w:p>
      <w:pPr>
        <w:pStyle w:val="null3"/>
        <w:ind w:firstLine="420"/>
        <w:jc w:val="both"/>
      </w:pPr>
      <w:r>
        <w:rPr>
          <w:sz w:val="21"/>
        </w:rPr>
        <w:t>6.成交供应商人员要服从采购人管理及调配，若不服从管理及调配，每次扣罚合同价款的0.5%。</w:t>
      </w:r>
    </w:p>
    <w:p>
      <w:pPr>
        <w:pStyle w:val="null3"/>
        <w:ind w:firstLine="420"/>
        <w:jc w:val="both"/>
      </w:pPr>
      <w:r>
        <w:rPr>
          <w:sz w:val="21"/>
        </w:rPr>
        <w:t>7.若采购人被省、市、区抽检蚊媒密度监测，其监测结果为高度风险(以省、市、区文件或微信、粤政易通知为准）的每次扣罚1000元；若采购人被省、市、区抽检病媒生物监测（即蚊、蝇、鼠、蟑螂），其综合评价结果为不达标（以省、市、区文件或微信、粤政易通知为准）的每次扣罚2000元。</w:t>
      </w:r>
    </w:p>
    <w:p>
      <w:pPr>
        <w:pStyle w:val="null3"/>
        <w:ind w:firstLine="420"/>
        <w:jc w:val="both"/>
      </w:pPr>
      <w:r>
        <w:rPr>
          <w:sz w:val="21"/>
        </w:rPr>
        <w:t>8.</w:t>
      </w:r>
      <w:r>
        <w:rPr>
          <w:sz w:val="21"/>
        </w:rPr>
        <w:t>成交供应商在消杀过程中因工作失误，</w:t>
      </w:r>
      <w:r>
        <w:rPr>
          <w:sz w:val="21"/>
          <w:color w:val="000000"/>
        </w:rPr>
        <w:t>消杀工作态度</w:t>
      </w:r>
      <w:r>
        <w:rPr>
          <w:sz w:val="21"/>
          <w:color w:val="000000"/>
        </w:rPr>
        <w:t>恶劣</w:t>
      </w:r>
      <w:r>
        <w:rPr>
          <w:sz w:val="21"/>
        </w:rPr>
        <w:t>被相关单位、村（社区）等投诉的，经采购人取证属实，每次扣款</w:t>
      </w:r>
      <w:r>
        <w:rPr>
          <w:sz w:val="21"/>
        </w:rPr>
        <w:t>500元，一年内投诉违规事实超过10次的，采购人有权终止合同。</w:t>
      </w:r>
    </w:p>
    <w:p>
      <w:pPr>
        <w:pStyle w:val="null3"/>
        <w:ind w:firstLine="420"/>
        <w:jc w:val="both"/>
      </w:pPr>
      <w:r>
        <w:rPr>
          <w:sz w:val="21"/>
        </w:rPr>
        <w:t>9</w:t>
      </w:r>
      <w:r>
        <w:rPr>
          <w:sz w:val="21"/>
        </w:rPr>
        <w:t>.成交供应商应保证蚊媒应急处置和四害监测过程中的实际效果和监测数据的有效性，不能出现弄虚作假，一经发现或查实，采购人有权终止合同，并按照造成的实际影响和严重后果追究成交供应商的责任。</w:t>
      </w:r>
    </w:p>
    <w:p>
      <w:pPr>
        <w:pStyle w:val="null3"/>
        <w:ind w:firstLine="420"/>
        <w:jc w:val="both"/>
      </w:pPr>
      <w:r>
        <w:rPr>
          <w:sz w:val="21"/>
        </w:rPr>
        <w:t>10</w:t>
      </w:r>
      <w:r>
        <w:rPr>
          <w:sz w:val="21"/>
        </w:rPr>
        <w:t>.成交供应商提供本项目的服务，应自行做好交通、安全、防火等工作，发生安全生产事故给采购人造成重大负面影响的，采购人有权终止合同。</w:t>
      </w:r>
    </w:p>
    <w:p>
      <w:pPr>
        <w:pStyle w:val="null3"/>
        <w:ind w:firstLine="420"/>
        <w:jc w:val="both"/>
      </w:pPr>
      <w:r>
        <w:rPr>
          <w:sz w:val="21"/>
        </w:rPr>
        <w:t>11</w:t>
      </w:r>
      <w:r>
        <w:rPr>
          <w:sz w:val="21"/>
        </w:rPr>
        <w:t>.私自使用违禁药品或无效药物的，经采购人提出整改要求仍未整改的，除按考核办法进行处罚外，每次扣罚5000元，违规达3次以上（含3次）的，采购人有权终止合同。</w:t>
      </w:r>
    </w:p>
    <w:p>
      <w:pPr>
        <w:pStyle w:val="null3"/>
        <w:ind w:firstLine="420"/>
        <w:jc w:val="both"/>
      </w:pPr>
      <w:r>
        <w:rPr>
          <w:sz w:val="21"/>
        </w:rPr>
        <w:t>1</w:t>
      </w:r>
      <w:r>
        <w:rPr>
          <w:sz w:val="21"/>
        </w:rPr>
        <w:t>2</w:t>
      </w:r>
      <w:r>
        <w:rPr>
          <w:sz w:val="21"/>
        </w:rPr>
        <w:t>.应急工作处理：若出现登革热病例，（输入性病例、本地性病例），通知整改后仍在本地迅速传播，未得到控制，造成疫情蔓延，扣除当月30%服务费用。</w:t>
      </w:r>
    </w:p>
    <w:p>
      <w:pPr>
        <w:pStyle w:val="null3"/>
        <w:jc w:val="both"/>
      </w:pPr>
      <w:r>
        <w:rPr>
          <w:sz w:val="21"/>
          <w:b/>
        </w:rPr>
        <w:t>六</w:t>
      </w:r>
      <w:r>
        <w:rPr>
          <w:sz w:val="21"/>
          <w:b/>
        </w:rPr>
        <w:t>、服务标准</w:t>
      </w:r>
    </w:p>
    <w:p>
      <w:pPr>
        <w:pStyle w:val="null3"/>
        <w:ind w:firstLine="420"/>
        <w:jc w:val="both"/>
      </w:pPr>
      <w:r>
        <w:rPr>
          <w:sz w:val="21"/>
        </w:rPr>
        <w:t>按照广州市符合省、市、区制定的关于病媒生物防制的各类标准、规章制度。</w:t>
      </w:r>
    </w:p>
    <w:p>
      <w:pPr>
        <w:pStyle w:val="null3"/>
        <w:jc w:val="both"/>
      </w:pPr>
      <w:r>
        <w:rPr>
          <w:sz w:val="21"/>
          <w:b/>
        </w:rPr>
        <w:t>七</w:t>
      </w:r>
      <w:r>
        <w:rPr>
          <w:sz w:val="21"/>
          <w:b/>
        </w:rPr>
        <w:t>、突发事件应急要求</w:t>
      </w:r>
    </w:p>
    <w:p>
      <w:pPr>
        <w:pStyle w:val="null3"/>
        <w:ind w:firstLine="420"/>
        <w:jc w:val="both"/>
      </w:pPr>
      <w:r>
        <w:rPr>
          <w:sz w:val="21"/>
        </w:rPr>
        <w:t>1.出现登革热疫情时，成交供应商应在采购人通知后一小时内到达疫点，进行应急消杀、蚊媒密度监测、孳生地处置，配合上级部门开展疫情防控相关工作，直到各项监测指数达标、上级部门宣布解除疫情为止。</w:t>
      </w:r>
    </w:p>
    <w:p>
      <w:pPr>
        <w:pStyle w:val="null3"/>
        <w:ind w:firstLine="420"/>
        <w:jc w:val="both"/>
      </w:pPr>
      <w:r>
        <w:rPr>
          <w:sz w:val="21"/>
        </w:rPr>
        <w:t>2.疫点范围规定为：以疫点为中心，消杀核心区（以疫点为中心半径200米范围内连续消杀3天，以后每3天1次，连续再处理3次，之后每周1次，直至疫情结束）；警戒区（以核心区以外扩展半径200米范围）消杀频次与核心区同步处理。</w:t>
      </w:r>
    </w:p>
    <w:p>
      <w:pPr>
        <w:pStyle w:val="null3"/>
        <w:ind w:firstLine="420"/>
        <w:jc w:val="both"/>
      </w:pPr>
      <w:r>
        <w:rPr>
          <w:sz w:val="21"/>
        </w:rPr>
        <w:t>3.如有发生疑似红火蚁疫情或白蚁疫情立即进行全面扑杀防治处理，在接到应急处理通知后1小时内派专人处理（特殊天气除外），并做好防控管理记录，将处理结果以书面形式递交给甲方留档；防控后项目实施区的红火蚁整体发生程度控制在《红火蚁疫情监测规程》（GB/T23626-2009）规定的一级水平，农村公共区域疫情基本控制在一级轻发生水平。</w:t>
      </w:r>
    </w:p>
    <w:p>
      <w:pPr>
        <w:pStyle w:val="null3"/>
        <w:ind w:firstLine="420"/>
        <w:jc w:val="both"/>
      </w:pPr>
      <w:r>
        <w:rPr>
          <w:sz w:val="21"/>
        </w:rPr>
        <w:t>4</w:t>
      </w:r>
      <w:r>
        <w:rPr>
          <w:sz w:val="21"/>
        </w:rPr>
        <w:t>.因疫情防控的不确定性，若采购人有应急消杀任务，成交供应商需配合并按相应工作标准进行消杀；若成交供应商非不可抗力因素而拒绝应急消杀任务的，采购人有权终止合同。</w:t>
      </w:r>
    </w:p>
    <w:p>
      <w:pPr>
        <w:pStyle w:val="null3"/>
        <w:jc w:val="both"/>
      </w:pPr>
      <w:r>
        <w:rPr>
          <w:sz w:val="21"/>
          <w:b/>
        </w:rPr>
        <w:t>八</w:t>
      </w:r>
      <w:r>
        <w:rPr>
          <w:sz w:val="21"/>
          <w:b/>
        </w:rPr>
        <w:t>、其他要求</w:t>
      </w:r>
    </w:p>
    <w:p>
      <w:pPr>
        <w:pStyle w:val="null3"/>
        <w:ind w:firstLine="420"/>
        <w:jc w:val="both"/>
      </w:pPr>
      <w:r>
        <w:rPr>
          <w:sz w:val="21"/>
        </w:rPr>
        <w:t>1.采购人要求成交供应商提供直接或间接服务于本项目的各类型资料时，成交供应商需服从并按时如实提供。</w:t>
      </w:r>
    </w:p>
    <w:p>
      <w:pPr>
        <w:pStyle w:val="null3"/>
        <w:ind w:firstLine="420"/>
        <w:jc w:val="both"/>
      </w:pPr>
      <w:r>
        <w:rPr>
          <w:sz w:val="21"/>
        </w:rPr>
        <w:t>2.成交供应商需按药物说明规定比例配制消杀药物，不达要求的，采购人视为无效药品并依考核办法作出处理。</w:t>
      </w:r>
    </w:p>
    <w:p>
      <w:pPr>
        <w:pStyle w:val="null3"/>
        <w:ind w:firstLine="420"/>
        <w:jc w:val="both"/>
      </w:pPr>
      <w:r>
        <w:rPr>
          <w:sz w:val="21"/>
        </w:rPr>
        <w:t>3</w:t>
      </w:r>
      <w:r>
        <w:rPr>
          <w:sz w:val="21"/>
        </w:rPr>
        <w:t>.</w:t>
      </w:r>
      <w:r>
        <w:rPr>
          <w:sz w:val="21"/>
          <w:color w:val="000000"/>
        </w:rPr>
        <w:t>遇到单位、村（社区）投诉对消杀效果不满意的，需要在</w:t>
      </w:r>
      <w:r>
        <w:rPr>
          <w:sz w:val="21"/>
          <w:color w:val="000000"/>
        </w:rPr>
        <w:t>12小时内对投诉区域进行重复消杀</w:t>
      </w:r>
      <w:r>
        <w:rPr>
          <w:sz w:val="21"/>
          <w:color w:val="000000"/>
        </w:rPr>
        <w:t>。</w:t>
      </w:r>
    </w:p>
    <w:p>
      <w:pPr>
        <w:pStyle w:val="null3"/>
        <w:ind w:firstLine="420"/>
        <w:jc w:val="both"/>
      </w:pPr>
      <w:r>
        <w:rPr>
          <w:sz w:val="21"/>
        </w:rPr>
        <w:t>4.成交供应商在承包本项目过程中发生的人员安全事故、财产损失及与第三方发生纠纷、诉讼的，一切责任由成交供应商承担，与采购人无关。</w:t>
      </w:r>
    </w:p>
    <w:p>
      <w:pPr>
        <w:pStyle w:val="null3"/>
        <w:ind w:firstLine="420"/>
        <w:jc w:val="both"/>
      </w:pPr>
      <w:r>
        <w:rPr>
          <w:sz w:val="21"/>
        </w:rPr>
        <w:t>5.消杀过程中产生噪音或使花草树林、农作物、动物、人员等造成任何伤害、损坏，由成交供应商承担一切法律责任和赔偿责任，一切责任均与采购人无关。</w:t>
      </w:r>
    </w:p>
    <w:p>
      <w:pPr>
        <w:pStyle w:val="null3"/>
        <w:ind w:firstLine="420"/>
        <w:jc w:val="both"/>
      </w:pPr>
      <w:r>
        <w:rPr>
          <w:sz w:val="21"/>
        </w:rPr>
        <w:t>6.成交供应商必须依据国家和地方政府颁布的法律法规的规定处理与员工的雇佣关系，成交供应商与员工之间各种纠纷或诉讼与采购人无关。</w:t>
      </w:r>
    </w:p>
    <w:p>
      <w:pPr>
        <w:pStyle w:val="null3"/>
        <w:ind w:firstLine="420"/>
        <w:jc w:val="both"/>
      </w:pPr>
      <w:r>
        <w:rPr>
          <w:sz w:val="21"/>
        </w:rPr>
        <w:t>7</w:t>
      </w:r>
      <w:r>
        <w:rPr>
          <w:sz w:val="21"/>
        </w:rPr>
        <w:t>.成交供应商应按时足额发放项目员工工资及必须按法律、法规及有关政策规定为员工购买社会养老、工伤、医疗、失业、意外等其它保险以及强制性公积金。若出现违法违规的行为，采购人有权扣减成交供应商相应承包款，因成交供应商劳资矛盾并影响作业质量的，采购人有权终止合同</w:t>
      </w:r>
      <w:r>
        <w:rPr>
          <w:sz w:val="21"/>
        </w:rPr>
        <w:t>。</w:t>
      </w:r>
    </w:p>
    <w:p>
      <w:pPr>
        <w:pStyle w:val="null3"/>
        <w:ind w:firstLine="420"/>
        <w:jc w:val="both"/>
      </w:pPr>
      <w:r>
        <w:rPr>
          <w:sz w:val="21"/>
        </w:rPr>
        <w:t>8.采购人有权在不超出约定的年度消杀总次数的前提下，调整每月的消杀次数。</w:t>
      </w:r>
    </w:p>
    <w:p>
      <w:pPr>
        <w:pStyle w:val="null3"/>
        <w:ind w:firstLine="420"/>
        <w:jc w:val="both"/>
      </w:pPr>
      <w:r>
        <w:rPr>
          <w:sz w:val="21"/>
        </w:rPr>
        <w:t>9.采购人有权委托第三方履行对成交供应商的监督、考核。</w:t>
      </w:r>
    </w:p>
    <w:p>
      <w:pPr>
        <w:pStyle w:val="null3"/>
        <w:ind w:firstLine="420"/>
        <w:jc w:val="both"/>
      </w:pPr>
      <w:r>
        <w:rPr>
          <w:sz w:val="21"/>
        </w:rPr>
        <w:t>10.成交供应商需为投入本项目的机动车辆购买相应的保险（包括但不限于交强险、第三者责任险等）。</w:t>
      </w:r>
    </w:p>
    <w:p>
      <w:pPr>
        <w:pStyle w:val="null3"/>
        <w:jc w:val="both"/>
      </w:pPr>
      <w:r>
        <w:rPr>
          <w:sz w:val="21"/>
          <w:b/>
        </w:rPr>
        <w:t>九、付款方式</w:t>
      </w:r>
    </w:p>
    <w:p>
      <w:pPr>
        <w:pStyle w:val="null3"/>
        <w:ind w:firstLine="420"/>
        <w:jc w:val="both"/>
      </w:pPr>
      <w:r>
        <w:rPr>
          <w:sz w:val="21"/>
        </w:rPr>
        <w:t>1.</w:t>
      </w:r>
      <w:r>
        <w:rPr>
          <w:sz w:val="21"/>
        </w:rPr>
        <w:t>在承包期内，成交供应商需在每月</w:t>
      </w:r>
      <w:r>
        <w:rPr>
          <w:sz w:val="21"/>
        </w:rPr>
        <w:t>15</w:t>
      </w:r>
      <w:r>
        <w:rPr>
          <w:sz w:val="21"/>
        </w:rPr>
        <w:t>日前将</w:t>
      </w:r>
      <w:r>
        <w:rPr>
          <w:sz w:val="21"/>
        </w:rPr>
        <w:t>上个</w:t>
      </w:r>
      <w:r>
        <w:rPr>
          <w:sz w:val="21"/>
        </w:rPr>
        <w:t>月除四害、白蚁、红火蚁记录表、入户宣传及清倒积水、宣传活动等资料图片、监测报告（每月工作图片不少于</w:t>
      </w:r>
      <w:r>
        <w:rPr>
          <w:sz w:val="21"/>
        </w:rPr>
        <w:t>20张）提交给采购人作为报账依据。</w:t>
      </w:r>
    </w:p>
    <w:p>
      <w:pPr>
        <w:pStyle w:val="null3"/>
        <w:ind w:firstLine="420"/>
        <w:jc w:val="both"/>
      </w:pPr>
      <w:r>
        <w:rPr>
          <w:sz w:val="21"/>
        </w:rPr>
        <w:t>2.承包费用按</w:t>
      </w:r>
      <w:r>
        <w:rPr>
          <w:sz w:val="21"/>
        </w:rPr>
        <w:t>四</w:t>
      </w:r>
      <w:r>
        <w:rPr>
          <w:sz w:val="21"/>
        </w:rPr>
        <w:t>期结算，成交供应商需在每月</w:t>
      </w:r>
      <w:r>
        <w:rPr>
          <w:sz w:val="21"/>
        </w:rPr>
        <w:t>15</w:t>
      </w:r>
      <w:r>
        <w:rPr>
          <w:sz w:val="21"/>
        </w:rPr>
        <w:t>号前提供</w:t>
      </w:r>
      <w:r>
        <w:rPr>
          <w:sz w:val="21"/>
        </w:rPr>
        <w:t>上个月</w:t>
      </w:r>
      <w:r>
        <w:rPr>
          <w:sz w:val="21"/>
        </w:rPr>
        <w:t>工作记录台账，并当期结算费用后提供有效发票和报账需提供的资料。逾期未能按时提交扣罚当期度承包费用的</w:t>
      </w:r>
      <w:r>
        <w:rPr>
          <w:sz w:val="21"/>
        </w:rPr>
        <w:t>10%。采购人在收到成交供应商开具的发票后</w:t>
      </w:r>
      <w:r>
        <w:rPr>
          <w:sz w:val="21"/>
        </w:rPr>
        <w:t>5</w:t>
      </w:r>
      <w:r>
        <w:rPr>
          <w:sz w:val="21"/>
        </w:rPr>
        <w:t>个工作日内</w:t>
      </w:r>
      <w:r>
        <w:rPr>
          <w:sz w:val="21"/>
        </w:rPr>
        <w:t>以银行划帐方式支付成交供应商当期的承包费（具体到账时间以财政拨付时间为准）。</w:t>
      </w:r>
    </w:p>
    <w:p>
      <w:pPr>
        <w:pStyle w:val="null3"/>
        <w:ind w:firstLine="420"/>
        <w:jc w:val="both"/>
      </w:pPr>
      <w:r>
        <w:rPr>
          <w:sz w:val="21"/>
        </w:rPr>
        <w:t>3.</w:t>
      </w:r>
      <w:r>
        <w:rPr>
          <w:sz w:val="21"/>
        </w:rPr>
        <w:t>每期根据</w:t>
      </w:r>
      <w:r>
        <w:rPr>
          <w:sz w:val="21"/>
        </w:rPr>
        <w:t>合同《附件</w:t>
      </w:r>
      <w:r>
        <w:rPr>
          <w:sz w:val="21"/>
        </w:rPr>
        <w:t>1：珠江街2025年度除“四害”消杀服务考核表》、《附件2：珠江街2025年度白蚁、红火蚁防控消杀服务考核表》，</w:t>
      </w:r>
      <w:r>
        <w:rPr>
          <w:sz w:val="21"/>
        </w:rPr>
        <w:t>每月</w:t>
      </w:r>
      <w:r>
        <w:rPr>
          <w:sz w:val="21"/>
        </w:rPr>
        <w:t>两项服务</w:t>
      </w:r>
      <w:r>
        <w:rPr>
          <w:sz w:val="21"/>
        </w:rPr>
        <w:t>考核</w:t>
      </w:r>
      <w:r>
        <w:rPr>
          <w:sz w:val="21"/>
        </w:rPr>
        <w:t>均</w:t>
      </w:r>
      <w:r>
        <w:rPr>
          <w:sz w:val="21"/>
        </w:rPr>
        <w:t>得分</w:t>
      </w:r>
      <w:r>
        <w:rPr>
          <w:sz w:val="21"/>
        </w:rPr>
        <w:t>90分（含90分）以上的，</w:t>
      </w:r>
      <w:r>
        <w:rPr>
          <w:sz w:val="21"/>
        </w:rPr>
        <w:t>甲方</w:t>
      </w:r>
      <w:r>
        <w:rPr>
          <w:sz w:val="21"/>
        </w:rPr>
        <w:t>支付全额服务费；每月</w:t>
      </w:r>
      <w:r>
        <w:rPr>
          <w:sz w:val="21"/>
        </w:rPr>
        <w:t>除四害或白蚁、红火蚁任一服务或两项服务同时</w:t>
      </w:r>
      <w:r>
        <w:rPr>
          <w:sz w:val="21"/>
        </w:rPr>
        <w:t>考核得分低于</w:t>
      </w:r>
      <w:r>
        <w:rPr>
          <w:sz w:val="21"/>
        </w:rPr>
        <w:t>90分的，</w:t>
      </w:r>
      <w:r>
        <w:rPr>
          <w:sz w:val="20"/>
          <w:b/>
        </w:rPr>
        <w:t>除四害每低于一分，扣减当月该项服务费用的</w:t>
      </w:r>
      <w:r>
        <w:rPr>
          <w:sz w:val="20"/>
          <w:b/>
        </w:rPr>
        <w:t>200</w:t>
      </w:r>
      <w:r>
        <w:rPr>
          <w:sz w:val="20"/>
          <w:b/>
        </w:rPr>
        <w:t>元并以此类推；白蚁、红火蚁服务每低于一分，扣减当月该项服务费用的</w:t>
      </w:r>
      <w:r>
        <w:rPr>
          <w:sz w:val="20"/>
          <w:b/>
        </w:rPr>
        <w:t>100</w:t>
      </w:r>
      <w:r>
        <w:rPr>
          <w:sz w:val="20"/>
          <w:b/>
        </w:rPr>
        <w:t>元并以此类推</w:t>
      </w:r>
      <w:r>
        <w:rPr>
          <w:sz w:val="21"/>
        </w:rPr>
        <w:t>。连续三个月考评成绩低于</w:t>
      </w:r>
      <w:r>
        <w:rPr>
          <w:sz w:val="21"/>
        </w:rPr>
        <w:t>70分（含70分），甲方有权终止合同。</w:t>
      </w:r>
    </w:p>
    <w:p>
      <w:pPr>
        <w:pStyle w:val="null3"/>
        <w:ind w:firstLine="420"/>
        <w:jc w:val="both"/>
      </w:pPr>
      <w:r>
        <w:rPr>
          <w:sz w:val="21"/>
        </w:rPr>
        <w:t>4.由于采购人使用的是财政拨付资金，采购人规定的付款时间为向政府采购支付部门提出办理财政支付申请手续的时间（不含政府财政支付部门审核的时间），在规定时间内提出支付申请手续后即视为采购人已经按期支付。</w:t>
      </w:r>
    </w:p>
    <w:p>
      <w:pPr>
        <w:pStyle w:val="null3"/>
      </w:pPr>
      <w:r>
        <w:rPr/>
        <w:t>采购包1（珠江街2025年度除“四害”及白蚁、红火蚁防控消杀服务项目）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合同签订之日起12个月。</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第1期为(付款方式)：支付比例100%，详见《采购需求》。</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采购人按照本项目的服务要求和考核标准相关规定，进行定期考核验收。考核验收结果与当月服务费挂钩，若考核结果不合格，采购人有权要求成交供应商进行整改，若整改之后仍不合格，采购人有权终止合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投标报价包含但不限于除四害、白蚁、红火蚁防控消杀、入户宣传、入户翻盆倒水、密度监测、蚊虫孳生地清理、防蚊闸板的清疏、除四害消杀及宣传工作、病媒生物疫情应急处理和技术指导、处理投诉整改等工作费用（含药械、管理费、人员工资、加班费、社保、医保等意外保险、风险金、税费等一切费用）。中标后，采购人不再承担任何其他费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珠江街2025年度除“四害”及白蚁、红火蚁防控消杀服务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1,057,000.00</w:t>
            </w:r>
          </w:p>
        </w:tc>
        <w:tc>
          <w:tcPr>
            <w:tcW w:type="dxa" w:w="933"/>
          </w:tcPr>
          <w:p>
            <w:pPr>
              <w:pStyle w:val="null3"/>
              <w:jc w:val="right"/>
            </w:pPr>
            <w:r>
              <w:rPr/>
              <w:t>1,057,000.00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珠江街2025年度除“四害”及白蚁、红火蚁防控消杀服务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1.采购代理机构：本项目是指广东正祺招标代理有限公司，负责整个采购活动的组织，依法负责编制和发布磋商文件，对磋商文件拥有最终的解释权，不以任何身份出任磋商小组成员。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广州市南沙区人民政府珠江街道办事处</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以项目成交金额作为采购机构代理服务的计算基数。采购机构代理服务采用差额定率累进法进行计算，参照中华人民共和国国家发展计划委员会颁发的计价格〔2002〕1980号、发改办价格〔2003〕857号及发改价格〔2011〕534号文规定的“服务类”标准计费。</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一、综合信用得分，（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 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w:t>
            </w:r>
          </w:p>
          <w:p>
            <w:pPr>
              <w:pStyle w:val="null3"/>
              <w:jc w:val="left"/>
            </w:pPr>
            <w:r>
              <w:rPr/>
              <w:t>二、履约评价，采购人负责对成交供应商的履约行为进行评价。采购人在合同备案后可通过广东政府采购智慧云平台-诚信管理-评价管理进行评价。评价结果会影响供应商的综合信用得分。</w:t>
            </w:r>
          </w:p>
          <w:p>
            <w:pPr>
              <w:pStyle w:val="null3"/>
              <w:jc w:val="left"/>
            </w:pPr>
            <w:r>
              <w:rPr/>
              <w:t>三、异常低价审查，政府采购评审中出现下列情形之一的，评审委员会应当启动异常低价投标（响应）审查程序（详见《符合性审查表》）：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（3）投标（响应）报价低于采购项目最高限价45%的，即投标（响应）报价&lt;采购项目最高限价×45%； （4）其他评审委员会认为供应商报价过低，有可能影响产品质量或者不能诚信履约的情形。 如项目（包组）采用下浮率报价的，则所述的投标（响应）报价， 则为（1-下浮率报价）。 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 被启动异常低价审查的供应商，如果不提供书面说明、证明材料，或者提供的书面说明、证明材料不能证明其报价合理性的，应当将其作为无效投标（响应）处理。 通过异常低价审查的不足3家，不得进入详细评审。</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路先生</w:t>
      </w:r>
    </w:p>
    <w:p>
      <w:pPr>
        <w:pStyle w:val="null3"/>
        <w:ind w:firstLine="480"/>
      </w:pPr>
      <w:r>
        <w:rPr/>
        <w:t>电话：</w:t>
      </w:r>
      <w:r>
        <w:rPr/>
        <w:t>020-83700733</w:t>
      </w:r>
    </w:p>
    <w:p>
      <w:pPr>
        <w:pStyle w:val="null3"/>
        <w:ind w:firstLine="480"/>
      </w:pPr>
      <w:r>
        <w:rPr/>
        <w:t>传真：</w:t>
      </w:r>
      <w:r>
        <w:rPr/>
        <w:t>/</w:t>
      </w:r>
    </w:p>
    <w:p>
      <w:pPr>
        <w:pStyle w:val="null3"/>
        <w:ind w:firstLine="480"/>
      </w:pPr>
      <w:r>
        <w:rPr/>
        <w:t>邮箱：</w:t>
      </w:r>
      <w:r>
        <w:rPr/>
        <w:t>gdzhengqi88@163.com</w:t>
      </w:r>
    </w:p>
    <w:p>
      <w:pPr>
        <w:pStyle w:val="null3"/>
        <w:ind w:firstLine="480"/>
      </w:pPr>
      <w:r>
        <w:rPr/>
        <w:t>地址：</w:t>
      </w:r>
      <w:r>
        <w:rPr/>
        <w:t>广州市南沙区南沙街海通一街2号越秀国际总部广场1期1栋1103房</w:t>
      </w:r>
    </w:p>
    <w:p>
      <w:pPr>
        <w:pStyle w:val="null3"/>
        <w:ind w:firstLine="480"/>
      </w:pPr>
      <w:r>
        <w:rPr/>
        <w:t>邮编：</w:t>
      </w:r>
      <w:r>
        <w:rPr/>
        <w:t>511400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政府采购监督管理机构名称：广州市南沙区财政局财政监督管理处</w:t>
      </w:r>
    </w:p>
    <w:p>
      <w:pPr>
        <w:pStyle w:val="null3"/>
      </w:pPr>
      <w:r>
        <w:rPr/>
        <w:t>地 址：广州市南沙区凤凰大道1号D栋3楼</w:t>
      </w:r>
    </w:p>
    <w:p>
      <w:pPr>
        <w:pStyle w:val="null3"/>
      </w:pPr>
      <w:r>
        <w:rPr/>
        <w:t>电 话：020-39078089</w:t>
      </w:r>
    </w:p>
    <w:p>
      <w:pPr>
        <w:pStyle w:val="null3"/>
      </w:pPr>
      <w:r>
        <w:rPr/>
        <w:t>邮 编：511455</w:t>
      </w:r>
    </w:p>
    <w:p>
      <w:pPr>
        <w:pStyle w:val="null3"/>
      </w:pPr>
      <w:r>
        <w:rPr/>
        <w:t>传 真：020-84986648</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珠江街2025年度除“四害”及白蚁、红火蚁防控消杀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广东正祺招标代理有限公司</w:t>
      </w:r>
      <w:r>
        <w:rPr/>
        <w:t>统一对外发布。</w:t>
      </w:r>
    </w:p>
    <w:p>
      <w:pPr>
        <w:pStyle w:val="null3"/>
        <w:ind w:firstLine="480"/>
      </w:pPr>
      <w:r>
        <w:rPr/>
        <w:t>（2）对</w:t>
      </w:r>
      <w:r>
        <w:rPr/>
        <w:t>广东正祺招标代理有限公司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采购包1（珠江街2025年度除“四害”及白蚁、红火蚁防控消杀服务项目）：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采购包1（珠江街2025年度除“四害”及白蚁、红火蚁防控消杀服务项目）：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响应供应商为自然人的提供自然人身份证明复印件；如国家另有规定的，则从其规定；（如供应商为分公司，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提供《供应商资格声明函》或承诺书（格式自拟）。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提供《供应商资格声明函》或承诺书（格式自拟）。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提供《供应商资格声明函》或承诺书（格式自拟）。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单位负责人为同一人或者存在直接控股、管理关系的不同供应商，不得同时参加本采购项目（或采购包）投标（响应）。为本项目提供整体设计、规范编制或者项目管理、监理、检测等服务的供应商，不得再参与本项目投标（响应）。参照《响应承诺函》相关承诺格式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采购包整体专门面向中小微企业，承接服务的企业须为中型、小型或微型企业（监狱企业或残疾人福利性单位视同小微企业）。（由供应商提供《中小企业声明函》（所属行业：其他未列明行业）或《残疾人福利性单位声明函》或属于监狱企业的证明文件。）</w:t>
            </w:r>
          </w:p>
        </w:tc>
      </w:tr>
    </w:tbl>
    <w:p>
      <w:pPr>
        <w:pStyle w:val="null3"/>
        <w:ind w:firstLine="480"/>
      </w:pPr>
      <w:r>
        <w:rPr/>
        <w:t>表二符合性审查表：</w:t>
      </w:r>
    </w:p>
    <w:p>
      <w:pPr>
        <w:pStyle w:val="null3"/>
      </w:pPr>
      <w:r>
        <w:rPr/>
        <w:t>采购包1（珠江街2025年度除“四害”及白蚁、红火蚁防控消杀服务项目）：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最后报价</w:t>
            </w:r>
          </w:p>
        </w:tc>
        <w:tc>
          <w:tcPr>
            <w:tcW w:type="dxa" w:w="4238"/>
          </w:tcPr>
          <w:p>
            <w:pPr>
              <w:pStyle w:val="null3"/>
            </w:pPr>
            <w:r>
              <w:rPr/>
              <w:t>最后报价是固定价且唯一的，未超过本项目采购预算及最高单价限价。</w:t>
            </w:r>
          </w:p>
        </w:tc>
      </w:tr>
      <w:tr>
        <w:tc>
          <w:tcPr>
            <w:tcW w:type="dxa" w:w="890"/>
          </w:tcPr>
          <w:p>
            <w:pPr>
              <w:pStyle w:val="null3"/>
            </w:pPr>
            <w:r>
              <w:rPr/>
              <w:t>2</w:t>
            </w:r>
          </w:p>
        </w:tc>
        <w:tc>
          <w:tcPr>
            <w:tcW w:type="dxa" w:w="3178"/>
          </w:tcPr>
          <w:p>
            <w:pPr>
              <w:pStyle w:val="null3"/>
            </w:pPr>
            <w:r>
              <w:rPr/>
              <w:t>异常低价审查</w:t>
            </w:r>
          </w:p>
        </w:tc>
        <w:tc>
          <w:tcPr>
            <w:tcW w:type="dxa" w:w="4238"/>
          </w:tcPr>
          <w:p>
            <w:pPr>
              <w:pStyle w:val="null3"/>
            </w:pPr>
            <w:r>
              <w:rPr/>
              <w:t>（1）投标（响应）报价低于全部通过符合性审查供应商投标（响应）报价平均值×50%的，即投标（响应）报价&lt;全部通过符合性审查供应商投标（响应）报价平均值×50%。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（3）投标（响应）报价低于采购项目最高限价45%的，即投标（响应）报价&lt;采购项目最高限价×45%。 （4）其他评审委员会认为供应商报价过低，有可能影响产品质量或无法诚信履约的情形。 投标（响应）报价低于异常低价的，供应商需在评审现场合理时间内提供书面说明及必要的证明材料，对投标（响应）价格作出解释。书面说明、证明材料应包括项目具体成本测算等与报价合理性相关的说明和材料。</w:t>
            </w:r>
          </w:p>
        </w:tc>
      </w:tr>
      <w:tr>
        <w:tc>
          <w:tcPr>
            <w:tcW w:type="dxa" w:w="890"/>
          </w:tcPr>
          <w:p>
            <w:pPr>
              <w:pStyle w:val="null3"/>
            </w:pPr>
            <w:r>
              <w:rPr/>
              <w:t>3</w:t>
            </w:r>
          </w:p>
        </w:tc>
        <w:tc>
          <w:tcPr>
            <w:tcW w:type="dxa" w:w="3178"/>
          </w:tcPr>
          <w:p>
            <w:pPr>
              <w:pStyle w:val="null3"/>
            </w:pPr>
            <w:r>
              <w:rPr/>
              <w:t>响应承诺函</w:t>
            </w:r>
          </w:p>
        </w:tc>
        <w:tc>
          <w:tcPr>
            <w:tcW w:type="dxa" w:w="4238"/>
          </w:tcPr>
          <w:p>
            <w:pPr>
              <w:pStyle w:val="null3"/>
            </w:pPr>
            <w:r>
              <w:rPr/>
              <w:t>响应承诺函按要求签署、盖章。</w:t>
            </w:r>
          </w:p>
        </w:tc>
      </w:tr>
      <w:tr>
        <w:tc>
          <w:tcPr>
            <w:tcW w:type="dxa" w:w="890"/>
          </w:tcPr>
          <w:p>
            <w:pPr>
              <w:pStyle w:val="null3"/>
            </w:pPr>
            <w:r>
              <w:rPr/>
              <w:t>4</w:t>
            </w:r>
          </w:p>
        </w:tc>
        <w:tc>
          <w:tcPr>
            <w:tcW w:type="dxa" w:w="3178"/>
          </w:tcPr>
          <w:p>
            <w:pPr>
              <w:pStyle w:val="null3"/>
            </w:pPr>
            <w:r>
              <w:rPr/>
              <w:t>响应有效期</w:t>
            </w:r>
          </w:p>
        </w:tc>
        <w:tc>
          <w:tcPr>
            <w:tcW w:type="dxa" w:w="4238"/>
          </w:tcPr>
          <w:p>
            <w:pPr>
              <w:pStyle w:val="null3"/>
            </w:pPr>
            <w:r>
              <w:rPr/>
              <w:t>响应有效期不少于磋商文件中载明的响应有效期。（以响应承诺函中的承诺为准）。</w:t>
            </w:r>
          </w:p>
        </w:tc>
      </w:tr>
      <w:tr>
        <w:tc>
          <w:tcPr>
            <w:tcW w:type="dxa" w:w="890"/>
          </w:tcPr>
          <w:p>
            <w:pPr>
              <w:pStyle w:val="null3"/>
            </w:pPr>
            <w:r>
              <w:rPr/>
              <w:t>5</w:t>
            </w:r>
          </w:p>
        </w:tc>
        <w:tc>
          <w:tcPr>
            <w:tcW w:type="dxa" w:w="3178"/>
          </w:tcPr>
          <w:p>
            <w:pPr>
              <w:pStyle w:val="null3"/>
            </w:pPr>
            <w:r>
              <w:rPr/>
              <w:t>授权文件</w:t>
            </w:r>
          </w:p>
        </w:tc>
        <w:tc>
          <w:tcPr>
            <w:tcW w:type="dxa" w:w="4238"/>
          </w:tcPr>
          <w:p>
            <w:pPr>
              <w:pStyle w:val="null3"/>
            </w:pPr>
            <w:r>
              <w:rPr/>
              <w:t>提供法定代表人/负责人证明书、授权书（如需），并按要求签署、盖章；</w:t>
            </w:r>
          </w:p>
        </w:tc>
      </w:tr>
      <w:tr>
        <w:tc>
          <w:tcPr>
            <w:tcW w:type="dxa" w:w="890"/>
          </w:tcPr>
          <w:p>
            <w:pPr>
              <w:pStyle w:val="null3"/>
            </w:pPr>
            <w:r>
              <w:rPr/>
              <w:t>6</w:t>
            </w:r>
          </w:p>
        </w:tc>
        <w:tc>
          <w:tcPr>
            <w:tcW w:type="dxa" w:w="3178"/>
          </w:tcPr>
          <w:p>
            <w:pPr>
              <w:pStyle w:val="null3"/>
            </w:pPr>
            <w:r>
              <w:rPr/>
              <w:t>签署、盖章</w:t>
            </w:r>
          </w:p>
        </w:tc>
        <w:tc>
          <w:tcPr>
            <w:tcW w:type="dxa" w:w="4238"/>
          </w:tcPr>
          <w:p>
            <w:pPr>
              <w:pStyle w:val="null3"/>
            </w:pPr>
            <w:r>
              <w:rPr/>
              <w:t>响应文件按照磋商文件规定要求签署、盖章。</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响应文件完全满足磋商文件的实质性条款（“★”号条款）。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响应文件未含有采购人不可接受的附加条件。</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未出现法律、法规和项目磋商文件规定的其他无效响应的情形。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采购包1(珠江街2025年度除“四害”及白蚁、红火蚁防控消杀服务项目):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项目重点难点分析、应对措施及相关的合理化建 (10.0分)</w:t>
            </w:r>
            <w:r>
              <w:rPr/>
              <w:t>，（等次分值选择：</w:t>
            </w:r>
            <w:r>
              <w:rPr/>
              <w:t>0.0;</w:t>
            </w:r>
            <w:r>
              <w:rPr/>
              <w:t>3.0;</w:t>
            </w:r>
            <w:r>
              <w:rPr/>
              <w:t>6.0;</w:t>
            </w:r>
            <w:r>
              <w:rPr/>
              <w:t>10.0;</w:t>
            </w:r>
            <w:r>
              <w:rPr/>
              <w:t>）</w:t>
            </w:r>
          </w:p>
        </w:tc>
        <w:tc>
          <w:tcPr>
            <w:tcW w:type="dxa" w:w="5076"/>
          </w:tcPr>
          <w:p>
            <w:pPr>
              <w:pStyle w:val="null3"/>
              <w:jc w:val="left"/>
            </w:pPr>
            <w:r>
              <w:rPr/>
              <w:t>根据供应商对本项目的防制区域的熟悉程度和项目工作重难点的分析及合理化建议进行评审: 1.供应商对防制区域非常熟悉，能全面、清晰、准确地分析本项目重点及难点，提出的合理化建议的科学性、合理性、可行性程度高，完全满足且优于采购需求得10分； 2.供应商对防制区域较熟悉，能较全面、清晰、准确地分析本项目重点及难点，提出的合理化建议的科学性、合理性、可行性程度较高，完全满足采购需求得6分； 3.供应商对防制区域不熟悉，不能够分析本项目重点及难点的，提出的合理化建议不具备可行性、合理性、可行性的，基本满足采购需求得3分； 4.不提供不得分。</w:t>
            </w:r>
          </w:p>
        </w:tc>
      </w:tr>
      <w:tr>
        <w:tc>
          <w:tcPr>
            <w:tcW w:type="dxa" w:w="922"/>
            <w:gridSpan w:val="2"/>
            <w:vMerge/>
          </w:tcPr>
          <w:p/>
        </w:tc>
        <w:tc>
          <w:tcPr>
            <w:tcW w:type="dxa" w:w="2307"/>
          </w:tcPr>
          <w:p>
            <w:pPr>
              <w:pStyle w:val="null3"/>
              <w:jc w:val="left"/>
            </w:pPr>
            <w:r>
              <w:rPr/>
              <w:t>质量保证措施及方案 (10.0分)</w:t>
            </w:r>
            <w:r>
              <w:rPr/>
              <w:t>，（等次分值选择：</w:t>
            </w:r>
            <w:r>
              <w:rPr/>
              <w:t>0.0;</w:t>
            </w:r>
            <w:r>
              <w:rPr/>
              <w:t>1.0;</w:t>
            </w:r>
            <w:r>
              <w:rPr/>
              <w:t>3.0;</w:t>
            </w:r>
            <w:r>
              <w:rPr/>
              <w:t>6.0;</w:t>
            </w:r>
            <w:r>
              <w:rPr/>
              <w:t>10.0;</w:t>
            </w:r>
            <w:r>
              <w:rPr/>
              <w:t>）</w:t>
            </w:r>
          </w:p>
        </w:tc>
        <w:tc>
          <w:tcPr>
            <w:tcW w:type="dxa" w:w="5076"/>
          </w:tcPr>
          <w:p>
            <w:pPr>
              <w:pStyle w:val="null3"/>
              <w:jc w:val="left"/>
            </w:pPr>
            <w:r>
              <w:rPr/>
              <w:t>对供应商根据服务内容提供的项目服务质量保障措施及方案进行评审，内容包括但不限于：①项目服务质量保障措施②项目服务质量保障具体方案 1.涵盖上述所有内容且描述全面，详细合理，可行性高，完全满足且优于采购需求得10分； 2.涵盖上述所有内容且对上述各项内容描述较全面，较详细、合理，可行性较高，完全满足采购需求得6分； 3.涵盖上述所有内容且对上述各项内容描述基本全面、基本具体、合理，可行性一般，基本满足采购需求得3分； 4.涵盖上述所有内容但对上述各项内容描述不够全面、不够具体、合理，可行性低，部分满足采购需求得1分； 5.不提供得0分</w:t>
            </w:r>
          </w:p>
        </w:tc>
      </w:tr>
      <w:tr>
        <w:tc>
          <w:tcPr>
            <w:tcW w:type="dxa" w:w="922"/>
            <w:gridSpan w:val="2"/>
            <w:vMerge/>
          </w:tcPr>
          <w:p/>
        </w:tc>
        <w:tc>
          <w:tcPr>
            <w:tcW w:type="dxa" w:w="2307"/>
          </w:tcPr>
          <w:p>
            <w:pPr>
              <w:pStyle w:val="null3"/>
              <w:jc w:val="left"/>
            </w:pPr>
            <w:r>
              <w:rPr/>
              <w:t>作业方案 (10.0分)</w:t>
            </w:r>
            <w:r>
              <w:rPr/>
              <w:t>，（等次分值选择：</w:t>
            </w:r>
            <w:r>
              <w:rPr/>
              <w:t>0.0;</w:t>
            </w:r>
            <w:r>
              <w:rPr/>
              <w:t>3.0;</w:t>
            </w:r>
            <w:r>
              <w:rPr/>
              <w:t>6.0;</w:t>
            </w:r>
            <w:r>
              <w:rPr/>
              <w:t>10.0;</w:t>
            </w:r>
            <w:r>
              <w:rPr/>
              <w:t>）</w:t>
            </w:r>
          </w:p>
        </w:tc>
        <w:tc>
          <w:tcPr>
            <w:tcW w:type="dxa" w:w="5076"/>
          </w:tcPr>
          <w:p>
            <w:pPr>
              <w:pStyle w:val="null3"/>
              <w:jc w:val="left"/>
            </w:pPr>
            <w:r>
              <w:rPr/>
              <w:t>根据供应商拟投入本项目的作业方案科学，依据充分，措施明确、合理，施工组织严密，运作流程清晰进行综合评审： 1.作业方案科学，依据十分充分，措施非常明确、合理，施工组织十分严密，运作流程十分清晰的，完全满足且优于采购需求得得10分； 2.作业方案科学，现场调查资料详细，依据充分，措施明确、合理，施工组织严密，运作流程清晰的，完全满足采购需求得6分； 3.作业方案科学，现场调查资料简单，依据勉强，措施含糊，施工组织松弛，运作流程含混的，基本满足采购需求得3分； 4.不提供得0分。</w:t>
            </w:r>
          </w:p>
        </w:tc>
      </w:tr>
      <w:tr>
        <w:tc>
          <w:tcPr>
            <w:tcW w:type="dxa" w:w="922"/>
            <w:gridSpan w:val="2"/>
            <w:vMerge/>
          </w:tcPr>
          <w:p/>
        </w:tc>
        <w:tc>
          <w:tcPr>
            <w:tcW w:type="dxa" w:w="2307"/>
          </w:tcPr>
          <w:p>
            <w:pPr>
              <w:pStyle w:val="null3"/>
              <w:jc w:val="left"/>
            </w:pPr>
            <w:r>
              <w:rPr/>
              <w:t>服务人员管理方案 (10.0分)</w:t>
            </w:r>
            <w:r>
              <w:rPr/>
              <w:t>，（等次分值选择：</w:t>
            </w:r>
            <w:r>
              <w:rPr/>
              <w:t>0.0;</w:t>
            </w:r>
            <w:r>
              <w:rPr/>
              <w:t>1.0;</w:t>
            </w:r>
            <w:r>
              <w:rPr/>
              <w:t>3.0;</w:t>
            </w:r>
            <w:r>
              <w:rPr/>
              <w:t>6.0;</w:t>
            </w:r>
            <w:r>
              <w:rPr/>
              <w:t>10.0;</w:t>
            </w:r>
            <w:r>
              <w:rPr/>
              <w:t>）</w:t>
            </w:r>
          </w:p>
        </w:tc>
        <w:tc>
          <w:tcPr>
            <w:tcW w:type="dxa" w:w="5076"/>
          </w:tcPr>
          <w:p>
            <w:pPr>
              <w:pStyle w:val="null3"/>
              <w:jc w:val="left"/>
            </w:pPr>
            <w:r>
              <w:rPr/>
              <w:t>对供应商提供服务的人员管理方案进行评审，内容包括但不限于：①人员组织架构及工作岗位职责；②人员择选方案；③服务人员管理制度。 1.涵盖上述所有内容且对上述各项内容描述全面、详细，可行性高，完全满足且优于采购需求得10分； 2.涵盖上述所有内容且对上述各项内容描述较全面、较详细，可行性较高，完全满足采购需求得6分； 3.涵盖上述所有内容且对上述各项内容描述基本全面、基本具体，可行性一般，基本满足采购需求得3分； 4.涵盖上述所有内容但对上述各项内容描述不够全面、不够具体，可行性低，部分满足采购需求得1分； 5.不提供得0分。</w:t>
            </w:r>
          </w:p>
        </w:tc>
      </w:tr>
      <w:tr>
        <w:tc>
          <w:tcPr>
            <w:tcW w:type="dxa" w:w="922"/>
            <w:gridSpan w:val="2"/>
            <w:vMerge/>
          </w:tcPr>
          <w:p/>
        </w:tc>
        <w:tc>
          <w:tcPr>
            <w:tcW w:type="dxa" w:w="2307"/>
          </w:tcPr>
          <w:p>
            <w:pPr>
              <w:pStyle w:val="null3"/>
              <w:jc w:val="left"/>
            </w:pPr>
            <w:r>
              <w:rPr/>
              <w:t>突发事件应急措施 (10.0分)</w:t>
            </w:r>
            <w:r>
              <w:rPr/>
              <w:t>，（等次分值选择：</w:t>
            </w:r>
            <w:r>
              <w:rPr/>
              <w:t>0.0;</w:t>
            </w:r>
            <w:r>
              <w:rPr/>
              <w:t>3.0;</w:t>
            </w:r>
            <w:r>
              <w:rPr/>
              <w:t>6.0;</w:t>
            </w:r>
            <w:r>
              <w:rPr/>
              <w:t>10.0;</w:t>
            </w:r>
            <w:r>
              <w:rPr/>
              <w:t>）</w:t>
            </w:r>
          </w:p>
        </w:tc>
        <w:tc>
          <w:tcPr>
            <w:tcW w:type="dxa" w:w="5076"/>
          </w:tcPr>
          <w:p>
            <w:pPr>
              <w:pStyle w:val="null3"/>
              <w:jc w:val="left"/>
            </w:pPr>
            <w:r>
              <w:rPr/>
              <w:t>对供应商提供突发事件应急措施进行评审： 1.应急、应对突发事件处理方案、措施完善、切实可行，完全满足且优于采购需求得10分； 2.应急、应对突发事件处理方案、措施基本完善，基本满足采购需求得6分。 3.应急、应对突发事件处理方案、措施不完善，不具有可行性和针对性，部分满足采购需求得3分。 4.其他或未提供不得分。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供应商自2021年1月1日（以合同签订时间为准）具有同类项目业绩，每提供一个业绩得1分，最高得5分。 【备注：1、同类项目业绩为生物防制项目或登革热应急或除四害消杀或白蚁及红火蚁消杀等类似项目；2、需要同时提供合同（或协议）的关键页（含签订合同（或协议）双方的单位名称、合同（或协议）项目名称、签订合同（或协议）双方的落款盖章、签订日期）复印件并加盖供应商公章，合同须完整清晰，不清晰或未按要求提供不得分。】</w:t>
            </w:r>
          </w:p>
        </w:tc>
      </w:tr>
      <w:tr>
        <w:tc>
          <w:tcPr>
            <w:tcW w:type="dxa" w:w="922"/>
            <w:gridSpan w:val="2"/>
            <w:vMerge/>
          </w:tcPr>
          <w:p/>
        </w:tc>
        <w:tc>
          <w:tcPr>
            <w:tcW w:type="dxa" w:w="2307"/>
          </w:tcPr>
          <w:p>
            <w:pPr>
              <w:pStyle w:val="null3"/>
              <w:jc w:val="left"/>
            </w:pPr>
            <w:r>
              <w:rPr/>
              <w:t>服务评价 (5.0分)</w:t>
            </w:r>
          </w:p>
        </w:tc>
        <w:tc>
          <w:tcPr>
            <w:tcW w:type="dxa" w:w="5076"/>
          </w:tcPr>
          <w:p>
            <w:pPr>
              <w:pStyle w:val="null3"/>
              <w:jc w:val="left"/>
            </w:pPr>
            <w:r>
              <w:rPr/>
              <w:t>供应商提供符合上述要求的同类项目业绩的用户单位出具的满意度评价，评价情况至少为“满意或优秀或90分以上等类似好评的”方可计分，每提供一项得1分，最高5分。 【备注：评价证明材料须与供应商上述提供的2021年1月1日至今的同类项目业绩的用户单位一致，用户满意度评价须经用户单位盖章。】</w:t>
            </w:r>
          </w:p>
        </w:tc>
      </w:tr>
      <w:tr>
        <w:tc>
          <w:tcPr>
            <w:tcW w:type="dxa" w:w="922"/>
            <w:gridSpan w:val="2"/>
            <w:vMerge/>
          </w:tcPr>
          <w:p/>
        </w:tc>
        <w:tc>
          <w:tcPr>
            <w:tcW w:type="dxa" w:w="2307"/>
          </w:tcPr>
          <w:p>
            <w:pPr>
              <w:pStyle w:val="null3"/>
              <w:jc w:val="left"/>
            </w:pPr>
            <w:r>
              <w:rPr/>
              <w:t>拟投入本项目团队人员 (9.0分)</w:t>
            </w:r>
          </w:p>
        </w:tc>
        <w:tc>
          <w:tcPr>
            <w:tcW w:type="dxa" w:w="5076"/>
          </w:tcPr>
          <w:p>
            <w:pPr>
              <w:pStyle w:val="null3"/>
              <w:jc w:val="left"/>
            </w:pPr>
            <w:r>
              <w:rPr/>
              <w:t>拟投入本项目团队人员中具备有害生物防制员初级（五级）职业资格证书（技能等级证书）每个得1分,；具备有害生物防制员中级（四级）职业资格证书（技能等级证书）每个得2分；具备有害生物防制员高级（三级）（或以上）职业资格证书（技能等级证书）的，每个得3分，可累计得分，本项最高得9分。 【注：提供人员身份证及有害生物防制员相关证书，提供响应文件截止日之前3个月内任意一个月的《投保单》或《社会保险参保人员证明》（须加盖政府有关部门印章）或单位代缴个人所得税税单。同一个人具有多个证书，不重复计分，以证书级别最高的计分。】</w:t>
            </w:r>
          </w:p>
        </w:tc>
      </w:tr>
      <w:tr>
        <w:tc>
          <w:tcPr>
            <w:tcW w:type="dxa" w:w="922"/>
            <w:gridSpan w:val="2"/>
            <w:vMerge/>
          </w:tcPr>
          <w:p/>
        </w:tc>
        <w:tc>
          <w:tcPr>
            <w:tcW w:type="dxa" w:w="2307"/>
          </w:tcPr>
          <w:p>
            <w:pPr>
              <w:pStyle w:val="null3"/>
              <w:jc w:val="left"/>
            </w:pPr>
            <w:r>
              <w:rPr/>
              <w:t>拟投入设备 (16.0分)</w:t>
            </w:r>
          </w:p>
        </w:tc>
        <w:tc>
          <w:tcPr>
            <w:tcW w:type="dxa" w:w="5076"/>
          </w:tcPr>
          <w:p>
            <w:pPr>
              <w:pStyle w:val="null3"/>
              <w:jc w:val="left"/>
            </w:pPr>
            <w:r>
              <w:rPr/>
              <w:t>1.每提供一台背负式喷雾器得2分，本小项最高得4分； 2.每提供一台背负式超低容量喷雾器得1分，本小项最高得2分； 3.每提供一台车载式超低容量喷雾机得2分，本小项最高得4分； 4.每提供一台热力烟雾机得2分，本小项最高得6分。 【备注：须提供设备购置发票（如设备为租用则需提供租用合同及租金发票）复印件及实物照片并加盖供应商公章。无提供或提供不全或证明材料不清晰不得分。】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sz w:val="44"/>
          <w:b/>
        </w:rPr>
        <w:t>珠江街</w:t>
      </w:r>
      <w:r>
        <w:rPr>
          <w:sz w:val="44"/>
          <w:b/>
        </w:rPr>
        <w:t>2025年度</w:t>
      </w:r>
      <w:r>
        <w:rPr>
          <w:sz w:val="44"/>
          <w:b/>
        </w:rPr>
        <w:t>除</w:t>
      </w:r>
      <w:r>
        <w:rPr>
          <w:sz w:val="44"/>
          <w:b/>
        </w:rPr>
        <w:t>“</w:t>
      </w:r>
      <w:r>
        <w:rPr>
          <w:sz w:val="44"/>
          <w:b/>
        </w:rPr>
        <w:t>四害</w:t>
      </w:r>
      <w:r>
        <w:rPr>
          <w:sz w:val="44"/>
          <w:b/>
        </w:rPr>
        <w:t>”及白蚁、红火蚁防控</w:t>
      </w:r>
      <w:r>
        <w:rPr>
          <w:sz w:val="44"/>
          <w:b/>
        </w:rPr>
        <w:t>消杀服务合同</w:t>
      </w:r>
    </w:p>
    <w:p>
      <w:pPr>
        <w:pStyle w:val="null3"/>
        <w:jc w:val="both"/>
      </w:pPr>
      <w:r>
        <w:rPr>
          <w:sz w:val="21"/>
          <w:color w:val="000000"/>
        </w:rPr>
        <w:t>甲方：</w:t>
      </w:r>
      <w:r>
        <w:rPr>
          <w:sz w:val="21"/>
          <w:color w:val="000000"/>
        </w:rPr>
        <w:t>广州市南沙区人民政府珠江街道办事处</w:t>
      </w:r>
    </w:p>
    <w:p>
      <w:pPr>
        <w:pStyle w:val="null3"/>
        <w:ind w:firstLine="420"/>
        <w:jc w:val="left"/>
      </w:pPr>
      <w:r>
        <w:rPr>
          <w:sz w:val="21"/>
        </w:rPr>
        <w:t>法定代表人：李南波</w:t>
      </w:r>
      <w:r>
        <w:rPr>
          <w:sz w:val="21"/>
        </w:rPr>
        <w:t xml:space="preserve">          </w:t>
      </w:r>
    </w:p>
    <w:p>
      <w:pPr>
        <w:pStyle w:val="null3"/>
        <w:ind w:firstLine="420"/>
        <w:jc w:val="left"/>
      </w:pPr>
      <w:r>
        <w:rPr>
          <w:sz w:val="21"/>
        </w:rPr>
        <w:t>项目联系人：</w:t>
      </w:r>
      <w:r>
        <w:rPr>
          <w:sz w:val="21"/>
        </w:rPr>
        <w:t>刘思铭</w:t>
      </w:r>
      <w:r>
        <w:rPr>
          <w:sz w:val="21"/>
        </w:rPr>
        <w:t xml:space="preserve">        </w:t>
      </w:r>
    </w:p>
    <w:p>
      <w:pPr>
        <w:pStyle w:val="null3"/>
        <w:ind w:firstLine="420"/>
        <w:jc w:val="left"/>
      </w:pPr>
      <w:r>
        <w:rPr>
          <w:sz w:val="21"/>
        </w:rPr>
        <w:t>联系方式：</w:t>
      </w:r>
      <w:r>
        <w:rPr>
          <w:sz w:val="21"/>
        </w:rPr>
        <w:t>020-84943934</w:t>
      </w:r>
    </w:p>
    <w:p>
      <w:pPr>
        <w:pStyle w:val="null3"/>
        <w:ind w:firstLine="420"/>
        <w:jc w:val="left"/>
      </w:pPr>
      <w:r>
        <w:rPr>
          <w:sz w:val="21"/>
        </w:rPr>
        <w:t>电子邮箱</w:t>
      </w:r>
      <w:r>
        <w:rPr>
          <w:sz w:val="21"/>
        </w:rPr>
        <w:t>：</w:t>
      </w:r>
    </w:p>
    <w:p>
      <w:pPr>
        <w:pStyle w:val="null3"/>
        <w:ind w:firstLine="420"/>
        <w:jc w:val="left"/>
      </w:pPr>
      <w:r>
        <w:rPr>
          <w:sz w:val="21"/>
        </w:rPr>
        <w:t>联系地址：广州市南沙区珠江街珠江西一路</w:t>
      </w:r>
      <w:r>
        <w:rPr>
          <w:sz w:val="21"/>
        </w:rPr>
        <w:t>38号</w:t>
      </w:r>
    </w:p>
    <w:p>
      <w:pPr>
        <w:pStyle w:val="null3"/>
        <w:jc w:val="center"/>
        <w:outlineLvl w:val="1"/>
      </w:pPr>
      <w:r>
        <w:rPr>
          <w:sz w:val="21"/>
          <w:color w:val="000000"/>
        </w:rPr>
        <w:t>乙方：</w:t>
      </w:r>
    </w:p>
    <w:p>
      <w:pPr>
        <w:pStyle w:val="null3"/>
        <w:ind w:firstLine="420"/>
        <w:jc w:val="left"/>
      </w:pPr>
      <w:r>
        <w:rPr>
          <w:sz w:val="21"/>
        </w:rPr>
        <w:t>项目联系人：</w:t>
      </w:r>
      <w:r>
        <w:rPr>
          <w:sz w:val="21"/>
        </w:rPr>
        <w:t xml:space="preserve">    </w:t>
      </w:r>
    </w:p>
    <w:p>
      <w:pPr>
        <w:pStyle w:val="null3"/>
        <w:ind w:firstLine="420"/>
        <w:jc w:val="left"/>
      </w:pPr>
      <w:r>
        <w:rPr>
          <w:sz w:val="21"/>
        </w:rPr>
        <w:t>联系方式：</w:t>
      </w:r>
    </w:p>
    <w:p>
      <w:pPr>
        <w:pStyle w:val="null3"/>
        <w:ind w:firstLine="420"/>
        <w:jc w:val="left"/>
      </w:pPr>
      <w:r>
        <w:rPr>
          <w:sz w:val="21"/>
        </w:rPr>
        <w:t>电子邮箱：</w:t>
      </w:r>
      <w:r>
        <w:rPr>
          <w:sz w:val="21"/>
        </w:rPr>
        <w:t xml:space="preserve">         </w:t>
      </w:r>
    </w:p>
    <w:p>
      <w:pPr>
        <w:pStyle w:val="null3"/>
        <w:ind w:firstLine="420"/>
        <w:jc w:val="left"/>
      </w:pPr>
      <w:r>
        <w:rPr>
          <w:sz w:val="21"/>
        </w:rPr>
        <w:t>联系地址：</w:t>
      </w:r>
    </w:p>
    <w:p>
      <w:pPr>
        <w:pStyle w:val="null3"/>
        <w:ind w:firstLine="420"/>
        <w:jc w:val="left"/>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sz w:val="21"/>
          <w:color w:val="000000"/>
        </w:rPr>
        <w:t>根据《中华人民共和国民法典》等相关法律法规及珠江街</w:t>
      </w:r>
      <w:r>
        <w:rPr>
          <w:sz w:val="21"/>
          <w:color w:val="000000"/>
        </w:rPr>
        <w:t>2025年度</w:t>
      </w:r>
      <w:r>
        <w:rPr>
          <w:sz w:val="21"/>
          <w:color w:val="000000"/>
        </w:rPr>
        <w:t>除</w:t>
      </w:r>
      <w:r>
        <w:rPr>
          <w:sz w:val="21"/>
          <w:color w:val="000000"/>
        </w:rPr>
        <w:t>“</w:t>
      </w:r>
      <w:r>
        <w:rPr>
          <w:sz w:val="21"/>
          <w:color w:val="000000"/>
        </w:rPr>
        <w:t>四害</w:t>
      </w:r>
      <w:r>
        <w:rPr>
          <w:sz w:val="21"/>
          <w:color w:val="000000"/>
        </w:rPr>
        <w:t>”及白蚁、红火蚁防控</w:t>
      </w:r>
      <w:r>
        <w:rPr>
          <w:sz w:val="21"/>
          <w:color w:val="000000"/>
        </w:rPr>
        <w:t>消杀服务</w:t>
      </w:r>
      <w:r>
        <w:rPr>
          <w:sz w:val="21"/>
          <w:color w:val="000000"/>
        </w:rPr>
        <w:t>项目</w:t>
      </w:r>
      <w:r>
        <w:rPr>
          <w:sz w:val="21"/>
          <w:color w:val="000000"/>
        </w:rPr>
        <w:t>招标文件的要求，经双方协商，本着平等互利和诚实信用的原则，一致同意签订本合同。</w:t>
      </w:r>
    </w:p>
    <w:p>
      <w:pPr>
        <w:pStyle w:val="null3"/>
        <w:ind w:firstLine="420"/>
        <w:jc w:val="both"/>
      </w:pPr>
      <w:r>
        <w:rPr>
          <w:sz w:val="21"/>
          <w:b/>
          <w:color w:val="000000"/>
        </w:rPr>
        <w:t>一、</w:t>
      </w:r>
      <w:r>
        <w:rPr>
          <w:sz w:val="21"/>
          <w:b/>
          <w:color w:val="000000"/>
        </w:rPr>
        <w:t>服务范围、服务地点和服务期限</w:t>
      </w:r>
    </w:p>
    <w:p>
      <w:pPr>
        <w:pStyle w:val="null3"/>
        <w:ind w:firstLine="420"/>
        <w:jc w:val="both"/>
      </w:pPr>
      <w:r>
        <w:rPr>
          <w:sz w:val="21"/>
          <w:color w:val="000000"/>
        </w:rPr>
        <w:t>服务范围：</w:t>
      </w:r>
    </w:p>
    <w:p>
      <w:pPr>
        <w:pStyle w:val="null3"/>
        <w:numPr>
          <w:ilvl w:val="0"/>
          <w:numId w:val="1"/>
        </w:numPr>
        <w:jc w:val="both"/>
      </w:pPr>
      <w:r>
        <w:rPr>
          <w:sz w:val="21"/>
          <w:color w:val="000000"/>
        </w:rPr>
        <w:t>除</w:t>
      </w:r>
      <w:r>
        <w:rPr>
          <w:sz w:val="21"/>
          <w:color w:val="000000"/>
        </w:rPr>
        <w:t>“四害”防控范围：主次干道两旁、下水渠、绿化带等公共区域、</w:t>
      </w:r>
      <w:r>
        <w:rPr>
          <w:sz w:val="21"/>
          <w:color w:val="000000"/>
        </w:rPr>
        <w:t>街道内设机构及事业单位</w:t>
      </w:r>
      <w:r>
        <w:rPr>
          <w:sz w:val="21"/>
          <w:color w:val="000000"/>
        </w:rPr>
        <w:t>、</w:t>
      </w:r>
      <w:r>
        <w:rPr>
          <w:sz w:val="21"/>
          <w:color w:val="000000"/>
        </w:rPr>
        <w:t>9个社区</w:t>
      </w:r>
      <w:r>
        <w:rPr>
          <w:sz w:val="21"/>
          <w:color w:val="000000"/>
        </w:rPr>
        <w:t>、</w:t>
      </w:r>
      <w:r>
        <w:rPr>
          <w:sz w:val="21"/>
          <w:color w:val="000000"/>
        </w:rPr>
        <w:t>幼儿园</w:t>
      </w:r>
      <w:r>
        <w:rPr>
          <w:sz w:val="21"/>
          <w:color w:val="000000"/>
        </w:rPr>
        <w:t>、</w:t>
      </w:r>
      <w:r>
        <w:rPr>
          <w:sz w:val="21"/>
          <w:color w:val="000000"/>
        </w:rPr>
        <w:t>工疗站</w:t>
      </w:r>
      <w:r>
        <w:rPr>
          <w:sz w:val="21"/>
          <w:color w:val="000000"/>
        </w:rPr>
        <w:t>、</w:t>
      </w:r>
      <w:r>
        <w:rPr>
          <w:sz w:val="21"/>
          <w:color w:val="000000"/>
        </w:rPr>
        <w:t>敬老院等重点场所</w:t>
      </w:r>
      <w:r>
        <w:rPr>
          <w:sz w:val="21"/>
          <w:color w:val="000000"/>
        </w:rPr>
        <w:t>。</w:t>
      </w:r>
    </w:p>
    <w:p>
      <w:pPr>
        <w:pStyle w:val="null3"/>
        <w:numPr>
          <w:ilvl w:val="0"/>
          <w:numId w:val="1"/>
        </w:numPr>
      </w:pPr>
      <w:r>
        <w:rPr>
          <w:sz w:val="21"/>
          <w:color w:val="000000"/>
        </w:rPr>
        <w:t>红火蚁防控范围：</w:t>
      </w:r>
      <w:r>
        <w:rPr>
          <w:sz w:val="21"/>
          <w:color w:val="000000"/>
        </w:rPr>
        <w:t>珠江街道辖区河堤周边、道路沿线、农村公路绿化、居民房前屋后等公共环境。</w:t>
      </w:r>
    </w:p>
    <w:p>
      <w:pPr>
        <w:pStyle w:val="null3"/>
        <w:numPr>
          <w:ilvl w:val="0"/>
          <w:numId w:val="1"/>
        </w:numPr>
      </w:pPr>
      <w:r>
        <w:rPr>
          <w:sz w:val="21"/>
          <w:color w:val="000000"/>
        </w:rPr>
        <w:t>白蚁防控范围：</w:t>
      </w:r>
      <w:r>
        <w:rPr>
          <w:sz w:val="21"/>
          <w:color w:val="000000"/>
        </w:rPr>
        <w:t>内</w:t>
      </w:r>
      <w:r>
        <w:rPr>
          <w:sz w:val="21"/>
          <w:color w:val="000000"/>
        </w:rPr>
        <w:t>河涌堤防、珠江街道办事处及下属所有机关、事业单位、</w:t>
      </w:r>
      <w:r>
        <w:rPr>
          <w:sz w:val="21"/>
          <w:color w:val="000000"/>
        </w:rPr>
        <w:t>9个社区等办公场所和相关权属建筑物等。</w:t>
      </w:r>
    </w:p>
    <w:p>
      <w:pPr>
        <w:pStyle w:val="null3"/>
        <w:ind w:firstLine="420"/>
        <w:jc w:val="both"/>
      </w:pPr>
      <w:r>
        <w:rPr>
          <w:sz w:val="21"/>
          <w:color w:val="000000"/>
        </w:rPr>
        <w:t>服务期限</w:t>
      </w:r>
      <w:r>
        <w:rPr>
          <w:sz w:val="21"/>
          <w:color w:val="000000"/>
        </w:rPr>
        <w:t>：</w:t>
      </w:r>
      <w:r>
        <w:rPr>
          <w:sz w:val="21"/>
          <w:color w:val="000000"/>
        </w:rPr>
        <w:t>本次项目服务期限为</w:t>
      </w:r>
      <w:r>
        <w:rPr>
          <w:sz w:val="21"/>
          <w:color w:val="000000"/>
        </w:rPr>
        <w:t>1</w:t>
      </w:r>
      <w:r>
        <w:rPr>
          <w:sz w:val="21"/>
          <w:color w:val="000000"/>
        </w:rPr>
        <w:t>2</w:t>
      </w:r>
      <w:r>
        <w:rPr>
          <w:sz w:val="21"/>
          <w:color w:val="000000"/>
        </w:rPr>
        <w:t>个月，乙方的服务质量经甲方考核不合格（具体考核标准见附件）或出现本合同中约定甲方有权单方解除合同的情况时，甲方有权解除本承包合同。服务期限从</w:t>
      </w:r>
      <w:r>
        <w:rPr>
          <w:sz w:val="21"/>
          <w:color w:val="000000"/>
          <w:u w:val="single"/>
        </w:rPr>
        <w:t>2025</w:t>
      </w:r>
      <w:r>
        <w:rPr>
          <w:sz w:val="21"/>
          <w:color w:val="000000"/>
        </w:rPr>
        <w:t>年</w:t>
      </w:r>
      <w:r>
        <w:rPr>
          <w:sz w:val="21"/>
          <w:u w:val="single"/>
        </w:rPr>
        <w:t xml:space="preserve">  </w:t>
      </w:r>
      <w:r>
        <w:rPr>
          <w:sz w:val="21"/>
          <w:color w:val="000000"/>
        </w:rPr>
        <w:t>月</w:t>
      </w:r>
      <w:r>
        <w:rPr>
          <w:sz w:val="21"/>
        </w:rPr>
        <w:t xml:space="preserve">  </w:t>
      </w:r>
      <w:r>
        <w:rPr>
          <w:sz w:val="21"/>
          <w:color w:val="000000"/>
        </w:rPr>
        <w:t>日起至</w:t>
      </w:r>
      <w:r>
        <w:rPr>
          <w:sz w:val="21"/>
          <w:color w:val="000000"/>
          <w:u w:val="single"/>
        </w:rPr>
        <w:t>2026</w:t>
      </w:r>
      <w:r>
        <w:rPr>
          <w:sz w:val="21"/>
          <w:color w:val="000000"/>
        </w:rPr>
        <w:t>年</w:t>
      </w:r>
      <w:r>
        <w:rPr>
          <w:sz w:val="21"/>
          <w:u w:val="single"/>
        </w:rPr>
        <w:t xml:space="preserve">  </w:t>
      </w:r>
      <w:r>
        <w:rPr>
          <w:sz w:val="21"/>
          <w:color w:val="000000"/>
        </w:rPr>
        <w:t>月</w:t>
      </w:r>
      <w:r>
        <w:rPr>
          <w:sz w:val="21"/>
        </w:rPr>
        <w:t xml:space="preserve">  </w:t>
      </w:r>
      <w:r>
        <w:rPr>
          <w:sz w:val="21"/>
          <w:color w:val="000000"/>
        </w:rPr>
        <w:t>日止。</w:t>
      </w:r>
    </w:p>
    <w:p>
      <w:pPr>
        <w:pStyle w:val="null3"/>
        <w:ind w:firstLine="420"/>
        <w:jc w:val="both"/>
      </w:pPr>
      <w:r>
        <w:rPr>
          <w:sz w:val="21"/>
          <w:color w:val="000000"/>
        </w:rPr>
        <w:t>服务地点：广州市南沙区</w:t>
      </w:r>
      <w:r>
        <w:rPr>
          <w:sz w:val="21"/>
          <w:color w:val="000000"/>
        </w:rPr>
        <w:t>珠江街</w:t>
      </w:r>
      <w:r>
        <w:rPr>
          <w:sz w:val="21"/>
          <w:color w:val="000000"/>
        </w:rPr>
        <w:t>辖区内</w:t>
      </w:r>
    </w:p>
    <w:p>
      <w:pPr>
        <w:pStyle w:val="null3"/>
        <w:ind w:firstLine="422"/>
        <w:jc w:val="both"/>
      </w:pPr>
      <w:r>
        <w:rPr>
          <w:sz w:val="21"/>
          <w:b/>
          <w:color w:val="000000"/>
        </w:rPr>
        <w:t>二、</w:t>
      </w:r>
      <w:r>
        <w:rPr>
          <w:sz w:val="21"/>
          <w:b/>
          <w:color w:val="000000"/>
        </w:rPr>
        <w:t>合同金额</w:t>
      </w:r>
    </w:p>
    <w:p>
      <w:pPr>
        <w:pStyle w:val="null3"/>
        <w:ind w:firstLine="420"/>
        <w:jc w:val="both"/>
      </w:pPr>
      <w:r>
        <w:rPr>
          <w:sz w:val="21"/>
          <w:color w:val="000000"/>
        </w:rPr>
        <w:t>本项目承包费总金额为：￥</w:t>
      </w:r>
      <w:r>
        <w:rPr>
          <w:sz w:val="21"/>
        </w:rPr>
        <w:t xml:space="preserve">       </w:t>
      </w:r>
      <w:r>
        <w:rPr>
          <w:sz w:val="21"/>
          <w:color w:val="000000"/>
        </w:rPr>
        <w:t>元（大写：人民币</w:t>
      </w:r>
      <w:r>
        <w:rPr>
          <w:sz w:val="21"/>
        </w:rPr>
        <w:t xml:space="preserve">       </w:t>
      </w:r>
      <w:r>
        <w:rPr>
          <w:sz w:val="21"/>
          <w:color w:val="000000"/>
        </w:rPr>
        <w:t>元整）（其中除四害服务费占比</w:t>
      </w:r>
      <w:r>
        <w:rPr>
          <w:sz w:val="21"/>
          <w:color w:val="000000"/>
        </w:rPr>
        <w:t>80%为</w:t>
      </w:r>
      <w:r>
        <w:rPr>
          <w:sz w:val="21"/>
        </w:rPr>
        <w:t xml:space="preserve">       </w:t>
      </w:r>
      <w:r>
        <w:rPr>
          <w:sz w:val="21"/>
          <w:color w:val="000000"/>
        </w:rPr>
        <w:t>万，白蚁、红火蚁服务费占比</w:t>
      </w:r>
      <w:r>
        <w:rPr>
          <w:sz w:val="21"/>
          <w:color w:val="000000"/>
        </w:rPr>
        <w:t>20%为</w:t>
      </w:r>
      <w:r>
        <w:rPr>
          <w:sz w:val="21"/>
        </w:rPr>
        <w:t xml:space="preserve">       </w:t>
      </w:r>
      <w:r>
        <w:rPr>
          <w:sz w:val="21"/>
          <w:color w:val="000000"/>
        </w:rPr>
        <w:t>万），</w:t>
      </w:r>
      <w:r>
        <w:rPr>
          <w:sz w:val="21"/>
        </w:rPr>
        <w:t>服务费</w:t>
      </w:r>
      <w:r>
        <w:rPr>
          <w:sz w:val="21"/>
        </w:rPr>
        <w:t>包含但不限于</w:t>
      </w:r>
      <w:r>
        <w:rPr>
          <w:sz w:val="21"/>
        </w:rPr>
        <w:t>除四害、红火蚁及白蚁消杀、</w:t>
      </w:r>
      <w:r>
        <w:rPr>
          <w:sz w:val="21"/>
        </w:rPr>
        <w:t>登革热防控、入户宣传</w:t>
      </w:r>
      <w:r>
        <w:rPr>
          <w:sz w:val="21"/>
        </w:rPr>
        <w:t>及</w:t>
      </w:r>
      <w:r>
        <w:rPr>
          <w:sz w:val="21"/>
        </w:rPr>
        <w:t>翻盆倒水</w:t>
      </w:r>
      <w:r>
        <w:rPr>
          <w:sz w:val="21"/>
        </w:rPr>
        <w:t>、</w:t>
      </w:r>
      <w:r>
        <w:rPr>
          <w:sz w:val="21"/>
          <w:color w:val="000000"/>
        </w:rPr>
        <w:t>蚊媒及红火蚁、白蚁监测及巡查</w:t>
      </w:r>
      <w:r>
        <w:rPr>
          <w:sz w:val="21"/>
        </w:rPr>
        <w:t>、</w:t>
      </w:r>
      <w:r>
        <w:rPr>
          <w:sz w:val="21"/>
        </w:rPr>
        <w:t>蚊虫孳生地清理、</w:t>
      </w:r>
      <w:r>
        <w:rPr>
          <w:sz w:val="21"/>
          <w:color w:val="000000"/>
        </w:rPr>
        <w:t>病媒防制设施维护</w:t>
      </w:r>
      <w:r>
        <w:rPr>
          <w:sz w:val="21"/>
        </w:rPr>
        <w:t>及宣传</w:t>
      </w:r>
      <w:r>
        <w:rPr>
          <w:sz w:val="21"/>
        </w:rPr>
        <w:t>工作</w:t>
      </w:r>
      <w:r>
        <w:rPr>
          <w:sz w:val="21"/>
        </w:rPr>
        <w:t>、病媒生物</w:t>
      </w:r>
      <w:r>
        <w:rPr>
          <w:sz w:val="21"/>
        </w:rPr>
        <w:t>疫情应急处理和技术指导、处理投诉整改等工作费用（含药械、管理费、人员工资、加班费、社保、医保等意外保险、风</w:t>
      </w:r>
      <w:r>
        <w:rPr>
          <w:sz w:val="21"/>
          <w:color w:val="000000"/>
        </w:rPr>
        <w:t>险金、税费等一切费用）。甲方不再承担任何其他费用</w:t>
      </w:r>
      <w:r>
        <w:rPr>
          <w:sz w:val="21"/>
          <w:color w:val="000000"/>
        </w:rPr>
        <w:t>，</w:t>
      </w:r>
      <w:r>
        <w:rPr>
          <w:sz w:val="21"/>
          <w:color w:val="000000"/>
        </w:rPr>
        <w:t>该费用按</w:t>
      </w:r>
      <w:r>
        <w:rPr>
          <w:sz w:val="21"/>
          <w:color w:val="000000"/>
        </w:rPr>
        <w:t>四期</w:t>
      </w:r>
      <w:r>
        <w:rPr>
          <w:sz w:val="21"/>
          <w:color w:val="000000"/>
        </w:rPr>
        <w:t>支付</w:t>
      </w:r>
      <w:r>
        <w:rPr>
          <w:sz w:val="21"/>
          <w:color w:val="000000"/>
        </w:rPr>
        <w:t>，</w:t>
      </w:r>
      <w:r>
        <w:rPr>
          <w:sz w:val="21"/>
          <w:color w:val="000000"/>
        </w:rPr>
        <w:t>支付方式如</w:t>
      </w:r>
      <w:r>
        <w:rPr>
          <w:sz w:val="21"/>
          <w:color w:val="000000"/>
        </w:rPr>
        <w:t>下：</w:t>
      </w:r>
    </w:p>
    <w:p>
      <w:pPr>
        <w:pStyle w:val="null3"/>
        <w:ind w:firstLine="420"/>
        <w:jc w:val="both"/>
      </w:pPr>
      <w:r>
        <w:rPr>
          <w:sz w:val="21"/>
          <w:color w:val="000000"/>
        </w:rPr>
        <w:t>第一期（</w:t>
      </w:r>
      <w:r>
        <w:rPr>
          <w:sz w:val="21"/>
          <w:color w:val="000000"/>
        </w:rPr>
        <w:t>2025年</w:t>
      </w:r>
      <w:r>
        <w:rPr>
          <w:sz w:val="21"/>
          <w:u w:val="single"/>
        </w:rPr>
        <w:t xml:space="preserve">  </w:t>
      </w:r>
      <w:r>
        <w:rPr>
          <w:sz w:val="21"/>
          <w:color w:val="000000"/>
        </w:rPr>
        <w:t>月</w:t>
      </w:r>
      <w:r>
        <w:rPr>
          <w:sz w:val="21"/>
          <w:color w:val="000000"/>
        </w:rPr>
        <w:t xml:space="preserve">  </w:t>
      </w:r>
      <w:r>
        <w:rPr>
          <w:sz w:val="21"/>
          <w:color w:val="000000"/>
        </w:rPr>
        <w:t>日</w:t>
      </w:r>
      <w:r>
        <w:rPr>
          <w:sz w:val="21"/>
          <w:color w:val="000000"/>
        </w:rPr>
        <w:t>-2025年</w:t>
      </w:r>
      <w:r>
        <w:rPr>
          <w:sz w:val="21"/>
          <w:u w:val="single"/>
        </w:rPr>
        <w:t xml:space="preserve">  </w:t>
      </w:r>
      <w:r>
        <w:rPr>
          <w:sz w:val="21"/>
          <w:color w:val="000000"/>
        </w:rPr>
        <w:t>月</w:t>
      </w:r>
      <w:r>
        <w:rPr>
          <w:sz w:val="21"/>
          <w:u w:val="single"/>
        </w:rPr>
        <w:t xml:space="preserve">  </w:t>
      </w:r>
      <w:r>
        <w:rPr>
          <w:sz w:val="21"/>
          <w:color w:val="000000"/>
        </w:rPr>
        <w:t>日</w:t>
      </w:r>
      <w:r>
        <w:rPr>
          <w:sz w:val="21"/>
          <w:color w:val="000000"/>
        </w:rPr>
        <w:t>）服务费为乙方在合同期生效后凭有效文件申请预付合同价</w:t>
      </w:r>
      <w:r>
        <w:rPr>
          <w:sz w:val="21"/>
          <w:color w:val="000000"/>
        </w:rPr>
        <w:t>30%，即人民</w:t>
      </w:r>
      <w:r>
        <w:rPr>
          <w:sz w:val="21"/>
        </w:rPr>
        <w:t>币</w:t>
      </w:r>
      <w:r>
        <w:rPr>
          <w:sz w:val="21"/>
        </w:rPr>
        <w:t xml:space="preserve">       </w:t>
      </w:r>
      <w:r>
        <w:rPr>
          <w:sz w:val="21"/>
          <w:shd w:fill="FFFFFF" w:val="clear"/>
        </w:rPr>
        <w:t>元整</w:t>
      </w:r>
      <w:r>
        <w:rPr>
          <w:sz w:val="21"/>
          <w:shd w:fill="FFFFFF" w:val="clear"/>
        </w:rPr>
        <w:t>（</w:t>
      </w:r>
      <w:r>
        <w:rPr>
          <w:sz w:val="21"/>
          <w:shd w:fill="FFFFFF" w:val="clear"/>
        </w:rPr>
        <w:t>¥</w:t>
      </w:r>
      <w:r>
        <w:rPr>
          <w:sz w:val="21"/>
        </w:rPr>
        <w:t xml:space="preserve">       </w:t>
      </w:r>
      <w:r>
        <w:rPr>
          <w:sz w:val="21"/>
          <w:shd w:fill="FFFFFF" w:val="clear"/>
        </w:rPr>
        <w:t>）。</w:t>
      </w:r>
    </w:p>
    <w:p>
      <w:pPr>
        <w:pStyle w:val="null3"/>
        <w:ind w:firstLine="420"/>
        <w:jc w:val="both"/>
      </w:pPr>
      <w:r>
        <w:rPr>
          <w:sz w:val="21"/>
          <w:shd w:fill="FFFFFF" w:val="clear"/>
        </w:rPr>
        <w:t>第二期（</w:t>
      </w:r>
      <w:r>
        <w:rPr>
          <w:sz w:val="21"/>
          <w:shd w:fill="FFFFFF" w:val="clear"/>
        </w:rPr>
        <w:t>2025年</w:t>
      </w:r>
      <w:r>
        <w:rPr>
          <w:sz w:val="21"/>
          <w:u w:val="single"/>
        </w:rPr>
        <w:t xml:space="preserve">  </w:t>
      </w:r>
      <w:r>
        <w:rPr>
          <w:sz w:val="21"/>
          <w:shd w:fill="FFFFFF" w:val="clear"/>
        </w:rPr>
        <w:t>月</w:t>
      </w:r>
      <w:r>
        <w:rPr>
          <w:sz w:val="21"/>
          <w:u w:val="single"/>
        </w:rPr>
        <w:t xml:space="preserve">  </w:t>
      </w:r>
      <w:r>
        <w:rPr>
          <w:sz w:val="21"/>
          <w:shd w:fill="FFFFFF" w:val="clear"/>
        </w:rPr>
        <w:t>日</w:t>
      </w:r>
      <w:r>
        <w:rPr>
          <w:sz w:val="21"/>
          <w:shd w:fill="FFFFFF" w:val="clear"/>
        </w:rPr>
        <w:t>-2025年</w:t>
      </w:r>
      <w:r>
        <w:rPr>
          <w:sz w:val="21"/>
          <w:u w:val="single"/>
        </w:rPr>
        <w:t xml:space="preserve">  </w:t>
      </w:r>
      <w:r>
        <w:rPr>
          <w:sz w:val="21"/>
          <w:shd w:fill="FFFFFF" w:val="clear"/>
        </w:rPr>
        <w:t>月</w:t>
      </w:r>
      <w:r>
        <w:rPr>
          <w:sz w:val="21"/>
          <w:u w:val="single"/>
        </w:rPr>
        <w:t xml:space="preserve">  </w:t>
      </w:r>
      <w:r>
        <w:rPr>
          <w:sz w:val="21"/>
          <w:shd w:fill="FFFFFF" w:val="clear"/>
        </w:rPr>
        <w:t>日</w:t>
      </w:r>
      <w:r>
        <w:rPr>
          <w:sz w:val="21"/>
          <w:shd w:fill="FFFFFF" w:val="clear"/>
        </w:rPr>
        <w:t>）服务费于</w:t>
      </w:r>
      <w:r>
        <w:rPr>
          <w:sz w:val="21"/>
          <w:shd w:fill="FFFFFF" w:val="clear"/>
        </w:rPr>
        <w:t>2025年</w:t>
      </w:r>
      <w:r>
        <w:rPr>
          <w:sz w:val="21"/>
          <w:u w:val="single"/>
        </w:rPr>
        <w:t xml:space="preserve">  </w:t>
      </w:r>
      <w:r>
        <w:rPr>
          <w:sz w:val="21"/>
          <w:shd w:fill="FFFFFF" w:val="clear"/>
        </w:rPr>
        <w:t>月</w:t>
      </w:r>
      <w:r>
        <w:rPr>
          <w:sz w:val="21"/>
          <w:u w:val="single"/>
        </w:rPr>
        <w:t xml:space="preserve">  </w:t>
      </w:r>
      <w:r>
        <w:rPr>
          <w:sz w:val="21"/>
          <w:shd w:fill="FFFFFF" w:val="clear"/>
        </w:rPr>
        <w:t>日前支付合同价</w:t>
      </w:r>
      <w:r>
        <w:rPr>
          <w:sz w:val="21"/>
          <w:shd w:fill="FFFFFF" w:val="clear"/>
        </w:rPr>
        <w:t>40%，</w:t>
      </w:r>
      <w:r>
        <w:rPr>
          <w:sz w:val="21"/>
        </w:rPr>
        <w:t>即人民币</w:t>
      </w:r>
      <w:r>
        <w:rPr>
          <w:sz w:val="21"/>
        </w:rPr>
        <w:t xml:space="preserve">       </w:t>
      </w:r>
      <w:r>
        <w:rPr>
          <w:sz w:val="21"/>
          <w:shd w:fill="FFFFFF" w:val="clear"/>
        </w:rPr>
        <w:t>佰</w:t>
      </w:r>
      <w:r>
        <w:rPr>
          <w:sz w:val="21"/>
          <w:shd w:fill="FFFFFF" w:val="clear"/>
        </w:rPr>
        <w:t>元整</w:t>
      </w:r>
      <w:r>
        <w:rPr>
          <w:sz w:val="21"/>
          <w:shd w:fill="FFFFFF" w:val="clear"/>
        </w:rPr>
        <w:t>（</w:t>
      </w:r>
      <w:r>
        <w:rPr>
          <w:sz w:val="21"/>
          <w:shd w:fill="FFFFFF" w:val="clear"/>
        </w:rPr>
        <w:t>¥</w:t>
      </w:r>
      <w:r>
        <w:rPr>
          <w:sz w:val="21"/>
        </w:rPr>
        <w:t xml:space="preserve">       </w:t>
      </w:r>
      <w:r>
        <w:rPr>
          <w:sz w:val="21"/>
          <w:shd w:fill="FFFFFF" w:val="clear"/>
        </w:rPr>
        <w:t>元</w:t>
      </w:r>
      <w:r>
        <w:rPr>
          <w:sz w:val="21"/>
          <w:shd w:fill="FFFFFF" w:val="clear"/>
        </w:rPr>
        <w:t>）</w:t>
      </w:r>
      <w:r>
        <w:rPr>
          <w:sz w:val="21"/>
          <w:shd w:fill="FFFFFF" w:val="clear"/>
        </w:rPr>
        <w:t>；甲方根据附件《珠江街</w:t>
      </w:r>
      <w:r>
        <w:rPr>
          <w:sz w:val="21"/>
          <w:shd w:fill="FFFFFF" w:val="clear"/>
        </w:rPr>
        <w:t>2025年度除“四害”消杀服务考核表》《珠江街2025年度白蚁、红火蚁防控消杀服务考核表》，对乙方2025年</w:t>
      </w:r>
      <w:r>
        <w:rPr>
          <w:sz w:val="21"/>
          <w:u w:val="single"/>
        </w:rPr>
        <w:t xml:space="preserve">  </w:t>
      </w:r>
      <w:r>
        <w:rPr>
          <w:sz w:val="21"/>
          <w:shd w:fill="FFFFFF" w:val="clear"/>
        </w:rPr>
        <w:t>月</w:t>
      </w:r>
      <w:r>
        <w:rPr>
          <w:sz w:val="21"/>
          <w:shd w:fill="FFFFFF" w:val="clear"/>
        </w:rPr>
        <w:t>日</w:t>
      </w:r>
      <w:r>
        <w:rPr>
          <w:sz w:val="21"/>
          <w:shd w:fill="FFFFFF" w:val="clear"/>
        </w:rPr>
        <w:t>-2025年</w:t>
      </w:r>
      <w:r>
        <w:rPr>
          <w:sz w:val="21"/>
          <w:u w:val="single"/>
        </w:rPr>
        <w:t xml:space="preserve">  </w:t>
      </w:r>
      <w:r>
        <w:rPr>
          <w:sz w:val="21"/>
          <w:shd w:fill="FFFFFF" w:val="clear"/>
        </w:rPr>
        <w:t>月</w:t>
      </w:r>
      <w:r>
        <w:rPr>
          <w:sz w:val="21"/>
          <w:u w:val="single"/>
        </w:rPr>
        <w:t xml:space="preserve">  </w:t>
      </w:r>
      <w:r>
        <w:rPr>
          <w:sz w:val="21"/>
          <w:shd w:fill="FFFFFF" w:val="clear"/>
        </w:rPr>
        <w:t>日期间除四害消杀和白蚁、红火蚁两项服务分别进行考核，并根据两项服务考核情况支付当期服务费用，如乙方未能按时提交工作台账导致某项服务考核延误，则该项服务费用顺延至下一期直至考核完成后支付。</w:t>
      </w:r>
    </w:p>
    <w:p>
      <w:pPr>
        <w:pStyle w:val="null3"/>
        <w:ind w:firstLine="420"/>
        <w:jc w:val="both"/>
      </w:pPr>
      <w:r>
        <w:rPr>
          <w:sz w:val="21"/>
          <w:shd w:fill="FFFFFF" w:val="clear"/>
        </w:rPr>
        <w:t>第三期（</w:t>
      </w:r>
      <w:r>
        <w:rPr>
          <w:sz w:val="21"/>
          <w:shd w:fill="FFFFFF" w:val="clear"/>
        </w:rPr>
        <w:t>2025年</w:t>
      </w:r>
      <w:r>
        <w:rPr>
          <w:sz w:val="21"/>
          <w:u w:val="single"/>
        </w:rPr>
        <w:t xml:space="preserve">  </w:t>
      </w:r>
      <w:r>
        <w:rPr>
          <w:sz w:val="21"/>
          <w:shd w:fill="FFFFFF" w:val="clear"/>
        </w:rPr>
        <w:t>月</w:t>
      </w:r>
      <w:r>
        <w:rPr>
          <w:sz w:val="21"/>
          <w:u w:val="single"/>
        </w:rPr>
        <w:t xml:space="preserve">  </w:t>
      </w:r>
      <w:r>
        <w:rPr>
          <w:sz w:val="21"/>
          <w:shd w:fill="FFFFFF" w:val="clear"/>
        </w:rPr>
        <w:t>日</w:t>
      </w:r>
      <w:r>
        <w:rPr>
          <w:sz w:val="21"/>
          <w:shd w:fill="FFFFFF" w:val="clear"/>
        </w:rPr>
        <w:t>-2025年</w:t>
      </w:r>
      <w:r>
        <w:rPr>
          <w:sz w:val="21"/>
          <w:u w:val="single"/>
        </w:rPr>
        <w:t xml:space="preserve">  </w:t>
      </w:r>
      <w:r>
        <w:rPr>
          <w:sz w:val="21"/>
          <w:shd w:fill="FFFFFF" w:val="clear"/>
        </w:rPr>
        <w:t>月</w:t>
      </w:r>
      <w:r>
        <w:rPr>
          <w:sz w:val="21"/>
          <w:u w:val="single"/>
        </w:rPr>
        <w:t xml:space="preserve">  </w:t>
      </w:r>
      <w:r>
        <w:rPr>
          <w:sz w:val="21"/>
          <w:shd w:fill="FFFFFF" w:val="clear"/>
        </w:rPr>
        <w:t>日）</w:t>
      </w:r>
      <w:r>
        <w:rPr>
          <w:sz w:val="21"/>
          <w:shd w:fill="FFFFFF" w:val="clear"/>
        </w:rPr>
        <w:t>服务费于</w:t>
      </w:r>
      <w:r>
        <w:rPr>
          <w:sz w:val="21"/>
          <w:shd w:fill="FFFFFF" w:val="clear"/>
        </w:rPr>
        <w:t>2025年</w:t>
      </w:r>
      <w:r>
        <w:rPr>
          <w:sz w:val="21"/>
          <w:u w:val="single"/>
        </w:rPr>
        <w:t xml:space="preserve">  </w:t>
      </w:r>
      <w:r>
        <w:rPr>
          <w:sz w:val="21"/>
          <w:shd w:fill="FFFFFF" w:val="clear"/>
        </w:rPr>
        <w:t>月</w:t>
      </w:r>
      <w:r>
        <w:rPr>
          <w:sz w:val="21"/>
          <w:u w:val="single"/>
        </w:rPr>
        <w:t xml:space="preserve">  </w:t>
      </w:r>
      <w:r>
        <w:rPr>
          <w:sz w:val="21"/>
          <w:shd w:fill="FFFFFF" w:val="clear"/>
        </w:rPr>
        <w:t>日前支付合同价</w:t>
      </w:r>
      <w:r>
        <w:rPr>
          <w:sz w:val="21"/>
          <w:shd w:fill="FFFFFF" w:val="clear"/>
        </w:rPr>
        <w:t>20%，</w:t>
      </w:r>
      <w:r>
        <w:rPr>
          <w:sz w:val="21"/>
          <w:color w:val="000000"/>
        </w:rPr>
        <w:t>即人民</w:t>
      </w:r>
      <w:r>
        <w:rPr>
          <w:sz w:val="21"/>
        </w:rPr>
        <w:t>币</w:t>
      </w:r>
      <w:r>
        <w:rPr>
          <w:sz w:val="21"/>
        </w:rPr>
        <w:t xml:space="preserve">       </w:t>
      </w:r>
      <w:r>
        <w:rPr>
          <w:sz w:val="21"/>
          <w:shd w:fill="FFFFFF" w:val="clear"/>
        </w:rPr>
        <w:t>元整</w:t>
      </w:r>
      <w:r>
        <w:rPr>
          <w:sz w:val="21"/>
          <w:shd w:fill="FFFFFF" w:val="clear"/>
        </w:rPr>
        <w:t>（</w:t>
      </w:r>
      <w:r>
        <w:rPr>
          <w:sz w:val="21"/>
          <w:shd w:fill="FFFFFF" w:val="clear"/>
        </w:rPr>
        <w:t>¥</w:t>
      </w:r>
      <w:r>
        <w:rPr>
          <w:sz w:val="21"/>
        </w:rPr>
        <w:t xml:space="preserve">       </w:t>
      </w:r>
      <w:r>
        <w:rPr>
          <w:sz w:val="21"/>
          <w:shd w:fill="FFFFFF" w:val="clear"/>
        </w:rPr>
        <w:t>）</w:t>
      </w:r>
      <w:r>
        <w:rPr>
          <w:sz w:val="21"/>
          <w:shd w:fill="FFFFFF" w:val="clear"/>
        </w:rPr>
        <w:t>；甲方根据附件《珠江街</w:t>
      </w:r>
      <w:r>
        <w:rPr>
          <w:sz w:val="21"/>
          <w:shd w:fill="FFFFFF" w:val="clear"/>
        </w:rPr>
        <w:t>2025年度除“四害”消杀服务考核表》《珠江街2025年度白蚁、红火蚁防控消杀服务考核表》，对乙方2025年</w:t>
      </w:r>
      <w:r>
        <w:rPr>
          <w:sz w:val="21"/>
          <w:u w:val="single"/>
        </w:rPr>
        <w:t xml:space="preserve">  </w:t>
      </w:r>
      <w:r>
        <w:rPr>
          <w:sz w:val="21"/>
          <w:shd w:fill="FFFFFF" w:val="clear"/>
        </w:rPr>
        <w:t>月</w:t>
      </w:r>
      <w:r>
        <w:rPr>
          <w:sz w:val="21"/>
          <w:u w:val="single"/>
        </w:rPr>
        <w:t xml:space="preserve">  </w:t>
      </w:r>
      <w:r>
        <w:rPr>
          <w:sz w:val="21"/>
          <w:shd w:fill="FFFFFF" w:val="clear"/>
        </w:rPr>
        <w:t>日</w:t>
      </w:r>
      <w:r>
        <w:rPr>
          <w:sz w:val="21"/>
          <w:shd w:fill="FFFFFF" w:val="clear"/>
        </w:rPr>
        <w:t>-2025年</w:t>
      </w:r>
      <w:r>
        <w:rPr>
          <w:sz w:val="21"/>
          <w:u w:val="single"/>
        </w:rPr>
        <w:t xml:space="preserve">  </w:t>
      </w:r>
      <w:r>
        <w:rPr>
          <w:sz w:val="21"/>
          <w:shd w:fill="FFFFFF" w:val="clear"/>
        </w:rPr>
        <w:t>月</w:t>
      </w:r>
      <w:r>
        <w:rPr>
          <w:sz w:val="21"/>
          <w:u w:val="single"/>
        </w:rPr>
        <w:t xml:space="preserve">  </w:t>
      </w:r>
      <w:r>
        <w:rPr>
          <w:sz w:val="21"/>
          <w:shd w:fill="FFFFFF" w:val="clear"/>
        </w:rPr>
        <w:t>日</w:t>
      </w:r>
      <w:r>
        <w:rPr>
          <w:sz w:val="21"/>
        </w:rPr>
        <w:t>期间除四害消杀和白蚁、红火蚁两项</w:t>
      </w:r>
      <w:r>
        <w:rPr>
          <w:sz w:val="21"/>
          <w:color w:val="000000"/>
        </w:rPr>
        <w:t>服务</w:t>
      </w:r>
      <w:r>
        <w:rPr>
          <w:sz w:val="21"/>
        </w:rPr>
        <w:t>分别</w:t>
      </w:r>
      <w:r>
        <w:rPr>
          <w:sz w:val="21"/>
          <w:color w:val="000000"/>
        </w:rPr>
        <w:t>进行考核。</w:t>
      </w:r>
      <w:r>
        <w:rPr>
          <w:sz w:val="21"/>
          <w:shd w:fill="FFFFFF" w:val="clear"/>
        </w:rPr>
        <w:t>并根据两项服务考核情况支付当期服务费用，如乙方未能按时提交工作台账导致某项服务考核延误，则该项服务费用顺延至下一期直至考核完成后支付。</w:t>
      </w:r>
    </w:p>
    <w:p>
      <w:pPr>
        <w:pStyle w:val="null3"/>
        <w:ind w:firstLine="420"/>
        <w:jc w:val="both"/>
      </w:pPr>
      <w:r>
        <w:rPr>
          <w:sz w:val="21"/>
          <w:shd w:fill="FFFFFF" w:val="clear"/>
        </w:rPr>
        <w:t>第四期（</w:t>
      </w:r>
      <w:r>
        <w:rPr>
          <w:sz w:val="21"/>
          <w:shd w:fill="FFFFFF" w:val="clear"/>
        </w:rPr>
        <w:t>2025年</w:t>
      </w:r>
      <w:r>
        <w:rPr>
          <w:sz w:val="21"/>
          <w:u w:val="single"/>
        </w:rPr>
        <w:t xml:space="preserve">  </w:t>
      </w:r>
      <w:r>
        <w:rPr>
          <w:sz w:val="21"/>
          <w:shd w:fill="FFFFFF" w:val="clear"/>
        </w:rPr>
        <w:t>月</w:t>
      </w:r>
      <w:r>
        <w:rPr>
          <w:sz w:val="21"/>
          <w:u w:val="single"/>
        </w:rPr>
        <w:t xml:space="preserve">  </w:t>
      </w:r>
      <w:r>
        <w:rPr>
          <w:sz w:val="21"/>
          <w:shd w:fill="FFFFFF" w:val="clear"/>
        </w:rPr>
        <w:t>日</w:t>
      </w:r>
      <w:r>
        <w:rPr>
          <w:sz w:val="21"/>
          <w:shd w:fill="FFFFFF" w:val="clear"/>
        </w:rPr>
        <w:t>-合同期满），服务费为合同期满后三十个工作日内结算支付。甲方在第四期服务费付款前，根据《珠江街2025年度除“四害”消杀服务考核表》《珠江街2025年度白蚁、红火蚁防控消杀服务考核表》对乙方2025年</w:t>
      </w:r>
      <w:r>
        <w:rPr>
          <w:sz w:val="21"/>
          <w:u w:val="single"/>
        </w:rPr>
        <w:t xml:space="preserve">  </w:t>
      </w:r>
      <w:r>
        <w:rPr>
          <w:sz w:val="21"/>
          <w:shd w:fill="FFFFFF" w:val="clear"/>
        </w:rPr>
        <w:t>月</w:t>
      </w:r>
      <w:r>
        <w:rPr>
          <w:sz w:val="21"/>
          <w:u w:val="single"/>
        </w:rPr>
        <w:t xml:space="preserve">  </w:t>
      </w:r>
      <w:r>
        <w:rPr>
          <w:sz w:val="21"/>
          <w:shd w:fill="FFFFFF" w:val="clear"/>
        </w:rPr>
        <w:t>日</w:t>
      </w:r>
      <w:r>
        <w:rPr>
          <w:sz w:val="21"/>
          <w:shd w:fill="FFFFFF" w:val="clear"/>
        </w:rPr>
        <w:t>-合同期满期间服务情况分别进行考核，按照考核结果进行结算。</w:t>
      </w:r>
    </w:p>
    <w:p>
      <w:pPr>
        <w:pStyle w:val="null3"/>
        <w:ind w:firstLine="422"/>
        <w:jc w:val="both"/>
      </w:pPr>
      <w:r>
        <w:rPr>
          <w:sz w:val="21"/>
          <w:b/>
          <w:color w:val="000000"/>
        </w:rPr>
        <w:t>三、</w:t>
      </w:r>
      <w:r>
        <w:rPr>
          <w:sz w:val="21"/>
          <w:b/>
          <w:color w:val="000000"/>
        </w:rPr>
        <w:t>支付方式</w:t>
      </w:r>
    </w:p>
    <w:p>
      <w:pPr>
        <w:pStyle w:val="null3"/>
        <w:ind w:firstLine="420"/>
        <w:jc w:val="both"/>
      </w:pPr>
      <w:r>
        <w:rPr>
          <w:sz w:val="21"/>
          <w:color w:val="000000"/>
        </w:rPr>
        <w:t>1.在承包期内，乙方需在每月</w:t>
      </w:r>
      <w:r>
        <w:rPr>
          <w:sz w:val="21"/>
          <w:color w:val="000000"/>
        </w:rPr>
        <w:t>15</w:t>
      </w:r>
      <w:r>
        <w:rPr>
          <w:sz w:val="21"/>
          <w:color w:val="000000"/>
        </w:rPr>
        <w:t>日前将</w:t>
      </w:r>
      <w:r>
        <w:rPr>
          <w:sz w:val="21"/>
          <w:color w:val="000000"/>
        </w:rPr>
        <w:t>上个月</w:t>
      </w:r>
      <w:r>
        <w:rPr>
          <w:sz w:val="21"/>
          <w:color w:val="000000"/>
        </w:rPr>
        <w:t>除四害、红火蚁及白蚁消杀工作台账资料</w:t>
      </w:r>
      <w:r>
        <w:rPr>
          <w:sz w:val="21"/>
        </w:rPr>
        <w:t>、</w:t>
      </w:r>
      <w:r>
        <w:rPr>
          <w:sz w:val="21"/>
          <w:color w:val="000000"/>
        </w:rPr>
        <w:t>入户宣传工作等资料图片（每月工作图片不少于</w:t>
      </w:r>
      <w:r>
        <w:rPr>
          <w:sz w:val="21"/>
          <w:color w:val="000000"/>
        </w:rPr>
        <w:t>20张）提交给甲方作为</w:t>
      </w:r>
      <w:r>
        <w:rPr>
          <w:sz w:val="21"/>
          <w:color w:val="000000"/>
        </w:rPr>
        <w:t>考核</w:t>
      </w:r>
      <w:r>
        <w:rPr>
          <w:sz w:val="21"/>
          <w:color w:val="000000"/>
        </w:rPr>
        <w:t>依据。</w:t>
      </w:r>
    </w:p>
    <w:p>
      <w:pPr>
        <w:pStyle w:val="null3"/>
        <w:ind w:firstLine="420"/>
        <w:jc w:val="both"/>
      </w:pPr>
      <w:r>
        <w:rPr>
          <w:sz w:val="21"/>
          <w:color w:val="000000"/>
        </w:rPr>
        <w:t>2.承包费用按</w:t>
      </w:r>
      <w:r>
        <w:rPr>
          <w:sz w:val="21"/>
          <w:color w:val="000000"/>
        </w:rPr>
        <w:t>四期</w:t>
      </w:r>
      <w:r>
        <w:rPr>
          <w:sz w:val="21"/>
          <w:color w:val="000000"/>
        </w:rPr>
        <w:t>结算，每月根据附件</w:t>
      </w:r>
      <w:r>
        <w:rPr>
          <w:sz w:val="21"/>
          <w:color w:val="000000"/>
        </w:rPr>
        <w:t>1</w:t>
      </w:r>
      <w:r>
        <w:rPr>
          <w:sz w:val="21"/>
          <w:color w:val="000000"/>
        </w:rPr>
        <w:t>《珠江街</w:t>
      </w:r>
      <w:r>
        <w:rPr>
          <w:sz w:val="21"/>
          <w:color w:val="000000"/>
        </w:rPr>
        <w:t>2025年度</w:t>
      </w:r>
      <w:r>
        <w:rPr>
          <w:sz w:val="21"/>
          <w:color w:val="000000"/>
        </w:rPr>
        <w:t>除</w:t>
      </w:r>
      <w:r>
        <w:rPr>
          <w:sz w:val="21"/>
          <w:color w:val="000000"/>
        </w:rPr>
        <w:t>“</w:t>
      </w:r>
      <w:r>
        <w:rPr>
          <w:sz w:val="21"/>
          <w:color w:val="000000"/>
        </w:rPr>
        <w:t>四害</w:t>
      </w:r>
      <w:r>
        <w:rPr>
          <w:sz w:val="21"/>
          <w:color w:val="000000"/>
        </w:rPr>
        <w:t>”</w:t>
      </w:r>
      <w:r>
        <w:rPr>
          <w:sz w:val="21"/>
          <w:color w:val="000000"/>
        </w:rPr>
        <w:t>消杀服务</w:t>
      </w:r>
      <w:r>
        <w:rPr>
          <w:sz w:val="21"/>
          <w:color w:val="000000"/>
        </w:rPr>
        <w:t>考核表》、附件</w:t>
      </w:r>
      <w:r>
        <w:rPr>
          <w:sz w:val="21"/>
          <w:color w:val="000000"/>
        </w:rPr>
        <w:t>2《珠江街2025年度白蚁、红火蚁防控</w:t>
      </w:r>
      <w:r>
        <w:rPr>
          <w:sz w:val="21"/>
          <w:color w:val="000000"/>
        </w:rPr>
        <w:t>消杀服务</w:t>
      </w:r>
      <w:r>
        <w:rPr>
          <w:sz w:val="21"/>
          <w:color w:val="000000"/>
        </w:rPr>
        <w:t>考核表》进行考核评分</w:t>
      </w:r>
      <w:r>
        <w:rPr>
          <w:sz w:val="21"/>
          <w:color w:val="000000"/>
        </w:rPr>
        <w:t>，</w:t>
      </w:r>
      <w:r>
        <w:rPr>
          <w:sz w:val="21"/>
          <w:color w:val="000000"/>
        </w:rPr>
        <w:t>每月</w:t>
      </w:r>
      <w:r>
        <w:rPr>
          <w:sz w:val="21"/>
          <w:color w:val="000000"/>
        </w:rPr>
        <w:t>两项服务</w:t>
      </w:r>
      <w:r>
        <w:rPr>
          <w:sz w:val="21"/>
          <w:color w:val="000000"/>
        </w:rPr>
        <w:t>考核</w:t>
      </w:r>
      <w:r>
        <w:rPr>
          <w:sz w:val="21"/>
          <w:color w:val="000000"/>
        </w:rPr>
        <w:t>均</w:t>
      </w:r>
      <w:r>
        <w:rPr>
          <w:sz w:val="21"/>
          <w:color w:val="000000"/>
        </w:rPr>
        <w:t>得分</w:t>
      </w:r>
      <w:r>
        <w:rPr>
          <w:sz w:val="21"/>
          <w:color w:val="000000"/>
        </w:rPr>
        <w:t>90分（含90分）以上的，</w:t>
      </w:r>
      <w:r>
        <w:rPr>
          <w:sz w:val="21"/>
          <w:color w:val="000000"/>
        </w:rPr>
        <w:t>甲方</w:t>
      </w:r>
      <w:r>
        <w:rPr>
          <w:sz w:val="21"/>
          <w:color w:val="000000"/>
        </w:rPr>
        <w:t>支付全额服务费；每月</w:t>
      </w:r>
      <w:r>
        <w:rPr>
          <w:sz w:val="21"/>
          <w:color w:val="000000"/>
        </w:rPr>
        <w:t>除四害或白蚁、红火蚁任一服务或两项服务同时</w:t>
      </w:r>
      <w:r>
        <w:rPr>
          <w:sz w:val="21"/>
          <w:color w:val="000000"/>
        </w:rPr>
        <w:t>考核得分低于</w:t>
      </w:r>
      <w:r>
        <w:rPr>
          <w:sz w:val="21"/>
          <w:color w:val="000000"/>
        </w:rPr>
        <w:t>90分的，</w:t>
      </w:r>
      <w:r>
        <w:rPr>
          <w:sz w:val="21"/>
          <w:color w:val="000000"/>
        </w:rPr>
        <w:t>每</w:t>
      </w:r>
      <w:r>
        <w:rPr>
          <w:sz w:val="20"/>
          <w:b/>
        </w:rPr>
        <w:t>除四害每低于一分，扣减当月该项服务费用的</w:t>
      </w:r>
      <w:r>
        <w:rPr>
          <w:sz w:val="20"/>
          <w:b/>
        </w:rPr>
        <w:t>200</w:t>
      </w:r>
      <w:r>
        <w:rPr>
          <w:sz w:val="20"/>
          <w:b/>
        </w:rPr>
        <w:t>元并以此类推；白蚁、红火蚁服务每低于一分，扣减当月该项服务费用的</w:t>
      </w:r>
      <w:r>
        <w:rPr>
          <w:sz w:val="20"/>
          <w:b/>
        </w:rPr>
        <w:t>100</w:t>
      </w:r>
      <w:r>
        <w:rPr>
          <w:sz w:val="20"/>
          <w:b/>
        </w:rPr>
        <w:t>元并以此类推</w:t>
      </w:r>
      <w:r>
        <w:rPr>
          <w:sz w:val="20"/>
          <w:b/>
        </w:rPr>
        <w:t>。</w:t>
      </w:r>
    </w:p>
    <w:p>
      <w:pPr>
        <w:pStyle w:val="null3"/>
        <w:ind w:firstLine="420"/>
        <w:jc w:val="both"/>
      </w:pPr>
      <w:r>
        <w:rPr>
          <w:sz w:val="21"/>
          <w:color w:val="000000"/>
        </w:rPr>
        <w:t>如</w:t>
      </w:r>
      <w:r>
        <w:rPr>
          <w:sz w:val="21"/>
          <w:color w:val="000000"/>
        </w:rPr>
        <w:t>乙方未能按时提交</w:t>
      </w:r>
      <w:r>
        <w:rPr>
          <w:sz w:val="21"/>
          <w:color w:val="000000"/>
        </w:rPr>
        <w:t>两项任一服务</w:t>
      </w:r>
      <w:r>
        <w:rPr>
          <w:sz w:val="21"/>
          <w:color w:val="000000"/>
        </w:rPr>
        <w:t>报账依据和材料，甲方有权扣罚当月</w:t>
      </w:r>
      <w:r>
        <w:rPr>
          <w:sz w:val="21"/>
          <w:color w:val="000000"/>
        </w:rPr>
        <w:t>该项服务</w:t>
      </w:r>
      <w:r>
        <w:rPr>
          <w:sz w:val="21"/>
          <w:color w:val="000000"/>
        </w:rPr>
        <w:t>承包费用的</w:t>
      </w:r>
      <w:r>
        <w:rPr>
          <w:sz w:val="21"/>
          <w:color w:val="000000"/>
        </w:rPr>
        <w:t>10%，在</w:t>
      </w:r>
      <w:r>
        <w:rPr>
          <w:sz w:val="21"/>
          <w:color w:val="000000"/>
        </w:rPr>
        <w:t>当期</w:t>
      </w:r>
      <w:r>
        <w:rPr>
          <w:sz w:val="21"/>
          <w:color w:val="000000"/>
        </w:rPr>
        <w:t>应支付给乙方的费用中直接扣除，甲方有权顺延付款且不承担任何逾期付款相关违约责任。</w:t>
      </w:r>
    </w:p>
    <w:p>
      <w:pPr>
        <w:pStyle w:val="null3"/>
        <w:ind w:firstLine="420"/>
        <w:jc w:val="both"/>
      </w:pPr>
      <w:r>
        <w:rPr>
          <w:sz w:val="21"/>
          <w:color w:val="000000"/>
        </w:rPr>
        <w:t>甲方</w:t>
      </w:r>
      <w:r>
        <w:rPr>
          <w:sz w:val="21"/>
          <w:color w:val="000000"/>
        </w:rPr>
        <w:t>根据乙方每期</w:t>
      </w:r>
      <w:r>
        <w:rPr>
          <w:sz w:val="21"/>
          <w:color w:val="000000"/>
        </w:rPr>
        <w:t>工作</w:t>
      </w:r>
      <w:r>
        <w:rPr>
          <w:sz w:val="21"/>
          <w:color w:val="000000"/>
        </w:rPr>
        <w:t>考核结果结算当期费用后，在</w:t>
      </w:r>
      <w:r>
        <w:rPr>
          <w:sz w:val="21"/>
          <w:color w:val="000000"/>
        </w:rPr>
        <w:t>收到乙</w:t>
      </w:r>
      <w:r>
        <w:rPr>
          <w:sz w:val="21"/>
          <w:color w:val="000000"/>
        </w:rPr>
        <w:t>方开具的发票后</w:t>
      </w:r>
      <w:r>
        <w:rPr>
          <w:sz w:val="21"/>
          <w:color w:val="000000"/>
        </w:rPr>
        <w:t>5</w:t>
      </w:r>
      <w:r>
        <w:rPr>
          <w:sz w:val="21"/>
          <w:color w:val="000000"/>
        </w:rPr>
        <w:t>个工作日内</w:t>
      </w:r>
      <w:r>
        <w:rPr>
          <w:sz w:val="21"/>
          <w:color w:val="000000"/>
        </w:rPr>
        <w:t>以银行划</w:t>
      </w:r>
      <w:r>
        <w:rPr>
          <w:sz w:val="21"/>
          <w:color w:val="000000"/>
        </w:rPr>
        <w:t>账</w:t>
      </w:r>
      <w:r>
        <w:rPr>
          <w:sz w:val="21"/>
          <w:color w:val="000000"/>
        </w:rPr>
        <w:t>方式支付乙方</w:t>
      </w:r>
      <w:r>
        <w:rPr>
          <w:sz w:val="21"/>
          <w:color w:val="000000"/>
        </w:rPr>
        <w:t>当期</w:t>
      </w:r>
      <w:r>
        <w:rPr>
          <w:sz w:val="21"/>
          <w:color w:val="000000"/>
        </w:rPr>
        <w:t>的承包费（具体到账时间以财政拨付时间为准）。</w:t>
      </w:r>
    </w:p>
    <w:p>
      <w:pPr>
        <w:pStyle w:val="null3"/>
        <w:ind w:firstLine="420"/>
        <w:jc w:val="both"/>
      </w:pPr>
      <w:r>
        <w:rPr>
          <w:sz w:val="21"/>
          <w:color w:val="000000"/>
        </w:rPr>
        <w:t>经乙方确认的收款银行账户信息如下</w:t>
      </w:r>
      <w:r>
        <w:rPr>
          <w:sz w:val="21"/>
          <w:color w:val="000000"/>
        </w:rPr>
        <w:t>：</w:t>
      </w:r>
    </w:p>
    <w:p>
      <w:pPr>
        <w:pStyle w:val="null3"/>
        <w:ind w:firstLine="420"/>
        <w:jc w:val="left"/>
      </w:pPr>
      <w:r>
        <w:rPr>
          <w:sz w:val="21"/>
          <w:color w:val="000000"/>
        </w:rPr>
        <w:t>户名</w:t>
      </w:r>
      <w:r>
        <w:rPr>
          <w:sz w:val="21"/>
          <w:color w:val="000000"/>
        </w:rPr>
        <w:t>：</w:t>
      </w:r>
      <w:r>
        <w:rPr>
          <w:sz w:val="21"/>
        </w:rPr>
        <w:t xml:space="preserve"> </w:t>
      </w:r>
    </w:p>
    <w:p>
      <w:pPr>
        <w:pStyle w:val="null3"/>
        <w:ind w:firstLine="420"/>
        <w:jc w:val="both"/>
      </w:pPr>
      <w:r>
        <w:rPr>
          <w:sz w:val="21"/>
          <w:color w:val="000000"/>
        </w:rPr>
        <w:t>开户行名称</w:t>
      </w:r>
      <w:r>
        <w:rPr>
          <w:sz w:val="21"/>
          <w:color w:val="000000"/>
        </w:rPr>
        <w:t>：</w:t>
      </w:r>
      <w:r>
        <w:rPr>
          <w:sz w:val="21"/>
        </w:rPr>
        <w:t xml:space="preserve"> </w:t>
      </w:r>
    </w:p>
    <w:p>
      <w:pPr>
        <w:pStyle w:val="null3"/>
        <w:ind w:firstLine="420"/>
        <w:jc w:val="both"/>
      </w:pPr>
      <w:r>
        <w:rPr>
          <w:sz w:val="21"/>
          <w:color w:val="000000"/>
        </w:rPr>
        <w:t>账号</w:t>
      </w:r>
      <w:r>
        <w:rPr>
          <w:sz w:val="21"/>
          <w:color w:val="000000"/>
        </w:rPr>
        <w:t>：</w:t>
      </w:r>
      <w:r>
        <w:rPr>
          <w:sz w:val="21"/>
        </w:rPr>
        <w:t xml:space="preserve">                   </w:t>
      </w:r>
    </w:p>
    <w:p>
      <w:pPr>
        <w:pStyle w:val="null3"/>
        <w:ind w:firstLine="420"/>
        <w:jc w:val="both"/>
      </w:pPr>
      <w:r>
        <w:rPr>
          <w:sz w:val="21"/>
          <w:color w:val="000000"/>
        </w:rPr>
        <w:t>3.由于甲方使用的是财政拨付资金，甲方规定的付款时间为向政府采购支付部门提出办理财政支付申请手续的时间（不含政府财政支付部门审核的时间），在规定时间内提出支付申请手续后即视为甲方已经按期支付。</w:t>
      </w:r>
    </w:p>
    <w:p>
      <w:pPr>
        <w:pStyle w:val="null3"/>
        <w:ind w:firstLine="422"/>
        <w:jc w:val="both"/>
      </w:pPr>
      <w:r>
        <w:rPr>
          <w:sz w:val="21"/>
          <w:b/>
          <w:color w:val="000000"/>
        </w:rPr>
        <w:t>四、</w:t>
      </w:r>
      <w:r>
        <w:rPr>
          <w:sz w:val="21"/>
          <w:b/>
          <w:color w:val="000000"/>
        </w:rPr>
        <w:t>服务内容</w:t>
      </w:r>
    </w:p>
    <w:p>
      <w:pPr>
        <w:pStyle w:val="null3"/>
        <w:ind w:firstLine="420"/>
        <w:jc w:val="both"/>
      </w:pPr>
      <w:r>
        <w:rPr>
          <w:sz w:val="21"/>
        </w:rPr>
        <w:t>1.</w:t>
      </w:r>
      <w:r>
        <w:rPr>
          <w:sz w:val="21"/>
        </w:rPr>
        <w:t>除四害消杀：</w:t>
      </w:r>
      <w:r>
        <w:rPr>
          <w:sz w:val="21"/>
        </w:rPr>
        <w:t>每月</w:t>
      </w:r>
      <w:r>
        <w:rPr>
          <w:sz w:val="21"/>
        </w:rPr>
        <w:t>服务范围</w:t>
      </w:r>
      <w:r>
        <w:rPr>
          <w:sz w:val="21"/>
        </w:rPr>
        <w:t>消杀频次不低于</w:t>
      </w:r>
      <w:r>
        <w:rPr>
          <w:sz w:val="21"/>
        </w:rPr>
        <w:t>2次，登革热疫情流行高峰期9-11月灭蚊消杀频次不低于4次。</w:t>
      </w:r>
    </w:p>
    <w:p>
      <w:pPr>
        <w:pStyle w:val="null3"/>
        <w:ind w:firstLine="420"/>
        <w:jc w:val="both"/>
      </w:pPr>
      <w:r>
        <w:rPr>
          <w:sz w:val="21"/>
          <w:color w:val="000000"/>
        </w:rPr>
        <w:t>红火蚁消杀：珠江街道辖区河堤周边、道路沿线、农村公路绿化、居民房前屋后等公共环境每月全覆盖排查、防控、扑杀。在每年春季（</w:t>
      </w:r>
      <w:r>
        <w:rPr>
          <w:sz w:val="21"/>
          <w:color w:val="000000"/>
        </w:rPr>
        <w:t>3-5月）、秋季（9-11月）等红火蚁防控关键时期加强集中实施防控行动，每个月至少增加1次全面的红火蚁防控。</w:t>
      </w:r>
    </w:p>
    <w:p>
      <w:pPr>
        <w:pStyle w:val="null3"/>
        <w:ind w:firstLine="420"/>
        <w:jc w:val="left"/>
      </w:pPr>
      <w:r>
        <w:rPr>
          <w:sz w:val="21"/>
          <w:color w:val="000000"/>
        </w:rPr>
        <w:t>白蚁消杀：内河涌堤防、珠江街道办事处及下属所有机关、事业单位、</w:t>
      </w:r>
      <w:r>
        <w:rPr>
          <w:sz w:val="21"/>
          <w:color w:val="000000"/>
        </w:rPr>
        <w:t>9个社区等办公场所和相关权属建筑物等每月排查、防控、扑杀。</w:t>
      </w:r>
    </w:p>
    <w:p>
      <w:pPr>
        <w:pStyle w:val="null3"/>
        <w:ind w:firstLine="420"/>
        <w:jc w:val="left"/>
      </w:pPr>
      <w:r>
        <w:rPr>
          <w:sz w:val="21"/>
          <w:color w:val="000000"/>
        </w:rPr>
        <w:t>2.定期开展蚊媒及红火蚁、白蚁监测：</w:t>
      </w:r>
      <w:r>
        <w:rPr>
          <w:sz w:val="21"/>
        </w:rPr>
        <w:t>每月对</w:t>
      </w:r>
      <w:r>
        <w:rPr>
          <w:sz w:val="21"/>
        </w:rPr>
        <w:t>9个社区开展布雷图监测及白蚁、红火蚁监测。对监测蚊媒密度中高风险的社区、孳生地及发现白蚁、红火蚁巢，及时采取科学有效措施进行防控。</w:t>
      </w:r>
    </w:p>
    <w:p>
      <w:pPr>
        <w:pStyle w:val="null3"/>
        <w:ind w:firstLine="420"/>
        <w:jc w:val="left"/>
      </w:pPr>
      <w:r>
        <w:rPr>
          <w:sz w:val="21"/>
        </w:rPr>
        <w:t>3.</w:t>
      </w:r>
      <w:r>
        <w:rPr>
          <w:sz w:val="21"/>
          <w:color w:val="000000"/>
        </w:rPr>
        <w:t>病媒防制设施维护：</w:t>
      </w:r>
      <w:r>
        <w:rPr>
          <w:sz w:val="21"/>
        </w:rPr>
        <w:t>对主次干道的</w:t>
      </w:r>
      <w:r>
        <w:rPr>
          <w:sz w:val="21"/>
        </w:rPr>
        <w:t>下水道口</w:t>
      </w:r>
      <w:r>
        <w:rPr>
          <w:sz w:val="21"/>
        </w:rPr>
        <w:t>的</w:t>
      </w:r>
      <w:r>
        <w:rPr>
          <w:sz w:val="21"/>
        </w:rPr>
        <w:t>防蚊闸</w:t>
      </w:r>
      <w:r>
        <w:rPr>
          <w:sz w:val="21"/>
        </w:rPr>
        <w:t>板定期检查更换。</w:t>
      </w:r>
      <w:r>
        <w:rPr>
          <w:sz w:val="21"/>
        </w:rPr>
        <w:t>防蚊闸板应达到防鼠、</w:t>
      </w:r>
      <w:r>
        <w:rPr>
          <w:sz w:val="21"/>
        </w:rPr>
        <w:t>防蚊、防蟑</w:t>
      </w:r>
      <w:r>
        <w:rPr>
          <w:sz w:val="21"/>
        </w:rPr>
        <w:t>、防臭</w:t>
      </w:r>
      <w:r>
        <w:rPr>
          <w:sz w:val="21"/>
        </w:rPr>
        <w:t>功能。</w:t>
      </w:r>
      <w:r>
        <w:rPr>
          <w:sz w:val="21"/>
        </w:rPr>
        <w:t>每月对灭鼠屋（约</w:t>
      </w:r>
      <w:r>
        <w:rPr>
          <w:sz w:val="21"/>
        </w:rPr>
        <w:t>1000个）的灭鼠药进行补充及维护。</w:t>
      </w:r>
      <w:r>
        <w:rPr>
          <w:sz w:val="21"/>
        </w:rPr>
        <w:t>同时加强</w:t>
      </w:r>
      <w:r>
        <w:rPr>
          <w:sz w:val="21"/>
        </w:rPr>
        <w:t>“灭鼠”防制设施布置，做好灭鼠毒饵屋、粘鼠胶等防制设施的安装维护和封堵鼠洞工作。</w:t>
      </w:r>
    </w:p>
    <w:p>
      <w:pPr>
        <w:pStyle w:val="null3"/>
        <w:ind w:firstLine="420"/>
        <w:jc w:val="left"/>
      </w:pPr>
      <w:r>
        <w:rPr>
          <w:sz w:val="21"/>
        </w:rPr>
        <w:t>4.</w:t>
      </w:r>
      <w:r>
        <w:rPr>
          <w:sz w:val="21"/>
          <w:color w:val="000000"/>
        </w:rPr>
        <w:t>专项应急处置：</w:t>
      </w:r>
      <w:r>
        <w:rPr>
          <w:sz w:val="21"/>
        </w:rPr>
        <w:t>除日常消杀频次外，如遇突发登革热疫情，</w:t>
      </w:r>
      <w:r>
        <w:rPr>
          <w:sz w:val="21"/>
        </w:rPr>
        <w:t>消杀队伍</w:t>
      </w:r>
      <w:r>
        <w:rPr>
          <w:sz w:val="21"/>
        </w:rPr>
        <w:t>需</w:t>
      </w:r>
      <w:r>
        <w:rPr>
          <w:sz w:val="21"/>
        </w:rPr>
        <w:t>确保在一小时内到达处理现场</w:t>
      </w:r>
      <w:r>
        <w:rPr>
          <w:sz w:val="21"/>
        </w:rPr>
        <w:t>，</w:t>
      </w:r>
      <w:r>
        <w:rPr>
          <w:sz w:val="21"/>
        </w:rPr>
        <w:t>并</w:t>
      </w:r>
      <w:r>
        <w:rPr>
          <w:sz w:val="21"/>
        </w:rPr>
        <w:t>按照工作指引</w:t>
      </w:r>
      <w:r>
        <w:rPr>
          <w:sz w:val="21"/>
        </w:rPr>
        <w:t>对疫点核心区（本地病例半径</w:t>
      </w:r>
      <w:r>
        <w:rPr>
          <w:sz w:val="21"/>
        </w:rPr>
        <w:t>200米之内空间范围）及警戒区（核心区外扩展半径200米范围）进行全覆盖消杀，控制检测指标在正常水平内</w:t>
      </w:r>
      <w:r>
        <w:rPr>
          <w:sz w:val="21"/>
        </w:rPr>
        <w:t>直至疫情结束（</w:t>
      </w:r>
      <w:r>
        <w:rPr>
          <w:sz w:val="21"/>
        </w:rPr>
        <w:t>25天内无续发病例）</w:t>
      </w:r>
      <w:r>
        <w:rPr>
          <w:sz w:val="21"/>
        </w:rPr>
        <w:t>。</w:t>
      </w:r>
    </w:p>
    <w:p>
      <w:pPr>
        <w:pStyle w:val="null3"/>
        <w:outlineLvl w:val="0"/>
      </w:pPr>
      <w:r>
        <w:rPr>
          <w:sz w:val="21"/>
          <w:b/>
        </w:rPr>
        <w:t xml:space="preserve">  如遇白蚁、红火蚁扑杀，</w:t>
      </w:r>
      <w:r>
        <w:rPr>
          <w:sz w:val="21"/>
          <w:b/>
          <w:color w:val="000000"/>
        </w:rPr>
        <w:t>在接到应急处理通知后</w:t>
      </w:r>
      <w:r>
        <w:rPr>
          <w:sz w:val="21"/>
          <w:b/>
          <w:color w:val="000000"/>
        </w:rPr>
        <w:t>1小时内派专人处理（特殊天气除外），并做好防控管理记录，并</w:t>
      </w:r>
      <w:r>
        <w:rPr>
          <w:sz w:val="21"/>
          <w:b/>
        </w:rPr>
        <w:t>每次统一施药扑杀后，在</w:t>
      </w:r>
      <w:r>
        <w:rPr>
          <w:sz w:val="21"/>
          <w:b/>
        </w:rPr>
        <w:t>1-4周后对防控扑杀效果进行检查与追踪监测，发现问题立即整改，整改时限不超过2天，确保防控后红火蚁和白蚁减退率达90%以上，控制红火蚁和白蚁疫情的蔓延和危害。</w:t>
      </w:r>
    </w:p>
    <w:p>
      <w:pPr>
        <w:pStyle w:val="null3"/>
        <w:ind w:firstLine="420"/>
        <w:jc w:val="both"/>
      </w:pPr>
      <w:r>
        <w:rPr>
          <w:sz w:val="21"/>
          <w:color w:val="000000"/>
        </w:rPr>
        <w:t>5.红火蚁应急药物储备：合同生效之日起一个月内和服务半年后第一个月内存放红火蚁防控扑杀专用药剂至指定位置，以备紧急情况使用，两次存放药剂共计200公斤（触杀性粉剂100公斤、饵剂100公斤）。</w:t>
      </w:r>
      <w:r>
        <w:rPr>
          <w:sz w:val="21"/>
          <w:color w:val="000000"/>
        </w:rPr>
        <w:t>服务期后，若有剩余药剂，由甲方进行处理。</w:t>
      </w:r>
    </w:p>
    <w:p>
      <w:pPr>
        <w:pStyle w:val="null3"/>
        <w:ind w:firstLine="422"/>
        <w:jc w:val="left"/>
      </w:pPr>
      <w:r>
        <w:rPr>
          <w:sz w:val="21"/>
          <w:b/>
          <w:color w:val="000000"/>
        </w:rPr>
        <w:t>五</w:t>
      </w:r>
      <w:r>
        <w:rPr>
          <w:sz w:val="21"/>
          <w:b/>
          <w:color w:val="000000"/>
        </w:rPr>
        <w:t>、</w:t>
      </w:r>
      <w:r>
        <w:rPr>
          <w:sz w:val="21"/>
          <w:b/>
          <w:color w:val="000000"/>
        </w:rPr>
        <w:t>工作要求</w:t>
      </w:r>
    </w:p>
    <w:p>
      <w:pPr>
        <w:pStyle w:val="null3"/>
        <w:ind w:firstLine="420"/>
        <w:jc w:val="left"/>
      </w:pPr>
      <w:r>
        <w:rPr>
          <w:sz w:val="21"/>
          <w:color w:val="000000"/>
        </w:rPr>
        <w:t>1.乙方须具有在有效期内的市级或以上卫生有害生物防制协会颁发的有害生物防制服务资质证书。</w:t>
      </w:r>
    </w:p>
    <w:p>
      <w:pPr>
        <w:pStyle w:val="null3"/>
        <w:ind w:firstLine="420"/>
        <w:jc w:val="left"/>
      </w:pPr>
      <w:r>
        <w:rPr>
          <w:sz w:val="21"/>
          <w:color w:val="000000"/>
        </w:rPr>
        <w:t>2.乙方负责提供除四害</w:t>
      </w:r>
      <w:r>
        <w:rPr>
          <w:sz w:val="21"/>
          <w:color w:val="000000"/>
        </w:rPr>
        <w:t>、</w:t>
      </w:r>
      <w:r>
        <w:rPr>
          <w:sz w:val="21"/>
        </w:rPr>
        <w:t>白蚁、红火蚁、登革热防控</w:t>
      </w:r>
      <w:r>
        <w:rPr>
          <w:sz w:val="21"/>
          <w:color w:val="000000"/>
        </w:rPr>
        <w:t>消杀所需的药物及器械，组建消杀工作队伍。</w:t>
      </w:r>
    </w:p>
    <w:p>
      <w:pPr>
        <w:pStyle w:val="null3"/>
        <w:ind w:firstLine="420"/>
        <w:jc w:val="left"/>
      </w:pPr>
      <w:r>
        <w:rPr>
          <w:sz w:val="21"/>
          <w:color w:val="000000"/>
        </w:rPr>
        <w:t>3.</w:t>
      </w:r>
      <w:r>
        <w:rPr>
          <w:sz w:val="21"/>
        </w:rPr>
        <w:t>每月对</w:t>
      </w:r>
      <w:r>
        <w:rPr>
          <w:sz w:val="21"/>
        </w:rPr>
        <w:t>服务区域范围内</w:t>
      </w:r>
      <w:r>
        <w:rPr>
          <w:sz w:val="21"/>
        </w:rPr>
        <w:t>开展</w:t>
      </w:r>
      <w:r>
        <w:rPr>
          <w:sz w:val="21"/>
        </w:rPr>
        <w:t>除四害、白蚁、红火蚁消杀、巡查、</w:t>
      </w:r>
      <w:r>
        <w:rPr>
          <w:sz w:val="21"/>
        </w:rPr>
        <w:t>宣传</w:t>
      </w:r>
      <w:r>
        <w:rPr>
          <w:sz w:val="21"/>
        </w:rPr>
        <w:t>及</w:t>
      </w:r>
      <w:r>
        <w:rPr>
          <w:sz w:val="21"/>
        </w:rPr>
        <w:t>入户翻盆倒水</w:t>
      </w:r>
      <w:r>
        <w:rPr>
          <w:sz w:val="21"/>
        </w:rPr>
        <w:t>等</w:t>
      </w:r>
      <w:r>
        <w:rPr>
          <w:sz w:val="21"/>
        </w:rPr>
        <w:t>工作</w:t>
      </w:r>
      <w:r>
        <w:rPr>
          <w:sz w:val="21"/>
        </w:rPr>
        <w:t>。</w:t>
      </w:r>
    </w:p>
    <w:p>
      <w:pPr>
        <w:pStyle w:val="null3"/>
        <w:ind w:firstLine="420"/>
        <w:jc w:val="left"/>
      </w:pPr>
      <w:r>
        <w:rPr>
          <w:sz w:val="21"/>
          <w:color w:val="000000"/>
        </w:rPr>
        <w:t>4.</w:t>
      </w:r>
      <w:r>
        <w:rPr>
          <w:sz w:val="21"/>
        </w:rPr>
        <w:t>每月对</w:t>
      </w:r>
      <w:r>
        <w:rPr>
          <w:sz w:val="21"/>
        </w:rPr>
        <w:t>主次干道的</w:t>
      </w:r>
      <w:r>
        <w:rPr>
          <w:sz w:val="21"/>
        </w:rPr>
        <w:t>下水</w:t>
      </w:r>
      <w:r>
        <w:rPr>
          <w:sz w:val="21"/>
        </w:rPr>
        <w:t>道口</w:t>
      </w:r>
      <w:r>
        <w:rPr>
          <w:sz w:val="21"/>
        </w:rPr>
        <w:t>开展</w:t>
      </w:r>
      <w:r>
        <w:rPr>
          <w:sz w:val="21"/>
        </w:rPr>
        <w:t>防蚊闸板检查更换、</w:t>
      </w:r>
      <w:r>
        <w:rPr>
          <w:sz w:val="21"/>
        </w:rPr>
        <w:t>投放灭鼠药、投放灭蟑胶饵、消杀蝇幼虫、清除蚊虫孳生地</w:t>
      </w:r>
      <w:r>
        <w:rPr>
          <w:sz w:val="21"/>
        </w:rPr>
        <w:t>、投放触杀性粉剂、饵剂等</w:t>
      </w:r>
      <w:r>
        <w:rPr>
          <w:sz w:val="21"/>
        </w:rPr>
        <w:t>工作，认真做好消杀工作记录、灭蚊周记、建立消杀工作台账，及时准确记录统一施药时间、投放药物名称数量、消杀工作人员数量、消杀场景图片、面积、并由消杀人员和监督检查人员签字确认，并做好消杀工作资料的整理归档工作。</w:t>
      </w:r>
    </w:p>
    <w:p>
      <w:pPr>
        <w:pStyle w:val="null3"/>
        <w:ind w:firstLine="420"/>
        <w:jc w:val="left"/>
      </w:pPr>
      <w:r>
        <w:rPr>
          <w:sz w:val="21"/>
          <w:color w:val="000000"/>
        </w:rPr>
        <w:t>5.</w:t>
      </w:r>
      <w:r>
        <w:rPr>
          <w:sz w:val="21"/>
        </w:rPr>
        <w:t>消杀装备至少配备：车载式超低容量喷雾机</w:t>
      </w:r>
      <w:r>
        <w:rPr>
          <w:sz w:val="21"/>
        </w:rPr>
        <w:t>1台、机动超低容量喷雾机</w:t>
      </w:r>
      <w:r>
        <w:rPr>
          <w:sz w:val="21"/>
        </w:rPr>
        <w:t>4</w:t>
      </w:r>
      <w:r>
        <w:rPr>
          <w:sz w:val="21"/>
        </w:rPr>
        <w:t>台、背负式常量喷雾器</w:t>
      </w:r>
      <w:r>
        <w:rPr>
          <w:sz w:val="21"/>
        </w:rPr>
        <w:t>4台、</w:t>
      </w:r>
      <w:r>
        <w:rPr>
          <w:sz w:val="21"/>
        </w:rPr>
        <w:t>手提式热烟雾机</w:t>
      </w:r>
      <w:r>
        <w:rPr>
          <w:sz w:val="21"/>
        </w:rPr>
        <w:t>3</w:t>
      </w:r>
      <w:r>
        <w:rPr>
          <w:sz w:val="21"/>
        </w:rPr>
        <w:t>台、车载式消杀专用车</w:t>
      </w:r>
      <w:r>
        <w:rPr>
          <w:sz w:val="21"/>
        </w:rPr>
        <w:t>1台。</w:t>
      </w:r>
    </w:p>
    <w:p>
      <w:pPr>
        <w:pStyle w:val="null3"/>
        <w:ind w:firstLine="420"/>
        <w:jc w:val="left"/>
      </w:pPr>
      <w:r>
        <w:rPr>
          <w:sz w:val="21"/>
          <w:color w:val="000000"/>
        </w:rPr>
        <w:t>6.</w:t>
      </w:r>
      <w:r>
        <w:rPr>
          <w:sz w:val="21"/>
        </w:rPr>
        <w:t>每月安排足够的工作人员，在</w:t>
      </w:r>
      <w:r>
        <w:rPr>
          <w:sz w:val="21"/>
        </w:rPr>
        <w:t>甲方</w:t>
      </w:r>
      <w:r>
        <w:rPr>
          <w:sz w:val="21"/>
        </w:rPr>
        <w:t>规定的作业时间内，对</w:t>
      </w:r>
      <w:r>
        <w:rPr>
          <w:sz w:val="21"/>
        </w:rPr>
        <w:t>9个</w:t>
      </w:r>
      <w:r>
        <w:rPr>
          <w:sz w:val="21"/>
        </w:rPr>
        <w:t>社区开展布雷图监测</w:t>
      </w:r>
      <w:r>
        <w:rPr>
          <w:sz w:val="21"/>
        </w:rPr>
        <w:t>及红火蚁监测</w:t>
      </w:r>
      <w:r>
        <w:rPr>
          <w:sz w:val="21"/>
        </w:rPr>
        <w:t>。</w:t>
      </w:r>
      <w:r>
        <w:rPr>
          <w:sz w:val="21"/>
        </w:rPr>
        <w:t>乙方</w:t>
      </w:r>
      <w:r>
        <w:rPr>
          <w:sz w:val="21"/>
        </w:rPr>
        <w:t>需每月将各村（社区）的</w:t>
      </w:r>
      <w:r>
        <w:rPr>
          <w:sz w:val="21"/>
        </w:rPr>
        <w:t>巡查的四害、白蚁、红火蚁报告和</w:t>
      </w:r>
      <w:r>
        <w:rPr>
          <w:sz w:val="21"/>
        </w:rPr>
        <w:t>问题图片形成督办函提交至</w:t>
      </w:r>
      <w:r>
        <w:rPr>
          <w:sz w:val="21"/>
        </w:rPr>
        <w:t>甲方</w:t>
      </w:r>
      <w:r>
        <w:rPr>
          <w:sz w:val="21"/>
        </w:rPr>
        <w:t>，同时负责处理在监测和控制过程中的存在问题。</w:t>
      </w:r>
    </w:p>
    <w:p>
      <w:pPr>
        <w:pStyle w:val="null3"/>
        <w:ind w:firstLine="420"/>
        <w:jc w:val="left"/>
      </w:pPr>
      <w:r>
        <w:rPr>
          <w:sz w:val="21"/>
          <w:color w:val="000000"/>
        </w:rPr>
        <w:t>7.</w:t>
      </w:r>
      <w:r>
        <w:rPr>
          <w:sz w:val="21"/>
        </w:rPr>
        <w:t>每月对</w:t>
      </w:r>
      <w:r>
        <w:rPr>
          <w:sz w:val="21"/>
        </w:rPr>
        <w:t>9个社区开展外环境消杀前、后的诱蚊诱卵器指数、标准间指数、成蚊密度监测工作，</w:t>
      </w:r>
      <w:r>
        <w:rPr>
          <w:sz w:val="21"/>
        </w:rPr>
        <w:t>乙方</w:t>
      </w:r>
      <w:r>
        <w:rPr>
          <w:sz w:val="21"/>
        </w:rPr>
        <w:t>每月负责在社区监测地点随机抽选</w:t>
      </w:r>
      <w:r>
        <w:rPr>
          <w:sz w:val="21"/>
        </w:rPr>
        <w:t>4个或以上点位进行监测并制定监测结果报告。监测结果报告于次月5日前提交至</w:t>
      </w:r>
      <w:r>
        <w:rPr>
          <w:sz w:val="21"/>
        </w:rPr>
        <w:t>甲方</w:t>
      </w:r>
      <w:r>
        <w:rPr>
          <w:sz w:val="21"/>
        </w:rPr>
        <w:t>，如监测结果超出安全范围值需立刻上报。</w:t>
      </w:r>
    </w:p>
    <w:p>
      <w:pPr>
        <w:pStyle w:val="null3"/>
        <w:ind w:firstLine="420"/>
        <w:jc w:val="left"/>
      </w:pPr>
      <w:r>
        <w:rPr>
          <w:sz w:val="21"/>
          <w:color w:val="000000"/>
        </w:rPr>
        <w:t>8.</w:t>
      </w:r>
      <w:r>
        <w:rPr>
          <w:sz w:val="21"/>
        </w:rPr>
        <w:t>每月对辖区范围内</w:t>
      </w:r>
      <w:r>
        <w:rPr>
          <w:sz w:val="21"/>
        </w:rPr>
        <w:t>主次干道的</w:t>
      </w:r>
      <w:r>
        <w:rPr>
          <w:sz w:val="21"/>
        </w:rPr>
        <w:t>下水道口开展防蚊闸巡查，做好工作记录，发现防蚊闸缺失、破损等情况立刻补充，并清理堵塞杂物；每月对灭鼠屋进行巡查，做好工作记录，发现灭鼠屋有缺失、破损或设置不规范等情况立刻整改；防蚊闸和灭鼠屋巡查记录每季度提交一次。</w:t>
      </w:r>
    </w:p>
    <w:p>
      <w:pPr>
        <w:pStyle w:val="null3"/>
        <w:ind w:firstLine="422"/>
        <w:jc w:val="left"/>
      </w:pPr>
      <w:r>
        <w:rPr>
          <w:sz w:val="21"/>
          <w:b/>
        </w:rPr>
        <w:t>9</w:t>
      </w:r>
      <w:r>
        <w:rPr>
          <w:sz w:val="21"/>
          <w:b/>
        </w:rPr>
        <w:t>.协助区爱国卫生运动委员会办公室第三方监测机构对珠江街公共场所开展蚊媒密度监测工作，在监测工作前必须提供不少于5项清倒积水服务协助开展监测工作。</w:t>
      </w:r>
    </w:p>
    <w:p>
      <w:pPr>
        <w:pStyle w:val="null3"/>
        <w:ind w:firstLine="420"/>
        <w:jc w:val="both"/>
      </w:pPr>
      <w:r>
        <w:rPr>
          <w:sz w:val="21"/>
          <w:color w:val="000000"/>
        </w:rPr>
        <w:t>10.</w:t>
      </w:r>
      <w:r>
        <w:rPr>
          <w:sz w:val="21"/>
        </w:rPr>
        <w:t>乙方</w:t>
      </w:r>
      <w:r>
        <w:rPr>
          <w:sz w:val="21"/>
        </w:rPr>
        <w:t>需提供一台</w:t>
      </w:r>
      <w:r>
        <w:rPr>
          <w:sz w:val="21"/>
        </w:rPr>
        <w:t>0.6吨或以上的轻型普通货车作为车载消杀用车和</w:t>
      </w:r>
      <w:r>
        <w:rPr>
          <w:sz w:val="21"/>
        </w:rPr>
        <w:t>两</w:t>
      </w:r>
      <w:r>
        <w:rPr>
          <w:sz w:val="21"/>
        </w:rPr>
        <w:t>辆五座或以上性能优良、续航里程</w:t>
      </w:r>
      <w:r>
        <w:rPr>
          <w:sz w:val="21"/>
        </w:rPr>
        <w:t>不少</w:t>
      </w:r>
      <w:r>
        <w:rPr>
          <w:sz w:val="21"/>
        </w:rPr>
        <w:t>于</w:t>
      </w:r>
      <w:r>
        <w:rPr>
          <w:sz w:val="21"/>
        </w:rPr>
        <w:t>400公里的汽车作为日常巡查专用车，解决驻点人员的用车问题，车辆费用由</w:t>
      </w:r>
      <w:r>
        <w:rPr>
          <w:sz w:val="21"/>
        </w:rPr>
        <w:t>乙方</w:t>
      </w:r>
      <w:r>
        <w:rPr>
          <w:sz w:val="21"/>
        </w:rPr>
        <w:t>支付。</w:t>
      </w:r>
    </w:p>
    <w:p>
      <w:pPr>
        <w:pStyle w:val="null3"/>
        <w:ind w:firstLine="420"/>
        <w:jc w:val="both"/>
      </w:pPr>
      <w:r>
        <w:rPr>
          <w:sz w:val="21"/>
        </w:rPr>
        <w:t>11.</w:t>
      </w:r>
      <w:r>
        <w:rPr>
          <w:sz w:val="21"/>
        </w:rPr>
        <w:t>协助</w:t>
      </w:r>
      <w:r>
        <w:rPr>
          <w:sz w:val="21"/>
        </w:rPr>
        <w:t>甲方</w:t>
      </w:r>
      <w:r>
        <w:rPr>
          <w:sz w:val="21"/>
        </w:rPr>
        <w:t>开展消杀药品、</w:t>
      </w:r>
      <w:r>
        <w:rPr>
          <w:sz w:val="21"/>
        </w:rPr>
        <w:t>消杀</w:t>
      </w:r>
      <w:r>
        <w:rPr>
          <w:sz w:val="21"/>
        </w:rPr>
        <w:t>工作宣传品的运输及派发工作。</w:t>
      </w:r>
    </w:p>
    <w:p>
      <w:pPr>
        <w:pStyle w:val="null3"/>
        <w:ind w:firstLine="420"/>
        <w:jc w:val="left"/>
      </w:pPr>
      <w:r>
        <w:rPr>
          <w:sz w:val="21"/>
          <w:color w:val="000000"/>
        </w:rPr>
        <w:t>1</w:t>
      </w:r>
      <w:r>
        <w:rPr>
          <w:sz w:val="21"/>
          <w:color w:val="000000"/>
        </w:rPr>
        <w:t>2</w:t>
      </w:r>
      <w:r>
        <w:rPr>
          <w:sz w:val="21"/>
          <w:color w:val="000000"/>
        </w:rPr>
        <w:t>.如有省、市、区上级部门（含12345服务热线）对</w:t>
      </w:r>
      <w:r>
        <w:rPr>
          <w:sz w:val="21"/>
          <w:color w:val="000000"/>
        </w:rPr>
        <w:t>珠江街</w:t>
      </w:r>
      <w:r>
        <w:rPr>
          <w:sz w:val="21"/>
          <w:color w:val="000000"/>
        </w:rPr>
        <w:t>除四害、红火蚁及白蚁</w:t>
      </w:r>
      <w:r>
        <w:rPr>
          <w:sz w:val="21"/>
          <w:color w:val="000000"/>
        </w:rPr>
        <w:t>防控</w:t>
      </w:r>
      <w:r>
        <w:rPr>
          <w:sz w:val="21"/>
          <w:color w:val="000000"/>
        </w:rPr>
        <w:t>方面发出督办整改，由</w:t>
      </w:r>
      <w:r>
        <w:rPr>
          <w:sz w:val="21"/>
          <w:color w:val="000000"/>
        </w:rPr>
        <w:t>乙方</w:t>
      </w:r>
      <w:r>
        <w:rPr>
          <w:sz w:val="21"/>
          <w:color w:val="000000"/>
        </w:rPr>
        <w:t>24小时内负责落实整改，形成报告提交至甲方；电话投诉同样由</w:t>
      </w:r>
      <w:r>
        <w:rPr>
          <w:sz w:val="21"/>
          <w:color w:val="000000"/>
        </w:rPr>
        <w:t>乙方</w:t>
      </w:r>
      <w:r>
        <w:rPr>
          <w:sz w:val="21"/>
          <w:color w:val="000000"/>
        </w:rPr>
        <w:t>负责落实整改。</w:t>
      </w:r>
    </w:p>
    <w:p>
      <w:pPr>
        <w:pStyle w:val="null3"/>
        <w:ind w:firstLine="420"/>
        <w:jc w:val="left"/>
      </w:pPr>
      <w:r>
        <w:rPr>
          <w:sz w:val="21"/>
          <w:color w:val="000000"/>
        </w:rPr>
        <w:t>1</w:t>
      </w:r>
      <w:r>
        <w:rPr>
          <w:sz w:val="21"/>
          <w:color w:val="000000"/>
        </w:rPr>
        <w:t>3</w:t>
      </w:r>
      <w:r>
        <w:rPr>
          <w:sz w:val="21"/>
          <w:color w:val="000000"/>
        </w:rPr>
        <w:t>.配合做好上级部门各项考核迎检工作和临时性任务（含各级部门检查、蚊虫孳生地清理、重大活动等）。</w:t>
      </w:r>
    </w:p>
    <w:p>
      <w:pPr>
        <w:pStyle w:val="null3"/>
        <w:ind w:firstLine="420"/>
        <w:jc w:val="left"/>
      </w:pPr>
      <w:r>
        <w:rPr>
          <w:sz w:val="21"/>
          <w:color w:val="000000"/>
        </w:rPr>
        <w:t>1</w:t>
      </w:r>
      <w:r>
        <w:rPr>
          <w:sz w:val="21"/>
          <w:color w:val="000000"/>
        </w:rPr>
        <w:t>4</w:t>
      </w:r>
      <w:r>
        <w:rPr>
          <w:sz w:val="21"/>
          <w:color w:val="000000"/>
        </w:rPr>
        <w:t>.乙方需承诺中标后10个工作日内在甲方辖区内设立作业点，作业点需提供足够工作人员，作业点工作人员受乙方和甲方双重领导，如乙方按甲方要求的数量配置人员及设备，甲方仍认为不足以满足服务本项目需</w:t>
      </w:r>
      <w:r>
        <w:rPr>
          <w:sz w:val="21"/>
          <w:color w:val="000000"/>
        </w:rPr>
        <w:t>求</w:t>
      </w:r>
      <w:r>
        <w:rPr>
          <w:sz w:val="21"/>
          <w:color w:val="000000"/>
        </w:rPr>
        <w:t>的，乙方必须第一时间无条件增加人员及设备，确保本项目开展的效率和质量。</w:t>
      </w:r>
    </w:p>
    <w:p>
      <w:pPr>
        <w:pStyle w:val="null3"/>
        <w:ind w:firstLine="420"/>
        <w:jc w:val="left"/>
      </w:pPr>
      <w:r>
        <w:rPr>
          <w:sz w:val="21"/>
          <w:color w:val="000000"/>
        </w:rPr>
        <w:t>1</w:t>
      </w:r>
      <w:r>
        <w:rPr>
          <w:sz w:val="21"/>
          <w:color w:val="000000"/>
        </w:rPr>
        <w:t>5</w:t>
      </w:r>
      <w:r>
        <w:rPr>
          <w:sz w:val="21"/>
          <w:color w:val="000000"/>
        </w:rPr>
        <w:t>.</w:t>
      </w:r>
      <w:r>
        <w:rPr>
          <w:sz w:val="21"/>
          <w:color w:val="000000"/>
        </w:rPr>
        <w:t>服务期内，乙方须按照甲方要求，分别在合同生效之日起一个月内存放红火蚁防控扑杀专用药剂至指定位置（具体存放时间和存放药剂的数量以甲方要求为准），以备紧急情况使用，存放药剂</w:t>
      </w:r>
      <w:r>
        <w:rPr>
          <w:sz w:val="21"/>
          <w:color w:val="000000"/>
        </w:rPr>
        <w:t>100公斤（触杀性粉剂50公斤、饵剂50</w:t>
      </w:r>
      <w:r>
        <w:rPr>
          <w:sz w:val="21"/>
        </w:rPr>
        <w:t>公斤）。服务期后，若有剩余药剂，由甲方进行处理。</w:t>
      </w:r>
    </w:p>
    <w:p>
      <w:pPr>
        <w:pStyle w:val="null3"/>
        <w:ind w:firstLine="420"/>
        <w:jc w:val="left"/>
      </w:pPr>
      <w:r>
        <w:rPr>
          <w:sz w:val="21"/>
        </w:rPr>
        <w:t>16.本项目使用国家、省、市推荐使用药物，必须有药物三证（国家发改委的农药生产批准证、农业部的农药登记证或临时登记证明、省技术监督局的产品技术标准证），严禁使用其他明文禁用药物。</w:t>
      </w:r>
    </w:p>
    <w:p>
      <w:pPr>
        <w:pStyle w:val="null3"/>
        <w:ind w:firstLine="420"/>
        <w:jc w:val="left"/>
      </w:pPr>
      <w:r>
        <w:rPr>
          <w:sz w:val="21"/>
        </w:rPr>
        <w:t>17、乙方须根据广东</w:t>
      </w:r>
      <w:r>
        <w:rPr>
          <w:sz w:val="21"/>
          <w:color w:val="000000"/>
        </w:rPr>
        <w:t>省人民政府办公厅印发的《广东省防控红火蚁若干</w:t>
      </w:r>
      <w:r>
        <w:rPr>
          <w:sz w:val="21"/>
        </w:rPr>
        <w:t>措施》（粤农函〔</w:t>
      </w:r>
      <w:r>
        <w:rPr>
          <w:sz w:val="21"/>
        </w:rPr>
        <w:t>2021〕6号）及广州市南沙区农作物重大病虫疫情防控指挥部办公室印发的《南沙区红火蚁统一防控工作方案》等相关文件要求，</w:t>
      </w:r>
      <w:r>
        <w:rPr>
          <w:sz w:val="21"/>
        </w:rPr>
        <w:t>在每年春季（</w:t>
      </w:r>
      <w:r>
        <w:rPr>
          <w:sz w:val="21"/>
        </w:rPr>
        <w:t>3-5月）、秋季（9-11月）</w:t>
      </w:r>
      <w:r>
        <w:rPr>
          <w:sz w:val="21"/>
        </w:rPr>
        <w:t>等红火蚁防控关键时期加强集中实施防控行动，每个月至少增加</w:t>
      </w:r>
      <w:r>
        <w:rPr>
          <w:sz w:val="21"/>
        </w:rPr>
        <w:t>1次全面的红火蚁防控。</w:t>
      </w:r>
    </w:p>
    <w:p>
      <w:pPr>
        <w:pStyle w:val="null3"/>
        <w:ind w:firstLine="420"/>
        <w:jc w:val="left"/>
      </w:pPr>
      <w:r>
        <w:rPr>
          <w:sz w:val="21"/>
        </w:rPr>
        <w:t>18、乙方应积极配合甲方，在春、秋两季度至少组织各1场红火蚁宣传活动，向居民宣传关于红火蚁和白蚁防控知识，多种形式广泛地普及红火蚁监测防控知识，提高全民防控红火蚁和白蚁的意识。</w:t>
      </w:r>
    </w:p>
    <w:p>
      <w:pPr>
        <w:pStyle w:val="null3"/>
        <w:ind w:firstLine="420"/>
        <w:jc w:val="left"/>
      </w:pPr>
      <w:r>
        <w:rPr>
          <w:sz w:val="21"/>
          <w:color w:val="000000"/>
        </w:rPr>
        <w:t>19、乙方须加强巡查承包范围内的红火蚁（特别是公园、河堤周边等地方）生长情况，特别注意较大的蚁巢，要求及时处理，预防踩踏伤人。否则由此造成的人身伤亡、财产损失由乙方承担，若甲方先行垫付的，甲方有权在当期结算的承包费中直接扣除、不足的，甲方享有追偿的权力；</w:t>
      </w:r>
    </w:p>
    <w:p>
      <w:pPr>
        <w:pStyle w:val="null3"/>
        <w:ind w:firstLine="420"/>
        <w:jc w:val="left"/>
      </w:pPr>
      <w:r>
        <w:rPr>
          <w:sz w:val="21"/>
          <w:color w:val="000000"/>
        </w:rPr>
        <w:t>20、乙方须根据省农作物重大病虫疫情防控指挥部印发的《广东省红火蚁防控三年行动方案（2021-2023年）》（粤农防指〔2021〕3号）（以最新文件名为准）要求，在防控的重点区域增设监控网点，加密开展监测普查，定期收集、分析和报告监测信息，全面准确掌握红火蚁发生面积、分布范围、危害程度，并将相关信息以书面形式递交给甲方。</w:t>
      </w:r>
    </w:p>
    <w:p>
      <w:pPr>
        <w:pStyle w:val="null3"/>
        <w:jc w:val="left"/>
        <w:outlineLvl w:val="1"/>
      </w:pPr>
      <w:r>
        <w:rPr>
          <w:sz w:val="21"/>
          <w:b/>
          <w:color w:val="000000"/>
        </w:rPr>
        <w:t>六、</w:t>
      </w:r>
      <w:r>
        <w:rPr>
          <w:sz w:val="21"/>
          <w:b/>
          <w:color w:val="000000"/>
        </w:rPr>
        <w:t>服务要求</w:t>
      </w:r>
      <w:r>
        <w:rPr>
          <w:sz w:val="32"/>
          <w:b/>
        </w:rPr>
        <w:t xml:space="preserve"> </w:t>
      </w:r>
    </w:p>
    <w:p>
      <w:pPr>
        <w:pStyle w:val="null3"/>
        <w:ind w:firstLine="420"/>
        <w:jc w:val="left"/>
      </w:pPr>
      <w:r>
        <w:rPr>
          <w:sz w:val="21"/>
        </w:rPr>
        <w:t>1.</w:t>
      </w:r>
      <w:r>
        <w:rPr>
          <w:sz w:val="21"/>
        </w:rPr>
        <w:t>甲方</w:t>
      </w:r>
      <w:r>
        <w:rPr>
          <w:sz w:val="21"/>
        </w:rPr>
        <w:t>负责对</w:t>
      </w:r>
      <w:r>
        <w:rPr>
          <w:sz w:val="21"/>
        </w:rPr>
        <w:t>乙方</w:t>
      </w:r>
      <w:r>
        <w:rPr>
          <w:sz w:val="21"/>
        </w:rPr>
        <w:t>专业技术队伍质量考核评估。</w:t>
      </w:r>
    </w:p>
    <w:p>
      <w:pPr>
        <w:pStyle w:val="null3"/>
        <w:ind w:firstLine="420"/>
        <w:jc w:val="left"/>
      </w:pPr>
      <w:r>
        <w:rPr>
          <w:sz w:val="21"/>
        </w:rPr>
        <w:t>2.</w:t>
      </w:r>
      <w:r>
        <w:rPr>
          <w:sz w:val="21"/>
        </w:rPr>
        <w:t>乙方</w:t>
      </w:r>
      <w:r>
        <w:rPr>
          <w:sz w:val="21"/>
        </w:rPr>
        <w:t>每次执行</w:t>
      </w:r>
      <w:r>
        <w:rPr>
          <w:sz w:val="21"/>
        </w:rPr>
        <w:t>各项</w:t>
      </w:r>
      <w:r>
        <w:rPr>
          <w:sz w:val="21"/>
        </w:rPr>
        <w:t>服务时，需将作业情况拍照取证，并和</w:t>
      </w:r>
      <w:r>
        <w:rPr>
          <w:sz w:val="21"/>
        </w:rPr>
        <w:t>甲方</w:t>
      </w:r>
      <w:r>
        <w:rPr>
          <w:sz w:val="21"/>
        </w:rPr>
        <w:t>相关工作人员签名确认工作量，由</w:t>
      </w:r>
      <w:r>
        <w:rPr>
          <w:sz w:val="21"/>
        </w:rPr>
        <w:t>乙方</w:t>
      </w:r>
      <w:r>
        <w:rPr>
          <w:sz w:val="21"/>
        </w:rPr>
        <w:t>出具达标验收报告，作为结算依</w:t>
      </w:r>
      <w:r>
        <w:rPr>
          <w:sz w:val="21"/>
        </w:rPr>
        <w:t>据</w:t>
      </w:r>
      <w:r>
        <w:rPr>
          <w:sz w:val="21"/>
        </w:rPr>
        <w:t>。</w:t>
      </w:r>
    </w:p>
    <w:p>
      <w:pPr>
        <w:pStyle w:val="null3"/>
        <w:ind w:firstLine="420"/>
        <w:jc w:val="left"/>
      </w:pPr>
      <w:r>
        <w:rPr>
          <w:sz w:val="21"/>
        </w:rPr>
        <w:t>3.人员配备及相关要求</w:t>
      </w:r>
    </w:p>
    <w:p>
      <w:pPr>
        <w:pStyle w:val="null3"/>
        <w:ind w:firstLine="422"/>
        <w:jc w:val="left"/>
      </w:pPr>
      <w:r>
        <w:rPr>
          <w:sz w:val="21"/>
          <w:b/>
        </w:rPr>
        <w:t>（</w:t>
      </w:r>
      <w:r>
        <w:rPr>
          <w:sz w:val="21"/>
          <w:b/>
        </w:rPr>
        <w:t>1）成交供应商须提供不少于1项技术指导，5项现场消杀，2项巡查及台账收集服务开展工作。</w:t>
      </w:r>
    </w:p>
    <w:p>
      <w:pPr>
        <w:pStyle w:val="null3"/>
        <w:ind w:firstLine="420"/>
        <w:jc w:val="left"/>
      </w:pPr>
      <w:r>
        <w:rPr>
          <w:sz w:val="21"/>
        </w:rPr>
        <w:t>（</w:t>
      </w:r>
      <w:r>
        <w:rPr>
          <w:sz w:val="21"/>
        </w:rPr>
        <w:t>2）</w:t>
      </w:r>
      <w:r>
        <w:rPr>
          <w:sz w:val="21"/>
        </w:rPr>
        <w:t>乙方</w:t>
      </w:r>
      <w:r>
        <w:rPr>
          <w:sz w:val="21"/>
        </w:rPr>
        <w:t>指定一名工作人员为本项目现场负责人，该负责人须持有市级有害</w:t>
      </w:r>
      <w:r>
        <w:rPr>
          <w:sz w:val="21"/>
        </w:rPr>
        <w:t>生物</w:t>
      </w:r>
      <w:r>
        <w:rPr>
          <w:sz w:val="21"/>
        </w:rPr>
        <w:t>防制</w:t>
      </w:r>
      <w:r>
        <w:rPr>
          <w:sz w:val="21"/>
        </w:rPr>
        <w:t>中级或以上资质。现场负责人在日常消杀工作中要与</w:t>
      </w:r>
      <w:r>
        <w:rPr>
          <w:sz w:val="21"/>
        </w:rPr>
        <w:t>甲方</w:t>
      </w:r>
      <w:r>
        <w:rPr>
          <w:sz w:val="21"/>
        </w:rPr>
        <w:t>协商沟通好工作，合理分配安排队伍人员，</w:t>
      </w:r>
      <w:r>
        <w:rPr>
          <w:sz w:val="21"/>
        </w:rPr>
        <w:t>乙方</w:t>
      </w:r>
      <w:r>
        <w:rPr>
          <w:sz w:val="21"/>
        </w:rPr>
        <w:t>不得随意变更现场负责人，如必须变更，须书面向</w:t>
      </w:r>
      <w:r>
        <w:rPr>
          <w:sz w:val="21"/>
        </w:rPr>
        <w:t>甲方</w:t>
      </w:r>
      <w:r>
        <w:rPr>
          <w:sz w:val="21"/>
        </w:rPr>
        <w:t>提出申请，经同意后方可变更。</w:t>
      </w:r>
    </w:p>
    <w:p>
      <w:pPr>
        <w:pStyle w:val="null3"/>
        <w:ind w:firstLine="420"/>
        <w:jc w:val="left"/>
      </w:pPr>
      <w:r>
        <w:rPr>
          <w:sz w:val="21"/>
        </w:rPr>
        <w:t>（</w:t>
      </w:r>
      <w:r>
        <w:rPr>
          <w:sz w:val="21"/>
        </w:rPr>
        <w:t>3）本项目所需的</w:t>
      </w:r>
      <w:r>
        <w:rPr>
          <w:sz w:val="21"/>
        </w:rPr>
        <w:t>消杀工作</w:t>
      </w:r>
      <w:r>
        <w:rPr>
          <w:sz w:val="21"/>
        </w:rPr>
        <w:t>人</w:t>
      </w:r>
      <w:r>
        <w:rPr>
          <w:sz w:val="21"/>
        </w:rPr>
        <w:t>员（</w:t>
      </w:r>
      <w:r>
        <w:rPr>
          <w:sz w:val="21"/>
        </w:rPr>
        <w:t>含大型车载机消杀人员、背负式超低容量消杀人员、灭蝇灭蟑灭鼠</w:t>
      </w:r>
      <w:r>
        <w:rPr>
          <w:sz w:val="21"/>
        </w:rPr>
        <w:t>灭蚁</w:t>
      </w:r>
      <w:r>
        <w:rPr>
          <w:sz w:val="21"/>
        </w:rPr>
        <w:t>消杀人员、密度监测人员</w:t>
      </w:r>
      <w:r>
        <w:rPr>
          <w:sz w:val="21"/>
        </w:rPr>
        <w:t>、消杀监督员</w:t>
      </w:r>
      <w:r>
        <w:rPr>
          <w:sz w:val="21"/>
        </w:rPr>
        <w:t>等</w:t>
      </w:r>
      <w:r>
        <w:rPr>
          <w:sz w:val="21"/>
        </w:rPr>
        <w:t>）</w:t>
      </w:r>
      <w:r>
        <w:rPr>
          <w:sz w:val="21"/>
        </w:rPr>
        <w:t>由乙方负责聘用，聘用</w:t>
      </w:r>
      <w:r>
        <w:rPr>
          <w:sz w:val="21"/>
        </w:rPr>
        <w:t>消杀工作人员</w:t>
      </w:r>
      <w:r>
        <w:rPr>
          <w:sz w:val="21"/>
        </w:rPr>
        <w:t>数量严格按照甲方对本项目的需求足额落实，合理安排好承包范围内的</w:t>
      </w:r>
      <w:r>
        <w:rPr>
          <w:sz w:val="21"/>
          <w:color w:val="000000"/>
        </w:rPr>
        <w:t>除四害、红火蚁及白蚁</w:t>
      </w:r>
      <w:r>
        <w:rPr>
          <w:sz w:val="21"/>
        </w:rPr>
        <w:t>工作</w:t>
      </w:r>
      <w:r>
        <w:rPr>
          <w:sz w:val="21"/>
        </w:rPr>
        <w:t>、</w:t>
      </w:r>
      <w:r>
        <w:rPr>
          <w:sz w:val="21"/>
        </w:rPr>
        <w:t>密度监测</w:t>
      </w:r>
      <w:r>
        <w:rPr>
          <w:sz w:val="21"/>
        </w:rPr>
        <w:t>等</w:t>
      </w:r>
      <w:r>
        <w:rPr>
          <w:sz w:val="21"/>
        </w:rPr>
        <w:t>消杀工作</w:t>
      </w:r>
      <w:r>
        <w:rPr>
          <w:sz w:val="21"/>
        </w:rPr>
        <w:t>人</w:t>
      </w:r>
      <w:r>
        <w:rPr>
          <w:sz w:val="21"/>
        </w:rPr>
        <w:t>员</w:t>
      </w:r>
      <w:r>
        <w:rPr>
          <w:sz w:val="21"/>
        </w:rPr>
        <w:t>，确保</w:t>
      </w:r>
      <w:r>
        <w:rPr>
          <w:sz w:val="21"/>
        </w:rPr>
        <w:t>消杀</w:t>
      </w:r>
      <w:r>
        <w:rPr>
          <w:sz w:val="21"/>
        </w:rPr>
        <w:t>工作的正常开展</w:t>
      </w:r>
      <w:r>
        <w:rPr>
          <w:sz w:val="21"/>
          <w:color w:val="000000"/>
        </w:rPr>
        <w:t>；</w:t>
      </w:r>
      <w:r>
        <w:rPr>
          <w:sz w:val="21"/>
          <w:color w:val="000000"/>
        </w:rPr>
        <w:t>消杀</w:t>
      </w:r>
      <w:r>
        <w:rPr>
          <w:sz w:val="21"/>
          <w:color w:val="000000"/>
        </w:rPr>
        <w:t>监督员必须经甲方同意后聘用，甲方有权单方面要求更换，乙方须无条件服从。</w:t>
      </w:r>
      <w:r>
        <w:rPr>
          <w:sz w:val="21"/>
          <w:color w:val="000000"/>
        </w:rPr>
        <w:t>消杀工作人员</w:t>
      </w:r>
      <w:r>
        <w:rPr>
          <w:sz w:val="21"/>
          <w:color w:val="000000"/>
        </w:rPr>
        <w:t>未经</w:t>
      </w:r>
      <w:r>
        <w:rPr>
          <w:sz w:val="21"/>
          <w:color w:val="000000"/>
        </w:rPr>
        <w:t>甲方</w:t>
      </w:r>
      <w:r>
        <w:rPr>
          <w:sz w:val="21"/>
          <w:color w:val="000000"/>
        </w:rPr>
        <w:t>同意不能调拨去参与或协助完成</w:t>
      </w:r>
      <w:r>
        <w:rPr>
          <w:sz w:val="21"/>
          <w:color w:val="000000"/>
        </w:rPr>
        <w:t>乙方其他</w:t>
      </w:r>
      <w:r>
        <w:rPr>
          <w:sz w:val="21"/>
          <w:color w:val="000000"/>
        </w:rPr>
        <w:t>工作任务。</w:t>
      </w:r>
    </w:p>
    <w:p>
      <w:pPr>
        <w:pStyle w:val="null3"/>
        <w:ind w:firstLine="420"/>
        <w:jc w:val="both"/>
      </w:pPr>
      <w:r>
        <w:rPr>
          <w:sz w:val="21"/>
          <w:color w:val="000000"/>
        </w:rPr>
        <w:t>（</w:t>
      </w:r>
      <w:r>
        <w:rPr>
          <w:sz w:val="21"/>
          <w:color w:val="000000"/>
        </w:rPr>
        <w:t>4</w:t>
      </w:r>
      <w:r>
        <w:rPr>
          <w:sz w:val="21"/>
          <w:color w:val="000000"/>
        </w:rPr>
        <w:t>）</w:t>
      </w:r>
      <w:r>
        <w:rPr>
          <w:sz w:val="21"/>
          <w:color w:val="000000"/>
        </w:rPr>
        <w:t>乙方负责按国家、省、市有关规定聘请</w:t>
      </w:r>
      <w:r>
        <w:rPr>
          <w:sz w:val="21"/>
          <w:color w:val="000000"/>
        </w:rPr>
        <w:t>消杀工作人员</w:t>
      </w:r>
      <w:r>
        <w:rPr>
          <w:sz w:val="21"/>
          <w:color w:val="000000"/>
        </w:rPr>
        <w:t>，并按法律规定</w:t>
      </w:r>
      <w:r>
        <w:rPr>
          <w:sz w:val="21"/>
          <w:color w:val="000000"/>
        </w:rPr>
        <w:t>（</w:t>
      </w:r>
      <w:r>
        <w:rPr>
          <w:sz w:val="21"/>
          <w:color w:val="000000"/>
        </w:rPr>
        <w:t>以政府部门最新的要求为准</w:t>
      </w:r>
      <w:r>
        <w:rPr>
          <w:sz w:val="21"/>
          <w:color w:val="000000"/>
        </w:rPr>
        <w:t>）</w:t>
      </w:r>
      <w:r>
        <w:rPr>
          <w:sz w:val="21"/>
          <w:color w:val="000000"/>
        </w:rPr>
        <w:t>足额支付</w:t>
      </w:r>
      <w:r>
        <w:rPr>
          <w:sz w:val="21"/>
          <w:color w:val="000000"/>
        </w:rPr>
        <w:t>消杀工作人员</w:t>
      </w:r>
      <w:r>
        <w:rPr>
          <w:sz w:val="21"/>
          <w:color w:val="000000"/>
        </w:rPr>
        <w:t>包括但不限于工资</w:t>
      </w:r>
      <w:r>
        <w:rPr>
          <w:sz w:val="21"/>
          <w:color w:val="000000"/>
        </w:rPr>
        <w:t>、</w:t>
      </w:r>
      <w:r>
        <w:rPr>
          <w:sz w:val="21"/>
          <w:color w:val="000000"/>
        </w:rPr>
        <w:t>其他劳动报酬</w:t>
      </w:r>
      <w:r>
        <w:rPr>
          <w:sz w:val="21"/>
          <w:color w:val="000000"/>
        </w:rPr>
        <w:t>、</w:t>
      </w:r>
      <w:r>
        <w:rPr>
          <w:sz w:val="21"/>
          <w:color w:val="000000"/>
        </w:rPr>
        <w:t>社保</w:t>
      </w:r>
      <w:r>
        <w:rPr>
          <w:sz w:val="21"/>
          <w:color w:val="000000"/>
        </w:rPr>
        <w:t>、</w:t>
      </w:r>
      <w:r>
        <w:rPr>
          <w:sz w:val="21"/>
          <w:color w:val="000000"/>
        </w:rPr>
        <w:t>公积金等。</w:t>
      </w:r>
      <w:r>
        <w:rPr>
          <w:sz w:val="21"/>
          <w:color w:val="000000"/>
        </w:rPr>
        <w:t>消杀监督员</w:t>
      </w:r>
      <w:r>
        <w:rPr>
          <w:sz w:val="21"/>
          <w:color w:val="000000"/>
        </w:rPr>
        <w:t>必须经甲方同意后由乙方负责聘用，并配备必要的办公工具及用品，其工资、社保、公积金等由乙方负责支付</w:t>
      </w:r>
      <w:r>
        <w:rPr>
          <w:sz w:val="21"/>
          <w:color w:val="000000"/>
        </w:rPr>
        <w:t>。</w:t>
      </w:r>
    </w:p>
    <w:p>
      <w:pPr>
        <w:pStyle w:val="null3"/>
        <w:ind w:firstLine="432"/>
        <w:jc w:val="both"/>
      </w:pPr>
      <w:r>
        <w:rPr>
          <w:sz w:val="21"/>
          <w:color w:val="000000"/>
        </w:rPr>
        <w:t>（</w:t>
      </w:r>
      <w:r>
        <w:rPr>
          <w:sz w:val="21"/>
          <w:color w:val="000000"/>
        </w:rPr>
        <w:t>5</w:t>
      </w:r>
      <w:r>
        <w:rPr>
          <w:sz w:val="21"/>
          <w:color w:val="000000"/>
        </w:rPr>
        <w:t>）</w:t>
      </w:r>
      <w:r>
        <w:rPr>
          <w:sz w:val="21"/>
          <w:color w:val="000000"/>
        </w:rPr>
        <w:t>乙方在本项目服务合同期内，若不按国家相关部门的法</w:t>
      </w:r>
      <w:r>
        <w:rPr>
          <w:sz w:val="21"/>
          <w:color w:val="000000"/>
        </w:rPr>
        <w:t>律、法规、规定等足额落实</w:t>
      </w:r>
      <w:r>
        <w:rPr>
          <w:sz w:val="21"/>
          <w:color w:val="000000"/>
        </w:rPr>
        <w:t>消杀工作人员</w:t>
      </w:r>
      <w:r>
        <w:rPr>
          <w:sz w:val="21"/>
          <w:color w:val="000000"/>
        </w:rPr>
        <w:t>的工资、购买</w:t>
      </w:r>
      <w:r>
        <w:rPr>
          <w:sz w:val="21"/>
          <w:color w:val="000000"/>
        </w:rPr>
        <w:t>社保、公积金</w:t>
      </w:r>
      <w:r>
        <w:rPr>
          <w:sz w:val="21"/>
          <w:color w:val="000000"/>
        </w:rPr>
        <w:t>等，由此引起的一切纠纷的经济责任、法律责任等均由乙方负责；</w:t>
      </w:r>
      <w:r>
        <w:rPr>
          <w:sz w:val="21"/>
          <w:color w:val="000000"/>
        </w:rPr>
        <w:t>如</w:t>
      </w:r>
      <w:r>
        <w:rPr>
          <w:sz w:val="21"/>
          <w:color w:val="000000"/>
        </w:rPr>
        <w:t>果因乙方原因给甲方造成不良影响或影响合同履行的，甲方有权</w:t>
      </w:r>
      <w:r>
        <w:rPr>
          <w:sz w:val="21"/>
          <w:color w:val="000000"/>
        </w:rPr>
        <w:t>单方面解除合同，并追究乙方的违约责任。</w:t>
      </w:r>
    </w:p>
    <w:p>
      <w:pPr>
        <w:pStyle w:val="null3"/>
        <w:ind w:firstLine="420"/>
        <w:jc w:val="left"/>
      </w:pPr>
      <w:r>
        <w:rPr>
          <w:sz w:val="21"/>
        </w:rPr>
        <w:t>（</w:t>
      </w:r>
      <w:r>
        <w:rPr>
          <w:sz w:val="21"/>
        </w:rPr>
        <w:t>6</w:t>
      </w:r>
      <w:r>
        <w:rPr>
          <w:sz w:val="21"/>
        </w:rPr>
        <w:t>）</w:t>
      </w:r>
      <w:r>
        <w:rPr>
          <w:sz w:val="21"/>
        </w:rPr>
        <w:t>乙方</w:t>
      </w:r>
      <w:r>
        <w:rPr>
          <w:sz w:val="21"/>
        </w:rPr>
        <w:t>应确保专业消杀队伍人员（必须具有有害生物防制资格证、上岗证）具有专业的防控、消杀知识及经验，服从</w:t>
      </w:r>
      <w:r>
        <w:rPr>
          <w:sz w:val="21"/>
        </w:rPr>
        <w:t>甲方</w:t>
      </w:r>
      <w:r>
        <w:rPr>
          <w:sz w:val="21"/>
        </w:rPr>
        <w:t>安排，</w:t>
      </w:r>
      <w:r>
        <w:rPr>
          <w:sz w:val="21"/>
        </w:rPr>
        <w:t>甲方</w:t>
      </w:r>
      <w:r>
        <w:rPr>
          <w:sz w:val="21"/>
        </w:rPr>
        <w:t>对</w:t>
      </w:r>
      <w:r>
        <w:rPr>
          <w:sz w:val="21"/>
        </w:rPr>
        <w:t>乙方</w:t>
      </w:r>
      <w:r>
        <w:rPr>
          <w:sz w:val="21"/>
        </w:rPr>
        <w:t>不称职的工作人员，可要求</w:t>
      </w:r>
      <w:r>
        <w:rPr>
          <w:sz w:val="21"/>
        </w:rPr>
        <w:t>乙方</w:t>
      </w:r>
      <w:r>
        <w:rPr>
          <w:sz w:val="21"/>
        </w:rPr>
        <w:t>限期更换。</w:t>
      </w:r>
    </w:p>
    <w:p>
      <w:pPr>
        <w:pStyle w:val="null3"/>
        <w:ind w:firstLine="420"/>
        <w:jc w:val="left"/>
      </w:pPr>
      <w:r>
        <w:rPr>
          <w:sz w:val="21"/>
        </w:rPr>
        <w:t>（</w:t>
      </w:r>
      <w:r>
        <w:rPr>
          <w:sz w:val="21"/>
        </w:rPr>
        <w:t>7</w:t>
      </w:r>
      <w:r>
        <w:rPr>
          <w:sz w:val="21"/>
        </w:rPr>
        <w:t>）</w:t>
      </w:r>
      <w:r>
        <w:rPr>
          <w:sz w:val="21"/>
        </w:rPr>
        <w:t>乙方</w:t>
      </w:r>
      <w:r>
        <w:rPr>
          <w:sz w:val="21"/>
        </w:rPr>
        <w:t>的工作人员全部由</w:t>
      </w:r>
      <w:r>
        <w:rPr>
          <w:sz w:val="21"/>
        </w:rPr>
        <w:t>乙方</w:t>
      </w:r>
      <w:r>
        <w:rPr>
          <w:sz w:val="21"/>
        </w:rPr>
        <w:t>负责招聘和管理，必须按照《</w:t>
      </w:r>
      <w:r>
        <w:rPr>
          <w:sz w:val="21"/>
        </w:rPr>
        <w:t>中华人民共和国</w:t>
      </w:r>
      <w:r>
        <w:rPr>
          <w:sz w:val="21"/>
        </w:rPr>
        <w:t>劳动合同法》有关规定</w:t>
      </w:r>
      <w:r>
        <w:rPr>
          <w:sz w:val="21"/>
        </w:rPr>
        <w:t>，</w:t>
      </w:r>
      <w:r>
        <w:rPr>
          <w:sz w:val="21"/>
        </w:rPr>
        <w:t>与工作人员签订劳动合同，人员工资、社会福利和各类保障由</w:t>
      </w:r>
      <w:r>
        <w:rPr>
          <w:sz w:val="21"/>
        </w:rPr>
        <w:t>乙方</w:t>
      </w:r>
      <w:r>
        <w:rPr>
          <w:sz w:val="21"/>
        </w:rPr>
        <w:t>承担，且人员工资福利应符合国家劳动法相关规定，如出现职业伤害、工伤、</w:t>
      </w:r>
      <w:r>
        <w:rPr>
          <w:sz w:val="21"/>
        </w:rPr>
        <w:t>经</w:t>
      </w:r>
      <w:r>
        <w:rPr>
          <w:sz w:val="21"/>
        </w:rPr>
        <w:t>济赔偿、民事纠纷、刑事责任等情况由</w:t>
      </w:r>
      <w:r>
        <w:rPr>
          <w:sz w:val="21"/>
        </w:rPr>
        <w:t>乙方</w:t>
      </w:r>
      <w:r>
        <w:rPr>
          <w:sz w:val="21"/>
        </w:rPr>
        <w:t>承担，</w:t>
      </w:r>
      <w:r>
        <w:rPr>
          <w:sz w:val="21"/>
        </w:rPr>
        <w:t>与甲方无关</w:t>
      </w:r>
      <w:r>
        <w:rPr>
          <w:sz w:val="21"/>
        </w:rPr>
        <w:t>。</w:t>
      </w:r>
    </w:p>
    <w:p>
      <w:pPr>
        <w:pStyle w:val="null3"/>
        <w:ind w:firstLine="420"/>
        <w:jc w:val="left"/>
      </w:pPr>
      <w:r>
        <w:rPr>
          <w:sz w:val="21"/>
        </w:rPr>
        <w:t>（</w:t>
      </w:r>
      <w:r>
        <w:rPr>
          <w:sz w:val="21"/>
        </w:rPr>
        <w:t>8</w:t>
      </w:r>
      <w:r>
        <w:rPr>
          <w:sz w:val="21"/>
        </w:rPr>
        <w:t>）</w:t>
      </w:r>
      <w:r>
        <w:rPr>
          <w:sz w:val="21"/>
        </w:rPr>
        <w:t>乙方</w:t>
      </w:r>
      <w:r>
        <w:rPr>
          <w:sz w:val="21"/>
        </w:rPr>
        <w:t>安排的消杀工作人员必须有职业健康体检且符合参与消杀作业要求，在消杀过程中采取职业病防护措施及用品。</w:t>
      </w:r>
    </w:p>
    <w:p>
      <w:pPr>
        <w:pStyle w:val="null3"/>
        <w:ind w:firstLine="420"/>
        <w:jc w:val="left"/>
      </w:pPr>
      <w:r>
        <w:rPr>
          <w:sz w:val="21"/>
        </w:rPr>
        <w:t>4.通过生物防治、物理防治、化学防治、生物制剂毒杀，从根本上消除蚊虫孳生条件，确定达标区和防治区的范围，达到国家规定的</w:t>
      </w:r>
      <w:r>
        <w:rPr>
          <w:sz w:val="21"/>
        </w:rPr>
        <w:t>防制</w:t>
      </w:r>
      <w:r>
        <w:rPr>
          <w:sz w:val="21"/>
        </w:rPr>
        <w:t>标准。</w:t>
      </w:r>
    </w:p>
    <w:p>
      <w:pPr>
        <w:pStyle w:val="null3"/>
        <w:ind w:firstLine="420"/>
        <w:jc w:val="left"/>
      </w:pPr>
      <w:r>
        <w:rPr>
          <w:sz w:val="21"/>
        </w:rPr>
        <w:t>5.服务项目使用的药物按国家规定有“三证”和使用全国或城市</w:t>
      </w:r>
      <w:r>
        <w:rPr>
          <w:sz w:val="21"/>
        </w:rPr>
        <w:t>爱国卫生运动委员会</w:t>
      </w:r>
      <w:r>
        <w:rPr>
          <w:sz w:val="21"/>
        </w:rPr>
        <w:t>专家委员会推荐和认定的药物，严禁使用急性灭鼠药物或其他明文禁用药物。如药物使用不当引起人畜中毒或其他责任事故的，由服务供应商承担责任。</w:t>
      </w:r>
    </w:p>
    <w:p>
      <w:pPr>
        <w:pStyle w:val="null3"/>
        <w:ind w:firstLine="420"/>
        <w:jc w:val="left"/>
      </w:pPr>
      <w:r>
        <w:rPr>
          <w:sz w:val="21"/>
        </w:rPr>
        <w:t>6.</w:t>
      </w:r>
      <w:r>
        <w:rPr>
          <w:sz w:val="21"/>
        </w:rPr>
        <w:t>乙方</w:t>
      </w:r>
      <w:r>
        <w:rPr>
          <w:sz w:val="21"/>
        </w:rPr>
        <w:t>项目管理人员应主动与</w:t>
      </w:r>
      <w:r>
        <w:rPr>
          <w:sz w:val="21"/>
        </w:rPr>
        <w:t>甲方</w:t>
      </w:r>
      <w:r>
        <w:rPr>
          <w:sz w:val="21"/>
        </w:rPr>
        <w:t>进行业务沟通，并指定专人负责与</w:t>
      </w:r>
      <w:r>
        <w:rPr>
          <w:sz w:val="21"/>
        </w:rPr>
        <w:t>甲方</w:t>
      </w:r>
      <w:r>
        <w:rPr>
          <w:sz w:val="21"/>
        </w:rPr>
        <w:t>业务联络，定期递交工作计划、工作总结、结算资料等。每月</w:t>
      </w:r>
      <w:r>
        <w:rPr>
          <w:sz w:val="21"/>
        </w:rPr>
        <w:t>25日前应将下月的工作计划和时间表向</w:t>
      </w:r>
      <w:r>
        <w:rPr>
          <w:sz w:val="21"/>
        </w:rPr>
        <w:t>甲方</w:t>
      </w:r>
      <w:r>
        <w:rPr>
          <w:sz w:val="21"/>
        </w:rPr>
        <w:t>报告。</w:t>
      </w:r>
    </w:p>
    <w:p>
      <w:pPr>
        <w:pStyle w:val="null3"/>
        <w:ind w:firstLine="420"/>
        <w:jc w:val="left"/>
      </w:pPr>
      <w:r>
        <w:rPr>
          <w:sz w:val="21"/>
        </w:rPr>
        <w:t>7</w:t>
      </w:r>
      <w:r>
        <w:rPr>
          <w:sz w:val="21"/>
        </w:rPr>
        <w:t>.</w:t>
      </w:r>
      <w:r>
        <w:rPr>
          <w:sz w:val="21"/>
        </w:rPr>
        <w:t>乙方</w:t>
      </w:r>
      <w:r>
        <w:rPr>
          <w:sz w:val="21"/>
        </w:rPr>
        <w:t>需提供中级（或以上）职称人员，拟定防制技术方案及疫情应急响应方案。</w:t>
      </w:r>
    </w:p>
    <w:p>
      <w:pPr>
        <w:pStyle w:val="null3"/>
        <w:ind w:firstLine="420"/>
        <w:jc w:val="left"/>
      </w:pPr>
      <w:r>
        <w:rPr>
          <w:sz w:val="21"/>
        </w:rPr>
        <w:t>8</w:t>
      </w:r>
      <w:r>
        <w:rPr>
          <w:sz w:val="21"/>
        </w:rPr>
        <w:t>.疫情应急响应：</w:t>
      </w:r>
      <w:r>
        <w:rPr>
          <w:sz w:val="21"/>
        </w:rPr>
        <w:t>乙方</w:t>
      </w:r>
      <w:r>
        <w:rPr>
          <w:sz w:val="21"/>
        </w:rPr>
        <w:t>消杀队伍的疫情应急管理将严格按照</w:t>
      </w:r>
      <w:r>
        <w:rPr>
          <w:sz w:val="21"/>
        </w:rPr>
        <w:t>甲方</w:t>
      </w:r>
      <w:r>
        <w:rPr>
          <w:sz w:val="21"/>
        </w:rPr>
        <w:t>的应急行动管理要求，确保在一小时内到达处理现场。</w:t>
      </w:r>
    </w:p>
    <w:p>
      <w:pPr>
        <w:pStyle w:val="null3"/>
        <w:ind w:firstLine="420"/>
        <w:jc w:val="left"/>
      </w:pPr>
      <w:r>
        <w:rPr>
          <w:sz w:val="21"/>
        </w:rPr>
        <w:t>9</w:t>
      </w:r>
      <w:r>
        <w:rPr>
          <w:sz w:val="21"/>
        </w:rPr>
        <w:t>.</w:t>
      </w:r>
      <w:r>
        <w:rPr>
          <w:sz w:val="21"/>
        </w:rPr>
        <w:t>乙方</w:t>
      </w:r>
      <w:r>
        <w:rPr>
          <w:sz w:val="21"/>
        </w:rPr>
        <w:t>应急消杀队伍的日常监测工作，将严格按照</w:t>
      </w:r>
      <w:r>
        <w:rPr>
          <w:sz w:val="21"/>
        </w:rPr>
        <w:t>甲方</w:t>
      </w:r>
      <w:r>
        <w:rPr>
          <w:sz w:val="21"/>
        </w:rPr>
        <w:t>制定的病媒生物监测与效果评估以及服务时间周期实施并按照相关的操作规范实施。</w:t>
      </w:r>
    </w:p>
    <w:p>
      <w:pPr>
        <w:pStyle w:val="null3"/>
        <w:ind w:firstLine="420"/>
        <w:jc w:val="left"/>
      </w:pPr>
      <w:r>
        <w:rPr>
          <w:sz w:val="21"/>
        </w:rPr>
        <w:t>1</w:t>
      </w:r>
      <w:r>
        <w:rPr>
          <w:sz w:val="21"/>
        </w:rPr>
        <w:t>0</w:t>
      </w:r>
      <w:r>
        <w:rPr>
          <w:sz w:val="21"/>
        </w:rPr>
        <w:t>.</w:t>
      </w:r>
      <w:r>
        <w:rPr>
          <w:sz w:val="21"/>
        </w:rPr>
        <w:t>乙方</w:t>
      </w:r>
      <w:r>
        <w:rPr>
          <w:sz w:val="21"/>
        </w:rPr>
        <w:t>需提供应急控制和监测所需的所有仪器、设备和物资等。</w:t>
      </w:r>
    </w:p>
    <w:p>
      <w:pPr>
        <w:pStyle w:val="null3"/>
        <w:ind w:firstLine="420"/>
        <w:jc w:val="left"/>
      </w:pPr>
      <w:r>
        <w:rPr>
          <w:sz w:val="21"/>
        </w:rPr>
        <w:t>1</w:t>
      </w:r>
      <w:r>
        <w:rPr>
          <w:sz w:val="21"/>
        </w:rPr>
        <w:t>1</w:t>
      </w:r>
      <w:r>
        <w:rPr>
          <w:sz w:val="21"/>
        </w:rPr>
        <w:t>.</w:t>
      </w:r>
      <w:r>
        <w:rPr>
          <w:sz w:val="21"/>
        </w:rPr>
        <w:t>乙方</w:t>
      </w:r>
      <w:r>
        <w:rPr>
          <w:sz w:val="21"/>
        </w:rPr>
        <w:t>参与服务实施人员需全部持有上岗证，穿着统一工作服，并提供相关人员身份证、资质证等信息供</w:t>
      </w:r>
      <w:r>
        <w:rPr>
          <w:sz w:val="21"/>
        </w:rPr>
        <w:t>甲方</w:t>
      </w:r>
      <w:r>
        <w:rPr>
          <w:sz w:val="21"/>
        </w:rPr>
        <w:t>复核。</w:t>
      </w:r>
    </w:p>
    <w:p>
      <w:pPr>
        <w:pStyle w:val="null3"/>
        <w:ind w:firstLine="422"/>
        <w:jc w:val="left"/>
      </w:pPr>
      <w:r>
        <w:rPr>
          <w:sz w:val="21"/>
          <w:b/>
          <w:color w:val="000000"/>
        </w:rPr>
        <w:t>七、</w:t>
      </w:r>
      <w:r>
        <w:rPr>
          <w:sz w:val="21"/>
          <w:b/>
          <w:color w:val="000000"/>
        </w:rPr>
        <w:t>服务质量考评和处罚</w:t>
      </w:r>
    </w:p>
    <w:p>
      <w:pPr>
        <w:pStyle w:val="null3"/>
        <w:ind w:firstLine="420"/>
        <w:jc w:val="both"/>
      </w:pPr>
      <w:r>
        <w:rPr>
          <w:sz w:val="21"/>
        </w:rPr>
        <w:t>1.甲方每月根据考核评分标准（详见合同附件1和2）对乙方进行考核，</w:t>
      </w:r>
      <w:r>
        <w:rPr>
          <w:sz w:val="21"/>
          <w:color w:val="000000"/>
        </w:rPr>
        <w:t>每月</w:t>
      </w:r>
      <w:r>
        <w:rPr>
          <w:sz w:val="21"/>
          <w:color w:val="000000"/>
        </w:rPr>
        <w:t>两项服务</w:t>
      </w:r>
      <w:r>
        <w:rPr>
          <w:sz w:val="21"/>
          <w:color w:val="000000"/>
        </w:rPr>
        <w:t>考核</w:t>
      </w:r>
      <w:r>
        <w:rPr>
          <w:sz w:val="21"/>
          <w:color w:val="000000"/>
        </w:rPr>
        <w:t>均</w:t>
      </w:r>
      <w:r>
        <w:rPr>
          <w:sz w:val="21"/>
          <w:color w:val="000000"/>
        </w:rPr>
        <w:t>得分</w:t>
      </w:r>
      <w:r>
        <w:rPr>
          <w:sz w:val="21"/>
          <w:color w:val="000000"/>
        </w:rPr>
        <w:t>90分（含90分）以上的，</w:t>
      </w:r>
      <w:r>
        <w:rPr>
          <w:sz w:val="21"/>
          <w:color w:val="000000"/>
        </w:rPr>
        <w:t>甲方</w:t>
      </w:r>
      <w:r>
        <w:rPr>
          <w:sz w:val="21"/>
          <w:color w:val="000000"/>
        </w:rPr>
        <w:t>支付全额服务费；每月</w:t>
      </w:r>
      <w:r>
        <w:rPr>
          <w:sz w:val="21"/>
          <w:color w:val="000000"/>
        </w:rPr>
        <w:t>除四害或白蚁、红火蚁任一服务或两项服务同时</w:t>
      </w:r>
      <w:r>
        <w:rPr>
          <w:sz w:val="21"/>
          <w:color w:val="000000"/>
        </w:rPr>
        <w:t>考核得分低于</w:t>
      </w:r>
      <w:r>
        <w:rPr>
          <w:sz w:val="21"/>
          <w:color w:val="000000"/>
        </w:rPr>
        <w:t>90分的，</w:t>
      </w:r>
      <w:r>
        <w:rPr>
          <w:sz w:val="20"/>
          <w:b/>
        </w:rPr>
        <w:t>除四害每低于一分，扣减当月该项服务费用的</w:t>
      </w:r>
      <w:r>
        <w:rPr>
          <w:sz w:val="20"/>
          <w:b/>
        </w:rPr>
        <w:t>200</w:t>
      </w:r>
      <w:r>
        <w:rPr>
          <w:sz w:val="20"/>
          <w:b/>
        </w:rPr>
        <w:t>元并以此类推；白蚁、红火蚁服务每低于一分，扣减当月该项服务费用的</w:t>
      </w:r>
      <w:r>
        <w:rPr>
          <w:sz w:val="20"/>
          <w:b/>
        </w:rPr>
        <w:t>100</w:t>
      </w:r>
      <w:r>
        <w:rPr>
          <w:sz w:val="20"/>
          <w:b/>
        </w:rPr>
        <w:t>元并以此类推</w:t>
      </w:r>
      <w:r>
        <w:rPr>
          <w:sz w:val="21"/>
        </w:rPr>
        <w:t>。连续三个月考评成绩低于</w:t>
      </w:r>
      <w:r>
        <w:rPr>
          <w:sz w:val="21"/>
        </w:rPr>
        <w:t>70分（含70分），甲方有权终止合同。</w:t>
      </w:r>
    </w:p>
    <w:p>
      <w:pPr>
        <w:pStyle w:val="null3"/>
        <w:ind w:firstLine="420"/>
        <w:jc w:val="both"/>
      </w:pPr>
      <w:r>
        <w:rPr>
          <w:sz w:val="21"/>
        </w:rPr>
        <w:t>2.出现紧急情况</w:t>
      </w:r>
      <w:r>
        <w:rPr>
          <w:sz w:val="21"/>
        </w:rPr>
        <w:t>甲方</w:t>
      </w:r>
      <w:r>
        <w:rPr>
          <w:sz w:val="21"/>
        </w:rPr>
        <w:t>通知后未能在一小时内到达现场的，除按考核办法进行处罚外，第一次给予扣罚当</w:t>
      </w:r>
      <w:r>
        <w:rPr>
          <w:sz w:val="21"/>
        </w:rPr>
        <w:t>期</w:t>
      </w:r>
      <w:r>
        <w:rPr>
          <w:sz w:val="21"/>
        </w:rPr>
        <w:t>服务费的</w:t>
      </w:r>
      <w:r>
        <w:rPr>
          <w:sz w:val="21"/>
        </w:rPr>
        <w:t>5%，出现第二次扣罚当</w:t>
      </w:r>
      <w:r>
        <w:rPr>
          <w:sz w:val="21"/>
        </w:rPr>
        <w:t>期</w:t>
      </w:r>
      <w:r>
        <w:rPr>
          <w:sz w:val="21"/>
        </w:rPr>
        <w:t>服务费的</w:t>
      </w:r>
      <w:r>
        <w:rPr>
          <w:sz w:val="21"/>
        </w:rPr>
        <w:t>l0%；出现第三次</w:t>
      </w:r>
      <w:r>
        <w:rPr>
          <w:sz w:val="21"/>
        </w:rPr>
        <w:t>及以上</w:t>
      </w:r>
      <w:r>
        <w:rPr>
          <w:sz w:val="21"/>
        </w:rPr>
        <w:t>，</w:t>
      </w:r>
      <w:r>
        <w:rPr>
          <w:sz w:val="21"/>
        </w:rPr>
        <w:t>甲方</w:t>
      </w:r>
      <w:r>
        <w:rPr>
          <w:sz w:val="21"/>
        </w:rPr>
        <w:t>有权终止合同。</w:t>
      </w:r>
    </w:p>
    <w:p>
      <w:pPr>
        <w:pStyle w:val="null3"/>
        <w:ind w:firstLine="420"/>
        <w:jc w:val="both"/>
      </w:pPr>
      <w:r>
        <w:rPr>
          <w:sz w:val="21"/>
        </w:rPr>
        <w:t>3.每月服务工作未能按照</w:t>
      </w:r>
      <w:r>
        <w:rPr>
          <w:sz w:val="21"/>
        </w:rPr>
        <w:t>甲方</w:t>
      </w:r>
      <w:r>
        <w:rPr>
          <w:sz w:val="21"/>
        </w:rPr>
        <w:t>要求完成的，除按考核办法进行处罚外，第一次给予警告，并在</w:t>
      </w:r>
      <w:r>
        <w:rPr>
          <w:sz w:val="21"/>
        </w:rPr>
        <w:t>24小时内完成整改，第二次扣罚当</w:t>
      </w:r>
      <w:r>
        <w:rPr>
          <w:sz w:val="21"/>
        </w:rPr>
        <w:t>期</w:t>
      </w:r>
      <w:r>
        <w:rPr>
          <w:sz w:val="21"/>
        </w:rPr>
        <w:t>服务费的</w:t>
      </w:r>
      <w:r>
        <w:rPr>
          <w:sz w:val="21"/>
        </w:rPr>
        <w:t>10%，并在24小时内完成整改，否则</w:t>
      </w:r>
      <w:r>
        <w:rPr>
          <w:sz w:val="21"/>
        </w:rPr>
        <w:t>甲方</w:t>
      </w:r>
      <w:r>
        <w:rPr>
          <w:sz w:val="21"/>
        </w:rPr>
        <w:t>有权终止合同。</w:t>
      </w:r>
    </w:p>
    <w:p>
      <w:pPr>
        <w:pStyle w:val="null3"/>
        <w:ind w:firstLine="420"/>
        <w:jc w:val="both"/>
      </w:pPr>
      <w:r>
        <w:rPr>
          <w:sz w:val="21"/>
        </w:rPr>
        <w:t>4.</w:t>
      </w:r>
      <w:r>
        <w:rPr>
          <w:sz w:val="21"/>
        </w:rPr>
        <w:t>乙方</w:t>
      </w:r>
      <w:r>
        <w:rPr>
          <w:sz w:val="21"/>
        </w:rPr>
        <w:t>未按要求配备工作人员和设备，</w:t>
      </w:r>
      <w:r>
        <w:rPr>
          <w:sz w:val="21"/>
        </w:rPr>
        <w:t>甲方</w:t>
      </w:r>
      <w:r>
        <w:rPr>
          <w:sz w:val="21"/>
        </w:rPr>
        <w:t>要求</w:t>
      </w:r>
      <w:r>
        <w:rPr>
          <w:sz w:val="21"/>
        </w:rPr>
        <w:t>乙方</w:t>
      </w:r>
      <w:r>
        <w:rPr>
          <w:sz w:val="21"/>
        </w:rPr>
        <w:t>整改达</w:t>
      </w:r>
      <w:r>
        <w:rPr>
          <w:sz w:val="21"/>
        </w:rPr>
        <w:t>3次以上（含3次），仍未达到合同要求的，</w:t>
      </w:r>
      <w:r>
        <w:rPr>
          <w:sz w:val="21"/>
        </w:rPr>
        <w:t>甲方</w:t>
      </w:r>
      <w:r>
        <w:rPr>
          <w:sz w:val="21"/>
        </w:rPr>
        <w:t>有权终止合同。</w:t>
      </w:r>
    </w:p>
    <w:p>
      <w:pPr>
        <w:pStyle w:val="null3"/>
        <w:ind w:firstLine="420"/>
        <w:jc w:val="both"/>
      </w:pPr>
      <w:r>
        <w:rPr>
          <w:sz w:val="21"/>
        </w:rPr>
        <w:t>5.</w:t>
      </w:r>
      <w:r>
        <w:rPr>
          <w:sz w:val="21"/>
        </w:rPr>
        <w:t>乙方</w:t>
      </w:r>
      <w:r>
        <w:rPr>
          <w:sz w:val="21"/>
        </w:rPr>
        <w:t>聘请人员构成需达到合同要求的人员标准，</w:t>
      </w:r>
      <w:r>
        <w:rPr>
          <w:sz w:val="21"/>
        </w:rPr>
        <w:t>乙方</w:t>
      </w:r>
      <w:r>
        <w:rPr>
          <w:sz w:val="21"/>
        </w:rPr>
        <w:t>将全部人员的信息和个人资料备齐后交</w:t>
      </w:r>
      <w:r>
        <w:rPr>
          <w:sz w:val="21"/>
        </w:rPr>
        <w:t>甲方</w:t>
      </w:r>
      <w:r>
        <w:rPr>
          <w:sz w:val="21"/>
        </w:rPr>
        <w:t>备案。如有人员变动，</w:t>
      </w:r>
      <w:r>
        <w:rPr>
          <w:sz w:val="21"/>
        </w:rPr>
        <w:t>乙方</w:t>
      </w:r>
      <w:r>
        <w:rPr>
          <w:sz w:val="21"/>
        </w:rPr>
        <w:t>应立即报</w:t>
      </w:r>
      <w:r>
        <w:rPr>
          <w:sz w:val="21"/>
        </w:rPr>
        <w:t>甲方</w:t>
      </w:r>
      <w:r>
        <w:rPr>
          <w:sz w:val="21"/>
        </w:rPr>
        <w:t>备案，期间不能出现冒名顶替或造假情况，如出现以上情况，一经查实，</w:t>
      </w:r>
      <w:r>
        <w:rPr>
          <w:sz w:val="21"/>
        </w:rPr>
        <w:t>甲方</w:t>
      </w:r>
      <w:r>
        <w:rPr>
          <w:sz w:val="21"/>
        </w:rPr>
        <w:t>有权追究相应的责任，并有权终止合同。</w:t>
      </w:r>
    </w:p>
    <w:p>
      <w:pPr>
        <w:pStyle w:val="null3"/>
        <w:ind w:firstLine="420"/>
        <w:jc w:val="both"/>
      </w:pPr>
      <w:r>
        <w:rPr>
          <w:sz w:val="21"/>
        </w:rPr>
        <w:t>6.</w:t>
      </w:r>
      <w:r>
        <w:rPr>
          <w:sz w:val="21"/>
        </w:rPr>
        <w:t>乙方</w:t>
      </w:r>
      <w:r>
        <w:rPr>
          <w:sz w:val="21"/>
        </w:rPr>
        <w:t>人员要服从</w:t>
      </w:r>
      <w:r>
        <w:rPr>
          <w:sz w:val="21"/>
        </w:rPr>
        <w:t>甲方</w:t>
      </w:r>
      <w:r>
        <w:rPr>
          <w:sz w:val="21"/>
        </w:rPr>
        <w:t>管理及调配，若不服从管理及调配，每次扣罚合同价款的</w:t>
      </w:r>
      <w:r>
        <w:rPr>
          <w:sz w:val="21"/>
        </w:rPr>
        <w:t>0.5%。</w:t>
      </w:r>
    </w:p>
    <w:p>
      <w:pPr>
        <w:pStyle w:val="null3"/>
        <w:ind w:firstLine="420"/>
        <w:jc w:val="both"/>
      </w:pPr>
      <w:r>
        <w:rPr>
          <w:sz w:val="21"/>
        </w:rPr>
        <w:t>7.若</w:t>
      </w:r>
      <w:r>
        <w:rPr>
          <w:sz w:val="21"/>
        </w:rPr>
        <w:t>甲方</w:t>
      </w:r>
      <w:r>
        <w:rPr>
          <w:sz w:val="21"/>
        </w:rPr>
        <w:t>被省、市、区抽检蚊媒密度监测，其监测结果为高度风险</w:t>
      </w:r>
      <w:r>
        <w:rPr>
          <w:sz w:val="21"/>
        </w:rPr>
        <w:t>（</w:t>
      </w:r>
      <w:r>
        <w:rPr>
          <w:sz w:val="21"/>
        </w:rPr>
        <w:t>以省、市、区文件或微信、粤政易通知为准）的每次扣罚</w:t>
      </w:r>
      <w:r>
        <w:rPr>
          <w:sz w:val="21"/>
        </w:rPr>
        <w:t>1</w:t>
      </w:r>
      <w:r>
        <w:rPr>
          <w:sz w:val="21"/>
        </w:rPr>
        <w:t>,</w:t>
      </w:r>
      <w:r>
        <w:rPr>
          <w:sz w:val="21"/>
        </w:rPr>
        <w:t>000元；若</w:t>
      </w:r>
      <w:r>
        <w:rPr>
          <w:sz w:val="21"/>
        </w:rPr>
        <w:t>甲方</w:t>
      </w:r>
      <w:r>
        <w:rPr>
          <w:sz w:val="21"/>
        </w:rPr>
        <w:t>被省、市、区抽检病媒生物监测（即蚊、蝇、鼠、蟑螂），其综合评价结果为不达标（以省、市、区文件或微信、粤政易通知为准）的每次扣罚</w:t>
      </w:r>
      <w:r>
        <w:rPr>
          <w:sz w:val="21"/>
        </w:rPr>
        <w:t>2</w:t>
      </w:r>
      <w:r>
        <w:rPr>
          <w:sz w:val="21"/>
        </w:rPr>
        <w:t>,</w:t>
      </w:r>
      <w:r>
        <w:rPr>
          <w:sz w:val="21"/>
        </w:rPr>
        <w:t>000元。</w:t>
      </w:r>
    </w:p>
    <w:p>
      <w:pPr>
        <w:pStyle w:val="null3"/>
        <w:ind w:firstLine="420"/>
        <w:jc w:val="both"/>
      </w:pPr>
      <w:r>
        <w:rPr>
          <w:sz w:val="21"/>
        </w:rPr>
        <w:t>8.</w:t>
      </w:r>
      <w:r>
        <w:rPr>
          <w:sz w:val="21"/>
        </w:rPr>
        <w:t>乙方</w:t>
      </w:r>
      <w:r>
        <w:rPr>
          <w:sz w:val="21"/>
        </w:rPr>
        <w:t>在消杀过程中因工作失误，</w:t>
      </w:r>
      <w:r>
        <w:rPr>
          <w:sz w:val="21"/>
          <w:color w:val="000000"/>
        </w:rPr>
        <w:t>消杀工作态度</w:t>
      </w:r>
      <w:r>
        <w:rPr>
          <w:sz w:val="21"/>
          <w:color w:val="000000"/>
        </w:rPr>
        <w:t>恶劣</w:t>
      </w:r>
      <w:r>
        <w:rPr>
          <w:sz w:val="21"/>
        </w:rPr>
        <w:t>被相关单位、村（社区）等投诉的，经</w:t>
      </w:r>
      <w:r>
        <w:rPr>
          <w:sz w:val="21"/>
        </w:rPr>
        <w:t>甲方</w:t>
      </w:r>
      <w:r>
        <w:rPr>
          <w:sz w:val="21"/>
        </w:rPr>
        <w:t>取证属实，每次扣款</w:t>
      </w:r>
      <w:r>
        <w:rPr>
          <w:sz w:val="21"/>
        </w:rPr>
        <w:t>500元，一年内投诉违规事实超过10次的，</w:t>
      </w:r>
      <w:r>
        <w:rPr>
          <w:sz w:val="21"/>
        </w:rPr>
        <w:t>甲方</w:t>
      </w:r>
      <w:r>
        <w:rPr>
          <w:sz w:val="21"/>
        </w:rPr>
        <w:t>有权终止合同。</w:t>
      </w:r>
    </w:p>
    <w:p>
      <w:pPr>
        <w:pStyle w:val="null3"/>
        <w:ind w:firstLine="420"/>
        <w:jc w:val="both"/>
      </w:pPr>
      <w:r>
        <w:rPr>
          <w:sz w:val="21"/>
        </w:rPr>
        <w:t>9</w:t>
      </w:r>
      <w:r>
        <w:rPr>
          <w:sz w:val="21"/>
        </w:rPr>
        <w:t>.</w:t>
      </w:r>
      <w:r>
        <w:rPr>
          <w:sz w:val="21"/>
        </w:rPr>
        <w:t>乙方</w:t>
      </w:r>
      <w:r>
        <w:rPr>
          <w:sz w:val="21"/>
        </w:rPr>
        <w:t>应保证应急处置和监测过程中的实际效果和监测数据的有效性，不能出现弄虚作假，一经发现或查实，</w:t>
      </w:r>
      <w:r>
        <w:rPr>
          <w:sz w:val="21"/>
        </w:rPr>
        <w:t>甲方</w:t>
      </w:r>
      <w:r>
        <w:rPr>
          <w:sz w:val="21"/>
        </w:rPr>
        <w:t>有权终止合同，并按照造成的实际影响和严重后果追究</w:t>
      </w:r>
      <w:r>
        <w:rPr>
          <w:sz w:val="21"/>
        </w:rPr>
        <w:t>乙方</w:t>
      </w:r>
      <w:r>
        <w:rPr>
          <w:sz w:val="21"/>
        </w:rPr>
        <w:t>的责任。</w:t>
      </w:r>
    </w:p>
    <w:p>
      <w:pPr>
        <w:pStyle w:val="null3"/>
        <w:ind w:firstLine="420"/>
        <w:jc w:val="both"/>
      </w:pPr>
      <w:r>
        <w:rPr>
          <w:sz w:val="21"/>
        </w:rPr>
        <w:t>10</w:t>
      </w:r>
      <w:r>
        <w:rPr>
          <w:sz w:val="21"/>
        </w:rPr>
        <w:t>.</w:t>
      </w:r>
      <w:r>
        <w:rPr>
          <w:sz w:val="21"/>
        </w:rPr>
        <w:t>乙方</w:t>
      </w:r>
      <w:r>
        <w:rPr>
          <w:sz w:val="21"/>
        </w:rPr>
        <w:t>提供本项目的服务，应自行做好交通、安全、防火等工作，发生安全生产事故给</w:t>
      </w:r>
      <w:r>
        <w:rPr>
          <w:sz w:val="21"/>
        </w:rPr>
        <w:t>甲方</w:t>
      </w:r>
      <w:r>
        <w:rPr>
          <w:sz w:val="21"/>
        </w:rPr>
        <w:t>造成重大负面影响的，</w:t>
      </w:r>
      <w:r>
        <w:rPr>
          <w:sz w:val="21"/>
        </w:rPr>
        <w:t>甲方</w:t>
      </w:r>
      <w:r>
        <w:rPr>
          <w:sz w:val="21"/>
        </w:rPr>
        <w:t>有权终止合同。</w:t>
      </w:r>
    </w:p>
    <w:p>
      <w:pPr>
        <w:pStyle w:val="null3"/>
        <w:ind w:firstLine="420"/>
        <w:jc w:val="both"/>
      </w:pPr>
      <w:r>
        <w:rPr>
          <w:sz w:val="21"/>
        </w:rPr>
        <w:t>11</w:t>
      </w:r>
      <w:r>
        <w:rPr>
          <w:sz w:val="21"/>
        </w:rPr>
        <w:t>.私自使用违禁药品或无效药物的，经</w:t>
      </w:r>
      <w:r>
        <w:rPr>
          <w:sz w:val="21"/>
        </w:rPr>
        <w:t>甲方</w:t>
      </w:r>
      <w:r>
        <w:rPr>
          <w:sz w:val="21"/>
        </w:rPr>
        <w:t>提出整改要求仍未整改的，除按考核办法进行处罚外，每次扣罚</w:t>
      </w:r>
      <w:r>
        <w:rPr>
          <w:sz w:val="21"/>
        </w:rPr>
        <w:t>5</w:t>
      </w:r>
      <w:r>
        <w:rPr>
          <w:sz w:val="21"/>
        </w:rPr>
        <w:t>,</w:t>
      </w:r>
      <w:r>
        <w:rPr>
          <w:sz w:val="21"/>
        </w:rPr>
        <w:t>000元，违规达3次以上（含3次）的，</w:t>
      </w:r>
      <w:r>
        <w:rPr>
          <w:sz w:val="21"/>
        </w:rPr>
        <w:t>甲方</w:t>
      </w:r>
      <w:r>
        <w:rPr>
          <w:sz w:val="21"/>
        </w:rPr>
        <w:t>有权终止合同。</w:t>
      </w:r>
    </w:p>
    <w:p>
      <w:pPr>
        <w:pStyle w:val="null3"/>
        <w:ind w:firstLine="420"/>
        <w:jc w:val="both"/>
      </w:pPr>
      <w:r>
        <w:rPr>
          <w:sz w:val="21"/>
        </w:rPr>
        <w:t>1</w:t>
      </w:r>
      <w:r>
        <w:rPr>
          <w:sz w:val="21"/>
        </w:rPr>
        <w:t>2</w:t>
      </w:r>
      <w:r>
        <w:rPr>
          <w:sz w:val="21"/>
        </w:rPr>
        <w:t>.应急工作处理：若出现登革热病例（输入性病例、本地性病例），通知整改后仍在本地迅速传播，未得到控制，造成疫情蔓延，扣除当</w:t>
      </w:r>
      <w:r>
        <w:rPr>
          <w:sz w:val="21"/>
        </w:rPr>
        <w:t>期</w:t>
      </w:r>
      <w:r>
        <w:rPr>
          <w:sz w:val="21"/>
        </w:rPr>
        <w:t>30%服务费用，</w:t>
      </w:r>
      <w:r>
        <w:rPr>
          <w:sz w:val="21"/>
        </w:rPr>
        <w:t>甲方</w:t>
      </w:r>
      <w:r>
        <w:rPr>
          <w:sz w:val="21"/>
        </w:rPr>
        <w:t>有权终止合同。</w:t>
      </w:r>
    </w:p>
    <w:p>
      <w:pPr>
        <w:pStyle w:val="null3"/>
        <w:ind w:firstLine="420"/>
        <w:jc w:val="both"/>
      </w:pPr>
      <w:r>
        <w:rPr>
          <w:sz w:val="21"/>
        </w:rPr>
        <w:t>13</w:t>
      </w:r>
      <w:r>
        <w:rPr>
          <w:sz w:val="21"/>
        </w:rPr>
        <w:t>.</w:t>
      </w:r>
      <w:r>
        <w:rPr>
          <w:sz w:val="21"/>
        </w:rPr>
        <w:t>乙方必须具备履行本合同约定事项的相关资质，并保证在合同存续期间一直拥有相关资质。相关职业资格证、许可证等证照过期或未按期年审均视为乙方无资质。否则甲方有权</w:t>
      </w:r>
      <w:r>
        <w:rPr>
          <w:sz w:val="21"/>
        </w:rPr>
        <w:t>终止</w:t>
      </w:r>
      <w:r>
        <w:rPr>
          <w:sz w:val="21"/>
        </w:rPr>
        <w:t>合同。</w:t>
      </w:r>
    </w:p>
    <w:p>
      <w:pPr>
        <w:pStyle w:val="null3"/>
        <w:ind w:firstLine="420"/>
        <w:jc w:val="both"/>
      </w:pPr>
      <w:r>
        <w:rPr>
          <w:sz w:val="21"/>
        </w:rPr>
        <w:t>14.</w:t>
      </w:r>
      <w:r>
        <w:rPr>
          <w:sz w:val="21"/>
        </w:rPr>
        <w:t>未经过甲方书面同意，乙方在任何情况下不得将本合同的全部或者部分分包给第三方，或让第三方借用其资质实际承担本合同的工作。如乙方违反本条约定，则甲方有权选择有权终止合同。</w:t>
      </w:r>
    </w:p>
    <w:p>
      <w:pPr>
        <w:pStyle w:val="null3"/>
        <w:ind w:firstLine="420"/>
        <w:jc w:val="both"/>
      </w:pPr>
      <w:r>
        <w:rPr>
          <w:sz w:val="21"/>
        </w:rPr>
        <w:t>15</w:t>
      </w:r>
      <w:r>
        <w:rPr>
          <w:sz w:val="21"/>
        </w:rPr>
        <w:t>.无论是否基于同一行为或违约事实</w:t>
      </w:r>
      <w:r>
        <w:rPr>
          <w:sz w:val="21"/>
        </w:rPr>
        <w:t>，</w:t>
      </w:r>
      <w:r>
        <w:rPr>
          <w:sz w:val="21"/>
        </w:rPr>
        <w:t>甲方有权依据本合同条款约定</w:t>
      </w:r>
      <w:r>
        <w:rPr>
          <w:sz w:val="21"/>
        </w:rPr>
        <w:t>，</w:t>
      </w:r>
      <w:r>
        <w:rPr>
          <w:sz w:val="21"/>
        </w:rPr>
        <w:t>在按照考核评分结果计算月应付费用后</w:t>
      </w:r>
      <w:r>
        <w:rPr>
          <w:sz w:val="21"/>
        </w:rPr>
        <w:t>，</w:t>
      </w:r>
      <w:r>
        <w:rPr>
          <w:sz w:val="21"/>
        </w:rPr>
        <w:t>同时对乙方的行为进行相应款项的罚扣</w:t>
      </w:r>
      <w:r>
        <w:rPr>
          <w:sz w:val="21"/>
        </w:rPr>
        <w:t>。</w:t>
      </w:r>
    </w:p>
    <w:p>
      <w:pPr>
        <w:pStyle w:val="null3"/>
        <w:ind w:firstLine="420"/>
        <w:jc w:val="both"/>
      </w:pPr>
      <w:r>
        <w:rPr>
          <w:sz w:val="21"/>
        </w:rPr>
        <w:t>16</w:t>
      </w:r>
      <w:r>
        <w:rPr>
          <w:sz w:val="21"/>
        </w:rPr>
        <w:t>.</w:t>
      </w:r>
      <w:r>
        <w:rPr>
          <w:sz w:val="21"/>
        </w:rPr>
        <w:t>在本合同履行过程中，乙方不得消极怠工或拒不履行合同义务，甲方仍有权提出</w:t>
      </w:r>
      <w:r>
        <w:rPr>
          <w:sz w:val="21"/>
        </w:rPr>
        <w:t>2</w:t>
      </w:r>
      <w:r>
        <w:rPr>
          <w:sz w:val="21"/>
        </w:rPr>
        <w:t>日内</w:t>
      </w:r>
      <w:r>
        <w:rPr>
          <w:sz w:val="21"/>
        </w:rPr>
        <w:t>改正，如乙方仍拒不改正的，甲方有权终止合同。</w:t>
      </w:r>
    </w:p>
    <w:p>
      <w:pPr>
        <w:pStyle w:val="null3"/>
        <w:ind w:firstLine="420"/>
        <w:jc w:val="both"/>
      </w:pPr>
      <w:r>
        <w:rPr>
          <w:sz w:val="21"/>
        </w:rPr>
        <w:t>17</w:t>
      </w:r>
      <w:r>
        <w:rPr>
          <w:sz w:val="21"/>
        </w:rPr>
        <w:t>.乙方累计出现违反本第七条</w:t>
      </w:r>
      <w:r>
        <w:rPr>
          <w:sz w:val="21"/>
        </w:rPr>
        <w:t>1-16</w:t>
      </w:r>
      <w:r>
        <w:rPr>
          <w:sz w:val="21"/>
        </w:rPr>
        <w:t>项内容或合同其他要求内容达三次或三次以上的</w:t>
      </w:r>
      <w:r>
        <w:rPr>
          <w:sz w:val="21"/>
        </w:rPr>
        <w:t>，</w:t>
      </w:r>
      <w:r>
        <w:rPr>
          <w:sz w:val="21"/>
        </w:rPr>
        <w:t>甲方有权终止合同。</w:t>
      </w:r>
    </w:p>
    <w:p>
      <w:pPr>
        <w:pStyle w:val="null3"/>
        <w:ind w:firstLine="420"/>
        <w:jc w:val="both"/>
      </w:pPr>
      <w:r>
        <w:rPr>
          <w:sz w:val="21"/>
        </w:rPr>
        <w:t>18</w:t>
      </w:r>
      <w:r>
        <w:rPr>
          <w:sz w:val="21"/>
        </w:rPr>
        <w:t>.甲方依据前述任一条款或乙方其他违约事由终止或解除合同的</w:t>
      </w:r>
      <w:r>
        <w:rPr>
          <w:sz w:val="21"/>
        </w:rPr>
        <w:t>，</w:t>
      </w:r>
      <w:r>
        <w:rPr>
          <w:sz w:val="21"/>
        </w:rPr>
        <w:t>甲方不予支付剩余未付费用</w:t>
      </w:r>
      <w:r>
        <w:rPr>
          <w:sz w:val="21"/>
        </w:rPr>
        <w:t>，</w:t>
      </w:r>
      <w:r>
        <w:rPr>
          <w:sz w:val="21"/>
        </w:rPr>
        <w:t>乙方应向甲方按合同总金额</w:t>
      </w:r>
      <w:r>
        <w:rPr>
          <w:sz w:val="21"/>
        </w:rPr>
        <w:t>20%支付违约金。由此造成甲方的经济损失的，由乙方承担赔偿责任。</w:t>
      </w:r>
    </w:p>
    <w:p>
      <w:pPr>
        <w:pStyle w:val="null3"/>
        <w:jc w:val="left"/>
        <w:outlineLvl w:val="1"/>
      </w:pPr>
      <w:r>
        <w:rPr>
          <w:sz w:val="21"/>
          <w:b/>
        </w:rPr>
        <w:t>八、突发事件应急要求</w:t>
      </w:r>
    </w:p>
    <w:p>
      <w:pPr>
        <w:pStyle w:val="null3"/>
        <w:ind w:firstLine="420"/>
        <w:jc w:val="both"/>
      </w:pPr>
      <w:r>
        <w:rPr>
          <w:sz w:val="21"/>
        </w:rPr>
        <w:t>1.出现登革热疫情时，</w:t>
      </w:r>
      <w:r>
        <w:rPr>
          <w:sz w:val="21"/>
        </w:rPr>
        <w:t>乙方</w:t>
      </w:r>
      <w:r>
        <w:rPr>
          <w:sz w:val="21"/>
        </w:rPr>
        <w:t>应在</w:t>
      </w:r>
      <w:r>
        <w:rPr>
          <w:sz w:val="21"/>
        </w:rPr>
        <w:t>甲方</w:t>
      </w:r>
      <w:r>
        <w:rPr>
          <w:sz w:val="21"/>
        </w:rPr>
        <w:t>通知后一小时内到达疫点，进行应急消杀、蚊媒密度监测、孳生地处置，配合上级部门开展疫情防控相关工作，直到各项监测指数达标、上级部门宣布解除疫情为止。</w:t>
      </w:r>
    </w:p>
    <w:p>
      <w:pPr>
        <w:pStyle w:val="null3"/>
        <w:ind w:firstLine="420"/>
        <w:jc w:val="both"/>
      </w:pPr>
      <w:r>
        <w:rPr>
          <w:sz w:val="21"/>
        </w:rPr>
        <w:t>2.疫点范围规定为：以疫点为中心，核心区（以疫点为中心半径200米范围内</w:t>
      </w:r>
      <w:r>
        <w:rPr>
          <w:sz w:val="21"/>
        </w:rPr>
        <w:t>）</w:t>
      </w:r>
      <w:r>
        <w:rPr>
          <w:sz w:val="21"/>
        </w:rPr>
        <w:t>连续消杀</w:t>
      </w:r>
      <w:r>
        <w:rPr>
          <w:sz w:val="21"/>
        </w:rPr>
        <w:t>3天，以后每3天1次，连续再处理3次，之后每周1次，直至疫情结束；警戒区（以核心区以外扩展半径200米范围）消杀频次与核心区同步处理。</w:t>
      </w:r>
    </w:p>
    <w:p>
      <w:pPr>
        <w:pStyle w:val="null3"/>
        <w:outlineLvl w:val="0"/>
      </w:pPr>
      <w:r>
        <w:rPr>
          <w:sz w:val="21"/>
          <w:b/>
        </w:rPr>
        <w:t xml:space="preserve">  3.如遇白蚁、红火蚁扑杀，</w:t>
      </w:r>
      <w:r>
        <w:rPr>
          <w:sz w:val="21"/>
          <w:b/>
          <w:color w:val="000000"/>
        </w:rPr>
        <w:t>在接到应急处理通知后</w:t>
      </w:r>
      <w:r>
        <w:rPr>
          <w:sz w:val="21"/>
          <w:b/>
          <w:color w:val="000000"/>
        </w:rPr>
        <w:t>1小时内派专人处理（特殊天气除外），并做好防控管理记录，并</w:t>
      </w:r>
      <w:r>
        <w:rPr>
          <w:sz w:val="21"/>
          <w:b/>
        </w:rPr>
        <w:t>每次统一施药扑杀后，在</w:t>
      </w:r>
      <w:r>
        <w:rPr>
          <w:sz w:val="21"/>
          <w:b/>
        </w:rPr>
        <w:t>1-4周后对防控扑杀效果进行检查与追踪监测，发现问题立即整改，整改时限不超过2天，确保防控后红火蚁和白蚁减退率达90%以上，</w:t>
      </w:r>
      <w:r>
        <w:rPr>
          <w:sz w:val="21"/>
          <w:b/>
        </w:rPr>
        <w:t>项目实施区的红火蚁整体发生程度控制在《红火蚁疫情监测规程》（</w:t>
      </w:r>
      <w:r>
        <w:rPr>
          <w:sz w:val="21"/>
          <w:b/>
        </w:rPr>
        <w:t>GB/T23626-2009）规定的一级水平，农村公共区域疫情基本控制在一级轻发生水平。</w:t>
      </w:r>
    </w:p>
    <w:p>
      <w:pPr>
        <w:pStyle w:val="null3"/>
        <w:ind w:firstLine="420"/>
        <w:jc w:val="left"/>
      </w:pPr>
      <w:r>
        <w:rPr>
          <w:sz w:val="21"/>
          <w:color w:val="000000"/>
        </w:rPr>
        <w:t>4.乙方根据《红火蚁专业化防控实施规程》（NY/T3541—2020）规定的方法开展专业化工作，同时结合周边环境合理使用药物，避免造成第三方经济损失；实行覆盖饱和投药，不漏虫情，不漏地块，不漏现场的办法，进行全面检查灭治，在布放诱杀药剂时应用标牌标记，并做好防护提示；</w:t>
      </w:r>
    </w:p>
    <w:p>
      <w:pPr>
        <w:pStyle w:val="null3"/>
        <w:ind w:firstLine="420"/>
        <w:jc w:val="left"/>
      </w:pPr>
      <w:r>
        <w:rPr>
          <w:sz w:val="21"/>
          <w:color w:val="000000"/>
        </w:rPr>
        <w:t>5.在公共场所进行扑杀作业时，乙方应提前与相关单位协商扑杀时间，及时通知并疏散群众，注意保护好群众安全，不能在群众集中时段进行扑杀作业。并在放置灭害药剂的地方，必须树立明显的警示标志及通知群众避让。</w:t>
      </w:r>
    </w:p>
    <w:p>
      <w:pPr>
        <w:pStyle w:val="null3"/>
        <w:outlineLvl w:val="0"/>
      </w:pPr>
      <w:r>
        <w:rPr>
          <w:sz w:val="21"/>
          <w:b/>
          <w:color w:val="000000"/>
        </w:rPr>
        <w:t xml:space="preserve">  6.</w:t>
      </w:r>
      <w:r>
        <w:rPr>
          <w:sz w:val="21"/>
          <w:b/>
          <w:color w:val="000000"/>
        </w:rPr>
        <w:t>因疫情防控的不确定性，若</w:t>
      </w:r>
      <w:r>
        <w:rPr>
          <w:sz w:val="21"/>
          <w:b/>
          <w:color w:val="000000"/>
        </w:rPr>
        <w:t>甲方</w:t>
      </w:r>
      <w:r>
        <w:rPr>
          <w:sz w:val="21"/>
          <w:b/>
          <w:color w:val="000000"/>
        </w:rPr>
        <w:t>有应急消杀任务，</w:t>
      </w:r>
      <w:r>
        <w:rPr>
          <w:sz w:val="21"/>
          <w:b/>
          <w:color w:val="000000"/>
        </w:rPr>
        <w:t>乙方</w:t>
      </w:r>
      <w:r>
        <w:rPr>
          <w:sz w:val="21"/>
          <w:b/>
          <w:color w:val="000000"/>
        </w:rPr>
        <w:t>需配合并按相应工作标准进行消杀；若</w:t>
      </w:r>
      <w:r>
        <w:rPr>
          <w:sz w:val="21"/>
          <w:b/>
          <w:color w:val="000000"/>
        </w:rPr>
        <w:t>乙方</w:t>
      </w:r>
      <w:r>
        <w:rPr>
          <w:sz w:val="21"/>
          <w:b/>
          <w:color w:val="000000"/>
        </w:rPr>
        <w:t>非不可抗力因素而拒绝应急消杀任务的，</w:t>
      </w:r>
      <w:r>
        <w:rPr>
          <w:sz w:val="21"/>
          <w:b/>
          <w:color w:val="000000"/>
        </w:rPr>
        <w:t>甲方</w:t>
      </w:r>
      <w:r>
        <w:rPr>
          <w:sz w:val="21"/>
          <w:b/>
          <w:color w:val="000000"/>
        </w:rPr>
        <w:t>有权终止合同。</w:t>
      </w:r>
    </w:p>
    <w:p>
      <w:pPr>
        <w:pStyle w:val="null3"/>
        <w:jc w:val="left"/>
        <w:outlineLvl w:val="1"/>
      </w:pPr>
      <w:r>
        <w:rPr>
          <w:sz w:val="21"/>
          <w:b/>
        </w:rPr>
        <w:t>九、其他要求</w:t>
      </w:r>
    </w:p>
    <w:p>
      <w:pPr>
        <w:pStyle w:val="null3"/>
        <w:ind w:firstLine="420"/>
        <w:jc w:val="both"/>
      </w:pPr>
      <w:r>
        <w:rPr>
          <w:sz w:val="21"/>
        </w:rPr>
        <w:t>1.甲方要求乙方提供直接或间接服务于本项目的各类型资料时，乙方需服从并按时如实提供。</w:t>
      </w:r>
    </w:p>
    <w:p>
      <w:pPr>
        <w:pStyle w:val="null3"/>
        <w:ind w:firstLine="420"/>
        <w:jc w:val="both"/>
      </w:pPr>
      <w:r>
        <w:rPr>
          <w:sz w:val="21"/>
        </w:rPr>
        <w:t>2.乙方需按药物说明规定比例配制消杀药物，不达要求的，甲方视为无效药品并依考核办法作出处理。</w:t>
      </w:r>
    </w:p>
    <w:p>
      <w:pPr>
        <w:pStyle w:val="null3"/>
        <w:ind w:firstLine="420"/>
        <w:jc w:val="both"/>
      </w:pPr>
      <w:r>
        <w:rPr>
          <w:sz w:val="21"/>
        </w:rPr>
        <w:t>3.遇到单位、村（社区）投诉对消杀效果不满意的，需要在12小时内对投诉区域进行重复消杀。</w:t>
      </w:r>
    </w:p>
    <w:p>
      <w:pPr>
        <w:pStyle w:val="null3"/>
        <w:ind w:firstLine="420"/>
        <w:jc w:val="both"/>
      </w:pPr>
      <w:r>
        <w:rPr>
          <w:sz w:val="21"/>
        </w:rPr>
        <w:t>4.乙方在承包本项目过程中发生的人员安全事故、财产损失及与第三方发生纠纷、诉讼的，一切责任由乙方承担，与甲方无关。</w:t>
      </w:r>
    </w:p>
    <w:p>
      <w:pPr>
        <w:pStyle w:val="null3"/>
        <w:ind w:firstLine="420"/>
        <w:jc w:val="both"/>
      </w:pPr>
      <w:r>
        <w:rPr>
          <w:sz w:val="21"/>
        </w:rPr>
        <w:t>5.消杀过程中产生噪音或对花草树林、农作物、动物、人员等造成任何伤害、损坏，由乙方承担一切法律责任和赔偿责任，一切责任均与甲方无关。</w:t>
      </w:r>
    </w:p>
    <w:p>
      <w:pPr>
        <w:pStyle w:val="null3"/>
        <w:ind w:firstLine="420"/>
        <w:jc w:val="both"/>
      </w:pPr>
      <w:r>
        <w:rPr>
          <w:sz w:val="21"/>
        </w:rPr>
        <w:t>6.乙方必须依据国家和地方政府颁布的法律法规的规定处理与员工的雇佣关系，乙方与员工之间各种纠纷或诉讼与甲方无关。</w:t>
      </w:r>
    </w:p>
    <w:p>
      <w:pPr>
        <w:pStyle w:val="null3"/>
        <w:ind w:firstLine="420"/>
        <w:jc w:val="both"/>
      </w:pPr>
      <w:r>
        <w:rPr>
          <w:sz w:val="21"/>
        </w:rPr>
        <w:t>7.</w:t>
      </w:r>
      <w:r>
        <w:rPr>
          <w:sz w:val="21"/>
        </w:rPr>
        <w:t>本服务项目所需员工由乙方自行聘用和管理，聘用人员的工资、福利及社保、公积金等待遇由乙方负责。乙方必须按照《中华人民共和国劳动法》、《关于公布广东省高温津贴标准的通知》（粤劳社〔</w:t>
      </w:r>
      <w:r>
        <w:rPr>
          <w:sz w:val="21"/>
        </w:rPr>
        <w:t>2007〕103号）、《职工带薪年休假条例》等相关规定（具体以各级主管部门最新的规定为准），落实消杀工作人员等聘用人员的工资福利及购买社保、公积金等。</w:t>
      </w:r>
    </w:p>
    <w:p>
      <w:pPr>
        <w:pStyle w:val="null3"/>
        <w:ind w:firstLine="420"/>
        <w:jc w:val="both"/>
      </w:pPr>
      <w:r>
        <w:rPr>
          <w:sz w:val="21"/>
        </w:rPr>
        <w:t>8.若乙方存在克扣工人工资、加班费、福利费，不给工人购买社会养老、工伤、医疗失业保险等违法违规行为的，甲方有权扣减乙方相应承包款，因乙方劳资矛盾并影响作业质量的，甲方有权终止合同。</w:t>
      </w:r>
    </w:p>
    <w:p>
      <w:pPr>
        <w:pStyle w:val="null3"/>
        <w:ind w:firstLine="420"/>
        <w:jc w:val="both"/>
      </w:pPr>
      <w:r>
        <w:rPr>
          <w:sz w:val="21"/>
        </w:rPr>
        <w:t>9.甲方有权在不超出约定的年度消杀总次数的前提下，调整每月的消杀次数。</w:t>
      </w:r>
    </w:p>
    <w:p>
      <w:pPr>
        <w:pStyle w:val="null3"/>
        <w:ind w:firstLine="420"/>
        <w:jc w:val="both"/>
      </w:pPr>
      <w:r>
        <w:rPr>
          <w:sz w:val="21"/>
        </w:rPr>
        <w:t>10.乙方需为投入本项目的机动车辆购买相应的保险（包括但不限于交强险、第三者责任险等），机动车辆发生各类事故或损坏，均由乙方全面负责和作出赔偿。若乙方未及时承担相应事故赔偿、车辆维修等责任，甲方有权扣减乙方相应承包款，并享有追偿的权利。若因乙方原因给甲方造成不良影响或影响合同履行，甲方有权单方面解除合同，甲方不予支付剩余未付费用，乙方应向甲方按合同总金额20%支付违约金。由此造成甲方的经济损失的，由乙方承担赔偿责任。</w:t>
      </w:r>
    </w:p>
    <w:p>
      <w:pPr>
        <w:pStyle w:val="null3"/>
        <w:ind w:firstLine="422"/>
        <w:jc w:val="both"/>
      </w:pPr>
      <w:r>
        <w:rPr>
          <w:sz w:val="21"/>
          <w:b/>
          <w:color w:val="000000"/>
        </w:rPr>
        <w:t>十</w:t>
      </w:r>
      <w:r>
        <w:rPr>
          <w:sz w:val="21"/>
          <w:b/>
          <w:color w:val="000000"/>
        </w:rPr>
        <w:t>、不可抗力</w:t>
      </w:r>
    </w:p>
    <w:p>
      <w:pPr>
        <w:pStyle w:val="null3"/>
        <w:ind w:firstLine="420"/>
        <w:jc w:val="both"/>
      </w:pPr>
      <w:r>
        <w:rPr>
          <w:sz w:val="21"/>
        </w:rPr>
        <w:t>任何一方由于不可抗力原因不能履行合同时，应在不可抗力事件结束后</w:t>
      </w:r>
      <w:r>
        <w:rPr>
          <w:sz w:val="21"/>
        </w:rPr>
        <w:t>1日内向对方通报，以减轻可能给对方造</w:t>
      </w:r>
      <w:r>
        <w:rPr>
          <w:sz w:val="21"/>
        </w:rPr>
        <w:t>成的损失，在取得有关机构的不可抗力证明或双方谅解确认后，允许延期履行或修订合同，并根据情况可部分或全部免于承担违约责任。</w:t>
      </w:r>
    </w:p>
    <w:p>
      <w:pPr>
        <w:pStyle w:val="null3"/>
        <w:ind w:firstLine="422"/>
        <w:jc w:val="both"/>
      </w:pPr>
      <w:r>
        <w:rPr>
          <w:sz w:val="21"/>
          <w:b/>
          <w:color w:val="000000"/>
        </w:rPr>
        <w:t>十一</w:t>
      </w:r>
      <w:r>
        <w:rPr>
          <w:sz w:val="21"/>
          <w:b/>
          <w:color w:val="000000"/>
        </w:rPr>
        <w:t>、</w:t>
      </w:r>
      <w:r>
        <w:rPr>
          <w:sz w:val="21"/>
          <w:b/>
        </w:rPr>
        <w:t>争议的解决</w:t>
      </w:r>
    </w:p>
    <w:p>
      <w:pPr>
        <w:pStyle w:val="null3"/>
        <w:ind w:firstLine="420"/>
        <w:jc w:val="both"/>
      </w:pPr>
      <w:r>
        <w:rPr>
          <w:sz w:val="21"/>
        </w:rPr>
        <w:t>1</w:t>
      </w:r>
      <w:r>
        <w:rPr>
          <w:sz w:val="21"/>
        </w:rPr>
        <w:t>.</w:t>
      </w:r>
      <w:r>
        <w:rPr>
          <w:sz w:val="21"/>
        </w:rPr>
        <w:t>凡与本合同有关而引起的一切争议，甲乙双方应首先通过友好协商解决，如经协商后仍不能达成协议时，任何一方可以向</w:t>
      </w:r>
      <w:r>
        <w:rPr>
          <w:sz w:val="21"/>
        </w:rPr>
        <w:t>广州市</w:t>
      </w:r>
      <w:r>
        <w:rPr>
          <w:sz w:val="21"/>
        </w:rPr>
        <w:t>南沙区人民法院起诉。败诉方应当承担胜诉方由此产生的所有合理费用，包括但不限于诉讼费、担保费、律师费、鉴定费、交通费等</w:t>
      </w:r>
      <w:r>
        <w:rPr>
          <w:sz w:val="21"/>
        </w:rPr>
        <w:t>。</w:t>
      </w:r>
    </w:p>
    <w:p>
      <w:pPr>
        <w:pStyle w:val="null3"/>
        <w:ind w:firstLine="420"/>
        <w:jc w:val="both"/>
      </w:pPr>
      <w:r>
        <w:rPr>
          <w:sz w:val="21"/>
        </w:rPr>
        <w:t>2.</w:t>
      </w:r>
      <w:r>
        <w:rPr>
          <w:sz w:val="21"/>
        </w:rPr>
        <w:t>在进行法院审理期间，除提交法院审理的事项外，合同其他部分仍继续履行。</w:t>
      </w:r>
    </w:p>
    <w:p>
      <w:pPr>
        <w:pStyle w:val="null3"/>
        <w:ind w:firstLine="422"/>
        <w:jc w:val="both"/>
      </w:pPr>
      <w:r>
        <w:rPr>
          <w:sz w:val="21"/>
          <w:b/>
        </w:rPr>
        <w:t>十二、</w:t>
      </w:r>
      <w:r>
        <w:rPr>
          <w:sz w:val="21"/>
          <w:b/>
        </w:rPr>
        <w:t>合同生效及终止</w:t>
      </w:r>
    </w:p>
    <w:p>
      <w:pPr>
        <w:pStyle w:val="null3"/>
        <w:ind w:firstLine="420"/>
        <w:jc w:val="both"/>
      </w:pPr>
      <w:r>
        <w:rPr>
          <w:sz w:val="21"/>
        </w:rPr>
        <w:t>1</w:t>
      </w:r>
      <w:r>
        <w:rPr>
          <w:sz w:val="21"/>
        </w:rPr>
        <w:t>.</w:t>
      </w:r>
      <w:r>
        <w:rPr>
          <w:sz w:val="21"/>
        </w:rPr>
        <w:t>本合同由双方法定代表人或委托代理人签字盖章后立即生效，具有同等法律效力</w:t>
      </w:r>
      <w:r>
        <w:rPr>
          <w:sz w:val="21"/>
        </w:rPr>
        <w:t>。</w:t>
      </w:r>
    </w:p>
    <w:p>
      <w:pPr>
        <w:pStyle w:val="null3"/>
        <w:ind w:firstLine="420"/>
        <w:jc w:val="both"/>
      </w:pPr>
      <w:r>
        <w:rPr>
          <w:sz w:val="21"/>
        </w:rPr>
        <w:t>2</w:t>
      </w:r>
      <w:r>
        <w:rPr>
          <w:sz w:val="21"/>
        </w:rPr>
        <w:t>.</w:t>
      </w:r>
      <w:r>
        <w:rPr>
          <w:sz w:val="21"/>
        </w:rPr>
        <w:t>合同期满本合同自然终止。</w:t>
      </w:r>
    </w:p>
    <w:p>
      <w:pPr>
        <w:pStyle w:val="null3"/>
        <w:ind w:firstLine="422"/>
        <w:jc w:val="both"/>
      </w:pPr>
      <w:r>
        <w:rPr>
          <w:sz w:val="21"/>
          <w:b/>
        </w:rPr>
        <w:t>十三、其他</w:t>
      </w:r>
    </w:p>
    <w:p>
      <w:pPr>
        <w:pStyle w:val="null3"/>
        <w:ind w:firstLine="420"/>
        <w:jc w:val="both"/>
      </w:pPr>
      <w:r>
        <w:rPr>
          <w:sz w:val="21"/>
        </w:rPr>
        <w:t>1</w:t>
      </w:r>
      <w:r>
        <w:rPr>
          <w:sz w:val="21"/>
        </w:rPr>
        <w:t>.</w:t>
      </w:r>
      <w:r>
        <w:rPr>
          <w:sz w:val="21"/>
        </w:rPr>
        <w:t>本合同所有附件及所有经甲乙双方签署确认的文件（包括会议纪要、补充协议、往来信函）均为本合同的有效组成部分，与本合同具有同等法律效力。</w:t>
      </w:r>
    </w:p>
    <w:p>
      <w:pPr>
        <w:pStyle w:val="null3"/>
        <w:ind w:firstLine="420"/>
        <w:jc w:val="both"/>
      </w:pPr>
      <w:r>
        <w:rPr>
          <w:sz w:val="21"/>
        </w:rPr>
        <w:t>2</w:t>
      </w:r>
      <w:r>
        <w:rPr>
          <w:sz w:val="21"/>
        </w:rPr>
        <w:t>.</w:t>
      </w:r>
      <w:r>
        <w:rPr>
          <w:sz w:val="21"/>
        </w:rPr>
        <w:t>与合同有关的通知、指示、要求、请求、同意、确定和决定等，均应采用书面形式，并应在约定的期限内以本合同列明的地址、电话、传真或电子邮件送达。一方变更送达方式的，应当自变更之日起</w:t>
      </w:r>
      <w:r>
        <w:rPr>
          <w:sz w:val="21"/>
        </w:rPr>
        <w:t>2日内及时书面通知对方，否则，因此造成的后果由变更送达方式的一方承担。</w:t>
      </w:r>
    </w:p>
    <w:p>
      <w:pPr>
        <w:pStyle w:val="null3"/>
        <w:ind w:firstLine="420"/>
        <w:jc w:val="both"/>
      </w:pPr>
      <w:r>
        <w:rPr>
          <w:sz w:val="21"/>
        </w:rPr>
        <w:t>3</w:t>
      </w:r>
      <w:r>
        <w:rPr>
          <w:sz w:val="21"/>
        </w:rPr>
        <w:t>.</w:t>
      </w:r>
      <w:r>
        <w:rPr>
          <w:sz w:val="21"/>
        </w:rPr>
        <w:t>合同文件包括甲乙双方就本合同作出的补充和修改，属于同一内容的文件，应以最新签署的为准。</w:t>
      </w:r>
    </w:p>
    <w:p>
      <w:pPr>
        <w:pStyle w:val="null3"/>
        <w:ind w:firstLine="420"/>
        <w:jc w:val="both"/>
      </w:pPr>
      <w:r>
        <w:rPr>
          <w:sz w:val="21"/>
        </w:rPr>
        <w:t>4.</w:t>
      </w:r>
      <w:r>
        <w:rPr>
          <w:sz w:val="21"/>
          <w:color w:val="000000"/>
        </w:rPr>
        <w:t>在本合同履行过程中，乙方不得消极怠工或拒不履行合同义务，否则将视为乙方违约，除按本合同约定追究违约责任外，甲方仍有权就违约事宜提出改正，如乙方仍拒不改正的，甲方有权解除合同，由此造成的一切损失由乙方全部承担。</w:t>
      </w:r>
    </w:p>
    <w:p>
      <w:pPr>
        <w:pStyle w:val="null3"/>
        <w:ind w:firstLine="420"/>
        <w:jc w:val="left"/>
      </w:pPr>
      <w:r>
        <w:rPr>
          <w:sz w:val="21"/>
          <w:color w:val="000000"/>
        </w:rPr>
        <w:t>5.</w:t>
      </w:r>
      <w:r>
        <w:rPr>
          <w:sz w:val="21"/>
          <w:color w:val="000000"/>
        </w:rPr>
        <w:t>乙方不得部分或全部转让其应履行的合同项下的义务。</w:t>
      </w:r>
    </w:p>
    <w:p>
      <w:pPr>
        <w:pStyle w:val="null3"/>
        <w:ind w:firstLine="420"/>
        <w:jc w:val="both"/>
      </w:pPr>
      <w:r>
        <w:rPr>
          <w:sz w:val="21"/>
          <w:color w:val="000000"/>
        </w:rPr>
        <w:t>6.</w:t>
      </w:r>
      <w:r>
        <w:rPr>
          <w:sz w:val="21"/>
        </w:rPr>
        <w:t>本合同一式</w:t>
      </w:r>
      <w:r>
        <w:rPr>
          <w:sz w:val="21"/>
        </w:rPr>
        <w:t>六</w:t>
      </w:r>
      <w:r>
        <w:rPr>
          <w:sz w:val="21"/>
        </w:rPr>
        <w:t>份，甲方执</w:t>
      </w:r>
      <w:r>
        <w:rPr>
          <w:sz w:val="21"/>
        </w:rPr>
        <w:t>五</w:t>
      </w:r>
      <w:r>
        <w:rPr>
          <w:sz w:val="21"/>
        </w:rPr>
        <w:t>份，乙方执一份，</w:t>
      </w:r>
      <w:r>
        <w:rPr>
          <w:sz w:val="21"/>
        </w:rPr>
        <w:t>六</w:t>
      </w:r>
      <w:r>
        <w:rPr>
          <w:sz w:val="21"/>
        </w:rPr>
        <w:t>份合同具有同等法律效力。</w:t>
      </w:r>
    </w:p>
    <w:p>
      <w:pPr>
        <w:pStyle w:val="null3"/>
        <w:ind w:firstLine="420"/>
        <w:jc w:val="both"/>
      </w:pPr>
      <w:r>
        <w:rPr>
          <w:sz w:val="21"/>
          <w:color w:val="000000"/>
        </w:rPr>
        <w:t>附件</w:t>
      </w:r>
      <w:r>
        <w:rPr>
          <w:sz w:val="21"/>
          <w:color w:val="000000"/>
        </w:rPr>
        <w:t>1：珠江街2025年度除“四害”消杀服务考核表</w:t>
      </w:r>
    </w:p>
    <w:p>
      <w:pPr>
        <w:pStyle w:val="null3"/>
        <w:ind w:firstLine="420"/>
      </w:pPr>
      <w:r>
        <w:rPr>
          <w:sz w:val="21"/>
          <w:color w:val="000000"/>
        </w:rPr>
        <w:t>附件</w:t>
      </w:r>
      <w:r>
        <w:rPr>
          <w:sz w:val="21"/>
          <w:color w:val="000000"/>
        </w:rPr>
        <w:t>2：珠江街2025年度白蚁、红火蚁防控消杀服务考核表</w:t>
      </w:r>
    </w:p>
    <w:tbl>
      <w:tblPr>
        <w:tblW w:w="0" w:type="auto"/>
        <w:tblBorders>
          <w:top w:val="none" w:color="000000" w:sz="4"/>
          <w:left w:val="none" w:color="000000" w:sz="4"/>
          <w:bottom w:val="none" w:color="000000" w:sz="4"/>
          <w:right w:val="none" w:color="000000" w:sz="4"/>
          <w:insideH w:val="none"/>
          <w:insideV w:val="none"/>
        </w:tblBorders>
      </w:tblPr>
      <w:tblGrid>
        <w:gridCol w:w="494"/>
        <w:gridCol w:w="1074"/>
        <w:gridCol w:w="1315"/>
        <w:gridCol w:w="3368"/>
        <w:gridCol w:w="929"/>
        <w:gridCol w:w="555"/>
        <w:gridCol w:w="519"/>
      </w:tblGrid>
      <w:tr>
        <w:tc>
          <w:tcPr>
            <w:tcW w:type="dxa" w:w="8254"/>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32"/>
                <w:b/>
              </w:rPr>
              <w:t>附件</w:t>
            </w:r>
            <w:r>
              <w:rPr>
                <w:sz w:val="32"/>
                <w:b/>
              </w:rPr>
              <w:t>1：</w:t>
            </w:r>
            <w:r>
              <w:rPr>
                <w:sz w:val="32"/>
                <w:b/>
              </w:rPr>
              <w:t>珠江街</w:t>
            </w:r>
            <w:r>
              <w:rPr>
                <w:sz w:val="32"/>
                <w:b/>
              </w:rPr>
              <w:t>2025年度除“四害”消杀服务考核表</w:t>
            </w:r>
          </w:p>
        </w:tc>
      </w:tr>
      <w:tr>
        <w:tc>
          <w:tcPr>
            <w:tcW w:type="dxa" w:w="8254"/>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8"/>
                <w:color w:val="000000"/>
              </w:rPr>
              <w:t>评分单位</w:t>
            </w:r>
            <w:r>
              <w:rPr>
                <w:sz w:val="18"/>
                <w:color w:val="000000"/>
              </w:rPr>
              <w:t>(盖章）：</w:t>
            </w:r>
          </w:p>
        </w:tc>
      </w:tr>
      <w:tr>
        <w:tc>
          <w:tcPr>
            <w:tcW w:type="dxa" w:w="8254"/>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8"/>
                <w:color w:val="000000"/>
              </w:rPr>
              <w:t>受评单位：</w:t>
            </w:r>
          </w:p>
        </w:tc>
      </w:tr>
      <w:tr>
        <w:tc>
          <w:tcPr>
            <w:tcW w:type="dxa" w:w="8254"/>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8"/>
                <w:color w:val="000000"/>
              </w:rPr>
              <w:t>考核时间：</w:t>
            </w:r>
            <w:r>
              <w:rPr>
                <w:sz w:val="18"/>
                <w:color w:val="000000"/>
              </w:rPr>
              <w:t>2025年 月 1 日起至202X年  月 日止</w:t>
            </w:r>
          </w:p>
        </w:tc>
      </w:tr>
      <w:tr>
        <w:tc>
          <w:tcPr>
            <w:tcW w:type="dxa" w:w="4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0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考评单位</w:t>
            </w:r>
          </w:p>
        </w:tc>
        <w:tc>
          <w:tcPr>
            <w:tcW w:type="dxa" w:w="13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评分内容</w:t>
            </w:r>
          </w:p>
        </w:tc>
        <w:tc>
          <w:tcPr>
            <w:tcW w:type="dxa" w:w="33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评分标准</w:t>
            </w:r>
          </w:p>
        </w:tc>
        <w:tc>
          <w:tcPr>
            <w:tcW w:type="dxa" w:w="9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标准分</w:t>
            </w:r>
          </w:p>
        </w:tc>
        <w:tc>
          <w:tcPr>
            <w:tcW w:type="dxa" w:w="5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评分</w:t>
            </w:r>
          </w:p>
        </w:tc>
        <w:tc>
          <w:tcPr>
            <w:tcW w:type="dxa" w:w="5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备注</w:t>
            </w:r>
          </w:p>
        </w:tc>
      </w:tr>
      <w:tr>
        <w:tc>
          <w:tcPr>
            <w:tcW w:type="dxa" w:w="4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公共服务办公室</w:t>
            </w:r>
          </w:p>
        </w:tc>
        <w:tc>
          <w:tcPr>
            <w:tcW w:type="dxa" w:w="13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各类检查</w:t>
            </w:r>
          </w:p>
        </w:tc>
        <w:tc>
          <w:tcPr>
            <w:tcW w:type="dxa" w:w="3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上级通报情况。被省、市、区四害监测通报，被通报一次扣</w:t>
            </w:r>
            <w:r>
              <w:rPr>
                <w:sz w:val="21"/>
              </w:rPr>
              <w:t>2分，扣完为止。</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4"/>
            <w:vMerge/>
            <w:tcBorders>
              <w:top w:val="none" w:color="000000" w:sz="4"/>
              <w:left w:val="single" w:color="000000" w:sz="4"/>
              <w:bottom w:val="single" w:color="000000" w:sz="4"/>
              <w:right w:val="single" w:color="000000" w:sz="4"/>
            </w:tcBorders>
          </w:tcPr>
          <w:p/>
        </w:tc>
        <w:tc>
          <w:tcPr>
            <w:tcW w:type="dxa" w:w="1074"/>
            <w:vMerge/>
            <w:tcBorders>
              <w:top w:val="none" w:color="000000" w:sz="4"/>
              <w:left w:val="none" w:color="000000" w:sz="4"/>
              <w:bottom w:val="single" w:color="000000" w:sz="4"/>
              <w:right w:val="single" w:color="000000" w:sz="4"/>
            </w:tcBorders>
          </w:tcPr>
          <w:p/>
        </w:tc>
        <w:tc>
          <w:tcPr>
            <w:tcW w:type="dxa" w:w="1315"/>
            <w:vMerge/>
            <w:tcBorders>
              <w:top w:val="none" w:color="000000" w:sz="4"/>
              <w:left w:val="none" w:color="000000" w:sz="4"/>
              <w:bottom w:val="single" w:color="000000" w:sz="4"/>
              <w:right w:val="single" w:color="000000" w:sz="4"/>
            </w:tcBorders>
          </w:tcPr>
          <w:p/>
        </w:tc>
        <w:tc>
          <w:tcPr>
            <w:tcW w:type="dxa" w:w="3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12345热线、电话等渠道反馈四害消杀投诉，被查证属实一次扣2.5分，扣完为止。</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4"/>
            <w:vMerge/>
            <w:tcBorders>
              <w:top w:val="none" w:color="000000" w:sz="4"/>
              <w:left w:val="single" w:color="000000" w:sz="4"/>
              <w:bottom w:val="single" w:color="000000" w:sz="4"/>
              <w:right w:val="single" w:color="000000" w:sz="4"/>
            </w:tcBorders>
          </w:tcPr>
          <w:p/>
        </w:tc>
        <w:tc>
          <w:tcPr>
            <w:tcW w:type="dxa" w:w="1074"/>
            <w:vMerge/>
            <w:tcBorders>
              <w:top w:val="none" w:color="000000" w:sz="4"/>
              <w:left w:val="none" w:color="000000" w:sz="4"/>
              <w:bottom w:val="single" w:color="000000" w:sz="4"/>
              <w:right w:val="single" w:color="000000" w:sz="4"/>
            </w:tcBorders>
          </w:tcPr>
          <w:p/>
        </w:tc>
        <w:tc>
          <w:tcPr>
            <w:tcW w:type="dxa" w:w="1315"/>
            <w:vMerge/>
            <w:tcBorders>
              <w:top w:val="none" w:color="000000" w:sz="4"/>
              <w:left w:val="none" w:color="000000" w:sz="4"/>
              <w:bottom w:val="single" w:color="000000" w:sz="4"/>
              <w:right w:val="single" w:color="000000" w:sz="4"/>
            </w:tcBorders>
          </w:tcPr>
          <w:p/>
        </w:tc>
        <w:tc>
          <w:tcPr>
            <w:tcW w:type="dxa" w:w="3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协助市、区爱卫办第三方监测机构对社区蚊媒密度进行检测工作，布雷图监测指数出现中高风险每次扣</w:t>
            </w:r>
            <w:r>
              <w:rPr>
                <w:sz w:val="21"/>
              </w:rPr>
              <w:t>2分，扣完为止。</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4"/>
            <w:vMerge/>
            <w:tcBorders>
              <w:top w:val="none" w:color="000000" w:sz="4"/>
              <w:left w:val="single" w:color="000000" w:sz="4"/>
              <w:bottom w:val="single" w:color="000000" w:sz="4"/>
              <w:right w:val="single" w:color="000000" w:sz="4"/>
            </w:tcBorders>
          </w:tcPr>
          <w:p/>
        </w:tc>
        <w:tc>
          <w:tcPr>
            <w:tcW w:type="dxa" w:w="1074"/>
            <w:vMerge/>
            <w:tcBorders>
              <w:top w:val="none" w:color="000000" w:sz="4"/>
              <w:left w:val="none" w:color="000000" w:sz="4"/>
              <w:bottom w:val="single" w:color="000000" w:sz="4"/>
              <w:right w:val="single" w:color="000000" w:sz="4"/>
            </w:tcBorders>
          </w:tcPr>
          <w:p/>
        </w:tc>
        <w:tc>
          <w:tcPr>
            <w:tcW w:type="dxa" w:w="13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工作开展</w:t>
            </w:r>
          </w:p>
        </w:tc>
        <w:tc>
          <w:tcPr>
            <w:tcW w:type="dxa" w:w="3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按合同约定配齐项目需要的人员、消杀药物、消杀器械、消杀车辆、布雷图监测仪器，每缺一项扣</w:t>
            </w:r>
            <w:r>
              <w:rPr>
                <w:sz w:val="21"/>
              </w:rPr>
              <w:t>1分，扣完即止。</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4"/>
            <w:vMerge/>
            <w:tcBorders>
              <w:top w:val="none" w:color="000000" w:sz="4"/>
              <w:left w:val="single" w:color="000000" w:sz="4"/>
              <w:bottom w:val="single" w:color="000000" w:sz="4"/>
              <w:right w:val="single" w:color="000000" w:sz="4"/>
            </w:tcBorders>
          </w:tcPr>
          <w:p/>
        </w:tc>
        <w:tc>
          <w:tcPr>
            <w:tcW w:type="dxa" w:w="1074"/>
            <w:vMerge/>
            <w:tcBorders>
              <w:top w:val="none" w:color="000000" w:sz="4"/>
              <w:left w:val="none" w:color="000000" w:sz="4"/>
              <w:bottom w:val="single" w:color="000000" w:sz="4"/>
              <w:right w:val="single" w:color="000000" w:sz="4"/>
            </w:tcBorders>
          </w:tcPr>
          <w:p/>
        </w:tc>
        <w:tc>
          <w:tcPr>
            <w:tcW w:type="dxa" w:w="1315"/>
            <w:vMerge/>
            <w:tcBorders>
              <w:top w:val="none" w:color="000000" w:sz="4"/>
              <w:left w:val="none" w:color="000000" w:sz="4"/>
              <w:bottom w:val="single" w:color="000000" w:sz="4"/>
              <w:right w:val="single" w:color="000000" w:sz="4"/>
            </w:tcBorders>
          </w:tcPr>
          <w:p/>
        </w:tc>
        <w:tc>
          <w:tcPr>
            <w:tcW w:type="dxa" w:w="3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每周对各社区鼠屋进行维护巡查，规范投放鼠药（不散放地面等）；毒鼠屋固定，布放毒饵没有过期变质，每发现一处不规范扣</w:t>
            </w:r>
            <w:r>
              <w:rPr>
                <w:sz w:val="21"/>
              </w:rPr>
              <w:t>1分，扣完为止。</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4"/>
            <w:vMerge/>
            <w:tcBorders>
              <w:top w:val="none" w:color="000000" w:sz="4"/>
              <w:left w:val="single" w:color="000000" w:sz="4"/>
              <w:bottom w:val="single" w:color="000000" w:sz="4"/>
              <w:right w:val="single" w:color="000000" w:sz="4"/>
            </w:tcBorders>
          </w:tcPr>
          <w:p/>
        </w:tc>
        <w:tc>
          <w:tcPr>
            <w:tcW w:type="dxa" w:w="1074"/>
            <w:vMerge/>
            <w:tcBorders>
              <w:top w:val="none" w:color="000000" w:sz="4"/>
              <w:left w:val="none" w:color="000000" w:sz="4"/>
              <w:bottom w:val="single" w:color="000000" w:sz="4"/>
              <w:right w:val="single" w:color="000000" w:sz="4"/>
            </w:tcBorders>
          </w:tcP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工作台账</w:t>
            </w:r>
          </w:p>
        </w:tc>
        <w:tc>
          <w:tcPr>
            <w:tcW w:type="dxa" w:w="3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按要求报送工作计划、消杀安排、工作记录表、工作图片等台账资料，每缺一项扣</w:t>
            </w:r>
            <w:r>
              <w:rPr>
                <w:sz w:val="21"/>
                <w:color w:val="000000"/>
              </w:rPr>
              <w:t>1分，扣完即止。</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4"/>
            <w:vMerge/>
            <w:tcBorders>
              <w:top w:val="none" w:color="000000" w:sz="4"/>
              <w:left w:val="single" w:color="000000" w:sz="4"/>
              <w:bottom w:val="single" w:color="000000" w:sz="4"/>
              <w:right w:val="single" w:color="000000" w:sz="4"/>
            </w:tcBorders>
          </w:tcPr>
          <w:p/>
        </w:tc>
        <w:tc>
          <w:tcPr>
            <w:tcW w:type="dxa" w:w="1074"/>
            <w:vMerge/>
            <w:tcBorders>
              <w:top w:val="none" w:color="000000" w:sz="4"/>
              <w:left w:val="none" w:color="000000" w:sz="4"/>
              <w:bottom w:val="single" w:color="000000" w:sz="4"/>
              <w:right w:val="single" w:color="000000" w:sz="4"/>
            </w:tcBorders>
          </w:tcPr>
          <w:p/>
        </w:tc>
        <w:tc>
          <w:tcPr>
            <w:tcW w:type="dxa" w:w="13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项目人员及使用药物</w:t>
            </w:r>
            <w:r>
              <w:br/>
            </w:r>
            <w:r>
              <w:rPr>
                <w:sz w:val="21"/>
              </w:rPr>
              <w:t>监督管理</w:t>
            </w:r>
          </w:p>
        </w:tc>
        <w:tc>
          <w:tcPr>
            <w:tcW w:type="dxa" w:w="3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消杀过程不得使用违禁药品或无效药物，提供消杀药品质检记录资料、药品台账；每缺一项扣</w:t>
            </w:r>
            <w:r>
              <w:rPr>
                <w:sz w:val="21"/>
              </w:rPr>
              <w:t>1分扣1分，发现使用违禁药品不得分。</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4"/>
            <w:vMerge/>
            <w:tcBorders>
              <w:top w:val="none" w:color="000000" w:sz="4"/>
              <w:left w:val="single" w:color="000000" w:sz="4"/>
              <w:bottom w:val="single" w:color="000000" w:sz="4"/>
              <w:right w:val="single" w:color="000000" w:sz="4"/>
            </w:tcBorders>
          </w:tcPr>
          <w:p/>
        </w:tc>
        <w:tc>
          <w:tcPr>
            <w:tcW w:type="dxa" w:w="1074"/>
            <w:vMerge/>
            <w:tcBorders>
              <w:top w:val="none" w:color="000000" w:sz="4"/>
              <w:left w:val="none" w:color="000000" w:sz="4"/>
              <w:bottom w:val="single" w:color="000000" w:sz="4"/>
              <w:right w:val="single" w:color="000000" w:sz="4"/>
            </w:tcBorders>
          </w:tcPr>
          <w:p/>
        </w:tc>
        <w:tc>
          <w:tcPr>
            <w:tcW w:type="dxa" w:w="1315"/>
            <w:vMerge/>
            <w:tcBorders>
              <w:top w:val="none" w:color="000000" w:sz="4"/>
              <w:left w:val="none" w:color="000000" w:sz="4"/>
              <w:bottom w:val="single" w:color="000000" w:sz="4"/>
              <w:right w:val="single" w:color="000000" w:sz="4"/>
            </w:tcBorders>
          </w:tcPr>
          <w:p/>
        </w:tc>
        <w:tc>
          <w:tcPr>
            <w:tcW w:type="dxa" w:w="3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不违反劳动法等国家法律法规。按时足额支付项目人员工资福利、购买社保、公积金等。若未达到上述要求，发现</w:t>
            </w:r>
            <w:r>
              <w:rPr>
                <w:sz w:val="21"/>
              </w:rPr>
              <w:t>1宗扣2.5分，扣完为止。</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4"/>
            <w:vMerge/>
            <w:tcBorders>
              <w:top w:val="none" w:color="000000" w:sz="4"/>
              <w:left w:val="single" w:color="000000" w:sz="4"/>
              <w:bottom w:val="single" w:color="000000" w:sz="4"/>
              <w:right w:val="single" w:color="000000" w:sz="4"/>
            </w:tcBorders>
          </w:tcPr>
          <w:p/>
        </w:tc>
        <w:tc>
          <w:tcPr>
            <w:tcW w:type="dxa" w:w="1074"/>
            <w:vMerge/>
            <w:tcBorders>
              <w:top w:val="none" w:color="000000" w:sz="4"/>
              <w:left w:val="none" w:color="000000" w:sz="4"/>
              <w:bottom w:val="single" w:color="000000" w:sz="4"/>
              <w:right w:val="single" w:color="000000" w:sz="4"/>
            </w:tcBorders>
          </w:tcP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问题投诉</w:t>
            </w:r>
          </w:p>
        </w:tc>
        <w:tc>
          <w:tcPr>
            <w:tcW w:type="dxa" w:w="3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整改情况。社区、机团单位、提出的整改意见或诉求等要及时回应和处理，经核实未按要求整改每次扣</w:t>
            </w:r>
            <w:r>
              <w:rPr>
                <w:sz w:val="21"/>
              </w:rPr>
              <w:t>1分，扣完为止。</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4"/>
            <w:vMerge/>
            <w:tcBorders>
              <w:top w:val="none" w:color="000000" w:sz="4"/>
              <w:left w:val="single" w:color="000000" w:sz="4"/>
              <w:bottom w:val="single" w:color="000000" w:sz="4"/>
              <w:right w:val="single" w:color="000000" w:sz="4"/>
            </w:tcBorders>
          </w:tcPr>
          <w:p/>
        </w:tc>
        <w:tc>
          <w:tcPr>
            <w:tcW w:type="dxa" w:w="1074"/>
            <w:vMerge/>
            <w:tcBorders>
              <w:top w:val="none" w:color="000000" w:sz="4"/>
              <w:left w:val="none" w:color="000000" w:sz="4"/>
              <w:bottom w:val="single" w:color="000000" w:sz="4"/>
              <w:right w:val="single" w:color="000000" w:sz="4"/>
            </w:tcBorders>
          </w:tcP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服务评价</w:t>
            </w:r>
          </w:p>
        </w:tc>
        <w:tc>
          <w:tcPr>
            <w:tcW w:type="dxa" w:w="33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对消杀人员专业能力、响应速度、工作态度评分。对我办提出的应急消杀需求及时响应和处理，经核实未及时响应处理每次扣</w:t>
            </w:r>
            <w:r>
              <w:rPr>
                <w:sz w:val="21"/>
              </w:rPr>
              <w:t>2.5分，扣完为止。</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各社区</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工作开展</w:t>
            </w:r>
          </w:p>
        </w:tc>
        <w:tc>
          <w:tcPr>
            <w:tcW w:type="dxa" w:w="33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每月对社区按计划开展除四害防控消杀工作，每缺少</w:t>
            </w:r>
            <w:r>
              <w:rPr>
                <w:sz w:val="21"/>
              </w:rPr>
              <w:t>1次扣1分，扣完为止。</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4"/>
            <w:vMerge/>
            <w:tcBorders>
              <w:top w:val="none" w:color="000000" w:sz="4"/>
              <w:left w:val="single" w:color="000000" w:sz="4"/>
              <w:bottom w:val="single" w:color="000000" w:sz="4"/>
              <w:right w:val="single" w:color="000000" w:sz="4"/>
            </w:tcBorders>
          </w:tcPr>
          <w:p/>
        </w:tc>
        <w:tc>
          <w:tcPr>
            <w:tcW w:type="dxa" w:w="1074"/>
            <w:vMerge/>
            <w:tcBorders>
              <w:top w:val="none" w:color="000000" w:sz="4"/>
              <w:left w:val="none" w:color="000000" w:sz="4"/>
              <w:bottom w:val="single" w:color="000000" w:sz="4"/>
              <w:right w:val="single" w:color="000000" w:sz="4"/>
            </w:tcBorders>
          </w:tcP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工作台账</w:t>
            </w:r>
          </w:p>
        </w:tc>
        <w:tc>
          <w:tcPr>
            <w:tcW w:type="dxa" w:w="33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每月报送消杀工作计划、消杀安排，灭蚊周记、工作图片、入户清倒积水及宣传等台账资料，未按时报扣</w:t>
            </w:r>
            <w:r>
              <w:rPr>
                <w:sz w:val="21"/>
              </w:rPr>
              <w:t>1分，不报送不得分。</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4"/>
            <w:vMerge/>
            <w:tcBorders>
              <w:top w:val="none" w:color="000000" w:sz="4"/>
              <w:left w:val="single" w:color="000000" w:sz="4"/>
              <w:bottom w:val="single" w:color="000000" w:sz="4"/>
              <w:right w:val="single" w:color="000000" w:sz="4"/>
            </w:tcBorders>
          </w:tcPr>
          <w:p/>
        </w:tc>
        <w:tc>
          <w:tcPr>
            <w:tcW w:type="dxa" w:w="1074"/>
            <w:vMerge/>
            <w:tcBorders>
              <w:top w:val="none" w:color="000000" w:sz="4"/>
              <w:left w:val="none" w:color="000000" w:sz="4"/>
              <w:bottom w:val="single" w:color="000000" w:sz="4"/>
              <w:right w:val="single" w:color="000000" w:sz="4"/>
            </w:tcBorders>
          </w:tcP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问题投诉</w:t>
            </w:r>
          </w:p>
        </w:tc>
        <w:tc>
          <w:tcPr>
            <w:tcW w:type="dxa" w:w="33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日常工作中发现活鼠、活蟑，发现鼠迹鼠洞、蟑迹，经核实取证工作不到位，每发现一次扣</w:t>
            </w:r>
            <w:r>
              <w:rPr>
                <w:sz w:val="21"/>
              </w:rPr>
              <w:t>1分，扣完为止。</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4"/>
            <w:vMerge/>
            <w:tcBorders>
              <w:top w:val="none" w:color="000000" w:sz="4"/>
              <w:left w:val="single" w:color="000000" w:sz="4"/>
              <w:bottom w:val="single" w:color="000000" w:sz="4"/>
              <w:right w:val="single" w:color="000000" w:sz="4"/>
            </w:tcBorders>
          </w:tcPr>
          <w:p/>
        </w:tc>
        <w:tc>
          <w:tcPr>
            <w:tcW w:type="dxa" w:w="1074"/>
            <w:vMerge/>
            <w:tcBorders>
              <w:top w:val="none" w:color="000000" w:sz="4"/>
              <w:left w:val="none" w:color="000000" w:sz="4"/>
              <w:bottom w:val="single" w:color="000000" w:sz="4"/>
              <w:right w:val="single" w:color="000000" w:sz="4"/>
            </w:tcBorders>
          </w:tcP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服务评价</w:t>
            </w:r>
          </w:p>
        </w:tc>
        <w:tc>
          <w:tcPr>
            <w:tcW w:type="dxa" w:w="33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社区对消杀人员专业能力、响应速度、工作态度评分。对社区提出的消杀需求及时回应和处理，经核实未及时处理每次扣</w:t>
            </w:r>
            <w:r>
              <w:rPr>
                <w:sz w:val="21"/>
              </w:rPr>
              <w:t>1分，扣完为止。</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机团单位</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工作开展</w:t>
            </w:r>
          </w:p>
        </w:tc>
        <w:tc>
          <w:tcPr>
            <w:tcW w:type="dxa" w:w="33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每月对机团单位按计划开展除四害防控消杀工作，每缺少</w:t>
            </w:r>
            <w:r>
              <w:rPr>
                <w:sz w:val="21"/>
              </w:rPr>
              <w:t>1次扣1分，扣完为止。</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4"/>
            <w:vMerge/>
            <w:tcBorders>
              <w:top w:val="none" w:color="000000" w:sz="4"/>
              <w:left w:val="single" w:color="000000" w:sz="4"/>
              <w:bottom w:val="single" w:color="000000" w:sz="4"/>
              <w:right w:val="single" w:color="000000" w:sz="4"/>
            </w:tcBorders>
          </w:tcPr>
          <w:p/>
        </w:tc>
        <w:tc>
          <w:tcPr>
            <w:tcW w:type="dxa" w:w="1074"/>
            <w:vMerge/>
            <w:tcBorders>
              <w:top w:val="none" w:color="000000" w:sz="4"/>
              <w:left w:val="none" w:color="000000" w:sz="4"/>
              <w:bottom w:val="single" w:color="000000" w:sz="4"/>
              <w:right w:val="single" w:color="000000" w:sz="4"/>
            </w:tcBorders>
          </w:tcP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问题投诉</w:t>
            </w:r>
          </w:p>
        </w:tc>
        <w:tc>
          <w:tcPr>
            <w:tcW w:type="dxa" w:w="33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日常工作中发现活鼠、活蟑，发现鼠迹鼠洞、蟑迹，经核实取证工作不到位，每发现一次扣</w:t>
            </w:r>
            <w:r>
              <w:rPr>
                <w:sz w:val="21"/>
              </w:rPr>
              <w:t>1分，扣完为止。</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4"/>
            <w:vMerge/>
            <w:tcBorders>
              <w:top w:val="none" w:color="000000" w:sz="4"/>
              <w:left w:val="single" w:color="000000" w:sz="4"/>
              <w:bottom w:val="single" w:color="000000" w:sz="4"/>
              <w:right w:val="single" w:color="000000" w:sz="4"/>
            </w:tcBorders>
          </w:tcPr>
          <w:p/>
        </w:tc>
        <w:tc>
          <w:tcPr>
            <w:tcW w:type="dxa" w:w="1074"/>
            <w:vMerge/>
            <w:tcBorders>
              <w:top w:val="none" w:color="000000" w:sz="4"/>
              <w:left w:val="none" w:color="000000" w:sz="4"/>
              <w:bottom w:val="single" w:color="000000" w:sz="4"/>
              <w:right w:val="single" w:color="000000" w:sz="4"/>
            </w:tcBorders>
          </w:tcP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服务评价</w:t>
            </w:r>
          </w:p>
        </w:tc>
        <w:tc>
          <w:tcPr>
            <w:tcW w:type="dxa" w:w="33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机团单位对消杀人员专业能力、响应速度、工作态度评分。对机团单位提出的消杀需求及时回应和处理，经核实未及时处理每次扣</w:t>
            </w:r>
            <w:r>
              <w:rPr>
                <w:sz w:val="21"/>
              </w:rPr>
              <w:t>1分，扣完为止。</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251"/>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54"/>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w:t>
            </w:r>
            <w:r>
              <w:rPr>
                <w:sz w:val="21"/>
              </w:rPr>
              <w:t>1.90分以上（含90分），支付全额服务费；每月考核得分低于90分的，则每扣一分</w:t>
            </w:r>
            <w:r>
              <w:rPr>
                <w:sz w:val="20"/>
                <w:b/>
              </w:rPr>
              <w:t>扣减当月该项服务费用的</w:t>
            </w:r>
            <w:r>
              <w:rPr>
                <w:sz w:val="20"/>
                <w:b/>
              </w:rPr>
              <w:t>200</w:t>
            </w:r>
            <w:r>
              <w:rPr>
                <w:sz w:val="20"/>
                <w:b/>
              </w:rPr>
              <w:t>元并以此类推</w:t>
            </w:r>
            <w:r>
              <w:rPr>
                <w:sz w:val="21"/>
              </w:rPr>
              <w:t>，连续三个月考评成绩低于</w:t>
            </w:r>
            <w:r>
              <w:rPr>
                <w:sz w:val="21"/>
              </w:rPr>
              <w:t>70分（含70分），除扣减相应的服务费外，甲方（广州市南沙区人民政府珠江街道办事处）有权单方面解除解除承包合同并追究乙方违约责任。</w:t>
            </w:r>
            <w:r>
              <w:br/>
            </w:r>
            <w:r>
              <w:rPr>
                <w:sz w:val="21"/>
              </w:rPr>
              <w:t>2.本表由公共服务办公室、社区、机团单位共同考核评分，以考核最终得分为依据计算月服务费。（社区、机团单位考核最终得分计算方法：根据各评分单位对每个单项内容的分值总和除以对应单项的评分单位的数量得出的“单项平均分”,再将考核评分表中所有“单项平均分”的总和即是当月考核最终得分）</w:t>
            </w:r>
            <w:r>
              <w:br/>
            </w:r>
            <w:r>
              <w:rPr>
                <w:sz w:val="21"/>
              </w:rPr>
              <w:t>3.各考评单位每月7号前提交上月考核评价表，逾期不提交的单位不纳入考核评分工作。</w:t>
            </w:r>
          </w:p>
        </w:tc>
      </w:tr>
      <w:tr>
        <w:tc>
          <w:tcPr>
            <w:tcW w:type="dxa" w:w="8254"/>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 xml:space="preserve">  </w:t>
            </w:r>
            <w:r>
              <w:rPr>
                <w:sz w:val="24"/>
              </w:rPr>
              <w:t>审核人：</w:t>
            </w:r>
            <w:r>
              <w:rPr>
                <w:sz w:val="24"/>
              </w:rPr>
              <w:t xml:space="preserve">                           </w:t>
            </w:r>
            <w:r>
              <w:rPr>
                <w:sz w:val="24"/>
              </w:rPr>
              <w:t>复核人：</w:t>
            </w:r>
            <w:r>
              <w:rPr>
                <w:sz w:val="24"/>
              </w:rPr>
              <w:t xml:space="preserve">                        </w:t>
            </w:r>
            <w:r>
              <w:rPr>
                <w:sz w:val="24"/>
              </w:rPr>
              <w:t>制表人：</w:t>
            </w:r>
          </w:p>
        </w:tc>
      </w:tr>
    </w:tbl>
    <w:p>
      <w:pPr>
        <w:pStyle w:val="null3"/>
        <w:jc w:val="center"/>
      </w:pPr>
      <w:r>
        <w:rPr>
          <w:sz w:val="36"/>
          <w:b/>
        </w:rPr>
        <w:t>附件</w:t>
      </w:r>
      <w:r>
        <w:rPr>
          <w:sz w:val="36"/>
          <w:b/>
        </w:rPr>
        <w:t>2：珠江街2025年度白蚁、红火蚁防控消杀服务考核表</w:t>
      </w:r>
    </w:p>
    <w:p>
      <w:pPr>
        <w:pStyle w:val="null3"/>
      </w:pPr>
      <w:r>
        <w:rPr/>
        <w:t xml:space="preserve"> </w:t>
      </w:r>
    </w:p>
    <w:p>
      <w:pPr>
        <w:pStyle w:val="null3"/>
        <w:jc w:val="center"/>
      </w:pPr>
      <w:r>
        <w:rPr>
          <w:sz w:val="36"/>
          <w:b/>
        </w:rPr>
        <w:t>（</w:t>
      </w:r>
      <w:r>
        <w:rPr>
          <w:sz w:val="36"/>
          <w:b/>
        </w:rPr>
        <w:t>202X年x月x日至202X年x月x日）</w:t>
      </w:r>
    </w:p>
    <w:p>
      <w:pPr>
        <w:pStyle w:val="null3"/>
        <w:jc w:val="both"/>
      </w:pPr>
      <w:r>
        <w:rPr>
          <w:sz w:val="24"/>
        </w:rPr>
        <w:t>受评</w:t>
      </w:r>
      <w:r>
        <w:rPr>
          <w:sz w:val="24"/>
        </w:rPr>
        <w:t>单位：</w:t>
      </w:r>
      <w:r>
        <w:rPr>
          <w:sz w:val="24"/>
        </w:rPr>
        <w:t xml:space="preserve">    </w:t>
      </w:r>
      <w:r>
        <w:rPr>
          <w:sz w:val="21"/>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372"/>
        <w:gridCol w:w="637"/>
        <w:gridCol w:w="5336"/>
        <w:gridCol w:w="576"/>
        <w:gridCol w:w="757"/>
        <w:gridCol w:w="588"/>
      </w:tblGrid>
      <w:tr>
        <w:tc>
          <w:tcPr>
            <w:tcW w:type="dxa" w:w="3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6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考核项目</w:t>
            </w:r>
          </w:p>
        </w:tc>
        <w:tc>
          <w:tcPr>
            <w:tcW w:type="dxa" w:w="53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考核内容</w:t>
            </w:r>
          </w:p>
        </w:tc>
        <w:tc>
          <w:tcPr>
            <w:tcW w:type="dxa" w:w="5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分值</w:t>
            </w:r>
          </w:p>
        </w:tc>
        <w:tc>
          <w:tcPr>
            <w:tcW w:type="dxa" w:w="7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得分</w:t>
            </w:r>
          </w:p>
        </w:tc>
        <w:tc>
          <w:tcPr>
            <w:tcW w:type="dxa" w:w="5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3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药物管理</w:t>
            </w:r>
          </w:p>
        </w:tc>
        <w:tc>
          <w:tcPr>
            <w:tcW w:type="dxa" w:w="533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1"/>
              </w:rPr>
              <w:t>乙方</w:t>
            </w:r>
            <w:r>
              <w:rPr>
                <w:sz w:val="21"/>
              </w:rPr>
              <w:t>按甲方</w:t>
            </w:r>
            <w:r>
              <w:rPr>
                <w:sz w:val="21"/>
              </w:rPr>
              <w:t>要求存放</w:t>
            </w:r>
            <w:r>
              <w:rPr>
                <w:sz w:val="21"/>
              </w:rPr>
              <w:t>红火蚁防控扑杀专用药剂</w:t>
            </w:r>
            <w:r>
              <w:rPr>
                <w:sz w:val="21"/>
              </w:rPr>
              <w:t>。乙方所使用的</w:t>
            </w:r>
            <w:r>
              <w:rPr>
                <w:sz w:val="21"/>
              </w:rPr>
              <w:t>药剂符合国家有关农药安全使用法律、法规和政策，并取得农药</w:t>
            </w:r>
            <w:r>
              <w:rPr>
                <w:sz w:val="21"/>
              </w:rPr>
              <w:t>“三证”（农药登记证、农药生产许可证、产品质量标准证）。不按要求</w:t>
            </w:r>
            <w:r>
              <w:rPr>
                <w:sz w:val="21"/>
              </w:rPr>
              <w:t>提供</w:t>
            </w:r>
            <w:r>
              <w:rPr>
                <w:sz w:val="21"/>
              </w:rPr>
              <w:t>药剂的扣</w:t>
            </w:r>
            <w:r>
              <w:rPr>
                <w:sz w:val="21"/>
              </w:rPr>
              <w:t>4</w:t>
            </w:r>
            <w:r>
              <w:rPr>
                <w:sz w:val="21"/>
              </w:rPr>
              <w:t>分，未能提供</w:t>
            </w:r>
            <w:r>
              <w:rPr>
                <w:sz w:val="21"/>
              </w:rPr>
              <w:t>“三证”的每少一证扣2分，直到扣完为止。</w:t>
            </w:r>
          </w:p>
        </w:tc>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2"/>
            <w:vMerge/>
            <w:tcBorders>
              <w:top w:val="none" w:color="000000" w:sz="4"/>
              <w:left w:val="single" w:color="000000" w:sz="4"/>
              <w:bottom w:val="single" w:color="000000" w:sz="4"/>
              <w:right w:val="single" w:color="000000" w:sz="4"/>
            </w:tcBorders>
          </w:tcPr>
          <w:p/>
        </w:tc>
        <w:tc>
          <w:tcPr>
            <w:tcW w:type="dxa" w:w="637"/>
            <w:vMerge/>
            <w:tcBorders>
              <w:top w:val="none" w:color="000000" w:sz="4"/>
              <w:left w:val="single" w:color="000000" w:sz="4"/>
              <w:bottom w:val="single" w:color="000000" w:sz="4"/>
              <w:right w:val="single" w:color="000000" w:sz="4"/>
            </w:tcBorders>
          </w:tcPr>
          <w:p/>
        </w:tc>
        <w:tc>
          <w:tcPr>
            <w:tcW w:type="dxa" w:w="533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1"/>
              </w:rPr>
              <w:t>乙方根据《红火蚁专业化防控实施规程》（</w:t>
            </w:r>
            <w:r>
              <w:rPr>
                <w:sz w:val="21"/>
              </w:rPr>
              <w:t>NY/T3541—2020）</w:t>
            </w:r>
            <w:r>
              <w:rPr>
                <w:sz w:val="21"/>
              </w:rPr>
              <w:t>中防控药剂的要求</w:t>
            </w:r>
            <w:r>
              <w:rPr>
                <w:sz w:val="21"/>
              </w:rPr>
              <w:t>，</w:t>
            </w:r>
            <w:r>
              <w:rPr>
                <w:sz w:val="21"/>
              </w:rPr>
              <w:t>使用</w:t>
            </w:r>
            <w:r>
              <w:rPr>
                <w:sz w:val="21"/>
              </w:rPr>
              <w:t>的药剂符合国家</w:t>
            </w:r>
            <w:r>
              <w:rPr>
                <w:sz w:val="21"/>
              </w:rPr>
              <w:t>农药管理与使用规定</w:t>
            </w:r>
            <w:r>
              <w:rPr>
                <w:sz w:val="21"/>
              </w:rPr>
              <w:t>，如造成服务范围内环境有害的每次扣</w:t>
            </w:r>
            <w:r>
              <w:rPr>
                <w:sz w:val="21"/>
              </w:rPr>
              <w:t>2分，扣完为止。</w:t>
            </w:r>
          </w:p>
        </w:tc>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台账管理</w:t>
            </w:r>
          </w:p>
        </w:tc>
        <w:tc>
          <w:tcPr>
            <w:tcW w:type="dxa" w:w="5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乙方做好每月排查、防控、扑杀等工作台账，并于次</w:t>
            </w:r>
            <w:r>
              <w:rPr>
                <w:sz w:val="21"/>
              </w:rPr>
              <w:t>季度</w:t>
            </w:r>
            <w:r>
              <w:rPr>
                <w:sz w:val="21"/>
              </w:rPr>
              <w:t>10日前向甲方提交上</w:t>
            </w:r>
            <w:r>
              <w:rPr>
                <w:sz w:val="21"/>
              </w:rPr>
              <w:t>季度每月</w:t>
            </w:r>
            <w:r>
              <w:rPr>
                <w:sz w:val="21"/>
              </w:rPr>
              <w:t>的巡查报告、巡查时长记录和月度防控工作确认资料（包括但不限于施药扑杀计划和每月排查、防控、扑杀的工作日志记录，及时准确记录统一施药时间、人员数量、扑杀场景图片、面积、蚁巢数和投药等内容），所提交的资料均需防控人员和相关社区居委会、甲方主管部门的监督检查人员签字确认。未按要求落实的，每发现一</w:t>
            </w:r>
            <w:r>
              <w:rPr>
                <w:sz w:val="21"/>
              </w:rPr>
              <w:t>处</w:t>
            </w:r>
            <w:r>
              <w:rPr>
                <w:sz w:val="21"/>
              </w:rPr>
              <w:t>扣</w:t>
            </w:r>
            <w:r>
              <w:rPr>
                <w:sz w:val="21"/>
              </w:rPr>
              <w:t>2分，直到扣完为止。</w:t>
            </w:r>
          </w:p>
        </w:tc>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日常服务管理</w:t>
            </w:r>
          </w:p>
        </w:tc>
        <w:tc>
          <w:tcPr>
            <w:tcW w:type="dxa" w:w="533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1"/>
              </w:rPr>
              <w:t>乙方安排专业红火蚁和白蚁防治人员每天开展常态化巡查和防治工作。不按要求落实的，每发现一次扣</w:t>
            </w:r>
            <w:r>
              <w:rPr>
                <w:sz w:val="21"/>
              </w:rPr>
              <w:t>2</w:t>
            </w:r>
            <w:r>
              <w:rPr>
                <w:sz w:val="21"/>
              </w:rPr>
              <w:t>分，直到扣完为止。</w:t>
            </w:r>
          </w:p>
        </w:tc>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2"/>
            <w:vMerge/>
            <w:tcBorders>
              <w:top w:val="none" w:color="000000" w:sz="4"/>
              <w:left w:val="single" w:color="000000" w:sz="4"/>
              <w:bottom w:val="single" w:color="000000" w:sz="4"/>
              <w:right w:val="single" w:color="000000" w:sz="4"/>
            </w:tcBorders>
          </w:tcPr>
          <w:p/>
        </w:tc>
        <w:tc>
          <w:tcPr>
            <w:tcW w:type="dxa" w:w="637"/>
            <w:vMerge/>
            <w:tcBorders>
              <w:top w:val="none" w:color="000000" w:sz="4"/>
              <w:left w:val="single" w:color="000000" w:sz="4"/>
              <w:bottom w:val="single" w:color="000000" w:sz="4"/>
              <w:right w:val="single" w:color="000000" w:sz="4"/>
            </w:tcBorders>
          </w:tcPr>
          <w:p/>
        </w:tc>
        <w:tc>
          <w:tcPr>
            <w:tcW w:type="dxa" w:w="533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1"/>
              </w:rPr>
              <w:t>乙方组建一支专业防控扑杀队伍，每月对辖区进行全覆盖红火蚁</w:t>
            </w:r>
            <w:r>
              <w:rPr>
                <w:sz w:val="21"/>
              </w:rPr>
              <w:t>和白蚁</w:t>
            </w:r>
            <w:r>
              <w:rPr>
                <w:sz w:val="21"/>
              </w:rPr>
              <w:t>防控工作</w:t>
            </w:r>
            <w:r>
              <w:rPr>
                <w:sz w:val="21"/>
              </w:rPr>
              <w:t>，未</w:t>
            </w:r>
            <w:r>
              <w:rPr>
                <w:sz w:val="21"/>
              </w:rPr>
              <w:t>按要求落实的，每发现一次扣</w:t>
            </w:r>
            <w:r>
              <w:rPr>
                <w:sz w:val="21"/>
              </w:rPr>
              <w:t>4分，直到扣完为止。</w:t>
            </w:r>
          </w:p>
        </w:tc>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2"/>
            <w:vMerge/>
            <w:tcBorders>
              <w:top w:val="none" w:color="000000" w:sz="4"/>
              <w:left w:val="single" w:color="000000" w:sz="4"/>
              <w:bottom w:val="single" w:color="000000" w:sz="4"/>
              <w:right w:val="single" w:color="000000" w:sz="4"/>
            </w:tcBorders>
          </w:tcPr>
          <w:p/>
        </w:tc>
        <w:tc>
          <w:tcPr>
            <w:tcW w:type="dxa" w:w="637"/>
            <w:vMerge/>
            <w:tcBorders>
              <w:top w:val="none" w:color="000000" w:sz="4"/>
              <w:left w:val="single" w:color="000000" w:sz="4"/>
              <w:bottom w:val="single" w:color="000000" w:sz="4"/>
              <w:right w:val="single" w:color="000000" w:sz="4"/>
            </w:tcBorders>
          </w:tcPr>
          <w:p/>
        </w:tc>
        <w:tc>
          <w:tcPr>
            <w:tcW w:type="dxa" w:w="533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1"/>
              </w:rPr>
              <w:t>乙方</w:t>
            </w:r>
            <w:r>
              <w:rPr>
                <w:sz w:val="21"/>
              </w:rPr>
              <w:t>根据相关要求，在每年</w:t>
            </w:r>
            <w:r>
              <w:rPr>
                <w:sz w:val="21"/>
              </w:rPr>
              <w:t>春季（</w:t>
            </w:r>
            <w:r>
              <w:rPr>
                <w:sz w:val="21"/>
              </w:rPr>
              <w:t>3-5月）、秋季（9-11月）</w:t>
            </w:r>
            <w:r>
              <w:rPr>
                <w:sz w:val="21"/>
              </w:rPr>
              <w:t>等红火蚁防控关键时期</w:t>
            </w:r>
            <w:r>
              <w:rPr>
                <w:sz w:val="21"/>
              </w:rPr>
              <w:t>，每月至少增加</w:t>
            </w:r>
            <w:r>
              <w:rPr>
                <w:sz w:val="21"/>
              </w:rPr>
              <w:t>1次</w:t>
            </w:r>
            <w:r>
              <w:rPr>
                <w:sz w:val="21"/>
              </w:rPr>
              <w:t>全面的红火蚁防控</w:t>
            </w:r>
            <w:r>
              <w:rPr>
                <w:sz w:val="21"/>
              </w:rPr>
              <w:t>。不按要求落实的，每发现一次扣</w:t>
            </w:r>
            <w:r>
              <w:rPr>
                <w:sz w:val="21"/>
              </w:rPr>
              <w:t>3</w:t>
            </w:r>
            <w:r>
              <w:rPr>
                <w:sz w:val="21"/>
              </w:rPr>
              <w:t>分，直到扣完为止。</w:t>
            </w:r>
          </w:p>
        </w:tc>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2"/>
            <w:vMerge/>
            <w:tcBorders>
              <w:top w:val="none" w:color="000000" w:sz="4"/>
              <w:left w:val="single" w:color="000000" w:sz="4"/>
              <w:bottom w:val="single" w:color="000000" w:sz="4"/>
              <w:right w:val="single" w:color="000000" w:sz="4"/>
            </w:tcBorders>
          </w:tcPr>
          <w:p/>
        </w:tc>
        <w:tc>
          <w:tcPr>
            <w:tcW w:type="dxa" w:w="637"/>
            <w:vMerge/>
            <w:tcBorders>
              <w:top w:val="none" w:color="000000" w:sz="4"/>
              <w:left w:val="single" w:color="000000" w:sz="4"/>
              <w:bottom w:val="single" w:color="000000" w:sz="4"/>
              <w:right w:val="single" w:color="000000" w:sz="4"/>
            </w:tcBorders>
          </w:tcPr>
          <w:p/>
        </w:tc>
        <w:tc>
          <w:tcPr>
            <w:tcW w:type="dxa" w:w="533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1"/>
              </w:rPr>
              <w:t>乙方及时跟进防控、扑杀效果，在每次统一施药扑杀后，在</w:t>
            </w:r>
            <w:r>
              <w:rPr>
                <w:sz w:val="21"/>
              </w:rPr>
              <w:t>1-4周后对防控扑杀效果进行检查与追踪监测，发现问题立即整改，整改时限不超过2天，确保防控后红火蚁和白蚁减退率达90%以上，控制红火蚁和白蚁疫情的蔓延和危害；根据甲方主管部门或辖内居民意见及时做好查漏补缺工作。不按要求落实的，每发现一次扣2分，直到扣完为止。</w:t>
            </w:r>
          </w:p>
        </w:tc>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2"/>
            <w:vMerge/>
            <w:tcBorders>
              <w:top w:val="none" w:color="000000" w:sz="4"/>
              <w:left w:val="single" w:color="000000" w:sz="4"/>
              <w:bottom w:val="single" w:color="000000" w:sz="4"/>
              <w:right w:val="single" w:color="000000" w:sz="4"/>
            </w:tcBorders>
          </w:tcPr>
          <w:p/>
        </w:tc>
        <w:tc>
          <w:tcPr>
            <w:tcW w:type="dxa" w:w="637"/>
            <w:vMerge/>
            <w:tcBorders>
              <w:top w:val="none" w:color="000000" w:sz="4"/>
              <w:left w:val="single" w:color="000000" w:sz="4"/>
              <w:bottom w:val="single" w:color="000000" w:sz="4"/>
              <w:right w:val="single" w:color="000000" w:sz="4"/>
            </w:tcBorders>
          </w:tcPr>
          <w:p/>
        </w:tc>
        <w:tc>
          <w:tcPr>
            <w:tcW w:type="dxa" w:w="533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1"/>
              </w:rPr>
              <w:t>乙方根据</w:t>
            </w:r>
            <w:r>
              <w:rPr>
                <w:sz w:val="21"/>
              </w:rPr>
              <w:t>《广东省红火蚁防控三年行动方案（</w:t>
            </w:r>
            <w:r>
              <w:rPr>
                <w:sz w:val="21"/>
              </w:rPr>
              <w:t>2021-2023年）》（粤农防指[2021]3号）</w:t>
            </w:r>
            <w:r>
              <w:rPr>
                <w:sz w:val="21"/>
              </w:rPr>
              <w:t>（以最新文件名为准）</w:t>
            </w:r>
            <w:r>
              <w:rPr>
                <w:sz w:val="21"/>
              </w:rPr>
              <w:t>要求，在防控的重点区域增设监控网点，加密开展监测普查，定期收集、分析和报告监测信息。</w:t>
            </w:r>
            <w:r>
              <w:rPr>
                <w:sz w:val="21"/>
              </w:rPr>
              <w:t>甲方主管部门不定期开展随机巡查抽检，每发现有</w:t>
            </w:r>
            <w:r>
              <w:rPr>
                <w:sz w:val="21"/>
              </w:rPr>
              <w:t>1处</w:t>
            </w:r>
            <w:r>
              <w:rPr>
                <w:sz w:val="21"/>
              </w:rPr>
              <w:t>红火蚁危害的一次扣</w:t>
            </w:r>
            <w:r>
              <w:rPr>
                <w:sz w:val="21"/>
              </w:rPr>
              <w:t>1分，100米范围内有出现2处或以上的一次扣4分，</w:t>
            </w:r>
            <w:r>
              <w:rPr>
                <w:sz w:val="21"/>
              </w:rPr>
              <w:t>直到扣完为止。</w:t>
            </w:r>
          </w:p>
        </w:tc>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2"/>
            <w:vMerge/>
            <w:tcBorders>
              <w:top w:val="none" w:color="000000" w:sz="4"/>
              <w:left w:val="single" w:color="000000" w:sz="4"/>
              <w:bottom w:val="single" w:color="000000" w:sz="4"/>
              <w:right w:val="single" w:color="000000" w:sz="4"/>
            </w:tcBorders>
          </w:tcPr>
          <w:p/>
        </w:tc>
        <w:tc>
          <w:tcPr>
            <w:tcW w:type="dxa" w:w="637"/>
            <w:vMerge/>
            <w:tcBorders>
              <w:top w:val="none" w:color="000000" w:sz="4"/>
              <w:left w:val="single" w:color="000000" w:sz="4"/>
              <w:bottom w:val="single" w:color="000000" w:sz="4"/>
              <w:right w:val="single" w:color="000000" w:sz="4"/>
            </w:tcBorders>
          </w:tcPr>
          <w:p/>
        </w:tc>
        <w:tc>
          <w:tcPr>
            <w:tcW w:type="dxa" w:w="533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1"/>
              </w:rPr>
              <w:t>乙方负责珠江街辖内红火蚁和白蚁疫情应急处理和技术指导；在接到红火蚁或白蚁疫情应急处理通知后，应</w:t>
            </w:r>
            <w:r>
              <w:rPr>
                <w:sz w:val="21"/>
              </w:rPr>
              <w:t>2小时内到现场进行处理</w:t>
            </w:r>
            <w:r>
              <w:rPr>
                <w:sz w:val="21"/>
              </w:rPr>
              <w:t>，并做好防控管理记录，将处理结果以书面形式递交给甲方留档</w:t>
            </w:r>
            <w:r>
              <w:rPr>
                <w:sz w:val="21"/>
              </w:rPr>
              <w:t>。不按要求落实的，每发现一次扣</w:t>
            </w:r>
            <w:r>
              <w:rPr>
                <w:sz w:val="21"/>
              </w:rPr>
              <w:t>2分，直到扣完为止。</w:t>
            </w:r>
          </w:p>
        </w:tc>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2"/>
            <w:vMerge/>
            <w:tcBorders>
              <w:top w:val="none" w:color="000000" w:sz="4"/>
              <w:left w:val="single" w:color="000000" w:sz="4"/>
              <w:bottom w:val="single" w:color="000000" w:sz="4"/>
              <w:right w:val="single" w:color="000000" w:sz="4"/>
            </w:tcBorders>
          </w:tcPr>
          <w:p/>
        </w:tc>
        <w:tc>
          <w:tcPr>
            <w:tcW w:type="dxa" w:w="637"/>
            <w:vMerge/>
            <w:tcBorders>
              <w:top w:val="none" w:color="000000" w:sz="4"/>
              <w:left w:val="single" w:color="000000" w:sz="4"/>
              <w:bottom w:val="single" w:color="000000" w:sz="4"/>
              <w:right w:val="single" w:color="000000" w:sz="4"/>
            </w:tcBorders>
          </w:tcPr>
          <w:p/>
        </w:tc>
        <w:tc>
          <w:tcPr>
            <w:tcW w:type="dxa" w:w="533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1"/>
              </w:rPr>
              <w:t>乙方积极配合甲方</w:t>
            </w:r>
            <w:r>
              <w:rPr>
                <w:sz w:val="21"/>
              </w:rPr>
              <w:t>，春、秋两季至少各开展一次宣传活动，</w:t>
            </w:r>
            <w:r>
              <w:rPr>
                <w:sz w:val="21"/>
              </w:rPr>
              <w:t>向居民宣传关于红火蚁和白蚁防控知识，提高全民防控红火蚁和白蚁的意识。不按要求落实的，每发现一次</w:t>
            </w:r>
            <w:r>
              <w:rPr>
                <w:sz w:val="21"/>
              </w:rPr>
              <w:t>直接</w:t>
            </w:r>
            <w:r>
              <w:rPr>
                <w:sz w:val="21"/>
              </w:rPr>
              <w:t>扣</w:t>
            </w:r>
            <w:r>
              <w:rPr>
                <w:sz w:val="21"/>
              </w:rPr>
              <w:t>4</w:t>
            </w:r>
            <w:r>
              <w:rPr>
                <w:sz w:val="21"/>
              </w:rPr>
              <w:t>分。</w:t>
            </w:r>
          </w:p>
        </w:tc>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2"/>
            <w:vMerge/>
            <w:tcBorders>
              <w:top w:val="none" w:color="000000" w:sz="4"/>
              <w:left w:val="single" w:color="000000" w:sz="4"/>
              <w:bottom w:val="single" w:color="000000" w:sz="4"/>
              <w:right w:val="single" w:color="000000" w:sz="4"/>
            </w:tcBorders>
          </w:tcPr>
          <w:p/>
        </w:tc>
        <w:tc>
          <w:tcPr>
            <w:tcW w:type="dxa" w:w="637"/>
            <w:vMerge/>
            <w:tcBorders>
              <w:top w:val="none" w:color="000000" w:sz="4"/>
              <w:left w:val="single" w:color="000000" w:sz="4"/>
              <w:bottom w:val="single" w:color="000000" w:sz="4"/>
              <w:right w:val="single" w:color="000000" w:sz="4"/>
            </w:tcBorders>
          </w:tcPr>
          <w:p/>
        </w:tc>
        <w:tc>
          <w:tcPr>
            <w:tcW w:type="dxa" w:w="533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1"/>
              </w:rPr>
              <w:t>在项目实施过程中，若有接到上级部门对本项目范围内的督办，街道相关部门、社区居委会、群众等投诉的，每出现一宗扣</w:t>
            </w:r>
            <w:r>
              <w:rPr>
                <w:sz w:val="21"/>
              </w:rPr>
              <w:t>2</w:t>
            </w:r>
            <w:r>
              <w:rPr>
                <w:sz w:val="21"/>
              </w:rPr>
              <w:t>分，直到扣完为止。</w:t>
            </w:r>
          </w:p>
        </w:tc>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0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合计</w:t>
            </w:r>
          </w:p>
        </w:tc>
        <w:tc>
          <w:tcPr>
            <w:tcW w:type="dxa" w:w="5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6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w:t>
            </w:r>
            <w:r>
              <w:rPr>
                <w:sz w:val="21"/>
              </w:rPr>
              <w:t>90分以上（含90分），支付全额</w:t>
            </w:r>
            <w:r>
              <w:rPr>
                <w:sz w:val="21"/>
              </w:rPr>
              <w:t>红火蚁和白蚁防治</w:t>
            </w:r>
            <w:r>
              <w:rPr>
                <w:sz w:val="21"/>
              </w:rPr>
              <w:t>服务费；每月考核得分低于</w:t>
            </w:r>
            <w:r>
              <w:rPr>
                <w:sz w:val="21"/>
              </w:rPr>
              <w:t>90分的，则每扣一分</w:t>
            </w:r>
            <w:r>
              <w:rPr>
                <w:sz w:val="20"/>
                <w:b/>
              </w:rPr>
              <w:t>扣减</w:t>
            </w:r>
            <w:r>
              <w:rPr>
                <w:sz w:val="20"/>
                <w:b/>
              </w:rPr>
              <w:t>当月</w:t>
            </w:r>
            <w:r>
              <w:rPr>
                <w:sz w:val="20"/>
                <w:b/>
              </w:rPr>
              <w:t>红火蚁和白蚁防治</w:t>
            </w:r>
            <w:r>
              <w:rPr>
                <w:sz w:val="20"/>
                <w:b/>
              </w:rPr>
              <w:t>服务费用的</w:t>
            </w:r>
            <w:r>
              <w:rPr>
                <w:sz w:val="20"/>
                <w:b/>
              </w:rPr>
              <w:t>100</w:t>
            </w:r>
            <w:r>
              <w:rPr>
                <w:sz w:val="20"/>
                <w:b/>
              </w:rPr>
              <w:t>元并以此类推</w:t>
            </w:r>
            <w:r>
              <w:rPr>
                <w:sz w:val="21"/>
              </w:rPr>
              <w:t>，连续三个月考评成绩低于</w:t>
            </w:r>
            <w:r>
              <w:rPr>
                <w:sz w:val="21"/>
              </w:rPr>
              <w:t>70分（含70分），除扣减相应的服务费外，甲方（广州市南沙区人民政府珠江街道办事处）有权单方面解除解除承包合同并追究乙方违约责任。</w:t>
            </w:r>
          </w:p>
        </w:tc>
      </w:tr>
    </w:tbl>
    <w:p>
      <w:pPr>
        <w:pStyle w:val="null3"/>
        <w:ind w:firstLine="482"/>
      </w:pPr>
      <w:r>
        <w:rPr>
          <w:sz w:val="24"/>
          <w:b/>
        </w:rPr>
        <w:t>审核人：</w:t>
      </w:r>
      <w:r>
        <w:rPr>
          <w:sz w:val="24"/>
          <w:b/>
        </w:rPr>
        <w:t xml:space="preserve">                </w:t>
      </w:r>
      <w:r>
        <w:rPr>
          <w:sz w:val="24"/>
          <w:b/>
        </w:rPr>
        <w:t>复核人：</w:t>
      </w:r>
      <w:r>
        <w:rPr>
          <w:sz w:val="24"/>
          <w:b/>
        </w:rPr>
        <w:t xml:space="preserve">                    </w:t>
      </w:r>
      <w:r>
        <w:rPr>
          <w:sz w:val="24"/>
          <w:b/>
        </w:rPr>
        <w:t>填表人</w:t>
      </w:r>
      <w:r>
        <w:rPr>
          <w:sz w:val="24"/>
          <w:b/>
        </w:rPr>
        <w:t>：</w:t>
      </w:r>
    </w:p>
    <w:p>
      <w:pPr>
        <w:pStyle w:val="null3"/>
        <w:ind w:firstLine="420"/>
      </w:pPr>
      <w:r>
        <w:rPr>
          <w:sz w:val="21"/>
        </w:rPr>
        <w:t>（以下无正文，为签署页）</w:t>
      </w:r>
    </w:p>
    <w:p>
      <w:pPr>
        <w:pStyle w:val="null3"/>
        <w:ind w:firstLine="420"/>
        <w:jc w:val="left"/>
      </w:pPr>
      <w:r>
        <w:rPr>
          <w:sz w:val="21"/>
          <w:color w:val="000000"/>
        </w:rPr>
        <w:t>甲方（盖章）：广州市南沙区人民政府珠江街道办事处</w:t>
      </w:r>
      <w:r>
        <w:rPr>
          <w:sz w:val="21"/>
          <w:color w:val="000000"/>
        </w:rPr>
        <w:t xml:space="preserve">                              </w:t>
      </w:r>
    </w:p>
    <w:p>
      <w:pPr>
        <w:pStyle w:val="null3"/>
        <w:ind w:firstLine="420"/>
        <w:jc w:val="left"/>
      </w:pPr>
      <w:r>
        <w:rPr>
          <w:sz w:val="21"/>
          <w:color w:val="000000"/>
        </w:rPr>
        <w:t>地址：</w:t>
      </w:r>
      <w:r>
        <w:rPr>
          <w:sz w:val="21"/>
          <w:color w:val="000000"/>
        </w:rPr>
        <w:t>广州市</w:t>
      </w:r>
      <w:r>
        <w:rPr>
          <w:sz w:val="21"/>
          <w:color w:val="000000"/>
        </w:rPr>
        <w:t>南沙区珠江街珠江西一路</w:t>
      </w:r>
      <w:r>
        <w:rPr>
          <w:sz w:val="21"/>
          <w:color w:val="000000"/>
        </w:rPr>
        <w:t xml:space="preserve">38号  </w:t>
      </w:r>
    </w:p>
    <w:p>
      <w:pPr>
        <w:pStyle w:val="null3"/>
        <w:ind w:firstLine="420"/>
        <w:jc w:val="left"/>
      </w:pPr>
      <w:r>
        <w:rPr>
          <w:sz w:val="21"/>
          <w:color w:val="000000"/>
        </w:rPr>
        <w:t>法定代表人</w:t>
      </w:r>
      <w:r>
        <w:rPr>
          <w:sz w:val="21"/>
          <w:color w:val="000000"/>
        </w:rPr>
        <w:t xml:space="preserve">/委托人：                               </w:t>
      </w:r>
    </w:p>
    <w:p>
      <w:pPr>
        <w:pStyle w:val="null3"/>
        <w:ind w:firstLine="420"/>
        <w:jc w:val="left"/>
      </w:pPr>
      <w:r>
        <w:rPr>
          <w:sz w:val="21"/>
          <w:color w:val="000000"/>
        </w:rPr>
        <w:t>联系电话：</w:t>
      </w:r>
      <w:r>
        <w:rPr>
          <w:sz w:val="21"/>
          <w:color w:val="000000"/>
        </w:rPr>
        <w:t xml:space="preserve">                                 </w:t>
      </w:r>
    </w:p>
    <w:p>
      <w:pPr>
        <w:pStyle w:val="null3"/>
        <w:ind w:firstLine="420"/>
        <w:jc w:val="left"/>
      </w:pPr>
      <w:r>
        <w:rPr>
          <w:sz w:val="21"/>
          <w:color w:val="000000"/>
        </w:rPr>
        <w:t>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ind w:firstLine="420"/>
        <w:jc w:val="left"/>
      </w:pPr>
      <w:r>
        <w:rPr>
          <w:sz w:val="21"/>
          <w:color w:val="000000"/>
        </w:rPr>
        <w:t>乙方（盖章）：</w:t>
      </w:r>
      <w:r>
        <w:rPr>
          <w:sz w:val="21"/>
          <w:color w:val="000000"/>
        </w:rPr>
        <w:t xml:space="preserve">          </w:t>
      </w:r>
    </w:p>
    <w:p>
      <w:pPr>
        <w:pStyle w:val="null3"/>
        <w:ind w:firstLine="420"/>
        <w:jc w:val="left"/>
      </w:pPr>
      <w:r>
        <w:rPr>
          <w:sz w:val="21"/>
          <w:color w:val="000000"/>
        </w:rPr>
        <w:t>地址：法定代表人</w:t>
      </w:r>
      <w:r>
        <w:rPr>
          <w:sz w:val="21"/>
          <w:color w:val="000000"/>
        </w:rPr>
        <w:t xml:space="preserve">/委托人：    </w:t>
      </w:r>
    </w:p>
    <w:p>
      <w:pPr>
        <w:pStyle w:val="null3"/>
        <w:ind w:firstLine="420"/>
        <w:jc w:val="left"/>
      </w:pPr>
      <w:r>
        <w:rPr>
          <w:sz w:val="21"/>
          <w:color w:val="000000"/>
        </w:rPr>
        <w:t>联系电话：</w:t>
      </w:r>
    </w:p>
    <w:p>
      <w:pPr>
        <w:pStyle w:val="null3"/>
        <w:ind w:firstLine="420"/>
        <w:jc w:val="left"/>
      </w:pPr>
      <w:r>
        <w:rPr>
          <w:sz w:val="21"/>
          <w:color w:val="000000"/>
        </w:rPr>
        <w:t>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p>
    <w:p>
      <w:pPr>
        <w:pStyle w:val="null3"/>
        <w:jc w:val="both"/>
      </w:pPr>
      <w:r>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440115-2025-00387</w:t>
      </w:r>
    </w:p>
    <w:p>
      <w:pPr>
        <w:pStyle w:val="null3"/>
        <w:jc w:val="center"/>
        <w:outlineLvl w:val="3"/>
      </w:pPr>
      <w:r>
        <w:rPr>
          <w:sz w:val="24"/>
          <w:b/>
        </w:rPr>
        <w:t>采购项目编号：</w:t>
      </w:r>
      <w:r>
        <w:rPr>
          <w:sz w:val="24"/>
          <w:b/>
        </w:rPr>
        <w:t>GDZQ25ZC0102</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广东正祺招标代理有限公司</w:t>
      </w:r>
    </w:p>
    <w:p>
      <w:pPr>
        <w:pStyle w:val="null3"/>
        <w:ind w:firstLine="480"/>
      </w:pPr>
      <w:r>
        <w:rPr/>
        <w:t xml:space="preserve"> 你方组织的</w:t>
      </w:r>
      <w:r>
        <w:rPr>
          <w:u w:val="single"/>
        </w:rPr>
        <w:t>“</w:t>
      </w:r>
      <w:r>
        <w:rPr>
          <w:u w:val="single"/>
        </w:rPr>
        <w:t>珠江街2025年度除“四害”及白蚁、红火蚁防控消杀服务项目</w:t>
      </w:r>
      <w:r>
        <w:rPr>
          <w:u w:val="single"/>
        </w:rPr>
        <w:t>”</w:t>
      </w:r>
      <w:r>
        <w:rPr/>
        <w:t>项目的竞争性磋商[采购项目编号为：</w:t>
      </w:r>
      <w:r>
        <w:rPr>
          <w:u w:val="single"/>
        </w:rPr>
        <w:t>GDZQ25ZC0102</w:t>
      </w:r>
      <w:r>
        <w:rPr/>
        <w:t>]，我方愿参与响应。</w:t>
      </w:r>
    </w:p>
    <w:p>
      <w:pPr>
        <w:pStyle w:val="null3"/>
        <w:ind w:firstLine="480"/>
      </w:pPr>
      <w:r>
        <w:rPr/>
        <w:t>我方确认收到贵方提供的</w:t>
      </w:r>
      <w:r>
        <w:rPr>
          <w:u w:val="single"/>
        </w:rPr>
        <w:t>“</w:t>
      </w:r>
      <w:r>
        <w:rPr>
          <w:u w:val="single"/>
        </w:rPr>
        <w:t>珠江街2025年度除“四害”及白蚁、红火蚁防控消杀服务项目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（四）我方理解贵方不一定接受最低磋商价或任何贵方可能收到的响应。</w:t>
      </w:r>
    </w:p>
    <w:p>
      <w:pPr>
        <w:pStyle w:val="null3"/>
        <w:ind w:firstLine="480"/>
      </w:pPr>
      <w:r>
        <w:rPr/>
        <w:t>（五）我方如果成交，将保证履行磋商文件及其澄清、修改文件（如果有）中的全部责任和义务，按质、按量、按期完成《采购需求》及《合同书》中的全部任务。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（七）我方磋商报价已包含应向知识产权所有权人支付的所有相关税费，并保证采购人在中国使用我方提供的货物或服务时，如有第三方提出侵犯其知识产权主张的，责任由我方承担。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（九）我方与其他供应商不存在法定代表人或单位负责人为同一人或者存在直接控股、管理关系。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（十四）我方对在本函及响应文件中所作的所有承诺承担法律责任。</w:t>
      </w:r>
    </w:p>
    <w:p>
      <w:pPr>
        <w:pStyle w:val="null3"/>
        <w:ind w:firstLine="480"/>
      </w:pPr>
      <w:r>
        <w:rPr/>
        <w:t>（十五）所有与本磋商有关的函件请发往下列地址：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广东正祺招标代理有限公司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珠江街2025年度除“四害”及白蚁、红火蚁防控消杀服务项目</w:t>
      </w:r>
      <w:r>
        <w:rPr/>
        <w:t>”项目采购[采购项目编号为</w:t>
      </w:r>
      <w:r>
        <w:rPr/>
        <w:t>GDZQ25ZC0102</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广州市南沙区人民政府珠江街道办事处</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广东正祺招标代理有限公司</w:t>
      </w:r>
    </w:p>
    <w:p>
      <w:pPr>
        <w:pStyle w:val="null3"/>
        <w:ind w:firstLine="480"/>
      </w:pPr>
      <w:r>
        <w:rPr/>
        <w:t>我单位参加贵公司组织的</w:t>
      </w:r>
      <w:r>
        <w:rPr/>
        <w:t>珠江街2025年度除“四害”及白蚁、红火蚁防控消杀服务项目</w:t>
      </w:r>
      <w:r>
        <w:rPr/>
        <w:t>（采购项目编号：</w:t>
      </w:r>
      <w:r>
        <w:rPr/>
        <w:t>GDZQ25ZC0102</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