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563B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病媒生物防治要求</w:t>
      </w:r>
    </w:p>
    <w:p w14:paraId="1A4FDDCC"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具有有害生物防治企业资质。</w:t>
      </w:r>
    </w:p>
    <w:p w14:paraId="78F0FB45"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防治范围：校园所有环境，约500亩。</w:t>
      </w:r>
    </w:p>
    <w:p w14:paraId="35384A57"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防治种类：蚊蝇鼠蟑等有害生物。</w:t>
      </w:r>
    </w:p>
    <w:p w14:paraId="2849B38B"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防治标准：全国爱委会颁发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〔1997〕5号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文、《病媒生物预防控制管理规定》。</w:t>
      </w:r>
    </w:p>
    <w:p w14:paraId="045565A6"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要求：严格按照《江西省鼠害与卫生虫害防治管理规定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》《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江西省除四害专业队伍管理试行办法》，确保在承包期内有害生物防治效果达到标准。</w:t>
      </w:r>
    </w:p>
    <w:p w14:paraId="06F7245C"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灭鼠杀虫药剂按国家规定要有“三证”或使用全国爱卫会推荐和认定的药物。</w:t>
      </w:r>
    </w:p>
    <w:p w14:paraId="22E3BB87"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作业次数：每月固定1次，另根据上级文件要求及学校实际增加次数。</w:t>
      </w:r>
    </w:p>
    <w:p w14:paraId="38B0DEA2"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做好防治台账等资料。</w:t>
      </w:r>
    </w:p>
    <w:p w14:paraId="09644C7D">
      <w:pPr>
        <w:numPr>
          <w:numId w:val="0"/>
        </w:numPr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商务要求：</w:t>
      </w:r>
    </w:p>
    <w:p w14:paraId="220C47B9"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合同签订服务期1年，付款每学期一次，一次付50%。</w:t>
      </w:r>
    </w:p>
    <w:p w14:paraId="7E8C031A">
      <w:pPr>
        <w:numPr>
          <w:numId w:val="0"/>
        </w:numPr>
        <w:jc w:val="left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39E2A"/>
    <w:multiLevelType w:val="singleLevel"/>
    <w:tmpl w:val="BFA39E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715EDE"/>
    <w:multiLevelType w:val="singleLevel"/>
    <w:tmpl w:val="35715E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66446"/>
    <w:rsid w:val="07225C81"/>
    <w:rsid w:val="1B466446"/>
    <w:rsid w:val="615076B3"/>
    <w:rsid w:val="6B3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0</Lines>
  <Paragraphs>0</Paragraphs>
  <TotalTime>54</TotalTime>
  <ScaleCrop>false</ScaleCrop>
  <LinksUpToDate>false</LinksUpToDate>
  <CharactersWithSpaces>230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2025-01-13T08:56:00Z</dcterms:created>
  <dc:creator>黄建新</dc:creator>
  <cp:lastModifiedBy>美得很张雪一样呢</cp:lastModifiedBy>
  <cp:lastPrinted>2025-01-13T09:36:00Z</cp:lastPrinted>
  <dcterms:modified xsi:type="dcterms:W3CDTF">2025-01-14T07:55:52Z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2AFB454FCEC248F982B2665C39EFB9F2_13</vt:lpwstr>
  </property>
  <property fmtid="{D5CDD505-2E9C-101B-9397-08002B2CF9AE}" pid="4" name="KSOTemplateDocerSaveRecord">
    <vt:lpwstr>eyJoZGlkIjoiNTgzNjM1MTljYjdmMDllNDVmZjVhNzE2ZmU3NWNiZjEiLCJ1c2VySWQiOiIzOTEzMzk5MzcifQ==</vt:lpwstr>
  </property>
</Properties>
</file>