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FC64D">
      <w:pPr>
        <w:ind w:left="4840" w:hanging="3534" w:hangingChars="11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长沙市公安局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刑事侦查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支队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病媒生物及白蚁防治服务采购需求</w:t>
      </w:r>
    </w:p>
    <w:p w14:paraId="03491E49"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一、项目概况</w:t>
      </w:r>
    </w:p>
    <w:p w14:paraId="1EC16C1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服务地点: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长沙市公安局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刑事侦查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及院外独立院落</w:t>
      </w:r>
    </w:p>
    <w:p w14:paraId="3859377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服务范围:通过开展春冬季灭鼠、白蚁，夏秋季灭蚊蝇及重点场所应急消杀，有效降低医院内四害及白蚁密度。确保“四害”的密度保持在国家病媒生物密度控制B级及以上标准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18CEE10"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二、项目概述</w:t>
      </w:r>
    </w:p>
    <w:p w14:paraId="0DFB5BD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刑侦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支队本部、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警犬基地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等地院</w:t>
      </w:r>
      <w:r>
        <w:rPr>
          <w:rFonts w:hint="eastAsia" w:ascii="宋体" w:hAnsi="宋体" w:eastAsia="宋体" w:cs="宋体"/>
          <w:sz w:val="28"/>
          <w:szCs w:val="28"/>
        </w:rPr>
        <w:t>内的公共绿地、地下空间、地下管井、垃圾桶、公厕、垃圾中转站、水体及辖区内其他公共场所等地的蟑、鼠、蚊、蝇、白蚁防治以及孳生的治理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两个院落建筑面积约3.5万平方米，绿化面积约6.7万平方米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D721F6A">
      <w:pPr>
        <w:ind w:firstLine="562" w:firstLineChars="200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三、投标控制价：人民币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肆</w:t>
      </w:r>
      <w:r>
        <w:rPr>
          <w:rFonts w:hint="eastAsia" w:ascii="宋体" w:hAnsi="宋体" w:eastAsia="宋体" w:cs="宋体"/>
          <w:b/>
          <w:sz w:val="28"/>
          <w:szCs w:val="28"/>
        </w:rPr>
        <w:t>万元（</w:t>
      </w:r>
      <w:r>
        <w:rPr>
          <w:rFonts w:hint="eastAsia" w:ascii="宋体" w:hAnsi="宋体" w:eastAsia="宋体" w:cs="宋体"/>
          <w:b/>
          <w:color w:val="222222"/>
          <w:sz w:val="28"/>
          <w:szCs w:val="28"/>
          <w:shd w:val="clear" w:color="auto" w:fill="FFFFFF"/>
        </w:rPr>
        <w:t>¥</w:t>
      </w:r>
      <w:r>
        <w:rPr>
          <w:rFonts w:hint="eastAsia" w:ascii="宋体" w:hAnsi="宋体" w:eastAsia="宋体" w:cs="宋体"/>
          <w:b/>
          <w:color w:val="222222"/>
          <w:sz w:val="28"/>
          <w:szCs w:val="28"/>
          <w:shd w:val="clear" w:color="auto" w:fill="FFFFFF"/>
          <w:lang w:val="en-US" w:eastAsia="zh-CN"/>
        </w:rPr>
        <w:t>40000</w:t>
      </w:r>
      <w:r>
        <w:rPr>
          <w:rFonts w:hint="eastAsia" w:ascii="宋体" w:hAnsi="宋体" w:eastAsia="宋体" w:cs="宋体"/>
          <w:b/>
          <w:color w:val="222222"/>
          <w:sz w:val="28"/>
          <w:szCs w:val="28"/>
          <w:shd w:val="clear" w:color="auto" w:fill="FFFFFF"/>
        </w:rPr>
        <w:t>.00元</w:t>
      </w:r>
      <w:r>
        <w:rPr>
          <w:rFonts w:hint="eastAsia" w:ascii="宋体" w:hAnsi="宋体" w:eastAsia="宋体" w:cs="宋体"/>
          <w:b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如中标金额超过3万元，最终结算金额以审计结论为准。</w:t>
      </w:r>
    </w:p>
    <w:p w14:paraId="0A0F4C43"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四、服务范围及内容</w:t>
      </w:r>
    </w:p>
    <w:p w14:paraId="3CF3794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服务范围:病媒生物防治、重点点位督导检查、整改及技术指导,配合创文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明城市</w:t>
      </w:r>
      <w:r>
        <w:rPr>
          <w:rFonts w:hint="eastAsia" w:ascii="宋体" w:hAnsi="宋体" w:eastAsia="宋体" w:cs="宋体"/>
          <w:sz w:val="28"/>
          <w:szCs w:val="28"/>
        </w:rPr>
        <w:t>、创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卫生城市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上级要求的</w:t>
      </w:r>
      <w:r>
        <w:rPr>
          <w:rFonts w:hint="eastAsia" w:ascii="宋体" w:hAnsi="宋体" w:eastAsia="宋体" w:cs="宋体"/>
          <w:sz w:val="28"/>
          <w:szCs w:val="28"/>
        </w:rPr>
        <w:t>工作。</w:t>
      </w:r>
    </w:p>
    <w:p w14:paraId="46E6575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服务内容:现拟委托专业防治公司在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刑侦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支队</w:t>
      </w:r>
      <w:r>
        <w:rPr>
          <w:rFonts w:hint="eastAsia" w:ascii="宋体" w:hAnsi="宋体" w:eastAsia="宋体" w:cs="宋体"/>
          <w:sz w:val="28"/>
          <w:szCs w:val="28"/>
        </w:rPr>
        <w:t>开展病媒生物防治(除四害)工作,通过监测、检查、综合防治,消除鼠、蚊、蝇、蟑、白蚁及其他突发性病媒生物的危害,达到国家病媒生物防治创文、创卫标准。</w:t>
      </w:r>
    </w:p>
    <w:p w14:paraId="6C5618B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服务期限：12个月</w:t>
      </w:r>
    </w:p>
    <w:p w14:paraId="3E234305"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五、防制范围</w:t>
      </w:r>
    </w:p>
    <w:p w14:paraId="7EBD760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1.按照病媒生物防制检查项目及国标要求,做到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刑侦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支队</w:t>
      </w:r>
      <w:r>
        <w:rPr>
          <w:rFonts w:hint="eastAsia" w:ascii="宋体" w:hAnsi="宋体" w:eastAsia="宋体" w:cs="宋体"/>
          <w:sz w:val="28"/>
          <w:szCs w:val="28"/>
        </w:rPr>
        <w:t>内病媒生物防治全覆盖、质量达标的要求,依据国家相关标准,本项目的病媒生物防制工作内容包括:</w:t>
      </w:r>
    </w:p>
    <w:p w14:paraId="03EB8A9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(一)公共区域病媒生物防治</w:t>
      </w:r>
    </w:p>
    <w:p w14:paraId="6EB5EBE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(二)室内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室外全部区域</w:t>
      </w:r>
      <w:r>
        <w:rPr>
          <w:rFonts w:hint="eastAsia" w:ascii="宋体" w:hAnsi="宋体" w:eastAsia="宋体" w:cs="宋体"/>
          <w:sz w:val="28"/>
          <w:szCs w:val="28"/>
        </w:rPr>
        <w:t>病媒生物督导检查及防治。</w:t>
      </w:r>
    </w:p>
    <w:p w14:paraId="2E3EED8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区域内</w:t>
      </w:r>
      <w:r>
        <w:rPr>
          <w:rFonts w:hint="eastAsia" w:ascii="宋体" w:hAnsi="宋体" w:eastAsia="宋体" w:cs="宋体"/>
          <w:sz w:val="28"/>
          <w:szCs w:val="28"/>
        </w:rPr>
        <w:t>病媒生物密度监测与效果评估</w:t>
      </w:r>
    </w:p>
    <w:p w14:paraId="1F9C762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(四)创文、创卫病媒生物相关档案资料整理与撰写</w:t>
      </w:r>
    </w:p>
    <w:p w14:paraId="463850F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2.防控防治主要对象为: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四害</w:t>
      </w:r>
      <w:r>
        <w:rPr>
          <w:rFonts w:hint="eastAsia" w:ascii="宋体" w:hAnsi="宋体" w:eastAsia="宋体" w:cs="宋体"/>
          <w:sz w:val="28"/>
          <w:szCs w:val="28"/>
        </w:rPr>
        <w:t>、白蚁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、千足虫、树木绿化害虫等病媒</w:t>
      </w:r>
    </w:p>
    <w:p w14:paraId="2028194F"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b/>
          <w:sz w:val="28"/>
          <w:szCs w:val="28"/>
        </w:rPr>
        <w:t>时间安排</w:t>
      </w:r>
    </w:p>
    <w:p w14:paraId="6BFF17A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整体服务期:自合同签订之日起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往后一年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33E9F51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(一)公共区域病媒生物防制</w:t>
      </w:r>
    </w:p>
    <w:p w14:paraId="097E2E9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自服务开始,分别开展鼠、蟑、越冬蚊虫、白蚁的防治,每月至少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次,根据实际情况增加次数，采购人不额外增加费用。</w:t>
      </w:r>
    </w:p>
    <w:p w14:paraId="190506A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(二)室内重点场所病媒生物督导检查</w:t>
      </w:r>
    </w:p>
    <w:p w14:paraId="30ADCC3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自服务开始,每季度不少于1次针对蚊、蝇、鼠、蟑、白蚁的督导检查工作,总体不少于4次。</w:t>
      </w:r>
    </w:p>
    <w:p w14:paraId="7A5DFF4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(三)辖区病媒生物密度监测与效果评估</w:t>
      </w:r>
    </w:p>
    <w:p w14:paraId="2B77B05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病媒生物繁殖季节规律,全年定期开展病媒生物密度监测与效果评估工作,主要节点分为3个节点，即:春季统一-灭鼠、白蚁，夏季统-灭蚊蝇、冬季统-灭鼠、白蚁，以及创文、创卫明察和暗访前1月等重要节点。具体时间为:自服务开始,每年不少于4轮监测与评估。监测与评估场所分为:公共区域和重点场所2大类。</w:t>
      </w:r>
    </w:p>
    <w:p w14:paraId="639D9126"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七、药械要求</w:t>
      </w:r>
    </w:p>
    <w:p w14:paraId="45DC041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使用药剂及辅助材料必须符合国家环保、安全等有关规定及合格产品,严禁使用违禁、淘汰、过期药物。并采用合理、科学的用药策略,选用优质的药剂有效成分,符合剂型要求和施药方式,防止产生抗药性,达到最佳防制效果。</w:t>
      </w:r>
    </w:p>
    <w:p w14:paraId="3BBD7F3A"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八、防治控制标准</w:t>
      </w:r>
    </w:p>
    <w:p w14:paraId="775A631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确保“四害”的密度保持在国家病媒生物密度控制B级及以上标准。经过消杀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防治</w:t>
      </w:r>
      <w:r>
        <w:rPr>
          <w:rFonts w:hint="eastAsia" w:ascii="宋体" w:hAnsi="宋体" w:eastAsia="宋体" w:cs="宋体"/>
          <w:sz w:val="28"/>
          <w:szCs w:val="28"/>
        </w:rPr>
        <w:t>处理，活动中心内的“四害”阳性率，可达到《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湖南</w:t>
      </w:r>
      <w:r>
        <w:rPr>
          <w:rFonts w:hint="eastAsia" w:ascii="宋体" w:hAnsi="宋体" w:eastAsia="宋体" w:cs="宋体"/>
          <w:sz w:val="28"/>
          <w:szCs w:val="28"/>
        </w:rPr>
        <w:t>省爱国卫生条例》和《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长沙</w:t>
      </w:r>
      <w:r>
        <w:rPr>
          <w:rFonts w:hint="eastAsia" w:ascii="宋体" w:hAnsi="宋体" w:eastAsia="宋体" w:cs="宋体"/>
          <w:sz w:val="28"/>
          <w:szCs w:val="28"/>
        </w:rPr>
        <w:t>市除“四害”管理暂行规定》中除“四害”考核标准的要求。具体防制标准指标为:</w:t>
      </w:r>
    </w:p>
    <w:p w14:paraId="6A9F1A8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1.鼠类标准</w:t>
      </w:r>
    </w:p>
    <w:p w14:paraId="234F708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(1)室内鼠迹阳性率小于或等于5% ;</w:t>
      </w:r>
    </w:p>
    <w:p w14:paraId="39EC459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(2)外环境鼠密度路径指数小于或等于5 。</w:t>
      </w:r>
    </w:p>
    <w:p w14:paraId="68CDEFA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2.蚊类标准</w:t>
      </w:r>
    </w:p>
    <w:p w14:paraId="6AD0913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(1)小型积水蚊虫路径指数小于或等于0.8 ;</w:t>
      </w:r>
    </w:p>
    <w:p w14:paraId="7854B50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(2)大型积水蚊虫采样勺指数小于或等于5%,平均每阳性勺少于8只蚊虫幼虫和蛹;</w:t>
      </w:r>
    </w:p>
    <w:p w14:paraId="595D29F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(3)外环境蚊虫停落指数小于或等于1.5。</w:t>
      </w:r>
    </w:p>
    <w:p w14:paraId="3BD9602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3.蝇类标准.</w:t>
      </w:r>
    </w:p>
    <w:p w14:paraId="1E0848E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(1)生产销售直接入口食品的场所不得有蝇,室内不得有蝇类孳生地;</w:t>
      </w:r>
    </w:p>
    <w:p w14:paraId="5D4974A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(2)室内有蝇房间阳性率小于或等于9% ,阳性间蝇密度小于或等于3只间;</w:t>
      </w:r>
    </w:p>
    <w:p w14:paraId="46C52AE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(3)室外蝇类孳生地阳性率小于或等于5% ;</w:t>
      </w:r>
    </w:p>
    <w:p w14:paraId="2C63F11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4.蟑螂标准</w:t>
      </w:r>
    </w:p>
    <w:p w14:paraId="35A6FCC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(1)蟑螂成若虫侵害率小于或等于5% ;平均每阳性间(处)成若虫小蠊小于或等于10只,大蠊小于或等于5只;</w:t>
      </w:r>
    </w:p>
    <w:p w14:paraId="0B2E3FC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(2)蟑螂卵鞘查获率小于或等于3% ,平均每阳性间(处)卵鞘数小于或等于8只;</w:t>
      </w:r>
    </w:p>
    <w:p w14:paraId="488EF31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(3)蟑迹(蟑螂的尸体、残尸、空卵鞘壳、粪便等)查获率小于或等于7%。</w:t>
      </w:r>
    </w:p>
    <w:p w14:paraId="3BACB43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4、白蚁标准</w:t>
      </w:r>
    </w:p>
    <w:p w14:paraId="70E6149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白蚁防治应遵循“预防为主、综合治理”的原则。采取物理防治，化学防治的方法，确保院内白蚁状况得到控制并逐步减少白蚁密度，确保合同期内无树木或成片的绿化因白蚁危害而死亡，确保不发生因白蚁危害造成建筑物受损或其他经济损失等情况。</w:t>
      </w:r>
    </w:p>
    <w:p w14:paraId="0C2234EA"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九、信息收集报送</w:t>
      </w:r>
    </w:p>
    <w:p w14:paraId="3D7DA6C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（1）每轮作业结束,应进行小结并报送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给部门负责人签字施工签证单</w:t>
      </w:r>
    </w:p>
    <w:p w14:paraId="5D2EF3E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（2）服务期满后将作业记录(或复印件)、照片(电子版)、相关资料及项目执行情况总结报告整理装订,报采购人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600BDFD">
      <w:pPr>
        <w:ind w:firstLine="551" w:firstLineChars="196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十、付款方式</w:t>
      </w:r>
    </w:p>
    <w:p w14:paraId="2FF1EE99">
      <w:pPr>
        <w:snapToGrid w:val="0"/>
        <w:spacing w:line="4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服务期满且防治控制标准达到第八条标准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，根据</w:t>
      </w:r>
      <w:r>
        <w:rPr>
          <w:rFonts w:hint="eastAsia" w:ascii="宋体" w:hAnsi="宋体" w:eastAsia="宋体" w:cs="宋体"/>
          <w:sz w:val="28"/>
          <w:szCs w:val="28"/>
        </w:rPr>
        <w:t>采购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方审计部门最终审计结果以国库支付方式公对公转账</w:t>
      </w:r>
      <w:r>
        <w:rPr>
          <w:rFonts w:hint="eastAsia" w:ascii="宋体" w:hAnsi="宋体" w:eastAsia="宋体" w:cs="宋体"/>
          <w:sz w:val="28"/>
          <w:szCs w:val="28"/>
        </w:rPr>
        <w:t>支付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费用</w:t>
      </w:r>
      <w:r>
        <w:rPr>
          <w:rFonts w:hint="eastAsia" w:ascii="宋体" w:hAnsi="宋体" w:eastAsia="宋体" w:cs="宋体"/>
          <w:sz w:val="28"/>
          <w:szCs w:val="28"/>
        </w:rPr>
        <w:t xml:space="preserve">。 </w:t>
      </w:r>
    </w:p>
    <w:p w14:paraId="26457C72">
      <w:pPr>
        <w:ind w:firstLine="551" w:firstLineChars="196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十一、违约责任</w:t>
      </w:r>
    </w:p>
    <w:p w14:paraId="0DB0ECA2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（1）如拟成交供应商不能按时提供服务的，采购人将根据逾期情况进行处理，逾期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天仍不能履约的，采购人有权拒绝支付当季度服务费，有权单方面解除合同，同时保留追究由此给采购人造成损失责任的权力。</w:t>
      </w:r>
    </w:p>
    <w:p w14:paraId="14F90252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若拟成交供应商所供服务或货物不符合合同及采购文件要求的质量、服务标准的或履约过程中有违约行为的，采购人有权拒绝支付服务费，有权单方面解除合同，同时保留追究由此给采购人造成损失责任的权力。</w:t>
      </w:r>
    </w:p>
    <w:p w14:paraId="0A3A38DF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拟成交供应商在服务过程中，若有违反国家法律、法规及地方政策行为不论是否给采购人造成负面影响，采购人都有权拒绝支付服务费，有权单方面解除合同，同时保留追究由此给采购人造成损失责任的权力。</w:t>
      </w:r>
    </w:p>
    <w:p w14:paraId="3F8FE892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（4）其他违约责任按照《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"https://baike.baidu.com/item/%E4%B8%AD%E5%8D%8E%E4%BA%BA%E6%B0%91%E5%85%B1%E5%92%8C%E5%9B%BD%E6%B0%91%E6%B3%95%E5%85%B8/19435116?fromModule=lemma_inlink" \t "https://baike.baidu.com/item/%E4%B8%AD%E5%8D%8E%E4%BA%BA%E6%B0%91%E5%85%B1%E5%92%8C%E5%9B%BD%E5%90%88%E5%90%8C%E6%B3%95/_blank"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中华人民共和国民法典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》、《中华人民共和国产品质量法》等相关条款执行。</w:t>
      </w:r>
    </w:p>
    <w:p w14:paraId="7201E511">
      <w:pPr>
        <w:ind w:firstLine="551" w:firstLineChars="196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十二、项目联系人</w:t>
      </w:r>
    </w:p>
    <w:p w14:paraId="16349667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警官</w:t>
      </w:r>
      <w:r>
        <w:rPr>
          <w:rFonts w:hint="eastAsia" w:ascii="宋体" w:hAnsi="宋体" w:eastAsia="宋体" w:cs="宋体"/>
          <w:sz w:val="28"/>
          <w:szCs w:val="28"/>
        </w:rPr>
        <w:t>,电话：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18307312299</w:t>
      </w:r>
      <w:bookmarkStart w:id="0" w:name="_GoBack"/>
      <w:bookmarkEnd w:id="0"/>
    </w:p>
    <w:p w14:paraId="66951F1B">
      <w:pPr>
        <w:ind w:firstLine="551" w:firstLineChars="196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十三、供应商资格条件</w:t>
      </w:r>
    </w:p>
    <w:p w14:paraId="786DEB23">
      <w:pPr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（1）供应商基本资格条件：供应商需具备《中华人民共和国政府采购法》第二十二条规定的基本资格条件。 </w:t>
      </w:r>
    </w:p>
    <w:p w14:paraId="5EB5C6FD">
      <w:pPr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（2）供应商特定资格条件：具有有效期内的有害生物防治服务企业资质A级以上证书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EF04654">
      <w:pPr>
        <w:ind w:firstLine="551" w:firstLineChars="196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十四、供应商报价有关规定</w:t>
      </w:r>
    </w:p>
    <w:p w14:paraId="30F5357D">
      <w:pPr>
        <w:ind w:firstLine="551" w:firstLineChars="196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（1）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本项目不接受联合体参与投标（报价），</w:t>
      </w:r>
      <w:r>
        <w:rPr>
          <w:rFonts w:hint="eastAsia" w:ascii="宋体" w:hAnsi="宋体" w:eastAsia="宋体" w:cs="宋体"/>
          <w:b/>
          <w:sz w:val="28"/>
          <w:szCs w:val="28"/>
        </w:rPr>
        <w:t>否则报价无效。</w:t>
      </w:r>
    </w:p>
    <w:p w14:paraId="65CDF902">
      <w:pPr>
        <w:ind w:firstLine="551" w:firstLineChars="196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（2）本项目不接受合同分包、转包，否则报价无效。</w:t>
      </w:r>
    </w:p>
    <w:p w14:paraId="0D7DD88F">
      <w:pPr>
        <w:ind w:firstLine="551" w:firstLineChars="196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（3）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凡有意参加询价采购活动的供应商，请于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30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日起至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31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日，每日上午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9:00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12:00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，下午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13:00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17:00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(北京时间)，持资格证明文件到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长沙市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公安局刑事侦查支队桂花坪路，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现场查看咨询，报价前需实地查看、测量面积，确认需求及项目参数，出具具体方案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664196D">
      <w:pPr>
        <w:ind w:firstLine="551" w:firstLineChars="196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十五、响应附件要求</w:t>
      </w:r>
    </w:p>
    <w:p w14:paraId="0FE5EF6E">
      <w:pPr>
        <w:ind w:firstLine="700" w:firstLineChars="2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供应商报价时必须上传以下响应附件，否则报价无效。</w:t>
      </w:r>
    </w:p>
    <w:p w14:paraId="2687DE91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（1）</w:t>
      </w:r>
      <w:r>
        <w:rPr>
          <w:rFonts w:hint="eastAsia" w:ascii="宋体" w:hAnsi="宋体" w:eastAsia="宋体" w:cs="宋体"/>
          <w:sz w:val="28"/>
          <w:szCs w:val="28"/>
        </w:rPr>
        <w:t>上传三证合一的营业执照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6AABA6F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（2）公司法定代表人身份证扫描件；委托代理人响应时须上传委托函、公司法人身份证扫描件、代理人身份证扫描件。</w:t>
      </w:r>
    </w:p>
    <w:p w14:paraId="71EE83DF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）在人员、技术、资金、设备方面必须具有响应的能力，有效期内的有害生物防治服务企业资质A级以上证书（证书需在全国标准信息公共服务平台https://std.samr.gov.cn/公示有害生物防治标准）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9EAC3">
    <w:pPr>
      <w:pStyle w:val="2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E5B74E1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QwZTE0YmNlMWQ4MGQ4OGE0Yjg1ZGMyYzYxNTI3NWQifQ=="/>
  </w:docVars>
  <w:rsids>
    <w:rsidRoot w:val="1EFA27AB"/>
    <w:rsid w:val="00037D01"/>
    <w:rsid w:val="00057803"/>
    <w:rsid w:val="001455C4"/>
    <w:rsid w:val="00145D35"/>
    <w:rsid w:val="00200034"/>
    <w:rsid w:val="00200A2E"/>
    <w:rsid w:val="00284135"/>
    <w:rsid w:val="002F1501"/>
    <w:rsid w:val="002F5AF5"/>
    <w:rsid w:val="003E0C80"/>
    <w:rsid w:val="00427BF1"/>
    <w:rsid w:val="00480AD3"/>
    <w:rsid w:val="004B1C58"/>
    <w:rsid w:val="004C1146"/>
    <w:rsid w:val="004D6C9D"/>
    <w:rsid w:val="005538C8"/>
    <w:rsid w:val="00556234"/>
    <w:rsid w:val="005A6446"/>
    <w:rsid w:val="006674AD"/>
    <w:rsid w:val="00747E25"/>
    <w:rsid w:val="007F3F01"/>
    <w:rsid w:val="00832FFF"/>
    <w:rsid w:val="009539DD"/>
    <w:rsid w:val="00980EC3"/>
    <w:rsid w:val="00996372"/>
    <w:rsid w:val="00AB3F4D"/>
    <w:rsid w:val="00AD4A05"/>
    <w:rsid w:val="00AF596B"/>
    <w:rsid w:val="00B836D2"/>
    <w:rsid w:val="00CE692B"/>
    <w:rsid w:val="00E8451D"/>
    <w:rsid w:val="00EC739B"/>
    <w:rsid w:val="00F13E32"/>
    <w:rsid w:val="00F343D5"/>
    <w:rsid w:val="00F4265B"/>
    <w:rsid w:val="00F86C30"/>
    <w:rsid w:val="00FA6FDD"/>
    <w:rsid w:val="00FC3B4C"/>
    <w:rsid w:val="1EFA27AB"/>
    <w:rsid w:val="1F9C6B7D"/>
    <w:rsid w:val="2FC91E53"/>
    <w:rsid w:val="2FF24996"/>
    <w:rsid w:val="33E96A52"/>
    <w:rsid w:val="51DC4359"/>
    <w:rsid w:val="593E75BA"/>
    <w:rsid w:val="599C3D81"/>
    <w:rsid w:val="66D342FF"/>
    <w:rsid w:val="6BA83CF0"/>
    <w:rsid w:val="6E691E4A"/>
    <w:rsid w:val="701C72A2"/>
    <w:rsid w:val="70880B21"/>
    <w:rsid w:val="75AE24BA"/>
    <w:rsid w:val="7EFA4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2578</Words>
  <Characters>2691</Characters>
  <Lines>21</Lines>
  <Paragraphs>5</Paragraphs>
  <TotalTime>17</TotalTime>
  <ScaleCrop>false</ScaleCrop>
  <LinksUpToDate>false</LinksUpToDate>
  <CharactersWithSpaces>2701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2023-11-23T03:34:00Z</dcterms:created>
  <dc:creator>Administrator</dc:creator>
  <cp:lastModifiedBy>WPS_1602329710</cp:lastModifiedBy>
  <cp:lastPrinted>2024-12-20T03:47:00Z</cp:lastPrinted>
  <dcterms:modified xsi:type="dcterms:W3CDTF">2024-12-27T08:41:24Z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F02BB14F79A54353A59715E4398F7361_11</vt:lpwstr>
  </property>
  <property fmtid="{D5CDD505-2E9C-101B-9397-08002B2CF9AE}" pid="4" name="KSOTemplateDocerSaveRecord">
    <vt:lpwstr>eyJoZGlkIjoiY2ViYTliMjA2YmJlOWI1MGNhYzNiN2QwNjVjMDMyNGQiLCJ1c2VySWQiOiIxMTI5NTg3MTI1In0=</vt:lpwstr>
  </property>
</Properties>
</file>