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174E3">
      <w:pPr>
        <w:widowControl w:val="0"/>
        <w:kinsoku/>
        <w:autoSpaceDE/>
        <w:autoSpaceDN/>
        <w:adjustRightInd/>
        <w:snapToGrid/>
        <w:spacing w:line="240" w:lineRule="auto"/>
        <w:jc w:val="center"/>
        <w:textAlignment w:val="auto"/>
        <w:outlineLvl w:val="0"/>
        <w:rPr>
          <w:rFonts w:hint="eastAsia" w:ascii="宋体" w:hAnsi="宋体" w:eastAsia="宋体" w:cs="Times New Roman"/>
          <w:b/>
          <w:bCs/>
          <w:snapToGrid/>
          <w:kern w:val="2"/>
          <w:sz w:val="44"/>
          <w:szCs w:val="44"/>
          <w:u w:val="none"/>
          <w:lang w:val="zh-CN" w:eastAsia="zh-CN"/>
        </w:rPr>
      </w:pPr>
      <w:bookmarkStart w:id="0" w:name="_Toc23102"/>
      <w:r>
        <w:rPr>
          <w:rFonts w:hint="eastAsia" w:ascii="宋体" w:hAnsi="宋体" w:eastAsia="宋体" w:cs="Times New Roman"/>
          <w:b/>
          <w:bCs/>
          <w:snapToGrid/>
          <w:kern w:val="2"/>
          <w:sz w:val="44"/>
          <w:szCs w:val="44"/>
          <w:u w:val="none"/>
          <w:lang w:val="en-US" w:eastAsia="zh-CN"/>
        </w:rPr>
        <w:t>第五章  采购需求</w:t>
      </w:r>
      <w:bookmarkEnd w:id="0"/>
    </w:p>
    <w:p w14:paraId="62AB797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仿宋" w:hAnsi="仿宋" w:eastAsia="仿宋" w:cs="仿宋"/>
          <w:b/>
          <w:bCs/>
          <w:sz w:val="32"/>
          <w:szCs w:val="32"/>
          <w:lang w:val="en-US" w:eastAsia="zh-CN"/>
        </w:rPr>
        <w:t xml:space="preserve">   </w:t>
      </w:r>
      <w:r>
        <w:rPr>
          <w:rFonts w:hint="eastAsia" w:ascii="宋体" w:hAnsi="宋体" w:eastAsia="宋体" w:cs="宋体"/>
          <w:b/>
          <w:bCs/>
          <w:snapToGrid w:val="0"/>
          <w:color w:val="000000"/>
          <w:spacing w:val="-2"/>
          <w:kern w:val="0"/>
          <w:sz w:val="24"/>
          <w:szCs w:val="24"/>
          <w:u w:val="none"/>
          <w:lang w:val="en-US" w:eastAsia="zh-CN" w:bidi="ar-SA"/>
        </w:rPr>
        <w:t>采购项目服务要求</w:t>
      </w:r>
    </w:p>
    <w:p w14:paraId="6A53A51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（一）技术条款</w:t>
      </w:r>
    </w:p>
    <w:p w14:paraId="795500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一、对外环境进行消杀服务的场所（含以下范围）：</w:t>
      </w:r>
    </w:p>
    <w:p w14:paraId="44555D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1、城区三个街道办（银城、新营、香屯）。</w:t>
      </w:r>
    </w:p>
    <w:p w14:paraId="21BF06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2、外环境包括：绿地、下水道、背街小巷、无物业小区、农贸市场、垃圾中转站、公厕、城中村、城乡结合部、道路两边绿化带、河道两旁。</w:t>
      </w:r>
    </w:p>
    <w:p w14:paraId="32C1EF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二、进行消杀的服务内容：</w:t>
      </w:r>
    </w:p>
    <w:p w14:paraId="22D9E5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1、对指定委托服务场所的蚊子、苍蝇、蟑螂、老鼠进行化学药物消杀。</w:t>
      </w:r>
    </w:p>
    <w:p w14:paraId="79E998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2、在城区无主公共场所重点部位要合理布置安装灭鼠毒饵盒、灭蝇笼和灭蚊灯。</w:t>
      </w:r>
    </w:p>
    <w:p w14:paraId="2589CF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3、对城区内机关、单位、企业、街道办、社区、宾馆、酒店、超市等的除“四害”工作提供技术指导和有偿服务。</w:t>
      </w:r>
    </w:p>
    <w:p w14:paraId="3BF506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4、中标供应商须在城区内设置提供除“四害”服务的办公场所。</w:t>
      </w:r>
    </w:p>
    <w:p w14:paraId="7A1225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三、防制周期和要求</w:t>
      </w:r>
    </w:p>
    <w:p w14:paraId="3B20B8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(1)每年为1个防制服务周期，根据“四害”消长季节规律进行防制工作，防制工作必须保证全年的鼠、蝇、蟑螂、蚊密度达到国家病媒生物密度控制水平标准C级要求。</w:t>
      </w:r>
    </w:p>
    <w:p w14:paraId="48C7E41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在提供药物投放服务时，必须作好宣传和技术指导工作，注意安全，预防人畜误食卫生杀虫剂、灭鼠药等药物中毒事件发生，对发生误食中毒事件进行及时处理，并承担造成环境污染和人畜误食中毒所产生的所有后果。</w:t>
      </w:r>
    </w:p>
    <w:p w14:paraId="24B7FB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000000"/>
          <w:kern w:val="0"/>
          <w:sz w:val="24"/>
          <w:szCs w:val="24"/>
          <w:lang w:val="en-US" w:eastAsia="zh-CN" w:bidi="ar"/>
        </w:rPr>
        <w:t>(3)中标供应商在提供药物投放服务时，必须科学、规范投放，确保消杀药物的投放量、到位率、覆盖率符合要求并作好相关文字记录，保留备查。</w:t>
      </w:r>
    </w:p>
    <w:p w14:paraId="0DEBEF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四、服务具体要求</w:t>
      </w:r>
    </w:p>
    <w:p w14:paraId="49A1C9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本地孳生地调查在开展病媒生物防制服务工作之前必须先对防制区域进行病媒生物孳生地的全面调查，科学制订病媒生物防制工作计划。在消杀过程中接受第三方效果评估，并依据评估情况进行及时改进，确保综合防制效果，形成病媒生物防制台账资料，收集归档。</w:t>
      </w:r>
    </w:p>
    <w:p w14:paraId="3BCFFF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(2)病媒生物防制作业要求：</w:t>
      </w:r>
    </w:p>
    <w:p w14:paraId="58AE51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①坚持“预防为主，综合防制”的方针，落实中心城区内的公共外环境病媒生物防制工作方案，确保按计划在各区域进行全方位的灭鼠、灭蚊、灭蝇、灭蟑螂作业。</w:t>
      </w:r>
    </w:p>
    <w:p w14:paraId="0CB76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②建立病媒生物防制药物进出货登记台账和药物使用台账，按季度将药物使用情况统计上报市爱卫办。</w:t>
      </w:r>
    </w:p>
    <w:p w14:paraId="194ED1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③病媒生物防制工作人员需经专业机构培训合格后持证上岗，按照病媒生物防制工作的法规标准，规范操作。作业时必须统一服装、统一标准，做到安全作业、规范作业、科学作业，人员、装备配备须满足3-5天内可完成一次防制范围内全覆盖的集中消杀活动。</w:t>
      </w:r>
    </w:p>
    <w:p w14:paraId="1A29DA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④做好每次病媒生物防制工作的记录，登记时间、处理位置、用药量等数据，并拍摄现场照片。</w:t>
      </w:r>
    </w:p>
    <w:p w14:paraId="06653E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⑤组织开展病媒生物防制效果自查，并形成自查报告上报市爱卫办，根据实际效果调整用药品种、剂量、时间及防制方式等。</w:t>
      </w:r>
    </w:p>
    <w:p w14:paraId="56547A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⑥合同签订后立即进行一次全覆盖的孳生地调查，将资料汇总成册，在此基础上迅速开展一次全方位病媒生物综合防制工作，迅速降低中心城区内病媒生物密度，鼠、蝇、蟑螂、蚊密度达到国家病媒生物密度控制水平标准C级要求。</w:t>
      </w:r>
    </w:p>
    <w:p w14:paraId="3392E5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⑦在完成首次全方位病媒生物综合防制工作后，组织对防制区域设置灭鼠毒饵站、灭蚊灯、捕蝇笼，投放鼠药和堵塞鼠洞等工作，并张贴标签(警示)牌(灭鼠毒饵站张贴双标签，墙面和毒饵站各贴一张)等标识标语。必须对其进行日常维护，毒饵料必须常年保持新鲜。</w:t>
      </w:r>
    </w:p>
    <w:p w14:paraId="647E36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⑧对城区内的重点孳生地进行全面巡检和治理。</w:t>
      </w:r>
    </w:p>
    <w:p w14:paraId="2E15A4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⑨合同期间，成交供应商应无条件服从采购单位统一指挥，进行有针对性的病媒生物制和突击治理工作。</w:t>
      </w:r>
    </w:p>
    <w:p w14:paraId="68435C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⑩合同期间应无条件参加采购单位组织的技术培训、公益性宣传教育活动。</w:t>
      </w:r>
    </w:p>
    <w:p w14:paraId="3D2EC8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000000"/>
          <w:kern w:val="0"/>
          <w:sz w:val="24"/>
          <w:szCs w:val="24"/>
          <w:lang w:val="en-US" w:eastAsia="zh-CN" w:bidi="ar"/>
        </w:rPr>
        <w:t>⑪需从病媒生物综合防制的角度，从孳生地调查、危害监测、环境治理等方面提供技术性材料，并按照规范要求完成档案收集整理等工作。</w:t>
      </w:r>
    </w:p>
    <w:p w14:paraId="6D1CC4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五、消杀服务的质量标准和要求：</w:t>
      </w:r>
    </w:p>
    <w:p w14:paraId="56107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在对业主指定场所开展除害消杀服务之前，必须制定《消杀服务作业方案》(包括消杀方式、消杀时间安排、消杀药品、消杀质量和安全保障措施等)，交业主审核同意后，严格按照《消杀服务作业方案》的要求实施。</w:t>
      </w:r>
    </w:p>
    <w:p w14:paraId="00FA08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2、对受委托的消杀服务场所按照《德兴市城区公共外环境病媒生物防制技术方案》进行消杀，杀灭蚊子、苍蝇、蟑螂，老鼠。</w:t>
      </w:r>
    </w:p>
    <w:p w14:paraId="424B9A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3、在合同有效期内，中标供应商确保受委托的消杀服务场所，其“四害”密度达</w:t>
      </w:r>
    </w:p>
    <w:p w14:paraId="1219F9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到国家创建卫生城市要求。公共外环境病媒生物防制相关要求。</w:t>
      </w:r>
    </w:p>
    <w:p w14:paraId="1FC03A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(1)各种环境公共场所（还是用开展上述消杀服务场所各种环境）2000米延长段的外环境，鼠迹不超过5处。</w:t>
      </w:r>
    </w:p>
    <w:p w14:paraId="324D86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(2)各种环境公共场所（还是用开展上述消杀服务场所各种环境）外环境蚊蚴和蛹的阳性率不超过3%；阳性数平均≤5只；人诱成蚊数平均≤1只/30分钟。</w:t>
      </w:r>
    </w:p>
    <w:p w14:paraId="5F7A28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(3)各种环境公共场所（还是用开展上述消杀服务场所各种环境）外环境蝇幼虫和蛹检出率≤3%。</w:t>
      </w:r>
    </w:p>
    <w:p w14:paraId="03586A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(4)下水道，蟑螂成虫和卵鞘侵害率分别不超过3%和2%。</w:t>
      </w:r>
    </w:p>
    <w:p w14:paraId="4B6D32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4、达到国家卫生市病媒生物防制标准要求，确保在国家卫生城市病媒生物防制工作中顺利达标验收。</w:t>
      </w:r>
    </w:p>
    <w:p w14:paraId="6CA63C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lang w:val="en-US" w:eastAsia="zh-CN"/>
        </w:rPr>
        <w:t>5、用药标准及要求、需求供应商必须注重科学合理用药，不得使用假药、国家禁用的药物，并须确保药物来源和质量正当可靠。使用的药物必须符合GB/T27777-2011《杀鼠剂安全使用准则》与GB/T27779-2011《卫生杀虫剂安全使用准则》的要求，达到“安全、高效、环保”并交替使用药物防止产生耐药性的要求。为保证用药质量，确保创卫工作顺利进行，使用药物按照以下标准和要求执行，服务期内使用必要防制药物的技术标准和要求需满足以下内容。</w:t>
      </w:r>
    </w:p>
    <w:tbl>
      <w:tblPr>
        <w:tblStyle w:val="2"/>
        <w:tblW w:w="9077" w:type="dxa"/>
        <w:tblInd w:w="0" w:type="dxa"/>
        <w:tblLayout w:type="fixed"/>
        <w:tblCellMar>
          <w:top w:w="0" w:type="dxa"/>
          <w:left w:w="108" w:type="dxa"/>
          <w:bottom w:w="0" w:type="dxa"/>
          <w:right w:w="108" w:type="dxa"/>
        </w:tblCellMar>
      </w:tblPr>
      <w:tblGrid>
        <w:gridCol w:w="898"/>
        <w:gridCol w:w="2138"/>
        <w:gridCol w:w="2288"/>
        <w:gridCol w:w="1931"/>
        <w:gridCol w:w="1822"/>
      </w:tblGrid>
      <w:tr w14:paraId="090D05C3">
        <w:tblPrEx>
          <w:tblCellMar>
            <w:top w:w="0" w:type="dxa"/>
            <w:left w:w="108" w:type="dxa"/>
            <w:bottom w:w="0" w:type="dxa"/>
            <w:right w:w="108" w:type="dxa"/>
          </w:tblCellMar>
        </w:tblPrEx>
        <w:trPr>
          <w:trHeight w:val="95" w:hRule="atLeast"/>
        </w:trPr>
        <w:tc>
          <w:tcPr>
            <w:tcW w:w="898" w:type="dxa"/>
            <w:tcBorders>
              <w:top w:val="single" w:color="auto" w:sz="4" w:space="0"/>
              <w:left w:val="single" w:color="auto" w:sz="4" w:space="0"/>
              <w:bottom w:val="single" w:color="auto" w:sz="4" w:space="0"/>
              <w:right w:val="single" w:color="auto" w:sz="4" w:space="0"/>
            </w:tcBorders>
            <w:shd w:val="clear" w:color="FFFFFF" w:fill="D9D9D9"/>
            <w:vAlign w:val="center"/>
          </w:tcPr>
          <w:p w14:paraId="7CD6EA2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序号</w:t>
            </w:r>
          </w:p>
        </w:tc>
        <w:tc>
          <w:tcPr>
            <w:tcW w:w="2138" w:type="dxa"/>
            <w:tcBorders>
              <w:top w:val="single" w:color="auto" w:sz="4" w:space="0"/>
              <w:left w:val="single" w:color="auto" w:sz="4" w:space="0"/>
              <w:bottom w:val="single" w:color="auto" w:sz="4" w:space="0"/>
              <w:right w:val="single" w:color="auto" w:sz="4" w:space="0"/>
            </w:tcBorders>
            <w:shd w:val="clear" w:color="FFFFFF" w:fill="D9D9D9"/>
            <w:vAlign w:val="center"/>
          </w:tcPr>
          <w:p w14:paraId="5BE20ED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药品需求</w:t>
            </w:r>
          </w:p>
        </w:tc>
        <w:tc>
          <w:tcPr>
            <w:tcW w:w="2288" w:type="dxa"/>
            <w:tcBorders>
              <w:top w:val="single" w:color="auto" w:sz="4" w:space="0"/>
              <w:left w:val="single" w:color="auto" w:sz="4" w:space="0"/>
              <w:bottom w:val="single" w:color="auto" w:sz="4" w:space="0"/>
              <w:right w:val="single" w:color="auto" w:sz="4" w:space="0"/>
            </w:tcBorders>
            <w:shd w:val="clear" w:color="FFFFFF" w:fill="D9D9D9"/>
            <w:vAlign w:val="center"/>
          </w:tcPr>
          <w:p w14:paraId="0A5F65B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总有效成分含量</w:t>
            </w:r>
          </w:p>
        </w:tc>
        <w:tc>
          <w:tcPr>
            <w:tcW w:w="1931" w:type="dxa"/>
            <w:tcBorders>
              <w:top w:val="single" w:color="auto" w:sz="4" w:space="0"/>
              <w:left w:val="single" w:color="auto" w:sz="4" w:space="0"/>
              <w:bottom w:val="single" w:color="auto" w:sz="4" w:space="0"/>
              <w:right w:val="single" w:color="auto" w:sz="4" w:space="0"/>
            </w:tcBorders>
            <w:shd w:val="clear" w:color="FFFFFF" w:fill="D9D9D9"/>
            <w:vAlign w:val="center"/>
          </w:tcPr>
          <w:p w14:paraId="08CE8FC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灭治对象</w:t>
            </w:r>
          </w:p>
        </w:tc>
        <w:tc>
          <w:tcPr>
            <w:tcW w:w="1822" w:type="dxa"/>
            <w:tcBorders>
              <w:top w:val="single" w:color="auto" w:sz="4" w:space="0"/>
              <w:left w:val="single" w:color="auto" w:sz="4" w:space="0"/>
              <w:bottom w:val="single" w:color="auto" w:sz="4" w:space="0"/>
              <w:right w:val="single" w:color="auto" w:sz="4" w:space="0"/>
            </w:tcBorders>
            <w:shd w:val="clear" w:color="FFFFFF" w:fill="D9D9D9"/>
            <w:vAlign w:val="center"/>
          </w:tcPr>
          <w:p w14:paraId="776F6F4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使用方法</w:t>
            </w:r>
          </w:p>
        </w:tc>
      </w:tr>
      <w:tr w14:paraId="54393593">
        <w:tblPrEx>
          <w:tblCellMar>
            <w:top w:w="0" w:type="dxa"/>
            <w:left w:w="108" w:type="dxa"/>
            <w:bottom w:w="0" w:type="dxa"/>
            <w:right w:w="108" w:type="dxa"/>
          </w:tblCellMar>
        </w:tblPrEx>
        <w:trPr>
          <w:trHeight w:val="95" w:hRule="atLeast"/>
        </w:trPr>
        <w:tc>
          <w:tcPr>
            <w:tcW w:w="898" w:type="dxa"/>
            <w:tcBorders>
              <w:top w:val="single" w:color="auto" w:sz="4" w:space="0"/>
              <w:left w:val="single" w:color="auto" w:sz="4" w:space="0"/>
              <w:bottom w:val="single" w:color="auto" w:sz="4" w:space="0"/>
              <w:right w:val="single" w:color="auto" w:sz="4" w:space="0"/>
            </w:tcBorders>
            <w:vAlign w:val="center"/>
          </w:tcPr>
          <w:p w14:paraId="53A2ACD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w:t>
            </w:r>
          </w:p>
        </w:tc>
        <w:tc>
          <w:tcPr>
            <w:tcW w:w="2138" w:type="dxa"/>
            <w:tcBorders>
              <w:top w:val="single" w:color="auto" w:sz="4" w:space="0"/>
              <w:left w:val="single" w:color="auto" w:sz="4" w:space="0"/>
              <w:bottom w:val="single" w:color="auto" w:sz="4" w:space="0"/>
              <w:right w:val="single" w:color="auto" w:sz="4" w:space="0"/>
            </w:tcBorders>
            <w:vAlign w:val="center"/>
          </w:tcPr>
          <w:p w14:paraId="22CD3A8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灭鼠毒饵</w:t>
            </w:r>
          </w:p>
        </w:tc>
        <w:tc>
          <w:tcPr>
            <w:tcW w:w="2288" w:type="dxa"/>
            <w:tcBorders>
              <w:top w:val="single" w:color="auto" w:sz="4" w:space="0"/>
              <w:left w:val="single" w:color="auto" w:sz="4" w:space="0"/>
              <w:bottom w:val="single" w:color="auto" w:sz="4" w:space="0"/>
              <w:right w:val="single" w:color="auto" w:sz="4" w:space="0"/>
            </w:tcBorders>
            <w:vAlign w:val="center"/>
          </w:tcPr>
          <w:p w14:paraId="364BFE8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≥0.005%</w:t>
            </w:r>
          </w:p>
        </w:tc>
        <w:tc>
          <w:tcPr>
            <w:tcW w:w="1931" w:type="dxa"/>
            <w:tcBorders>
              <w:top w:val="single" w:color="auto" w:sz="4" w:space="0"/>
              <w:left w:val="single" w:color="auto" w:sz="4" w:space="0"/>
              <w:bottom w:val="single" w:color="auto" w:sz="4" w:space="0"/>
              <w:right w:val="single" w:color="auto" w:sz="4" w:space="0"/>
            </w:tcBorders>
            <w:vAlign w:val="center"/>
          </w:tcPr>
          <w:p w14:paraId="1C7049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鼠</w:t>
            </w:r>
          </w:p>
        </w:tc>
        <w:tc>
          <w:tcPr>
            <w:tcW w:w="1822" w:type="dxa"/>
            <w:tcBorders>
              <w:top w:val="single" w:color="auto" w:sz="4" w:space="0"/>
              <w:left w:val="single" w:color="auto" w:sz="4" w:space="0"/>
              <w:bottom w:val="single" w:color="auto" w:sz="4" w:space="0"/>
              <w:right w:val="single" w:color="auto" w:sz="4" w:space="0"/>
            </w:tcBorders>
            <w:vAlign w:val="center"/>
          </w:tcPr>
          <w:p w14:paraId="1AC35FA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投饵</w:t>
            </w:r>
          </w:p>
        </w:tc>
      </w:tr>
      <w:tr w14:paraId="18214156">
        <w:tblPrEx>
          <w:tblCellMar>
            <w:top w:w="0" w:type="dxa"/>
            <w:left w:w="108" w:type="dxa"/>
            <w:bottom w:w="0" w:type="dxa"/>
            <w:right w:w="108" w:type="dxa"/>
          </w:tblCellMar>
        </w:tblPrEx>
        <w:trPr>
          <w:trHeight w:val="187" w:hRule="atLeast"/>
        </w:trPr>
        <w:tc>
          <w:tcPr>
            <w:tcW w:w="898" w:type="dxa"/>
            <w:tcBorders>
              <w:top w:val="single" w:color="auto" w:sz="4" w:space="0"/>
              <w:left w:val="single" w:color="auto" w:sz="4" w:space="0"/>
              <w:bottom w:val="single" w:color="auto" w:sz="4" w:space="0"/>
              <w:right w:val="single" w:color="auto" w:sz="4" w:space="0"/>
            </w:tcBorders>
            <w:vAlign w:val="center"/>
          </w:tcPr>
          <w:p w14:paraId="31C9332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w:t>
            </w:r>
          </w:p>
        </w:tc>
        <w:tc>
          <w:tcPr>
            <w:tcW w:w="2138" w:type="dxa"/>
            <w:tcBorders>
              <w:top w:val="single" w:color="auto" w:sz="4" w:space="0"/>
              <w:left w:val="single" w:color="auto" w:sz="4" w:space="0"/>
              <w:bottom w:val="single" w:color="auto" w:sz="4" w:space="0"/>
              <w:right w:val="single" w:color="auto" w:sz="4" w:space="0"/>
            </w:tcBorders>
            <w:vAlign w:val="center"/>
          </w:tcPr>
          <w:p w14:paraId="0EBD18F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菊酯类＋四氟醚菊酯复配剂</w:t>
            </w:r>
          </w:p>
        </w:tc>
        <w:tc>
          <w:tcPr>
            <w:tcW w:w="2288" w:type="dxa"/>
            <w:tcBorders>
              <w:top w:val="single" w:color="auto" w:sz="4" w:space="0"/>
              <w:left w:val="single" w:color="auto" w:sz="4" w:space="0"/>
              <w:bottom w:val="single" w:color="auto" w:sz="4" w:space="0"/>
              <w:right w:val="single" w:color="auto" w:sz="4" w:space="0"/>
            </w:tcBorders>
            <w:vAlign w:val="center"/>
          </w:tcPr>
          <w:p w14:paraId="0773B0D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w:t>
            </w:r>
          </w:p>
        </w:tc>
        <w:tc>
          <w:tcPr>
            <w:tcW w:w="1931" w:type="dxa"/>
            <w:tcBorders>
              <w:top w:val="single" w:color="auto" w:sz="4" w:space="0"/>
              <w:left w:val="single" w:color="auto" w:sz="4" w:space="0"/>
              <w:bottom w:val="single" w:color="auto" w:sz="4" w:space="0"/>
              <w:right w:val="single" w:color="auto" w:sz="4" w:space="0"/>
            </w:tcBorders>
            <w:vAlign w:val="center"/>
          </w:tcPr>
          <w:p w14:paraId="7C5424A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蚊、蝇</w:t>
            </w:r>
          </w:p>
        </w:tc>
        <w:tc>
          <w:tcPr>
            <w:tcW w:w="1822" w:type="dxa"/>
            <w:tcBorders>
              <w:top w:val="single" w:color="auto" w:sz="4" w:space="0"/>
              <w:left w:val="single" w:color="auto" w:sz="4" w:space="0"/>
              <w:bottom w:val="single" w:color="auto" w:sz="4" w:space="0"/>
              <w:right w:val="single" w:color="auto" w:sz="4" w:space="0"/>
            </w:tcBorders>
            <w:vAlign w:val="center"/>
          </w:tcPr>
          <w:p w14:paraId="430E56B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超低容量喷雾</w:t>
            </w:r>
          </w:p>
        </w:tc>
      </w:tr>
      <w:tr w14:paraId="06BE8A2C">
        <w:tblPrEx>
          <w:tblCellMar>
            <w:top w:w="0" w:type="dxa"/>
            <w:left w:w="108" w:type="dxa"/>
            <w:bottom w:w="0" w:type="dxa"/>
            <w:right w:w="108" w:type="dxa"/>
          </w:tblCellMar>
        </w:tblPrEx>
        <w:trPr>
          <w:trHeight w:val="187" w:hRule="atLeast"/>
        </w:trPr>
        <w:tc>
          <w:tcPr>
            <w:tcW w:w="898" w:type="dxa"/>
            <w:tcBorders>
              <w:top w:val="single" w:color="auto" w:sz="4" w:space="0"/>
              <w:left w:val="single" w:color="auto" w:sz="4" w:space="0"/>
              <w:bottom w:val="single" w:color="auto" w:sz="4" w:space="0"/>
              <w:right w:val="single" w:color="auto" w:sz="4" w:space="0"/>
            </w:tcBorders>
            <w:vAlign w:val="center"/>
          </w:tcPr>
          <w:p w14:paraId="4ED4431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p>
        </w:tc>
        <w:tc>
          <w:tcPr>
            <w:tcW w:w="2138" w:type="dxa"/>
            <w:tcBorders>
              <w:top w:val="single" w:color="auto" w:sz="4" w:space="0"/>
              <w:left w:val="single" w:color="auto" w:sz="4" w:space="0"/>
              <w:bottom w:val="single" w:color="auto" w:sz="4" w:space="0"/>
              <w:right w:val="single" w:color="auto" w:sz="4" w:space="0"/>
            </w:tcBorders>
            <w:vAlign w:val="center"/>
          </w:tcPr>
          <w:p w14:paraId="401E310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菊酯类＋残杀威复配剂</w:t>
            </w:r>
          </w:p>
        </w:tc>
        <w:tc>
          <w:tcPr>
            <w:tcW w:w="2288" w:type="dxa"/>
            <w:tcBorders>
              <w:top w:val="single" w:color="auto" w:sz="4" w:space="0"/>
              <w:left w:val="single" w:color="auto" w:sz="4" w:space="0"/>
              <w:bottom w:val="single" w:color="auto" w:sz="4" w:space="0"/>
              <w:right w:val="single" w:color="auto" w:sz="4" w:space="0"/>
            </w:tcBorders>
            <w:vAlign w:val="center"/>
          </w:tcPr>
          <w:p w14:paraId="614ACBE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w:t>
            </w:r>
          </w:p>
        </w:tc>
        <w:tc>
          <w:tcPr>
            <w:tcW w:w="1931" w:type="dxa"/>
            <w:tcBorders>
              <w:top w:val="single" w:color="auto" w:sz="4" w:space="0"/>
              <w:left w:val="single" w:color="auto" w:sz="4" w:space="0"/>
              <w:bottom w:val="single" w:color="auto" w:sz="4" w:space="0"/>
              <w:right w:val="single" w:color="auto" w:sz="4" w:space="0"/>
            </w:tcBorders>
            <w:vAlign w:val="center"/>
          </w:tcPr>
          <w:p w14:paraId="0D7E37C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蚊、蝇、蜚蠊</w:t>
            </w:r>
          </w:p>
        </w:tc>
        <w:tc>
          <w:tcPr>
            <w:tcW w:w="1822" w:type="dxa"/>
            <w:tcBorders>
              <w:top w:val="single" w:color="auto" w:sz="4" w:space="0"/>
              <w:left w:val="single" w:color="auto" w:sz="4" w:space="0"/>
              <w:bottom w:val="single" w:color="auto" w:sz="4" w:space="0"/>
              <w:right w:val="single" w:color="auto" w:sz="4" w:space="0"/>
            </w:tcBorders>
            <w:vAlign w:val="center"/>
          </w:tcPr>
          <w:p w14:paraId="3E2E069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滞留喷洒</w:t>
            </w:r>
          </w:p>
        </w:tc>
      </w:tr>
      <w:tr w14:paraId="041ED2FD">
        <w:tblPrEx>
          <w:tblCellMar>
            <w:top w:w="0" w:type="dxa"/>
            <w:left w:w="108" w:type="dxa"/>
            <w:bottom w:w="0" w:type="dxa"/>
            <w:right w:w="108" w:type="dxa"/>
          </w:tblCellMar>
        </w:tblPrEx>
        <w:trPr>
          <w:trHeight w:val="95" w:hRule="atLeast"/>
        </w:trPr>
        <w:tc>
          <w:tcPr>
            <w:tcW w:w="898" w:type="dxa"/>
            <w:tcBorders>
              <w:top w:val="single" w:color="auto" w:sz="4" w:space="0"/>
              <w:left w:val="single" w:color="auto" w:sz="4" w:space="0"/>
              <w:bottom w:val="single" w:color="auto" w:sz="4" w:space="0"/>
              <w:right w:val="single" w:color="auto" w:sz="4" w:space="0"/>
            </w:tcBorders>
            <w:vAlign w:val="center"/>
          </w:tcPr>
          <w:p w14:paraId="56C774E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w:t>
            </w:r>
          </w:p>
        </w:tc>
        <w:tc>
          <w:tcPr>
            <w:tcW w:w="2138" w:type="dxa"/>
            <w:tcBorders>
              <w:top w:val="single" w:color="auto" w:sz="4" w:space="0"/>
              <w:left w:val="single" w:color="auto" w:sz="4" w:space="0"/>
              <w:bottom w:val="single" w:color="auto" w:sz="4" w:space="0"/>
              <w:right w:val="single" w:color="auto" w:sz="4" w:space="0"/>
            </w:tcBorders>
            <w:vAlign w:val="center"/>
          </w:tcPr>
          <w:p w14:paraId="3CDBACB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吡丙醚颗粒剂</w:t>
            </w:r>
          </w:p>
        </w:tc>
        <w:tc>
          <w:tcPr>
            <w:tcW w:w="2288" w:type="dxa"/>
            <w:tcBorders>
              <w:top w:val="single" w:color="auto" w:sz="4" w:space="0"/>
              <w:left w:val="single" w:color="auto" w:sz="4" w:space="0"/>
              <w:bottom w:val="single" w:color="auto" w:sz="4" w:space="0"/>
              <w:right w:val="single" w:color="auto" w:sz="4" w:space="0"/>
            </w:tcBorders>
            <w:vAlign w:val="center"/>
          </w:tcPr>
          <w:p w14:paraId="527E8FB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≥0.5%</w:t>
            </w:r>
          </w:p>
        </w:tc>
        <w:tc>
          <w:tcPr>
            <w:tcW w:w="1931" w:type="dxa"/>
            <w:tcBorders>
              <w:top w:val="single" w:color="auto" w:sz="4" w:space="0"/>
              <w:left w:val="single" w:color="auto" w:sz="4" w:space="0"/>
              <w:bottom w:val="single" w:color="auto" w:sz="4" w:space="0"/>
              <w:right w:val="single" w:color="auto" w:sz="4" w:space="0"/>
            </w:tcBorders>
            <w:vAlign w:val="center"/>
          </w:tcPr>
          <w:p w14:paraId="5C5B92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孑孓（蚊幼虫）</w:t>
            </w:r>
          </w:p>
        </w:tc>
        <w:tc>
          <w:tcPr>
            <w:tcW w:w="1822" w:type="dxa"/>
            <w:tcBorders>
              <w:top w:val="single" w:color="auto" w:sz="4" w:space="0"/>
              <w:left w:val="single" w:color="auto" w:sz="4" w:space="0"/>
              <w:bottom w:val="single" w:color="auto" w:sz="4" w:space="0"/>
              <w:right w:val="single" w:color="auto" w:sz="4" w:space="0"/>
            </w:tcBorders>
            <w:vAlign w:val="center"/>
          </w:tcPr>
          <w:p w14:paraId="40226F9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撒施</w:t>
            </w:r>
          </w:p>
        </w:tc>
      </w:tr>
      <w:tr w14:paraId="6A5139D0">
        <w:tblPrEx>
          <w:tblCellMar>
            <w:top w:w="0" w:type="dxa"/>
            <w:left w:w="108" w:type="dxa"/>
            <w:bottom w:w="0" w:type="dxa"/>
            <w:right w:w="108" w:type="dxa"/>
          </w:tblCellMar>
        </w:tblPrEx>
        <w:trPr>
          <w:trHeight w:val="95" w:hRule="atLeast"/>
        </w:trPr>
        <w:tc>
          <w:tcPr>
            <w:tcW w:w="898" w:type="dxa"/>
            <w:tcBorders>
              <w:top w:val="single" w:color="auto" w:sz="4" w:space="0"/>
              <w:left w:val="single" w:color="auto" w:sz="4" w:space="0"/>
              <w:bottom w:val="single" w:color="auto" w:sz="4" w:space="0"/>
              <w:right w:val="single" w:color="auto" w:sz="4" w:space="0"/>
            </w:tcBorders>
            <w:vAlign w:val="center"/>
          </w:tcPr>
          <w:p w14:paraId="2D90E81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w:t>
            </w:r>
          </w:p>
        </w:tc>
        <w:tc>
          <w:tcPr>
            <w:tcW w:w="2138" w:type="dxa"/>
            <w:tcBorders>
              <w:top w:val="single" w:color="auto" w:sz="4" w:space="0"/>
              <w:left w:val="single" w:color="auto" w:sz="4" w:space="0"/>
              <w:bottom w:val="single" w:color="auto" w:sz="4" w:space="0"/>
              <w:right w:val="single" w:color="auto" w:sz="4" w:space="0"/>
            </w:tcBorders>
            <w:vAlign w:val="center"/>
          </w:tcPr>
          <w:p w14:paraId="2B23717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灭蟑饵剂或饵粒</w:t>
            </w:r>
          </w:p>
        </w:tc>
        <w:tc>
          <w:tcPr>
            <w:tcW w:w="2288" w:type="dxa"/>
            <w:tcBorders>
              <w:top w:val="single" w:color="auto" w:sz="4" w:space="0"/>
              <w:left w:val="single" w:color="auto" w:sz="4" w:space="0"/>
              <w:bottom w:val="single" w:color="auto" w:sz="4" w:space="0"/>
              <w:right w:val="single" w:color="auto" w:sz="4" w:space="0"/>
            </w:tcBorders>
            <w:vAlign w:val="center"/>
          </w:tcPr>
          <w:p w14:paraId="09C509A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≥0.05%</w:t>
            </w:r>
          </w:p>
        </w:tc>
        <w:tc>
          <w:tcPr>
            <w:tcW w:w="1931" w:type="dxa"/>
            <w:tcBorders>
              <w:top w:val="single" w:color="auto" w:sz="4" w:space="0"/>
              <w:left w:val="single" w:color="auto" w:sz="4" w:space="0"/>
              <w:bottom w:val="single" w:color="auto" w:sz="4" w:space="0"/>
              <w:right w:val="single" w:color="auto" w:sz="4" w:space="0"/>
            </w:tcBorders>
            <w:vAlign w:val="center"/>
          </w:tcPr>
          <w:p w14:paraId="670EEA5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蜚蠊</w:t>
            </w:r>
          </w:p>
        </w:tc>
        <w:tc>
          <w:tcPr>
            <w:tcW w:w="1822" w:type="dxa"/>
            <w:tcBorders>
              <w:top w:val="single" w:color="auto" w:sz="4" w:space="0"/>
              <w:left w:val="single" w:color="auto" w:sz="4" w:space="0"/>
              <w:bottom w:val="single" w:color="auto" w:sz="4" w:space="0"/>
              <w:right w:val="single" w:color="auto" w:sz="4" w:space="0"/>
            </w:tcBorders>
            <w:vAlign w:val="center"/>
          </w:tcPr>
          <w:p w14:paraId="42419DD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投放</w:t>
            </w:r>
          </w:p>
        </w:tc>
      </w:tr>
      <w:tr w14:paraId="6D57236E">
        <w:tblPrEx>
          <w:tblCellMar>
            <w:top w:w="0" w:type="dxa"/>
            <w:left w:w="108" w:type="dxa"/>
            <w:bottom w:w="0" w:type="dxa"/>
            <w:right w:w="108" w:type="dxa"/>
          </w:tblCellMar>
        </w:tblPrEx>
        <w:trPr>
          <w:trHeight w:val="187" w:hRule="atLeast"/>
        </w:trPr>
        <w:tc>
          <w:tcPr>
            <w:tcW w:w="898" w:type="dxa"/>
            <w:tcBorders>
              <w:top w:val="single" w:color="auto" w:sz="4" w:space="0"/>
              <w:left w:val="single" w:color="auto" w:sz="4" w:space="0"/>
              <w:bottom w:val="single" w:color="auto" w:sz="4" w:space="0"/>
              <w:right w:val="single" w:color="auto" w:sz="4" w:space="0"/>
            </w:tcBorders>
            <w:vAlign w:val="center"/>
          </w:tcPr>
          <w:p w14:paraId="7481101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w:t>
            </w:r>
          </w:p>
        </w:tc>
        <w:tc>
          <w:tcPr>
            <w:tcW w:w="2138" w:type="dxa"/>
            <w:tcBorders>
              <w:top w:val="single" w:color="auto" w:sz="4" w:space="0"/>
              <w:left w:val="single" w:color="auto" w:sz="4" w:space="0"/>
              <w:bottom w:val="single" w:color="auto" w:sz="4" w:space="0"/>
              <w:right w:val="single" w:color="auto" w:sz="4" w:space="0"/>
            </w:tcBorders>
            <w:vAlign w:val="center"/>
          </w:tcPr>
          <w:p w14:paraId="0D6C1474">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毒饵站</w:t>
            </w:r>
          </w:p>
        </w:tc>
        <w:tc>
          <w:tcPr>
            <w:tcW w:w="2288" w:type="dxa"/>
            <w:tcBorders>
              <w:top w:val="single" w:color="auto" w:sz="4" w:space="0"/>
              <w:left w:val="single" w:color="auto" w:sz="4" w:space="0"/>
              <w:bottom w:val="single" w:color="auto" w:sz="4" w:space="0"/>
              <w:right w:val="single" w:color="auto" w:sz="4" w:space="0"/>
            </w:tcBorders>
            <w:vAlign w:val="center"/>
          </w:tcPr>
          <w:p w14:paraId="70F279EC">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带防水坡、鼠药槽等</w:t>
            </w:r>
          </w:p>
        </w:tc>
        <w:tc>
          <w:tcPr>
            <w:tcW w:w="1931" w:type="dxa"/>
            <w:tcBorders>
              <w:top w:val="single" w:color="auto" w:sz="4" w:space="0"/>
              <w:left w:val="single" w:color="auto" w:sz="4" w:space="0"/>
              <w:bottom w:val="single" w:color="auto" w:sz="4" w:space="0"/>
              <w:right w:val="single" w:color="auto" w:sz="4" w:space="0"/>
            </w:tcBorders>
            <w:vAlign w:val="center"/>
          </w:tcPr>
          <w:p w14:paraId="164EEEC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鼠</w:t>
            </w:r>
          </w:p>
        </w:tc>
        <w:tc>
          <w:tcPr>
            <w:tcW w:w="1822" w:type="dxa"/>
            <w:tcBorders>
              <w:top w:val="single" w:color="auto" w:sz="4" w:space="0"/>
              <w:left w:val="single" w:color="auto" w:sz="4" w:space="0"/>
              <w:bottom w:val="single" w:color="auto" w:sz="4" w:space="0"/>
              <w:right w:val="single" w:color="auto" w:sz="4" w:space="0"/>
            </w:tcBorders>
            <w:vAlign w:val="center"/>
          </w:tcPr>
          <w:p w14:paraId="4B9FB24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服务范围内合理安装</w:t>
            </w:r>
          </w:p>
        </w:tc>
      </w:tr>
      <w:tr w14:paraId="7C77FE04">
        <w:tblPrEx>
          <w:tblCellMar>
            <w:top w:w="0" w:type="dxa"/>
            <w:left w:w="108" w:type="dxa"/>
            <w:bottom w:w="0" w:type="dxa"/>
            <w:right w:w="108" w:type="dxa"/>
          </w:tblCellMar>
        </w:tblPrEx>
        <w:trPr>
          <w:trHeight w:val="187" w:hRule="atLeast"/>
        </w:trPr>
        <w:tc>
          <w:tcPr>
            <w:tcW w:w="898" w:type="dxa"/>
            <w:tcBorders>
              <w:top w:val="single" w:color="auto" w:sz="4" w:space="0"/>
              <w:left w:val="single" w:color="auto" w:sz="4" w:space="0"/>
              <w:bottom w:val="single" w:color="auto" w:sz="4" w:space="0"/>
              <w:right w:val="single" w:color="auto" w:sz="4" w:space="0"/>
            </w:tcBorders>
            <w:vAlign w:val="center"/>
          </w:tcPr>
          <w:p w14:paraId="5035871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w:t>
            </w:r>
          </w:p>
        </w:tc>
        <w:tc>
          <w:tcPr>
            <w:tcW w:w="2138" w:type="dxa"/>
            <w:tcBorders>
              <w:top w:val="single" w:color="auto" w:sz="4" w:space="0"/>
              <w:left w:val="single" w:color="auto" w:sz="4" w:space="0"/>
              <w:bottom w:val="single" w:color="auto" w:sz="4" w:space="0"/>
              <w:right w:val="single" w:color="auto" w:sz="4" w:space="0"/>
            </w:tcBorders>
            <w:vAlign w:val="center"/>
          </w:tcPr>
          <w:p w14:paraId="354E0355">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粘鼠板</w:t>
            </w:r>
          </w:p>
        </w:tc>
        <w:tc>
          <w:tcPr>
            <w:tcW w:w="2288" w:type="dxa"/>
            <w:tcBorders>
              <w:top w:val="single" w:color="auto" w:sz="4" w:space="0"/>
              <w:left w:val="single" w:color="auto" w:sz="4" w:space="0"/>
              <w:bottom w:val="single" w:color="auto" w:sz="4" w:space="0"/>
              <w:right w:val="single" w:color="auto" w:sz="4" w:space="0"/>
            </w:tcBorders>
            <w:vAlign w:val="center"/>
          </w:tcPr>
          <w:p w14:paraId="08DD0BF3">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外形整洁无破损、裂缝</w:t>
            </w:r>
          </w:p>
        </w:tc>
        <w:tc>
          <w:tcPr>
            <w:tcW w:w="1931" w:type="dxa"/>
            <w:tcBorders>
              <w:top w:val="single" w:color="auto" w:sz="4" w:space="0"/>
              <w:left w:val="single" w:color="auto" w:sz="4" w:space="0"/>
              <w:bottom w:val="single" w:color="auto" w:sz="4" w:space="0"/>
              <w:right w:val="single" w:color="auto" w:sz="4" w:space="0"/>
            </w:tcBorders>
            <w:vAlign w:val="center"/>
          </w:tcPr>
          <w:p w14:paraId="281ADDF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鼠</w:t>
            </w:r>
          </w:p>
        </w:tc>
        <w:tc>
          <w:tcPr>
            <w:tcW w:w="1822" w:type="dxa"/>
            <w:tcBorders>
              <w:top w:val="single" w:color="auto" w:sz="4" w:space="0"/>
              <w:left w:val="single" w:color="auto" w:sz="4" w:space="0"/>
              <w:bottom w:val="single" w:color="auto" w:sz="4" w:space="0"/>
              <w:right w:val="single" w:color="auto" w:sz="4" w:space="0"/>
            </w:tcBorders>
            <w:vAlign w:val="center"/>
          </w:tcPr>
          <w:p w14:paraId="2A171CE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服务范围内合理安装</w:t>
            </w:r>
          </w:p>
        </w:tc>
      </w:tr>
      <w:tr w14:paraId="5BDB86DC">
        <w:tblPrEx>
          <w:tblCellMar>
            <w:top w:w="0" w:type="dxa"/>
            <w:left w:w="108" w:type="dxa"/>
            <w:bottom w:w="0" w:type="dxa"/>
            <w:right w:w="108" w:type="dxa"/>
          </w:tblCellMar>
        </w:tblPrEx>
        <w:trPr>
          <w:trHeight w:val="96" w:hRule="atLeast"/>
        </w:trPr>
        <w:tc>
          <w:tcPr>
            <w:tcW w:w="898" w:type="dxa"/>
            <w:tcBorders>
              <w:top w:val="single" w:color="auto" w:sz="4" w:space="0"/>
              <w:left w:val="single" w:color="auto" w:sz="4" w:space="0"/>
              <w:bottom w:val="single" w:color="auto" w:sz="4" w:space="0"/>
              <w:right w:val="single" w:color="auto" w:sz="4" w:space="0"/>
            </w:tcBorders>
            <w:vAlign w:val="center"/>
          </w:tcPr>
          <w:p w14:paraId="013562D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w:t>
            </w:r>
          </w:p>
        </w:tc>
        <w:tc>
          <w:tcPr>
            <w:tcW w:w="2138" w:type="dxa"/>
            <w:tcBorders>
              <w:top w:val="single" w:color="auto" w:sz="4" w:space="0"/>
              <w:left w:val="single" w:color="auto" w:sz="4" w:space="0"/>
              <w:bottom w:val="single" w:color="auto" w:sz="4" w:space="0"/>
              <w:right w:val="single" w:color="auto" w:sz="4" w:space="0"/>
            </w:tcBorders>
            <w:vAlign w:val="center"/>
          </w:tcPr>
          <w:p w14:paraId="18CC2730">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捕蝇笼</w:t>
            </w:r>
          </w:p>
        </w:tc>
        <w:tc>
          <w:tcPr>
            <w:tcW w:w="2288" w:type="dxa"/>
            <w:tcBorders>
              <w:top w:val="single" w:color="auto" w:sz="4" w:space="0"/>
              <w:left w:val="single" w:color="auto" w:sz="4" w:space="0"/>
              <w:bottom w:val="single" w:color="auto" w:sz="4" w:space="0"/>
              <w:right w:val="single" w:color="auto" w:sz="4" w:space="0"/>
            </w:tcBorders>
            <w:vAlign w:val="center"/>
          </w:tcPr>
          <w:p w14:paraId="46AA5185">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外形整洁无破损、裂缝</w:t>
            </w:r>
          </w:p>
        </w:tc>
        <w:tc>
          <w:tcPr>
            <w:tcW w:w="1931" w:type="dxa"/>
            <w:tcBorders>
              <w:top w:val="single" w:color="auto" w:sz="4" w:space="0"/>
              <w:left w:val="single" w:color="auto" w:sz="4" w:space="0"/>
              <w:bottom w:val="single" w:color="auto" w:sz="4" w:space="0"/>
              <w:right w:val="single" w:color="auto" w:sz="4" w:space="0"/>
            </w:tcBorders>
            <w:vAlign w:val="center"/>
          </w:tcPr>
          <w:p w14:paraId="271F238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蝇</w:t>
            </w:r>
          </w:p>
        </w:tc>
        <w:tc>
          <w:tcPr>
            <w:tcW w:w="1822" w:type="dxa"/>
            <w:tcBorders>
              <w:top w:val="single" w:color="auto" w:sz="4" w:space="0"/>
              <w:left w:val="single" w:color="auto" w:sz="4" w:space="0"/>
              <w:bottom w:val="single" w:color="auto" w:sz="4" w:space="0"/>
              <w:right w:val="single" w:color="auto" w:sz="4" w:space="0"/>
            </w:tcBorders>
            <w:vAlign w:val="center"/>
          </w:tcPr>
          <w:p w14:paraId="4659159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服务范围内合理安装</w:t>
            </w:r>
          </w:p>
        </w:tc>
      </w:tr>
    </w:tbl>
    <w:p w14:paraId="3929B9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注：供应商所投药品需满足以上有效成分、含量及剂型，响应文件中须提供农业部颁发的农药登记证、农药生产许可证、企业标准信息公共服务平台备案的企业标准复印件并盖药物生产企业公章佐</w:t>
      </w:r>
      <w:r>
        <w:rPr>
          <w:rFonts w:hint="eastAsia" w:asciiTheme="minorEastAsia" w:hAnsiTheme="minorEastAsia" w:eastAsiaTheme="minorEastAsia" w:cstheme="minorEastAsia"/>
          <w:b w:val="0"/>
          <w:bCs w:val="0"/>
          <w:color w:val="000000"/>
          <w:kern w:val="0"/>
          <w:sz w:val="24"/>
          <w:szCs w:val="24"/>
          <w:highlight w:val="none"/>
          <w:lang w:val="en-US" w:eastAsia="zh-CN" w:bidi="ar"/>
        </w:rPr>
        <w:t>证，并提供产品质量承诺书，保证进货渠道正规，无过期产品，否则做无效投标处理。</w:t>
      </w:r>
    </w:p>
    <w:p w14:paraId="2F9976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以上材料提供原件复印件并加盖投标人公章佐证。中标人在评标结束后三个工作日内提供以上佐证材料原件给业主核查，如无法提供或提供材料与投标佐证材料不一致，视为提供虚假材料。</w:t>
      </w:r>
    </w:p>
    <w:p w14:paraId="1C74D4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六、人员配备表</w:t>
      </w:r>
    </w:p>
    <w:p w14:paraId="68DDA2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（1）技术负责人：1人。</w:t>
      </w:r>
    </w:p>
    <w:p w14:paraId="261367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（2）服务团队人员：5人。</w:t>
      </w:r>
    </w:p>
    <w:p w14:paraId="010D5F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以上（1）-（2）提供承诺函佐证。</w:t>
      </w:r>
    </w:p>
    <w:p w14:paraId="38264D44">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七、考核内容及承担责任 </w:t>
      </w:r>
    </w:p>
    <w:p w14:paraId="1729F5AB">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1、鼠、蝇、蟑螂、蚊密度达到国家病媒生物密度控制水平标准 C 级要求；1 项不达标扣除季服务费 20%；2 项不达标扣除季服务费 40%；3 项不达标扣除季服务费 60%；4 项不达标扣除季服务费 100%。 </w:t>
      </w:r>
    </w:p>
    <w:p w14:paraId="20D909AA">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2、药品不符合要求，无“三证 (农药登记证、生产许可证、质量标准证) ”发现一次扣除 1000 元；药品存放不规范发现一次扣除 500 元。 </w:t>
      </w:r>
    </w:p>
    <w:p w14:paraId="4BAEA9D9">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3、少于工作计划服务频次，一次扣除 2500 元。 </w:t>
      </w:r>
    </w:p>
    <w:p w14:paraId="351CB51B">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4、服务资料、台账不完整，发现一次扣除 1000 元。 </w:t>
      </w:r>
    </w:p>
    <w:p w14:paraId="3A52E0E9">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5、办公场所、库房不符合要求发现一次扣除 1000 元。 </w:t>
      </w:r>
    </w:p>
    <w:p w14:paraId="47A57E59">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6、群众满意率低于 80%或者群众累计投诉三次，扣除 1000 元；出现媒体曝光的，一次扣除 1000 元。 </w:t>
      </w:r>
    </w:p>
    <w:p w14:paraId="4188F9AD">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7、现场防制人员未经专业机构培训合格(无防制员证)上岗作业的，每人次扣除 1000 元。 </w:t>
      </w:r>
    </w:p>
    <w:p w14:paraId="67AB112C">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8、因人员或装备不足，导致集中消杀延期完成的，每延长一天扣除 5000 元；消杀未覆盖消杀不到位的，每个场所扣除 2500 元。 </w:t>
      </w:r>
    </w:p>
    <w:p w14:paraId="36C813D7">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9、常驻德兴市城区工作人员不足应标承诺最大数的一半，或者发生突发疫情时没有应标承诺最大数的一半以上人员供市卫健委调度的，每次扣除 5000 元。 </w:t>
      </w:r>
    </w:p>
    <w:p w14:paraId="09748C9C">
      <w:pPr>
        <w:keepNext w:val="0"/>
        <w:keepLines w:val="0"/>
        <w:pageBreakBefore w:val="0"/>
        <w:widowControl/>
        <w:suppressLineNumbers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10、因施药问题造成人员和财产损失的安全事故，成交供应商负全部责任，承担所有的损失和赔偿。 </w:t>
      </w:r>
    </w:p>
    <w:p w14:paraId="7533AA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11、有完善的药物购销、入库、出库等管理制度和帐目，确保实际用药消耗量与技术方案和消毒面积匹配。不符合要求发现一次扣除 1500 元。</w:t>
      </w:r>
    </w:p>
    <w:p w14:paraId="180F4B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（二）商务条款</w:t>
      </w:r>
    </w:p>
    <w:p w14:paraId="546683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000000"/>
          <w:kern w:val="0"/>
          <w:sz w:val="24"/>
          <w:szCs w:val="24"/>
          <w:lang w:val="en-US" w:eastAsia="zh-CN" w:bidi="ar"/>
        </w:rPr>
        <w:t>一、合同采购项目：病媒生物防制。</w:t>
      </w:r>
    </w:p>
    <w:p w14:paraId="1575DF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000000"/>
          <w:kern w:val="0"/>
          <w:sz w:val="24"/>
          <w:szCs w:val="24"/>
          <w:lang w:val="en-US" w:eastAsia="zh-CN" w:bidi="ar"/>
        </w:rPr>
        <w:t>二、服务期限:一年。</w:t>
      </w:r>
    </w:p>
    <w:p w14:paraId="63B6CA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000000"/>
          <w:kern w:val="0"/>
          <w:sz w:val="24"/>
          <w:szCs w:val="24"/>
          <w:lang w:val="en-US" w:eastAsia="zh-CN" w:bidi="ar"/>
        </w:rPr>
        <w:t>三、服务地点：德兴市卫生健康委员会指定的地点。</w:t>
      </w:r>
    </w:p>
    <w:p w14:paraId="13353D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四、付款方式：乙方各项工作到位，开展服务工作一个季度之内，报财政审批资金下达到位，甲方首期向乙方支付服务经费总额50%；开展服务工作半年内，向乙方支付服务经费总额30%；服务期满，根据考核及服务质量情况，结算剩余服务经费。</w:t>
      </w:r>
    </w:p>
    <w:p w14:paraId="4A051D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000000"/>
          <w:kern w:val="0"/>
          <w:sz w:val="24"/>
          <w:szCs w:val="24"/>
          <w:lang w:val="en-US" w:eastAsia="zh-CN" w:bidi="ar"/>
        </w:rPr>
        <w:t>五、中标供应商承诺中标后一个月内，在本市城区内租房，办公用房≧50平方米和药品仓库，且药品分类存放有≧2个分类隔开存放的区域并提供病媒生物防制服务的公司。如不履行承诺，甲方报监管部门按相关法律法规处理。</w:t>
      </w:r>
    </w:p>
    <w:p w14:paraId="5C07F6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六、双方责任</w:t>
      </w:r>
    </w:p>
    <w:p w14:paraId="22035C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1、甲方负责落实常规春秋两季全市统一灭鼠蟑和夏季全市统一灭蚊蝇“四灭”活动。</w:t>
      </w:r>
    </w:p>
    <w:p w14:paraId="54DDD6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2、乙方按本合同的要求履行责任，经甲方组织专业技术人员验收认可后，甲方应按时足额支付给乙方相关服务费用。</w:t>
      </w:r>
    </w:p>
    <w:p w14:paraId="1C5EFC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3、乙方必须制定详细的病媒生物防制技术方案，依据《消杀服务作业方案》，乙方的“四害”消杀服务工作必须接受甲方（相关部门的检查指导）的全程监管（乙方在作业前应当事先通知甲方工作人员，要求其参与乙方并进行监督，在作业单上签字。同时，乙方做好消杀工作相关影像、图片资料的收集工作。</w:t>
      </w:r>
    </w:p>
    <w:p w14:paraId="209739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4、乙方在开展消杀服务时，如若受到其他单位和人员干扰，甲方应负责做好协调工作，以保证乙方消杀服务工作的正常进行。</w:t>
      </w:r>
    </w:p>
    <w:p w14:paraId="3BE310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zh-CN" w:eastAsia="zh-CN" w:bidi="ar"/>
        </w:rPr>
      </w:pPr>
      <w:r>
        <w:rPr>
          <w:rFonts w:hint="eastAsia" w:asciiTheme="minorEastAsia" w:hAnsiTheme="minorEastAsia" w:eastAsiaTheme="minorEastAsia" w:cstheme="minorEastAsia"/>
          <w:color w:val="000000"/>
          <w:kern w:val="0"/>
          <w:sz w:val="24"/>
          <w:szCs w:val="24"/>
          <w:lang w:val="en-US" w:eastAsia="zh-CN" w:bidi="ar"/>
        </w:rPr>
        <w:t>5、乙方要积极配合甲方工作安排，协助甲方共同做好除“四害”软件资料。</w:t>
      </w:r>
    </w:p>
    <w:p w14:paraId="4795D099">
      <w:pPr>
        <w:spacing w:before="78" w:line="385" w:lineRule="auto"/>
        <w:ind w:left="33" w:firstLine="499"/>
        <w:outlineLvl w:val="9"/>
        <w:rPr>
          <w:rFonts w:hint="eastAsia" w:asciiTheme="minorEastAsia" w:hAnsiTheme="minorEastAsia" w:eastAsiaTheme="minorEastAsia" w:cstheme="minorEastAsia"/>
          <w:b/>
          <w:bCs/>
          <w:snapToGrid w:val="0"/>
          <w:color w:val="000000"/>
          <w:spacing w:val="-2"/>
          <w:kern w:val="0"/>
          <w:sz w:val="24"/>
          <w:szCs w:val="24"/>
          <w:highlight w:val="green"/>
          <w:lang w:val="zh-CN" w:eastAsia="zh-CN" w:bidi="ar-SA"/>
        </w:rPr>
      </w:pPr>
      <w:r>
        <w:rPr>
          <w:rFonts w:hint="eastAsia" w:asciiTheme="minorEastAsia" w:hAnsiTheme="minorEastAsia" w:eastAsiaTheme="minorEastAsia" w:cstheme="minorEastAsia"/>
          <w:b/>
          <w:bCs/>
          <w:snapToGrid w:val="0"/>
          <w:color w:val="000000"/>
          <w:spacing w:val="-2"/>
          <w:kern w:val="0"/>
          <w:sz w:val="24"/>
          <w:szCs w:val="24"/>
          <w:highlight w:val="none"/>
          <w:lang w:val="zh-CN" w:eastAsia="zh-CN" w:bidi="ar-SA"/>
        </w:rPr>
        <w:t>注：以上</w:t>
      </w:r>
      <w:r>
        <w:rPr>
          <w:rFonts w:hint="eastAsia" w:asciiTheme="minorEastAsia" w:hAnsiTheme="minorEastAsia" w:eastAsiaTheme="minorEastAsia" w:cstheme="minorEastAsia"/>
          <w:b/>
          <w:bCs/>
          <w:snapToGrid w:val="0"/>
          <w:color w:val="000000"/>
          <w:spacing w:val="-2"/>
          <w:kern w:val="0"/>
          <w:sz w:val="24"/>
          <w:szCs w:val="24"/>
          <w:highlight w:val="none"/>
          <w:lang w:val="en-US" w:eastAsia="zh-CN" w:bidi="ar-SA"/>
        </w:rPr>
        <w:t>技术条款</w:t>
      </w:r>
      <w:r>
        <w:rPr>
          <w:rFonts w:hint="eastAsia" w:asciiTheme="minorEastAsia" w:hAnsiTheme="minorEastAsia" w:eastAsiaTheme="minorEastAsia" w:cstheme="minorEastAsia"/>
          <w:b/>
          <w:bCs/>
          <w:snapToGrid w:val="0"/>
          <w:color w:val="000000"/>
          <w:spacing w:val="-2"/>
          <w:kern w:val="0"/>
          <w:sz w:val="24"/>
          <w:szCs w:val="24"/>
          <w:highlight w:val="none"/>
          <w:lang w:val="zh-CN" w:eastAsia="zh-CN" w:bidi="ar-SA"/>
        </w:rPr>
        <w:t>和商务条款的</w:t>
      </w:r>
      <w:r>
        <w:rPr>
          <w:rFonts w:hint="eastAsia" w:asciiTheme="minorEastAsia" w:hAnsiTheme="minorEastAsia" w:eastAsiaTheme="minorEastAsia" w:cstheme="minorEastAsia"/>
          <w:b/>
          <w:bCs/>
          <w:snapToGrid w:val="0"/>
          <w:color w:val="000000"/>
          <w:spacing w:val="-2"/>
          <w:kern w:val="0"/>
          <w:sz w:val="24"/>
          <w:szCs w:val="24"/>
          <w:lang w:val="zh-CN" w:eastAsia="zh-CN" w:bidi="ar-SA"/>
        </w:rPr>
        <w:t>要求必须全部满足，否则作无效响应处理。</w:t>
      </w:r>
    </w:p>
    <w:p w14:paraId="53EA785B">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240A3"/>
    <w:rsid w:val="3B22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2024-12-17T07:18:00Z</dcterms:created>
  <dc:creator>A 洪先生</dc:creator>
  <cp:lastModifiedBy>A 洪先生</cp:lastModifiedBy>
  <dcterms:modified xsi:type="dcterms:W3CDTF">2024-12-17T07:18:20Z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FB57FF6FDB6849A29D0D202F84C59391_11</vt:lpwstr>
  </property>
</Properties>
</file>