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EF" w:rsidRDefault="000E1EEF">
      <w:pPr>
        <w:snapToGrid w:val="0"/>
        <w:spacing w:line="360" w:lineRule="auto"/>
        <w:jc w:val="center"/>
        <w:rPr>
          <w:rFonts w:ascii="宋体" w:hAnsi="宋体" w:cs="宋体"/>
          <w:b/>
          <w:sz w:val="48"/>
          <w:szCs w:val="48"/>
        </w:rPr>
      </w:pPr>
      <w:bookmarkStart w:id="0" w:name="_Toc19800"/>
      <w:bookmarkStart w:id="1" w:name="_Toc4293"/>
      <w:bookmarkStart w:id="2" w:name="_Toc27939"/>
    </w:p>
    <w:p w:rsidR="000E1EEF" w:rsidRDefault="00324FBB">
      <w:pPr>
        <w:snapToGrid w:val="0"/>
        <w:spacing w:line="360" w:lineRule="auto"/>
        <w:jc w:val="center"/>
        <w:rPr>
          <w:rFonts w:ascii="宋体" w:hAnsi="宋体" w:cs="宋体"/>
          <w:b/>
          <w:sz w:val="48"/>
          <w:szCs w:val="48"/>
        </w:rPr>
      </w:pPr>
      <w:r>
        <w:rPr>
          <w:rFonts w:ascii="宋体" w:hAnsi="宋体" w:cs="宋体" w:hint="eastAsia"/>
          <w:b/>
          <w:sz w:val="48"/>
          <w:szCs w:val="48"/>
        </w:rPr>
        <w:t>北京市养老护理照料示范中心</w:t>
      </w:r>
    </w:p>
    <w:p w:rsidR="000E1EEF" w:rsidRDefault="00324FBB">
      <w:pPr>
        <w:snapToGrid w:val="0"/>
        <w:spacing w:line="360" w:lineRule="auto"/>
        <w:jc w:val="center"/>
        <w:rPr>
          <w:rFonts w:ascii="宋体" w:hAnsi="宋体" w:cs="宋体"/>
          <w:b/>
          <w:sz w:val="48"/>
          <w:szCs w:val="48"/>
        </w:rPr>
      </w:pPr>
      <w:r>
        <w:rPr>
          <w:rFonts w:ascii="宋体" w:hAnsi="宋体" w:cs="宋体" w:hint="eastAsia"/>
          <w:b/>
          <w:sz w:val="48"/>
          <w:szCs w:val="48"/>
        </w:rPr>
        <w:t>有害生物防治服务</w:t>
      </w:r>
    </w:p>
    <w:p w:rsidR="000E1EEF" w:rsidRDefault="000E1EEF">
      <w:pPr>
        <w:snapToGrid w:val="0"/>
        <w:spacing w:line="360" w:lineRule="auto"/>
        <w:jc w:val="center"/>
        <w:rPr>
          <w:rFonts w:ascii="宋体" w:hAnsi="宋体" w:cs="宋体"/>
          <w:b/>
          <w:sz w:val="72"/>
          <w:szCs w:val="72"/>
        </w:rPr>
      </w:pPr>
    </w:p>
    <w:p w:rsidR="000E1EEF" w:rsidRDefault="000E1EEF">
      <w:pPr>
        <w:pStyle w:val="a0"/>
      </w:pPr>
    </w:p>
    <w:p w:rsidR="000E1EEF" w:rsidRDefault="00324FBB">
      <w:pPr>
        <w:snapToGrid w:val="0"/>
        <w:spacing w:line="360" w:lineRule="auto"/>
        <w:jc w:val="center"/>
        <w:rPr>
          <w:rFonts w:ascii="宋体" w:hAnsi="宋体" w:cs="宋体"/>
          <w:b/>
          <w:sz w:val="72"/>
          <w:szCs w:val="72"/>
        </w:rPr>
      </w:pPr>
      <w:r>
        <w:rPr>
          <w:rFonts w:ascii="宋体" w:hAnsi="宋体" w:cs="宋体" w:hint="eastAsia"/>
          <w:b/>
          <w:sz w:val="72"/>
          <w:szCs w:val="72"/>
        </w:rPr>
        <w:t>比选文件</w:t>
      </w:r>
    </w:p>
    <w:p w:rsidR="000E1EEF" w:rsidRDefault="000E1EEF">
      <w:pPr>
        <w:pStyle w:val="a0"/>
      </w:pPr>
    </w:p>
    <w:p w:rsidR="000E1EEF" w:rsidRDefault="000E1EEF">
      <w:pPr>
        <w:snapToGrid w:val="0"/>
        <w:rPr>
          <w:rFonts w:ascii="宋体" w:hAnsi="宋体" w:cs="宋体"/>
          <w:sz w:val="36"/>
        </w:rPr>
      </w:pPr>
    </w:p>
    <w:p w:rsidR="000E1EEF" w:rsidRDefault="000E1EEF">
      <w:pPr>
        <w:snapToGrid w:val="0"/>
        <w:rPr>
          <w:rFonts w:ascii="宋体" w:hAnsi="宋体" w:cs="宋体"/>
          <w:sz w:val="36"/>
        </w:rPr>
      </w:pPr>
    </w:p>
    <w:p w:rsidR="000E1EEF" w:rsidRDefault="000E1EEF">
      <w:pPr>
        <w:snapToGrid w:val="0"/>
        <w:rPr>
          <w:rFonts w:ascii="宋体" w:hAnsi="宋体" w:cs="宋体"/>
          <w:sz w:val="36"/>
        </w:rPr>
      </w:pPr>
    </w:p>
    <w:p w:rsidR="000E1EEF" w:rsidRDefault="000E1EEF">
      <w:pPr>
        <w:snapToGrid w:val="0"/>
        <w:rPr>
          <w:rFonts w:ascii="宋体" w:hAnsi="宋体" w:cs="宋体"/>
          <w:sz w:val="36"/>
        </w:rPr>
      </w:pPr>
    </w:p>
    <w:p w:rsidR="000E1EEF" w:rsidRDefault="000E1EEF">
      <w:pPr>
        <w:snapToGrid w:val="0"/>
        <w:rPr>
          <w:rFonts w:ascii="宋体" w:hAnsi="宋体" w:cs="宋体"/>
          <w:sz w:val="36"/>
        </w:rPr>
      </w:pPr>
    </w:p>
    <w:p w:rsidR="000E1EEF" w:rsidRDefault="000E1EEF">
      <w:pPr>
        <w:snapToGrid w:val="0"/>
        <w:rPr>
          <w:rFonts w:ascii="宋体" w:hAnsi="宋体" w:cs="宋体"/>
          <w:sz w:val="36"/>
        </w:rPr>
      </w:pPr>
    </w:p>
    <w:p w:rsidR="000E1EEF" w:rsidRDefault="000E1EEF">
      <w:pPr>
        <w:autoSpaceDE w:val="0"/>
        <w:autoSpaceDN w:val="0"/>
        <w:adjustRightInd w:val="0"/>
        <w:spacing w:line="360" w:lineRule="atLeast"/>
        <w:ind w:firstLine="420"/>
        <w:textAlignment w:val="baseline"/>
        <w:rPr>
          <w:rFonts w:ascii="宋体" w:hAnsi="宋体" w:cs="宋体"/>
          <w:sz w:val="36"/>
          <w:szCs w:val="24"/>
        </w:rPr>
      </w:pPr>
    </w:p>
    <w:p w:rsidR="000E1EEF" w:rsidRDefault="000E1EEF">
      <w:pPr>
        <w:autoSpaceDE w:val="0"/>
        <w:autoSpaceDN w:val="0"/>
        <w:adjustRightInd w:val="0"/>
        <w:spacing w:line="360" w:lineRule="atLeast"/>
        <w:ind w:firstLine="420"/>
        <w:textAlignment w:val="baseline"/>
        <w:rPr>
          <w:rFonts w:ascii="宋体" w:hAnsi="宋体" w:cs="宋体"/>
          <w:sz w:val="36"/>
          <w:szCs w:val="24"/>
        </w:rPr>
      </w:pPr>
    </w:p>
    <w:p w:rsidR="000E1EEF" w:rsidRDefault="000E1EEF">
      <w:pPr>
        <w:snapToGrid w:val="0"/>
        <w:rPr>
          <w:rFonts w:ascii="宋体" w:hAnsi="宋体" w:cs="宋体"/>
          <w:sz w:val="36"/>
        </w:rPr>
      </w:pPr>
    </w:p>
    <w:p w:rsidR="000E1EEF" w:rsidRDefault="00324FBB">
      <w:pPr>
        <w:snapToGrid w:val="0"/>
        <w:spacing w:line="360" w:lineRule="auto"/>
        <w:jc w:val="center"/>
        <w:rPr>
          <w:rFonts w:ascii="宋体" w:hAnsi="宋体" w:cs="宋体"/>
          <w:b/>
          <w:sz w:val="44"/>
          <w:szCs w:val="44"/>
        </w:rPr>
      </w:pPr>
      <w:r>
        <w:rPr>
          <w:rFonts w:ascii="宋体" w:hAnsi="宋体" w:cs="宋体" w:hint="eastAsia"/>
          <w:b/>
          <w:sz w:val="44"/>
          <w:szCs w:val="44"/>
        </w:rPr>
        <w:t>202</w:t>
      </w:r>
      <w:r>
        <w:rPr>
          <w:rFonts w:ascii="宋体" w:hAnsi="宋体" w:cs="宋体"/>
          <w:b/>
          <w:sz w:val="44"/>
          <w:szCs w:val="44"/>
        </w:rPr>
        <w:t>4</w:t>
      </w:r>
      <w:r>
        <w:rPr>
          <w:rFonts w:ascii="宋体" w:hAnsi="宋体" w:cs="宋体" w:hint="eastAsia"/>
          <w:b/>
          <w:sz w:val="44"/>
          <w:szCs w:val="44"/>
        </w:rPr>
        <w:t>年12月</w:t>
      </w:r>
    </w:p>
    <w:p w:rsidR="000E1EEF" w:rsidRDefault="000E1EEF">
      <w:pPr>
        <w:snapToGrid w:val="0"/>
        <w:rPr>
          <w:rFonts w:ascii="宋体" w:hAnsi="宋体" w:cs="宋体"/>
          <w:sz w:val="36"/>
        </w:rPr>
      </w:pPr>
    </w:p>
    <w:p w:rsidR="000E1EEF" w:rsidRDefault="000E1EEF">
      <w:pPr>
        <w:snapToGrid w:val="0"/>
        <w:rPr>
          <w:rFonts w:ascii="宋体" w:hAnsi="宋体" w:cs="宋体"/>
          <w:sz w:val="36"/>
        </w:rPr>
      </w:pPr>
    </w:p>
    <w:p w:rsidR="000E1EEF" w:rsidRDefault="000E1EEF">
      <w:pPr>
        <w:spacing w:line="720" w:lineRule="auto"/>
        <w:jc w:val="center"/>
        <w:outlineLvl w:val="0"/>
        <w:rPr>
          <w:rFonts w:ascii="宋体" w:hAnsi="宋体" w:cs="宋体"/>
          <w:b/>
          <w:kern w:val="0"/>
          <w:sz w:val="32"/>
          <w:szCs w:val="32"/>
          <w:lang w:val="zh-CN"/>
        </w:rPr>
      </w:pPr>
    </w:p>
    <w:p w:rsidR="000E1EEF" w:rsidRDefault="000E1EEF">
      <w:pPr>
        <w:pStyle w:val="a0"/>
        <w:rPr>
          <w:rFonts w:ascii="宋体" w:hAnsi="宋体" w:cs="宋体"/>
          <w:b/>
          <w:kern w:val="0"/>
          <w:sz w:val="32"/>
          <w:szCs w:val="32"/>
          <w:lang w:val="zh-CN"/>
        </w:rPr>
        <w:sectPr w:rsidR="000E1EEF">
          <w:footerReference w:type="default" r:id="rId8"/>
          <w:pgSz w:w="11906" w:h="16838"/>
          <w:pgMar w:top="1440" w:right="1800" w:bottom="1440" w:left="1800" w:header="851" w:footer="992" w:gutter="0"/>
          <w:pgNumType w:start="1"/>
          <w:cols w:space="720"/>
          <w:docGrid w:type="lines" w:linePitch="312"/>
        </w:sectPr>
      </w:pPr>
    </w:p>
    <w:p w:rsidR="000E1EEF" w:rsidRDefault="000E1EEF">
      <w:pPr>
        <w:pStyle w:val="20"/>
        <w:rPr>
          <w:lang w:val="zh-CN"/>
        </w:rPr>
      </w:pPr>
    </w:p>
    <w:p w:rsidR="000E1EEF" w:rsidRDefault="00324FBB">
      <w:pPr>
        <w:jc w:val="center"/>
        <w:rPr>
          <w:b/>
          <w:bCs/>
          <w:sz w:val="32"/>
          <w:szCs w:val="32"/>
        </w:rPr>
      </w:pPr>
      <w:r>
        <w:rPr>
          <w:rFonts w:ascii="宋体" w:hAnsi="宋体" w:hint="eastAsia"/>
          <w:b/>
          <w:bCs/>
          <w:sz w:val="32"/>
          <w:szCs w:val="32"/>
        </w:rPr>
        <w:t>目录</w:t>
      </w:r>
    </w:p>
    <w:p w:rsidR="000E1EEF" w:rsidRDefault="00DE60F8">
      <w:pPr>
        <w:pStyle w:val="WPSOffice1"/>
        <w:tabs>
          <w:tab w:val="right" w:leader="dot" w:pos="8306"/>
        </w:tabs>
        <w:rPr>
          <w:sz w:val="28"/>
          <w:szCs w:val="28"/>
        </w:rPr>
      </w:pPr>
      <w:r w:rsidRPr="00DE60F8">
        <w:fldChar w:fldCharType="begin"/>
      </w:r>
      <w:r w:rsidR="00324FBB">
        <w:rPr>
          <w:sz w:val="28"/>
          <w:szCs w:val="28"/>
        </w:rPr>
        <w:instrText xml:space="preserve">TOC \o "1-1" \h \u </w:instrText>
      </w:r>
      <w:r w:rsidRPr="00DE60F8">
        <w:fldChar w:fldCharType="separate"/>
      </w:r>
    </w:p>
    <w:p w:rsidR="000E1EEF" w:rsidRDefault="00DE60F8">
      <w:pPr>
        <w:pStyle w:val="WPSOffice1"/>
        <w:tabs>
          <w:tab w:val="right" w:leader="dot" w:pos="8306"/>
        </w:tabs>
        <w:spacing w:line="360" w:lineRule="auto"/>
        <w:rPr>
          <w:rStyle w:val="ad"/>
        </w:rPr>
      </w:pPr>
      <w:hyperlink r:id="rId9" w:anchor="_Toc23549" w:history="1">
        <w:r w:rsidR="00324FBB">
          <w:rPr>
            <w:rStyle w:val="ad"/>
            <w:rFonts w:ascii="宋体" w:hAnsi="宋体" w:cs="宋体" w:hint="eastAsia"/>
            <w:b/>
            <w:sz w:val="24"/>
            <w:szCs w:val="24"/>
          </w:rPr>
          <w:t>第一章　比选邀请</w:t>
        </w:r>
        <w:r w:rsidR="00324FBB">
          <w:rPr>
            <w:rStyle w:val="ad"/>
            <w:sz w:val="28"/>
            <w:szCs w:val="28"/>
          </w:rPr>
          <w:tab/>
        </w:r>
      </w:hyperlink>
      <w:r w:rsidR="00324FBB">
        <w:rPr>
          <w:rStyle w:val="ad"/>
          <w:rFonts w:hint="eastAsia"/>
        </w:rPr>
        <w:t>1</w:t>
      </w:r>
    </w:p>
    <w:p w:rsidR="000E1EEF" w:rsidRDefault="00DE60F8">
      <w:pPr>
        <w:pStyle w:val="WPSOffice1"/>
        <w:tabs>
          <w:tab w:val="right" w:leader="dot" w:pos="8306"/>
        </w:tabs>
        <w:spacing w:line="360" w:lineRule="auto"/>
        <w:rPr>
          <w:sz w:val="28"/>
          <w:szCs w:val="28"/>
        </w:rPr>
      </w:pPr>
      <w:hyperlink r:id="rId10" w:anchor="_Toc30450" w:history="1">
        <w:r w:rsidR="00324FBB">
          <w:rPr>
            <w:rStyle w:val="ad"/>
            <w:rFonts w:ascii="宋体" w:hAnsi="宋体" w:cs="宋体" w:hint="eastAsia"/>
            <w:b/>
            <w:bCs/>
            <w:sz w:val="24"/>
            <w:szCs w:val="24"/>
          </w:rPr>
          <w:t>第二章　采购需求</w:t>
        </w:r>
        <w:r w:rsidR="00324FBB">
          <w:rPr>
            <w:rStyle w:val="ad"/>
            <w:sz w:val="28"/>
            <w:szCs w:val="28"/>
          </w:rPr>
          <w:tab/>
        </w:r>
      </w:hyperlink>
      <w:r w:rsidR="00324FBB">
        <w:rPr>
          <w:rStyle w:val="ad"/>
          <w:rFonts w:hint="eastAsia"/>
        </w:rPr>
        <w:t>2</w:t>
      </w:r>
    </w:p>
    <w:p w:rsidR="000E1EEF" w:rsidRDefault="00DE60F8">
      <w:pPr>
        <w:pStyle w:val="WPSOffice1"/>
        <w:tabs>
          <w:tab w:val="right" w:leader="dot" w:pos="8306"/>
        </w:tabs>
        <w:spacing w:line="360" w:lineRule="auto"/>
        <w:rPr>
          <w:sz w:val="28"/>
          <w:szCs w:val="28"/>
        </w:rPr>
      </w:pPr>
      <w:hyperlink r:id="rId11" w:anchor="_Toc207" w:history="1">
        <w:r w:rsidR="00324FBB">
          <w:rPr>
            <w:rStyle w:val="ad"/>
            <w:rFonts w:ascii="宋体" w:hAnsi="宋体" w:cs="宋体" w:hint="eastAsia"/>
            <w:b/>
            <w:bCs/>
            <w:sz w:val="24"/>
            <w:szCs w:val="24"/>
          </w:rPr>
          <w:t>第三章　比选需知</w:t>
        </w:r>
        <w:r w:rsidR="00324FBB">
          <w:rPr>
            <w:rStyle w:val="ad"/>
            <w:sz w:val="28"/>
            <w:szCs w:val="28"/>
          </w:rPr>
          <w:tab/>
        </w:r>
      </w:hyperlink>
      <w:r w:rsidR="00324FBB">
        <w:rPr>
          <w:rStyle w:val="ad"/>
          <w:rFonts w:hint="eastAsia"/>
        </w:rPr>
        <w:t>4</w:t>
      </w:r>
    </w:p>
    <w:p w:rsidR="000E1EEF" w:rsidRDefault="00DE60F8">
      <w:pPr>
        <w:pStyle w:val="WPSOffice1"/>
        <w:tabs>
          <w:tab w:val="right" w:leader="dot" w:pos="8306"/>
        </w:tabs>
        <w:spacing w:line="360" w:lineRule="auto"/>
        <w:rPr>
          <w:sz w:val="28"/>
          <w:szCs w:val="28"/>
        </w:rPr>
      </w:pPr>
      <w:hyperlink r:id="rId12" w:anchor="_Toc8381" w:history="1">
        <w:r w:rsidR="00324FBB">
          <w:rPr>
            <w:rStyle w:val="ad"/>
            <w:rFonts w:ascii="宋体" w:hAnsi="宋体" w:cs="宋体" w:hint="eastAsia"/>
            <w:b/>
            <w:bCs/>
            <w:sz w:val="24"/>
            <w:szCs w:val="24"/>
          </w:rPr>
          <w:t>第四章  比选申请文件组成</w:t>
        </w:r>
        <w:r w:rsidR="00324FBB">
          <w:rPr>
            <w:rStyle w:val="ad"/>
            <w:sz w:val="28"/>
            <w:szCs w:val="28"/>
          </w:rPr>
          <w:tab/>
        </w:r>
      </w:hyperlink>
      <w:r w:rsidR="00324FBB">
        <w:rPr>
          <w:rStyle w:val="ad"/>
          <w:rFonts w:hint="eastAsia"/>
        </w:rPr>
        <w:t>5</w:t>
      </w:r>
    </w:p>
    <w:p w:rsidR="000E1EEF" w:rsidRDefault="00DE60F8">
      <w:pPr>
        <w:pStyle w:val="WPSOffice1"/>
        <w:tabs>
          <w:tab w:val="right" w:leader="dot" w:pos="8306"/>
        </w:tabs>
        <w:spacing w:line="360" w:lineRule="auto"/>
        <w:rPr>
          <w:sz w:val="28"/>
          <w:szCs w:val="28"/>
        </w:rPr>
      </w:pPr>
      <w:hyperlink r:id="rId13" w:anchor="_Toc14096" w:history="1">
        <w:r w:rsidR="00324FBB">
          <w:rPr>
            <w:rStyle w:val="ad"/>
            <w:rFonts w:ascii="宋体" w:hAnsi="宋体" w:cs="宋体" w:hint="eastAsia"/>
            <w:b/>
            <w:bCs/>
            <w:sz w:val="24"/>
            <w:szCs w:val="24"/>
          </w:rPr>
          <w:t>第五章  评标标准和评标方法</w:t>
        </w:r>
        <w:r w:rsidR="00324FBB">
          <w:rPr>
            <w:rStyle w:val="ad"/>
            <w:sz w:val="28"/>
            <w:szCs w:val="28"/>
          </w:rPr>
          <w:tab/>
        </w:r>
      </w:hyperlink>
      <w:r w:rsidR="00324FBB">
        <w:rPr>
          <w:rStyle w:val="ad"/>
          <w:rFonts w:hint="eastAsia"/>
        </w:rPr>
        <w:t>13</w:t>
      </w:r>
    </w:p>
    <w:p w:rsidR="000E1EEF" w:rsidRDefault="00DE60F8">
      <w:pPr>
        <w:pStyle w:val="20"/>
        <w:rPr>
          <w:lang w:val="zh-CN"/>
        </w:rPr>
        <w:sectPr w:rsidR="000E1EEF">
          <w:footerReference w:type="default" r:id="rId14"/>
          <w:pgSz w:w="11906" w:h="16838"/>
          <w:pgMar w:top="1440" w:right="1800" w:bottom="1440" w:left="1800" w:header="851" w:footer="992" w:gutter="0"/>
          <w:pgNumType w:start="1"/>
          <w:cols w:space="720"/>
          <w:docGrid w:type="lines" w:linePitch="312"/>
        </w:sectPr>
      </w:pPr>
      <w:r>
        <w:fldChar w:fldCharType="end"/>
      </w:r>
    </w:p>
    <w:p w:rsidR="000E1EEF" w:rsidRDefault="00324FBB">
      <w:pPr>
        <w:spacing w:line="720" w:lineRule="auto"/>
        <w:jc w:val="center"/>
        <w:outlineLvl w:val="0"/>
        <w:rPr>
          <w:rFonts w:ascii="宋体" w:hAnsi="宋体" w:cs="宋体"/>
          <w:b/>
          <w:kern w:val="0"/>
          <w:sz w:val="32"/>
          <w:szCs w:val="32"/>
          <w:lang w:val="zh-CN"/>
        </w:rPr>
      </w:pPr>
      <w:r>
        <w:rPr>
          <w:rFonts w:ascii="宋体" w:hAnsi="宋体" w:cs="宋体" w:hint="eastAsia"/>
          <w:b/>
          <w:kern w:val="0"/>
          <w:sz w:val="32"/>
          <w:szCs w:val="32"/>
          <w:lang w:val="zh-CN"/>
        </w:rPr>
        <w:lastRenderedPageBreak/>
        <w:t>第一章 比选</w:t>
      </w:r>
      <w:bookmarkEnd w:id="0"/>
      <w:bookmarkEnd w:id="1"/>
      <w:bookmarkEnd w:id="2"/>
      <w:r>
        <w:rPr>
          <w:rFonts w:ascii="宋体" w:hAnsi="宋体" w:cs="宋体" w:hint="eastAsia"/>
          <w:b/>
          <w:kern w:val="0"/>
          <w:sz w:val="32"/>
          <w:szCs w:val="32"/>
        </w:rPr>
        <w:t>邀请</w:t>
      </w:r>
    </w:p>
    <w:p w:rsidR="000E1EEF" w:rsidRDefault="00324FBB">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为适应预算管理及单位业务发展的需要，进一步规范政府采购工作流程，提高采购的服务质量，维护我单位采购活动的公平、公正，根据国家及本单位的有关规定，拟通过比选方式确定</w:t>
      </w:r>
      <w:r>
        <w:rPr>
          <w:rFonts w:ascii="宋体" w:hAnsi="宋体" w:cs="宋体" w:hint="eastAsia"/>
          <w:sz w:val="24"/>
          <w:szCs w:val="24"/>
          <w:u w:val="single"/>
        </w:rPr>
        <w:t xml:space="preserve"> </w:t>
      </w:r>
      <w:r w:rsidR="00D71144">
        <w:rPr>
          <w:rFonts w:ascii="宋体" w:hAnsi="宋体" w:cs="宋体" w:hint="eastAsia"/>
          <w:sz w:val="24"/>
          <w:szCs w:val="24"/>
          <w:u w:val="single"/>
        </w:rPr>
        <w:t>北京市养老护理照料示范中心</w:t>
      </w:r>
      <w:r>
        <w:rPr>
          <w:rFonts w:ascii="宋体" w:hAnsi="宋体" w:cs="宋体" w:hint="eastAsia"/>
          <w:sz w:val="24"/>
          <w:szCs w:val="24"/>
          <w:u w:val="single"/>
        </w:rPr>
        <w:t xml:space="preserve">有害生物防治 </w:t>
      </w:r>
      <w:r>
        <w:rPr>
          <w:rFonts w:ascii="宋体" w:hAnsi="宋体" w:cs="宋体" w:hint="eastAsia"/>
          <w:sz w:val="24"/>
          <w:szCs w:val="24"/>
          <w:lang w:val="zh-CN"/>
        </w:rPr>
        <w:t>供应商。</w:t>
      </w:r>
    </w:p>
    <w:p w:rsidR="000E1EEF" w:rsidRDefault="00324FBB">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1.项目概况</w:t>
      </w:r>
    </w:p>
    <w:p w:rsidR="000E1EEF" w:rsidRDefault="00324FBB">
      <w:pPr>
        <w:spacing w:line="360" w:lineRule="auto"/>
        <w:ind w:leftChars="228" w:left="2166" w:hangingChars="700" w:hanging="1687"/>
        <w:rPr>
          <w:rFonts w:ascii="宋体" w:hAnsi="宋体" w:cs="宋体"/>
          <w:sz w:val="24"/>
          <w:szCs w:val="24"/>
          <w:lang w:val="zh-CN"/>
        </w:rPr>
      </w:pPr>
      <w:r>
        <w:rPr>
          <w:rFonts w:ascii="宋体" w:hAnsi="宋体" w:cs="宋体" w:hint="eastAsia"/>
          <w:b/>
          <w:bCs/>
          <w:sz w:val="24"/>
          <w:szCs w:val="24"/>
          <w:lang w:val="zh-CN"/>
        </w:rPr>
        <w:t>1.1 项目名称：</w:t>
      </w:r>
      <w:r w:rsidR="00D71144">
        <w:rPr>
          <w:rFonts w:ascii="宋体" w:hAnsi="宋体" w:cs="宋体" w:hint="eastAsia"/>
          <w:sz w:val="24"/>
          <w:szCs w:val="24"/>
          <w:u w:val="single"/>
        </w:rPr>
        <w:t>北京市养老护理照料示范中心</w:t>
      </w:r>
      <w:r>
        <w:rPr>
          <w:rFonts w:ascii="宋体" w:hAnsi="宋体" w:cs="宋体" w:hint="eastAsia"/>
          <w:sz w:val="24"/>
          <w:szCs w:val="24"/>
          <w:u w:val="single"/>
        </w:rPr>
        <w:t>2025年有害生物防治项目</w:t>
      </w:r>
      <w:r>
        <w:rPr>
          <w:rFonts w:ascii="宋体" w:hAnsi="宋体" w:cs="宋体" w:hint="eastAsia"/>
          <w:sz w:val="24"/>
          <w:szCs w:val="24"/>
        </w:rPr>
        <w:t>。</w:t>
      </w:r>
    </w:p>
    <w:p w:rsidR="000E1EEF" w:rsidRDefault="00324FBB">
      <w:pPr>
        <w:spacing w:line="360" w:lineRule="auto"/>
        <w:ind w:leftChars="114" w:left="239" w:firstLineChars="100" w:firstLine="241"/>
        <w:jc w:val="left"/>
        <w:rPr>
          <w:rFonts w:ascii="宋体" w:hAnsi="宋体" w:cs="宋体"/>
          <w:sz w:val="24"/>
          <w:szCs w:val="24"/>
        </w:rPr>
      </w:pPr>
      <w:r>
        <w:rPr>
          <w:rFonts w:ascii="宋体" w:hAnsi="宋体" w:cs="宋体" w:hint="eastAsia"/>
          <w:b/>
          <w:bCs/>
          <w:sz w:val="24"/>
          <w:szCs w:val="24"/>
        </w:rPr>
        <w:t>1.2 委托工作内容：</w:t>
      </w:r>
      <w:r>
        <w:rPr>
          <w:rFonts w:ascii="宋体" w:hAnsi="宋体" w:cs="宋体" w:hint="eastAsia"/>
          <w:sz w:val="24"/>
          <w:szCs w:val="24"/>
          <w:u w:val="single"/>
        </w:rPr>
        <w:t xml:space="preserve"> </w:t>
      </w:r>
      <w:r w:rsidR="00D71144">
        <w:rPr>
          <w:rFonts w:ascii="宋体" w:hAnsi="宋体" w:cs="宋体" w:hint="eastAsia"/>
          <w:sz w:val="24"/>
          <w:szCs w:val="24"/>
          <w:u w:val="single"/>
        </w:rPr>
        <w:t>北京市养老护理照料示范中心</w:t>
      </w:r>
      <w:r>
        <w:rPr>
          <w:rFonts w:ascii="宋体" w:hAnsi="宋体" w:cs="宋体" w:hint="eastAsia"/>
          <w:sz w:val="24"/>
          <w:szCs w:val="24"/>
          <w:u w:val="single"/>
        </w:rPr>
        <w:t>2025年有害生物防治</w:t>
      </w:r>
      <w:r>
        <w:rPr>
          <w:rFonts w:ascii="宋体" w:hAnsi="宋体" w:cs="宋体" w:hint="eastAsia"/>
          <w:sz w:val="24"/>
          <w:szCs w:val="24"/>
        </w:rPr>
        <w:t>。</w:t>
      </w:r>
    </w:p>
    <w:p w:rsidR="000E1EEF" w:rsidRDefault="00324FBB">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2. 响应人需具备的资格</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1.在中华人民共和国境内注册，具有独立承担民事责任的能力，有生产或供应能力的本国供应商；</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2.遵守国家有关法律、法规、规章和中央及地方的有关规定；</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3.具有良好的信誉和健全的财务会计制度；</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4.具有履行合同所必需的设备和专业技术能力；</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5.有依法缴纳税收和社会保障资金的良好记录；</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6.响应人</w:t>
      </w:r>
      <w:r>
        <w:rPr>
          <w:rFonts w:ascii="宋体" w:hAnsi="宋体" w:cs="宋体"/>
          <w:sz w:val="24"/>
          <w:szCs w:val="24"/>
          <w:lang w:val="zh-CN"/>
        </w:rPr>
        <w:t>具有</w:t>
      </w:r>
      <w:r>
        <w:rPr>
          <w:rFonts w:ascii="宋体" w:hAnsi="宋体" w:cs="宋体" w:hint="eastAsia"/>
          <w:sz w:val="24"/>
          <w:szCs w:val="24"/>
          <w:lang w:val="zh-CN"/>
        </w:rPr>
        <w:t>北京市有害生物防治服务机构登记备案、服务能力A级证书等</w:t>
      </w:r>
      <w:r>
        <w:rPr>
          <w:rFonts w:ascii="宋体" w:hAnsi="宋体" w:cs="宋体"/>
          <w:sz w:val="24"/>
          <w:szCs w:val="24"/>
          <w:lang w:val="zh-CN"/>
        </w:rPr>
        <w:t>相关专业资格；</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7.在经营活动中没有重大违法记录；</w:t>
      </w:r>
    </w:p>
    <w:p w:rsidR="000E1EEF" w:rsidRDefault="00324FBB">
      <w:pPr>
        <w:spacing w:line="360" w:lineRule="auto"/>
        <w:ind w:leftChars="114" w:left="239" w:firstLineChars="100" w:firstLine="240"/>
        <w:jc w:val="left"/>
        <w:rPr>
          <w:rFonts w:ascii="宋体" w:hAnsi="宋体" w:cs="宋体"/>
          <w:sz w:val="24"/>
          <w:szCs w:val="24"/>
          <w:lang w:val="zh-CN"/>
        </w:rPr>
      </w:pPr>
      <w:r>
        <w:rPr>
          <w:rFonts w:ascii="宋体" w:hAnsi="宋体" w:cs="宋体" w:hint="eastAsia"/>
          <w:sz w:val="24"/>
          <w:szCs w:val="24"/>
          <w:lang w:val="zh-CN"/>
        </w:rPr>
        <w:t>8.在响应文件提交截止日期前三日经“信用中国”网站查询，响应人未被列入失信被执行人名单。</w:t>
      </w:r>
    </w:p>
    <w:p w:rsidR="000E1EEF" w:rsidRDefault="00324FBB">
      <w:pPr>
        <w:spacing w:line="360" w:lineRule="auto"/>
        <w:ind w:firstLineChars="200" w:firstLine="482"/>
        <w:rPr>
          <w:rFonts w:ascii="宋体" w:hAnsi="宋体" w:cs="宋体"/>
          <w:b/>
          <w:sz w:val="24"/>
          <w:szCs w:val="24"/>
          <w:lang w:val="zh-CN"/>
        </w:rPr>
      </w:pPr>
      <w:r>
        <w:rPr>
          <w:rFonts w:ascii="宋体" w:hAnsi="宋体" w:cs="宋体" w:hint="eastAsia"/>
          <w:b/>
          <w:sz w:val="24"/>
          <w:szCs w:val="24"/>
        </w:rPr>
        <w:t>3.</w:t>
      </w:r>
      <w:r>
        <w:rPr>
          <w:rFonts w:ascii="宋体" w:hAnsi="宋体" w:cs="宋体" w:hint="eastAsia"/>
          <w:b/>
          <w:sz w:val="24"/>
          <w:szCs w:val="24"/>
          <w:lang w:val="zh-CN"/>
        </w:rPr>
        <w:t>. 递交文件截止时间</w:t>
      </w:r>
    </w:p>
    <w:p w:rsidR="000E1EEF" w:rsidRDefault="00324FBB">
      <w:pPr>
        <w:spacing w:line="360" w:lineRule="auto"/>
        <w:ind w:firstLineChars="200" w:firstLine="480"/>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lang w:val="zh-CN"/>
        </w:rPr>
        <w:t xml:space="preserve">.1 </w:t>
      </w:r>
      <w:r>
        <w:rPr>
          <w:rFonts w:ascii="宋体" w:hAnsi="宋体" w:cs="宋体" w:hint="eastAsia"/>
          <w:sz w:val="24"/>
          <w:szCs w:val="24"/>
        </w:rPr>
        <w:t>比选申请文件</w:t>
      </w:r>
      <w:r>
        <w:rPr>
          <w:rFonts w:ascii="宋体" w:hAnsi="宋体" w:cs="宋体" w:hint="eastAsia"/>
          <w:sz w:val="24"/>
          <w:szCs w:val="24"/>
          <w:lang w:val="zh-CN"/>
        </w:rPr>
        <w:t>递交的截止时间为</w:t>
      </w:r>
      <w:r w:rsidRPr="00224B2F">
        <w:rPr>
          <w:rFonts w:ascii="宋体" w:hAnsi="宋体" w:cs="宋体" w:hint="eastAsia"/>
          <w:sz w:val="24"/>
          <w:szCs w:val="24"/>
          <w:u w:val="single"/>
        </w:rPr>
        <w:t xml:space="preserve"> 202</w:t>
      </w:r>
      <w:r w:rsidRPr="00224B2F">
        <w:rPr>
          <w:rFonts w:ascii="宋体" w:hAnsi="宋体" w:cs="宋体"/>
          <w:sz w:val="24"/>
          <w:szCs w:val="24"/>
          <w:u w:val="single"/>
        </w:rPr>
        <w:t>4</w:t>
      </w:r>
      <w:r w:rsidRPr="00224B2F">
        <w:rPr>
          <w:rFonts w:ascii="宋体" w:hAnsi="宋体" w:cs="宋体" w:hint="eastAsia"/>
          <w:sz w:val="24"/>
          <w:szCs w:val="24"/>
          <w:u w:val="single"/>
        </w:rPr>
        <w:t>年1</w:t>
      </w:r>
      <w:r w:rsidR="00490AAC" w:rsidRPr="00224B2F">
        <w:rPr>
          <w:rFonts w:ascii="宋体" w:hAnsi="宋体" w:cs="宋体" w:hint="eastAsia"/>
          <w:sz w:val="24"/>
          <w:szCs w:val="24"/>
          <w:u w:val="single"/>
        </w:rPr>
        <w:t>2</w:t>
      </w:r>
      <w:r w:rsidRPr="00224B2F">
        <w:rPr>
          <w:rFonts w:ascii="宋体" w:hAnsi="宋体" w:cs="宋体" w:hint="eastAsia"/>
          <w:sz w:val="24"/>
          <w:szCs w:val="24"/>
          <w:u w:val="single"/>
        </w:rPr>
        <w:t>月</w:t>
      </w:r>
      <w:r w:rsidR="00490AAC" w:rsidRPr="00224B2F">
        <w:rPr>
          <w:rFonts w:ascii="宋体" w:hAnsi="宋体" w:cs="宋体" w:hint="eastAsia"/>
          <w:sz w:val="24"/>
          <w:szCs w:val="24"/>
          <w:u w:val="single"/>
        </w:rPr>
        <w:t>1</w:t>
      </w:r>
      <w:r w:rsidR="00DC5FE9">
        <w:rPr>
          <w:rFonts w:ascii="宋体" w:hAnsi="宋体" w:cs="宋体" w:hint="eastAsia"/>
          <w:sz w:val="24"/>
          <w:szCs w:val="24"/>
          <w:u w:val="single"/>
        </w:rPr>
        <w:t>1</w:t>
      </w:r>
      <w:r w:rsidRPr="00224B2F">
        <w:rPr>
          <w:rFonts w:ascii="宋体" w:hAnsi="宋体" w:cs="宋体" w:hint="eastAsia"/>
          <w:sz w:val="24"/>
          <w:szCs w:val="24"/>
          <w:u w:val="single"/>
        </w:rPr>
        <w:t>日1</w:t>
      </w:r>
      <w:r w:rsidR="00DC5FE9">
        <w:rPr>
          <w:rFonts w:ascii="宋体" w:hAnsi="宋体" w:cs="宋体" w:hint="eastAsia"/>
          <w:sz w:val="24"/>
          <w:szCs w:val="24"/>
          <w:u w:val="single"/>
        </w:rPr>
        <w:t>0</w:t>
      </w:r>
      <w:r w:rsidRPr="00224B2F">
        <w:rPr>
          <w:rFonts w:ascii="宋体" w:hAnsi="宋体" w:cs="宋体" w:hint="eastAsia"/>
          <w:sz w:val="24"/>
          <w:szCs w:val="24"/>
          <w:u w:val="single"/>
        </w:rPr>
        <w:t>：00</w:t>
      </w:r>
      <w:r>
        <w:rPr>
          <w:rFonts w:ascii="宋体" w:hAnsi="宋体" w:cs="宋体" w:hint="eastAsia"/>
          <w:sz w:val="24"/>
          <w:szCs w:val="24"/>
        </w:rPr>
        <w:t>。</w:t>
      </w:r>
    </w:p>
    <w:p w:rsidR="000E1EEF" w:rsidRDefault="00324FBB">
      <w:pPr>
        <w:spacing w:line="360" w:lineRule="auto"/>
        <w:ind w:firstLineChars="200" w:firstLine="480"/>
        <w:rPr>
          <w:rFonts w:ascii="宋体" w:hAnsi="宋体" w:cs="宋体"/>
          <w:b/>
          <w:sz w:val="24"/>
          <w:szCs w:val="24"/>
        </w:rPr>
        <w:sectPr w:rsidR="000E1EEF">
          <w:footerReference w:type="default" r:id="rId15"/>
          <w:pgSz w:w="11906" w:h="16838"/>
          <w:pgMar w:top="1440" w:right="1800" w:bottom="1440" w:left="1800" w:header="851" w:footer="992" w:gutter="0"/>
          <w:pgNumType w:start="1"/>
          <w:cols w:space="720"/>
          <w:docGrid w:type="lines" w:linePitch="312"/>
        </w:sectPr>
      </w:pPr>
      <w:r>
        <w:rPr>
          <w:rFonts w:ascii="宋体" w:hAnsi="宋体" w:cs="宋体" w:hint="eastAsia"/>
          <w:sz w:val="24"/>
          <w:szCs w:val="24"/>
        </w:rPr>
        <w:t>3.2 递交方式及地点：</w:t>
      </w:r>
      <w:r>
        <w:rPr>
          <w:rFonts w:ascii="宋体" w:hAnsi="宋体" w:cs="宋体" w:hint="eastAsia"/>
          <w:sz w:val="24"/>
          <w:szCs w:val="24"/>
          <w:u w:val="single"/>
        </w:rPr>
        <w:t>响应人在“中介服务网”报名参与，</w:t>
      </w:r>
      <w:r w:rsidR="00490AAC">
        <w:rPr>
          <w:rFonts w:ascii="宋体" w:hAnsi="宋体" w:cs="宋体" w:hint="eastAsia"/>
          <w:sz w:val="24"/>
          <w:szCs w:val="24"/>
          <w:u w:val="single"/>
        </w:rPr>
        <w:t>并按要求将比选申请文件电子版递交至北京市养老护理照料示范中心邮箱，同时将电子版（盖章扫描后PDF版本）比选申请文件上传至“中介服务网”</w:t>
      </w:r>
      <w:r w:rsidR="00490AAC">
        <w:rPr>
          <w:rFonts w:ascii="宋体" w:hAnsi="宋体" w:cs="宋体" w:hint="eastAsia"/>
          <w:sz w:val="24"/>
          <w:szCs w:val="24"/>
        </w:rPr>
        <w:t>。</w:t>
      </w:r>
    </w:p>
    <w:p w:rsidR="000E1EEF" w:rsidRDefault="00324FBB">
      <w:pPr>
        <w:spacing w:line="720" w:lineRule="auto"/>
        <w:jc w:val="center"/>
        <w:outlineLvl w:val="0"/>
        <w:rPr>
          <w:sz w:val="32"/>
          <w:szCs w:val="32"/>
        </w:rPr>
      </w:pPr>
      <w:bookmarkStart w:id="3" w:name="_Toc14902"/>
      <w:bookmarkStart w:id="4" w:name="_Toc20760"/>
      <w:bookmarkStart w:id="5" w:name="_Toc20251"/>
      <w:bookmarkStart w:id="6" w:name="_Toc18618"/>
      <w:bookmarkStart w:id="7" w:name="_Toc27607"/>
      <w:bookmarkStart w:id="8" w:name="_Toc13630"/>
      <w:bookmarkStart w:id="9" w:name="_Toc30516"/>
      <w:r>
        <w:rPr>
          <w:rFonts w:ascii="宋体" w:hAnsi="宋体" w:cs="宋体" w:hint="eastAsia"/>
          <w:b/>
          <w:kern w:val="0"/>
          <w:sz w:val="32"/>
          <w:szCs w:val="32"/>
          <w:lang w:val="zh-CN"/>
        </w:rPr>
        <w:lastRenderedPageBreak/>
        <w:t>第二章 采购需求</w:t>
      </w:r>
    </w:p>
    <w:p w:rsidR="000E1EEF" w:rsidRDefault="00324FBB">
      <w:pPr>
        <w:jc w:val="center"/>
        <w:rPr>
          <w:rFonts w:ascii="宋体" w:hAnsi="宋体" w:cs="宋体"/>
          <w:sz w:val="24"/>
          <w:szCs w:val="24"/>
        </w:rPr>
      </w:pPr>
      <w:r>
        <w:rPr>
          <w:rFonts w:ascii="宋体" w:hAnsi="宋体" w:cs="宋体" w:hint="eastAsia"/>
          <w:sz w:val="24"/>
          <w:szCs w:val="24"/>
        </w:rPr>
        <w:t>有</w:t>
      </w:r>
      <w:r>
        <w:rPr>
          <w:rFonts w:asciiTheme="minorEastAsia" w:hAnsiTheme="minorEastAsia" w:hint="eastAsia"/>
          <w:sz w:val="24"/>
          <w:szCs w:val="24"/>
        </w:rPr>
        <w:t>害生物防治</w:t>
      </w:r>
      <w:r>
        <w:rPr>
          <w:rFonts w:ascii="宋体" w:hAnsi="宋体" w:cs="宋体" w:hint="eastAsia"/>
          <w:sz w:val="24"/>
          <w:szCs w:val="24"/>
        </w:rPr>
        <w:t>采购需求</w:t>
      </w:r>
    </w:p>
    <w:p w:rsidR="000E1EEF" w:rsidRDefault="00324FBB">
      <w:pPr>
        <w:numPr>
          <w:ilvl w:val="0"/>
          <w:numId w:val="2"/>
        </w:numPr>
        <w:adjustRightInd w:val="0"/>
        <w:spacing w:line="360" w:lineRule="atLeast"/>
        <w:jc w:val="left"/>
        <w:textAlignment w:val="baseline"/>
        <w:rPr>
          <w:rFonts w:ascii="宋体" w:hAnsi="宋体" w:cs="宋体"/>
          <w:b/>
          <w:sz w:val="24"/>
          <w:szCs w:val="24"/>
        </w:rPr>
      </w:pPr>
      <w:r>
        <w:rPr>
          <w:rFonts w:ascii="宋体" w:hAnsi="宋体" w:cs="宋体" w:hint="eastAsia"/>
          <w:b/>
          <w:sz w:val="24"/>
          <w:szCs w:val="24"/>
        </w:rPr>
        <w:t>采购清单</w:t>
      </w:r>
    </w:p>
    <w:p w:rsidR="000E1EEF" w:rsidRDefault="000E1EEF">
      <w:pPr>
        <w:pStyle w:val="a0"/>
      </w:pP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1997"/>
        <w:gridCol w:w="1040"/>
        <w:gridCol w:w="1665"/>
        <w:gridCol w:w="2039"/>
        <w:gridCol w:w="1063"/>
      </w:tblGrid>
      <w:tr w:rsidR="000E1EEF">
        <w:trPr>
          <w:trHeight w:val="577"/>
        </w:trPr>
        <w:tc>
          <w:tcPr>
            <w:tcW w:w="902" w:type="dxa"/>
            <w:noWrap/>
            <w:vAlign w:val="center"/>
          </w:tcPr>
          <w:p w:rsidR="000E1EEF" w:rsidRDefault="00324FBB">
            <w:pPr>
              <w:jc w:val="center"/>
              <w:rPr>
                <w:rFonts w:ascii="宋体" w:hAnsi="宋体" w:cs="宋体"/>
                <w:b/>
                <w:sz w:val="24"/>
                <w:szCs w:val="24"/>
              </w:rPr>
            </w:pPr>
            <w:r>
              <w:rPr>
                <w:rFonts w:ascii="宋体" w:hAnsi="宋体" w:cs="宋体" w:hint="eastAsia"/>
                <w:b/>
                <w:sz w:val="24"/>
                <w:szCs w:val="24"/>
              </w:rPr>
              <w:t>序号</w:t>
            </w:r>
          </w:p>
        </w:tc>
        <w:tc>
          <w:tcPr>
            <w:tcW w:w="1997" w:type="dxa"/>
            <w:noWrap/>
            <w:vAlign w:val="center"/>
          </w:tcPr>
          <w:p w:rsidR="000E1EEF" w:rsidRDefault="00324FBB">
            <w:pPr>
              <w:jc w:val="center"/>
              <w:rPr>
                <w:rFonts w:ascii="宋体" w:hAnsi="宋体" w:cs="宋体"/>
                <w:b/>
                <w:sz w:val="24"/>
                <w:szCs w:val="24"/>
              </w:rPr>
            </w:pPr>
            <w:r>
              <w:rPr>
                <w:rFonts w:ascii="宋体" w:hAnsi="宋体" w:cs="宋体" w:hint="eastAsia"/>
                <w:b/>
                <w:sz w:val="24"/>
                <w:szCs w:val="24"/>
              </w:rPr>
              <w:t>服务名称</w:t>
            </w:r>
          </w:p>
        </w:tc>
        <w:tc>
          <w:tcPr>
            <w:tcW w:w="1040" w:type="dxa"/>
            <w:noWrap/>
            <w:vAlign w:val="center"/>
          </w:tcPr>
          <w:p w:rsidR="000E1EEF" w:rsidRDefault="00324FBB">
            <w:pPr>
              <w:jc w:val="center"/>
              <w:rPr>
                <w:rFonts w:ascii="宋体" w:hAnsi="宋体" w:cs="宋体"/>
                <w:b/>
                <w:sz w:val="24"/>
                <w:szCs w:val="24"/>
              </w:rPr>
            </w:pPr>
            <w:r>
              <w:rPr>
                <w:rFonts w:ascii="宋体" w:hAnsi="宋体" w:cs="宋体" w:hint="eastAsia"/>
                <w:b/>
                <w:sz w:val="24"/>
                <w:szCs w:val="24"/>
              </w:rPr>
              <w:t>数量</w:t>
            </w:r>
          </w:p>
        </w:tc>
        <w:tc>
          <w:tcPr>
            <w:tcW w:w="1665" w:type="dxa"/>
            <w:noWrap/>
            <w:vAlign w:val="center"/>
          </w:tcPr>
          <w:p w:rsidR="000E1EEF" w:rsidRDefault="00324FBB">
            <w:pPr>
              <w:jc w:val="center"/>
              <w:rPr>
                <w:rFonts w:ascii="宋体" w:hAnsi="宋体" w:cs="宋体"/>
                <w:b/>
                <w:sz w:val="24"/>
                <w:szCs w:val="24"/>
              </w:rPr>
            </w:pPr>
            <w:r>
              <w:rPr>
                <w:rFonts w:ascii="宋体" w:hAnsi="宋体" w:cs="宋体" w:hint="eastAsia"/>
                <w:b/>
                <w:sz w:val="24"/>
                <w:szCs w:val="24"/>
              </w:rPr>
              <w:t>预算金额/元</w:t>
            </w:r>
          </w:p>
        </w:tc>
        <w:tc>
          <w:tcPr>
            <w:tcW w:w="2039" w:type="dxa"/>
            <w:noWrap/>
            <w:vAlign w:val="center"/>
          </w:tcPr>
          <w:p w:rsidR="000E1EEF" w:rsidRDefault="00324FBB">
            <w:pPr>
              <w:jc w:val="center"/>
              <w:rPr>
                <w:rFonts w:ascii="宋体" w:hAnsi="宋体" w:cs="宋体"/>
                <w:b/>
                <w:sz w:val="24"/>
                <w:szCs w:val="24"/>
              </w:rPr>
            </w:pPr>
            <w:r>
              <w:rPr>
                <w:rFonts w:ascii="宋体" w:hAnsi="宋体" w:cs="宋体" w:hint="eastAsia"/>
                <w:b/>
                <w:sz w:val="24"/>
                <w:szCs w:val="24"/>
              </w:rPr>
              <w:t>单位</w:t>
            </w:r>
          </w:p>
        </w:tc>
        <w:tc>
          <w:tcPr>
            <w:tcW w:w="1063" w:type="dxa"/>
            <w:noWrap/>
            <w:vAlign w:val="center"/>
          </w:tcPr>
          <w:p w:rsidR="000E1EEF" w:rsidRDefault="00324FBB">
            <w:pPr>
              <w:jc w:val="center"/>
              <w:rPr>
                <w:rFonts w:ascii="宋体" w:hAnsi="宋体" w:cs="宋体"/>
                <w:b/>
                <w:sz w:val="24"/>
                <w:szCs w:val="24"/>
              </w:rPr>
            </w:pPr>
            <w:r>
              <w:rPr>
                <w:rFonts w:ascii="宋体" w:hAnsi="宋体" w:cs="宋体" w:hint="eastAsia"/>
                <w:b/>
                <w:sz w:val="24"/>
                <w:szCs w:val="24"/>
              </w:rPr>
              <w:t>备注</w:t>
            </w:r>
          </w:p>
        </w:tc>
      </w:tr>
      <w:tr w:rsidR="000E1EEF">
        <w:trPr>
          <w:trHeight w:val="872"/>
        </w:trPr>
        <w:tc>
          <w:tcPr>
            <w:tcW w:w="902" w:type="dxa"/>
            <w:noWrap/>
            <w:vAlign w:val="center"/>
          </w:tcPr>
          <w:p w:rsidR="000E1EEF" w:rsidRDefault="00324FBB">
            <w:pPr>
              <w:jc w:val="center"/>
              <w:rPr>
                <w:rFonts w:ascii="宋体" w:hAnsi="宋体" w:cs="宋体"/>
                <w:sz w:val="24"/>
                <w:szCs w:val="24"/>
              </w:rPr>
            </w:pPr>
            <w:r>
              <w:rPr>
                <w:rFonts w:ascii="宋体" w:hAnsi="宋体" w:cs="宋体" w:hint="eastAsia"/>
                <w:sz w:val="24"/>
                <w:szCs w:val="24"/>
              </w:rPr>
              <w:t>1</w:t>
            </w:r>
          </w:p>
        </w:tc>
        <w:tc>
          <w:tcPr>
            <w:tcW w:w="1997" w:type="dxa"/>
            <w:noWrap/>
            <w:vAlign w:val="center"/>
          </w:tcPr>
          <w:p w:rsidR="000E1EEF" w:rsidRDefault="00324FBB">
            <w:pPr>
              <w:jc w:val="center"/>
              <w:rPr>
                <w:rFonts w:asciiTheme="minorEastAsia" w:hAnsiTheme="minorEastAsia"/>
                <w:sz w:val="24"/>
                <w:szCs w:val="24"/>
              </w:rPr>
            </w:pPr>
            <w:r>
              <w:rPr>
                <w:rFonts w:asciiTheme="minorEastAsia" w:hAnsiTheme="minorEastAsia" w:hint="eastAsia"/>
                <w:sz w:val="24"/>
                <w:szCs w:val="24"/>
              </w:rPr>
              <w:t>有害生物防治</w:t>
            </w:r>
          </w:p>
        </w:tc>
        <w:tc>
          <w:tcPr>
            <w:tcW w:w="1040" w:type="dxa"/>
            <w:noWrap/>
            <w:vAlign w:val="center"/>
          </w:tcPr>
          <w:p w:rsidR="000E1EEF" w:rsidRDefault="00324FBB">
            <w:pPr>
              <w:jc w:val="center"/>
              <w:rPr>
                <w:rFonts w:asciiTheme="minorEastAsia" w:hAnsiTheme="minorEastAsia"/>
                <w:sz w:val="24"/>
                <w:szCs w:val="24"/>
              </w:rPr>
            </w:pPr>
            <w:r>
              <w:rPr>
                <w:rFonts w:asciiTheme="minorEastAsia" w:hAnsiTheme="minorEastAsia" w:hint="eastAsia"/>
                <w:sz w:val="24"/>
                <w:szCs w:val="24"/>
              </w:rPr>
              <w:t>1</w:t>
            </w:r>
          </w:p>
        </w:tc>
        <w:tc>
          <w:tcPr>
            <w:tcW w:w="1665" w:type="dxa"/>
            <w:noWrap/>
            <w:vAlign w:val="center"/>
          </w:tcPr>
          <w:p w:rsidR="000E1EEF" w:rsidRDefault="00324FBB">
            <w:pPr>
              <w:jc w:val="center"/>
              <w:rPr>
                <w:rFonts w:asciiTheme="minorEastAsia" w:hAnsiTheme="minorEastAsia"/>
                <w:sz w:val="24"/>
                <w:szCs w:val="24"/>
              </w:rPr>
            </w:pPr>
            <w:r>
              <w:rPr>
                <w:rFonts w:asciiTheme="minorEastAsia" w:hAnsiTheme="minorEastAsia" w:hint="eastAsia"/>
                <w:sz w:val="24"/>
                <w:szCs w:val="24"/>
              </w:rPr>
              <w:t>10000.00</w:t>
            </w:r>
          </w:p>
        </w:tc>
        <w:tc>
          <w:tcPr>
            <w:tcW w:w="2039" w:type="dxa"/>
            <w:noWrap/>
          </w:tcPr>
          <w:p w:rsidR="000E1EEF" w:rsidRDefault="00324FBB">
            <w:pPr>
              <w:rPr>
                <w:rFonts w:ascii="宋体" w:hAnsi="宋体" w:cs="宋体"/>
                <w:sz w:val="24"/>
                <w:szCs w:val="24"/>
              </w:rPr>
            </w:pPr>
            <w:r>
              <w:rPr>
                <w:rFonts w:ascii="宋体" w:hAnsi="宋体" w:cs="宋体" w:hint="eastAsia"/>
                <w:sz w:val="24"/>
                <w:szCs w:val="24"/>
              </w:rPr>
              <w:t>北京市养老护理照料示范中心</w:t>
            </w:r>
          </w:p>
        </w:tc>
        <w:tc>
          <w:tcPr>
            <w:tcW w:w="1063" w:type="dxa"/>
            <w:noWrap/>
          </w:tcPr>
          <w:p w:rsidR="000E1EEF" w:rsidRDefault="000E1EEF">
            <w:pPr>
              <w:rPr>
                <w:rFonts w:ascii="宋体" w:hAnsi="宋体" w:cs="宋体"/>
                <w:sz w:val="24"/>
                <w:szCs w:val="24"/>
              </w:rPr>
            </w:pPr>
          </w:p>
        </w:tc>
      </w:tr>
    </w:tbl>
    <w:p w:rsidR="000E1EEF" w:rsidRDefault="00324FBB">
      <w:pPr>
        <w:numPr>
          <w:ilvl w:val="0"/>
          <w:numId w:val="2"/>
        </w:numPr>
        <w:adjustRightInd w:val="0"/>
        <w:spacing w:line="360" w:lineRule="auto"/>
        <w:jc w:val="left"/>
        <w:textAlignment w:val="baseline"/>
        <w:rPr>
          <w:rFonts w:ascii="宋体" w:hAnsi="宋体" w:cs="宋体"/>
          <w:b/>
          <w:sz w:val="24"/>
          <w:szCs w:val="24"/>
        </w:rPr>
      </w:pPr>
      <w:r>
        <w:rPr>
          <w:rFonts w:ascii="宋体" w:hAnsi="宋体" w:cs="宋体" w:hint="eastAsia"/>
          <w:b/>
          <w:sz w:val="24"/>
          <w:szCs w:val="24"/>
        </w:rPr>
        <w:t>项目背景</w:t>
      </w:r>
    </w:p>
    <w:p w:rsidR="000E1EEF" w:rsidRDefault="00324FBB">
      <w:pPr>
        <w:adjustRightInd w:val="0"/>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北京市养老护理照料示范中心(简称“养护中心”)隶属于北京市民政局，成立于 2014 年 4 月，为相当正处级全额拨款事业单位，该中心是集颐养、护理、照料为一体的综合性养老机构。主要职责是：承担北京市老年护理照料及培训示范中心的运行管理工作；作为示范性养老机构，开展相关示范培训和交流活动。地处北京市顺义区左堤路李遂段19号院内，位于潮白河畔，建筑面积28406.18平米，设计床位446张。</w:t>
      </w:r>
    </w:p>
    <w:p w:rsidR="000E1EEF" w:rsidRDefault="00324FBB">
      <w:pPr>
        <w:numPr>
          <w:ilvl w:val="0"/>
          <w:numId w:val="3"/>
        </w:numPr>
        <w:adjustRightInd w:val="0"/>
        <w:spacing w:line="360" w:lineRule="auto"/>
        <w:jc w:val="left"/>
        <w:textAlignment w:val="baseline"/>
        <w:rPr>
          <w:rFonts w:ascii="宋体" w:hAnsi="宋体" w:cs="宋体"/>
          <w:b/>
          <w:bCs/>
          <w:sz w:val="24"/>
          <w:szCs w:val="24"/>
        </w:rPr>
      </w:pPr>
      <w:r>
        <w:rPr>
          <w:rFonts w:ascii="宋体" w:hAnsi="宋体" w:cs="宋体" w:hint="eastAsia"/>
          <w:b/>
          <w:bCs/>
          <w:sz w:val="24"/>
          <w:szCs w:val="24"/>
        </w:rPr>
        <w:t>服务时间及地点</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1、服务地点：北京市顺义区左堤路李遂段19号</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2、服务时间：合同履行期限为1年，自2025年1月1日起至2025年12月31日止。</w:t>
      </w:r>
    </w:p>
    <w:p w:rsidR="000E1EEF" w:rsidRDefault="00324FBB">
      <w:pPr>
        <w:adjustRightInd w:val="0"/>
        <w:spacing w:line="360" w:lineRule="auto"/>
        <w:jc w:val="left"/>
        <w:textAlignment w:val="baseline"/>
        <w:rPr>
          <w:rFonts w:ascii="宋体" w:hAnsi="宋体" w:cs="宋体"/>
          <w:sz w:val="24"/>
          <w:szCs w:val="24"/>
        </w:rPr>
      </w:pPr>
      <w:r>
        <w:rPr>
          <w:rFonts w:ascii="宋体" w:hAnsi="宋体" w:cs="宋体" w:hint="eastAsia"/>
          <w:sz w:val="24"/>
          <w:szCs w:val="24"/>
        </w:rPr>
        <w:t>四、项目联系人</w:t>
      </w:r>
    </w:p>
    <w:p w:rsidR="000E1EEF" w:rsidRDefault="00324FBB">
      <w:pPr>
        <w:adjustRightInd w:val="0"/>
        <w:spacing w:line="360" w:lineRule="auto"/>
        <w:jc w:val="left"/>
        <w:textAlignment w:val="baseline"/>
        <w:rPr>
          <w:rFonts w:ascii="宋体" w:hAnsi="宋体" w:cs="宋体"/>
          <w:sz w:val="24"/>
          <w:szCs w:val="24"/>
        </w:rPr>
      </w:pPr>
      <w:r>
        <w:rPr>
          <w:rFonts w:ascii="宋体" w:hAnsi="宋体" w:cs="宋体" w:hint="eastAsia"/>
          <w:sz w:val="24"/>
          <w:szCs w:val="24"/>
        </w:rPr>
        <w:t xml:space="preserve">   1、联系人：</w:t>
      </w:r>
      <w:r w:rsidR="00224B2F">
        <w:rPr>
          <w:rFonts w:ascii="宋体" w:hAnsi="宋体" w:cs="宋体" w:hint="eastAsia"/>
          <w:sz w:val="24"/>
          <w:szCs w:val="24"/>
        </w:rPr>
        <w:t xml:space="preserve">郑建国  </w:t>
      </w:r>
      <w:r>
        <w:rPr>
          <w:rFonts w:ascii="宋体" w:hAnsi="宋体" w:cs="宋体" w:hint="eastAsia"/>
          <w:sz w:val="24"/>
          <w:szCs w:val="24"/>
        </w:rPr>
        <w:t>姜春玲    电话：010-509415</w:t>
      </w:r>
      <w:r w:rsidR="00224B2F">
        <w:rPr>
          <w:rFonts w:ascii="宋体" w:hAnsi="宋体" w:cs="宋体" w:hint="eastAsia"/>
          <w:sz w:val="24"/>
          <w:szCs w:val="24"/>
        </w:rPr>
        <w:t>66</w:t>
      </w:r>
      <w:r>
        <w:rPr>
          <w:rFonts w:ascii="宋体" w:hAnsi="宋体" w:cs="宋体" w:hint="eastAsia"/>
          <w:sz w:val="24"/>
          <w:szCs w:val="24"/>
        </w:rPr>
        <w:t xml:space="preserve"> </w:t>
      </w:r>
    </w:p>
    <w:p w:rsidR="000E1EEF" w:rsidRDefault="00324FBB">
      <w:pPr>
        <w:spacing w:line="360" w:lineRule="auto"/>
        <w:rPr>
          <w:rFonts w:ascii="宋体" w:hAnsi="宋体" w:cs="宋体"/>
          <w:sz w:val="24"/>
          <w:szCs w:val="24"/>
        </w:rPr>
      </w:pPr>
      <w:r>
        <w:rPr>
          <w:rFonts w:ascii="宋体" w:hAnsi="宋体" w:cs="宋体" w:hint="eastAsia"/>
          <w:sz w:val="24"/>
          <w:szCs w:val="24"/>
        </w:rPr>
        <w:t xml:space="preserve">   2、邮箱：</w:t>
      </w:r>
      <w:hyperlink r:id="rId16" w:history="1">
        <w:r>
          <w:rPr>
            <w:rFonts w:ascii="宋体" w:hAnsi="宋体" w:cs="宋体" w:hint="eastAsia"/>
            <w:sz w:val="24"/>
            <w:szCs w:val="24"/>
            <w:u w:val="single"/>
          </w:rPr>
          <w:t>yhzxxzglk@mzj.beijing.gov.cn</w:t>
        </w:r>
      </w:hyperlink>
      <w:r>
        <w:rPr>
          <w:rFonts w:ascii="宋体" w:hAnsi="宋体" w:cs="宋体" w:hint="eastAsia"/>
          <w:sz w:val="24"/>
          <w:szCs w:val="24"/>
          <w:u w:val="single"/>
        </w:rPr>
        <w:t xml:space="preserve"> ；</w:t>
      </w:r>
      <w:r>
        <w:rPr>
          <w:rFonts w:ascii="宋体" w:hAnsi="宋体" w:cs="宋体" w:hint="eastAsia"/>
          <w:sz w:val="24"/>
          <w:szCs w:val="24"/>
        </w:rPr>
        <w:t>邮寄地址：北京市顺义区左堤路李遂段19号  （北京市养老护理照料示范中心）。</w:t>
      </w:r>
    </w:p>
    <w:p w:rsidR="000E1EEF" w:rsidRDefault="00324FBB">
      <w:pPr>
        <w:numPr>
          <w:ilvl w:val="0"/>
          <w:numId w:val="3"/>
        </w:numPr>
        <w:adjustRightInd w:val="0"/>
        <w:spacing w:line="360" w:lineRule="auto"/>
        <w:jc w:val="left"/>
        <w:textAlignment w:val="baseline"/>
        <w:rPr>
          <w:rFonts w:ascii="宋体" w:hAnsi="宋体" w:cs="宋体"/>
          <w:b/>
          <w:bCs/>
          <w:sz w:val="24"/>
          <w:szCs w:val="24"/>
        </w:rPr>
      </w:pPr>
      <w:r>
        <w:rPr>
          <w:rFonts w:ascii="宋体" w:hAnsi="宋体" w:cs="宋体" w:hint="eastAsia"/>
          <w:b/>
          <w:bCs/>
          <w:sz w:val="24"/>
          <w:szCs w:val="24"/>
        </w:rPr>
        <w:t>技术要求</w:t>
      </w:r>
    </w:p>
    <w:p w:rsidR="000E1EEF" w:rsidRDefault="00324FBB">
      <w:pPr>
        <w:adjustRightInd w:val="0"/>
        <w:spacing w:line="360" w:lineRule="atLeast"/>
        <w:ind w:left="420"/>
        <w:jc w:val="left"/>
        <w:textAlignment w:val="baseline"/>
        <w:rPr>
          <w:rFonts w:asciiTheme="minorEastAsia" w:hAnsiTheme="minorEastAsia"/>
          <w:sz w:val="24"/>
          <w:szCs w:val="24"/>
        </w:rPr>
      </w:pPr>
      <w:r>
        <w:rPr>
          <w:rFonts w:asciiTheme="minorEastAsia" w:hAnsiTheme="minorEastAsia" w:hint="eastAsia"/>
          <w:sz w:val="24"/>
          <w:szCs w:val="24"/>
        </w:rPr>
        <w:t>（一）综合要求</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1、中标人为采购人提供有害生物防治服务，制定防治方案及消杀计划。</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2、有害生物防治面积28406.18平方米。</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3、有害生物重点防治区域包括公共区域、连廊门口、食堂、备餐间和宿舍等。</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4、防治周期每月至少1次进行全面消杀，巡视检查发现有害生物增加消杀</w:t>
      </w:r>
      <w:r>
        <w:rPr>
          <w:rFonts w:ascii="宋体" w:hAnsi="宋体" w:cs="宋体" w:hint="eastAsia"/>
          <w:sz w:val="24"/>
          <w:szCs w:val="24"/>
        </w:rPr>
        <w:lastRenderedPageBreak/>
        <w:t>频次。</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5、消杀人员作业时佩戴防护用品，使用安全、绿色环保、效果持久、方法先进的药品及药械进行蟑、鼠、蚊、蝇等有害生物防治，达到全国爱卫会有害生物防治的相关标准并提供使用药品及器械明细单。</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（二）安全要求</w:t>
      </w:r>
    </w:p>
    <w:p w:rsidR="000E1EEF" w:rsidRDefault="00324FBB">
      <w:pPr>
        <w:adjustRightInd w:val="0"/>
        <w:spacing w:line="360" w:lineRule="auto"/>
        <w:ind w:firstLine="465"/>
        <w:jc w:val="left"/>
        <w:textAlignment w:val="baseline"/>
        <w:rPr>
          <w:rFonts w:ascii="宋体" w:hAnsi="宋体" w:cs="宋体"/>
          <w:sz w:val="24"/>
          <w:szCs w:val="24"/>
        </w:rPr>
      </w:pPr>
      <w:r>
        <w:rPr>
          <w:rFonts w:ascii="宋体" w:hAnsi="宋体" w:cs="宋体" w:hint="eastAsia"/>
          <w:sz w:val="24"/>
          <w:szCs w:val="24"/>
        </w:rPr>
        <w:t>现场工作人员应遵守采购人规章制度及标准规范要求。做好有害生物预防、安全防范措施及自身防护，避免人员伤害等，由此产生的一切责任及后果由中标承担。</w:t>
      </w:r>
    </w:p>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a0"/>
      </w:pPr>
    </w:p>
    <w:p w:rsidR="000E1EEF" w:rsidRDefault="000E1EEF">
      <w:pPr>
        <w:pStyle w:val="20"/>
      </w:pPr>
    </w:p>
    <w:p w:rsidR="000E1EEF" w:rsidRDefault="000E1EEF">
      <w:pPr>
        <w:pStyle w:val="20"/>
        <w:ind w:leftChars="0" w:left="0"/>
      </w:pPr>
    </w:p>
    <w:p w:rsidR="000E1EEF" w:rsidRDefault="00324FBB">
      <w:pPr>
        <w:spacing w:line="720" w:lineRule="auto"/>
        <w:jc w:val="center"/>
        <w:outlineLvl w:val="0"/>
        <w:rPr>
          <w:rFonts w:ascii="宋体" w:hAnsi="宋体" w:cs="宋体"/>
          <w:b/>
          <w:kern w:val="0"/>
          <w:sz w:val="32"/>
          <w:szCs w:val="32"/>
          <w:lang w:val="zh-CN"/>
        </w:rPr>
      </w:pPr>
      <w:r>
        <w:rPr>
          <w:rFonts w:ascii="宋体" w:hAnsi="宋体" w:cs="宋体" w:hint="eastAsia"/>
          <w:b/>
          <w:kern w:val="0"/>
          <w:sz w:val="32"/>
          <w:szCs w:val="32"/>
          <w:lang w:val="zh-CN"/>
        </w:rPr>
        <w:lastRenderedPageBreak/>
        <w:t>第三章比选须知</w:t>
      </w:r>
      <w:bookmarkEnd w:id="3"/>
      <w:bookmarkEnd w:id="4"/>
      <w:bookmarkEnd w:id="5"/>
      <w:bookmarkEnd w:id="6"/>
      <w:bookmarkEnd w:id="7"/>
      <w:bookmarkEnd w:id="8"/>
      <w:bookmarkEnd w:id="9"/>
    </w:p>
    <w:p w:rsidR="000E1EEF" w:rsidRDefault="00324FBB">
      <w:pPr>
        <w:autoSpaceDE w:val="0"/>
        <w:autoSpaceDN w:val="0"/>
        <w:adjustRightInd w:val="0"/>
        <w:spacing w:line="360" w:lineRule="auto"/>
        <w:jc w:val="center"/>
        <w:rPr>
          <w:rFonts w:ascii="宋体" w:hAnsi="宋体" w:cs="宋体"/>
          <w:b/>
          <w:bCs/>
          <w:color w:val="000000"/>
          <w:kern w:val="0"/>
          <w:sz w:val="24"/>
          <w:szCs w:val="24"/>
          <w:lang w:val="zh-CN"/>
        </w:rPr>
      </w:pPr>
      <w:r>
        <w:rPr>
          <w:rFonts w:ascii="宋体" w:hAnsi="宋体" w:cs="宋体" w:hint="eastAsia"/>
          <w:b/>
          <w:bCs/>
          <w:color w:val="000000"/>
          <w:kern w:val="0"/>
          <w:sz w:val="24"/>
          <w:szCs w:val="24"/>
        </w:rPr>
        <w:t>比选</w:t>
      </w:r>
      <w:r>
        <w:rPr>
          <w:rFonts w:ascii="宋体" w:hAnsi="宋体" w:cs="宋体" w:hint="eastAsia"/>
          <w:b/>
          <w:bCs/>
          <w:color w:val="000000"/>
          <w:kern w:val="0"/>
          <w:sz w:val="24"/>
          <w:szCs w:val="24"/>
          <w:lang w:val="zh-CN"/>
        </w:rPr>
        <w:t>须知前附表</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0"/>
        <w:gridCol w:w="2146"/>
        <w:gridCol w:w="5869"/>
      </w:tblGrid>
      <w:tr w:rsidR="000E1EEF">
        <w:trPr>
          <w:trHeight w:val="614"/>
          <w:jc w:val="center"/>
        </w:trPr>
        <w:tc>
          <w:tcPr>
            <w:tcW w:w="850" w:type="dxa"/>
            <w:vAlign w:val="center"/>
          </w:tcPr>
          <w:p w:rsidR="000E1EEF" w:rsidRDefault="00324FBB">
            <w:pPr>
              <w:spacing w:line="276" w:lineRule="auto"/>
              <w:jc w:val="center"/>
              <w:rPr>
                <w:rFonts w:ascii="宋体" w:hAnsi="宋体" w:cs="宋体"/>
                <w:b/>
                <w:color w:val="000000"/>
                <w:sz w:val="24"/>
                <w:szCs w:val="24"/>
              </w:rPr>
            </w:pPr>
            <w:r>
              <w:rPr>
                <w:rFonts w:ascii="宋体" w:hAnsi="宋体" w:cs="宋体" w:hint="eastAsia"/>
                <w:b/>
                <w:color w:val="000000"/>
                <w:sz w:val="24"/>
                <w:szCs w:val="24"/>
              </w:rPr>
              <w:t>项号</w:t>
            </w:r>
          </w:p>
        </w:tc>
        <w:tc>
          <w:tcPr>
            <w:tcW w:w="2146" w:type="dxa"/>
            <w:vAlign w:val="center"/>
          </w:tcPr>
          <w:p w:rsidR="000E1EEF" w:rsidRDefault="00324FBB">
            <w:pPr>
              <w:spacing w:line="276" w:lineRule="auto"/>
              <w:jc w:val="center"/>
              <w:rPr>
                <w:rFonts w:ascii="宋体" w:hAnsi="宋体" w:cs="宋体"/>
                <w:b/>
                <w:color w:val="000000"/>
                <w:sz w:val="24"/>
                <w:szCs w:val="24"/>
              </w:rPr>
            </w:pPr>
            <w:r>
              <w:rPr>
                <w:rFonts w:ascii="宋体" w:hAnsi="宋体" w:cs="宋体" w:hint="eastAsia"/>
                <w:b/>
                <w:color w:val="000000"/>
                <w:sz w:val="24"/>
                <w:szCs w:val="24"/>
              </w:rPr>
              <w:t>内    容</w:t>
            </w:r>
          </w:p>
        </w:tc>
        <w:tc>
          <w:tcPr>
            <w:tcW w:w="5869" w:type="dxa"/>
            <w:vAlign w:val="center"/>
          </w:tcPr>
          <w:p w:rsidR="000E1EEF" w:rsidRDefault="00324FBB">
            <w:pPr>
              <w:tabs>
                <w:tab w:val="left" w:pos="1180"/>
              </w:tabs>
              <w:spacing w:line="276" w:lineRule="auto"/>
              <w:jc w:val="center"/>
              <w:rPr>
                <w:rFonts w:ascii="宋体" w:hAnsi="宋体" w:cs="宋体"/>
                <w:b/>
                <w:color w:val="000000"/>
                <w:sz w:val="24"/>
                <w:szCs w:val="24"/>
              </w:rPr>
            </w:pPr>
            <w:r>
              <w:rPr>
                <w:rFonts w:ascii="宋体" w:hAnsi="宋体" w:cs="宋体" w:hint="eastAsia"/>
                <w:b/>
                <w:color w:val="000000"/>
                <w:sz w:val="24"/>
                <w:szCs w:val="24"/>
              </w:rPr>
              <w:t>说 明 与 要 求</w:t>
            </w:r>
          </w:p>
        </w:tc>
      </w:tr>
      <w:tr w:rsidR="000E1EEF">
        <w:trPr>
          <w:trHeight w:val="1538"/>
          <w:jc w:val="center"/>
        </w:trPr>
        <w:tc>
          <w:tcPr>
            <w:tcW w:w="850" w:type="dxa"/>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c>
          <w:tcPr>
            <w:tcW w:w="2146" w:type="dxa"/>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比选人</w:t>
            </w:r>
          </w:p>
        </w:tc>
        <w:tc>
          <w:tcPr>
            <w:tcW w:w="5869" w:type="dxa"/>
            <w:vAlign w:val="center"/>
          </w:tcPr>
          <w:p w:rsidR="000E1EEF" w:rsidRDefault="00324FBB">
            <w:pPr>
              <w:spacing w:line="276" w:lineRule="auto"/>
              <w:rPr>
                <w:rFonts w:ascii="宋体" w:hAnsi="宋体" w:cs="宋体"/>
                <w:sz w:val="24"/>
                <w:szCs w:val="24"/>
                <w:u w:val="single"/>
              </w:rPr>
            </w:pPr>
            <w:r>
              <w:rPr>
                <w:rFonts w:ascii="宋体" w:hAnsi="宋体" w:cs="宋体" w:hint="eastAsia"/>
                <w:sz w:val="24"/>
                <w:szCs w:val="24"/>
                <w:u w:val="single"/>
              </w:rPr>
              <w:t>名称：</w:t>
            </w:r>
            <w:r w:rsidR="00D71144" w:rsidRPr="00D71144">
              <w:rPr>
                <w:rFonts w:ascii="宋体" w:hAnsi="宋体" w:cs="宋体" w:hint="eastAsia"/>
                <w:sz w:val="24"/>
                <w:szCs w:val="24"/>
                <w:u w:val="single"/>
              </w:rPr>
              <w:t>北京市养老护理照料示范中心</w:t>
            </w:r>
          </w:p>
          <w:p w:rsidR="000E1EEF" w:rsidRDefault="00324FBB">
            <w:pPr>
              <w:spacing w:line="276" w:lineRule="auto"/>
              <w:rPr>
                <w:rFonts w:ascii="宋体" w:hAnsi="宋体" w:cs="宋体"/>
                <w:sz w:val="24"/>
                <w:szCs w:val="24"/>
                <w:u w:val="single"/>
              </w:rPr>
            </w:pPr>
            <w:r>
              <w:rPr>
                <w:rFonts w:ascii="宋体" w:hAnsi="宋体" w:cs="宋体" w:hint="eastAsia"/>
                <w:sz w:val="24"/>
                <w:szCs w:val="24"/>
                <w:u w:val="single"/>
              </w:rPr>
              <w:t>地址：北京市顺义区</w:t>
            </w:r>
            <w:r w:rsidR="00224B2F" w:rsidRPr="00224B2F">
              <w:rPr>
                <w:rFonts w:ascii="宋体" w:hAnsi="宋体" w:cs="宋体" w:hint="eastAsia"/>
                <w:sz w:val="24"/>
                <w:szCs w:val="24"/>
                <w:u w:val="single"/>
              </w:rPr>
              <w:t>左堤路李遂段</w:t>
            </w:r>
            <w:r>
              <w:rPr>
                <w:rFonts w:ascii="宋体" w:hAnsi="宋体" w:cs="宋体" w:hint="eastAsia"/>
                <w:sz w:val="24"/>
                <w:szCs w:val="24"/>
                <w:u w:val="single"/>
              </w:rPr>
              <w:t>19号</w:t>
            </w:r>
          </w:p>
          <w:p w:rsidR="000E1EEF" w:rsidRDefault="00324FBB">
            <w:pPr>
              <w:spacing w:line="276" w:lineRule="auto"/>
              <w:rPr>
                <w:rFonts w:ascii="宋体" w:hAnsi="宋体" w:cs="宋体"/>
                <w:sz w:val="24"/>
                <w:szCs w:val="24"/>
                <w:u w:val="single"/>
              </w:rPr>
            </w:pPr>
            <w:r>
              <w:rPr>
                <w:rFonts w:ascii="宋体" w:hAnsi="宋体" w:cs="宋体" w:hint="eastAsia"/>
                <w:sz w:val="24"/>
                <w:szCs w:val="24"/>
                <w:u w:val="single"/>
              </w:rPr>
              <w:t>联系人：</w:t>
            </w:r>
            <w:r w:rsidR="00224B2F">
              <w:rPr>
                <w:rFonts w:ascii="宋体" w:hAnsi="宋体" w:cs="宋体" w:hint="eastAsia"/>
                <w:sz w:val="24"/>
                <w:szCs w:val="24"/>
                <w:u w:val="single"/>
              </w:rPr>
              <w:t xml:space="preserve">郑建国  </w:t>
            </w:r>
            <w:r>
              <w:rPr>
                <w:rFonts w:ascii="宋体" w:hAnsi="宋体" w:cs="宋体" w:hint="eastAsia"/>
                <w:sz w:val="24"/>
                <w:szCs w:val="24"/>
                <w:u w:val="single"/>
              </w:rPr>
              <w:t>姜春玲</w:t>
            </w:r>
          </w:p>
          <w:p w:rsidR="000E1EEF" w:rsidRDefault="00324FBB" w:rsidP="00224B2F">
            <w:pPr>
              <w:spacing w:line="276" w:lineRule="auto"/>
              <w:rPr>
                <w:rFonts w:ascii="宋体" w:hAnsi="宋体" w:cs="宋体"/>
                <w:color w:val="000000"/>
                <w:sz w:val="24"/>
                <w:szCs w:val="24"/>
              </w:rPr>
            </w:pPr>
            <w:r>
              <w:rPr>
                <w:rFonts w:ascii="宋体" w:hAnsi="宋体" w:cs="宋体" w:hint="eastAsia"/>
                <w:sz w:val="24"/>
                <w:szCs w:val="24"/>
                <w:u w:val="single"/>
              </w:rPr>
              <w:t>联系电话：0</w:t>
            </w:r>
            <w:r>
              <w:rPr>
                <w:rFonts w:ascii="宋体" w:hAnsi="宋体" w:cs="宋体"/>
                <w:sz w:val="24"/>
                <w:szCs w:val="24"/>
                <w:u w:val="single"/>
              </w:rPr>
              <w:t>10-</w:t>
            </w:r>
            <w:r>
              <w:rPr>
                <w:rFonts w:ascii="宋体" w:hAnsi="宋体" w:cs="宋体" w:hint="eastAsia"/>
                <w:sz w:val="24"/>
                <w:szCs w:val="24"/>
                <w:u w:val="single"/>
              </w:rPr>
              <w:t>509415</w:t>
            </w:r>
            <w:r w:rsidR="00224B2F">
              <w:rPr>
                <w:rFonts w:ascii="宋体" w:hAnsi="宋体" w:cs="宋体" w:hint="eastAsia"/>
                <w:sz w:val="24"/>
                <w:szCs w:val="24"/>
                <w:u w:val="single"/>
              </w:rPr>
              <w:t>66</w:t>
            </w:r>
          </w:p>
        </w:tc>
      </w:tr>
      <w:tr w:rsidR="000E1EEF">
        <w:trPr>
          <w:trHeight w:val="6931"/>
          <w:jc w:val="center"/>
        </w:trPr>
        <w:tc>
          <w:tcPr>
            <w:tcW w:w="850" w:type="dxa"/>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c>
          <w:tcPr>
            <w:tcW w:w="2146" w:type="dxa"/>
            <w:vAlign w:val="center"/>
          </w:tcPr>
          <w:p w:rsidR="000E1EEF" w:rsidRDefault="00324FBB">
            <w:pPr>
              <w:spacing w:line="276" w:lineRule="auto"/>
              <w:jc w:val="center"/>
              <w:rPr>
                <w:rFonts w:ascii="宋体" w:hAnsi="宋体" w:cs="宋体"/>
                <w:sz w:val="24"/>
                <w:szCs w:val="24"/>
              </w:rPr>
            </w:pPr>
            <w:r>
              <w:rPr>
                <w:rFonts w:ascii="宋体" w:hAnsi="宋体" w:cs="宋体" w:hint="eastAsia"/>
                <w:sz w:val="24"/>
                <w:szCs w:val="24"/>
              </w:rPr>
              <w:t>响应人</w:t>
            </w:r>
          </w:p>
          <w:p w:rsidR="000E1EEF" w:rsidRDefault="00324FBB">
            <w:pPr>
              <w:spacing w:line="276" w:lineRule="auto"/>
              <w:jc w:val="center"/>
              <w:rPr>
                <w:rFonts w:ascii="宋体" w:hAnsi="宋体" w:cs="宋体"/>
                <w:sz w:val="24"/>
                <w:szCs w:val="24"/>
              </w:rPr>
            </w:pPr>
            <w:r>
              <w:rPr>
                <w:rFonts w:ascii="宋体" w:hAnsi="宋体" w:cs="宋体" w:hint="eastAsia"/>
                <w:sz w:val="24"/>
                <w:szCs w:val="24"/>
              </w:rPr>
              <w:t>资格条件</w:t>
            </w:r>
          </w:p>
        </w:tc>
        <w:tc>
          <w:tcPr>
            <w:tcW w:w="5869" w:type="dxa"/>
            <w:vAlign w:val="center"/>
          </w:tcPr>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1.在中华人民共和国境内注册，具有独立承担民事责任的能力，有生产或供应能力的本国供应商；</w:t>
            </w:r>
          </w:p>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2.遵守国家有关法律、法规、规章和中央及地方的有关规定；</w:t>
            </w:r>
          </w:p>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3.具有良好的信誉和健全的财务会计制度；</w:t>
            </w:r>
          </w:p>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4.具有履行合同所必需的设备和专业技术能力；</w:t>
            </w:r>
          </w:p>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5.有依法缴纳税收和社会保障资金的良好记录；</w:t>
            </w:r>
          </w:p>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6.响应人</w:t>
            </w:r>
            <w:r>
              <w:rPr>
                <w:rFonts w:ascii="宋体" w:hAnsi="宋体" w:cs="宋体"/>
                <w:sz w:val="24"/>
                <w:szCs w:val="24"/>
                <w:lang w:val="zh-CN"/>
              </w:rPr>
              <w:t>具有</w:t>
            </w:r>
            <w:r>
              <w:rPr>
                <w:rFonts w:ascii="宋体" w:hAnsi="宋体" w:cs="宋体" w:hint="eastAsia"/>
                <w:sz w:val="24"/>
                <w:szCs w:val="24"/>
                <w:lang w:val="zh-CN"/>
              </w:rPr>
              <w:t>北京市有害生物防治服务机构登记备案、服务能力A级证书等</w:t>
            </w:r>
            <w:r>
              <w:rPr>
                <w:rFonts w:ascii="宋体" w:hAnsi="宋体" w:cs="宋体"/>
                <w:sz w:val="24"/>
                <w:szCs w:val="24"/>
                <w:lang w:val="zh-CN"/>
              </w:rPr>
              <w:t>相关专业资格；</w:t>
            </w:r>
          </w:p>
          <w:p w:rsidR="000E1EE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7.在经营活动中没有重大违法记录；</w:t>
            </w:r>
          </w:p>
          <w:p w:rsidR="000E1EEF" w:rsidRPr="00224B2F" w:rsidRDefault="00324FBB">
            <w:pPr>
              <w:spacing w:line="360" w:lineRule="auto"/>
              <w:jc w:val="left"/>
              <w:rPr>
                <w:rFonts w:ascii="宋体" w:hAnsi="宋体" w:cs="宋体"/>
                <w:sz w:val="24"/>
                <w:szCs w:val="24"/>
                <w:lang w:val="zh-CN"/>
              </w:rPr>
            </w:pPr>
            <w:r>
              <w:rPr>
                <w:rFonts w:ascii="宋体" w:hAnsi="宋体" w:cs="宋体" w:hint="eastAsia"/>
                <w:sz w:val="24"/>
                <w:szCs w:val="24"/>
                <w:lang w:val="zh-CN"/>
              </w:rPr>
              <w:t>8.在响应文件提交截止日期前三日经“信用中国”网站查询，响应人未被列入失信被执行人名单。</w:t>
            </w:r>
          </w:p>
        </w:tc>
      </w:tr>
      <w:tr w:rsidR="000E1EEF">
        <w:trPr>
          <w:trHeight w:val="540"/>
          <w:jc w:val="center"/>
        </w:trPr>
        <w:tc>
          <w:tcPr>
            <w:tcW w:w="850" w:type="dxa"/>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c>
          <w:tcPr>
            <w:tcW w:w="2146" w:type="dxa"/>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比选申请文件份数</w:t>
            </w:r>
          </w:p>
        </w:tc>
        <w:tc>
          <w:tcPr>
            <w:tcW w:w="5869" w:type="dxa"/>
            <w:vAlign w:val="center"/>
          </w:tcPr>
          <w:p w:rsidR="000E1EEF" w:rsidRDefault="00324FBB">
            <w:pPr>
              <w:spacing w:line="276" w:lineRule="auto"/>
              <w:rPr>
                <w:rFonts w:ascii="宋体" w:hAnsi="宋体" w:cs="宋体"/>
                <w:sz w:val="24"/>
                <w:szCs w:val="24"/>
              </w:rPr>
            </w:pPr>
            <w:r>
              <w:rPr>
                <w:rFonts w:ascii="宋体" w:hAnsi="宋体" w:cs="宋体" w:hint="eastAsia"/>
                <w:sz w:val="24"/>
                <w:szCs w:val="24"/>
              </w:rPr>
              <w:t>1份；</w:t>
            </w:r>
          </w:p>
        </w:tc>
      </w:tr>
      <w:tr w:rsidR="000E1EEF">
        <w:trPr>
          <w:trHeight w:val="694"/>
          <w:jc w:val="center"/>
        </w:trPr>
        <w:tc>
          <w:tcPr>
            <w:tcW w:w="850" w:type="dxa"/>
            <w:tcBorders>
              <w:top w:val="single" w:sz="4" w:space="0" w:color="auto"/>
              <w:left w:val="single" w:sz="8" w:space="0" w:color="auto"/>
              <w:bottom w:val="single" w:sz="4" w:space="0" w:color="auto"/>
              <w:right w:val="single" w:sz="4" w:space="0" w:color="auto"/>
            </w:tcBorders>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4</w:t>
            </w:r>
          </w:p>
        </w:tc>
        <w:tc>
          <w:tcPr>
            <w:tcW w:w="2146" w:type="dxa"/>
            <w:tcBorders>
              <w:top w:val="single" w:sz="4" w:space="0" w:color="auto"/>
              <w:left w:val="single" w:sz="4" w:space="0" w:color="auto"/>
              <w:bottom w:val="single" w:sz="4" w:space="0" w:color="auto"/>
              <w:right w:val="single" w:sz="4" w:space="0" w:color="auto"/>
            </w:tcBorders>
            <w:vAlign w:val="center"/>
          </w:tcPr>
          <w:p w:rsidR="000E1EEF" w:rsidRDefault="00324FBB">
            <w:pPr>
              <w:spacing w:line="276" w:lineRule="auto"/>
              <w:jc w:val="center"/>
              <w:rPr>
                <w:rFonts w:ascii="宋体" w:hAnsi="宋体" w:cs="宋体"/>
                <w:color w:val="000000"/>
                <w:sz w:val="24"/>
                <w:szCs w:val="24"/>
              </w:rPr>
            </w:pPr>
            <w:r>
              <w:rPr>
                <w:rFonts w:ascii="宋体" w:hAnsi="宋体" w:cs="宋体" w:hint="eastAsia"/>
                <w:color w:val="000000"/>
                <w:sz w:val="24"/>
                <w:szCs w:val="24"/>
              </w:rPr>
              <w:t>比选申请文件递交地点及截止时间</w:t>
            </w:r>
          </w:p>
        </w:tc>
        <w:tc>
          <w:tcPr>
            <w:tcW w:w="5869" w:type="dxa"/>
            <w:tcBorders>
              <w:top w:val="single" w:sz="4" w:space="0" w:color="auto"/>
              <w:left w:val="single" w:sz="4" w:space="0" w:color="auto"/>
              <w:bottom w:val="single" w:sz="4" w:space="0" w:color="auto"/>
              <w:right w:val="single" w:sz="8" w:space="0" w:color="auto"/>
            </w:tcBorders>
            <w:vAlign w:val="center"/>
          </w:tcPr>
          <w:p w:rsidR="000E1EEF" w:rsidRDefault="00324FBB">
            <w:pPr>
              <w:spacing w:line="360" w:lineRule="auto"/>
              <w:rPr>
                <w:rFonts w:ascii="宋体" w:hAnsi="宋体" w:cs="宋体"/>
                <w:sz w:val="24"/>
                <w:szCs w:val="24"/>
              </w:rPr>
            </w:pPr>
            <w:r>
              <w:rPr>
                <w:rFonts w:ascii="宋体" w:hAnsi="宋体" w:cs="宋体" w:hint="eastAsia"/>
                <w:sz w:val="24"/>
                <w:szCs w:val="24"/>
              </w:rPr>
              <w:t>见比选公告</w:t>
            </w:r>
          </w:p>
        </w:tc>
      </w:tr>
    </w:tbl>
    <w:p w:rsidR="000E1EEF" w:rsidRDefault="000E1EEF">
      <w:pPr>
        <w:spacing w:line="360" w:lineRule="auto"/>
        <w:rPr>
          <w:rFonts w:ascii="宋体" w:hAnsi="宋体" w:cs="宋体"/>
          <w:snapToGrid w:val="0"/>
          <w:sz w:val="24"/>
          <w:szCs w:val="24"/>
        </w:rPr>
        <w:sectPr w:rsidR="000E1EEF">
          <w:footerReference w:type="default" r:id="rId17"/>
          <w:pgSz w:w="11906" w:h="16838"/>
          <w:pgMar w:top="1440" w:right="1800" w:bottom="1440" w:left="1800" w:header="851" w:footer="992" w:gutter="0"/>
          <w:cols w:space="720"/>
          <w:docGrid w:type="lines" w:linePitch="312"/>
        </w:sectPr>
      </w:pPr>
      <w:bookmarkStart w:id="10" w:name="_Toc5759"/>
      <w:bookmarkStart w:id="11" w:name="_Toc13643"/>
      <w:bookmarkStart w:id="12" w:name="_Toc19037"/>
      <w:bookmarkStart w:id="13" w:name="_Toc24685"/>
    </w:p>
    <w:p w:rsidR="000E1EEF" w:rsidRDefault="00324FBB">
      <w:pPr>
        <w:widowControl/>
        <w:spacing w:line="360" w:lineRule="auto"/>
        <w:jc w:val="center"/>
        <w:outlineLvl w:val="0"/>
        <w:rPr>
          <w:rFonts w:ascii="宋体" w:hAnsi="宋体" w:cs="宋体"/>
          <w:b/>
          <w:kern w:val="0"/>
          <w:sz w:val="32"/>
          <w:szCs w:val="32"/>
          <w:lang w:val="zh-CN"/>
        </w:rPr>
      </w:pPr>
      <w:bookmarkStart w:id="14" w:name="_Toc9143"/>
      <w:bookmarkStart w:id="15" w:name="_Toc12779"/>
      <w:bookmarkStart w:id="16" w:name="_Toc5727"/>
      <w:bookmarkStart w:id="17" w:name="_Toc31916"/>
      <w:bookmarkStart w:id="18" w:name="_Toc23009"/>
      <w:bookmarkStart w:id="19" w:name="_Toc11775"/>
      <w:bookmarkStart w:id="20" w:name="_Toc1064"/>
      <w:bookmarkEnd w:id="10"/>
      <w:bookmarkEnd w:id="11"/>
      <w:bookmarkEnd w:id="12"/>
      <w:bookmarkEnd w:id="13"/>
      <w:r>
        <w:rPr>
          <w:rFonts w:ascii="宋体" w:hAnsi="宋体" w:cs="宋体" w:hint="eastAsia"/>
          <w:b/>
          <w:kern w:val="0"/>
          <w:sz w:val="32"/>
          <w:szCs w:val="32"/>
          <w:lang w:val="zh-CN"/>
        </w:rPr>
        <w:lastRenderedPageBreak/>
        <w:t>第四</w:t>
      </w:r>
      <w:bookmarkStart w:id="21" w:name="_GoBack"/>
      <w:bookmarkEnd w:id="21"/>
      <w:r>
        <w:rPr>
          <w:rFonts w:ascii="宋体" w:hAnsi="宋体" w:cs="宋体" w:hint="eastAsia"/>
          <w:b/>
          <w:kern w:val="0"/>
          <w:sz w:val="32"/>
          <w:szCs w:val="32"/>
          <w:lang w:val="zh-CN"/>
        </w:rPr>
        <w:t>章  比选申请文件</w:t>
      </w:r>
      <w:bookmarkEnd w:id="14"/>
      <w:bookmarkEnd w:id="15"/>
      <w:bookmarkEnd w:id="16"/>
      <w:bookmarkEnd w:id="17"/>
      <w:bookmarkEnd w:id="18"/>
      <w:bookmarkEnd w:id="19"/>
      <w:bookmarkEnd w:id="20"/>
      <w:r>
        <w:rPr>
          <w:rFonts w:ascii="宋体" w:hAnsi="宋体" w:cs="宋体" w:hint="eastAsia"/>
          <w:b/>
          <w:kern w:val="0"/>
          <w:sz w:val="32"/>
          <w:szCs w:val="32"/>
          <w:lang w:val="zh-CN"/>
        </w:rPr>
        <w:t>组成</w:t>
      </w:r>
    </w:p>
    <w:p w:rsidR="000E1EEF" w:rsidRDefault="000E1EEF">
      <w:pPr>
        <w:spacing w:line="360" w:lineRule="auto"/>
        <w:ind w:firstLineChars="1200" w:firstLine="3360"/>
        <w:rPr>
          <w:rFonts w:ascii="宋体" w:hAnsi="宋体" w:cs="宋体"/>
          <w:sz w:val="28"/>
          <w:szCs w:val="28"/>
        </w:rPr>
      </w:pPr>
    </w:p>
    <w:p w:rsidR="000E1EEF" w:rsidRDefault="00324FBB">
      <w:pPr>
        <w:spacing w:line="360" w:lineRule="auto"/>
        <w:ind w:right="-152"/>
        <w:jc w:val="center"/>
        <w:outlineLvl w:val="0"/>
        <w:rPr>
          <w:rFonts w:ascii="宋体" w:hAnsi="宋体" w:cs="宋体"/>
          <w:b/>
          <w:bCs/>
          <w:w w:val="33"/>
          <w:sz w:val="72"/>
          <w:szCs w:val="72"/>
        </w:rPr>
      </w:pPr>
      <w:bookmarkStart w:id="22" w:name="_Toc19645"/>
      <w:bookmarkStart w:id="23" w:name="_Toc14594"/>
      <w:r>
        <w:rPr>
          <w:rFonts w:ascii="宋体" w:hAnsi="宋体" w:cs="宋体" w:hint="eastAsia"/>
          <w:b/>
          <w:bCs/>
          <w:sz w:val="72"/>
          <w:szCs w:val="72"/>
        </w:rPr>
        <w:t>比选申请文件</w:t>
      </w:r>
      <w:bookmarkEnd w:id="22"/>
      <w:bookmarkEnd w:id="23"/>
    </w:p>
    <w:p w:rsidR="000E1EEF" w:rsidRDefault="000E1EEF">
      <w:pPr>
        <w:spacing w:line="360" w:lineRule="auto"/>
        <w:rPr>
          <w:rFonts w:ascii="宋体" w:hAnsi="宋体" w:cs="宋体"/>
          <w:sz w:val="28"/>
          <w:szCs w:val="28"/>
        </w:rPr>
      </w:pPr>
    </w:p>
    <w:p w:rsidR="000E1EEF" w:rsidRDefault="000E1EEF">
      <w:pPr>
        <w:spacing w:line="360" w:lineRule="auto"/>
        <w:rPr>
          <w:rFonts w:ascii="宋体" w:hAnsi="宋体" w:cs="宋体"/>
          <w:sz w:val="28"/>
          <w:szCs w:val="28"/>
        </w:rPr>
      </w:pPr>
    </w:p>
    <w:p w:rsidR="000E1EEF" w:rsidRDefault="000E1EEF">
      <w:pPr>
        <w:spacing w:line="360" w:lineRule="auto"/>
        <w:rPr>
          <w:rFonts w:ascii="宋体" w:hAnsi="宋体" w:cs="宋体"/>
          <w:sz w:val="28"/>
          <w:szCs w:val="28"/>
        </w:rPr>
      </w:pPr>
    </w:p>
    <w:p w:rsidR="000E1EEF" w:rsidRDefault="000E1EEF">
      <w:pPr>
        <w:spacing w:line="360" w:lineRule="auto"/>
        <w:rPr>
          <w:rFonts w:ascii="宋体" w:hAnsi="宋体" w:cs="宋体"/>
          <w:sz w:val="28"/>
          <w:szCs w:val="28"/>
        </w:rPr>
      </w:pPr>
    </w:p>
    <w:p w:rsidR="000E1EEF" w:rsidRDefault="000E1EEF">
      <w:pPr>
        <w:pStyle w:val="a0"/>
        <w:rPr>
          <w:rFonts w:ascii="宋体" w:hAnsi="宋体" w:cs="宋体"/>
          <w:sz w:val="28"/>
          <w:szCs w:val="28"/>
        </w:rPr>
      </w:pPr>
    </w:p>
    <w:p w:rsidR="000E1EEF" w:rsidRDefault="000E1EEF"/>
    <w:p w:rsidR="000E1EEF" w:rsidRDefault="000E1EEF">
      <w:pPr>
        <w:spacing w:line="360" w:lineRule="auto"/>
        <w:rPr>
          <w:rFonts w:ascii="宋体" w:hAnsi="宋体" w:cs="宋体"/>
          <w:sz w:val="28"/>
          <w:szCs w:val="28"/>
        </w:rPr>
      </w:pPr>
    </w:p>
    <w:p w:rsidR="000E1EEF" w:rsidRDefault="000E1EEF">
      <w:pPr>
        <w:spacing w:line="360" w:lineRule="auto"/>
        <w:ind w:firstLineChars="300" w:firstLine="840"/>
        <w:rPr>
          <w:rFonts w:ascii="宋体" w:hAnsi="宋体" w:cs="宋体"/>
          <w:sz w:val="28"/>
          <w:szCs w:val="28"/>
        </w:rPr>
      </w:pPr>
    </w:p>
    <w:p w:rsidR="000E1EEF" w:rsidRDefault="00324FBB">
      <w:pPr>
        <w:spacing w:line="360" w:lineRule="auto"/>
        <w:ind w:firstLineChars="300" w:firstLine="840"/>
        <w:rPr>
          <w:rFonts w:ascii="宋体" w:hAnsi="宋体" w:cs="宋体"/>
          <w:sz w:val="28"/>
          <w:szCs w:val="28"/>
          <w:u w:val="single"/>
        </w:rPr>
      </w:pPr>
      <w:bookmarkStart w:id="24" w:name="_Toc1538"/>
      <w:bookmarkStart w:id="25" w:name="_Toc20702"/>
      <w:r>
        <w:rPr>
          <w:rFonts w:ascii="宋体" w:hAnsi="宋体" w:cs="宋体" w:hint="eastAsia"/>
          <w:sz w:val="28"/>
          <w:szCs w:val="28"/>
        </w:rPr>
        <w:t>比选响应人：</w:t>
      </w:r>
      <w:r>
        <w:rPr>
          <w:rFonts w:ascii="宋体" w:hAnsi="宋体" w:cs="宋体" w:hint="eastAsia"/>
          <w:sz w:val="28"/>
          <w:szCs w:val="28"/>
          <w:u w:val="single"/>
        </w:rPr>
        <w:t>（全称并加盖单位章）</w:t>
      </w:r>
      <w:bookmarkEnd w:id="24"/>
      <w:bookmarkEnd w:id="25"/>
    </w:p>
    <w:p w:rsidR="000E1EEF" w:rsidRDefault="00324FBB">
      <w:pPr>
        <w:spacing w:line="360" w:lineRule="auto"/>
        <w:ind w:firstLineChars="300" w:firstLine="840"/>
        <w:rPr>
          <w:rFonts w:ascii="宋体" w:hAnsi="宋体" w:cs="宋体"/>
          <w:sz w:val="28"/>
          <w:szCs w:val="28"/>
          <w:u w:val="single"/>
        </w:rPr>
      </w:pPr>
      <w:bookmarkStart w:id="26" w:name="_Toc4204"/>
      <w:bookmarkStart w:id="27" w:name="_Toc21270"/>
      <w:r>
        <w:rPr>
          <w:rFonts w:ascii="宋体" w:hAnsi="宋体" w:cs="宋体" w:hint="eastAsia"/>
          <w:sz w:val="28"/>
          <w:szCs w:val="28"/>
        </w:rPr>
        <w:t>法定代表人：</w:t>
      </w:r>
      <w:r>
        <w:rPr>
          <w:rFonts w:ascii="宋体" w:hAnsi="宋体" w:cs="宋体" w:hint="eastAsia"/>
          <w:sz w:val="28"/>
          <w:szCs w:val="28"/>
          <w:u w:val="single"/>
        </w:rPr>
        <w:t>（法人手签章或签字）</w:t>
      </w:r>
      <w:bookmarkEnd w:id="26"/>
      <w:bookmarkEnd w:id="27"/>
    </w:p>
    <w:p w:rsidR="000E1EEF" w:rsidRDefault="000E1EEF">
      <w:pPr>
        <w:spacing w:line="360" w:lineRule="auto"/>
        <w:ind w:firstLineChars="1200" w:firstLine="3360"/>
        <w:rPr>
          <w:rFonts w:ascii="宋体" w:hAnsi="宋体" w:cs="宋体"/>
          <w:sz w:val="28"/>
          <w:szCs w:val="28"/>
        </w:rPr>
      </w:pPr>
    </w:p>
    <w:p w:rsidR="000E1EEF" w:rsidRDefault="00324FBB">
      <w:pPr>
        <w:spacing w:line="360" w:lineRule="auto"/>
        <w:ind w:firstLineChars="1200" w:firstLine="3360"/>
        <w:rPr>
          <w:rFonts w:ascii="宋体" w:hAnsi="宋体" w:cs="宋体"/>
          <w:sz w:val="28"/>
          <w:szCs w:val="28"/>
          <w:u w:val="single"/>
        </w:rPr>
      </w:pPr>
      <w:bookmarkStart w:id="28" w:name="_Toc13089"/>
      <w:bookmarkStart w:id="29" w:name="_Toc5392"/>
      <w:r>
        <w:rPr>
          <w:rFonts w:ascii="宋体" w:hAnsi="宋体" w:cs="宋体" w:hint="eastAsia"/>
          <w:sz w:val="28"/>
          <w:szCs w:val="28"/>
        </w:rPr>
        <w:t>年      月     日</w:t>
      </w:r>
      <w:bookmarkEnd w:id="28"/>
      <w:bookmarkEnd w:id="29"/>
    </w:p>
    <w:p w:rsidR="000E1EEF" w:rsidRDefault="00324FBB">
      <w:pPr>
        <w:widowControl/>
        <w:jc w:val="left"/>
        <w:rPr>
          <w:rFonts w:ascii="宋体" w:hAnsi="宋体" w:cs="宋体"/>
          <w:b/>
          <w:bCs/>
          <w:sz w:val="36"/>
          <w:szCs w:val="36"/>
          <w:lang w:val="zh-CN"/>
        </w:rPr>
      </w:pPr>
      <w:r>
        <w:rPr>
          <w:rFonts w:ascii="宋体" w:hAnsi="宋体" w:cs="宋体" w:hint="eastAsia"/>
          <w:b/>
          <w:bCs/>
          <w:sz w:val="36"/>
          <w:szCs w:val="36"/>
          <w:lang w:val="zh-CN"/>
        </w:rPr>
        <w:br w:type="page"/>
      </w:r>
    </w:p>
    <w:p w:rsidR="000E1EEF" w:rsidRDefault="00324FBB">
      <w:pPr>
        <w:keepNext/>
        <w:keepLines/>
        <w:spacing w:before="260" w:after="260" w:line="413" w:lineRule="auto"/>
        <w:jc w:val="center"/>
        <w:outlineLvl w:val="0"/>
        <w:rPr>
          <w:rFonts w:ascii="宋体" w:hAnsi="宋体" w:cs="宋体"/>
          <w:b/>
          <w:bCs/>
          <w:sz w:val="32"/>
          <w:szCs w:val="32"/>
          <w:lang w:val="zh-CN"/>
        </w:rPr>
      </w:pPr>
      <w:bookmarkStart w:id="30" w:name="_Toc17194"/>
      <w:bookmarkStart w:id="31" w:name="_Toc29670"/>
      <w:bookmarkStart w:id="32" w:name="_Toc5967"/>
      <w:r>
        <w:rPr>
          <w:rFonts w:ascii="宋体" w:hAnsi="宋体" w:cs="宋体" w:hint="eastAsia"/>
          <w:b/>
          <w:bCs/>
          <w:sz w:val="32"/>
          <w:szCs w:val="32"/>
          <w:lang w:val="zh-CN"/>
        </w:rPr>
        <w:lastRenderedPageBreak/>
        <w:t>1.报价</w:t>
      </w:r>
      <w:bookmarkEnd w:id="30"/>
      <w:bookmarkEnd w:id="31"/>
      <w:bookmarkEnd w:id="32"/>
      <w:r>
        <w:rPr>
          <w:rFonts w:ascii="宋体" w:hAnsi="宋体" w:cs="宋体" w:hint="eastAsia"/>
          <w:b/>
          <w:bCs/>
          <w:sz w:val="32"/>
          <w:szCs w:val="32"/>
          <w:lang w:val="zh-CN"/>
        </w:rPr>
        <w:t>表</w:t>
      </w:r>
    </w:p>
    <w:p w:rsidR="000E1EEF" w:rsidRDefault="00324FBB">
      <w:pPr>
        <w:spacing w:line="360" w:lineRule="auto"/>
        <w:rPr>
          <w:rFonts w:ascii="宋体" w:hAnsi="宋体" w:cs="宋体"/>
          <w:sz w:val="24"/>
          <w:szCs w:val="24"/>
        </w:rPr>
      </w:pPr>
      <w:bookmarkStart w:id="33" w:name="_Toc8513_WPSOffice_Level2"/>
      <w:r>
        <w:rPr>
          <w:rFonts w:ascii="宋体" w:hAnsi="宋体" w:cs="宋体" w:hint="eastAsia"/>
          <w:sz w:val="24"/>
          <w:szCs w:val="24"/>
        </w:rPr>
        <w:t>项目名称：</w:t>
      </w:r>
    </w:p>
    <w:tbl>
      <w:tblPr>
        <w:tblpPr w:leftFromText="180" w:rightFromText="180" w:vertAnchor="text" w:horzAnchor="margin" w:tblpY="23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2866"/>
        <w:gridCol w:w="1314"/>
        <w:gridCol w:w="1177"/>
        <w:gridCol w:w="1312"/>
        <w:gridCol w:w="1666"/>
      </w:tblGrid>
      <w:tr w:rsidR="000E1EEF">
        <w:trPr>
          <w:trHeight w:val="20"/>
        </w:trPr>
        <w:tc>
          <w:tcPr>
            <w:tcW w:w="593" w:type="dxa"/>
            <w:vAlign w:val="center"/>
          </w:tcPr>
          <w:p w:rsidR="000E1EEF" w:rsidRDefault="00324FBB">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序号</w:t>
            </w:r>
          </w:p>
        </w:tc>
        <w:tc>
          <w:tcPr>
            <w:tcW w:w="2866" w:type="dxa"/>
            <w:vAlign w:val="center"/>
          </w:tcPr>
          <w:p w:rsidR="000E1EEF" w:rsidRDefault="00324FBB">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分项名称</w:t>
            </w:r>
          </w:p>
        </w:tc>
        <w:tc>
          <w:tcPr>
            <w:tcW w:w="1314" w:type="dxa"/>
            <w:vAlign w:val="center"/>
          </w:tcPr>
          <w:p w:rsidR="000E1EEF" w:rsidRDefault="00324FBB">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单价（元）</w:t>
            </w:r>
          </w:p>
        </w:tc>
        <w:tc>
          <w:tcPr>
            <w:tcW w:w="1177" w:type="dxa"/>
            <w:vAlign w:val="center"/>
          </w:tcPr>
          <w:p w:rsidR="000E1EEF" w:rsidRDefault="00324FBB">
            <w:pPr>
              <w:adjustRightInd w:val="0"/>
              <w:snapToGrid w:val="0"/>
              <w:jc w:val="center"/>
              <w:rPr>
                <w:rFonts w:ascii="宋体" w:hAnsi="宋体" w:cs="宋体"/>
                <w:b/>
                <w:color w:val="000000"/>
                <w:sz w:val="24"/>
                <w:szCs w:val="24"/>
              </w:rPr>
            </w:pPr>
            <w:r>
              <w:rPr>
                <w:rFonts w:ascii="宋体" w:hAnsi="宋体" w:cs="宋体" w:hint="eastAsia"/>
                <w:b/>
                <w:color w:val="000000"/>
                <w:sz w:val="24"/>
                <w:szCs w:val="24"/>
              </w:rPr>
              <w:t>数量</w:t>
            </w:r>
          </w:p>
        </w:tc>
        <w:tc>
          <w:tcPr>
            <w:tcW w:w="1312" w:type="dxa"/>
            <w:vAlign w:val="center"/>
          </w:tcPr>
          <w:p w:rsidR="000E1EEF" w:rsidRDefault="00324FBB">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合价（元）</w:t>
            </w:r>
          </w:p>
        </w:tc>
        <w:tc>
          <w:tcPr>
            <w:tcW w:w="1666" w:type="dxa"/>
            <w:vAlign w:val="center"/>
          </w:tcPr>
          <w:p w:rsidR="000E1EEF" w:rsidRDefault="00324FBB">
            <w:pPr>
              <w:adjustRightInd w:val="0"/>
              <w:snapToGrid w:val="0"/>
              <w:jc w:val="left"/>
              <w:rPr>
                <w:rFonts w:ascii="宋体" w:hAnsi="宋体" w:cs="宋体"/>
                <w:b/>
                <w:color w:val="000000"/>
                <w:sz w:val="24"/>
                <w:szCs w:val="24"/>
              </w:rPr>
            </w:pPr>
            <w:r>
              <w:rPr>
                <w:rFonts w:ascii="宋体" w:hAnsi="宋体" w:cs="宋体" w:hint="eastAsia"/>
                <w:b/>
                <w:color w:val="000000"/>
                <w:sz w:val="24"/>
                <w:szCs w:val="24"/>
              </w:rPr>
              <w:t>备注/说明</w:t>
            </w:r>
          </w:p>
        </w:tc>
      </w:tr>
      <w:tr w:rsidR="000E1EEF">
        <w:trPr>
          <w:trHeight w:val="509"/>
        </w:trPr>
        <w:tc>
          <w:tcPr>
            <w:tcW w:w="593" w:type="dxa"/>
            <w:vAlign w:val="center"/>
          </w:tcPr>
          <w:p w:rsidR="000E1EEF" w:rsidRDefault="00324FBB">
            <w:pPr>
              <w:adjustRightInd w:val="0"/>
              <w:snapToGrid w:val="0"/>
              <w:jc w:val="center"/>
              <w:rPr>
                <w:rFonts w:ascii="宋体" w:hAnsi="宋体" w:cs="宋体"/>
                <w:color w:val="000000"/>
                <w:sz w:val="24"/>
                <w:szCs w:val="24"/>
              </w:rPr>
            </w:pPr>
            <w:r>
              <w:rPr>
                <w:rFonts w:ascii="宋体" w:hAnsi="宋体" w:cs="宋体" w:hint="eastAsia"/>
                <w:color w:val="000000"/>
                <w:sz w:val="24"/>
                <w:szCs w:val="24"/>
              </w:rPr>
              <w:t>1</w:t>
            </w:r>
          </w:p>
        </w:tc>
        <w:tc>
          <w:tcPr>
            <w:tcW w:w="2866" w:type="dxa"/>
            <w:vAlign w:val="center"/>
          </w:tcPr>
          <w:p w:rsidR="000E1EEF" w:rsidRDefault="000E1EEF">
            <w:pPr>
              <w:adjustRightInd w:val="0"/>
              <w:snapToGrid w:val="0"/>
              <w:jc w:val="left"/>
              <w:rPr>
                <w:rFonts w:ascii="宋体" w:hAnsi="宋体" w:cs="宋体"/>
                <w:color w:val="000000"/>
                <w:sz w:val="24"/>
                <w:szCs w:val="24"/>
              </w:rPr>
            </w:pPr>
          </w:p>
        </w:tc>
        <w:tc>
          <w:tcPr>
            <w:tcW w:w="1314" w:type="dxa"/>
            <w:vAlign w:val="center"/>
          </w:tcPr>
          <w:p w:rsidR="000E1EEF" w:rsidRDefault="000E1EEF">
            <w:pPr>
              <w:adjustRightInd w:val="0"/>
              <w:snapToGrid w:val="0"/>
              <w:jc w:val="left"/>
              <w:rPr>
                <w:rFonts w:ascii="宋体" w:hAnsi="宋体" w:cs="宋体"/>
                <w:color w:val="000000"/>
                <w:sz w:val="24"/>
                <w:szCs w:val="24"/>
              </w:rPr>
            </w:pPr>
          </w:p>
        </w:tc>
        <w:tc>
          <w:tcPr>
            <w:tcW w:w="1177" w:type="dxa"/>
            <w:vAlign w:val="center"/>
          </w:tcPr>
          <w:p w:rsidR="000E1EEF" w:rsidRDefault="000E1EEF">
            <w:pPr>
              <w:adjustRightInd w:val="0"/>
              <w:snapToGrid w:val="0"/>
              <w:jc w:val="center"/>
              <w:rPr>
                <w:rFonts w:ascii="宋体" w:hAnsi="宋体" w:cs="宋体"/>
                <w:color w:val="000000"/>
                <w:sz w:val="24"/>
                <w:szCs w:val="24"/>
              </w:rPr>
            </w:pPr>
          </w:p>
        </w:tc>
        <w:tc>
          <w:tcPr>
            <w:tcW w:w="1312" w:type="dxa"/>
            <w:vAlign w:val="center"/>
          </w:tcPr>
          <w:p w:rsidR="000E1EEF" w:rsidRDefault="000E1EEF">
            <w:pPr>
              <w:adjustRightInd w:val="0"/>
              <w:snapToGrid w:val="0"/>
              <w:jc w:val="left"/>
              <w:rPr>
                <w:rFonts w:ascii="宋体" w:hAnsi="宋体" w:cs="宋体"/>
                <w:color w:val="000000"/>
                <w:sz w:val="24"/>
                <w:szCs w:val="24"/>
              </w:rPr>
            </w:pPr>
          </w:p>
        </w:tc>
        <w:tc>
          <w:tcPr>
            <w:tcW w:w="1666" w:type="dxa"/>
            <w:vAlign w:val="center"/>
          </w:tcPr>
          <w:p w:rsidR="000E1EEF" w:rsidRDefault="000E1EEF">
            <w:pPr>
              <w:adjustRightInd w:val="0"/>
              <w:snapToGrid w:val="0"/>
              <w:jc w:val="left"/>
              <w:rPr>
                <w:rFonts w:ascii="宋体" w:hAnsi="宋体" w:cs="宋体"/>
                <w:color w:val="000000"/>
                <w:sz w:val="24"/>
                <w:szCs w:val="24"/>
              </w:rPr>
            </w:pPr>
          </w:p>
        </w:tc>
      </w:tr>
      <w:tr w:rsidR="000E1EEF">
        <w:trPr>
          <w:trHeight w:val="415"/>
        </w:trPr>
        <w:tc>
          <w:tcPr>
            <w:tcW w:w="593" w:type="dxa"/>
            <w:vAlign w:val="center"/>
          </w:tcPr>
          <w:p w:rsidR="000E1EEF" w:rsidRDefault="00324FBB">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c>
          <w:tcPr>
            <w:tcW w:w="2866" w:type="dxa"/>
            <w:vAlign w:val="center"/>
          </w:tcPr>
          <w:p w:rsidR="000E1EEF" w:rsidRDefault="000E1EEF">
            <w:pPr>
              <w:adjustRightInd w:val="0"/>
              <w:snapToGrid w:val="0"/>
              <w:jc w:val="left"/>
              <w:rPr>
                <w:rFonts w:ascii="宋体" w:hAnsi="宋体" w:cs="宋体"/>
                <w:color w:val="000000"/>
                <w:sz w:val="24"/>
                <w:szCs w:val="24"/>
              </w:rPr>
            </w:pPr>
          </w:p>
        </w:tc>
        <w:tc>
          <w:tcPr>
            <w:tcW w:w="1314" w:type="dxa"/>
            <w:vAlign w:val="center"/>
          </w:tcPr>
          <w:p w:rsidR="000E1EEF" w:rsidRDefault="000E1EEF">
            <w:pPr>
              <w:adjustRightInd w:val="0"/>
              <w:snapToGrid w:val="0"/>
              <w:jc w:val="left"/>
              <w:rPr>
                <w:rFonts w:ascii="宋体" w:hAnsi="宋体" w:cs="宋体"/>
                <w:color w:val="000000"/>
                <w:sz w:val="24"/>
                <w:szCs w:val="24"/>
              </w:rPr>
            </w:pPr>
          </w:p>
        </w:tc>
        <w:tc>
          <w:tcPr>
            <w:tcW w:w="1177" w:type="dxa"/>
            <w:vAlign w:val="center"/>
          </w:tcPr>
          <w:p w:rsidR="000E1EEF" w:rsidRDefault="000E1EEF">
            <w:pPr>
              <w:adjustRightInd w:val="0"/>
              <w:snapToGrid w:val="0"/>
              <w:jc w:val="center"/>
              <w:rPr>
                <w:rFonts w:ascii="宋体" w:hAnsi="宋体" w:cs="宋体"/>
                <w:color w:val="000000"/>
                <w:sz w:val="24"/>
                <w:szCs w:val="24"/>
              </w:rPr>
            </w:pPr>
          </w:p>
        </w:tc>
        <w:tc>
          <w:tcPr>
            <w:tcW w:w="1312" w:type="dxa"/>
            <w:vAlign w:val="center"/>
          </w:tcPr>
          <w:p w:rsidR="000E1EEF" w:rsidRDefault="000E1EEF">
            <w:pPr>
              <w:adjustRightInd w:val="0"/>
              <w:snapToGrid w:val="0"/>
              <w:jc w:val="left"/>
              <w:rPr>
                <w:rFonts w:ascii="宋体" w:hAnsi="宋体" w:cs="宋体"/>
                <w:color w:val="000000"/>
                <w:sz w:val="24"/>
                <w:szCs w:val="24"/>
              </w:rPr>
            </w:pPr>
          </w:p>
        </w:tc>
        <w:tc>
          <w:tcPr>
            <w:tcW w:w="1666" w:type="dxa"/>
            <w:vAlign w:val="center"/>
          </w:tcPr>
          <w:p w:rsidR="000E1EEF" w:rsidRDefault="000E1EEF">
            <w:pPr>
              <w:adjustRightInd w:val="0"/>
              <w:snapToGrid w:val="0"/>
              <w:jc w:val="left"/>
              <w:rPr>
                <w:rFonts w:ascii="宋体" w:hAnsi="宋体" w:cs="宋体"/>
                <w:color w:val="000000"/>
                <w:sz w:val="24"/>
                <w:szCs w:val="24"/>
              </w:rPr>
            </w:pPr>
          </w:p>
        </w:tc>
      </w:tr>
      <w:tr w:rsidR="000E1EEF">
        <w:trPr>
          <w:trHeight w:val="407"/>
        </w:trPr>
        <w:tc>
          <w:tcPr>
            <w:tcW w:w="593" w:type="dxa"/>
            <w:vAlign w:val="center"/>
          </w:tcPr>
          <w:p w:rsidR="000E1EEF" w:rsidRDefault="00324FBB">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c>
          <w:tcPr>
            <w:tcW w:w="2866" w:type="dxa"/>
            <w:vAlign w:val="center"/>
          </w:tcPr>
          <w:p w:rsidR="000E1EEF" w:rsidRDefault="00324FBB">
            <w:pPr>
              <w:adjustRightInd w:val="0"/>
              <w:snapToGrid w:val="0"/>
              <w:jc w:val="left"/>
              <w:rPr>
                <w:rFonts w:ascii="宋体" w:hAnsi="宋体" w:cs="宋体"/>
                <w:color w:val="000000"/>
                <w:sz w:val="24"/>
                <w:szCs w:val="24"/>
              </w:rPr>
            </w:pPr>
            <w:r>
              <w:rPr>
                <w:rFonts w:ascii="宋体" w:hAnsi="宋体" w:cs="宋体" w:hint="eastAsia"/>
                <w:color w:val="000000"/>
                <w:sz w:val="24"/>
                <w:szCs w:val="24"/>
              </w:rPr>
              <w:t>…</w:t>
            </w:r>
          </w:p>
        </w:tc>
        <w:tc>
          <w:tcPr>
            <w:tcW w:w="1314" w:type="dxa"/>
            <w:vAlign w:val="center"/>
          </w:tcPr>
          <w:p w:rsidR="000E1EEF" w:rsidRDefault="000E1EEF">
            <w:pPr>
              <w:adjustRightInd w:val="0"/>
              <w:snapToGrid w:val="0"/>
              <w:jc w:val="left"/>
              <w:rPr>
                <w:rFonts w:ascii="宋体" w:hAnsi="宋体" w:cs="宋体"/>
                <w:color w:val="000000"/>
                <w:sz w:val="24"/>
                <w:szCs w:val="24"/>
              </w:rPr>
            </w:pPr>
          </w:p>
        </w:tc>
        <w:tc>
          <w:tcPr>
            <w:tcW w:w="1177" w:type="dxa"/>
            <w:vAlign w:val="center"/>
          </w:tcPr>
          <w:p w:rsidR="000E1EEF" w:rsidRDefault="000E1EEF">
            <w:pPr>
              <w:adjustRightInd w:val="0"/>
              <w:snapToGrid w:val="0"/>
              <w:jc w:val="center"/>
              <w:rPr>
                <w:rFonts w:ascii="宋体" w:hAnsi="宋体" w:cs="宋体"/>
                <w:color w:val="000000"/>
                <w:sz w:val="24"/>
                <w:szCs w:val="24"/>
              </w:rPr>
            </w:pPr>
          </w:p>
        </w:tc>
        <w:tc>
          <w:tcPr>
            <w:tcW w:w="1312" w:type="dxa"/>
            <w:vAlign w:val="center"/>
          </w:tcPr>
          <w:p w:rsidR="000E1EEF" w:rsidRDefault="000E1EEF">
            <w:pPr>
              <w:adjustRightInd w:val="0"/>
              <w:snapToGrid w:val="0"/>
              <w:jc w:val="left"/>
              <w:rPr>
                <w:rFonts w:ascii="宋体" w:hAnsi="宋体" w:cs="宋体"/>
                <w:color w:val="000000"/>
                <w:sz w:val="24"/>
                <w:szCs w:val="24"/>
              </w:rPr>
            </w:pPr>
          </w:p>
        </w:tc>
        <w:tc>
          <w:tcPr>
            <w:tcW w:w="1666" w:type="dxa"/>
            <w:vAlign w:val="center"/>
          </w:tcPr>
          <w:p w:rsidR="000E1EEF" w:rsidRDefault="000E1EEF">
            <w:pPr>
              <w:adjustRightInd w:val="0"/>
              <w:snapToGrid w:val="0"/>
              <w:jc w:val="left"/>
              <w:rPr>
                <w:rFonts w:ascii="宋体" w:hAnsi="宋体" w:cs="宋体"/>
                <w:color w:val="000000"/>
                <w:sz w:val="24"/>
                <w:szCs w:val="24"/>
              </w:rPr>
            </w:pPr>
          </w:p>
        </w:tc>
      </w:tr>
      <w:tr w:rsidR="000E1EEF">
        <w:trPr>
          <w:trHeight w:val="407"/>
        </w:trPr>
        <w:tc>
          <w:tcPr>
            <w:tcW w:w="5950" w:type="dxa"/>
            <w:gridSpan w:val="4"/>
            <w:vAlign w:val="center"/>
          </w:tcPr>
          <w:p w:rsidR="000E1EEF" w:rsidRDefault="00324FBB">
            <w:pPr>
              <w:adjustRightInd w:val="0"/>
              <w:snapToGrid w:val="0"/>
              <w:jc w:val="right"/>
              <w:rPr>
                <w:rFonts w:ascii="宋体" w:hAnsi="宋体" w:cs="宋体"/>
                <w:color w:val="000000"/>
                <w:sz w:val="24"/>
                <w:szCs w:val="24"/>
              </w:rPr>
            </w:pPr>
            <w:r>
              <w:rPr>
                <w:rFonts w:ascii="宋体" w:hAnsi="宋体" w:cs="宋体" w:hint="eastAsia"/>
                <w:b/>
                <w:color w:val="000000"/>
                <w:sz w:val="24"/>
                <w:szCs w:val="24"/>
              </w:rPr>
              <w:t>总价（元）</w:t>
            </w:r>
          </w:p>
        </w:tc>
        <w:tc>
          <w:tcPr>
            <w:tcW w:w="1312" w:type="dxa"/>
            <w:vAlign w:val="center"/>
          </w:tcPr>
          <w:p w:rsidR="000E1EEF" w:rsidRDefault="000E1EEF">
            <w:pPr>
              <w:adjustRightInd w:val="0"/>
              <w:snapToGrid w:val="0"/>
              <w:jc w:val="left"/>
              <w:rPr>
                <w:rFonts w:ascii="宋体" w:hAnsi="宋体" w:cs="宋体"/>
                <w:color w:val="000000"/>
                <w:sz w:val="24"/>
                <w:szCs w:val="24"/>
              </w:rPr>
            </w:pPr>
          </w:p>
        </w:tc>
        <w:tc>
          <w:tcPr>
            <w:tcW w:w="1666" w:type="dxa"/>
            <w:vAlign w:val="center"/>
          </w:tcPr>
          <w:p w:rsidR="000E1EEF" w:rsidRDefault="000E1EEF">
            <w:pPr>
              <w:adjustRightInd w:val="0"/>
              <w:snapToGrid w:val="0"/>
              <w:jc w:val="left"/>
              <w:rPr>
                <w:rFonts w:ascii="宋体" w:hAnsi="宋体" w:cs="宋体"/>
                <w:color w:val="000000"/>
                <w:sz w:val="24"/>
                <w:szCs w:val="24"/>
              </w:rPr>
            </w:pPr>
          </w:p>
        </w:tc>
      </w:tr>
    </w:tbl>
    <w:p w:rsidR="000E1EEF" w:rsidRDefault="000E1EEF">
      <w:pPr>
        <w:spacing w:line="360" w:lineRule="auto"/>
        <w:rPr>
          <w:rFonts w:ascii="宋体" w:hAnsi="宋体" w:cs="宋体"/>
          <w:sz w:val="24"/>
          <w:szCs w:val="24"/>
        </w:rPr>
      </w:pPr>
    </w:p>
    <w:p w:rsidR="000E1EEF" w:rsidRDefault="000E1EEF">
      <w:pPr>
        <w:spacing w:line="360" w:lineRule="auto"/>
        <w:rPr>
          <w:rFonts w:ascii="宋体" w:hAnsi="宋体" w:cs="宋体"/>
          <w:sz w:val="24"/>
          <w:szCs w:val="24"/>
        </w:rPr>
      </w:pPr>
    </w:p>
    <w:bookmarkEnd w:id="33"/>
    <w:p w:rsidR="000E1EEF" w:rsidRDefault="00324FBB">
      <w:pPr>
        <w:snapToGrid w:val="0"/>
        <w:spacing w:line="360" w:lineRule="auto"/>
        <w:ind w:firstLineChars="168" w:firstLine="403"/>
        <w:rPr>
          <w:rFonts w:ascii="宋体" w:hAnsi="宋体" w:cs="宋体"/>
          <w:sz w:val="24"/>
          <w:szCs w:val="24"/>
          <w:u w:val="single" w:color="000000"/>
        </w:rPr>
      </w:pPr>
      <w:r>
        <w:rPr>
          <w:rFonts w:ascii="宋体" w:hAnsi="宋体" w:cs="宋体" w:hint="eastAsia"/>
          <w:sz w:val="24"/>
          <w:szCs w:val="24"/>
        </w:rPr>
        <w:t>公司名称（盖章）：</w:t>
      </w:r>
    </w:p>
    <w:p w:rsidR="000E1EEF" w:rsidRDefault="000E1EEF">
      <w:pPr>
        <w:snapToGrid w:val="0"/>
        <w:spacing w:line="360" w:lineRule="auto"/>
        <w:ind w:firstLineChars="168" w:firstLine="403"/>
        <w:rPr>
          <w:rFonts w:ascii="宋体" w:hAnsi="宋体" w:cs="宋体"/>
          <w:sz w:val="24"/>
          <w:szCs w:val="24"/>
          <w:u w:val="single" w:color="000000"/>
        </w:rPr>
      </w:pPr>
    </w:p>
    <w:p w:rsidR="000E1EEF" w:rsidRDefault="00324FBB">
      <w:pPr>
        <w:snapToGrid w:val="0"/>
        <w:spacing w:line="360" w:lineRule="auto"/>
        <w:ind w:firstLineChars="168" w:firstLine="403"/>
        <w:rPr>
          <w:rFonts w:ascii="宋体" w:hAnsi="宋体" w:cs="宋体"/>
          <w:sz w:val="24"/>
          <w:szCs w:val="24"/>
          <w:u w:val="single" w:color="000000"/>
        </w:rPr>
      </w:pPr>
      <w:r>
        <w:rPr>
          <w:rFonts w:ascii="宋体" w:hAnsi="宋体" w:cs="宋体" w:hint="eastAsia"/>
          <w:sz w:val="24"/>
          <w:szCs w:val="24"/>
        </w:rPr>
        <w:t>法定代表人或其授权代表（签字）：</w:t>
      </w:r>
    </w:p>
    <w:p w:rsidR="000E1EEF" w:rsidRDefault="000E1EEF">
      <w:pPr>
        <w:snapToGrid w:val="0"/>
        <w:spacing w:line="360" w:lineRule="auto"/>
        <w:ind w:firstLineChars="168" w:firstLine="403"/>
        <w:rPr>
          <w:rFonts w:ascii="宋体" w:hAnsi="宋体" w:cs="宋体"/>
          <w:sz w:val="24"/>
          <w:szCs w:val="24"/>
          <w:u w:val="single" w:color="000000"/>
        </w:rPr>
      </w:pPr>
    </w:p>
    <w:p w:rsidR="000E1EEF" w:rsidRDefault="00324FBB">
      <w:pPr>
        <w:snapToGrid w:val="0"/>
        <w:spacing w:line="360" w:lineRule="auto"/>
        <w:ind w:firstLineChars="168" w:firstLine="403"/>
        <w:rPr>
          <w:rFonts w:ascii="宋体" w:hAnsi="宋体" w:cs="宋体"/>
          <w:sz w:val="24"/>
          <w:szCs w:val="24"/>
          <w:u w:val="single" w:color="000000"/>
        </w:rPr>
      </w:pPr>
      <w:r>
        <w:rPr>
          <w:rFonts w:ascii="宋体" w:hAnsi="宋体" w:cs="宋体" w:hint="eastAsia"/>
          <w:sz w:val="24"/>
          <w:szCs w:val="24"/>
        </w:rPr>
        <w:t>电       话：</w:t>
      </w:r>
    </w:p>
    <w:p w:rsidR="000E1EEF" w:rsidRDefault="000E1EEF">
      <w:pPr>
        <w:snapToGrid w:val="0"/>
        <w:spacing w:line="360" w:lineRule="auto"/>
        <w:ind w:firstLineChars="168" w:firstLine="403"/>
        <w:rPr>
          <w:rFonts w:ascii="宋体" w:hAnsi="宋体" w:cs="宋体"/>
          <w:sz w:val="24"/>
          <w:szCs w:val="24"/>
          <w:u w:val="single" w:color="000000"/>
        </w:rPr>
      </w:pPr>
    </w:p>
    <w:p w:rsidR="000E1EEF" w:rsidRDefault="00324FBB">
      <w:pPr>
        <w:snapToGrid w:val="0"/>
        <w:spacing w:line="360" w:lineRule="auto"/>
        <w:ind w:firstLineChars="168" w:firstLine="403"/>
        <w:rPr>
          <w:rFonts w:ascii="宋体" w:hAnsi="宋体" w:cs="宋体"/>
          <w:color w:val="444444"/>
          <w:sz w:val="24"/>
          <w:szCs w:val="24"/>
          <w:shd w:val="clear" w:color="080000" w:fill="FFFFFF"/>
        </w:rPr>
      </w:pPr>
      <w:r>
        <w:rPr>
          <w:rFonts w:ascii="宋体" w:hAnsi="宋体" w:cs="宋体" w:hint="eastAsia"/>
          <w:sz w:val="24"/>
          <w:szCs w:val="24"/>
        </w:rPr>
        <w:t>日       期：</w:t>
      </w:r>
      <w:r>
        <w:rPr>
          <w:rFonts w:ascii="宋体" w:hAnsi="宋体" w:cs="宋体" w:hint="eastAsia"/>
          <w:sz w:val="24"/>
          <w:szCs w:val="24"/>
          <w:u w:val="single" w:color="000000"/>
        </w:rPr>
        <w:t xml:space="preserve">         年     月     日      </w:t>
      </w:r>
    </w:p>
    <w:p w:rsidR="000E1EEF" w:rsidRDefault="000E1EEF">
      <w:pPr>
        <w:spacing w:line="360" w:lineRule="auto"/>
        <w:ind w:firstLineChars="200" w:firstLine="560"/>
        <w:rPr>
          <w:rFonts w:ascii="宋体" w:hAnsi="宋体" w:cs="宋体"/>
          <w:sz w:val="28"/>
          <w:szCs w:val="28"/>
        </w:rPr>
        <w:sectPr w:rsidR="000E1EEF">
          <w:pgSz w:w="11906" w:h="16838"/>
          <w:pgMar w:top="1440" w:right="1800" w:bottom="1440" w:left="1800" w:header="851" w:footer="992" w:gutter="0"/>
          <w:cols w:space="720"/>
          <w:docGrid w:type="lines" w:linePitch="312"/>
        </w:sectPr>
      </w:pPr>
    </w:p>
    <w:p w:rsidR="000E1EEF" w:rsidRDefault="00324FBB">
      <w:pPr>
        <w:keepNext/>
        <w:keepLines/>
        <w:spacing w:before="260" w:after="260" w:line="413" w:lineRule="auto"/>
        <w:jc w:val="center"/>
        <w:outlineLvl w:val="0"/>
        <w:rPr>
          <w:rFonts w:ascii="宋体" w:hAnsi="宋体" w:cs="宋体"/>
          <w:b/>
          <w:bCs/>
          <w:sz w:val="32"/>
          <w:szCs w:val="32"/>
          <w:lang w:val="zh-CN"/>
        </w:rPr>
      </w:pPr>
      <w:bookmarkStart w:id="34" w:name="_Toc29843"/>
      <w:bookmarkStart w:id="35" w:name="_Toc19895"/>
      <w:bookmarkStart w:id="36" w:name="_Toc28621"/>
      <w:r>
        <w:rPr>
          <w:rFonts w:ascii="宋体" w:hAnsi="宋体" w:cs="宋体" w:hint="eastAsia"/>
          <w:b/>
          <w:bCs/>
          <w:sz w:val="32"/>
          <w:szCs w:val="32"/>
          <w:lang w:val="zh-CN"/>
        </w:rPr>
        <w:lastRenderedPageBreak/>
        <w:t>2.法定代表人授权书</w:t>
      </w:r>
      <w:bookmarkEnd w:id="34"/>
      <w:bookmarkEnd w:id="35"/>
      <w:bookmarkEnd w:id="36"/>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本授权书声明：注册于(注册地址)的（比选响应人名称）法定代表人（法人代表姓名）代表本公司授权在下面签字的</w:t>
      </w:r>
      <w:r>
        <w:rPr>
          <w:rFonts w:ascii="宋体" w:hAnsi="宋体" w:cs="宋体" w:hint="eastAsia"/>
          <w:sz w:val="24"/>
          <w:szCs w:val="24"/>
          <w:u w:val="single"/>
        </w:rPr>
        <w:t xml:space="preserve">        （比选响应人代表姓名）    </w:t>
      </w:r>
      <w:r>
        <w:rPr>
          <w:rFonts w:ascii="宋体" w:hAnsi="宋体" w:cs="宋体" w:hint="eastAsia"/>
          <w:sz w:val="24"/>
          <w:szCs w:val="24"/>
        </w:rPr>
        <w:t xml:space="preserve">为本公司的合法代理人，就贵方组织的项目，以我方名义签署、澄清确认、递交、撤回、修改采购响应文件、签订合同和处理有关事宜，其法律后果由我方承担。 </w:t>
      </w:r>
    </w:p>
    <w:p w:rsidR="000E1EEF" w:rsidRDefault="000E1EEF">
      <w:pPr>
        <w:spacing w:line="360" w:lineRule="auto"/>
        <w:ind w:firstLineChars="200" w:firstLine="480"/>
        <w:rPr>
          <w:rFonts w:ascii="宋体" w:hAnsi="宋体" w:cs="宋体"/>
          <w:sz w:val="24"/>
          <w:szCs w:val="24"/>
        </w:rPr>
      </w:pPr>
    </w:p>
    <w:p w:rsidR="000E1EEF" w:rsidRDefault="000E1EEF">
      <w:pPr>
        <w:spacing w:line="360" w:lineRule="auto"/>
        <w:ind w:firstLineChars="200" w:firstLine="480"/>
        <w:rPr>
          <w:rFonts w:ascii="宋体" w:hAnsi="宋体" w:cs="宋体"/>
          <w:sz w:val="24"/>
          <w:szCs w:val="24"/>
        </w:rPr>
      </w:pP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本授权书于    年     月     日 签字生效，特此声明。</w:t>
      </w:r>
    </w:p>
    <w:p w:rsidR="000E1EEF" w:rsidRDefault="000E1EEF">
      <w:pPr>
        <w:spacing w:line="360" w:lineRule="auto"/>
        <w:ind w:firstLineChars="200" w:firstLine="480"/>
        <w:rPr>
          <w:rFonts w:ascii="宋体" w:hAnsi="宋体" w:cs="宋体"/>
          <w:sz w:val="24"/>
          <w:szCs w:val="24"/>
        </w:rPr>
      </w:pPr>
    </w:p>
    <w:p w:rsidR="000E1EEF" w:rsidRDefault="000E1EEF">
      <w:pPr>
        <w:spacing w:line="360" w:lineRule="auto"/>
        <w:ind w:firstLineChars="200" w:firstLine="480"/>
        <w:rPr>
          <w:rFonts w:ascii="宋体" w:hAnsi="宋体" w:cs="宋体"/>
          <w:sz w:val="24"/>
          <w:szCs w:val="24"/>
        </w:rPr>
      </w:pP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 xml:space="preserve">响应人全称及公章： </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 xml:space="preserve">法人代表签字或盖章：                      </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 xml:space="preserve">响应人代表签字或盖章：                      </w:t>
      </w:r>
    </w:p>
    <w:p w:rsidR="000E1EEF" w:rsidRDefault="000E1EEF">
      <w:pPr>
        <w:spacing w:line="360" w:lineRule="auto"/>
        <w:ind w:firstLineChars="200" w:firstLine="480"/>
        <w:rPr>
          <w:rFonts w:ascii="宋体" w:hAnsi="宋体" w:cs="宋体"/>
          <w:sz w:val="24"/>
          <w:szCs w:val="24"/>
        </w:rPr>
      </w:pPr>
    </w:p>
    <w:p w:rsidR="000E1EEF" w:rsidRDefault="000E1EEF">
      <w:pPr>
        <w:tabs>
          <w:tab w:val="left" w:pos="2310"/>
        </w:tabs>
        <w:spacing w:line="560" w:lineRule="exact"/>
        <w:rPr>
          <w:rFonts w:ascii="宋体" w:hAnsi="宋体" w:cs="宋体"/>
          <w:sz w:val="24"/>
          <w:szCs w:val="24"/>
        </w:rPr>
      </w:pPr>
    </w:p>
    <w:p w:rsidR="000E1EEF" w:rsidRDefault="00324FBB">
      <w:pPr>
        <w:keepNext/>
        <w:keepLines/>
        <w:spacing w:before="260" w:after="260" w:line="413" w:lineRule="auto"/>
        <w:jc w:val="center"/>
        <w:outlineLvl w:val="0"/>
        <w:rPr>
          <w:rFonts w:ascii="宋体" w:hAnsi="宋体" w:cs="宋体"/>
          <w:b/>
          <w:bCs/>
          <w:sz w:val="32"/>
          <w:szCs w:val="32"/>
          <w:lang w:val="zh-CN"/>
        </w:rPr>
      </w:pPr>
      <w:r>
        <w:rPr>
          <w:rFonts w:ascii="宋体" w:hAnsi="宋体" w:cs="宋体" w:hint="eastAsia"/>
          <w:b/>
          <w:bCs/>
          <w:sz w:val="32"/>
          <w:szCs w:val="32"/>
          <w:lang w:val="zh-CN"/>
        </w:rPr>
        <w:br w:type="page"/>
      </w:r>
      <w:bookmarkStart w:id="37" w:name="_Toc13136"/>
      <w:bookmarkStart w:id="38" w:name="_Toc23731"/>
      <w:bookmarkStart w:id="39" w:name="_Toc15109"/>
      <w:r>
        <w:rPr>
          <w:rFonts w:ascii="宋体" w:hAnsi="宋体" w:cs="宋体" w:hint="eastAsia"/>
          <w:b/>
          <w:bCs/>
          <w:sz w:val="32"/>
          <w:szCs w:val="32"/>
          <w:lang w:val="zh-CN"/>
        </w:rPr>
        <w:lastRenderedPageBreak/>
        <w:t>3.资格证明文件</w:t>
      </w:r>
      <w:bookmarkEnd w:id="37"/>
      <w:bookmarkEnd w:id="38"/>
      <w:bookmarkEnd w:id="39"/>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lang w:val="zh-CN"/>
        </w:rPr>
        <w:t>具有独立承担民事责任的能力；具有良好的信誉和健全的财务会计制度；具有履行合同所必需的设备和专业技术能力；有依法缴纳税收和社会保障资金的良好记录；（</w:t>
      </w:r>
      <w:r>
        <w:rPr>
          <w:rFonts w:ascii="宋体" w:hAnsi="宋体" w:cs="宋体" w:hint="eastAsia"/>
          <w:sz w:val="24"/>
          <w:szCs w:val="24"/>
        </w:rPr>
        <w:t>提供相关承诺说明原件，格式自拟</w:t>
      </w:r>
      <w:r>
        <w:rPr>
          <w:rFonts w:ascii="宋体" w:hAnsi="宋体" w:cs="宋体" w:hint="eastAsia"/>
          <w:sz w:val="24"/>
          <w:szCs w:val="24"/>
          <w:lang w:val="zh-CN"/>
        </w:rPr>
        <w:t>）</w:t>
      </w:r>
    </w:p>
    <w:p w:rsidR="000E1EEF" w:rsidRDefault="00324FBB">
      <w:pPr>
        <w:spacing w:line="360" w:lineRule="auto"/>
        <w:ind w:firstLineChars="200" w:firstLine="480"/>
        <w:rPr>
          <w:rFonts w:ascii="宋体" w:hAnsi="宋体" w:cs="宋体"/>
          <w:sz w:val="24"/>
          <w:szCs w:val="24"/>
          <w:lang w:val="zh-CN"/>
        </w:rPr>
      </w:pPr>
      <w:r>
        <w:rPr>
          <w:rFonts w:ascii="宋体" w:hAnsi="宋体" w:cs="宋体" w:hint="eastAsia"/>
          <w:sz w:val="24"/>
          <w:szCs w:val="24"/>
        </w:rPr>
        <w:t xml:space="preserve">3.2 </w:t>
      </w:r>
      <w:r>
        <w:rPr>
          <w:rFonts w:ascii="宋体" w:hAnsi="宋体" w:cs="宋体" w:hint="eastAsia"/>
          <w:sz w:val="24"/>
          <w:szCs w:val="24"/>
          <w:lang w:val="zh-CN"/>
        </w:rPr>
        <w:t>营业执照。</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（格式自拟）。</w:t>
      </w:r>
    </w:p>
    <w:p w:rsidR="000E1EEF" w:rsidRDefault="00324FBB">
      <w:pPr>
        <w:pStyle w:val="a9"/>
        <w:widowControl/>
        <w:spacing w:before="0" w:beforeAutospacing="0" w:after="0" w:afterAutospacing="0" w:line="360" w:lineRule="auto"/>
        <w:ind w:firstLine="480"/>
        <w:rPr>
          <w:rFonts w:ascii="宋体" w:hAnsi="宋体" w:cs="宋体"/>
          <w:kern w:val="2"/>
          <w:szCs w:val="24"/>
        </w:rPr>
      </w:pPr>
      <w:r>
        <w:rPr>
          <w:rFonts w:ascii="宋体" w:hAnsi="宋体" w:cs="宋体" w:hint="eastAsia"/>
          <w:kern w:val="2"/>
          <w:szCs w:val="24"/>
        </w:rPr>
        <w:t>3.3</w:t>
      </w:r>
      <w:r w:rsidR="00E97218">
        <w:rPr>
          <w:rFonts w:ascii="宋体" w:hAnsi="宋体" w:cs="宋体" w:hint="eastAsia"/>
          <w:kern w:val="2"/>
          <w:szCs w:val="24"/>
        </w:rPr>
        <w:t>具有</w:t>
      </w:r>
      <w:r w:rsidR="009C6D0F">
        <w:rPr>
          <w:rFonts w:ascii="宋体" w:hAnsi="宋体" w:cs="宋体" w:hint="eastAsia"/>
          <w:szCs w:val="24"/>
          <w:lang w:val="zh-CN"/>
        </w:rPr>
        <w:t>北京市有害生物防治服务机构登记备案、服务能力A级证书等</w:t>
      </w:r>
      <w:r>
        <w:rPr>
          <w:rFonts w:ascii="宋体" w:hAnsi="宋体" w:cs="宋体" w:hint="eastAsia"/>
          <w:kern w:val="2"/>
          <w:szCs w:val="24"/>
        </w:rPr>
        <w:t>资格证明文件。</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（格式自拟）。</w:t>
      </w:r>
    </w:p>
    <w:p w:rsidR="000E1EEF" w:rsidRDefault="00324FBB">
      <w:pPr>
        <w:spacing w:line="360" w:lineRule="auto"/>
        <w:ind w:firstLineChars="200" w:firstLine="480"/>
      </w:pPr>
      <w:r>
        <w:rPr>
          <w:rFonts w:ascii="宋体" w:hAnsi="宋体" w:cs="宋体" w:hint="eastAsia"/>
          <w:sz w:val="24"/>
          <w:szCs w:val="24"/>
        </w:rPr>
        <w:t>3.4无重大违法记录声明（格式自拟）</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3.5信用记录</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说明：响应人不能被列入“信用中国”网站（www.creditchina.gov.cn）和中国政府采购网（www.ccgp.gov.cn）失信被执行人、重大税收违法案件当事人名单、政府采购严重违法失信行为记录名单，否则将被拒绝。</w:t>
      </w:r>
    </w:p>
    <w:p w:rsidR="000E1EEF" w:rsidRDefault="00324FBB">
      <w:pPr>
        <w:spacing w:line="360" w:lineRule="auto"/>
        <w:ind w:firstLineChars="200" w:firstLine="480"/>
        <w:rPr>
          <w:rFonts w:ascii="宋体" w:hAnsi="宋体" w:cs="宋体"/>
          <w:sz w:val="24"/>
          <w:szCs w:val="24"/>
        </w:rPr>
      </w:pPr>
      <w:r>
        <w:rPr>
          <w:rFonts w:ascii="宋体" w:hAnsi="宋体" w:cs="宋体" w:hint="eastAsia"/>
          <w:sz w:val="24"/>
          <w:szCs w:val="24"/>
        </w:rPr>
        <w:t>须提供相关查询截图复印件加盖公章。</w:t>
      </w:r>
    </w:p>
    <w:p w:rsidR="000E1EEF" w:rsidRDefault="000E1EEF">
      <w:pPr>
        <w:keepNext/>
        <w:keepLines/>
        <w:spacing w:before="260" w:after="260" w:line="413" w:lineRule="auto"/>
        <w:jc w:val="center"/>
        <w:rPr>
          <w:rFonts w:ascii="宋体" w:hAnsi="宋体" w:cs="宋体"/>
          <w:b/>
          <w:bCs/>
          <w:sz w:val="32"/>
          <w:szCs w:val="32"/>
          <w:lang w:val="zh-CN"/>
        </w:rPr>
      </w:pPr>
    </w:p>
    <w:p w:rsidR="000E1EEF" w:rsidRDefault="000E1EEF">
      <w:pPr>
        <w:keepNext/>
        <w:keepLines/>
        <w:spacing w:before="260" w:after="260" w:line="413" w:lineRule="auto"/>
        <w:jc w:val="center"/>
        <w:rPr>
          <w:rFonts w:ascii="宋体" w:hAnsi="宋体" w:cs="宋体"/>
          <w:b/>
          <w:bCs/>
          <w:sz w:val="32"/>
          <w:szCs w:val="32"/>
          <w:lang w:val="zh-CN"/>
        </w:rPr>
      </w:pPr>
    </w:p>
    <w:p w:rsidR="000E1EEF" w:rsidRDefault="000E1EEF">
      <w:pPr>
        <w:keepNext/>
        <w:keepLines/>
        <w:spacing w:before="260" w:after="260" w:line="413" w:lineRule="auto"/>
        <w:jc w:val="center"/>
        <w:rPr>
          <w:rFonts w:ascii="宋体" w:hAnsi="宋体" w:cs="宋体"/>
          <w:b/>
          <w:bCs/>
          <w:sz w:val="32"/>
          <w:szCs w:val="32"/>
          <w:lang w:val="zh-CN"/>
        </w:rPr>
      </w:pPr>
    </w:p>
    <w:p w:rsidR="000E1EEF" w:rsidRDefault="000E1EEF">
      <w:pPr>
        <w:keepNext/>
        <w:keepLines/>
        <w:spacing w:before="260" w:after="260" w:line="413" w:lineRule="auto"/>
        <w:jc w:val="center"/>
        <w:rPr>
          <w:rFonts w:ascii="宋体" w:hAnsi="宋体" w:cs="宋体"/>
          <w:b/>
          <w:bCs/>
          <w:sz w:val="32"/>
          <w:szCs w:val="32"/>
          <w:lang w:val="zh-CN"/>
        </w:rPr>
      </w:pPr>
    </w:p>
    <w:p w:rsidR="000E1EEF" w:rsidRDefault="000E1EEF">
      <w:pPr>
        <w:keepNext/>
        <w:keepLines/>
        <w:spacing w:before="260" w:after="260" w:line="413" w:lineRule="auto"/>
        <w:rPr>
          <w:rFonts w:ascii="宋体" w:hAnsi="宋体" w:cs="宋体"/>
          <w:b/>
          <w:bCs/>
          <w:sz w:val="32"/>
          <w:szCs w:val="32"/>
          <w:lang w:val="zh-CN"/>
        </w:rPr>
      </w:pPr>
    </w:p>
    <w:p w:rsidR="000E1EEF" w:rsidRDefault="00324FBB">
      <w:pPr>
        <w:keepNext/>
        <w:keepLines/>
        <w:spacing w:before="260" w:after="260" w:line="413" w:lineRule="auto"/>
        <w:jc w:val="center"/>
        <w:outlineLvl w:val="0"/>
        <w:rPr>
          <w:rFonts w:ascii="宋体" w:hAnsi="宋体" w:cs="宋体"/>
          <w:b/>
          <w:bCs/>
          <w:sz w:val="32"/>
          <w:szCs w:val="32"/>
          <w:lang w:val="zh-CN"/>
        </w:rPr>
      </w:pPr>
      <w:r>
        <w:rPr>
          <w:rFonts w:ascii="宋体" w:hAnsi="宋体" w:cs="宋体" w:hint="eastAsia"/>
          <w:b/>
          <w:bCs/>
          <w:sz w:val="32"/>
          <w:szCs w:val="32"/>
          <w:lang w:val="zh-CN"/>
        </w:rPr>
        <w:br w:type="page"/>
      </w:r>
      <w:bookmarkStart w:id="40" w:name="_Toc20295"/>
      <w:bookmarkStart w:id="41" w:name="_Toc7238"/>
      <w:bookmarkStart w:id="42" w:name="_Toc22439"/>
      <w:r>
        <w:rPr>
          <w:rFonts w:ascii="宋体" w:hAnsi="宋体" w:cs="宋体" w:hint="eastAsia"/>
          <w:b/>
          <w:bCs/>
          <w:sz w:val="32"/>
          <w:szCs w:val="32"/>
          <w:lang w:val="zh-CN"/>
        </w:rPr>
        <w:lastRenderedPageBreak/>
        <w:t>4.业绩等证明文件</w:t>
      </w:r>
      <w:bookmarkEnd w:id="40"/>
      <w:bookmarkEnd w:id="41"/>
      <w:bookmarkEnd w:id="42"/>
    </w:p>
    <w:p w:rsidR="000E1EEF" w:rsidRDefault="00324FBB">
      <w:pPr>
        <w:widowControl/>
        <w:jc w:val="center"/>
        <w:outlineLvl w:val="1"/>
        <w:rPr>
          <w:rFonts w:ascii="宋体" w:hAnsi="宋体" w:cs="宋体"/>
          <w:sz w:val="28"/>
          <w:szCs w:val="28"/>
        </w:rPr>
      </w:pPr>
      <w:bookmarkStart w:id="43" w:name="_Toc23657"/>
      <w:bookmarkStart w:id="44" w:name="_Toc28331"/>
      <w:r>
        <w:rPr>
          <w:rFonts w:ascii="宋体" w:hAnsi="宋体" w:cs="宋体" w:hint="eastAsia"/>
          <w:sz w:val="28"/>
          <w:szCs w:val="28"/>
        </w:rPr>
        <w:t>响应人按照比选文件要求提供相关证明文件。</w:t>
      </w:r>
      <w:bookmarkEnd w:id="43"/>
      <w:bookmarkEnd w:id="44"/>
    </w:p>
    <w:p w:rsidR="000E1EEF" w:rsidRDefault="000E1EEF">
      <w:pPr>
        <w:widowControl/>
        <w:jc w:val="left"/>
        <w:rPr>
          <w:rFonts w:ascii="宋体" w:hAnsi="宋体" w:cs="宋体"/>
          <w:sz w:val="36"/>
          <w:szCs w:val="36"/>
        </w:rPr>
      </w:pPr>
    </w:p>
    <w:p w:rsidR="000E1EEF" w:rsidRDefault="00324FBB">
      <w:pPr>
        <w:widowControl/>
        <w:jc w:val="left"/>
        <w:rPr>
          <w:rFonts w:ascii="宋体" w:hAnsi="宋体" w:cs="宋体"/>
          <w:sz w:val="36"/>
          <w:szCs w:val="36"/>
        </w:rPr>
      </w:pPr>
      <w:r>
        <w:rPr>
          <w:rFonts w:ascii="宋体" w:hAnsi="宋体" w:cs="宋体" w:hint="eastAsia"/>
          <w:sz w:val="36"/>
          <w:szCs w:val="36"/>
        </w:rPr>
        <w:br w:type="page"/>
      </w:r>
    </w:p>
    <w:p w:rsidR="000E1EEF" w:rsidRDefault="00324FBB">
      <w:pPr>
        <w:keepNext/>
        <w:keepLines/>
        <w:spacing w:before="260" w:after="260" w:line="413" w:lineRule="auto"/>
        <w:jc w:val="center"/>
        <w:outlineLvl w:val="1"/>
        <w:rPr>
          <w:rFonts w:ascii="宋体" w:hAnsi="宋体" w:cs="宋体"/>
          <w:b/>
          <w:bCs/>
          <w:sz w:val="28"/>
          <w:szCs w:val="28"/>
          <w:lang w:val="zh-CN"/>
        </w:rPr>
      </w:pPr>
      <w:bookmarkStart w:id="45" w:name="_Toc16"/>
      <w:bookmarkStart w:id="46" w:name="_Toc32386"/>
      <w:bookmarkStart w:id="47" w:name="_Toc22708"/>
      <w:r>
        <w:rPr>
          <w:rFonts w:ascii="宋体" w:hAnsi="宋体" w:cs="宋体" w:hint="eastAsia"/>
          <w:b/>
          <w:bCs/>
          <w:sz w:val="28"/>
          <w:szCs w:val="28"/>
          <w:lang w:val="zh-CN"/>
        </w:rPr>
        <w:lastRenderedPageBreak/>
        <w:t>4.</w:t>
      </w:r>
      <w:r>
        <w:rPr>
          <w:rFonts w:ascii="宋体" w:hAnsi="宋体" w:cs="宋体" w:hint="eastAsia"/>
          <w:b/>
          <w:bCs/>
          <w:sz w:val="28"/>
          <w:szCs w:val="28"/>
        </w:rPr>
        <w:t>1服务</w:t>
      </w:r>
      <w:r>
        <w:rPr>
          <w:rFonts w:ascii="宋体" w:hAnsi="宋体" w:cs="宋体" w:hint="eastAsia"/>
          <w:b/>
          <w:bCs/>
          <w:sz w:val="28"/>
          <w:szCs w:val="28"/>
          <w:lang w:val="zh-CN"/>
        </w:rPr>
        <w:t>单位业绩</w:t>
      </w:r>
      <w:bookmarkEnd w:id="45"/>
      <w:bookmarkEnd w:id="46"/>
      <w:bookmarkEnd w:id="47"/>
    </w:p>
    <w:p w:rsidR="000E1EEF" w:rsidRDefault="00324FBB">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响应人提供单位的业绩，业绩提供合同首页、项目采购金额页、等其他关键页及盖章页的复印件，加盖比选响应人公章</w:t>
      </w:r>
      <w:r>
        <w:rPr>
          <w:rFonts w:ascii="宋体" w:hAnsi="宋体" w:cs="宋体" w:hint="eastAsia"/>
          <w:b/>
          <w:bCs/>
          <w:sz w:val="24"/>
          <w:szCs w:val="24"/>
          <w:lang w:val="zh-CN"/>
        </w:rPr>
        <w:t>。</w:t>
      </w:r>
    </w:p>
    <w:p w:rsidR="000E1EEF" w:rsidRDefault="00324FBB">
      <w:pPr>
        <w:spacing w:line="360" w:lineRule="auto"/>
        <w:jc w:val="center"/>
        <w:outlineLvl w:val="1"/>
        <w:rPr>
          <w:rFonts w:ascii="宋体" w:hAnsi="宋体" w:cs="宋体"/>
          <w:b/>
          <w:bCs/>
          <w:sz w:val="28"/>
          <w:szCs w:val="28"/>
          <w:lang w:val="zh-CN"/>
        </w:rPr>
      </w:pPr>
      <w:bookmarkStart w:id="48" w:name="_Toc13835"/>
      <w:bookmarkStart w:id="49" w:name="_Toc15955"/>
      <w:r>
        <w:rPr>
          <w:rFonts w:ascii="宋体" w:hAnsi="宋体" w:cs="宋体" w:hint="eastAsia"/>
          <w:b/>
          <w:bCs/>
          <w:sz w:val="28"/>
          <w:szCs w:val="28"/>
          <w:lang w:val="zh-CN"/>
        </w:rPr>
        <w:t>业绩一览表</w:t>
      </w:r>
      <w:bookmarkEnd w:id="48"/>
      <w:bookmarkEnd w:id="49"/>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394"/>
        <w:gridCol w:w="2396"/>
        <w:gridCol w:w="2396"/>
      </w:tblGrid>
      <w:tr w:rsidR="000E1EEF">
        <w:trPr>
          <w:trHeight w:val="1185"/>
          <w:jc w:val="center"/>
        </w:trPr>
        <w:tc>
          <w:tcPr>
            <w:tcW w:w="782" w:type="pct"/>
            <w:vAlign w:val="center"/>
          </w:tcPr>
          <w:p w:rsidR="000E1EEF" w:rsidRDefault="00324FBB">
            <w:pPr>
              <w:tabs>
                <w:tab w:val="left" w:pos="1440"/>
                <w:tab w:val="left" w:pos="1800"/>
              </w:tabs>
              <w:adjustRightInd w:val="0"/>
              <w:spacing w:line="360" w:lineRule="auto"/>
              <w:jc w:val="center"/>
              <w:textAlignment w:val="baseline"/>
              <w:rPr>
                <w:rFonts w:ascii="宋体" w:hAnsi="宋体" w:cs="宋体"/>
                <w:kern w:val="0"/>
                <w:sz w:val="24"/>
                <w:szCs w:val="24"/>
              </w:rPr>
            </w:pPr>
            <w:r>
              <w:rPr>
                <w:rFonts w:ascii="宋体" w:hAnsi="宋体" w:cs="宋体" w:hint="eastAsia"/>
                <w:kern w:val="0"/>
                <w:sz w:val="24"/>
                <w:szCs w:val="24"/>
              </w:rPr>
              <w:t>序号</w:t>
            </w:r>
          </w:p>
        </w:tc>
        <w:tc>
          <w:tcPr>
            <w:tcW w:w="1405" w:type="pct"/>
            <w:vAlign w:val="center"/>
          </w:tcPr>
          <w:p w:rsidR="000E1EEF" w:rsidRDefault="00324FBB">
            <w:pPr>
              <w:tabs>
                <w:tab w:val="left" w:pos="1440"/>
                <w:tab w:val="left" w:pos="1800"/>
              </w:tabs>
              <w:adjustRightInd w:val="0"/>
              <w:spacing w:line="360" w:lineRule="auto"/>
              <w:jc w:val="center"/>
              <w:textAlignment w:val="baseline"/>
              <w:rPr>
                <w:rFonts w:ascii="宋体" w:hAnsi="宋体" w:cs="宋体"/>
                <w:kern w:val="0"/>
                <w:sz w:val="24"/>
                <w:szCs w:val="24"/>
              </w:rPr>
            </w:pPr>
            <w:r>
              <w:rPr>
                <w:rFonts w:ascii="宋体" w:hAnsi="宋体" w:cs="宋体" w:hint="eastAsia"/>
                <w:kern w:val="0"/>
                <w:sz w:val="24"/>
                <w:szCs w:val="24"/>
              </w:rPr>
              <w:t>项目名称</w:t>
            </w:r>
          </w:p>
        </w:tc>
        <w:tc>
          <w:tcPr>
            <w:tcW w:w="1406" w:type="pct"/>
            <w:vAlign w:val="center"/>
          </w:tcPr>
          <w:p w:rsidR="000E1EEF" w:rsidRDefault="00324FBB">
            <w:pPr>
              <w:tabs>
                <w:tab w:val="left" w:pos="1440"/>
                <w:tab w:val="left" w:pos="1800"/>
              </w:tabs>
              <w:adjustRightInd w:val="0"/>
              <w:spacing w:line="360" w:lineRule="auto"/>
              <w:jc w:val="center"/>
              <w:textAlignment w:val="baseline"/>
              <w:rPr>
                <w:rFonts w:ascii="宋体" w:hAnsi="宋体" w:cs="宋体"/>
                <w:kern w:val="0"/>
                <w:sz w:val="24"/>
                <w:szCs w:val="24"/>
              </w:rPr>
            </w:pPr>
            <w:r>
              <w:rPr>
                <w:rFonts w:ascii="宋体" w:hAnsi="宋体" w:cs="宋体" w:hint="eastAsia"/>
                <w:kern w:val="0"/>
                <w:sz w:val="24"/>
                <w:szCs w:val="24"/>
              </w:rPr>
              <w:t>项目采购金额</w:t>
            </w:r>
          </w:p>
        </w:tc>
        <w:tc>
          <w:tcPr>
            <w:tcW w:w="1406" w:type="pct"/>
            <w:vAlign w:val="center"/>
          </w:tcPr>
          <w:p w:rsidR="000E1EEF" w:rsidRDefault="00324FBB">
            <w:pPr>
              <w:adjustRightInd w:val="0"/>
              <w:spacing w:line="360" w:lineRule="auto"/>
              <w:jc w:val="center"/>
              <w:textAlignment w:val="baseline"/>
              <w:rPr>
                <w:rFonts w:ascii="宋体" w:hAnsi="宋体" w:cs="宋体"/>
                <w:kern w:val="0"/>
                <w:sz w:val="24"/>
                <w:szCs w:val="24"/>
              </w:rPr>
            </w:pPr>
            <w:r>
              <w:rPr>
                <w:rFonts w:ascii="宋体" w:hAnsi="宋体" w:cs="宋体" w:hint="eastAsia"/>
                <w:kern w:val="0"/>
                <w:sz w:val="24"/>
                <w:szCs w:val="24"/>
              </w:rPr>
              <w:t>委托单位</w:t>
            </w:r>
          </w:p>
        </w:tc>
      </w:tr>
      <w:tr w:rsidR="000E1EEF">
        <w:trPr>
          <w:trHeight w:val="585"/>
          <w:jc w:val="center"/>
        </w:trPr>
        <w:tc>
          <w:tcPr>
            <w:tcW w:w="782"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5"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r>
      <w:tr w:rsidR="000E1EEF">
        <w:trPr>
          <w:trHeight w:val="585"/>
          <w:jc w:val="center"/>
        </w:trPr>
        <w:tc>
          <w:tcPr>
            <w:tcW w:w="782"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5"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r>
      <w:tr w:rsidR="000E1EEF">
        <w:trPr>
          <w:trHeight w:val="600"/>
          <w:jc w:val="center"/>
        </w:trPr>
        <w:tc>
          <w:tcPr>
            <w:tcW w:w="782"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5"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r>
      <w:tr w:rsidR="000E1EEF">
        <w:trPr>
          <w:trHeight w:val="585"/>
          <w:jc w:val="center"/>
        </w:trPr>
        <w:tc>
          <w:tcPr>
            <w:tcW w:w="782"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5"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406" w:type="pct"/>
            <w:vAlign w:val="center"/>
          </w:tcPr>
          <w:p w:rsidR="000E1EEF" w:rsidRDefault="000E1EEF">
            <w:pPr>
              <w:tabs>
                <w:tab w:val="left" w:pos="1440"/>
                <w:tab w:val="left" w:pos="1800"/>
              </w:tabs>
              <w:adjustRightInd w:val="0"/>
              <w:spacing w:line="360" w:lineRule="auto"/>
              <w:jc w:val="center"/>
              <w:textAlignment w:val="baseline"/>
              <w:rPr>
                <w:rFonts w:ascii="宋体" w:hAnsi="宋体" w:cs="宋体"/>
                <w:kern w:val="0"/>
                <w:sz w:val="28"/>
                <w:szCs w:val="28"/>
              </w:rPr>
            </w:pPr>
          </w:p>
        </w:tc>
      </w:tr>
    </w:tbl>
    <w:p w:rsidR="000E1EEF" w:rsidRDefault="000E1EEF">
      <w:pPr>
        <w:rPr>
          <w:rFonts w:ascii="宋体" w:hAnsi="宋体" w:cs="宋体"/>
          <w:sz w:val="28"/>
          <w:szCs w:val="28"/>
          <w:lang w:val="zh-CN"/>
        </w:rPr>
      </w:pPr>
    </w:p>
    <w:p w:rsidR="000E1EEF" w:rsidRDefault="000E1EEF">
      <w:pPr>
        <w:spacing w:before="120" w:line="420" w:lineRule="exact"/>
        <w:rPr>
          <w:rFonts w:ascii="宋体" w:hAnsi="宋体" w:cs="宋体"/>
          <w:b/>
          <w:bCs/>
          <w:sz w:val="28"/>
          <w:szCs w:val="28"/>
          <w:lang w:val="zh-CN"/>
        </w:rPr>
      </w:pPr>
    </w:p>
    <w:p w:rsidR="000E1EEF" w:rsidRDefault="000E1EEF">
      <w:pPr>
        <w:widowControl/>
        <w:jc w:val="left"/>
        <w:rPr>
          <w:rFonts w:ascii="宋体" w:hAnsi="宋体" w:cs="宋体"/>
          <w:sz w:val="28"/>
          <w:szCs w:val="28"/>
          <w:lang w:val="zh-CN"/>
        </w:rPr>
      </w:pPr>
    </w:p>
    <w:p w:rsidR="000E1EEF" w:rsidRDefault="000E1EEF">
      <w:pPr>
        <w:keepNext/>
        <w:keepLines/>
        <w:tabs>
          <w:tab w:val="left" w:pos="2820"/>
        </w:tabs>
        <w:spacing w:before="260" w:after="260" w:line="413" w:lineRule="auto"/>
        <w:jc w:val="left"/>
        <w:rPr>
          <w:rFonts w:ascii="宋体" w:hAnsi="宋体" w:cs="宋体"/>
          <w:b/>
          <w:bCs/>
          <w:sz w:val="36"/>
          <w:szCs w:val="36"/>
          <w:lang w:val="zh-CN"/>
        </w:rPr>
      </w:pPr>
    </w:p>
    <w:p w:rsidR="000E1EEF" w:rsidRDefault="000E1EEF">
      <w:pPr>
        <w:rPr>
          <w:rFonts w:ascii="宋体" w:hAnsi="宋体" w:cs="宋体"/>
          <w:sz w:val="36"/>
          <w:szCs w:val="36"/>
        </w:rPr>
      </w:pPr>
    </w:p>
    <w:p w:rsidR="000E1EEF" w:rsidRDefault="000E1EEF">
      <w:pPr>
        <w:autoSpaceDE w:val="0"/>
        <w:autoSpaceDN w:val="0"/>
        <w:adjustRightInd w:val="0"/>
        <w:spacing w:line="360" w:lineRule="atLeast"/>
        <w:ind w:firstLine="420"/>
        <w:textAlignment w:val="baseline"/>
        <w:rPr>
          <w:rFonts w:ascii="宋体" w:hAnsi="宋体" w:cs="宋体"/>
          <w:sz w:val="36"/>
          <w:szCs w:val="36"/>
        </w:rPr>
      </w:pPr>
    </w:p>
    <w:p w:rsidR="000E1EEF" w:rsidRDefault="000E1EEF">
      <w:pPr>
        <w:autoSpaceDE w:val="0"/>
        <w:autoSpaceDN w:val="0"/>
        <w:adjustRightInd w:val="0"/>
        <w:spacing w:line="360" w:lineRule="atLeast"/>
        <w:ind w:firstLine="420"/>
        <w:textAlignment w:val="baseline"/>
        <w:rPr>
          <w:rFonts w:ascii="宋体" w:hAnsi="宋体" w:cs="宋体"/>
          <w:sz w:val="36"/>
          <w:szCs w:val="36"/>
        </w:rPr>
      </w:pPr>
    </w:p>
    <w:p w:rsidR="000E1EEF" w:rsidRDefault="000E1EEF">
      <w:pPr>
        <w:autoSpaceDE w:val="0"/>
        <w:autoSpaceDN w:val="0"/>
        <w:adjustRightInd w:val="0"/>
        <w:spacing w:line="360" w:lineRule="atLeast"/>
        <w:ind w:firstLine="420"/>
        <w:textAlignment w:val="baseline"/>
        <w:rPr>
          <w:rFonts w:ascii="宋体" w:hAnsi="宋体" w:cs="宋体"/>
          <w:sz w:val="36"/>
          <w:szCs w:val="36"/>
        </w:rPr>
      </w:pPr>
    </w:p>
    <w:p w:rsidR="000E1EEF" w:rsidRDefault="000E1EEF">
      <w:pPr>
        <w:jc w:val="center"/>
        <w:rPr>
          <w:rFonts w:ascii="宋体" w:hAnsi="宋体" w:cs="宋体"/>
          <w:sz w:val="36"/>
          <w:szCs w:val="36"/>
        </w:rPr>
        <w:sectPr w:rsidR="000E1EEF">
          <w:pgSz w:w="11906" w:h="16838"/>
          <w:pgMar w:top="1440" w:right="1800" w:bottom="1440" w:left="1800" w:header="851" w:footer="992" w:gutter="0"/>
          <w:cols w:space="720"/>
          <w:docGrid w:type="lines" w:linePitch="312"/>
        </w:sectPr>
      </w:pPr>
    </w:p>
    <w:p w:rsidR="000E1EEF" w:rsidRDefault="00324FBB">
      <w:pPr>
        <w:keepNext/>
        <w:keepLines/>
        <w:spacing w:before="260" w:after="260" w:line="413" w:lineRule="auto"/>
        <w:jc w:val="center"/>
        <w:outlineLvl w:val="1"/>
        <w:rPr>
          <w:rFonts w:ascii="宋体" w:hAnsi="宋体" w:cs="宋体"/>
          <w:b/>
          <w:bCs/>
          <w:sz w:val="28"/>
          <w:szCs w:val="28"/>
          <w:lang w:val="zh-CN"/>
        </w:rPr>
        <w:sectPr w:rsidR="000E1EEF">
          <w:footerReference w:type="default" r:id="rId18"/>
          <w:pgSz w:w="11906" w:h="16838"/>
          <w:pgMar w:top="1440" w:right="1800" w:bottom="1440" w:left="1800" w:header="851" w:footer="992" w:gutter="0"/>
          <w:cols w:space="720"/>
          <w:docGrid w:type="lines" w:linePitch="312"/>
        </w:sectPr>
      </w:pPr>
      <w:bookmarkStart w:id="50" w:name="_Toc18345"/>
      <w:bookmarkStart w:id="51" w:name="_Toc26917"/>
      <w:bookmarkStart w:id="52" w:name="_Toc12801"/>
      <w:r>
        <w:rPr>
          <w:rFonts w:ascii="宋体" w:hAnsi="宋体" w:cs="宋体" w:hint="eastAsia"/>
          <w:b/>
          <w:bCs/>
          <w:sz w:val="28"/>
          <w:szCs w:val="28"/>
        </w:rPr>
        <w:lastRenderedPageBreak/>
        <w:t>4.2.</w:t>
      </w:r>
      <w:r>
        <w:rPr>
          <w:rFonts w:ascii="宋体" w:hAnsi="宋体" w:cs="宋体" w:hint="eastAsia"/>
          <w:b/>
          <w:bCs/>
          <w:sz w:val="28"/>
          <w:szCs w:val="28"/>
          <w:lang w:val="zh-CN"/>
        </w:rPr>
        <w:t>响应人认为有必要的其他材料</w:t>
      </w:r>
      <w:bookmarkEnd w:id="50"/>
      <w:bookmarkEnd w:id="51"/>
      <w:bookmarkEnd w:id="52"/>
    </w:p>
    <w:p w:rsidR="000E1EEF" w:rsidRDefault="00324FBB">
      <w:pPr>
        <w:pStyle w:val="a0"/>
        <w:jc w:val="center"/>
        <w:outlineLvl w:val="0"/>
        <w:rPr>
          <w:rFonts w:ascii="宋体" w:hAnsi="宋体" w:cs="宋体"/>
          <w:b/>
          <w:bCs/>
          <w:sz w:val="32"/>
          <w:szCs w:val="32"/>
        </w:rPr>
      </w:pPr>
      <w:bookmarkStart w:id="53" w:name="_Toc19704"/>
      <w:bookmarkStart w:id="54" w:name="_Toc27122"/>
      <w:r>
        <w:rPr>
          <w:rFonts w:ascii="宋体" w:hAnsi="宋体" w:cs="宋体" w:hint="eastAsia"/>
          <w:b/>
          <w:bCs/>
          <w:sz w:val="32"/>
          <w:szCs w:val="32"/>
        </w:rPr>
        <w:lastRenderedPageBreak/>
        <w:t>5.服务方案</w:t>
      </w:r>
      <w:bookmarkEnd w:id="53"/>
      <w:bookmarkEnd w:id="54"/>
    </w:p>
    <w:p w:rsidR="000E1EEF" w:rsidRDefault="000E1EEF"/>
    <w:p w:rsidR="000E1EEF" w:rsidRDefault="000E1EEF">
      <w:pPr>
        <w:pStyle w:val="a0"/>
      </w:pPr>
    </w:p>
    <w:p w:rsidR="000E1EEF" w:rsidRDefault="000E1EEF"/>
    <w:p w:rsidR="000E1EEF" w:rsidRDefault="000E1EEF">
      <w:pPr>
        <w:pStyle w:val="a0"/>
      </w:pPr>
    </w:p>
    <w:p w:rsidR="000E1EEF" w:rsidRDefault="000E1EEF">
      <w:pPr>
        <w:pStyle w:val="a0"/>
      </w:pPr>
    </w:p>
    <w:p w:rsidR="000E1EEF" w:rsidRDefault="000E1EEF"/>
    <w:p w:rsidR="000E1EEF" w:rsidRDefault="000E1EEF">
      <w:pPr>
        <w:pStyle w:val="a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0E1EEF"/>
    <w:p w:rsidR="000E1EEF" w:rsidRDefault="000E1EEF">
      <w:pPr>
        <w:pStyle w:val="a0"/>
      </w:pPr>
    </w:p>
    <w:p w:rsidR="000E1EEF" w:rsidRDefault="000E1EEF">
      <w:pPr>
        <w:pStyle w:val="20"/>
      </w:pPr>
    </w:p>
    <w:p w:rsidR="000E1EEF" w:rsidRDefault="00324FBB">
      <w:pPr>
        <w:pStyle w:val="11212"/>
        <w:numPr>
          <w:ilvl w:val="0"/>
          <w:numId w:val="0"/>
        </w:numPr>
        <w:snapToGrid w:val="0"/>
        <w:spacing w:before="0" w:after="0"/>
        <w:ind w:left="288"/>
        <w:rPr>
          <w:rFonts w:ascii="宋体" w:hAnsi="宋体"/>
          <w:sz w:val="24"/>
          <w:szCs w:val="24"/>
        </w:rPr>
      </w:pPr>
      <w:bookmarkStart w:id="55" w:name="_Toc466015314"/>
      <w:r>
        <w:rPr>
          <w:rFonts w:ascii="宋体" w:hAnsi="宋体" w:hint="eastAsia"/>
          <w:sz w:val="24"/>
          <w:szCs w:val="24"/>
        </w:rPr>
        <w:lastRenderedPageBreak/>
        <w:t>第五章评标标准和评标方法</w:t>
      </w:r>
      <w:bookmarkEnd w:id="55"/>
    </w:p>
    <w:p w:rsidR="000E1EEF" w:rsidRDefault="000E1EEF">
      <w:pPr>
        <w:pStyle w:val="11212"/>
        <w:numPr>
          <w:ilvl w:val="0"/>
          <w:numId w:val="0"/>
        </w:numPr>
        <w:snapToGrid w:val="0"/>
        <w:spacing w:before="0" w:after="0"/>
        <w:ind w:left="288"/>
        <w:jc w:val="left"/>
        <w:rPr>
          <w:rFonts w:ascii="宋体" w:hAnsi="宋体"/>
        </w:rPr>
      </w:pPr>
    </w:p>
    <w:p w:rsidR="000E1EEF" w:rsidRDefault="00324FBB">
      <w:pPr>
        <w:widowControl/>
        <w:spacing w:line="400" w:lineRule="exact"/>
        <w:rPr>
          <w:rFonts w:ascii="宋体" w:hAnsi="宋体"/>
          <w:b/>
        </w:rPr>
      </w:pPr>
      <w:r>
        <w:rPr>
          <w:rFonts w:ascii="宋体" w:hAnsi="宋体" w:hint="eastAsia"/>
        </w:rPr>
        <w:t>1、评标方法：采用综合评分法，满分为100分。</w:t>
      </w:r>
    </w:p>
    <w:p w:rsidR="000E1EEF" w:rsidRDefault="00324FBB">
      <w:pPr>
        <w:widowControl/>
        <w:spacing w:line="400" w:lineRule="exact"/>
        <w:rPr>
          <w:rFonts w:ascii="宋体" w:hAnsi="宋体"/>
          <w:b/>
        </w:rPr>
      </w:pPr>
      <w:r>
        <w:rPr>
          <w:rFonts w:ascii="宋体" w:hAnsi="宋体" w:hint="eastAsia"/>
        </w:rPr>
        <w:t>2、最低报价不作为中标保证。</w:t>
      </w:r>
    </w:p>
    <w:p w:rsidR="000E1EEF" w:rsidRDefault="00324FBB">
      <w:pPr>
        <w:widowControl/>
        <w:spacing w:line="400" w:lineRule="exact"/>
        <w:rPr>
          <w:rFonts w:ascii="宋体" w:hAnsi="宋体"/>
        </w:rPr>
      </w:pPr>
      <w:r>
        <w:rPr>
          <w:rFonts w:ascii="宋体" w:hAnsi="宋体" w:hint="eastAsia"/>
        </w:rPr>
        <w:t>3、具体评标标准：</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1159"/>
        <w:gridCol w:w="6075"/>
        <w:gridCol w:w="801"/>
      </w:tblGrid>
      <w:tr w:rsidR="000E1EEF">
        <w:trPr>
          <w:trHeight w:val="690"/>
          <w:jc w:val="center"/>
        </w:trPr>
        <w:tc>
          <w:tcPr>
            <w:tcW w:w="1084" w:type="dxa"/>
            <w:noWrap/>
            <w:vAlign w:val="center"/>
          </w:tcPr>
          <w:p w:rsidR="000E1EEF" w:rsidRDefault="00324FBB">
            <w:pPr>
              <w:tabs>
                <w:tab w:val="left" w:pos="1100"/>
              </w:tabs>
              <w:spacing w:line="360" w:lineRule="auto"/>
              <w:jc w:val="center"/>
              <w:rPr>
                <w:rFonts w:ascii="宋体" w:hAnsi="宋体"/>
              </w:rPr>
            </w:pPr>
            <w:r>
              <w:rPr>
                <w:rFonts w:ascii="宋体" w:hAnsi="宋体" w:hint="eastAsia"/>
                <w:b/>
                <w:w w:val="99"/>
              </w:rPr>
              <w:t>内容</w:t>
            </w:r>
          </w:p>
        </w:tc>
        <w:tc>
          <w:tcPr>
            <w:tcW w:w="1159" w:type="dxa"/>
            <w:noWrap/>
            <w:vAlign w:val="center"/>
          </w:tcPr>
          <w:p w:rsidR="000E1EEF" w:rsidRDefault="00324FBB">
            <w:pPr>
              <w:spacing w:line="360" w:lineRule="auto"/>
              <w:jc w:val="center"/>
              <w:rPr>
                <w:rFonts w:ascii="宋体" w:hAnsi="宋体"/>
              </w:rPr>
            </w:pPr>
            <w:r>
              <w:rPr>
                <w:rFonts w:ascii="宋体" w:hAnsi="宋体" w:hint="eastAsia"/>
                <w:b/>
                <w:w w:val="99"/>
              </w:rPr>
              <w:t>评分因素</w:t>
            </w:r>
          </w:p>
        </w:tc>
        <w:tc>
          <w:tcPr>
            <w:tcW w:w="6075" w:type="dxa"/>
            <w:noWrap/>
            <w:vAlign w:val="center"/>
          </w:tcPr>
          <w:p w:rsidR="000E1EEF" w:rsidRDefault="00324FBB">
            <w:pPr>
              <w:spacing w:line="360" w:lineRule="auto"/>
              <w:jc w:val="center"/>
              <w:rPr>
                <w:rFonts w:ascii="宋体" w:hAnsi="宋体"/>
              </w:rPr>
            </w:pPr>
            <w:r>
              <w:rPr>
                <w:rFonts w:ascii="宋体" w:hAnsi="宋体" w:hint="eastAsia"/>
                <w:b/>
                <w:w w:val="99"/>
              </w:rPr>
              <w:t>评分说明</w:t>
            </w:r>
          </w:p>
        </w:tc>
        <w:tc>
          <w:tcPr>
            <w:tcW w:w="801" w:type="dxa"/>
            <w:noWrap/>
            <w:vAlign w:val="center"/>
          </w:tcPr>
          <w:p w:rsidR="000E1EEF" w:rsidRDefault="00324FBB">
            <w:pPr>
              <w:spacing w:line="360" w:lineRule="auto"/>
              <w:jc w:val="center"/>
              <w:rPr>
                <w:rFonts w:ascii="宋体" w:hAnsi="宋体"/>
              </w:rPr>
            </w:pPr>
            <w:r>
              <w:rPr>
                <w:rFonts w:ascii="宋体" w:hAnsi="宋体" w:hint="eastAsia"/>
                <w:b/>
                <w:w w:val="99"/>
              </w:rPr>
              <w:t>分值</w:t>
            </w:r>
          </w:p>
        </w:tc>
      </w:tr>
      <w:tr w:rsidR="000E1EEF">
        <w:trPr>
          <w:trHeight w:val="1271"/>
          <w:jc w:val="center"/>
        </w:trPr>
        <w:tc>
          <w:tcPr>
            <w:tcW w:w="1084" w:type="dxa"/>
            <w:noWrap/>
            <w:vAlign w:val="center"/>
          </w:tcPr>
          <w:p w:rsidR="000E1EEF" w:rsidRDefault="00324FBB">
            <w:pPr>
              <w:adjustRightInd w:val="0"/>
              <w:jc w:val="center"/>
              <w:textAlignment w:val="baseline"/>
              <w:rPr>
                <w:rFonts w:ascii="宋体" w:hAnsi="宋体"/>
              </w:rPr>
            </w:pPr>
            <w:r>
              <w:rPr>
                <w:rFonts w:ascii="宋体" w:hAnsi="宋体" w:hint="eastAsia"/>
              </w:rPr>
              <w:t>价格部分</w:t>
            </w:r>
          </w:p>
          <w:p w:rsidR="000E1EEF" w:rsidRDefault="00324FBB">
            <w:pPr>
              <w:adjustRightInd w:val="0"/>
              <w:jc w:val="center"/>
              <w:textAlignment w:val="baseline"/>
              <w:rPr>
                <w:rFonts w:ascii="宋体" w:hAnsi="宋体"/>
              </w:rPr>
            </w:pPr>
            <w:r>
              <w:rPr>
                <w:rFonts w:ascii="宋体" w:hAnsi="宋体" w:hint="eastAsia"/>
              </w:rPr>
              <w:t>（10分）</w:t>
            </w:r>
          </w:p>
        </w:tc>
        <w:tc>
          <w:tcPr>
            <w:tcW w:w="1159" w:type="dxa"/>
            <w:noWrap/>
            <w:vAlign w:val="center"/>
          </w:tcPr>
          <w:p w:rsidR="000E1EEF" w:rsidRDefault="00324FBB">
            <w:pPr>
              <w:adjustRightInd w:val="0"/>
              <w:jc w:val="center"/>
              <w:textAlignment w:val="baseline"/>
              <w:rPr>
                <w:rFonts w:ascii="宋体" w:hAnsi="宋体"/>
              </w:rPr>
            </w:pPr>
            <w:r>
              <w:rPr>
                <w:rFonts w:ascii="宋体" w:hAnsi="宋体" w:hint="eastAsia"/>
              </w:rPr>
              <w:t>价格</w:t>
            </w:r>
          </w:p>
        </w:tc>
        <w:tc>
          <w:tcPr>
            <w:tcW w:w="6075" w:type="dxa"/>
            <w:noWrap/>
            <w:vAlign w:val="center"/>
          </w:tcPr>
          <w:p w:rsidR="000E1EEF" w:rsidRDefault="00324FBB">
            <w:pPr>
              <w:adjustRightInd w:val="0"/>
              <w:textAlignment w:val="baseline"/>
              <w:rPr>
                <w:rFonts w:ascii="宋体" w:hAnsi="宋体"/>
              </w:rPr>
            </w:pPr>
            <w:r>
              <w:rPr>
                <w:rFonts w:ascii="宋体" w:hAnsi="宋体" w:hint="eastAsia"/>
              </w:rPr>
              <w:t>价格分采用低价优先法计算，价格分采用低价优先法计算，即满足招标文件要求且投标价格最低的投标报价为评标基准价，其价格分为满分，其他投标人的价格分统一按下列公式计算：投标报价得分=（评标基准价/投标报价）×10。</w:t>
            </w:r>
          </w:p>
        </w:tc>
        <w:tc>
          <w:tcPr>
            <w:tcW w:w="801" w:type="dxa"/>
            <w:noWrap/>
            <w:vAlign w:val="center"/>
          </w:tcPr>
          <w:p w:rsidR="000E1EEF" w:rsidRDefault="00324FBB">
            <w:pPr>
              <w:spacing w:line="360" w:lineRule="auto"/>
              <w:jc w:val="center"/>
              <w:rPr>
                <w:rFonts w:ascii="宋体" w:hAnsi="宋体"/>
              </w:rPr>
            </w:pPr>
            <w:r>
              <w:rPr>
                <w:rFonts w:ascii="宋体" w:hAnsi="宋体" w:hint="eastAsia"/>
              </w:rPr>
              <w:t>10分</w:t>
            </w:r>
          </w:p>
        </w:tc>
      </w:tr>
      <w:tr w:rsidR="00E97218">
        <w:trPr>
          <w:trHeight w:val="933"/>
          <w:jc w:val="center"/>
        </w:trPr>
        <w:tc>
          <w:tcPr>
            <w:tcW w:w="1084" w:type="dxa"/>
            <w:vMerge w:val="restart"/>
            <w:noWrap/>
            <w:vAlign w:val="center"/>
          </w:tcPr>
          <w:p w:rsidR="00E97218" w:rsidRDefault="00E97218">
            <w:pPr>
              <w:adjustRightInd w:val="0"/>
              <w:jc w:val="center"/>
              <w:textAlignment w:val="baseline"/>
              <w:rPr>
                <w:rFonts w:ascii="宋体" w:hAnsi="宋体"/>
              </w:rPr>
            </w:pPr>
            <w:r>
              <w:rPr>
                <w:rFonts w:ascii="宋体" w:hAnsi="宋体" w:hint="eastAsia"/>
              </w:rPr>
              <w:t>商务部分</w:t>
            </w:r>
          </w:p>
          <w:p w:rsidR="00E97218" w:rsidRDefault="00E97218">
            <w:pPr>
              <w:adjustRightInd w:val="0"/>
              <w:jc w:val="center"/>
              <w:textAlignment w:val="baseline"/>
              <w:rPr>
                <w:rFonts w:ascii="宋体" w:hAnsi="宋体"/>
              </w:rPr>
            </w:pPr>
            <w:r>
              <w:rPr>
                <w:rFonts w:ascii="宋体" w:hAnsi="宋体" w:hint="eastAsia"/>
              </w:rPr>
              <w:t>（30分）</w:t>
            </w:r>
          </w:p>
        </w:tc>
        <w:tc>
          <w:tcPr>
            <w:tcW w:w="1159" w:type="dxa"/>
            <w:noWrap/>
            <w:vAlign w:val="center"/>
          </w:tcPr>
          <w:p w:rsidR="00E97218" w:rsidRDefault="00E97218">
            <w:pPr>
              <w:adjustRightInd w:val="0"/>
              <w:jc w:val="center"/>
              <w:textAlignment w:val="baseline"/>
              <w:rPr>
                <w:rFonts w:ascii="宋体" w:hAnsi="宋体"/>
              </w:rPr>
            </w:pPr>
            <w:r>
              <w:rPr>
                <w:rFonts w:ascii="宋体" w:hAnsi="宋体" w:hint="eastAsia"/>
              </w:rPr>
              <w:t>相关业绩</w:t>
            </w:r>
          </w:p>
        </w:tc>
        <w:tc>
          <w:tcPr>
            <w:tcW w:w="6075" w:type="dxa"/>
            <w:noWrap/>
            <w:vAlign w:val="center"/>
          </w:tcPr>
          <w:p w:rsidR="00E97218" w:rsidRDefault="00E97218">
            <w:pPr>
              <w:adjustRightInd w:val="0"/>
              <w:textAlignment w:val="baseline"/>
              <w:rPr>
                <w:rFonts w:ascii="宋体" w:hAnsi="宋体"/>
              </w:rPr>
            </w:pPr>
            <w:r>
              <w:rPr>
                <w:rFonts w:ascii="宋体" w:hAnsi="宋体" w:hint="eastAsia"/>
              </w:rPr>
              <w:t>提供业绩进行打分。每个2分，最高10分。（以合同为准，需提供合同复印件，应包括合同首页，合同详细标的和双方签章及生效时间）。</w:t>
            </w:r>
          </w:p>
        </w:tc>
        <w:tc>
          <w:tcPr>
            <w:tcW w:w="801" w:type="dxa"/>
            <w:noWrap/>
            <w:vAlign w:val="center"/>
          </w:tcPr>
          <w:p w:rsidR="00E97218" w:rsidRDefault="00E97218">
            <w:pPr>
              <w:spacing w:line="360" w:lineRule="auto"/>
              <w:jc w:val="center"/>
              <w:rPr>
                <w:rFonts w:ascii="宋体" w:hAnsi="宋体"/>
              </w:rPr>
            </w:pPr>
            <w:r>
              <w:rPr>
                <w:rFonts w:ascii="宋体" w:hAnsi="宋体" w:hint="eastAsia"/>
              </w:rPr>
              <w:t>10分</w:t>
            </w:r>
          </w:p>
        </w:tc>
      </w:tr>
      <w:tr w:rsidR="00E97218">
        <w:trPr>
          <w:trHeight w:val="563"/>
          <w:jc w:val="center"/>
        </w:trPr>
        <w:tc>
          <w:tcPr>
            <w:tcW w:w="1084" w:type="dxa"/>
            <w:vMerge/>
            <w:noWrap/>
            <w:vAlign w:val="center"/>
          </w:tcPr>
          <w:p w:rsidR="00E97218" w:rsidRDefault="00E97218">
            <w:pPr>
              <w:adjustRightInd w:val="0"/>
              <w:jc w:val="center"/>
              <w:textAlignment w:val="baseline"/>
              <w:rPr>
                <w:rFonts w:ascii="宋体" w:hAnsi="宋体"/>
              </w:rPr>
            </w:pPr>
          </w:p>
        </w:tc>
        <w:tc>
          <w:tcPr>
            <w:tcW w:w="1159" w:type="dxa"/>
            <w:noWrap/>
            <w:vAlign w:val="center"/>
          </w:tcPr>
          <w:p w:rsidR="00E97218" w:rsidRDefault="00E97218">
            <w:pPr>
              <w:adjustRightInd w:val="0"/>
              <w:jc w:val="center"/>
              <w:textAlignment w:val="baseline"/>
              <w:rPr>
                <w:rFonts w:ascii="宋体" w:hAnsi="宋体"/>
              </w:rPr>
            </w:pPr>
            <w:r>
              <w:rPr>
                <w:rFonts w:ascii="宋体" w:hAnsi="宋体" w:hint="eastAsia"/>
              </w:rPr>
              <w:t>服务评价</w:t>
            </w:r>
          </w:p>
        </w:tc>
        <w:tc>
          <w:tcPr>
            <w:tcW w:w="6075" w:type="dxa"/>
            <w:noWrap/>
            <w:vAlign w:val="center"/>
          </w:tcPr>
          <w:p w:rsidR="00E97218" w:rsidRDefault="00E97218">
            <w:pPr>
              <w:adjustRightInd w:val="0"/>
              <w:textAlignment w:val="baseline"/>
              <w:rPr>
                <w:rFonts w:ascii="宋体" w:hAnsi="宋体"/>
              </w:rPr>
            </w:pPr>
            <w:r>
              <w:rPr>
                <w:rFonts w:ascii="宋体" w:hAnsi="宋体" w:hint="eastAsia"/>
              </w:rPr>
              <w:t>提供每一个与业绩合同对应项目业主好评证明</w:t>
            </w:r>
          </w:p>
        </w:tc>
        <w:tc>
          <w:tcPr>
            <w:tcW w:w="801" w:type="dxa"/>
            <w:noWrap/>
            <w:vAlign w:val="center"/>
          </w:tcPr>
          <w:p w:rsidR="00E97218" w:rsidRDefault="00E97218">
            <w:pPr>
              <w:spacing w:line="360" w:lineRule="auto"/>
              <w:jc w:val="center"/>
              <w:rPr>
                <w:rFonts w:ascii="宋体" w:hAnsi="宋体"/>
              </w:rPr>
            </w:pPr>
            <w:r>
              <w:rPr>
                <w:rFonts w:ascii="宋体" w:hAnsi="宋体" w:hint="eastAsia"/>
              </w:rPr>
              <w:t>5分</w:t>
            </w:r>
          </w:p>
        </w:tc>
      </w:tr>
      <w:tr w:rsidR="00E97218">
        <w:trPr>
          <w:trHeight w:val="859"/>
          <w:jc w:val="center"/>
        </w:trPr>
        <w:tc>
          <w:tcPr>
            <w:tcW w:w="1084" w:type="dxa"/>
            <w:vMerge/>
            <w:noWrap/>
            <w:vAlign w:val="center"/>
          </w:tcPr>
          <w:p w:rsidR="00E97218" w:rsidRDefault="00E97218">
            <w:pPr>
              <w:adjustRightInd w:val="0"/>
              <w:textAlignment w:val="baseline"/>
              <w:rPr>
                <w:rFonts w:ascii="宋体" w:hAnsi="宋体"/>
              </w:rPr>
            </w:pPr>
          </w:p>
        </w:tc>
        <w:tc>
          <w:tcPr>
            <w:tcW w:w="1159" w:type="dxa"/>
            <w:noWrap/>
            <w:vAlign w:val="center"/>
          </w:tcPr>
          <w:p w:rsidR="00E97218" w:rsidRDefault="00E97218" w:rsidP="00E97218">
            <w:pPr>
              <w:adjustRightInd w:val="0"/>
              <w:jc w:val="center"/>
              <w:textAlignment w:val="baseline"/>
              <w:rPr>
                <w:rFonts w:ascii="宋体" w:hAnsi="宋体"/>
              </w:rPr>
            </w:pPr>
            <w:r>
              <w:rPr>
                <w:rFonts w:ascii="宋体" w:hAnsi="宋体" w:hint="eastAsia"/>
              </w:rPr>
              <w:t>资质条件</w:t>
            </w:r>
          </w:p>
        </w:tc>
        <w:tc>
          <w:tcPr>
            <w:tcW w:w="6075" w:type="dxa"/>
            <w:noWrap/>
            <w:vAlign w:val="center"/>
          </w:tcPr>
          <w:p w:rsidR="00E97218" w:rsidRDefault="00E97218">
            <w:pPr>
              <w:adjustRightInd w:val="0"/>
              <w:textAlignment w:val="baseline"/>
              <w:rPr>
                <w:rFonts w:ascii="宋体" w:hAnsi="宋体"/>
              </w:rPr>
            </w:pPr>
            <w:r>
              <w:rPr>
                <w:rFonts w:ascii="宋体" w:hAnsi="宋体" w:hint="eastAsia"/>
                <w:lang w:val="zh-CN"/>
              </w:rPr>
              <w:t>具有有北京市有害生物防治服务机构登记备案、服务能力A级证书等相关专业资格</w:t>
            </w:r>
            <w:r>
              <w:rPr>
                <w:rFonts w:ascii="宋体" w:hAnsi="宋体" w:hint="eastAsia"/>
              </w:rPr>
              <w:t>证明材料复印件。</w:t>
            </w:r>
          </w:p>
        </w:tc>
        <w:tc>
          <w:tcPr>
            <w:tcW w:w="801" w:type="dxa"/>
            <w:noWrap/>
            <w:vAlign w:val="center"/>
          </w:tcPr>
          <w:p w:rsidR="00E97218" w:rsidRDefault="00E97218" w:rsidP="00E97218">
            <w:pPr>
              <w:spacing w:line="360" w:lineRule="auto"/>
              <w:jc w:val="center"/>
              <w:rPr>
                <w:rFonts w:ascii="宋体" w:hAnsi="宋体"/>
              </w:rPr>
            </w:pPr>
            <w:r>
              <w:rPr>
                <w:rFonts w:ascii="宋体" w:hAnsi="宋体" w:hint="eastAsia"/>
              </w:rPr>
              <w:t>15分</w:t>
            </w:r>
          </w:p>
        </w:tc>
      </w:tr>
      <w:tr w:rsidR="000E1EEF">
        <w:trPr>
          <w:trHeight w:val="1512"/>
          <w:jc w:val="center"/>
        </w:trPr>
        <w:tc>
          <w:tcPr>
            <w:tcW w:w="1084" w:type="dxa"/>
            <w:vMerge w:val="restart"/>
            <w:noWrap/>
            <w:vAlign w:val="center"/>
          </w:tcPr>
          <w:p w:rsidR="000E1EEF" w:rsidRDefault="00324FBB">
            <w:pPr>
              <w:adjustRightInd w:val="0"/>
              <w:jc w:val="center"/>
              <w:textAlignment w:val="baseline"/>
              <w:rPr>
                <w:rFonts w:ascii="宋体" w:hAnsi="宋体"/>
              </w:rPr>
            </w:pPr>
            <w:r>
              <w:rPr>
                <w:rFonts w:ascii="宋体" w:hAnsi="宋体" w:hint="eastAsia"/>
              </w:rPr>
              <w:t>技术部分（60分）</w:t>
            </w:r>
          </w:p>
          <w:p w:rsidR="000E1EEF" w:rsidRDefault="000E1EEF">
            <w:pPr>
              <w:adjustRightInd w:val="0"/>
              <w:jc w:val="center"/>
              <w:textAlignment w:val="baseline"/>
              <w:rPr>
                <w:rFonts w:ascii="宋体" w:hAnsi="宋体"/>
              </w:rPr>
            </w:pPr>
          </w:p>
        </w:tc>
        <w:tc>
          <w:tcPr>
            <w:tcW w:w="1159" w:type="dxa"/>
            <w:noWrap/>
            <w:vAlign w:val="center"/>
          </w:tcPr>
          <w:p w:rsidR="000E1EEF" w:rsidRDefault="00324FBB">
            <w:pPr>
              <w:adjustRightInd w:val="0"/>
              <w:jc w:val="center"/>
              <w:textAlignment w:val="baseline"/>
              <w:rPr>
                <w:rFonts w:ascii="宋体" w:hAnsi="宋体"/>
              </w:rPr>
            </w:pPr>
            <w:r>
              <w:rPr>
                <w:rFonts w:ascii="宋体" w:hAnsi="宋体" w:hint="eastAsia"/>
              </w:rPr>
              <w:t>消杀人员配备</w:t>
            </w:r>
          </w:p>
        </w:tc>
        <w:tc>
          <w:tcPr>
            <w:tcW w:w="6075" w:type="dxa"/>
            <w:noWrap/>
            <w:vAlign w:val="center"/>
          </w:tcPr>
          <w:p w:rsidR="000E1EEF" w:rsidRDefault="00324FBB">
            <w:pPr>
              <w:adjustRightInd w:val="0"/>
              <w:textAlignment w:val="baseline"/>
              <w:rPr>
                <w:rFonts w:ascii="宋体" w:hAnsi="宋体"/>
                <w:color w:val="000000" w:themeColor="text1"/>
              </w:rPr>
            </w:pPr>
            <w:r>
              <w:rPr>
                <w:rFonts w:ascii="宋体" w:hAnsi="宋体" w:hint="eastAsia"/>
                <w:color w:val="000000" w:themeColor="text1"/>
              </w:rPr>
              <w:t>针对本项目拟防治人员配备情况</w:t>
            </w:r>
          </w:p>
          <w:p w:rsidR="000E1EEF" w:rsidRDefault="00324FBB">
            <w:pPr>
              <w:adjustRightInd w:val="0"/>
              <w:textAlignment w:val="baseline"/>
              <w:rPr>
                <w:rFonts w:ascii="宋体" w:hAnsi="宋体"/>
                <w:color w:val="000000" w:themeColor="text1"/>
              </w:rPr>
            </w:pPr>
            <w:r>
              <w:rPr>
                <w:rFonts w:ascii="宋体" w:hAnsi="宋体" w:hint="eastAsia"/>
                <w:color w:val="000000" w:themeColor="text1"/>
              </w:rPr>
              <w:t>1.整体配备合理、稳定，经验丰富，资质齐全得10分；</w:t>
            </w:r>
          </w:p>
          <w:p w:rsidR="000E1EEF" w:rsidRDefault="00324FBB">
            <w:pPr>
              <w:adjustRightInd w:val="0"/>
              <w:textAlignment w:val="baseline"/>
              <w:rPr>
                <w:rFonts w:ascii="宋体" w:hAnsi="宋体"/>
                <w:color w:val="000000" w:themeColor="text1"/>
              </w:rPr>
            </w:pPr>
            <w:r>
              <w:rPr>
                <w:rFonts w:ascii="宋体" w:hAnsi="宋体" w:hint="eastAsia"/>
                <w:color w:val="000000" w:themeColor="text1"/>
              </w:rPr>
              <w:t>2</w:t>
            </w:r>
            <w:r>
              <w:rPr>
                <w:rFonts w:ascii="宋体" w:hAnsi="宋体"/>
                <w:color w:val="000000" w:themeColor="text1"/>
              </w:rPr>
              <w:t>整体配备</w:t>
            </w:r>
            <w:r>
              <w:rPr>
                <w:rFonts w:ascii="宋体" w:hAnsi="宋体" w:hint="eastAsia"/>
                <w:color w:val="000000" w:themeColor="text1"/>
              </w:rPr>
              <w:t>合理稳定</w:t>
            </w:r>
            <w:r>
              <w:rPr>
                <w:rFonts w:ascii="宋体" w:hAnsi="宋体"/>
                <w:color w:val="000000" w:themeColor="text1"/>
              </w:rPr>
              <w:t>、</w:t>
            </w:r>
            <w:r>
              <w:rPr>
                <w:rFonts w:ascii="宋体" w:hAnsi="宋体" w:hint="eastAsia"/>
                <w:color w:val="000000" w:themeColor="text1"/>
              </w:rPr>
              <w:t>配备人员有经验</w:t>
            </w:r>
            <w:r>
              <w:rPr>
                <w:rFonts w:ascii="宋体" w:hAnsi="宋体"/>
                <w:color w:val="000000" w:themeColor="text1"/>
              </w:rPr>
              <w:t>得</w:t>
            </w:r>
            <w:r>
              <w:rPr>
                <w:rFonts w:ascii="宋体" w:hAnsi="宋体" w:hint="eastAsia"/>
                <w:color w:val="000000" w:themeColor="text1"/>
              </w:rPr>
              <w:t>7</w:t>
            </w:r>
            <w:r>
              <w:rPr>
                <w:rFonts w:ascii="宋体" w:hAnsi="宋体"/>
                <w:color w:val="000000" w:themeColor="text1"/>
              </w:rPr>
              <w:t>分</w:t>
            </w:r>
            <w:r>
              <w:rPr>
                <w:rFonts w:ascii="宋体" w:hAnsi="宋体" w:hint="eastAsia"/>
                <w:color w:val="000000" w:themeColor="text1"/>
              </w:rPr>
              <w:t>；</w:t>
            </w:r>
          </w:p>
          <w:p w:rsidR="000E1EEF" w:rsidRDefault="00324FBB">
            <w:pPr>
              <w:adjustRightInd w:val="0"/>
              <w:textAlignment w:val="baseline"/>
              <w:rPr>
                <w:rFonts w:ascii="宋体" w:hAnsi="宋体"/>
                <w:color w:val="000000" w:themeColor="text1"/>
              </w:rPr>
            </w:pPr>
            <w:r>
              <w:rPr>
                <w:rFonts w:ascii="宋体" w:hAnsi="宋体" w:hint="eastAsia"/>
                <w:color w:val="000000" w:themeColor="text1"/>
              </w:rPr>
              <w:t>3.</w:t>
            </w:r>
            <w:r>
              <w:rPr>
                <w:rFonts w:ascii="宋体" w:hAnsi="宋体"/>
                <w:color w:val="000000" w:themeColor="text1"/>
              </w:rPr>
              <w:t>整体配备</w:t>
            </w:r>
            <w:r>
              <w:rPr>
                <w:rFonts w:ascii="宋体" w:hAnsi="宋体" w:hint="eastAsia"/>
                <w:color w:val="000000" w:themeColor="text1"/>
              </w:rPr>
              <w:t>基本合理</w:t>
            </w:r>
            <w:r>
              <w:rPr>
                <w:rFonts w:ascii="宋体" w:hAnsi="宋体"/>
                <w:color w:val="000000" w:themeColor="text1"/>
              </w:rPr>
              <w:t>、</w:t>
            </w:r>
            <w:r>
              <w:rPr>
                <w:rFonts w:ascii="宋体" w:hAnsi="宋体" w:hint="eastAsia"/>
                <w:color w:val="000000" w:themeColor="text1"/>
              </w:rPr>
              <w:t>配备人员经验不足、资质欠缺</w:t>
            </w:r>
            <w:r>
              <w:rPr>
                <w:rFonts w:ascii="宋体" w:hAnsi="宋体"/>
                <w:color w:val="000000" w:themeColor="text1"/>
              </w:rPr>
              <w:t>得</w:t>
            </w:r>
            <w:r>
              <w:rPr>
                <w:rFonts w:ascii="宋体" w:hAnsi="宋体" w:hint="eastAsia"/>
                <w:color w:val="000000" w:themeColor="text1"/>
              </w:rPr>
              <w:t>4</w:t>
            </w:r>
            <w:r>
              <w:rPr>
                <w:rFonts w:ascii="宋体" w:hAnsi="宋体"/>
                <w:color w:val="000000" w:themeColor="text1"/>
              </w:rPr>
              <w:t>分</w:t>
            </w:r>
            <w:r>
              <w:rPr>
                <w:rFonts w:ascii="宋体" w:hAnsi="宋体" w:hint="eastAsia"/>
                <w:color w:val="000000" w:themeColor="text1"/>
              </w:rPr>
              <w:t>；</w:t>
            </w:r>
          </w:p>
          <w:p w:rsidR="000E1EEF" w:rsidRDefault="00324FBB">
            <w:pPr>
              <w:adjustRightInd w:val="0"/>
              <w:textAlignment w:val="baseline"/>
              <w:rPr>
                <w:rFonts w:ascii="宋体" w:hAnsi="宋体"/>
                <w:color w:val="000000" w:themeColor="text1"/>
              </w:rPr>
            </w:pPr>
            <w:r>
              <w:rPr>
                <w:rFonts w:ascii="宋体" w:hAnsi="宋体" w:hint="eastAsia"/>
                <w:color w:val="000000" w:themeColor="text1"/>
              </w:rPr>
              <w:t>4.</w:t>
            </w:r>
            <w:r>
              <w:rPr>
                <w:rFonts w:ascii="宋体" w:hAnsi="宋体"/>
                <w:color w:val="000000" w:themeColor="text1"/>
              </w:rPr>
              <w:t>整体配备</w:t>
            </w:r>
            <w:r>
              <w:rPr>
                <w:rFonts w:ascii="宋体" w:hAnsi="宋体" w:hint="eastAsia"/>
                <w:color w:val="000000" w:themeColor="text1"/>
              </w:rPr>
              <w:t>较差</w:t>
            </w:r>
            <w:r>
              <w:rPr>
                <w:rFonts w:ascii="宋体" w:hAnsi="宋体"/>
                <w:color w:val="000000" w:themeColor="text1"/>
              </w:rPr>
              <w:t>，人员</w:t>
            </w:r>
            <w:r>
              <w:rPr>
                <w:rFonts w:ascii="宋体" w:hAnsi="宋体" w:hint="eastAsia"/>
                <w:color w:val="000000" w:themeColor="text1"/>
              </w:rPr>
              <w:t>稳定性差或未提供此方案</w:t>
            </w:r>
            <w:r>
              <w:rPr>
                <w:rFonts w:ascii="宋体" w:hAnsi="宋体"/>
                <w:color w:val="000000" w:themeColor="text1"/>
              </w:rPr>
              <w:t>得</w:t>
            </w:r>
            <w:r>
              <w:rPr>
                <w:rFonts w:ascii="宋体" w:hAnsi="宋体" w:hint="eastAsia"/>
                <w:color w:val="000000" w:themeColor="text1"/>
              </w:rPr>
              <w:t>0</w:t>
            </w:r>
            <w:r>
              <w:rPr>
                <w:rFonts w:ascii="宋体" w:hAnsi="宋体"/>
                <w:color w:val="000000" w:themeColor="text1"/>
              </w:rPr>
              <w:t>分</w:t>
            </w:r>
            <w:r>
              <w:rPr>
                <w:rFonts w:ascii="宋体" w:hAnsi="宋体" w:hint="eastAsia"/>
                <w:color w:val="000000" w:themeColor="text1"/>
              </w:rPr>
              <w:t>。</w:t>
            </w:r>
          </w:p>
        </w:tc>
        <w:tc>
          <w:tcPr>
            <w:tcW w:w="801" w:type="dxa"/>
            <w:noWrap/>
            <w:vAlign w:val="center"/>
          </w:tcPr>
          <w:p w:rsidR="000E1EEF" w:rsidRDefault="00324FBB">
            <w:pPr>
              <w:spacing w:line="360" w:lineRule="auto"/>
              <w:jc w:val="center"/>
              <w:rPr>
                <w:rFonts w:ascii="宋体" w:hAnsi="宋体"/>
              </w:rPr>
            </w:pPr>
            <w:r>
              <w:rPr>
                <w:rFonts w:ascii="宋体" w:hAnsi="宋体" w:hint="eastAsia"/>
              </w:rPr>
              <w:t>10分</w:t>
            </w:r>
          </w:p>
        </w:tc>
      </w:tr>
      <w:tr w:rsidR="000E1EEF">
        <w:trPr>
          <w:trHeight w:val="2528"/>
          <w:jc w:val="center"/>
        </w:trPr>
        <w:tc>
          <w:tcPr>
            <w:tcW w:w="1084" w:type="dxa"/>
            <w:vMerge/>
            <w:noWrap/>
            <w:vAlign w:val="center"/>
          </w:tcPr>
          <w:p w:rsidR="000E1EEF" w:rsidRDefault="000E1EEF">
            <w:pPr>
              <w:adjustRightInd w:val="0"/>
              <w:jc w:val="center"/>
              <w:textAlignment w:val="baseline"/>
              <w:rPr>
                <w:rFonts w:ascii="宋体" w:hAnsi="宋体"/>
              </w:rPr>
            </w:pPr>
          </w:p>
        </w:tc>
        <w:tc>
          <w:tcPr>
            <w:tcW w:w="1159" w:type="dxa"/>
            <w:shd w:val="clear" w:color="auto" w:fill="auto"/>
            <w:noWrap/>
            <w:vAlign w:val="center"/>
          </w:tcPr>
          <w:p w:rsidR="000E1EEF" w:rsidRDefault="00324FBB">
            <w:pPr>
              <w:adjustRightInd w:val="0"/>
              <w:jc w:val="center"/>
              <w:textAlignment w:val="baseline"/>
              <w:rPr>
                <w:rFonts w:ascii="宋体" w:hAnsi="宋体"/>
              </w:rPr>
            </w:pPr>
            <w:r>
              <w:rPr>
                <w:rFonts w:ascii="宋体" w:hAnsi="宋体" w:hint="eastAsia"/>
              </w:rPr>
              <w:t>药品及器械使用</w:t>
            </w:r>
          </w:p>
        </w:tc>
        <w:tc>
          <w:tcPr>
            <w:tcW w:w="6075" w:type="dxa"/>
            <w:shd w:val="clear" w:color="auto" w:fill="auto"/>
            <w:noWrap/>
            <w:vAlign w:val="center"/>
          </w:tcPr>
          <w:p w:rsidR="000E1EEF" w:rsidRDefault="00324FBB">
            <w:pPr>
              <w:adjustRightInd w:val="0"/>
              <w:textAlignment w:val="baseline"/>
              <w:rPr>
                <w:rFonts w:ascii="宋体" w:hAnsi="宋体"/>
              </w:rPr>
            </w:pPr>
            <w:r>
              <w:rPr>
                <w:rFonts w:ascii="宋体" w:hAnsi="宋体" w:hint="eastAsia"/>
              </w:rPr>
              <w:t>1.提供详细药品及器械明细，药剂应绿色环保、效果持久，在国家药检部门登记注册，经卫生许可的药剂得10分；</w:t>
            </w:r>
          </w:p>
          <w:p w:rsidR="000E1EEF" w:rsidRDefault="00324FBB">
            <w:pPr>
              <w:adjustRightInd w:val="0"/>
              <w:textAlignment w:val="baseline"/>
              <w:rPr>
                <w:rFonts w:ascii="宋体" w:hAnsi="宋体"/>
              </w:rPr>
            </w:pPr>
            <w:r>
              <w:rPr>
                <w:rFonts w:ascii="宋体" w:hAnsi="宋体" w:hint="eastAsia"/>
              </w:rPr>
              <w:t>2.提供不够详细药品及器械明细，药剂在国家药检部门登记注册，经卫生许可的药剂得5分；</w:t>
            </w:r>
          </w:p>
          <w:p w:rsidR="000E1EEF" w:rsidRDefault="00324FBB">
            <w:pPr>
              <w:adjustRightInd w:val="0"/>
              <w:textAlignment w:val="baseline"/>
              <w:rPr>
                <w:rFonts w:ascii="宋体" w:hAnsi="宋体"/>
              </w:rPr>
            </w:pPr>
            <w:r>
              <w:rPr>
                <w:rFonts w:ascii="宋体" w:hAnsi="宋体" w:hint="eastAsia"/>
              </w:rPr>
              <w:t>3.未提供得0分。</w:t>
            </w:r>
          </w:p>
        </w:tc>
        <w:tc>
          <w:tcPr>
            <w:tcW w:w="801" w:type="dxa"/>
            <w:shd w:val="clear" w:color="auto" w:fill="auto"/>
            <w:noWrap/>
            <w:vAlign w:val="center"/>
          </w:tcPr>
          <w:p w:rsidR="000E1EEF" w:rsidRDefault="00324FBB">
            <w:pPr>
              <w:spacing w:line="360" w:lineRule="auto"/>
              <w:jc w:val="center"/>
              <w:rPr>
                <w:rFonts w:ascii="宋体" w:hAnsi="宋体"/>
              </w:rPr>
            </w:pPr>
            <w:r>
              <w:rPr>
                <w:rFonts w:ascii="宋体" w:hAnsi="宋体" w:hint="eastAsia"/>
              </w:rPr>
              <w:t>10分</w:t>
            </w:r>
          </w:p>
        </w:tc>
      </w:tr>
      <w:tr w:rsidR="000E1EEF">
        <w:trPr>
          <w:trHeight w:val="2528"/>
          <w:jc w:val="center"/>
        </w:trPr>
        <w:tc>
          <w:tcPr>
            <w:tcW w:w="1084" w:type="dxa"/>
            <w:vMerge/>
            <w:noWrap/>
            <w:vAlign w:val="center"/>
          </w:tcPr>
          <w:p w:rsidR="000E1EEF" w:rsidRDefault="000E1EEF">
            <w:pPr>
              <w:adjustRightInd w:val="0"/>
              <w:jc w:val="center"/>
              <w:textAlignment w:val="baseline"/>
              <w:rPr>
                <w:rFonts w:ascii="宋体" w:hAnsi="宋体"/>
              </w:rPr>
            </w:pPr>
          </w:p>
        </w:tc>
        <w:tc>
          <w:tcPr>
            <w:tcW w:w="1159" w:type="dxa"/>
            <w:noWrap/>
            <w:vAlign w:val="center"/>
          </w:tcPr>
          <w:p w:rsidR="000E1EEF" w:rsidRDefault="00324FBB">
            <w:pPr>
              <w:adjustRightInd w:val="0"/>
              <w:jc w:val="center"/>
              <w:textAlignment w:val="baseline"/>
              <w:rPr>
                <w:rFonts w:ascii="宋体" w:hAnsi="宋体"/>
              </w:rPr>
            </w:pPr>
            <w:r>
              <w:rPr>
                <w:rFonts w:ascii="宋体" w:hAnsi="宋体" w:hint="eastAsia"/>
              </w:rPr>
              <w:t>有害生物防治重、难点分析</w:t>
            </w:r>
          </w:p>
        </w:tc>
        <w:tc>
          <w:tcPr>
            <w:tcW w:w="6075" w:type="dxa"/>
            <w:noWrap/>
            <w:vAlign w:val="center"/>
          </w:tcPr>
          <w:p w:rsidR="000E1EEF" w:rsidRDefault="00324FBB">
            <w:pPr>
              <w:adjustRightInd w:val="0"/>
              <w:textAlignment w:val="baseline"/>
              <w:rPr>
                <w:rFonts w:ascii="宋体" w:hAnsi="宋体"/>
              </w:rPr>
            </w:pPr>
            <w:r>
              <w:rPr>
                <w:rFonts w:ascii="宋体" w:hAnsi="宋体"/>
              </w:rPr>
              <w:t>对本项目</w:t>
            </w:r>
            <w:r>
              <w:rPr>
                <w:rFonts w:ascii="宋体" w:hAnsi="宋体" w:hint="eastAsia"/>
              </w:rPr>
              <w:t>有害生物防治</w:t>
            </w:r>
            <w:r>
              <w:rPr>
                <w:rFonts w:ascii="宋体" w:hAnsi="宋体"/>
              </w:rPr>
              <w:t>特点和难点</w:t>
            </w:r>
            <w:r>
              <w:rPr>
                <w:rFonts w:ascii="宋体" w:hAnsi="宋体" w:hint="eastAsia"/>
              </w:rPr>
              <w:t>分析</w:t>
            </w:r>
          </w:p>
          <w:p w:rsidR="000E1EEF" w:rsidRDefault="00324FBB">
            <w:pPr>
              <w:adjustRightInd w:val="0"/>
              <w:textAlignment w:val="baseline"/>
              <w:rPr>
                <w:rFonts w:ascii="宋体" w:hAnsi="宋体"/>
              </w:rPr>
            </w:pPr>
            <w:r>
              <w:rPr>
                <w:rFonts w:ascii="宋体" w:hAnsi="宋体" w:hint="eastAsia"/>
              </w:rPr>
              <w:t>1.</w:t>
            </w:r>
            <w:r>
              <w:rPr>
                <w:rFonts w:ascii="宋体" w:hAnsi="宋体"/>
              </w:rPr>
              <w:t>理解准确，完整详细，科学合理，可行性、实用性、针对性强，得</w:t>
            </w:r>
            <w:r>
              <w:rPr>
                <w:rFonts w:ascii="宋体" w:hAnsi="宋体" w:hint="eastAsia"/>
              </w:rPr>
              <w:t>10</w:t>
            </w:r>
            <w:r>
              <w:rPr>
                <w:rFonts w:ascii="宋体" w:hAnsi="宋体"/>
              </w:rPr>
              <w:t>分；</w:t>
            </w:r>
          </w:p>
          <w:p w:rsidR="000E1EEF" w:rsidRDefault="00324FBB">
            <w:pPr>
              <w:adjustRightInd w:val="0"/>
              <w:textAlignment w:val="baseline"/>
              <w:rPr>
                <w:rFonts w:ascii="宋体" w:hAnsi="宋体"/>
              </w:rPr>
            </w:pPr>
            <w:r>
              <w:rPr>
                <w:rFonts w:ascii="宋体" w:hAnsi="宋体" w:hint="eastAsia"/>
              </w:rPr>
              <w:t>2.</w:t>
            </w:r>
            <w:r>
              <w:rPr>
                <w:rFonts w:ascii="宋体" w:hAnsi="宋体"/>
              </w:rPr>
              <w:t>理解</w:t>
            </w:r>
            <w:r>
              <w:rPr>
                <w:rFonts w:ascii="宋体" w:hAnsi="宋体" w:hint="eastAsia"/>
              </w:rPr>
              <w:t>基本</w:t>
            </w:r>
            <w:r>
              <w:rPr>
                <w:rFonts w:ascii="宋体" w:hAnsi="宋体"/>
              </w:rPr>
              <w:t>准确，完整详细，</w:t>
            </w:r>
            <w:r>
              <w:rPr>
                <w:rFonts w:ascii="宋体" w:hAnsi="宋体" w:hint="eastAsia"/>
              </w:rPr>
              <w:t>基本</w:t>
            </w:r>
            <w:r>
              <w:rPr>
                <w:rFonts w:ascii="宋体" w:hAnsi="宋体"/>
              </w:rPr>
              <w:t>科学合理，</w:t>
            </w:r>
            <w:r>
              <w:rPr>
                <w:rFonts w:ascii="宋体" w:hAnsi="宋体" w:hint="eastAsia"/>
              </w:rPr>
              <w:t>具有</w:t>
            </w:r>
            <w:r>
              <w:rPr>
                <w:rFonts w:ascii="宋体" w:hAnsi="宋体"/>
              </w:rPr>
              <w:t>可行性、实用性</w:t>
            </w:r>
            <w:r>
              <w:rPr>
                <w:rFonts w:ascii="宋体" w:hAnsi="宋体" w:hint="eastAsia"/>
              </w:rPr>
              <w:t>和</w:t>
            </w:r>
            <w:r>
              <w:rPr>
                <w:rFonts w:ascii="宋体" w:hAnsi="宋体"/>
              </w:rPr>
              <w:t>针对性得</w:t>
            </w:r>
            <w:r>
              <w:rPr>
                <w:rFonts w:ascii="宋体" w:hAnsi="宋体" w:hint="eastAsia"/>
              </w:rPr>
              <w:t>7</w:t>
            </w:r>
            <w:r>
              <w:rPr>
                <w:rFonts w:ascii="宋体" w:hAnsi="宋体"/>
              </w:rPr>
              <w:t>分；</w:t>
            </w:r>
          </w:p>
          <w:p w:rsidR="000E1EEF" w:rsidRDefault="00324FBB">
            <w:pPr>
              <w:adjustRightInd w:val="0"/>
              <w:textAlignment w:val="baseline"/>
              <w:rPr>
                <w:rFonts w:ascii="宋体" w:hAnsi="宋体"/>
              </w:rPr>
            </w:pPr>
            <w:r>
              <w:rPr>
                <w:rFonts w:ascii="宋体" w:hAnsi="宋体" w:hint="eastAsia"/>
              </w:rPr>
              <w:t>3.</w:t>
            </w:r>
            <w:r>
              <w:rPr>
                <w:rFonts w:ascii="宋体" w:hAnsi="宋体"/>
              </w:rPr>
              <w:t>理解</w:t>
            </w:r>
            <w:r>
              <w:rPr>
                <w:rFonts w:ascii="宋体" w:hAnsi="宋体" w:hint="eastAsia"/>
              </w:rPr>
              <w:t>有不足</w:t>
            </w:r>
            <w:r>
              <w:rPr>
                <w:rFonts w:ascii="宋体" w:hAnsi="宋体"/>
              </w:rPr>
              <w:t>，</w:t>
            </w:r>
            <w:r>
              <w:rPr>
                <w:rFonts w:ascii="宋体" w:hAnsi="宋体" w:hint="eastAsia"/>
              </w:rPr>
              <w:t>基本</w:t>
            </w:r>
            <w:r>
              <w:rPr>
                <w:rFonts w:ascii="宋体" w:hAnsi="宋体"/>
              </w:rPr>
              <w:t>科学合理，可行性、实用性、针对性</w:t>
            </w:r>
            <w:r>
              <w:rPr>
                <w:rFonts w:ascii="宋体" w:hAnsi="宋体" w:hint="eastAsia"/>
              </w:rPr>
              <w:t>弱</w:t>
            </w:r>
            <w:r>
              <w:rPr>
                <w:rFonts w:ascii="宋体" w:hAnsi="宋体"/>
              </w:rPr>
              <w:t>，得</w:t>
            </w:r>
            <w:r>
              <w:rPr>
                <w:rFonts w:ascii="宋体" w:hAnsi="宋体" w:hint="eastAsia"/>
              </w:rPr>
              <w:t>3</w:t>
            </w:r>
            <w:r>
              <w:rPr>
                <w:rFonts w:ascii="宋体" w:hAnsi="宋体"/>
              </w:rPr>
              <w:t>分；</w:t>
            </w:r>
          </w:p>
          <w:p w:rsidR="000E1EEF" w:rsidRDefault="00324FBB">
            <w:pPr>
              <w:adjustRightInd w:val="0"/>
              <w:textAlignment w:val="baseline"/>
            </w:pPr>
            <w:r>
              <w:rPr>
                <w:rFonts w:ascii="宋体" w:hAnsi="宋体" w:hint="eastAsia"/>
              </w:rPr>
              <w:t>4.</w:t>
            </w:r>
            <w:r>
              <w:rPr>
                <w:rFonts w:ascii="宋体" w:hAnsi="宋体"/>
              </w:rPr>
              <w:t>理解差，有方案、不可行或者</w:t>
            </w:r>
            <w:r>
              <w:rPr>
                <w:rFonts w:ascii="宋体" w:hAnsi="宋体" w:hint="eastAsia"/>
              </w:rPr>
              <w:t>未提供</w:t>
            </w:r>
            <w:r>
              <w:rPr>
                <w:rFonts w:ascii="宋体" w:hAnsi="宋体"/>
              </w:rPr>
              <w:t>得0分。</w:t>
            </w:r>
          </w:p>
        </w:tc>
        <w:tc>
          <w:tcPr>
            <w:tcW w:w="801" w:type="dxa"/>
            <w:noWrap/>
            <w:vAlign w:val="center"/>
          </w:tcPr>
          <w:p w:rsidR="000E1EEF" w:rsidRDefault="00324FBB">
            <w:pPr>
              <w:spacing w:line="360" w:lineRule="auto"/>
              <w:jc w:val="center"/>
              <w:rPr>
                <w:rFonts w:ascii="宋体" w:hAnsi="宋体"/>
              </w:rPr>
            </w:pPr>
            <w:r>
              <w:rPr>
                <w:rFonts w:ascii="宋体" w:hAnsi="宋体" w:hint="eastAsia"/>
              </w:rPr>
              <w:t>10分</w:t>
            </w:r>
          </w:p>
        </w:tc>
      </w:tr>
      <w:tr w:rsidR="000E1EEF">
        <w:trPr>
          <w:trHeight w:val="2528"/>
          <w:jc w:val="center"/>
        </w:trPr>
        <w:tc>
          <w:tcPr>
            <w:tcW w:w="1084" w:type="dxa"/>
            <w:vMerge/>
            <w:noWrap/>
            <w:vAlign w:val="center"/>
          </w:tcPr>
          <w:p w:rsidR="000E1EEF" w:rsidRDefault="000E1EEF">
            <w:pPr>
              <w:adjustRightInd w:val="0"/>
              <w:jc w:val="center"/>
              <w:textAlignment w:val="baseline"/>
              <w:rPr>
                <w:rFonts w:ascii="宋体" w:hAnsi="宋体"/>
              </w:rPr>
            </w:pPr>
          </w:p>
        </w:tc>
        <w:tc>
          <w:tcPr>
            <w:tcW w:w="1159" w:type="dxa"/>
            <w:noWrap/>
            <w:vAlign w:val="center"/>
          </w:tcPr>
          <w:p w:rsidR="000E1EEF" w:rsidRDefault="00324FBB">
            <w:pPr>
              <w:adjustRightInd w:val="0"/>
              <w:jc w:val="center"/>
              <w:textAlignment w:val="baseline"/>
              <w:rPr>
                <w:rFonts w:ascii="宋体" w:hAnsi="宋体"/>
              </w:rPr>
            </w:pPr>
            <w:r>
              <w:rPr>
                <w:rFonts w:ascii="宋体" w:hAnsi="宋体" w:hint="eastAsia"/>
              </w:rPr>
              <w:t>工作计划及具体的服务方案</w:t>
            </w:r>
          </w:p>
        </w:tc>
        <w:tc>
          <w:tcPr>
            <w:tcW w:w="6075" w:type="dxa"/>
            <w:noWrap/>
            <w:vAlign w:val="center"/>
          </w:tcPr>
          <w:p w:rsidR="000E1EEF" w:rsidRDefault="00324FBB">
            <w:pPr>
              <w:adjustRightInd w:val="0"/>
              <w:textAlignment w:val="baseline"/>
              <w:rPr>
                <w:rFonts w:ascii="宋体" w:hAnsi="宋体"/>
              </w:rPr>
            </w:pPr>
            <w:r>
              <w:rPr>
                <w:rFonts w:ascii="宋体" w:hAnsi="宋体" w:hint="eastAsia"/>
              </w:rPr>
              <w:t>1.工作计划合理清晰，管理服务方案详细，完全可行得15分；</w:t>
            </w:r>
          </w:p>
          <w:p w:rsidR="000E1EEF" w:rsidRDefault="00324FBB">
            <w:pPr>
              <w:adjustRightInd w:val="0"/>
              <w:textAlignment w:val="baseline"/>
              <w:rPr>
                <w:rFonts w:ascii="宋体" w:hAnsi="宋体"/>
              </w:rPr>
            </w:pPr>
            <w:r>
              <w:rPr>
                <w:rFonts w:ascii="宋体" w:hAnsi="宋体" w:hint="eastAsia"/>
              </w:rPr>
              <w:t>2.工作计划合理清晰，管理服务方案较为详细，基本可行，基本满足采购要求得12分；</w:t>
            </w:r>
          </w:p>
          <w:p w:rsidR="000E1EEF" w:rsidRDefault="00324FBB">
            <w:pPr>
              <w:adjustRightInd w:val="0"/>
              <w:textAlignment w:val="baseline"/>
              <w:rPr>
                <w:rFonts w:ascii="宋体" w:hAnsi="宋体"/>
              </w:rPr>
            </w:pPr>
            <w:r>
              <w:rPr>
                <w:rFonts w:ascii="宋体" w:hAnsi="宋体" w:hint="eastAsia"/>
              </w:rPr>
              <w:t>3.工作计划不够清晰，管理服务方案相对欠缺，部分可行，基本满足采购要求得9分；</w:t>
            </w:r>
          </w:p>
          <w:p w:rsidR="000E1EEF" w:rsidRDefault="00324FBB">
            <w:pPr>
              <w:adjustRightInd w:val="0"/>
              <w:textAlignment w:val="baseline"/>
              <w:rPr>
                <w:rFonts w:ascii="宋体" w:hAnsi="宋体"/>
              </w:rPr>
            </w:pPr>
            <w:r>
              <w:rPr>
                <w:rFonts w:ascii="宋体" w:hAnsi="宋体" w:hint="eastAsia"/>
              </w:rPr>
              <w:t>4.工作计划不够清晰，管理服务方案严重欠缺，可行性差，不能满足采购要求得5分；</w:t>
            </w:r>
          </w:p>
          <w:p w:rsidR="000E1EEF" w:rsidRDefault="00324FBB">
            <w:pPr>
              <w:adjustRightInd w:val="0"/>
              <w:textAlignment w:val="baseline"/>
              <w:rPr>
                <w:rFonts w:ascii="宋体" w:hAnsi="宋体"/>
              </w:rPr>
            </w:pPr>
            <w:r>
              <w:rPr>
                <w:rFonts w:ascii="宋体" w:hAnsi="宋体" w:hint="eastAsia"/>
              </w:rPr>
              <w:t>5.未提供得0分。</w:t>
            </w:r>
          </w:p>
        </w:tc>
        <w:tc>
          <w:tcPr>
            <w:tcW w:w="801" w:type="dxa"/>
            <w:noWrap/>
            <w:vAlign w:val="center"/>
          </w:tcPr>
          <w:p w:rsidR="000E1EEF" w:rsidRDefault="00324FBB">
            <w:pPr>
              <w:spacing w:line="360" w:lineRule="auto"/>
              <w:jc w:val="center"/>
              <w:rPr>
                <w:rFonts w:ascii="宋体" w:hAnsi="宋体"/>
              </w:rPr>
            </w:pPr>
            <w:r>
              <w:rPr>
                <w:rFonts w:ascii="宋体" w:hAnsi="宋体" w:hint="eastAsia"/>
              </w:rPr>
              <w:t>15分</w:t>
            </w:r>
          </w:p>
        </w:tc>
      </w:tr>
      <w:tr w:rsidR="000E1EEF">
        <w:trPr>
          <w:trHeight w:val="1446"/>
          <w:jc w:val="center"/>
        </w:trPr>
        <w:tc>
          <w:tcPr>
            <w:tcW w:w="1084" w:type="dxa"/>
            <w:vMerge/>
            <w:noWrap/>
            <w:vAlign w:val="center"/>
          </w:tcPr>
          <w:p w:rsidR="000E1EEF" w:rsidRDefault="000E1EEF">
            <w:pPr>
              <w:adjustRightInd w:val="0"/>
              <w:jc w:val="center"/>
              <w:textAlignment w:val="baseline"/>
              <w:rPr>
                <w:rFonts w:ascii="宋体" w:hAnsi="宋体"/>
              </w:rPr>
            </w:pPr>
          </w:p>
        </w:tc>
        <w:tc>
          <w:tcPr>
            <w:tcW w:w="1159" w:type="dxa"/>
            <w:noWrap/>
            <w:vAlign w:val="center"/>
          </w:tcPr>
          <w:p w:rsidR="000E1EEF" w:rsidRDefault="00324FBB">
            <w:pPr>
              <w:adjustRightInd w:val="0"/>
              <w:jc w:val="center"/>
              <w:textAlignment w:val="baseline"/>
              <w:rPr>
                <w:rFonts w:ascii="宋体" w:hAnsi="宋体"/>
              </w:rPr>
            </w:pPr>
            <w:r>
              <w:rPr>
                <w:rFonts w:ascii="宋体" w:hAnsi="宋体" w:hint="eastAsia"/>
              </w:rPr>
              <w:t>应急处理</w:t>
            </w:r>
          </w:p>
        </w:tc>
        <w:tc>
          <w:tcPr>
            <w:tcW w:w="6075" w:type="dxa"/>
            <w:noWrap/>
            <w:vAlign w:val="center"/>
          </w:tcPr>
          <w:p w:rsidR="000E1EEF" w:rsidRDefault="00324FBB">
            <w:pPr>
              <w:adjustRightInd w:val="0"/>
              <w:textAlignment w:val="baseline"/>
              <w:rPr>
                <w:rFonts w:ascii="宋体" w:hAnsi="宋体"/>
              </w:rPr>
            </w:pPr>
            <w:r>
              <w:rPr>
                <w:rFonts w:ascii="宋体" w:hAnsi="宋体" w:hint="eastAsia"/>
              </w:rPr>
              <w:t>1.方案全面，处理措施、注意事项及相关记录科学合理、完整详细、针对性及可操作性强得15分；</w:t>
            </w:r>
          </w:p>
          <w:p w:rsidR="000E1EEF" w:rsidRDefault="00324FBB">
            <w:pPr>
              <w:adjustRightInd w:val="0"/>
              <w:textAlignment w:val="baseline"/>
              <w:rPr>
                <w:rFonts w:ascii="宋体" w:hAnsi="宋体"/>
              </w:rPr>
            </w:pPr>
            <w:r>
              <w:rPr>
                <w:rFonts w:ascii="宋体" w:hAnsi="宋体" w:hint="eastAsia"/>
              </w:rPr>
              <w:t>2.方案全面，处理措施、注意事项及相关记录基本合理、具有针对性及可操作性得10分；</w:t>
            </w:r>
          </w:p>
          <w:p w:rsidR="000E1EEF" w:rsidRDefault="00324FBB">
            <w:pPr>
              <w:adjustRightInd w:val="0"/>
              <w:textAlignment w:val="baseline"/>
              <w:rPr>
                <w:rFonts w:ascii="宋体" w:hAnsi="宋体"/>
              </w:rPr>
            </w:pPr>
            <w:r>
              <w:rPr>
                <w:rFonts w:ascii="宋体" w:hAnsi="宋体" w:hint="eastAsia"/>
              </w:rPr>
              <w:t>3.</w:t>
            </w:r>
            <w:r>
              <w:rPr>
                <w:rFonts w:ascii="宋体" w:hAnsi="宋体"/>
              </w:rPr>
              <w:t>方案</w:t>
            </w:r>
            <w:r>
              <w:rPr>
                <w:rFonts w:ascii="宋体" w:hAnsi="宋体" w:hint="eastAsia"/>
              </w:rPr>
              <w:t>相对欠缺</w:t>
            </w:r>
            <w:r>
              <w:rPr>
                <w:rFonts w:ascii="宋体" w:hAnsi="宋体"/>
              </w:rPr>
              <w:t>，处理措施、注意事项及相关记录</w:t>
            </w:r>
            <w:r>
              <w:rPr>
                <w:rFonts w:ascii="宋体" w:hAnsi="宋体" w:hint="eastAsia"/>
              </w:rPr>
              <w:t>基本</w:t>
            </w:r>
            <w:r>
              <w:rPr>
                <w:rFonts w:ascii="宋体" w:hAnsi="宋体"/>
              </w:rPr>
              <w:t>合理、</w:t>
            </w:r>
            <w:r>
              <w:rPr>
                <w:rFonts w:ascii="宋体" w:hAnsi="宋体" w:hint="eastAsia"/>
              </w:rPr>
              <w:t>部分具有</w:t>
            </w:r>
            <w:r>
              <w:rPr>
                <w:rFonts w:ascii="宋体" w:hAnsi="宋体"/>
              </w:rPr>
              <w:t>针对性</w:t>
            </w:r>
            <w:r>
              <w:rPr>
                <w:rFonts w:ascii="宋体" w:hAnsi="宋体" w:hint="eastAsia"/>
              </w:rPr>
              <w:t>、</w:t>
            </w:r>
            <w:r>
              <w:rPr>
                <w:rFonts w:ascii="宋体" w:hAnsi="宋体"/>
              </w:rPr>
              <w:t>可操作性得</w:t>
            </w:r>
            <w:r>
              <w:rPr>
                <w:rFonts w:ascii="宋体" w:hAnsi="宋体" w:hint="eastAsia"/>
              </w:rPr>
              <w:t>6</w:t>
            </w:r>
            <w:r>
              <w:rPr>
                <w:rFonts w:ascii="宋体" w:hAnsi="宋体"/>
              </w:rPr>
              <w:t>分</w:t>
            </w:r>
            <w:r>
              <w:rPr>
                <w:rFonts w:ascii="宋体" w:hAnsi="宋体" w:hint="eastAsia"/>
              </w:rPr>
              <w:t>；</w:t>
            </w:r>
          </w:p>
          <w:p w:rsidR="000E1EEF" w:rsidRDefault="00324FBB">
            <w:pPr>
              <w:adjustRightInd w:val="0"/>
              <w:textAlignment w:val="baseline"/>
              <w:rPr>
                <w:rFonts w:ascii="宋体" w:hAnsi="宋体"/>
              </w:rPr>
            </w:pPr>
            <w:r>
              <w:rPr>
                <w:rFonts w:ascii="宋体" w:hAnsi="宋体" w:hint="eastAsia"/>
              </w:rPr>
              <w:t>4.方案严重欠缺，不具有针对性、可操作性得3分；</w:t>
            </w:r>
          </w:p>
          <w:p w:rsidR="000E1EEF" w:rsidRDefault="00324FBB">
            <w:pPr>
              <w:adjustRightInd w:val="0"/>
              <w:textAlignment w:val="baseline"/>
              <w:rPr>
                <w:rFonts w:ascii="宋体" w:hAnsi="宋体"/>
              </w:rPr>
            </w:pPr>
            <w:r>
              <w:rPr>
                <w:rFonts w:ascii="宋体" w:hAnsi="宋体" w:hint="eastAsia"/>
              </w:rPr>
              <w:t>未提供得0分。</w:t>
            </w:r>
          </w:p>
        </w:tc>
        <w:tc>
          <w:tcPr>
            <w:tcW w:w="801" w:type="dxa"/>
            <w:noWrap/>
            <w:vAlign w:val="center"/>
          </w:tcPr>
          <w:p w:rsidR="000E1EEF" w:rsidRDefault="00324FBB">
            <w:pPr>
              <w:spacing w:line="360" w:lineRule="auto"/>
              <w:jc w:val="center"/>
              <w:rPr>
                <w:rFonts w:ascii="宋体" w:hAnsi="宋体"/>
              </w:rPr>
            </w:pPr>
            <w:r>
              <w:rPr>
                <w:rFonts w:ascii="宋体" w:hAnsi="宋体" w:hint="eastAsia"/>
              </w:rPr>
              <w:t>15分</w:t>
            </w:r>
          </w:p>
          <w:p w:rsidR="000E1EEF" w:rsidRDefault="000E1EEF">
            <w:pPr>
              <w:spacing w:line="360" w:lineRule="auto"/>
              <w:jc w:val="center"/>
              <w:rPr>
                <w:rFonts w:ascii="宋体" w:hAnsi="宋体"/>
              </w:rPr>
            </w:pPr>
          </w:p>
        </w:tc>
      </w:tr>
    </w:tbl>
    <w:p w:rsidR="000E1EEF" w:rsidRDefault="000E1EEF"/>
    <w:sectPr w:rsidR="000E1EEF" w:rsidSect="000E1EE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A5" w:rsidRDefault="00AA48A5" w:rsidP="000E1EEF">
      <w:r>
        <w:separator/>
      </w:r>
    </w:p>
  </w:endnote>
  <w:endnote w:type="continuationSeparator" w:id="1">
    <w:p w:rsidR="00AA48A5" w:rsidRDefault="00AA48A5" w:rsidP="000E1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EF" w:rsidRDefault="000E1EEF">
    <w:pPr>
      <w:tabs>
        <w:tab w:val="center" w:pos="4153"/>
        <w:tab w:val="right" w:pos="8306"/>
      </w:tabs>
      <w:snapToGrid w:val="0"/>
      <w:jc w:val="center"/>
      <w:rPr>
        <w:sz w:val="18"/>
        <w:szCs w:val="18"/>
      </w:rPr>
    </w:pPr>
  </w:p>
  <w:p w:rsidR="000E1EEF" w:rsidRDefault="000E1EEF">
    <w:pPr>
      <w:tabs>
        <w:tab w:val="center" w:pos="4153"/>
        <w:tab w:val="right" w:pos="8306"/>
      </w:tabs>
      <w:snapToGrid w:val="0"/>
      <w:jc w:val="lef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EF" w:rsidRDefault="000E1EEF">
    <w:pPr>
      <w:tabs>
        <w:tab w:val="center" w:pos="4153"/>
        <w:tab w:val="right" w:pos="8306"/>
      </w:tabs>
      <w:snapToGrid w:val="0"/>
      <w:jc w:val="center"/>
      <w:rPr>
        <w:sz w:val="18"/>
        <w:szCs w:val="18"/>
      </w:rPr>
    </w:pPr>
  </w:p>
  <w:p w:rsidR="000E1EEF" w:rsidRDefault="000E1EEF">
    <w:pPr>
      <w:tabs>
        <w:tab w:val="center" w:pos="4153"/>
        <w:tab w:val="right" w:pos="8306"/>
      </w:tabs>
      <w:snapToGrid w:val="0"/>
      <w:jc w:val="lef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EF" w:rsidRDefault="00DE60F8">
    <w:pPr>
      <w:tabs>
        <w:tab w:val="center" w:pos="4153"/>
        <w:tab w:val="right" w:pos="8306"/>
      </w:tabs>
      <w:snapToGrid w:val="0"/>
      <w:jc w:val="center"/>
      <w:rPr>
        <w:sz w:val="18"/>
        <w:szCs w:val="18"/>
      </w:rPr>
    </w:pPr>
    <w:r w:rsidRPr="00DE60F8">
      <w:rPr>
        <w:sz w:val="18"/>
      </w:rP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1312;mso-wrap-style:none;mso-position-horizontal:center;mso-position-horizontal-relative:margin" filled="f" stroked="f">
          <v:textbox style="mso-fit-shape-to-text:t" inset="0,0,0,0">
            <w:txbxContent>
              <w:p w:rsidR="000E1EEF" w:rsidRDefault="00DE60F8">
                <w:pPr>
                  <w:pStyle w:val="a7"/>
                </w:pPr>
                <w:r>
                  <w:fldChar w:fldCharType="begin"/>
                </w:r>
                <w:r w:rsidR="00324FBB">
                  <w:instrText xml:space="preserve"> PAGE  \* MERGEFORMAT </w:instrText>
                </w:r>
                <w:r>
                  <w:fldChar w:fldCharType="separate"/>
                </w:r>
                <w:r w:rsidR="00BC6FC9">
                  <w:rPr>
                    <w:noProof/>
                  </w:rPr>
                  <w:t>1</w:t>
                </w:r>
                <w:r>
                  <w:fldChar w:fldCharType="end"/>
                </w:r>
              </w:p>
            </w:txbxContent>
          </v:textbox>
          <w10:wrap anchorx="margin"/>
        </v:shape>
      </w:pict>
    </w:r>
  </w:p>
  <w:p w:rsidR="000E1EEF" w:rsidRDefault="000E1EEF">
    <w:pPr>
      <w:tabs>
        <w:tab w:val="center" w:pos="4153"/>
        <w:tab w:val="right" w:pos="8306"/>
      </w:tabs>
      <w:snapToGrid w:val="0"/>
      <w:jc w:val="left"/>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EF" w:rsidRDefault="00DE60F8">
    <w:pPr>
      <w:tabs>
        <w:tab w:val="center" w:pos="4153"/>
        <w:tab w:val="right" w:pos="8306"/>
      </w:tabs>
      <w:snapToGrid w:val="0"/>
      <w:rPr>
        <w:sz w:val="18"/>
        <w:szCs w:val="18"/>
      </w:rPr>
    </w:pPr>
    <w:r w:rsidRPr="00DE60F8">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filled="f" stroked="f">
          <v:textbox style="mso-fit-shape-to-text:t" inset="0,0,0,0">
            <w:txbxContent>
              <w:p w:rsidR="000E1EEF" w:rsidRDefault="00DE60F8">
                <w:pPr>
                  <w:pStyle w:val="a7"/>
                </w:pPr>
                <w:r>
                  <w:fldChar w:fldCharType="begin"/>
                </w:r>
                <w:r w:rsidR="00324FBB">
                  <w:instrText xml:space="preserve"> PAGE  \* MERGEFORMAT </w:instrText>
                </w:r>
                <w:r>
                  <w:fldChar w:fldCharType="separate"/>
                </w:r>
                <w:r w:rsidR="00ED5122">
                  <w:rPr>
                    <w:noProof/>
                  </w:rPr>
                  <w:t>2</w:t>
                </w:r>
                <w:r>
                  <w:fldChar w:fldCharType="end"/>
                </w:r>
              </w:p>
            </w:txbxContent>
          </v:textbox>
          <w10:wrap anchorx="margin"/>
        </v:shape>
      </w:pict>
    </w:r>
  </w:p>
  <w:p w:rsidR="000E1EEF" w:rsidRDefault="000E1EEF">
    <w:pPr>
      <w:tabs>
        <w:tab w:val="center" w:pos="4153"/>
        <w:tab w:val="right" w:pos="8306"/>
      </w:tabs>
      <w:snapToGrid w:val="0"/>
      <w:jc w:val="left"/>
      <w:rPr>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EEF" w:rsidRDefault="00DE60F8">
    <w:pPr>
      <w:pStyle w:val="a7"/>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filled="f" stroked="f">
          <v:textbox style="mso-fit-shape-to-text:t" inset="0,0,0,0">
            <w:txbxContent>
              <w:p w:rsidR="000E1EEF" w:rsidRDefault="00DE60F8">
                <w:pPr>
                  <w:pStyle w:val="a7"/>
                </w:pPr>
                <w:r>
                  <w:fldChar w:fldCharType="begin"/>
                </w:r>
                <w:r w:rsidR="00324FBB">
                  <w:instrText xml:space="preserve"> PAGE  \* MERGEFORMAT </w:instrText>
                </w:r>
                <w:r>
                  <w:fldChar w:fldCharType="separate"/>
                </w:r>
                <w:r w:rsidR="00BC6FC9">
                  <w:rPr>
                    <w:noProof/>
                  </w:rPr>
                  <w:t>14</w:t>
                </w:r>
                <w:r>
                  <w:fldChar w:fldCharType="end"/>
                </w:r>
              </w:p>
            </w:txbxContent>
          </v:textbox>
          <w10:wrap anchorx="margin"/>
        </v:shape>
      </w:pict>
    </w:r>
  </w:p>
  <w:p w:rsidR="000E1EEF" w:rsidRDefault="000E1E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A5" w:rsidRDefault="00AA48A5" w:rsidP="000E1EEF">
      <w:r>
        <w:separator/>
      </w:r>
    </w:p>
  </w:footnote>
  <w:footnote w:type="continuationSeparator" w:id="1">
    <w:p w:rsidR="00AA48A5" w:rsidRDefault="00AA48A5" w:rsidP="000E1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1C689"/>
    <w:multiLevelType w:val="singleLevel"/>
    <w:tmpl w:val="9E01C689"/>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2ZmQxOGFjYjFiZTIzNzA3ODcwNjY4M2ZkZGY2ZGEifQ=="/>
  </w:docVars>
  <w:rsids>
    <w:rsidRoot w:val="233B53DA"/>
    <w:rsid w:val="000365B7"/>
    <w:rsid w:val="00040E86"/>
    <w:rsid w:val="00047F0D"/>
    <w:rsid w:val="00071F9E"/>
    <w:rsid w:val="00093A0D"/>
    <w:rsid w:val="000E1EEF"/>
    <w:rsid w:val="00102B62"/>
    <w:rsid w:val="00153C39"/>
    <w:rsid w:val="001773B0"/>
    <w:rsid w:val="001C188A"/>
    <w:rsid w:val="001D35DF"/>
    <w:rsid w:val="00206452"/>
    <w:rsid w:val="0021216E"/>
    <w:rsid w:val="00224B2F"/>
    <w:rsid w:val="00227107"/>
    <w:rsid w:val="00282D68"/>
    <w:rsid w:val="002E5C8E"/>
    <w:rsid w:val="002F5879"/>
    <w:rsid w:val="00324FBB"/>
    <w:rsid w:val="00341375"/>
    <w:rsid w:val="003760FE"/>
    <w:rsid w:val="003D5749"/>
    <w:rsid w:val="00424E86"/>
    <w:rsid w:val="004330F9"/>
    <w:rsid w:val="00465EDC"/>
    <w:rsid w:val="004663CC"/>
    <w:rsid w:val="00490AAC"/>
    <w:rsid w:val="004D6520"/>
    <w:rsid w:val="004E589C"/>
    <w:rsid w:val="004E7F83"/>
    <w:rsid w:val="00545E4A"/>
    <w:rsid w:val="00550744"/>
    <w:rsid w:val="005554D7"/>
    <w:rsid w:val="00583889"/>
    <w:rsid w:val="005B7673"/>
    <w:rsid w:val="005D5623"/>
    <w:rsid w:val="0060047A"/>
    <w:rsid w:val="00623EC9"/>
    <w:rsid w:val="0066653E"/>
    <w:rsid w:val="00704169"/>
    <w:rsid w:val="00765B59"/>
    <w:rsid w:val="00796AB0"/>
    <w:rsid w:val="007A3275"/>
    <w:rsid w:val="007F0E85"/>
    <w:rsid w:val="007F7B9A"/>
    <w:rsid w:val="008063A2"/>
    <w:rsid w:val="008108F3"/>
    <w:rsid w:val="00812E77"/>
    <w:rsid w:val="00817FF6"/>
    <w:rsid w:val="0083580D"/>
    <w:rsid w:val="00864624"/>
    <w:rsid w:val="00892FDE"/>
    <w:rsid w:val="008E15D6"/>
    <w:rsid w:val="008F651B"/>
    <w:rsid w:val="009056A5"/>
    <w:rsid w:val="00955BC6"/>
    <w:rsid w:val="00975878"/>
    <w:rsid w:val="00983E46"/>
    <w:rsid w:val="009974E1"/>
    <w:rsid w:val="009C6D0F"/>
    <w:rsid w:val="009E713F"/>
    <w:rsid w:val="009F4670"/>
    <w:rsid w:val="00A04234"/>
    <w:rsid w:val="00A15D7B"/>
    <w:rsid w:val="00A220F4"/>
    <w:rsid w:val="00A371DE"/>
    <w:rsid w:val="00A516FD"/>
    <w:rsid w:val="00A56CD5"/>
    <w:rsid w:val="00A84A24"/>
    <w:rsid w:val="00AA48A5"/>
    <w:rsid w:val="00AB2658"/>
    <w:rsid w:val="00AD5672"/>
    <w:rsid w:val="00AE0F83"/>
    <w:rsid w:val="00B61645"/>
    <w:rsid w:val="00B76EA8"/>
    <w:rsid w:val="00BA3705"/>
    <w:rsid w:val="00BC016F"/>
    <w:rsid w:val="00BC1C9D"/>
    <w:rsid w:val="00BC6FC9"/>
    <w:rsid w:val="00BF27FE"/>
    <w:rsid w:val="00BF30D0"/>
    <w:rsid w:val="00C07F4A"/>
    <w:rsid w:val="00C24C93"/>
    <w:rsid w:val="00C67311"/>
    <w:rsid w:val="00C84866"/>
    <w:rsid w:val="00D0767E"/>
    <w:rsid w:val="00D204E9"/>
    <w:rsid w:val="00D71144"/>
    <w:rsid w:val="00DC5FE9"/>
    <w:rsid w:val="00DC7A92"/>
    <w:rsid w:val="00DE60F8"/>
    <w:rsid w:val="00E23A3C"/>
    <w:rsid w:val="00E37905"/>
    <w:rsid w:val="00E97218"/>
    <w:rsid w:val="00EA218C"/>
    <w:rsid w:val="00EA458F"/>
    <w:rsid w:val="00EB0D44"/>
    <w:rsid w:val="00EB58B2"/>
    <w:rsid w:val="00ED5122"/>
    <w:rsid w:val="00ED7ED0"/>
    <w:rsid w:val="00EF2589"/>
    <w:rsid w:val="00F03C69"/>
    <w:rsid w:val="00F04165"/>
    <w:rsid w:val="00F75B86"/>
    <w:rsid w:val="00FB53C4"/>
    <w:rsid w:val="06BE3766"/>
    <w:rsid w:val="06D242BD"/>
    <w:rsid w:val="0DB0073B"/>
    <w:rsid w:val="0F4627D5"/>
    <w:rsid w:val="0F8C2E9A"/>
    <w:rsid w:val="144B66B9"/>
    <w:rsid w:val="15CC7E09"/>
    <w:rsid w:val="15D8307F"/>
    <w:rsid w:val="1724761A"/>
    <w:rsid w:val="19500A65"/>
    <w:rsid w:val="19B81B52"/>
    <w:rsid w:val="1B6F3198"/>
    <w:rsid w:val="1C0929B1"/>
    <w:rsid w:val="1CE145E3"/>
    <w:rsid w:val="1E407732"/>
    <w:rsid w:val="21BD49E8"/>
    <w:rsid w:val="233B53DA"/>
    <w:rsid w:val="262F47B9"/>
    <w:rsid w:val="294A357D"/>
    <w:rsid w:val="2979436A"/>
    <w:rsid w:val="2CAF22EE"/>
    <w:rsid w:val="2FB75E4D"/>
    <w:rsid w:val="34322792"/>
    <w:rsid w:val="34976440"/>
    <w:rsid w:val="3C856450"/>
    <w:rsid w:val="3DD476CA"/>
    <w:rsid w:val="404F194C"/>
    <w:rsid w:val="4063256A"/>
    <w:rsid w:val="40F07DE8"/>
    <w:rsid w:val="42F82FC9"/>
    <w:rsid w:val="43D9501D"/>
    <w:rsid w:val="45647526"/>
    <w:rsid w:val="45D852E2"/>
    <w:rsid w:val="465F07B0"/>
    <w:rsid w:val="48B2263F"/>
    <w:rsid w:val="49D1745C"/>
    <w:rsid w:val="509014D2"/>
    <w:rsid w:val="51851D47"/>
    <w:rsid w:val="52306C82"/>
    <w:rsid w:val="52DF3AE4"/>
    <w:rsid w:val="54493DF7"/>
    <w:rsid w:val="562C6AE4"/>
    <w:rsid w:val="563D28D2"/>
    <w:rsid w:val="57904BAE"/>
    <w:rsid w:val="5C7C7D6C"/>
    <w:rsid w:val="60E145A0"/>
    <w:rsid w:val="617D5427"/>
    <w:rsid w:val="62031871"/>
    <w:rsid w:val="62252D0F"/>
    <w:rsid w:val="63E673A5"/>
    <w:rsid w:val="65501146"/>
    <w:rsid w:val="73BB0404"/>
    <w:rsid w:val="743255F7"/>
    <w:rsid w:val="75E55DA2"/>
    <w:rsid w:val="76D66B8E"/>
    <w:rsid w:val="774D3F39"/>
    <w:rsid w:val="77772D96"/>
    <w:rsid w:val="77DF36B5"/>
    <w:rsid w:val="78576774"/>
    <w:rsid w:val="7AAD4358"/>
    <w:rsid w:val="7AC54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1EEF"/>
    <w:pPr>
      <w:widowControl w:val="0"/>
      <w:jc w:val="both"/>
    </w:pPr>
    <w:rPr>
      <w:kern w:val="2"/>
      <w:sz w:val="21"/>
      <w:szCs w:val="21"/>
    </w:rPr>
  </w:style>
  <w:style w:type="paragraph" w:styleId="1">
    <w:name w:val="heading 1"/>
    <w:basedOn w:val="a"/>
    <w:next w:val="a"/>
    <w:link w:val="1Char"/>
    <w:qFormat/>
    <w:rsid w:val="000E1EEF"/>
    <w:pPr>
      <w:keepNext/>
      <w:keepLines/>
      <w:numPr>
        <w:numId w:val="1"/>
      </w:numPr>
      <w:spacing w:before="340" w:after="330" w:line="578" w:lineRule="atLeast"/>
      <w:ind w:left="0"/>
      <w:outlineLvl w:val="0"/>
    </w:pPr>
    <w:rPr>
      <w:b/>
      <w:bCs/>
      <w:kern w:val="44"/>
      <w:sz w:val="44"/>
      <w:szCs w:val="44"/>
    </w:rPr>
  </w:style>
  <w:style w:type="paragraph" w:styleId="2">
    <w:name w:val="heading 2"/>
    <w:basedOn w:val="a"/>
    <w:next w:val="a"/>
    <w:qFormat/>
    <w:rsid w:val="000E1EEF"/>
    <w:pPr>
      <w:keepNext/>
      <w:keepLines/>
      <w:spacing w:before="260" w:after="260" w:line="413" w:lineRule="auto"/>
      <w:outlineLvl w:val="1"/>
    </w:pPr>
    <w:rPr>
      <w:rFonts w:ascii="Arial" w:eastAsia="黑体" w:hAnsi="Arial"/>
      <w:b/>
      <w:bCs/>
      <w:sz w:val="32"/>
      <w:szCs w:val="32"/>
      <w:lang w:val="zh-CN"/>
    </w:rPr>
  </w:style>
  <w:style w:type="paragraph" w:styleId="3">
    <w:name w:val="heading 3"/>
    <w:basedOn w:val="a"/>
    <w:next w:val="a"/>
    <w:qFormat/>
    <w:rsid w:val="000E1EEF"/>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rsid w:val="000E1EEF"/>
    <w:pPr>
      <w:spacing w:after="120"/>
    </w:pPr>
  </w:style>
  <w:style w:type="paragraph" w:styleId="20">
    <w:name w:val="toc 2"/>
    <w:basedOn w:val="a"/>
    <w:next w:val="a"/>
    <w:uiPriority w:val="39"/>
    <w:unhideWhenUsed/>
    <w:qFormat/>
    <w:rsid w:val="000E1EEF"/>
    <w:pPr>
      <w:ind w:leftChars="200" w:left="420"/>
    </w:pPr>
  </w:style>
  <w:style w:type="paragraph" w:styleId="a4">
    <w:name w:val="Normal Indent"/>
    <w:basedOn w:val="a"/>
    <w:uiPriority w:val="99"/>
    <w:qFormat/>
    <w:rsid w:val="000E1EEF"/>
    <w:pPr>
      <w:autoSpaceDE w:val="0"/>
      <w:autoSpaceDN w:val="0"/>
      <w:adjustRightInd w:val="0"/>
      <w:spacing w:line="360" w:lineRule="atLeast"/>
      <w:ind w:firstLine="420"/>
      <w:textAlignment w:val="baseline"/>
    </w:pPr>
    <w:rPr>
      <w:rFonts w:ascii="宋体" w:hAnsi="Calibri" w:cs="宋体"/>
      <w:sz w:val="24"/>
      <w:szCs w:val="24"/>
    </w:rPr>
  </w:style>
  <w:style w:type="paragraph" w:styleId="a5">
    <w:name w:val="annotation text"/>
    <w:basedOn w:val="a"/>
    <w:link w:val="Char"/>
    <w:qFormat/>
    <w:rsid w:val="000E1EEF"/>
    <w:pPr>
      <w:jc w:val="left"/>
    </w:pPr>
  </w:style>
  <w:style w:type="paragraph" w:styleId="30">
    <w:name w:val="toc 3"/>
    <w:basedOn w:val="a"/>
    <w:next w:val="a"/>
    <w:uiPriority w:val="39"/>
    <w:unhideWhenUsed/>
    <w:qFormat/>
    <w:rsid w:val="000E1EEF"/>
    <w:pPr>
      <w:ind w:leftChars="400" w:left="840"/>
    </w:pPr>
  </w:style>
  <w:style w:type="paragraph" w:styleId="a6">
    <w:name w:val="Balloon Text"/>
    <w:basedOn w:val="a"/>
    <w:link w:val="Char0"/>
    <w:qFormat/>
    <w:rsid w:val="000E1EEF"/>
    <w:rPr>
      <w:sz w:val="18"/>
      <w:szCs w:val="18"/>
    </w:rPr>
  </w:style>
  <w:style w:type="paragraph" w:styleId="a7">
    <w:name w:val="footer"/>
    <w:basedOn w:val="a"/>
    <w:uiPriority w:val="99"/>
    <w:unhideWhenUsed/>
    <w:qFormat/>
    <w:rsid w:val="000E1EEF"/>
    <w:pPr>
      <w:tabs>
        <w:tab w:val="center" w:pos="4153"/>
        <w:tab w:val="right" w:pos="8306"/>
      </w:tabs>
      <w:snapToGrid w:val="0"/>
      <w:jc w:val="left"/>
    </w:pPr>
    <w:rPr>
      <w:sz w:val="18"/>
      <w:szCs w:val="18"/>
    </w:rPr>
  </w:style>
  <w:style w:type="paragraph" w:styleId="a8">
    <w:name w:val="header"/>
    <w:basedOn w:val="a"/>
    <w:link w:val="Char1"/>
    <w:qFormat/>
    <w:rsid w:val="000E1E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E1EEF"/>
  </w:style>
  <w:style w:type="paragraph" w:styleId="a9">
    <w:name w:val="Normal (Web)"/>
    <w:basedOn w:val="a"/>
    <w:uiPriority w:val="99"/>
    <w:qFormat/>
    <w:rsid w:val="000E1EEF"/>
    <w:pPr>
      <w:spacing w:before="100" w:beforeAutospacing="1" w:after="100" w:afterAutospacing="1"/>
      <w:jc w:val="left"/>
    </w:pPr>
    <w:rPr>
      <w:kern w:val="0"/>
      <w:sz w:val="24"/>
    </w:rPr>
  </w:style>
  <w:style w:type="paragraph" w:styleId="aa">
    <w:name w:val="annotation subject"/>
    <w:basedOn w:val="a5"/>
    <w:next w:val="a5"/>
    <w:link w:val="Char2"/>
    <w:qFormat/>
    <w:rsid w:val="000E1EEF"/>
    <w:rPr>
      <w:b/>
      <w:bCs/>
    </w:rPr>
  </w:style>
  <w:style w:type="table" w:styleId="ab">
    <w:name w:val="Table Grid"/>
    <w:basedOn w:val="a2"/>
    <w:uiPriority w:val="59"/>
    <w:qFormat/>
    <w:rsid w:val="000E1E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qFormat/>
    <w:rsid w:val="000E1EEF"/>
    <w:rPr>
      <w:color w:val="333333"/>
      <w:u w:val="none"/>
    </w:rPr>
  </w:style>
  <w:style w:type="character" w:styleId="ad">
    <w:name w:val="Hyperlink"/>
    <w:basedOn w:val="a1"/>
    <w:qFormat/>
    <w:rsid w:val="000E1EEF"/>
    <w:rPr>
      <w:color w:val="333333"/>
      <w:u w:val="none"/>
    </w:rPr>
  </w:style>
  <w:style w:type="character" w:styleId="ae">
    <w:name w:val="annotation reference"/>
    <w:basedOn w:val="a1"/>
    <w:qFormat/>
    <w:rsid w:val="000E1EEF"/>
    <w:rPr>
      <w:sz w:val="21"/>
      <w:szCs w:val="21"/>
    </w:rPr>
  </w:style>
  <w:style w:type="paragraph" w:customStyle="1" w:styleId="WPSOffice1">
    <w:name w:val="WPSOffice手动目录 1"/>
    <w:qFormat/>
    <w:rsid w:val="000E1EEF"/>
  </w:style>
  <w:style w:type="paragraph" w:customStyle="1" w:styleId="WPSOffice2">
    <w:name w:val="WPSOffice手动目录 2"/>
    <w:qFormat/>
    <w:rsid w:val="000E1EEF"/>
    <w:pPr>
      <w:ind w:leftChars="200" w:left="200"/>
    </w:pPr>
  </w:style>
  <w:style w:type="paragraph" w:customStyle="1" w:styleId="WPSOffice3">
    <w:name w:val="WPSOffice手动目录 3"/>
    <w:qFormat/>
    <w:rsid w:val="000E1EEF"/>
    <w:pPr>
      <w:ind w:leftChars="400" w:left="400"/>
    </w:pPr>
  </w:style>
  <w:style w:type="character" w:customStyle="1" w:styleId="Char1">
    <w:name w:val="页眉 Char"/>
    <w:basedOn w:val="a1"/>
    <w:link w:val="a8"/>
    <w:qFormat/>
    <w:rsid w:val="000E1EEF"/>
    <w:rPr>
      <w:kern w:val="2"/>
      <w:sz w:val="18"/>
      <w:szCs w:val="18"/>
    </w:rPr>
  </w:style>
  <w:style w:type="character" w:customStyle="1" w:styleId="Char0">
    <w:name w:val="批注框文本 Char"/>
    <w:basedOn w:val="a1"/>
    <w:link w:val="a6"/>
    <w:qFormat/>
    <w:rsid w:val="000E1EEF"/>
    <w:rPr>
      <w:kern w:val="2"/>
      <w:sz w:val="18"/>
      <w:szCs w:val="18"/>
    </w:rPr>
  </w:style>
  <w:style w:type="character" w:customStyle="1" w:styleId="disabled">
    <w:name w:val="disabled"/>
    <w:basedOn w:val="a1"/>
    <w:qFormat/>
    <w:rsid w:val="000E1EEF"/>
    <w:rPr>
      <w:color w:val="000000"/>
      <w:bdr w:val="single" w:sz="6" w:space="0" w:color="64B1DF"/>
    </w:rPr>
  </w:style>
  <w:style w:type="character" w:customStyle="1" w:styleId="rednum">
    <w:name w:val="rednum"/>
    <w:basedOn w:val="a1"/>
    <w:qFormat/>
    <w:rsid w:val="000E1EEF"/>
  </w:style>
  <w:style w:type="character" w:customStyle="1" w:styleId="Char">
    <w:name w:val="批注文字 Char"/>
    <w:basedOn w:val="a1"/>
    <w:link w:val="a5"/>
    <w:qFormat/>
    <w:rsid w:val="000E1EEF"/>
    <w:rPr>
      <w:kern w:val="2"/>
      <w:sz w:val="21"/>
      <w:szCs w:val="21"/>
    </w:rPr>
  </w:style>
  <w:style w:type="character" w:customStyle="1" w:styleId="Char2">
    <w:name w:val="批注主题 Char"/>
    <w:basedOn w:val="Char"/>
    <w:link w:val="aa"/>
    <w:qFormat/>
    <w:rsid w:val="000E1EEF"/>
    <w:rPr>
      <w:b/>
      <w:bCs/>
      <w:kern w:val="2"/>
      <w:sz w:val="21"/>
      <w:szCs w:val="21"/>
    </w:rPr>
  </w:style>
  <w:style w:type="paragraph" w:styleId="af">
    <w:name w:val="List Paragraph"/>
    <w:basedOn w:val="a"/>
    <w:uiPriority w:val="34"/>
    <w:qFormat/>
    <w:rsid w:val="000E1EEF"/>
    <w:pPr>
      <w:ind w:firstLineChars="200" w:firstLine="420"/>
    </w:pPr>
  </w:style>
  <w:style w:type="character" w:customStyle="1" w:styleId="1Char">
    <w:name w:val="标题 1 Char"/>
    <w:basedOn w:val="a1"/>
    <w:link w:val="1"/>
    <w:qFormat/>
    <w:rsid w:val="000E1EEF"/>
    <w:rPr>
      <w:b/>
      <w:bCs/>
      <w:kern w:val="44"/>
      <w:sz w:val="44"/>
      <w:szCs w:val="44"/>
    </w:rPr>
  </w:style>
  <w:style w:type="paragraph" w:customStyle="1" w:styleId="11212">
    <w:name w:val="样式 标题 1 + 四号 居中 段前: 12 磅 段后: 12 磅 行距: 单倍行距"/>
    <w:basedOn w:val="1"/>
    <w:qFormat/>
    <w:rsid w:val="000E1EEF"/>
    <w:pPr>
      <w:spacing w:before="240" w:after="240" w:line="240" w:lineRule="auto"/>
      <w:ind w:left="-288"/>
      <w:jc w:val="center"/>
    </w:pPr>
    <w:rPr>
      <w:rFonts w:cs="宋体"/>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admin\Desktop\&#21271;&#20140;&#24066;&#31532;&#20108;&#20799;&#31461;&#31119;&#21033;&#38498;&#37197;&#30005;&#23460;&#30452;&#27969;&#23631;&#32500;&#20445;&#26381;&#21153;&#39033;&#30446;(1).doc"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Desktop\&#21271;&#20140;&#24066;&#31532;&#20108;&#20799;&#31461;&#31119;&#21033;&#38498;&#37197;&#30005;&#23460;&#30452;&#27969;&#23631;&#32500;&#20445;&#26381;&#21153;&#39033;&#30446;(1).doc"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yhzxxzglk@mzj.beijing.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21271;&#20140;&#24066;&#31532;&#20108;&#20799;&#31461;&#31119;&#21033;&#38498;&#37197;&#30005;&#23460;&#30452;&#27969;&#23631;&#32500;&#20445;&#26381;&#21153;&#39033;&#30446;(1).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C:\Users\admin\Desktop\&#21271;&#20140;&#24066;&#31532;&#20108;&#20799;&#31461;&#31119;&#21033;&#38498;&#37197;&#30005;&#23460;&#30452;&#27969;&#23631;&#32500;&#20445;&#26381;&#21153;&#39033;&#30446;(1).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Desktop\&#21271;&#20140;&#24066;&#31532;&#20108;&#20799;&#31461;&#31119;&#21033;&#38498;&#37197;&#30005;&#23460;&#30452;&#27969;&#23631;&#32500;&#20445;&#26381;&#21153;&#39033;&#30446;(1).doc"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707</Words>
  <Characters>4033</Characters>
  <Application>Microsoft Office Word</Application>
  <DocSecurity>0</DocSecurity>
  <Lines>33</Lines>
  <Paragraphs>9</Paragraphs>
  <ScaleCrop>false</ScaleCrop>
  <Company>P R C</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22</cp:revision>
  <cp:lastPrinted>2022-04-12T11:10:00Z</cp:lastPrinted>
  <dcterms:created xsi:type="dcterms:W3CDTF">2024-05-17T07:11:00Z</dcterms:created>
  <dcterms:modified xsi:type="dcterms:W3CDTF">2024-12-06T01:30:00Z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214E632C7A354835A179777DD983A829</vt:lpwstr>
  </property>
</Properties>
</file>