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color w:val="000000"/>
          <w:kern w:val="0"/>
          <w:sz w:val="43"/>
          <w:szCs w:val="43"/>
          <w:lang w:val="en-US" w:eastAsia="zh-CN" w:bidi="ar"/>
        </w:rPr>
        <w:t>资格条件承诺函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我方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（供应商名称）符合《中华人民共和国政府采购法》第二十二条第一款第（二）项、第（三）项、第（四）项、第（五）项规定条件，具体包括：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1.具有良好的商业信誉和健全的财务会计制度；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2.具有履行合同所必需的设备和专业技术能力；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3.具有依法缴纳税收和社会保障资金的良好记录；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4.参加政府采购活动前三年内，在经营活动中没有重大违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法记录。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我方对上述承诺的真实性负责，在评审环节结束后，自愿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接受采购单位（采购代理机构）的检查核验，配合提供相关证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明材料，证明符合《中华人民共和国政府采购法》规定的供应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商基本资格条件。如有虚假，将依法承担相应法律责任。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特此承诺。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供应商名称（公章） </w:t>
      </w:r>
    </w:p>
    <w:p>
      <w:pPr>
        <w:keepNext w:val="0"/>
        <w:keepLines w:val="0"/>
        <w:widowControl/>
        <w:suppressLineNumbers w:val="0"/>
        <w:ind w:firstLine="5580" w:firstLineChars="18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OGJhNTJjNTcwZDYzODc2ZmMxZGMwM2QxMmVkZmYifQ=="/>
  </w:docVars>
  <w:rsids>
    <w:rsidRoot w:val="00000000"/>
    <w:rsid w:val="092C6593"/>
    <w:rsid w:val="0FC43F3D"/>
    <w:rsid w:val="1F6B36D3"/>
    <w:rsid w:val="2FDF6F48"/>
    <w:rsid w:val="5AB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291</Characters>
  <Lines>0</Lines>
  <Paragraphs>0</Paragraphs>
  <TotalTime>0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2023-04-04T09:34:00Z</dcterms:created>
  <dc:creator>Administrator</dc:creator>
  <cp:lastModifiedBy>洁洁</cp:lastModifiedBy>
  <dcterms:modified xsi:type="dcterms:W3CDTF">2024-05-15T09:14:35Z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F9414A478B9C4250A2BF94D3C9268D98_13</vt:lpwstr>
  </property>
</Properties>
</file>