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195C3">
      <w:pPr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湖南工程职业技术学院病媒生物防制等除四害服务项目</w:t>
      </w:r>
    </w:p>
    <w:p w14:paraId="56A40A00">
      <w:pPr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p w14:paraId="08D3FBEC">
      <w:pPr>
        <w:spacing w:line="560" w:lineRule="exact"/>
        <w:jc w:val="left"/>
        <w:rPr>
          <w:rFonts w:hint="eastAsia" w:ascii="华文仿宋" w:hAnsi="华文仿宋" w:eastAsia="华文仿宋" w:cs="华文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一、项目名称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：湖南工程职业技术学院病媒生物防制等除四害服务项目</w:t>
      </w:r>
    </w:p>
    <w:p w14:paraId="6FDD8086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二、项目地点：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湖南工程职业技术学院北校区（含新校区）（长沙县水渡河路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100号）</w:t>
      </w:r>
    </w:p>
    <w:p w14:paraId="6F24345F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三、服务年限：2年</w:t>
      </w:r>
    </w:p>
    <w:p w14:paraId="1C713DE2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四、项目预算：</w:t>
      </w: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贰年共计肆万元整（小计：40000元），预算包含人工、机械、各种工具材料、管理费、税金等一切与本项目有关的费用在内都由乙方承担。</w:t>
      </w:r>
    </w:p>
    <w:p w14:paraId="47401D23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五、服务范围：</w:t>
      </w:r>
    </w:p>
    <w:p w14:paraId="49D7E582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1.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学校</w:t>
      </w:r>
      <w:r>
        <w:rPr>
          <w:rFonts w:hint="eastAsia" w:ascii="华文仿宋" w:hAnsi="华文仿宋" w:eastAsia="华文仿宋" w:cs="华文仿宋"/>
          <w:sz w:val="30"/>
          <w:szCs w:val="30"/>
        </w:rPr>
        <w:t>校园公共区域（包括道路、广场、所有建筑周边、公厕等）、垃圾站、垃圾桶存放点、垃圾桶、所有绿化带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含工程嘉苑绿化带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0"/>
          <w:szCs w:val="30"/>
        </w:rPr>
        <w:t>、所有下水道等，进行除四害（包括：灭鼠、灭蚊、灭蝇、灭蟑），病媒生物防制（包括：白蚁、蚂蚁灭治，灭治黄蜂、马蜂、蜈蚣，驱蛇，治跳蚤、虫害等），四害孳生地治理和控制。</w:t>
      </w:r>
    </w:p>
    <w:p w14:paraId="480B0761">
      <w:pPr>
        <w:pStyle w:val="7"/>
        <w:numPr>
          <w:ilvl w:val="0"/>
          <w:numId w:val="0"/>
        </w:numPr>
        <w:spacing w:line="360" w:lineRule="auto"/>
        <w:ind w:leftChars="0" w:firstLine="300" w:firstLineChars="1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2.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学校</w:t>
      </w:r>
      <w:r>
        <w:rPr>
          <w:rFonts w:hint="eastAsia" w:ascii="华文仿宋" w:hAnsi="华文仿宋" w:eastAsia="华文仿宋" w:cs="华文仿宋"/>
          <w:sz w:val="30"/>
          <w:szCs w:val="30"/>
        </w:rPr>
        <w:t>校园教学楼、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实训</w:t>
      </w:r>
      <w:r>
        <w:rPr>
          <w:rFonts w:hint="eastAsia" w:ascii="华文仿宋" w:hAnsi="华文仿宋" w:eastAsia="华文仿宋" w:cs="华文仿宋"/>
          <w:sz w:val="30"/>
          <w:szCs w:val="30"/>
        </w:rPr>
        <w:t>楼、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学生公寓、</w:t>
      </w:r>
      <w:r>
        <w:rPr>
          <w:rFonts w:hint="eastAsia" w:ascii="华文仿宋" w:hAnsi="华文仿宋" w:eastAsia="华文仿宋" w:cs="华文仿宋"/>
          <w:sz w:val="30"/>
          <w:szCs w:val="30"/>
        </w:rPr>
        <w:t>图书馆、办公楼、体育场馆、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工程嘉苑家属区公房</w:t>
      </w:r>
      <w:r>
        <w:rPr>
          <w:rFonts w:hint="eastAsia" w:ascii="华文仿宋" w:hAnsi="华文仿宋" w:eastAsia="华文仿宋" w:cs="华文仿宋"/>
          <w:sz w:val="30"/>
          <w:szCs w:val="30"/>
        </w:rPr>
        <w:t>及其配套设施(如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库房</w:t>
      </w:r>
      <w:r>
        <w:rPr>
          <w:rFonts w:hint="eastAsia" w:ascii="华文仿宋" w:hAnsi="华文仿宋" w:eastAsia="华文仿宋" w:cs="华文仿宋"/>
          <w:sz w:val="30"/>
          <w:szCs w:val="30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大学生创业基地、情景教学基地等</w:t>
      </w:r>
      <w:r>
        <w:rPr>
          <w:rFonts w:hint="eastAsia" w:ascii="华文仿宋" w:hAnsi="华文仿宋" w:eastAsia="华文仿宋" w:cs="华文仿宋"/>
          <w:sz w:val="30"/>
          <w:szCs w:val="30"/>
        </w:rPr>
        <w:t>)等室内外，进行除四害（包括：灭鼠、灭蚊、灭蝇、灭蟑），病媒生物防制（包括：白蚁、蚂蚁灭治，灭治黄蜂、马蜂、蜈蚣，驱蛇，治跳蚤、虫害等）。</w:t>
      </w:r>
    </w:p>
    <w:p w14:paraId="5DE3D453">
      <w:pPr>
        <w:pStyle w:val="7"/>
        <w:numPr>
          <w:ilvl w:val="0"/>
          <w:numId w:val="0"/>
        </w:numPr>
        <w:spacing w:line="360" w:lineRule="auto"/>
        <w:ind w:leftChars="0" w:firstLine="301" w:firstLineChars="1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六、服务具体内容：</w:t>
      </w:r>
    </w:p>
    <w:p w14:paraId="037BE580">
      <w:pPr>
        <w:pStyle w:val="7"/>
        <w:numPr>
          <w:ilvl w:val="0"/>
          <w:numId w:val="0"/>
        </w:numPr>
        <w:spacing w:line="360" w:lineRule="auto"/>
        <w:ind w:leftChars="0"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0"/>
          <w:szCs w:val="30"/>
        </w:rPr>
        <w:t>灭鼠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</w:p>
    <w:p w14:paraId="491F0F84">
      <w:pPr>
        <w:pStyle w:val="7"/>
        <w:numPr>
          <w:ilvl w:val="0"/>
          <w:numId w:val="0"/>
        </w:numPr>
        <w:spacing w:line="360" w:lineRule="auto"/>
        <w:ind w:leftChars="0" w:firstLine="300" w:firstLineChars="100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每月至少投放毒饵1次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根据师生反映的情况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视情况</w:t>
      </w:r>
      <w:r>
        <w:rPr>
          <w:rFonts w:hint="eastAsia" w:ascii="华文仿宋" w:hAnsi="华文仿宋" w:eastAsia="华文仿宋" w:cs="华文仿宋"/>
          <w:sz w:val="30"/>
          <w:szCs w:val="30"/>
        </w:rPr>
        <w:t>增加次数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灭鼠采用</w:t>
      </w:r>
      <w:r>
        <w:rPr>
          <w:rFonts w:hint="eastAsia" w:ascii="华文仿宋" w:hAnsi="华文仿宋" w:eastAsia="华文仿宋" w:cs="华文仿宋"/>
          <w:sz w:val="30"/>
          <w:szCs w:val="30"/>
        </w:rPr>
        <w:t>物理消杀与化学消杀相结合。（办公室、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公寓</w:t>
      </w:r>
      <w:r>
        <w:rPr>
          <w:rFonts w:hint="eastAsia" w:ascii="华文仿宋" w:hAnsi="华文仿宋" w:eastAsia="华文仿宋" w:cs="华文仿宋"/>
          <w:sz w:val="30"/>
          <w:szCs w:val="30"/>
        </w:rPr>
        <w:t>可放老鼠贴）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 w14:paraId="219E1587">
      <w:pPr>
        <w:pStyle w:val="7"/>
        <w:numPr>
          <w:ilvl w:val="0"/>
          <w:numId w:val="0"/>
        </w:numPr>
        <w:spacing w:line="360" w:lineRule="auto"/>
        <w:ind w:leftChars="0"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2.灭蚊</w:t>
      </w:r>
    </w:p>
    <w:p w14:paraId="22A66CC4">
      <w:pPr>
        <w:pStyle w:val="7"/>
        <w:numPr>
          <w:ilvl w:val="0"/>
          <w:numId w:val="0"/>
        </w:numPr>
        <w:spacing w:line="360" w:lineRule="auto"/>
        <w:ind w:leftChars="0"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校园公共区域、所有绿化带、所有下水道、办公楼、公寓等，在生物活跃期（3-11月），每月至少消杀2次，1、2、12月每月至少消杀1次。每次喷洒专用生物药物，找出蚊虫孳生地（例如有积水的地方），从根源消杀，并建档汇总检查处理孳生地情况。根据师生反映的情况，增加消杀次数。 (滞留喷洒、热烟雾消杀）。</w:t>
      </w:r>
    </w:p>
    <w:p w14:paraId="22AEDFEE">
      <w:pPr>
        <w:pStyle w:val="7"/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3.灭蝇</w:t>
      </w:r>
    </w:p>
    <w:p w14:paraId="77702E33">
      <w:pPr>
        <w:pStyle w:val="7"/>
        <w:numPr>
          <w:ilvl w:val="0"/>
          <w:numId w:val="0"/>
        </w:numPr>
        <w:spacing w:line="360" w:lineRule="auto"/>
        <w:ind w:leftChars="0"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在食堂周围、分类垃圾桶、垃圾桶存放点、垃圾站、污水点，喷洒专用生物药物, 每月至少消杀1次，找出孳生地，从根源消杀，并建档汇总检查处理孳生地情况。根据师生反映的情况，增加消杀次数。</w:t>
      </w:r>
    </w:p>
    <w:p w14:paraId="4E8DF55B">
      <w:pPr>
        <w:pStyle w:val="7"/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4.灭蟑螂</w:t>
      </w:r>
    </w:p>
    <w:p w14:paraId="461FB20C">
      <w:pPr>
        <w:pStyle w:val="7"/>
        <w:numPr>
          <w:ilvl w:val="0"/>
          <w:numId w:val="0"/>
        </w:numPr>
        <w:spacing w:line="360" w:lineRule="auto"/>
        <w:ind w:leftChars="0"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公共区域每月施药一次，下水道3-11月每月进行灭蟑螂处理一次，办公楼、教学楼、学生公寓等场所根据师生反映的情况，可增加消杀次数。每次投放灭蟑毒饵等专用药物。</w:t>
      </w:r>
    </w:p>
    <w:p w14:paraId="25C602B6">
      <w:pPr>
        <w:pStyle w:val="7"/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5.灭蚂蚁（包括红火蚁、黑蚁等所有品种蚁类）</w:t>
      </w:r>
    </w:p>
    <w:p w14:paraId="317A2116">
      <w:pPr>
        <w:pStyle w:val="7"/>
        <w:numPr>
          <w:ilvl w:val="0"/>
          <w:numId w:val="0"/>
        </w:numPr>
        <w:spacing w:line="360" w:lineRule="auto"/>
        <w:ind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校内所有草坪、绿化带、公区等，加强灭蚁密度和巡查次数，发现蚁患马上灭杀，高发期（3-11月）增加巡查消杀次数。发现情况随叫随到处理（接通知后2小时内处理）。</w:t>
      </w:r>
    </w:p>
    <w:p w14:paraId="04EF6A14">
      <w:pPr>
        <w:pStyle w:val="7"/>
        <w:numPr>
          <w:ilvl w:val="0"/>
          <w:numId w:val="0"/>
        </w:numPr>
        <w:spacing w:line="360" w:lineRule="auto"/>
        <w:ind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6.灭白蚁</w:t>
      </w:r>
    </w:p>
    <w:p w14:paraId="5CEB31BE">
      <w:pPr>
        <w:pStyle w:val="7"/>
        <w:numPr>
          <w:ilvl w:val="0"/>
          <w:numId w:val="0"/>
        </w:numPr>
        <w:spacing w:line="360" w:lineRule="auto"/>
        <w:ind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针对校园公共区域、楼栋内外、绿化带场所每月不少于开展一次白蚁监控(重点对台湾乳白蚁监测)，发现问题2小时内投放诱箱、喷洒生物药剂、灭白蚁等专业处理，如发现情况随叫随到处理（接通知后2小时内处理）。</w:t>
      </w:r>
    </w:p>
    <w:p w14:paraId="23C8C852">
      <w:pPr>
        <w:pStyle w:val="7"/>
        <w:numPr>
          <w:ilvl w:val="0"/>
          <w:numId w:val="0"/>
        </w:numPr>
        <w:spacing w:line="360" w:lineRule="auto"/>
        <w:ind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7.灭蜈蚣</w:t>
      </w:r>
    </w:p>
    <w:p w14:paraId="16686ACF">
      <w:pPr>
        <w:pStyle w:val="7"/>
        <w:numPr>
          <w:ilvl w:val="0"/>
          <w:numId w:val="0"/>
        </w:numPr>
        <w:spacing w:line="360" w:lineRule="auto"/>
        <w:ind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绿化带、食堂、卫生间等区域，发现情况随叫随到处理，接通知后2小时内处理。</w:t>
      </w:r>
    </w:p>
    <w:p w14:paraId="7C2E0BEC">
      <w:pPr>
        <w:pStyle w:val="7"/>
        <w:numPr>
          <w:ilvl w:val="0"/>
          <w:numId w:val="0"/>
        </w:numPr>
        <w:spacing w:line="360" w:lineRule="auto"/>
        <w:ind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8.驱蛇</w:t>
      </w:r>
    </w:p>
    <w:p w14:paraId="2714643B">
      <w:pPr>
        <w:pStyle w:val="7"/>
        <w:numPr>
          <w:ilvl w:val="0"/>
          <w:numId w:val="0"/>
        </w:numPr>
        <w:spacing w:line="360" w:lineRule="auto"/>
        <w:ind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教学区、公寓区、家属区、食堂、办公楼、图书馆等人员密集区域的室内投放药物驱蛇。在春、夏季等生物活跃期（6-10月）每月定期投放专用药物至少2次，1-5、11、12月每月投药1次。根据师生反映的情况，可增加投药次数。突发处理蛇患（驱蛇），发现情况随叫随到处理（接通知后2小时内处理），必要时安装防蛇设施。</w:t>
      </w:r>
    </w:p>
    <w:p w14:paraId="5969DF69">
      <w:pPr>
        <w:pStyle w:val="7"/>
        <w:numPr>
          <w:ilvl w:val="0"/>
          <w:numId w:val="0"/>
        </w:numPr>
        <w:spacing w:line="360" w:lineRule="auto"/>
        <w:ind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9.虫害</w:t>
      </w:r>
    </w:p>
    <w:p w14:paraId="428F819E">
      <w:pPr>
        <w:pStyle w:val="7"/>
        <w:numPr>
          <w:ilvl w:val="0"/>
          <w:numId w:val="0"/>
        </w:numPr>
        <w:spacing w:line="360" w:lineRule="auto"/>
        <w:ind w:firstLine="300" w:firstLineChars="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在校园所有区域，灭治一切影响师生生活的飞虫、爬行类的虫子，发现情况随叫随到处理（接通知后2小时内处理）</w:t>
      </w:r>
    </w:p>
    <w:p w14:paraId="3B22A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七、服务要求</w:t>
      </w:r>
    </w:p>
    <w:p w14:paraId="53AAA64B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1.每个月对进行一次全校范围的除四害病媒生物防制常规消杀。</w:t>
      </w:r>
    </w:p>
    <w:p w14:paraId="44D75E51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2.服务商必须提前7天提供当月的消杀计划。</w:t>
      </w:r>
    </w:p>
    <w:p w14:paraId="0288113E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3.及时处理我校师生反映的四害问题及病媒生物防制问题。</w:t>
      </w:r>
    </w:p>
    <w:p w14:paraId="2B8E3DCE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4.如遇重大疫情或突发性卫生防疫事件，需按我校要求增加灭四害消杀次数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 w14:paraId="03A35501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0"/>
          <w:szCs w:val="30"/>
        </w:rPr>
        <w:t>.向校园内教工提供病媒生物防制技术指导。</w:t>
      </w:r>
    </w:p>
    <w:p w14:paraId="464F820D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.服务商每月提交消杀记录。</w:t>
      </w:r>
    </w:p>
    <w:p w14:paraId="365062DE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0"/>
          <w:szCs w:val="30"/>
        </w:rPr>
        <w:t>.服务商每半年提供第三方灭蚂蚁、灭白蚁、灭蜈蚣、驱蛇的检测报告。</w:t>
      </w:r>
    </w:p>
    <w:p w14:paraId="04F49634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</w:rPr>
        <w:t>.针对病媒生物活跃期，服务商提前7天提供针对性的专项消杀方案并采取有效的治理措施。查找重点区域，控制孳生地，从根源消杀。</w:t>
      </w:r>
    </w:p>
    <w:p w14:paraId="46AFDEC3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0"/>
          <w:szCs w:val="30"/>
        </w:rPr>
        <w:t>.进行滞留喷洒、热烟雾消杀服务应避开师生上课、就餐时间和人流量高峰期，保障师生安全。</w:t>
      </w:r>
    </w:p>
    <w:p w14:paraId="0484DCB5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.服务商按要求提供服务人员、消杀设备、消杀药物，未经我校项目负责人同意，不得私自变更。</w:t>
      </w:r>
    </w:p>
    <w:p w14:paraId="5059EB6F">
      <w:pPr>
        <w:spacing w:line="56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</w:rPr>
        <w:t>.服务人员接受我校监督。若师生反映消杀效果不明显，服务商必须按我校要求，增加消杀次数或改进消杀方式，直至达到成效。</w:t>
      </w:r>
    </w:p>
    <w:p w14:paraId="43F2F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0"/>
          <w:szCs w:val="30"/>
        </w:rPr>
        <w:t>.</w:t>
      </w: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乙方禁止将合同转包或分包给第三方。</w:t>
      </w:r>
    </w:p>
    <w:p w14:paraId="48461D05">
      <w:pPr>
        <w:pStyle w:val="7"/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13.全责任及风险承担：乙方在进行生物防治时应注意安全，并制定相应的安全防护措施，乙方在履行合同过程中发生的一切事故，给甲方、乙方或第三方的人身和财产造成的损失，均由乙方负责处理并承担一切责任。</w:t>
      </w:r>
    </w:p>
    <w:p w14:paraId="036B858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00" w:firstLineChars="200"/>
        <w:jc w:val="left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14.乙方需清除因施工产生的一切垃圾，确保场地清洁卫生。</w:t>
      </w:r>
    </w:p>
    <w:p w14:paraId="1DC8DE95">
      <w:pPr>
        <w:adjustRightInd w:val="0"/>
        <w:snapToGrid w:val="0"/>
        <w:spacing w:line="560" w:lineRule="exact"/>
        <w:ind w:firstLine="600" w:firstLineChars="200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15.甲方有防治任务要求时，乙方必须30分钟内响应甲方任务，保证防治人员2小时内到达现场，24小时内完成防治任务并达到甲方防治要求。</w:t>
      </w:r>
    </w:p>
    <w:p w14:paraId="69844AC8">
      <w:pPr>
        <w:pStyle w:val="12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p w14:paraId="10E9819D">
      <w:pPr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八、采购资质要求：</w:t>
      </w:r>
    </w:p>
    <w:p w14:paraId="0FF1DCD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1.具有独立法人资格，符合《中华人民共和国政府采购法》第二十二条规定。</w:t>
      </w:r>
    </w:p>
    <w:p w14:paraId="79633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2.具有较强的项目服务管理、技术服务和组织实施能力，并有良好的工作业绩和履约记录，提供2022年至今同类项目成交业绩合同两个以上。</w:t>
      </w:r>
    </w:p>
    <w:p w14:paraId="59A2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3.投标公司投标时提供该公司有效营业执照、有害生物防治能力A级等级证书、有害生物防治员证书、有害生物药品农药登记证等有效证书。</w:t>
      </w:r>
    </w:p>
    <w:p w14:paraId="71852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4.此项目仅限公司投标，不接受个人投标，提供投标公司社保证明、150万元以上的公众责任险、并提供近三年的财务报表（营业收入，资产利润表）</w:t>
      </w:r>
    </w:p>
    <w:p w14:paraId="2363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5.列入失信被执行人、重大税收违法案件当事人名单，列入政府采购严重违法失信行为记录名单的，拒绝其参与政府采购活动。</w:t>
      </w:r>
    </w:p>
    <w:p w14:paraId="23370C1A">
      <w:pPr>
        <w:spacing w:line="560" w:lineRule="exact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九、防治标准及要求</w:t>
      </w:r>
    </w:p>
    <w:p w14:paraId="4BDE91A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10" w:leftChars="0" w:firstLine="300" w:firstLineChars="1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1.所使用的灭鼠杀虫药物按国家规定要有“三证”或使用全   </w:t>
      </w:r>
    </w:p>
    <w:p w14:paraId="1B96BF5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国或市爱卫会专家委员会推荐和认定的药物，采取高效、低毒、环保药品及药械进行治理，严禁对其它有益生物进行灭杀，确保环保要求。</w:t>
      </w:r>
    </w:p>
    <w:p w14:paraId="59DDF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10" w:leftChars="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2.严格执行《国家卫生城市标准》（2014版）和蚊蝇鼠蟑</w:t>
      </w:r>
    </w:p>
    <w:p w14:paraId="4E40F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控制水平的国家标准要求，确保防治合同期内，防制范围内蚊、蝇、鼠、蟑等密度达到国家标准（含爬行有害动物），虫害滋拢降至最低，达到甲方认可。</w:t>
      </w:r>
    </w:p>
    <w:p w14:paraId="21445058">
      <w:pPr>
        <w:pStyle w:val="2"/>
        <w:numPr>
          <w:ilvl w:val="0"/>
          <w:numId w:val="1"/>
        </w:numPr>
        <w:ind w:left="0" w:leftChars="0" w:firstLine="301" w:firstLineChars="100"/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扣款及退出机制</w:t>
      </w:r>
    </w:p>
    <w:p w14:paraId="67B59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10" w:leftChars="0" w:firstLine="301" w:firstLineChars="100"/>
        <w:textAlignment w:val="auto"/>
        <w:rPr>
          <w:rFonts w:hint="default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1.扣款机制</w:t>
      </w:r>
    </w:p>
    <w:p w14:paraId="72E18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10" w:leftChars="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 1.1甲方有防治任务要求时，乙方未响应30分钟内响应甲方任务、防治人员4小时内未到达现场、24小时内未完成防治任务或未达到甲方防治要求，出现以上情况每发现一次扣除服务费200元。</w:t>
      </w:r>
    </w:p>
    <w:p w14:paraId="62332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1.2甲方对乙方的服务质量进行监督，每接到一次有效投诉扣除乙方服务费200元。</w:t>
      </w:r>
    </w:p>
    <w:p w14:paraId="704D4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10" w:leftChars="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1.3未按服务内容和要求及时开展相关消杀工作、提供消杀记录、检测报告的，出现以上情况每发现一次扣除服务费200元。 </w:t>
      </w:r>
    </w:p>
    <w:p w14:paraId="34C68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10" w:leftChars="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 1.4未按服务内容和要求开展相关消杀工作、提供消杀记录及检测报告，每发现一次扣除服务费2000元。 </w:t>
      </w:r>
    </w:p>
    <w:p w14:paraId="7C182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10" w:leftChars="0" w:firstLine="30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1.5因乙方工作原因导致树木死亡（如白蚁防治不到位等），需按死亡树木进行等价赔偿（含树木运费及种植人工费）。</w:t>
      </w:r>
    </w:p>
    <w:p w14:paraId="08345ED1">
      <w:pPr>
        <w:pStyle w:val="7"/>
        <w:ind w:firstLine="560"/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（以上扣款在每半年结算中予以扣除。）</w:t>
      </w:r>
    </w:p>
    <w:p w14:paraId="4029F2C9">
      <w:pPr>
        <w:pStyle w:val="7"/>
        <w:ind w:firstLine="560"/>
        <w:rPr>
          <w:rFonts w:hint="default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2.退出机制</w:t>
      </w:r>
    </w:p>
    <w:p w14:paraId="7B44EE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300" w:firstLineChars="1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乙方出现以下情况，甲方有权单方解除合同，且乙方须承担由此造成的全部损失及法律责任:</w:t>
      </w:r>
    </w:p>
    <w:p w14:paraId="6D59C3EA">
      <w:pPr>
        <w:pStyle w:val="6"/>
        <w:rPr>
          <w:rFonts w:hint="default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2.1因乙方工作原因，导致重大安全事故给师生造成人身财产重大损失的。</w:t>
      </w:r>
    </w:p>
    <w:p w14:paraId="66FDC0A4">
      <w:pPr>
        <w:pStyle w:val="7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2.2不服从甲方管理、不遵守甲方制度的。</w:t>
      </w:r>
    </w:p>
    <w:p w14:paraId="131ECBE9">
      <w:pPr>
        <w:pStyle w:val="7"/>
        <w:ind w:firstLine="560"/>
        <w:rPr>
          <w:rFonts w:hint="default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2.3乙方将合同转包或分包给第三方。</w:t>
      </w:r>
    </w:p>
    <w:p w14:paraId="04D47F8C">
      <w:pPr>
        <w:pStyle w:val="7"/>
        <w:ind w:firstLine="560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2.4每学期出现有效投诉达到3次或3次以上的。</w:t>
      </w:r>
    </w:p>
    <w:p w14:paraId="0ECC5010">
      <w:pPr>
        <w:pStyle w:val="7"/>
        <w:ind w:firstLine="560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2.5乙方服务人员态度恶劣的。</w:t>
      </w:r>
    </w:p>
    <w:p w14:paraId="52B6FE56">
      <w:pPr>
        <w:pStyle w:val="7"/>
        <w:ind w:firstLine="560"/>
        <w:rPr>
          <w:rFonts w:hint="default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2.6接到甲方的整改或约谈要求，无故拒绝整改、拒绝参加约谈的。</w:t>
      </w:r>
    </w:p>
    <w:p w14:paraId="622A6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2.7甲方有防治任务要求时，乙方未响应30分钟内响应甲方任务、防治人员4小时内未到达现场、24小时内未完成防治任务或未达到甲方防治要求，出现以上情况每学期达到三次或三次以上的。</w:t>
      </w:r>
    </w:p>
    <w:p w14:paraId="08D5A997">
      <w:pPr>
        <w:pStyle w:val="7"/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十一、付款方式</w:t>
      </w:r>
    </w:p>
    <w:p w14:paraId="49F0A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1.每半年结算一次，结算前乙方需提供生物防治报告及每月消杀记录结算给乙方，同时需出具等额税务发票，甲方收到乙方防治报告、每月消杀记录及正规发票后在20个工作日内予以支付。</w:t>
      </w:r>
    </w:p>
    <w:p w14:paraId="0F41B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00" w:firstLineChars="1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 2、如因甲方非自身原因无法支付（如省财政系统无法支付），则乙方不得以任何理由拖延检测和维保服务并向甲方追究违约责任。</w:t>
      </w:r>
    </w:p>
    <w:p w14:paraId="550B7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华文仿宋" w:hAnsi="华文仿宋" w:eastAsia="华文仿宋" w:cs="华文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华文仿宋" w:hAnsi="华文仿宋" w:eastAsia="华文仿宋" w:cs="华文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其他要求</w:t>
      </w:r>
    </w:p>
    <w:p w14:paraId="3D412B5D">
      <w:pPr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200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本项目采购人不组织竞标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进行统一的现场勘察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若需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校勘察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须严格遵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各项规章制度及要求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，自行承担踏勘过程的安全责任。</w:t>
      </w:r>
    </w:p>
    <w:p w14:paraId="44F19F01">
      <w:pPr>
        <w:pStyle w:val="8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200"/>
        <w:jc w:val="both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其他未尽事宜在签订线下合同时另行约定。</w:t>
      </w:r>
    </w:p>
    <w:p w14:paraId="1E6C6DCA">
      <w:pPr>
        <w:pStyle w:val="2"/>
        <w:rPr>
          <w:rFonts w:hint="eastAsia" w:ascii="华文仿宋" w:hAnsi="华文仿宋" w:eastAsia="华文仿宋" w:cs="华文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116B685A">
      <w:pPr>
        <w:widowControl/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9A4AB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99039"/>
    <w:multiLevelType w:val="singleLevel"/>
    <w:tmpl w:val="7A699039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cwYzEzMjNkY2ZmNGVmMTk4YjgzOTZjNmI0ODkifQ=="/>
  </w:docVars>
  <w:rsids>
    <w:rsidRoot w:val="00000000"/>
    <w:rsid w:val="65D6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rFonts w:eastAsia="宋体"/>
      <w:b/>
      <w:kern w:val="44"/>
      <w:sz w:val="4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uppressAutoHyphens/>
      <w:spacing w:before="100" w:beforeAutospacing="1"/>
      <w:ind w:left="200" w:leftChars="0"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next w:val="4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Indent"/>
    <w:basedOn w:val="1"/>
    <w:next w:val="7"/>
    <w:semiHidden/>
    <w:unhideWhenUsed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2024-09-12T07:30:40Z</dcterms:created>
  <dc:creator>asus</dc:creator>
  <cp:lastModifiedBy>cpco会员发展部阳耀辉</cp:lastModifiedBy>
  <dcterms:modified xsi:type="dcterms:W3CDTF">2024-09-12T07:30:45Z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C14FFA96F44842178ADA8F73D18E68B6_12</vt:lpwstr>
  </property>
</Properties>
</file>