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EEBE93">
      <w:pPr>
        <w:widowControl w:val="0"/>
        <w:wordWrap/>
        <w:adjustRightInd/>
        <w:snapToGrid/>
        <w:spacing w:after="0" w:line="240" w:lineRule="auto"/>
        <w:jc w:val="center"/>
        <w:textAlignment w:val="auto"/>
        <w:rPr>
          <w:rFonts w:ascii="仿宋" w:hAnsi="仿宋" w:eastAsia="仿宋" w:cs="仿宋"/>
          <w:b/>
          <w:color w:val="000000"/>
          <w:sz w:val="32"/>
          <w:szCs w:val="32"/>
        </w:rPr>
      </w:pPr>
      <w:r>
        <w:rPr>
          <w:rFonts w:ascii="仿宋" w:hAnsi="仿宋" w:eastAsia="仿宋" w:cs="仿宋"/>
          <w:b/>
          <w:color w:val="000000"/>
          <w:sz w:val="32"/>
          <w:szCs w:val="32"/>
        </w:rPr>
        <w:t xml:space="preserve">  </w:t>
      </w:r>
      <w:r>
        <w:rPr>
          <w:rFonts w:hint="eastAsia" w:ascii="仿宋" w:hAnsi="仿宋" w:eastAsia="仿宋" w:cs="仿宋"/>
          <w:b/>
          <w:color w:val="000000"/>
          <w:sz w:val="32"/>
          <w:szCs w:val="32"/>
        </w:rPr>
        <w:t>竞争性磋商采购</w:t>
      </w:r>
    </w:p>
    <w:p w14:paraId="5560DA7D">
      <w:pPr>
        <w:widowControl w:val="0"/>
        <w:wordWrap/>
        <w:adjustRightInd/>
        <w:snapToGrid/>
        <w:spacing w:after="0" w:line="240" w:lineRule="auto"/>
        <w:jc w:val="center"/>
        <w:textAlignment w:val="auto"/>
        <w:rPr>
          <w:rFonts w:ascii="仿宋" w:hAnsi="仿宋" w:eastAsia="仿宋" w:cs="仿宋"/>
          <w:b/>
          <w:sz w:val="36"/>
        </w:rPr>
      </w:pPr>
    </w:p>
    <w:p w14:paraId="0D73498A">
      <w:pPr>
        <w:widowControl w:val="0"/>
        <w:wordWrap/>
        <w:adjustRightInd/>
        <w:snapToGrid/>
        <w:spacing w:after="0" w:line="240" w:lineRule="auto"/>
        <w:jc w:val="center"/>
        <w:textAlignment w:val="auto"/>
        <w:rPr>
          <w:rFonts w:ascii="仿宋" w:hAnsi="仿宋" w:eastAsia="仿宋" w:cs="仿宋"/>
          <w:b/>
          <w:sz w:val="36"/>
        </w:rPr>
      </w:pPr>
    </w:p>
    <w:p w14:paraId="19073FE7">
      <w:pPr>
        <w:pStyle w:val="2"/>
      </w:pPr>
    </w:p>
    <w:p w14:paraId="4AD7E7E8">
      <w:pPr>
        <w:widowControl w:val="0"/>
        <w:wordWrap/>
        <w:adjustRightInd/>
        <w:snapToGrid/>
        <w:spacing w:after="0" w:line="240" w:lineRule="auto"/>
        <w:jc w:val="center"/>
        <w:textAlignment w:val="auto"/>
        <w:rPr>
          <w:rFonts w:ascii="仿宋" w:hAnsi="仿宋" w:eastAsia="仿宋" w:cs="仿宋"/>
          <w:b/>
          <w:szCs w:val="21"/>
        </w:rPr>
      </w:pPr>
    </w:p>
    <w:p w14:paraId="347476A8">
      <w:pPr>
        <w:widowControl w:val="0"/>
        <w:wordWrap/>
        <w:adjustRightInd/>
        <w:snapToGrid/>
        <w:spacing w:after="0" w:line="240" w:lineRule="auto"/>
        <w:jc w:val="center"/>
        <w:textAlignment w:val="auto"/>
        <w:rPr>
          <w:rFonts w:ascii="仿宋" w:hAnsi="仿宋" w:eastAsia="仿宋" w:cs="仿宋"/>
          <w:b/>
          <w:szCs w:val="21"/>
        </w:rPr>
      </w:pPr>
    </w:p>
    <w:p w14:paraId="66F90EFD">
      <w:pPr>
        <w:widowControl w:val="0"/>
        <w:wordWrap/>
        <w:adjustRightInd/>
        <w:snapToGrid/>
        <w:spacing w:after="0" w:line="240" w:lineRule="auto"/>
        <w:jc w:val="center"/>
        <w:textAlignment w:val="auto"/>
        <w:rPr>
          <w:rFonts w:ascii="仿宋" w:hAnsi="仿宋" w:eastAsia="仿宋" w:cs="仿宋"/>
          <w:b/>
          <w:sz w:val="90"/>
          <w:szCs w:val="90"/>
        </w:rPr>
      </w:pPr>
      <w:r>
        <w:rPr>
          <w:rFonts w:hint="eastAsia" w:ascii="仿宋" w:hAnsi="仿宋" w:eastAsia="仿宋" w:cs="仿宋"/>
          <w:b/>
          <w:sz w:val="90"/>
          <w:szCs w:val="90"/>
        </w:rPr>
        <w:t>磋  商  文  件</w:t>
      </w:r>
    </w:p>
    <w:p w14:paraId="58209504">
      <w:pPr>
        <w:widowControl w:val="0"/>
        <w:wordWrap/>
        <w:adjustRightInd/>
        <w:snapToGrid/>
        <w:spacing w:after="0" w:line="240" w:lineRule="auto"/>
        <w:textAlignment w:val="auto"/>
        <w:rPr>
          <w:rFonts w:ascii="仿宋" w:hAnsi="仿宋" w:eastAsia="仿宋" w:cs="仿宋"/>
          <w:b/>
          <w:sz w:val="36"/>
        </w:rPr>
      </w:pPr>
    </w:p>
    <w:p w14:paraId="2C4E881B">
      <w:pPr>
        <w:widowControl w:val="0"/>
        <w:wordWrap/>
        <w:adjustRightInd/>
        <w:snapToGrid/>
        <w:spacing w:after="0" w:line="240" w:lineRule="auto"/>
        <w:textAlignment w:val="auto"/>
        <w:rPr>
          <w:rFonts w:ascii="仿宋" w:hAnsi="仿宋" w:eastAsia="仿宋" w:cs="仿宋"/>
          <w:b/>
          <w:sz w:val="36"/>
        </w:rPr>
      </w:pPr>
    </w:p>
    <w:p w14:paraId="51AB414F">
      <w:pPr>
        <w:widowControl w:val="0"/>
        <w:wordWrap/>
        <w:adjustRightInd/>
        <w:snapToGrid/>
        <w:spacing w:after="0" w:line="240" w:lineRule="auto"/>
        <w:textAlignment w:val="auto"/>
        <w:rPr>
          <w:rFonts w:ascii="仿宋" w:hAnsi="仿宋" w:eastAsia="仿宋" w:cs="仿宋"/>
          <w:b/>
          <w:sz w:val="36"/>
        </w:rPr>
      </w:pPr>
    </w:p>
    <w:p w14:paraId="37E9DECE">
      <w:pPr>
        <w:widowControl w:val="0"/>
        <w:wordWrap/>
        <w:adjustRightInd/>
        <w:snapToGrid/>
        <w:spacing w:after="0" w:line="240" w:lineRule="auto"/>
        <w:textAlignment w:val="auto"/>
        <w:rPr>
          <w:rFonts w:ascii="仿宋" w:hAnsi="仿宋" w:eastAsia="仿宋" w:cs="仿宋"/>
          <w:b/>
          <w:sz w:val="36"/>
        </w:rPr>
      </w:pPr>
    </w:p>
    <w:p w14:paraId="036834E5">
      <w:pPr>
        <w:widowControl w:val="0"/>
        <w:wordWrap/>
        <w:adjustRightInd/>
        <w:snapToGrid/>
        <w:spacing w:after="0" w:line="240" w:lineRule="auto"/>
        <w:textAlignment w:val="auto"/>
        <w:rPr>
          <w:rFonts w:ascii="仿宋" w:hAnsi="仿宋" w:eastAsia="仿宋" w:cs="仿宋"/>
          <w:b/>
          <w:sz w:val="36"/>
        </w:rPr>
      </w:pPr>
    </w:p>
    <w:p w14:paraId="6B48532C">
      <w:pPr>
        <w:widowControl w:val="0"/>
        <w:wordWrap/>
        <w:adjustRightInd/>
        <w:snapToGrid/>
        <w:spacing w:after="0" w:line="240" w:lineRule="auto"/>
        <w:textAlignment w:val="auto"/>
        <w:rPr>
          <w:rFonts w:ascii="仿宋" w:hAnsi="仿宋" w:eastAsia="仿宋" w:cs="仿宋"/>
          <w:b/>
          <w:sz w:val="36"/>
        </w:rPr>
      </w:pPr>
    </w:p>
    <w:p w14:paraId="5CD249E2">
      <w:pPr>
        <w:widowControl w:val="0"/>
        <w:wordWrap/>
        <w:adjustRightInd/>
        <w:snapToGrid/>
        <w:spacing w:after="0" w:line="360" w:lineRule="auto"/>
        <w:textAlignment w:val="auto"/>
        <w:rPr>
          <w:rFonts w:ascii="仿宋" w:hAnsi="仿宋" w:eastAsia="仿宋" w:cs="仿宋"/>
          <w:b/>
          <w:sz w:val="36"/>
        </w:rPr>
      </w:pPr>
      <w:r>
        <w:rPr>
          <w:rFonts w:hint="eastAsia" w:ascii="仿宋" w:hAnsi="仿宋" w:eastAsia="仿宋" w:cs="仿宋"/>
          <w:b/>
          <w:sz w:val="36"/>
        </w:rPr>
        <w:t xml:space="preserve"> </w:t>
      </w:r>
      <w:r>
        <w:rPr>
          <w:rFonts w:hint="eastAsia" w:ascii="仿宋" w:hAnsi="仿宋" w:eastAsia="仿宋" w:cs="仿宋"/>
          <w:sz w:val="36"/>
        </w:rPr>
        <w:t xml:space="preserve"> </w:t>
      </w:r>
    </w:p>
    <w:p w14:paraId="2D9911E3">
      <w:pPr>
        <w:widowControl w:val="0"/>
        <w:wordWrap/>
        <w:adjustRightInd/>
        <w:snapToGrid/>
        <w:spacing w:after="0" w:line="360" w:lineRule="auto"/>
        <w:ind w:left="2244" w:leftChars="304" w:hanging="1606" w:hangingChars="500"/>
        <w:jc w:val="both"/>
        <w:textAlignment w:val="auto"/>
        <w:rPr>
          <w:rFonts w:hint="eastAsia" w:ascii="仿宋" w:hAnsi="仿宋" w:eastAsia="仿宋" w:cs="仿宋"/>
          <w:b/>
          <w:bCs/>
          <w:sz w:val="32"/>
          <w:szCs w:val="32"/>
          <w:highlight w:val="none"/>
          <w:lang w:eastAsia="zh-CN"/>
        </w:rPr>
      </w:pPr>
      <w:r>
        <w:rPr>
          <w:rFonts w:hint="eastAsia" w:ascii="仿宋" w:hAnsi="仿宋" w:eastAsia="仿宋" w:cs="仿宋"/>
          <w:b/>
          <w:bCs/>
          <w:sz w:val="32"/>
          <w:szCs w:val="32"/>
          <w:highlight w:val="none"/>
          <w:lang w:eastAsia="zh-CN"/>
        </w:rPr>
        <w:t>项目名称：</w:t>
      </w:r>
      <w:r>
        <w:rPr>
          <w:rFonts w:hint="eastAsia" w:ascii="仿宋" w:hAnsi="仿宋" w:eastAsia="仿宋" w:cs="仿宋"/>
          <w:b/>
          <w:bCs/>
          <w:sz w:val="32"/>
          <w:szCs w:val="32"/>
          <w:highlight w:val="none"/>
          <w:lang w:val="en-US" w:eastAsia="zh-CN"/>
        </w:rPr>
        <w:t>太原市迎泽区无明确责任单位管理的小区和公共场所病媒孳生地化学防治消杀服务项目</w:t>
      </w:r>
    </w:p>
    <w:p w14:paraId="413485C1">
      <w:pPr>
        <w:widowControl w:val="0"/>
        <w:wordWrap/>
        <w:adjustRightInd/>
        <w:snapToGrid/>
        <w:spacing w:after="0" w:line="360" w:lineRule="auto"/>
        <w:ind w:firstLine="643" w:firstLineChars="200"/>
        <w:jc w:val="both"/>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项目编号：1401062024CCS00085</w:t>
      </w:r>
    </w:p>
    <w:p w14:paraId="50953E2A">
      <w:pPr>
        <w:widowControl w:val="0"/>
        <w:wordWrap/>
        <w:adjustRightInd/>
        <w:snapToGrid/>
        <w:spacing w:after="0" w:line="360" w:lineRule="auto"/>
        <w:ind w:firstLine="643" w:firstLineChars="200"/>
        <w:jc w:val="both"/>
        <w:textAlignment w:val="auto"/>
        <w:rPr>
          <w:rFonts w:hint="eastAsia" w:ascii="仿宋" w:hAnsi="仿宋" w:eastAsia="仿宋" w:cs="仿宋"/>
          <w:b/>
          <w:bCs/>
          <w:sz w:val="32"/>
          <w:szCs w:val="32"/>
          <w:highlight w:val="yellow"/>
        </w:rPr>
      </w:pPr>
    </w:p>
    <w:p w14:paraId="5F9C83BA">
      <w:pPr>
        <w:widowControl w:val="0"/>
        <w:wordWrap/>
        <w:adjustRightInd/>
        <w:snapToGrid/>
        <w:spacing w:after="0" w:line="360" w:lineRule="auto"/>
        <w:ind w:firstLine="643" w:firstLineChars="200"/>
        <w:jc w:val="both"/>
        <w:textAlignment w:val="auto"/>
        <w:rPr>
          <w:rFonts w:hint="eastAsia" w:ascii="仿宋" w:hAnsi="仿宋" w:eastAsia="仿宋" w:cs="仿宋"/>
          <w:b/>
          <w:bCs/>
          <w:sz w:val="32"/>
          <w:szCs w:val="32"/>
          <w:highlight w:val="yellow"/>
        </w:rPr>
      </w:pPr>
    </w:p>
    <w:p w14:paraId="38096B3B">
      <w:pPr>
        <w:widowControl w:val="0"/>
        <w:wordWrap/>
        <w:adjustRightInd/>
        <w:snapToGrid/>
        <w:spacing w:after="0" w:line="360" w:lineRule="auto"/>
        <w:textAlignment w:val="auto"/>
        <w:rPr>
          <w:rFonts w:ascii="仿宋" w:hAnsi="仿宋" w:eastAsia="仿宋" w:cs="仿宋"/>
          <w:b/>
          <w:sz w:val="32"/>
          <w:szCs w:val="32"/>
        </w:rPr>
      </w:pPr>
    </w:p>
    <w:p w14:paraId="131F51F4">
      <w:pPr>
        <w:widowControl w:val="0"/>
        <w:wordWrap/>
        <w:adjustRightInd/>
        <w:snapToGrid/>
        <w:spacing w:after="0" w:line="360" w:lineRule="auto"/>
        <w:textAlignment w:val="auto"/>
        <w:rPr>
          <w:rFonts w:ascii="仿宋" w:hAnsi="仿宋" w:eastAsia="仿宋" w:cs="仿宋"/>
          <w:b/>
          <w:sz w:val="32"/>
          <w:szCs w:val="32"/>
        </w:rPr>
      </w:pPr>
    </w:p>
    <w:p w14:paraId="1D3970B4">
      <w:pPr>
        <w:widowControl w:val="0"/>
        <w:wordWrap/>
        <w:adjustRightInd/>
        <w:snapToGrid/>
        <w:spacing w:after="0" w:line="360" w:lineRule="auto"/>
        <w:jc w:val="center"/>
        <w:textAlignment w:val="auto"/>
        <w:rPr>
          <w:rFonts w:hint="eastAsia" w:ascii="仿宋" w:hAnsi="仿宋" w:eastAsia="仿宋" w:cs="仿宋"/>
          <w:b/>
          <w:sz w:val="32"/>
          <w:szCs w:val="32"/>
          <w:lang w:eastAsia="zh-CN"/>
        </w:rPr>
      </w:pPr>
      <w:r>
        <w:rPr>
          <w:rFonts w:hint="eastAsia" w:ascii="仿宋" w:hAnsi="仿宋" w:eastAsia="仿宋" w:cs="仿宋"/>
          <w:b/>
          <w:sz w:val="32"/>
          <w:szCs w:val="32"/>
          <w:lang w:eastAsia="zh-CN"/>
        </w:rPr>
        <w:t>太原市迎泽区政府采购中心</w:t>
      </w:r>
    </w:p>
    <w:p w14:paraId="214AE3CE">
      <w:pPr>
        <w:widowControl w:val="0"/>
        <w:wordWrap/>
        <w:adjustRightInd/>
        <w:snapToGrid/>
        <w:spacing w:after="0" w:line="360" w:lineRule="auto"/>
        <w:jc w:val="center"/>
        <w:textAlignment w:val="auto"/>
        <w:rPr>
          <w:rFonts w:ascii="仿宋" w:hAnsi="仿宋" w:eastAsia="仿宋" w:cs="仿宋"/>
          <w:b/>
          <w:sz w:val="32"/>
          <w:szCs w:val="32"/>
        </w:rPr>
      </w:pPr>
      <w:r>
        <w:rPr>
          <w:rFonts w:hint="eastAsia" w:ascii="仿宋" w:hAnsi="仿宋" w:eastAsia="仿宋" w:cs="仿宋"/>
          <w:b/>
          <w:sz w:val="32"/>
          <w:szCs w:val="32"/>
        </w:rPr>
        <w:t>20</w:t>
      </w:r>
      <w:r>
        <w:rPr>
          <w:rFonts w:hint="eastAsia" w:ascii="仿宋" w:hAnsi="仿宋" w:eastAsia="仿宋" w:cs="仿宋"/>
          <w:b/>
          <w:sz w:val="32"/>
          <w:szCs w:val="32"/>
          <w:lang w:val="en-US" w:eastAsia="zh-CN"/>
        </w:rPr>
        <w:t>24</w:t>
      </w:r>
      <w:r>
        <w:rPr>
          <w:rFonts w:hint="eastAsia" w:ascii="仿宋" w:hAnsi="仿宋" w:eastAsia="仿宋" w:cs="仿宋"/>
          <w:b/>
          <w:sz w:val="32"/>
          <w:szCs w:val="32"/>
        </w:rPr>
        <w:t>年</w:t>
      </w:r>
      <w:r>
        <w:rPr>
          <w:rFonts w:hint="eastAsia" w:ascii="仿宋" w:hAnsi="仿宋" w:eastAsia="仿宋" w:cs="仿宋"/>
          <w:b/>
          <w:sz w:val="32"/>
          <w:szCs w:val="32"/>
          <w:lang w:val="en-US" w:eastAsia="zh-CN"/>
        </w:rPr>
        <w:t>09</w:t>
      </w:r>
      <w:r>
        <w:rPr>
          <w:rFonts w:hint="eastAsia" w:ascii="仿宋" w:hAnsi="仿宋" w:eastAsia="仿宋" w:cs="仿宋"/>
          <w:b/>
          <w:sz w:val="32"/>
          <w:szCs w:val="32"/>
        </w:rPr>
        <w:t>月</w:t>
      </w:r>
    </w:p>
    <w:p w14:paraId="45FCD4D6">
      <w:pPr>
        <w:jc w:val="center"/>
        <w:rPr>
          <w:rFonts w:hint="eastAsia" w:ascii="仿宋" w:hAnsi="仿宋" w:eastAsia="仿宋" w:cs="仿宋"/>
          <w:b/>
          <w:sz w:val="36"/>
          <w:szCs w:val="36"/>
        </w:rPr>
        <w:sectPr>
          <w:footerReference r:id="rId5" w:type="default"/>
          <w:footerReference r:id="rId6" w:type="even"/>
          <w:pgSz w:w="11906" w:h="16838"/>
          <w:pgMar w:top="2155" w:right="1274" w:bottom="2041" w:left="1531" w:header="851" w:footer="992" w:gutter="0"/>
          <w:pgNumType w:start="1"/>
          <w:cols w:space="720" w:num="1"/>
          <w:titlePg/>
          <w:docGrid w:linePitch="312" w:charSpace="0"/>
        </w:sectPr>
      </w:pPr>
    </w:p>
    <w:p w14:paraId="751EAAD4">
      <w:pPr>
        <w:jc w:val="center"/>
        <w:rPr>
          <w:rFonts w:ascii="仿宋" w:hAnsi="仿宋" w:eastAsia="仿宋" w:cs="仿宋"/>
          <w:b/>
          <w:sz w:val="36"/>
          <w:szCs w:val="36"/>
        </w:rPr>
      </w:pPr>
      <w:r>
        <w:rPr>
          <w:rFonts w:hint="eastAsia" w:ascii="仿宋" w:hAnsi="仿宋" w:eastAsia="仿宋" w:cs="仿宋"/>
          <w:b/>
          <w:sz w:val="36"/>
          <w:szCs w:val="36"/>
        </w:rPr>
        <w:t>目    录</w:t>
      </w:r>
    </w:p>
    <w:p w14:paraId="1A8520F8">
      <w:pPr>
        <w:spacing w:line="360" w:lineRule="auto"/>
        <w:jc w:val="center"/>
        <w:rPr>
          <w:rFonts w:ascii="仿宋" w:hAnsi="仿宋" w:eastAsia="仿宋" w:cs="仿宋"/>
          <w:b/>
          <w:sz w:val="32"/>
          <w:szCs w:val="32"/>
        </w:rPr>
      </w:pPr>
    </w:p>
    <w:p w14:paraId="176ADB86">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第一部分  采购邀请………………………………………………1</w:t>
      </w:r>
    </w:p>
    <w:p w14:paraId="70BBD411">
      <w:pPr>
        <w:spacing w:line="360" w:lineRule="auto"/>
        <w:ind w:firstLine="560" w:firstLineChars="20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rPr>
        <w:t>第二部分  供应商须知……………………………………………</w:t>
      </w:r>
      <w:r>
        <w:rPr>
          <w:rFonts w:hint="eastAsia" w:ascii="仿宋" w:hAnsi="仿宋" w:eastAsia="仿宋" w:cs="仿宋"/>
          <w:color w:val="000000"/>
          <w:sz w:val="28"/>
          <w:szCs w:val="28"/>
          <w:lang w:val="en-US" w:eastAsia="zh-CN"/>
        </w:rPr>
        <w:t>5</w:t>
      </w:r>
    </w:p>
    <w:p w14:paraId="118325E7">
      <w:pPr>
        <w:pStyle w:val="23"/>
        <w:tabs>
          <w:tab w:val="left" w:pos="2475"/>
          <w:tab w:val="center" w:pos="4873"/>
        </w:tabs>
        <w:spacing w:line="360" w:lineRule="auto"/>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rPr>
        <w:t>第三部分  评审方法和评审标准…………………………………</w:t>
      </w:r>
      <w:r>
        <w:rPr>
          <w:rFonts w:hint="eastAsia" w:ascii="仿宋" w:hAnsi="仿宋" w:eastAsia="仿宋" w:cs="仿宋"/>
          <w:sz w:val="28"/>
          <w:szCs w:val="28"/>
          <w:lang w:val="en-US" w:eastAsia="zh-CN"/>
        </w:rPr>
        <w:t>31</w:t>
      </w:r>
    </w:p>
    <w:p w14:paraId="7684D27C">
      <w:pPr>
        <w:pStyle w:val="23"/>
        <w:tabs>
          <w:tab w:val="left" w:pos="2475"/>
          <w:tab w:val="center" w:pos="4873"/>
        </w:tabs>
        <w:spacing w:line="360" w:lineRule="auto"/>
        <w:ind w:firstLine="560" w:firstLineChars="200"/>
        <w:rPr>
          <w:rFonts w:hint="default" w:ascii="仿宋" w:hAnsi="仿宋" w:eastAsia="仿宋" w:cs="仿宋"/>
          <w:color w:val="000000"/>
          <w:sz w:val="28"/>
          <w:szCs w:val="28"/>
          <w:lang w:val="en-US" w:eastAsia="zh-CN"/>
        </w:rPr>
      </w:pPr>
      <w:r>
        <w:rPr>
          <w:rFonts w:hint="eastAsia" w:ascii="仿宋" w:hAnsi="仿宋" w:eastAsia="仿宋" w:cs="仿宋"/>
          <w:sz w:val="28"/>
          <w:szCs w:val="28"/>
        </w:rPr>
        <w:t xml:space="preserve">第四部分  </w:t>
      </w:r>
      <w:r>
        <w:rPr>
          <w:rFonts w:hint="eastAsia" w:ascii="仿宋" w:hAnsi="仿宋" w:eastAsia="仿宋" w:cs="仿宋"/>
          <w:color w:val="000000"/>
          <w:sz w:val="28"/>
          <w:szCs w:val="28"/>
        </w:rPr>
        <w:t>采购需求………………………………………………</w:t>
      </w:r>
      <w:r>
        <w:rPr>
          <w:rFonts w:hint="eastAsia" w:ascii="仿宋" w:hAnsi="仿宋" w:eastAsia="仿宋" w:cs="仿宋"/>
          <w:color w:val="000000"/>
          <w:sz w:val="28"/>
          <w:szCs w:val="28"/>
          <w:lang w:val="en-US" w:eastAsia="zh-CN"/>
        </w:rPr>
        <w:t>41</w:t>
      </w:r>
    </w:p>
    <w:p w14:paraId="3E601E4C">
      <w:pPr>
        <w:spacing w:line="360" w:lineRule="auto"/>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rPr>
        <w:t>第五部分  合同文本………………………………………………</w:t>
      </w:r>
      <w:r>
        <w:rPr>
          <w:rFonts w:hint="eastAsia" w:ascii="仿宋" w:hAnsi="仿宋" w:eastAsia="仿宋" w:cs="仿宋"/>
          <w:sz w:val="28"/>
          <w:szCs w:val="28"/>
          <w:lang w:val="en-US" w:eastAsia="zh-CN"/>
        </w:rPr>
        <w:t>52</w:t>
      </w:r>
    </w:p>
    <w:p w14:paraId="25689C0E">
      <w:pPr>
        <w:spacing w:line="360" w:lineRule="auto"/>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rPr>
        <w:t>第六部分　响应文件格式…………………………………………</w:t>
      </w:r>
      <w:r>
        <w:rPr>
          <w:rFonts w:hint="eastAsia" w:ascii="仿宋" w:hAnsi="仿宋" w:eastAsia="仿宋" w:cs="仿宋"/>
          <w:sz w:val="28"/>
          <w:szCs w:val="28"/>
          <w:lang w:val="en-US" w:eastAsia="zh-CN"/>
        </w:rPr>
        <w:t>56</w:t>
      </w:r>
    </w:p>
    <w:p w14:paraId="40ADF6A9">
      <w:pPr>
        <w:spacing w:line="360" w:lineRule="auto"/>
        <w:ind w:firstLine="560" w:firstLineChars="200"/>
        <w:rPr>
          <w:rFonts w:ascii="仿宋" w:hAnsi="仿宋" w:eastAsia="仿宋" w:cs="仿宋"/>
          <w:sz w:val="28"/>
          <w:szCs w:val="28"/>
        </w:rPr>
        <w:sectPr>
          <w:footerReference r:id="rId8" w:type="first"/>
          <w:footerReference r:id="rId7" w:type="default"/>
          <w:pgSz w:w="11906" w:h="16838"/>
          <w:pgMar w:top="2155" w:right="1274" w:bottom="2041" w:left="1531" w:header="851" w:footer="992" w:gutter="0"/>
          <w:pgNumType w:start="1"/>
          <w:cols w:space="720" w:num="1"/>
          <w:docGrid w:linePitch="312" w:charSpace="0"/>
        </w:sectPr>
      </w:pPr>
    </w:p>
    <w:p w14:paraId="10760D39">
      <w:pPr>
        <w:pStyle w:val="23"/>
        <w:tabs>
          <w:tab w:val="left" w:pos="2475"/>
          <w:tab w:val="center" w:pos="4873"/>
        </w:tabs>
        <w:spacing w:line="360" w:lineRule="auto"/>
        <w:jc w:val="center"/>
        <w:outlineLvl w:val="0"/>
        <w:rPr>
          <w:rFonts w:ascii="仿宋" w:hAnsi="仿宋" w:eastAsia="仿宋"/>
          <w:b/>
          <w:sz w:val="36"/>
          <w:szCs w:val="36"/>
          <w:highlight w:val="none"/>
        </w:rPr>
      </w:pPr>
      <w:r>
        <w:rPr>
          <w:rFonts w:hint="eastAsia" w:ascii="仿宋" w:hAnsi="仿宋" w:eastAsia="仿宋"/>
          <w:b/>
          <w:sz w:val="36"/>
          <w:szCs w:val="36"/>
          <w:highlight w:val="none"/>
        </w:rPr>
        <w:t>第一部分  采购邀请</w:t>
      </w:r>
    </w:p>
    <w:p w14:paraId="1CE749DA">
      <w:pPr>
        <w:pStyle w:val="23"/>
        <w:keepNext w:val="0"/>
        <w:keepLines w:val="0"/>
        <w:pageBreakBefore w:val="0"/>
        <w:tabs>
          <w:tab w:val="left" w:pos="2475"/>
          <w:tab w:val="center" w:pos="4873"/>
        </w:tabs>
        <w:kinsoku/>
        <w:wordWrap/>
        <w:overflowPunct/>
        <w:topLinePunct w:val="0"/>
        <w:autoSpaceDE/>
        <w:autoSpaceDN/>
        <w:bidi w:val="0"/>
        <w:adjustRightInd/>
        <w:snapToGrid/>
        <w:spacing w:after="0" w:line="360" w:lineRule="auto"/>
        <w:jc w:val="left"/>
        <w:textAlignment w:val="auto"/>
        <w:outlineLvl w:val="0"/>
        <w:rPr>
          <w:rFonts w:hint="eastAsia" w:ascii="仿宋" w:hAnsi="仿宋" w:eastAsia="仿宋" w:cs="仿宋"/>
          <w:color w:val="000000"/>
          <w:sz w:val="28"/>
          <w:szCs w:val="28"/>
          <w:lang w:val="en-US" w:eastAsia="zh-CN"/>
        </w:rPr>
      </w:pP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4CA40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14:paraId="5AFD3660">
            <w:pPr>
              <w:pStyle w:val="23"/>
              <w:keepNext w:val="0"/>
              <w:keepLines w:val="0"/>
              <w:pageBreakBefore w:val="0"/>
              <w:tabs>
                <w:tab w:val="left" w:pos="2475"/>
                <w:tab w:val="center" w:pos="4873"/>
              </w:tabs>
              <w:kinsoku/>
              <w:wordWrap/>
              <w:overflowPunct/>
              <w:topLinePunct w:val="0"/>
              <w:autoSpaceDE/>
              <w:autoSpaceDN/>
              <w:bidi w:val="0"/>
              <w:adjustRightInd/>
              <w:snapToGrid/>
              <w:spacing w:after="0" w:line="360" w:lineRule="auto"/>
              <w:jc w:val="left"/>
              <w:textAlignment w:val="auto"/>
              <w:outlineLvl w:val="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项目概况</w:t>
            </w:r>
          </w:p>
          <w:p w14:paraId="305B6A7F">
            <w:pPr>
              <w:pStyle w:val="23"/>
              <w:keepNext w:val="0"/>
              <w:keepLines w:val="0"/>
              <w:pageBreakBefore w:val="0"/>
              <w:tabs>
                <w:tab w:val="left" w:pos="2475"/>
                <w:tab w:val="center" w:pos="4873"/>
              </w:tabs>
              <w:kinsoku/>
              <w:wordWrap/>
              <w:overflowPunct/>
              <w:topLinePunct w:val="0"/>
              <w:autoSpaceDE/>
              <w:autoSpaceDN/>
              <w:bidi w:val="0"/>
              <w:adjustRightInd/>
              <w:snapToGrid/>
              <w:spacing w:after="0" w:line="360" w:lineRule="auto"/>
              <w:ind w:firstLine="560" w:firstLineChars="200"/>
              <w:jc w:val="left"/>
              <w:textAlignment w:val="auto"/>
              <w:outlineLvl w:val="0"/>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lang w:val="en-US" w:eastAsia="zh-CN"/>
              </w:rPr>
              <w:t>太原市迎泽区无明确责任单位管理的小区和公共场所病媒孳生地化学防治消杀服务项目</w:t>
            </w:r>
            <w:r>
              <w:rPr>
                <w:rFonts w:hint="eastAsia" w:ascii="仿宋" w:hAnsi="仿宋" w:eastAsia="仿宋" w:cs="仿宋"/>
                <w:color w:val="000000"/>
                <w:sz w:val="28"/>
                <w:szCs w:val="28"/>
                <w:highlight w:val="none"/>
                <w:lang w:val="en-US" w:eastAsia="zh-CN"/>
              </w:rPr>
              <w:t>的潜在供应商应在政采云平台线上获取采购文件上，并于2024年9月20日 9:00（北京时间）前提交响应文件。</w:t>
            </w:r>
          </w:p>
        </w:tc>
      </w:tr>
    </w:tbl>
    <w:p w14:paraId="2B664EEF">
      <w:pPr>
        <w:pStyle w:val="23"/>
        <w:keepNext w:val="0"/>
        <w:keepLines w:val="0"/>
        <w:pageBreakBefore w:val="0"/>
        <w:tabs>
          <w:tab w:val="left" w:pos="2475"/>
          <w:tab w:val="center" w:pos="4873"/>
        </w:tabs>
        <w:kinsoku/>
        <w:wordWrap/>
        <w:overflowPunct/>
        <w:topLinePunct w:val="0"/>
        <w:autoSpaceDE/>
        <w:autoSpaceDN/>
        <w:bidi w:val="0"/>
        <w:adjustRightInd/>
        <w:snapToGrid/>
        <w:spacing w:after="0" w:line="360" w:lineRule="auto"/>
        <w:jc w:val="left"/>
        <w:textAlignment w:val="auto"/>
        <w:outlineLvl w:val="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 xml:space="preserve">                           </w:t>
      </w:r>
    </w:p>
    <w:p w14:paraId="7A9D6F98">
      <w:pPr>
        <w:pStyle w:val="23"/>
        <w:keepNext w:val="0"/>
        <w:keepLines w:val="0"/>
        <w:pageBreakBefore w:val="0"/>
        <w:tabs>
          <w:tab w:val="left" w:pos="2475"/>
          <w:tab w:val="center" w:pos="4873"/>
        </w:tabs>
        <w:kinsoku/>
        <w:wordWrap/>
        <w:overflowPunct/>
        <w:topLinePunct w:val="0"/>
        <w:autoSpaceDE/>
        <w:autoSpaceDN/>
        <w:bidi w:val="0"/>
        <w:adjustRightInd/>
        <w:snapToGrid/>
        <w:spacing w:after="0" w:line="360" w:lineRule="auto"/>
        <w:ind w:firstLine="560" w:firstLineChars="200"/>
        <w:jc w:val="left"/>
        <w:textAlignment w:val="auto"/>
        <w:outlineLvl w:val="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一、项目基本情况</w:t>
      </w:r>
    </w:p>
    <w:p w14:paraId="755FDD8D">
      <w:pPr>
        <w:pStyle w:val="23"/>
        <w:keepNext w:val="0"/>
        <w:keepLines w:val="0"/>
        <w:pageBreakBefore w:val="0"/>
        <w:tabs>
          <w:tab w:val="left" w:pos="2475"/>
          <w:tab w:val="center" w:pos="4873"/>
        </w:tabs>
        <w:kinsoku/>
        <w:wordWrap/>
        <w:overflowPunct/>
        <w:topLinePunct w:val="0"/>
        <w:autoSpaceDE/>
        <w:autoSpaceDN/>
        <w:bidi w:val="0"/>
        <w:adjustRightInd/>
        <w:snapToGrid/>
        <w:spacing w:after="0" w:line="360" w:lineRule="auto"/>
        <w:ind w:firstLine="560" w:firstLineChars="200"/>
        <w:jc w:val="left"/>
        <w:textAlignment w:val="auto"/>
        <w:outlineLvl w:val="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项目编号：1401062024CCS00085</w:t>
      </w:r>
    </w:p>
    <w:p w14:paraId="3FAB2DF3">
      <w:pPr>
        <w:pStyle w:val="23"/>
        <w:keepNext w:val="0"/>
        <w:keepLines w:val="0"/>
        <w:pageBreakBefore w:val="0"/>
        <w:tabs>
          <w:tab w:val="left" w:pos="2475"/>
          <w:tab w:val="center" w:pos="4873"/>
        </w:tabs>
        <w:kinsoku/>
        <w:wordWrap/>
        <w:overflowPunct/>
        <w:topLinePunct w:val="0"/>
        <w:autoSpaceDE/>
        <w:autoSpaceDN/>
        <w:bidi w:val="0"/>
        <w:adjustRightInd/>
        <w:snapToGrid/>
        <w:spacing w:after="0" w:line="360" w:lineRule="auto"/>
        <w:ind w:firstLine="560" w:firstLineChars="200"/>
        <w:jc w:val="left"/>
        <w:textAlignment w:val="auto"/>
        <w:outlineLvl w:val="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项目名称：太原市迎泽区无明确责任单位管理的小区和公共场所病媒孳生地化学防治消杀服务项目</w:t>
      </w:r>
    </w:p>
    <w:p w14:paraId="5C57AAC5">
      <w:pPr>
        <w:pStyle w:val="23"/>
        <w:keepNext w:val="0"/>
        <w:keepLines w:val="0"/>
        <w:pageBreakBefore w:val="0"/>
        <w:tabs>
          <w:tab w:val="left" w:pos="2475"/>
          <w:tab w:val="center" w:pos="4873"/>
        </w:tabs>
        <w:kinsoku/>
        <w:wordWrap/>
        <w:overflowPunct/>
        <w:topLinePunct w:val="0"/>
        <w:autoSpaceDE/>
        <w:autoSpaceDN/>
        <w:bidi w:val="0"/>
        <w:adjustRightInd/>
        <w:snapToGrid/>
        <w:spacing w:after="0" w:line="360" w:lineRule="auto"/>
        <w:ind w:firstLine="560" w:firstLineChars="200"/>
        <w:jc w:val="left"/>
        <w:textAlignment w:val="auto"/>
        <w:outlineLvl w:val="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采购方式：竞争性磋商</w:t>
      </w:r>
    </w:p>
    <w:p w14:paraId="609EC585">
      <w:pPr>
        <w:pStyle w:val="23"/>
        <w:keepNext w:val="0"/>
        <w:keepLines w:val="0"/>
        <w:pageBreakBefore w:val="0"/>
        <w:tabs>
          <w:tab w:val="left" w:pos="2475"/>
          <w:tab w:val="center" w:pos="4873"/>
        </w:tabs>
        <w:kinsoku/>
        <w:wordWrap/>
        <w:overflowPunct/>
        <w:topLinePunct w:val="0"/>
        <w:autoSpaceDE/>
        <w:autoSpaceDN/>
        <w:bidi w:val="0"/>
        <w:adjustRightInd/>
        <w:snapToGrid/>
        <w:spacing w:after="0" w:line="360" w:lineRule="auto"/>
        <w:ind w:firstLine="560" w:firstLineChars="200"/>
        <w:jc w:val="left"/>
        <w:textAlignment w:val="auto"/>
        <w:outlineLvl w:val="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预算金额(元)：1788093元</w:t>
      </w:r>
    </w:p>
    <w:p w14:paraId="29900896">
      <w:pPr>
        <w:pStyle w:val="23"/>
        <w:keepNext w:val="0"/>
        <w:keepLines w:val="0"/>
        <w:pageBreakBefore w:val="0"/>
        <w:tabs>
          <w:tab w:val="left" w:pos="2475"/>
          <w:tab w:val="center" w:pos="4873"/>
        </w:tabs>
        <w:kinsoku/>
        <w:wordWrap/>
        <w:overflowPunct/>
        <w:topLinePunct w:val="0"/>
        <w:autoSpaceDE/>
        <w:autoSpaceDN/>
        <w:bidi w:val="0"/>
        <w:adjustRightInd/>
        <w:snapToGrid/>
        <w:spacing w:after="0" w:line="360" w:lineRule="auto"/>
        <w:ind w:firstLine="560" w:firstLineChars="200"/>
        <w:jc w:val="left"/>
        <w:textAlignment w:val="auto"/>
        <w:outlineLvl w:val="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最高限价(元)：1788093元</w:t>
      </w:r>
    </w:p>
    <w:p w14:paraId="4F685550">
      <w:pPr>
        <w:pStyle w:val="23"/>
        <w:keepNext w:val="0"/>
        <w:keepLines w:val="0"/>
        <w:pageBreakBefore w:val="0"/>
        <w:tabs>
          <w:tab w:val="left" w:pos="2475"/>
          <w:tab w:val="center" w:pos="4873"/>
        </w:tabs>
        <w:kinsoku/>
        <w:wordWrap/>
        <w:overflowPunct/>
        <w:topLinePunct w:val="0"/>
        <w:autoSpaceDE/>
        <w:autoSpaceDN/>
        <w:bidi w:val="0"/>
        <w:adjustRightInd/>
        <w:snapToGrid/>
        <w:spacing w:after="0" w:line="360" w:lineRule="auto"/>
        <w:ind w:firstLine="560" w:firstLineChars="200"/>
        <w:jc w:val="left"/>
        <w:textAlignment w:val="auto"/>
        <w:outlineLvl w:val="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采购需求：太原市迎泽区无明确责任单位管理的小区和公共场所病媒孳生地化学防治消杀服务项目。详见磋商文件“第四部分  采购需求”。</w:t>
      </w:r>
    </w:p>
    <w:p w14:paraId="010E5ACC">
      <w:pPr>
        <w:pStyle w:val="23"/>
        <w:keepNext w:val="0"/>
        <w:keepLines w:val="0"/>
        <w:pageBreakBefore w:val="0"/>
        <w:tabs>
          <w:tab w:val="left" w:pos="2475"/>
          <w:tab w:val="center" w:pos="4873"/>
        </w:tabs>
        <w:kinsoku/>
        <w:wordWrap/>
        <w:overflowPunct/>
        <w:topLinePunct w:val="0"/>
        <w:autoSpaceDE/>
        <w:autoSpaceDN/>
        <w:bidi w:val="0"/>
        <w:adjustRightInd/>
        <w:snapToGrid/>
        <w:spacing w:after="0" w:line="360" w:lineRule="auto"/>
        <w:ind w:firstLine="560" w:firstLineChars="200"/>
        <w:jc w:val="left"/>
        <w:textAlignment w:val="auto"/>
        <w:outlineLvl w:val="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合同履行期限（服务期限）：签订合同之日起 至2024年10月底止 。</w:t>
      </w:r>
    </w:p>
    <w:p w14:paraId="25946B67">
      <w:pPr>
        <w:pStyle w:val="23"/>
        <w:keepNext w:val="0"/>
        <w:keepLines w:val="0"/>
        <w:pageBreakBefore w:val="0"/>
        <w:tabs>
          <w:tab w:val="left" w:pos="2475"/>
          <w:tab w:val="center" w:pos="4873"/>
        </w:tabs>
        <w:kinsoku/>
        <w:wordWrap/>
        <w:overflowPunct/>
        <w:topLinePunct w:val="0"/>
        <w:autoSpaceDE/>
        <w:autoSpaceDN/>
        <w:bidi w:val="0"/>
        <w:adjustRightInd/>
        <w:snapToGrid/>
        <w:spacing w:after="0" w:line="360" w:lineRule="auto"/>
        <w:ind w:firstLine="560" w:firstLineChars="200"/>
        <w:jc w:val="left"/>
        <w:textAlignment w:val="auto"/>
        <w:outlineLvl w:val="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本项目不接受联合体参与磋商。</w:t>
      </w:r>
    </w:p>
    <w:p w14:paraId="2A6602E5">
      <w:pPr>
        <w:pStyle w:val="23"/>
        <w:keepNext w:val="0"/>
        <w:keepLines w:val="0"/>
        <w:pageBreakBefore w:val="0"/>
        <w:tabs>
          <w:tab w:val="left" w:pos="2475"/>
          <w:tab w:val="center" w:pos="4873"/>
        </w:tabs>
        <w:kinsoku/>
        <w:wordWrap/>
        <w:overflowPunct/>
        <w:topLinePunct w:val="0"/>
        <w:autoSpaceDE/>
        <w:autoSpaceDN/>
        <w:bidi w:val="0"/>
        <w:adjustRightInd/>
        <w:snapToGrid/>
        <w:spacing w:after="0" w:line="360" w:lineRule="auto"/>
        <w:ind w:firstLine="560" w:firstLineChars="200"/>
        <w:jc w:val="left"/>
        <w:textAlignment w:val="auto"/>
        <w:outlineLvl w:val="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二、供应商资格要求：</w:t>
      </w:r>
    </w:p>
    <w:p w14:paraId="41AEEF6A">
      <w:pPr>
        <w:pStyle w:val="23"/>
        <w:keepNext w:val="0"/>
        <w:keepLines w:val="0"/>
        <w:pageBreakBefore w:val="0"/>
        <w:tabs>
          <w:tab w:val="left" w:pos="2475"/>
          <w:tab w:val="center" w:pos="4873"/>
        </w:tabs>
        <w:kinsoku/>
        <w:wordWrap/>
        <w:overflowPunct/>
        <w:topLinePunct w:val="0"/>
        <w:autoSpaceDE/>
        <w:autoSpaceDN/>
        <w:bidi w:val="0"/>
        <w:adjustRightInd/>
        <w:snapToGrid/>
        <w:spacing w:after="0" w:line="360" w:lineRule="auto"/>
        <w:ind w:firstLine="560" w:firstLineChars="200"/>
        <w:jc w:val="left"/>
        <w:textAlignment w:val="auto"/>
        <w:outlineLvl w:val="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1.满足《中华人民共和国政府采购法》第二十二条规定：</w:t>
      </w:r>
    </w:p>
    <w:p w14:paraId="18BED0A2">
      <w:pPr>
        <w:pStyle w:val="23"/>
        <w:keepNext w:val="0"/>
        <w:keepLines w:val="0"/>
        <w:pageBreakBefore w:val="0"/>
        <w:tabs>
          <w:tab w:val="left" w:pos="2475"/>
          <w:tab w:val="center" w:pos="4873"/>
        </w:tabs>
        <w:kinsoku/>
        <w:wordWrap/>
        <w:overflowPunct/>
        <w:topLinePunct w:val="0"/>
        <w:autoSpaceDE/>
        <w:autoSpaceDN/>
        <w:bidi w:val="0"/>
        <w:adjustRightInd/>
        <w:snapToGrid/>
        <w:spacing w:after="0" w:line="360" w:lineRule="auto"/>
        <w:ind w:firstLine="560" w:firstLineChars="200"/>
        <w:jc w:val="left"/>
        <w:textAlignment w:val="auto"/>
        <w:outlineLvl w:val="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(1)具有独立承担民事责任的能力；</w:t>
      </w:r>
    </w:p>
    <w:p w14:paraId="04A897E7">
      <w:pPr>
        <w:pStyle w:val="23"/>
        <w:keepNext w:val="0"/>
        <w:keepLines w:val="0"/>
        <w:pageBreakBefore w:val="0"/>
        <w:tabs>
          <w:tab w:val="left" w:pos="2475"/>
          <w:tab w:val="center" w:pos="4873"/>
        </w:tabs>
        <w:kinsoku/>
        <w:wordWrap/>
        <w:overflowPunct/>
        <w:topLinePunct w:val="0"/>
        <w:autoSpaceDE/>
        <w:autoSpaceDN/>
        <w:bidi w:val="0"/>
        <w:adjustRightInd/>
        <w:snapToGrid/>
        <w:spacing w:after="0" w:line="360" w:lineRule="auto"/>
        <w:ind w:firstLine="560" w:firstLineChars="200"/>
        <w:jc w:val="left"/>
        <w:textAlignment w:val="auto"/>
        <w:outlineLvl w:val="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(2)具有良好的商业信誉和健全的财务会计制度；</w:t>
      </w:r>
    </w:p>
    <w:p w14:paraId="4785249C">
      <w:pPr>
        <w:pStyle w:val="23"/>
        <w:keepNext w:val="0"/>
        <w:keepLines w:val="0"/>
        <w:pageBreakBefore w:val="0"/>
        <w:tabs>
          <w:tab w:val="left" w:pos="2475"/>
          <w:tab w:val="center" w:pos="4873"/>
        </w:tabs>
        <w:kinsoku/>
        <w:wordWrap/>
        <w:overflowPunct/>
        <w:topLinePunct w:val="0"/>
        <w:autoSpaceDE/>
        <w:autoSpaceDN/>
        <w:bidi w:val="0"/>
        <w:adjustRightInd/>
        <w:snapToGrid/>
        <w:spacing w:after="0" w:line="360" w:lineRule="auto"/>
        <w:ind w:firstLine="560" w:firstLineChars="200"/>
        <w:jc w:val="left"/>
        <w:textAlignment w:val="auto"/>
        <w:outlineLvl w:val="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(3)具有履行合同所必需的设备和专业技术能力；</w:t>
      </w:r>
    </w:p>
    <w:p w14:paraId="7EBA649D">
      <w:pPr>
        <w:pStyle w:val="23"/>
        <w:keepNext w:val="0"/>
        <w:keepLines w:val="0"/>
        <w:pageBreakBefore w:val="0"/>
        <w:tabs>
          <w:tab w:val="left" w:pos="2475"/>
          <w:tab w:val="center" w:pos="4873"/>
        </w:tabs>
        <w:kinsoku/>
        <w:wordWrap/>
        <w:overflowPunct/>
        <w:topLinePunct w:val="0"/>
        <w:autoSpaceDE/>
        <w:autoSpaceDN/>
        <w:bidi w:val="0"/>
        <w:adjustRightInd/>
        <w:snapToGrid/>
        <w:spacing w:after="0" w:line="360" w:lineRule="auto"/>
        <w:ind w:firstLine="560" w:firstLineChars="200"/>
        <w:jc w:val="left"/>
        <w:textAlignment w:val="auto"/>
        <w:outlineLvl w:val="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(4)有依法缴纳税收和社会保障资金的良好记录；</w:t>
      </w:r>
    </w:p>
    <w:p w14:paraId="1CCDDC91">
      <w:pPr>
        <w:pStyle w:val="23"/>
        <w:keepNext w:val="0"/>
        <w:keepLines w:val="0"/>
        <w:pageBreakBefore w:val="0"/>
        <w:tabs>
          <w:tab w:val="left" w:pos="2475"/>
          <w:tab w:val="center" w:pos="4873"/>
        </w:tabs>
        <w:kinsoku/>
        <w:wordWrap/>
        <w:overflowPunct/>
        <w:topLinePunct w:val="0"/>
        <w:autoSpaceDE/>
        <w:autoSpaceDN/>
        <w:bidi w:val="0"/>
        <w:adjustRightInd/>
        <w:snapToGrid/>
        <w:spacing w:after="0" w:line="360" w:lineRule="auto"/>
        <w:ind w:firstLine="560" w:firstLineChars="200"/>
        <w:jc w:val="left"/>
        <w:textAlignment w:val="auto"/>
        <w:outlineLvl w:val="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(5)参加政府采购活动前三年内，在经营活动中没有重大违法记录；</w:t>
      </w:r>
    </w:p>
    <w:p w14:paraId="5DA423E9">
      <w:pPr>
        <w:pStyle w:val="23"/>
        <w:keepNext w:val="0"/>
        <w:keepLines w:val="0"/>
        <w:pageBreakBefore w:val="0"/>
        <w:tabs>
          <w:tab w:val="left" w:pos="2475"/>
          <w:tab w:val="center" w:pos="4873"/>
        </w:tabs>
        <w:kinsoku/>
        <w:wordWrap/>
        <w:overflowPunct/>
        <w:topLinePunct w:val="0"/>
        <w:autoSpaceDE/>
        <w:autoSpaceDN/>
        <w:bidi w:val="0"/>
        <w:adjustRightInd/>
        <w:snapToGrid/>
        <w:spacing w:after="0" w:line="360" w:lineRule="auto"/>
        <w:ind w:firstLine="560" w:firstLineChars="200"/>
        <w:jc w:val="left"/>
        <w:textAlignment w:val="auto"/>
        <w:outlineLvl w:val="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(6)法律、行政法规规定的其他条件。</w:t>
      </w:r>
    </w:p>
    <w:p w14:paraId="077A353A">
      <w:pPr>
        <w:pStyle w:val="23"/>
        <w:keepNext w:val="0"/>
        <w:keepLines w:val="0"/>
        <w:pageBreakBefore w:val="0"/>
        <w:tabs>
          <w:tab w:val="left" w:pos="2475"/>
          <w:tab w:val="center" w:pos="4873"/>
        </w:tabs>
        <w:kinsoku/>
        <w:wordWrap/>
        <w:overflowPunct/>
        <w:topLinePunct w:val="0"/>
        <w:autoSpaceDE/>
        <w:autoSpaceDN/>
        <w:bidi w:val="0"/>
        <w:adjustRightInd/>
        <w:snapToGrid/>
        <w:spacing w:after="0" w:line="360" w:lineRule="auto"/>
        <w:ind w:firstLine="560" w:firstLineChars="200"/>
        <w:jc w:val="left"/>
        <w:textAlignment w:val="auto"/>
        <w:outlineLvl w:val="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2.落实政府采购政策需满足的资格要求：本项目专门面向中小企业 。</w:t>
      </w:r>
    </w:p>
    <w:p w14:paraId="1B17A7A4">
      <w:pPr>
        <w:pStyle w:val="23"/>
        <w:keepNext w:val="0"/>
        <w:keepLines w:val="0"/>
        <w:pageBreakBefore w:val="0"/>
        <w:tabs>
          <w:tab w:val="left" w:pos="2475"/>
          <w:tab w:val="center" w:pos="4873"/>
        </w:tabs>
        <w:kinsoku/>
        <w:wordWrap/>
        <w:overflowPunct/>
        <w:topLinePunct w:val="0"/>
        <w:autoSpaceDE/>
        <w:autoSpaceDN/>
        <w:bidi w:val="0"/>
        <w:adjustRightInd/>
        <w:snapToGrid/>
        <w:spacing w:after="0" w:line="360" w:lineRule="auto"/>
        <w:ind w:firstLine="560" w:firstLineChars="200"/>
        <w:jc w:val="left"/>
        <w:textAlignment w:val="auto"/>
        <w:outlineLvl w:val="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3.本项目的特定资格要求：无。</w:t>
      </w:r>
    </w:p>
    <w:p w14:paraId="399F8EFF">
      <w:pPr>
        <w:pStyle w:val="23"/>
        <w:keepNext w:val="0"/>
        <w:keepLines w:val="0"/>
        <w:pageBreakBefore w:val="0"/>
        <w:tabs>
          <w:tab w:val="left" w:pos="2475"/>
          <w:tab w:val="center" w:pos="4873"/>
        </w:tabs>
        <w:kinsoku/>
        <w:wordWrap/>
        <w:overflowPunct/>
        <w:topLinePunct w:val="0"/>
        <w:autoSpaceDE/>
        <w:autoSpaceDN/>
        <w:bidi w:val="0"/>
        <w:adjustRightInd/>
        <w:snapToGrid/>
        <w:spacing w:after="0" w:line="360" w:lineRule="auto"/>
        <w:ind w:firstLine="560" w:firstLineChars="200"/>
        <w:jc w:val="left"/>
        <w:textAlignment w:val="auto"/>
        <w:outlineLvl w:val="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三、获取磋商文件</w:t>
      </w:r>
    </w:p>
    <w:p w14:paraId="58DF13AE">
      <w:pPr>
        <w:pStyle w:val="23"/>
        <w:keepNext w:val="0"/>
        <w:keepLines w:val="0"/>
        <w:pageBreakBefore w:val="0"/>
        <w:tabs>
          <w:tab w:val="left" w:pos="2475"/>
          <w:tab w:val="center" w:pos="4873"/>
        </w:tabs>
        <w:kinsoku/>
        <w:wordWrap/>
        <w:overflowPunct/>
        <w:topLinePunct w:val="0"/>
        <w:autoSpaceDE/>
        <w:autoSpaceDN/>
        <w:bidi w:val="0"/>
        <w:adjustRightInd/>
        <w:snapToGrid/>
        <w:spacing w:after="0" w:line="360" w:lineRule="auto"/>
        <w:ind w:firstLine="560" w:firstLineChars="200"/>
        <w:jc w:val="left"/>
        <w:textAlignment w:val="auto"/>
        <w:outlineLvl w:val="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lang w:val="en-US" w:eastAsia="zh-CN"/>
        </w:rPr>
        <w:t>1.</w:t>
      </w:r>
      <w:r>
        <w:rPr>
          <w:rFonts w:hint="eastAsia" w:ascii="仿宋" w:hAnsi="仿宋" w:eastAsia="仿宋" w:cs="仿宋"/>
          <w:sz w:val="28"/>
          <w:szCs w:val="28"/>
          <w:highlight w:val="none"/>
        </w:rPr>
        <w:t>时间：</w:t>
      </w:r>
      <w:r>
        <w:rPr>
          <w:rFonts w:hint="eastAsia" w:ascii="仿宋" w:hAnsi="仿宋" w:eastAsia="仿宋" w:cs="仿宋"/>
          <w:sz w:val="28"/>
          <w:szCs w:val="28"/>
          <w:highlight w:val="none"/>
          <w:lang w:eastAsia="zh-CN"/>
        </w:rPr>
        <w:t>202</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lang w:eastAsia="zh-CN"/>
        </w:rPr>
        <w:t>年</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lang w:eastAsia="zh-CN"/>
        </w:rPr>
        <w:t>月</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lang w:eastAsia="zh-CN"/>
        </w:rPr>
        <w:t>日至202</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lang w:eastAsia="zh-CN"/>
        </w:rPr>
        <w:t>年</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lang w:eastAsia="zh-CN"/>
        </w:rPr>
        <w:t>月</w:t>
      </w:r>
      <w:r>
        <w:rPr>
          <w:rFonts w:hint="eastAsia" w:ascii="仿宋" w:hAnsi="仿宋" w:eastAsia="仿宋" w:cs="仿宋"/>
          <w:sz w:val="28"/>
          <w:szCs w:val="28"/>
          <w:highlight w:val="none"/>
          <w:lang w:val="en-US" w:eastAsia="zh-CN"/>
        </w:rPr>
        <w:t>14</w:t>
      </w:r>
      <w:r>
        <w:rPr>
          <w:rFonts w:hint="eastAsia" w:ascii="仿宋" w:hAnsi="仿宋" w:eastAsia="仿宋" w:cs="仿宋"/>
          <w:sz w:val="28"/>
          <w:szCs w:val="28"/>
          <w:highlight w:val="none"/>
          <w:lang w:eastAsia="zh-CN"/>
        </w:rPr>
        <w:t>日，每天上午00:00至12:00，下午12:00至23:59（北京时间，法定节假日除外）</w:t>
      </w:r>
    </w:p>
    <w:p w14:paraId="6788CF90">
      <w:pPr>
        <w:pStyle w:val="23"/>
        <w:keepNext w:val="0"/>
        <w:keepLines w:val="0"/>
        <w:pageBreakBefore w:val="0"/>
        <w:tabs>
          <w:tab w:val="left" w:pos="2475"/>
          <w:tab w:val="center" w:pos="4873"/>
        </w:tabs>
        <w:kinsoku/>
        <w:wordWrap/>
        <w:overflowPunct/>
        <w:topLinePunct w:val="0"/>
        <w:autoSpaceDE/>
        <w:autoSpaceDN/>
        <w:bidi w:val="0"/>
        <w:adjustRightInd/>
        <w:snapToGrid/>
        <w:spacing w:after="0" w:line="360" w:lineRule="auto"/>
        <w:ind w:firstLine="560" w:firstLineChars="200"/>
        <w:jc w:val="left"/>
        <w:textAlignment w:val="auto"/>
        <w:outlineLvl w:val="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lang w:val="en-US" w:eastAsia="zh-CN"/>
        </w:rPr>
        <w:t>.地点：政采云平台线上获取 </w:t>
      </w:r>
    </w:p>
    <w:p w14:paraId="45298B4D">
      <w:pPr>
        <w:pStyle w:val="23"/>
        <w:keepNext w:val="0"/>
        <w:keepLines w:val="0"/>
        <w:pageBreakBefore w:val="0"/>
        <w:tabs>
          <w:tab w:val="left" w:pos="2475"/>
          <w:tab w:val="center" w:pos="4873"/>
        </w:tabs>
        <w:kinsoku/>
        <w:wordWrap/>
        <w:overflowPunct/>
        <w:topLinePunct w:val="0"/>
        <w:autoSpaceDE/>
        <w:autoSpaceDN/>
        <w:bidi w:val="0"/>
        <w:adjustRightInd/>
        <w:snapToGrid/>
        <w:spacing w:after="0" w:line="360" w:lineRule="auto"/>
        <w:ind w:firstLine="560" w:firstLineChars="200"/>
        <w:jc w:val="left"/>
        <w:textAlignment w:val="auto"/>
        <w:outlineLvl w:val="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（登录中国政府采购网山西分网（www.ccgp-shanxi.gov.cn），通过项目采购公告下方点击“潜在供应商”免费下载磋商文件）</w:t>
      </w:r>
    </w:p>
    <w:p w14:paraId="78888BE9">
      <w:pPr>
        <w:pStyle w:val="23"/>
        <w:keepNext w:val="0"/>
        <w:keepLines w:val="0"/>
        <w:pageBreakBefore w:val="0"/>
        <w:tabs>
          <w:tab w:val="left" w:pos="2475"/>
          <w:tab w:val="center" w:pos="4873"/>
        </w:tabs>
        <w:kinsoku/>
        <w:wordWrap/>
        <w:overflowPunct/>
        <w:topLinePunct w:val="0"/>
        <w:autoSpaceDE/>
        <w:autoSpaceDN/>
        <w:bidi w:val="0"/>
        <w:adjustRightInd/>
        <w:snapToGrid/>
        <w:spacing w:after="0" w:line="360" w:lineRule="auto"/>
        <w:ind w:firstLine="560" w:firstLineChars="200"/>
        <w:jc w:val="left"/>
        <w:textAlignment w:val="auto"/>
        <w:outlineLvl w:val="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3、方式：在线获取</w:t>
      </w:r>
    </w:p>
    <w:p w14:paraId="024D41DD">
      <w:pPr>
        <w:pStyle w:val="23"/>
        <w:keepNext w:val="0"/>
        <w:keepLines w:val="0"/>
        <w:pageBreakBefore w:val="0"/>
        <w:tabs>
          <w:tab w:val="left" w:pos="2475"/>
          <w:tab w:val="center" w:pos="4873"/>
        </w:tabs>
        <w:kinsoku/>
        <w:wordWrap/>
        <w:overflowPunct/>
        <w:topLinePunct w:val="0"/>
        <w:autoSpaceDE/>
        <w:autoSpaceDN/>
        <w:bidi w:val="0"/>
        <w:adjustRightInd/>
        <w:snapToGrid/>
        <w:spacing w:after="0" w:line="360" w:lineRule="auto"/>
        <w:ind w:firstLine="560" w:firstLineChars="200"/>
        <w:jc w:val="left"/>
        <w:textAlignment w:val="auto"/>
        <w:outlineLvl w:val="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4、售价：免费</w:t>
      </w:r>
    </w:p>
    <w:p w14:paraId="33A0ACFF">
      <w:pPr>
        <w:pStyle w:val="23"/>
        <w:keepNext w:val="0"/>
        <w:keepLines w:val="0"/>
        <w:pageBreakBefore w:val="0"/>
        <w:tabs>
          <w:tab w:val="left" w:pos="2475"/>
          <w:tab w:val="center" w:pos="4873"/>
        </w:tabs>
        <w:kinsoku/>
        <w:wordWrap/>
        <w:overflowPunct/>
        <w:topLinePunct w:val="0"/>
        <w:autoSpaceDE/>
        <w:autoSpaceDN/>
        <w:bidi w:val="0"/>
        <w:adjustRightInd/>
        <w:snapToGrid/>
        <w:spacing w:after="0" w:line="360" w:lineRule="auto"/>
        <w:ind w:firstLine="560" w:firstLineChars="200"/>
        <w:jc w:val="left"/>
        <w:textAlignment w:val="auto"/>
        <w:outlineLvl w:val="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四、提交投标文件截止时间、开标时间、地点和方式</w:t>
      </w:r>
    </w:p>
    <w:p w14:paraId="5B63C156">
      <w:pPr>
        <w:pStyle w:val="23"/>
        <w:keepNext w:val="0"/>
        <w:keepLines w:val="0"/>
        <w:pageBreakBefore w:val="0"/>
        <w:tabs>
          <w:tab w:val="left" w:pos="2475"/>
          <w:tab w:val="center" w:pos="4873"/>
        </w:tabs>
        <w:kinsoku/>
        <w:wordWrap/>
        <w:overflowPunct/>
        <w:topLinePunct w:val="0"/>
        <w:autoSpaceDE/>
        <w:autoSpaceDN/>
        <w:bidi w:val="0"/>
        <w:adjustRightInd/>
        <w:snapToGrid/>
        <w:spacing w:after="0" w:line="360" w:lineRule="auto"/>
        <w:ind w:firstLine="560" w:firstLineChars="200"/>
        <w:jc w:val="left"/>
        <w:textAlignment w:val="auto"/>
        <w:outlineLvl w:val="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1、提交投标文件截止时间及开标时间：2024年9月20日09点00分（北京时间）</w:t>
      </w:r>
    </w:p>
    <w:p w14:paraId="0F299288">
      <w:pPr>
        <w:pStyle w:val="23"/>
        <w:keepNext w:val="0"/>
        <w:keepLines w:val="0"/>
        <w:pageBreakBefore w:val="0"/>
        <w:tabs>
          <w:tab w:val="left" w:pos="2475"/>
          <w:tab w:val="center" w:pos="4873"/>
        </w:tabs>
        <w:kinsoku/>
        <w:wordWrap/>
        <w:overflowPunct/>
        <w:topLinePunct w:val="0"/>
        <w:autoSpaceDE/>
        <w:autoSpaceDN/>
        <w:bidi w:val="0"/>
        <w:adjustRightInd/>
        <w:snapToGrid/>
        <w:spacing w:after="0" w:line="360" w:lineRule="auto"/>
        <w:ind w:firstLine="560" w:firstLineChars="200"/>
        <w:jc w:val="left"/>
        <w:textAlignment w:val="auto"/>
        <w:outlineLvl w:val="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2、投标地点（网址）：请登录政采云投标客户端投标 </w:t>
      </w:r>
    </w:p>
    <w:p w14:paraId="40BD1784">
      <w:pPr>
        <w:pStyle w:val="23"/>
        <w:keepNext w:val="0"/>
        <w:keepLines w:val="0"/>
        <w:pageBreakBefore w:val="0"/>
        <w:tabs>
          <w:tab w:val="left" w:pos="2475"/>
          <w:tab w:val="center" w:pos="4873"/>
        </w:tabs>
        <w:kinsoku/>
        <w:wordWrap/>
        <w:overflowPunct/>
        <w:topLinePunct w:val="0"/>
        <w:autoSpaceDE/>
        <w:autoSpaceDN/>
        <w:bidi w:val="0"/>
        <w:adjustRightInd/>
        <w:snapToGrid/>
        <w:spacing w:after="0" w:line="360" w:lineRule="auto"/>
        <w:ind w:firstLine="560" w:firstLineChars="200"/>
        <w:jc w:val="left"/>
        <w:textAlignment w:val="auto"/>
        <w:outlineLvl w:val="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3、方式：登录中国政府采购网山西分网上传投标文件。投标截止时间前未完成提交的，将拒收投标文件。</w:t>
      </w:r>
    </w:p>
    <w:p w14:paraId="3A804A83">
      <w:pPr>
        <w:pStyle w:val="23"/>
        <w:keepNext w:val="0"/>
        <w:keepLines w:val="0"/>
        <w:pageBreakBefore w:val="0"/>
        <w:tabs>
          <w:tab w:val="left" w:pos="2475"/>
          <w:tab w:val="center" w:pos="4873"/>
        </w:tabs>
        <w:kinsoku/>
        <w:wordWrap/>
        <w:overflowPunct/>
        <w:topLinePunct w:val="0"/>
        <w:autoSpaceDE/>
        <w:autoSpaceDN/>
        <w:bidi w:val="0"/>
        <w:adjustRightInd/>
        <w:snapToGrid/>
        <w:spacing w:after="0" w:line="360" w:lineRule="auto"/>
        <w:ind w:firstLine="560" w:firstLineChars="200"/>
        <w:jc w:val="left"/>
        <w:textAlignment w:val="auto"/>
        <w:outlineLvl w:val="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开标时登录中国政府采购网山西分网在规定时间内解密电子投标文件，解密设备及网络环境由供应商自行准备。</w:t>
      </w:r>
    </w:p>
    <w:p w14:paraId="2FDE7748">
      <w:pPr>
        <w:pStyle w:val="23"/>
        <w:keepNext w:val="0"/>
        <w:keepLines w:val="0"/>
        <w:pageBreakBefore w:val="0"/>
        <w:tabs>
          <w:tab w:val="left" w:pos="2475"/>
          <w:tab w:val="center" w:pos="4873"/>
        </w:tabs>
        <w:kinsoku/>
        <w:wordWrap/>
        <w:overflowPunct/>
        <w:topLinePunct w:val="0"/>
        <w:autoSpaceDE/>
        <w:autoSpaceDN/>
        <w:bidi w:val="0"/>
        <w:adjustRightInd/>
        <w:snapToGrid/>
        <w:spacing w:after="0" w:line="360" w:lineRule="auto"/>
        <w:ind w:firstLine="560" w:firstLineChars="200"/>
        <w:jc w:val="left"/>
        <w:textAlignment w:val="auto"/>
        <w:outlineLvl w:val="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4、</w:t>
      </w:r>
      <w:r>
        <w:rPr>
          <w:rFonts w:hint="eastAsia" w:ascii="仿宋" w:hAnsi="仿宋" w:eastAsia="仿宋" w:cs="仿宋"/>
          <w:sz w:val="28"/>
          <w:szCs w:val="28"/>
          <w:highlight w:val="none"/>
          <w:lang w:val="en-US" w:eastAsia="zh-CN"/>
        </w:rPr>
        <w:t>开标地点：太原市迎泽区桃园南路52号，迎泽区政务服务中心四楼开标室。</w:t>
      </w:r>
    </w:p>
    <w:p w14:paraId="491C61B4">
      <w:pPr>
        <w:pStyle w:val="23"/>
        <w:keepNext w:val="0"/>
        <w:keepLines w:val="0"/>
        <w:pageBreakBefore w:val="0"/>
        <w:tabs>
          <w:tab w:val="left" w:pos="2475"/>
          <w:tab w:val="center" w:pos="4873"/>
        </w:tabs>
        <w:kinsoku/>
        <w:wordWrap/>
        <w:overflowPunct/>
        <w:topLinePunct w:val="0"/>
        <w:autoSpaceDE/>
        <w:autoSpaceDN/>
        <w:bidi w:val="0"/>
        <w:adjustRightInd/>
        <w:snapToGrid/>
        <w:spacing w:after="0" w:line="360" w:lineRule="auto"/>
        <w:ind w:firstLine="560" w:firstLineChars="200"/>
        <w:jc w:val="left"/>
        <w:textAlignment w:val="auto"/>
        <w:outlineLvl w:val="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五、公告期限</w:t>
      </w:r>
    </w:p>
    <w:p w14:paraId="799915F1">
      <w:pPr>
        <w:pStyle w:val="23"/>
        <w:keepNext w:val="0"/>
        <w:keepLines w:val="0"/>
        <w:pageBreakBefore w:val="0"/>
        <w:tabs>
          <w:tab w:val="left" w:pos="2475"/>
          <w:tab w:val="center" w:pos="4873"/>
        </w:tabs>
        <w:kinsoku/>
        <w:wordWrap/>
        <w:overflowPunct/>
        <w:topLinePunct w:val="0"/>
        <w:autoSpaceDE/>
        <w:autoSpaceDN/>
        <w:bidi w:val="0"/>
        <w:adjustRightInd/>
        <w:snapToGrid/>
        <w:spacing w:after="0" w:line="360" w:lineRule="auto"/>
        <w:ind w:firstLine="560" w:firstLineChars="200"/>
        <w:jc w:val="left"/>
        <w:textAlignment w:val="auto"/>
        <w:outlineLvl w:val="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自本公告发布之日起5个工作日。</w:t>
      </w:r>
    </w:p>
    <w:p w14:paraId="6DCEBDEB">
      <w:pPr>
        <w:pStyle w:val="23"/>
        <w:keepNext w:val="0"/>
        <w:keepLines w:val="0"/>
        <w:pageBreakBefore w:val="0"/>
        <w:tabs>
          <w:tab w:val="left" w:pos="2475"/>
          <w:tab w:val="center" w:pos="4873"/>
        </w:tabs>
        <w:kinsoku/>
        <w:wordWrap/>
        <w:overflowPunct/>
        <w:topLinePunct w:val="0"/>
        <w:autoSpaceDE/>
        <w:autoSpaceDN/>
        <w:bidi w:val="0"/>
        <w:adjustRightInd/>
        <w:snapToGrid/>
        <w:spacing w:after="0" w:line="360" w:lineRule="auto"/>
        <w:ind w:firstLine="560" w:firstLineChars="200"/>
        <w:jc w:val="left"/>
        <w:textAlignment w:val="auto"/>
        <w:outlineLvl w:val="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六、其他补充事宜</w:t>
      </w:r>
    </w:p>
    <w:p w14:paraId="0162AE28">
      <w:pPr>
        <w:pStyle w:val="23"/>
        <w:keepNext w:val="0"/>
        <w:keepLines w:val="0"/>
        <w:pageBreakBefore w:val="0"/>
        <w:tabs>
          <w:tab w:val="left" w:pos="2475"/>
          <w:tab w:val="center" w:pos="4873"/>
        </w:tabs>
        <w:kinsoku/>
        <w:wordWrap/>
        <w:overflowPunct/>
        <w:topLinePunct w:val="0"/>
        <w:autoSpaceDE/>
        <w:autoSpaceDN/>
        <w:bidi w:val="0"/>
        <w:adjustRightInd/>
        <w:snapToGrid/>
        <w:spacing w:after="0" w:line="360" w:lineRule="auto"/>
        <w:ind w:firstLine="560" w:firstLineChars="200"/>
        <w:jc w:val="left"/>
        <w:textAlignment w:val="auto"/>
        <w:outlineLvl w:val="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针对本项目的质疑需一次性提出，多次提出将不予受理。</w:t>
      </w:r>
    </w:p>
    <w:p w14:paraId="23253EF3">
      <w:pPr>
        <w:pStyle w:val="23"/>
        <w:keepNext w:val="0"/>
        <w:keepLines w:val="0"/>
        <w:pageBreakBefore w:val="0"/>
        <w:tabs>
          <w:tab w:val="left" w:pos="2475"/>
          <w:tab w:val="center" w:pos="4873"/>
        </w:tabs>
        <w:kinsoku/>
        <w:wordWrap/>
        <w:overflowPunct/>
        <w:topLinePunct w:val="0"/>
        <w:autoSpaceDE/>
        <w:autoSpaceDN/>
        <w:bidi w:val="0"/>
        <w:adjustRightInd/>
        <w:snapToGrid/>
        <w:spacing w:after="0" w:line="360" w:lineRule="auto"/>
        <w:ind w:firstLine="560" w:firstLineChars="200"/>
        <w:jc w:val="left"/>
        <w:textAlignment w:val="auto"/>
        <w:outlineLvl w:val="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七、凡对本次采购提出询问，请按以下方式联系。</w:t>
      </w:r>
    </w:p>
    <w:p w14:paraId="343A998B">
      <w:pPr>
        <w:keepNext w:val="0"/>
        <w:keepLines w:val="0"/>
        <w:pageBreakBefore w:val="0"/>
        <w:kinsoku/>
        <w:wordWrap/>
        <w:overflowPunct/>
        <w:topLinePunct w:val="0"/>
        <w:autoSpaceDE/>
        <w:autoSpaceDN/>
        <w:bidi w:val="0"/>
        <w:adjustRightInd/>
        <w:snapToGrid/>
        <w:spacing w:after="0" w:line="360" w:lineRule="auto"/>
        <w:ind w:firstLine="560" w:firstLineChars="200"/>
        <w:textAlignment w:val="auto"/>
        <w:rPr>
          <w:rFonts w:hint="eastAsia" w:ascii="仿宋" w:hAnsi="仿宋" w:eastAsia="仿宋" w:cs="仿宋"/>
          <w:bCs/>
          <w:color w:val="000000"/>
          <w:sz w:val="28"/>
          <w:szCs w:val="28"/>
        </w:rPr>
      </w:pPr>
      <w:bookmarkStart w:id="0" w:name="_Toc35393793"/>
      <w:bookmarkEnd w:id="0"/>
      <w:bookmarkStart w:id="1" w:name="_Toc28359080"/>
      <w:bookmarkEnd w:id="1"/>
      <w:bookmarkStart w:id="2" w:name="_Toc35393791"/>
      <w:bookmarkEnd w:id="2"/>
      <w:bookmarkStart w:id="3" w:name="_Toc28359003"/>
      <w:bookmarkEnd w:id="3"/>
      <w:bookmarkStart w:id="4" w:name="_Toc35393624"/>
      <w:bookmarkEnd w:id="4"/>
      <w:bookmarkStart w:id="5" w:name="_Toc35393632"/>
      <w:bookmarkEnd w:id="5"/>
      <w:bookmarkStart w:id="6" w:name="_Toc28359092"/>
      <w:bookmarkEnd w:id="6"/>
      <w:bookmarkStart w:id="7" w:name="_Toc28359082"/>
      <w:bookmarkEnd w:id="7"/>
      <w:bookmarkStart w:id="8" w:name="_Toc35393622"/>
      <w:bookmarkEnd w:id="8"/>
      <w:bookmarkStart w:id="9" w:name="_Toc35393801"/>
      <w:bookmarkEnd w:id="9"/>
      <w:bookmarkStart w:id="10" w:name="_Toc28359015"/>
      <w:bookmarkEnd w:id="10"/>
      <w:bookmarkStart w:id="11" w:name="_Toc28359005"/>
      <w:bookmarkEnd w:id="11"/>
      <w:r>
        <w:rPr>
          <w:rFonts w:hint="eastAsia" w:ascii="仿宋" w:hAnsi="仿宋" w:eastAsia="仿宋" w:cs="仿宋"/>
          <w:bCs/>
          <w:color w:val="000000"/>
          <w:sz w:val="28"/>
          <w:szCs w:val="28"/>
        </w:rPr>
        <w:t>1．</w:t>
      </w:r>
      <w:r>
        <w:rPr>
          <w:rFonts w:hint="eastAsia" w:ascii="仿宋" w:hAnsi="仿宋" w:eastAsia="仿宋" w:cs="仿宋"/>
          <w:color w:val="000000"/>
          <w:sz w:val="28"/>
          <w:szCs w:val="28"/>
        </w:rPr>
        <w:t>采购单位</w:t>
      </w:r>
      <w:r>
        <w:rPr>
          <w:rFonts w:hint="eastAsia" w:ascii="仿宋" w:hAnsi="仿宋" w:eastAsia="仿宋" w:cs="仿宋"/>
          <w:bCs/>
          <w:color w:val="000000"/>
          <w:sz w:val="28"/>
          <w:szCs w:val="28"/>
        </w:rPr>
        <w:t>联系人及联系方式</w:t>
      </w:r>
    </w:p>
    <w:p w14:paraId="384A60B2">
      <w:pPr>
        <w:keepNext w:val="0"/>
        <w:keepLines w:val="0"/>
        <w:pageBreakBefore w:val="0"/>
        <w:kinsoku/>
        <w:wordWrap/>
        <w:overflowPunct/>
        <w:topLinePunct w:val="0"/>
        <w:autoSpaceDE/>
        <w:autoSpaceDN/>
        <w:bidi w:val="0"/>
        <w:adjustRightInd/>
        <w:snapToGrid/>
        <w:spacing w:after="0" w:line="360" w:lineRule="auto"/>
        <w:ind w:firstLine="560" w:firstLineChars="200"/>
        <w:textAlignment w:val="auto"/>
        <w:rPr>
          <w:rFonts w:hint="default" w:ascii="仿宋" w:hAnsi="仿宋" w:eastAsia="仿宋" w:cs="仿宋"/>
          <w:color w:val="000000"/>
          <w:sz w:val="28"/>
          <w:szCs w:val="28"/>
          <w:lang w:val="en-US" w:eastAsia="zh-CN"/>
        </w:rPr>
      </w:pPr>
      <w:r>
        <w:rPr>
          <w:rFonts w:hint="default" w:ascii="仿宋" w:hAnsi="仿宋" w:eastAsia="仿宋" w:cs="仿宋"/>
          <w:color w:val="000000"/>
          <w:sz w:val="28"/>
          <w:szCs w:val="28"/>
          <w:lang w:val="en-US" w:eastAsia="zh-CN"/>
        </w:rPr>
        <w:t>采购单位名称：太原市迎泽区</w:t>
      </w:r>
      <w:r>
        <w:rPr>
          <w:rFonts w:hint="eastAsia" w:ascii="仿宋" w:hAnsi="仿宋" w:eastAsia="仿宋" w:cs="仿宋"/>
          <w:color w:val="000000"/>
          <w:sz w:val="28"/>
          <w:szCs w:val="28"/>
          <w:lang w:val="en-US" w:eastAsia="zh-CN"/>
        </w:rPr>
        <w:t>卫健局</w:t>
      </w:r>
    </w:p>
    <w:p w14:paraId="38D52985">
      <w:pPr>
        <w:keepNext w:val="0"/>
        <w:keepLines w:val="0"/>
        <w:pageBreakBefore w:val="0"/>
        <w:kinsoku/>
        <w:wordWrap/>
        <w:overflowPunct/>
        <w:topLinePunct w:val="0"/>
        <w:autoSpaceDE/>
        <w:autoSpaceDN/>
        <w:bidi w:val="0"/>
        <w:adjustRightInd/>
        <w:snapToGrid/>
        <w:spacing w:after="0" w:line="360" w:lineRule="auto"/>
        <w:ind w:firstLine="560" w:firstLineChars="200"/>
        <w:textAlignment w:val="auto"/>
        <w:rPr>
          <w:rFonts w:hint="default" w:ascii="仿宋" w:hAnsi="仿宋" w:eastAsia="仿宋" w:cs="仿宋"/>
          <w:color w:val="000000"/>
          <w:sz w:val="28"/>
          <w:szCs w:val="28"/>
          <w:lang w:val="en-US" w:eastAsia="zh-CN"/>
        </w:rPr>
      </w:pPr>
      <w:r>
        <w:rPr>
          <w:rFonts w:hint="default" w:ascii="仿宋" w:hAnsi="仿宋" w:eastAsia="仿宋" w:cs="仿宋"/>
          <w:color w:val="000000"/>
          <w:sz w:val="28"/>
          <w:szCs w:val="28"/>
          <w:lang w:val="en-US" w:eastAsia="zh-CN"/>
        </w:rPr>
        <w:t>地址：太原市迎泽区开化寺街西校尉营2号</w:t>
      </w:r>
    </w:p>
    <w:p w14:paraId="582E38CF">
      <w:pPr>
        <w:keepNext w:val="0"/>
        <w:keepLines w:val="0"/>
        <w:pageBreakBefore w:val="0"/>
        <w:kinsoku/>
        <w:wordWrap/>
        <w:overflowPunct/>
        <w:topLinePunct w:val="0"/>
        <w:autoSpaceDE/>
        <w:autoSpaceDN/>
        <w:bidi w:val="0"/>
        <w:adjustRightInd/>
        <w:snapToGrid/>
        <w:spacing w:after="0" w:line="360" w:lineRule="auto"/>
        <w:ind w:firstLine="560" w:firstLineChars="200"/>
        <w:textAlignment w:val="auto"/>
        <w:rPr>
          <w:rFonts w:hint="default" w:ascii="仿宋" w:hAnsi="仿宋" w:eastAsia="仿宋" w:cs="仿宋"/>
          <w:color w:val="000000"/>
          <w:sz w:val="28"/>
          <w:szCs w:val="28"/>
          <w:lang w:val="en-US" w:eastAsia="zh-CN"/>
        </w:rPr>
      </w:pPr>
      <w:r>
        <w:rPr>
          <w:rFonts w:hint="default" w:ascii="仿宋" w:hAnsi="仿宋" w:eastAsia="仿宋" w:cs="仿宋"/>
          <w:color w:val="000000"/>
          <w:sz w:val="28"/>
          <w:szCs w:val="28"/>
          <w:lang w:val="en-US" w:eastAsia="zh-CN"/>
        </w:rPr>
        <w:t>联系人：游瑞霞</w:t>
      </w:r>
      <w:r>
        <w:rPr>
          <w:rFonts w:hint="eastAsia" w:ascii="仿宋" w:hAnsi="仿宋" w:eastAsia="仿宋" w:cs="仿宋"/>
          <w:color w:val="000000"/>
          <w:sz w:val="28"/>
          <w:szCs w:val="28"/>
          <w:lang w:val="en-US" w:eastAsia="zh-CN"/>
        </w:rPr>
        <w:t xml:space="preserve"> </w:t>
      </w:r>
      <w:r>
        <w:rPr>
          <w:rFonts w:hint="default" w:ascii="仿宋" w:hAnsi="仿宋" w:eastAsia="仿宋" w:cs="仿宋"/>
          <w:color w:val="000000"/>
          <w:sz w:val="28"/>
          <w:szCs w:val="28"/>
          <w:lang w:val="en-US" w:eastAsia="zh-CN"/>
        </w:rPr>
        <w:t xml:space="preserve">    联系电话：0351-4092837 </w:t>
      </w:r>
    </w:p>
    <w:p w14:paraId="389F6779">
      <w:pPr>
        <w:keepNext w:val="0"/>
        <w:keepLines w:val="0"/>
        <w:pageBreakBefore w:val="0"/>
        <w:kinsoku/>
        <w:wordWrap/>
        <w:overflowPunct/>
        <w:topLinePunct w:val="0"/>
        <w:autoSpaceDE/>
        <w:autoSpaceDN/>
        <w:bidi w:val="0"/>
        <w:adjustRightInd/>
        <w:snapToGrid/>
        <w:spacing w:after="0" w:line="360" w:lineRule="auto"/>
        <w:ind w:firstLine="560" w:firstLineChars="200"/>
        <w:textAlignment w:val="auto"/>
        <w:rPr>
          <w:rFonts w:hint="eastAsia" w:ascii="仿宋" w:hAnsi="仿宋" w:eastAsia="仿宋" w:cs="仿宋"/>
          <w:bCs/>
          <w:color w:val="000000"/>
          <w:sz w:val="28"/>
          <w:szCs w:val="28"/>
        </w:rPr>
      </w:pPr>
      <w:r>
        <w:rPr>
          <w:rFonts w:hint="eastAsia" w:ascii="仿宋" w:hAnsi="仿宋" w:eastAsia="仿宋" w:cs="仿宋"/>
          <w:bCs/>
          <w:color w:val="000000"/>
          <w:sz w:val="28"/>
          <w:szCs w:val="28"/>
          <w:lang w:val="en-US" w:eastAsia="zh-CN"/>
        </w:rPr>
        <w:t>2</w:t>
      </w:r>
      <w:r>
        <w:rPr>
          <w:rFonts w:hint="eastAsia" w:ascii="仿宋" w:hAnsi="仿宋" w:eastAsia="仿宋" w:cs="仿宋"/>
          <w:bCs/>
          <w:color w:val="000000"/>
          <w:sz w:val="28"/>
          <w:szCs w:val="28"/>
        </w:rPr>
        <w:t>．</w:t>
      </w:r>
      <w:r>
        <w:rPr>
          <w:rFonts w:hint="eastAsia" w:ascii="仿宋" w:hAnsi="仿宋" w:eastAsia="仿宋" w:cs="仿宋"/>
          <w:color w:val="000000"/>
          <w:sz w:val="28"/>
          <w:szCs w:val="28"/>
        </w:rPr>
        <w:t>集中采购机构</w:t>
      </w:r>
      <w:r>
        <w:rPr>
          <w:rFonts w:hint="eastAsia" w:ascii="仿宋" w:hAnsi="仿宋" w:eastAsia="仿宋" w:cs="仿宋"/>
          <w:bCs/>
          <w:color w:val="000000"/>
          <w:sz w:val="28"/>
          <w:szCs w:val="28"/>
        </w:rPr>
        <w:t>联系人及联系方式</w:t>
      </w:r>
    </w:p>
    <w:p w14:paraId="4019FFCD">
      <w:pPr>
        <w:keepNext w:val="0"/>
        <w:keepLines w:val="0"/>
        <w:pageBreakBefore w:val="0"/>
        <w:kinsoku/>
        <w:wordWrap/>
        <w:overflowPunct/>
        <w:topLinePunct w:val="0"/>
        <w:autoSpaceDE/>
        <w:autoSpaceDN/>
        <w:bidi w:val="0"/>
        <w:adjustRightInd/>
        <w:snapToGrid/>
        <w:spacing w:after="0" w:line="360" w:lineRule="auto"/>
        <w:ind w:firstLine="560" w:firstLineChars="200"/>
        <w:textAlignment w:val="auto"/>
        <w:rPr>
          <w:rFonts w:hint="eastAsia" w:ascii="仿宋" w:hAnsi="仿宋" w:eastAsia="仿宋" w:cs="仿宋"/>
          <w:bCs/>
          <w:color w:val="000000"/>
          <w:sz w:val="28"/>
          <w:szCs w:val="28"/>
          <w:lang w:eastAsia="zh-CN"/>
        </w:rPr>
      </w:pPr>
      <w:r>
        <w:rPr>
          <w:rFonts w:hint="eastAsia" w:ascii="仿宋" w:hAnsi="仿宋" w:eastAsia="仿宋" w:cs="仿宋"/>
          <w:color w:val="000000"/>
          <w:sz w:val="28"/>
          <w:szCs w:val="28"/>
        </w:rPr>
        <w:t>集中采购机构</w:t>
      </w:r>
      <w:r>
        <w:rPr>
          <w:rFonts w:hint="eastAsia" w:ascii="仿宋" w:hAnsi="仿宋" w:eastAsia="仿宋" w:cs="仿宋"/>
          <w:bCs/>
          <w:color w:val="000000"/>
          <w:sz w:val="28"/>
          <w:szCs w:val="28"/>
        </w:rPr>
        <w:t>：</w:t>
      </w:r>
      <w:r>
        <w:rPr>
          <w:rFonts w:hint="eastAsia" w:ascii="仿宋" w:hAnsi="仿宋" w:eastAsia="仿宋" w:cs="仿宋"/>
          <w:bCs/>
          <w:color w:val="000000"/>
          <w:sz w:val="28"/>
          <w:szCs w:val="28"/>
          <w:lang w:eastAsia="zh-CN"/>
        </w:rPr>
        <w:t>太原市迎泽区政府采购中心</w:t>
      </w:r>
    </w:p>
    <w:p w14:paraId="4CFEF60A">
      <w:pPr>
        <w:pStyle w:val="3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right="0" w:firstLine="560" w:firstLineChars="200"/>
        <w:textAlignment w:val="auto"/>
        <w:rPr>
          <w:rFonts w:hint="default" w:ascii="仿宋" w:hAnsi="仿宋" w:eastAsia="仿宋" w:cs="仿宋"/>
          <w:bCs/>
          <w:color w:val="000000"/>
          <w:sz w:val="28"/>
          <w:szCs w:val="28"/>
          <w:lang w:val="en-US" w:eastAsia="zh-CN"/>
        </w:rPr>
      </w:pPr>
      <w:r>
        <w:rPr>
          <w:rFonts w:hint="eastAsia" w:ascii="仿宋" w:hAnsi="仿宋" w:eastAsia="仿宋" w:cs="仿宋"/>
          <w:bCs/>
          <w:color w:val="000000"/>
          <w:sz w:val="28"/>
          <w:szCs w:val="28"/>
        </w:rPr>
        <w:t>地  址：太原市迎泽区桃园南路52号</w:t>
      </w:r>
      <w:r>
        <w:rPr>
          <w:rFonts w:hint="eastAsia" w:ascii="仿宋" w:hAnsi="仿宋" w:eastAsia="仿宋" w:cs="仿宋"/>
          <w:color w:val="000000"/>
          <w:sz w:val="28"/>
          <w:szCs w:val="28"/>
          <w:lang w:val="en-US" w:eastAsia="zh-CN"/>
        </w:rPr>
        <w:t xml:space="preserve">  </w:t>
      </w:r>
      <w:bookmarkStart w:id="19" w:name="_GoBack"/>
      <w:bookmarkEnd w:id="19"/>
    </w:p>
    <w:p w14:paraId="6D964488">
      <w:pPr>
        <w:keepNext w:val="0"/>
        <w:keepLines w:val="0"/>
        <w:pageBreakBefore w:val="0"/>
        <w:kinsoku/>
        <w:wordWrap/>
        <w:overflowPunct/>
        <w:topLinePunct w:val="0"/>
        <w:autoSpaceDE/>
        <w:autoSpaceDN/>
        <w:bidi w:val="0"/>
        <w:adjustRightInd/>
        <w:snapToGrid/>
        <w:spacing w:after="0" w:line="360" w:lineRule="auto"/>
        <w:ind w:firstLine="560" w:firstLineChars="200"/>
        <w:textAlignment w:val="auto"/>
        <w:rPr>
          <w:rFonts w:hint="eastAsia" w:ascii="仿宋" w:hAnsi="仿宋" w:eastAsia="仿宋" w:cs="仿宋"/>
          <w:snapToGrid w:val="0"/>
          <w:kern w:val="28"/>
          <w:sz w:val="28"/>
          <w:szCs w:val="28"/>
        </w:rPr>
      </w:pPr>
      <w:r>
        <w:rPr>
          <w:rFonts w:hint="eastAsia" w:ascii="仿宋" w:hAnsi="仿宋" w:eastAsia="仿宋" w:cs="仿宋"/>
          <w:bCs/>
          <w:color w:val="000000"/>
          <w:sz w:val="28"/>
          <w:szCs w:val="28"/>
        </w:rPr>
        <w:t>联系人：</w:t>
      </w:r>
      <w:r>
        <w:rPr>
          <w:rFonts w:hint="eastAsia" w:ascii="仿宋" w:hAnsi="仿宋" w:eastAsia="仿宋" w:cs="仿宋"/>
          <w:bCs/>
          <w:color w:val="000000"/>
          <w:sz w:val="28"/>
          <w:szCs w:val="28"/>
          <w:lang w:eastAsia="zh-CN"/>
        </w:rPr>
        <w:t>张鑫</w:t>
      </w:r>
      <w:r>
        <w:rPr>
          <w:rFonts w:hint="eastAsia" w:ascii="仿宋" w:hAnsi="仿宋" w:eastAsia="仿宋" w:cs="仿宋"/>
          <w:bCs/>
          <w:color w:val="000000"/>
          <w:sz w:val="28"/>
          <w:szCs w:val="28"/>
        </w:rPr>
        <w:t xml:space="preserve">        联系电话：0351-</w:t>
      </w:r>
      <w:r>
        <w:rPr>
          <w:rFonts w:hint="eastAsia" w:ascii="仿宋" w:hAnsi="仿宋" w:eastAsia="仿宋" w:cs="仿宋"/>
          <w:bCs/>
          <w:color w:val="000000"/>
          <w:sz w:val="28"/>
          <w:szCs w:val="28"/>
          <w:lang w:val="en-US" w:eastAsia="zh-CN"/>
        </w:rPr>
        <w:t>4239372</w:t>
      </w:r>
    </w:p>
    <w:p w14:paraId="6620D72D">
      <w:pPr>
        <w:keepNext w:val="0"/>
        <w:keepLines w:val="0"/>
        <w:pageBreakBefore w:val="0"/>
        <w:tabs>
          <w:tab w:val="left" w:pos="360"/>
        </w:tabs>
        <w:kinsoku/>
        <w:wordWrap/>
        <w:overflowPunct/>
        <w:topLinePunct w:val="0"/>
        <w:autoSpaceDE/>
        <w:autoSpaceDN/>
        <w:bidi w:val="0"/>
        <w:adjustRightInd/>
        <w:snapToGrid/>
        <w:spacing w:after="0" w:line="360" w:lineRule="auto"/>
        <w:ind w:firstLine="4760" w:firstLineChars="1700"/>
        <w:jc w:val="both"/>
        <w:textAlignment w:val="auto"/>
        <w:rPr>
          <w:rFonts w:hint="eastAsia" w:ascii="仿宋" w:hAnsi="仿宋" w:eastAsia="仿宋" w:cs="仿宋"/>
          <w:b w:val="0"/>
          <w:bCs w:val="0"/>
          <w:color w:val="000000"/>
          <w:sz w:val="28"/>
          <w:szCs w:val="28"/>
          <w:lang w:eastAsia="zh-CN"/>
        </w:rPr>
      </w:pPr>
      <w:r>
        <w:rPr>
          <w:rFonts w:hint="eastAsia" w:ascii="仿宋" w:hAnsi="仿宋" w:eastAsia="仿宋" w:cs="仿宋"/>
          <w:b w:val="0"/>
          <w:bCs w:val="0"/>
          <w:color w:val="000000"/>
          <w:sz w:val="28"/>
          <w:szCs w:val="28"/>
          <w:lang w:eastAsia="zh-CN"/>
        </w:rPr>
        <w:t>太原市迎泽区政府采购中心</w:t>
      </w:r>
    </w:p>
    <w:p w14:paraId="3554C170">
      <w:pPr>
        <w:keepNext w:val="0"/>
        <w:keepLines w:val="0"/>
        <w:pageBreakBefore w:val="0"/>
        <w:tabs>
          <w:tab w:val="left" w:pos="360"/>
        </w:tabs>
        <w:kinsoku/>
        <w:wordWrap/>
        <w:overflowPunct/>
        <w:topLinePunct w:val="0"/>
        <w:autoSpaceDE/>
        <w:autoSpaceDN/>
        <w:bidi w:val="0"/>
        <w:adjustRightInd/>
        <w:snapToGrid/>
        <w:spacing w:after="0" w:line="360" w:lineRule="auto"/>
        <w:ind w:right="0"/>
        <w:jc w:val="center"/>
        <w:textAlignment w:val="auto"/>
        <w:rPr>
          <w:rFonts w:ascii="仿宋" w:hAnsi="仿宋" w:eastAsia="仿宋"/>
          <w:b/>
          <w:sz w:val="36"/>
          <w:szCs w:val="36"/>
        </w:rPr>
      </w:pPr>
      <w:r>
        <w:rPr>
          <w:rFonts w:hint="eastAsia" w:ascii="仿宋" w:hAnsi="仿宋" w:eastAsia="仿宋" w:cs="仿宋"/>
          <w:b w:val="0"/>
          <w:bCs w:val="0"/>
          <w:color w:val="000000"/>
          <w:sz w:val="28"/>
          <w:szCs w:val="28"/>
        </w:rPr>
        <w:t xml:space="preserve">                         </w:t>
      </w:r>
      <w:r>
        <w:rPr>
          <w:rFonts w:hint="eastAsia" w:ascii="仿宋" w:hAnsi="仿宋" w:eastAsia="仿宋" w:cs="仿宋"/>
          <w:b w:val="0"/>
          <w:bCs w:val="0"/>
          <w:color w:val="000000"/>
          <w:sz w:val="28"/>
          <w:szCs w:val="28"/>
          <w:highlight w:val="none"/>
        </w:rPr>
        <w:t xml:space="preserve">   </w:t>
      </w:r>
      <w:r>
        <w:rPr>
          <w:rFonts w:hint="eastAsia" w:ascii="仿宋" w:hAnsi="仿宋" w:eastAsia="仿宋" w:cs="仿宋"/>
          <w:b w:val="0"/>
          <w:bCs w:val="0"/>
          <w:color w:val="000000"/>
          <w:sz w:val="28"/>
          <w:szCs w:val="28"/>
          <w:highlight w:val="none"/>
          <w:lang w:val="en-US" w:eastAsia="zh-CN"/>
        </w:rPr>
        <w:t>2024年9月9日</w:t>
      </w:r>
      <w:r>
        <w:rPr>
          <w:rFonts w:ascii="仿宋" w:hAnsi="仿宋" w:eastAsia="仿宋"/>
          <w:b/>
          <w:sz w:val="36"/>
          <w:szCs w:val="36"/>
        </w:rPr>
        <w:br w:type="page"/>
      </w:r>
      <w:r>
        <w:rPr>
          <w:rFonts w:hint="eastAsia" w:ascii="仿宋" w:hAnsi="仿宋" w:eastAsia="仿宋"/>
          <w:b/>
          <w:sz w:val="36"/>
          <w:szCs w:val="36"/>
        </w:rPr>
        <w:t>第二部分  供应商须知</w:t>
      </w:r>
    </w:p>
    <w:p w14:paraId="6703859F">
      <w:pPr>
        <w:wordWrap/>
        <w:adjustRightInd/>
        <w:snapToGrid/>
        <w:spacing w:after="0"/>
        <w:jc w:val="center"/>
        <w:textAlignment w:val="auto"/>
        <w:rPr>
          <w:rFonts w:ascii="仿宋" w:hAnsi="仿宋" w:eastAsia="仿宋"/>
          <w:b/>
          <w:color w:val="000000"/>
          <w:sz w:val="32"/>
          <w:szCs w:val="32"/>
        </w:rPr>
      </w:pPr>
      <w:r>
        <w:rPr>
          <w:rFonts w:hint="eastAsia" w:ascii="仿宋" w:hAnsi="仿宋" w:eastAsia="仿宋"/>
          <w:b/>
          <w:color w:val="000000"/>
          <w:sz w:val="32"/>
          <w:szCs w:val="32"/>
        </w:rPr>
        <w:t>一、前　附　表</w:t>
      </w:r>
    </w:p>
    <w:tbl>
      <w:tblPr>
        <w:tblStyle w:val="40"/>
        <w:tblW w:w="98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035"/>
        <w:gridCol w:w="1152"/>
        <w:gridCol w:w="6"/>
        <w:gridCol w:w="6980"/>
      </w:tblGrid>
      <w:tr w14:paraId="3F370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720" w:type="dxa"/>
            <w:vAlign w:val="center"/>
          </w:tcPr>
          <w:p w14:paraId="52C2B203">
            <w:pPr>
              <w:wordWrap/>
              <w:adjustRightInd/>
              <w:snapToGrid/>
              <w:spacing w:after="0"/>
              <w:jc w:val="center"/>
              <w:textAlignment w:val="auto"/>
              <w:rPr>
                <w:rFonts w:ascii="仿宋" w:hAnsi="仿宋" w:eastAsia="仿宋"/>
                <w:b/>
                <w:bCs/>
                <w:color w:val="000000"/>
                <w:sz w:val="24"/>
              </w:rPr>
            </w:pPr>
            <w:r>
              <w:rPr>
                <w:rFonts w:hint="eastAsia" w:ascii="仿宋" w:hAnsi="仿宋" w:eastAsia="仿宋"/>
                <w:b/>
                <w:bCs/>
                <w:color w:val="000000"/>
                <w:sz w:val="24"/>
              </w:rPr>
              <w:t>序号</w:t>
            </w:r>
          </w:p>
        </w:tc>
        <w:tc>
          <w:tcPr>
            <w:tcW w:w="2187" w:type="dxa"/>
            <w:gridSpan w:val="2"/>
            <w:vAlign w:val="center"/>
          </w:tcPr>
          <w:p w14:paraId="3EDD3662">
            <w:pPr>
              <w:wordWrap/>
              <w:adjustRightInd/>
              <w:snapToGrid/>
              <w:spacing w:after="0"/>
              <w:jc w:val="center"/>
              <w:textAlignment w:val="auto"/>
              <w:rPr>
                <w:rFonts w:ascii="仿宋" w:hAnsi="仿宋" w:eastAsia="仿宋"/>
                <w:b/>
                <w:bCs/>
                <w:color w:val="000000"/>
                <w:sz w:val="24"/>
              </w:rPr>
            </w:pPr>
            <w:r>
              <w:rPr>
                <w:rFonts w:hint="eastAsia" w:ascii="仿宋" w:hAnsi="仿宋" w:eastAsia="仿宋"/>
                <w:b/>
                <w:bCs/>
                <w:color w:val="000000"/>
                <w:sz w:val="24"/>
              </w:rPr>
              <w:t xml:space="preserve">内 容           </w:t>
            </w:r>
          </w:p>
        </w:tc>
        <w:tc>
          <w:tcPr>
            <w:tcW w:w="6986" w:type="dxa"/>
            <w:gridSpan w:val="2"/>
            <w:vAlign w:val="center"/>
          </w:tcPr>
          <w:p w14:paraId="3035551C">
            <w:pPr>
              <w:wordWrap/>
              <w:adjustRightInd/>
              <w:snapToGrid/>
              <w:spacing w:after="0"/>
              <w:jc w:val="center"/>
              <w:textAlignment w:val="auto"/>
              <w:rPr>
                <w:rFonts w:ascii="仿宋" w:hAnsi="仿宋" w:eastAsia="仿宋"/>
                <w:b/>
                <w:bCs/>
                <w:color w:val="000000"/>
                <w:sz w:val="24"/>
              </w:rPr>
            </w:pPr>
            <w:r>
              <w:rPr>
                <w:rFonts w:hint="eastAsia" w:ascii="仿宋" w:hAnsi="仿宋" w:eastAsia="仿宋"/>
                <w:b/>
                <w:bCs/>
                <w:color w:val="000000"/>
                <w:sz w:val="24"/>
              </w:rPr>
              <w:t>说明与要求</w:t>
            </w:r>
          </w:p>
        </w:tc>
      </w:tr>
      <w:tr w14:paraId="6F56E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720" w:type="dxa"/>
            <w:vAlign w:val="center"/>
          </w:tcPr>
          <w:p w14:paraId="16C009DA">
            <w:pPr>
              <w:wordWrap/>
              <w:adjustRightInd/>
              <w:snapToGrid/>
              <w:spacing w:after="0"/>
              <w:jc w:val="center"/>
              <w:textAlignment w:val="auto"/>
              <w:rPr>
                <w:rFonts w:ascii="仿宋" w:hAnsi="仿宋" w:eastAsia="仿宋"/>
                <w:color w:val="000000"/>
                <w:sz w:val="24"/>
              </w:rPr>
            </w:pPr>
            <w:r>
              <w:rPr>
                <w:rFonts w:hint="eastAsia" w:ascii="仿宋" w:hAnsi="仿宋" w:eastAsia="仿宋"/>
                <w:color w:val="000000"/>
                <w:sz w:val="24"/>
              </w:rPr>
              <w:t>1</w:t>
            </w:r>
          </w:p>
        </w:tc>
        <w:tc>
          <w:tcPr>
            <w:tcW w:w="2187" w:type="dxa"/>
            <w:gridSpan w:val="2"/>
            <w:vAlign w:val="center"/>
          </w:tcPr>
          <w:p w14:paraId="53757580">
            <w:pPr>
              <w:wordWrap/>
              <w:adjustRightInd/>
              <w:snapToGrid/>
              <w:spacing w:after="0"/>
              <w:jc w:val="center"/>
              <w:textAlignment w:val="auto"/>
              <w:rPr>
                <w:rFonts w:ascii="仿宋" w:hAnsi="仿宋" w:eastAsia="仿宋"/>
                <w:color w:val="000000"/>
                <w:sz w:val="24"/>
              </w:rPr>
            </w:pPr>
            <w:r>
              <w:rPr>
                <w:rFonts w:hint="eastAsia" w:ascii="仿宋" w:hAnsi="仿宋" w:eastAsia="仿宋"/>
                <w:color w:val="000000"/>
                <w:sz w:val="24"/>
              </w:rPr>
              <w:t>供应商资格条件</w:t>
            </w:r>
          </w:p>
        </w:tc>
        <w:tc>
          <w:tcPr>
            <w:tcW w:w="6986" w:type="dxa"/>
            <w:gridSpan w:val="2"/>
            <w:vAlign w:val="center"/>
          </w:tcPr>
          <w:p w14:paraId="2824A49C">
            <w:pPr>
              <w:wordWrap/>
              <w:adjustRightInd/>
              <w:snapToGrid/>
              <w:spacing w:after="0"/>
              <w:textAlignment w:val="auto"/>
              <w:rPr>
                <w:rFonts w:ascii="仿宋" w:hAnsi="仿宋" w:eastAsia="仿宋"/>
                <w:sz w:val="24"/>
              </w:rPr>
            </w:pPr>
            <w:r>
              <w:rPr>
                <w:rFonts w:hint="eastAsia" w:ascii="仿宋" w:hAnsi="仿宋" w:eastAsia="仿宋"/>
                <w:sz w:val="24"/>
              </w:rPr>
              <w:t>①</w:t>
            </w:r>
            <w:r>
              <w:rPr>
                <w:rFonts w:hint="eastAsia" w:ascii="仿宋" w:hAnsi="仿宋" w:eastAsia="仿宋"/>
                <w:sz w:val="24"/>
                <w:lang w:val="en-US" w:eastAsia="zh-CN"/>
              </w:rPr>
              <w:t>具有独立承担民事责任的能力</w:t>
            </w:r>
            <w:r>
              <w:rPr>
                <w:rFonts w:hint="eastAsia" w:ascii="仿宋" w:hAnsi="仿宋" w:eastAsia="仿宋"/>
                <w:sz w:val="24"/>
                <w:lang w:eastAsia="zh-CN"/>
              </w:rPr>
              <w:t>；</w:t>
            </w:r>
          </w:p>
          <w:p w14:paraId="1AF3BA8E">
            <w:pPr>
              <w:wordWrap/>
              <w:adjustRightInd/>
              <w:snapToGrid/>
              <w:spacing w:after="0"/>
              <w:textAlignment w:val="auto"/>
              <w:rPr>
                <w:rFonts w:ascii="仿宋" w:hAnsi="仿宋" w:eastAsia="仿宋"/>
                <w:sz w:val="24"/>
              </w:rPr>
            </w:pPr>
            <w:r>
              <w:rPr>
                <w:rFonts w:hint="eastAsia" w:ascii="仿宋" w:hAnsi="仿宋" w:eastAsia="仿宋"/>
                <w:sz w:val="24"/>
              </w:rPr>
              <w:t>②具有良好的商业信誉和健全的财务会计制度；</w:t>
            </w:r>
          </w:p>
          <w:p w14:paraId="01765E41">
            <w:pPr>
              <w:wordWrap/>
              <w:adjustRightInd/>
              <w:snapToGrid/>
              <w:spacing w:after="0"/>
              <w:textAlignment w:val="auto"/>
              <w:rPr>
                <w:rFonts w:ascii="仿宋" w:hAnsi="仿宋" w:eastAsia="仿宋"/>
                <w:sz w:val="24"/>
              </w:rPr>
            </w:pPr>
            <w:r>
              <w:rPr>
                <w:rFonts w:hint="eastAsia" w:ascii="仿宋" w:hAnsi="仿宋" w:eastAsia="仿宋"/>
                <w:sz w:val="24"/>
              </w:rPr>
              <w:t>③具有履行合同所必需的设备和专业技术能力；</w:t>
            </w:r>
          </w:p>
          <w:p w14:paraId="6C8BE76D">
            <w:pPr>
              <w:wordWrap/>
              <w:adjustRightInd/>
              <w:snapToGrid/>
              <w:spacing w:after="0"/>
              <w:textAlignment w:val="auto"/>
              <w:rPr>
                <w:rFonts w:ascii="仿宋" w:hAnsi="仿宋" w:eastAsia="仿宋"/>
                <w:sz w:val="24"/>
                <w:highlight w:val="none"/>
              </w:rPr>
            </w:pPr>
            <w:r>
              <w:rPr>
                <w:rFonts w:hint="eastAsia" w:ascii="仿宋" w:hAnsi="仿宋" w:eastAsia="仿宋"/>
                <w:sz w:val="24"/>
              </w:rPr>
              <w:t>④有</w:t>
            </w:r>
            <w:r>
              <w:rPr>
                <w:rFonts w:hint="eastAsia" w:ascii="仿宋" w:hAnsi="仿宋" w:eastAsia="仿宋"/>
                <w:sz w:val="24"/>
                <w:highlight w:val="none"/>
              </w:rPr>
              <w:t>依法缴纳税收和社会保障资金的良好记录；</w:t>
            </w:r>
          </w:p>
          <w:p w14:paraId="2BFF8E01">
            <w:pPr>
              <w:wordWrap/>
              <w:adjustRightInd/>
              <w:snapToGrid/>
              <w:spacing w:after="0"/>
              <w:textAlignment w:val="auto"/>
              <w:rPr>
                <w:rFonts w:ascii="仿宋" w:hAnsi="仿宋" w:eastAsia="仿宋"/>
                <w:sz w:val="24"/>
                <w:highlight w:val="none"/>
              </w:rPr>
            </w:pPr>
            <w:r>
              <w:rPr>
                <w:rFonts w:hint="eastAsia" w:ascii="仿宋" w:hAnsi="仿宋" w:eastAsia="仿宋"/>
                <w:sz w:val="24"/>
                <w:highlight w:val="none"/>
              </w:rPr>
              <w:t>⑤参加政府采购活动前三年内，在经营活动中没有重大违法记录；</w:t>
            </w:r>
          </w:p>
          <w:p w14:paraId="6A67D8B9">
            <w:pPr>
              <w:wordWrap/>
              <w:adjustRightInd/>
              <w:snapToGrid/>
              <w:spacing w:after="0"/>
              <w:textAlignment w:val="auto"/>
              <w:rPr>
                <w:rFonts w:hint="eastAsia" w:ascii="仿宋" w:hAnsi="仿宋" w:eastAsia="仿宋"/>
                <w:sz w:val="24"/>
                <w:highlight w:val="none"/>
                <w:lang w:eastAsia="zh-CN"/>
              </w:rPr>
            </w:pPr>
            <w:r>
              <w:rPr>
                <w:rFonts w:hint="eastAsia" w:ascii="仿宋" w:hAnsi="仿宋" w:eastAsia="仿宋"/>
                <w:sz w:val="24"/>
                <w:highlight w:val="none"/>
              </w:rPr>
              <w:t>⑥所属行业相关法律、法规等对供应商生产或经营该产品有特殊资格、证照等规定的，须提供其相关证明材料</w:t>
            </w:r>
            <w:r>
              <w:rPr>
                <w:rFonts w:hint="eastAsia" w:ascii="仿宋" w:hAnsi="仿宋" w:eastAsia="仿宋"/>
                <w:sz w:val="24"/>
                <w:highlight w:val="none"/>
                <w:lang w:eastAsia="zh-CN"/>
              </w:rPr>
              <w:t>；</w:t>
            </w:r>
          </w:p>
          <w:p w14:paraId="36DB92CB">
            <w:pPr>
              <w:wordWrap/>
              <w:adjustRightInd/>
              <w:snapToGrid/>
              <w:spacing w:after="0"/>
              <w:textAlignment w:val="auto"/>
              <w:rPr>
                <w:rFonts w:ascii="仿宋" w:hAnsi="仿宋" w:eastAsia="仿宋"/>
                <w:sz w:val="24"/>
              </w:rPr>
            </w:pPr>
            <w:r>
              <w:rPr>
                <w:rFonts w:hint="eastAsia" w:ascii="仿宋" w:hAnsi="仿宋" w:eastAsia="仿宋"/>
                <w:sz w:val="24"/>
                <w:highlight w:val="none"/>
              </w:rPr>
              <w:t>⑦</w:t>
            </w:r>
            <w:r>
              <w:rPr>
                <w:rFonts w:hint="eastAsia" w:ascii="仿宋" w:hAnsi="仿宋" w:eastAsia="仿宋"/>
                <w:sz w:val="24"/>
                <w:lang w:eastAsia="zh-CN"/>
              </w:rPr>
              <w:t>法律法</w:t>
            </w:r>
            <w:r>
              <w:rPr>
                <w:rFonts w:hint="eastAsia" w:ascii="仿宋" w:hAnsi="仿宋" w:eastAsia="仿宋"/>
                <w:sz w:val="24"/>
                <w:highlight w:val="none"/>
                <w:lang w:eastAsia="zh-CN"/>
              </w:rPr>
              <w:t>规规定的其他条件</w:t>
            </w:r>
            <w:r>
              <w:rPr>
                <w:rFonts w:hint="eastAsia" w:ascii="仿宋" w:hAnsi="仿宋" w:eastAsia="仿宋"/>
                <w:sz w:val="24"/>
                <w:highlight w:val="none"/>
              </w:rPr>
              <w:t>。</w:t>
            </w:r>
          </w:p>
        </w:tc>
      </w:tr>
      <w:tr w14:paraId="1D4DE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20" w:type="dxa"/>
            <w:vAlign w:val="center"/>
          </w:tcPr>
          <w:p w14:paraId="5753C237">
            <w:pPr>
              <w:wordWrap/>
              <w:adjustRightInd/>
              <w:snapToGrid/>
              <w:spacing w:after="0"/>
              <w:jc w:val="center"/>
              <w:textAlignment w:val="auto"/>
              <w:rPr>
                <w:rFonts w:hint="eastAsia" w:ascii="仿宋" w:hAnsi="仿宋" w:eastAsia="仿宋"/>
                <w:color w:val="000000"/>
                <w:sz w:val="24"/>
                <w:lang w:val="en-US" w:eastAsia="zh-CN"/>
              </w:rPr>
            </w:pPr>
            <w:r>
              <w:rPr>
                <w:rFonts w:hint="eastAsia" w:ascii="仿宋" w:hAnsi="仿宋" w:eastAsia="仿宋"/>
                <w:color w:val="000000"/>
                <w:sz w:val="24"/>
                <w:lang w:val="en-US" w:eastAsia="zh-CN"/>
              </w:rPr>
              <w:t>2</w:t>
            </w:r>
          </w:p>
        </w:tc>
        <w:tc>
          <w:tcPr>
            <w:tcW w:w="2187" w:type="dxa"/>
            <w:gridSpan w:val="2"/>
            <w:vAlign w:val="center"/>
          </w:tcPr>
          <w:p w14:paraId="7F41E47D">
            <w:pPr>
              <w:wordWrap/>
              <w:adjustRightInd/>
              <w:snapToGrid/>
              <w:spacing w:after="0"/>
              <w:jc w:val="center"/>
              <w:textAlignment w:val="auto"/>
              <w:rPr>
                <w:rFonts w:hint="eastAsia" w:ascii="仿宋" w:hAnsi="仿宋" w:eastAsia="仿宋"/>
                <w:color w:val="000000"/>
                <w:sz w:val="24"/>
                <w:lang w:val="en-US" w:eastAsia="zh-CN"/>
              </w:rPr>
            </w:pPr>
            <w:r>
              <w:rPr>
                <w:rFonts w:hint="eastAsia" w:ascii="仿宋" w:hAnsi="仿宋" w:eastAsia="仿宋"/>
                <w:color w:val="000000"/>
                <w:sz w:val="24"/>
                <w:lang w:val="en-US" w:eastAsia="zh-CN"/>
              </w:rPr>
              <w:t>采购方式</w:t>
            </w:r>
          </w:p>
        </w:tc>
        <w:tc>
          <w:tcPr>
            <w:tcW w:w="6986" w:type="dxa"/>
            <w:gridSpan w:val="2"/>
            <w:vAlign w:val="center"/>
          </w:tcPr>
          <w:p w14:paraId="1BB1941F">
            <w:pPr>
              <w:wordWrap/>
              <w:adjustRightInd/>
              <w:snapToGrid/>
              <w:spacing w:after="0"/>
              <w:textAlignment w:val="auto"/>
              <w:rPr>
                <w:rFonts w:hint="default" w:ascii="仿宋" w:hAnsi="仿宋" w:eastAsia="仿宋"/>
                <w:sz w:val="24"/>
                <w:highlight w:val="none"/>
                <w:lang w:val="en-US" w:eastAsia="zh-CN"/>
              </w:rPr>
            </w:pPr>
            <w:r>
              <w:rPr>
                <w:rFonts w:hint="eastAsia" w:ascii="仿宋" w:hAnsi="仿宋" w:eastAsia="仿宋"/>
                <w:sz w:val="24"/>
                <w:highlight w:val="none"/>
                <w:lang w:val="en-US" w:eastAsia="zh-CN"/>
              </w:rPr>
              <w:t>竞争性磋商</w:t>
            </w:r>
          </w:p>
        </w:tc>
      </w:tr>
      <w:tr w14:paraId="48EB6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720" w:type="dxa"/>
            <w:vAlign w:val="center"/>
          </w:tcPr>
          <w:p w14:paraId="266F0039">
            <w:pPr>
              <w:wordWrap/>
              <w:adjustRightInd/>
              <w:snapToGrid/>
              <w:spacing w:after="0"/>
              <w:jc w:val="center"/>
              <w:textAlignment w:val="auto"/>
              <w:rPr>
                <w:rFonts w:hint="eastAsia" w:ascii="仿宋" w:hAnsi="仿宋" w:eastAsia="仿宋"/>
                <w:color w:val="000000"/>
                <w:sz w:val="24"/>
                <w:lang w:val="en-US" w:eastAsia="zh-CN"/>
              </w:rPr>
            </w:pPr>
            <w:r>
              <w:rPr>
                <w:rFonts w:hint="eastAsia" w:ascii="仿宋" w:hAnsi="仿宋" w:eastAsia="仿宋"/>
                <w:color w:val="000000"/>
                <w:sz w:val="24"/>
                <w:lang w:val="en-US" w:eastAsia="zh-CN"/>
              </w:rPr>
              <w:t>3</w:t>
            </w:r>
          </w:p>
        </w:tc>
        <w:tc>
          <w:tcPr>
            <w:tcW w:w="2187" w:type="dxa"/>
            <w:gridSpan w:val="2"/>
            <w:vAlign w:val="center"/>
          </w:tcPr>
          <w:p w14:paraId="4FF1B45F">
            <w:pPr>
              <w:wordWrap/>
              <w:adjustRightInd/>
              <w:snapToGrid/>
              <w:spacing w:after="0"/>
              <w:jc w:val="center"/>
              <w:textAlignment w:val="auto"/>
              <w:rPr>
                <w:rFonts w:hint="default" w:ascii="仿宋" w:hAnsi="仿宋" w:eastAsia="仿宋"/>
                <w:color w:val="000000"/>
                <w:sz w:val="24"/>
                <w:lang w:val="en-US" w:eastAsia="zh-CN"/>
              </w:rPr>
            </w:pPr>
            <w:r>
              <w:rPr>
                <w:rFonts w:hint="eastAsia" w:ascii="仿宋" w:hAnsi="仿宋" w:eastAsia="仿宋"/>
                <w:color w:val="000000"/>
                <w:sz w:val="24"/>
                <w:lang w:val="en-US" w:eastAsia="zh-CN"/>
              </w:rPr>
              <w:t>预算金额及最高限价</w:t>
            </w:r>
          </w:p>
        </w:tc>
        <w:tc>
          <w:tcPr>
            <w:tcW w:w="6986" w:type="dxa"/>
            <w:gridSpan w:val="2"/>
            <w:vAlign w:val="center"/>
          </w:tcPr>
          <w:p w14:paraId="7D84B4CF">
            <w:pPr>
              <w:wordWrap/>
              <w:adjustRightInd/>
              <w:snapToGrid/>
              <w:spacing w:after="0"/>
              <w:textAlignment w:val="auto"/>
              <w:rPr>
                <w:rFonts w:hint="eastAsia" w:ascii="仿宋" w:hAnsi="仿宋" w:eastAsia="仿宋"/>
                <w:sz w:val="24"/>
                <w:highlight w:val="none"/>
                <w:lang w:val="en-US" w:eastAsia="zh-CN"/>
              </w:rPr>
            </w:pPr>
            <w:r>
              <w:rPr>
                <w:rFonts w:hint="eastAsia" w:ascii="仿宋" w:hAnsi="仿宋" w:eastAsia="仿宋"/>
                <w:sz w:val="24"/>
                <w:highlight w:val="none"/>
                <w:lang w:val="en-US" w:eastAsia="zh-CN"/>
              </w:rPr>
              <w:t>预算金额：人民币壹佰柒拾捌万捌仟零玖拾叁元整（1788093元）</w:t>
            </w:r>
          </w:p>
          <w:p w14:paraId="711F620B">
            <w:pPr>
              <w:wordWrap/>
              <w:adjustRightInd/>
              <w:snapToGrid/>
              <w:spacing w:after="0"/>
              <w:textAlignment w:val="auto"/>
              <w:rPr>
                <w:rFonts w:hint="default" w:ascii="仿宋" w:hAnsi="仿宋" w:eastAsia="仿宋"/>
                <w:sz w:val="24"/>
                <w:highlight w:val="none"/>
                <w:lang w:val="en-US" w:eastAsia="zh-CN"/>
              </w:rPr>
            </w:pPr>
            <w:r>
              <w:rPr>
                <w:rFonts w:hint="eastAsia" w:ascii="仿宋" w:hAnsi="仿宋" w:eastAsia="仿宋"/>
                <w:sz w:val="24"/>
                <w:highlight w:val="none"/>
                <w:lang w:val="en-US" w:eastAsia="zh-CN"/>
              </w:rPr>
              <w:t>最高限价：人民币壹佰柒拾捌万捌仟零玖拾叁元整（1788093元）</w:t>
            </w:r>
          </w:p>
        </w:tc>
      </w:tr>
      <w:tr w14:paraId="48679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20" w:type="dxa"/>
            <w:vMerge w:val="restart"/>
            <w:vAlign w:val="center"/>
          </w:tcPr>
          <w:p w14:paraId="263FE111">
            <w:pPr>
              <w:wordWrap/>
              <w:adjustRightInd/>
              <w:snapToGrid/>
              <w:spacing w:after="0"/>
              <w:jc w:val="center"/>
              <w:textAlignment w:val="auto"/>
              <w:rPr>
                <w:rFonts w:hint="eastAsia" w:ascii="仿宋" w:hAnsi="仿宋" w:eastAsia="仿宋"/>
                <w:color w:val="000000"/>
                <w:sz w:val="24"/>
                <w:lang w:eastAsia="zh-CN"/>
              </w:rPr>
            </w:pPr>
            <w:r>
              <w:rPr>
                <w:rFonts w:hint="eastAsia" w:ascii="仿宋" w:hAnsi="仿宋" w:eastAsia="仿宋"/>
                <w:color w:val="000000"/>
                <w:sz w:val="24"/>
                <w:lang w:val="en-US" w:eastAsia="zh-CN"/>
              </w:rPr>
              <w:t>4</w:t>
            </w:r>
          </w:p>
        </w:tc>
        <w:tc>
          <w:tcPr>
            <w:tcW w:w="1035" w:type="dxa"/>
            <w:vMerge w:val="restart"/>
            <w:vAlign w:val="center"/>
          </w:tcPr>
          <w:p w14:paraId="41D87521">
            <w:pPr>
              <w:wordWrap/>
              <w:adjustRightInd/>
              <w:snapToGrid/>
              <w:spacing w:after="0"/>
              <w:jc w:val="center"/>
              <w:textAlignment w:val="auto"/>
              <w:rPr>
                <w:rFonts w:ascii="仿宋" w:hAnsi="仿宋" w:eastAsia="仿宋"/>
                <w:bCs/>
                <w:sz w:val="24"/>
              </w:rPr>
            </w:pPr>
            <w:r>
              <w:rPr>
                <w:rFonts w:hint="eastAsia" w:ascii="仿宋" w:hAnsi="仿宋" w:eastAsia="仿宋"/>
                <w:bCs/>
                <w:sz w:val="24"/>
              </w:rPr>
              <w:t>磋商</w:t>
            </w:r>
          </w:p>
          <w:p w14:paraId="55EAC2E5">
            <w:pPr>
              <w:wordWrap/>
              <w:adjustRightInd/>
              <w:snapToGrid/>
              <w:spacing w:after="0"/>
              <w:jc w:val="center"/>
              <w:textAlignment w:val="auto"/>
              <w:rPr>
                <w:rFonts w:ascii="仿宋" w:hAnsi="仿宋" w:eastAsia="仿宋"/>
                <w:color w:val="000000"/>
                <w:sz w:val="24"/>
              </w:rPr>
            </w:pPr>
            <w:r>
              <w:rPr>
                <w:rFonts w:hint="eastAsia" w:ascii="仿宋" w:hAnsi="仿宋" w:eastAsia="仿宋"/>
                <w:bCs/>
                <w:sz w:val="24"/>
              </w:rPr>
              <w:t>保证金</w:t>
            </w:r>
          </w:p>
        </w:tc>
        <w:tc>
          <w:tcPr>
            <w:tcW w:w="1152" w:type="dxa"/>
            <w:vAlign w:val="center"/>
          </w:tcPr>
          <w:p w14:paraId="05F9508C">
            <w:pPr>
              <w:wordWrap/>
              <w:adjustRightInd/>
              <w:snapToGrid/>
              <w:spacing w:after="0"/>
              <w:jc w:val="center"/>
              <w:textAlignment w:val="auto"/>
              <w:rPr>
                <w:rFonts w:ascii="仿宋" w:hAnsi="仿宋" w:eastAsia="仿宋"/>
                <w:color w:val="000000"/>
                <w:sz w:val="24"/>
              </w:rPr>
            </w:pPr>
            <w:r>
              <w:rPr>
                <w:rFonts w:hint="eastAsia" w:ascii="仿宋" w:hAnsi="仿宋" w:eastAsia="仿宋"/>
                <w:color w:val="000000"/>
                <w:sz w:val="24"/>
              </w:rPr>
              <w:t>交纳</w:t>
            </w:r>
          </w:p>
          <w:p w14:paraId="7EC5A78C">
            <w:pPr>
              <w:wordWrap/>
              <w:adjustRightInd/>
              <w:snapToGrid/>
              <w:spacing w:after="0"/>
              <w:jc w:val="center"/>
              <w:textAlignment w:val="auto"/>
              <w:rPr>
                <w:rFonts w:ascii="仿宋" w:hAnsi="仿宋" w:eastAsia="仿宋"/>
                <w:color w:val="000000"/>
                <w:sz w:val="24"/>
              </w:rPr>
            </w:pPr>
            <w:r>
              <w:rPr>
                <w:rFonts w:hint="eastAsia" w:ascii="仿宋" w:hAnsi="仿宋" w:eastAsia="仿宋"/>
                <w:color w:val="000000"/>
                <w:sz w:val="24"/>
              </w:rPr>
              <w:t>金额</w:t>
            </w:r>
          </w:p>
        </w:tc>
        <w:tc>
          <w:tcPr>
            <w:tcW w:w="6986" w:type="dxa"/>
            <w:gridSpan w:val="2"/>
            <w:vAlign w:val="center"/>
          </w:tcPr>
          <w:p w14:paraId="71AE4F52">
            <w:pPr>
              <w:wordWrap/>
              <w:adjustRightInd/>
              <w:snapToGrid/>
              <w:spacing w:after="0"/>
              <w:textAlignment w:val="auto"/>
              <w:rPr>
                <w:rFonts w:hint="default" w:ascii="仿宋" w:hAnsi="仿宋" w:eastAsia="仿宋"/>
                <w:color w:val="000000"/>
                <w:sz w:val="24"/>
                <w:highlight w:val="none"/>
                <w:lang w:val="en-US" w:eastAsia="zh-CN"/>
              </w:rPr>
            </w:pPr>
            <w:r>
              <w:rPr>
                <w:rFonts w:hint="eastAsia" w:ascii="仿宋" w:hAnsi="仿宋" w:eastAsia="仿宋"/>
                <w:color w:val="000000"/>
                <w:sz w:val="24"/>
                <w:highlight w:val="none"/>
                <w:lang w:eastAsia="zh-CN"/>
              </w:rPr>
              <w:t>第一包</w:t>
            </w:r>
            <w:r>
              <w:rPr>
                <w:rFonts w:hint="eastAsia" w:ascii="仿宋" w:hAnsi="仿宋" w:eastAsia="仿宋"/>
                <w:color w:val="000000"/>
                <w:sz w:val="24"/>
                <w:highlight w:val="none"/>
              </w:rPr>
              <w:t>：人民币</w:t>
            </w:r>
            <w:r>
              <w:rPr>
                <w:rFonts w:hint="eastAsia" w:ascii="仿宋" w:hAnsi="仿宋" w:eastAsia="仿宋"/>
                <w:color w:val="000000"/>
                <w:sz w:val="24"/>
                <w:highlight w:val="none"/>
                <w:lang w:val="en-US" w:eastAsia="zh-CN"/>
              </w:rPr>
              <w:t>壹万</w:t>
            </w:r>
            <w:r>
              <w:rPr>
                <w:rFonts w:hint="eastAsia" w:ascii="仿宋" w:hAnsi="仿宋" w:eastAsia="仿宋"/>
                <w:color w:val="000000"/>
                <w:sz w:val="24"/>
                <w:highlight w:val="none"/>
              </w:rPr>
              <w:t>元整（</w:t>
            </w:r>
            <w:r>
              <w:rPr>
                <w:rFonts w:hint="eastAsia" w:ascii="仿宋" w:hAnsi="仿宋" w:eastAsia="仿宋"/>
                <w:color w:val="000000"/>
                <w:sz w:val="24"/>
                <w:highlight w:val="none"/>
                <w:lang w:val="en-US" w:eastAsia="zh-CN"/>
              </w:rPr>
              <w:t>10000</w:t>
            </w:r>
            <w:r>
              <w:rPr>
                <w:rFonts w:hint="eastAsia" w:ascii="仿宋" w:hAnsi="仿宋" w:eastAsia="仿宋"/>
                <w:color w:val="000000"/>
                <w:sz w:val="24"/>
                <w:highlight w:val="none"/>
              </w:rPr>
              <w:t>元）；</w:t>
            </w:r>
          </w:p>
        </w:tc>
      </w:tr>
      <w:tr w14:paraId="520F3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Merge w:val="continue"/>
            <w:vAlign w:val="center"/>
          </w:tcPr>
          <w:p w14:paraId="1B50272D">
            <w:pPr>
              <w:wordWrap/>
              <w:adjustRightInd/>
              <w:snapToGrid/>
              <w:spacing w:after="0"/>
              <w:jc w:val="center"/>
              <w:textAlignment w:val="auto"/>
              <w:rPr>
                <w:rFonts w:ascii="仿宋" w:hAnsi="仿宋" w:eastAsia="仿宋"/>
                <w:color w:val="000000"/>
                <w:sz w:val="24"/>
              </w:rPr>
            </w:pPr>
          </w:p>
        </w:tc>
        <w:tc>
          <w:tcPr>
            <w:tcW w:w="1035" w:type="dxa"/>
            <w:vMerge w:val="continue"/>
            <w:vAlign w:val="center"/>
          </w:tcPr>
          <w:p w14:paraId="2BDFDE08">
            <w:pPr>
              <w:wordWrap/>
              <w:adjustRightInd/>
              <w:snapToGrid/>
              <w:spacing w:after="0"/>
              <w:jc w:val="center"/>
              <w:textAlignment w:val="auto"/>
              <w:rPr>
                <w:rFonts w:ascii="仿宋" w:hAnsi="仿宋" w:eastAsia="仿宋"/>
                <w:bCs/>
                <w:sz w:val="24"/>
              </w:rPr>
            </w:pPr>
          </w:p>
        </w:tc>
        <w:tc>
          <w:tcPr>
            <w:tcW w:w="1152" w:type="dxa"/>
            <w:vAlign w:val="center"/>
          </w:tcPr>
          <w:p w14:paraId="2289F51A">
            <w:pPr>
              <w:wordWrap/>
              <w:adjustRightInd/>
              <w:snapToGrid/>
              <w:spacing w:after="0"/>
              <w:jc w:val="center"/>
              <w:textAlignment w:val="auto"/>
              <w:rPr>
                <w:rFonts w:ascii="仿宋" w:hAnsi="仿宋" w:eastAsia="仿宋"/>
                <w:sz w:val="24"/>
                <w:highlight w:val="none"/>
              </w:rPr>
            </w:pPr>
            <w:r>
              <w:rPr>
                <w:rFonts w:hint="eastAsia" w:ascii="仿宋" w:hAnsi="仿宋" w:eastAsia="仿宋"/>
                <w:sz w:val="24"/>
                <w:highlight w:val="none"/>
              </w:rPr>
              <w:t>提交</w:t>
            </w:r>
          </w:p>
          <w:p w14:paraId="76F7C262">
            <w:pPr>
              <w:wordWrap/>
              <w:adjustRightInd/>
              <w:snapToGrid/>
              <w:spacing w:after="0"/>
              <w:jc w:val="center"/>
              <w:textAlignment w:val="auto"/>
              <w:rPr>
                <w:rFonts w:ascii="仿宋" w:hAnsi="仿宋" w:eastAsia="仿宋"/>
                <w:sz w:val="24"/>
                <w:highlight w:val="none"/>
              </w:rPr>
            </w:pPr>
            <w:r>
              <w:rPr>
                <w:rFonts w:hint="eastAsia" w:ascii="仿宋" w:hAnsi="仿宋" w:eastAsia="仿宋"/>
                <w:sz w:val="24"/>
                <w:highlight w:val="none"/>
              </w:rPr>
              <w:t>形式</w:t>
            </w:r>
          </w:p>
        </w:tc>
        <w:tc>
          <w:tcPr>
            <w:tcW w:w="6986" w:type="dxa"/>
            <w:gridSpan w:val="2"/>
            <w:vAlign w:val="center"/>
          </w:tcPr>
          <w:p w14:paraId="5A8121B3">
            <w:pPr>
              <w:shd w:val="clear" w:color="030000" w:fill="auto"/>
              <w:wordWrap/>
              <w:adjustRightInd/>
              <w:snapToGrid/>
              <w:spacing w:after="0"/>
              <w:textAlignment w:val="auto"/>
              <w:rPr>
                <w:rFonts w:hint="eastAsia" w:ascii="仿宋" w:hAnsi="仿宋" w:eastAsia="仿宋"/>
                <w:color w:val="auto"/>
                <w:sz w:val="24"/>
                <w:highlight w:val="none"/>
                <w:lang w:eastAsia="zh-CN"/>
              </w:rPr>
            </w:pPr>
            <w:r>
              <w:rPr>
                <w:rFonts w:hint="eastAsia" w:ascii="仿宋" w:hAnsi="仿宋" w:eastAsia="仿宋"/>
                <w:sz w:val="24"/>
                <w:highlight w:val="none"/>
                <w:lang w:eastAsia="zh-CN"/>
              </w:rPr>
              <w:t>（</w:t>
            </w:r>
            <w:r>
              <w:rPr>
                <w:rFonts w:hint="eastAsia" w:ascii="仿宋" w:hAnsi="仿宋" w:eastAsia="仿宋"/>
                <w:sz w:val="24"/>
                <w:highlight w:val="none"/>
                <w:lang w:val="en-US" w:eastAsia="zh-CN"/>
              </w:rPr>
              <w:t>1</w:t>
            </w:r>
            <w:r>
              <w:rPr>
                <w:rFonts w:hint="eastAsia" w:ascii="仿宋" w:hAnsi="仿宋" w:eastAsia="仿宋"/>
                <w:sz w:val="24"/>
                <w:highlight w:val="none"/>
                <w:lang w:eastAsia="zh-CN"/>
              </w:rPr>
              <w:t>）</w:t>
            </w:r>
            <w:r>
              <w:rPr>
                <w:rFonts w:hint="eastAsia" w:ascii="仿宋" w:hAnsi="仿宋" w:eastAsia="仿宋"/>
                <w:sz w:val="24"/>
                <w:highlight w:val="none"/>
                <w:lang w:val="en-US" w:eastAsia="zh-CN"/>
              </w:rPr>
              <w:t>供应商</w:t>
            </w:r>
            <w:r>
              <w:rPr>
                <w:rFonts w:hint="eastAsia" w:ascii="仿宋" w:hAnsi="仿宋" w:eastAsia="仿宋"/>
                <w:sz w:val="24"/>
                <w:highlight w:val="none"/>
                <w:lang w:eastAsia="zh-CN"/>
              </w:rPr>
              <w:t>应当采用支票、汇票、本票、网上银行支付</w:t>
            </w:r>
            <w:r>
              <w:rPr>
                <w:rFonts w:hint="eastAsia" w:ascii="仿宋" w:hAnsi="仿宋" w:eastAsia="仿宋"/>
                <w:sz w:val="24"/>
                <w:highlight w:val="none"/>
              </w:rPr>
              <w:t>等非现金方式将磋商保证金汇入指定账</w:t>
            </w:r>
            <w:r>
              <w:rPr>
                <w:rFonts w:hint="eastAsia" w:ascii="仿宋" w:hAnsi="仿宋" w:eastAsia="仿宋"/>
                <w:sz w:val="24"/>
                <w:highlight w:val="none"/>
                <w:lang w:eastAsia="zh-CN"/>
              </w:rPr>
              <w:t>号，</w:t>
            </w:r>
            <w:r>
              <w:rPr>
                <w:rFonts w:hint="eastAsia" w:ascii="仿宋" w:hAnsi="仿宋" w:eastAsia="仿宋"/>
                <w:sz w:val="24"/>
                <w:highlight w:val="none"/>
              </w:rPr>
              <w:t>并注明“项目编号-保证金”</w:t>
            </w:r>
            <w:r>
              <w:rPr>
                <w:rFonts w:hint="eastAsia" w:ascii="仿宋" w:hAnsi="仿宋" w:eastAsia="仿宋"/>
                <w:color w:val="auto"/>
                <w:sz w:val="24"/>
                <w:highlight w:val="none"/>
                <w:lang w:eastAsia="zh-CN"/>
              </w:rPr>
              <w:t>。</w:t>
            </w:r>
          </w:p>
          <w:p w14:paraId="039BE566">
            <w:pPr>
              <w:shd w:val="clear" w:color="030000" w:fill="auto"/>
              <w:wordWrap/>
              <w:adjustRightInd/>
              <w:snapToGrid/>
              <w:spacing w:after="0"/>
              <w:textAlignment w:val="auto"/>
              <w:rPr>
                <w:rFonts w:hint="eastAsia" w:ascii="仿宋" w:hAnsi="仿宋" w:eastAsia="仿宋"/>
                <w:color w:val="auto"/>
                <w:sz w:val="24"/>
                <w:highlight w:val="none"/>
              </w:rPr>
            </w:pPr>
            <w:r>
              <w:rPr>
                <w:rFonts w:hint="eastAsia" w:ascii="仿宋" w:hAnsi="仿宋" w:eastAsia="仿宋"/>
                <w:color w:val="auto"/>
                <w:sz w:val="24"/>
                <w:highlight w:val="none"/>
              </w:rPr>
              <w:t>第</w:t>
            </w:r>
            <w:r>
              <w:rPr>
                <w:rFonts w:hint="eastAsia" w:ascii="仿宋" w:hAnsi="仿宋" w:eastAsia="仿宋"/>
                <w:color w:val="auto"/>
                <w:sz w:val="24"/>
                <w:highlight w:val="none"/>
                <w:lang w:eastAsia="zh-CN"/>
              </w:rPr>
              <w:t>一</w:t>
            </w:r>
            <w:r>
              <w:rPr>
                <w:rFonts w:hint="eastAsia" w:ascii="仿宋" w:hAnsi="仿宋" w:eastAsia="仿宋"/>
                <w:color w:val="auto"/>
                <w:sz w:val="24"/>
                <w:highlight w:val="none"/>
              </w:rPr>
              <w:t>包：单位名称：太原市迎泽区行政审批服务管理局</w:t>
            </w:r>
          </w:p>
          <w:p w14:paraId="65BA0F63">
            <w:pPr>
              <w:shd w:val="clear" w:color="030000" w:fill="auto"/>
              <w:wordWrap/>
              <w:adjustRightInd/>
              <w:snapToGrid/>
              <w:spacing w:after="0"/>
              <w:ind w:firstLine="960" w:firstLineChars="400"/>
              <w:textAlignment w:val="auto"/>
              <w:rPr>
                <w:rFonts w:hint="eastAsia" w:ascii="仿宋" w:hAnsi="仿宋" w:eastAsia="仿宋"/>
                <w:color w:val="auto"/>
                <w:sz w:val="24"/>
                <w:highlight w:val="none"/>
              </w:rPr>
            </w:pPr>
            <w:r>
              <w:rPr>
                <w:rFonts w:hint="eastAsia" w:ascii="仿宋" w:hAnsi="仿宋" w:eastAsia="仿宋"/>
                <w:color w:val="auto"/>
                <w:sz w:val="24"/>
                <w:highlight w:val="none"/>
              </w:rPr>
              <w:t>开户银行：晋商银行水西门支行</w:t>
            </w:r>
          </w:p>
          <w:p w14:paraId="01A6C68E">
            <w:pPr>
              <w:shd w:val="clear" w:color="030000" w:fill="auto"/>
              <w:wordWrap/>
              <w:adjustRightInd/>
              <w:snapToGrid/>
              <w:spacing w:after="0"/>
              <w:ind w:firstLine="960" w:firstLineChars="400"/>
              <w:textAlignment w:val="auto"/>
              <w:rPr>
                <w:rFonts w:hint="eastAsia" w:ascii="仿宋" w:hAnsi="仿宋" w:eastAsia="仿宋"/>
                <w:color w:val="auto"/>
                <w:sz w:val="24"/>
                <w:highlight w:val="none"/>
                <w:lang w:eastAsia="zh-CN"/>
              </w:rPr>
            </w:pPr>
            <w:r>
              <w:rPr>
                <w:rFonts w:hint="eastAsia" w:ascii="仿宋" w:hAnsi="仿宋" w:eastAsia="仿宋"/>
                <w:color w:val="auto"/>
                <w:sz w:val="24"/>
                <w:highlight w:val="none"/>
              </w:rPr>
              <w:t>账号：3511263000000989400001619</w:t>
            </w:r>
          </w:p>
          <w:p w14:paraId="0DDC38B6">
            <w:pPr>
              <w:keepNext w:val="0"/>
              <w:keepLines w:val="0"/>
              <w:pageBreakBefore w:val="0"/>
              <w:kinsoku/>
              <w:wordWrap/>
              <w:overflowPunct/>
              <w:topLinePunct w:val="0"/>
              <w:autoSpaceDE/>
              <w:autoSpaceDN/>
              <w:bidi w:val="0"/>
              <w:adjustRightInd/>
              <w:snapToGrid/>
              <w:spacing w:after="0"/>
              <w:textAlignment w:val="auto"/>
              <w:rPr>
                <w:rFonts w:hint="eastAsia" w:ascii="仿宋" w:hAnsi="仿宋" w:eastAsia="仿宋"/>
                <w:sz w:val="24"/>
                <w:highlight w:val="none"/>
                <w:lang w:eastAsia="zh-CN"/>
              </w:rPr>
            </w:pPr>
            <w:r>
              <w:rPr>
                <w:rFonts w:hint="eastAsia" w:ascii="仿宋" w:hAnsi="仿宋" w:eastAsia="仿宋"/>
                <w:sz w:val="24"/>
                <w:highlight w:val="none"/>
                <w:lang w:eastAsia="zh-CN"/>
              </w:rPr>
              <w:t>（</w:t>
            </w:r>
            <w:r>
              <w:rPr>
                <w:rFonts w:hint="eastAsia" w:ascii="仿宋" w:hAnsi="仿宋" w:eastAsia="仿宋"/>
                <w:sz w:val="24"/>
                <w:highlight w:val="none"/>
                <w:lang w:val="en-US" w:eastAsia="zh-CN"/>
              </w:rPr>
              <w:t>2</w:t>
            </w:r>
            <w:r>
              <w:rPr>
                <w:rFonts w:hint="eastAsia" w:ascii="仿宋" w:hAnsi="仿宋" w:eastAsia="仿宋"/>
                <w:sz w:val="24"/>
                <w:highlight w:val="none"/>
                <w:lang w:eastAsia="zh-CN"/>
              </w:rPr>
              <w:t>）保函：提供针对本项目且满足保证金金额的由金融机构或担保机构出具的保函。</w:t>
            </w:r>
          </w:p>
          <w:p w14:paraId="38F80696">
            <w:pPr>
              <w:keepNext w:val="0"/>
              <w:keepLines w:val="0"/>
              <w:pageBreakBefore w:val="0"/>
              <w:kinsoku/>
              <w:wordWrap/>
              <w:overflowPunct/>
              <w:topLinePunct w:val="0"/>
              <w:autoSpaceDE/>
              <w:autoSpaceDN/>
              <w:bidi w:val="0"/>
              <w:adjustRightInd/>
              <w:snapToGrid/>
              <w:spacing w:after="0"/>
              <w:textAlignment w:val="auto"/>
              <w:rPr>
                <w:rFonts w:hint="eastAsia" w:ascii="仿宋" w:hAnsi="仿宋" w:eastAsia="仿宋"/>
                <w:sz w:val="24"/>
                <w:highlight w:val="none"/>
                <w:lang w:eastAsia="zh-CN"/>
              </w:rPr>
            </w:pPr>
            <w:r>
              <w:rPr>
                <w:rFonts w:hint="eastAsia" w:ascii="仿宋" w:hAnsi="仿宋" w:eastAsia="仿宋"/>
                <w:sz w:val="24"/>
                <w:highlight w:val="none"/>
                <w:lang w:eastAsia="zh-CN"/>
              </w:rPr>
              <w:t>①电子保函：包括电子银行保函、担保保函、保证保险等。</w:t>
            </w:r>
          </w:p>
          <w:p w14:paraId="5D00AC25">
            <w:pPr>
              <w:keepNext w:val="0"/>
              <w:keepLines w:val="0"/>
              <w:pageBreakBefore w:val="0"/>
              <w:kinsoku/>
              <w:wordWrap/>
              <w:overflowPunct/>
              <w:topLinePunct w:val="0"/>
              <w:autoSpaceDE/>
              <w:autoSpaceDN/>
              <w:bidi w:val="0"/>
              <w:adjustRightInd/>
              <w:snapToGrid/>
              <w:spacing w:after="0"/>
              <w:textAlignment w:val="auto"/>
              <w:rPr>
                <w:rFonts w:hint="eastAsia" w:ascii="仿宋" w:hAnsi="仿宋" w:eastAsia="仿宋"/>
                <w:sz w:val="24"/>
                <w:highlight w:val="none"/>
                <w:lang w:eastAsia="zh-CN"/>
              </w:rPr>
            </w:pPr>
            <w:r>
              <w:rPr>
                <w:rFonts w:hint="eastAsia" w:ascii="仿宋" w:hAnsi="仿宋" w:eastAsia="仿宋"/>
                <w:sz w:val="24"/>
                <w:highlight w:val="none"/>
                <w:lang w:eastAsia="zh-CN"/>
              </w:rPr>
              <w:t>②银行保函：即国有商业银行、股份制银行出具的银行保函。</w:t>
            </w:r>
          </w:p>
          <w:p w14:paraId="46275D86">
            <w:pPr>
              <w:shd w:val="clear" w:color="030000" w:fill="auto"/>
              <w:wordWrap/>
              <w:adjustRightInd/>
              <w:snapToGrid/>
              <w:spacing w:after="0"/>
              <w:textAlignment w:val="auto"/>
              <w:rPr>
                <w:rFonts w:ascii="仿宋" w:hAnsi="仿宋" w:eastAsia="仿宋"/>
                <w:sz w:val="24"/>
                <w:highlight w:val="none"/>
              </w:rPr>
            </w:pPr>
            <w:r>
              <w:rPr>
                <w:rFonts w:hint="eastAsia" w:ascii="仿宋" w:hAnsi="仿宋" w:eastAsia="仿宋"/>
                <w:sz w:val="24"/>
                <w:highlight w:val="none"/>
                <w:lang w:eastAsia="zh-CN"/>
              </w:rPr>
              <w:t>（</w:t>
            </w:r>
            <w:r>
              <w:rPr>
                <w:rFonts w:hint="eastAsia" w:ascii="仿宋" w:hAnsi="仿宋" w:eastAsia="仿宋"/>
                <w:sz w:val="24"/>
                <w:highlight w:val="none"/>
                <w:lang w:val="en-US" w:eastAsia="zh-CN"/>
              </w:rPr>
              <w:t>3</w:t>
            </w:r>
            <w:r>
              <w:rPr>
                <w:rFonts w:hint="eastAsia" w:ascii="仿宋" w:hAnsi="仿宋" w:eastAsia="仿宋"/>
                <w:sz w:val="24"/>
                <w:highlight w:val="none"/>
                <w:lang w:eastAsia="zh-CN"/>
              </w:rPr>
              <w:t>）</w:t>
            </w:r>
            <w:r>
              <w:rPr>
                <w:rFonts w:hint="eastAsia" w:ascii="仿宋" w:hAnsi="仿宋" w:eastAsia="仿宋"/>
                <w:sz w:val="24"/>
                <w:highlight w:val="none"/>
                <w:lang w:val="en-US" w:eastAsia="zh-CN"/>
              </w:rPr>
              <w:t>请供应商</w:t>
            </w:r>
            <w:r>
              <w:rPr>
                <w:rFonts w:hint="eastAsia" w:ascii="仿宋" w:hAnsi="仿宋" w:eastAsia="仿宋"/>
                <w:sz w:val="24"/>
                <w:lang w:val="en-US" w:eastAsia="zh-CN"/>
              </w:rPr>
              <w:t>致电0351-4239372，告知保证金提交形式</w:t>
            </w:r>
            <w:r>
              <w:rPr>
                <w:rFonts w:hint="eastAsia" w:ascii="仿宋" w:hAnsi="仿宋" w:eastAsia="仿宋"/>
                <w:sz w:val="24"/>
                <w:highlight w:val="none"/>
                <w:lang w:val="en-US" w:eastAsia="zh-CN"/>
              </w:rPr>
              <w:t>。</w:t>
            </w:r>
          </w:p>
        </w:tc>
      </w:tr>
      <w:tr w14:paraId="4628C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0" w:type="dxa"/>
            <w:vMerge w:val="continue"/>
            <w:vAlign w:val="center"/>
          </w:tcPr>
          <w:p w14:paraId="63F67754">
            <w:pPr>
              <w:wordWrap/>
              <w:adjustRightInd/>
              <w:snapToGrid/>
              <w:spacing w:after="0"/>
              <w:jc w:val="center"/>
              <w:textAlignment w:val="auto"/>
              <w:rPr>
                <w:rFonts w:ascii="仿宋" w:hAnsi="仿宋" w:eastAsia="仿宋"/>
                <w:color w:val="000000"/>
                <w:sz w:val="24"/>
              </w:rPr>
            </w:pPr>
          </w:p>
        </w:tc>
        <w:tc>
          <w:tcPr>
            <w:tcW w:w="1035" w:type="dxa"/>
            <w:vMerge w:val="continue"/>
            <w:vAlign w:val="center"/>
          </w:tcPr>
          <w:p w14:paraId="617F42B3">
            <w:pPr>
              <w:wordWrap/>
              <w:adjustRightInd/>
              <w:snapToGrid/>
              <w:spacing w:after="0"/>
              <w:jc w:val="center"/>
              <w:textAlignment w:val="auto"/>
              <w:rPr>
                <w:rFonts w:ascii="仿宋" w:hAnsi="仿宋" w:eastAsia="仿宋"/>
                <w:bCs/>
                <w:sz w:val="24"/>
              </w:rPr>
            </w:pPr>
          </w:p>
        </w:tc>
        <w:tc>
          <w:tcPr>
            <w:tcW w:w="1152" w:type="dxa"/>
            <w:vAlign w:val="center"/>
          </w:tcPr>
          <w:p w14:paraId="7B66F3FA">
            <w:pPr>
              <w:wordWrap/>
              <w:adjustRightInd/>
              <w:snapToGrid/>
              <w:spacing w:after="0"/>
              <w:jc w:val="center"/>
              <w:textAlignment w:val="auto"/>
              <w:rPr>
                <w:rFonts w:ascii="仿宋" w:hAnsi="仿宋" w:eastAsia="仿宋"/>
                <w:color w:val="000000"/>
                <w:sz w:val="24"/>
              </w:rPr>
            </w:pPr>
            <w:r>
              <w:rPr>
                <w:rFonts w:hint="eastAsia" w:ascii="仿宋" w:hAnsi="仿宋" w:eastAsia="仿宋"/>
                <w:color w:val="000000"/>
                <w:sz w:val="24"/>
              </w:rPr>
              <w:t>退还</w:t>
            </w:r>
          </w:p>
          <w:p w14:paraId="1291C040">
            <w:pPr>
              <w:wordWrap/>
              <w:adjustRightInd/>
              <w:snapToGrid/>
              <w:spacing w:after="0"/>
              <w:jc w:val="center"/>
              <w:textAlignment w:val="auto"/>
              <w:rPr>
                <w:rFonts w:ascii="仿宋" w:hAnsi="仿宋" w:eastAsia="仿宋"/>
                <w:color w:val="000000"/>
                <w:sz w:val="24"/>
              </w:rPr>
            </w:pPr>
            <w:r>
              <w:rPr>
                <w:rFonts w:hint="eastAsia" w:ascii="仿宋" w:hAnsi="仿宋" w:eastAsia="仿宋"/>
                <w:color w:val="000000"/>
                <w:sz w:val="24"/>
              </w:rPr>
              <w:t>方式</w:t>
            </w:r>
          </w:p>
        </w:tc>
        <w:tc>
          <w:tcPr>
            <w:tcW w:w="6986" w:type="dxa"/>
            <w:gridSpan w:val="2"/>
            <w:vAlign w:val="center"/>
          </w:tcPr>
          <w:p w14:paraId="687758D9">
            <w:pPr>
              <w:wordWrap/>
              <w:adjustRightInd/>
              <w:snapToGrid/>
              <w:spacing w:after="0"/>
              <w:textAlignment w:val="auto"/>
              <w:rPr>
                <w:rFonts w:ascii="仿宋" w:hAnsi="仿宋" w:eastAsia="仿宋"/>
                <w:sz w:val="24"/>
              </w:rPr>
            </w:pPr>
            <w:r>
              <w:rPr>
                <w:rFonts w:hint="eastAsia" w:ascii="仿宋" w:hAnsi="仿宋" w:eastAsia="仿宋"/>
                <w:sz w:val="24"/>
                <w:highlight w:val="none"/>
              </w:rPr>
              <w:t>按提交方式退还。</w:t>
            </w:r>
          </w:p>
        </w:tc>
      </w:tr>
      <w:tr w14:paraId="35026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20" w:type="dxa"/>
            <w:vMerge w:val="restart"/>
            <w:vAlign w:val="center"/>
          </w:tcPr>
          <w:p w14:paraId="38B012B7">
            <w:pPr>
              <w:wordWrap/>
              <w:adjustRightInd/>
              <w:snapToGrid/>
              <w:spacing w:after="0"/>
              <w:jc w:val="center"/>
              <w:textAlignment w:val="auto"/>
              <w:rPr>
                <w:rFonts w:hint="eastAsia" w:ascii="仿宋" w:hAnsi="仿宋" w:eastAsia="仿宋"/>
                <w:color w:val="000000"/>
                <w:sz w:val="24"/>
                <w:lang w:eastAsia="zh-CN"/>
              </w:rPr>
            </w:pPr>
            <w:r>
              <w:rPr>
                <w:rFonts w:hint="eastAsia" w:ascii="仿宋" w:hAnsi="仿宋" w:eastAsia="仿宋"/>
                <w:color w:val="000000"/>
                <w:sz w:val="24"/>
                <w:lang w:val="en-US" w:eastAsia="zh-CN"/>
              </w:rPr>
              <w:t>5</w:t>
            </w:r>
          </w:p>
        </w:tc>
        <w:tc>
          <w:tcPr>
            <w:tcW w:w="2187" w:type="dxa"/>
            <w:gridSpan w:val="2"/>
            <w:vMerge w:val="restart"/>
            <w:vAlign w:val="center"/>
          </w:tcPr>
          <w:p w14:paraId="6CAAD2F8">
            <w:pPr>
              <w:wordWrap/>
              <w:adjustRightInd/>
              <w:snapToGrid/>
              <w:spacing w:after="0"/>
              <w:jc w:val="center"/>
              <w:textAlignment w:val="auto"/>
              <w:rPr>
                <w:rFonts w:ascii="仿宋" w:hAnsi="仿宋" w:eastAsia="仿宋"/>
                <w:color w:val="000000"/>
                <w:sz w:val="24"/>
              </w:rPr>
            </w:pPr>
            <w:r>
              <w:rPr>
                <w:rFonts w:hint="eastAsia" w:ascii="仿宋" w:hAnsi="仿宋" w:eastAsia="仿宋"/>
                <w:color w:val="000000"/>
                <w:sz w:val="24"/>
              </w:rPr>
              <w:t>报价</w:t>
            </w:r>
          </w:p>
        </w:tc>
        <w:tc>
          <w:tcPr>
            <w:tcW w:w="6986" w:type="dxa"/>
            <w:gridSpan w:val="2"/>
            <w:vAlign w:val="center"/>
          </w:tcPr>
          <w:p w14:paraId="65DDBC10">
            <w:pPr>
              <w:wordWrap/>
              <w:adjustRightInd/>
              <w:snapToGrid/>
              <w:spacing w:after="0"/>
              <w:textAlignment w:val="auto"/>
              <w:rPr>
                <w:rFonts w:ascii="仿宋" w:hAnsi="仿宋" w:eastAsia="仿宋"/>
                <w:color w:val="000000"/>
                <w:sz w:val="24"/>
                <w:highlight w:val="none"/>
              </w:rPr>
            </w:pPr>
            <w:r>
              <w:rPr>
                <w:rFonts w:hint="eastAsia" w:ascii="仿宋" w:hAnsi="仿宋" w:eastAsia="仿宋"/>
                <w:color w:val="000000"/>
                <w:sz w:val="24"/>
                <w:highlight w:val="none"/>
              </w:rPr>
              <w:t>供应商就磋商文件“第四部分 采购需求”规定的</w:t>
            </w:r>
            <w:r>
              <w:rPr>
                <w:rFonts w:hint="eastAsia" w:ascii="仿宋" w:hAnsi="仿宋" w:eastAsia="仿宋"/>
                <w:color w:val="000000"/>
                <w:sz w:val="24"/>
                <w:highlight w:val="none"/>
                <w:lang w:eastAsia="zh-CN"/>
              </w:rPr>
              <w:t>服务内容</w:t>
            </w:r>
            <w:r>
              <w:rPr>
                <w:rFonts w:hint="eastAsia" w:ascii="仿宋" w:hAnsi="仿宋" w:eastAsia="仿宋"/>
                <w:color w:val="000000"/>
                <w:sz w:val="24"/>
                <w:highlight w:val="none"/>
              </w:rPr>
              <w:t>进行唯一报价，不得拆包（项）报价。</w:t>
            </w:r>
          </w:p>
        </w:tc>
      </w:tr>
      <w:tr w14:paraId="2620E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20" w:type="dxa"/>
            <w:vMerge w:val="continue"/>
            <w:vAlign w:val="center"/>
          </w:tcPr>
          <w:p w14:paraId="3ACEEF3A">
            <w:pPr>
              <w:wordWrap/>
              <w:adjustRightInd/>
              <w:snapToGrid/>
              <w:spacing w:after="0"/>
              <w:jc w:val="center"/>
              <w:textAlignment w:val="auto"/>
              <w:rPr>
                <w:rFonts w:ascii="仿宋" w:hAnsi="仿宋" w:eastAsia="仿宋"/>
                <w:color w:val="000000"/>
                <w:sz w:val="24"/>
              </w:rPr>
            </w:pPr>
          </w:p>
        </w:tc>
        <w:tc>
          <w:tcPr>
            <w:tcW w:w="2187" w:type="dxa"/>
            <w:gridSpan w:val="2"/>
            <w:vMerge w:val="continue"/>
            <w:vAlign w:val="center"/>
          </w:tcPr>
          <w:p w14:paraId="533988A8">
            <w:pPr>
              <w:wordWrap/>
              <w:adjustRightInd/>
              <w:snapToGrid/>
              <w:spacing w:after="0"/>
              <w:jc w:val="center"/>
              <w:textAlignment w:val="auto"/>
              <w:rPr>
                <w:rFonts w:ascii="仿宋" w:hAnsi="仿宋" w:eastAsia="仿宋"/>
                <w:color w:val="000000"/>
                <w:sz w:val="24"/>
              </w:rPr>
            </w:pPr>
          </w:p>
        </w:tc>
        <w:tc>
          <w:tcPr>
            <w:tcW w:w="6986" w:type="dxa"/>
            <w:gridSpan w:val="2"/>
            <w:vAlign w:val="center"/>
          </w:tcPr>
          <w:p w14:paraId="2B21E783">
            <w:pPr>
              <w:wordWrap/>
              <w:adjustRightInd/>
              <w:snapToGrid/>
              <w:spacing w:after="0" w:line="240" w:lineRule="exact"/>
              <w:textAlignment w:val="auto"/>
              <w:rPr>
                <w:rFonts w:ascii="仿宋" w:hAnsi="仿宋" w:eastAsia="仿宋"/>
                <w:color w:val="000000"/>
                <w:sz w:val="24"/>
              </w:rPr>
            </w:pPr>
            <w:r>
              <w:rPr>
                <w:rFonts w:hint="eastAsia" w:ascii="仿宋" w:hAnsi="仿宋" w:eastAsia="仿宋"/>
                <w:color w:val="000000"/>
                <w:sz w:val="24"/>
              </w:rPr>
              <w:t>供应商按照磋商要求进行</w:t>
            </w:r>
            <w:r>
              <w:rPr>
                <w:rFonts w:hint="eastAsia" w:ascii="仿宋" w:hAnsi="仿宋" w:eastAsia="仿宋"/>
                <w:color w:val="000000"/>
                <w:sz w:val="24"/>
                <w:lang w:eastAsia="zh-CN"/>
              </w:rPr>
              <w:t>多</w:t>
            </w:r>
            <w:r>
              <w:rPr>
                <w:rFonts w:hint="eastAsia" w:ascii="仿宋" w:hAnsi="仿宋" w:eastAsia="仿宋"/>
                <w:color w:val="000000"/>
                <w:sz w:val="24"/>
              </w:rPr>
              <w:t>轮报价（即最后报价）。</w:t>
            </w:r>
          </w:p>
        </w:tc>
      </w:tr>
      <w:tr w14:paraId="4900C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20" w:type="dxa"/>
            <w:vMerge w:val="continue"/>
            <w:vAlign w:val="center"/>
          </w:tcPr>
          <w:p w14:paraId="38F1627D">
            <w:pPr>
              <w:wordWrap/>
              <w:adjustRightInd/>
              <w:snapToGrid/>
              <w:spacing w:after="0"/>
              <w:jc w:val="center"/>
              <w:textAlignment w:val="auto"/>
              <w:rPr>
                <w:rFonts w:ascii="仿宋" w:hAnsi="仿宋" w:eastAsia="仿宋"/>
                <w:color w:val="000000"/>
                <w:sz w:val="24"/>
              </w:rPr>
            </w:pPr>
          </w:p>
        </w:tc>
        <w:tc>
          <w:tcPr>
            <w:tcW w:w="2187" w:type="dxa"/>
            <w:gridSpan w:val="2"/>
            <w:vMerge w:val="continue"/>
            <w:vAlign w:val="center"/>
          </w:tcPr>
          <w:p w14:paraId="3F71213B">
            <w:pPr>
              <w:wordWrap/>
              <w:adjustRightInd/>
              <w:snapToGrid/>
              <w:spacing w:after="0"/>
              <w:jc w:val="center"/>
              <w:textAlignment w:val="auto"/>
              <w:rPr>
                <w:rFonts w:ascii="仿宋" w:hAnsi="仿宋" w:eastAsia="仿宋"/>
                <w:color w:val="000000"/>
                <w:sz w:val="24"/>
              </w:rPr>
            </w:pPr>
          </w:p>
        </w:tc>
        <w:tc>
          <w:tcPr>
            <w:tcW w:w="6986" w:type="dxa"/>
            <w:gridSpan w:val="2"/>
            <w:vAlign w:val="center"/>
          </w:tcPr>
          <w:p w14:paraId="61E12243">
            <w:pPr>
              <w:wordWrap/>
              <w:adjustRightInd/>
              <w:snapToGrid/>
              <w:spacing w:after="0"/>
              <w:textAlignment w:val="auto"/>
              <w:rPr>
                <w:rFonts w:ascii="仿宋" w:hAnsi="仿宋" w:eastAsia="仿宋"/>
                <w:color w:val="000000"/>
                <w:sz w:val="24"/>
              </w:rPr>
            </w:pPr>
            <w:r>
              <w:rPr>
                <w:rFonts w:hint="eastAsia" w:ascii="仿宋" w:hAnsi="仿宋" w:eastAsia="仿宋"/>
                <w:color w:val="000000"/>
                <w:sz w:val="24"/>
              </w:rPr>
              <w:t>磋商报价包括</w:t>
            </w:r>
            <w:r>
              <w:rPr>
                <w:rFonts w:hint="eastAsia" w:ascii="仿宋" w:hAnsi="仿宋" w:eastAsia="仿宋"/>
                <w:color w:val="000000"/>
                <w:sz w:val="24"/>
                <w:shd w:val="clear" w:color="auto" w:fill="auto"/>
              </w:rPr>
              <w:t>响应“第四部分 采购需求”所产生费用的总和</w:t>
            </w:r>
            <w:r>
              <w:rPr>
                <w:rFonts w:hint="eastAsia" w:ascii="仿宋" w:hAnsi="仿宋" w:eastAsia="仿宋"/>
                <w:color w:val="000000"/>
                <w:sz w:val="24"/>
              </w:rPr>
              <w:t>。</w:t>
            </w:r>
          </w:p>
        </w:tc>
      </w:tr>
      <w:tr w14:paraId="687A8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720" w:type="dxa"/>
            <w:vMerge w:val="restart"/>
            <w:vAlign w:val="center"/>
          </w:tcPr>
          <w:p w14:paraId="7FF0E406">
            <w:pPr>
              <w:wordWrap/>
              <w:adjustRightInd/>
              <w:snapToGrid/>
              <w:spacing w:after="0"/>
              <w:jc w:val="center"/>
              <w:textAlignment w:val="auto"/>
              <w:rPr>
                <w:rFonts w:hint="eastAsia" w:ascii="仿宋" w:hAnsi="仿宋" w:eastAsia="仿宋"/>
                <w:color w:val="000000"/>
                <w:sz w:val="24"/>
                <w:lang w:eastAsia="zh-CN"/>
              </w:rPr>
            </w:pPr>
            <w:r>
              <w:rPr>
                <w:rFonts w:hint="eastAsia" w:ascii="仿宋" w:hAnsi="仿宋" w:eastAsia="仿宋"/>
                <w:color w:val="000000"/>
                <w:sz w:val="24"/>
                <w:lang w:val="en-US" w:eastAsia="zh-CN"/>
              </w:rPr>
              <w:t>6</w:t>
            </w:r>
          </w:p>
        </w:tc>
        <w:tc>
          <w:tcPr>
            <w:tcW w:w="1035" w:type="dxa"/>
            <w:vMerge w:val="restart"/>
            <w:vAlign w:val="center"/>
          </w:tcPr>
          <w:p w14:paraId="75D69C0A">
            <w:pPr>
              <w:wordWrap/>
              <w:adjustRightInd/>
              <w:snapToGrid/>
              <w:spacing w:after="0"/>
              <w:jc w:val="center"/>
              <w:textAlignment w:val="auto"/>
              <w:rPr>
                <w:rFonts w:ascii="仿宋" w:hAnsi="仿宋" w:eastAsia="仿宋"/>
                <w:color w:val="000000"/>
                <w:sz w:val="24"/>
                <w:u w:val="single"/>
              </w:rPr>
            </w:pPr>
            <w:r>
              <w:rPr>
                <w:rFonts w:hint="eastAsia" w:ascii="仿宋" w:hAnsi="仿宋" w:eastAsia="仿宋"/>
                <w:color w:val="000000"/>
                <w:sz w:val="24"/>
              </w:rPr>
              <w:t>响应文件提交</w:t>
            </w:r>
          </w:p>
        </w:tc>
        <w:tc>
          <w:tcPr>
            <w:tcW w:w="1152" w:type="dxa"/>
            <w:vMerge w:val="restart"/>
            <w:vAlign w:val="center"/>
          </w:tcPr>
          <w:p w14:paraId="65CB473E">
            <w:pPr>
              <w:wordWrap/>
              <w:adjustRightInd/>
              <w:snapToGrid/>
              <w:spacing w:after="0"/>
              <w:jc w:val="center"/>
              <w:textAlignment w:val="auto"/>
              <w:rPr>
                <w:rFonts w:ascii="仿宋" w:hAnsi="仿宋" w:eastAsia="仿宋"/>
                <w:color w:val="000000"/>
                <w:sz w:val="24"/>
                <w:u w:val="single"/>
              </w:rPr>
            </w:pPr>
            <w:r>
              <w:rPr>
                <w:rFonts w:hint="eastAsia" w:ascii="仿宋" w:hAnsi="仿宋" w:eastAsia="仿宋"/>
                <w:color w:val="000000"/>
                <w:sz w:val="24"/>
              </w:rPr>
              <w:t>电子响应文件</w:t>
            </w:r>
          </w:p>
        </w:tc>
        <w:tc>
          <w:tcPr>
            <w:tcW w:w="6986" w:type="dxa"/>
            <w:gridSpan w:val="2"/>
            <w:vAlign w:val="center"/>
          </w:tcPr>
          <w:p w14:paraId="57371F6D">
            <w:pPr>
              <w:wordWrap/>
              <w:adjustRightInd/>
              <w:snapToGrid/>
              <w:spacing w:after="0"/>
              <w:textAlignment w:val="auto"/>
              <w:rPr>
                <w:rFonts w:hint="eastAsia" w:ascii="仿宋" w:hAnsi="仿宋" w:eastAsia="仿宋"/>
                <w:sz w:val="24"/>
                <w:lang w:eastAsia="zh-CN"/>
              </w:rPr>
            </w:pPr>
            <w:r>
              <w:rPr>
                <w:rFonts w:hint="eastAsia" w:ascii="仿宋" w:hAnsi="仿宋" w:eastAsia="仿宋"/>
                <w:color w:val="000000"/>
                <w:sz w:val="24"/>
              </w:rPr>
              <w:t>登录</w:t>
            </w:r>
            <w:r>
              <w:rPr>
                <w:rFonts w:hint="eastAsia" w:ascii="仿宋" w:hAnsi="仿宋" w:eastAsia="仿宋"/>
                <w:color w:val="000000"/>
                <w:sz w:val="24"/>
                <w:lang w:val="en-US" w:eastAsia="zh-CN"/>
              </w:rPr>
              <w:t>中国山西政府采购网山西分网-山西政府采购平台</w:t>
            </w:r>
            <w:r>
              <w:rPr>
                <w:rFonts w:hint="eastAsia" w:ascii="仿宋" w:hAnsi="仿宋" w:eastAsia="仿宋"/>
                <w:color w:val="000000"/>
                <w:sz w:val="24"/>
              </w:rPr>
              <w:t>投标客户端上传</w:t>
            </w:r>
            <w:r>
              <w:rPr>
                <w:rFonts w:hint="eastAsia" w:ascii="仿宋" w:hAnsi="仿宋" w:eastAsia="仿宋"/>
                <w:color w:val="000000"/>
                <w:sz w:val="24"/>
                <w:lang w:eastAsia="zh-CN"/>
              </w:rPr>
              <w:t>响应</w:t>
            </w:r>
            <w:r>
              <w:rPr>
                <w:rFonts w:hint="eastAsia" w:ascii="仿宋" w:hAnsi="仿宋" w:eastAsia="仿宋"/>
                <w:color w:val="000000"/>
                <w:sz w:val="24"/>
              </w:rPr>
              <w:t>文件。响应文件提交截止时间前未完成响应文件网上提交的，将拒收响应文件</w:t>
            </w:r>
            <w:r>
              <w:rPr>
                <w:rFonts w:hint="eastAsia" w:ascii="仿宋" w:hAnsi="仿宋" w:eastAsia="仿宋"/>
                <w:color w:val="000000"/>
                <w:sz w:val="24"/>
                <w:lang w:eastAsia="zh-CN"/>
              </w:rPr>
              <w:t>。</w:t>
            </w:r>
          </w:p>
        </w:tc>
      </w:tr>
      <w:tr w14:paraId="64F5D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720" w:type="dxa"/>
            <w:vMerge w:val="continue"/>
            <w:vAlign w:val="center"/>
          </w:tcPr>
          <w:p w14:paraId="02A465EE">
            <w:pPr>
              <w:wordWrap/>
              <w:adjustRightInd/>
              <w:snapToGrid/>
              <w:spacing w:after="0"/>
              <w:jc w:val="center"/>
              <w:textAlignment w:val="auto"/>
              <w:rPr>
                <w:rFonts w:ascii="仿宋" w:hAnsi="仿宋" w:eastAsia="仿宋"/>
                <w:color w:val="000000"/>
                <w:sz w:val="24"/>
              </w:rPr>
            </w:pPr>
          </w:p>
        </w:tc>
        <w:tc>
          <w:tcPr>
            <w:tcW w:w="1035" w:type="dxa"/>
            <w:vMerge w:val="continue"/>
            <w:vAlign w:val="center"/>
          </w:tcPr>
          <w:p w14:paraId="5EE4E7AA">
            <w:pPr>
              <w:wordWrap/>
              <w:adjustRightInd/>
              <w:snapToGrid/>
              <w:spacing w:after="0"/>
              <w:jc w:val="center"/>
              <w:textAlignment w:val="auto"/>
              <w:rPr>
                <w:rFonts w:ascii="仿宋" w:hAnsi="仿宋" w:eastAsia="仿宋"/>
                <w:color w:val="000000"/>
                <w:sz w:val="24"/>
              </w:rPr>
            </w:pPr>
          </w:p>
        </w:tc>
        <w:tc>
          <w:tcPr>
            <w:tcW w:w="1152" w:type="dxa"/>
            <w:vMerge w:val="continue"/>
            <w:vAlign w:val="center"/>
          </w:tcPr>
          <w:p w14:paraId="520BB5DF">
            <w:pPr>
              <w:wordWrap/>
              <w:adjustRightInd/>
              <w:snapToGrid/>
              <w:spacing w:after="0"/>
              <w:jc w:val="center"/>
              <w:textAlignment w:val="auto"/>
              <w:rPr>
                <w:rFonts w:ascii="仿宋" w:hAnsi="仿宋" w:eastAsia="仿宋"/>
                <w:color w:val="000000"/>
                <w:sz w:val="24"/>
                <w:u w:val="single"/>
              </w:rPr>
            </w:pPr>
          </w:p>
        </w:tc>
        <w:tc>
          <w:tcPr>
            <w:tcW w:w="6986" w:type="dxa"/>
            <w:gridSpan w:val="2"/>
            <w:vAlign w:val="center"/>
          </w:tcPr>
          <w:p w14:paraId="6C1A07CB">
            <w:pPr>
              <w:wordWrap/>
              <w:adjustRightInd/>
              <w:snapToGrid/>
              <w:spacing w:after="0"/>
              <w:textAlignment w:val="auto"/>
              <w:rPr>
                <w:rFonts w:ascii="仿宋" w:hAnsi="仿宋" w:eastAsia="仿宋"/>
                <w:sz w:val="24"/>
              </w:rPr>
            </w:pPr>
            <w:r>
              <w:rPr>
                <w:rFonts w:hint="eastAsia" w:ascii="仿宋" w:hAnsi="仿宋" w:eastAsia="仿宋" w:cs="仿宋"/>
                <w:sz w:val="24"/>
                <w:lang w:eastAsia="zh-CN"/>
              </w:rPr>
              <w:t>供应商</w:t>
            </w:r>
            <w:r>
              <w:rPr>
                <w:rFonts w:hint="eastAsia" w:ascii="仿宋" w:hAnsi="仿宋" w:eastAsia="仿宋" w:cs="仿宋"/>
                <w:sz w:val="24"/>
              </w:rPr>
              <w:t>应在</w:t>
            </w:r>
            <w:r>
              <w:rPr>
                <w:rFonts w:hint="eastAsia" w:ascii="仿宋" w:hAnsi="仿宋" w:eastAsia="仿宋" w:cs="仿宋"/>
                <w:sz w:val="24"/>
                <w:lang w:eastAsia="zh-CN"/>
              </w:rPr>
              <w:t>响应</w:t>
            </w:r>
            <w:r>
              <w:rPr>
                <w:rFonts w:hint="eastAsia" w:ascii="仿宋" w:hAnsi="仿宋" w:eastAsia="仿宋" w:cs="仿宋"/>
                <w:sz w:val="24"/>
              </w:rPr>
              <w:t>截止时间前将加密的电子</w:t>
            </w:r>
            <w:r>
              <w:rPr>
                <w:rFonts w:hint="eastAsia" w:ascii="仿宋" w:hAnsi="仿宋" w:eastAsia="仿宋" w:cs="仿宋"/>
                <w:sz w:val="24"/>
                <w:lang w:eastAsia="zh-CN"/>
              </w:rPr>
              <w:t>响应</w:t>
            </w:r>
            <w:r>
              <w:rPr>
                <w:rFonts w:hint="eastAsia" w:ascii="仿宋" w:hAnsi="仿宋" w:eastAsia="仿宋" w:cs="仿宋"/>
                <w:sz w:val="24"/>
              </w:rPr>
              <w:t>文件上传到到山西省政府采购平台的指定位置，上传时必须得到电脑“上传成功”之类的确认。请</w:t>
            </w:r>
            <w:r>
              <w:rPr>
                <w:rFonts w:hint="eastAsia" w:ascii="仿宋" w:hAnsi="仿宋" w:eastAsia="仿宋" w:cs="仿宋"/>
                <w:sz w:val="24"/>
                <w:lang w:eastAsia="zh-CN"/>
              </w:rPr>
              <w:t>供应商</w:t>
            </w:r>
            <w:r>
              <w:rPr>
                <w:rFonts w:hint="eastAsia" w:ascii="仿宋" w:hAnsi="仿宋" w:eastAsia="仿宋" w:cs="仿宋"/>
                <w:sz w:val="24"/>
              </w:rPr>
              <w:t>在上传时认真检查上传</w:t>
            </w:r>
            <w:r>
              <w:rPr>
                <w:rFonts w:hint="eastAsia" w:ascii="仿宋" w:hAnsi="仿宋" w:eastAsia="仿宋" w:cs="仿宋"/>
                <w:sz w:val="24"/>
                <w:lang w:eastAsia="zh-CN"/>
              </w:rPr>
              <w:t>响应</w:t>
            </w:r>
            <w:r>
              <w:rPr>
                <w:rFonts w:hint="eastAsia" w:ascii="仿宋" w:hAnsi="仿宋" w:eastAsia="仿宋" w:cs="仿宋"/>
                <w:sz w:val="24"/>
              </w:rPr>
              <w:t>文件是否完整、正确</w:t>
            </w:r>
            <w:r>
              <w:rPr>
                <w:rFonts w:hint="eastAsia" w:ascii="仿宋" w:hAnsi="仿宋" w:eastAsia="仿宋"/>
                <w:sz w:val="24"/>
              </w:rPr>
              <w:t>。</w:t>
            </w:r>
          </w:p>
        </w:tc>
      </w:tr>
      <w:tr w14:paraId="2020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720" w:type="dxa"/>
            <w:vMerge w:val="continue"/>
            <w:shd w:val="clear" w:color="auto" w:fill="auto"/>
            <w:vAlign w:val="center"/>
          </w:tcPr>
          <w:p w14:paraId="404A4F72">
            <w:pPr>
              <w:wordWrap/>
              <w:adjustRightInd/>
              <w:snapToGrid/>
              <w:spacing w:after="0"/>
              <w:jc w:val="center"/>
              <w:textAlignment w:val="auto"/>
              <w:rPr>
                <w:rFonts w:ascii="仿宋" w:hAnsi="仿宋" w:eastAsia="仿宋"/>
                <w:color w:val="000000"/>
                <w:sz w:val="24"/>
              </w:rPr>
            </w:pPr>
          </w:p>
        </w:tc>
        <w:tc>
          <w:tcPr>
            <w:tcW w:w="1035" w:type="dxa"/>
            <w:vMerge w:val="continue"/>
            <w:shd w:val="clear" w:color="auto" w:fill="auto"/>
            <w:vAlign w:val="center"/>
          </w:tcPr>
          <w:p w14:paraId="70722600">
            <w:pPr>
              <w:wordWrap/>
              <w:adjustRightInd/>
              <w:snapToGrid/>
              <w:spacing w:after="0"/>
              <w:jc w:val="center"/>
              <w:textAlignment w:val="auto"/>
              <w:rPr>
                <w:rFonts w:ascii="仿宋" w:hAnsi="仿宋" w:eastAsia="仿宋"/>
                <w:color w:val="000000"/>
                <w:sz w:val="24"/>
              </w:rPr>
            </w:pPr>
          </w:p>
        </w:tc>
        <w:tc>
          <w:tcPr>
            <w:tcW w:w="1152" w:type="dxa"/>
            <w:vMerge w:val="continue"/>
            <w:shd w:val="clear" w:color="auto" w:fill="auto"/>
            <w:vAlign w:val="center"/>
          </w:tcPr>
          <w:p w14:paraId="18ACD47E">
            <w:pPr>
              <w:wordWrap/>
              <w:adjustRightInd/>
              <w:snapToGrid/>
              <w:spacing w:after="0"/>
              <w:jc w:val="center"/>
              <w:textAlignment w:val="auto"/>
              <w:rPr>
                <w:rFonts w:ascii="仿宋" w:hAnsi="仿宋" w:eastAsia="仿宋"/>
                <w:color w:val="000000"/>
                <w:sz w:val="24"/>
                <w:u w:val="single"/>
              </w:rPr>
            </w:pPr>
          </w:p>
        </w:tc>
        <w:tc>
          <w:tcPr>
            <w:tcW w:w="6986" w:type="dxa"/>
            <w:gridSpan w:val="2"/>
            <w:shd w:val="clear" w:color="auto" w:fill="FFFFFF"/>
            <w:vAlign w:val="center"/>
          </w:tcPr>
          <w:p w14:paraId="39D49BAF">
            <w:pPr>
              <w:wordWrap/>
              <w:adjustRightInd/>
              <w:snapToGrid/>
              <w:spacing w:after="0"/>
              <w:textAlignment w:val="auto"/>
              <w:rPr>
                <w:rFonts w:hint="eastAsia" w:ascii="仿宋" w:hAnsi="仿宋" w:eastAsia="仿宋"/>
                <w:sz w:val="24"/>
              </w:rPr>
            </w:pPr>
            <w:r>
              <w:rPr>
                <w:rFonts w:hint="eastAsia" w:ascii="仿宋" w:hAnsi="仿宋" w:eastAsia="仿宋"/>
                <w:sz w:val="24"/>
                <w:lang w:val="en-US" w:eastAsia="zh-CN"/>
              </w:rPr>
              <w:t>供应商应自备设备及网络环境，确保可完成解密、报价等相应事宜，如有技术疑问请咨询400-881-7190。</w:t>
            </w:r>
          </w:p>
        </w:tc>
      </w:tr>
      <w:tr w14:paraId="7E6B7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20" w:type="dxa"/>
            <w:vAlign w:val="center"/>
          </w:tcPr>
          <w:p w14:paraId="0B49F3CF">
            <w:pPr>
              <w:wordWrap/>
              <w:adjustRightInd/>
              <w:snapToGrid/>
              <w:spacing w:after="0"/>
              <w:jc w:val="center"/>
              <w:textAlignment w:val="auto"/>
              <w:rPr>
                <w:rFonts w:hint="eastAsia" w:ascii="仿宋" w:hAnsi="仿宋" w:eastAsia="仿宋"/>
                <w:color w:val="000000"/>
                <w:sz w:val="24"/>
                <w:lang w:eastAsia="zh-CN"/>
              </w:rPr>
            </w:pPr>
            <w:r>
              <w:rPr>
                <w:rFonts w:hint="eastAsia" w:ascii="仿宋" w:hAnsi="仿宋" w:eastAsia="仿宋"/>
                <w:color w:val="000000"/>
                <w:sz w:val="24"/>
                <w:lang w:val="en-US" w:eastAsia="zh-CN"/>
              </w:rPr>
              <w:t>7</w:t>
            </w:r>
          </w:p>
        </w:tc>
        <w:tc>
          <w:tcPr>
            <w:tcW w:w="2187" w:type="dxa"/>
            <w:gridSpan w:val="2"/>
            <w:vAlign w:val="center"/>
          </w:tcPr>
          <w:p w14:paraId="46B31C4A">
            <w:pPr>
              <w:wordWrap/>
              <w:adjustRightInd/>
              <w:snapToGrid/>
              <w:spacing w:after="0"/>
              <w:jc w:val="center"/>
              <w:textAlignment w:val="auto"/>
              <w:rPr>
                <w:rFonts w:ascii="仿宋" w:hAnsi="仿宋" w:eastAsia="仿宋"/>
                <w:bCs/>
                <w:sz w:val="24"/>
              </w:rPr>
            </w:pPr>
            <w:r>
              <w:rPr>
                <w:rFonts w:hint="eastAsia" w:ascii="仿宋" w:hAnsi="仿宋" w:eastAsia="仿宋"/>
                <w:bCs/>
                <w:sz w:val="24"/>
              </w:rPr>
              <w:t>响应文件构成</w:t>
            </w:r>
          </w:p>
        </w:tc>
        <w:tc>
          <w:tcPr>
            <w:tcW w:w="6986" w:type="dxa"/>
            <w:gridSpan w:val="2"/>
            <w:vAlign w:val="center"/>
          </w:tcPr>
          <w:p w14:paraId="3C9BFEE1">
            <w:pPr>
              <w:wordWrap/>
              <w:adjustRightInd/>
              <w:snapToGrid/>
              <w:spacing w:after="0"/>
              <w:textAlignment w:val="auto"/>
              <w:rPr>
                <w:rFonts w:ascii="仿宋" w:hAnsi="仿宋" w:eastAsia="仿宋"/>
                <w:color w:val="000000"/>
                <w:sz w:val="24"/>
              </w:rPr>
            </w:pPr>
            <w:r>
              <w:rPr>
                <w:rFonts w:hint="eastAsia" w:ascii="仿宋" w:hAnsi="仿宋" w:eastAsia="仿宋"/>
                <w:color w:val="000000"/>
                <w:sz w:val="24"/>
              </w:rPr>
              <w:t>详见磋商文件“第二部分  供应商须知”</w:t>
            </w:r>
          </w:p>
        </w:tc>
      </w:tr>
      <w:tr w14:paraId="012EC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20" w:type="dxa"/>
            <w:vAlign w:val="center"/>
          </w:tcPr>
          <w:p w14:paraId="7617F511">
            <w:pPr>
              <w:wordWrap/>
              <w:adjustRightInd/>
              <w:snapToGrid/>
              <w:spacing w:after="0"/>
              <w:jc w:val="center"/>
              <w:textAlignment w:val="auto"/>
              <w:rPr>
                <w:rFonts w:hint="eastAsia" w:ascii="仿宋" w:hAnsi="仿宋" w:eastAsia="仿宋"/>
                <w:color w:val="000000"/>
                <w:sz w:val="24"/>
                <w:lang w:eastAsia="zh-CN"/>
              </w:rPr>
            </w:pPr>
            <w:r>
              <w:rPr>
                <w:rFonts w:hint="eastAsia" w:ascii="仿宋" w:hAnsi="仿宋" w:eastAsia="仿宋"/>
                <w:color w:val="000000"/>
                <w:sz w:val="24"/>
                <w:lang w:val="en-US" w:eastAsia="zh-CN"/>
              </w:rPr>
              <w:t>8</w:t>
            </w:r>
          </w:p>
        </w:tc>
        <w:tc>
          <w:tcPr>
            <w:tcW w:w="2187" w:type="dxa"/>
            <w:gridSpan w:val="2"/>
            <w:vAlign w:val="center"/>
          </w:tcPr>
          <w:p w14:paraId="1295CA92">
            <w:pPr>
              <w:wordWrap/>
              <w:adjustRightInd/>
              <w:snapToGrid/>
              <w:spacing w:after="0"/>
              <w:jc w:val="center"/>
              <w:textAlignment w:val="auto"/>
              <w:rPr>
                <w:rFonts w:ascii="仿宋" w:hAnsi="仿宋" w:eastAsia="仿宋"/>
                <w:bCs/>
                <w:sz w:val="24"/>
              </w:rPr>
            </w:pPr>
            <w:r>
              <w:rPr>
                <w:rFonts w:hint="eastAsia" w:ascii="仿宋" w:hAnsi="仿宋" w:eastAsia="仿宋"/>
                <w:bCs/>
                <w:sz w:val="24"/>
              </w:rPr>
              <w:t>响应文件编制</w:t>
            </w:r>
          </w:p>
          <w:p w14:paraId="33E85B86">
            <w:pPr>
              <w:wordWrap/>
              <w:adjustRightInd/>
              <w:snapToGrid/>
              <w:spacing w:after="0"/>
              <w:jc w:val="center"/>
              <w:textAlignment w:val="auto"/>
              <w:rPr>
                <w:rFonts w:ascii="仿宋" w:hAnsi="仿宋" w:eastAsia="仿宋"/>
                <w:bCs/>
                <w:sz w:val="24"/>
              </w:rPr>
            </w:pPr>
            <w:r>
              <w:rPr>
                <w:rFonts w:hint="eastAsia" w:ascii="仿宋" w:hAnsi="仿宋" w:eastAsia="仿宋"/>
                <w:bCs/>
                <w:sz w:val="24"/>
              </w:rPr>
              <w:t>及注意事项</w:t>
            </w:r>
          </w:p>
        </w:tc>
        <w:tc>
          <w:tcPr>
            <w:tcW w:w="6986" w:type="dxa"/>
            <w:gridSpan w:val="2"/>
            <w:vAlign w:val="center"/>
          </w:tcPr>
          <w:p w14:paraId="187261F1">
            <w:pPr>
              <w:wordWrap/>
              <w:adjustRightInd/>
              <w:snapToGrid/>
              <w:spacing w:after="0"/>
              <w:textAlignment w:val="auto"/>
              <w:rPr>
                <w:rFonts w:ascii="仿宋" w:hAnsi="仿宋" w:eastAsia="仿宋"/>
                <w:color w:val="000000"/>
                <w:sz w:val="24"/>
                <w:lang w:val="zh-CN"/>
              </w:rPr>
            </w:pPr>
            <w:r>
              <w:rPr>
                <w:rFonts w:hint="eastAsia" w:ascii="仿宋" w:hAnsi="仿宋" w:eastAsia="仿宋"/>
                <w:color w:val="000000"/>
                <w:sz w:val="24"/>
                <w:lang w:val="zh-CN"/>
              </w:rPr>
              <w:t>详见</w:t>
            </w:r>
            <w:r>
              <w:rPr>
                <w:rFonts w:hint="eastAsia" w:ascii="仿宋" w:hAnsi="仿宋" w:eastAsia="仿宋"/>
                <w:color w:val="000000"/>
                <w:sz w:val="24"/>
              </w:rPr>
              <w:t>磋商文件“第六部分  响应文件格式”</w:t>
            </w:r>
          </w:p>
        </w:tc>
      </w:tr>
      <w:tr w14:paraId="42A23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20" w:type="dxa"/>
            <w:vAlign w:val="center"/>
          </w:tcPr>
          <w:p w14:paraId="7C401629">
            <w:pPr>
              <w:wordWrap/>
              <w:adjustRightInd/>
              <w:snapToGrid/>
              <w:spacing w:after="0"/>
              <w:jc w:val="center"/>
              <w:textAlignment w:val="auto"/>
              <w:rPr>
                <w:rFonts w:hint="eastAsia" w:ascii="仿宋" w:hAnsi="仿宋" w:eastAsia="仿宋"/>
                <w:color w:val="000000"/>
                <w:sz w:val="24"/>
                <w:lang w:eastAsia="zh-CN"/>
              </w:rPr>
            </w:pPr>
            <w:r>
              <w:rPr>
                <w:rFonts w:hint="eastAsia" w:ascii="仿宋" w:hAnsi="仿宋" w:eastAsia="仿宋"/>
                <w:color w:val="000000"/>
                <w:sz w:val="24"/>
                <w:lang w:val="en-US" w:eastAsia="zh-CN"/>
              </w:rPr>
              <w:t>9</w:t>
            </w:r>
          </w:p>
        </w:tc>
        <w:tc>
          <w:tcPr>
            <w:tcW w:w="2187" w:type="dxa"/>
            <w:gridSpan w:val="2"/>
            <w:vAlign w:val="center"/>
          </w:tcPr>
          <w:p w14:paraId="4DCB69BA">
            <w:pPr>
              <w:wordWrap/>
              <w:adjustRightInd/>
              <w:snapToGrid/>
              <w:spacing w:after="0"/>
              <w:jc w:val="center"/>
              <w:textAlignment w:val="auto"/>
              <w:rPr>
                <w:rFonts w:hint="eastAsia" w:ascii="仿宋" w:hAnsi="仿宋" w:eastAsia="仿宋"/>
                <w:bCs/>
                <w:sz w:val="24"/>
              </w:rPr>
            </w:pPr>
            <w:r>
              <w:rPr>
                <w:rFonts w:hint="eastAsia" w:ascii="仿宋" w:hAnsi="仿宋" w:eastAsia="仿宋"/>
                <w:bCs/>
                <w:sz w:val="24"/>
                <w:lang w:eastAsia="zh-CN"/>
              </w:rPr>
              <w:t>响应</w:t>
            </w:r>
            <w:r>
              <w:rPr>
                <w:rFonts w:hint="eastAsia" w:ascii="仿宋" w:hAnsi="仿宋" w:eastAsia="仿宋"/>
                <w:bCs/>
                <w:sz w:val="24"/>
              </w:rPr>
              <w:t>有效期</w:t>
            </w:r>
          </w:p>
        </w:tc>
        <w:tc>
          <w:tcPr>
            <w:tcW w:w="6986" w:type="dxa"/>
            <w:gridSpan w:val="2"/>
            <w:vAlign w:val="center"/>
          </w:tcPr>
          <w:p w14:paraId="42B88DE6">
            <w:pPr>
              <w:wordWrap/>
              <w:adjustRightInd/>
              <w:snapToGrid/>
              <w:spacing w:after="0"/>
              <w:textAlignment w:val="auto"/>
              <w:rPr>
                <w:rFonts w:ascii="仿宋" w:hAnsi="仿宋" w:eastAsia="仿宋"/>
                <w:color w:val="000000"/>
                <w:sz w:val="24"/>
              </w:rPr>
            </w:pPr>
            <w:r>
              <w:rPr>
                <w:rFonts w:hint="eastAsia" w:ascii="仿宋" w:hAnsi="仿宋" w:eastAsia="仿宋"/>
                <w:color w:val="000000"/>
                <w:sz w:val="24"/>
              </w:rPr>
              <w:t>①</w:t>
            </w:r>
            <w:r>
              <w:rPr>
                <w:rFonts w:hint="eastAsia" w:ascii="仿宋" w:hAnsi="仿宋" w:eastAsia="仿宋"/>
                <w:color w:val="000000"/>
                <w:sz w:val="24"/>
                <w:lang w:eastAsia="zh-CN"/>
              </w:rPr>
              <w:t>响应</w:t>
            </w:r>
            <w:r>
              <w:rPr>
                <w:rFonts w:hint="eastAsia" w:ascii="仿宋" w:hAnsi="仿宋" w:eastAsia="仿宋"/>
                <w:color w:val="000000"/>
                <w:sz w:val="24"/>
              </w:rPr>
              <w:t>有效期自提交</w:t>
            </w:r>
            <w:r>
              <w:rPr>
                <w:rFonts w:hint="eastAsia" w:ascii="仿宋" w:hAnsi="仿宋" w:eastAsia="仿宋"/>
                <w:color w:val="000000"/>
                <w:sz w:val="24"/>
                <w:lang w:eastAsia="zh-CN"/>
              </w:rPr>
              <w:t>响应</w:t>
            </w:r>
            <w:r>
              <w:rPr>
                <w:rFonts w:hint="eastAsia" w:ascii="仿宋" w:hAnsi="仿宋" w:eastAsia="仿宋"/>
                <w:color w:val="000000"/>
                <w:sz w:val="24"/>
              </w:rPr>
              <w:t>文件的截止之日起算120天。</w:t>
            </w:r>
          </w:p>
          <w:p w14:paraId="7447BC67">
            <w:pPr>
              <w:wordWrap/>
              <w:adjustRightInd/>
              <w:snapToGrid/>
              <w:spacing w:after="0"/>
              <w:textAlignment w:val="auto"/>
              <w:rPr>
                <w:rFonts w:hint="eastAsia" w:ascii="仿宋" w:hAnsi="仿宋" w:eastAsia="仿宋"/>
                <w:color w:val="000000"/>
                <w:sz w:val="24"/>
                <w:lang w:val="zh-CN"/>
              </w:rPr>
            </w:pPr>
            <w:r>
              <w:rPr>
                <w:rFonts w:hint="eastAsia" w:ascii="仿宋" w:hAnsi="仿宋" w:eastAsia="仿宋"/>
                <w:color w:val="000000"/>
                <w:sz w:val="24"/>
              </w:rPr>
              <w:t>②在特殊情况下，采购人或集中采购机构可与</w:t>
            </w:r>
            <w:r>
              <w:rPr>
                <w:rFonts w:hint="eastAsia" w:ascii="仿宋" w:hAnsi="仿宋" w:eastAsia="仿宋"/>
                <w:color w:val="000000"/>
                <w:sz w:val="24"/>
                <w:lang w:eastAsia="zh-CN"/>
              </w:rPr>
              <w:t>供应商</w:t>
            </w:r>
            <w:r>
              <w:rPr>
                <w:rFonts w:hint="eastAsia" w:ascii="仿宋" w:hAnsi="仿宋" w:eastAsia="仿宋"/>
                <w:color w:val="000000"/>
                <w:sz w:val="24"/>
              </w:rPr>
              <w:t>协商延长</w:t>
            </w:r>
            <w:r>
              <w:rPr>
                <w:rFonts w:hint="eastAsia" w:ascii="仿宋" w:hAnsi="仿宋" w:eastAsia="仿宋"/>
                <w:color w:val="000000"/>
                <w:sz w:val="24"/>
                <w:lang w:eastAsia="zh-CN"/>
              </w:rPr>
              <w:t>响应</w:t>
            </w:r>
            <w:r>
              <w:rPr>
                <w:rFonts w:hint="eastAsia" w:ascii="仿宋" w:hAnsi="仿宋" w:eastAsia="仿宋"/>
                <w:color w:val="000000"/>
                <w:sz w:val="24"/>
              </w:rPr>
              <w:t>有效期。</w:t>
            </w:r>
          </w:p>
        </w:tc>
      </w:tr>
      <w:tr w14:paraId="4DBA1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Align w:val="center"/>
          </w:tcPr>
          <w:p w14:paraId="444F1104">
            <w:pPr>
              <w:wordWrap/>
              <w:adjustRightInd/>
              <w:snapToGrid/>
              <w:spacing w:after="0"/>
              <w:jc w:val="center"/>
              <w:textAlignment w:val="auto"/>
              <w:rPr>
                <w:rFonts w:hint="default" w:ascii="仿宋" w:hAnsi="仿宋" w:eastAsia="仿宋"/>
                <w:color w:val="000000"/>
                <w:sz w:val="24"/>
                <w:lang w:val="en-US" w:eastAsia="zh-CN"/>
              </w:rPr>
            </w:pPr>
            <w:r>
              <w:rPr>
                <w:rFonts w:hint="eastAsia" w:ascii="仿宋" w:hAnsi="仿宋" w:eastAsia="仿宋"/>
                <w:color w:val="000000"/>
                <w:sz w:val="24"/>
                <w:lang w:val="en-US" w:eastAsia="zh-CN"/>
              </w:rPr>
              <w:t>10</w:t>
            </w:r>
          </w:p>
        </w:tc>
        <w:tc>
          <w:tcPr>
            <w:tcW w:w="2187" w:type="dxa"/>
            <w:gridSpan w:val="2"/>
            <w:vAlign w:val="center"/>
          </w:tcPr>
          <w:p w14:paraId="21569D67">
            <w:pPr>
              <w:wordWrap/>
              <w:adjustRightInd/>
              <w:snapToGrid/>
              <w:spacing w:after="0"/>
              <w:jc w:val="center"/>
              <w:textAlignment w:val="auto"/>
              <w:rPr>
                <w:rFonts w:ascii="仿宋" w:hAnsi="仿宋" w:eastAsia="仿宋"/>
                <w:bCs/>
                <w:sz w:val="24"/>
              </w:rPr>
            </w:pPr>
            <w:r>
              <w:rPr>
                <w:rFonts w:hint="eastAsia" w:ascii="仿宋" w:hAnsi="仿宋" w:eastAsia="仿宋"/>
                <w:bCs/>
                <w:sz w:val="24"/>
              </w:rPr>
              <w:t>技术选择性方案</w:t>
            </w:r>
          </w:p>
        </w:tc>
        <w:tc>
          <w:tcPr>
            <w:tcW w:w="6986" w:type="dxa"/>
            <w:gridSpan w:val="2"/>
            <w:vAlign w:val="center"/>
          </w:tcPr>
          <w:p w14:paraId="1315C264">
            <w:pPr>
              <w:wordWrap/>
              <w:adjustRightInd/>
              <w:snapToGrid/>
              <w:spacing w:after="0"/>
              <w:ind w:left="720" w:hanging="600" w:hangingChars="300"/>
              <w:textAlignment w:val="auto"/>
              <w:rPr>
                <w:rFonts w:ascii="仿宋" w:hAnsi="仿宋" w:eastAsia="仿宋"/>
                <w:color w:val="000000"/>
                <w:spacing w:val="-20"/>
                <w:sz w:val="24"/>
              </w:rPr>
            </w:pPr>
            <w:r>
              <w:rPr>
                <w:rFonts w:hint="eastAsia" w:ascii="仿宋" w:hAnsi="仿宋" w:eastAsia="仿宋"/>
                <w:color w:val="000000"/>
                <w:spacing w:val="-20"/>
                <w:sz w:val="24"/>
              </w:rPr>
              <w:t xml:space="preserve">不接受 </w:t>
            </w:r>
          </w:p>
        </w:tc>
      </w:tr>
      <w:tr w14:paraId="450EF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20" w:type="dxa"/>
            <w:vAlign w:val="center"/>
          </w:tcPr>
          <w:p w14:paraId="59B4850A">
            <w:pPr>
              <w:wordWrap/>
              <w:adjustRightInd/>
              <w:snapToGrid/>
              <w:spacing w:after="0"/>
              <w:jc w:val="center"/>
              <w:textAlignment w:val="auto"/>
              <w:rPr>
                <w:rFonts w:hint="default" w:ascii="仿宋" w:hAnsi="仿宋" w:eastAsia="仿宋"/>
                <w:color w:val="000000"/>
                <w:sz w:val="24"/>
                <w:lang w:val="en-US" w:eastAsia="zh-CN"/>
              </w:rPr>
            </w:pPr>
            <w:r>
              <w:rPr>
                <w:rFonts w:hint="eastAsia" w:ascii="仿宋" w:hAnsi="仿宋" w:eastAsia="仿宋"/>
                <w:color w:val="000000"/>
                <w:sz w:val="24"/>
                <w:lang w:val="en-US" w:eastAsia="zh-CN"/>
              </w:rPr>
              <w:t>11</w:t>
            </w:r>
          </w:p>
        </w:tc>
        <w:tc>
          <w:tcPr>
            <w:tcW w:w="2187" w:type="dxa"/>
            <w:gridSpan w:val="2"/>
            <w:vAlign w:val="center"/>
          </w:tcPr>
          <w:p w14:paraId="362ECA3F">
            <w:pPr>
              <w:wordWrap/>
              <w:adjustRightInd/>
              <w:snapToGrid/>
              <w:spacing w:after="0"/>
              <w:jc w:val="center"/>
              <w:textAlignment w:val="auto"/>
              <w:rPr>
                <w:rFonts w:ascii="仿宋" w:hAnsi="仿宋" w:eastAsia="仿宋"/>
                <w:bCs/>
                <w:sz w:val="24"/>
              </w:rPr>
            </w:pPr>
            <w:r>
              <w:rPr>
                <w:rFonts w:hint="eastAsia" w:ascii="仿宋" w:hAnsi="仿宋" w:eastAsia="仿宋"/>
                <w:bCs/>
                <w:sz w:val="24"/>
              </w:rPr>
              <w:t>联合体参加磋商</w:t>
            </w:r>
          </w:p>
        </w:tc>
        <w:tc>
          <w:tcPr>
            <w:tcW w:w="6986" w:type="dxa"/>
            <w:gridSpan w:val="2"/>
            <w:vAlign w:val="center"/>
          </w:tcPr>
          <w:p w14:paraId="789F4B3E">
            <w:pPr>
              <w:wordWrap/>
              <w:adjustRightInd/>
              <w:snapToGrid/>
              <w:spacing w:after="0"/>
              <w:ind w:left="720" w:hanging="600" w:hangingChars="300"/>
              <w:textAlignment w:val="auto"/>
              <w:rPr>
                <w:rFonts w:ascii="仿宋" w:hAnsi="仿宋" w:eastAsia="仿宋"/>
                <w:color w:val="000000"/>
                <w:spacing w:val="-20"/>
                <w:sz w:val="24"/>
              </w:rPr>
            </w:pPr>
            <w:r>
              <w:rPr>
                <w:rFonts w:hint="eastAsia" w:ascii="仿宋" w:hAnsi="仿宋" w:eastAsia="仿宋"/>
                <w:color w:val="000000"/>
                <w:spacing w:val="-20"/>
                <w:sz w:val="24"/>
              </w:rPr>
              <w:t xml:space="preserve">不接受 </w:t>
            </w:r>
          </w:p>
        </w:tc>
      </w:tr>
      <w:tr w14:paraId="51DED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Align w:val="center"/>
          </w:tcPr>
          <w:p w14:paraId="2305D3E1">
            <w:pPr>
              <w:wordWrap/>
              <w:adjustRightInd/>
              <w:snapToGrid/>
              <w:spacing w:after="0"/>
              <w:jc w:val="center"/>
              <w:textAlignment w:val="auto"/>
              <w:rPr>
                <w:rFonts w:hint="default" w:ascii="仿宋" w:hAnsi="仿宋" w:eastAsia="仿宋"/>
                <w:color w:val="000000"/>
                <w:sz w:val="24"/>
                <w:lang w:val="en-US" w:eastAsia="zh-CN"/>
              </w:rPr>
            </w:pPr>
            <w:r>
              <w:rPr>
                <w:rFonts w:hint="eastAsia" w:ascii="仿宋" w:hAnsi="仿宋" w:eastAsia="仿宋"/>
                <w:color w:val="000000"/>
                <w:sz w:val="24"/>
                <w:lang w:val="en-US" w:eastAsia="zh-CN"/>
              </w:rPr>
              <w:t>12</w:t>
            </w:r>
          </w:p>
        </w:tc>
        <w:tc>
          <w:tcPr>
            <w:tcW w:w="2187" w:type="dxa"/>
            <w:gridSpan w:val="2"/>
            <w:vAlign w:val="center"/>
          </w:tcPr>
          <w:p w14:paraId="5BF3E8D3">
            <w:pPr>
              <w:wordWrap/>
              <w:adjustRightInd/>
              <w:snapToGrid/>
              <w:spacing w:after="0"/>
              <w:jc w:val="center"/>
              <w:textAlignment w:val="auto"/>
              <w:rPr>
                <w:rFonts w:ascii="仿宋" w:hAnsi="仿宋" w:eastAsia="仿宋"/>
                <w:bCs/>
                <w:sz w:val="24"/>
              </w:rPr>
            </w:pPr>
            <w:r>
              <w:rPr>
                <w:rFonts w:hint="eastAsia" w:ascii="仿宋" w:hAnsi="仿宋" w:eastAsia="仿宋"/>
                <w:bCs/>
                <w:sz w:val="24"/>
              </w:rPr>
              <w:t>分包</w:t>
            </w:r>
          </w:p>
        </w:tc>
        <w:tc>
          <w:tcPr>
            <w:tcW w:w="6986" w:type="dxa"/>
            <w:gridSpan w:val="2"/>
            <w:vAlign w:val="center"/>
          </w:tcPr>
          <w:p w14:paraId="3FAE5D43">
            <w:pPr>
              <w:wordWrap/>
              <w:adjustRightInd/>
              <w:snapToGrid/>
              <w:spacing w:after="0"/>
              <w:textAlignment w:val="auto"/>
              <w:rPr>
                <w:rFonts w:ascii="仿宋" w:hAnsi="仿宋" w:eastAsia="仿宋"/>
                <w:color w:val="000000"/>
                <w:spacing w:val="-20"/>
                <w:sz w:val="24"/>
              </w:rPr>
            </w:pPr>
            <w:r>
              <w:rPr>
                <w:rFonts w:hint="eastAsia" w:ascii="仿宋" w:hAnsi="仿宋" w:eastAsia="仿宋"/>
                <w:color w:val="000000"/>
                <w:spacing w:val="-20"/>
                <w:sz w:val="24"/>
              </w:rPr>
              <w:t>不接受</w:t>
            </w:r>
          </w:p>
        </w:tc>
      </w:tr>
      <w:tr w14:paraId="7832A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720" w:type="dxa"/>
            <w:vAlign w:val="center"/>
          </w:tcPr>
          <w:p w14:paraId="17AFB81C">
            <w:pPr>
              <w:wordWrap/>
              <w:adjustRightInd/>
              <w:snapToGrid/>
              <w:spacing w:after="0"/>
              <w:jc w:val="center"/>
              <w:textAlignment w:val="auto"/>
              <w:rPr>
                <w:rFonts w:hint="eastAsia" w:ascii="仿宋" w:hAnsi="仿宋" w:eastAsia="仿宋"/>
                <w:sz w:val="24"/>
                <w:lang w:eastAsia="zh-CN"/>
              </w:rPr>
            </w:pPr>
            <w:r>
              <w:rPr>
                <w:rFonts w:hint="eastAsia" w:ascii="仿宋" w:hAnsi="仿宋" w:eastAsia="仿宋"/>
                <w:sz w:val="24"/>
              </w:rPr>
              <w:t>1</w:t>
            </w:r>
            <w:r>
              <w:rPr>
                <w:rFonts w:hint="eastAsia" w:ascii="仿宋" w:hAnsi="仿宋" w:eastAsia="仿宋"/>
                <w:sz w:val="24"/>
                <w:lang w:val="en-US" w:eastAsia="zh-CN"/>
              </w:rPr>
              <w:t>3</w:t>
            </w:r>
          </w:p>
        </w:tc>
        <w:tc>
          <w:tcPr>
            <w:tcW w:w="2187" w:type="dxa"/>
            <w:gridSpan w:val="2"/>
            <w:vAlign w:val="center"/>
          </w:tcPr>
          <w:p w14:paraId="058CF6C6">
            <w:pPr>
              <w:wordWrap/>
              <w:adjustRightInd/>
              <w:snapToGrid/>
              <w:spacing w:after="0"/>
              <w:jc w:val="center"/>
              <w:textAlignment w:val="auto"/>
              <w:rPr>
                <w:rFonts w:ascii="仿宋" w:hAnsi="仿宋" w:eastAsia="仿宋"/>
                <w:bCs/>
                <w:sz w:val="24"/>
              </w:rPr>
            </w:pPr>
            <w:r>
              <w:rPr>
                <w:rFonts w:hint="eastAsia" w:ascii="仿宋" w:hAnsi="仿宋" w:eastAsia="仿宋"/>
                <w:bCs/>
                <w:sz w:val="24"/>
              </w:rPr>
              <w:t>进口产品</w:t>
            </w:r>
          </w:p>
        </w:tc>
        <w:tc>
          <w:tcPr>
            <w:tcW w:w="6986" w:type="dxa"/>
            <w:gridSpan w:val="2"/>
            <w:vAlign w:val="center"/>
          </w:tcPr>
          <w:p w14:paraId="46BDB3BF">
            <w:pPr>
              <w:wordWrap/>
              <w:adjustRightInd/>
              <w:snapToGrid/>
              <w:spacing w:after="0"/>
              <w:textAlignment w:val="auto"/>
              <w:rPr>
                <w:rFonts w:ascii="仿宋" w:hAnsi="仿宋" w:eastAsia="仿宋"/>
                <w:sz w:val="24"/>
              </w:rPr>
            </w:pPr>
            <w:r>
              <w:rPr>
                <w:rFonts w:hint="eastAsia" w:ascii="仿宋" w:hAnsi="仿宋" w:eastAsia="仿宋"/>
                <w:color w:val="000000"/>
                <w:sz w:val="24"/>
              </w:rPr>
              <w:t>磋商文件注明采购进口产品的，如有满足需求的国内产品参加磋商，将按照公平竞争原则进行评审。</w:t>
            </w:r>
            <w:r>
              <w:rPr>
                <w:rFonts w:hint="eastAsia" w:ascii="仿宋" w:hAnsi="仿宋" w:eastAsia="仿宋"/>
                <w:sz w:val="24"/>
              </w:rPr>
              <w:t xml:space="preserve"> </w:t>
            </w:r>
          </w:p>
        </w:tc>
      </w:tr>
      <w:tr w14:paraId="10069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20" w:type="dxa"/>
            <w:shd w:val="clear" w:color="auto" w:fill="auto"/>
            <w:vAlign w:val="center"/>
          </w:tcPr>
          <w:p w14:paraId="1A5DCC58">
            <w:pPr>
              <w:wordWrap/>
              <w:adjustRightInd/>
              <w:snapToGrid/>
              <w:spacing w:after="0"/>
              <w:jc w:val="center"/>
              <w:textAlignment w:val="auto"/>
              <w:rPr>
                <w:rFonts w:hint="eastAsia" w:ascii="仿宋" w:hAnsi="仿宋" w:eastAsia="仿宋"/>
                <w:color w:val="000000"/>
                <w:sz w:val="24"/>
                <w:highlight w:val="none"/>
                <w:lang w:eastAsia="zh-CN"/>
              </w:rPr>
            </w:pPr>
            <w:r>
              <w:rPr>
                <w:rFonts w:hint="eastAsia" w:ascii="仿宋" w:hAnsi="仿宋" w:eastAsia="仿宋"/>
                <w:color w:val="000000"/>
                <w:sz w:val="24"/>
                <w:highlight w:val="none"/>
              </w:rPr>
              <w:t>1</w:t>
            </w:r>
            <w:r>
              <w:rPr>
                <w:rFonts w:hint="eastAsia" w:ascii="仿宋" w:hAnsi="仿宋" w:eastAsia="仿宋"/>
                <w:color w:val="000000"/>
                <w:sz w:val="24"/>
                <w:highlight w:val="none"/>
                <w:lang w:val="en-US" w:eastAsia="zh-CN"/>
              </w:rPr>
              <w:t>4</w:t>
            </w:r>
          </w:p>
        </w:tc>
        <w:tc>
          <w:tcPr>
            <w:tcW w:w="2187" w:type="dxa"/>
            <w:gridSpan w:val="2"/>
            <w:shd w:val="clear" w:color="auto" w:fill="auto"/>
            <w:vAlign w:val="center"/>
          </w:tcPr>
          <w:p w14:paraId="33850488">
            <w:pPr>
              <w:wordWrap/>
              <w:adjustRightInd/>
              <w:snapToGrid/>
              <w:spacing w:after="0"/>
              <w:jc w:val="center"/>
              <w:textAlignment w:val="auto"/>
              <w:rPr>
                <w:rFonts w:hint="eastAsia" w:ascii="仿宋" w:hAnsi="仿宋" w:eastAsia="仿宋"/>
                <w:bCs/>
                <w:sz w:val="24"/>
                <w:highlight w:val="none"/>
                <w:lang w:eastAsia="zh-CN"/>
              </w:rPr>
            </w:pPr>
            <w:r>
              <w:rPr>
                <w:rFonts w:hint="eastAsia" w:ascii="仿宋" w:hAnsi="仿宋" w:eastAsia="仿宋"/>
                <w:color w:val="000000"/>
                <w:sz w:val="24"/>
                <w:highlight w:val="none"/>
                <w:lang w:val="en-US" w:eastAsia="zh-CN"/>
              </w:rPr>
              <w:t>合同履行期限</w:t>
            </w:r>
          </w:p>
        </w:tc>
        <w:tc>
          <w:tcPr>
            <w:tcW w:w="6986" w:type="dxa"/>
            <w:gridSpan w:val="2"/>
            <w:shd w:val="clear" w:color="auto" w:fill="auto"/>
            <w:vAlign w:val="center"/>
          </w:tcPr>
          <w:p w14:paraId="728B672A">
            <w:pPr>
              <w:wordWrap/>
              <w:adjustRightInd/>
              <w:snapToGrid/>
              <w:spacing w:after="0"/>
              <w:textAlignment w:val="auto"/>
              <w:rPr>
                <w:rFonts w:ascii="仿宋" w:hAnsi="仿宋" w:eastAsia="仿宋"/>
                <w:color w:val="000000"/>
                <w:sz w:val="24"/>
                <w:highlight w:val="none"/>
              </w:rPr>
            </w:pPr>
            <w:r>
              <w:rPr>
                <w:rFonts w:hint="eastAsia" w:ascii="仿宋" w:hAnsi="仿宋" w:eastAsia="仿宋"/>
                <w:color w:val="000000"/>
                <w:sz w:val="24"/>
                <w:highlight w:val="none"/>
                <w:lang w:eastAsia="zh-CN"/>
              </w:rPr>
              <w:t>合同签订之日起至2024年10月底止</w:t>
            </w:r>
          </w:p>
        </w:tc>
      </w:tr>
      <w:tr w14:paraId="6649C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20" w:type="dxa"/>
            <w:vAlign w:val="center"/>
          </w:tcPr>
          <w:p w14:paraId="76F96E94">
            <w:pPr>
              <w:wordWrap/>
              <w:adjustRightInd/>
              <w:snapToGrid/>
              <w:spacing w:after="0"/>
              <w:jc w:val="center"/>
              <w:textAlignment w:val="auto"/>
              <w:rPr>
                <w:rFonts w:hint="default" w:ascii="仿宋" w:hAnsi="仿宋" w:eastAsia="仿宋"/>
                <w:color w:val="000000"/>
                <w:sz w:val="24"/>
                <w:lang w:val="en-US" w:eastAsia="zh-CN"/>
              </w:rPr>
            </w:pPr>
            <w:r>
              <w:rPr>
                <w:rFonts w:hint="eastAsia" w:ascii="仿宋" w:hAnsi="仿宋" w:eastAsia="仿宋"/>
                <w:color w:val="000000"/>
                <w:sz w:val="24"/>
                <w:lang w:val="en-US" w:eastAsia="zh-CN"/>
              </w:rPr>
              <w:t>15</w:t>
            </w:r>
          </w:p>
        </w:tc>
        <w:tc>
          <w:tcPr>
            <w:tcW w:w="2187" w:type="dxa"/>
            <w:gridSpan w:val="2"/>
            <w:vAlign w:val="center"/>
          </w:tcPr>
          <w:p w14:paraId="25F14846">
            <w:pPr>
              <w:wordWrap/>
              <w:adjustRightInd/>
              <w:snapToGrid/>
              <w:spacing w:after="0"/>
              <w:jc w:val="center"/>
              <w:textAlignment w:val="auto"/>
              <w:rPr>
                <w:rFonts w:ascii="仿宋" w:hAnsi="仿宋" w:eastAsia="仿宋"/>
                <w:bCs/>
                <w:sz w:val="24"/>
              </w:rPr>
            </w:pPr>
            <w:r>
              <w:rPr>
                <w:rFonts w:hint="eastAsia" w:ascii="仿宋" w:hAnsi="仿宋" w:eastAsia="仿宋"/>
                <w:bCs/>
                <w:sz w:val="24"/>
              </w:rPr>
              <w:t>合同期内调价</w:t>
            </w:r>
          </w:p>
        </w:tc>
        <w:tc>
          <w:tcPr>
            <w:tcW w:w="6986" w:type="dxa"/>
            <w:gridSpan w:val="2"/>
            <w:vAlign w:val="center"/>
          </w:tcPr>
          <w:p w14:paraId="3960D52C">
            <w:pPr>
              <w:wordWrap/>
              <w:adjustRightInd/>
              <w:snapToGrid/>
              <w:spacing w:after="0"/>
              <w:textAlignment w:val="auto"/>
              <w:rPr>
                <w:rFonts w:ascii="仿宋" w:hAnsi="仿宋" w:eastAsia="仿宋"/>
                <w:color w:val="000000"/>
                <w:spacing w:val="-20"/>
                <w:sz w:val="24"/>
              </w:rPr>
            </w:pPr>
            <w:r>
              <w:rPr>
                <w:rFonts w:hint="eastAsia" w:ascii="仿宋" w:hAnsi="仿宋" w:eastAsia="仿宋"/>
                <w:color w:val="000000"/>
                <w:spacing w:val="-20"/>
                <w:sz w:val="24"/>
              </w:rPr>
              <w:t>不接受</w:t>
            </w:r>
          </w:p>
        </w:tc>
      </w:tr>
      <w:tr w14:paraId="02F08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20" w:type="dxa"/>
            <w:vAlign w:val="center"/>
          </w:tcPr>
          <w:p w14:paraId="6643610D">
            <w:pPr>
              <w:wordWrap/>
              <w:adjustRightInd/>
              <w:snapToGrid/>
              <w:spacing w:after="0"/>
              <w:jc w:val="center"/>
              <w:textAlignment w:val="auto"/>
              <w:rPr>
                <w:rFonts w:hint="eastAsia" w:ascii="仿宋" w:hAnsi="仿宋" w:eastAsia="仿宋"/>
                <w:color w:val="000000"/>
                <w:sz w:val="24"/>
                <w:lang w:eastAsia="zh-CN"/>
              </w:rPr>
            </w:pPr>
            <w:r>
              <w:rPr>
                <w:rFonts w:hint="eastAsia" w:ascii="仿宋" w:hAnsi="仿宋" w:eastAsia="仿宋"/>
                <w:color w:val="000000"/>
                <w:sz w:val="24"/>
              </w:rPr>
              <w:t>1</w:t>
            </w:r>
            <w:r>
              <w:rPr>
                <w:rFonts w:hint="eastAsia" w:ascii="仿宋" w:hAnsi="仿宋" w:eastAsia="仿宋"/>
                <w:color w:val="000000"/>
                <w:sz w:val="24"/>
                <w:lang w:val="en-US" w:eastAsia="zh-CN"/>
              </w:rPr>
              <w:t>6</w:t>
            </w:r>
          </w:p>
        </w:tc>
        <w:tc>
          <w:tcPr>
            <w:tcW w:w="2187" w:type="dxa"/>
            <w:gridSpan w:val="2"/>
            <w:vAlign w:val="center"/>
          </w:tcPr>
          <w:p w14:paraId="266B8945">
            <w:pPr>
              <w:wordWrap/>
              <w:adjustRightInd/>
              <w:snapToGrid/>
              <w:spacing w:after="0"/>
              <w:jc w:val="center"/>
              <w:textAlignment w:val="auto"/>
              <w:rPr>
                <w:rFonts w:ascii="仿宋" w:hAnsi="仿宋" w:eastAsia="仿宋"/>
                <w:bCs/>
                <w:sz w:val="24"/>
              </w:rPr>
            </w:pPr>
            <w:r>
              <w:rPr>
                <w:rFonts w:hint="eastAsia" w:ascii="仿宋" w:hAnsi="仿宋" w:eastAsia="仿宋"/>
                <w:bCs/>
                <w:sz w:val="24"/>
              </w:rPr>
              <w:t>采购资金</w:t>
            </w:r>
          </w:p>
          <w:p w14:paraId="75F3746C">
            <w:pPr>
              <w:wordWrap/>
              <w:adjustRightInd/>
              <w:snapToGrid/>
              <w:spacing w:after="0"/>
              <w:jc w:val="center"/>
              <w:textAlignment w:val="auto"/>
              <w:rPr>
                <w:rFonts w:ascii="仿宋" w:hAnsi="仿宋" w:eastAsia="仿宋"/>
                <w:bCs/>
                <w:sz w:val="24"/>
              </w:rPr>
            </w:pPr>
            <w:r>
              <w:rPr>
                <w:rFonts w:hint="eastAsia" w:ascii="仿宋" w:hAnsi="仿宋" w:eastAsia="仿宋"/>
                <w:bCs/>
                <w:sz w:val="24"/>
              </w:rPr>
              <w:t>支付程序及方式</w:t>
            </w:r>
          </w:p>
        </w:tc>
        <w:tc>
          <w:tcPr>
            <w:tcW w:w="6986" w:type="dxa"/>
            <w:gridSpan w:val="2"/>
            <w:vAlign w:val="center"/>
          </w:tcPr>
          <w:p w14:paraId="0A20D03C">
            <w:pPr>
              <w:wordWrap/>
              <w:adjustRightInd/>
              <w:snapToGrid/>
              <w:spacing w:after="0"/>
              <w:textAlignment w:val="auto"/>
              <w:rPr>
                <w:rFonts w:ascii="仿宋" w:hAnsi="仿宋" w:eastAsia="仿宋"/>
                <w:color w:val="000000"/>
                <w:sz w:val="24"/>
              </w:rPr>
            </w:pPr>
            <w:r>
              <w:rPr>
                <w:rFonts w:hint="eastAsia" w:ascii="仿宋" w:hAnsi="仿宋" w:eastAsia="仿宋"/>
                <w:color w:val="000000"/>
                <w:sz w:val="24"/>
              </w:rPr>
              <w:t>详见“第五部分  合同文本”。</w:t>
            </w:r>
          </w:p>
        </w:tc>
      </w:tr>
      <w:tr w14:paraId="6BDD7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20" w:type="dxa"/>
            <w:vMerge w:val="restart"/>
            <w:vAlign w:val="center"/>
          </w:tcPr>
          <w:p w14:paraId="11C53B22">
            <w:pPr>
              <w:wordWrap/>
              <w:adjustRightInd/>
              <w:snapToGrid/>
              <w:spacing w:after="0"/>
              <w:jc w:val="center"/>
              <w:textAlignment w:val="auto"/>
              <w:rPr>
                <w:rFonts w:hint="default" w:ascii="仿宋" w:hAnsi="仿宋" w:eastAsia="仿宋"/>
                <w:color w:val="000000"/>
                <w:sz w:val="24"/>
                <w:lang w:val="en-US" w:eastAsia="zh-CN"/>
              </w:rPr>
            </w:pPr>
            <w:r>
              <w:rPr>
                <w:rFonts w:hint="eastAsia" w:ascii="仿宋" w:hAnsi="仿宋" w:eastAsia="仿宋"/>
                <w:color w:val="000000"/>
                <w:sz w:val="24"/>
                <w:lang w:val="en-US" w:eastAsia="zh-CN"/>
              </w:rPr>
              <w:t>17</w:t>
            </w:r>
          </w:p>
        </w:tc>
        <w:tc>
          <w:tcPr>
            <w:tcW w:w="1035" w:type="dxa"/>
            <w:vMerge w:val="restart"/>
            <w:vAlign w:val="center"/>
          </w:tcPr>
          <w:p w14:paraId="24992838">
            <w:pPr>
              <w:wordWrap/>
              <w:adjustRightInd/>
              <w:snapToGrid/>
              <w:spacing w:after="0"/>
              <w:jc w:val="center"/>
              <w:textAlignment w:val="auto"/>
              <w:rPr>
                <w:rFonts w:ascii="仿宋" w:hAnsi="仿宋" w:eastAsia="仿宋"/>
                <w:sz w:val="24"/>
              </w:rPr>
            </w:pPr>
            <w:r>
              <w:rPr>
                <w:rFonts w:hint="eastAsia" w:ascii="仿宋" w:hAnsi="仿宋" w:eastAsia="仿宋"/>
                <w:sz w:val="24"/>
              </w:rPr>
              <w:t>履约保证金</w:t>
            </w:r>
          </w:p>
        </w:tc>
        <w:tc>
          <w:tcPr>
            <w:tcW w:w="1158" w:type="dxa"/>
            <w:gridSpan w:val="2"/>
            <w:vAlign w:val="center"/>
          </w:tcPr>
          <w:p w14:paraId="4E825D1D">
            <w:pPr>
              <w:wordWrap/>
              <w:adjustRightInd/>
              <w:snapToGrid/>
              <w:spacing w:after="0"/>
              <w:jc w:val="center"/>
              <w:textAlignment w:val="auto"/>
              <w:rPr>
                <w:rFonts w:ascii="仿宋" w:hAnsi="仿宋" w:eastAsia="仿宋"/>
                <w:sz w:val="24"/>
              </w:rPr>
            </w:pPr>
            <w:r>
              <w:rPr>
                <w:rFonts w:hint="eastAsia" w:ascii="仿宋" w:hAnsi="仿宋" w:eastAsia="仿宋"/>
                <w:sz w:val="24"/>
              </w:rPr>
              <w:t>具体</w:t>
            </w:r>
          </w:p>
          <w:p w14:paraId="4A61AC89">
            <w:pPr>
              <w:wordWrap/>
              <w:adjustRightInd/>
              <w:snapToGrid/>
              <w:spacing w:after="0"/>
              <w:jc w:val="center"/>
              <w:textAlignment w:val="auto"/>
              <w:rPr>
                <w:rFonts w:ascii="仿宋" w:hAnsi="仿宋" w:eastAsia="仿宋"/>
                <w:sz w:val="24"/>
              </w:rPr>
            </w:pPr>
            <w:r>
              <w:rPr>
                <w:rFonts w:hint="eastAsia" w:ascii="仿宋" w:hAnsi="仿宋" w:eastAsia="仿宋"/>
                <w:sz w:val="24"/>
              </w:rPr>
              <w:t>规定</w:t>
            </w:r>
          </w:p>
        </w:tc>
        <w:tc>
          <w:tcPr>
            <w:tcW w:w="6980" w:type="dxa"/>
            <w:vAlign w:val="center"/>
          </w:tcPr>
          <w:p w14:paraId="6A1D40C9">
            <w:pPr>
              <w:wordWrap/>
              <w:adjustRightInd/>
              <w:snapToGrid/>
              <w:spacing w:after="0"/>
              <w:textAlignment w:val="auto"/>
              <w:rPr>
                <w:rFonts w:ascii="仿宋" w:hAnsi="仿宋" w:eastAsia="仿宋"/>
                <w:color w:val="000000"/>
                <w:sz w:val="24"/>
              </w:rPr>
            </w:pPr>
            <w:r>
              <w:rPr>
                <w:rFonts w:hint="eastAsia" w:ascii="仿宋" w:hAnsi="仿宋" w:eastAsia="仿宋"/>
                <w:color w:val="000000"/>
                <w:sz w:val="24"/>
              </w:rPr>
              <w:t>详见“第二部分 供应商须知 26履约保证金”。</w:t>
            </w:r>
          </w:p>
        </w:tc>
      </w:tr>
      <w:tr w14:paraId="58C6F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20" w:type="dxa"/>
            <w:vMerge w:val="continue"/>
            <w:vAlign w:val="center"/>
          </w:tcPr>
          <w:p w14:paraId="51E7C065">
            <w:pPr>
              <w:wordWrap/>
              <w:adjustRightInd/>
              <w:snapToGrid/>
              <w:spacing w:after="0"/>
              <w:jc w:val="center"/>
              <w:textAlignment w:val="auto"/>
              <w:rPr>
                <w:rFonts w:ascii="仿宋" w:hAnsi="仿宋" w:eastAsia="仿宋"/>
                <w:color w:val="000000"/>
                <w:sz w:val="24"/>
              </w:rPr>
            </w:pPr>
          </w:p>
        </w:tc>
        <w:tc>
          <w:tcPr>
            <w:tcW w:w="1035" w:type="dxa"/>
            <w:vMerge w:val="continue"/>
            <w:vAlign w:val="center"/>
          </w:tcPr>
          <w:p w14:paraId="103BD567">
            <w:pPr>
              <w:wordWrap/>
              <w:adjustRightInd/>
              <w:snapToGrid/>
              <w:spacing w:after="0"/>
              <w:jc w:val="center"/>
              <w:textAlignment w:val="auto"/>
              <w:rPr>
                <w:rFonts w:ascii="仿宋" w:hAnsi="仿宋" w:eastAsia="仿宋"/>
                <w:sz w:val="24"/>
              </w:rPr>
            </w:pPr>
          </w:p>
        </w:tc>
        <w:tc>
          <w:tcPr>
            <w:tcW w:w="1158" w:type="dxa"/>
            <w:gridSpan w:val="2"/>
            <w:vAlign w:val="center"/>
          </w:tcPr>
          <w:p w14:paraId="6EB625C7">
            <w:pPr>
              <w:wordWrap/>
              <w:adjustRightInd/>
              <w:snapToGrid/>
              <w:spacing w:after="0"/>
              <w:jc w:val="center"/>
              <w:textAlignment w:val="auto"/>
              <w:rPr>
                <w:rFonts w:ascii="仿宋" w:hAnsi="仿宋" w:eastAsia="仿宋"/>
                <w:color w:val="000000"/>
                <w:sz w:val="24"/>
              </w:rPr>
            </w:pPr>
            <w:r>
              <w:rPr>
                <w:rFonts w:hint="eastAsia" w:ascii="仿宋" w:hAnsi="仿宋" w:eastAsia="仿宋"/>
                <w:color w:val="000000"/>
                <w:sz w:val="24"/>
              </w:rPr>
              <w:t>交纳</w:t>
            </w:r>
          </w:p>
          <w:p w14:paraId="2DEB1F68">
            <w:pPr>
              <w:wordWrap/>
              <w:adjustRightInd/>
              <w:snapToGrid/>
              <w:spacing w:after="0"/>
              <w:jc w:val="center"/>
              <w:textAlignment w:val="auto"/>
              <w:rPr>
                <w:rFonts w:ascii="仿宋" w:hAnsi="仿宋" w:eastAsia="仿宋"/>
                <w:sz w:val="24"/>
              </w:rPr>
            </w:pPr>
            <w:r>
              <w:rPr>
                <w:rFonts w:hint="eastAsia" w:ascii="仿宋" w:hAnsi="仿宋" w:eastAsia="仿宋"/>
                <w:sz w:val="24"/>
              </w:rPr>
              <w:t>金额</w:t>
            </w:r>
          </w:p>
        </w:tc>
        <w:tc>
          <w:tcPr>
            <w:tcW w:w="6980" w:type="dxa"/>
            <w:vAlign w:val="center"/>
          </w:tcPr>
          <w:p w14:paraId="7D3FC10B">
            <w:pPr>
              <w:wordWrap/>
              <w:adjustRightInd/>
              <w:snapToGrid/>
              <w:spacing w:after="0"/>
              <w:textAlignment w:val="auto"/>
              <w:rPr>
                <w:rFonts w:ascii="仿宋" w:hAnsi="仿宋" w:eastAsia="仿宋"/>
                <w:color w:val="000000"/>
                <w:sz w:val="24"/>
              </w:rPr>
            </w:pPr>
            <w:r>
              <w:rPr>
                <w:rFonts w:hint="eastAsia" w:ascii="仿宋" w:hAnsi="仿宋" w:eastAsia="仿宋"/>
                <w:color w:val="000000"/>
                <w:sz w:val="24"/>
              </w:rPr>
              <w:t>详见“第四部分 采购需求”</w:t>
            </w:r>
            <w:r>
              <w:rPr>
                <w:rFonts w:hint="eastAsia" w:ascii="仿宋" w:hAnsi="仿宋" w:eastAsia="仿宋"/>
                <w:color w:val="000000"/>
                <w:sz w:val="24"/>
                <w:lang w:eastAsia="zh-CN"/>
              </w:rPr>
              <w:t>，</w:t>
            </w:r>
            <w:r>
              <w:rPr>
                <w:rFonts w:hint="eastAsia" w:ascii="仿宋" w:hAnsi="仿宋" w:eastAsia="仿宋"/>
                <w:color w:val="000000"/>
                <w:sz w:val="24"/>
                <w:highlight w:val="none"/>
                <w:lang w:eastAsia="zh-CN"/>
              </w:rPr>
              <w:t>如未提到履约保证金请忽略本条</w:t>
            </w:r>
            <w:r>
              <w:rPr>
                <w:rFonts w:hint="eastAsia" w:ascii="仿宋" w:hAnsi="仿宋" w:eastAsia="仿宋"/>
                <w:color w:val="000000"/>
                <w:sz w:val="24"/>
                <w:highlight w:val="none"/>
              </w:rPr>
              <w:t>。</w:t>
            </w:r>
          </w:p>
        </w:tc>
      </w:tr>
      <w:tr w14:paraId="3C43C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720" w:type="dxa"/>
            <w:vAlign w:val="center"/>
          </w:tcPr>
          <w:p w14:paraId="562F7F92">
            <w:pPr>
              <w:wordWrap/>
              <w:adjustRightInd/>
              <w:snapToGrid/>
              <w:spacing w:after="0"/>
              <w:jc w:val="center"/>
              <w:textAlignment w:val="auto"/>
              <w:rPr>
                <w:rFonts w:hint="eastAsia" w:ascii="仿宋" w:hAnsi="仿宋" w:eastAsia="仿宋"/>
                <w:color w:val="000000"/>
                <w:sz w:val="24"/>
                <w:lang w:val="en-US" w:eastAsia="zh-CN"/>
              </w:rPr>
            </w:pPr>
            <w:r>
              <w:rPr>
                <w:rFonts w:hint="eastAsia" w:ascii="仿宋" w:hAnsi="仿宋" w:eastAsia="仿宋"/>
                <w:color w:val="000000"/>
                <w:sz w:val="24"/>
              </w:rPr>
              <w:t>1</w:t>
            </w:r>
            <w:r>
              <w:rPr>
                <w:rFonts w:hint="eastAsia" w:ascii="仿宋" w:hAnsi="仿宋" w:eastAsia="仿宋"/>
                <w:color w:val="000000"/>
                <w:sz w:val="24"/>
                <w:lang w:val="en-US" w:eastAsia="zh-CN"/>
              </w:rPr>
              <w:t>8</w:t>
            </w:r>
          </w:p>
        </w:tc>
        <w:tc>
          <w:tcPr>
            <w:tcW w:w="2187" w:type="dxa"/>
            <w:gridSpan w:val="2"/>
            <w:vAlign w:val="center"/>
          </w:tcPr>
          <w:p w14:paraId="0F6CBE52">
            <w:pPr>
              <w:wordWrap/>
              <w:adjustRightInd/>
              <w:snapToGrid/>
              <w:spacing w:after="0"/>
              <w:jc w:val="center"/>
              <w:textAlignment w:val="auto"/>
              <w:rPr>
                <w:rFonts w:ascii="仿宋" w:hAnsi="仿宋" w:eastAsia="仿宋"/>
                <w:bCs/>
                <w:color w:val="000000"/>
                <w:sz w:val="24"/>
              </w:rPr>
            </w:pPr>
            <w:r>
              <w:rPr>
                <w:rFonts w:hint="eastAsia" w:ascii="仿宋" w:hAnsi="仿宋" w:eastAsia="仿宋"/>
                <w:bCs/>
                <w:color w:val="000000"/>
                <w:sz w:val="24"/>
              </w:rPr>
              <w:t>采购合同</w:t>
            </w:r>
          </w:p>
        </w:tc>
        <w:tc>
          <w:tcPr>
            <w:tcW w:w="6986" w:type="dxa"/>
            <w:gridSpan w:val="2"/>
            <w:vAlign w:val="center"/>
          </w:tcPr>
          <w:p w14:paraId="3FD2E4CD">
            <w:pPr>
              <w:wordWrap/>
              <w:adjustRightInd/>
              <w:snapToGrid/>
              <w:spacing w:after="0"/>
              <w:textAlignment w:val="auto"/>
              <w:rPr>
                <w:rFonts w:ascii="仿宋" w:hAnsi="仿宋" w:eastAsia="仿宋"/>
                <w:bCs/>
                <w:color w:val="000000"/>
                <w:sz w:val="24"/>
              </w:rPr>
            </w:pPr>
            <w:r>
              <w:rPr>
                <w:rFonts w:hint="eastAsia" w:ascii="仿宋" w:hAnsi="仿宋" w:eastAsia="仿宋"/>
                <w:bCs/>
                <w:color w:val="000000"/>
                <w:sz w:val="24"/>
              </w:rPr>
              <w:t>成交供应商按照《成交结果公告》的具体要求，携带相关资料到指定地点领取《采购合同》。</w:t>
            </w:r>
          </w:p>
        </w:tc>
      </w:tr>
      <w:tr w14:paraId="3A24A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720" w:type="dxa"/>
            <w:vAlign w:val="center"/>
          </w:tcPr>
          <w:p w14:paraId="7E4BD716">
            <w:pPr>
              <w:wordWrap/>
              <w:adjustRightInd/>
              <w:snapToGrid/>
              <w:spacing w:after="0"/>
              <w:jc w:val="center"/>
              <w:textAlignment w:val="auto"/>
              <w:rPr>
                <w:rFonts w:hint="eastAsia" w:ascii="仿宋" w:hAnsi="仿宋" w:eastAsia="仿宋"/>
                <w:color w:val="000000"/>
                <w:sz w:val="24"/>
              </w:rPr>
            </w:pPr>
            <w:r>
              <w:rPr>
                <w:rFonts w:hint="eastAsia" w:ascii="仿宋" w:hAnsi="仿宋" w:eastAsia="仿宋"/>
                <w:color w:val="000000"/>
                <w:sz w:val="24"/>
                <w:lang w:val="en-US" w:eastAsia="zh-CN"/>
              </w:rPr>
              <w:t>19</w:t>
            </w:r>
          </w:p>
        </w:tc>
        <w:tc>
          <w:tcPr>
            <w:tcW w:w="2187" w:type="dxa"/>
            <w:gridSpan w:val="2"/>
            <w:vAlign w:val="center"/>
          </w:tcPr>
          <w:p w14:paraId="7D003BF2">
            <w:pPr>
              <w:wordWrap/>
              <w:adjustRightInd/>
              <w:snapToGrid/>
              <w:spacing w:after="0"/>
              <w:jc w:val="center"/>
              <w:textAlignment w:val="auto"/>
              <w:rPr>
                <w:rFonts w:hint="eastAsia" w:ascii="仿宋" w:hAnsi="仿宋" w:eastAsia="仿宋"/>
                <w:bCs/>
                <w:color w:val="000000"/>
                <w:sz w:val="24"/>
              </w:rPr>
            </w:pPr>
            <w:r>
              <w:rPr>
                <w:rFonts w:hint="eastAsia" w:ascii="仿宋" w:hAnsi="仿宋" w:eastAsia="仿宋"/>
                <w:bCs/>
                <w:color w:val="000000"/>
                <w:sz w:val="24"/>
              </w:rPr>
              <w:t>电子化采购项目视为串通情形的认定</w:t>
            </w:r>
          </w:p>
        </w:tc>
        <w:tc>
          <w:tcPr>
            <w:tcW w:w="6986" w:type="dxa"/>
            <w:gridSpan w:val="2"/>
            <w:vAlign w:val="center"/>
          </w:tcPr>
          <w:p w14:paraId="7413399B">
            <w:pPr>
              <w:wordWrap/>
              <w:adjustRightInd/>
              <w:snapToGrid/>
              <w:spacing w:after="0"/>
              <w:textAlignment w:val="auto"/>
              <w:rPr>
                <w:rFonts w:hint="eastAsia" w:ascii="仿宋" w:hAnsi="仿宋" w:eastAsia="仿宋" w:cs="Arial"/>
                <w:sz w:val="24"/>
                <w:lang w:val="en-US" w:eastAsia="zh-CN"/>
              </w:rPr>
            </w:pPr>
            <w:r>
              <w:rPr>
                <w:rFonts w:hint="eastAsia" w:ascii="仿宋" w:hAnsi="仿宋" w:eastAsia="仿宋" w:cs="Arial"/>
                <w:sz w:val="24"/>
                <w:lang w:val="en-US" w:eastAsia="zh-CN"/>
              </w:rPr>
              <w:t>1、不同供应商的响应保证金转出账户的银行账户名称相同的属于《政府采购货物和服务招标投标管理办法》(财政部令第87号)第三十七条第(六)项“不同供应商的投标保证金从同一单位或者个人的账户转出”的情形。</w:t>
            </w:r>
          </w:p>
          <w:p w14:paraId="1699FA1C">
            <w:pPr>
              <w:wordWrap/>
              <w:adjustRightInd/>
              <w:snapToGrid/>
              <w:spacing w:after="0"/>
              <w:textAlignment w:val="auto"/>
              <w:rPr>
                <w:rFonts w:hint="default" w:ascii="仿宋" w:hAnsi="仿宋" w:eastAsia="仿宋" w:cs="Arial"/>
                <w:sz w:val="24"/>
                <w:lang w:val="en-US" w:eastAsia="zh-CN"/>
              </w:rPr>
            </w:pPr>
            <w:r>
              <w:rPr>
                <w:rFonts w:hint="eastAsia" w:ascii="仿宋" w:hAnsi="仿宋" w:eastAsia="仿宋" w:cs="Arial"/>
                <w:sz w:val="24"/>
                <w:lang w:val="en-US" w:eastAsia="zh-CN"/>
              </w:rPr>
              <w:t xml:space="preserve">2、系统记录的参加同一项目的不同供应商编制电子响应文件使用的计算机或上传电子响应文件使用的计算机网卡MAC地址、IP地址一致的，属于《政府采购货物和服务招标投标管理办法》(财政部令第87号)第三十七条第(一)项“不同供应商的投标文件由同一单位或者个人编制”的情形。 </w:t>
            </w:r>
          </w:p>
          <w:p w14:paraId="362C2622">
            <w:pPr>
              <w:wordWrap/>
              <w:adjustRightInd/>
              <w:snapToGrid/>
              <w:spacing w:after="0"/>
              <w:textAlignment w:val="auto"/>
              <w:rPr>
                <w:rFonts w:hint="eastAsia" w:ascii="仿宋" w:hAnsi="仿宋" w:eastAsia="仿宋" w:cs="Arial"/>
                <w:sz w:val="24"/>
                <w:lang w:val="en-US" w:eastAsia="zh-CN"/>
              </w:rPr>
            </w:pPr>
            <w:r>
              <w:rPr>
                <w:rFonts w:hint="eastAsia" w:ascii="仿宋" w:hAnsi="仿宋" w:eastAsia="仿宋" w:cs="Arial"/>
                <w:sz w:val="24"/>
                <w:lang w:val="en-US" w:eastAsia="zh-CN"/>
              </w:rPr>
              <w:t>3、供应商上传的电子响应文件若出现使用本项目其他供应商的数字证书加密的或加盖本项目的其他供应商的电子印章的，属于《政府采购货物和服务招标投标管理办法》(财政部令第87号)第三十七条第(五)项“不同供应商的投标文件相互混装”的情形。</w:t>
            </w:r>
          </w:p>
          <w:p w14:paraId="0EBBCD5E">
            <w:pPr>
              <w:wordWrap/>
              <w:adjustRightInd/>
              <w:snapToGrid/>
              <w:spacing w:after="0"/>
              <w:textAlignment w:val="auto"/>
              <w:rPr>
                <w:rFonts w:hint="eastAsia" w:ascii="仿宋" w:hAnsi="仿宋" w:eastAsia="仿宋"/>
                <w:bCs/>
                <w:color w:val="000000"/>
                <w:sz w:val="24"/>
              </w:rPr>
            </w:pPr>
            <w:r>
              <w:rPr>
                <w:rFonts w:hint="eastAsia" w:ascii="仿宋" w:hAnsi="仿宋" w:eastAsia="仿宋" w:cs="Arial"/>
                <w:sz w:val="24"/>
                <w:lang w:val="en-US" w:eastAsia="zh-CN"/>
              </w:rPr>
              <w:t>4、出现上述情形的，属于《中华人民共和国政府采购法实施条例》第七十四条第(七)项“供应商与采购人或者采购代理机构之间、供应商相互之间，为谋求特定供应商中标、成交或者排斥其他供应商的其他串通行为”。</w:t>
            </w:r>
          </w:p>
        </w:tc>
      </w:tr>
      <w:tr w14:paraId="19231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720" w:type="dxa"/>
            <w:vMerge w:val="restart"/>
            <w:vAlign w:val="center"/>
          </w:tcPr>
          <w:p w14:paraId="5B066435">
            <w:pPr>
              <w:wordWrap/>
              <w:adjustRightInd/>
              <w:snapToGrid/>
              <w:spacing w:after="0"/>
              <w:jc w:val="center"/>
              <w:textAlignment w:val="auto"/>
              <w:rPr>
                <w:rFonts w:hint="default" w:ascii="仿宋" w:hAnsi="仿宋" w:eastAsia="仿宋"/>
                <w:color w:val="000000"/>
                <w:sz w:val="24"/>
                <w:lang w:val="en-US" w:eastAsia="zh-CN"/>
              </w:rPr>
            </w:pPr>
            <w:r>
              <w:rPr>
                <w:rFonts w:hint="eastAsia" w:ascii="仿宋" w:hAnsi="仿宋" w:eastAsia="仿宋"/>
                <w:color w:val="000000"/>
                <w:sz w:val="24"/>
                <w:lang w:val="en-US" w:eastAsia="zh-CN"/>
              </w:rPr>
              <w:t>20</w:t>
            </w:r>
          </w:p>
        </w:tc>
        <w:tc>
          <w:tcPr>
            <w:tcW w:w="1035" w:type="dxa"/>
            <w:vMerge w:val="restart"/>
            <w:vAlign w:val="center"/>
          </w:tcPr>
          <w:p w14:paraId="21A8914D">
            <w:pPr>
              <w:wordWrap/>
              <w:adjustRightInd/>
              <w:snapToGrid/>
              <w:spacing w:after="0"/>
              <w:jc w:val="center"/>
              <w:textAlignment w:val="auto"/>
              <w:rPr>
                <w:rFonts w:ascii="仿宋" w:hAnsi="仿宋" w:eastAsia="仿宋"/>
                <w:bCs/>
                <w:sz w:val="24"/>
              </w:rPr>
            </w:pPr>
            <w:r>
              <w:rPr>
                <w:rFonts w:hint="eastAsia" w:ascii="仿宋" w:hAnsi="仿宋" w:eastAsia="仿宋"/>
                <w:bCs/>
                <w:sz w:val="24"/>
              </w:rPr>
              <w:t>政府采购政策要求</w:t>
            </w:r>
          </w:p>
        </w:tc>
        <w:tc>
          <w:tcPr>
            <w:tcW w:w="1152" w:type="dxa"/>
            <w:vAlign w:val="center"/>
          </w:tcPr>
          <w:p w14:paraId="220CA2EC">
            <w:pPr>
              <w:wordWrap/>
              <w:adjustRightInd/>
              <w:snapToGrid/>
              <w:spacing w:after="0"/>
              <w:jc w:val="center"/>
              <w:textAlignment w:val="auto"/>
              <w:rPr>
                <w:rFonts w:ascii="仿宋" w:hAnsi="仿宋" w:eastAsia="仿宋"/>
                <w:bCs/>
                <w:sz w:val="24"/>
              </w:rPr>
            </w:pPr>
            <w:r>
              <w:rPr>
                <w:rFonts w:hint="eastAsia" w:ascii="仿宋" w:hAnsi="仿宋" w:eastAsia="仿宋"/>
                <w:bCs/>
                <w:sz w:val="24"/>
              </w:rPr>
              <w:t>节能产品</w:t>
            </w:r>
          </w:p>
        </w:tc>
        <w:tc>
          <w:tcPr>
            <w:tcW w:w="6986" w:type="dxa"/>
            <w:gridSpan w:val="2"/>
            <w:vAlign w:val="center"/>
          </w:tcPr>
          <w:p w14:paraId="34DB2F6B">
            <w:pPr>
              <w:wordWrap/>
              <w:adjustRightInd/>
              <w:snapToGrid/>
              <w:spacing w:after="0"/>
              <w:textAlignment w:val="auto"/>
              <w:rPr>
                <w:rFonts w:ascii="仿宋" w:hAnsi="仿宋" w:eastAsia="仿宋" w:cs="Arial"/>
                <w:sz w:val="24"/>
              </w:rPr>
            </w:pPr>
            <w:r>
              <w:rPr>
                <w:rFonts w:hint="eastAsia" w:ascii="仿宋" w:hAnsi="仿宋" w:eastAsia="仿宋" w:cs="Arial"/>
                <w:sz w:val="24"/>
              </w:rPr>
              <w:t>凡涉及最新公布的《节能产品政府采购品目清单》标注</w:t>
            </w:r>
            <w:r>
              <w:rPr>
                <w:rFonts w:ascii="仿宋" w:hAnsi="仿宋" w:eastAsia="仿宋" w:cs="Arial"/>
                <w:sz w:val="24"/>
              </w:rPr>
              <w:t>“</w:t>
            </w:r>
            <w:r>
              <w:rPr>
                <w:rFonts w:hint="eastAsia" w:ascii="仿宋" w:hAnsi="仿宋" w:eastAsia="仿宋" w:cs="Arial"/>
                <w:sz w:val="24"/>
              </w:rPr>
              <w:t>★</w:t>
            </w:r>
            <w:r>
              <w:rPr>
                <w:rFonts w:ascii="仿宋" w:hAnsi="仿宋" w:eastAsia="仿宋" w:cs="Arial"/>
                <w:sz w:val="24"/>
              </w:rPr>
              <w:t>”</w:t>
            </w:r>
            <w:r>
              <w:rPr>
                <w:rFonts w:hint="eastAsia" w:ascii="仿宋" w:hAnsi="仿宋" w:eastAsia="仿宋" w:cs="Arial"/>
                <w:sz w:val="24"/>
              </w:rPr>
              <w:t>的</w:t>
            </w:r>
            <w:r>
              <w:rPr>
                <w:rFonts w:ascii="仿宋" w:hAnsi="仿宋" w:eastAsia="仿宋" w:cs="Arial"/>
                <w:sz w:val="24"/>
              </w:rPr>
              <w:t>政府强制采购节能产品</w:t>
            </w:r>
            <w:r>
              <w:rPr>
                <w:rFonts w:hint="eastAsia" w:ascii="仿宋" w:hAnsi="仿宋" w:eastAsia="仿宋" w:cs="Arial"/>
                <w:sz w:val="24"/>
              </w:rPr>
              <w:t>，供应商须提供所投产品国家确定的认证机构出具的、处于有效期之内的节能产品认证证书。</w:t>
            </w:r>
          </w:p>
        </w:tc>
      </w:tr>
      <w:tr w14:paraId="1890E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720" w:type="dxa"/>
            <w:vMerge w:val="continue"/>
            <w:vAlign w:val="center"/>
          </w:tcPr>
          <w:p w14:paraId="6CA4F9BC">
            <w:pPr>
              <w:wordWrap/>
              <w:adjustRightInd/>
              <w:snapToGrid/>
              <w:spacing w:after="0"/>
              <w:jc w:val="center"/>
              <w:textAlignment w:val="auto"/>
              <w:rPr>
                <w:rFonts w:ascii="仿宋" w:hAnsi="仿宋" w:eastAsia="仿宋"/>
                <w:color w:val="000000"/>
                <w:sz w:val="24"/>
              </w:rPr>
            </w:pPr>
          </w:p>
        </w:tc>
        <w:tc>
          <w:tcPr>
            <w:tcW w:w="1035" w:type="dxa"/>
            <w:vMerge w:val="continue"/>
            <w:vAlign w:val="center"/>
          </w:tcPr>
          <w:p w14:paraId="7D9FF7F1">
            <w:pPr>
              <w:wordWrap/>
              <w:adjustRightInd/>
              <w:snapToGrid/>
              <w:spacing w:after="0"/>
              <w:textAlignment w:val="auto"/>
              <w:rPr>
                <w:rFonts w:ascii="仿宋" w:hAnsi="仿宋" w:eastAsia="仿宋"/>
                <w:bCs/>
                <w:sz w:val="24"/>
              </w:rPr>
            </w:pPr>
          </w:p>
        </w:tc>
        <w:tc>
          <w:tcPr>
            <w:tcW w:w="1152" w:type="dxa"/>
            <w:vAlign w:val="center"/>
          </w:tcPr>
          <w:p w14:paraId="2CC8CB4E">
            <w:pPr>
              <w:widowControl/>
              <w:wordWrap/>
              <w:adjustRightInd/>
              <w:snapToGrid/>
              <w:spacing w:after="0"/>
              <w:jc w:val="center"/>
              <w:textAlignment w:val="auto"/>
              <w:rPr>
                <w:rFonts w:ascii="仿宋" w:hAnsi="仿宋" w:eastAsia="仿宋"/>
                <w:bCs/>
                <w:sz w:val="24"/>
              </w:rPr>
            </w:pPr>
            <w:r>
              <w:rPr>
                <w:rFonts w:hint="eastAsia" w:ascii="仿宋" w:hAnsi="仿宋" w:eastAsia="仿宋"/>
                <w:bCs/>
                <w:sz w:val="24"/>
              </w:rPr>
              <w:t>环境标志产品</w:t>
            </w:r>
          </w:p>
        </w:tc>
        <w:tc>
          <w:tcPr>
            <w:tcW w:w="6986" w:type="dxa"/>
            <w:gridSpan w:val="2"/>
            <w:vAlign w:val="center"/>
          </w:tcPr>
          <w:p w14:paraId="7BDA5ABD">
            <w:pPr>
              <w:wordWrap/>
              <w:adjustRightInd/>
              <w:snapToGrid/>
              <w:spacing w:after="0"/>
              <w:textAlignment w:val="auto"/>
              <w:rPr>
                <w:rFonts w:ascii="仿宋" w:hAnsi="仿宋" w:eastAsia="仿宋"/>
                <w:bCs/>
                <w:color w:val="000000"/>
                <w:sz w:val="24"/>
              </w:rPr>
            </w:pPr>
            <w:r>
              <w:rPr>
                <w:rFonts w:hint="eastAsia" w:ascii="仿宋" w:hAnsi="仿宋" w:eastAsia="仿宋"/>
                <w:bCs/>
                <w:color w:val="000000"/>
                <w:sz w:val="24"/>
              </w:rPr>
              <w:t>凡涉及最新公布的《环保产品政府采购品目清单》标注“★”的政府强制采购环保产品，报价人须提供所投产品国家确定的认证机构出具的、处于有效期之内的环保产品认证证书。</w:t>
            </w:r>
          </w:p>
        </w:tc>
      </w:tr>
      <w:tr w14:paraId="6AF5F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20" w:type="dxa"/>
            <w:vMerge w:val="continue"/>
            <w:vAlign w:val="center"/>
          </w:tcPr>
          <w:p w14:paraId="2179BCCA">
            <w:pPr>
              <w:wordWrap/>
              <w:adjustRightInd/>
              <w:snapToGrid/>
              <w:spacing w:after="0"/>
              <w:jc w:val="center"/>
              <w:textAlignment w:val="auto"/>
              <w:rPr>
                <w:rFonts w:ascii="仿宋" w:hAnsi="仿宋" w:eastAsia="仿宋"/>
                <w:color w:val="000000"/>
                <w:sz w:val="24"/>
              </w:rPr>
            </w:pPr>
          </w:p>
        </w:tc>
        <w:tc>
          <w:tcPr>
            <w:tcW w:w="1035" w:type="dxa"/>
            <w:vMerge w:val="continue"/>
            <w:vAlign w:val="center"/>
          </w:tcPr>
          <w:p w14:paraId="01978A7B">
            <w:pPr>
              <w:wordWrap/>
              <w:adjustRightInd/>
              <w:snapToGrid/>
              <w:spacing w:after="0"/>
              <w:textAlignment w:val="auto"/>
              <w:rPr>
                <w:rFonts w:ascii="仿宋" w:hAnsi="仿宋" w:eastAsia="仿宋"/>
                <w:bCs/>
                <w:sz w:val="24"/>
              </w:rPr>
            </w:pPr>
          </w:p>
        </w:tc>
        <w:tc>
          <w:tcPr>
            <w:tcW w:w="1152" w:type="dxa"/>
            <w:vAlign w:val="center"/>
          </w:tcPr>
          <w:p w14:paraId="0F6EA615">
            <w:pPr>
              <w:widowControl/>
              <w:wordWrap/>
              <w:adjustRightInd/>
              <w:snapToGrid/>
              <w:spacing w:after="0"/>
              <w:jc w:val="center"/>
              <w:textAlignment w:val="auto"/>
              <w:rPr>
                <w:rFonts w:ascii="仿宋" w:hAnsi="仿宋" w:eastAsia="仿宋"/>
                <w:bCs/>
                <w:sz w:val="24"/>
              </w:rPr>
            </w:pPr>
            <w:r>
              <w:rPr>
                <w:rFonts w:hint="eastAsia" w:ascii="仿宋" w:hAnsi="仿宋" w:eastAsia="仿宋"/>
                <w:bCs/>
                <w:sz w:val="24"/>
              </w:rPr>
              <w:t>信息安全产品</w:t>
            </w:r>
          </w:p>
        </w:tc>
        <w:tc>
          <w:tcPr>
            <w:tcW w:w="6986" w:type="dxa"/>
            <w:gridSpan w:val="2"/>
            <w:vAlign w:val="center"/>
          </w:tcPr>
          <w:p w14:paraId="5314D17D">
            <w:pPr>
              <w:wordWrap/>
              <w:adjustRightInd/>
              <w:snapToGrid/>
              <w:spacing w:after="0"/>
              <w:textAlignment w:val="auto"/>
              <w:rPr>
                <w:rFonts w:ascii="仿宋" w:hAnsi="仿宋" w:eastAsia="仿宋"/>
                <w:bCs/>
                <w:color w:val="000000"/>
                <w:sz w:val="24"/>
              </w:rPr>
            </w:pPr>
            <w:r>
              <w:rPr>
                <w:rFonts w:hint="eastAsia" w:ascii="仿宋" w:hAnsi="仿宋" w:eastAsia="仿宋" w:cs="Arial"/>
                <w:sz w:val="24"/>
              </w:rPr>
              <w:t>货物涉及《信息安全产品强制性认证目录》中的产品（8类13项），供应商须提供中国信息安全认证中心按国家标准认证颁发的有效认证证书。</w:t>
            </w:r>
          </w:p>
        </w:tc>
      </w:tr>
      <w:tr w14:paraId="36828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720" w:type="dxa"/>
            <w:vMerge w:val="continue"/>
            <w:vAlign w:val="center"/>
          </w:tcPr>
          <w:p w14:paraId="31AA03E9">
            <w:pPr>
              <w:wordWrap/>
              <w:adjustRightInd/>
              <w:snapToGrid/>
              <w:spacing w:after="0"/>
              <w:jc w:val="center"/>
              <w:textAlignment w:val="auto"/>
              <w:rPr>
                <w:rFonts w:ascii="仿宋" w:hAnsi="仿宋" w:eastAsia="仿宋"/>
                <w:color w:val="000000"/>
                <w:sz w:val="24"/>
              </w:rPr>
            </w:pPr>
          </w:p>
        </w:tc>
        <w:tc>
          <w:tcPr>
            <w:tcW w:w="1035" w:type="dxa"/>
            <w:vMerge w:val="continue"/>
            <w:vAlign w:val="center"/>
          </w:tcPr>
          <w:p w14:paraId="132FEFCF">
            <w:pPr>
              <w:wordWrap/>
              <w:adjustRightInd/>
              <w:snapToGrid/>
              <w:spacing w:after="0"/>
              <w:textAlignment w:val="auto"/>
              <w:rPr>
                <w:rFonts w:ascii="仿宋" w:hAnsi="仿宋" w:eastAsia="仿宋"/>
                <w:bCs/>
                <w:sz w:val="24"/>
              </w:rPr>
            </w:pPr>
          </w:p>
        </w:tc>
        <w:tc>
          <w:tcPr>
            <w:tcW w:w="1152" w:type="dxa"/>
            <w:vMerge w:val="restart"/>
            <w:vAlign w:val="center"/>
          </w:tcPr>
          <w:p w14:paraId="727ECDD6">
            <w:pPr>
              <w:wordWrap/>
              <w:adjustRightInd/>
              <w:snapToGrid/>
              <w:spacing w:after="0"/>
              <w:jc w:val="center"/>
              <w:textAlignment w:val="auto"/>
              <w:rPr>
                <w:rFonts w:ascii="仿宋" w:hAnsi="仿宋" w:eastAsia="仿宋"/>
                <w:bCs/>
                <w:sz w:val="24"/>
              </w:rPr>
            </w:pPr>
            <w:r>
              <w:rPr>
                <w:rFonts w:hint="eastAsia" w:ascii="仿宋" w:hAnsi="仿宋" w:eastAsia="仿宋"/>
                <w:bCs/>
                <w:sz w:val="24"/>
              </w:rPr>
              <w:t>中  小</w:t>
            </w:r>
          </w:p>
          <w:p w14:paraId="31499A8D">
            <w:pPr>
              <w:wordWrap/>
              <w:adjustRightInd/>
              <w:snapToGrid/>
              <w:spacing w:after="0"/>
              <w:jc w:val="center"/>
              <w:textAlignment w:val="auto"/>
              <w:rPr>
                <w:rFonts w:ascii="仿宋" w:hAnsi="仿宋" w:eastAsia="仿宋"/>
                <w:bCs/>
                <w:sz w:val="24"/>
              </w:rPr>
            </w:pPr>
            <w:r>
              <w:rPr>
                <w:rFonts w:hint="eastAsia" w:ascii="仿宋" w:hAnsi="仿宋" w:eastAsia="仿宋"/>
                <w:bCs/>
                <w:sz w:val="24"/>
              </w:rPr>
              <w:t>企  业</w:t>
            </w:r>
          </w:p>
        </w:tc>
        <w:tc>
          <w:tcPr>
            <w:tcW w:w="6986" w:type="dxa"/>
            <w:gridSpan w:val="2"/>
            <w:vAlign w:val="center"/>
          </w:tcPr>
          <w:p w14:paraId="7DD81B65">
            <w:pPr>
              <w:wordWrap/>
              <w:adjustRightInd/>
              <w:snapToGrid/>
              <w:spacing w:after="0"/>
              <w:textAlignment w:val="auto"/>
              <w:rPr>
                <w:rFonts w:ascii="仿宋" w:hAnsi="仿宋" w:eastAsia="仿宋"/>
                <w:bCs/>
                <w:color w:val="000000"/>
                <w:sz w:val="24"/>
              </w:rPr>
            </w:pPr>
            <w:r>
              <w:rPr>
                <w:rFonts w:hint="eastAsia" w:ascii="仿宋" w:hAnsi="仿宋" w:eastAsia="仿宋" w:cs="Arial"/>
                <w:sz w:val="24"/>
              </w:rPr>
              <w:t>根据工信部等部委发布的《关于印发中小企业划型标准规定的通知》（工信部联企业</w:t>
            </w:r>
            <w:r>
              <w:rPr>
                <w:rFonts w:hint="eastAsia" w:ascii="仿宋" w:hAnsi="仿宋" w:eastAsia="仿宋"/>
                <w:bCs/>
                <w:color w:val="000000"/>
                <w:sz w:val="24"/>
              </w:rPr>
              <w:t>〔</w:t>
            </w:r>
            <w:r>
              <w:rPr>
                <w:rFonts w:ascii="仿宋" w:hAnsi="仿宋" w:eastAsia="仿宋"/>
                <w:bCs/>
                <w:color w:val="000000"/>
                <w:sz w:val="24"/>
              </w:rPr>
              <w:t>201</w:t>
            </w:r>
            <w:r>
              <w:rPr>
                <w:rFonts w:hint="eastAsia" w:ascii="仿宋" w:hAnsi="仿宋" w:eastAsia="仿宋"/>
                <w:bCs/>
                <w:color w:val="000000"/>
                <w:sz w:val="24"/>
              </w:rPr>
              <w:t>1〕300</w:t>
            </w:r>
            <w:r>
              <w:rPr>
                <w:rFonts w:hint="eastAsia" w:ascii="仿宋" w:hAnsi="仿宋" w:eastAsia="仿宋" w:cs="Arial"/>
                <w:sz w:val="24"/>
              </w:rPr>
              <w:t>号），按照本次采购标的所属行业的划型标准，符合条件的中小企业须按照磋商文件格式提供《中小企业声明函》（详见第六部分 响应文件格式）。</w:t>
            </w:r>
          </w:p>
        </w:tc>
      </w:tr>
      <w:tr w14:paraId="14849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20" w:type="dxa"/>
            <w:vMerge w:val="continue"/>
            <w:vAlign w:val="center"/>
          </w:tcPr>
          <w:p w14:paraId="20CE216A">
            <w:pPr>
              <w:wordWrap/>
              <w:adjustRightInd/>
              <w:snapToGrid/>
              <w:spacing w:after="0"/>
              <w:jc w:val="center"/>
              <w:textAlignment w:val="auto"/>
              <w:rPr>
                <w:rFonts w:ascii="仿宋" w:hAnsi="仿宋" w:eastAsia="仿宋"/>
                <w:color w:val="000000"/>
                <w:sz w:val="24"/>
              </w:rPr>
            </w:pPr>
          </w:p>
        </w:tc>
        <w:tc>
          <w:tcPr>
            <w:tcW w:w="1035" w:type="dxa"/>
            <w:vMerge w:val="continue"/>
            <w:vAlign w:val="center"/>
          </w:tcPr>
          <w:p w14:paraId="03FF297C">
            <w:pPr>
              <w:wordWrap/>
              <w:adjustRightInd/>
              <w:snapToGrid/>
              <w:spacing w:after="0"/>
              <w:textAlignment w:val="auto"/>
              <w:rPr>
                <w:rFonts w:ascii="仿宋" w:hAnsi="仿宋" w:eastAsia="仿宋"/>
                <w:bCs/>
                <w:sz w:val="24"/>
              </w:rPr>
            </w:pPr>
          </w:p>
        </w:tc>
        <w:tc>
          <w:tcPr>
            <w:tcW w:w="1152" w:type="dxa"/>
            <w:vMerge w:val="continue"/>
            <w:vAlign w:val="center"/>
          </w:tcPr>
          <w:p w14:paraId="6B4A94ED">
            <w:pPr>
              <w:wordWrap/>
              <w:adjustRightInd/>
              <w:snapToGrid/>
              <w:spacing w:after="0"/>
              <w:jc w:val="center"/>
              <w:textAlignment w:val="auto"/>
              <w:rPr>
                <w:rFonts w:ascii="仿宋" w:hAnsi="仿宋" w:eastAsia="仿宋"/>
                <w:bCs/>
                <w:sz w:val="24"/>
              </w:rPr>
            </w:pPr>
          </w:p>
        </w:tc>
        <w:tc>
          <w:tcPr>
            <w:tcW w:w="6986" w:type="dxa"/>
            <w:gridSpan w:val="2"/>
            <w:vAlign w:val="center"/>
          </w:tcPr>
          <w:p w14:paraId="46E3EC49">
            <w:pPr>
              <w:wordWrap/>
              <w:adjustRightInd/>
              <w:snapToGrid/>
              <w:spacing w:after="0"/>
              <w:textAlignment w:val="auto"/>
              <w:rPr>
                <w:rFonts w:hint="default" w:ascii="仿宋" w:hAnsi="仿宋" w:eastAsia="仿宋" w:cs="Arial"/>
                <w:sz w:val="24"/>
                <w:lang w:val="en-US"/>
              </w:rPr>
            </w:pPr>
            <w:r>
              <w:rPr>
                <w:rFonts w:hint="eastAsia" w:ascii="仿宋" w:hAnsi="仿宋" w:eastAsia="仿宋" w:cs="Arial"/>
                <w:sz w:val="24"/>
                <w:highlight w:val="none"/>
                <w:lang w:val="en-US" w:eastAsia="zh-CN"/>
              </w:rPr>
              <w:t>对于非专门面向中小企业采购的政府采购项目或者采购包，</w:t>
            </w:r>
            <w:r>
              <w:rPr>
                <w:rFonts w:hint="eastAsia" w:ascii="仿宋" w:hAnsi="仿宋" w:eastAsia="仿宋" w:cs="Arial"/>
                <w:sz w:val="24"/>
              </w:rPr>
              <w:t>根据财政部发布的《关于进一步加大政府采购支持中小企业力度的通知》（财库〔2022〕19号）规定，对小微企业报价给予1</w:t>
            </w:r>
            <w:r>
              <w:rPr>
                <w:rFonts w:hint="eastAsia" w:ascii="仿宋" w:hAnsi="仿宋" w:eastAsia="仿宋" w:cs="Arial"/>
                <w:sz w:val="24"/>
                <w:lang w:val="en-US" w:eastAsia="zh-CN"/>
              </w:rPr>
              <w:t>5</w:t>
            </w:r>
            <w:r>
              <w:rPr>
                <w:rFonts w:hint="eastAsia" w:ascii="仿宋" w:hAnsi="仿宋" w:eastAsia="仿宋" w:cs="Arial"/>
                <w:sz w:val="24"/>
              </w:rPr>
              <w:t>%的扣除，用扣除后的价格参加评审</w:t>
            </w:r>
            <w:r>
              <w:rPr>
                <w:rFonts w:hint="eastAsia" w:ascii="仿宋" w:hAnsi="仿宋" w:eastAsia="仿宋" w:cs="Arial"/>
                <w:sz w:val="24"/>
                <w:lang w:val="en-US" w:eastAsia="zh-CN"/>
              </w:rPr>
              <w:t>。</w:t>
            </w:r>
          </w:p>
          <w:p w14:paraId="4F922EF8">
            <w:pPr>
              <w:wordWrap/>
              <w:adjustRightInd/>
              <w:snapToGrid/>
              <w:spacing w:after="0"/>
              <w:textAlignment w:val="auto"/>
              <w:rPr>
                <w:rFonts w:hint="eastAsia" w:ascii="仿宋" w:hAnsi="仿宋" w:eastAsia="仿宋" w:cs="Arial"/>
                <w:sz w:val="24"/>
                <w:highlight w:val="none"/>
                <w:lang w:eastAsia="zh-CN"/>
              </w:rPr>
            </w:pPr>
            <w:r>
              <w:rPr>
                <w:rFonts w:hint="eastAsia" w:ascii="仿宋" w:hAnsi="仿宋" w:eastAsia="仿宋" w:cs="Arial"/>
                <w:sz w:val="24"/>
                <w:highlight w:val="none"/>
              </w:rPr>
              <w:t>在满足采购实质性要求或者评分相等情况下，优先面向中小型市场主体采购</w:t>
            </w:r>
            <w:r>
              <w:rPr>
                <w:rFonts w:hint="eastAsia" w:ascii="仿宋" w:hAnsi="仿宋" w:eastAsia="仿宋" w:cs="Arial"/>
                <w:sz w:val="24"/>
                <w:highlight w:val="none"/>
                <w:lang w:eastAsia="zh-CN"/>
              </w:rPr>
              <w:t>。</w:t>
            </w:r>
          </w:p>
          <w:p w14:paraId="4108EA6B">
            <w:pPr>
              <w:shd w:val="clear"/>
              <w:wordWrap/>
              <w:adjustRightInd/>
              <w:snapToGrid/>
              <w:spacing w:after="0"/>
              <w:textAlignment w:val="auto"/>
              <w:rPr>
                <w:rFonts w:hint="default" w:ascii="仿宋" w:hAnsi="仿宋" w:eastAsia="仿宋" w:cs="Arial"/>
                <w:sz w:val="24"/>
                <w:shd w:val="clear" w:color="FFFFFF" w:fill="D9D9D9"/>
                <w:lang w:val="en-US" w:eastAsia="zh-CN"/>
              </w:rPr>
            </w:pPr>
            <w:r>
              <w:rPr>
                <w:rFonts w:hint="eastAsia" w:ascii="仿宋" w:hAnsi="仿宋" w:eastAsia="仿宋" w:cs="Arial"/>
                <w:sz w:val="24"/>
                <w:shd w:val="clear" w:color="FFFFFF" w:fill="D9D9D9"/>
                <w:lang w:val="en-US" w:eastAsia="zh-CN"/>
              </w:rPr>
              <w:t>1、是否专门面向中小/微企业采购：是，专门面向中小企业；</w:t>
            </w:r>
          </w:p>
          <w:p w14:paraId="7833C3F4">
            <w:pPr>
              <w:wordWrap/>
              <w:adjustRightInd/>
              <w:snapToGrid/>
              <w:spacing w:after="0"/>
              <w:textAlignment w:val="auto"/>
              <w:rPr>
                <w:rFonts w:hint="eastAsia"/>
                <w:lang w:eastAsia="zh-CN"/>
              </w:rPr>
            </w:pPr>
            <w:r>
              <w:rPr>
                <w:rFonts w:hint="eastAsia" w:ascii="仿宋" w:hAnsi="仿宋" w:eastAsia="仿宋" w:cs="Arial"/>
                <w:sz w:val="24"/>
                <w:highlight w:val="none"/>
                <w:shd w:val="clear" w:color="FFFFFF" w:fill="D9D9D9"/>
                <w:lang w:val="en-US" w:eastAsia="zh-CN"/>
              </w:rPr>
              <w:t>2、采购标的对应的中小企业划分标准所属行业：其他未列明行业</w:t>
            </w:r>
            <w:r>
              <w:rPr>
                <w:rFonts w:hint="eastAsia" w:ascii="仿宋" w:hAnsi="仿宋" w:eastAsia="仿宋" w:cs="Arial"/>
                <w:sz w:val="24"/>
                <w:highlight w:val="none"/>
                <w:shd w:val="clear" w:color="FFFFFF"/>
                <w:lang w:val="en-US" w:eastAsia="zh-CN"/>
              </w:rPr>
              <w:t>；</w:t>
            </w:r>
          </w:p>
        </w:tc>
      </w:tr>
      <w:tr w14:paraId="4F9BB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jc w:val="center"/>
        </w:trPr>
        <w:tc>
          <w:tcPr>
            <w:tcW w:w="720" w:type="dxa"/>
            <w:vMerge w:val="continue"/>
            <w:vAlign w:val="center"/>
          </w:tcPr>
          <w:p w14:paraId="4463CEF5">
            <w:pPr>
              <w:wordWrap/>
              <w:adjustRightInd/>
              <w:snapToGrid/>
              <w:spacing w:after="0"/>
              <w:jc w:val="center"/>
              <w:textAlignment w:val="auto"/>
              <w:rPr>
                <w:rFonts w:ascii="仿宋" w:hAnsi="仿宋" w:eastAsia="仿宋"/>
                <w:color w:val="000000"/>
                <w:sz w:val="24"/>
              </w:rPr>
            </w:pPr>
          </w:p>
        </w:tc>
        <w:tc>
          <w:tcPr>
            <w:tcW w:w="1035" w:type="dxa"/>
            <w:vMerge w:val="continue"/>
            <w:vAlign w:val="center"/>
          </w:tcPr>
          <w:p w14:paraId="72F5FFAD">
            <w:pPr>
              <w:wordWrap/>
              <w:adjustRightInd/>
              <w:snapToGrid/>
              <w:spacing w:after="0"/>
              <w:textAlignment w:val="auto"/>
              <w:rPr>
                <w:rFonts w:ascii="仿宋" w:hAnsi="仿宋" w:eastAsia="仿宋"/>
                <w:bCs/>
                <w:sz w:val="24"/>
              </w:rPr>
            </w:pPr>
          </w:p>
        </w:tc>
        <w:tc>
          <w:tcPr>
            <w:tcW w:w="1152" w:type="dxa"/>
            <w:vMerge w:val="continue"/>
            <w:vAlign w:val="center"/>
          </w:tcPr>
          <w:p w14:paraId="346B8D87">
            <w:pPr>
              <w:wordWrap/>
              <w:adjustRightInd/>
              <w:snapToGrid/>
              <w:spacing w:after="0"/>
              <w:jc w:val="center"/>
              <w:textAlignment w:val="auto"/>
              <w:rPr>
                <w:rFonts w:ascii="仿宋" w:hAnsi="仿宋" w:eastAsia="仿宋"/>
                <w:bCs/>
                <w:sz w:val="24"/>
              </w:rPr>
            </w:pPr>
          </w:p>
        </w:tc>
        <w:tc>
          <w:tcPr>
            <w:tcW w:w="6986" w:type="dxa"/>
            <w:gridSpan w:val="2"/>
            <w:vAlign w:val="center"/>
          </w:tcPr>
          <w:p w14:paraId="73DB8C75">
            <w:pPr>
              <w:tabs>
                <w:tab w:val="left" w:pos="1260"/>
              </w:tabs>
              <w:wordWrap/>
              <w:adjustRightInd/>
              <w:snapToGrid/>
              <w:spacing w:after="0"/>
              <w:textAlignment w:val="auto"/>
              <w:rPr>
                <w:rFonts w:ascii="仿宋" w:hAnsi="仿宋" w:eastAsia="仿宋"/>
                <w:bCs/>
                <w:color w:val="000000"/>
                <w:sz w:val="24"/>
              </w:rPr>
            </w:pPr>
            <w:r>
              <w:rPr>
                <w:rFonts w:hint="eastAsia" w:ascii="仿宋" w:hAnsi="仿宋" w:eastAsia="仿宋"/>
                <w:bCs/>
                <w:color w:val="000000"/>
                <w:sz w:val="24"/>
              </w:rPr>
              <w:t>小微企业提供本企业制造的货物、承建的工程或者承接的服务，或者提供其他小微企业制造的货物，享受价格折扣优惠政策。供应商提供的货物既有小微企业制造货物，也有中大型企业制造货物的，不享受价格折扣优惠政策；</w:t>
            </w:r>
          </w:p>
        </w:tc>
      </w:tr>
      <w:tr w14:paraId="60ABC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720" w:type="dxa"/>
            <w:vMerge w:val="continue"/>
            <w:vAlign w:val="center"/>
          </w:tcPr>
          <w:p w14:paraId="2E063E5C">
            <w:pPr>
              <w:wordWrap/>
              <w:adjustRightInd/>
              <w:snapToGrid/>
              <w:spacing w:after="0"/>
              <w:jc w:val="center"/>
              <w:textAlignment w:val="auto"/>
              <w:rPr>
                <w:rFonts w:ascii="仿宋" w:hAnsi="仿宋" w:eastAsia="仿宋"/>
                <w:color w:val="000000"/>
                <w:sz w:val="24"/>
              </w:rPr>
            </w:pPr>
          </w:p>
        </w:tc>
        <w:tc>
          <w:tcPr>
            <w:tcW w:w="1035" w:type="dxa"/>
            <w:vMerge w:val="continue"/>
            <w:vAlign w:val="center"/>
          </w:tcPr>
          <w:p w14:paraId="0F067FF2">
            <w:pPr>
              <w:wordWrap/>
              <w:adjustRightInd/>
              <w:snapToGrid/>
              <w:spacing w:after="0"/>
              <w:textAlignment w:val="auto"/>
              <w:rPr>
                <w:rFonts w:ascii="仿宋" w:hAnsi="仿宋" w:eastAsia="仿宋"/>
                <w:bCs/>
                <w:sz w:val="24"/>
              </w:rPr>
            </w:pPr>
          </w:p>
        </w:tc>
        <w:tc>
          <w:tcPr>
            <w:tcW w:w="1152" w:type="dxa"/>
            <w:vMerge w:val="continue"/>
            <w:vAlign w:val="center"/>
          </w:tcPr>
          <w:p w14:paraId="7916209E">
            <w:pPr>
              <w:wordWrap/>
              <w:adjustRightInd/>
              <w:snapToGrid/>
              <w:spacing w:after="0"/>
              <w:jc w:val="center"/>
              <w:textAlignment w:val="auto"/>
              <w:rPr>
                <w:rFonts w:ascii="仿宋" w:hAnsi="仿宋" w:eastAsia="仿宋"/>
                <w:bCs/>
                <w:sz w:val="24"/>
              </w:rPr>
            </w:pPr>
          </w:p>
        </w:tc>
        <w:tc>
          <w:tcPr>
            <w:tcW w:w="6986" w:type="dxa"/>
            <w:gridSpan w:val="2"/>
            <w:vAlign w:val="center"/>
          </w:tcPr>
          <w:p w14:paraId="2F850A1B">
            <w:pPr>
              <w:tabs>
                <w:tab w:val="left" w:pos="1260"/>
              </w:tabs>
              <w:wordWrap/>
              <w:adjustRightInd/>
              <w:snapToGrid/>
              <w:spacing w:after="0"/>
              <w:textAlignment w:val="auto"/>
              <w:rPr>
                <w:rFonts w:hint="eastAsia" w:ascii="仿宋" w:hAnsi="仿宋" w:eastAsia="仿宋"/>
                <w:bCs/>
                <w:color w:val="000000"/>
                <w:sz w:val="24"/>
                <w:lang w:eastAsia="zh-CN"/>
              </w:rPr>
            </w:pPr>
            <w:r>
              <w:rPr>
                <w:rFonts w:hint="eastAsia" w:ascii="仿宋" w:hAnsi="仿宋" w:eastAsia="仿宋"/>
                <w:bCs/>
                <w:color w:val="000000"/>
                <w:sz w:val="24"/>
              </w:rPr>
              <w:t>如接受联合体投标，联合体各方均为小微企业的，联合体视同小微企业，享受价格折扣优惠政策；联合体中有大中型企业也有小微企业，且联合协议约定小微企业的合同份额占到合同总金额30%以上的，对联合体报价给予</w:t>
            </w:r>
            <w:r>
              <w:rPr>
                <w:rFonts w:hint="eastAsia" w:ascii="仿宋" w:hAnsi="仿宋" w:eastAsia="仿宋"/>
                <w:bCs/>
                <w:color w:val="000000"/>
                <w:sz w:val="24"/>
                <w:lang w:val="en-US" w:eastAsia="zh-CN"/>
              </w:rPr>
              <w:t>6</w:t>
            </w:r>
            <w:r>
              <w:rPr>
                <w:rFonts w:hint="eastAsia" w:ascii="仿宋" w:hAnsi="仿宋" w:eastAsia="仿宋"/>
                <w:bCs/>
                <w:color w:val="000000"/>
                <w:sz w:val="24"/>
              </w:rPr>
              <w:t>%的折扣。组成联合体的小微企业与联合体内其他企业存在直接控股、管理关系的，不享受价格折扣优惠政策</w:t>
            </w:r>
            <w:r>
              <w:rPr>
                <w:rFonts w:hint="eastAsia" w:ascii="仿宋" w:hAnsi="仿宋" w:eastAsia="仿宋"/>
                <w:bCs/>
                <w:color w:val="000000"/>
                <w:sz w:val="24"/>
                <w:lang w:eastAsia="zh-CN"/>
              </w:rPr>
              <w:t>。</w:t>
            </w:r>
          </w:p>
        </w:tc>
      </w:tr>
      <w:tr w14:paraId="1315A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20" w:type="dxa"/>
            <w:vMerge w:val="continue"/>
            <w:vAlign w:val="center"/>
          </w:tcPr>
          <w:p w14:paraId="6C319840">
            <w:pPr>
              <w:wordWrap/>
              <w:adjustRightInd/>
              <w:snapToGrid/>
              <w:spacing w:after="0"/>
              <w:jc w:val="center"/>
              <w:textAlignment w:val="auto"/>
              <w:rPr>
                <w:rFonts w:ascii="仿宋" w:hAnsi="仿宋" w:eastAsia="仿宋"/>
                <w:color w:val="000000"/>
                <w:sz w:val="24"/>
              </w:rPr>
            </w:pPr>
          </w:p>
        </w:tc>
        <w:tc>
          <w:tcPr>
            <w:tcW w:w="1035" w:type="dxa"/>
            <w:vMerge w:val="continue"/>
            <w:vAlign w:val="center"/>
          </w:tcPr>
          <w:p w14:paraId="20DF62B0">
            <w:pPr>
              <w:wordWrap/>
              <w:adjustRightInd/>
              <w:snapToGrid/>
              <w:spacing w:after="0"/>
              <w:textAlignment w:val="auto"/>
              <w:rPr>
                <w:rFonts w:ascii="仿宋" w:hAnsi="仿宋" w:eastAsia="仿宋"/>
                <w:bCs/>
                <w:sz w:val="24"/>
              </w:rPr>
            </w:pPr>
          </w:p>
        </w:tc>
        <w:tc>
          <w:tcPr>
            <w:tcW w:w="1152" w:type="dxa"/>
            <w:vAlign w:val="center"/>
          </w:tcPr>
          <w:p w14:paraId="50B5383A">
            <w:pPr>
              <w:wordWrap/>
              <w:adjustRightInd/>
              <w:snapToGrid/>
              <w:spacing w:after="0"/>
              <w:jc w:val="center"/>
              <w:textAlignment w:val="auto"/>
              <w:rPr>
                <w:rFonts w:ascii="仿宋" w:hAnsi="仿宋" w:eastAsia="仿宋"/>
                <w:bCs/>
                <w:sz w:val="24"/>
              </w:rPr>
            </w:pPr>
            <w:r>
              <w:rPr>
                <w:rFonts w:hint="eastAsia" w:ascii="仿宋" w:hAnsi="仿宋" w:eastAsia="仿宋"/>
                <w:bCs/>
                <w:sz w:val="24"/>
              </w:rPr>
              <w:t>监  狱</w:t>
            </w:r>
          </w:p>
          <w:p w14:paraId="2974D8C1">
            <w:pPr>
              <w:wordWrap/>
              <w:adjustRightInd/>
              <w:snapToGrid/>
              <w:spacing w:after="0"/>
              <w:jc w:val="center"/>
              <w:textAlignment w:val="auto"/>
              <w:rPr>
                <w:rFonts w:ascii="仿宋" w:hAnsi="仿宋" w:eastAsia="仿宋"/>
                <w:bCs/>
                <w:sz w:val="24"/>
              </w:rPr>
            </w:pPr>
            <w:r>
              <w:rPr>
                <w:rFonts w:hint="eastAsia" w:ascii="仿宋" w:hAnsi="仿宋" w:eastAsia="仿宋"/>
                <w:bCs/>
                <w:sz w:val="24"/>
              </w:rPr>
              <w:t>企  业</w:t>
            </w:r>
          </w:p>
        </w:tc>
        <w:tc>
          <w:tcPr>
            <w:tcW w:w="6986" w:type="dxa"/>
            <w:gridSpan w:val="2"/>
            <w:vAlign w:val="center"/>
          </w:tcPr>
          <w:p w14:paraId="3A382B18">
            <w:pPr>
              <w:wordWrap/>
              <w:adjustRightInd/>
              <w:snapToGrid/>
              <w:spacing w:after="0"/>
              <w:textAlignment w:val="auto"/>
              <w:rPr>
                <w:rFonts w:ascii="仿宋" w:hAnsi="仿宋" w:eastAsia="仿宋" w:cs="Arial"/>
                <w:sz w:val="24"/>
              </w:rPr>
            </w:pPr>
            <w:r>
              <w:rPr>
                <w:rFonts w:hint="eastAsia" w:ascii="仿宋" w:hAnsi="仿宋" w:eastAsia="仿宋"/>
                <w:bCs/>
                <w:color w:val="000000"/>
                <w:sz w:val="24"/>
              </w:rPr>
              <w:t>根据财库〔</w:t>
            </w:r>
            <w:r>
              <w:rPr>
                <w:rFonts w:ascii="仿宋" w:hAnsi="仿宋" w:eastAsia="仿宋"/>
                <w:bCs/>
                <w:color w:val="000000"/>
                <w:sz w:val="24"/>
              </w:rPr>
              <w:t>201</w:t>
            </w:r>
            <w:r>
              <w:rPr>
                <w:rFonts w:hint="eastAsia" w:ascii="仿宋" w:hAnsi="仿宋" w:eastAsia="仿宋"/>
                <w:bCs/>
                <w:color w:val="000000"/>
                <w:sz w:val="24"/>
              </w:rPr>
              <w:t>4〕68号《财政部 司法部关于政府采购支持监狱企业发展有关问题的通知》，能够</w:t>
            </w:r>
            <w:r>
              <w:rPr>
                <w:rFonts w:hint="eastAsia" w:ascii="仿宋" w:hAnsi="仿宋" w:eastAsia="仿宋" w:cs="Arial"/>
                <w:sz w:val="24"/>
              </w:rPr>
              <w:t>提供由省级以上监狱管理局、戒毒管理局（含新疆生产建设兵团）出具的“属于监狱企业的证明文件”的监狱企业，</w:t>
            </w:r>
            <w:r>
              <w:rPr>
                <w:rFonts w:hint="eastAsia" w:ascii="仿宋" w:hAnsi="仿宋" w:eastAsia="仿宋"/>
                <w:bCs/>
                <w:color w:val="000000"/>
                <w:sz w:val="24"/>
              </w:rPr>
              <w:t>视同小型、微型企业。</w:t>
            </w:r>
          </w:p>
        </w:tc>
      </w:tr>
      <w:tr w14:paraId="65987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20" w:type="dxa"/>
            <w:vMerge w:val="continue"/>
            <w:vAlign w:val="center"/>
          </w:tcPr>
          <w:p w14:paraId="397471B7">
            <w:pPr>
              <w:wordWrap/>
              <w:adjustRightInd/>
              <w:snapToGrid/>
              <w:spacing w:after="0"/>
              <w:jc w:val="center"/>
              <w:textAlignment w:val="auto"/>
              <w:rPr>
                <w:rFonts w:ascii="仿宋" w:hAnsi="仿宋" w:eastAsia="仿宋"/>
                <w:color w:val="000000"/>
                <w:sz w:val="24"/>
              </w:rPr>
            </w:pPr>
          </w:p>
        </w:tc>
        <w:tc>
          <w:tcPr>
            <w:tcW w:w="1035" w:type="dxa"/>
            <w:vMerge w:val="continue"/>
            <w:vAlign w:val="center"/>
          </w:tcPr>
          <w:p w14:paraId="4BDE7E71">
            <w:pPr>
              <w:wordWrap/>
              <w:adjustRightInd/>
              <w:snapToGrid/>
              <w:spacing w:after="0"/>
              <w:textAlignment w:val="auto"/>
              <w:rPr>
                <w:rFonts w:ascii="仿宋" w:hAnsi="仿宋" w:eastAsia="仿宋"/>
                <w:bCs/>
                <w:sz w:val="24"/>
              </w:rPr>
            </w:pPr>
          </w:p>
        </w:tc>
        <w:tc>
          <w:tcPr>
            <w:tcW w:w="1152" w:type="dxa"/>
            <w:vAlign w:val="center"/>
          </w:tcPr>
          <w:p w14:paraId="2884A105">
            <w:pPr>
              <w:wordWrap/>
              <w:adjustRightInd/>
              <w:snapToGrid/>
              <w:spacing w:after="0"/>
              <w:jc w:val="center"/>
              <w:textAlignment w:val="auto"/>
              <w:rPr>
                <w:rFonts w:ascii="仿宋" w:hAnsi="仿宋" w:eastAsia="仿宋"/>
                <w:bCs/>
                <w:sz w:val="24"/>
              </w:rPr>
            </w:pPr>
            <w:r>
              <w:rPr>
                <w:rFonts w:hint="eastAsia" w:ascii="仿宋" w:hAnsi="仿宋" w:eastAsia="仿宋"/>
                <w:bCs/>
                <w:sz w:val="24"/>
              </w:rPr>
              <w:t>福  利</w:t>
            </w:r>
          </w:p>
          <w:p w14:paraId="3889AC85">
            <w:pPr>
              <w:wordWrap/>
              <w:adjustRightInd/>
              <w:snapToGrid/>
              <w:spacing w:after="0"/>
              <w:jc w:val="center"/>
              <w:textAlignment w:val="auto"/>
              <w:rPr>
                <w:rFonts w:hint="eastAsia" w:ascii="仿宋" w:hAnsi="仿宋" w:eastAsia="仿宋"/>
                <w:bCs/>
                <w:sz w:val="24"/>
              </w:rPr>
            </w:pPr>
            <w:r>
              <w:rPr>
                <w:rFonts w:hint="eastAsia" w:ascii="仿宋" w:hAnsi="仿宋" w:eastAsia="仿宋"/>
                <w:bCs/>
                <w:sz w:val="24"/>
              </w:rPr>
              <w:t>企  业</w:t>
            </w:r>
          </w:p>
        </w:tc>
        <w:tc>
          <w:tcPr>
            <w:tcW w:w="6986" w:type="dxa"/>
            <w:gridSpan w:val="2"/>
            <w:vAlign w:val="center"/>
          </w:tcPr>
          <w:p w14:paraId="27D83602">
            <w:pPr>
              <w:wordWrap/>
              <w:adjustRightInd/>
              <w:snapToGrid/>
              <w:spacing w:after="0"/>
              <w:textAlignment w:val="auto"/>
              <w:rPr>
                <w:rFonts w:hint="eastAsia" w:ascii="仿宋" w:hAnsi="仿宋" w:eastAsia="仿宋"/>
                <w:bCs/>
                <w:color w:val="000000"/>
                <w:sz w:val="24"/>
              </w:rPr>
            </w:pPr>
            <w:r>
              <w:rPr>
                <w:rFonts w:hint="eastAsia" w:ascii="仿宋" w:hAnsi="仿宋" w:eastAsia="仿宋"/>
                <w:bCs/>
                <w:color w:val="000000"/>
                <w:sz w:val="24"/>
              </w:rPr>
              <w:t>根据财库〔2017〕141号《财政部 民政部 中国残疾人联合会关于促进残疾人就业政府采购政策的通知》，符合享受政府采购支持政策的残疾人福利性单位条件且提供《残疾人福利性单位声明函》的残疾人福利性单位，视同小型、微型企业。</w:t>
            </w:r>
          </w:p>
        </w:tc>
      </w:tr>
      <w:tr w14:paraId="4A9DC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Merge w:val="continue"/>
            <w:vAlign w:val="center"/>
          </w:tcPr>
          <w:p w14:paraId="0EF889E2">
            <w:pPr>
              <w:wordWrap/>
              <w:adjustRightInd/>
              <w:snapToGrid/>
              <w:spacing w:after="0"/>
              <w:jc w:val="center"/>
              <w:textAlignment w:val="auto"/>
              <w:rPr>
                <w:rFonts w:ascii="仿宋" w:hAnsi="仿宋" w:eastAsia="仿宋"/>
                <w:color w:val="000000"/>
                <w:sz w:val="24"/>
              </w:rPr>
            </w:pPr>
          </w:p>
        </w:tc>
        <w:tc>
          <w:tcPr>
            <w:tcW w:w="1035" w:type="dxa"/>
            <w:vMerge w:val="continue"/>
            <w:vAlign w:val="center"/>
          </w:tcPr>
          <w:p w14:paraId="511A877C">
            <w:pPr>
              <w:wordWrap/>
              <w:adjustRightInd/>
              <w:snapToGrid/>
              <w:spacing w:after="0"/>
              <w:textAlignment w:val="auto"/>
              <w:rPr>
                <w:rFonts w:ascii="仿宋" w:hAnsi="仿宋" w:eastAsia="仿宋"/>
                <w:bCs/>
                <w:sz w:val="24"/>
              </w:rPr>
            </w:pPr>
          </w:p>
        </w:tc>
        <w:tc>
          <w:tcPr>
            <w:tcW w:w="1152" w:type="dxa"/>
            <w:vAlign w:val="center"/>
          </w:tcPr>
          <w:p w14:paraId="4372043F">
            <w:pPr>
              <w:wordWrap/>
              <w:adjustRightInd/>
              <w:snapToGrid/>
              <w:spacing w:after="0"/>
              <w:jc w:val="center"/>
              <w:textAlignment w:val="auto"/>
              <w:rPr>
                <w:rFonts w:hint="eastAsia" w:ascii="仿宋" w:hAnsi="仿宋" w:eastAsia="仿宋"/>
                <w:bCs/>
                <w:sz w:val="24"/>
              </w:rPr>
            </w:pPr>
            <w:r>
              <w:rPr>
                <w:rFonts w:hint="eastAsia" w:ascii="仿宋" w:hAnsi="仿宋" w:eastAsia="仿宋"/>
                <w:bCs/>
                <w:sz w:val="24"/>
                <w:highlight w:val="none"/>
              </w:rPr>
              <w:t>创新产品、创新服务</w:t>
            </w:r>
          </w:p>
        </w:tc>
        <w:tc>
          <w:tcPr>
            <w:tcW w:w="6986" w:type="dxa"/>
            <w:gridSpan w:val="2"/>
            <w:vAlign w:val="center"/>
          </w:tcPr>
          <w:p w14:paraId="72CD4E73">
            <w:pPr>
              <w:wordWrap/>
              <w:adjustRightInd/>
              <w:snapToGrid/>
              <w:spacing w:after="0"/>
              <w:textAlignment w:val="auto"/>
              <w:rPr>
                <w:rFonts w:hint="eastAsia" w:ascii="仿宋" w:hAnsi="仿宋" w:eastAsia="仿宋"/>
                <w:bCs/>
                <w:color w:val="000000"/>
                <w:sz w:val="24"/>
                <w:highlight w:val="none"/>
                <w:lang w:val="en-US" w:eastAsia="zh-CN"/>
              </w:rPr>
            </w:pPr>
            <w:r>
              <w:rPr>
                <w:rFonts w:hint="eastAsia" w:ascii="仿宋" w:hAnsi="仿宋" w:eastAsia="仿宋"/>
                <w:bCs/>
                <w:color w:val="000000"/>
                <w:sz w:val="24"/>
                <w:highlight w:val="none"/>
                <w:lang w:val="en-US" w:eastAsia="zh-CN"/>
              </w:rPr>
              <w:t>1.供应商提供产品或服务属于《山西省创新产品和服务推荐清单》中创新产品或创新服务的，在评审时，享受投标产品6%的价格折扣，以折扣后的价格参与评审。</w:t>
            </w:r>
          </w:p>
          <w:p w14:paraId="766C2483">
            <w:pPr>
              <w:wordWrap/>
              <w:adjustRightInd/>
              <w:snapToGrid/>
              <w:spacing w:after="0"/>
              <w:textAlignment w:val="auto"/>
              <w:rPr>
                <w:rFonts w:hint="eastAsia" w:ascii="仿宋" w:hAnsi="仿宋" w:eastAsia="仿宋"/>
                <w:bCs/>
                <w:color w:val="000000"/>
                <w:sz w:val="24"/>
                <w:highlight w:val="none"/>
                <w:lang w:val="en-US" w:eastAsia="zh-CN"/>
              </w:rPr>
            </w:pPr>
            <w:r>
              <w:rPr>
                <w:rFonts w:hint="eastAsia" w:ascii="仿宋" w:hAnsi="仿宋" w:eastAsia="仿宋"/>
                <w:bCs/>
                <w:color w:val="000000"/>
                <w:sz w:val="24"/>
                <w:highlight w:val="none"/>
                <w:lang w:val="en-US" w:eastAsia="zh-CN"/>
              </w:rPr>
              <w:t>2.供应商提供创新产品或创新服务的，需如实填写《创新产品或创新服务明细表》，并提供《山西省创新产品和服务推荐清单》的扫描件或截图。（格式见附件第六部分）</w:t>
            </w:r>
          </w:p>
          <w:p w14:paraId="53B7606A">
            <w:pPr>
              <w:wordWrap/>
              <w:adjustRightInd/>
              <w:snapToGrid/>
              <w:spacing w:after="0"/>
              <w:textAlignment w:val="auto"/>
              <w:rPr>
                <w:rFonts w:hint="eastAsia" w:ascii="仿宋" w:hAnsi="仿宋" w:eastAsia="仿宋"/>
                <w:bCs/>
                <w:sz w:val="24"/>
                <w:lang w:val="en-US" w:eastAsia="zh-CN"/>
              </w:rPr>
            </w:pPr>
            <w:r>
              <w:rPr>
                <w:rFonts w:hint="eastAsia" w:ascii="仿宋" w:hAnsi="仿宋" w:eastAsia="仿宋"/>
                <w:bCs/>
                <w:color w:val="000000"/>
                <w:sz w:val="24"/>
                <w:highlight w:val="none"/>
                <w:lang w:val="en-US" w:eastAsia="zh-CN"/>
              </w:rPr>
              <w:t>3.创新产品或创新服务的价格折扣政策可与中小企业、监狱企业、福利企业等政府采购政策叠加。</w:t>
            </w:r>
          </w:p>
        </w:tc>
      </w:tr>
      <w:tr w14:paraId="77EEA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20" w:type="dxa"/>
            <w:vMerge w:val="continue"/>
            <w:vAlign w:val="center"/>
          </w:tcPr>
          <w:p w14:paraId="745D7665">
            <w:pPr>
              <w:wordWrap/>
              <w:adjustRightInd/>
              <w:snapToGrid/>
              <w:spacing w:after="0"/>
              <w:jc w:val="center"/>
              <w:textAlignment w:val="auto"/>
              <w:rPr>
                <w:rFonts w:ascii="仿宋" w:hAnsi="仿宋" w:eastAsia="仿宋"/>
                <w:color w:val="000000"/>
                <w:sz w:val="24"/>
              </w:rPr>
            </w:pPr>
          </w:p>
        </w:tc>
        <w:tc>
          <w:tcPr>
            <w:tcW w:w="1035" w:type="dxa"/>
            <w:vMerge w:val="continue"/>
            <w:vAlign w:val="center"/>
          </w:tcPr>
          <w:p w14:paraId="33A1FEB3">
            <w:pPr>
              <w:wordWrap/>
              <w:adjustRightInd/>
              <w:snapToGrid/>
              <w:spacing w:after="0"/>
              <w:textAlignment w:val="auto"/>
              <w:rPr>
                <w:rFonts w:ascii="仿宋" w:hAnsi="仿宋" w:eastAsia="仿宋"/>
                <w:bCs/>
                <w:sz w:val="24"/>
              </w:rPr>
            </w:pPr>
          </w:p>
        </w:tc>
        <w:tc>
          <w:tcPr>
            <w:tcW w:w="1152" w:type="dxa"/>
            <w:vAlign w:val="center"/>
          </w:tcPr>
          <w:p w14:paraId="659B16FF">
            <w:pPr>
              <w:wordWrap/>
              <w:adjustRightInd/>
              <w:snapToGrid/>
              <w:spacing w:after="0"/>
              <w:jc w:val="center"/>
              <w:textAlignment w:val="auto"/>
              <w:rPr>
                <w:rFonts w:hint="eastAsia" w:ascii="仿宋" w:hAnsi="仿宋" w:eastAsia="仿宋"/>
                <w:bCs/>
                <w:sz w:val="24"/>
              </w:rPr>
            </w:pPr>
            <w:r>
              <w:rPr>
                <w:rFonts w:hint="eastAsia" w:ascii="仿宋" w:hAnsi="仿宋" w:eastAsia="仿宋"/>
                <w:bCs/>
                <w:sz w:val="24"/>
              </w:rPr>
              <w:t>绿色低碳及创新产品和服务</w:t>
            </w:r>
          </w:p>
        </w:tc>
        <w:tc>
          <w:tcPr>
            <w:tcW w:w="6986" w:type="dxa"/>
            <w:gridSpan w:val="2"/>
            <w:vAlign w:val="center"/>
          </w:tcPr>
          <w:p w14:paraId="5A157076">
            <w:pPr>
              <w:wordWrap/>
              <w:adjustRightInd/>
              <w:snapToGrid/>
              <w:spacing w:after="0"/>
              <w:jc w:val="left"/>
              <w:textAlignment w:val="auto"/>
              <w:rPr>
                <w:rFonts w:hint="eastAsia" w:ascii="仿宋" w:hAnsi="仿宋" w:eastAsia="仿宋"/>
                <w:bCs/>
                <w:sz w:val="24"/>
              </w:rPr>
            </w:pPr>
            <w:r>
              <w:rPr>
                <w:rFonts w:hint="eastAsia" w:ascii="仿宋" w:hAnsi="仿宋" w:eastAsia="仿宋"/>
                <w:bCs/>
                <w:sz w:val="24"/>
                <w:lang w:val="en-US" w:eastAsia="zh-CN"/>
              </w:rPr>
              <w:t>根据</w:t>
            </w:r>
            <w:r>
              <w:rPr>
                <w:rFonts w:hint="eastAsia" w:ascii="仿宋" w:hAnsi="仿宋" w:eastAsia="仿宋"/>
                <w:bCs/>
                <w:sz w:val="24"/>
              </w:rPr>
              <w:t>晋财购〔2022〕25号《山西省财政厅关于运用政府采购政策支持绿色低碳高质量发展的通知》</w:t>
            </w:r>
            <w:r>
              <w:rPr>
                <w:rFonts w:hint="eastAsia" w:ascii="仿宋" w:hAnsi="仿宋" w:eastAsia="仿宋"/>
                <w:bCs/>
                <w:sz w:val="24"/>
                <w:lang w:eastAsia="zh-CN"/>
              </w:rPr>
              <w:t>，同时符合绿色发展或者创新发展政府采购政策的小微企业，给予顶格评审优惠政策支持。</w:t>
            </w:r>
          </w:p>
        </w:tc>
      </w:tr>
      <w:tr w14:paraId="15067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20" w:type="dxa"/>
            <w:vMerge w:val="restart"/>
            <w:vAlign w:val="center"/>
          </w:tcPr>
          <w:p w14:paraId="526A68EA">
            <w:pPr>
              <w:wordWrap/>
              <w:adjustRightInd/>
              <w:snapToGrid/>
              <w:spacing w:after="0"/>
              <w:jc w:val="center"/>
              <w:textAlignment w:val="auto"/>
              <w:rPr>
                <w:rFonts w:hint="default" w:ascii="仿宋" w:hAnsi="仿宋" w:eastAsia="仿宋"/>
                <w:color w:val="000000"/>
                <w:sz w:val="24"/>
                <w:lang w:val="en-US" w:eastAsia="zh-CN"/>
              </w:rPr>
            </w:pPr>
            <w:r>
              <w:rPr>
                <w:rFonts w:hint="eastAsia" w:ascii="仿宋" w:hAnsi="仿宋" w:eastAsia="仿宋"/>
                <w:color w:val="000000"/>
                <w:sz w:val="24"/>
                <w:lang w:val="en-US" w:eastAsia="zh-CN"/>
              </w:rPr>
              <w:t>21</w:t>
            </w:r>
          </w:p>
        </w:tc>
        <w:tc>
          <w:tcPr>
            <w:tcW w:w="1035" w:type="dxa"/>
            <w:vMerge w:val="restart"/>
            <w:vAlign w:val="center"/>
          </w:tcPr>
          <w:p w14:paraId="71C14757">
            <w:pPr>
              <w:wordWrap/>
              <w:adjustRightInd/>
              <w:snapToGrid/>
              <w:spacing w:after="0"/>
              <w:jc w:val="center"/>
              <w:textAlignment w:val="auto"/>
              <w:rPr>
                <w:rFonts w:ascii="仿宋" w:hAnsi="仿宋" w:eastAsia="仿宋"/>
                <w:bCs/>
                <w:sz w:val="24"/>
              </w:rPr>
            </w:pPr>
            <w:r>
              <w:rPr>
                <w:rFonts w:hint="eastAsia" w:ascii="仿宋" w:hAnsi="仿宋" w:eastAsia="仿宋"/>
                <w:bCs/>
                <w:sz w:val="24"/>
              </w:rPr>
              <w:t>信用记录查询</w:t>
            </w:r>
          </w:p>
        </w:tc>
        <w:tc>
          <w:tcPr>
            <w:tcW w:w="1152" w:type="dxa"/>
            <w:vAlign w:val="center"/>
          </w:tcPr>
          <w:p w14:paraId="07FA370D">
            <w:pPr>
              <w:wordWrap/>
              <w:adjustRightInd/>
              <w:snapToGrid/>
              <w:spacing w:after="0"/>
              <w:jc w:val="center"/>
              <w:textAlignment w:val="auto"/>
              <w:rPr>
                <w:rFonts w:ascii="仿宋" w:hAnsi="仿宋" w:eastAsia="仿宋"/>
                <w:bCs/>
                <w:sz w:val="24"/>
                <w:highlight w:val="none"/>
              </w:rPr>
            </w:pPr>
            <w:r>
              <w:rPr>
                <w:rFonts w:hint="eastAsia" w:ascii="仿宋" w:hAnsi="仿宋" w:eastAsia="仿宋"/>
                <w:bCs/>
                <w:sz w:val="24"/>
                <w:highlight w:val="none"/>
              </w:rPr>
              <w:t>查  询</w:t>
            </w:r>
          </w:p>
          <w:p w14:paraId="3A03251C">
            <w:pPr>
              <w:wordWrap/>
              <w:adjustRightInd/>
              <w:snapToGrid/>
              <w:spacing w:after="0"/>
              <w:jc w:val="center"/>
              <w:textAlignment w:val="auto"/>
              <w:rPr>
                <w:rFonts w:ascii="仿宋" w:hAnsi="仿宋" w:eastAsia="仿宋"/>
                <w:bCs/>
                <w:sz w:val="24"/>
                <w:highlight w:val="none"/>
              </w:rPr>
            </w:pPr>
            <w:r>
              <w:rPr>
                <w:rFonts w:hint="eastAsia" w:ascii="仿宋" w:hAnsi="仿宋" w:eastAsia="仿宋"/>
                <w:bCs/>
                <w:sz w:val="24"/>
                <w:highlight w:val="none"/>
              </w:rPr>
              <w:t>渠  道</w:t>
            </w:r>
          </w:p>
        </w:tc>
        <w:tc>
          <w:tcPr>
            <w:tcW w:w="6986" w:type="dxa"/>
            <w:gridSpan w:val="2"/>
            <w:vAlign w:val="center"/>
          </w:tcPr>
          <w:p w14:paraId="071C4F79">
            <w:pPr>
              <w:wordWrap/>
              <w:adjustRightInd/>
              <w:snapToGrid/>
              <w:spacing w:after="0"/>
              <w:textAlignment w:val="auto"/>
              <w:rPr>
                <w:rFonts w:ascii="仿宋" w:hAnsi="仿宋" w:eastAsia="仿宋"/>
                <w:color w:val="000000"/>
                <w:sz w:val="24"/>
                <w:highlight w:val="none"/>
              </w:rPr>
            </w:pPr>
            <w:r>
              <w:rPr>
                <w:rFonts w:hint="eastAsia" w:ascii="仿宋" w:hAnsi="仿宋" w:eastAsia="仿宋"/>
                <w:color w:val="000000"/>
                <w:sz w:val="24"/>
                <w:highlight w:val="none"/>
              </w:rPr>
              <w:t>“信用中国”网站（</w:t>
            </w:r>
            <w:r>
              <w:rPr>
                <w:highlight w:val="none"/>
              </w:rPr>
              <w:fldChar w:fldCharType="begin"/>
            </w:r>
            <w:r>
              <w:rPr>
                <w:highlight w:val="none"/>
              </w:rPr>
              <w:instrText xml:space="preserve"> HYPERLINK "http://www.creditchina.gov.cn" </w:instrText>
            </w:r>
            <w:r>
              <w:rPr>
                <w:highlight w:val="none"/>
              </w:rPr>
              <w:fldChar w:fldCharType="separate"/>
            </w:r>
            <w:r>
              <w:rPr>
                <w:rStyle w:val="46"/>
                <w:rFonts w:hint="eastAsia" w:ascii="仿宋" w:hAnsi="仿宋" w:eastAsia="仿宋"/>
                <w:highlight w:val="none"/>
              </w:rPr>
              <w:t>www.creditchina.gov.cn</w:t>
            </w:r>
            <w:r>
              <w:rPr>
                <w:highlight w:val="none"/>
              </w:rPr>
              <w:fldChar w:fldCharType="end"/>
            </w:r>
            <w:r>
              <w:rPr>
                <w:rFonts w:hint="eastAsia" w:ascii="仿宋" w:hAnsi="仿宋" w:eastAsia="仿宋"/>
                <w:color w:val="000000"/>
                <w:sz w:val="24"/>
                <w:highlight w:val="none"/>
              </w:rPr>
              <w:t>）</w:t>
            </w:r>
          </w:p>
          <w:p w14:paraId="35EAC34E">
            <w:pPr>
              <w:wordWrap/>
              <w:adjustRightInd/>
              <w:snapToGrid/>
              <w:spacing w:after="0"/>
              <w:textAlignment w:val="auto"/>
              <w:rPr>
                <w:rFonts w:ascii="仿宋" w:hAnsi="仿宋" w:eastAsia="仿宋"/>
                <w:color w:val="000000"/>
                <w:sz w:val="24"/>
                <w:highlight w:val="none"/>
              </w:rPr>
            </w:pPr>
            <w:r>
              <w:rPr>
                <w:rFonts w:hint="eastAsia" w:ascii="仿宋" w:hAnsi="仿宋" w:eastAsia="仿宋"/>
                <w:color w:val="000000"/>
                <w:sz w:val="24"/>
                <w:highlight w:val="none"/>
              </w:rPr>
              <w:t>中国政府采购网（www.ccgp.gov.cn）</w:t>
            </w:r>
          </w:p>
        </w:tc>
      </w:tr>
      <w:tr w14:paraId="13D71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20" w:type="dxa"/>
            <w:vMerge w:val="continue"/>
            <w:vAlign w:val="center"/>
          </w:tcPr>
          <w:p w14:paraId="6C8BFA96">
            <w:pPr>
              <w:wordWrap/>
              <w:adjustRightInd/>
              <w:snapToGrid/>
              <w:spacing w:after="0"/>
              <w:jc w:val="center"/>
              <w:textAlignment w:val="auto"/>
              <w:rPr>
                <w:rFonts w:ascii="仿宋" w:hAnsi="仿宋" w:eastAsia="仿宋"/>
                <w:color w:val="000000"/>
                <w:sz w:val="24"/>
              </w:rPr>
            </w:pPr>
          </w:p>
        </w:tc>
        <w:tc>
          <w:tcPr>
            <w:tcW w:w="1035" w:type="dxa"/>
            <w:vMerge w:val="continue"/>
            <w:vAlign w:val="center"/>
          </w:tcPr>
          <w:p w14:paraId="46680B74">
            <w:pPr>
              <w:wordWrap/>
              <w:adjustRightInd/>
              <w:snapToGrid/>
              <w:spacing w:after="0"/>
              <w:textAlignment w:val="auto"/>
              <w:rPr>
                <w:rFonts w:ascii="仿宋" w:hAnsi="仿宋" w:eastAsia="仿宋"/>
                <w:bCs/>
                <w:sz w:val="24"/>
              </w:rPr>
            </w:pPr>
          </w:p>
        </w:tc>
        <w:tc>
          <w:tcPr>
            <w:tcW w:w="1152" w:type="dxa"/>
            <w:vAlign w:val="center"/>
          </w:tcPr>
          <w:p w14:paraId="37A97BBA">
            <w:pPr>
              <w:wordWrap/>
              <w:adjustRightInd/>
              <w:snapToGrid/>
              <w:spacing w:after="0"/>
              <w:jc w:val="center"/>
              <w:textAlignment w:val="auto"/>
              <w:rPr>
                <w:rFonts w:ascii="仿宋" w:hAnsi="仿宋" w:eastAsia="仿宋"/>
                <w:bCs/>
                <w:sz w:val="24"/>
              </w:rPr>
            </w:pPr>
            <w:r>
              <w:rPr>
                <w:rFonts w:hint="eastAsia" w:ascii="仿宋" w:hAnsi="仿宋" w:eastAsia="仿宋"/>
                <w:bCs/>
                <w:sz w:val="24"/>
              </w:rPr>
              <w:t>查询截止时间</w:t>
            </w:r>
          </w:p>
        </w:tc>
        <w:tc>
          <w:tcPr>
            <w:tcW w:w="6986" w:type="dxa"/>
            <w:gridSpan w:val="2"/>
            <w:vAlign w:val="center"/>
          </w:tcPr>
          <w:p w14:paraId="6F336D8B">
            <w:pPr>
              <w:wordWrap/>
              <w:adjustRightInd/>
              <w:snapToGrid/>
              <w:spacing w:after="0"/>
              <w:textAlignment w:val="auto"/>
              <w:rPr>
                <w:rFonts w:ascii="仿宋" w:hAnsi="仿宋" w:eastAsia="仿宋"/>
                <w:color w:val="000000"/>
                <w:sz w:val="24"/>
              </w:rPr>
            </w:pPr>
            <w:r>
              <w:rPr>
                <w:rFonts w:hint="eastAsia" w:ascii="仿宋" w:hAnsi="仿宋" w:eastAsia="仿宋"/>
                <w:color w:val="000000"/>
                <w:sz w:val="24"/>
              </w:rPr>
              <w:t>响应文件开启当天</w:t>
            </w:r>
          </w:p>
        </w:tc>
      </w:tr>
      <w:tr w14:paraId="04633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0" w:type="dxa"/>
            <w:vMerge w:val="continue"/>
            <w:vAlign w:val="center"/>
          </w:tcPr>
          <w:p w14:paraId="69B0A48A">
            <w:pPr>
              <w:wordWrap/>
              <w:adjustRightInd/>
              <w:snapToGrid/>
              <w:spacing w:after="0"/>
              <w:jc w:val="center"/>
              <w:textAlignment w:val="auto"/>
              <w:rPr>
                <w:rFonts w:ascii="仿宋" w:hAnsi="仿宋" w:eastAsia="仿宋"/>
                <w:color w:val="000000"/>
                <w:sz w:val="24"/>
              </w:rPr>
            </w:pPr>
          </w:p>
        </w:tc>
        <w:tc>
          <w:tcPr>
            <w:tcW w:w="1035" w:type="dxa"/>
            <w:vMerge w:val="continue"/>
            <w:vAlign w:val="center"/>
          </w:tcPr>
          <w:p w14:paraId="432C611F">
            <w:pPr>
              <w:wordWrap/>
              <w:adjustRightInd/>
              <w:snapToGrid/>
              <w:spacing w:after="0"/>
              <w:textAlignment w:val="auto"/>
              <w:rPr>
                <w:rFonts w:ascii="仿宋" w:hAnsi="仿宋" w:eastAsia="仿宋"/>
                <w:bCs/>
                <w:sz w:val="24"/>
              </w:rPr>
            </w:pPr>
          </w:p>
        </w:tc>
        <w:tc>
          <w:tcPr>
            <w:tcW w:w="1152" w:type="dxa"/>
            <w:vMerge w:val="restart"/>
            <w:vAlign w:val="center"/>
          </w:tcPr>
          <w:p w14:paraId="24A8E190">
            <w:pPr>
              <w:wordWrap/>
              <w:adjustRightInd/>
              <w:snapToGrid/>
              <w:spacing w:after="0"/>
              <w:jc w:val="center"/>
              <w:textAlignment w:val="auto"/>
              <w:rPr>
                <w:rFonts w:ascii="仿宋" w:hAnsi="仿宋" w:eastAsia="仿宋"/>
                <w:bCs/>
                <w:sz w:val="24"/>
              </w:rPr>
            </w:pPr>
            <w:r>
              <w:rPr>
                <w:rFonts w:hint="eastAsia" w:ascii="仿宋" w:hAnsi="仿宋" w:eastAsia="仿宋"/>
                <w:bCs/>
                <w:sz w:val="24"/>
              </w:rPr>
              <w:t>信用信息查询结果</w:t>
            </w:r>
          </w:p>
        </w:tc>
        <w:tc>
          <w:tcPr>
            <w:tcW w:w="6986" w:type="dxa"/>
            <w:gridSpan w:val="2"/>
            <w:vAlign w:val="center"/>
          </w:tcPr>
          <w:p w14:paraId="338936D3">
            <w:pPr>
              <w:wordWrap/>
              <w:adjustRightInd/>
              <w:snapToGrid/>
              <w:spacing w:after="0"/>
              <w:textAlignment w:val="auto"/>
              <w:rPr>
                <w:rFonts w:ascii="仿宋" w:hAnsi="仿宋" w:eastAsia="仿宋"/>
                <w:color w:val="000000"/>
                <w:sz w:val="24"/>
              </w:rPr>
            </w:pPr>
            <w:r>
              <w:rPr>
                <w:rFonts w:hint="eastAsia" w:ascii="仿宋" w:hAnsi="仿宋" w:eastAsia="仿宋"/>
                <w:color w:val="000000"/>
                <w:sz w:val="24"/>
              </w:rPr>
              <w:t>被列入失信被执行人、</w:t>
            </w:r>
            <w:r>
              <w:rPr>
                <w:rFonts w:hint="eastAsia" w:ascii="仿宋" w:hAnsi="仿宋" w:eastAsia="仿宋"/>
                <w:color w:val="000000"/>
                <w:sz w:val="24"/>
                <w:lang w:eastAsia="zh-CN"/>
              </w:rPr>
              <w:t>重大税收违法失信主体</w:t>
            </w:r>
            <w:r>
              <w:rPr>
                <w:rFonts w:hint="eastAsia" w:ascii="仿宋" w:hAnsi="仿宋" w:eastAsia="仿宋"/>
                <w:color w:val="000000"/>
                <w:sz w:val="24"/>
              </w:rPr>
              <w:t>、政府采购严重违法失信行为记录名单的供应商的响应文件无效。</w:t>
            </w:r>
          </w:p>
        </w:tc>
      </w:tr>
      <w:tr w14:paraId="4A3FF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20" w:type="dxa"/>
            <w:vMerge w:val="continue"/>
            <w:vAlign w:val="center"/>
          </w:tcPr>
          <w:p w14:paraId="353AB9BE">
            <w:pPr>
              <w:wordWrap/>
              <w:adjustRightInd/>
              <w:snapToGrid/>
              <w:spacing w:after="0"/>
              <w:jc w:val="center"/>
              <w:textAlignment w:val="auto"/>
              <w:rPr>
                <w:rFonts w:ascii="仿宋" w:hAnsi="仿宋" w:eastAsia="仿宋"/>
                <w:color w:val="000000"/>
                <w:sz w:val="24"/>
              </w:rPr>
            </w:pPr>
          </w:p>
        </w:tc>
        <w:tc>
          <w:tcPr>
            <w:tcW w:w="1035" w:type="dxa"/>
            <w:vMerge w:val="continue"/>
            <w:vAlign w:val="center"/>
          </w:tcPr>
          <w:p w14:paraId="1F9B4FCF">
            <w:pPr>
              <w:wordWrap/>
              <w:adjustRightInd/>
              <w:snapToGrid/>
              <w:spacing w:after="0"/>
              <w:textAlignment w:val="auto"/>
              <w:rPr>
                <w:rFonts w:ascii="仿宋" w:hAnsi="仿宋" w:eastAsia="仿宋"/>
                <w:bCs/>
                <w:sz w:val="24"/>
              </w:rPr>
            </w:pPr>
          </w:p>
        </w:tc>
        <w:tc>
          <w:tcPr>
            <w:tcW w:w="1152" w:type="dxa"/>
            <w:vMerge w:val="continue"/>
            <w:vAlign w:val="center"/>
          </w:tcPr>
          <w:p w14:paraId="28B2C0A5">
            <w:pPr>
              <w:wordWrap/>
              <w:adjustRightInd/>
              <w:snapToGrid/>
              <w:spacing w:after="0"/>
              <w:jc w:val="center"/>
              <w:textAlignment w:val="auto"/>
              <w:rPr>
                <w:rFonts w:ascii="仿宋" w:hAnsi="仿宋" w:eastAsia="仿宋"/>
                <w:bCs/>
                <w:sz w:val="24"/>
              </w:rPr>
            </w:pPr>
          </w:p>
        </w:tc>
        <w:tc>
          <w:tcPr>
            <w:tcW w:w="6986" w:type="dxa"/>
            <w:gridSpan w:val="2"/>
            <w:vAlign w:val="center"/>
          </w:tcPr>
          <w:p w14:paraId="28E04F1B">
            <w:pPr>
              <w:wordWrap/>
              <w:adjustRightInd/>
              <w:snapToGrid/>
              <w:spacing w:after="0"/>
              <w:textAlignment w:val="auto"/>
              <w:rPr>
                <w:rFonts w:ascii="仿宋" w:hAnsi="仿宋" w:eastAsia="仿宋"/>
                <w:color w:val="000000"/>
                <w:sz w:val="24"/>
              </w:rPr>
            </w:pPr>
            <w:r>
              <w:rPr>
                <w:rFonts w:hint="eastAsia" w:ascii="仿宋" w:hAnsi="仿宋" w:eastAsia="仿宋"/>
                <w:color w:val="000000"/>
                <w:sz w:val="24"/>
              </w:rPr>
              <w:t>查询结果显示“没查到您要的信息”，视为没有不良信用记录。</w:t>
            </w:r>
          </w:p>
        </w:tc>
      </w:tr>
      <w:tr w14:paraId="0167A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20" w:type="dxa"/>
            <w:vAlign w:val="center"/>
          </w:tcPr>
          <w:p w14:paraId="5A26F26E">
            <w:pPr>
              <w:wordWrap/>
              <w:adjustRightInd/>
              <w:snapToGrid/>
              <w:spacing w:after="0"/>
              <w:jc w:val="center"/>
              <w:textAlignment w:val="auto"/>
              <w:rPr>
                <w:rFonts w:hint="default" w:ascii="仿宋" w:hAnsi="仿宋" w:eastAsia="仿宋"/>
                <w:color w:val="000000"/>
                <w:sz w:val="24"/>
                <w:lang w:val="en-US" w:eastAsia="zh-CN"/>
              </w:rPr>
            </w:pPr>
            <w:r>
              <w:rPr>
                <w:rFonts w:hint="eastAsia" w:ascii="仿宋" w:hAnsi="仿宋" w:eastAsia="仿宋"/>
                <w:color w:val="000000"/>
                <w:sz w:val="24"/>
                <w:lang w:val="en-US" w:eastAsia="zh-CN"/>
              </w:rPr>
              <w:t>22</w:t>
            </w:r>
          </w:p>
        </w:tc>
        <w:tc>
          <w:tcPr>
            <w:tcW w:w="2187" w:type="dxa"/>
            <w:gridSpan w:val="2"/>
            <w:vAlign w:val="center"/>
          </w:tcPr>
          <w:p w14:paraId="4190098F">
            <w:pPr>
              <w:wordWrap/>
              <w:adjustRightInd/>
              <w:snapToGrid/>
              <w:spacing w:after="0"/>
              <w:jc w:val="center"/>
              <w:textAlignment w:val="auto"/>
              <w:rPr>
                <w:rFonts w:ascii="仿宋" w:hAnsi="仿宋" w:eastAsia="仿宋"/>
                <w:bCs/>
                <w:sz w:val="24"/>
              </w:rPr>
            </w:pPr>
            <w:r>
              <w:rPr>
                <w:rFonts w:hint="eastAsia" w:ascii="仿宋" w:hAnsi="仿宋" w:eastAsia="仿宋"/>
                <w:bCs/>
                <w:sz w:val="24"/>
              </w:rPr>
              <w:t>服务费</w:t>
            </w:r>
          </w:p>
        </w:tc>
        <w:tc>
          <w:tcPr>
            <w:tcW w:w="6986" w:type="dxa"/>
            <w:gridSpan w:val="2"/>
            <w:vAlign w:val="center"/>
          </w:tcPr>
          <w:p w14:paraId="3208EEB2">
            <w:pPr>
              <w:wordWrap/>
              <w:adjustRightInd/>
              <w:snapToGrid/>
              <w:spacing w:after="0"/>
              <w:textAlignment w:val="auto"/>
              <w:rPr>
                <w:rFonts w:ascii="仿宋" w:hAnsi="仿宋" w:eastAsia="仿宋"/>
                <w:color w:val="000000"/>
                <w:sz w:val="24"/>
              </w:rPr>
            </w:pPr>
            <w:r>
              <w:rPr>
                <w:rFonts w:hint="eastAsia" w:ascii="仿宋" w:hAnsi="仿宋" w:eastAsia="仿宋"/>
                <w:color w:val="000000"/>
                <w:sz w:val="24"/>
              </w:rPr>
              <w:t>本次采购不收取任何服务费。</w:t>
            </w:r>
          </w:p>
        </w:tc>
      </w:tr>
    </w:tbl>
    <w:p w14:paraId="71CC1F62">
      <w:pPr>
        <w:spacing w:line="360" w:lineRule="auto"/>
        <w:rPr>
          <w:rFonts w:ascii="仿宋" w:hAnsi="仿宋" w:eastAsia="仿宋"/>
          <w:b/>
          <w:color w:val="000000"/>
          <w:sz w:val="32"/>
          <w:szCs w:val="32"/>
        </w:rPr>
      </w:pPr>
    </w:p>
    <w:p w14:paraId="396F2511">
      <w:pPr>
        <w:spacing w:line="360" w:lineRule="auto"/>
        <w:jc w:val="center"/>
        <w:rPr>
          <w:rFonts w:ascii="仿宋" w:hAnsi="仿宋" w:eastAsia="仿宋"/>
          <w:b/>
          <w:color w:val="000000"/>
          <w:sz w:val="32"/>
          <w:szCs w:val="32"/>
        </w:rPr>
      </w:pPr>
      <w:r>
        <w:rPr>
          <w:rFonts w:hint="eastAsia" w:ascii="仿宋" w:hAnsi="仿宋" w:eastAsia="仿宋"/>
          <w:b/>
          <w:color w:val="000000"/>
          <w:sz w:val="32"/>
          <w:szCs w:val="32"/>
        </w:rPr>
        <w:t>二、 供应商须知</w:t>
      </w:r>
    </w:p>
    <w:p w14:paraId="7D36D7FD">
      <w:pPr>
        <w:spacing w:line="360" w:lineRule="auto"/>
        <w:jc w:val="center"/>
        <w:rPr>
          <w:rFonts w:ascii="仿宋" w:hAnsi="仿宋" w:eastAsia="仿宋"/>
          <w:b/>
          <w:color w:val="000000"/>
          <w:sz w:val="28"/>
          <w:szCs w:val="28"/>
        </w:rPr>
      </w:pPr>
      <w:r>
        <w:rPr>
          <w:rFonts w:hint="eastAsia" w:ascii="仿宋" w:hAnsi="仿宋" w:eastAsia="仿宋"/>
          <w:b/>
          <w:color w:val="000000"/>
          <w:sz w:val="28"/>
          <w:szCs w:val="28"/>
        </w:rPr>
        <w:t>（一） 总则</w:t>
      </w:r>
    </w:p>
    <w:p w14:paraId="0A186788">
      <w:pPr>
        <w:spacing w:line="360" w:lineRule="auto"/>
        <w:ind w:firstLine="562" w:firstLineChars="200"/>
        <w:rPr>
          <w:rFonts w:ascii="仿宋" w:hAnsi="仿宋" w:eastAsia="仿宋"/>
          <w:b/>
          <w:color w:val="000000"/>
          <w:sz w:val="28"/>
          <w:szCs w:val="28"/>
        </w:rPr>
      </w:pPr>
      <w:r>
        <w:rPr>
          <w:rFonts w:hint="eastAsia" w:ascii="仿宋" w:hAnsi="仿宋" w:eastAsia="仿宋"/>
          <w:b/>
          <w:color w:val="000000"/>
          <w:sz w:val="28"/>
          <w:szCs w:val="28"/>
        </w:rPr>
        <w:t>1  适用范围</w:t>
      </w:r>
    </w:p>
    <w:p w14:paraId="5C7479EB">
      <w:pPr>
        <w:spacing w:line="360" w:lineRule="auto"/>
        <w:ind w:firstLine="560" w:firstLineChars="200"/>
        <w:rPr>
          <w:rFonts w:ascii="仿宋" w:hAnsi="仿宋" w:eastAsia="仿宋"/>
          <w:b/>
          <w:color w:val="000000"/>
          <w:sz w:val="28"/>
          <w:szCs w:val="28"/>
        </w:rPr>
      </w:pPr>
      <w:r>
        <w:rPr>
          <w:rFonts w:hint="eastAsia" w:ascii="仿宋" w:hAnsi="仿宋" w:eastAsia="仿宋"/>
          <w:color w:val="000000"/>
          <w:sz w:val="28"/>
          <w:szCs w:val="28"/>
        </w:rPr>
        <w:t>1.1本磋商文件仅适用于本次采购活动。</w:t>
      </w:r>
    </w:p>
    <w:p w14:paraId="1B670AB5">
      <w:pPr>
        <w:spacing w:line="360" w:lineRule="auto"/>
        <w:ind w:firstLine="562" w:firstLineChars="200"/>
        <w:rPr>
          <w:rFonts w:ascii="仿宋" w:hAnsi="仿宋" w:eastAsia="仿宋"/>
          <w:b/>
          <w:color w:val="000000"/>
          <w:sz w:val="28"/>
          <w:szCs w:val="28"/>
        </w:rPr>
      </w:pPr>
      <w:r>
        <w:rPr>
          <w:rFonts w:hint="eastAsia" w:ascii="仿宋" w:hAnsi="仿宋" w:eastAsia="仿宋"/>
          <w:b/>
          <w:color w:val="000000"/>
          <w:sz w:val="28"/>
          <w:szCs w:val="28"/>
        </w:rPr>
        <w:t>2  定义</w:t>
      </w:r>
    </w:p>
    <w:p w14:paraId="1A297493">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2.1“集中采购机构”是指</w:t>
      </w:r>
      <w:r>
        <w:rPr>
          <w:rFonts w:hint="eastAsia" w:ascii="仿宋" w:hAnsi="仿宋" w:eastAsia="仿宋"/>
          <w:color w:val="000000"/>
          <w:sz w:val="28"/>
          <w:szCs w:val="28"/>
          <w:lang w:eastAsia="zh-CN"/>
        </w:rPr>
        <w:t>迎泽区政府采购中心</w:t>
      </w:r>
      <w:r>
        <w:rPr>
          <w:rFonts w:hint="eastAsia" w:ascii="仿宋" w:hAnsi="仿宋" w:eastAsia="仿宋"/>
          <w:color w:val="000000"/>
          <w:sz w:val="28"/>
          <w:szCs w:val="28"/>
        </w:rPr>
        <w:t>。</w:t>
      </w:r>
    </w:p>
    <w:p w14:paraId="4F5E97F6">
      <w:pPr>
        <w:spacing w:line="360" w:lineRule="auto"/>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2.2“采购人”是指依法进行政府采购的国家机关、事业单位、团体组织，即本次采购活动的采购单位。</w:t>
      </w:r>
    </w:p>
    <w:p w14:paraId="62A396CA">
      <w:pPr>
        <w:spacing w:line="360" w:lineRule="auto"/>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2.3“供应商”是指按磋商公告规定获取磋商文件并提交响应文件的供应商。</w:t>
      </w:r>
    </w:p>
    <w:p w14:paraId="2C681A29">
      <w:pPr>
        <w:spacing w:line="360" w:lineRule="auto"/>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2.4“成交供应商”是指经过磋商小组评审或经采购人确认后，符合本次采购要求的供应商。</w:t>
      </w:r>
    </w:p>
    <w:p w14:paraId="0A0B3184">
      <w:pPr>
        <w:spacing w:line="360" w:lineRule="auto"/>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2.5“货物”是指各种形态、种类的物品，包括原材料、设备、产品、辅件配件、备品备件、软件、服务等标的物。</w:t>
      </w:r>
    </w:p>
    <w:p w14:paraId="11685176">
      <w:pPr>
        <w:spacing w:line="360" w:lineRule="auto"/>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2.6“服务承诺”是指为了保障项目顺利实施由供应商承担的货物的提供、运输、安装、调试、技术指导、培训以及售前、售中、售后服务和供应商承诺的其他类似服务。</w:t>
      </w:r>
    </w:p>
    <w:p w14:paraId="1CA698F1">
      <w:pPr>
        <w:spacing w:line="360" w:lineRule="auto"/>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2.7“产品缺陷”是指货物的设计、原材料和零部件、制造、装配或说明指示等方面存在的潜在隐患或有碍产品使用安全和产品使用寿命等情形。</w:t>
      </w:r>
    </w:p>
    <w:p w14:paraId="67E0A230">
      <w:pPr>
        <w:spacing w:line="360" w:lineRule="auto"/>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2.8“欺诈行为”是指为了影响采购过程或合同实施过程虚报、谎报、隐瞒事实，以假充真，以次充好，虚假承诺，损害国家公共利益的行为。</w:t>
      </w:r>
    </w:p>
    <w:p w14:paraId="1668A9F0">
      <w:pPr>
        <w:spacing w:line="360" w:lineRule="auto"/>
        <w:ind w:firstLine="562" w:firstLineChars="200"/>
        <w:rPr>
          <w:rFonts w:ascii="仿宋" w:hAnsi="仿宋" w:eastAsia="仿宋"/>
          <w:b/>
          <w:color w:val="000000"/>
          <w:sz w:val="28"/>
          <w:szCs w:val="28"/>
        </w:rPr>
      </w:pPr>
      <w:r>
        <w:rPr>
          <w:rFonts w:hint="eastAsia" w:ascii="仿宋" w:hAnsi="仿宋" w:eastAsia="仿宋"/>
          <w:b/>
          <w:color w:val="000000"/>
          <w:sz w:val="28"/>
          <w:szCs w:val="28"/>
        </w:rPr>
        <w:t>3  供应商资格</w:t>
      </w:r>
    </w:p>
    <w:p w14:paraId="7195A8E0">
      <w:pPr>
        <w:spacing w:line="360" w:lineRule="auto"/>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3.1符合《政府采购法》第二十二条、《政府采购法实施条例》第十七条等相关法律法规的规定。</w:t>
      </w:r>
    </w:p>
    <w:p w14:paraId="016B6216">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3.2</w:t>
      </w:r>
      <w:r>
        <w:rPr>
          <w:rFonts w:hint="eastAsia" w:ascii="仿宋" w:hAnsi="仿宋" w:eastAsia="仿宋" w:cs="Arial"/>
          <w:color w:val="000000"/>
          <w:sz w:val="28"/>
          <w:szCs w:val="28"/>
        </w:rPr>
        <w:t>符合磋商公告有关要求</w:t>
      </w:r>
      <w:r>
        <w:rPr>
          <w:rFonts w:hint="eastAsia" w:ascii="仿宋" w:hAnsi="仿宋" w:eastAsia="仿宋"/>
          <w:color w:val="000000"/>
          <w:sz w:val="28"/>
          <w:szCs w:val="28"/>
        </w:rPr>
        <w:t>，承认并履行磋商文件各项规定。</w:t>
      </w:r>
    </w:p>
    <w:p w14:paraId="2E2A63D7">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3.3能够承担参加采购活动过程及履行采购合同中的全部责任与义务。</w:t>
      </w:r>
    </w:p>
    <w:p w14:paraId="24CEAC6A">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3.4供应商负责人为同一人或存在直接控股、管理关系的不同供应商，不得参加同一合同项下的采购活动。</w:t>
      </w:r>
    </w:p>
    <w:p w14:paraId="48571DDD">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3.5供应商为本项目提供过前期整体设计、规范编制或者项目管理、监理、检测等服务，不得参加本项目的采购活动。</w:t>
      </w:r>
    </w:p>
    <w:p w14:paraId="3B04F395">
      <w:pPr>
        <w:spacing w:line="360" w:lineRule="auto"/>
        <w:ind w:firstLine="562" w:firstLineChars="200"/>
        <w:rPr>
          <w:rFonts w:ascii="仿宋" w:hAnsi="仿宋" w:eastAsia="仿宋"/>
          <w:b/>
          <w:color w:val="000000"/>
          <w:sz w:val="28"/>
          <w:szCs w:val="28"/>
          <w:shd w:val="clear" w:color="auto" w:fill="FFFFFF"/>
        </w:rPr>
      </w:pPr>
      <w:r>
        <w:rPr>
          <w:rFonts w:hint="eastAsia" w:ascii="仿宋" w:hAnsi="仿宋" w:eastAsia="仿宋"/>
          <w:b/>
          <w:color w:val="000000"/>
          <w:sz w:val="28"/>
          <w:szCs w:val="28"/>
          <w:shd w:val="clear" w:color="auto" w:fill="FFFFFF"/>
        </w:rPr>
        <w:t>4 知识产权</w:t>
      </w:r>
    </w:p>
    <w:p w14:paraId="500B72FC">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4.1供应商须保证，采购人在中华人民共和国境内使用货物、资料、技术、服务或其任何一部分时，享有不受限制的无偿使用权，且免受第三方提出的包括但不限于因侵犯其专利权、商标权或工业设计权等知识产权而引起的法律或经济纠纷。如</w:t>
      </w:r>
      <w:r>
        <w:rPr>
          <w:rFonts w:ascii="仿宋" w:hAnsi="仿宋" w:eastAsia="仿宋"/>
          <w:color w:val="000000"/>
          <w:sz w:val="28"/>
          <w:szCs w:val="28"/>
        </w:rPr>
        <w:t>因采购人使用而</w:t>
      </w:r>
      <w:r>
        <w:rPr>
          <w:rFonts w:hint="eastAsia" w:ascii="仿宋" w:hAnsi="仿宋" w:eastAsia="仿宋"/>
          <w:color w:val="000000"/>
          <w:sz w:val="28"/>
          <w:szCs w:val="28"/>
        </w:rPr>
        <w:t>遭受第三方主张</w:t>
      </w:r>
      <w:r>
        <w:rPr>
          <w:rFonts w:ascii="仿宋" w:hAnsi="仿宋" w:eastAsia="仿宋"/>
          <w:color w:val="000000"/>
          <w:sz w:val="28"/>
          <w:szCs w:val="28"/>
        </w:rPr>
        <w:t>权利的，</w:t>
      </w:r>
      <w:r>
        <w:rPr>
          <w:rFonts w:hint="eastAsia" w:ascii="仿宋" w:hAnsi="仿宋" w:eastAsia="仿宋"/>
          <w:color w:val="000000"/>
          <w:sz w:val="28"/>
          <w:szCs w:val="28"/>
        </w:rPr>
        <w:t>供应商</w:t>
      </w:r>
      <w:r>
        <w:rPr>
          <w:rFonts w:ascii="仿宋" w:hAnsi="仿宋" w:eastAsia="仿宋"/>
          <w:color w:val="000000"/>
          <w:sz w:val="28"/>
          <w:szCs w:val="28"/>
        </w:rPr>
        <w:t>须承担全部</w:t>
      </w:r>
      <w:r>
        <w:rPr>
          <w:rFonts w:hint="eastAsia" w:ascii="仿宋" w:hAnsi="仿宋" w:eastAsia="仿宋"/>
          <w:color w:val="000000"/>
          <w:sz w:val="28"/>
          <w:szCs w:val="28"/>
        </w:rPr>
        <w:t>赔偿</w:t>
      </w:r>
      <w:r>
        <w:rPr>
          <w:rFonts w:ascii="仿宋" w:hAnsi="仿宋" w:eastAsia="仿宋"/>
          <w:color w:val="000000"/>
          <w:sz w:val="28"/>
          <w:szCs w:val="28"/>
        </w:rPr>
        <w:t>责任，</w:t>
      </w:r>
      <w:r>
        <w:rPr>
          <w:rFonts w:hint="eastAsia" w:ascii="仿宋" w:hAnsi="仿宋" w:eastAsia="仿宋"/>
          <w:color w:val="000000"/>
          <w:sz w:val="28"/>
          <w:szCs w:val="28"/>
        </w:rPr>
        <w:t>包括</w:t>
      </w:r>
      <w:r>
        <w:rPr>
          <w:rFonts w:ascii="仿宋" w:hAnsi="仿宋" w:eastAsia="仿宋"/>
          <w:color w:val="000000"/>
          <w:sz w:val="28"/>
          <w:szCs w:val="28"/>
        </w:rPr>
        <w:t>但不限于采购人、采购代理机构的责任。</w:t>
      </w:r>
    </w:p>
    <w:p w14:paraId="5A7415DD">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4.2如供应商</w:t>
      </w:r>
      <w:r>
        <w:rPr>
          <w:rFonts w:ascii="仿宋" w:hAnsi="仿宋" w:eastAsia="仿宋"/>
          <w:color w:val="000000"/>
          <w:sz w:val="28"/>
          <w:szCs w:val="28"/>
        </w:rPr>
        <w:t>不拥有</w:t>
      </w:r>
      <w:r>
        <w:rPr>
          <w:rFonts w:hint="eastAsia" w:ascii="仿宋" w:hAnsi="仿宋" w:eastAsia="仿宋"/>
          <w:color w:val="000000"/>
          <w:sz w:val="28"/>
          <w:szCs w:val="28"/>
        </w:rPr>
        <w:t>所提供</w:t>
      </w:r>
      <w:r>
        <w:rPr>
          <w:rFonts w:ascii="仿宋" w:hAnsi="仿宋" w:eastAsia="仿宋"/>
          <w:color w:val="000000"/>
          <w:sz w:val="28"/>
          <w:szCs w:val="28"/>
        </w:rPr>
        <w:t>货物、</w:t>
      </w:r>
      <w:r>
        <w:rPr>
          <w:rFonts w:hint="eastAsia" w:ascii="仿宋" w:hAnsi="仿宋" w:eastAsia="仿宋"/>
          <w:color w:val="000000"/>
          <w:sz w:val="28"/>
          <w:szCs w:val="28"/>
        </w:rPr>
        <w:t>资料</w:t>
      </w:r>
      <w:r>
        <w:rPr>
          <w:rFonts w:ascii="仿宋" w:hAnsi="仿宋" w:eastAsia="仿宋"/>
          <w:color w:val="000000"/>
          <w:sz w:val="28"/>
          <w:szCs w:val="28"/>
        </w:rPr>
        <w:t>、</w:t>
      </w:r>
      <w:r>
        <w:rPr>
          <w:rFonts w:hint="eastAsia" w:ascii="仿宋" w:hAnsi="仿宋" w:eastAsia="仿宋"/>
          <w:color w:val="000000"/>
          <w:sz w:val="28"/>
          <w:szCs w:val="28"/>
        </w:rPr>
        <w:t>技术</w:t>
      </w:r>
      <w:r>
        <w:rPr>
          <w:rFonts w:ascii="仿宋" w:hAnsi="仿宋" w:eastAsia="仿宋"/>
          <w:color w:val="000000"/>
          <w:sz w:val="28"/>
          <w:szCs w:val="28"/>
        </w:rPr>
        <w:t>、</w:t>
      </w:r>
      <w:r>
        <w:rPr>
          <w:rFonts w:hint="eastAsia" w:ascii="仿宋" w:hAnsi="仿宋" w:eastAsia="仿宋"/>
          <w:color w:val="000000"/>
          <w:sz w:val="28"/>
          <w:szCs w:val="28"/>
        </w:rPr>
        <w:t>服务等</w:t>
      </w:r>
      <w:r>
        <w:rPr>
          <w:rFonts w:ascii="仿宋" w:hAnsi="仿宋" w:eastAsia="仿宋"/>
          <w:color w:val="000000"/>
          <w:sz w:val="28"/>
          <w:szCs w:val="28"/>
        </w:rPr>
        <w:t>的知识产权，</w:t>
      </w:r>
      <w:r>
        <w:rPr>
          <w:rFonts w:hint="eastAsia" w:ascii="仿宋" w:hAnsi="仿宋" w:eastAsia="仿宋"/>
          <w:color w:val="000000"/>
          <w:sz w:val="28"/>
          <w:szCs w:val="28"/>
        </w:rPr>
        <w:t>则</w:t>
      </w:r>
      <w:r>
        <w:rPr>
          <w:rFonts w:ascii="仿宋" w:hAnsi="仿宋" w:eastAsia="仿宋"/>
          <w:color w:val="000000"/>
          <w:sz w:val="28"/>
          <w:szCs w:val="28"/>
        </w:rPr>
        <w:t>报价中</w:t>
      </w:r>
      <w:r>
        <w:rPr>
          <w:rFonts w:hint="eastAsia" w:ascii="仿宋" w:hAnsi="仿宋" w:eastAsia="仿宋"/>
          <w:color w:val="000000"/>
          <w:sz w:val="28"/>
          <w:szCs w:val="28"/>
        </w:rPr>
        <w:t>已包含采购人使用该</w:t>
      </w:r>
      <w:r>
        <w:rPr>
          <w:rFonts w:ascii="仿宋" w:hAnsi="仿宋" w:eastAsia="仿宋"/>
          <w:color w:val="000000"/>
          <w:sz w:val="28"/>
          <w:szCs w:val="28"/>
        </w:rPr>
        <w:t>知识的一切相关费用；</w:t>
      </w:r>
      <w:r>
        <w:rPr>
          <w:rFonts w:hint="eastAsia" w:ascii="仿宋" w:hAnsi="仿宋" w:eastAsia="仿宋"/>
          <w:color w:val="000000"/>
          <w:sz w:val="28"/>
          <w:szCs w:val="28"/>
        </w:rPr>
        <w:t>否则</w:t>
      </w:r>
      <w:r>
        <w:rPr>
          <w:rFonts w:ascii="仿宋" w:hAnsi="仿宋" w:eastAsia="仿宋"/>
          <w:color w:val="000000"/>
          <w:sz w:val="28"/>
          <w:szCs w:val="28"/>
        </w:rPr>
        <w:t>，</w:t>
      </w:r>
      <w:r>
        <w:rPr>
          <w:rFonts w:hint="eastAsia" w:ascii="仿宋" w:hAnsi="仿宋" w:eastAsia="仿宋"/>
          <w:color w:val="000000"/>
          <w:sz w:val="28"/>
          <w:szCs w:val="28"/>
        </w:rPr>
        <w:t>由此</w:t>
      </w:r>
      <w:r>
        <w:rPr>
          <w:rFonts w:ascii="仿宋" w:hAnsi="仿宋" w:eastAsia="仿宋"/>
          <w:color w:val="000000"/>
          <w:sz w:val="28"/>
          <w:szCs w:val="28"/>
        </w:rPr>
        <w:t>造成的一切损失由</w:t>
      </w:r>
      <w:r>
        <w:rPr>
          <w:rFonts w:hint="eastAsia" w:ascii="仿宋" w:hAnsi="仿宋" w:eastAsia="仿宋"/>
          <w:color w:val="000000"/>
          <w:sz w:val="28"/>
          <w:szCs w:val="28"/>
        </w:rPr>
        <w:t>供应商</w:t>
      </w:r>
      <w:r>
        <w:rPr>
          <w:rFonts w:ascii="仿宋" w:hAnsi="仿宋" w:eastAsia="仿宋"/>
          <w:color w:val="000000"/>
          <w:sz w:val="28"/>
          <w:szCs w:val="28"/>
        </w:rPr>
        <w:t>承担。</w:t>
      </w:r>
    </w:p>
    <w:p w14:paraId="1B543870">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4.3供应商如欲在项目实施过程中采用自有知识成果，须在响应文件中声明，并提供相关知识产权证明文件。使用该知识成果后，供应商须提供开发接口和开发手册等技术文档。</w:t>
      </w:r>
    </w:p>
    <w:p w14:paraId="7BB3B08D">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4.4系统软件、通用软件必须是具有在中国境内的合法使用权或版权的正版软件，涉及到第三方提出侵权或知识产权的起诉及支付版税等费用由供应商承担所有责任及费用。</w:t>
      </w:r>
    </w:p>
    <w:p w14:paraId="3EC209AB">
      <w:pPr>
        <w:spacing w:line="360" w:lineRule="auto"/>
        <w:ind w:firstLine="562" w:firstLineChars="200"/>
        <w:rPr>
          <w:rFonts w:ascii="仿宋" w:hAnsi="仿宋" w:eastAsia="仿宋"/>
          <w:color w:val="000000"/>
          <w:sz w:val="28"/>
          <w:szCs w:val="28"/>
        </w:rPr>
      </w:pPr>
      <w:r>
        <w:rPr>
          <w:rFonts w:hint="eastAsia" w:ascii="仿宋" w:hAnsi="仿宋" w:eastAsia="仿宋"/>
          <w:b/>
          <w:color w:val="000000"/>
          <w:sz w:val="28"/>
          <w:szCs w:val="28"/>
        </w:rPr>
        <w:t>5  费用</w:t>
      </w:r>
    </w:p>
    <w:p w14:paraId="2B022B14">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5.1无论评审结果如何，供应商应自行承担参加采购活动相关的全部费用。</w:t>
      </w:r>
    </w:p>
    <w:p w14:paraId="796A21C5">
      <w:pPr>
        <w:spacing w:line="360" w:lineRule="auto"/>
        <w:ind w:firstLine="562" w:firstLineChars="200"/>
        <w:rPr>
          <w:rFonts w:ascii="仿宋" w:hAnsi="仿宋" w:eastAsia="仿宋"/>
          <w:b/>
          <w:color w:val="000000"/>
          <w:sz w:val="28"/>
          <w:szCs w:val="28"/>
        </w:rPr>
      </w:pPr>
      <w:r>
        <w:rPr>
          <w:rFonts w:hint="eastAsia" w:ascii="仿宋" w:hAnsi="仿宋" w:eastAsia="仿宋"/>
          <w:b/>
          <w:color w:val="000000"/>
          <w:sz w:val="28"/>
          <w:szCs w:val="28"/>
        </w:rPr>
        <w:t>6　集中采购机构的权利</w:t>
      </w:r>
    </w:p>
    <w:p w14:paraId="6B52BEF0">
      <w:pPr>
        <w:spacing w:line="360" w:lineRule="auto"/>
        <w:ind w:firstLine="560" w:firstLineChars="200"/>
        <w:rPr>
          <w:rFonts w:ascii="仿宋" w:hAnsi="仿宋" w:eastAsia="仿宋"/>
          <w:color w:val="000000"/>
          <w:sz w:val="28"/>
          <w:szCs w:val="28"/>
          <w:shd w:val="clear" w:color="auto" w:fill="FFFFFF"/>
        </w:rPr>
      </w:pPr>
      <w:r>
        <w:rPr>
          <w:rFonts w:hint="eastAsia" w:ascii="仿宋" w:hAnsi="仿宋" w:eastAsia="仿宋"/>
          <w:color w:val="000000"/>
          <w:sz w:val="28"/>
          <w:szCs w:val="28"/>
        </w:rPr>
        <w:t>6.1集中采购机构无论出于任何情况和原因，可停止本次采购，</w:t>
      </w:r>
      <w:r>
        <w:rPr>
          <w:rFonts w:hint="eastAsia" w:ascii="仿宋" w:hAnsi="仿宋" w:eastAsia="仿宋"/>
          <w:color w:val="000000"/>
          <w:sz w:val="28"/>
          <w:szCs w:val="28"/>
          <w:shd w:val="clear" w:color="auto" w:fill="FFFFFF"/>
        </w:rPr>
        <w:t>无需对受影响的供应商承担任何责任。</w:t>
      </w:r>
    </w:p>
    <w:p w14:paraId="5FAD86E9">
      <w:pPr>
        <w:pStyle w:val="80"/>
        <w:numPr>
          <w:ilvl w:val="0"/>
          <w:numId w:val="0"/>
        </w:numPr>
        <w:snapToGrid w:val="0"/>
        <w:spacing w:line="360" w:lineRule="auto"/>
        <w:ind w:firstLine="562" w:firstLineChars="200"/>
        <w:textAlignment w:val="auto"/>
        <w:rPr>
          <w:rFonts w:ascii="仿宋" w:hAnsi="仿宋" w:eastAsia="仿宋"/>
          <w:b/>
          <w:color w:val="000000"/>
          <w:kern w:val="2"/>
          <w:sz w:val="28"/>
          <w:szCs w:val="28"/>
          <w:shd w:val="clear" w:color="auto" w:fill="FFFFFF"/>
        </w:rPr>
      </w:pPr>
      <w:r>
        <w:rPr>
          <w:rFonts w:hint="eastAsia" w:ascii="仿宋" w:hAnsi="仿宋" w:eastAsia="仿宋"/>
          <w:b/>
          <w:color w:val="000000"/>
          <w:kern w:val="2"/>
          <w:sz w:val="28"/>
          <w:szCs w:val="28"/>
          <w:shd w:val="clear" w:color="auto" w:fill="FFFFFF"/>
        </w:rPr>
        <w:t>7  解释权</w:t>
      </w:r>
    </w:p>
    <w:p w14:paraId="5AC92479">
      <w:pPr>
        <w:spacing w:line="360" w:lineRule="auto"/>
        <w:ind w:firstLine="560" w:firstLineChars="200"/>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7.1本次磋商文件的最终解释权属于</w:t>
      </w:r>
      <w:r>
        <w:rPr>
          <w:rFonts w:hint="eastAsia" w:ascii="仿宋" w:hAnsi="仿宋" w:eastAsia="仿宋"/>
          <w:color w:val="000000"/>
          <w:sz w:val="28"/>
          <w:szCs w:val="28"/>
          <w:shd w:val="clear" w:color="auto" w:fill="FFFFFF"/>
          <w:lang w:eastAsia="zh-CN"/>
        </w:rPr>
        <w:t>迎泽区政府采购中心</w:t>
      </w:r>
      <w:r>
        <w:rPr>
          <w:rFonts w:hint="eastAsia" w:ascii="仿宋" w:hAnsi="仿宋" w:eastAsia="仿宋"/>
          <w:color w:val="000000"/>
          <w:sz w:val="28"/>
          <w:szCs w:val="28"/>
          <w:shd w:val="clear" w:color="auto" w:fill="FFFFFF"/>
        </w:rPr>
        <w:t>。</w:t>
      </w:r>
    </w:p>
    <w:p w14:paraId="6E2090F4">
      <w:pPr>
        <w:spacing w:line="360" w:lineRule="auto"/>
        <w:ind w:firstLine="562" w:firstLineChars="200"/>
        <w:jc w:val="center"/>
        <w:rPr>
          <w:rFonts w:ascii="仿宋" w:hAnsi="仿宋" w:eastAsia="仿宋"/>
          <w:b/>
          <w:color w:val="000000"/>
          <w:sz w:val="28"/>
          <w:szCs w:val="28"/>
        </w:rPr>
      </w:pPr>
      <w:r>
        <w:rPr>
          <w:rFonts w:hint="eastAsia" w:ascii="仿宋" w:hAnsi="仿宋" w:eastAsia="仿宋"/>
          <w:b/>
          <w:color w:val="000000"/>
          <w:sz w:val="28"/>
          <w:szCs w:val="28"/>
        </w:rPr>
        <w:t xml:space="preserve"> (二) 磋商文件</w:t>
      </w:r>
    </w:p>
    <w:p w14:paraId="64841559">
      <w:pPr>
        <w:spacing w:line="360" w:lineRule="auto"/>
        <w:ind w:firstLine="562" w:firstLineChars="200"/>
        <w:rPr>
          <w:rFonts w:ascii="仿宋" w:hAnsi="仿宋" w:eastAsia="仿宋"/>
          <w:b/>
          <w:color w:val="000000"/>
          <w:sz w:val="28"/>
          <w:szCs w:val="28"/>
        </w:rPr>
      </w:pPr>
      <w:r>
        <w:rPr>
          <w:rFonts w:hint="eastAsia" w:ascii="仿宋" w:hAnsi="仿宋" w:eastAsia="仿宋"/>
          <w:b/>
          <w:color w:val="000000"/>
          <w:sz w:val="28"/>
          <w:szCs w:val="28"/>
        </w:rPr>
        <w:t>8　磋商文件的构成</w:t>
      </w:r>
    </w:p>
    <w:p w14:paraId="6038FD1B">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8.1磋商文件包括：</w:t>
      </w:r>
    </w:p>
    <w:p w14:paraId="06EDF43E">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（1）采购邀请</w:t>
      </w:r>
    </w:p>
    <w:p w14:paraId="16FCDEBF">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（2）供应商须知</w:t>
      </w:r>
    </w:p>
    <w:p w14:paraId="5FB905E6">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（3）</w:t>
      </w:r>
      <w:r>
        <w:rPr>
          <w:rFonts w:hint="eastAsia" w:ascii="仿宋" w:hAnsi="仿宋" w:eastAsia="仿宋"/>
          <w:sz w:val="28"/>
          <w:szCs w:val="28"/>
        </w:rPr>
        <w:t>评审方法和评审标准</w:t>
      </w:r>
    </w:p>
    <w:p w14:paraId="507B60DF">
      <w:pPr>
        <w:spacing w:line="360" w:lineRule="auto"/>
        <w:ind w:firstLine="560" w:firstLineChars="200"/>
        <w:rPr>
          <w:rFonts w:ascii="仿宋" w:hAnsi="仿宋" w:eastAsia="仿宋"/>
          <w:color w:val="000000"/>
          <w:sz w:val="28"/>
          <w:szCs w:val="28"/>
        </w:rPr>
      </w:pPr>
      <w:r>
        <w:rPr>
          <w:rFonts w:hint="eastAsia" w:ascii="仿宋" w:hAnsi="仿宋" w:eastAsia="仿宋"/>
          <w:sz w:val="28"/>
          <w:szCs w:val="28"/>
        </w:rPr>
        <w:t>（4）采购需求</w:t>
      </w:r>
    </w:p>
    <w:p w14:paraId="0EBE8D4B">
      <w:pPr>
        <w:spacing w:line="360" w:lineRule="auto"/>
        <w:ind w:firstLine="560" w:firstLineChars="200"/>
        <w:rPr>
          <w:rFonts w:ascii="仿宋" w:hAnsi="仿宋" w:eastAsia="仿宋"/>
          <w:sz w:val="28"/>
          <w:szCs w:val="28"/>
        </w:rPr>
      </w:pPr>
      <w:r>
        <w:rPr>
          <w:rFonts w:hint="eastAsia" w:ascii="仿宋" w:hAnsi="仿宋" w:eastAsia="仿宋"/>
          <w:sz w:val="28"/>
          <w:szCs w:val="28"/>
        </w:rPr>
        <w:t>（5）</w:t>
      </w:r>
      <w:r>
        <w:rPr>
          <w:rFonts w:hint="eastAsia" w:ascii="仿宋" w:hAnsi="仿宋" w:eastAsia="仿宋"/>
          <w:color w:val="000000"/>
          <w:sz w:val="28"/>
          <w:szCs w:val="28"/>
        </w:rPr>
        <w:t>合同文本</w:t>
      </w:r>
    </w:p>
    <w:p w14:paraId="2F70E0F2">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（6）响应文件格式</w:t>
      </w:r>
    </w:p>
    <w:p w14:paraId="4A3B9EFD">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（7）磋商文件的</w:t>
      </w:r>
      <w:r>
        <w:rPr>
          <w:rFonts w:hint="eastAsia" w:ascii="仿宋" w:hAnsi="仿宋" w:eastAsia="仿宋"/>
          <w:color w:val="000000"/>
          <w:sz w:val="28"/>
          <w:szCs w:val="28"/>
          <w:lang w:eastAsia="zh-CN"/>
        </w:rPr>
        <w:t>更正公告</w:t>
      </w:r>
      <w:r>
        <w:rPr>
          <w:rFonts w:hint="eastAsia" w:ascii="仿宋" w:hAnsi="仿宋" w:eastAsia="仿宋"/>
          <w:color w:val="000000"/>
          <w:sz w:val="28"/>
          <w:szCs w:val="28"/>
        </w:rPr>
        <w:t>以及图纸、答疑、变更或补充通知等</w:t>
      </w:r>
    </w:p>
    <w:p w14:paraId="2B1F63E9">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由采购人或集中采购机构提供的图纸、详细资料、样品、模型、模件和所有其它资料，被视为保密资料，仅被用于本项目规定的用途。除非得到采购人或集中采购机构的同意，不能向任何第三方透露。响应文件开启结束后，应采购人或集中采购机构要求，供应商应归还所有从采购人或集中采购机构处获得的保密资料。</w:t>
      </w:r>
    </w:p>
    <w:p w14:paraId="656A6111">
      <w:pPr>
        <w:spacing w:line="360" w:lineRule="auto"/>
        <w:ind w:firstLine="562" w:firstLineChars="200"/>
        <w:rPr>
          <w:rFonts w:ascii="仿宋" w:hAnsi="仿宋" w:eastAsia="仿宋"/>
          <w:b/>
          <w:color w:val="000000"/>
          <w:sz w:val="28"/>
          <w:szCs w:val="28"/>
        </w:rPr>
      </w:pPr>
      <w:r>
        <w:rPr>
          <w:rFonts w:hint="eastAsia" w:ascii="仿宋" w:hAnsi="仿宋" w:eastAsia="仿宋"/>
          <w:b/>
          <w:color w:val="000000"/>
          <w:sz w:val="28"/>
          <w:szCs w:val="28"/>
        </w:rPr>
        <w:t>9  磋商文件的澄清和修改</w:t>
      </w:r>
    </w:p>
    <w:p w14:paraId="3EFDB29B">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9.1任何要求澄清磋商文件的供应商，应在法定时限内通知集中采购机构。</w:t>
      </w:r>
    </w:p>
    <w:p w14:paraId="7CB5B7EC">
      <w:pPr>
        <w:spacing w:line="360" w:lineRule="auto"/>
        <w:ind w:firstLine="560" w:firstLineChars="200"/>
        <w:rPr>
          <w:rFonts w:ascii="仿宋" w:hAnsi="仿宋" w:eastAsia="仿宋"/>
          <w:bCs/>
          <w:color w:val="000000"/>
          <w:sz w:val="28"/>
          <w:szCs w:val="28"/>
        </w:rPr>
      </w:pPr>
      <w:r>
        <w:rPr>
          <w:rFonts w:hint="eastAsia" w:ascii="仿宋" w:hAnsi="仿宋" w:eastAsia="仿宋"/>
          <w:bCs/>
          <w:color w:val="000000"/>
          <w:sz w:val="28"/>
          <w:szCs w:val="28"/>
        </w:rPr>
        <w:t>9.2在提交响应文件截止日前的任何时候，无论出于何种原因，</w:t>
      </w:r>
      <w:r>
        <w:rPr>
          <w:rFonts w:hint="eastAsia" w:ascii="仿宋" w:hAnsi="仿宋" w:eastAsia="仿宋"/>
          <w:color w:val="000000"/>
          <w:sz w:val="28"/>
          <w:szCs w:val="28"/>
        </w:rPr>
        <w:t>集中采购机构</w:t>
      </w:r>
      <w:r>
        <w:rPr>
          <w:rFonts w:hint="eastAsia" w:ascii="仿宋" w:hAnsi="仿宋" w:eastAsia="仿宋"/>
          <w:bCs/>
          <w:color w:val="000000"/>
          <w:sz w:val="28"/>
          <w:szCs w:val="28"/>
        </w:rPr>
        <w:t>可主动地或在解答供应商提出的问题时对磋商文件进行澄清或修改。</w:t>
      </w:r>
    </w:p>
    <w:p w14:paraId="62EA01A5">
      <w:pPr>
        <w:pStyle w:val="88"/>
        <w:spacing w:before="0" w:beforeAutospacing="0" w:after="0" w:afterAutospacing="0" w:line="360" w:lineRule="auto"/>
        <w:ind w:firstLine="560" w:firstLineChars="200"/>
        <w:rPr>
          <w:rFonts w:ascii="仿宋" w:hAnsi="仿宋" w:eastAsia="仿宋"/>
          <w:snapToGrid w:val="0"/>
          <w:kern w:val="28"/>
          <w:sz w:val="28"/>
          <w:szCs w:val="28"/>
        </w:rPr>
      </w:pPr>
      <w:r>
        <w:rPr>
          <w:rFonts w:hint="eastAsia" w:ascii="仿宋" w:hAnsi="仿宋" w:eastAsia="仿宋"/>
          <w:bCs/>
          <w:color w:val="000000"/>
          <w:sz w:val="28"/>
          <w:szCs w:val="28"/>
        </w:rPr>
        <w:t>9.3</w:t>
      </w:r>
      <w:r>
        <w:rPr>
          <w:rFonts w:hint="eastAsia" w:ascii="仿宋" w:hAnsi="仿宋" w:eastAsia="仿宋"/>
          <w:bCs/>
          <w:color w:val="000000"/>
          <w:spacing w:val="-4"/>
          <w:sz w:val="28"/>
          <w:szCs w:val="28"/>
        </w:rPr>
        <w:t>磋商文件的澄清和修改将在财政部门指定的政府采购信息发布媒体、</w:t>
      </w:r>
      <w:r>
        <w:rPr>
          <w:rFonts w:hint="eastAsia" w:ascii="仿宋" w:hAnsi="仿宋" w:eastAsia="仿宋" w:cs="仿宋"/>
          <w:bCs/>
          <w:snapToGrid w:val="0"/>
          <w:spacing w:val="-4"/>
          <w:kern w:val="28"/>
          <w:sz w:val="28"/>
          <w:szCs w:val="28"/>
          <w:highlight w:val="none"/>
        </w:rPr>
        <w:t>太原市公共资源交易中心网站</w:t>
      </w:r>
      <w:r>
        <w:rPr>
          <w:rFonts w:hint="eastAsia" w:ascii="仿宋" w:hAnsi="仿宋" w:eastAsia="仿宋"/>
          <w:bCs/>
          <w:color w:val="000000"/>
          <w:sz w:val="28"/>
          <w:szCs w:val="28"/>
          <w:highlight w:val="none"/>
        </w:rPr>
        <w:t>以</w:t>
      </w:r>
      <w:r>
        <w:rPr>
          <w:rFonts w:hint="eastAsia" w:ascii="仿宋" w:hAnsi="仿宋" w:eastAsia="仿宋"/>
          <w:bCs/>
          <w:color w:val="000000"/>
          <w:sz w:val="28"/>
          <w:szCs w:val="28"/>
          <w:highlight w:val="none"/>
          <w:lang w:eastAsia="zh-CN"/>
        </w:rPr>
        <w:t>更正公告</w:t>
      </w:r>
      <w:r>
        <w:rPr>
          <w:rFonts w:hint="eastAsia" w:ascii="仿宋" w:hAnsi="仿宋" w:eastAsia="仿宋"/>
          <w:bCs/>
          <w:color w:val="000000"/>
          <w:sz w:val="28"/>
          <w:szCs w:val="28"/>
          <w:highlight w:val="none"/>
        </w:rPr>
        <w:t>的形式予以公布，</w:t>
      </w:r>
      <w:r>
        <w:rPr>
          <w:rFonts w:hint="eastAsia" w:ascii="仿宋" w:hAnsi="仿宋" w:eastAsia="仿宋"/>
          <w:snapToGrid w:val="0"/>
          <w:kern w:val="28"/>
          <w:sz w:val="28"/>
          <w:szCs w:val="28"/>
          <w:highlight w:val="none"/>
        </w:rPr>
        <w:t>视为已送达各供</w:t>
      </w:r>
      <w:r>
        <w:rPr>
          <w:rFonts w:hint="eastAsia" w:ascii="仿宋" w:hAnsi="仿宋" w:eastAsia="仿宋"/>
          <w:snapToGrid w:val="0"/>
          <w:kern w:val="28"/>
          <w:sz w:val="28"/>
          <w:szCs w:val="28"/>
        </w:rPr>
        <w:t>应商，供应商有义务在参加采购活动期间浏览相关网站。</w:t>
      </w:r>
    </w:p>
    <w:p w14:paraId="662DB8CE">
      <w:pPr>
        <w:spacing w:line="360" w:lineRule="auto"/>
        <w:ind w:firstLine="200"/>
        <w:jc w:val="center"/>
        <w:rPr>
          <w:rFonts w:ascii="仿宋" w:hAnsi="仿宋" w:eastAsia="仿宋"/>
          <w:b/>
          <w:color w:val="000000"/>
          <w:sz w:val="28"/>
          <w:szCs w:val="28"/>
        </w:rPr>
      </w:pPr>
      <w:r>
        <w:rPr>
          <w:rFonts w:hint="eastAsia" w:ascii="仿宋" w:hAnsi="仿宋" w:eastAsia="仿宋"/>
          <w:b/>
          <w:color w:val="000000"/>
          <w:sz w:val="28"/>
          <w:szCs w:val="28"/>
        </w:rPr>
        <w:t xml:space="preserve"> (三) 响应文件</w:t>
      </w:r>
    </w:p>
    <w:p w14:paraId="05357135">
      <w:pPr>
        <w:spacing w:line="360" w:lineRule="auto"/>
        <w:ind w:firstLine="562" w:firstLineChars="200"/>
        <w:rPr>
          <w:rFonts w:ascii="仿宋" w:hAnsi="仿宋" w:eastAsia="仿宋"/>
          <w:b/>
          <w:color w:val="000000"/>
          <w:sz w:val="28"/>
          <w:szCs w:val="28"/>
        </w:rPr>
      </w:pPr>
      <w:r>
        <w:rPr>
          <w:rFonts w:hint="eastAsia" w:ascii="仿宋" w:hAnsi="仿宋" w:eastAsia="仿宋"/>
          <w:b/>
          <w:color w:val="000000"/>
          <w:sz w:val="28"/>
          <w:szCs w:val="28"/>
        </w:rPr>
        <w:t>10  响应文件的构成</w:t>
      </w:r>
    </w:p>
    <w:p w14:paraId="65BBD3B4">
      <w:pPr>
        <w:spacing w:line="360" w:lineRule="auto"/>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响应文件为电子响应文件，包括：</w:t>
      </w:r>
    </w:p>
    <w:p w14:paraId="68B6D0ED">
      <w:pPr>
        <w:spacing w:line="360" w:lineRule="auto"/>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10.1报价一览表</w:t>
      </w:r>
    </w:p>
    <w:p w14:paraId="4E4845ED">
      <w:pPr>
        <w:spacing w:line="360" w:lineRule="auto"/>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10.2资格审查部分</w:t>
      </w:r>
    </w:p>
    <w:p w14:paraId="6BC61B2A">
      <w:pPr>
        <w:spacing w:line="360" w:lineRule="auto"/>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10.3商务技术部分</w:t>
      </w:r>
    </w:p>
    <w:p w14:paraId="5C6F41A5">
      <w:pPr>
        <w:spacing w:line="360" w:lineRule="auto"/>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10.4响应文件的补充、修改以及澄清、说明或补正</w:t>
      </w:r>
    </w:p>
    <w:p w14:paraId="433B1A9C">
      <w:pPr>
        <w:spacing w:line="360" w:lineRule="auto"/>
        <w:ind w:firstLine="562" w:firstLineChars="200"/>
        <w:rPr>
          <w:rFonts w:ascii="仿宋" w:hAnsi="仿宋" w:eastAsia="仿宋"/>
          <w:b/>
          <w:color w:val="000000"/>
          <w:sz w:val="28"/>
          <w:szCs w:val="28"/>
        </w:rPr>
      </w:pPr>
      <w:r>
        <w:rPr>
          <w:rFonts w:hint="eastAsia" w:ascii="仿宋" w:hAnsi="仿宋" w:eastAsia="仿宋"/>
          <w:b/>
          <w:color w:val="000000"/>
          <w:sz w:val="28"/>
          <w:szCs w:val="28"/>
        </w:rPr>
        <w:t>11　响应文件的编制</w:t>
      </w:r>
    </w:p>
    <w:p w14:paraId="55A8CEB5">
      <w:pPr>
        <w:spacing w:line="360" w:lineRule="auto"/>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11.1供应商应详细阅读磋商文件内容，认真编制响应文件，对磋商文件做出实质性响应，并保证提供的资料合法、真实、完整、有效。</w:t>
      </w:r>
    </w:p>
    <w:p w14:paraId="7047A00C">
      <w:pPr>
        <w:spacing w:line="360" w:lineRule="auto"/>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11.2供应商登录</w:t>
      </w:r>
      <w:r>
        <w:rPr>
          <w:rFonts w:hint="eastAsia" w:ascii="仿宋" w:hAnsi="仿宋" w:eastAsia="仿宋"/>
          <w:color w:val="000000"/>
          <w:sz w:val="28"/>
          <w:szCs w:val="28"/>
          <w:lang w:eastAsia="zh-CN"/>
        </w:rPr>
        <w:t>中国政府采购网山西分网</w:t>
      </w:r>
      <w:r>
        <w:rPr>
          <w:rFonts w:hint="eastAsia" w:ascii="仿宋" w:hAnsi="仿宋" w:eastAsia="仿宋"/>
          <w:color w:val="000000"/>
          <w:sz w:val="28"/>
          <w:szCs w:val="28"/>
        </w:rPr>
        <w:t>编制响应文件。</w:t>
      </w:r>
    </w:p>
    <w:p w14:paraId="65F06C3B">
      <w:pPr>
        <w:spacing w:line="360" w:lineRule="auto"/>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11.3响应文件应使用中文编制，字迹清晰、内容齐全，行间不得插字、涂改和增删。如有修改，应加盖供应商公章或经</w:t>
      </w:r>
      <w:r>
        <w:rPr>
          <w:rFonts w:hint="eastAsia" w:ascii="仿宋" w:hAnsi="仿宋" w:eastAsia="仿宋"/>
          <w:color w:val="000000"/>
          <w:sz w:val="28"/>
          <w:szCs w:val="28"/>
          <w:lang w:eastAsia="zh-CN"/>
        </w:rPr>
        <w:t>法定代表人</w:t>
      </w:r>
      <w:r>
        <w:rPr>
          <w:rFonts w:hint="eastAsia" w:ascii="仿宋" w:hAnsi="仿宋" w:eastAsia="仿宋"/>
          <w:color w:val="000000"/>
          <w:sz w:val="28"/>
          <w:szCs w:val="28"/>
        </w:rPr>
        <w:t>（全权代理人）签字后生效。</w:t>
      </w:r>
    </w:p>
    <w:p w14:paraId="6F09036F">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11.4供应商资质证书（或资格证明）处于年检、换证、升级、变更等期间，除法律法规或发证机构有书面材料明确表明供应商资质（或资格）有效外，一律不予认可。</w:t>
      </w:r>
    </w:p>
    <w:p w14:paraId="171CD67E">
      <w:pPr>
        <w:spacing w:line="360" w:lineRule="auto"/>
        <w:ind w:firstLine="562" w:firstLineChars="200"/>
        <w:rPr>
          <w:rFonts w:ascii="仿宋" w:hAnsi="仿宋" w:eastAsia="仿宋"/>
          <w:b/>
          <w:color w:val="000000"/>
          <w:sz w:val="28"/>
          <w:szCs w:val="28"/>
        </w:rPr>
      </w:pPr>
      <w:r>
        <w:rPr>
          <w:rFonts w:hint="eastAsia" w:ascii="仿宋" w:hAnsi="仿宋" w:eastAsia="仿宋"/>
          <w:b/>
          <w:color w:val="000000"/>
          <w:sz w:val="28"/>
          <w:szCs w:val="28"/>
        </w:rPr>
        <w:t>12　语言及计量单位</w:t>
      </w:r>
    </w:p>
    <w:p w14:paraId="5FB2ED2E">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12.1响应文件以及供应商与集中采购机构就有关本项目采购的所有来往的文字、函电统一使用中文；非中文数据或资料，提供其中文译文。</w:t>
      </w:r>
    </w:p>
    <w:p w14:paraId="2EEFDB6B">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12.2响应文件中的计量单位，除磋商文件有特殊规定外，一律使用中华人民共和国法定计量单位。</w:t>
      </w:r>
    </w:p>
    <w:p w14:paraId="048F114D">
      <w:pPr>
        <w:spacing w:line="360" w:lineRule="auto"/>
        <w:ind w:firstLine="562" w:firstLineChars="200"/>
        <w:rPr>
          <w:rFonts w:ascii="仿宋" w:hAnsi="仿宋" w:eastAsia="仿宋"/>
          <w:b/>
          <w:color w:val="000000"/>
          <w:sz w:val="28"/>
          <w:szCs w:val="28"/>
        </w:rPr>
      </w:pPr>
      <w:r>
        <w:rPr>
          <w:rFonts w:hint="eastAsia" w:ascii="仿宋" w:hAnsi="仿宋" w:eastAsia="仿宋"/>
          <w:b/>
          <w:color w:val="000000"/>
          <w:sz w:val="28"/>
          <w:szCs w:val="28"/>
        </w:rPr>
        <w:t>13　报价</w:t>
      </w:r>
    </w:p>
    <w:p w14:paraId="34F6A0FE">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13.1报价均以人民币报价。</w:t>
      </w:r>
    </w:p>
    <w:p w14:paraId="6D956FA2">
      <w:pPr>
        <w:spacing w:line="360" w:lineRule="auto"/>
        <w:ind w:firstLine="560" w:firstLineChars="200"/>
        <w:rPr>
          <w:rFonts w:ascii="仿宋" w:hAnsi="仿宋" w:eastAsia="仿宋"/>
          <w:color w:val="FF0000"/>
          <w:sz w:val="28"/>
          <w:szCs w:val="28"/>
        </w:rPr>
      </w:pPr>
      <w:r>
        <w:rPr>
          <w:rFonts w:hint="eastAsia" w:ascii="仿宋" w:hAnsi="仿宋" w:eastAsia="仿宋"/>
          <w:color w:val="000000"/>
          <w:sz w:val="28"/>
          <w:szCs w:val="28"/>
        </w:rPr>
        <w:t>13.2供应商应根据自身生产、经营状况和工商营业执照确定的经营范围，按照“第四部分  采购需求”对某包（项）或全部</w:t>
      </w:r>
      <w:r>
        <w:rPr>
          <w:rFonts w:hint="eastAsia" w:ascii="仿宋" w:hAnsi="仿宋" w:eastAsia="仿宋"/>
          <w:color w:val="000000"/>
          <w:sz w:val="28"/>
          <w:szCs w:val="28"/>
          <w:highlight w:val="none"/>
          <w:lang w:eastAsia="zh-CN"/>
        </w:rPr>
        <w:t>货物及服务内容</w:t>
      </w:r>
      <w:r>
        <w:rPr>
          <w:rFonts w:hint="eastAsia" w:ascii="仿宋" w:hAnsi="仿宋" w:eastAsia="仿宋"/>
          <w:color w:val="000000"/>
          <w:sz w:val="28"/>
          <w:szCs w:val="28"/>
        </w:rPr>
        <w:t>进行唯一报价，具体要求详见第二部分供应商须知“前附表”，集中采购机构不接受有任何选择性的报价。</w:t>
      </w:r>
    </w:p>
    <w:p w14:paraId="0106C62C">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13.3供应商应以“包”为基本单位进行报价。若整个需求分为若干包，则供应商可选择其中的部分或所有包报价，并以“包”为单位分别填报《报价一览表》《报价表》。</w:t>
      </w:r>
    </w:p>
    <w:p w14:paraId="7D725B57">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13.4 响应文件报价出现前后不一致的，按照下列规定修正：</w:t>
      </w:r>
    </w:p>
    <w:p w14:paraId="3BB6DD6A">
      <w:pPr>
        <w:pStyle w:val="37"/>
        <w:shd w:val="clear" w:color="auto" w:fill="FFFFFF"/>
        <w:spacing w:before="0" w:beforeAutospacing="0" w:after="0" w:afterAutospacing="0" w:line="360" w:lineRule="auto"/>
        <w:ind w:firstLine="482"/>
        <w:rPr>
          <w:rFonts w:ascii="仿宋" w:hAnsi="仿宋" w:eastAsia="仿宋"/>
          <w:color w:val="000000"/>
          <w:kern w:val="2"/>
          <w:sz w:val="28"/>
          <w:szCs w:val="28"/>
        </w:rPr>
      </w:pPr>
      <w:r>
        <w:rPr>
          <w:rFonts w:hint="eastAsia" w:ascii="仿宋" w:hAnsi="仿宋" w:eastAsia="仿宋"/>
          <w:color w:val="000000"/>
          <w:kern w:val="2"/>
          <w:sz w:val="28"/>
          <w:szCs w:val="28"/>
        </w:rPr>
        <w:t>(一)</w:t>
      </w:r>
      <w:r>
        <w:rPr>
          <w:rFonts w:hint="eastAsia" w:ascii="仿宋" w:hAnsi="仿宋" w:eastAsia="仿宋"/>
          <w:color w:val="000000"/>
          <w:sz w:val="28"/>
          <w:szCs w:val="28"/>
        </w:rPr>
        <w:t>《报价一览表》与《报价表》不一致时，以《报价一览表》为准；</w:t>
      </w:r>
    </w:p>
    <w:p w14:paraId="595E29E7">
      <w:pPr>
        <w:pStyle w:val="37"/>
        <w:shd w:val="clear" w:color="auto" w:fill="FFFFFF"/>
        <w:spacing w:before="0" w:beforeAutospacing="0" w:after="0" w:afterAutospacing="0" w:line="360" w:lineRule="auto"/>
        <w:ind w:firstLine="482"/>
        <w:rPr>
          <w:rFonts w:ascii="仿宋" w:hAnsi="仿宋" w:eastAsia="仿宋"/>
          <w:color w:val="000000"/>
          <w:kern w:val="2"/>
          <w:sz w:val="28"/>
          <w:szCs w:val="28"/>
        </w:rPr>
      </w:pPr>
      <w:r>
        <w:rPr>
          <w:rFonts w:hint="eastAsia" w:ascii="仿宋" w:hAnsi="仿宋" w:eastAsia="仿宋"/>
          <w:color w:val="000000"/>
          <w:kern w:val="2"/>
          <w:sz w:val="28"/>
          <w:szCs w:val="28"/>
        </w:rPr>
        <w:t>(二)大写金额和小写金额不一致的，以大写金额为准；</w:t>
      </w:r>
    </w:p>
    <w:p w14:paraId="62289E02">
      <w:pPr>
        <w:pStyle w:val="37"/>
        <w:shd w:val="clear" w:color="auto" w:fill="FFFFFF"/>
        <w:spacing w:before="0" w:beforeAutospacing="0" w:after="0" w:afterAutospacing="0" w:line="360" w:lineRule="auto"/>
        <w:ind w:firstLine="482"/>
        <w:rPr>
          <w:rFonts w:ascii="仿宋" w:hAnsi="仿宋" w:eastAsia="仿宋"/>
          <w:color w:val="000000"/>
          <w:kern w:val="2"/>
          <w:sz w:val="28"/>
          <w:szCs w:val="28"/>
        </w:rPr>
      </w:pPr>
      <w:r>
        <w:rPr>
          <w:rFonts w:hint="eastAsia" w:ascii="仿宋" w:hAnsi="仿宋" w:eastAsia="仿宋"/>
          <w:color w:val="000000"/>
          <w:kern w:val="2"/>
          <w:sz w:val="28"/>
          <w:szCs w:val="28"/>
        </w:rPr>
        <w:t>(三)单价金额小数点或者百分比有明显错位的，以《报价一览表》的总价为准，并修改单价；</w:t>
      </w:r>
    </w:p>
    <w:p w14:paraId="54692F0E">
      <w:pPr>
        <w:pStyle w:val="37"/>
        <w:shd w:val="clear" w:color="auto" w:fill="FFFFFF"/>
        <w:spacing w:before="0" w:beforeAutospacing="0" w:after="0" w:afterAutospacing="0" w:line="360" w:lineRule="auto"/>
        <w:ind w:firstLine="482"/>
        <w:rPr>
          <w:rFonts w:ascii="仿宋" w:hAnsi="仿宋" w:eastAsia="仿宋"/>
          <w:color w:val="000000"/>
          <w:kern w:val="2"/>
          <w:sz w:val="28"/>
          <w:szCs w:val="28"/>
        </w:rPr>
      </w:pPr>
      <w:r>
        <w:rPr>
          <w:rFonts w:hint="eastAsia" w:ascii="仿宋" w:hAnsi="仿宋" w:eastAsia="仿宋"/>
          <w:color w:val="000000"/>
          <w:kern w:val="2"/>
          <w:sz w:val="28"/>
          <w:szCs w:val="28"/>
        </w:rPr>
        <w:t>(四)总价金额与按单价汇总金额不一致的，以单价金额计算结果为准。</w:t>
      </w:r>
    </w:p>
    <w:p w14:paraId="120A3644">
      <w:pPr>
        <w:pStyle w:val="37"/>
        <w:shd w:val="clear" w:color="auto" w:fill="FFFFFF"/>
        <w:spacing w:before="0" w:beforeAutospacing="0" w:after="0" w:afterAutospacing="0" w:line="360" w:lineRule="auto"/>
        <w:ind w:firstLine="482"/>
        <w:rPr>
          <w:rFonts w:ascii="仿宋" w:hAnsi="仿宋" w:eastAsia="仿宋"/>
          <w:color w:val="000000"/>
          <w:kern w:val="2"/>
          <w:sz w:val="28"/>
          <w:szCs w:val="28"/>
        </w:rPr>
      </w:pPr>
      <w:r>
        <w:rPr>
          <w:rFonts w:hint="eastAsia" w:ascii="仿宋" w:hAnsi="仿宋" w:eastAsia="仿宋"/>
          <w:color w:val="000000"/>
          <w:kern w:val="2"/>
          <w:sz w:val="28"/>
          <w:szCs w:val="28"/>
        </w:rPr>
        <w:t>同时出现两种以上不一致的，供应商须按照上述规定的顺序进行修正并书面确认，</w:t>
      </w:r>
      <w:r>
        <w:rPr>
          <w:rFonts w:hint="eastAsia" w:ascii="仿宋" w:hAnsi="仿宋" w:eastAsia="仿宋"/>
          <w:color w:val="000000"/>
          <w:sz w:val="28"/>
          <w:szCs w:val="28"/>
        </w:rPr>
        <w:t>经确认后的报价对供应商产生约束力</w:t>
      </w:r>
      <w:r>
        <w:rPr>
          <w:rFonts w:hint="eastAsia" w:ascii="仿宋" w:hAnsi="仿宋" w:eastAsia="仿宋"/>
          <w:color w:val="000000"/>
          <w:kern w:val="2"/>
          <w:sz w:val="28"/>
          <w:szCs w:val="28"/>
        </w:rPr>
        <w:t>。</w:t>
      </w:r>
    </w:p>
    <w:p w14:paraId="68792F84">
      <w:pPr>
        <w:spacing w:line="360" w:lineRule="auto"/>
        <w:ind w:firstLine="562" w:firstLineChars="200"/>
        <w:rPr>
          <w:rFonts w:ascii="仿宋" w:hAnsi="仿宋" w:eastAsia="仿宋"/>
          <w:b/>
          <w:color w:val="000000"/>
          <w:sz w:val="28"/>
          <w:szCs w:val="28"/>
          <w:highlight w:val="none"/>
        </w:rPr>
      </w:pPr>
      <w:r>
        <w:rPr>
          <w:rFonts w:hint="eastAsia" w:ascii="仿宋" w:hAnsi="仿宋" w:eastAsia="仿宋"/>
          <w:b/>
          <w:color w:val="000000"/>
          <w:sz w:val="28"/>
          <w:szCs w:val="28"/>
        </w:rPr>
        <w:t>14　</w:t>
      </w:r>
      <w:r>
        <w:rPr>
          <w:rFonts w:hint="eastAsia" w:ascii="仿宋" w:hAnsi="仿宋" w:eastAsia="仿宋"/>
          <w:b/>
          <w:color w:val="000000"/>
          <w:sz w:val="28"/>
          <w:szCs w:val="28"/>
          <w:highlight w:val="none"/>
        </w:rPr>
        <w:t>磋商保证金</w:t>
      </w:r>
    </w:p>
    <w:p w14:paraId="545EC674">
      <w:pPr>
        <w:widowControl w:val="0"/>
        <w:shd w:val="clear" w:color="040000"/>
        <w:wordWrap/>
        <w:adjustRightInd/>
        <w:snapToGrid/>
        <w:spacing w:after="0" w:line="360" w:lineRule="auto"/>
        <w:ind w:firstLine="560" w:firstLineChars="200"/>
        <w:textAlignment w:val="auto"/>
        <w:rPr>
          <w:rFonts w:hint="eastAsia" w:ascii="仿宋" w:hAnsi="仿宋" w:eastAsia="仿宋"/>
          <w:color w:val="000000"/>
          <w:sz w:val="28"/>
          <w:szCs w:val="28"/>
          <w:highlight w:val="none"/>
          <w:lang w:eastAsia="zh-CN"/>
        </w:rPr>
      </w:pPr>
      <w:r>
        <w:rPr>
          <w:rFonts w:hint="eastAsia" w:ascii="仿宋" w:hAnsi="仿宋" w:eastAsia="仿宋"/>
          <w:color w:val="000000"/>
          <w:sz w:val="28"/>
          <w:szCs w:val="28"/>
          <w:highlight w:val="none"/>
        </w:rPr>
        <w:t>14.1</w:t>
      </w:r>
      <w:r>
        <w:rPr>
          <w:rFonts w:hint="eastAsia" w:ascii="仿宋" w:hAnsi="仿宋" w:eastAsia="仿宋"/>
          <w:color w:val="000000"/>
          <w:sz w:val="28"/>
          <w:szCs w:val="28"/>
          <w:highlight w:val="none"/>
          <w:lang w:eastAsia="zh-CN"/>
        </w:rPr>
        <w:t>供应商</w:t>
      </w:r>
      <w:r>
        <w:rPr>
          <w:rFonts w:hint="eastAsia" w:ascii="仿宋" w:hAnsi="仿宋" w:eastAsia="仿宋"/>
          <w:color w:val="000000"/>
          <w:sz w:val="28"/>
          <w:szCs w:val="28"/>
          <w:highlight w:val="none"/>
          <w:lang w:val="en-US" w:eastAsia="zh-CN"/>
        </w:rPr>
        <w:t>需</w:t>
      </w:r>
      <w:r>
        <w:rPr>
          <w:rFonts w:hint="eastAsia" w:ascii="仿宋" w:hAnsi="仿宋" w:eastAsia="仿宋"/>
          <w:color w:val="000000"/>
          <w:sz w:val="28"/>
          <w:szCs w:val="28"/>
          <w:highlight w:val="none"/>
        </w:rPr>
        <w:t>采用银行转账、网银支付、银行支票、银行汇票、银行</w:t>
      </w:r>
      <w:r>
        <w:rPr>
          <w:rFonts w:hint="eastAsia" w:ascii="仿宋" w:hAnsi="仿宋" w:eastAsia="仿宋"/>
          <w:color w:val="000000"/>
          <w:sz w:val="28"/>
          <w:szCs w:val="28"/>
          <w:highlight w:val="none"/>
        </w:rPr>
        <w:fldChar w:fldCharType="begin"/>
      </w:r>
      <w:r>
        <w:rPr>
          <w:rFonts w:hint="eastAsia" w:ascii="仿宋" w:hAnsi="仿宋" w:eastAsia="仿宋"/>
          <w:color w:val="000000"/>
          <w:sz w:val="28"/>
          <w:szCs w:val="28"/>
          <w:highlight w:val="none"/>
        </w:rPr>
        <w:instrText xml:space="preserve"> HYPERLINK "https://baike.baidu.com/item/%E6%9C%AC%E7%A5%A8" \t "https://baike.baidu.com/item/%E9%93%B6%E8%A1%8C%E6%9C%AC%E7%A5%A8/_blank" </w:instrText>
      </w:r>
      <w:r>
        <w:rPr>
          <w:rFonts w:hint="eastAsia" w:ascii="仿宋" w:hAnsi="仿宋" w:eastAsia="仿宋"/>
          <w:color w:val="000000"/>
          <w:sz w:val="28"/>
          <w:szCs w:val="28"/>
          <w:highlight w:val="none"/>
        </w:rPr>
        <w:fldChar w:fldCharType="separate"/>
      </w:r>
      <w:r>
        <w:rPr>
          <w:rFonts w:hint="eastAsia" w:ascii="仿宋" w:hAnsi="仿宋" w:eastAsia="仿宋"/>
          <w:color w:val="000000"/>
          <w:sz w:val="28"/>
          <w:szCs w:val="28"/>
          <w:highlight w:val="none"/>
        </w:rPr>
        <w:t>本票</w:t>
      </w:r>
      <w:r>
        <w:rPr>
          <w:rFonts w:hint="eastAsia" w:ascii="仿宋" w:hAnsi="仿宋" w:eastAsia="仿宋"/>
          <w:color w:val="000000"/>
          <w:sz w:val="28"/>
          <w:szCs w:val="28"/>
          <w:highlight w:val="none"/>
        </w:rPr>
        <w:fldChar w:fldCharType="end"/>
      </w:r>
      <w:r>
        <w:rPr>
          <w:rFonts w:hint="eastAsia" w:ascii="仿宋" w:hAnsi="仿宋" w:eastAsia="仿宋"/>
          <w:color w:val="000000"/>
          <w:sz w:val="28"/>
          <w:szCs w:val="28"/>
          <w:highlight w:val="none"/>
        </w:rPr>
        <w:t>等非现金方式将磋商保证金汇入指定账</w:t>
      </w:r>
      <w:r>
        <w:rPr>
          <w:rFonts w:hint="eastAsia" w:ascii="仿宋" w:hAnsi="仿宋" w:eastAsia="仿宋"/>
          <w:color w:val="000000"/>
          <w:sz w:val="28"/>
          <w:szCs w:val="28"/>
          <w:highlight w:val="none"/>
          <w:lang w:eastAsia="zh-CN"/>
        </w:rPr>
        <w:t>号</w:t>
      </w:r>
      <w:r>
        <w:rPr>
          <w:rFonts w:hint="eastAsia" w:ascii="仿宋" w:hAnsi="仿宋" w:eastAsia="仿宋"/>
          <w:color w:val="000000"/>
          <w:sz w:val="28"/>
          <w:szCs w:val="28"/>
          <w:highlight w:val="none"/>
        </w:rPr>
        <w:t>并注明“项目编号-保证金”</w:t>
      </w:r>
      <w:r>
        <w:rPr>
          <w:rFonts w:hint="eastAsia" w:ascii="仿宋" w:hAnsi="仿宋" w:eastAsia="仿宋"/>
          <w:color w:val="000000"/>
          <w:sz w:val="28"/>
          <w:szCs w:val="28"/>
          <w:highlight w:val="none"/>
          <w:lang w:eastAsia="zh-CN"/>
        </w:rPr>
        <w:t>。</w:t>
      </w:r>
    </w:p>
    <w:p w14:paraId="367AB16C">
      <w:pPr>
        <w:widowControl w:val="0"/>
        <w:shd w:val="clear" w:color="040000"/>
        <w:wordWrap/>
        <w:adjustRightInd/>
        <w:snapToGrid/>
        <w:spacing w:after="0" w:line="360" w:lineRule="auto"/>
        <w:ind w:firstLine="560" w:firstLineChars="200"/>
        <w:textAlignment w:val="auto"/>
        <w:rPr>
          <w:rFonts w:hint="eastAsia" w:ascii="仿宋" w:hAnsi="仿宋" w:eastAsia="仿宋"/>
          <w:color w:val="000000"/>
          <w:sz w:val="28"/>
          <w:szCs w:val="28"/>
          <w:highlight w:val="none"/>
          <w:lang w:eastAsia="zh-CN"/>
        </w:rPr>
      </w:pPr>
      <w:r>
        <w:rPr>
          <w:rFonts w:hint="eastAsia" w:ascii="仿宋" w:hAnsi="仿宋" w:eastAsia="仿宋"/>
          <w:color w:val="000000"/>
          <w:sz w:val="28"/>
          <w:szCs w:val="28"/>
          <w:highlight w:val="none"/>
          <w:lang w:eastAsia="zh-CN"/>
        </w:rPr>
        <w:t>第一包：单位名称：太原市迎泽区行政审批服务管理局</w:t>
      </w:r>
    </w:p>
    <w:p w14:paraId="1680D0DE">
      <w:pPr>
        <w:widowControl w:val="0"/>
        <w:shd w:val="clear" w:color="040000"/>
        <w:wordWrap/>
        <w:adjustRightInd/>
        <w:snapToGrid/>
        <w:spacing w:after="0" w:line="360" w:lineRule="auto"/>
        <w:ind w:firstLine="1680" w:firstLineChars="600"/>
        <w:textAlignment w:val="auto"/>
        <w:rPr>
          <w:rFonts w:hint="eastAsia" w:ascii="仿宋" w:hAnsi="仿宋" w:eastAsia="仿宋"/>
          <w:color w:val="000000"/>
          <w:sz w:val="28"/>
          <w:szCs w:val="28"/>
          <w:highlight w:val="none"/>
          <w:lang w:eastAsia="zh-CN"/>
        </w:rPr>
      </w:pPr>
      <w:r>
        <w:rPr>
          <w:rFonts w:hint="eastAsia" w:ascii="仿宋" w:hAnsi="仿宋" w:eastAsia="仿宋"/>
          <w:color w:val="000000"/>
          <w:sz w:val="28"/>
          <w:szCs w:val="28"/>
          <w:highlight w:val="none"/>
          <w:lang w:eastAsia="zh-CN"/>
        </w:rPr>
        <w:t>开户银行：晋商银行水西门支行</w:t>
      </w:r>
    </w:p>
    <w:p w14:paraId="0B06108E">
      <w:pPr>
        <w:widowControl w:val="0"/>
        <w:shd w:val="clear" w:color="040000"/>
        <w:wordWrap/>
        <w:adjustRightInd/>
        <w:snapToGrid/>
        <w:spacing w:after="0" w:line="360" w:lineRule="auto"/>
        <w:ind w:firstLine="1680" w:firstLineChars="600"/>
        <w:textAlignment w:val="auto"/>
        <w:rPr>
          <w:rFonts w:hint="eastAsia" w:ascii="仿宋" w:hAnsi="仿宋" w:eastAsia="仿宋"/>
          <w:color w:val="000000"/>
          <w:sz w:val="28"/>
          <w:szCs w:val="28"/>
          <w:highlight w:val="none"/>
          <w:lang w:eastAsia="zh-CN"/>
        </w:rPr>
      </w:pPr>
      <w:r>
        <w:rPr>
          <w:rFonts w:hint="eastAsia" w:ascii="仿宋" w:hAnsi="仿宋" w:eastAsia="仿宋"/>
          <w:color w:val="000000"/>
          <w:sz w:val="28"/>
          <w:szCs w:val="28"/>
          <w:highlight w:val="none"/>
          <w:lang w:eastAsia="zh-CN"/>
        </w:rPr>
        <w:t>账号：3511263000000989400001619</w:t>
      </w:r>
    </w:p>
    <w:p w14:paraId="1A6BB478">
      <w:pPr>
        <w:widowControl w:val="0"/>
        <w:shd w:val="clear" w:color="040000" w:fill="auto"/>
        <w:wordWrap/>
        <w:adjustRightInd/>
        <w:snapToGrid/>
        <w:spacing w:after="0" w:line="360" w:lineRule="auto"/>
        <w:ind w:firstLine="560" w:firstLineChars="200"/>
        <w:textAlignment w:val="auto"/>
        <w:rPr>
          <w:rFonts w:hint="eastAsia" w:ascii="仿宋" w:hAnsi="仿宋" w:eastAsia="仿宋"/>
          <w:color w:val="000000"/>
          <w:sz w:val="28"/>
          <w:szCs w:val="28"/>
          <w:highlight w:val="none"/>
          <w:lang w:eastAsia="zh-CN"/>
        </w:rPr>
      </w:pPr>
      <w:r>
        <w:rPr>
          <w:rFonts w:hint="eastAsia" w:ascii="仿宋" w:hAnsi="仿宋" w:eastAsia="仿宋"/>
          <w:color w:val="000000"/>
          <w:sz w:val="28"/>
          <w:szCs w:val="28"/>
          <w:highlight w:val="none"/>
          <w:lang w:eastAsia="zh-CN"/>
        </w:rPr>
        <w:t>保函：提供针对本项目且满足保证金金额的由金融机构或担保机构出具的保函。</w:t>
      </w:r>
    </w:p>
    <w:p w14:paraId="481E409E">
      <w:pPr>
        <w:widowControl w:val="0"/>
        <w:shd w:val="clear" w:color="040000" w:fill="auto"/>
        <w:wordWrap/>
        <w:adjustRightInd/>
        <w:snapToGrid/>
        <w:spacing w:after="0" w:line="360" w:lineRule="auto"/>
        <w:ind w:firstLine="560" w:firstLineChars="200"/>
        <w:textAlignment w:val="auto"/>
        <w:rPr>
          <w:rFonts w:hint="eastAsia" w:ascii="仿宋" w:hAnsi="仿宋" w:eastAsia="仿宋"/>
          <w:color w:val="000000"/>
          <w:sz w:val="28"/>
          <w:szCs w:val="28"/>
          <w:highlight w:val="none"/>
          <w:lang w:eastAsia="zh-CN"/>
        </w:rPr>
      </w:pPr>
      <w:r>
        <w:rPr>
          <w:rFonts w:hint="eastAsia" w:ascii="仿宋" w:hAnsi="仿宋" w:eastAsia="仿宋"/>
          <w:color w:val="000000"/>
          <w:sz w:val="28"/>
          <w:szCs w:val="28"/>
          <w:highlight w:val="none"/>
          <w:lang w:eastAsia="zh-CN"/>
        </w:rPr>
        <w:t>①电子保函：包括电子银行保函、担保保函、保证保险等。</w:t>
      </w:r>
    </w:p>
    <w:p w14:paraId="0FEE6B9C">
      <w:pPr>
        <w:widowControl w:val="0"/>
        <w:shd w:val="clear" w:color="040000" w:fill="auto"/>
        <w:wordWrap/>
        <w:adjustRightInd/>
        <w:snapToGrid/>
        <w:spacing w:after="0" w:line="360" w:lineRule="auto"/>
        <w:ind w:firstLine="560" w:firstLineChars="200"/>
        <w:textAlignment w:val="auto"/>
        <w:rPr>
          <w:rFonts w:hint="eastAsia" w:ascii="仿宋" w:hAnsi="仿宋" w:eastAsia="仿宋"/>
          <w:color w:val="000000"/>
          <w:sz w:val="28"/>
          <w:szCs w:val="28"/>
          <w:highlight w:val="none"/>
          <w:lang w:eastAsia="zh-CN"/>
        </w:rPr>
      </w:pPr>
      <w:r>
        <w:rPr>
          <w:rFonts w:hint="eastAsia" w:ascii="仿宋" w:hAnsi="仿宋" w:eastAsia="仿宋"/>
          <w:color w:val="000000"/>
          <w:sz w:val="28"/>
          <w:szCs w:val="28"/>
          <w:highlight w:val="none"/>
          <w:lang w:eastAsia="zh-CN"/>
        </w:rPr>
        <w:t>②银行保函：即国有商业银行、股份制银行出具的银行保函。</w:t>
      </w:r>
    </w:p>
    <w:p w14:paraId="7DAA28CC">
      <w:pPr>
        <w:widowControl w:val="0"/>
        <w:shd w:val="clear" w:color="040000" w:fill="auto"/>
        <w:wordWrap/>
        <w:adjustRightInd/>
        <w:snapToGrid/>
        <w:spacing w:after="0" w:line="360" w:lineRule="auto"/>
        <w:ind w:firstLine="560" w:firstLineChars="200"/>
        <w:textAlignment w:val="auto"/>
        <w:rPr>
          <w:rFonts w:hint="eastAsia" w:ascii="仿宋" w:hAnsi="仿宋" w:eastAsia="仿宋"/>
          <w:color w:val="000000"/>
          <w:sz w:val="28"/>
          <w:szCs w:val="28"/>
          <w:highlight w:val="none"/>
          <w:lang w:eastAsia="zh-CN"/>
        </w:rPr>
      </w:pPr>
      <w:r>
        <w:rPr>
          <w:rFonts w:hint="eastAsia" w:ascii="仿宋" w:hAnsi="仿宋" w:eastAsia="仿宋"/>
          <w:color w:val="000000"/>
          <w:sz w:val="28"/>
          <w:szCs w:val="28"/>
          <w:highlight w:val="none"/>
          <w:lang w:val="en-US" w:eastAsia="zh-CN"/>
        </w:rPr>
        <w:t>请供应商致电0351-4239372，告知保证金提交形式。</w:t>
      </w:r>
    </w:p>
    <w:p w14:paraId="74168D6D">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14.2集中采购机构自成交通知书发出之日起5个工作日内无息退还未成交供应商的磋商保证金；自采购合同签订之日起5个工作日内无息退还成交供应商的磋商保证金。</w:t>
      </w:r>
    </w:p>
    <w:p w14:paraId="05B3767D">
      <w:pPr>
        <w:widowControl w:val="0"/>
        <w:wordWrap/>
        <w:adjustRightInd/>
        <w:snapToGrid/>
        <w:spacing w:after="0" w:line="360" w:lineRule="auto"/>
        <w:ind w:firstLine="560" w:firstLineChars="200"/>
        <w:textAlignment w:val="auto"/>
        <w:rPr>
          <w:rFonts w:ascii="仿宋" w:hAnsi="仿宋" w:eastAsia="仿宋"/>
          <w:color w:val="000000"/>
          <w:sz w:val="28"/>
          <w:szCs w:val="28"/>
        </w:rPr>
      </w:pPr>
      <w:r>
        <w:rPr>
          <w:rFonts w:hint="eastAsia" w:ascii="仿宋" w:hAnsi="仿宋" w:eastAsia="仿宋"/>
          <w:color w:val="000000"/>
          <w:sz w:val="28"/>
          <w:szCs w:val="28"/>
        </w:rPr>
        <w:t>14.3发生下列情况之一，磋商保证金将不予退还：</w:t>
      </w:r>
    </w:p>
    <w:p w14:paraId="299D4875">
      <w:pPr>
        <w:widowControl w:val="0"/>
        <w:wordWrap/>
        <w:adjustRightInd/>
        <w:snapToGrid/>
        <w:spacing w:after="0" w:line="360" w:lineRule="auto"/>
        <w:ind w:firstLine="560" w:firstLineChars="200"/>
        <w:textAlignment w:val="auto"/>
        <w:rPr>
          <w:rFonts w:ascii="仿宋" w:hAnsi="仿宋" w:eastAsia="仿宋"/>
          <w:color w:val="000000"/>
          <w:sz w:val="28"/>
          <w:szCs w:val="28"/>
        </w:rPr>
      </w:pPr>
      <w:r>
        <w:rPr>
          <w:rFonts w:hint="eastAsia" w:ascii="仿宋" w:hAnsi="仿宋" w:eastAsia="仿宋"/>
          <w:color w:val="000000"/>
          <w:sz w:val="28"/>
          <w:szCs w:val="28"/>
        </w:rPr>
        <w:t>（1）</w:t>
      </w:r>
      <w:r>
        <w:rPr>
          <w:rFonts w:hint="eastAsia" w:ascii="仿宋" w:hAnsi="仿宋" w:eastAsia="仿宋"/>
          <w:sz w:val="28"/>
          <w:szCs w:val="28"/>
        </w:rPr>
        <w:t>供应商在提交响应文件截止时间后撤回响应文件的；</w:t>
      </w:r>
    </w:p>
    <w:p w14:paraId="76A020B0">
      <w:pPr>
        <w:widowControl w:val="0"/>
        <w:wordWrap/>
        <w:adjustRightInd/>
        <w:snapToGrid/>
        <w:spacing w:after="0" w:line="360" w:lineRule="auto"/>
        <w:ind w:firstLine="560" w:firstLineChars="200"/>
        <w:textAlignment w:val="auto"/>
        <w:rPr>
          <w:rFonts w:ascii="仿宋" w:hAnsi="仿宋" w:eastAsia="仿宋"/>
          <w:color w:val="000000"/>
          <w:sz w:val="28"/>
          <w:szCs w:val="28"/>
        </w:rPr>
      </w:pPr>
      <w:r>
        <w:rPr>
          <w:rFonts w:hint="eastAsia" w:ascii="仿宋" w:hAnsi="仿宋" w:eastAsia="仿宋"/>
          <w:color w:val="000000"/>
          <w:sz w:val="28"/>
          <w:szCs w:val="28"/>
        </w:rPr>
        <w:t>（2）供应商弄虚作假的；</w:t>
      </w:r>
    </w:p>
    <w:p w14:paraId="293BCF01">
      <w:pPr>
        <w:widowControl w:val="0"/>
        <w:wordWrap/>
        <w:adjustRightInd/>
        <w:snapToGrid/>
        <w:spacing w:after="0" w:line="360" w:lineRule="auto"/>
        <w:ind w:firstLine="560" w:firstLineChars="200"/>
        <w:textAlignment w:val="auto"/>
        <w:rPr>
          <w:rFonts w:ascii="仿宋" w:hAnsi="仿宋" w:eastAsia="仿宋"/>
          <w:color w:val="000000"/>
          <w:sz w:val="28"/>
          <w:szCs w:val="28"/>
        </w:rPr>
      </w:pPr>
      <w:r>
        <w:rPr>
          <w:rFonts w:hint="eastAsia" w:ascii="仿宋" w:hAnsi="仿宋" w:eastAsia="仿宋"/>
          <w:color w:val="000000"/>
          <w:sz w:val="28"/>
          <w:szCs w:val="28"/>
        </w:rPr>
        <w:t>（3）供应商与采购人、其他供应商或者采购代理机构恶意串通的；</w:t>
      </w:r>
    </w:p>
    <w:p w14:paraId="4D7935CB">
      <w:pPr>
        <w:widowControl w:val="0"/>
        <w:wordWrap/>
        <w:adjustRightInd/>
        <w:snapToGrid/>
        <w:spacing w:after="0" w:line="360" w:lineRule="auto"/>
        <w:ind w:firstLine="560" w:firstLineChars="200"/>
        <w:textAlignment w:val="auto"/>
        <w:rPr>
          <w:rFonts w:ascii="仿宋" w:hAnsi="仿宋" w:eastAsia="仿宋"/>
          <w:color w:val="000000"/>
          <w:sz w:val="28"/>
          <w:szCs w:val="28"/>
        </w:rPr>
      </w:pPr>
      <w:r>
        <w:rPr>
          <w:rFonts w:hint="eastAsia" w:ascii="仿宋" w:hAnsi="仿宋" w:eastAsia="仿宋"/>
          <w:color w:val="000000"/>
          <w:sz w:val="28"/>
          <w:szCs w:val="28"/>
        </w:rPr>
        <w:t>（4）成交供应商不按照磋商文件要求提交履约保证金的；</w:t>
      </w:r>
    </w:p>
    <w:p w14:paraId="2EFBAD67">
      <w:pPr>
        <w:widowControl w:val="0"/>
        <w:wordWrap/>
        <w:adjustRightInd/>
        <w:snapToGrid/>
        <w:spacing w:after="0" w:line="360" w:lineRule="auto"/>
        <w:ind w:firstLine="560" w:firstLineChars="200"/>
        <w:textAlignment w:val="auto"/>
        <w:rPr>
          <w:rFonts w:ascii="仿宋" w:hAnsi="仿宋" w:eastAsia="仿宋"/>
          <w:color w:val="000000"/>
          <w:sz w:val="28"/>
          <w:szCs w:val="28"/>
        </w:rPr>
      </w:pPr>
      <w:r>
        <w:rPr>
          <w:rFonts w:hint="eastAsia" w:ascii="仿宋" w:hAnsi="仿宋" w:eastAsia="仿宋"/>
          <w:color w:val="000000"/>
          <w:sz w:val="28"/>
          <w:szCs w:val="28"/>
        </w:rPr>
        <w:t>（5）成交供应商无正当理由不与采购人订立合同的；</w:t>
      </w:r>
    </w:p>
    <w:p w14:paraId="36B9F6A0">
      <w:pPr>
        <w:widowControl w:val="0"/>
        <w:wordWrap/>
        <w:adjustRightInd/>
        <w:snapToGrid/>
        <w:spacing w:after="0" w:line="360" w:lineRule="auto"/>
        <w:ind w:firstLine="560" w:firstLineChars="200"/>
        <w:textAlignment w:val="auto"/>
        <w:rPr>
          <w:rFonts w:ascii="仿宋" w:hAnsi="仿宋" w:eastAsia="仿宋"/>
          <w:color w:val="000000"/>
          <w:sz w:val="28"/>
          <w:szCs w:val="28"/>
        </w:rPr>
      </w:pPr>
      <w:r>
        <w:rPr>
          <w:rFonts w:hint="eastAsia" w:ascii="仿宋" w:hAnsi="仿宋" w:eastAsia="仿宋"/>
          <w:color w:val="000000"/>
          <w:sz w:val="28"/>
          <w:szCs w:val="28"/>
        </w:rPr>
        <w:t>（6）成交供应商在签订合同时向采购人提出附加条件的；</w:t>
      </w:r>
    </w:p>
    <w:p w14:paraId="5876137E">
      <w:pPr>
        <w:widowControl w:val="0"/>
        <w:wordWrap/>
        <w:adjustRightInd/>
        <w:snapToGrid/>
        <w:spacing w:after="0" w:line="360" w:lineRule="auto"/>
        <w:ind w:firstLine="560" w:firstLineChars="200"/>
        <w:textAlignment w:val="auto"/>
        <w:rPr>
          <w:rFonts w:ascii="仿宋" w:hAnsi="仿宋" w:eastAsia="仿宋"/>
          <w:color w:val="000000"/>
          <w:sz w:val="28"/>
          <w:szCs w:val="28"/>
        </w:rPr>
      </w:pPr>
      <w:r>
        <w:rPr>
          <w:rFonts w:hint="eastAsia" w:ascii="仿宋" w:hAnsi="仿宋" w:eastAsia="仿宋"/>
          <w:color w:val="000000"/>
          <w:sz w:val="28"/>
          <w:szCs w:val="28"/>
        </w:rPr>
        <w:t>（7）磋商文件规定的其他情形；</w:t>
      </w:r>
    </w:p>
    <w:p w14:paraId="38D0045B">
      <w:pPr>
        <w:widowControl w:val="0"/>
        <w:wordWrap/>
        <w:adjustRightInd/>
        <w:snapToGrid/>
        <w:spacing w:after="0" w:line="360" w:lineRule="auto"/>
        <w:ind w:firstLine="560" w:firstLineChars="200"/>
        <w:textAlignment w:val="auto"/>
        <w:rPr>
          <w:rFonts w:ascii="仿宋" w:hAnsi="仿宋" w:eastAsia="仿宋"/>
          <w:color w:val="000000"/>
          <w:sz w:val="28"/>
          <w:szCs w:val="28"/>
        </w:rPr>
      </w:pPr>
      <w:r>
        <w:rPr>
          <w:rFonts w:hint="eastAsia" w:ascii="仿宋" w:hAnsi="仿宋" w:eastAsia="仿宋"/>
          <w:color w:val="000000"/>
          <w:sz w:val="28"/>
          <w:szCs w:val="28"/>
        </w:rPr>
        <w:t>（8）其他违反法律、法规和规章的行为。</w:t>
      </w:r>
    </w:p>
    <w:p w14:paraId="2BD65E2F">
      <w:pPr>
        <w:widowControl w:val="0"/>
        <w:wordWrap/>
        <w:adjustRightInd/>
        <w:snapToGrid/>
        <w:spacing w:after="0" w:line="360" w:lineRule="auto"/>
        <w:ind w:firstLine="562" w:firstLineChars="200"/>
        <w:textAlignment w:val="auto"/>
        <w:rPr>
          <w:rFonts w:hint="eastAsia" w:ascii="仿宋" w:hAnsi="仿宋" w:eastAsia="仿宋"/>
          <w:b/>
          <w:color w:val="000000"/>
          <w:sz w:val="28"/>
          <w:szCs w:val="28"/>
          <w:lang w:eastAsia="zh-CN"/>
        </w:rPr>
      </w:pPr>
      <w:r>
        <w:rPr>
          <w:rFonts w:hint="eastAsia" w:ascii="仿宋" w:hAnsi="仿宋" w:eastAsia="仿宋"/>
          <w:b/>
          <w:color w:val="000000"/>
          <w:sz w:val="28"/>
          <w:szCs w:val="28"/>
        </w:rPr>
        <w:t>15　响应文件</w:t>
      </w:r>
      <w:r>
        <w:rPr>
          <w:rFonts w:hint="eastAsia" w:ascii="仿宋" w:hAnsi="仿宋" w:eastAsia="仿宋"/>
          <w:b/>
          <w:color w:val="000000"/>
          <w:sz w:val="28"/>
          <w:szCs w:val="28"/>
          <w:lang w:val="en-US" w:eastAsia="zh-CN"/>
        </w:rPr>
        <w:t>签章</w:t>
      </w:r>
    </w:p>
    <w:p w14:paraId="74FDDB0C">
      <w:pPr>
        <w:widowControl w:val="0"/>
        <w:wordWrap/>
        <w:adjustRightInd/>
        <w:snapToGrid/>
        <w:spacing w:after="0" w:line="360" w:lineRule="auto"/>
        <w:ind w:firstLine="560" w:firstLineChars="200"/>
        <w:textAlignment w:val="auto"/>
        <w:rPr>
          <w:rFonts w:ascii="仿宋" w:hAnsi="仿宋" w:eastAsia="仿宋"/>
          <w:color w:val="000000"/>
          <w:sz w:val="28"/>
          <w:szCs w:val="28"/>
        </w:rPr>
      </w:pPr>
      <w:r>
        <w:rPr>
          <w:rFonts w:hint="eastAsia" w:ascii="仿宋" w:hAnsi="仿宋" w:eastAsia="仿宋"/>
          <w:color w:val="000000"/>
          <w:sz w:val="28"/>
          <w:szCs w:val="28"/>
        </w:rPr>
        <w:t>15.1响应文件应按照磋商文件规定进行签署、加盖公章。磋商文件规定的“单位公章”、“公章”等均指标准公章，不得使用其他（如带有“专用章”等字样）印章。</w:t>
      </w:r>
    </w:p>
    <w:p w14:paraId="7C500312">
      <w:pPr>
        <w:widowControl w:val="0"/>
        <w:wordWrap/>
        <w:adjustRightInd/>
        <w:snapToGrid/>
        <w:spacing w:after="0" w:line="360" w:lineRule="auto"/>
        <w:ind w:firstLine="560" w:firstLineChars="200"/>
        <w:textAlignment w:val="auto"/>
        <w:rPr>
          <w:rFonts w:ascii="仿宋" w:hAnsi="仿宋" w:eastAsia="仿宋"/>
          <w:color w:val="000000"/>
          <w:sz w:val="28"/>
          <w:szCs w:val="28"/>
        </w:rPr>
      </w:pPr>
      <w:r>
        <w:rPr>
          <w:rFonts w:hint="eastAsia" w:ascii="仿宋" w:hAnsi="仿宋" w:eastAsia="仿宋"/>
          <w:color w:val="000000"/>
          <w:sz w:val="28"/>
          <w:szCs w:val="28"/>
        </w:rPr>
        <w:t>15.2响应文件的</w:t>
      </w:r>
      <w:r>
        <w:rPr>
          <w:rFonts w:hint="eastAsia" w:ascii="仿宋" w:hAnsi="仿宋" w:eastAsia="仿宋"/>
          <w:color w:val="000000"/>
          <w:sz w:val="28"/>
          <w:szCs w:val="28"/>
          <w:lang w:val="en-US" w:eastAsia="zh-CN"/>
        </w:rPr>
        <w:t>签章</w:t>
      </w:r>
      <w:r>
        <w:rPr>
          <w:rFonts w:hint="eastAsia" w:ascii="仿宋" w:hAnsi="仿宋" w:eastAsia="仿宋"/>
          <w:color w:val="000000"/>
          <w:sz w:val="28"/>
          <w:szCs w:val="28"/>
        </w:rPr>
        <w:t>应清晰工整。</w:t>
      </w:r>
    </w:p>
    <w:p w14:paraId="2C774CBC">
      <w:pPr>
        <w:widowControl w:val="0"/>
        <w:wordWrap/>
        <w:adjustRightInd/>
        <w:snapToGrid/>
        <w:spacing w:after="0" w:line="360" w:lineRule="auto"/>
        <w:ind w:firstLine="562" w:firstLineChars="200"/>
        <w:textAlignment w:val="auto"/>
        <w:rPr>
          <w:rFonts w:ascii="仿宋" w:hAnsi="仿宋" w:eastAsia="仿宋"/>
          <w:b/>
          <w:color w:val="000000"/>
          <w:sz w:val="28"/>
          <w:szCs w:val="28"/>
        </w:rPr>
      </w:pPr>
      <w:r>
        <w:rPr>
          <w:rFonts w:hint="eastAsia" w:ascii="仿宋" w:hAnsi="仿宋" w:eastAsia="仿宋"/>
          <w:b/>
          <w:bCs/>
          <w:color w:val="000000"/>
          <w:sz w:val="28"/>
          <w:szCs w:val="28"/>
        </w:rPr>
        <w:t>16　</w:t>
      </w:r>
      <w:r>
        <w:rPr>
          <w:rFonts w:hint="eastAsia" w:ascii="仿宋" w:hAnsi="仿宋" w:eastAsia="仿宋"/>
          <w:b/>
          <w:color w:val="000000"/>
          <w:sz w:val="28"/>
          <w:szCs w:val="28"/>
        </w:rPr>
        <w:t>响应文件的密封和标记</w:t>
      </w:r>
    </w:p>
    <w:p w14:paraId="06029090">
      <w:pPr>
        <w:widowControl w:val="0"/>
        <w:wordWrap/>
        <w:adjustRightInd/>
        <w:snapToGrid/>
        <w:spacing w:after="0" w:line="360" w:lineRule="auto"/>
        <w:ind w:firstLine="560" w:firstLineChars="200"/>
        <w:textAlignment w:val="auto"/>
        <w:rPr>
          <w:rFonts w:hint="eastAsia" w:ascii="仿宋" w:hAnsi="仿宋" w:eastAsia="仿宋"/>
          <w:sz w:val="28"/>
          <w:szCs w:val="28"/>
        </w:rPr>
      </w:pPr>
      <w:r>
        <w:rPr>
          <w:rFonts w:hint="eastAsia" w:ascii="仿宋" w:hAnsi="仿宋" w:eastAsia="仿宋"/>
          <w:sz w:val="28"/>
          <w:szCs w:val="28"/>
        </w:rPr>
        <w:t>16.1提交的电子响应文件应使用数字证书进行加密。</w:t>
      </w:r>
    </w:p>
    <w:p w14:paraId="35EB1D36">
      <w:pPr>
        <w:widowControl w:val="0"/>
        <w:wordWrap/>
        <w:adjustRightInd/>
        <w:snapToGrid/>
        <w:spacing w:after="0" w:line="360" w:lineRule="auto"/>
        <w:ind w:firstLine="560" w:firstLineChars="200"/>
        <w:textAlignment w:val="auto"/>
        <w:rPr>
          <w:rFonts w:ascii="仿宋" w:hAnsi="仿宋" w:eastAsia="仿宋"/>
          <w:color w:val="000000"/>
          <w:sz w:val="28"/>
          <w:szCs w:val="28"/>
        </w:rPr>
      </w:pPr>
      <w:r>
        <w:rPr>
          <w:rFonts w:hint="eastAsia" w:ascii="仿宋" w:hAnsi="仿宋" w:eastAsia="仿宋"/>
          <w:sz w:val="28"/>
          <w:szCs w:val="28"/>
        </w:rPr>
        <w:t>16.2响应文件一经提交，无论供应商是否成交，均不予退还。</w:t>
      </w:r>
    </w:p>
    <w:p w14:paraId="5850184C">
      <w:pPr>
        <w:spacing w:line="360" w:lineRule="auto"/>
        <w:ind w:firstLine="200"/>
        <w:jc w:val="center"/>
        <w:rPr>
          <w:rFonts w:ascii="仿宋" w:hAnsi="仿宋" w:eastAsia="仿宋"/>
          <w:b/>
          <w:color w:val="000000"/>
          <w:sz w:val="28"/>
          <w:szCs w:val="28"/>
        </w:rPr>
      </w:pPr>
      <w:r>
        <w:rPr>
          <w:rFonts w:hint="eastAsia" w:ascii="仿宋" w:hAnsi="仿宋" w:eastAsia="仿宋"/>
          <w:b/>
          <w:color w:val="000000"/>
          <w:sz w:val="28"/>
          <w:szCs w:val="28"/>
        </w:rPr>
        <w:t>(四) 响应文件的提交</w:t>
      </w:r>
    </w:p>
    <w:p w14:paraId="18E70005">
      <w:pPr>
        <w:spacing w:line="360" w:lineRule="auto"/>
        <w:ind w:firstLine="562" w:firstLineChars="200"/>
        <w:rPr>
          <w:rFonts w:ascii="仿宋" w:hAnsi="仿宋" w:eastAsia="仿宋"/>
          <w:b/>
          <w:color w:val="000000"/>
          <w:sz w:val="28"/>
          <w:szCs w:val="28"/>
        </w:rPr>
      </w:pPr>
      <w:r>
        <w:rPr>
          <w:rFonts w:hint="eastAsia" w:ascii="仿宋" w:hAnsi="仿宋" w:eastAsia="仿宋"/>
          <w:b/>
          <w:color w:val="000000"/>
          <w:sz w:val="28"/>
          <w:szCs w:val="28"/>
        </w:rPr>
        <w:t>17　响应文件的提交</w:t>
      </w:r>
    </w:p>
    <w:p w14:paraId="7D0F946F">
      <w:pPr>
        <w:spacing w:line="360" w:lineRule="auto"/>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17.1响应文件提交截止时间以《采购邀请》或《澄清通知》规定时间为准。延长响应文件提交截止时间的采购项目，集中采购机构和供应商的权利及义务将受到新的响应文件提交截止时间的约束。</w:t>
      </w:r>
    </w:p>
    <w:p w14:paraId="256D3A36">
      <w:pPr>
        <w:spacing w:line="360" w:lineRule="auto"/>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17.2供应商在响应文件提交截止时间前，可对响应文件进行补充、修改或者撤回，并书面通知采购人或集中采购机构；补充、修改的内容应按采购文件要求签章、加密。</w:t>
      </w:r>
    </w:p>
    <w:p w14:paraId="74C050FB">
      <w:pPr>
        <w:spacing w:line="360" w:lineRule="auto"/>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17.3供应商在响应文件提交截止时间后，不得对其响应文件进行补充、修改或撤回。</w:t>
      </w:r>
    </w:p>
    <w:p w14:paraId="782FFFD3">
      <w:pPr>
        <w:spacing w:line="360" w:lineRule="auto"/>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17.4供应商有下列情形之一的，集中采购机构将拒收响应文件：</w:t>
      </w:r>
    </w:p>
    <w:p w14:paraId="6DDCA936">
      <w:pPr>
        <w:spacing w:line="360" w:lineRule="auto"/>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17.4.1未按集中采购机构要求获取采购文件的；</w:t>
      </w:r>
    </w:p>
    <w:p w14:paraId="0F222C92">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17.4.2在采购文件规定的响应文件提交截止时间之后提交响应文件的。</w:t>
      </w:r>
    </w:p>
    <w:p w14:paraId="7C12CE8B">
      <w:pPr>
        <w:spacing w:line="360" w:lineRule="auto"/>
        <w:ind w:firstLine="562" w:firstLineChars="200"/>
        <w:rPr>
          <w:rFonts w:ascii="仿宋" w:hAnsi="仿宋" w:eastAsia="仿宋"/>
          <w:b/>
          <w:color w:val="000000"/>
          <w:sz w:val="28"/>
          <w:szCs w:val="28"/>
        </w:rPr>
      </w:pPr>
      <w:r>
        <w:rPr>
          <w:rFonts w:hint="eastAsia" w:ascii="仿宋" w:hAnsi="仿宋" w:eastAsia="仿宋"/>
          <w:b/>
          <w:color w:val="000000"/>
          <w:sz w:val="28"/>
          <w:szCs w:val="28"/>
        </w:rPr>
        <w:t>18  相互串通</w:t>
      </w:r>
    </w:p>
    <w:p w14:paraId="67F37AAB">
      <w:pPr>
        <w:spacing w:line="360" w:lineRule="auto"/>
        <w:ind w:firstLine="560" w:firstLineChars="200"/>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18.1有下列情形之一的，属于供应商相互串通：</w:t>
      </w:r>
    </w:p>
    <w:p w14:paraId="05AEE228">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（1）供应商之间协商报价、技术方案等响应文件的实质性内容；</w:t>
      </w:r>
    </w:p>
    <w:p w14:paraId="3604464B">
      <w:pPr>
        <w:spacing w:line="360" w:lineRule="auto"/>
        <w:ind w:firstLine="560" w:firstLineChars="200"/>
        <w:rPr>
          <w:rFonts w:ascii="仿宋" w:hAnsi="仿宋" w:eastAsia="仿宋"/>
          <w:sz w:val="28"/>
          <w:szCs w:val="28"/>
        </w:rPr>
      </w:pPr>
      <w:r>
        <w:rPr>
          <w:rFonts w:hint="eastAsia" w:ascii="仿宋" w:hAnsi="仿宋" w:eastAsia="仿宋"/>
          <w:color w:val="000000"/>
          <w:sz w:val="28"/>
          <w:szCs w:val="28"/>
        </w:rPr>
        <w:t>（2）属于同一集团、协会、商会等组织成员的供应商按照该组织要求协同参加采购活动；</w:t>
      </w:r>
    </w:p>
    <w:p w14:paraId="14587B2C">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（3）供应商之间事先约定由某一特定供应商成交</w:t>
      </w:r>
      <w:r>
        <w:rPr>
          <w:rFonts w:hint="eastAsia" w:ascii="仿宋" w:hAnsi="仿宋" w:eastAsia="仿宋"/>
          <w:sz w:val="28"/>
          <w:szCs w:val="28"/>
        </w:rPr>
        <w:t>；</w:t>
      </w:r>
    </w:p>
    <w:p w14:paraId="3EE70A04">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（4）供应商之间商定部分供应商放弃参加政府采购活动或者放弃成交；</w:t>
      </w:r>
    </w:p>
    <w:p w14:paraId="506DC048">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（5）供应商相互之间为谋求特定供应商成交或者排斥其他供应商的其他串通行为。</w:t>
      </w:r>
    </w:p>
    <w:p w14:paraId="74BD45A1">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18.2有下列情形之一的，视为供应商相互串通：</w:t>
      </w:r>
    </w:p>
    <w:p w14:paraId="60FB9204">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（1）不同供应商的响应文件由同一单位或者个人编制；</w:t>
      </w:r>
    </w:p>
    <w:p w14:paraId="7590CE29">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（2）不同供应商委托同一单位或者个人办理磋商事宜；</w:t>
      </w:r>
    </w:p>
    <w:p w14:paraId="06902FF4">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（3）不同供应商的响应文件载明的项目管理成员或者联系人员为同一人；</w:t>
      </w:r>
    </w:p>
    <w:p w14:paraId="4DCD5F95">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（4）不同供应商的响应文件异常一致或者报价呈规律性差异；</w:t>
      </w:r>
    </w:p>
    <w:p w14:paraId="17947964">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（5）不同供应商的响应文件相互混装；</w:t>
      </w:r>
    </w:p>
    <w:p w14:paraId="037F3523">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（6）不同供应商的磋商保证金从同一单位或个人的账户转出。</w:t>
      </w:r>
    </w:p>
    <w:p w14:paraId="6900A57E">
      <w:pPr>
        <w:spacing w:line="360" w:lineRule="auto"/>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18.3</w:t>
      </w:r>
      <w:r>
        <w:rPr>
          <w:rFonts w:hint="eastAsia" w:ascii="仿宋" w:hAnsi="仿宋" w:eastAsia="仿宋"/>
          <w:color w:val="000000"/>
          <w:sz w:val="28"/>
          <w:szCs w:val="28"/>
        </w:rPr>
        <w:t>电子化采购项目视为串通情形的认定</w:t>
      </w:r>
      <w:r>
        <w:rPr>
          <w:rFonts w:hint="eastAsia" w:ascii="仿宋" w:hAnsi="仿宋" w:eastAsia="仿宋"/>
          <w:color w:val="000000"/>
          <w:sz w:val="28"/>
          <w:szCs w:val="28"/>
          <w:lang w:eastAsia="zh-CN"/>
        </w:rPr>
        <w:t>：</w:t>
      </w:r>
    </w:p>
    <w:p w14:paraId="0319410B">
      <w:pPr>
        <w:spacing w:line="360" w:lineRule="auto"/>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1）不同供应商的响应保证金转出账户的银行账户名称相同的属于《政府采购货物和服务招标投标管理办法》(财政部令第87号)第三十七条第(六)项“不同供应商的投标保证金从同一单位或者个人的账户转出”的情形。</w:t>
      </w:r>
    </w:p>
    <w:p w14:paraId="54E61430">
      <w:pPr>
        <w:spacing w:line="360" w:lineRule="auto"/>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2）系统记录的参加同一项目的不同供应商编制电子响应文件使用的计算机或上传电子响应文件使用的计算机网卡MAC地址、IP地址一致的，属于《政府采购货物和服务招标投标管理办法》(财政部令第87号)第三十七条第(一)项“不同供应商的投标文件由同一单位或者个人编制”的情形。</w:t>
      </w:r>
    </w:p>
    <w:p w14:paraId="10D9C39C">
      <w:pPr>
        <w:spacing w:line="360" w:lineRule="auto"/>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3）供应商上传的电子响应文件若出现使用本项目其他供应商的数字证书加密的或加盖本项目的其他供应商的电子印章的，属于《政府采购货物和服务招标投标管理办法》(财政部令第87号)第三十七条第(五)项“不同供应商的投标文件相互混装”的情形。</w:t>
      </w:r>
    </w:p>
    <w:p w14:paraId="4514948E">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lang w:val="en-US" w:eastAsia="zh-CN"/>
        </w:rPr>
        <w:t>（4）出现上述情形的，属于《中华人民共和国政府采购法实施条例》第七十四条第(七)项“供应商与采购人或者采购代理机构之间、供应商相互之间，为谋求特定供应商中标、成交或者排斥其他供应商的其他串通行为”。</w:t>
      </w:r>
    </w:p>
    <w:p w14:paraId="67F13711">
      <w:pPr>
        <w:spacing w:line="360" w:lineRule="auto"/>
        <w:ind w:firstLine="562" w:firstLineChars="200"/>
        <w:rPr>
          <w:rFonts w:ascii="仿宋" w:hAnsi="仿宋" w:eastAsia="仿宋"/>
          <w:b/>
          <w:color w:val="000000"/>
          <w:sz w:val="28"/>
          <w:szCs w:val="28"/>
          <w:shd w:val="clear" w:color="auto" w:fill="FFFFFF"/>
        </w:rPr>
      </w:pPr>
      <w:r>
        <w:rPr>
          <w:rFonts w:hint="eastAsia" w:ascii="仿宋" w:hAnsi="仿宋" w:eastAsia="仿宋"/>
          <w:b/>
          <w:color w:val="000000"/>
          <w:sz w:val="28"/>
          <w:szCs w:val="28"/>
          <w:shd w:val="clear" w:color="auto" w:fill="FFFFFF"/>
        </w:rPr>
        <w:t>19  弄虚作假</w:t>
      </w:r>
    </w:p>
    <w:p w14:paraId="7F62CD96">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19.1有下列情形之一的，属于供应商弄虚作假的行为：</w:t>
      </w:r>
    </w:p>
    <w:p w14:paraId="3777B76E">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（1）使用伪造、变造的许可证件、印章或票据凭证等；</w:t>
      </w:r>
    </w:p>
    <w:p w14:paraId="5686FAA1">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（2）提供虚假的材料、样品、检验报告、财务状况或者业绩；</w:t>
      </w:r>
    </w:p>
    <w:p w14:paraId="259E1482">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（3）提供虚假的项目负责人或者主要技术人员简历、劳动关系证明；</w:t>
      </w:r>
    </w:p>
    <w:p w14:paraId="447CC320">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（4）提供虚假的信用状况；</w:t>
      </w:r>
    </w:p>
    <w:p w14:paraId="4224BCE2">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（5）冒名顶替他人签字；</w:t>
      </w:r>
    </w:p>
    <w:p w14:paraId="669FD363">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（6）提供虚假的技术参数或服务方案；</w:t>
      </w:r>
    </w:p>
    <w:p w14:paraId="694FBD70">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（7）其他弄虚作假的行为。</w:t>
      </w:r>
    </w:p>
    <w:p w14:paraId="19B562A4">
      <w:pPr>
        <w:spacing w:line="360" w:lineRule="auto"/>
        <w:ind w:firstLine="562" w:firstLineChars="200"/>
        <w:rPr>
          <w:rFonts w:ascii="仿宋" w:hAnsi="仿宋" w:eastAsia="仿宋"/>
          <w:b/>
          <w:sz w:val="28"/>
          <w:szCs w:val="28"/>
          <w:shd w:val="clear" w:color="auto" w:fill="FFFFFF"/>
        </w:rPr>
      </w:pPr>
      <w:r>
        <w:rPr>
          <w:rFonts w:hint="eastAsia" w:ascii="仿宋" w:hAnsi="仿宋" w:eastAsia="仿宋"/>
          <w:b/>
          <w:sz w:val="28"/>
          <w:szCs w:val="28"/>
          <w:shd w:val="clear" w:color="auto" w:fill="FFFFFF"/>
        </w:rPr>
        <w:t>20  供应商存在下列情况之一的，其响应文件无效：</w:t>
      </w:r>
    </w:p>
    <w:p w14:paraId="43868C53">
      <w:pPr>
        <w:spacing w:line="360" w:lineRule="auto"/>
        <w:ind w:firstLine="560" w:firstLineChars="200"/>
        <w:rPr>
          <w:rFonts w:ascii="仿宋" w:hAnsi="仿宋" w:eastAsia="仿宋"/>
          <w:sz w:val="28"/>
          <w:szCs w:val="28"/>
        </w:rPr>
      </w:pPr>
      <w:r>
        <w:rPr>
          <w:rFonts w:hint="eastAsia" w:ascii="仿宋" w:hAnsi="仿宋" w:eastAsia="仿宋"/>
          <w:sz w:val="28"/>
          <w:szCs w:val="28"/>
        </w:rPr>
        <w:t>20.1</w:t>
      </w:r>
      <w:r>
        <w:rPr>
          <w:rFonts w:hint="eastAsia" w:ascii="仿宋" w:hAnsi="仿宋" w:eastAsia="仿宋"/>
          <w:color w:val="000000"/>
          <w:sz w:val="28"/>
          <w:szCs w:val="28"/>
        </w:rPr>
        <w:t>获取磋商文件时的单位名称与其提交的响应文件中公章不一致的；</w:t>
      </w:r>
    </w:p>
    <w:p w14:paraId="2EC07B8A">
      <w:pPr>
        <w:spacing w:line="360" w:lineRule="auto"/>
        <w:ind w:firstLine="560" w:firstLineChars="200"/>
        <w:rPr>
          <w:rFonts w:ascii="仿宋" w:hAnsi="仿宋" w:eastAsia="仿宋"/>
          <w:sz w:val="28"/>
          <w:szCs w:val="28"/>
        </w:rPr>
      </w:pPr>
      <w:r>
        <w:rPr>
          <w:rFonts w:hint="eastAsia" w:ascii="仿宋" w:hAnsi="仿宋" w:eastAsia="仿宋"/>
          <w:sz w:val="28"/>
          <w:szCs w:val="28"/>
        </w:rPr>
        <w:t>20.2未按照磋商文件的规定提交磋商保证金、</w:t>
      </w:r>
      <w:r>
        <w:rPr>
          <w:rFonts w:hint="eastAsia" w:ascii="仿宋" w:hAnsi="仿宋" w:eastAsia="仿宋"/>
          <w:color w:val="000000"/>
          <w:sz w:val="28"/>
          <w:szCs w:val="28"/>
        </w:rPr>
        <w:t>响应文件</w:t>
      </w:r>
      <w:r>
        <w:rPr>
          <w:rFonts w:hint="eastAsia" w:ascii="仿宋" w:hAnsi="仿宋" w:eastAsia="仿宋"/>
          <w:sz w:val="28"/>
          <w:szCs w:val="28"/>
        </w:rPr>
        <w:t>的；</w:t>
      </w:r>
    </w:p>
    <w:p w14:paraId="0841E16E">
      <w:pPr>
        <w:spacing w:line="360" w:lineRule="auto"/>
        <w:ind w:firstLine="560" w:firstLineChars="200"/>
        <w:rPr>
          <w:rFonts w:ascii="仿宋" w:hAnsi="仿宋" w:eastAsia="仿宋"/>
          <w:sz w:val="28"/>
          <w:szCs w:val="28"/>
        </w:rPr>
      </w:pPr>
      <w:r>
        <w:rPr>
          <w:rFonts w:hint="eastAsia" w:ascii="仿宋" w:hAnsi="仿宋" w:eastAsia="仿宋"/>
          <w:color w:val="000000"/>
          <w:sz w:val="28"/>
          <w:szCs w:val="28"/>
        </w:rPr>
        <w:t>20.3未按磋商文件要求提交产品样品及其它需要提供的证明材料等的；</w:t>
      </w:r>
    </w:p>
    <w:p w14:paraId="6308BB4F">
      <w:pPr>
        <w:spacing w:line="360" w:lineRule="auto"/>
        <w:ind w:firstLine="560" w:firstLineChars="200"/>
        <w:rPr>
          <w:rFonts w:ascii="仿宋" w:hAnsi="仿宋" w:eastAsia="仿宋"/>
          <w:sz w:val="28"/>
          <w:szCs w:val="28"/>
        </w:rPr>
      </w:pPr>
      <w:r>
        <w:rPr>
          <w:rFonts w:hint="eastAsia" w:ascii="仿宋" w:hAnsi="仿宋" w:eastAsia="仿宋"/>
          <w:sz w:val="28"/>
          <w:szCs w:val="28"/>
        </w:rPr>
        <w:t>20.4不具备磋商文件中规定的资格要求的；</w:t>
      </w:r>
    </w:p>
    <w:p w14:paraId="29158010">
      <w:pPr>
        <w:spacing w:line="360" w:lineRule="auto"/>
        <w:ind w:firstLine="560" w:firstLineChars="200"/>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20.5供应商信用记录查询被列入失信被执行人、</w:t>
      </w:r>
      <w:r>
        <w:rPr>
          <w:rFonts w:hint="eastAsia" w:ascii="仿宋" w:hAnsi="仿宋" w:eastAsia="仿宋"/>
          <w:color w:val="000000"/>
          <w:sz w:val="28"/>
          <w:szCs w:val="28"/>
          <w:shd w:val="clear" w:color="auto" w:fill="FFFFFF"/>
          <w:lang w:eastAsia="zh-CN"/>
        </w:rPr>
        <w:t>重大税收违法失信主体</w:t>
      </w:r>
      <w:r>
        <w:rPr>
          <w:rFonts w:hint="eastAsia" w:ascii="仿宋" w:hAnsi="仿宋" w:eastAsia="仿宋"/>
          <w:color w:val="000000"/>
          <w:sz w:val="28"/>
          <w:szCs w:val="28"/>
          <w:shd w:val="clear" w:color="auto" w:fill="FFFFFF"/>
        </w:rPr>
        <w:t>、政府采购严重违法失信行为记录名单的；</w:t>
      </w:r>
    </w:p>
    <w:p w14:paraId="50B6ACE3">
      <w:pPr>
        <w:spacing w:line="360" w:lineRule="auto"/>
        <w:ind w:firstLine="560" w:firstLineChars="200"/>
        <w:rPr>
          <w:rFonts w:ascii="仿宋" w:hAnsi="仿宋" w:eastAsia="仿宋"/>
          <w:color w:val="000000"/>
          <w:sz w:val="28"/>
          <w:szCs w:val="28"/>
          <w:shd w:val="clear" w:color="auto" w:fill="FFFFFF"/>
        </w:rPr>
      </w:pPr>
      <w:r>
        <w:rPr>
          <w:rFonts w:hint="eastAsia" w:ascii="仿宋" w:hAnsi="仿宋" w:eastAsia="仿宋"/>
          <w:color w:val="000000"/>
          <w:sz w:val="28"/>
          <w:szCs w:val="28"/>
        </w:rPr>
        <w:t>20.6供应商通过</w:t>
      </w:r>
      <w:r>
        <w:rPr>
          <w:rFonts w:hint="eastAsia" w:ascii="仿宋" w:hAnsi="仿宋" w:eastAsia="仿宋"/>
          <w:sz w:val="28"/>
          <w:szCs w:val="28"/>
        </w:rPr>
        <w:t>受让或者租借等方式获取的资格、资质证书参加磋商的；</w:t>
      </w:r>
    </w:p>
    <w:p w14:paraId="382AFE0B">
      <w:pPr>
        <w:spacing w:line="360" w:lineRule="auto"/>
        <w:ind w:firstLine="560" w:firstLineChars="200"/>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20.7如接受联合体参加磋商，响应文件没有提交联合体协议的；</w:t>
      </w:r>
    </w:p>
    <w:p w14:paraId="67ED58AE">
      <w:pPr>
        <w:spacing w:line="360" w:lineRule="auto"/>
        <w:ind w:firstLine="560" w:firstLineChars="200"/>
        <w:rPr>
          <w:rFonts w:ascii="仿宋" w:hAnsi="仿宋" w:eastAsia="仿宋"/>
          <w:sz w:val="28"/>
          <w:szCs w:val="28"/>
        </w:rPr>
      </w:pPr>
      <w:r>
        <w:rPr>
          <w:rFonts w:hint="eastAsia" w:ascii="仿宋" w:hAnsi="仿宋" w:eastAsia="仿宋"/>
          <w:sz w:val="28"/>
          <w:szCs w:val="28"/>
        </w:rPr>
        <w:t>20.8响应文件未按磋商文件要求</w:t>
      </w:r>
      <w:r>
        <w:rPr>
          <w:rFonts w:hint="eastAsia" w:ascii="仿宋" w:hAnsi="仿宋" w:eastAsia="仿宋"/>
          <w:color w:val="000000"/>
          <w:sz w:val="28"/>
          <w:szCs w:val="28"/>
          <w:shd w:val="clear" w:color="auto" w:fill="FFFFFF"/>
        </w:rPr>
        <w:t>加密、签署、签字或盖章的</w:t>
      </w:r>
      <w:r>
        <w:rPr>
          <w:rFonts w:hint="eastAsia" w:ascii="仿宋" w:hAnsi="仿宋" w:eastAsia="仿宋"/>
          <w:sz w:val="28"/>
          <w:szCs w:val="28"/>
        </w:rPr>
        <w:t>；</w:t>
      </w:r>
    </w:p>
    <w:p w14:paraId="18A4DB4E">
      <w:pPr>
        <w:spacing w:line="360" w:lineRule="auto"/>
        <w:ind w:firstLine="560" w:firstLineChars="200"/>
        <w:rPr>
          <w:rFonts w:ascii="仿宋" w:hAnsi="仿宋" w:eastAsia="仿宋"/>
          <w:sz w:val="28"/>
          <w:szCs w:val="28"/>
        </w:rPr>
      </w:pPr>
      <w:r>
        <w:rPr>
          <w:rFonts w:hint="eastAsia" w:ascii="仿宋" w:hAnsi="仿宋" w:eastAsia="仿宋"/>
          <w:sz w:val="28"/>
          <w:szCs w:val="28"/>
        </w:rPr>
        <w:t>20.9报价出现明显错误，供应商拒绝按照“第二部分 供应商须知13.4”的规定进行修正的；</w:t>
      </w:r>
    </w:p>
    <w:p w14:paraId="6634681A">
      <w:pPr>
        <w:spacing w:line="360" w:lineRule="auto"/>
        <w:ind w:firstLine="560" w:firstLineChars="200"/>
        <w:rPr>
          <w:rFonts w:ascii="仿宋" w:hAnsi="仿宋" w:eastAsia="仿宋"/>
          <w:sz w:val="28"/>
          <w:szCs w:val="28"/>
        </w:rPr>
      </w:pPr>
      <w:r>
        <w:rPr>
          <w:rFonts w:hint="eastAsia" w:ascii="仿宋" w:hAnsi="仿宋" w:eastAsia="仿宋"/>
          <w:sz w:val="28"/>
          <w:szCs w:val="28"/>
        </w:rPr>
        <w:t>20.10填报总价、单价超过磋商文件中规定的采购预算的；或者单价高于市场销售单价的；</w:t>
      </w:r>
    </w:p>
    <w:p w14:paraId="784DBA02">
      <w:pPr>
        <w:spacing w:line="360" w:lineRule="auto"/>
        <w:ind w:firstLine="560" w:firstLineChars="200"/>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20.11磋商小组认为供应商的最后报价明显低于其他供应商最后报价，且该供应商不能证明其最后报价合理性的；</w:t>
      </w:r>
    </w:p>
    <w:p w14:paraId="7AD4AB84">
      <w:pPr>
        <w:spacing w:line="360" w:lineRule="auto"/>
        <w:ind w:firstLine="560" w:firstLineChars="200"/>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20.12磋商文件中明确要求的事项，而响应文件中未做出响应的；</w:t>
      </w:r>
    </w:p>
    <w:p w14:paraId="77508028">
      <w:pPr>
        <w:spacing w:line="360" w:lineRule="auto"/>
        <w:ind w:firstLine="560" w:firstLineChars="200"/>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20.13响应文件未对标注“★”不允许负偏离的实质性要求和条件做出实质性响应的；</w:t>
      </w:r>
    </w:p>
    <w:p w14:paraId="20422269">
      <w:pPr>
        <w:spacing w:line="360" w:lineRule="auto"/>
        <w:ind w:firstLine="560" w:firstLineChars="200"/>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20.14响应文件对非标注“★”项的</w:t>
      </w:r>
      <w:r>
        <w:rPr>
          <w:rFonts w:hint="eastAsia" w:ascii="仿宋" w:hAnsi="仿宋" w:eastAsia="仿宋"/>
          <w:color w:val="000000"/>
          <w:sz w:val="28"/>
          <w:szCs w:val="28"/>
          <w:shd w:val="clear" w:color="auto" w:fill="FFFFFF"/>
          <w:lang w:eastAsia="zh-CN"/>
        </w:rPr>
        <w:t>技术指标及其他要求</w:t>
      </w:r>
      <w:r>
        <w:rPr>
          <w:rFonts w:hint="eastAsia" w:ascii="仿宋" w:hAnsi="仿宋" w:eastAsia="仿宋"/>
          <w:color w:val="000000"/>
          <w:sz w:val="28"/>
          <w:szCs w:val="28"/>
          <w:shd w:val="clear" w:color="auto" w:fill="FFFFFF"/>
        </w:rPr>
        <w:t>响应负偏离超过</w:t>
      </w:r>
      <w:r>
        <w:rPr>
          <w:rFonts w:hint="eastAsia" w:ascii="仿宋" w:hAnsi="仿宋" w:eastAsia="仿宋"/>
          <w:color w:val="000000"/>
          <w:sz w:val="28"/>
          <w:szCs w:val="28"/>
          <w:shd w:val="clear" w:color="auto" w:fill="FFFFFF"/>
          <w:lang w:eastAsia="zh-CN"/>
        </w:rPr>
        <w:t>五项</w:t>
      </w:r>
      <w:r>
        <w:rPr>
          <w:rFonts w:hint="eastAsia" w:ascii="仿宋" w:hAnsi="仿宋" w:eastAsia="仿宋"/>
          <w:color w:val="000000"/>
          <w:sz w:val="28"/>
          <w:szCs w:val="28"/>
          <w:shd w:val="clear" w:color="auto" w:fill="FFFFFF"/>
        </w:rPr>
        <w:t>（含</w:t>
      </w:r>
      <w:r>
        <w:rPr>
          <w:rFonts w:hint="eastAsia" w:ascii="仿宋" w:hAnsi="仿宋" w:eastAsia="仿宋"/>
          <w:color w:val="000000"/>
          <w:sz w:val="28"/>
          <w:szCs w:val="28"/>
          <w:shd w:val="clear" w:color="auto" w:fill="FFFFFF"/>
          <w:lang w:eastAsia="zh-CN"/>
        </w:rPr>
        <w:t>五项</w:t>
      </w:r>
      <w:r>
        <w:rPr>
          <w:rFonts w:hint="eastAsia" w:ascii="仿宋" w:hAnsi="仿宋" w:eastAsia="仿宋"/>
          <w:color w:val="000000"/>
          <w:sz w:val="28"/>
          <w:szCs w:val="28"/>
          <w:shd w:val="clear" w:color="auto" w:fill="FFFFFF"/>
        </w:rPr>
        <w:t>）的；</w:t>
      </w:r>
    </w:p>
    <w:p w14:paraId="2D99303D">
      <w:pPr>
        <w:spacing w:line="360" w:lineRule="auto"/>
        <w:ind w:firstLine="560" w:firstLineChars="200"/>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20.15采购货物未注明“进口产品”字样的，但供应商提供的货物为进口产品的；</w:t>
      </w:r>
    </w:p>
    <w:p w14:paraId="1E4B11BA">
      <w:pPr>
        <w:spacing w:line="360" w:lineRule="auto"/>
        <w:ind w:firstLine="560" w:firstLineChars="200"/>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20.16供应商照搬照抄磋商文件“第四部分 采购需求”的内容，并未提供技术资料或提供资料不全面的；</w:t>
      </w:r>
    </w:p>
    <w:p w14:paraId="3F65B22C">
      <w:pPr>
        <w:spacing w:line="360" w:lineRule="auto"/>
        <w:ind w:firstLine="560" w:firstLineChars="200"/>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20.17响应文件中的非中文数据或资料未提供其中文译文，磋商小组无法评判的；</w:t>
      </w:r>
    </w:p>
    <w:p w14:paraId="577A91DD">
      <w:pPr>
        <w:spacing w:line="360" w:lineRule="auto"/>
        <w:ind w:firstLine="560" w:firstLineChars="200"/>
        <w:rPr>
          <w:rFonts w:ascii="仿宋" w:hAnsi="仿宋" w:eastAsia="仿宋"/>
          <w:sz w:val="28"/>
          <w:szCs w:val="28"/>
        </w:rPr>
      </w:pPr>
      <w:r>
        <w:rPr>
          <w:rFonts w:hint="eastAsia" w:ascii="仿宋" w:hAnsi="仿宋" w:eastAsia="仿宋"/>
          <w:sz w:val="28"/>
          <w:szCs w:val="28"/>
        </w:rPr>
        <w:t>20.18供应商提供的货物各项技术标准低于国家强制性标准的；</w:t>
      </w:r>
    </w:p>
    <w:p w14:paraId="076EEBEC">
      <w:pPr>
        <w:spacing w:line="360" w:lineRule="auto"/>
        <w:ind w:firstLine="560" w:firstLineChars="200"/>
        <w:rPr>
          <w:rFonts w:ascii="仿宋" w:hAnsi="仿宋" w:eastAsia="仿宋"/>
          <w:color w:val="000000"/>
          <w:sz w:val="28"/>
          <w:szCs w:val="28"/>
          <w:shd w:val="clear" w:color="auto" w:fill="FFFFFF"/>
        </w:rPr>
      </w:pPr>
      <w:r>
        <w:rPr>
          <w:rFonts w:hint="eastAsia" w:ascii="仿宋" w:hAnsi="仿宋" w:eastAsia="仿宋"/>
          <w:sz w:val="28"/>
          <w:szCs w:val="28"/>
        </w:rPr>
        <w:t>20.19采购货物属于最新公布的《节能产品政府采购品目清单》标注</w:t>
      </w:r>
      <w:r>
        <w:rPr>
          <w:rFonts w:ascii="仿宋" w:hAnsi="仿宋" w:eastAsia="仿宋"/>
          <w:sz w:val="28"/>
          <w:szCs w:val="28"/>
        </w:rPr>
        <w:t>“</w:t>
      </w:r>
      <w:r>
        <w:rPr>
          <w:rFonts w:hint="eastAsia" w:ascii="仿宋" w:hAnsi="仿宋" w:eastAsia="仿宋"/>
          <w:sz w:val="28"/>
          <w:szCs w:val="28"/>
        </w:rPr>
        <w:t>★</w:t>
      </w:r>
      <w:r>
        <w:rPr>
          <w:rFonts w:ascii="仿宋" w:hAnsi="仿宋" w:eastAsia="仿宋"/>
          <w:sz w:val="28"/>
          <w:szCs w:val="28"/>
        </w:rPr>
        <w:t>”</w:t>
      </w:r>
      <w:r>
        <w:rPr>
          <w:rFonts w:hint="eastAsia" w:ascii="仿宋" w:hAnsi="仿宋" w:eastAsia="仿宋"/>
          <w:sz w:val="28"/>
          <w:szCs w:val="28"/>
        </w:rPr>
        <w:t>的</w:t>
      </w:r>
      <w:r>
        <w:rPr>
          <w:rFonts w:ascii="仿宋" w:hAnsi="仿宋" w:eastAsia="仿宋"/>
          <w:sz w:val="28"/>
          <w:szCs w:val="28"/>
        </w:rPr>
        <w:t>政府强制采购节能产品</w:t>
      </w:r>
      <w:r>
        <w:rPr>
          <w:rFonts w:hint="eastAsia" w:ascii="仿宋" w:hAnsi="仿宋" w:eastAsia="仿宋"/>
          <w:sz w:val="28"/>
          <w:szCs w:val="28"/>
        </w:rPr>
        <w:t xml:space="preserve">，未提供所投产品国家确定的认证机构出具的、处于有效期之内的节能产品认证证书的； </w:t>
      </w:r>
      <w:r>
        <w:rPr>
          <w:rFonts w:hint="eastAsia" w:ascii="仿宋" w:hAnsi="仿宋" w:eastAsia="仿宋"/>
          <w:color w:val="000000"/>
          <w:sz w:val="28"/>
          <w:szCs w:val="28"/>
          <w:shd w:val="clear" w:color="auto" w:fill="FFFFFF"/>
        </w:rPr>
        <w:t xml:space="preserve"> </w:t>
      </w:r>
    </w:p>
    <w:p w14:paraId="1B9C631B">
      <w:pPr>
        <w:spacing w:line="360" w:lineRule="auto"/>
        <w:ind w:firstLine="560" w:firstLineChars="200"/>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20.20采购货物中含有财政部门会同有关部门制定下发的《信息安全产品强制性认证目录》内的产品，但未提供中国信息安全认证中心按国家标准认证颁发的有效认证证书的；</w:t>
      </w:r>
    </w:p>
    <w:p w14:paraId="47B44824">
      <w:pPr>
        <w:spacing w:line="360" w:lineRule="auto"/>
        <w:ind w:firstLine="560" w:firstLineChars="200"/>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20.21采购货物中含有《实施国家强制性产品认证的产品目录》内须强制3C认证的产品，但未提供所投产品国家确定的认证机构按国家标准认证颁发的有效认证证书的；</w:t>
      </w:r>
    </w:p>
    <w:p w14:paraId="2643D099">
      <w:pPr>
        <w:spacing w:line="360" w:lineRule="auto"/>
        <w:ind w:firstLine="560" w:firstLineChars="200"/>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20.22供应商提供的货物中所包括的软件类产品为非正版软件的；</w:t>
      </w:r>
    </w:p>
    <w:p w14:paraId="7266C635">
      <w:pPr>
        <w:spacing w:line="360" w:lineRule="auto"/>
        <w:ind w:firstLine="560" w:firstLineChars="200"/>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20.23同一供应商提交两个以上不同的响应文件或者报价的，但磋商文件要求提交备选磋商的除外；</w:t>
      </w:r>
    </w:p>
    <w:p w14:paraId="57DFDDAD">
      <w:pPr>
        <w:spacing w:line="360" w:lineRule="auto"/>
        <w:ind w:firstLine="560" w:firstLineChars="200"/>
        <w:rPr>
          <w:rFonts w:ascii="仿宋" w:hAnsi="仿宋" w:eastAsia="仿宋"/>
          <w:sz w:val="28"/>
          <w:szCs w:val="28"/>
        </w:rPr>
      </w:pPr>
      <w:r>
        <w:rPr>
          <w:rFonts w:hint="eastAsia" w:ascii="仿宋" w:hAnsi="仿宋" w:eastAsia="仿宋"/>
          <w:sz w:val="28"/>
          <w:szCs w:val="28"/>
        </w:rPr>
        <w:t>20.24磋商小组要求澄清的事项，供应商在规定时限内未做出解释，做出的解释不合理或不能提供证明材料的；</w:t>
      </w:r>
    </w:p>
    <w:p w14:paraId="0C679200">
      <w:pPr>
        <w:spacing w:line="360" w:lineRule="auto"/>
        <w:ind w:firstLine="560" w:firstLineChars="200"/>
        <w:rPr>
          <w:rFonts w:ascii="仿宋" w:hAnsi="仿宋" w:eastAsia="仿宋"/>
          <w:sz w:val="28"/>
          <w:szCs w:val="28"/>
          <w:shd w:val="clear" w:color="auto" w:fill="FFFFFF"/>
        </w:rPr>
      </w:pPr>
      <w:r>
        <w:rPr>
          <w:rFonts w:hint="eastAsia" w:ascii="仿宋" w:hAnsi="仿宋" w:eastAsia="仿宋"/>
          <w:color w:val="000000"/>
          <w:sz w:val="28"/>
          <w:szCs w:val="28"/>
          <w:shd w:val="clear" w:color="auto" w:fill="FFFFFF"/>
        </w:rPr>
        <w:t>20.25响应文件未对交货(完工)时间、地点、</w:t>
      </w:r>
      <w:r>
        <w:rPr>
          <w:rFonts w:hint="eastAsia" w:ascii="仿宋" w:hAnsi="仿宋" w:eastAsia="仿宋"/>
          <w:sz w:val="28"/>
          <w:szCs w:val="28"/>
          <w:shd w:val="clear" w:color="auto" w:fill="FFFFFF"/>
        </w:rPr>
        <w:t>质保期做出实质性响应的；</w:t>
      </w:r>
    </w:p>
    <w:p w14:paraId="6D0C48C6">
      <w:pPr>
        <w:spacing w:line="360" w:lineRule="auto"/>
        <w:ind w:firstLine="560" w:firstLineChars="200"/>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20.26供应商在评审过程中所进行的试图影响评审结果的一切不符合法律或采购规定的活动；</w:t>
      </w:r>
    </w:p>
    <w:p w14:paraId="1AB9065D">
      <w:pPr>
        <w:spacing w:line="360" w:lineRule="auto"/>
        <w:ind w:firstLine="560" w:firstLineChars="200"/>
        <w:rPr>
          <w:rFonts w:ascii="仿宋" w:hAnsi="仿宋" w:eastAsia="仿宋"/>
          <w:sz w:val="28"/>
          <w:szCs w:val="28"/>
        </w:rPr>
      </w:pPr>
      <w:r>
        <w:rPr>
          <w:rFonts w:hint="eastAsia" w:ascii="仿宋" w:hAnsi="仿宋" w:eastAsia="仿宋"/>
          <w:sz w:val="28"/>
          <w:szCs w:val="28"/>
        </w:rPr>
        <w:t>20.27</w:t>
      </w:r>
      <w:r>
        <w:rPr>
          <w:rFonts w:hint="eastAsia" w:ascii="仿宋" w:hAnsi="仿宋" w:eastAsia="仿宋"/>
          <w:color w:val="000000"/>
          <w:sz w:val="28"/>
          <w:szCs w:val="28"/>
        </w:rPr>
        <w:t>供应商相互串通、弄虚作假的；</w:t>
      </w:r>
    </w:p>
    <w:p w14:paraId="6D08AD08">
      <w:pPr>
        <w:spacing w:line="360" w:lineRule="auto"/>
        <w:ind w:firstLine="560" w:firstLineChars="200"/>
        <w:rPr>
          <w:rFonts w:ascii="仿宋" w:hAnsi="仿宋" w:eastAsia="仿宋"/>
          <w:sz w:val="28"/>
          <w:szCs w:val="28"/>
        </w:rPr>
      </w:pPr>
      <w:r>
        <w:rPr>
          <w:rFonts w:hint="eastAsia" w:ascii="仿宋" w:hAnsi="仿宋" w:eastAsia="仿宋"/>
          <w:sz w:val="28"/>
          <w:szCs w:val="28"/>
        </w:rPr>
        <w:t>20.28响应文件含有采购人不能接受的附加条件的；</w:t>
      </w:r>
    </w:p>
    <w:p w14:paraId="5CA3EAF8">
      <w:pPr>
        <w:spacing w:line="360" w:lineRule="auto"/>
        <w:ind w:firstLine="560" w:firstLineChars="200"/>
        <w:rPr>
          <w:rFonts w:ascii="仿宋" w:hAnsi="仿宋" w:eastAsia="仿宋"/>
          <w:sz w:val="28"/>
          <w:szCs w:val="28"/>
        </w:rPr>
      </w:pPr>
      <w:r>
        <w:rPr>
          <w:rFonts w:hint="eastAsia" w:ascii="仿宋" w:hAnsi="仿宋" w:eastAsia="仿宋"/>
          <w:sz w:val="28"/>
          <w:szCs w:val="28"/>
        </w:rPr>
        <w:t>20.29法律、法规和磋商文件规定的其他无效情形。</w:t>
      </w:r>
    </w:p>
    <w:p w14:paraId="741A90D2">
      <w:pPr>
        <w:spacing w:line="360" w:lineRule="auto"/>
        <w:ind w:firstLine="562" w:firstLineChars="200"/>
        <w:rPr>
          <w:rFonts w:ascii="仿宋" w:hAnsi="仿宋" w:eastAsia="仿宋"/>
          <w:b/>
          <w:color w:val="000000"/>
          <w:sz w:val="28"/>
          <w:szCs w:val="28"/>
          <w:shd w:val="clear" w:color="auto" w:fill="FFFFFF"/>
        </w:rPr>
      </w:pPr>
      <w:r>
        <w:rPr>
          <w:rFonts w:hint="eastAsia" w:ascii="仿宋" w:hAnsi="仿宋" w:eastAsia="仿宋"/>
          <w:b/>
          <w:color w:val="000000"/>
          <w:sz w:val="28"/>
          <w:szCs w:val="28"/>
          <w:shd w:val="clear" w:color="auto" w:fill="FFFFFF"/>
        </w:rPr>
        <w:t>21  有下列情形之一的，应予废标：</w:t>
      </w:r>
    </w:p>
    <w:p w14:paraId="0AF04F38">
      <w:pPr>
        <w:spacing w:line="360" w:lineRule="auto"/>
        <w:ind w:firstLine="560" w:firstLineChars="200"/>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21.1采购人提供的《采购需求》错误的；</w:t>
      </w:r>
    </w:p>
    <w:p w14:paraId="36074F9F">
      <w:pPr>
        <w:spacing w:line="360" w:lineRule="auto"/>
        <w:ind w:firstLine="560" w:firstLineChars="200"/>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21.2出现影响采购公正的违法、违规行为的；</w:t>
      </w:r>
    </w:p>
    <w:p w14:paraId="6A5281C0">
      <w:pPr>
        <w:spacing w:line="360" w:lineRule="auto"/>
        <w:ind w:firstLine="560" w:firstLineChars="200"/>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21.3供应商的报价均超过了采购预算，采购人不能支付的；</w:t>
      </w:r>
    </w:p>
    <w:p w14:paraId="4160AF34">
      <w:pPr>
        <w:spacing w:line="360" w:lineRule="auto"/>
        <w:ind w:firstLine="560" w:firstLineChars="200"/>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21.4因重大变故，采购任务取消的。</w:t>
      </w:r>
    </w:p>
    <w:p w14:paraId="775E0824">
      <w:pPr>
        <w:spacing w:line="360" w:lineRule="auto"/>
        <w:jc w:val="center"/>
        <w:rPr>
          <w:rFonts w:ascii="仿宋" w:hAnsi="仿宋" w:eastAsia="仿宋"/>
          <w:b/>
          <w:color w:val="000000"/>
          <w:sz w:val="28"/>
          <w:szCs w:val="28"/>
        </w:rPr>
      </w:pPr>
      <w:r>
        <w:rPr>
          <w:rFonts w:hint="eastAsia" w:ascii="仿宋" w:hAnsi="仿宋" w:eastAsia="仿宋"/>
          <w:b/>
          <w:color w:val="000000"/>
          <w:sz w:val="28"/>
          <w:szCs w:val="28"/>
        </w:rPr>
        <w:t xml:space="preserve"> (五) 响应文件的开启</w:t>
      </w:r>
    </w:p>
    <w:p w14:paraId="48160405">
      <w:pPr>
        <w:spacing w:line="360" w:lineRule="auto"/>
        <w:ind w:firstLine="562" w:firstLineChars="200"/>
        <w:rPr>
          <w:rFonts w:ascii="仿宋" w:hAnsi="仿宋" w:eastAsia="仿宋"/>
          <w:b/>
          <w:color w:val="000000"/>
          <w:sz w:val="28"/>
          <w:szCs w:val="28"/>
          <w:shd w:val="clear" w:color="auto" w:fill="FFFFFF"/>
        </w:rPr>
      </w:pPr>
      <w:r>
        <w:rPr>
          <w:rFonts w:hint="eastAsia" w:ascii="仿宋" w:hAnsi="仿宋" w:eastAsia="仿宋"/>
          <w:b/>
          <w:color w:val="000000"/>
          <w:sz w:val="28"/>
          <w:szCs w:val="28"/>
          <w:shd w:val="clear" w:color="auto" w:fill="FFFFFF"/>
        </w:rPr>
        <w:t>22  响应文件的开启</w:t>
      </w:r>
    </w:p>
    <w:p w14:paraId="7958F7F2">
      <w:pPr>
        <w:spacing w:line="360" w:lineRule="auto"/>
        <w:ind w:firstLine="560" w:firstLineChars="200"/>
        <w:rPr>
          <w:rFonts w:hint="eastAsia"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2</w:t>
      </w:r>
      <w:r>
        <w:rPr>
          <w:rFonts w:hint="eastAsia" w:ascii="仿宋" w:hAnsi="仿宋" w:eastAsia="仿宋"/>
          <w:color w:val="000000"/>
          <w:sz w:val="28"/>
          <w:szCs w:val="28"/>
          <w:shd w:val="clear" w:color="auto" w:fill="FFFFFF"/>
          <w:lang w:val="en-US" w:eastAsia="zh-CN"/>
        </w:rPr>
        <w:t>2</w:t>
      </w:r>
      <w:r>
        <w:rPr>
          <w:rFonts w:hint="eastAsia" w:ascii="仿宋" w:hAnsi="仿宋" w:eastAsia="仿宋"/>
          <w:color w:val="000000"/>
          <w:sz w:val="28"/>
          <w:szCs w:val="28"/>
          <w:shd w:val="clear" w:color="auto" w:fill="FFFFFF"/>
        </w:rPr>
        <w:t>.1集中采购机构按照《磋商公告》或《澄清公告》规定的时间和地点组织响应文件开启。</w:t>
      </w:r>
    </w:p>
    <w:p w14:paraId="75D0FC2A">
      <w:pPr>
        <w:spacing w:line="360" w:lineRule="auto"/>
        <w:ind w:firstLine="560" w:firstLineChars="200"/>
        <w:rPr>
          <w:rFonts w:hint="eastAsia"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2</w:t>
      </w:r>
      <w:r>
        <w:rPr>
          <w:rFonts w:hint="eastAsia" w:ascii="仿宋" w:hAnsi="仿宋" w:eastAsia="仿宋"/>
          <w:color w:val="000000"/>
          <w:sz w:val="28"/>
          <w:szCs w:val="28"/>
          <w:shd w:val="clear" w:color="auto" w:fill="FFFFFF"/>
          <w:lang w:val="en-US" w:eastAsia="zh-CN"/>
        </w:rPr>
        <w:t>2</w:t>
      </w:r>
      <w:r>
        <w:rPr>
          <w:rFonts w:hint="eastAsia" w:ascii="仿宋" w:hAnsi="仿宋" w:eastAsia="仿宋"/>
          <w:color w:val="000000"/>
          <w:sz w:val="28"/>
          <w:szCs w:val="28"/>
          <w:shd w:val="clear" w:color="auto" w:fill="FFFFFF"/>
        </w:rPr>
        <w:t>.2响应文件开启时，供应商登录“网上开标大厅”在规定时间内解密电子响应文件。</w:t>
      </w:r>
    </w:p>
    <w:p w14:paraId="7B41BD02">
      <w:pPr>
        <w:spacing w:line="360" w:lineRule="auto"/>
        <w:ind w:firstLine="560" w:firstLineChars="200"/>
        <w:rPr>
          <w:rFonts w:hint="eastAsia"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2</w:t>
      </w:r>
      <w:r>
        <w:rPr>
          <w:rFonts w:hint="eastAsia" w:ascii="仿宋" w:hAnsi="仿宋" w:eastAsia="仿宋"/>
          <w:color w:val="000000"/>
          <w:sz w:val="28"/>
          <w:szCs w:val="28"/>
          <w:shd w:val="clear" w:color="auto" w:fill="FFFFFF"/>
          <w:lang w:val="en-US" w:eastAsia="zh-CN"/>
        </w:rPr>
        <w:t>2</w:t>
      </w:r>
      <w:r>
        <w:rPr>
          <w:rFonts w:hint="eastAsia" w:ascii="仿宋" w:hAnsi="仿宋" w:eastAsia="仿宋"/>
          <w:color w:val="000000"/>
          <w:sz w:val="28"/>
          <w:szCs w:val="28"/>
          <w:shd w:val="clear" w:color="auto" w:fill="FFFFFF"/>
        </w:rPr>
        <w:t>.3响应文件开启时，集中采购机构依据《报价一览表》公布供应商名称、价格等内容，以及集中采购机构认为需要公布的其它事项。</w:t>
      </w:r>
    </w:p>
    <w:p w14:paraId="25844491">
      <w:pPr>
        <w:spacing w:line="360" w:lineRule="auto"/>
        <w:ind w:firstLine="560" w:firstLineChars="200"/>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2</w:t>
      </w:r>
      <w:r>
        <w:rPr>
          <w:rFonts w:hint="eastAsia" w:ascii="仿宋" w:hAnsi="仿宋" w:eastAsia="仿宋"/>
          <w:color w:val="000000"/>
          <w:sz w:val="28"/>
          <w:szCs w:val="28"/>
          <w:shd w:val="clear" w:color="auto" w:fill="FFFFFF"/>
          <w:lang w:val="en-US" w:eastAsia="zh-CN"/>
        </w:rPr>
        <w:t>2</w:t>
      </w:r>
      <w:r>
        <w:rPr>
          <w:rFonts w:hint="eastAsia" w:ascii="仿宋" w:hAnsi="仿宋" w:eastAsia="仿宋"/>
          <w:color w:val="000000"/>
          <w:sz w:val="28"/>
          <w:szCs w:val="28"/>
          <w:shd w:val="clear" w:color="auto" w:fill="FFFFFF"/>
        </w:rPr>
        <w:t>.4供应商在响应文件开启现场对开启过程和开启记录进行签字确认，当场未确认且未提出疑义的，视同认可开启结果。</w:t>
      </w:r>
    </w:p>
    <w:p w14:paraId="4987031C">
      <w:pPr>
        <w:spacing w:line="360" w:lineRule="auto"/>
        <w:jc w:val="center"/>
        <w:rPr>
          <w:rFonts w:ascii="仿宋" w:hAnsi="仿宋" w:eastAsia="仿宋"/>
          <w:b/>
          <w:color w:val="000000"/>
          <w:sz w:val="28"/>
          <w:szCs w:val="28"/>
        </w:rPr>
      </w:pPr>
      <w:r>
        <w:rPr>
          <w:rFonts w:hint="eastAsia" w:ascii="仿宋" w:hAnsi="仿宋" w:eastAsia="仿宋"/>
          <w:b/>
          <w:color w:val="000000"/>
          <w:sz w:val="28"/>
          <w:szCs w:val="28"/>
        </w:rPr>
        <w:t>(六) 评审</w:t>
      </w:r>
    </w:p>
    <w:p w14:paraId="147A5C20">
      <w:pPr>
        <w:spacing w:line="360" w:lineRule="auto"/>
        <w:ind w:firstLine="562" w:firstLineChars="200"/>
        <w:rPr>
          <w:rFonts w:ascii="仿宋" w:hAnsi="仿宋" w:eastAsia="仿宋"/>
          <w:b/>
          <w:color w:val="000000"/>
          <w:sz w:val="28"/>
          <w:szCs w:val="28"/>
          <w:shd w:val="clear" w:color="auto" w:fill="FFFFFF"/>
        </w:rPr>
      </w:pPr>
      <w:r>
        <w:rPr>
          <w:rFonts w:hint="eastAsia" w:ascii="仿宋" w:hAnsi="仿宋" w:eastAsia="仿宋"/>
          <w:b/>
          <w:color w:val="000000"/>
          <w:sz w:val="28"/>
          <w:szCs w:val="28"/>
          <w:shd w:val="clear" w:color="auto" w:fill="FFFFFF"/>
        </w:rPr>
        <w:t>23  成立磋商小组</w:t>
      </w:r>
    </w:p>
    <w:p w14:paraId="2CE21963">
      <w:pPr>
        <w:spacing w:line="360" w:lineRule="auto"/>
        <w:ind w:firstLine="560" w:firstLineChars="200"/>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 xml:space="preserve">23.1 </w:t>
      </w:r>
      <w:r>
        <w:rPr>
          <w:rFonts w:hint="eastAsia" w:ascii="仿宋" w:hAnsi="仿宋" w:eastAsia="仿宋"/>
          <w:color w:val="000000"/>
          <w:sz w:val="28"/>
          <w:szCs w:val="28"/>
        </w:rPr>
        <w:t>集中采购机构</w:t>
      </w:r>
      <w:r>
        <w:rPr>
          <w:rFonts w:hint="eastAsia" w:ascii="仿宋" w:hAnsi="仿宋" w:eastAsia="仿宋"/>
          <w:color w:val="000000"/>
          <w:sz w:val="28"/>
          <w:szCs w:val="28"/>
          <w:shd w:val="clear" w:color="auto" w:fill="FFFFFF"/>
        </w:rPr>
        <w:t>将根据政府采购有关法律法规和本磋商文件的规定，结合本项目特点组建磋商小组。</w:t>
      </w:r>
    </w:p>
    <w:p w14:paraId="1D332933">
      <w:pPr>
        <w:spacing w:line="360" w:lineRule="auto"/>
        <w:ind w:left="538" w:leftChars="256"/>
        <w:rPr>
          <w:rFonts w:ascii="仿宋" w:hAnsi="仿宋" w:eastAsia="仿宋"/>
          <w:color w:val="000000"/>
          <w:sz w:val="28"/>
          <w:szCs w:val="28"/>
        </w:rPr>
      </w:pPr>
      <w:r>
        <w:rPr>
          <w:rFonts w:hint="eastAsia" w:ascii="仿宋" w:hAnsi="仿宋" w:eastAsia="仿宋"/>
          <w:color w:val="000000"/>
          <w:sz w:val="28"/>
          <w:szCs w:val="28"/>
          <w:shd w:val="clear" w:color="auto" w:fill="FFFFFF"/>
        </w:rPr>
        <w:t>23.2磋商小组的组成人员</w:t>
      </w:r>
      <w:r>
        <w:rPr>
          <w:rFonts w:hint="eastAsia" w:ascii="仿宋" w:hAnsi="仿宋" w:eastAsia="仿宋"/>
          <w:color w:val="000000"/>
          <w:sz w:val="28"/>
          <w:szCs w:val="28"/>
        </w:rPr>
        <w:t>与供应商有下列利害关系之一的，应当回避：</w:t>
      </w:r>
    </w:p>
    <w:p w14:paraId="19B76E5D">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（1）参加采购活动前3年内与供应商存在劳动关系；</w:t>
      </w:r>
    </w:p>
    <w:p w14:paraId="728F11EB">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（2）参加采购活动前3年内担任供应商的董事、监事；</w:t>
      </w:r>
    </w:p>
    <w:p w14:paraId="61E46E1B">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（3）参加采购活动前3年内是供应商的控股股东或者实际控制人；</w:t>
      </w:r>
    </w:p>
    <w:p w14:paraId="7E336CD4">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（4）与供应商的</w:t>
      </w:r>
      <w:r>
        <w:rPr>
          <w:rFonts w:hint="eastAsia" w:ascii="仿宋" w:hAnsi="仿宋" w:eastAsia="仿宋"/>
          <w:color w:val="000000"/>
          <w:sz w:val="28"/>
          <w:szCs w:val="28"/>
          <w:lang w:eastAsia="zh-CN"/>
        </w:rPr>
        <w:t>法定代表人</w:t>
      </w:r>
      <w:r>
        <w:rPr>
          <w:rFonts w:hint="eastAsia" w:ascii="仿宋" w:hAnsi="仿宋" w:eastAsia="仿宋"/>
          <w:color w:val="000000"/>
          <w:sz w:val="28"/>
          <w:szCs w:val="28"/>
        </w:rPr>
        <w:t>或者负责人有夫妻、直系血亲、三代以内旁系血亲或者近姻亲关系；</w:t>
      </w:r>
    </w:p>
    <w:p w14:paraId="3C3A8FD1">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（5）与供应商有其他可能影响政府采购活动公平、公正进行的关系。</w:t>
      </w:r>
    </w:p>
    <w:p w14:paraId="3DCF5EEA">
      <w:pPr>
        <w:spacing w:line="360" w:lineRule="auto"/>
        <w:ind w:firstLine="562" w:firstLineChars="200"/>
        <w:rPr>
          <w:rFonts w:ascii="仿宋" w:hAnsi="仿宋" w:eastAsia="仿宋"/>
          <w:b/>
          <w:color w:val="000000"/>
          <w:sz w:val="28"/>
          <w:szCs w:val="28"/>
          <w:shd w:val="clear" w:color="auto" w:fill="FFFFFF"/>
        </w:rPr>
      </w:pPr>
      <w:r>
        <w:rPr>
          <w:rFonts w:hint="eastAsia" w:ascii="仿宋" w:hAnsi="仿宋" w:eastAsia="仿宋"/>
          <w:b/>
          <w:color w:val="000000"/>
          <w:sz w:val="28"/>
          <w:szCs w:val="28"/>
          <w:shd w:val="clear" w:color="auto" w:fill="FFFFFF"/>
        </w:rPr>
        <w:t>24  磋商小组职责</w:t>
      </w:r>
    </w:p>
    <w:p w14:paraId="454BB350">
      <w:pPr>
        <w:spacing w:line="360" w:lineRule="auto"/>
        <w:ind w:firstLine="548" w:firstLineChars="196"/>
        <w:rPr>
          <w:rFonts w:ascii="仿宋" w:hAnsi="仿宋" w:eastAsia="仿宋"/>
          <w:color w:val="000000"/>
          <w:sz w:val="28"/>
          <w:szCs w:val="28"/>
        </w:rPr>
      </w:pPr>
      <w:r>
        <w:rPr>
          <w:rFonts w:hint="eastAsia" w:ascii="仿宋" w:hAnsi="仿宋" w:eastAsia="仿宋"/>
          <w:color w:val="000000"/>
          <w:sz w:val="28"/>
          <w:szCs w:val="28"/>
        </w:rPr>
        <w:t>24.1</w:t>
      </w:r>
      <w:r>
        <w:rPr>
          <w:rFonts w:hint="eastAsia" w:ascii="仿宋" w:hAnsi="仿宋" w:eastAsia="仿宋"/>
          <w:color w:val="000000"/>
          <w:sz w:val="28"/>
          <w:szCs w:val="28"/>
          <w:shd w:val="clear" w:color="auto" w:fill="FFFFFF"/>
        </w:rPr>
        <w:t>磋商小组按照客观、公正、审慎的原则，</w:t>
      </w:r>
      <w:r>
        <w:rPr>
          <w:rFonts w:hint="eastAsia" w:ascii="仿宋" w:hAnsi="仿宋" w:eastAsia="仿宋"/>
          <w:color w:val="000000"/>
          <w:sz w:val="28"/>
          <w:szCs w:val="28"/>
        </w:rPr>
        <w:t>依据磋商文件规定对供应商进行资格审查、符合性审查，并按照评审程序、评审方法及评审标准进行独立评审。</w:t>
      </w:r>
    </w:p>
    <w:p w14:paraId="652B4927">
      <w:pPr>
        <w:spacing w:line="360" w:lineRule="auto"/>
        <w:ind w:firstLine="548" w:firstLineChars="196"/>
        <w:rPr>
          <w:rFonts w:ascii="仿宋" w:hAnsi="仿宋" w:eastAsia="仿宋"/>
          <w:color w:val="000000"/>
          <w:sz w:val="28"/>
          <w:szCs w:val="28"/>
        </w:rPr>
      </w:pPr>
      <w:r>
        <w:rPr>
          <w:rFonts w:hint="eastAsia" w:ascii="仿宋" w:hAnsi="仿宋" w:eastAsia="仿宋"/>
          <w:color w:val="000000"/>
          <w:sz w:val="28"/>
          <w:szCs w:val="28"/>
        </w:rPr>
        <w:t>24.2磋商小组对需要共同认定的事项存在争议的，按照“少数服从多数”的原则做出结论。</w:t>
      </w:r>
    </w:p>
    <w:p w14:paraId="57A79A02">
      <w:pPr>
        <w:spacing w:line="360" w:lineRule="auto"/>
        <w:ind w:firstLine="548" w:firstLineChars="196"/>
        <w:rPr>
          <w:rFonts w:ascii="仿宋" w:hAnsi="仿宋" w:eastAsia="仿宋"/>
          <w:color w:val="000000"/>
          <w:sz w:val="28"/>
          <w:szCs w:val="28"/>
        </w:rPr>
      </w:pPr>
      <w:r>
        <w:rPr>
          <w:rFonts w:hint="eastAsia" w:ascii="仿宋" w:hAnsi="仿宋" w:eastAsia="仿宋"/>
          <w:color w:val="000000"/>
          <w:sz w:val="28"/>
          <w:szCs w:val="28"/>
        </w:rPr>
        <w:t>24.3确定成交候选人名单，以及根据采购人委托直接确定成交供应商。</w:t>
      </w:r>
    </w:p>
    <w:p w14:paraId="4C899D0F">
      <w:pPr>
        <w:spacing w:line="360" w:lineRule="auto"/>
        <w:ind w:firstLine="200"/>
        <w:jc w:val="center"/>
        <w:rPr>
          <w:rFonts w:ascii="仿宋" w:hAnsi="仿宋" w:eastAsia="仿宋"/>
          <w:b/>
          <w:color w:val="000000"/>
          <w:sz w:val="28"/>
          <w:szCs w:val="28"/>
        </w:rPr>
      </w:pPr>
      <w:r>
        <w:rPr>
          <w:rFonts w:hint="eastAsia" w:ascii="仿宋" w:hAnsi="仿宋" w:eastAsia="仿宋"/>
          <w:b/>
          <w:color w:val="000000"/>
          <w:sz w:val="28"/>
          <w:szCs w:val="28"/>
        </w:rPr>
        <w:t xml:space="preserve"> (七) 领取合同</w:t>
      </w:r>
    </w:p>
    <w:p w14:paraId="52D0D81A">
      <w:pPr>
        <w:spacing w:line="360" w:lineRule="auto"/>
        <w:ind w:firstLine="562" w:firstLineChars="200"/>
        <w:rPr>
          <w:rFonts w:ascii="仿宋" w:hAnsi="仿宋" w:eastAsia="仿宋"/>
          <w:b/>
          <w:color w:val="000000"/>
          <w:sz w:val="28"/>
          <w:szCs w:val="28"/>
        </w:rPr>
      </w:pPr>
      <w:r>
        <w:rPr>
          <w:rFonts w:hint="eastAsia" w:ascii="仿宋" w:hAnsi="仿宋" w:eastAsia="仿宋"/>
          <w:b/>
          <w:color w:val="000000"/>
          <w:sz w:val="28"/>
          <w:szCs w:val="28"/>
        </w:rPr>
        <w:t>25  成交通知</w:t>
      </w:r>
    </w:p>
    <w:p w14:paraId="53C266DB">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2</w:t>
      </w:r>
      <w:r>
        <w:rPr>
          <w:rFonts w:hint="eastAsia" w:ascii="仿宋" w:hAnsi="仿宋" w:eastAsia="仿宋"/>
          <w:sz w:val="28"/>
          <w:szCs w:val="28"/>
          <w:lang w:val="en-US" w:eastAsia="zh-CN"/>
        </w:rPr>
        <w:t>5</w:t>
      </w:r>
      <w:r>
        <w:rPr>
          <w:rFonts w:hint="eastAsia" w:ascii="仿宋" w:hAnsi="仿宋" w:eastAsia="仿宋"/>
          <w:sz w:val="28"/>
          <w:szCs w:val="28"/>
        </w:rPr>
        <w:t>.1集中采购机构在成交供应商确定之日起2个工作日内，在财政部门指定的政府采购信息发布媒体、全国公共资源交易平台（山西省）发布《成交结果公告》。</w:t>
      </w:r>
    </w:p>
    <w:p w14:paraId="28989DAE">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2</w:t>
      </w:r>
      <w:r>
        <w:rPr>
          <w:rFonts w:hint="eastAsia" w:ascii="仿宋" w:hAnsi="仿宋" w:eastAsia="仿宋"/>
          <w:sz w:val="28"/>
          <w:szCs w:val="28"/>
          <w:lang w:val="en-US" w:eastAsia="zh-CN"/>
        </w:rPr>
        <w:t>5</w:t>
      </w:r>
      <w:r>
        <w:rPr>
          <w:rFonts w:hint="eastAsia" w:ascii="仿宋" w:hAnsi="仿宋" w:eastAsia="仿宋"/>
          <w:sz w:val="28"/>
          <w:szCs w:val="28"/>
        </w:rPr>
        <w:t>.2采购人或集中采购机构对未成交的供应商不作未成交原因的解释。</w:t>
      </w:r>
    </w:p>
    <w:p w14:paraId="623DE4E6">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2</w:t>
      </w:r>
      <w:r>
        <w:rPr>
          <w:rFonts w:hint="eastAsia" w:ascii="仿宋" w:hAnsi="仿宋" w:eastAsia="仿宋"/>
          <w:sz w:val="28"/>
          <w:szCs w:val="28"/>
          <w:lang w:val="en-US" w:eastAsia="zh-CN"/>
        </w:rPr>
        <w:t>5</w:t>
      </w:r>
      <w:r>
        <w:rPr>
          <w:rFonts w:hint="eastAsia" w:ascii="仿宋" w:hAnsi="仿宋" w:eastAsia="仿宋"/>
          <w:sz w:val="28"/>
          <w:szCs w:val="28"/>
        </w:rPr>
        <w:t>.3成交供应商登录</w:t>
      </w:r>
      <w:r>
        <w:rPr>
          <w:rFonts w:hint="eastAsia" w:ascii="仿宋" w:hAnsi="仿宋" w:eastAsia="仿宋"/>
          <w:sz w:val="28"/>
          <w:szCs w:val="28"/>
          <w:lang w:eastAsia="zh-CN"/>
        </w:rPr>
        <w:t>中国政府采购网山西分网</w:t>
      </w:r>
      <w:r>
        <w:rPr>
          <w:rFonts w:hint="eastAsia" w:ascii="仿宋" w:hAnsi="仿宋" w:eastAsia="仿宋"/>
          <w:sz w:val="28"/>
          <w:szCs w:val="28"/>
        </w:rPr>
        <w:t>自行打印《成交通知书》。</w:t>
      </w:r>
    </w:p>
    <w:p w14:paraId="1B0052DE">
      <w:pPr>
        <w:spacing w:line="360" w:lineRule="auto"/>
        <w:ind w:firstLine="560" w:firstLineChars="200"/>
        <w:rPr>
          <w:rFonts w:ascii="仿宋" w:hAnsi="仿宋" w:eastAsia="仿宋"/>
          <w:sz w:val="28"/>
          <w:szCs w:val="28"/>
        </w:rPr>
      </w:pPr>
      <w:r>
        <w:rPr>
          <w:rFonts w:hint="eastAsia" w:ascii="仿宋" w:hAnsi="仿宋" w:eastAsia="仿宋"/>
          <w:sz w:val="28"/>
          <w:szCs w:val="28"/>
        </w:rPr>
        <w:t>2</w:t>
      </w:r>
      <w:r>
        <w:rPr>
          <w:rFonts w:hint="eastAsia" w:ascii="仿宋" w:hAnsi="仿宋" w:eastAsia="仿宋"/>
          <w:sz w:val="28"/>
          <w:szCs w:val="28"/>
          <w:lang w:val="en-US" w:eastAsia="zh-CN"/>
        </w:rPr>
        <w:t>5</w:t>
      </w:r>
      <w:r>
        <w:rPr>
          <w:rFonts w:hint="eastAsia" w:ascii="仿宋" w:hAnsi="仿宋" w:eastAsia="仿宋"/>
          <w:sz w:val="28"/>
          <w:szCs w:val="28"/>
        </w:rPr>
        <w:t>.4成交通知书对采购人和成交供应商具有同等法律效力。成交通知书发出以后，采购人改变成交结果或成交供应商放弃成交，应当承担相应的法律责任，出现争议的，报财政部门处理。</w:t>
      </w:r>
    </w:p>
    <w:p w14:paraId="2467ECC6">
      <w:pPr>
        <w:spacing w:line="360" w:lineRule="auto"/>
        <w:ind w:firstLine="562" w:firstLineChars="200"/>
        <w:rPr>
          <w:rFonts w:ascii="仿宋" w:hAnsi="仿宋" w:eastAsia="仿宋"/>
          <w:b/>
          <w:sz w:val="28"/>
          <w:szCs w:val="28"/>
          <w:shd w:val="clear" w:color="auto" w:fill="FFFFFF"/>
        </w:rPr>
      </w:pPr>
      <w:r>
        <w:rPr>
          <w:rFonts w:hint="eastAsia" w:ascii="仿宋" w:hAnsi="仿宋" w:eastAsia="仿宋"/>
          <w:b/>
          <w:sz w:val="28"/>
          <w:szCs w:val="28"/>
          <w:shd w:val="clear" w:color="auto" w:fill="FFFFFF"/>
        </w:rPr>
        <w:t>26  履约保证金</w:t>
      </w:r>
    </w:p>
    <w:p w14:paraId="09AB03B6">
      <w:pPr>
        <w:spacing w:line="360" w:lineRule="auto"/>
        <w:ind w:firstLine="560" w:firstLineChars="200"/>
        <w:rPr>
          <w:rFonts w:ascii="仿宋" w:hAnsi="仿宋" w:eastAsia="仿宋"/>
          <w:color w:val="000000"/>
          <w:sz w:val="28"/>
          <w:szCs w:val="28"/>
        </w:rPr>
      </w:pPr>
      <w:r>
        <w:rPr>
          <w:rFonts w:hint="eastAsia" w:ascii="仿宋" w:hAnsi="仿宋" w:eastAsia="仿宋"/>
          <w:sz w:val="28"/>
          <w:szCs w:val="28"/>
        </w:rPr>
        <w:t>26.1</w:t>
      </w:r>
      <w:r>
        <w:rPr>
          <w:rFonts w:hint="eastAsia" w:ascii="仿宋" w:hAnsi="仿宋" w:eastAsia="仿宋"/>
          <w:color w:val="000000"/>
          <w:sz w:val="28"/>
          <w:szCs w:val="28"/>
        </w:rPr>
        <w:t>成交供应商应按照采购人或集中采购机构的要求于签订采购合同前，足额缴纳履约保证金。</w:t>
      </w:r>
    </w:p>
    <w:p w14:paraId="3E1DFDDD">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26.2成交供应商不按照采购人或集中采购机构要求提交履约保证金的，取消其成交资格。</w:t>
      </w:r>
    </w:p>
    <w:p w14:paraId="3AEF0917">
      <w:pPr>
        <w:spacing w:line="360" w:lineRule="auto"/>
        <w:ind w:firstLine="560" w:firstLineChars="200"/>
        <w:rPr>
          <w:rFonts w:ascii="仿宋" w:hAnsi="仿宋" w:eastAsia="仿宋"/>
          <w:sz w:val="28"/>
          <w:szCs w:val="28"/>
        </w:rPr>
      </w:pPr>
      <w:r>
        <w:rPr>
          <w:rFonts w:hint="eastAsia" w:ascii="仿宋" w:hAnsi="仿宋" w:eastAsia="仿宋"/>
          <w:color w:val="000000"/>
          <w:sz w:val="28"/>
          <w:szCs w:val="28"/>
        </w:rPr>
        <w:t>26.3</w:t>
      </w:r>
      <w:r>
        <w:rPr>
          <w:rFonts w:hint="eastAsia" w:ascii="仿宋" w:hAnsi="仿宋" w:eastAsia="仿宋"/>
          <w:color w:val="000000"/>
          <w:sz w:val="28"/>
          <w:szCs w:val="28"/>
          <w:lang w:eastAsia="zh-CN"/>
        </w:rPr>
        <w:t>合同履行结束后</w:t>
      </w:r>
      <w:r>
        <w:rPr>
          <w:rFonts w:hint="eastAsia" w:ascii="仿宋" w:hAnsi="仿宋" w:eastAsia="仿宋"/>
          <w:sz w:val="28"/>
          <w:szCs w:val="28"/>
        </w:rPr>
        <w:t>，采购人或集中采购机构如数退还</w:t>
      </w:r>
      <w:r>
        <w:rPr>
          <w:rFonts w:hint="eastAsia" w:ascii="仿宋" w:hAnsi="仿宋" w:eastAsia="仿宋"/>
          <w:sz w:val="28"/>
          <w:szCs w:val="28"/>
          <w:shd w:val="clear" w:color="auto" w:fill="FFFFFF"/>
        </w:rPr>
        <w:t>履约保证金</w:t>
      </w:r>
      <w:r>
        <w:rPr>
          <w:rFonts w:hint="eastAsia" w:ascii="仿宋" w:hAnsi="仿宋" w:eastAsia="仿宋"/>
          <w:sz w:val="28"/>
          <w:szCs w:val="28"/>
        </w:rPr>
        <w:t>（不计利息）。</w:t>
      </w:r>
    </w:p>
    <w:p w14:paraId="06C98CEB">
      <w:pPr>
        <w:spacing w:line="360" w:lineRule="auto"/>
        <w:ind w:firstLine="560" w:firstLineChars="200"/>
        <w:rPr>
          <w:rFonts w:ascii="仿宋" w:hAnsi="仿宋" w:eastAsia="仿宋"/>
          <w:sz w:val="28"/>
          <w:szCs w:val="28"/>
        </w:rPr>
      </w:pPr>
      <w:r>
        <w:rPr>
          <w:rFonts w:hint="eastAsia" w:ascii="仿宋" w:hAnsi="仿宋" w:eastAsia="仿宋"/>
          <w:sz w:val="28"/>
          <w:szCs w:val="28"/>
        </w:rPr>
        <w:t>26.4如果成交供应商未按双方签订合同事项履约，则</w:t>
      </w:r>
      <w:r>
        <w:rPr>
          <w:rFonts w:hint="eastAsia" w:ascii="仿宋" w:hAnsi="仿宋" w:eastAsia="仿宋"/>
          <w:color w:val="000000"/>
          <w:sz w:val="28"/>
          <w:szCs w:val="28"/>
        </w:rPr>
        <w:t>没收其全部履约保证金；</w:t>
      </w:r>
      <w:r>
        <w:rPr>
          <w:rFonts w:hint="eastAsia" w:ascii="仿宋" w:hAnsi="仿宋" w:eastAsia="仿宋"/>
          <w:sz w:val="28"/>
          <w:szCs w:val="28"/>
        </w:rPr>
        <w:t>给采购人造成的损失超过履约保证金数额的，还应当对超过部分予以赔偿。</w:t>
      </w:r>
    </w:p>
    <w:p w14:paraId="53752041">
      <w:pPr>
        <w:spacing w:line="360" w:lineRule="auto"/>
        <w:ind w:firstLine="562" w:firstLineChars="200"/>
        <w:rPr>
          <w:rFonts w:ascii="仿宋" w:hAnsi="仿宋" w:eastAsia="仿宋"/>
          <w:b/>
          <w:color w:val="000000"/>
          <w:sz w:val="28"/>
          <w:szCs w:val="28"/>
        </w:rPr>
      </w:pPr>
      <w:r>
        <w:rPr>
          <w:rFonts w:hint="eastAsia" w:ascii="仿宋" w:hAnsi="仿宋" w:eastAsia="仿宋"/>
          <w:b/>
          <w:color w:val="000000"/>
          <w:sz w:val="28"/>
          <w:szCs w:val="28"/>
        </w:rPr>
        <w:t xml:space="preserve">27  </w:t>
      </w:r>
      <w:r>
        <w:rPr>
          <w:rFonts w:hint="eastAsia" w:ascii="仿宋" w:hAnsi="仿宋" w:eastAsia="仿宋"/>
          <w:b/>
          <w:color w:val="000000"/>
          <w:sz w:val="28"/>
          <w:szCs w:val="28"/>
          <w:lang w:val="en-US" w:eastAsia="zh-CN"/>
        </w:rPr>
        <w:t>签订</w:t>
      </w:r>
      <w:r>
        <w:rPr>
          <w:rFonts w:hint="eastAsia" w:ascii="仿宋" w:hAnsi="仿宋" w:eastAsia="仿宋"/>
          <w:b/>
          <w:color w:val="000000"/>
          <w:sz w:val="28"/>
          <w:szCs w:val="28"/>
        </w:rPr>
        <w:t>合同</w:t>
      </w:r>
    </w:p>
    <w:p w14:paraId="440C4843">
      <w:pPr>
        <w:pStyle w:val="37"/>
        <w:shd w:val="clear" w:color="auto"/>
        <w:spacing w:before="0" w:beforeAutospacing="0" w:after="0" w:afterAutospacing="0" w:line="360" w:lineRule="auto"/>
        <w:ind w:firstLine="480"/>
        <w:rPr>
          <w:rFonts w:ascii="仿宋" w:hAnsi="仿宋" w:eastAsia="仿宋"/>
          <w:kern w:val="2"/>
          <w:sz w:val="28"/>
          <w:szCs w:val="28"/>
        </w:rPr>
      </w:pPr>
      <w:r>
        <w:rPr>
          <w:rFonts w:ascii="仿宋" w:hAnsi="仿宋" w:eastAsia="仿宋"/>
          <w:kern w:val="2"/>
          <w:sz w:val="28"/>
          <w:szCs w:val="28"/>
        </w:rPr>
        <w:t>2</w:t>
      </w:r>
      <w:r>
        <w:rPr>
          <w:rFonts w:hint="eastAsia" w:ascii="仿宋" w:hAnsi="仿宋" w:eastAsia="仿宋"/>
          <w:kern w:val="2"/>
          <w:sz w:val="28"/>
          <w:szCs w:val="28"/>
          <w:lang w:val="en-US" w:eastAsia="zh-CN"/>
        </w:rPr>
        <w:t>7</w:t>
      </w:r>
      <w:r>
        <w:rPr>
          <w:rFonts w:ascii="仿宋" w:hAnsi="仿宋" w:eastAsia="仿宋"/>
          <w:kern w:val="2"/>
          <w:sz w:val="28"/>
          <w:szCs w:val="28"/>
        </w:rPr>
        <w:t>.1</w:t>
      </w:r>
      <w:r>
        <w:rPr>
          <w:rFonts w:hint="eastAsia" w:ascii="仿宋" w:hAnsi="仿宋" w:eastAsia="仿宋"/>
          <w:kern w:val="2"/>
          <w:sz w:val="28"/>
          <w:szCs w:val="28"/>
        </w:rPr>
        <w:t>成交供应商按照规定的时间，携带相关资料，并保证履行响应文件中的全部承诺，与采购人签订《采购合同》。</w:t>
      </w:r>
    </w:p>
    <w:p w14:paraId="6381F6A2">
      <w:pPr>
        <w:pStyle w:val="37"/>
        <w:shd w:val="clear" w:color="auto"/>
        <w:spacing w:before="0" w:beforeAutospacing="0" w:after="0" w:afterAutospacing="0" w:line="360" w:lineRule="auto"/>
        <w:ind w:firstLine="480"/>
        <w:rPr>
          <w:rFonts w:ascii="仿宋" w:hAnsi="仿宋" w:eastAsia="仿宋"/>
          <w:kern w:val="2"/>
          <w:sz w:val="28"/>
          <w:szCs w:val="28"/>
        </w:rPr>
      </w:pPr>
      <w:r>
        <w:rPr>
          <w:rFonts w:ascii="仿宋" w:hAnsi="仿宋" w:eastAsia="仿宋"/>
          <w:kern w:val="2"/>
          <w:sz w:val="28"/>
          <w:szCs w:val="28"/>
        </w:rPr>
        <w:t>2</w:t>
      </w:r>
      <w:r>
        <w:rPr>
          <w:rFonts w:hint="eastAsia" w:ascii="仿宋" w:hAnsi="仿宋" w:eastAsia="仿宋"/>
          <w:kern w:val="2"/>
          <w:sz w:val="28"/>
          <w:szCs w:val="28"/>
          <w:lang w:val="en-US" w:eastAsia="zh-CN"/>
        </w:rPr>
        <w:t>7</w:t>
      </w:r>
      <w:r>
        <w:rPr>
          <w:rFonts w:ascii="仿宋" w:hAnsi="仿宋" w:eastAsia="仿宋"/>
          <w:kern w:val="2"/>
          <w:sz w:val="28"/>
          <w:szCs w:val="28"/>
        </w:rPr>
        <w:t>.2</w:t>
      </w:r>
      <w:r>
        <w:rPr>
          <w:rFonts w:hint="eastAsia" w:ascii="仿宋" w:hAnsi="仿宋" w:eastAsia="仿宋"/>
          <w:kern w:val="2"/>
          <w:sz w:val="28"/>
          <w:szCs w:val="28"/>
        </w:rPr>
        <w:t>采购文件、采购文件的澄清及修改、成交供应商的响应文件、成交供应商在评审过程当中的答复澄清事项等均为此次采购合同附件，并具有法律效力。</w:t>
      </w:r>
    </w:p>
    <w:p w14:paraId="0BC31F75">
      <w:pPr>
        <w:pStyle w:val="37"/>
        <w:shd w:val="clear" w:color="auto"/>
        <w:spacing w:before="0" w:beforeAutospacing="0" w:after="0" w:afterAutospacing="0" w:line="360" w:lineRule="auto"/>
        <w:ind w:firstLine="480"/>
        <w:rPr>
          <w:rFonts w:ascii="仿宋" w:hAnsi="仿宋" w:eastAsia="仿宋"/>
          <w:kern w:val="2"/>
          <w:sz w:val="28"/>
          <w:szCs w:val="28"/>
        </w:rPr>
      </w:pPr>
      <w:r>
        <w:rPr>
          <w:rFonts w:ascii="仿宋" w:hAnsi="仿宋" w:eastAsia="仿宋"/>
          <w:kern w:val="2"/>
          <w:sz w:val="28"/>
          <w:szCs w:val="28"/>
        </w:rPr>
        <w:t>2</w:t>
      </w:r>
      <w:r>
        <w:rPr>
          <w:rFonts w:hint="eastAsia" w:ascii="仿宋" w:hAnsi="仿宋" w:eastAsia="仿宋"/>
          <w:kern w:val="2"/>
          <w:sz w:val="28"/>
          <w:szCs w:val="28"/>
          <w:lang w:val="en-US" w:eastAsia="zh-CN"/>
        </w:rPr>
        <w:t>7</w:t>
      </w:r>
      <w:r>
        <w:rPr>
          <w:rFonts w:ascii="仿宋" w:hAnsi="仿宋" w:eastAsia="仿宋"/>
          <w:kern w:val="2"/>
          <w:sz w:val="28"/>
          <w:szCs w:val="28"/>
        </w:rPr>
        <w:t>.3</w:t>
      </w:r>
      <w:r>
        <w:rPr>
          <w:rFonts w:hint="eastAsia" w:ascii="仿宋" w:hAnsi="仿宋" w:eastAsia="仿宋"/>
          <w:kern w:val="2"/>
          <w:sz w:val="28"/>
          <w:szCs w:val="28"/>
        </w:rPr>
        <w:t>成交供应商不得再与采购人签订背离合同实质性内容的其他协议或声明。</w:t>
      </w:r>
    </w:p>
    <w:p w14:paraId="4027136E">
      <w:pPr>
        <w:pStyle w:val="37"/>
        <w:shd w:val="clear" w:color="auto"/>
        <w:spacing w:before="0" w:beforeAutospacing="0" w:after="0" w:afterAutospacing="0" w:line="360" w:lineRule="auto"/>
        <w:ind w:firstLine="480"/>
        <w:rPr>
          <w:rFonts w:hint="eastAsia" w:ascii="仿宋" w:hAnsi="仿宋" w:eastAsia="仿宋"/>
          <w:kern w:val="2"/>
          <w:sz w:val="28"/>
          <w:szCs w:val="28"/>
          <w:lang w:eastAsia="zh-CN"/>
        </w:rPr>
      </w:pPr>
      <w:r>
        <w:rPr>
          <w:rFonts w:ascii="仿宋" w:hAnsi="仿宋" w:eastAsia="仿宋"/>
          <w:kern w:val="2"/>
          <w:sz w:val="28"/>
          <w:szCs w:val="28"/>
        </w:rPr>
        <w:t>2</w:t>
      </w:r>
      <w:r>
        <w:rPr>
          <w:rFonts w:hint="eastAsia" w:ascii="仿宋" w:hAnsi="仿宋" w:eastAsia="仿宋"/>
          <w:kern w:val="2"/>
          <w:sz w:val="28"/>
          <w:szCs w:val="28"/>
          <w:lang w:val="en-US" w:eastAsia="zh-CN"/>
        </w:rPr>
        <w:t>7</w:t>
      </w:r>
      <w:r>
        <w:rPr>
          <w:rFonts w:ascii="仿宋" w:hAnsi="仿宋" w:eastAsia="仿宋"/>
          <w:kern w:val="2"/>
          <w:sz w:val="28"/>
          <w:szCs w:val="28"/>
        </w:rPr>
        <w:t>.4</w:t>
      </w:r>
      <w:r>
        <w:rPr>
          <w:rFonts w:hint="eastAsia" w:ascii="仿宋" w:hAnsi="仿宋" w:eastAsia="仿宋"/>
          <w:kern w:val="2"/>
          <w:sz w:val="28"/>
          <w:szCs w:val="28"/>
        </w:rPr>
        <w:t>采购人应当自成交通知书发出之日起</w:t>
      </w:r>
      <w:r>
        <w:rPr>
          <w:rFonts w:hint="eastAsia" w:ascii="仿宋" w:hAnsi="仿宋" w:eastAsia="仿宋"/>
          <w:kern w:val="2"/>
          <w:sz w:val="28"/>
          <w:szCs w:val="28"/>
          <w:lang w:val="en-US" w:eastAsia="zh-CN"/>
        </w:rPr>
        <w:t>10</w:t>
      </w:r>
      <w:r>
        <w:rPr>
          <w:rFonts w:hint="eastAsia" w:ascii="仿宋" w:hAnsi="仿宋" w:eastAsia="仿宋"/>
          <w:kern w:val="2"/>
          <w:sz w:val="28"/>
          <w:szCs w:val="28"/>
        </w:rPr>
        <w:t>日内，与成交供应商签订书面合同。所签订的合同不得对采购文件确定的事项和成交供应商响应文件作实质性修改。采购人不得向成交供应商提出任何不合理的要求作为签订合同的条件</w:t>
      </w:r>
      <w:r>
        <w:rPr>
          <w:rFonts w:hint="eastAsia" w:ascii="仿宋" w:hAnsi="仿宋" w:eastAsia="仿宋"/>
          <w:kern w:val="2"/>
          <w:sz w:val="28"/>
          <w:szCs w:val="28"/>
          <w:lang w:eastAsia="zh-CN"/>
        </w:rPr>
        <w:t>。</w:t>
      </w:r>
    </w:p>
    <w:p w14:paraId="5E926C85">
      <w:pPr>
        <w:pStyle w:val="4"/>
        <w:ind w:firstLine="562" w:firstLineChars="200"/>
        <w:rPr>
          <w:rFonts w:ascii="仿宋" w:hAnsi="仿宋" w:eastAsia="仿宋"/>
          <w:b/>
          <w:color w:val="000000"/>
          <w:sz w:val="28"/>
          <w:szCs w:val="28"/>
          <w:shd w:val="clear" w:color="auto" w:fill="FFFFFF"/>
        </w:rPr>
      </w:pPr>
      <w:r>
        <w:rPr>
          <w:rFonts w:hint="eastAsia" w:ascii="仿宋" w:hAnsi="仿宋" w:eastAsia="仿宋"/>
          <w:b/>
          <w:sz w:val="28"/>
          <w:szCs w:val="28"/>
          <w:shd w:val="clear" w:color="auto" w:fill="FFFFFF"/>
        </w:rPr>
        <w:t xml:space="preserve">28 </w:t>
      </w:r>
      <w:r>
        <w:rPr>
          <w:rFonts w:hint="eastAsia" w:ascii="仿宋" w:hAnsi="仿宋" w:eastAsia="仿宋"/>
          <w:b/>
          <w:color w:val="000000"/>
          <w:sz w:val="28"/>
          <w:szCs w:val="28"/>
          <w:shd w:val="clear" w:color="auto" w:fill="FFFFFF"/>
        </w:rPr>
        <w:t>对供应商不良行为的处罚</w:t>
      </w:r>
    </w:p>
    <w:p w14:paraId="3CA3A9F7">
      <w:pPr>
        <w:spacing w:line="360" w:lineRule="auto"/>
        <w:ind w:firstLine="560" w:firstLineChars="200"/>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28.1供应商发生下列情形之一的，将被列入不良行为记录名单，在一至三年内禁止参加政府采购活动：</w:t>
      </w:r>
    </w:p>
    <w:p w14:paraId="68F542EE">
      <w:pPr>
        <w:spacing w:line="360" w:lineRule="auto"/>
        <w:ind w:firstLine="560" w:firstLineChars="200"/>
        <w:rPr>
          <w:rFonts w:ascii="仿宋" w:hAnsi="仿宋" w:eastAsia="仿宋"/>
          <w:color w:val="000000"/>
          <w:sz w:val="28"/>
          <w:szCs w:val="28"/>
          <w:shd w:val="clear" w:color="auto" w:fill="FFFFFF"/>
        </w:rPr>
      </w:pPr>
      <w:r>
        <w:rPr>
          <w:rFonts w:hint="eastAsia" w:ascii="仿宋" w:hAnsi="仿宋" w:eastAsia="仿宋"/>
          <w:color w:val="000000"/>
          <w:sz w:val="28"/>
          <w:szCs w:val="28"/>
        </w:rPr>
        <w:t>（1）</w:t>
      </w:r>
      <w:r>
        <w:rPr>
          <w:rFonts w:hint="eastAsia" w:ascii="仿宋" w:hAnsi="仿宋" w:eastAsia="仿宋"/>
          <w:color w:val="000000"/>
          <w:sz w:val="28"/>
          <w:szCs w:val="28"/>
          <w:shd w:val="clear" w:color="auto" w:fill="FFFFFF"/>
        </w:rPr>
        <w:t>弄虚作假谋取成交的；</w:t>
      </w:r>
    </w:p>
    <w:p w14:paraId="476CAD3A">
      <w:pPr>
        <w:spacing w:line="360" w:lineRule="auto"/>
        <w:ind w:firstLine="560" w:firstLineChars="200"/>
        <w:rPr>
          <w:rFonts w:ascii="仿宋" w:hAnsi="仿宋" w:eastAsia="仿宋"/>
          <w:color w:val="000000"/>
          <w:sz w:val="28"/>
          <w:szCs w:val="28"/>
          <w:shd w:val="clear" w:color="auto" w:fill="FFFFFF"/>
        </w:rPr>
      </w:pPr>
      <w:r>
        <w:rPr>
          <w:rFonts w:hint="eastAsia" w:ascii="仿宋" w:hAnsi="仿宋" w:eastAsia="仿宋"/>
          <w:color w:val="000000"/>
          <w:sz w:val="28"/>
          <w:szCs w:val="28"/>
        </w:rPr>
        <w:t>（2）</w:t>
      </w:r>
      <w:r>
        <w:rPr>
          <w:rFonts w:hint="eastAsia" w:ascii="仿宋" w:hAnsi="仿宋" w:eastAsia="仿宋"/>
          <w:color w:val="000000"/>
          <w:sz w:val="28"/>
          <w:szCs w:val="28"/>
          <w:shd w:val="clear" w:color="auto" w:fill="FFFFFF"/>
        </w:rPr>
        <w:t>与采购人、其他供应商或</w:t>
      </w:r>
      <w:r>
        <w:rPr>
          <w:rFonts w:hint="eastAsia" w:ascii="仿宋" w:hAnsi="仿宋" w:eastAsia="仿宋"/>
          <w:color w:val="000000"/>
          <w:sz w:val="28"/>
          <w:szCs w:val="28"/>
        </w:rPr>
        <w:t>集中采购机构</w:t>
      </w:r>
      <w:r>
        <w:rPr>
          <w:rFonts w:hint="eastAsia" w:ascii="仿宋" w:hAnsi="仿宋" w:eastAsia="仿宋"/>
          <w:color w:val="000000"/>
          <w:sz w:val="28"/>
          <w:szCs w:val="28"/>
          <w:shd w:val="clear" w:color="auto" w:fill="FFFFFF"/>
        </w:rPr>
        <w:t>恶意串通的；</w:t>
      </w:r>
    </w:p>
    <w:p w14:paraId="4B5C547A">
      <w:pPr>
        <w:spacing w:line="360" w:lineRule="auto"/>
        <w:ind w:firstLine="560" w:firstLineChars="200"/>
        <w:rPr>
          <w:rFonts w:ascii="仿宋" w:hAnsi="仿宋" w:eastAsia="仿宋"/>
          <w:color w:val="000000"/>
          <w:sz w:val="28"/>
          <w:szCs w:val="28"/>
          <w:shd w:val="clear" w:color="auto" w:fill="FFFFFF"/>
        </w:rPr>
      </w:pPr>
      <w:r>
        <w:rPr>
          <w:rFonts w:hint="eastAsia" w:ascii="仿宋" w:hAnsi="仿宋" w:eastAsia="仿宋"/>
          <w:color w:val="000000"/>
          <w:sz w:val="28"/>
          <w:szCs w:val="28"/>
        </w:rPr>
        <w:t>（3）</w:t>
      </w:r>
      <w:r>
        <w:rPr>
          <w:rFonts w:hint="eastAsia" w:ascii="仿宋" w:hAnsi="仿宋" w:eastAsia="仿宋"/>
          <w:color w:val="000000"/>
          <w:sz w:val="28"/>
          <w:szCs w:val="28"/>
          <w:shd w:val="clear" w:color="auto" w:fill="FFFFFF"/>
        </w:rPr>
        <w:t>向采购人、</w:t>
      </w:r>
      <w:r>
        <w:rPr>
          <w:rFonts w:hint="eastAsia" w:ascii="仿宋" w:hAnsi="仿宋" w:eastAsia="仿宋"/>
          <w:color w:val="000000"/>
          <w:sz w:val="28"/>
          <w:szCs w:val="28"/>
        </w:rPr>
        <w:t>集中采购机构</w:t>
      </w:r>
      <w:r>
        <w:rPr>
          <w:rFonts w:hint="eastAsia" w:ascii="仿宋" w:hAnsi="仿宋" w:eastAsia="仿宋"/>
          <w:color w:val="000000"/>
          <w:sz w:val="28"/>
          <w:szCs w:val="28"/>
          <w:shd w:val="clear" w:color="auto" w:fill="FFFFFF"/>
        </w:rPr>
        <w:t>行贿或者提供其他不正当利益的；</w:t>
      </w:r>
    </w:p>
    <w:p w14:paraId="094D34E1">
      <w:pPr>
        <w:spacing w:line="360" w:lineRule="auto"/>
        <w:ind w:firstLine="560" w:firstLineChars="200"/>
        <w:rPr>
          <w:rFonts w:ascii="仿宋" w:hAnsi="仿宋" w:eastAsia="仿宋"/>
          <w:color w:val="000000"/>
          <w:sz w:val="28"/>
          <w:szCs w:val="28"/>
          <w:shd w:val="clear" w:color="auto" w:fill="FFFFFF"/>
        </w:rPr>
      </w:pPr>
      <w:r>
        <w:rPr>
          <w:rFonts w:hint="eastAsia" w:ascii="仿宋" w:hAnsi="仿宋" w:eastAsia="仿宋"/>
          <w:color w:val="000000"/>
          <w:sz w:val="28"/>
          <w:szCs w:val="28"/>
        </w:rPr>
        <w:t>（4）</w:t>
      </w:r>
      <w:r>
        <w:rPr>
          <w:rFonts w:hint="eastAsia" w:ascii="仿宋" w:hAnsi="仿宋" w:eastAsia="仿宋"/>
          <w:color w:val="000000"/>
          <w:sz w:val="28"/>
          <w:szCs w:val="28"/>
          <w:shd w:val="clear" w:color="auto" w:fill="FFFFFF"/>
        </w:rPr>
        <w:t>在采购过程中与采购人进行协商谈判、不按照磋商文件和成交供应商的响应文件订立合同，或者与采购人另行订立背离合同实质性内容的协议的；</w:t>
      </w:r>
    </w:p>
    <w:p w14:paraId="796C4F4D">
      <w:pPr>
        <w:spacing w:line="360" w:lineRule="auto"/>
        <w:ind w:firstLine="560" w:firstLineChars="200"/>
        <w:rPr>
          <w:rFonts w:ascii="仿宋" w:hAnsi="仿宋" w:eastAsia="仿宋"/>
          <w:color w:val="000000"/>
          <w:sz w:val="28"/>
          <w:szCs w:val="28"/>
          <w:shd w:val="clear" w:color="auto" w:fill="FFFFFF"/>
        </w:rPr>
      </w:pPr>
      <w:r>
        <w:rPr>
          <w:rFonts w:hint="eastAsia" w:ascii="仿宋" w:hAnsi="仿宋" w:eastAsia="仿宋"/>
          <w:color w:val="000000"/>
          <w:sz w:val="28"/>
          <w:szCs w:val="28"/>
        </w:rPr>
        <w:t>（5）</w:t>
      </w:r>
      <w:r>
        <w:rPr>
          <w:rFonts w:hint="eastAsia" w:ascii="仿宋" w:hAnsi="仿宋" w:eastAsia="仿宋"/>
          <w:color w:val="000000"/>
          <w:sz w:val="28"/>
          <w:szCs w:val="28"/>
          <w:shd w:val="clear" w:color="auto" w:fill="FFFFFF"/>
        </w:rPr>
        <w:t>供应商在评审阶段资格发生变化，未按照有关规定通知采购人和集中采购机构的；</w:t>
      </w:r>
    </w:p>
    <w:p w14:paraId="2A8FA2FC">
      <w:pPr>
        <w:spacing w:line="360" w:lineRule="auto"/>
        <w:ind w:firstLine="560" w:firstLineChars="200"/>
        <w:rPr>
          <w:rFonts w:ascii="仿宋" w:hAnsi="仿宋" w:eastAsia="仿宋"/>
          <w:color w:val="000000"/>
          <w:sz w:val="28"/>
          <w:szCs w:val="28"/>
          <w:shd w:val="clear" w:color="auto" w:fill="FFFFFF"/>
        </w:rPr>
      </w:pPr>
      <w:r>
        <w:rPr>
          <w:rFonts w:hint="eastAsia" w:ascii="仿宋" w:hAnsi="仿宋" w:eastAsia="仿宋"/>
          <w:color w:val="000000"/>
          <w:sz w:val="28"/>
          <w:szCs w:val="28"/>
        </w:rPr>
        <w:t>（6）</w:t>
      </w:r>
      <w:r>
        <w:rPr>
          <w:rFonts w:hint="eastAsia" w:ascii="仿宋" w:hAnsi="仿宋" w:eastAsia="仿宋"/>
          <w:color w:val="000000"/>
          <w:sz w:val="28"/>
          <w:szCs w:val="28"/>
          <w:shd w:val="clear" w:color="auto" w:fill="FFFFFF"/>
        </w:rPr>
        <w:t>拒绝有关部门监督检查或提供虚假情况的。</w:t>
      </w:r>
    </w:p>
    <w:p w14:paraId="5E35ECB9">
      <w:pPr>
        <w:spacing w:line="360" w:lineRule="auto"/>
        <w:ind w:firstLine="560" w:firstLineChars="200"/>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供应商有</w:t>
      </w:r>
      <w:r>
        <w:rPr>
          <w:rFonts w:hint="eastAsia" w:ascii="仿宋" w:hAnsi="仿宋" w:eastAsia="仿宋"/>
          <w:color w:val="000000"/>
          <w:sz w:val="28"/>
          <w:szCs w:val="28"/>
        </w:rPr>
        <w:t>（1）</w:t>
      </w:r>
      <w:r>
        <w:rPr>
          <w:rFonts w:hint="eastAsia" w:ascii="仿宋" w:hAnsi="仿宋" w:eastAsia="仿宋"/>
          <w:color w:val="000000"/>
          <w:sz w:val="28"/>
          <w:szCs w:val="28"/>
          <w:shd w:val="clear" w:color="auto" w:fill="FFFFFF"/>
        </w:rPr>
        <w:t>至</w:t>
      </w:r>
      <w:r>
        <w:rPr>
          <w:rFonts w:hint="eastAsia" w:ascii="仿宋" w:hAnsi="仿宋" w:eastAsia="仿宋"/>
          <w:color w:val="000000"/>
          <w:sz w:val="28"/>
          <w:szCs w:val="28"/>
        </w:rPr>
        <w:t>（6）</w:t>
      </w:r>
      <w:r>
        <w:rPr>
          <w:rFonts w:hint="eastAsia" w:ascii="仿宋" w:hAnsi="仿宋" w:eastAsia="仿宋"/>
          <w:color w:val="000000"/>
          <w:sz w:val="28"/>
          <w:szCs w:val="28"/>
          <w:shd w:val="clear" w:color="auto" w:fill="FFFFFF"/>
        </w:rPr>
        <w:t>情形之一的，成交无效。</w:t>
      </w:r>
    </w:p>
    <w:p w14:paraId="20DB5C0E">
      <w:pPr>
        <w:spacing w:line="360" w:lineRule="auto"/>
        <w:ind w:firstLine="562" w:firstLineChars="200"/>
        <w:rPr>
          <w:rFonts w:ascii="仿宋" w:hAnsi="仿宋" w:eastAsia="仿宋"/>
          <w:color w:val="000000"/>
          <w:sz w:val="28"/>
          <w:szCs w:val="28"/>
          <w:shd w:val="clear" w:color="auto" w:fill="FFFFFF"/>
        </w:rPr>
      </w:pPr>
      <w:r>
        <w:rPr>
          <w:rFonts w:hint="eastAsia" w:ascii="仿宋" w:hAnsi="仿宋" w:eastAsia="仿宋"/>
          <w:b/>
          <w:color w:val="000000"/>
          <w:sz w:val="28"/>
          <w:szCs w:val="28"/>
          <w:shd w:val="clear" w:color="auto" w:fill="FFFFFF"/>
        </w:rPr>
        <w:t>29  对成交供应商不良行为的处罚</w:t>
      </w:r>
    </w:p>
    <w:p w14:paraId="04D1EB89">
      <w:pPr>
        <w:spacing w:line="360" w:lineRule="auto"/>
        <w:ind w:firstLine="560" w:firstLineChars="200"/>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29.1成交供应商发生下列情形之一的，将没收其履约保证金，列入不良行为记录名单，在一至三年内禁止参加政府采购活动：</w:t>
      </w:r>
    </w:p>
    <w:p w14:paraId="224280BC">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（1）将成交项目转让给他人，或者在响应文件中未说明，且未经采购人或集中采购机构同意，将成交项目分包给他人的；</w:t>
      </w:r>
    </w:p>
    <w:p w14:paraId="262D4529">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（2）拒绝履行合同义务的。</w:t>
      </w:r>
    </w:p>
    <w:p w14:paraId="4E0661C0">
      <w:pPr>
        <w:spacing w:line="360" w:lineRule="auto"/>
        <w:ind w:firstLine="562" w:firstLineChars="200"/>
        <w:rPr>
          <w:rFonts w:ascii="仿宋" w:hAnsi="仿宋" w:eastAsia="仿宋"/>
          <w:b/>
          <w:color w:val="000000"/>
          <w:sz w:val="28"/>
          <w:szCs w:val="28"/>
          <w:shd w:val="clear" w:color="auto" w:fill="FFFFFF"/>
        </w:rPr>
      </w:pPr>
      <w:r>
        <w:rPr>
          <w:rFonts w:hint="eastAsia" w:ascii="仿宋" w:hAnsi="仿宋" w:eastAsia="仿宋"/>
          <w:b/>
          <w:color w:val="000000"/>
          <w:sz w:val="28"/>
          <w:szCs w:val="28"/>
          <w:shd w:val="clear" w:color="auto" w:fill="FFFFFF"/>
        </w:rPr>
        <w:t>30  诚实信用</w:t>
      </w:r>
    </w:p>
    <w:p w14:paraId="743F0BEF">
      <w:pPr>
        <w:spacing w:line="360" w:lineRule="auto"/>
        <w:ind w:firstLine="560" w:firstLineChars="200"/>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30.1供应商在本项目的竞争中应自觉遵循诚实信用原则，凡有悖诚实信用原则的行为将被录入供应商诚信档案中，依据情节轻重按照有关规定处理。</w:t>
      </w:r>
    </w:p>
    <w:p w14:paraId="088D10E6">
      <w:pPr>
        <w:spacing w:line="360" w:lineRule="auto"/>
        <w:ind w:firstLine="560" w:firstLineChars="200"/>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30.2有证据表明供应商在诚信中存在严重问题时，将拒绝其参加采购活动或响应文件无效。</w:t>
      </w:r>
    </w:p>
    <w:p w14:paraId="580BD3AE">
      <w:pPr>
        <w:spacing w:line="360" w:lineRule="auto"/>
        <w:ind w:firstLine="560" w:firstLineChars="200"/>
        <w:rPr>
          <w:rFonts w:ascii="仿宋" w:hAnsi="仿宋" w:eastAsia="仿宋"/>
          <w:color w:val="000000"/>
          <w:spacing w:val="-10"/>
          <w:sz w:val="28"/>
          <w:szCs w:val="28"/>
          <w:shd w:val="clear" w:color="auto" w:fill="FFFFFF"/>
        </w:rPr>
      </w:pPr>
      <w:r>
        <w:rPr>
          <w:rFonts w:hint="eastAsia" w:ascii="仿宋" w:hAnsi="仿宋" w:eastAsia="仿宋"/>
          <w:color w:val="000000"/>
          <w:sz w:val="28"/>
          <w:szCs w:val="28"/>
          <w:shd w:val="clear" w:color="auto" w:fill="FFFFFF"/>
        </w:rPr>
        <w:t>30.3</w:t>
      </w:r>
      <w:r>
        <w:rPr>
          <w:rFonts w:hint="eastAsia" w:ascii="仿宋" w:hAnsi="仿宋" w:eastAsia="仿宋"/>
          <w:color w:val="000000"/>
          <w:spacing w:val="-10"/>
          <w:sz w:val="28"/>
          <w:szCs w:val="28"/>
          <w:shd w:val="clear" w:color="auto" w:fill="FFFFFF"/>
        </w:rPr>
        <w:t>供应商的违法违规和诚实信用缺失行为将在信用中国网站（</w:t>
      </w:r>
      <w:r>
        <w:fldChar w:fldCharType="begin"/>
      </w:r>
      <w:r>
        <w:instrText xml:space="preserve"> HYPERLINK "http://www.creditchina.gov.cn" </w:instrText>
      </w:r>
      <w:r>
        <w:fldChar w:fldCharType="separate"/>
      </w:r>
      <w:r>
        <w:rPr>
          <w:rFonts w:hint="eastAsia" w:ascii="仿宋" w:hAnsi="仿宋" w:eastAsia="仿宋"/>
          <w:color w:val="000000"/>
          <w:spacing w:val="-10"/>
          <w:sz w:val="28"/>
          <w:szCs w:val="28"/>
          <w:shd w:val="clear" w:color="auto" w:fill="FFFFFF"/>
        </w:rPr>
        <w:t>www.creditchina.gov.cn</w:t>
      </w:r>
      <w:r>
        <w:fldChar w:fldCharType="end"/>
      </w:r>
      <w:r>
        <w:rPr>
          <w:rFonts w:hint="eastAsia" w:ascii="仿宋" w:hAnsi="仿宋" w:eastAsia="仿宋"/>
          <w:color w:val="000000"/>
          <w:spacing w:val="-10"/>
          <w:sz w:val="28"/>
          <w:szCs w:val="28"/>
          <w:shd w:val="clear" w:color="auto" w:fill="FFFFFF"/>
        </w:rPr>
        <w:t>）、中国政府采购网（www.ccgp.gov.cn）进行记录和曝光。</w:t>
      </w:r>
    </w:p>
    <w:p w14:paraId="65BE102F">
      <w:pPr>
        <w:spacing w:line="360" w:lineRule="auto"/>
        <w:jc w:val="center"/>
        <w:rPr>
          <w:rFonts w:hint="eastAsia" w:ascii="仿宋" w:hAnsi="仿宋" w:eastAsia="仿宋"/>
          <w:b/>
          <w:color w:val="000000"/>
          <w:sz w:val="28"/>
          <w:szCs w:val="28"/>
          <w:shd w:val="clear" w:color="auto" w:fill="FFFFFF"/>
          <w:lang w:eastAsia="zh-CN"/>
        </w:rPr>
      </w:pPr>
      <w:r>
        <w:rPr>
          <w:rFonts w:hint="eastAsia" w:ascii="仿宋" w:hAnsi="仿宋" w:eastAsia="仿宋"/>
          <w:b/>
          <w:color w:val="000000"/>
          <w:sz w:val="28"/>
          <w:szCs w:val="28"/>
          <w:shd w:val="clear" w:color="auto" w:fill="FFFFFF"/>
        </w:rPr>
        <w:t xml:space="preserve">(八) </w:t>
      </w:r>
      <w:r>
        <w:rPr>
          <w:rFonts w:hint="eastAsia" w:ascii="仿宋" w:hAnsi="仿宋" w:eastAsia="仿宋"/>
          <w:b/>
          <w:color w:val="000000"/>
          <w:sz w:val="28"/>
          <w:szCs w:val="28"/>
          <w:shd w:val="clear" w:color="auto" w:fill="FFFFFF"/>
          <w:lang w:val="en-US" w:eastAsia="zh-CN"/>
        </w:rPr>
        <w:t>服务费</w:t>
      </w:r>
    </w:p>
    <w:p w14:paraId="667393E8">
      <w:pPr>
        <w:spacing w:line="360" w:lineRule="auto"/>
        <w:ind w:firstLine="560" w:firstLineChars="200"/>
        <w:rPr>
          <w:rFonts w:hint="eastAsia"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lang w:val="en-US" w:eastAsia="zh-CN"/>
        </w:rPr>
        <w:t>31</w:t>
      </w:r>
      <w:r>
        <w:rPr>
          <w:rFonts w:hint="eastAsia" w:ascii="仿宋" w:hAnsi="仿宋" w:eastAsia="仿宋"/>
          <w:color w:val="000000"/>
          <w:sz w:val="28"/>
          <w:szCs w:val="28"/>
          <w:shd w:val="clear" w:color="auto" w:fill="FFFFFF"/>
        </w:rPr>
        <w:t>. 服务费</w:t>
      </w:r>
    </w:p>
    <w:p w14:paraId="4AFB0520">
      <w:pPr>
        <w:spacing w:line="360" w:lineRule="auto"/>
        <w:ind w:firstLine="560" w:firstLineChars="200"/>
        <w:rPr>
          <w:rFonts w:hint="eastAsia"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集中采购机构作为非营利事业法人，是集中采购项目的执行机构，在政府采购活动中不收取任何服务费。</w:t>
      </w:r>
    </w:p>
    <w:p w14:paraId="700D7A9C">
      <w:pPr>
        <w:spacing w:line="360" w:lineRule="auto"/>
        <w:jc w:val="center"/>
        <w:rPr>
          <w:rFonts w:hint="eastAsia" w:ascii="仿宋" w:hAnsi="仿宋" w:eastAsia="仿宋"/>
          <w:b/>
          <w:color w:val="000000"/>
          <w:sz w:val="28"/>
          <w:szCs w:val="28"/>
          <w:shd w:val="clear" w:color="auto" w:fill="FFFFFF"/>
        </w:rPr>
      </w:pPr>
      <w:bookmarkStart w:id="12" w:name="_Toc424378693"/>
      <w:bookmarkStart w:id="13" w:name="_Toc29869"/>
      <w:bookmarkStart w:id="14" w:name="_Toc26881699"/>
      <w:bookmarkStart w:id="15" w:name="_Toc421716588"/>
      <w:r>
        <w:rPr>
          <w:rFonts w:hint="eastAsia" w:ascii="仿宋" w:hAnsi="仿宋" w:eastAsia="仿宋"/>
          <w:b/>
          <w:color w:val="000000"/>
          <w:sz w:val="28"/>
          <w:szCs w:val="28"/>
          <w:shd w:val="clear" w:color="auto" w:fill="FFFFFF"/>
          <w:lang w:eastAsia="zh-CN"/>
        </w:rPr>
        <w:t>（</w:t>
      </w:r>
      <w:r>
        <w:rPr>
          <w:rFonts w:hint="eastAsia" w:ascii="仿宋" w:hAnsi="仿宋" w:eastAsia="仿宋"/>
          <w:b/>
          <w:color w:val="000000"/>
          <w:sz w:val="28"/>
          <w:szCs w:val="28"/>
          <w:shd w:val="clear" w:color="auto" w:fill="FFFFFF"/>
        </w:rPr>
        <w:t>九</w:t>
      </w:r>
      <w:r>
        <w:rPr>
          <w:rFonts w:hint="eastAsia" w:ascii="仿宋" w:hAnsi="仿宋" w:eastAsia="仿宋"/>
          <w:b/>
          <w:color w:val="000000"/>
          <w:sz w:val="28"/>
          <w:szCs w:val="28"/>
          <w:shd w:val="clear" w:color="auto" w:fill="FFFFFF"/>
          <w:lang w:eastAsia="zh-CN"/>
        </w:rPr>
        <w:t>）</w:t>
      </w:r>
      <w:r>
        <w:rPr>
          <w:rFonts w:hint="eastAsia" w:ascii="仿宋" w:hAnsi="仿宋" w:eastAsia="仿宋"/>
          <w:b/>
          <w:color w:val="000000"/>
          <w:sz w:val="28"/>
          <w:szCs w:val="28"/>
          <w:shd w:val="clear" w:color="auto" w:fill="FFFFFF"/>
        </w:rPr>
        <w:t>保密和披露</w:t>
      </w:r>
      <w:bookmarkEnd w:id="12"/>
      <w:bookmarkEnd w:id="13"/>
      <w:bookmarkEnd w:id="14"/>
      <w:bookmarkEnd w:id="15"/>
    </w:p>
    <w:p w14:paraId="1FA0DD4F">
      <w:pPr>
        <w:spacing w:line="360" w:lineRule="auto"/>
        <w:ind w:firstLine="562" w:firstLineChars="200"/>
        <w:rPr>
          <w:rFonts w:hint="eastAsia" w:ascii="仿宋" w:hAnsi="仿宋" w:eastAsia="仿宋"/>
          <w:b/>
          <w:color w:val="000000"/>
          <w:sz w:val="28"/>
          <w:szCs w:val="28"/>
          <w:shd w:val="clear" w:color="auto" w:fill="FFFFFF"/>
        </w:rPr>
      </w:pPr>
      <w:r>
        <w:rPr>
          <w:rFonts w:hint="eastAsia" w:ascii="仿宋" w:hAnsi="仿宋" w:eastAsia="仿宋"/>
          <w:b/>
          <w:color w:val="000000"/>
          <w:sz w:val="28"/>
          <w:szCs w:val="28"/>
          <w:shd w:val="clear" w:color="auto" w:fill="FFFFFF"/>
        </w:rPr>
        <w:t>3</w:t>
      </w:r>
      <w:r>
        <w:rPr>
          <w:rFonts w:hint="eastAsia" w:ascii="仿宋" w:hAnsi="仿宋" w:eastAsia="仿宋"/>
          <w:b/>
          <w:color w:val="000000"/>
          <w:sz w:val="28"/>
          <w:szCs w:val="28"/>
          <w:shd w:val="clear" w:color="auto" w:fill="FFFFFF"/>
          <w:lang w:val="en-US" w:eastAsia="zh-CN"/>
        </w:rPr>
        <w:t>2</w:t>
      </w:r>
      <w:r>
        <w:rPr>
          <w:rFonts w:hint="eastAsia" w:ascii="仿宋" w:hAnsi="仿宋" w:eastAsia="仿宋"/>
          <w:b/>
          <w:color w:val="000000"/>
          <w:sz w:val="28"/>
          <w:szCs w:val="28"/>
          <w:shd w:val="clear" w:color="auto" w:fill="FFFFFF"/>
        </w:rPr>
        <w:t>. 保密</w:t>
      </w:r>
    </w:p>
    <w:p w14:paraId="4A46622E">
      <w:pPr>
        <w:spacing w:line="360" w:lineRule="auto"/>
        <w:ind w:firstLine="520" w:firstLineChars="200"/>
        <w:rPr>
          <w:rFonts w:hint="eastAsia" w:ascii="仿宋" w:hAnsi="仿宋" w:eastAsia="仿宋"/>
          <w:color w:val="000000"/>
          <w:spacing w:val="-10"/>
          <w:sz w:val="28"/>
          <w:szCs w:val="28"/>
          <w:shd w:val="clear" w:color="auto" w:fill="FFFFFF"/>
        </w:rPr>
      </w:pPr>
      <w:r>
        <w:rPr>
          <w:rFonts w:hint="eastAsia" w:ascii="仿宋" w:hAnsi="仿宋" w:eastAsia="仿宋"/>
          <w:color w:val="000000"/>
          <w:spacing w:val="-10"/>
          <w:sz w:val="28"/>
          <w:szCs w:val="28"/>
          <w:shd w:val="clear" w:color="auto" w:fill="FFFFFF"/>
        </w:rPr>
        <w:t>3</w:t>
      </w:r>
      <w:r>
        <w:rPr>
          <w:rFonts w:hint="eastAsia" w:ascii="仿宋" w:hAnsi="仿宋" w:eastAsia="仿宋"/>
          <w:color w:val="000000"/>
          <w:spacing w:val="-10"/>
          <w:sz w:val="28"/>
          <w:szCs w:val="28"/>
          <w:shd w:val="clear" w:color="auto" w:fill="FFFFFF"/>
          <w:lang w:val="en-US" w:eastAsia="zh-CN"/>
        </w:rPr>
        <w:t>2</w:t>
      </w:r>
      <w:r>
        <w:rPr>
          <w:rFonts w:hint="eastAsia" w:ascii="仿宋" w:hAnsi="仿宋" w:eastAsia="仿宋"/>
          <w:color w:val="000000"/>
          <w:spacing w:val="-10"/>
          <w:sz w:val="28"/>
          <w:szCs w:val="28"/>
          <w:shd w:val="clear" w:color="auto" w:fill="FFFFFF"/>
        </w:rPr>
        <w:t>.1供应商自领取采购文件之日起，应承诺承担本项目下的保密义务，除非得到采购人或集中采购机构的同意，不得将因参加本次采购获得的信息向任何第三方透露。</w:t>
      </w:r>
    </w:p>
    <w:p w14:paraId="771E0450">
      <w:pPr>
        <w:spacing w:line="360" w:lineRule="auto"/>
        <w:ind w:firstLine="520" w:firstLineChars="200"/>
        <w:rPr>
          <w:rFonts w:hint="eastAsia" w:ascii="仿宋" w:hAnsi="仿宋" w:eastAsia="仿宋"/>
          <w:color w:val="000000"/>
          <w:spacing w:val="-10"/>
          <w:sz w:val="28"/>
          <w:szCs w:val="28"/>
          <w:shd w:val="clear" w:color="auto" w:fill="FFFFFF"/>
        </w:rPr>
      </w:pPr>
      <w:r>
        <w:rPr>
          <w:rFonts w:hint="eastAsia" w:ascii="仿宋" w:hAnsi="仿宋" w:eastAsia="仿宋"/>
          <w:color w:val="000000"/>
          <w:spacing w:val="-10"/>
          <w:sz w:val="28"/>
          <w:szCs w:val="28"/>
          <w:shd w:val="clear" w:color="auto" w:fill="FFFFFF"/>
        </w:rPr>
        <w:t>3</w:t>
      </w:r>
      <w:r>
        <w:rPr>
          <w:rFonts w:hint="eastAsia" w:ascii="仿宋" w:hAnsi="仿宋" w:eastAsia="仿宋"/>
          <w:color w:val="000000"/>
          <w:spacing w:val="-10"/>
          <w:sz w:val="28"/>
          <w:szCs w:val="28"/>
          <w:shd w:val="clear" w:color="auto" w:fill="FFFFFF"/>
          <w:lang w:val="en-US" w:eastAsia="zh-CN"/>
        </w:rPr>
        <w:t>2</w:t>
      </w:r>
      <w:r>
        <w:rPr>
          <w:rFonts w:hint="eastAsia" w:ascii="仿宋" w:hAnsi="仿宋" w:eastAsia="仿宋"/>
          <w:color w:val="000000"/>
          <w:spacing w:val="-10"/>
          <w:sz w:val="28"/>
          <w:szCs w:val="28"/>
          <w:shd w:val="clear" w:color="auto" w:fill="FFFFFF"/>
        </w:rPr>
        <w:t>.2由采购人或集中采购机构提供的图纸、详细资料、样品、模型、模件和所有其它资料，均视为保密资料，仅用于本项目规定的用途。</w:t>
      </w:r>
    </w:p>
    <w:p w14:paraId="44B76B30">
      <w:pPr>
        <w:spacing w:line="360" w:lineRule="auto"/>
        <w:ind w:firstLine="520" w:firstLineChars="200"/>
        <w:rPr>
          <w:rFonts w:hint="eastAsia" w:ascii="仿宋" w:hAnsi="仿宋" w:eastAsia="仿宋"/>
          <w:color w:val="000000"/>
          <w:spacing w:val="-10"/>
          <w:sz w:val="28"/>
          <w:szCs w:val="28"/>
          <w:shd w:val="clear" w:color="auto" w:fill="FFFFFF"/>
        </w:rPr>
      </w:pPr>
      <w:r>
        <w:rPr>
          <w:rFonts w:hint="eastAsia" w:ascii="仿宋" w:hAnsi="仿宋" w:eastAsia="仿宋"/>
          <w:color w:val="000000"/>
          <w:spacing w:val="-10"/>
          <w:sz w:val="28"/>
          <w:szCs w:val="28"/>
          <w:shd w:val="clear" w:color="auto" w:fill="FFFFFF"/>
        </w:rPr>
        <w:t>3</w:t>
      </w:r>
      <w:r>
        <w:rPr>
          <w:rFonts w:hint="eastAsia" w:ascii="仿宋" w:hAnsi="仿宋" w:eastAsia="仿宋"/>
          <w:color w:val="000000"/>
          <w:spacing w:val="-10"/>
          <w:sz w:val="28"/>
          <w:szCs w:val="28"/>
          <w:shd w:val="clear" w:color="auto" w:fill="FFFFFF"/>
          <w:lang w:val="en-US" w:eastAsia="zh-CN"/>
        </w:rPr>
        <w:t>2</w:t>
      </w:r>
      <w:r>
        <w:rPr>
          <w:rFonts w:hint="eastAsia" w:ascii="仿宋" w:hAnsi="仿宋" w:eastAsia="仿宋"/>
          <w:color w:val="000000"/>
          <w:spacing w:val="-10"/>
          <w:sz w:val="28"/>
          <w:szCs w:val="28"/>
          <w:shd w:val="clear" w:color="auto" w:fill="FFFFFF"/>
        </w:rPr>
        <w:t>.3响应文件开启结束后，应采购人或集中采购机构要求，供应商应归还所有从采购人或集中采购机构处获得的保密资料。</w:t>
      </w:r>
    </w:p>
    <w:p w14:paraId="57032282">
      <w:pPr>
        <w:spacing w:line="360" w:lineRule="auto"/>
        <w:ind w:firstLine="562" w:firstLineChars="200"/>
        <w:rPr>
          <w:rFonts w:hint="eastAsia" w:ascii="仿宋" w:hAnsi="仿宋" w:eastAsia="仿宋"/>
          <w:b/>
          <w:color w:val="000000"/>
          <w:sz w:val="28"/>
          <w:szCs w:val="28"/>
          <w:shd w:val="clear" w:color="auto" w:fill="FFFFFF"/>
        </w:rPr>
      </w:pPr>
      <w:r>
        <w:rPr>
          <w:rFonts w:hint="eastAsia" w:ascii="仿宋" w:hAnsi="仿宋" w:eastAsia="仿宋"/>
          <w:b/>
          <w:color w:val="000000"/>
          <w:sz w:val="28"/>
          <w:szCs w:val="28"/>
          <w:shd w:val="clear" w:color="auto" w:fill="FFFFFF"/>
        </w:rPr>
        <w:t>3</w:t>
      </w:r>
      <w:r>
        <w:rPr>
          <w:rFonts w:hint="eastAsia" w:ascii="仿宋" w:hAnsi="仿宋" w:eastAsia="仿宋"/>
          <w:b/>
          <w:color w:val="000000"/>
          <w:sz w:val="28"/>
          <w:szCs w:val="28"/>
          <w:shd w:val="clear" w:color="auto" w:fill="FFFFFF"/>
          <w:lang w:val="en-US" w:eastAsia="zh-CN"/>
        </w:rPr>
        <w:t>3</w:t>
      </w:r>
      <w:r>
        <w:rPr>
          <w:rFonts w:hint="eastAsia" w:ascii="仿宋" w:hAnsi="仿宋" w:eastAsia="仿宋"/>
          <w:b/>
          <w:color w:val="000000"/>
          <w:sz w:val="28"/>
          <w:szCs w:val="28"/>
          <w:shd w:val="clear" w:color="auto" w:fill="FFFFFF"/>
        </w:rPr>
        <w:t>. 披露</w:t>
      </w:r>
    </w:p>
    <w:p w14:paraId="67BE29E3">
      <w:pPr>
        <w:spacing w:line="360" w:lineRule="auto"/>
        <w:ind w:firstLine="520" w:firstLineChars="200"/>
        <w:rPr>
          <w:rFonts w:hint="eastAsia" w:ascii="仿宋" w:hAnsi="仿宋" w:eastAsia="仿宋"/>
          <w:color w:val="000000"/>
          <w:spacing w:val="-10"/>
          <w:sz w:val="28"/>
          <w:szCs w:val="28"/>
          <w:shd w:val="clear" w:color="auto" w:fill="FFFFFF"/>
        </w:rPr>
      </w:pPr>
      <w:r>
        <w:rPr>
          <w:rFonts w:hint="eastAsia" w:ascii="仿宋" w:hAnsi="仿宋" w:eastAsia="仿宋"/>
          <w:color w:val="000000"/>
          <w:spacing w:val="-10"/>
          <w:sz w:val="28"/>
          <w:szCs w:val="28"/>
          <w:shd w:val="clear" w:color="auto" w:fill="FFFFFF"/>
        </w:rPr>
        <w:t>3</w:t>
      </w:r>
      <w:r>
        <w:rPr>
          <w:rFonts w:hint="eastAsia" w:ascii="仿宋" w:hAnsi="仿宋" w:eastAsia="仿宋"/>
          <w:color w:val="000000"/>
          <w:spacing w:val="-10"/>
          <w:sz w:val="28"/>
          <w:szCs w:val="28"/>
          <w:shd w:val="clear" w:color="auto" w:fill="FFFFFF"/>
          <w:lang w:val="en-US" w:eastAsia="zh-CN"/>
        </w:rPr>
        <w:t>3</w:t>
      </w:r>
      <w:r>
        <w:rPr>
          <w:rFonts w:hint="eastAsia" w:ascii="仿宋" w:hAnsi="仿宋" w:eastAsia="仿宋"/>
          <w:color w:val="000000"/>
          <w:spacing w:val="-10"/>
          <w:sz w:val="28"/>
          <w:szCs w:val="28"/>
          <w:shd w:val="clear" w:color="auto" w:fill="FFFFFF"/>
        </w:rPr>
        <w:t>.1 集中采购机构有权将供应商提供的所有资料向有关政府部门或评审响应文件的有关人员披露。</w:t>
      </w:r>
    </w:p>
    <w:p w14:paraId="39F3D69A">
      <w:pPr>
        <w:spacing w:line="360" w:lineRule="auto"/>
        <w:ind w:firstLine="520" w:firstLineChars="200"/>
        <w:rPr>
          <w:rFonts w:hint="eastAsia" w:ascii="仿宋" w:hAnsi="仿宋" w:eastAsia="仿宋"/>
          <w:color w:val="000000"/>
          <w:spacing w:val="-10"/>
          <w:sz w:val="28"/>
          <w:szCs w:val="28"/>
          <w:shd w:val="clear" w:color="auto" w:fill="FFFFFF"/>
          <w:lang w:eastAsia="zh-CN"/>
        </w:rPr>
      </w:pPr>
      <w:r>
        <w:rPr>
          <w:rFonts w:hint="eastAsia" w:ascii="仿宋" w:hAnsi="仿宋" w:eastAsia="仿宋"/>
          <w:color w:val="000000"/>
          <w:spacing w:val="-10"/>
          <w:sz w:val="28"/>
          <w:szCs w:val="28"/>
          <w:shd w:val="clear" w:color="auto" w:fill="FFFFFF"/>
        </w:rPr>
        <w:t>3</w:t>
      </w:r>
      <w:r>
        <w:rPr>
          <w:rFonts w:hint="eastAsia" w:ascii="仿宋" w:hAnsi="仿宋" w:eastAsia="仿宋"/>
          <w:color w:val="000000"/>
          <w:spacing w:val="-10"/>
          <w:sz w:val="28"/>
          <w:szCs w:val="28"/>
          <w:shd w:val="clear" w:color="auto" w:fill="FFFFFF"/>
          <w:lang w:val="en-US" w:eastAsia="zh-CN"/>
        </w:rPr>
        <w:t>3</w:t>
      </w:r>
      <w:r>
        <w:rPr>
          <w:rFonts w:hint="eastAsia" w:ascii="仿宋" w:hAnsi="仿宋" w:eastAsia="仿宋"/>
          <w:color w:val="000000"/>
          <w:spacing w:val="-10"/>
          <w:sz w:val="28"/>
          <w:szCs w:val="28"/>
          <w:shd w:val="clear" w:color="auto" w:fill="FFFFFF"/>
        </w:rPr>
        <w:t>.2 在集中采购机构认为适当时或国家机关调查、审查、审计时以及其他符合法律法规规定的情形下，集中采购机构无须事先征求供应商/成交供应商同意即可披露关于采购过程、合同文本、签署情况的资料、供应商/成交供应商的名称及地址、响应文件的有关信息以及补充条款等，但必须在合理的必要范围内。对任何已经公布过的内容或与之内容相同的资料，以及供应商/成交供应商已经泄露或公开的，无须再承担保密责任</w:t>
      </w:r>
      <w:r>
        <w:rPr>
          <w:rFonts w:hint="eastAsia" w:ascii="仿宋" w:hAnsi="仿宋" w:eastAsia="仿宋"/>
          <w:color w:val="000000"/>
          <w:spacing w:val="-10"/>
          <w:sz w:val="28"/>
          <w:szCs w:val="28"/>
          <w:shd w:val="clear" w:color="auto" w:fill="FFFFFF"/>
          <w:lang w:eastAsia="zh-CN"/>
        </w:rPr>
        <w:t>。</w:t>
      </w:r>
    </w:p>
    <w:p w14:paraId="5EC42982">
      <w:pPr>
        <w:spacing w:line="360" w:lineRule="auto"/>
        <w:jc w:val="center"/>
        <w:rPr>
          <w:rFonts w:ascii="仿宋" w:hAnsi="仿宋" w:eastAsia="仿宋"/>
          <w:b/>
          <w:color w:val="000000"/>
          <w:sz w:val="28"/>
          <w:szCs w:val="28"/>
          <w:shd w:val="clear" w:color="auto" w:fill="FFFFFF"/>
        </w:rPr>
      </w:pPr>
      <w:r>
        <w:rPr>
          <w:rFonts w:hint="eastAsia" w:ascii="仿宋" w:hAnsi="仿宋" w:eastAsia="仿宋"/>
          <w:b/>
          <w:color w:val="000000"/>
          <w:sz w:val="28"/>
          <w:szCs w:val="28"/>
          <w:shd w:val="clear" w:color="auto" w:fill="FFFFFF"/>
        </w:rPr>
        <w:t>(</w:t>
      </w:r>
      <w:r>
        <w:rPr>
          <w:rFonts w:hint="eastAsia" w:ascii="仿宋" w:hAnsi="仿宋" w:eastAsia="仿宋"/>
          <w:b/>
          <w:color w:val="000000"/>
          <w:sz w:val="28"/>
          <w:szCs w:val="28"/>
          <w:shd w:val="clear" w:color="auto" w:fill="FFFFFF"/>
          <w:lang w:val="en-US" w:eastAsia="zh-CN"/>
        </w:rPr>
        <w:t>十</w:t>
      </w:r>
      <w:r>
        <w:rPr>
          <w:rFonts w:hint="eastAsia" w:ascii="仿宋" w:hAnsi="仿宋" w:eastAsia="仿宋"/>
          <w:b/>
          <w:color w:val="000000"/>
          <w:sz w:val="28"/>
          <w:szCs w:val="28"/>
          <w:shd w:val="clear" w:color="auto" w:fill="FFFFFF"/>
        </w:rPr>
        <w:t>) 询问、质疑、投诉</w:t>
      </w:r>
    </w:p>
    <w:p w14:paraId="73F2CA0D">
      <w:pPr>
        <w:spacing w:line="360" w:lineRule="auto"/>
        <w:ind w:firstLine="562" w:firstLineChars="200"/>
        <w:rPr>
          <w:rFonts w:ascii="仿宋" w:hAnsi="仿宋" w:eastAsia="仿宋"/>
          <w:b/>
          <w:color w:val="000000"/>
          <w:sz w:val="28"/>
          <w:szCs w:val="28"/>
          <w:shd w:val="clear" w:color="auto" w:fill="FFFFFF"/>
        </w:rPr>
      </w:pPr>
      <w:r>
        <w:rPr>
          <w:rFonts w:hint="eastAsia" w:ascii="仿宋" w:hAnsi="仿宋" w:eastAsia="仿宋"/>
          <w:b/>
          <w:color w:val="000000"/>
          <w:sz w:val="28"/>
          <w:szCs w:val="28"/>
          <w:shd w:val="clear" w:color="auto" w:fill="FFFFFF"/>
        </w:rPr>
        <w:t>3</w:t>
      </w:r>
      <w:r>
        <w:rPr>
          <w:rFonts w:hint="eastAsia" w:ascii="仿宋" w:hAnsi="仿宋" w:eastAsia="仿宋"/>
          <w:b/>
          <w:color w:val="000000"/>
          <w:sz w:val="28"/>
          <w:szCs w:val="28"/>
          <w:shd w:val="clear" w:color="auto" w:fill="FFFFFF"/>
          <w:lang w:val="en-US" w:eastAsia="zh-CN"/>
        </w:rPr>
        <w:t>4</w:t>
      </w:r>
      <w:r>
        <w:rPr>
          <w:rFonts w:hint="eastAsia" w:ascii="仿宋" w:hAnsi="仿宋" w:eastAsia="仿宋"/>
          <w:b/>
          <w:color w:val="000000"/>
          <w:sz w:val="28"/>
          <w:szCs w:val="28"/>
          <w:shd w:val="clear" w:color="auto" w:fill="FFFFFF"/>
        </w:rPr>
        <w:t xml:space="preserve"> 询问</w:t>
      </w:r>
    </w:p>
    <w:p w14:paraId="3EAD3C92">
      <w:pPr>
        <w:spacing w:line="360" w:lineRule="auto"/>
        <w:ind w:firstLine="520" w:firstLineChars="200"/>
        <w:rPr>
          <w:rFonts w:ascii="仿宋" w:hAnsi="仿宋" w:eastAsia="仿宋"/>
          <w:color w:val="000000"/>
          <w:spacing w:val="-10"/>
          <w:sz w:val="28"/>
          <w:szCs w:val="28"/>
          <w:shd w:val="clear" w:color="auto" w:fill="FFFFFF"/>
        </w:rPr>
      </w:pPr>
      <w:r>
        <w:rPr>
          <w:rFonts w:hint="eastAsia" w:ascii="仿宋" w:hAnsi="仿宋" w:eastAsia="仿宋"/>
          <w:color w:val="000000"/>
          <w:spacing w:val="-10"/>
          <w:sz w:val="28"/>
          <w:szCs w:val="28"/>
          <w:shd w:val="clear" w:color="auto" w:fill="FFFFFF"/>
        </w:rPr>
        <w:t>3</w:t>
      </w:r>
      <w:r>
        <w:rPr>
          <w:rFonts w:hint="eastAsia" w:ascii="仿宋" w:hAnsi="仿宋" w:eastAsia="仿宋"/>
          <w:color w:val="000000"/>
          <w:spacing w:val="-10"/>
          <w:sz w:val="28"/>
          <w:szCs w:val="28"/>
          <w:shd w:val="clear" w:color="auto" w:fill="FFFFFF"/>
          <w:lang w:val="en-US" w:eastAsia="zh-CN"/>
        </w:rPr>
        <w:t>4</w:t>
      </w:r>
      <w:r>
        <w:rPr>
          <w:rFonts w:hint="eastAsia" w:ascii="仿宋" w:hAnsi="仿宋" w:eastAsia="仿宋"/>
          <w:color w:val="000000"/>
          <w:spacing w:val="-10"/>
          <w:sz w:val="28"/>
          <w:szCs w:val="28"/>
          <w:shd w:val="clear" w:color="auto" w:fill="FFFFFF"/>
        </w:rPr>
        <w:t>.1供应商依法提出的询问，采购人或集中采购机构将在3个工作日内做出答复。</w:t>
      </w:r>
    </w:p>
    <w:p w14:paraId="74BAF7FB">
      <w:pPr>
        <w:spacing w:line="360" w:lineRule="auto"/>
        <w:ind w:firstLine="562" w:firstLineChars="200"/>
        <w:rPr>
          <w:rFonts w:ascii="仿宋" w:hAnsi="仿宋" w:eastAsia="仿宋"/>
          <w:b/>
          <w:color w:val="FF0000"/>
          <w:sz w:val="28"/>
          <w:szCs w:val="28"/>
          <w:shd w:val="clear" w:color="auto" w:fill="FFFFFF"/>
        </w:rPr>
      </w:pPr>
      <w:r>
        <w:rPr>
          <w:rFonts w:hint="eastAsia" w:ascii="仿宋" w:hAnsi="仿宋" w:eastAsia="仿宋"/>
          <w:b/>
          <w:color w:val="000000"/>
          <w:sz w:val="28"/>
          <w:szCs w:val="28"/>
          <w:shd w:val="clear" w:color="auto" w:fill="FFFFFF"/>
        </w:rPr>
        <w:t>3</w:t>
      </w:r>
      <w:r>
        <w:rPr>
          <w:rFonts w:hint="eastAsia" w:ascii="仿宋" w:hAnsi="仿宋" w:eastAsia="仿宋"/>
          <w:b/>
          <w:color w:val="000000"/>
          <w:sz w:val="28"/>
          <w:szCs w:val="28"/>
          <w:shd w:val="clear" w:color="auto" w:fill="FFFFFF"/>
          <w:lang w:val="en-US" w:eastAsia="zh-CN"/>
        </w:rPr>
        <w:t>5</w:t>
      </w:r>
      <w:r>
        <w:rPr>
          <w:rFonts w:hint="eastAsia" w:ascii="仿宋" w:hAnsi="仿宋" w:eastAsia="仿宋"/>
          <w:b/>
          <w:color w:val="000000"/>
          <w:sz w:val="28"/>
          <w:szCs w:val="28"/>
          <w:shd w:val="clear" w:color="auto" w:fill="FFFFFF"/>
        </w:rPr>
        <w:t xml:space="preserve"> 质疑</w:t>
      </w:r>
    </w:p>
    <w:p w14:paraId="06CC9A41">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3</w:t>
      </w:r>
      <w:r>
        <w:rPr>
          <w:rFonts w:hint="eastAsia" w:ascii="仿宋" w:hAnsi="仿宋" w:eastAsia="仿宋"/>
          <w:color w:val="000000"/>
          <w:sz w:val="28"/>
          <w:szCs w:val="28"/>
          <w:shd w:val="clear" w:color="auto" w:fill="FFFFFF"/>
          <w:lang w:val="en-US" w:eastAsia="zh-CN"/>
        </w:rPr>
        <w:t>5</w:t>
      </w:r>
      <w:r>
        <w:rPr>
          <w:rFonts w:hint="eastAsia" w:ascii="仿宋" w:hAnsi="仿宋" w:eastAsia="仿宋"/>
          <w:color w:val="000000"/>
          <w:sz w:val="28"/>
          <w:szCs w:val="28"/>
          <w:shd w:val="clear" w:color="auto" w:fill="FFFFFF"/>
        </w:rPr>
        <w:t>.1供应商认为</w:t>
      </w:r>
      <w:r>
        <w:rPr>
          <w:rFonts w:hint="eastAsia" w:ascii="仿宋" w:hAnsi="仿宋" w:eastAsia="仿宋"/>
          <w:color w:val="000000"/>
          <w:sz w:val="28"/>
          <w:szCs w:val="28"/>
          <w:shd w:val="clear" w:color="auto" w:fill="FFFFFF"/>
          <w:lang w:val="en-US" w:eastAsia="zh-CN"/>
        </w:rPr>
        <w:t>采购</w:t>
      </w:r>
      <w:r>
        <w:rPr>
          <w:rFonts w:hint="eastAsia" w:ascii="仿宋" w:hAnsi="仿宋" w:eastAsia="仿宋"/>
          <w:color w:val="000000"/>
          <w:sz w:val="28"/>
          <w:szCs w:val="28"/>
          <w:shd w:val="clear" w:color="auto" w:fill="FFFFFF"/>
        </w:rPr>
        <w:t>文件、评审过程和采购结果使自己的权益受到损害，应当按以下原则在法定质疑期限内一次性提出针对同一采购程序环节的质疑。</w:t>
      </w:r>
    </w:p>
    <w:p w14:paraId="10CFAC85">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3</w:t>
      </w:r>
      <w:r>
        <w:rPr>
          <w:rFonts w:hint="eastAsia" w:ascii="仿宋" w:hAnsi="仿宋" w:eastAsia="仿宋"/>
          <w:color w:val="000000"/>
          <w:sz w:val="28"/>
          <w:szCs w:val="28"/>
          <w:shd w:val="clear" w:color="auto" w:fill="FFFFFF"/>
          <w:lang w:val="en-US" w:eastAsia="zh-CN"/>
        </w:rPr>
        <w:t>5</w:t>
      </w:r>
      <w:r>
        <w:rPr>
          <w:rFonts w:hint="eastAsia" w:ascii="仿宋" w:hAnsi="仿宋" w:eastAsia="仿宋"/>
          <w:color w:val="000000"/>
          <w:sz w:val="28"/>
          <w:szCs w:val="28"/>
          <w:shd w:val="clear" w:color="auto" w:fill="FFFFFF"/>
        </w:rPr>
        <w:t>.1.1对可以质疑的采购文件提出质疑的，在收到采购文件之日或者采购文件公告期限届满之日起七个工作日内提出；</w:t>
      </w:r>
    </w:p>
    <w:p w14:paraId="6E83C779">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3</w:t>
      </w:r>
      <w:r>
        <w:rPr>
          <w:rFonts w:hint="eastAsia" w:ascii="仿宋" w:hAnsi="仿宋" w:eastAsia="仿宋"/>
          <w:color w:val="000000"/>
          <w:sz w:val="28"/>
          <w:szCs w:val="28"/>
          <w:shd w:val="clear" w:color="auto" w:fill="FFFFFF"/>
          <w:lang w:val="en-US" w:eastAsia="zh-CN"/>
        </w:rPr>
        <w:t>5</w:t>
      </w:r>
      <w:r>
        <w:rPr>
          <w:rFonts w:hint="eastAsia" w:ascii="仿宋" w:hAnsi="仿宋" w:eastAsia="仿宋"/>
          <w:color w:val="000000"/>
          <w:sz w:val="28"/>
          <w:szCs w:val="28"/>
          <w:shd w:val="clear" w:color="auto" w:fill="FFFFFF"/>
        </w:rPr>
        <w:t>.1.2对采购过程提出质疑的，在各采购程序环节结束之日起七个工作日内提出；</w:t>
      </w:r>
    </w:p>
    <w:p w14:paraId="1C2E3F32">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3</w:t>
      </w:r>
      <w:r>
        <w:rPr>
          <w:rFonts w:hint="eastAsia" w:ascii="仿宋" w:hAnsi="仿宋" w:eastAsia="仿宋"/>
          <w:color w:val="000000"/>
          <w:sz w:val="28"/>
          <w:szCs w:val="28"/>
          <w:shd w:val="clear" w:color="auto" w:fill="FFFFFF"/>
          <w:lang w:val="en-US" w:eastAsia="zh-CN"/>
        </w:rPr>
        <w:t>5</w:t>
      </w:r>
      <w:r>
        <w:rPr>
          <w:rFonts w:hint="eastAsia" w:ascii="仿宋" w:hAnsi="仿宋" w:eastAsia="仿宋"/>
          <w:color w:val="000000"/>
          <w:sz w:val="28"/>
          <w:szCs w:val="28"/>
          <w:shd w:val="clear" w:color="auto" w:fill="FFFFFF"/>
        </w:rPr>
        <w:t>.1.3对成交结果提出质疑的，在成交结果公告期限届满之日起七个工作日内提出。</w:t>
      </w:r>
    </w:p>
    <w:p w14:paraId="08C37C7B">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3</w:t>
      </w:r>
      <w:r>
        <w:rPr>
          <w:rFonts w:hint="eastAsia" w:ascii="仿宋" w:hAnsi="仿宋" w:eastAsia="仿宋"/>
          <w:color w:val="000000"/>
          <w:sz w:val="28"/>
          <w:szCs w:val="28"/>
          <w:shd w:val="clear" w:color="auto" w:fill="FFFFFF"/>
          <w:lang w:val="en-US" w:eastAsia="zh-CN"/>
        </w:rPr>
        <w:t>5</w:t>
      </w:r>
      <w:r>
        <w:rPr>
          <w:rFonts w:hint="eastAsia" w:ascii="仿宋" w:hAnsi="仿宋" w:eastAsia="仿宋"/>
          <w:color w:val="000000"/>
          <w:sz w:val="28"/>
          <w:szCs w:val="28"/>
          <w:shd w:val="clear" w:color="auto" w:fill="FFFFFF"/>
        </w:rPr>
        <w:t>.2质疑函应当包括下列内容：</w:t>
      </w:r>
    </w:p>
    <w:p w14:paraId="14525DF1">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3</w:t>
      </w:r>
      <w:r>
        <w:rPr>
          <w:rFonts w:hint="eastAsia" w:ascii="仿宋" w:hAnsi="仿宋" w:eastAsia="仿宋"/>
          <w:color w:val="000000"/>
          <w:sz w:val="28"/>
          <w:szCs w:val="28"/>
          <w:shd w:val="clear" w:color="auto" w:fill="FFFFFF"/>
          <w:lang w:val="en-US" w:eastAsia="zh-CN"/>
        </w:rPr>
        <w:t>5</w:t>
      </w:r>
      <w:r>
        <w:rPr>
          <w:rFonts w:hint="eastAsia" w:ascii="仿宋" w:hAnsi="仿宋" w:eastAsia="仿宋"/>
          <w:color w:val="000000"/>
          <w:sz w:val="28"/>
          <w:szCs w:val="28"/>
          <w:shd w:val="clear" w:color="auto" w:fill="FFFFFF"/>
        </w:rPr>
        <w:t>.2.1供应商的姓名或者名称、地址、邮编、联系人及联系电话；</w:t>
      </w:r>
    </w:p>
    <w:p w14:paraId="376C3133">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3</w:t>
      </w:r>
      <w:r>
        <w:rPr>
          <w:rFonts w:hint="eastAsia" w:ascii="仿宋" w:hAnsi="仿宋" w:eastAsia="仿宋"/>
          <w:color w:val="000000"/>
          <w:sz w:val="28"/>
          <w:szCs w:val="28"/>
          <w:shd w:val="clear" w:color="auto" w:fill="FFFFFF"/>
          <w:lang w:val="en-US" w:eastAsia="zh-CN"/>
        </w:rPr>
        <w:t>5</w:t>
      </w:r>
      <w:r>
        <w:rPr>
          <w:rFonts w:hint="eastAsia" w:ascii="仿宋" w:hAnsi="仿宋" w:eastAsia="仿宋"/>
          <w:color w:val="000000"/>
          <w:sz w:val="28"/>
          <w:szCs w:val="28"/>
          <w:shd w:val="clear" w:color="auto" w:fill="FFFFFF"/>
        </w:rPr>
        <w:t>.2.2质疑项目的名称、编号；</w:t>
      </w:r>
    </w:p>
    <w:p w14:paraId="6D233295">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3</w:t>
      </w:r>
      <w:r>
        <w:rPr>
          <w:rFonts w:hint="eastAsia" w:ascii="仿宋" w:hAnsi="仿宋" w:eastAsia="仿宋"/>
          <w:color w:val="000000"/>
          <w:sz w:val="28"/>
          <w:szCs w:val="28"/>
          <w:shd w:val="clear" w:color="auto" w:fill="FFFFFF"/>
          <w:lang w:val="en-US" w:eastAsia="zh-CN"/>
        </w:rPr>
        <w:t>5</w:t>
      </w:r>
      <w:r>
        <w:rPr>
          <w:rFonts w:hint="eastAsia" w:ascii="仿宋" w:hAnsi="仿宋" w:eastAsia="仿宋"/>
          <w:color w:val="000000"/>
          <w:sz w:val="28"/>
          <w:szCs w:val="28"/>
          <w:shd w:val="clear" w:color="auto" w:fill="FFFFFF"/>
        </w:rPr>
        <w:t>.2.3具体、明确的质疑事项和与质疑事项相关的请求；</w:t>
      </w:r>
    </w:p>
    <w:p w14:paraId="191CE1A3">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3</w:t>
      </w:r>
      <w:r>
        <w:rPr>
          <w:rFonts w:hint="eastAsia" w:ascii="仿宋" w:hAnsi="仿宋" w:eastAsia="仿宋"/>
          <w:color w:val="000000"/>
          <w:sz w:val="28"/>
          <w:szCs w:val="28"/>
          <w:shd w:val="clear" w:color="auto" w:fill="FFFFFF"/>
          <w:lang w:val="en-US" w:eastAsia="zh-CN"/>
        </w:rPr>
        <w:t>5</w:t>
      </w:r>
      <w:r>
        <w:rPr>
          <w:rFonts w:hint="eastAsia" w:ascii="仿宋" w:hAnsi="仿宋" w:eastAsia="仿宋"/>
          <w:color w:val="000000"/>
          <w:sz w:val="28"/>
          <w:szCs w:val="28"/>
          <w:shd w:val="clear" w:color="auto" w:fill="FFFFFF"/>
        </w:rPr>
        <w:t>.2.4事实依据；</w:t>
      </w:r>
    </w:p>
    <w:p w14:paraId="01A2F76D">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3</w:t>
      </w:r>
      <w:r>
        <w:rPr>
          <w:rFonts w:hint="eastAsia" w:ascii="仿宋" w:hAnsi="仿宋" w:eastAsia="仿宋"/>
          <w:color w:val="000000"/>
          <w:sz w:val="28"/>
          <w:szCs w:val="28"/>
          <w:shd w:val="clear" w:color="auto" w:fill="FFFFFF"/>
          <w:lang w:val="en-US" w:eastAsia="zh-CN"/>
        </w:rPr>
        <w:t>5</w:t>
      </w:r>
      <w:r>
        <w:rPr>
          <w:rFonts w:hint="eastAsia" w:ascii="仿宋" w:hAnsi="仿宋" w:eastAsia="仿宋"/>
          <w:color w:val="000000"/>
          <w:sz w:val="28"/>
          <w:szCs w:val="28"/>
          <w:shd w:val="clear" w:color="auto" w:fill="FFFFFF"/>
        </w:rPr>
        <w:t>.2.5必要的法律依据；</w:t>
      </w:r>
    </w:p>
    <w:p w14:paraId="5F33101D">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3</w:t>
      </w:r>
      <w:r>
        <w:rPr>
          <w:rFonts w:hint="eastAsia" w:ascii="仿宋" w:hAnsi="仿宋" w:eastAsia="仿宋"/>
          <w:color w:val="000000"/>
          <w:sz w:val="28"/>
          <w:szCs w:val="28"/>
          <w:shd w:val="clear" w:color="auto" w:fill="FFFFFF"/>
          <w:lang w:val="en-US" w:eastAsia="zh-CN"/>
        </w:rPr>
        <w:t>5</w:t>
      </w:r>
      <w:r>
        <w:rPr>
          <w:rFonts w:hint="eastAsia" w:ascii="仿宋" w:hAnsi="仿宋" w:eastAsia="仿宋"/>
          <w:color w:val="000000"/>
          <w:sz w:val="28"/>
          <w:szCs w:val="28"/>
          <w:shd w:val="clear" w:color="auto" w:fill="FFFFFF"/>
        </w:rPr>
        <w:t>.2.6提出质疑的日期。</w:t>
      </w:r>
    </w:p>
    <w:p w14:paraId="6E127B75">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3</w:t>
      </w:r>
      <w:r>
        <w:rPr>
          <w:rFonts w:hint="eastAsia" w:ascii="仿宋" w:hAnsi="仿宋" w:eastAsia="仿宋"/>
          <w:color w:val="000000"/>
          <w:sz w:val="28"/>
          <w:szCs w:val="28"/>
          <w:shd w:val="clear" w:color="auto" w:fill="FFFFFF"/>
          <w:lang w:val="en-US" w:eastAsia="zh-CN"/>
        </w:rPr>
        <w:t>5</w:t>
      </w:r>
      <w:r>
        <w:rPr>
          <w:rFonts w:hint="eastAsia" w:ascii="仿宋" w:hAnsi="仿宋" w:eastAsia="仿宋"/>
          <w:color w:val="000000"/>
          <w:sz w:val="28"/>
          <w:szCs w:val="28"/>
          <w:shd w:val="clear" w:color="auto" w:fill="FFFFFF"/>
        </w:rPr>
        <w:t>.2.7供应商为法人或者其他组织的，应当由</w:t>
      </w:r>
      <w:r>
        <w:rPr>
          <w:rFonts w:hint="eastAsia" w:ascii="仿宋" w:hAnsi="仿宋" w:eastAsia="仿宋"/>
          <w:color w:val="000000"/>
          <w:sz w:val="28"/>
          <w:szCs w:val="28"/>
          <w:shd w:val="clear" w:color="auto" w:fill="FFFFFF"/>
          <w:lang w:eastAsia="zh-CN"/>
        </w:rPr>
        <w:t>法定代表人</w:t>
      </w:r>
      <w:r>
        <w:rPr>
          <w:rFonts w:hint="eastAsia" w:ascii="仿宋" w:hAnsi="仿宋" w:eastAsia="仿宋"/>
          <w:color w:val="000000"/>
          <w:sz w:val="28"/>
          <w:szCs w:val="28"/>
          <w:shd w:val="clear" w:color="auto" w:fill="FFFFFF"/>
        </w:rPr>
        <w:t>、主要负责人签字或者盖章，并加盖公章。</w:t>
      </w:r>
    </w:p>
    <w:p w14:paraId="2737F191">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3</w:t>
      </w:r>
      <w:r>
        <w:rPr>
          <w:rFonts w:hint="eastAsia" w:ascii="仿宋" w:hAnsi="仿宋" w:eastAsia="仿宋"/>
          <w:color w:val="000000"/>
          <w:sz w:val="28"/>
          <w:szCs w:val="28"/>
          <w:shd w:val="clear" w:color="auto" w:fill="FFFFFF"/>
          <w:lang w:val="en-US" w:eastAsia="zh-CN"/>
        </w:rPr>
        <w:t>5</w:t>
      </w:r>
      <w:r>
        <w:rPr>
          <w:rFonts w:hint="eastAsia" w:ascii="仿宋" w:hAnsi="仿宋" w:eastAsia="仿宋"/>
          <w:color w:val="000000"/>
          <w:sz w:val="28"/>
          <w:szCs w:val="28"/>
          <w:shd w:val="clear" w:color="auto" w:fill="FFFFFF"/>
        </w:rPr>
        <w:t>.3供应商质疑实行实名制，质疑应当有具体的质疑事项及事实根据，不得进行虚假、恶意质疑。</w:t>
      </w:r>
    </w:p>
    <w:p w14:paraId="40086298">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3</w:t>
      </w:r>
      <w:r>
        <w:rPr>
          <w:rFonts w:hint="eastAsia" w:ascii="仿宋" w:hAnsi="仿宋" w:eastAsia="仿宋"/>
          <w:color w:val="000000"/>
          <w:sz w:val="28"/>
          <w:szCs w:val="28"/>
          <w:shd w:val="clear" w:color="auto" w:fill="FFFFFF"/>
          <w:lang w:val="en-US" w:eastAsia="zh-CN"/>
        </w:rPr>
        <w:t>5</w:t>
      </w:r>
      <w:r>
        <w:rPr>
          <w:rFonts w:hint="eastAsia" w:ascii="仿宋" w:hAnsi="仿宋" w:eastAsia="仿宋"/>
          <w:color w:val="000000"/>
          <w:sz w:val="28"/>
          <w:szCs w:val="28"/>
          <w:shd w:val="clear" w:color="auto" w:fill="FFFFFF"/>
        </w:rPr>
        <w:t>.4对磋商文件内容（不包括采购需求）、评审过程、采购结果提出质疑的，由集中采购机构在法定期限内作出答复。对磋商文件中采购需求提出质疑的，由采购人在法定期限内作出答复。</w:t>
      </w:r>
    </w:p>
    <w:p w14:paraId="0F533939">
      <w:pPr>
        <w:spacing w:line="360" w:lineRule="auto"/>
        <w:ind w:firstLine="560" w:firstLineChars="200"/>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3</w:t>
      </w:r>
      <w:r>
        <w:rPr>
          <w:rFonts w:hint="eastAsia" w:ascii="仿宋" w:hAnsi="仿宋" w:eastAsia="仿宋"/>
          <w:color w:val="000000"/>
          <w:sz w:val="28"/>
          <w:szCs w:val="28"/>
          <w:shd w:val="clear" w:color="auto" w:fill="FFFFFF"/>
          <w:lang w:val="en-US" w:eastAsia="zh-CN"/>
        </w:rPr>
        <w:t>5</w:t>
      </w:r>
      <w:r>
        <w:rPr>
          <w:rFonts w:hint="eastAsia" w:ascii="仿宋" w:hAnsi="仿宋" w:eastAsia="仿宋"/>
          <w:color w:val="000000"/>
          <w:sz w:val="28"/>
          <w:szCs w:val="28"/>
          <w:shd w:val="clear" w:color="auto" w:fill="FFFFFF"/>
        </w:rPr>
        <w:t>.5质疑供应商撤回质疑的，终止质疑处理</w:t>
      </w:r>
      <w:r>
        <w:rPr>
          <w:rFonts w:hint="eastAsia" w:ascii="仿宋" w:hAnsi="仿宋" w:eastAsia="仿宋"/>
          <w:color w:val="000000"/>
          <w:sz w:val="28"/>
          <w:szCs w:val="28"/>
          <w:shd w:val="clear" w:color="auto" w:fill="FFFFFF"/>
          <w:lang w:val="en-US" w:eastAsia="zh-CN"/>
        </w:rPr>
        <w:t>程序</w:t>
      </w:r>
      <w:r>
        <w:rPr>
          <w:rFonts w:hint="eastAsia" w:ascii="仿宋" w:hAnsi="仿宋" w:eastAsia="仿宋"/>
          <w:color w:val="000000"/>
          <w:sz w:val="28"/>
          <w:szCs w:val="28"/>
          <w:shd w:val="clear" w:color="auto" w:fill="FFFFFF"/>
        </w:rPr>
        <w:t>。</w:t>
      </w:r>
    </w:p>
    <w:p w14:paraId="32B49F66">
      <w:pPr>
        <w:spacing w:line="360" w:lineRule="auto"/>
        <w:ind w:firstLine="562" w:firstLineChars="200"/>
        <w:rPr>
          <w:rFonts w:ascii="仿宋" w:hAnsi="仿宋" w:eastAsia="仿宋"/>
          <w:b/>
          <w:color w:val="000000"/>
          <w:sz w:val="28"/>
          <w:szCs w:val="28"/>
          <w:shd w:val="clear" w:color="auto" w:fill="FFFFFF"/>
        </w:rPr>
      </w:pPr>
      <w:r>
        <w:rPr>
          <w:rFonts w:hint="eastAsia" w:ascii="仿宋" w:hAnsi="仿宋" w:eastAsia="仿宋"/>
          <w:b/>
          <w:color w:val="000000"/>
          <w:sz w:val="28"/>
          <w:szCs w:val="28"/>
          <w:shd w:val="clear" w:color="auto" w:fill="FFFFFF"/>
        </w:rPr>
        <w:t>3</w:t>
      </w:r>
      <w:r>
        <w:rPr>
          <w:rFonts w:hint="eastAsia" w:ascii="仿宋" w:hAnsi="仿宋" w:eastAsia="仿宋"/>
          <w:b/>
          <w:color w:val="000000"/>
          <w:sz w:val="28"/>
          <w:szCs w:val="28"/>
          <w:shd w:val="clear" w:color="auto" w:fill="FFFFFF"/>
          <w:lang w:val="en-US" w:eastAsia="zh-CN"/>
        </w:rPr>
        <w:t>6</w:t>
      </w:r>
      <w:r>
        <w:rPr>
          <w:rFonts w:hint="eastAsia" w:ascii="仿宋" w:hAnsi="仿宋" w:eastAsia="仿宋"/>
          <w:b/>
          <w:color w:val="000000"/>
          <w:sz w:val="28"/>
          <w:szCs w:val="28"/>
          <w:shd w:val="clear" w:color="auto" w:fill="FFFFFF"/>
        </w:rPr>
        <w:t xml:space="preserve">  投诉</w:t>
      </w:r>
    </w:p>
    <w:p w14:paraId="2231DBB6">
      <w:pPr>
        <w:spacing w:line="360" w:lineRule="auto"/>
        <w:ind w:firstLine="560" w:firstLineChars="200"/>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3</w:t>
      </w:r>
      <w:r>
        <w:rPr>
          <w:rFonts w:hint="eastAsia" w:ascii="仿宋" w:hAnsi="仿宋" w:eastAsia="仿宋"/>
          <w:color w:val="000000"/>
          <w:sz w:val="28"/>
          <w:szCs w:val="28"/>
          <w:shd w:val="clear" w:color="auto" w:fill="FFFFFF"/>
          <w:lang w:val="en-US" w:eastAsia="zh-CN"/>
        </w:rPr>
        <w:t>6</w:t>
      </w:r>
      <w:r>
        <w:rPr>
          <w:rFonts w:hint="eastAsia" w:ascii="仿宋" w:hAnsi="仿宋" w:eastAsia="仿宋"/>
          <w:color w:val="000000"/>
          <w:sz w:val="28"/>
          <w:szCs w:val="28"/>
          <w:shd w:val="clear" w:color="auto" w:fill="FFFFFF"/>
        </w:rPr>
        <w:t>.1供应商认为磋商文件、采购过程、成交结果使自己的合法权益受到损害的，应当首先依法向</w:t>
      </w:r>
      <w:r>
        <w:rPr>
          <w:rFonts w:hint="eastAsia" w:ascii="仿宋" w:hAnsi="仿宋" w:eastAsia="仿宋"/>
          <w:color w:val="000000"/>
          <w:sz w:val="28"/>
          <w:szCs w:val="28"/>
        </w:rPr>
        <w:t>集中采购机构</w:t>
      </w:r>
      <w:r>
        <w:rPr>
          <w:rFonts w:hint="eastAsia" w:ascii="仿宋" w:hAnsi="仿宋" w:eastAsia="仿宋"/>
          <w:color w:val="000000"/>
          <w:sz w:val="28"/>
          <w:szCs w:val="28"/>
          <w:shd w:val="clear" w:color="auto" w:fill="FFFFFF"/>
        </w:rPr>
        <w:t>提出质疑。对质疑答复不满意或者</w:t>
      </w:r>
      <w:r>
        <w:rPr>
          <w:rFonts w:hint="eastAsia" w:ascii="仿宋" w:hAnsi="仿宋" w:eastAsia="仿宋"/>
          <w:color w:val="000000"/>
          <w:sz w:val="28"/>
          <w:szCs w:val="28"/>
        </w:rPr>
        <w:t>集中采购机构</w:t>
      </w:r>
      <w:r>
        <w:rPr>
          <w:rFonts w:hint="eastAsia" w:ascii="仿宋" w:hAnsi="仿宋" w:eastAsia="仿宋"/>
          <w:color w:val="000000"/>
          <w:sz w:val="28"/>
          <w:szCs w:val="28"/>
          <w:shd w:val="clear" w:color="auto" w:fill="FFFFFF"/>
        </w:rPr>
        <w:t>未在规定期限内做出答复的，质疑供应商可以在答复期满后十五个工作日内向</w:t>
      </w:r>
      <w:r>
        <w:rPr>
          <w:rFonts w:hint="eastAsia" w:ascii="仿宋" w:hAnsi="仿宋" w:eastAsia="仿宋"/>
          <w:color w:val="000000"/>
          <w:sz w:val="28"/>
          <w:szCs w:val="28"/>
          <w:shd w:val="clear" w:color="auto" w:fill="FFFFFF"/>
          <w:lang w:eastAsia="zh-CN"/>
        </w:rPr>
        <w:t>迎泽区财政局</w:t>
      </w:r>
      <w:r>
        <w:rPr>
          <w:rFonts w:hint="eastAsia" w:ascii="仿宋" w:hAnsi="仿宋" w:eastAsia="仿宋"/>
          <w:color w:val="000000"/>
          <w:sz w:val="28"/>
          <w:szCs w:val="28"/>
          <w:shd w:val="clear" w:color="auto" w:fill="FFFFFF"/>
        </w:rPr>
        <w:t>提起投诉。</w:t>
      </w:r>
    </w:p>
    <w:p w14:paraId="5A19E7C9">
      <w:pPr>
        <w:spacing w:line="360" w:lineRule="auto"/>
        <w:ind w:firstLine="560" w:firstLineChars="200"/>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3</w:t>
      </w:r>
      <w:r>
        <w:rPr>
          <w:rFonts w:hint="eastAsia" w:ascii="仿宋" w:hAnsi="仿宋" w:eastAsia="仿宋"/>
          <w:color w:val="000000"/>
          <w:sz w:val="28"/>
          <w:szCs w:val="28"/>
          <w:shd w:val="clear" w:color="auto" w:fill="FFFFFF"/>
          <w:lang w:val="en-US" w:eastAsia="zh-CN"/>
        </w:rPr>
        <w:t>6</w:t>
      </w:r>
      <w:r>
        <w:rPr>
          <w:rFonts w:hint="eastAsia" w:ascii="仿宋" w:hAnsi="仿宋" w:eastAsia="仿宋"/>
          <w:color w:val="000000"/>
          <w:sz w:val="28"/>
          <w:szCs w:val="28"/>
          <w:shd w:val="clear" w:color="auto" w:fill="FFFFFF"/>
        </w:rPr>
        <w:t>.2供应商投诉事项不得超出已质疑事项的范围。</w:t>
      </w:r>
    </w:p>
    <w:p w14:paraId="7218BD1E">
      <w:pPr>
        <w:spacing w:line="360" w:lineRule="auto"/>
        <w:ind w:firstLine="560" w:firstLineChars="200"/>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3</w:t>
      </w:r>
      <w:r>
        <w:rPr>
          <w:rFonts w:hint="eastAsia" w:ascii="仿宋" w:hAnsi="仿宋" w:eastAsia="仿宋"/>
          <w:color w:val="000000"/>
          <w:sz w:val="28"/>
          <w:szCs w:val="28"/>
          <w:shd w:val="clear" w:color="auto" w:fill="FFFFFF"/>
          <w:lang w:val="en-US" w:eastAsia="zh-CN"/>
        </w:rPr>
        <w:t>6</w:t>
      </w:r>
      <w:r>
        <w:rPr>
          <w:rFonts w:hint="eastAsia" w:ascii="仿宋" w:hAnsi="仿宋" w:eastAsia="仿宋"/>
          <w:color w:val="000000"/>
          <w:sz w:val="28"/>
          <w:szCs w:val="28"/>
          <w:shd w:val="clear" w:color="auto" w:fill="FFFFFF"/>
        </w:rPr>
        <w:t>.3投诉人有下列情形之一的，属于虚假、恶意投诉，将列入不良行为记录名单，并依法予以处罚：</w:t>
      </w:r>
    </w:p>
    <w:p w14:paraId="20DAF1CB">
      <w:pPr>
        <w:spacing w:line="360" w:lineRule="auto"/>
        <w:ind w:firstLine="560" w:firstLineChars="200"/>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（1）一年内三次以上投诉均查无实据的；</w:t>
      </w:r>
    </w:p>
    <w:p w14:paraId="1379D0F9">
      <w:pPr>
        <w:spacing w:line="360" w:lineRule="auto"/>
        <w:ind w:firstLine="560" w:firstLineChars="200"/>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（2）捏造事实或者提供虚假投诉材料的。</w:t>
      </w:r>
    </w:p>
    <w:p w14:paraId="7B722CF2">
      <w:pPr>
        <w:spacing w:line="360" w:lineRule="auto"/>
        <w:jc w:val="center"/>
        <w:rPr>
          <w:rFonts w:ascii="仿宋" w:hAnsi="仿宋" w:eastAsia="仿宋"/>
          <w:b/>
          <w:color w:val="000000"/>
          <w:sz w:val="28"/>
          <w:szCs w:val="28"/>
          <w:shd w:val="clear" w:color="auto" w:fill="FFFFFF"/>
        </w:rPr>
      </w:pPr>
      <w:r>
        <w:rPr>
          <w:rFonts w:hint="eastAsia" w:ascii="仿宋" w:hAnsi="仿宋" w:eastAsia="仿宋"/>
          <w:b/>
          <w:color w:val="000000"/>
          <w:sz w:val="28"/>
          <w:szCs w:val="28"/>
          <w:shd w:val="clear" w:color="auto" w:fill="FFFFFF"/>
        </w:rPr>
        <w:t>(</w:t>
      </w:r>
      <w:r>
        <w:rPr>
          <w:rFonts w:hint="eastAsia" w:ascii="仿宋" w:hAnsi="仿宋" w:eastAsia="仿宋"/>
          <w:b/>
          <w:color w:val="000000"/>
          <w:sz w:val="28"/>
          <w:szCs w:val="28"/>
          <w:shd w:val="clear" w:color="auto" w:fill="FFFFFF"/>
          <w:lang w:val="en-US" w:eastAsia="zh-CN"/>
        </w:rPr>
        <w:t>十一</w:t>
      </w:r>
      <w:r>
        <w:rPr>
          <w:rFonts w:hint="eastAsia" w:ascii="仿宋" w:hAnsi="仿宋" w:eastAsia="仿宋"/>
          <w:b/>
          <w:color w:val="000000"/>
          <w:sz w:val="28"/>
          <w:szCs w:val="28"/>
          <w:shd w:val="clear" w:color="auto" w:fill="FFFFFF"/>
        </w:rPr>
        <w:t>) 其他</w:t>
      </w:r>
    </w:p>
    <w:p w14:paraId="05999756">
      <w:pPr>
        <w:pStyle w:val="80"/>
        <w:numPr>
          <w:ilvl w:val="0"/>
          <w:numId w:val="0"/>
        </w:numPr>
        <w:snapToGrid w:val="0"/>
        <w:spacing w:line="360" w:lineRule="auto"/>
        <w:ind w:left="126" w:leftChars="60" w:firstLine="413" w:firstLineChars="147"/>
        <w:textAlignment w:val="auto"/>
        <w:rPr>
          <w:rFonts w:ascii="仿宋" w:hAnsi="仿宋" w:eastAsia="仿宋"/>
          <w:b/>
          <w:color w:val="000000"/>
          <w:sz w:val="28"/>
          <w:szCs w:val="28"/>
        </w:rPr>
      </w:pPr>
      <w:r>
        <w:rPr>
          <w:rFonts w:hint="eastAsia" w:ascii="仿宋" w:hAnsi="仿宋" w:eastAsia="仿宋"/>
          <w:b/>
          <w:color w:val="000000"/>
          <w:sz w:val="28"/>
          <w:szCs w:val="28"/>
        </w:rPr>
        <w:t>3</w:t>
      </w:r>
      <w:r>
        <w:rPr>
          <w:rFonts w:hint="eastAsia" w:ascii="仿宋" w:hAnsi="仿宋" w:eastAsia="仿宋"/>
          <w:b/>
          <w:color w:val="000000"/>
          <w:sz w:val="28"/>
          <w:szCs w:val="28"/>
          <w:lang w:val="en-US" w:eastAsia="zh-CN"/>
        </w:rPr>
        <w:t>7</w:t>
      </w:r>
      <w:r>
        <w:rPr>
          <w:rFonts w:hint="eastAsia" w:ascii="仿宋" w:hAnsi="仿宋" w:eastAsia="仿宋"/>
          <w:b/>
          <w:color w:val="000000"/>
          <w:sz w:val="28"/>
          <w:szCs w:val="28"/>
        </w:rPr>
        <w:t xml:space="preserve">  关于日期计算方法</w:t>
      </w:r>
    </w:p>
    <w:p w14:paraId="00B9B5A5">
      <w:pPr>
        <w:pStyle w:val="80"/>
        <w:numPr>
          <w:ilvl w:val="0"/>
          <w:numId w:val="0"/>
        </w:numPr>
        <w:snapToGrid w:val="0"/>
        <w:spacing w:line="360" w:lineRule="auto"/>
        <w:ind w:left="126" w:leftChars="60" w:firstLine="411" w:firstLineChars="147"/>
        <w:textAlignment w:val="auto"/>
        <w:rPr>
          <w:rFonts w:ascii="仿宋" w:hAnsi="仿宋" w:eastAsia="仿宋"/>
          <w:color w:val="000000"/>
          <w:sz w:val="28"/>
          <w:szCs w:val="28"/>
        </w:rPr>
      </w:pPr>
      <w:r>
        <w:rPr>
          <w:rFonts w:hint="eastAsia" w:ascii="仿宋" w:hAnsi="仿宋" w:eastAsia="仿宋"/>
          <w:color w:val="000000"/>
          <w:sz w:val="28"/>
          <w:szCs w:val="28"/>
        </w:rPr>
        <w:t>3</w:t>
      </w:r>
      <w:r>
        <w:rPr>
          <w:rFonts w:hint="eastAsia" w:ascii="仿宋" w:hAnsi="仿宋" w:eastAsia="仿宋"/>
          <w:color w:val="000000"/>
          <w:sz w:val="28"/>
          <w:szCs w:val="28"/>
          <w:lang w:val="en-US" w:eastAsia="zh-CN"/>
        </w:rPr>
        <w:t>7</w:t>
      </w:r>
      <w:r>
        <w:rPr>
          <w:rFonts w:hint="eastAsia" w:ascii="仿宋" w:hAnsi="仿宋" w:eastAsia="仿宋"/>
          <w:color w:val="000000"/>
          <w:sz w:val="28"/>
          <w:szCs w:val="28"/>
        </w:rPr>
        <w:t>.1本磋商文件规定按日计算期间的，开始当天不计入，从次日开始计算。期限的最后一日是国家法定节假日的，顺延到节假日后的次日为期限的最后一日。</w:t>
      </w:r>
    </w:p>
    <w:p w14:paraId="3AAECAAB">
      <w:pPr>
        <w:pStyle w:val="23"/>
        <w:tabs>
          <w:tab w:val="left" w:pos="2475"/>
          <w:tab w:val="center" w:pos="4873"/>
        </w:tabs>
        <w:spacing w:line="360" w:lineRule="auto"/>
        <w:jc w:val="center"/>
        <w:outlineLvl w:val="0"/>
        <w:rPr>
          <w:rFonts w:ascii="仿宋" w:hAnsi="仿宋" w:eastAsia="仿宋"/>
          <w:b/>
          <w:sz w:val="36"/>
          <w:szCs w:val="36"/>
        </w:rPr>
      </w:pPr>
      <w:r>
        <w:rPr>
          <w:rFonts w:ascii="仿宋" w:hAnsi="仿宋" w:eastAsia="仿宋"/>
          <w:b/>
          <w:sz w:val="36"/>
          <w:szCs w:val="36"/>
        </w:rPr>
        <w:br w:type="page"/>
      </w:r>
      <w:r>
        <w:rPr>
          <w:rFonts w:hint="eastAsia" w:ascii="仿宋" w:hAnsi="仿宋" w:eastAsia="仿宋"/>
          <w:b/>
          <w:sz w:val="36"/>
          <w:szCs w:val="36"/>
        </w:rPr>
        <w:t>第三部分  评审方法和评审标准</w:t>
      </w:r>
    </w:p>
    <w:p w14:paraId="7FA6D893">
      <w:pPr>
        <w:pStyle w:val="23"/>
        <w:tabs>
          <w:tab w:val="left" w:pos="2475"/>
          <w:tab w:val="center" w:pos="4873"/>
        </w:tabs>
        <w:spacing w:line="360" w:lineRule="auto"/>
        <w:ind w:firstLine="551" w:firstLineChars="196"/>
        <w:rPr>
          <w:rFonts w:ascii="仿宋" w:hAnsi="仿宋" w:eastAsia="仿宋"/>
          <w:b/>
          <w:sz w:val="28"/>
          <w:szCs w:val="28"/>
        </w:rPr>
      </w:pPr>
      <w:r>
        <w:rPr>
          <w:rFonts w:hint="eastAsia" w:ascii="仿宋" w:hAnsi="仿宋" w:eastAsia="仿宋"/>
          <w:b/>
          <w:color w:val="000000"/>
          <w:sz w:val="28"/>
          <w:szCs w:val="28"/>
        </w:rPr>
        <w:t>1  采购人对</w:t>
      </w:r>
      <w:r>
        <w:rPr>
          <w:rFonts w:hint="eastAsia" w:ascii="仿宋" w:hAnsi="仿宋" w:eastAsia="仿宋"/>
          <w:b/>
          <w:sz w:val="28"/>
          <w:szCs w:val="28"/>
        </w:rPr>
        <w:t>项目背景和采购需求的说明内容及要求</w:t>
      </w:r>
    </w:p>
    <w:p w14:paraId="67FBFACB">
      <w:pPr>
        <w:pStyle w:val="37"/>
        <w:shd w:val="clear" w:color="auto" w:fill="FFFFFF"/>
        <w:spacing w:before="0" w:beforeAutospacing="0" w:after="0" w:afterAutospacing="0" w:line="360" w:lineRule="auto"/>
        <w:ind w:firstLine="480"/>
        <w:rPr>
          <w:rFonts w:ascii="仿宋" w:hAnsi="仿宋" w:eastAsia="仿宋"/>
          <w:kern w:val="2"/>
          <w:sz w:val="28"/>
          <w:szCs w:val="28"/>
        </w:rPr>
      </w:pPr>
      <w:r>
        <w:rPr>
          <w:rFonts w:hint="eastAsia" w:ascii="仿宋" w:hAnsi="仿宋" w:eastAsia="仿宋"/>
          <w:kern w:val="2"/>
          <w:sz w:val="28"/>
          <w:szCs w:val="28"/>
        </w:rPr>
        <w:t>采购人在评审前说明项目背景和采购需求时，说明内容不得含有歧视性、倾向性意见，不得超出磋商文件所述范围。</w:t>
      </w:r>
    </w:p>
    <w:p w14:paraId="18172070">
      <w:pPr>
        <w:pStyle w:val="37"/>
        <w:shd w:val="clear" w:color="auto" w:fill="FFFFFF"/>
        <w:spacing w:before="0" w:beforeAutospacing="0" w:after="0" w:afterAutospacing="0" w:line="360" w:lineRule="auto"/>
        <w:ind w:firstLine="480"/>
        <w:rPr>
          <w:rFonts w:ascii="仿宋" w:hAnsi="仿宋" w:eastAsia="仿宋"/>
          <w:kern w:val="2"/>
          <w:sz w:val="28"/>
          <w:szCs w:val="28"/>
        </w:rPr>
      </w:pPr>
      <w:r>
        <w:rPr>
          <w:rFonts w:hint="eastAsia" w:ascii="仿宋" w:hAnsi="仿宋" w:eastAsia="仿宋"/>
          <w:b/>
          <w:sz w:val="28"/>
          <w:szCs w:val="28"/>
          <w:shd w:val="clear" w:color="auto" w:fill="FFFFFF"/>
        </w:rPr>
        <w:t>2  评审依据</w:t>
      </w:r>
    </w:p>
    <w:p w14:paraId="40B38AD6">
      <w:pPr>
        <w:pStyle w:val="23"/>
        <w:tabs>
          <w:tab w:val="left" w:pos="2475"/>
          <w:tab w:val="center" w:pos="4873"/>
        </w:tabs>
        <w:spacing w:line="360" w:lineRule="auto"/>
        <w:ind w:firstLine="560" w:firstLineChars="200"/>
        <w:rPr>
          <w:rFonts w:ascii="仿宋" w:hAnsi="仿宋" w:eastAsia="仿宋"/>
          <w:sz w:val="28"/>
          <w:szCs w:val="28"/>
          <w:shd w:val="clear" w:color="auto" w:fill="FFFFFF"/>
        </w:rPr>
      </w:pPr>
      <w:r>
        <w:rPr>
          <w:rFonts w:hint="eastAsia" w:ascii="仿宋" w:hAnsi="仿宋" w:eastAsia="仿宋"/>
          <w:sz w:val="28"/>
          <w:szCs w:val="28"/>
          <w:shd w:val="clear" w:color="auto" w:fill="FFFFFF"/>
        </w:rPr>
        <w:t>2.1磋商小组依据政府采购相关法律法规、磋商文件的有关规定以及供应商提交的响应文件（资格审查部分）对供应商资格进行审查。</w:t>
      </w:r>
    </w:p>
    <w:p w14:paraId="1BA0CD74">
      <w:pPr>
        <w:pStyle w:val="23"/>
        <w:tabs>
          <w:tab w:val="left" w:pos="2475"/>
          <w:tab w:val="center" w:pos="4873"/>
        </w:tabs>
        <w:spacing w:line="360" w:lineRule="auto"/>
        <w:ind w:firstLine="560" w:firstLineChars="200"/>
        <w:rPr>
          <w:rFonts w:hint="eastAsia" w:ascii="仿宋" w:hAnsi="仿宋" w:eastAsia="仿宋"/>
          <w:sz w:val="28"/>
          <w:szCs w:val="28"/>
          <w:shd w:val="clear" w:color="auto" w:fill="FFFFFF"/>
        </w:rPr>
      </w:pPr>
      <w:r>
        <w:rPr>
          <w:rFonts w:hint="eastAsia" w:ascii="仿宋" w:hAnsi="仿宋" w:eastAsia="仿宋"/>
          <w:sz w:val="28"/>
          <w:szCs w:val="28"/>
          <w:shd w:val="clear" w:color="auto" w:fill="FFFFFF"/>
        </w:rPr>
        <w:t>2.</w:t>
      </w:r>
      <w:r>
        <w:rPr>
          <w:rFonts w:hint="eastAsia" w:ascii="仿宋" w:hAnsi="仿宋" w:eastAsia="仿宋"/>
          <w:sz w:val="28"/>
          <w:szCs w:val="28"/>
          <w:shd w:val="clear" w:color="auto" w:fill="FFFFFF"/>
          <w:lang w:val="en-US" w:eastAsia="zh-CN"/>
        </w:rPr>
        <w:t>2</w:t>
      </w:r>
      <w:r>
        <w:rPr>
          <w:rFonts w:hint="eastAsia" w:ascii="仿宋" w:hAnsi="仿宋" w:eastAsia="仿宋"/>
          <w:sz w:val="28"/>
          <w:szCs w:val="28"/>
          <w:shd w:val="clear" w:color="auto" w:fill="FFFFFF"/>
        </w:rPr>
        <w:t>磋商小组依据政府采购相关法律法规、磋商文件的有关规定</w:t>
      </w:r>
      <w:r>
        <w:rPr>
          <w:rFonts w:hint="eastAsia" w:ascii="仿宋" w:hAnsi="仿宋" w:eastAsia="仿宋"/>
          <w:sz w:val="28"/>
          <w:szCs w:val="28"/>
          <w:shd w:val="clear" w:color="auto" w:fill="FFFFFF"/>
          <w:lang w:val="en-US" w:eastAsia="zh-CN"/>
        </w:rPr>
        <w:t>对</w:t>
      </w:r>
      <w:r>
        <w:rPr>
          <w:rFonts w:hint="eastAsia" w:ascii="仿宋" w:hAnsi="仿宋" w:eastAsia="仿宋"/>
          <w:sz w:val="28"/>
          <w:szCs w:val="28"/>
          <w:lang w:val="en-US" w:eastAsia="zh-CN"/>
        </w:rPr>
        <w:t>资格</w:t>
      </w:r>
      <w:r>
        <w:rPr>
          <w:rFonts w:hint="eastAsia" w:ascii="仿宋" w:hAnsi="仿宋" w:eastAsia="仿宋"/>
          <w:sz w:val="28"/>
          <w:szCs w:val="28"/>
        </w:rPr>
        <w:t>性审查合格的</w:t>
      </w:r>
      <w:r>
        <w:rPr>
          <w:rFonts w:hint="eastAsia" w:ascii="仿宋" w:hAnsi="仿宋" w:eastAsia="仿宋"/>
          <w:sz w:val="28"/>
          <w:szCs w:val="28"/>
          <w:shd w:val="clear" w:color="auto" w:fill="FFFFFF"/>
        </w:rPr>
        <w:t>供应商提交的响应文件（</w:t>
      </w:r>
      <w:r>
        <w:rPr>
          <w:rFonts w:hint="eastAsia" w:ascii="仿宋" w:hAnsi="仿宋" w:eastAsia="仿宋"/>
          <w:sz w:val="28"/>
          <w:szCs w:val="28"/>
        </w:rPr>
        <w:t>商务技术部分</w:t>
      </w:r>
      <w:r>
        <w:rPr>
          <w:rFonts w:hint="eastAsia" w:ascii="仿宋" w:hAnsi="仿宋" w:eastAsia="仿宋"/>
          <w:sz w:val="28"/>
          <w:szCs w:val="28"/>
          <w:shd w:val="clear" w:color="auto" w:fill="FFFFFF"/>
        </w:rPr>
        <w:t>）</w:t>
      </w:r>
      <w:r>
        <w:rPr>
          <w:rFonts w:hint="eastAsia" w:ascii="仿宋" w:hAnsi="仿宋" w:eastAsia="仿宋"/>
          <w:sz w:val="28"/>
          <w:szCs w:val="28"/>
          <w:shd w:val="clear" w:color="auto" w:fill="FFFFFF"/>
          <w:lang w:val="en-US" w:eastAsia="zh-CN"/>
        </w:rPr>
        <w:t>进行符合性</w:t>
      </w:r>
      <w:r>
        <w:rPr>
          <w:rFonts w:hint="eastAsia" w:ascii="仿宋" w:hAnsi="仿宋" w:eastAsia="仿宋"/>
          <w:sz w:val="28"/>
          <w:szCs w:val="28"/>
          <w:shd w:val="clear" w:color="auto" w:fill="FFFFFF"/>
        </w:rPr>
        <w:t>审查。</w:t>
      </w:r>
    </w:p>
    <w:p w14:paraId="4DB3418A">
      <w:pPr>
        <w:pStyle w:val="23"/>
        <w:tabs>
          <w:tab w:val="left" w:pos="2475"/>
          <w:tab w:val="center" w:pos="4873"/>
        </w:tabs>
        <w:spacing w:line="360" w:lineRule="auto"/>
        <w:ind w:firstLine="560" w:firstLineChars="200"/>
        <w:rPr>
          <w:rFonts w:ascii="仿宋" w:hAnsi="仿宋" w:eastAsia="仿宋"/>
          <w:sz w:val="28"/>
          <w:szCs w:val="28"/>
        </w:rPr>
      </w:pPr>
      <w:r>
        <w:rPr>
          <w:rFonts w:hint="eastAsia" w:ascii="仿宋" w:hAnsi="仿宋" w:eastAsia="仿宋"/>
          <w:sz w:val="28"/>
          <w:szCs w:val="28"/>
          <w:shd w:val="clear" w:color="auto" w:fill="FFFFFF"/>
        </w:rPr>
        <w:t>2.</w:t>
      </w:r>
      <w:r>
        <w:rPr>
          <w:rFonts w:hint="eastAsia" w:ascii="仿宋" w:hAnsi="仿宋" w:eastAsia="仿宋"/>
          <w:sz w:val="28"/>
          <w:szCs w:val="28"/>
          <w:shd w:val="clear" w:color="auto" w:fill="FFFFFF"/>
          <w:lang w:val="en-US" w:eastAsia="zh-CN"/>
        </w:rPr>
        <w:t>3</w:t>
      </w:r>
      <w:r>
        <w:rPr>
          <w:rFonts w:hint="eastAsia" w:ascii="仿宋" w:hAnsi="仿宋" w:eastAsia="仿宋"/>
          <w:sz w:val="28"/>
          <w:szCs w:val="28"/>
        </w:rPr>
        <w:t>磋商小组按照磋商文件中规定的评审方法和标准，对符合性审查合格的响应文件（商务技术部分）进行商务和技术评估，综合比较与评价。</w:t>
      </w:r>
    </w:p>
    <w:p w14:paraId="23CA4A42">
      <w:pPr>
        <w:pStyle w:val="23"/>
        <w:tabs>
          <w:tab w:val="left" w:pos="2475"/>
          <w:tab w:val="center" w:pos="4873"/>
        </w:tabs>
        <w:spacing w:line="360" w:lineRule="auto"/>
        <w:ind w:firstLine="560" w:firstLineChars="200"/>
        <w:rPr>
          <w:rFonts w:ascii="仿宋" w:hAnsi="仿宋" w:eastAsia="仿宋"/>
          <w:sz w:val="28"/>
          <w:szCs w:val="28"/>
        </w:rPr>
      </w:pPr>
      <w:r>
        <w:rPr>
          <w:rFonts w:hint="eastAsia" w:ascii="仿宋" w:hAnsi="仿宋" w:eastAsia="仿宋"/>
          <w:sz w:val="28"/>
          <w:szCs w:val="28"/>
        </w:rPr>
        <w:t>2.</w:t>
      </w:r>
      <w:r>
        <w:rPr>
          <w:rFonts w:hint="eastAsia" w:ascii="仿宋" w:hAnsi="仿宋" w:eastAsia="仿宋"/>
          <w:sz w:val="28"/>
          <w:szCs w:val="28"/>
          <w:lang w:val="en-US" w:eastAsia="zh-CN"/>
        </w:rPr>
        <w:t>4</w:t>
      </w:r>
      <w:r>
        <w:rPr>
          <w:rFonts w:hint="eastAsia" w:ascii="仿宋" w:hAnsi="仿宋" w:eastAsia="仿宋"/>
          <w:sz w:val="28"/>
          <w:szCs w:val="28"/>
        </w:rPr>
        <w:t>磋商小组只根据响应文件本身的内容来</w:t>
      </w:r>
      <w:r>
        <w:rPr>
          <w:rFonts w:hint="eastAsia" w:ascii="仿宋" w:hAnsi="仿宋" w:eastAsia="仿宋"/>
          <w:sz w:val="28"/>
          <w:szCs w:val="28"/>
          <w:shd w:val="clear" w:color="auto" w:fill="FFFFFF"/>
        </w:rPr>
        <w:t>判定响应文件的响应性，而不寻求外部的证</w:t>
      </w:r>
      <w:r>
        <w:rPr>
          <w:rFonts w:hint="eastAsia" w:ascii="仿宋" w:hAnsi="仿宋" w:eastAsia="仿宋"/>
          <w:sz w:val="28"/>
          <w:szCs w:val="28"/>
        </w:rPr>
        <w:t>据。</w:t>
      </w:r>
    </w:p>
    <w:p w14:paraId="41B7CE81">
      <w:pPr>
        <w:pStyle w:val="23"/>
        <w:tabs>
          <w:tab w:val="left" w:pos="2475"/>
          <w:tab w:val="center" w:pos="4873"/>
        </w:tabs>
        <w:spacing w:line="360" w:lineRule="auto"/>
        <w:ind w:firstLine="551" w:firstLineChars="196"/>
        <w:rPr>
          <w:rFonts w:ascii="仿宋" w:hAnsi="仿宋" w:eastAsia="仿宋"/>
          <w:b/>
          <w:sz w:val="28"/>
          <w:szCs w:val="28"/>
          <w:shd w:val="clear" w:color="auto" w:fill="FFFFFF"/>
        </w:rPr>
      </w:pPr>
      <w:r>
        <w:rPr>
          <w:rFonts w:hint="eastAsia" w:ascii="仿宋" w:hAnsi="仿宋" w:eastAsia="仿宋"/>
          <w:b/>
          <w:sz w:val="28"/>
          <w:szCs w:val="28"/>
          <w:shd w:val="clear" w:color="auto" w:fill="FFFFFF"/>
        </w:rPr>
        <w:t>3  评审过程的保密</w:t>
      </w:r>
    </w:p>
    <w:p w14:paraId="74651DBB">
      <w:pPr>
        <w:spacing w:line="360" w:lineRule="auto"/>
        <w:ind w:firstLine="560" w:firstLineChars="200"/>
        <w:rPr>
          <w:rFonts w:ascii="仿宋" w:hAnsi="仿宋" w:eastAsia="仿宋"/>
          <w:sz w:val="28"/>
          <w:szCs w:val="28"/>
          <w:shd w:val="clear" w:color="auto" w:fill="FFFFFF"/>
        </w:rPr>
      </w:pPr>
      <w:r>
        <w:rPr>
          <w:rFonts w:hint="eastAsia" w:ascii="仿宋" w:hAnsi="仿宋" w:eastAsia="仿宋"/>
          <w:sz w:val="28"/>
          <w:szCs w:val="28"/>
          <w:shd w:val="clear" w:color="auto" w:fill="FFFFFF"/>
        </w:rPr>
        <w:t>3.1磋商小组、集中采购机构等有关人员对评审情况以及在评审过程中获悉的国家秘密、商业秘密等负有保密责任，均不得向供应商或其他无关人员透露。</w:t>
      </w:r>
    </w:p>
    <w:p w14:paraId="4C96FA11">
      <w:pPr>
        <w:spacing w:line="360" w:lineRule="auto"/>
        <w:ind w:firstLine="560" w:firstLineChars="200"/>
        <w:rPr>
          <w:rFonts w:ascii="仿宋" w:hAnsi="仿宋" w:eastAsia="仿宋"/>
          <w:sz w:val="28"/>
          <w:szCs w:val="28"/>
          <w:shd w:val="clear" w:color="auto" w:fill="FFFFFF"/>
        </w:rPr>
      </w:pPr>
      <w:r>
        <w:rPr>
          <w:rFonts w:hint="eastAsia" w:ascii="仿宋" w:hAnsi="仿宋" w:eastAsia="仿宋"/>
          <w:sz w:val="28"/>
          <w:szCs w:val="28"/>
          <w:shd w:val="clear" w:color="auto" w:fill="FFFFFF"/>
        </w:rPr>
        <w:t>3.2磋商小组和集中采购机构均无义务向供应商进行任何有关评审的解释。</w:t>
      </w:r>
    </w:p>
    <w:p w14:paraId="587B3AB3">
      <w:pPr>
        <w:pStyle w:val="23"/>
        <w:tabs>
          <w:tab w:val="left" w:pos="2475"/>
          <w:tab w:val="center" w:pos="4873"/>
        </w:tabs>
        <w:spacing w:line="360" w:lineRule="auto"/>
        <w:ind w:firstLine="557" w:firstLineChars="198"/>
        <w:rPr>
          <w:rFonts w:ascii="仿宋" w:hAnsi="仿宋" w:eastAsia="仿宋"/>
          <w:b/>
          <w:sz w:val="28"/>
          <w:szCs w:val="28"/>
        </w:rPr>
      </w:pPr>
      <w:r>
        <w:rPr>
          <w:rFonts w:hint="eastAsia" w:ascii="仿宋" w:hAnsi="仿宋" w:eastAsia="仿宋"/>
          <w:b/>
          <w:sz w:val="28"/>
          <w:szCs w:val="28"/>
        </w:rPr>
        <w:t>4  评审方法</w:t>
      </w:r>
    </w:p>
    <w:p w14:paraId="0BCB180D">
      <w:pPr>
        <w:pStyle w:val="23"/>
        <w:tabs>
          <w:tab w:val="left" w:pos="2475"/>
          <w:tab w:val="center" w:pos="4873"/>
        </w:tabs>
        <w:spacing w:line="360" w:lineRule="auto"/>
        <w:ind w:firstLine="554" w:firstLineChars="198"/>
        <w:rPr>
          <w:rFonts w:ascii="仿宋" w:hAnsi="仿宋" w:eastAsia="仿宋"/>
          <w:b/>
          <w:sz w:val="28"/>
          <w:szCs w:val="28"/>
        </w:rPr>
      </w:pPr>
      <w:r>
        <w:rPr>
          <w:rFonts w:hint="eastAsia" w:ascii="仿宋" w:hAnsi="仿宋" w:eastAsia="仿宋"/>
          <w:sz w:val="28"/>
          <w:szCs w:val="28"/>
        </w:rPr>
        <w:t>4.1本项目采用综合评分法。</w:t>
      </w:r>
    </w:p>
    <w:p w14:paraId="678995A3">
      <w:pPr>
        <w:pStyle w:val="23"/>
        <w:tabs>
          <w:tab w:val="left" w:pos="2475"/>
          <w:tab w:val="center" w:pos="4873"/>
        </w:tabs>
        <w:spacing w:line="360" w:lineRule="auto"/>
        <w:ind w:firstLine="495"/>
        <w:rPr>
          <w:rFonts w:ascii="仿宋" w:hAnsi="仿宋" w:eastAsia="仿宋"/>
          <w:sz w:val="28"/>
          <w:szCs w:val="28"/>
        </w:rPr>
      </w:pPr>
      <w:r>
        <w:rPr>
          <w:rFonts w:hint="eastAsia" w:ascii="仿宋" w:hAnsi="仿宋" w:eastAsia="仿宋"/>
          <w:sz w:val="28"/>
          <w:szCs w:val="28"/>
        </w:rPr>
        <w:t>4.2综合评分法，是指响应文件满足磋商文件全部实质性要求且按照评审因素的量化指标评审得分最高的供应商为成交（候选）供应商的评审方法。</w:t>
      </w:r>
    </w:p>
    <w:p w14:paraId="7C078CAB">
      <w:pPr>
        <w:spacing w:line="360" w:lineRule="auto"/>
        <w:ind w:firstLine="551" w:firstLineChars="196"/>
        <w:rPr>
          <w:rFonts w:ascii="仿宋" w:hAnsi="仿宋" w:eastAsia="仿宋"/>
          <w:b/>
          <w:color w:val="000000"/>
          <w:sz w:val="28"/>
          <w:szCs w:val="28"/>
          <w:shd w:val="clear" w:color="auto" w:fill="FFFFFF"/>
        </w:rPr>
      </w:pPr>
      <w:r>
        <w:rPr>
          <w:rFonts w:hint="eastAsia" w:ascii="仿宋" w:hAnsi="仿宋" w:eastAsia="仿宋"/>
          <w:b/>
          <w:color w:val="000000"/>
          <w:sz w:val="28"/>
          <w:szCs w:val="28"/>
          <w:shd w:val="clear" w:color="auto" w:fill="FFFFFF"/>
        </w:rPr>
        <w:t>5  响应文件的澄清</w:t>
      </w:r>
    </w:p>
    <w:p w14:paraId="4B733069">
      <w:pPr>
        <w:spacing w:line="360" w:lineRule="auto"/>
        <w:ind w:firstLine="548" w:firstLineChars="196"/>
        <w:rPr>
          <w:rFonts w:ascii="仿宋" w:hAnsi="仿宋" w:eastAsia="仿宋"/>
          <w:bCs/>
          <w:color w:val="000000"/>
          <w:sz w:val="28"/>
          <w:szCs w:val="28"/>
        </w:rPr>
      </w:pPr>
      <w:r>
        <w:rPr>
          <w:rFonts w:hint="eastAsia" w:ascii="仿宋" w:hAnsi="仿宋" w:eastAsia="仿宋"/>
          <w:bCs/>
          <w:color w:val="000000"/>
          <w:sz w:val="28"/>
          <w:szCs w:val="28"/>
        </w:rPr>
        <w:t>5.1响应文件中有含义不明确的内容、明显文字或者计算错误，磋商小组认为需要供应商作出必要澄清、说明的，</w:t>
      </w:r>
      <w:r>
        <w:rPr>
          <w:rFonts w:hint="eastAsia" w:ascii="仿宋" w:hAnsi="仿宋" w:eastAsia="仿宋"/>
          <w:bCs/>
          <w:color w:val="000000"/>
          <w:sz w:val="28"/>
          <w:szCs w:val="28"/>
          <w:highlight w:val="none"/>
          <w:lang w:val="en-US" w:eastAsia="zh-CN"/>
        </w:rPr>
        <w:t>通过政府采购平台</w:t>
      </w:r>
      <w:r>
        <w:rPr>
          <w:rFonts w:hint="eastAsia" w:ascii="仿宋" w:hAnsi="仿宋" w:eastAsia="仿宋"/>
          <w:bCs/>
          <w:color w:val="000000"/>
          <w:sz w:val="28"/>
          <w:szCs w:val="28"/>
          <w:highlight w:val="none"/>
        </w:rPr>
        <w:t>通知该供应商</w:t>
      </w:r>
      <w:r>
        <w:rPr>
          <w:rFonts w:hint="eastAsia" w:ascii="仿宋" w:hAnsi="仿宋" w:eastAsia="仿宋"/>
          <w:bCs/>
          <w:color w:val="000000"/>
          <w:sz w:val="28"/>
          <w:szCs w:val="28"/>
        </w:rPr>
        <w:t>。</w:t>
      </w:r>
    </w:p>
    <w:p w14:paraId="7F7E190D">
      <w:pPr>
        <w:spacing w:line="360" w:lineRule="auto"/>
        <w:ind w:firstLine="548" w:firstLineChars="196"/>
        <w:rPr>
          <w:rFonts w:ascii="仿宋" w:hAnsi="仿宋" w:eastAsia="仿宋"/>
          <w:bCs/>
          <w:color w:val="000000"/>
          <w:sz w:val="28"/>
          <w:szCs w:val="28"/>
        </w:rPr>
      </w:pPr>
      <w:r>
        <w:rPr>
          <w:rFonts w:hint="eastAsia" w:ascii="仿宋" w:hAnsi="仿宋" w:eastAsia="仿宋"/>
          <w:bCs/>
          <w:color w:val="000000"/>
          <w:sz w:val="28"/>
          <w:szCs w:val="28"/>
        </w:rPr>
        <w:t>5.2供应商的澄清、说明应当通过政府采购平台</w:t>
      </w:r>
      <w:r>
        <w:rPr>
          <w:rFonts w:hint="eastAsia" w:ascii="仿宋" w:hAnsi="仿宋" w:eastAsia="仿宋"/>
          <w:bCs/>
          <w:color w:val="000000"/>
          <w:sz w:val="28"/>
          <w:szCs w:val="28"/>
          <w:lang w:val="en-US" w:eastAsia="zh-CN"/>
        </w:rPr>
        <w:t>提交</w:t>
      </w:r>
      <w:r>
        <w:rPr>
          <w:rFonts w:hint="eastAsia" w:ascii="仿宋" w:hAnsi="仿宋" w:eastAsia="仿宋"/>
          <w:bCs/>
          <w:color w:val="000000"/>
          <w:sz w:val="28"/>
          <w:szCs w:val="28"/>
        </w:rPr>
        <w:t xml:space="preserve">,并不得超出响应文件的范围或者改变响应文件的实质性内容。  </w:t>
      </w:r>
    </w:p>
    <w:p w14:paraId="4ABBAE9B">
      <w:pPr>
        <w:spacing w:line="360" w:lineRule="auto"/>
        <w:ind w:firstLine="548" w:firstLineChars="196"/>
        <w:rPr>
          <w:rFonts w:ascii="仿宋" w:hAnsi="仿宋" w:eastAsia="仿宋"/>
          <w:color w:val="000000"/>
          <w:sz w:val="28"/>
          <w:szCs w:val="28"/>
          <w:shd w:val="clear" w:color="auto" w:fill="FFFFFF"/>
        </w:rPr>
      </w:pPr>
      <w:r>
        <w:rPr>
          <w:rFonts w:hint="eastAsia" w:ascii="仿宋" w:hAnsi="仿宋" w:eastAsia="仿宋"/>
          <w:sz w:val="28"/>
          <w:szCs w:val="28"/>
        </w:rPr>
        <w:t>5.3磋商小组要求供应商澄清的事项，供应商</w:t>
      </w:r>
      <w:r>
        <w:rPr>
          <w:rFonts w:hint="eastAsia" w:ascii="仿宋" w:hAnsi="仿宋" w:eastAsia="仿宋"/>
          <w:color w:val="000000"/>
          <w:sz w:val="28"/>
          <w:szCs w:val="28"/>
          <w:shd w:val="clear" w:color="auto" w:fill="FFFFFF"/>
        </w:rPr>
        <w:t>应由</w:t>
      </w:r>
      <w:r>
        <w:rPr>
          <w:rFonts w:hint="eastAsia" w:ascii="仿宋" w:hAnsi="仿宋" w:eastAsia="仿宋"/>
          <w:color w:val="000000"/>
          <w:sz w:val="28"/>
          <w:szCs w:val="28"/>
          <w:shd w:val="clear" w:color="auto" w:fill="FFFFFF"/>
          <w:lang w:eastAsia="zh-CN"/>
        </w:rPr>
        <w:t>法定代表人</w:t>
      </w:r>
      <w:r>
        <w:rPr>
          <w:rFonts w:hint="eastAsia" w:ascii="仿宋" w:hAnsi="仿宋" w:eastAsia="仿宋"/>
          <w:color w:val="000000"/>
          <w:sz w:val="28"/>
          <w:szCs w:val="28"/>
          <w:shd w:val="clear" w:color="auto" w:fill="FFFFFF"/>
        </w:rPr>
        <w:t>或其全权代理人在规定时间内向磋商小组做出答复，并由</w:t>
      </w:r>
      <w:r>
        <w:rPr>
          <w:rFonts w:hint="eastAsia" w:ascii="仿宋" w:hAnsi="仿宋" w:eastAsia="仿宋"/>
          <w:color w:val="000000"/>
          <w:sz w:val="28"/>
          <w:szCs w:val="28"/>
          <w:shd w:val="clear" w:color="auto" w:fill="FFFFFF"/>
          <w:lang w:eastAsia="zh-CN"/>
        </w:rPr>
        <w:t>法定代表人</w:t>
      </w:r>
      <w:r>
        <w:rPr>
          <w:rFonts w:hint="eastAsia" w:ascii="仿宋" w:hAnsi="仿宋" w:eastAsia="仿宋"/>
          <w:color w:val="000000"/>
          <w:sz w:val="28"/>
          <w:szCs w:val="28"/>
          <w:shd w:val="clear" w:color="auto" w:fill="FFFFFF"/>
        </w:rPr>
        <w:t>或其全权代理人签字（或加盖供应商公章），否则视为自动放弃。</w:t>
      </w:r>
    </w:p>
    <w:p w14:paraId="7C73DA70">
      <w:pPr>
        <w:spacing w:line="360" w:lineRule="auto"/>
        <w:ind w:firstLine="548" w:firstLineChars="196"/>
        <w:rPr>
          <w:rFonts w:ascii="仿宋" w:hAnsi="仿宋" w:eastAsia="仿宋"/>
          <w:bCs/>
          <w:color w:val="000000"/>
          <w:sz w:val="28"/>
          <w:szCs w:val="28"/>
        </w:rPr>
      </w:pPr>
      <w:r>
        <w:rPr>
          <w:rFonts w:hint="eastAsia" w:ascii="仿宋" w:hAnsi="仿宋" w:eastAsia="仿宋"/>
          <w:bCs/>
          <w:color w:val="000000"/>
          <w:sz w:val="28"/>
          <w:szCs w:val="28"/>
        </w:rPr>
        <w:t>5.4磋商小组不得暗示或者诱导供应商作出澄清、说明，不得接受供应商主动提出的澄清、说明。</w:t>
      </w:r>
    </w:p>
    <w:p w14:paraId="06DF2E28">
      <w:pPr>
        <w:spacing w:line="360" w:lineRule="auto"/>
        <w:ind w:firstLine="551" w:firstLineChars="196"/>
        <w:rPr>
          <w:rFonts w:ascii="仿宋" w:hAnsi="仿宋" w:eastAsia="仿宋"/>
          <w:b/>
          <w:bCs/>
          <w:color w:val="000000"/>
          <w:sz w:val="28"/>
          <w:szCs w:val="28"/>
        </w:rPr>
      </w:pPr>
      <w:r>
        <w:rPr>
          <w:rFonts w:hint="eastAsia" w:ascii="仿宋" w:hAnsi="仿宋" w:eastAsia="仿宋"/>
          <w:b/>
          <w:bCs/>
          <w:color w:val="000000"/>
          <w:sz w:val="28"/>
          <w:szCs w:val="28"/>
        </w:rPr>
        <w:t>6  评审事项处理原则</w:t>
      </w:r>
    </w:p>
    <w:p w14:paraId="395A09B6">
      <w:pPr>
        <w:spacing w:line="360" w:lineRule="auto"/>
        <w:ind w:firstLine="548" w:firstLineChars="196"/>
        <w:rPr>
          <w:rFonts w:ascii="仿宋" w:hAnsi="仿宋" w:eastAsia="仿宋"/>
          <w:color w:val="000000"/>
          <w:sz w:val="28"/>
          <w:szCs w:val="28"/>
          <w:shd w:val="clear" w:color="auto" w:fill="FFFFFF"/>
        </w:rPr>
      </w:pPr>
      <w:r>
        <w:rPr>
          <w:rFonts w:hint="eastAsia" w:ascii="仿宋" w:hAnsi="仿宋" w:eastAsia="仿宋"/>
          <w:bCs/>
          <w:color w:val="000000"/>
          <w:sz w:val="28"/>
          <w:szCs w:val="28"/>
        </w:rPr>
        <w:t>6.1</w:t>
      </w:r>
      <w:r>
        <w:rPr>
          <w:rFonts w:hint="eastAsia" w:ascii="仿宋" w:hAnsi="仿宋" w:eastAsia="仿宋"/>
          <w:color w:val="000000"/>
          <w:sz w:val="28"/>
          <w:szCs w:val="28"/>
          <w:shd w:val="clear" w:color="auto" w:fill="FFFFFF"/>
        </w:rPr>
        <w:t xml:space="preserve">提供相同品牌产品且通过资格审查、符合性审查的不同供应商参加同一合同项下磋商的，按一家供应商计算，评审后得分最高的同品牌供应商获得成交供应商推荐资格；评审得分相同的采取随机抽取方式确定，其他同品牌供应商不作为成交候选人。 </w:t>
      </w:r>
    </w:p>
    <w:p w14:paraId="04FC9230">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6.2非单一产品采购项目，多家供应商提供的核心产品品牌相同的，按6.1规定处理（核心产品为“第四部分 采购需求”中标注“※”项）。</w:t>
      </w:r>
    </w:p>
    <w:p w14:paraId="7D41D048">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shd w:val="clear" w:color="auto" w:fill="FFFFFF"/>
        </w:rPr>
        <w:t>6.3</w:t>
      </w:r>
      <w:r>
        <w:rPr>
          <w:rFonts w:hint="eastAsia" w:ascii="仿宋" w:hAnsi="仿宋" w:eastAsia="仿宋"/>
          <w:color w:val="000000"/>
          <w:sz w:val="28"/>
          <w:szCs w:val="28"/>
        </w:rPr>
        <w:t>磋商小组认为供应商的最后报价明显低于其他通过符合性审查供应商的最后报价，有可能影响产品质量或者不能诚信履约的，可以要求其在评审现场规定的合理时间内提供书面说明，必要时提交相关证明材料</w:t>
      </w:r>
      <w:r>
        <w:rPr>
          <w:rFonts w:hint="eastAsia" w:ascii="仿宋" w:hAnsi="仿宋" w:eastAsia="仿宋"/>
          <w:color w:val="000000"/>
          <w:sz w:val="28"/>
          <w:szCs w:val="28"/>
          <w:lang w:eastAsia="zh-CN"/>
        </w:rPr>
        <w:t>，</w:t>
      </w:r>
      <w:r>
        <w:rPr>
          <w:rFonts w:hint="eastAsia" w:ascii="仿宋" w:hAnsi="仿宋" w:eastAsia="仿宋"/>
          <w:color w:val="auto"/>
          <w:sz w:val="28"/>
          <w:szCs w:val="28"/>
          <w:highlight w:val="none"/>
          <w:lang w:val="en-US" w:eastAsia="zh-CN"/>
        </w:rPr>
        <w:t>如未在约定时间内递交，视作该供应商默认价格不合理</w:t>
      </w:r>
      <w:r>
        <w:rPr>
          <w:rFonts w:hint="eastAsia" w:ascii="仿宋" w:hAnsi="仿宋" w:eastAsia="仿宋"/>
          <w:color w:val="000000"/>
          <w:sz w:val="28"/>
          <w:szCs w:val="28"/>
        </w:rPr>
        <w:t>。</w:t>
      </w:r>
    </w:p>
    <w:p w14:paraId="506E20D0">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6.4磋商小组有权判定不同供应商的响应文件（商务技术部分）是否属于异常一致或者报价呈规律性。</w:t>
      </w:r>
    </w:p>
    <w:p w14:paraId="0587C361">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6.5有效供应商的最低报价不作为成交的评审依据，亦不作为不成交的评审依据。</w:t>
      </w:r>
    </w:p>
    <w:p w14:paraId="1BA33D59">
      <w:pPr>
        <w:spacing w:line="360" w:lineRule="auto"/>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6.6磋商小组发现磋商文件存在歧义、重大缺陷导致评审工作无法进行，或者磋商文件内容违反国家有关强制性规定的，应当停止评审工作，与采购人或者采购代理机构沟通并作记录。</w:t>
      </w:r>
    </w:p>
    <w:p w14:paraId="601AD4CE">
      <w:pPr>
        <w:spacing w:line="360" w:lineRule="auto"/>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6.7磋商小组告知有关供应商未实质性响应磋商文件的响应文件无效。</w:t>
      </w:r>
    </w:p>
    <w:p w14:paraId="3C985533">
      <w:pPr>
        <w:spacing w:line="360" w:lineRule="auto"/>
        <w:ind w:firstLine="562" w:firstLineChars="200"/>
        <w:rPr>
          <w:rFonts w:ascii="仿宋" w:hAnsi="仿宋" w:eastAsia="仿宋"/>
          <w:b/>
          <w:color w:val="000000"/>
          <w:sz w:val="28"/>
          <w:szCs w:val="28"/>
        </w:rPr>
      </w:pPr>
      <w:r>
        <w:rPr>
          <w:rFonts w:hint="eastAsia" w:ascii="仿宋" w:hAnsi="仿宋" w:eastAsia="仿宋"/>
          <w:b/>
          <w:color w:val="000000"/>
          <w:sz w:val="28"/>
          <w:szCs w:val="28"/>
        </w:rPr>
        <w:t>7  评审报告</w:t>
      </w:r>
    </w:p>
    <w:p w14:paraId="2D4C94A0">
      <w:pPr>
        <w:spacing w:line="360" w:lineRule="auto"/>
        <w:ind w:firstLine="560" w:firstLineChars="200"/>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7.1磋商小组根据全体磋商小组成员的原始评审记录和评审结果编写评审报告，并签字确认，各成员对个人的评审意见承担法律责任。</w:t>
      </w:r>
    </w:p>
    <w:p w14:paraId="27162F19">
      <w:pPr>
        <w:spacing w:line="360" w:lineRule="auto"/>
        <w:ind w:firstLine="560" w:firstLineChars="200"/>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7.2磋商小组成员对需要共同认定的事项存在争议的，按照少数服从多数的原则作出结论。持不同意见的磋商小组成员应当在评审报告上签署不同意见及理由，拒绝在报告上签字又不书面说明其不同意见和理由的，视为同意评标报告。</w:t>
      </w:r>
    </w:p>
    <w:p w14:paraId="13B51980">
      <w:pPr>
        <w:pStyle w:val="23"/>
        <w:tabs>
          <w:tab w:val="left" w:pos="2475"/>
          <w:tab w:val="center" w:pos="4873"/>
        </w:tabs>
        <w:spacing w:line="360" w:lineRule="auto"/>
        <w:ind w:firstLine="551" w:firstLineChars="196"/>
        <w:rPr>
          <w:rFonts w:ascii="仿宋" w:hAnsi="仿宋" w:eastAsia="仿宋"/>
          <w:b/>
          <w:sz w:val="28"/>
          <w:szCs w:val="28"/>
          <w:shd w:val="clear" w:color="auto" w:fill="FFFFFF"/>
        </w:rPr>
      </w:pPr>
      <w:r>
        <w:rPr>
          <w:rFonts w:hint="eastAsia" w:ascii="仿宋" w:hAnsi="仿宋" w:eastAsia="仿宋"/>
          <w:b/>
          <w:sz w:val="28"/>
          <w:szCs w:val="28"/>
          <w:shd w:val="clear" w:color="auto" w:fill="FFFFFF"/>
        </w:rPr>
        <w:t>8  资格审查</w:t>
      </w:r>
    </w:p>
    <w:p w14:paraId="69FA2C36">
      <w:pPr>
        <w:pStyle w:val="23"/>
        <w:tabs>
          <w:tab w:val="left" w:pos="2475"/>
          <w:tab w:val="center" w:pos="4873"/>
        </w:tabs>
        <w:wordWrap/>
        <w:spacing w:after="0" w:line="360" w:lineRule="auto"/>
        <w:ind w:firstLine="551" w:firstLineChars="196"/>
        <w:textAlignment w:val="auto"/>
        <w:rPr>
          <w:rFonts w:ascii="仿宋" w:hAnsi="仿宋" w:eastAsia="仿宋"/>
          <w:b/>
          <w:sz w:val="28"/>
          <w:szCs w:val="28"/>
          <w:shd w:val="clear" w:color="auto" w:fill="FFFFFF"/>
        </w:rPr>
      </w:pPr>
      <w:r>
        <w:rPr>
          <w:rFonts w:hint="eastAsia" w:ascii="仿宋" w:hAnsi="仿宋" w:eastAsia="仿宋"/>
          <w:b/>
          <w:sz w:val="28"/>
          <w:szCs w:val="28"/>
          <w:shd w:val="clear" w:color="auto" w:fill="FFFFFF"/>
        </w:rPr>
        <w:t>8.1资格审查内容及标准</w:t>
      </w:r>
    </w:p>
    <w:tbl>
      <w:tblPr>
        <w:tblStyle w:val="40"/>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2566"/>
        <w:gridCol w:w="956"/>
        <w:gridCol w:w="4984"/>
      </w:tblGrid>
      <w:tr w14:paraId="59A7B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82" w:type="dxa"/>
            <w:vAlign w:val="center"/>
          </w:tcPr>
          <w:p w14:paraId="0A61C797">
            <w:pPr>
              <w:wordWrap/>
              <w:spacing w:after="0"/>
              <w:jc w:val="center"/>
              <w:textAlignment w:val="auto"/>
              <w:rPr>
                <w:rFonts w:ascii="仿宋" w:hAnsi="仿宋" w:eastAsia="仿宋"/>
                <w:b/>
                <w:sz w:val="24"/>
              </w:rPr>
            </w:pPr>
            <w:r>
              <w:rPr>
                <w:rFonts w:hint="eastAsia" w:ascii="仿宋" w:hAnsi="仿宋" w:eastAsia="仿宋"/>
                <w:b/>
                <w:sz w:val="24"/>
              </w:rPr>
              <w:t>序号</w:t>
            </w:r>
          </w:p>
        </w:tc>
        <w:tc>
          <w:tcPr>
            <w:tcW w:w="2566" w:type="dxa"/>
            <w:vAlign w:val="center"/>
          </w:tcPr>
          <w:p w14:paraId="2086CA13">
            <w:pPr>
              <w:wordWrap/>
              <w:spacing w:after="0"/>
              <w:jc w:val="center"/>
              <w:textAlignment w:val="auto"/>
              <w:rPr>
                <w:rFonts w:ascii="仿宋" w:hAnsi="仿宋" w:eastAsia="仿宋"/>
                <w:b/>
                <w:sz w:val="24"/>
              </w:rPr>
            </w:pPr>
            <w:r>
              <w:rPr>
                <w:rFonts w:hint="eastAsia" w:ascii="仿宋" w:hAnsi="仿宋" w:eastAsia="仿宋"/>
                <w:b/>
                <w:sz w:val="24"/>
              </w:rPr>
              <w:t>审查内容</w:t>
            </w:r>
          </w:p>
        </w:tc>
        <w:tc>
          <w:tcPr>
            <w:tcW w:w="5940" w:type="dxa"/>
            <w:gridSpan w:val="2"/>
            <w:vAlign w:val="center"/>
          </w:tcPr>
          <w:p w14:paraId="7A3BA187">
            <w:pPr>
              <w:wordWrap/>
              <w:spacing w:after="0"/>
              <w:jc w:val="center"/>
              <w:textAlignment w:val="auto"/>
              <w:rPr>
                <w:rFonts w:ascii="仿宋" w:hAnsi="仿宋" w:eastAsia="仿宋"/>
                <w:b/>
                <w:sz w:val="24"/>
              </w:rPr>
            </w:pPr>
            <w:r>
              <w:rPr>
                <w:rFonts w:hint="eastAsia" w:ascii="仿宋" w:hAnsi="仿宋" w:eastAsia="仿宋"/>
                <w:b/>
                <w:sz w:val="24"/>
              </w:rPr>
              <w:t>标  准</w:t>
            </w:r>
          </w:p>
        </w:tc>
      </w:tr>
      <w:tr w14:paraId="11D0D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82" w:type="dxa"/>
            <w:vAlign w:val="center"/>
          </w:tcPr>
          <w:p w14:paraId="7A2FE497">
            <w:pPr>
              <w:wordWrap/>
              <w:spacing w:after="0"/>
              <w:jc w:val="center"/>
              <w:textAlignment w:val="auto"/>
              <w:rPr>
                <w:rFonts w:hint="eastAsia" w:ascii="仿宋" w:hAnsi="仿宋" w:eastAsia="仿宋"/>
                <w:sz w:val="24"/>
              </w:rPr>
            </w:pPr>
            <w:r>
              <w:rPr>
                <w:rFonts w:hint="eastAsia" w:ascii="仿宋" w:hAnsi="仿宋" w:eastAsia="仿宋"/>
                <w:sz w:val="24"/>
                <w:lang w:val="en-US" w:eastAsia="zh-CN"/>
              </w:rPr>
              <w:t>1</w:t>
            </w:r>
          </w:p>
        </w:tc>
        <w:tc>
          <w:tcPr>
            <w:tcW w:w="2566" w:type="dxa"/>
            <w:vAlign w:val="center"/>
          </w:tcPr>
          <w:p w14:paraId="5084EFBC">
            <w:pPr>
              <w:wordWrap/>
              <w:spacing w:after="0"/>
              <w:jc w:val="center"/>
              <w:textAlignment w:val="auto"/>
              <w:rPr>
                <w:rFonts w:hint="eastAsia" w:ascii="仿宋" w:hAnsi="仿宋" w:eastAsia="仿宋"/>
                <w:bCs/>
                <w:color w:val="000000"/>
                <w:sz w:val="24"/>
              </w:rPr>
            </w:pPr>
            <w:r>
              <w:rPr>
                <w:rFonts w:hint="eastAsia" w:ascii="仿宋" w:hAnsi="仿宋" w:eastAsia="仿宋"/>
                <w:sz w:val="24"/>
              </w:rPr>
              <w:t>具有履行合同所必需的设备和专业技术能力</w:t>
            </w:r>
          </w:p>
        </w:tc>
        <w:tc>
          <w:tcPr>
            <w:tcW w:w="5940" w:type="dxa"/>
            <w:gridSpan w:val="2"/>
            <w:vAlign w:val="center"/>
          </w:tcPr>
          <w:p w14:paraId="5A94CEF8">
            <w:pPr>
              <w:wordWrap/>
              <w:spacing w:after="0"/>
              <w:jc w:val="left"/>
              <w:textAlignment w:val="auto"/>
              <w:rPr>
                <w:rFonts w:hint="eastAsia" w:ascii="仿宋" w:hAnsi="仿宋" w:eastAsia="仿宋"/>
                <w:color w:val="000000"/>
                <w:sz w:val="24"/>
              </w:rPr>
            </w:pPr>
            <w:r>
              <w:rPr>
                <w:rFonts w:hint="eastAsia" w:ascii="仿宋" w:hAnsi="仿宋" w:eastAsia="仿宋"/>
                <w:sz w:val="24"/>
              </w:rPr>
              <w:t>按照“第</w:t>
            </w:r>
            <w:r>
              <w:rPr>
                <w:rFonts w:hint="eastAsia" w:ascii="仿宋" w:hAnsi="仿宋" w:eastAsia="仿宋"/>
                <w:sz w:val="24"/>
                <w:lang w:val="en-US" w:eastAsia="zh-CN"/>
              </w:rPr>
              <w:t>六</w:t>
            </w:r>
            <w:r>
              <w:rPr>
                <w:rFonts w:hint="eastAsia" w:ascii="仿宋" w:hAnsi="仿宋" w:eastAsia="仿宋"/>
                <w:sz w:val="24"/>
              </w:rPr>
              <w:t>部分 响应文件内容要求及格式中《供应商信用承诺书》要求及格式”要求进行编制。</w:t>
            </w:r>
          </w:p>
        </w:tc>
      </w:tr>
      <w:tr w14:paraId="4012E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82" w:type="dxa"/>
            <w:vAlign w:val="center"/>
          </w:tcPr>
          <w:p w14:paraId="72372AC7">
            <w:pPr>
              <w:wordWrap/>
              <w:spacing w:after="0"/>
              <w:jc w:val="center"/>
              <w:textAlignment w:val="auto"/>
              <w:rPr>
                <w:rFonts w:hint="eastAsia" w:ascii="仿宋" w:hAnsi="仿宋" w:eastAsia="仿宋"/>
                <w:sz w:val="24"/>
              </w:rPr>
            </w:pPr>
            <w:r>
              <w:rPr>
                <w:rFonts w:hint="eastAsia" w:ascii="仿宋" w:hAnsi="仿宋" w:eastAsia="仿宋"/>
                <w:sz w:val="24"/>
                <w:lang w:val="en-US" w:eastAsia="zh-CN"/>
              </w:rPr>
              <w:t>2</w:t>
            </w:r>
          </w:p>
        </w:tc>
        <w:tc>
          <w:tcPr>
            <w:tcW w:w="2566" w:type="dxa"/>
            <w:vAlign w:val="center"/>
          </w:tcPr>
          <w:p w14:paraId="31A9F5B4">
            <w:pPr>
              <w:wordWrap/>
              <w:spacing w:after="0"/>
              <w:jc w:val="center"/>
              <w:textAlignment w:val="auto"/>
              <w:rPr>
                <w:rFonts w:hint="eastAsia" w:ascii="仿宋" w:hAnsi="仿宋" w:eastAsia="仿宋"/>
                <w:bCs/>
                <w:color w:val="000000"/>
                <w:sz w:val="24"/>
              </w:rPr>
            </w:pPr>
            <w:r>
              <w:rPr>
                <w:rFonts w:hint="eastAsia" w:ascii="仿宋" w:hAnsi="仿宋" w:eastAsia="仿宋"/>
                <w:sz w:val="24"/>
              </w:rPr>
              <w:t>具有良好的商业信誉和健全的财务会计制度</w:t>
            </w:r>
          </w:p>
        </w:tc>
        <w:tc>
          <w:tcPr>
            <w:tcW w:w="5940" w:type="dxa"/>
            <w:gridSpan w:val="2"/>
            <w:vAlign w:val="center"/>
          </w:tcPr>
          <w:p w14:paraId="1182D5D4">
            <w:pPr>
              <w:wordWrap/>
              <w:spacing w:after="0"/>
              <w:jc w:val="left"/>
              <w:textAlignment w:val="auto"/>
              <w:rPr>
                <w:rFonts w:hint="eastAsia" w:ascii="仿宋" w:hAnsi="仿宋" w:eastAsia="仿宋"/>
                <w:color w:val="000000"/>
                <w:sz w:val="24"/>
              </w:rPr>
            </w:pPr>
            <w:r>
              <w:rPr>
                <w:rFonts w:hint="eastAsia" w:ascii="仿宋" w:hAnsi="仿宋" w:eastAsia="仿宋"/>
                <w:sz w:val="24"/>
              </w:rPr>
              <w:t>按照“第</w:t>
            </w:r>
            <w:r>
              <w:rPr>
                <w:rFonts w:hint="eastAsia" w:ascii="仿宋" w:hAnsi="仿宋" w:eastAsia="仿宋"/>
                <w:sz w:val="24"/>
                <w:lang w:val="en-US" w:eastAsia="zh-CN"/>
              </w:rPr>
              <w:t>六</w:t>
            </w:r>
            <w:r>
              <w:rPr>
                <w:rFonts w:hint="eastAsia" w:ascii="仿宋" w:hAnsi="仿宋" w:eastAsia="仿宋"/>
                <w:sz w:val="24"/>
              </w:rPr>
              <w:t>部分 响应文件内容要求及格式中《供应商信用承诺书》要求及格式”要求进行编制。</w:t>
            </w:r>
          </w:p>
        </w:tc>
      </w:tr>
      <w:tr w14:paraId="1ADC8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82" w:type="dxa"/>
            <w:vAlign w:val="center"/>
          </w:tcPr>
          <w:p w14:paraId="670B2834">
            <w:pPr>
              <w:wordWrap/>
              <w:spacing w:after="0"/>
              <w:jc w:val="center"/>
              <w:textAlignment w:val="auto"/>
              <w:rPr>
                <w:rFonts w:hint="eastAsia" w:ascii="仿宋" w:hAnsi="仿宋" w:eastAsia="仿宋"/>
                <w:sz w:val="24"/>
              </w:rPr>
            </w:pPr>
            <w:r>
              <w:rPr>
                <w:rFonts w:hint="eastAsia" w:ascii="仿宋" w:hAnsi="仿宋" w:eastAsia="仿宋"/>
                <w:sz w:val="24"/>
                <w:lang w:val="en-US" w:eastAsia="zh-CN"/>
              </w:rPr>
              <w:t>3</w:t>
            </w:r>
          </w:p>
        </w:tc>
        <w:tc>
          <w:tcPr>
            <w:tcW w:w="2566" w:type="dxa"/>
            <w:vAlign w:val="center"/>
          </w:tcPr>
          <w:p w14:paraId="190FE21B">
            <w:pPr>
              <w:wordWrap/>
              <w:spacing w:after="0"/>
              <w:jc w:val="center"/>
              <w:textAlignment w:val="auto"/>
              <w:rPr>
                <w:rFonts w:hint="eastAsia" w:ascii="仿宋" w:hAnsi="仿宋" w:eastAsia="仿宋"/>
                <w:bCs/>
                <w:color w:val="000000"/>
                <w:sz w:val="24"/>
              </w:rPr>
            </w:pPr>
            <w:r>
              <w:rPr>
                <w:rFonts w:hint="eastAsia" w:ascii="仿宋" w:hAnsi="仿宋" w:eastAsia="仿宋"/>
                <w:sz w:val="24"/>
              </w:rPr>
              <w:t>有依法缴纳税收和社会保障资金的良好记录</w:t>
            </w:r>
          </w:p>
        </w:tc>
        <w:tc>
          <w:tcPr>
            <w:tcW w:w="5940" w:type="dxa"/>
            <w:gridSpan w:val="2"/>
            <w:vAlign w:val="center"/>
          </w:tcPr>
          <w:p w14:paraId="50988A93">
            <w:pPr>
              <w:wordWrap/>
              <w:spacing w:after="0"/>
              <w:jc w:val="left"/>
              <w:textAlignment w:val="auto"/>
              <w:rPr>
                <w:rFonts w:hint="eastAsia" w:ascii="仿宋" w:hAnsi="仿宋" w:eastAsia="仿宋"/>
                <w:color w:val="000000"/>
                <w:sz w:val="24"/>
              </w:rPr>
            </w:pPr>
            <w:r>
              <w:rPr>
                <w:rFonts w:hint="eastAsia" w:ascii="仿宋" w:hAnsi="仿宋" w:eastAsia="仿宋"/>
                <w:sz w:val="24"/>
              </w:rPr>
              <w:t>按照“第</w:t>
            </w:r>
            <w:r>
              <w:rPr>
                <w:rFonts w:hint="eastAsia" w:ascii="仿宋" w:hAnsi="仿宋" w:eastAsia="仿宋"/>
                <w:sz w:val="24"/>
                <w:lang w:val="en-US" w:eastAsia="zh-CN"/>
              </w:rPr>
              <w:t>六</w:t>
            </w:r>
            <w:r>
              <w:rPr>
                <w:rFonts w:hint="eastAsia" w:ascii="仿宋" w:hAnsi="仿宋" w:eastAsia="仿宋"/>
                <w:sz w:val="24"/>
              </w:rPr>
              <w:t>部分 响应文件内容要求及格式中《供应商信用承诺书》要求及格式”要求进行编制。</w:t>
            </w:r>
          </w:p>
        </w:tc>
      </w:tr>
      <w:tr w14:paraId="6F49C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82" w:type="dxa"/>
            <w:vAlign w:val="center"/>
          </w:tcPr>
          <w:p w14:paraId="2C698864">
            <w:pPr>
              <w:wordWrap/>
              <w:spacing w:after="0"/>
              <w:jc w:val="center"/>
              <w:textAlignment w:val="auto"/>
              <w:rPr>
                <w:rFonts w:hint="eastAsia" w:ascii="仿宋" w:hAnsi="仿宋" w:eastAsia="仿宋"/>
                <w:sz w:val="24"/>
              </w:rPr>
            </w:pPr>
            <w:r>
              <w:rPr>
                <w:rFonts w:hint="eastAsia" w:ascii="仿宋" w:hAnsi="仿宋" w:eastAsia="仿宋"/>
                <w:sz w:val="24"/>
                <w:lang w:val="en-US" w:eastAsia="zh-CN"/>
              </w:rPr>
              <w:t>4</w:t>
            </w:r>
          </w:p>
        </w:tc>
        <w:tc>
          <w:tcPr>
            <w:tcW w:w="2566" w:type="dxa"/>
            <w:vAlign w:val="center"/>
          </w:tcPr>
          <w:p w14:paraId="36DBBA32">
            <w:pPr>
              <w:wordWrap/>
              <w:spacing w:after="0"/>
              <w:jc w:val="center"/>
              <w:textAlignment w:val="auto"/>
              <w:rPr>
                <w:rFonts w:hint="eastAsia" w:ascii="仿宋" w:hAnsi="仿宋" w:eastAsia="仿宋"/>
                <w:bCs/>
                <w:color w:val="000000"/>
                <w:sz w:val="24"/>
              </w:rPr>
            </w:pPr>
            <w:r>
              <w:rPr>
                <w:rFonts w:hint="eastAsia" w:ascii="仿宋" w:hAnsi="仿宋" w:eastAsia="仿宋"/>
                <w:sz w:val="24"/>
              </w:rPr>
              <w:t>参加本项目投标前三年内，在经营活动中没有重大违法记录</w:t>
            </w:r>
          </w:p>
        </w:tc>
        <w:tc>
          <w:tcPr>
            <w:tcW w:w="5940" w:type="dxa"/>
            <w:gridSpan w:val="2"/>
            <w:vAlign w:val="center"/>
          </w:tcPr>
          <w:p w14:paraId="45B01A67">
            <w:pPr>
              <w:wordWrap/>
              <w:spacing w:after="0"/>
              <w:jc w:val="left"/>
              <w:textAlignment w:val="auto"/>
              <w:rPr>
                <w:rFonts w:hint="eastAsia" w:ascii="仿宋" w:hAnsi="仿宋" w:eastAsia="仿宋"/>
                <w:color w:val="000000"/>
                <w:sz w:val="24"/>
              </w:rPr>
            </w:pPr>
            <w:r>
              <w:rPr>
                <w:rFonts w:hint="eastAsia" w:ascii="仿宋" w:hAnsi="仿宋" w:eastAsia="仿宋"/>
                <w:sz w:val="24"/>
              </w:rPr>
              <w:t>按照“第</w:t>
            </w:r>
            <w:r>
              <w:rPr>
                <w:rFonts w:hint="eastAsia" w:ascii="仿宋" w:hAnsi="仿宋" w:eastAsia="仿宋"/>
                <w:sz w:val="24"/>
                <w:lang w:val="en-US" w:eastAsia="zh-CN"/>
              </w:rPr>
              <w:t>六</w:t>
            </w:r>
            <w:r>
              <w:rPr>
                <w:rFonts w:hint="eastAsia" w:ascii="仿宋" w:hAnsi="仿宋" w:eastAsia="仿宋"/>
                <w:sz w:val="24"/>
              </w:rPr>
              <w:t>部分 响应文件内容要求及格式中《供应商信用承诺书》要求及格式”要求进行编制。</w:t>
            </w:r>
          </w:p>
        </w:tc>
      </w:tr>
      <w:tr w14:paraId="2FC6C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82" w:type="dxa"/>
            <w:vAlign w:val="center"/>
          </w:tcPr>
          <w:p w14:paraId="0E344860">
            <w:pPr>
              <w:wordWrap/>
              <w:spacing w:after="0"/>
              <w:jc w:val="center"/>
              <w:textAlignment w:val="auto"/>
              <w:rPr>
                <w:rFonts w:hint="eastAsia" w:ascii="仿宋" w:hAnsi="仿宋" w:eastAsia="仿宋"/>
                <w:sz w:val="24"/>
              </w:rPr>
            </w:pPr>
            <w:r>
              <w:rPr>
                <w:rFonts w:hint="eastAsia" w:ascii="仿宋" w:hAnsi="仿宋" w:eastAsia="仿宋"/>
                <w:sz w:val="24"/>
                <w:lang w:val="en-US" w:eastAsia="zh-CN"/>
              </w:rPr>
              <w:t>5</w:t>
            </w:r>
          </w:p>
        </w:tc>
        <w:tc>
          <w:tcPr>
            <w:tcW w:w="2566" w:type="dxa"/>
            <w:vAlign w:val="center"/>
          </w:tcPr>
          <w:p w14:paraId="011AFE50">
            <w:pPr>
              <w:wordWrap/>
              <w:spacing w:after="0"/>
              <w:jc w:val="center"/>
              <w:textAlignment w:val="auto"/>
              <w:rPr>
                <w:rFonts w:hint="eastAsia" w:ascii="仿宋" w:hAnsi="仿宋" w:eastAsia="仿宋"/>
                <w:bCs/>
                <w:color w:val="000000"/>
                <w:sz w:val="24"/>
              </w:rPr>
            </w:pPr>
            <w:r>
              <w:rPr>
                <w:rFonts w:hint="eastAsia" w:ascii="仿宋" w:hAnsi="仿宋" w:eastAsia="仿宋"/>
                <w:sz w:val="24"/>
              </w:rPr>
              <w:t>具有独立承担民事责任的能力</w:t>
            </w:r>
          </w:p>
        </w:tc>
        <w:tc>
          <w:tcPr>
            <w:tcW w:w="5940" w:type="dxa"/>
            <w:gridSpan w:val="2"/>
            <w:vAlign w:val="center"/>
          </w:tcPr>
          <w:p w14:paraId="479C1BB5">
            <w:pPr>
              <w:wordWrap/>
              <w:spacing w:after="0"/>
              <w:jc w:val="left"/>
              <w:textAlignment w:val="auto"/>
              <w:rPr>
                <w:rFonts w:hint="eastAsia" w:ascii="仿宋" w:hAnsi="仿宋" w:eastAsia="仿宋"/>
                <w:color w:val="000000"/>
                <w:sz w:val="24"/>
              </w:rPr>
            </w:pPr>
            <w:r>
              <w:rPr>
                <w:rFonts w:hint="eastAsia" w:ascii="仿宋" w:hAnsi="仿宋" w:eastAsia="仿宋"/>
                <w:sz w:val="24"/>
              </w:rPr>
              <w:t>按照“第</w:t>
            </w:r>
            <w:r>
              <w:rPr>
                <w:rFonts w:hint="eastAsia" w:ascii="仿宋" w:hAnsi="仿宋" w:eastAsia="仿宋"/>
                <w:sz w:val="24"/>
                <w:lang w:val="en-US" w:eastAsia="zh-CN"/>
              </w:rPr>
              <w:t>六</w:t>
            </w:r>
            <w:r>
              <w:rPr>
                <w:rFonts w:hint="eastAsia" w:ascii="仿宋" w:hAnsi="仿宋" w:eastAsia="仿宋"/>
                <w:sz w:val="24"/>
              </w:rPr>
              <w:t>部分 响应文件内容要求及格式中《供应商信用承诺书》要求及格式”要求进行编制。</w:t>
            </w:r>
          </w:p>
        </w:tc>
      </w:tr>
      <w:tr w14:paraId="3AC6D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82" w:type="dxa"/>
            <w:vAlign w:val="center"/>
          </w:tcPr>
          <w:p w14:paraId="7DB27E6F">
            <w:pPr>
              <w:wordWrap/>
              <w:spacing w:after="0"/>
              <w:jc w:val="center"/>
              <w:textAlignment w:val="auto"/>
              <w:rPr>
                <w:rFonts w:ascii="仿宋" w:hAnsi="仿宋" w:eastAsia="仿宋"/>
                <w:sz w:val="24"/>
              </w:rPr>
            </w:pPr>
            <w:r>
              <w:rPr>
                <w:rFonts w:hint="eastAsia" w:ascii="仿宋" w:hAnsi="仿宋" w:eastAsia="仿宋"/>
                <w:sz w:val="24"/>
                <w:lang w:val="en-US" w:eastAsia="zh-CN"/>
              </w:rPr>
              <w:t>6</w:t>
            </w:r>
          </w:p>
        </w:tc>
        <w:tc>
          <w:tcPr>
            <w:tcW w:w="2566" w:type="dxa"/>
            <w:vAlign w:val="center"/>
          </w:tcPr>
          <w:p w14:paraId="0D0B67B5">
            <w:pPr>
              <w:wordWrap/>
              <w:spacing w:after="0"/>
              <w:jc w:val="center"/>
              <w:textAlignment w:val="auto"/>
              <w:rPr>
                <w:rFonts w:ascii="仿宋" w:hAnsi="仿宋" w:eastAsia="仿宋"/>
                <w:b/>
                <w:sz w:val="24"/>
              </w:rPr>
            </w:pPr>
            <w:r>
              <w:rPr>
                <w:rFonts w:hint="eastAsia" w:ascii="仿宋" w:hAnsi="仿宋" w:eastAsia="仿宋"/>
                <w:bCs/>
                <w:color w:val="000000"/>
                <w:sz w:val="24"/>
              </w:rPr>
              <w:t>磋商保证金</w:t>
            </w:r>
          </w:p>
        </w:tc>
        <w:tc>
          <w:tcPr>
            <w:tcW w:w="5940" w:type="dxa"/>
            <w:gridSpan w:val="2"/>
            <w:vAlign w:val="center"/>
          </w:tcPr>
          <w:p w14:paraId="16A35BE6">
            <w:pPr>
              <w:wordWrap/>
              <w:spacing w:after="0"/>
              <w:textAlignment w:val="auto"/>
              <w:rPr>
                <w:rFonts w:ascii="仿宋" w:hAnsi="仿宋" w:eastAsia="仿宋"/>
                <w:b/>
                <w:sz w:val="24"/>
              </w:rPr>
            </w:pPr>
            <w:r>
              <w:rPr>
                <w:rFonts w:hint="eastAsia" w:ascii="仿宋" w:hAnsi="仿宋" w:eastAsia="仿宋"/>
                <w:color w:val="000000"/>
                <w:sz w:val="24"/>
              </w:rPr>
              <w:t>按照“第二部分 供应商须知前附表 磋商保证金”要求提交磋商保证金。</w:t>
            </w:r>
          </w:p>
        </w:tc>
      </w:tr>
      <w:tr w14:paraId="60F87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82" w:type="dxa"/>
            <w:vAlign w:val="center"/>
          </w:tcPr>
          <w:p w14:paraId="531584E7">
            <w:pPr>
              <w:wordWrap/>
              <w:spacing w:after="0"/>
              <w:jc w:val="center"/>
              <w:textAlignment w:val="auto"/>
              <w:rPr>
                <w:rFonts w:hint="eastAsia" w:ascii="仿宋" w:hAnsi="仿宋" w:eastAsia="仿宋"/>
                <w:sz w:val="24"/>
                <w:lang w:eastAsia="zh-CN"/>
              </w:rPr>
            </w:pPr>
            <w:r>
              <w:rPr>
                <w:rFonts w:hint="eastAsia" w:ascii="仿宋" w:hAnsi="仿宋" w:eastAsia="仿宋"/>
                <w:sz w:val="24"/>
                <w:lang w:val="en-US" w:eastAsia="zh-CN"/>
              </w:rPr>
              <w:t>7</w:t>
            </w:r>
          </w:p>
        </w:tc>
        <w:tc>
          <w:tcPr>
            <w:tcW w:w="2566" w:type="dxa"/>
            <w:vAlign w:val="center"/>
          </w:tcPr>
          <w:p w14:paraId="7AA3D635">
            <w:pPr>
              <w:wordWrap/>
              <w:spacing w:after="0"/>
              <w:jc w:val="center"/>
              <w:textAlignment w:val="auto"/>
              <w:rPr>
                <w:rFonts w:ascii="仿宋" w:hAnsi="仿宋" w:eastAsia="仿宋"/>
                <w:sz w:val="24"/>
              </w:rPr>
            </w:pPr>
            <w:r>
              <w:rPr>
                <w:rFonts w:hint="eastAsia" w:ascii="仿宋" w:hAnsi="仿宋" w:eastAsia="仿宋"/>
                <w:bCs/>
                <w:color w:val="000000"/>
                <w:sz w:val="24"/>
              </w:rPr>
              <w:t>供应商保证函</w:t>
            </w:r>
          </w:p>
        </w:tc>
        <w:tc>
          <w:tcPr>
            <w:tcW w:w="5940" w:type="dxa"/>
            <w:gridSpan w:val="2"/>
            <w:vAlign w:val="center"/>
          </w:tcPr>
          <w:p w14:paraId="3D05D1F3">
            <w:pPr>
              <w:wordWrap/>
              <w:spacing w:after="0"/>
              <w:textAlignment w:val="auto"/>
              <w:rPr>
                <w:rFonts w:ascii="仿宋" w:hAnsi="仿宋" w:eastAsia="仿宋"/>
                <w:bCs/>
                <w:color w:val="000000"/>
                <w:sz w:val="24"/>
              </w:rPr>
            </w:pPr>
            <w:r>
              <w:rPr>
                <w:rFonts w:hint="eastAsia" w:ascii="仿宋" w:hAnsi="仿宋" w:eastAsia="仿宋"/>
                <w:color w:val="000000"/>
                <w:sz w:val="24"/>
              </w:rPr>
              <w:t>按照“第六部分  响应文件格式”要求进行编制。</w:t>
            </w:r>
          </w:p>
        </w:tc>
      </w:tr>
      <w:tr w14:paraId="3FF36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82" w:type="dxa"/>
            <w:vAlign w:val="center"/>
          </w:tcPr>
          <w:p w14:paraId="16E01570">
            <w:pPr>
              <w:wordWrap/>
              <w:spacing w:after="0"/>
              <w:jc w:val="center"/>
              <w:textAlignment w:val="auto"/>
              <w:rPr>
                <w:rFonts w:hint="eastAsia" w:ascii="仿宋" w:hAnsi="仿宋" w:eastAsia="仿宋"/>
                <w:sz w:val="24"/>
                <w:lang w:eastAsia="zh-CN"/>
              </w:rPr>
            </w:pPr>
            <w:r>
              <w:rPr>
                <w:rFonts w:hint="eastAsia" w:ascii="仿宋" w:hAnsi="仿宋" w:eastAsia="仿宋"/>
                <w:sz w:val="24"/>
                <w:lang w:val="en-US" w:eastAsia="zh-CN"/>
              </w:rPr>
              <w:t>8</w:t>
            </w:r>
          </w:p>
        </w:tc>
        <w:tc>
          <w:tcPr>
            <w:tcW w:w="2566" w:type="dxa"/>
            <w:vAlign w:val="center"/>
          </w:tcPr>
          <w:p w14:paraId="3B1A8549">
            <w:pPr>
              <w:wordWrap/>
              <w:spacing w:after="0"/>
              <w:jc w:val="center"/>
              <w:textAlignment w:val="auto"/>
              <w:rPr>
                <w:rFonts w:ascii="仿宋" w:hAnsi="仿宋" w:eastAsia="仿宋"/>
                <w:bCs/>
                <w:color w:val="000000"/>
                <w:sz w:val="24"/>
              </w:rPr>
            </w:pPr>
            <w:r>
              <w:rPr>
                <w:rFonts w:hint="eastAsia" w:ascii="仿宋" w:hAnsi="仿宋" w:eastAsia="仿宋"/>
                <w:bCs/>
                <w:color w:val="000000"/>
                <w:sz w:val="24"/>
              </w:rPr>
              <w:t>反商业贿赂承诺书</w:t>
            </w:r>
          </w:p>
        </w:tc>
        <w:tc>
          <w:tcPr>
            <w:tcW w:w="5940" w:type="dxa"/>
            <w:gridSpan w:val="2"/>
            <w:vAlign w:val="center"/>
          </w:tcPr>
          <w:p w14:paraId="727A55FA">
            <w:pPr>
              <w:wordWrap/>
              <w:spacing w:after="0"/>
              <w:textAlignment w:val="auto"/>
              <w:rPr>
                <w:rFonts w:ascii="仿宋" w:hAnsi="仿宋" w:eastAsia="仿宋"/>
                <w:bCs/>
                <w:color w:val="000000"/>
                <w:sz w:val="24"/>
              </w:rPr>
            </w:pPr>
            <w:r>
              <w:rPr>
                <w:rFonts w:hint="eastAsia" w:ascii="仿宋" w:hAnsi="仿宋" w:eastAsia="仿宋"/>
                <w:color w:val="000000"/>
                <w:sz w:val="24"/>
              </w:rPr>
              <w:t>按照“第六部分  响应文件格式”要求进行编制。</w:t>
            </w:r>
          </w:p>
        </w:tc>
      </w:tr>
      <w:tr w14:paraId="76F5F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82" w:type="dxa"/>
            <w:vAlign w:val="center"/>
          </w:tcPr>
          <w:p w14:paraId="56571DC4">
            <w:pPr>
              <w:wordWrap/>
              <w:spacing w:after="0"/>
              <w:jc w:val="center"/>
              <w:textAlignment w:val="auto"/>
              <w:rPr>
                <w:rFonts w:hint="eastAsia" w:ascii="仿宋" w:hAnsi="仿宋" w:eastAsia="仿宋"/>
                <w:sz w:val="24"/>
                <w:lang w:eastAsia="zh-CN"/>
              </w:rPr>
            </w:pPr>
            <w:r>
              <w:rPr>
                <w:rFonts w:hint="eastAsia" w:ascii="仿宋" w:hAnsi="仿宋" w:eastAsia="仿宋"/>
                <w:sz w:val="24"/>
                <w:lang w:val="en-US" w:eastAsia="zh-CN"/>
              </w:rPr>
              <w:t>9</w:t>
            </w:r>
          </w:p>
        </w:tc>
        <w:tc>
          <w:tcPr>
            <w:tcW w:w="2566" w:type="dxa"/>
            <w:vAlign w:val="center"/>
          </w:tcPr>
          <w:p w14:paraId="742F3971">
            <w:pPr>
              <w:wordWrap/>
              <w:spacing w:after="0"/>
              <w:jc w:val="center"/>
              <w:textAlignment w:val="auto"/>
              <w:rPr>
                <w:rFonts w:ascii="仿宋" w:hAnsi="仿宋" w:eastAsia="仿宋"/>
                <w:bCs/>
                <w:color w:val="000000"/>
                <w:sz w:val="24"/>
              </w:rPr>
            </w:pPr>
            <w:r>
              <w:rPr>
                <w:rFonts w:hint="eastAsia" w:ascii="仿宋" w:hAnsi="仿宋" w:eastAsia="仿宋"/>
                <w:bCs/>
                <w:color w:val="000000"/>
                <w:sz w:val="24"/>
              </w:rPr>
              <w:t>供应商概况</w:t>
            </w:r>
          </w:p>
        </w:tc>
        <w:tc>
          <w:tcPr>
            <w:tcW w:w="5940" w:type="dxa"/>
            <w:gridSpan w:val="2"/>
            <w:vAlign w:val="center"/>
          </w:tcPr>
          <w:p w14:paraId="5FD6F437">
            <w:pPr>
              <w:wordWrap/>
              <w:spacing w:after="0"/>
              <w:textAlignment w:val="auto"/>
              <w:rPr>
                <w:rFonts w:ascii="仿宋" w:hAnsi="仿宋" w:eastAsia="仿宋"/>
                <w:bCs/>
                <w:color w:val="000000"/>
                <w:sz w:val="24"/>
              </w:rPr>
            </w:pPr>
            <w:r>
              <w:rPr>
                <w:rFonts w:hint="eastAsia" w:ascii="仿宋" w:hAnsi="仿宋" w:eastAsia="仿宋"/>
                <w:color w:val="000000"/>
                <w:sz w:val="24"/>
              </w:rPr>
              <w:t>按照“第六部分  响应文件格式”要求进行编制。</w:t>
            </w:r>
          </w:p>
        </w:tc>
      </w:tr>
      <w:tr w14:paraId="6EBAE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82" w:type="dxa"/>
            <w:vAlign w:val="center"/>
          </w:tcPr>
          <w:p w14:paraId="40F37E38">
            <w:pPr>
              <w:wordWrap/>
              <w:spacing w:after="0"/>
              <w:jc w:val="center"/>
              <w:textAlignment w:val="auto"/>
              <w:rPr>
                <w:rFonts w:hint="default" w:ascii="仿宋" w:hAnsi="仿宋" w:eastAsia="仿宋"/>
                <w:sz w:val="24"/>
                <w:lang w:val="en-US" w:eastAsia="zh-CN"/>
              </w:rPr>
            </w:pPr>
            <w:r>
              <w:rPr>
                <w:rFonts w:hint="eastAsia" w:ascii="仿宋" w:hAnsi="仿宋" w:eastAsia="仿宋"/>
                <w:sz w:val="24"/>
                <w:lang w:val="en-US" w:eastAsia="zh-CN"/>
              </w:rPr>
              <w:t>10</w:t>
            </w:r>
          </w:p>
        </w:tc>
        <w:tc>
          <w:tcPr>
            <w:tcW w:w="2566" w:type="dxa"/>
            <w:vAlign w:val="center"/>
          </w:tcPr>
          <w:p w14:paraId="5883C37C">
            <w:pPr>
              <w:wordWrap/>
              <w:spacing w:after="0"/>
              <w:jc w:val="center"/>
              <w:textAlignment w:val="auto"/>
              <w:rPr>
                <w:rFonts w:hint="eastAsia" w:ascii="仿宋" w:hAnsi="仿宋" w:eastAsia="仿宋"/>
                <w:sz w:val="24"/>
                <w:lang w:eastAsia="zh-CN"/>
              </w:rPr>
            </w:pPr>
            <w:r>
              <w:rPr>
                <w:rFonts w:hint="eastAsia" w:ascii="仿宋" w:hAnsi="仿宋" w:eastAsia="仿宋"/>
                <w:sz w:val="24"/>
                <w:lang w:eastAsia="zh-CN"/>
              </w:rPr>
              <w:t>法定代表人</w:t>
            </w:r>
          </w:p>
          <w:p w14:paraId="706902C1">
            <w:pPr>
              <w:wordWrap/>
              <w:spacing w:after="0"/>
              <w:jc w:val="center"/>
              <w:textAlignment w:val="auto"/>
              <w:rPr>
                <w:rFonts w:ascii="仿宋" w:hAnsi="仿宋" w:eastAsia="仿宋"/>
                <w:sz w:val="24"/>
              </w:rPr>
            </w:pPr>
            <w:r>
              <w:rPr>
                <w:rFonts w:hint="eastAsia" w:ascii="仿宋" w:hAnsi="仿宋" w:eastAsia="仿宋"/>
                <w:sz w:val="24"/>
              </w:rPr>
              <w:t>资格证明文件</w:t>
            </w:r>
          </w:p>
        </w:tc>
        <w:tc>
          <w:tcPr>
            <w:tcW w:w="5940" w:type="dxa"/>
            <w:gridSpan w:val="2"/>
            <w:vAlign w:val="center"/>
          </w:tcPr>
          <w:p w14:paraId="6E24B533">
            <w:pPr>
              <w:wordWrap/>
              <w:spacing w:after="0"/>
              <w:textAlignment w:val="auto"/>
              <w:rPr>
                <w:rFonts w:ascii="仿宋" w:hAnsi="仿宋" w:eastAsia="仿宋"/>
                <w:bCs/>
                <w:color w:val="000000"/>
                <w:sz w:val="24"/>
              </w:rPr>
            </w:pPr>
            <w:r>
              <w:rPr>
                <w:rFonts w:hint="eastAsia" w:ascii="仿宋" w:hAnsi="仿宋" w:eastAsia="仿宋"/>
                <w:bCs/>
                <w:color w:val="000000"/>
                <w:sz w:val="24"/>
              </w:rPr>
              <w:t>供应商的</w:t>
            </w:r>
            <w:r>
              <w:rPr>
                <w:rFonts w:hint="eastAsia" w:ascii="仿宋" w:hAnsi="仿宋" w:eastAsia="仿宋"/>
                <w:bCs/>
                <w:color w:val="000000"/>
                <w:sz w:val="24"/>
                <w:lang w:eastAsia="zh-CN"/>
              </w:rPr>
              <w:t>法定代表人</w:t>
            </w:r>
            <w:r>
              <w:rPr>
                <w:rFonts w:hint="eastAsia" w:ascii="仿宋" w:hAnsi="仿宋" w:eastAsia="仿宋"/>
                <w:bCs/>
                <w:color w:val="000000"/>
                <w:sz w:val="24"/>
              </w:rPr>
              <w:t>参加本项目磋商时须提供</w:t>
            </w:r>
            <w:r>
              <w:rPr>
                <w:rFonts w:hint="eastAsia" w:ascii="仿宋" w:hAnsi="仿宋" w:eastAsia="仿宋"/>
                <w:bCs/>
                <w:color w:val="000000"/>
                <w:sz w:val="24"/>
                <w:lang w:eastAsia="zh-CN"/>
              </w:rPr>
              <w:t>法定代表人</w:t>
            </w:r>
            <w:r>
              <w:rPr>
                <w:rFonts w:hint="eastAsia" w:ascii="仿宋" w:hAnsi="仿宋" w:eastAsia="仿宋"/>
                <w:bCs/>
                <w:color w:val="000000"/>
                <w:sz w:val="24"/>
              </w:rPr>
              <w:t>资格证明文件，并</w:t>
            </w:r>
            <w:r>
              <w:rPr>
                <w:rFonts w:hint="eastAsia" w:ascii="仿宋" w:hAnsi="仿宋" w:eastAsia="仿宋"/>
                <w:color w:val="000000"/>
                <w:sz w:val="24"/>
              </w:rPr>
              <w:t>按照“第六部分  响应文件格式”要求进行编制。</w:t>
            </w:r>
          </w:p>
        </w:tc>
      </w:tr>
      <w:tr w14:paraId="524F0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782" w:type="dxa"/>
            <w:vAlign w:val="center"/>
          </w:tcPr>
          <w:p w14:paraId="5427BDF7">
            <w:pPr>
              <w:wordWrap/>
              <w:spacing w:after="0"/>
              <w:jc w:val="center"/>
              <w:textAlignment w:val="auto"/>
              <w:rPr>
                <w:rFonts w:hint="default" w:ascii="仿宋" w:hAnsi="仿宋" w:eastAsia="仿宋"/>
                <w:sz w:val="24"/>
                <w:lang w:val="en-US" w:eastAsia="zh-CN"/>
              </w:rPr>
            </w:pPr>
            <w:r>
              <w:rPr>
                <w:rFonts w:hint="eastAsia" w:ascii="仿宋" w:hAnsi="仿宋" w:eastAsia="仿宋"/>
                <w:sz w:val="24"/>
                <w:lang w:val="en-US" w:eastAsia="zh-CN"/>
              </w:rPr>
              <w:t>11</w:t>
            </w:r>
          </w:p>
        </w:tc>
        <w:tc>
          <w:tcPr>
            <w:tcW w:w="2566" w:type="dxa"/>
            <w:vAlign w:val="center"/>
          </w:tcPr>
          <w:p w14:paraId="12F9EFD9">
            <w:pPr>
              <w:wordWrap/>
              <w:spacing w:after="0"/>
              <w:jc w:val="center"/>
              <w:textAlignment w:val="auto"/>
              <w:rPr>
                <w:rFonts w:ascii="仿宋" w:hAnsi="仿宋" w:eastAsia="仿宋"/>
                <w:sz w:val="24"/>
              </w:rPr>
            </w:pPr>
            <w:r>
              <w:rPr>
                <w:rFonts w:hint="eastAsia" w:ascii="仿宋" w:hAnsi="仿宋" w:eastAsia="仿宋"/>
                <w:sz w:val="24"/>
              </w:rPr>
              <w:t>授权委托书</w:t>
            </w:r>
          </w:p>
        </w:tc>
        <w:tc>
          <w:tcPr>
            <w:tcW w:w="5940" w:type="dxa"/>
            <w:gridSpan w:val="2"/>
            <w:vAlign w:val="center"/>
          </w:tcPr>
          <w:p w14:paraId="1C92C6FD">
            <w:pPr>
              <w:wordWrap/>
              <w:spacing w:after="0"/>
              <w:textAlignment w:val="auto"/>
              <w:rPr>
                <w:rFonts w:ascii="仿宋" w:hAnsi="仿宋" w:eastAsia="仿宋"/>
                <w:bCs/>
                <w:color w:val="000000"/>
                <w:sz w:val="24"/>
              </w:rPr>
            </w:pPr>
            <w:r>
              <w:rPr>
                <w:rFonts w:hint="eastAsia" w:ascii="仿宋" w:hAnsi="仿宋" w:eastAsia="仿宋"/>
                <w:bCs/>
                <w:color w:val="000000"/>
                <w:sz w:val="24"/>
              </w:rPr>
              <w:t>供应商的非</w:t>
            </w:r>
            <w:r>
              <w:rPr>
                <w:rFonts w:hint="eastAsia" w:ascii="仿宋" w:hAnsi="仿宋" w:eastAsia="仿宋"/>
                <w:bCs/>
                <w:color w:val="000000"/>
                <w:sz w:val="24"/>
                <w:lang w:eastAsia="zh-CN"/>
              </w:rPr>
              <w:t>法定代表人</w:t>
            </w:r>
            <w:r>
              <w:rPr>
                <w:rFonts w:hint="eastAsia" w:ascii="仿宋" w:hAnsi="仿宋" w:eastAsia="仿宋"/>
                <w:bCs/>
                <w:color w:val="000000"/>
                <w:sz w:val="24"/>
              </w:rPr>
              <w:t>参加本项目磋商时须提供授权委托书，</w:t>
            </w:r>
            <w:r>
              <w:rPr>
                <w:rFonts w:hint="eastAsia" w:ascii="仿宋" w:hAnsi="仿宋" w:eastAsia="仿宋"/>
                <w:color w:val="000000"/>
                <w:sz w:val="24"/>
              </w:rPr>
              <w:t>并按照“第六部分  响应文件格式”要求进行编制。</w:t>
            </w:r>
          </w:p>
        </w:tc>
      </w:tr>
      <w:tr w14:paraId="0B40B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82" w:type="dxa"/>
            <w:vAlign w:val="center"/>
          </w:tcPr>
          <w:p w14:paraId="53C25E66">
            <w:pPr>
              <w:wordWrap/>
              <w:spacing w:after="0"/>
              <w:jc w:val="center"/>
              <w:textAlignment w:val="auto"/>
              <w:rPr>
                <w:rFonts w:hint="default" w:ascii="仿宋" w:hAnsi="仿宋" w:eastAsia="仿宋"/>
                <w:sz w:val="24"/>
                <w:lang w:val="en-US" w:eastAsia="zh-CN"/>
              </w:rPr>
            </w:pPr>
            <w:r>
              <w:rPr>
                <w:rFonts w:hint="eastAsia" w:ascii="仿宋" w:hAnsi="仿宋" w:eastAsia="仿宋"/>
                <w:sz w:val="24"/>
                <w:lang w:val="en-US" w:eastAsia="zh-CN"/>
              </w:rPr>
              <w:t>12</w:t>
            </w:r>
          </w:p>
        </w:tc>
        <w:tc>
          <w:tcPr>
            <w:tcW w:w="2566" w:type="dxa"/>
            <w:vAlign w:val="center"/>
          </w:tcPr>
          <w:p w14:paraId="0866AF62">
            <w:pPr>
              <w:wordWrap/>
              <w:spacing w:after="0"/>
              <w:jc w:val="center"/>
              <w:textAlignment w:val="auto"/>
              <w:rPr>
                <w:rFonts w:ascii="仿宋" w:hAnsi="仿宋" w:eastAsia="仿宋"/>
                <w:sz w:val="24"/>
              </w:rPr>
            </w:pPr>
            <w:r>
              <w:rPr>
                <w:rFonts w:hint="eastAsia" w:ascii="仿宋" w:hAnsi="仿宋" w:eastAsia="仿宋"/>
                <w:sz w:val="24"/>
              </w:rPr>
              <w:t>供应商资格声明函</w:t>
            </w:r>
          </w:p>
        </w:tc>
        <w:tc>
          <w:tcPr>
            <w:tcW w:w="5940" w:type="dxa"/>
            <w:gridSpan w:val="2"/>
            <w:vAlign w:val="center"/>
          </w:tcPr>
          <w:p w14:paraId="77E784B4">
            <w:pPr>
              <w:wordWrap/>
              <w:spacing w:after="0"/>
              <w:textAlignment w:val="auto"/>
              <w:rPr>
                <w:rFonts w:ascii="仿宋" w:hAnsi="仿宋" w:eastAsia="仿宋"/>
                <w:bCs/>
                <w:color w:val="000000"/>
                <w:sz w:val="24"/>
              </w:rPr>
            </w:pPr>
            <w:r>
              <w:rPr>
                <w:rFonts w:hint="eastAsia" w:ascii="仿宋" w:hAnsi="仿宋" w:eastAsia="仿宋"/>
                <w:color w:val="000000"/>
                <w:sz w:val="24"/>
              </w:rPr>
              <w:t>按照“第六部分  响应文件格式”要求进行编制。</w:t>
            </w:r>
          </w:p>
        </w:tc>
      </w:tr>
      <w:tr w14:paraId="1037A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82" w:type="dxa"/>
            <w:vAlign w:val="center"/>
          </w:tcPr>
          <w:p w14:paraId="45BB8173">
            <w:pPr>
              <w:widowControl w:val="0"/>
              <w:wordWrap/>
              <w:adjustRightInd/>
              <w:snapToGrid/>
              <w:spacing w:after="0"/>
              <w:jc w:val="center"/>
              <w:textAlignment w:val="auto"/>
              <w:rPr>
                <w:rFonts w:hint="eastAsia" w:ascii="仿宋" w:hAnsi="仿宋" w:eastAsia="仿宋"/>
                <w:sz w:val="24"/>
                <w:lang w:val="en-US" w:eastAsia="zh-CN"/>
              </w:rPr>
            </w:pPr>
            <w:r>
              <w:rPr>
                <w:rFonts w:hint="eastAsia" w:ascii="仿宋" w:hAnsi="仿宋" w:eastAsia="仿宋"/>
                <w:sz w:val="24"/>
                <w:lang w:val="en-US" w:eastAsia="zh-CN"/>
              </w:rPr>
              <w:t>13</w:t>
            </w:r>
          </w:p>
        </w:tc>
        <w:tc>
          <w:tcPr>
            <w:tcW w:w="2566" w:type="dxa"/>
            <w:vAlign w:val="center"/>
          </w:tcPr>
          <w:p w14:paraId="0A0009F9">
            <w:pPr>
              <w:wordWrap/>
              <w:spacing w:after="0"/>
              <w:jc w:val="center"/>
              <w:textAlignment w:val="auto"/>
              <w:rPr>
                <w:rFonts w:hint="eastAsia" w:ascii="仿宋" w:hAnsi="仿宋" w:eastAsia="仿宋"/>
                <w:color w:val="000000"/>
                <w:sz w:val="24"/>
                <w:highlight w:val="none"/>
              </w:rPr>
            </w:pPr>
            <w:r>
              <w:rPr>
                <w:rFonts w:hint="eastAsia" w:ascii="仿宋" w:hAnsi="仿宋" w:eastAsia="仿宋"/>
                <w:sz w:val="24"/>
                <w:highlight w:val="none"/>
              </w:rPr>
              <w:t>落实政府采购政策需满足的资格要求</w:t>
            </w:r>
          </w:p>
        </w:tc>
        <w:tc>
          <w:tcPr>
            <w:tcW w:w="5940" w:type="dxa"/>
            <w:gridSpan w:val="2"/>
            <w:vAlign w:val="center"/>
          </w:tcPr>
          <w:p w14:paraId="20A53084">
            <w:pPr>
              <w:wordWrap/>
              <w:spacing w:after="0"/>
              <w:jc w:val="left"/>
              <w:textAlignment w:val="auto"/>
              <w:rPr>
                <w:rFonts w:hint="eastAsia" w:ascii="仿宋" w:hAnsi="仿宋" w:eastAsia="仿宋"/>
                <w:sz w:val="24"/>
                <w:highlight w:val="none"/>
              </w:rPr>
            </w:pPr>
            <w:r>
              <w:rPr>
                <w:rFonts w:hint="eastAsia" w:ascii="仿宋" w:hAnsi="仿宋" w:eastAsia="仿宋"/>
                <w:color w:val="000000"/>
                <w:sz w:val="24"/>
              </w:rPr>
              <w:t>专门面向中小企业</w:t>
            </w:r>
          </w:p>
          <w:p w14:paraId="763D0DC3">
            <w:pPr>
              <w:wordWrap/>
              <w:spacing w:after="0"/>
              <w:jc w:val="left"/>
              <w:textAlignment w:val="auto"/>
              <w:rPr>
                <w:rFonts w:hint="eastAsia" w:ascii="仿宋" w:hAnsi="仿宋" w:eastAsia="仿宋"/>
                <w:color w:val="000000"/>
                <w:sz w:val="24"/>
                <w:highlight w:val="none"/>
              </w:rPr>
            </w:pPr>
            <w:r>
              <w:rPr>
                <w:rFonts w:hint="eastAsia" w:ascii="仿宋" w:hAnsi="仿宋" w:eastAsia="仿宋"/>
                <w:sz w:val="24"/>
                <w:highlight w:val="none"/>
              </w:rPr>
              <w:t>按照“第六部分  响应文件格式”编制</w:t>
            </w:r>
            <w:r>
              <w:rPr>
                <w:rFonts w:hint="eastAsia" w:ascii="仿宋" w:hAnsi="仿宋" w:eastAsia="仿宋"/>
                <w:sz w:val="24"/>
                <w:highlight w:val="none"/>
                <w:lang w:val="en-US" w:eastAsia="zh-CN"/>
              </w:rPr>
              <w:t>《中小企业声明函》。</w:t>
            </w:r>
            <w:r>
              <w:rPr>
                <w:rFonts w:hint="eastAsia" w:ascii="仿宋" w:hAnsi="仿宋" w:eastAsia="仿宋"/>
                <w:bCs/>
                <w:color w:val="000000"/>
                <w:sz w:val="24"/>
                <w:highlight w:val="none"/>
                <w:lang w:val="en-US" w:eastAsia="zh-CN"/>
              </w:rPr>
              <w:t>注：如供应商为监狱企业、福利企业，视同小微企业，请按照</w:t>
            </w:r>
            <w:r>
              <w:rPr>
                <w:rFonts w:hint="eastAsia" w:ascii="仿宋" w:hAnsi="仿宋" w:eastAsia="仿宋"/>
                <w:color w:val="000000"/>
                <w:sz w:val="24"/>
                <w:highlight w:val="none"/>
              </w:rPr>
              <w:t>“第</w:t>
            </w:r>
            <w:r>
              <w:rPr>
                <w:rFonts w:hint="eastAsia" w:ascii="仿宋" w:hAnsi="仿宋" w:eastAsia="仿宋"/>
                <w:color w:val="000000"/>
                <w:sz w:val="24"/>
                <w:highlight w:val="none"/>
                <w:lang w:val="en-US" w:eastAsia="zh-CN"/>
              </w:rPr>
              <w:t>六</w:t>
            </w:r>
            <w:r>
              <w:rPr>
                <w:rFonts w:hint="eastAsia" w:ascii="仿宋" w:hAnsi="仿宋" w:eastAsia="仿宋"/>
                <w:color w:val="000000"/>
                <w:sz w:val="24"/>
                <w:highlight w:val="none"/>
              </w:rPr>
              <w:t xml:space="preserve">部分  </w:t>
            </w:r>
            <w:r>
              <w:rPr>
                <w:rFonts w:hint="eastAsia" w:ascii="仿宋" w:hAnsi="仿宋" w:eastAsia="仿宋"/>
                <w:sz w:val="24"/>
                <w:highlight w:val="none"/>
              </w:rPr>
              <w:t>响应文件格式</w:t>
            </w:r>
            <w:r>
              <w:rPr>
                <w:rFonts w:hint="eastAsia" w:ascii="仿宋" w:hAnsi="仿宋" w:eastAsia="仿宋"/>
                <w:color w:val="000000"/>
                <w:sz w:val="24"/>
                <w:highlight w:val="none"/>
              </w:rPr>
              <w:t>”编制</w:t>
            </w:r>
            <w:r>
              <w:rPr>
                <w:rFonts w:hint="eastAsia" w:ascii="仿宋" w:hAnsi="仿宋" w:eastAsia="仿宋"/>
                <w:color w:val="000000"/>
                <w:sz w:val="24"/>
                <w:highlight w:val="none"/>
                <w:lang w:val="en-US" w:eastAsia="zh-CN"/>
              </w:rPr>
              <w:t>《属于监狱企业的证明文件》、《残疾人福利性单位声明函》</w:t>
            </w:r>
          </w:p>
        </w:tc>
      </w:tr>
      <w:tr w14:paraId="01A75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82" w:type="dxa"/>
            <w:vAlign w:val="center"/>
          </w:tcPr>
          <w:p w14:paraId="7BADB4FD">
            <w:pPr>
              <w:wordWrap/>
              <w:spacing w:after="0"/>
              <w:jc w:val="center"/>
              <w:textAlignment w:val="auto"/>
              <w:rPr>
                <w:rFonts w:hint="default" w:ascii="仿宋" w:hAnsi="仿宋" w:eastAsia="仿宋"/>
                <w:sz w:val="24"/>
                <w:lang w:val="en-US" w:eastAsia="zh-CN"/>
              </w:rPr>
            </w:pPr>
            <w:r>
              <w:rPr>
                <w:rFonts w:hint="eastAsia" w:ascii="仿宋" w:hAnsi="仿宋" w:eastAsia="仿宋"/>
                <w:sz w:val="24"/>
                <w:lang w:val="en-US" w:eastAsia="zh-CN"/>
              </w:rPr>
              <w:t>14</w:t>
            </w:r>
          </w:p>
        </w:tc>
        <w:tc>
          <w:tcPr>
            <w:tcW w:w="2566" w:type="dxa"/>
            <w:vAlign w:val="center"/>
          </w:tcPr>
          <w:p w14:paraId="1ED04B59">
            <w:pPr>
              <w:wordWrap/>
              <w:spacing w:after="0"/>
              <w:jc w:val="center"/>
              <w:textAlignment w:val="auto"/>
              <w:rPr>
                <w:rFonts w:ascii="仿宋" w:hAnsi="仿宋" w:eastAsia="仿宋"/>
                <w:sz w:val="24"/>
                <w:highlight w:val="none"/>
              </w:rPr>
            </w:pPr>
            <w:r>
              <w:rPr>
                <w:rFonts w:hint="eastAsia" w:ascii="仿宋" w:hAnsi="仿宋" w:eastAsia="仿宋"/>
                <w:color w:val="000000"/>
                <w:sz w:val="24"/>
                <w:highlight w:val="none"/>
              </w:rPr>
              <w:t>资质要求</w:t>
            </w:r>
          </w:p>
        </w:tc>
        <w:tc>
          <w:tcPr>
            <w:tcW w:w="5940" w:type="dxa"/>
            <w:gridSpan w:val="2"/>
            <w:vAlign w:val="center"/>
          </w:tcPr>
          <w:p w14:paraId="0B18FC62">
            <w:pPr>
              <w:wordWrap/>
              <w:spacing w:after="0"/>
              <w:textAlignment w:val="auto"/>
              <w:rPr>
                <w:rFonts w:ascii="仿宋" w:hAnsi="仿宋" w:eastAsia="仿宋"/>
                <w:bCs/>
                <w:color w:val="000000"/>
                <w:sz w:val="24"/>
                <w:highlight w:val="none"/>
              </w:rPr>
            </w:pPr>
            <w:r>
              <w:rPr>
                <w:rFonts w:hint="eastAsia" w:ascii="仿宋" w:hAnsi="仿宋" w:eastAsia="仿宋"/>
                <w:color w:val="000000"/>
                <w:sz w:val="24"/>
                <w:highlight w:val="none"/>
              </w:rPr>
              <w:t>所属行业相关法律、法规等对生产或经营该产品有特殊资格、证照等规定的，供应商须主动提供其相关证明材料。</w:t>
            </w:r>
          </w:p>
        </w:tc>
      </w:tr>
      <w:tr w14:paraId="7CF23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2" w:type="dxa"/>
            <w:vAlign w:val="center"/>
          </w:tcPr>
          <w:p w14:paraId="3B2C7E5A">
            <w:pPr>
              <w:wordWrap/>
              <w:spacing w:after="0"/>
              <w:jc w:val="center"/>
              <w:textAlignment w:val="auto"/>
              <w:rPr>
                <w:rFonts w:hint="default" w:ascii="仿宋" w:hAnsi="仿宋" w:eastAsia="仿宋"/>
                <w:sz w:val="24"/>
                <w:lang w:val="en-US" w:eastAsia="zh-CN"/>
              </w:rPr>
            </w:pPr>
            <w:r>
              <w:rPr>
                <w:rFonts w:hint="eastAsia" w:ascii="仿宋" w:hAnsi="仿宋" w:eastAsia="仿宋"/>
                <w:sz w:val="24"/>
                <w:lang w:val="en-US" w:eastAsia="zh-CN"/>
              </w:rPr>
              <w:t>15</w:t>
            </w:r>
          </w:p>
        </w:tc>
        <w:tc>
          <w:tcPr>
            <w:tcW w:w="2566" w:type="dxa"/>
            <w:vAlign w:val="center"/>
          </w:tcPr>
          <w:p w14:paraId="439E7A1D">
            <w:pPr>
              <w:wordWrap/>
              <w:spacing w:after="0"/>
              <w:jc w:val="center"/>
              <w:textAlignment w:val="auto"/>
              <w:rPr>
                <w:rFonts w:ascii="仿宋" w:hAnsi="仿宋" w:eastAsia="仿宋"/>
                <w:sz w:val="24"/>
              </w:rPr>
            </w:pPr>
            <w:r>
              <w:rPr>
                <w:rFonts w:hint="eastAsia" w:ascii="仿宋" w:hAnsi="仿宋" w:eastAsia="仿宋"/>
                <w:sz w:val="24"/>
              </w:rPr>
              <w:t>响应文件</w:t>
            </w:r>
          </w:p>
          <w:p w14:paraId="0F754D3A">
            <w:pPr>
              <w:wordWrap/>
              <w:spacing w:after="0"/>
              <w:jc w:val="center"/>
              <w:textAlignment w:val="auto"/>
              <w:rPr>
                <w:rFonts w:ascii="仿宋" w:hAnsi="仿宋" w:eastAsia="仿宋"/>
                <w:sz w:val="24"/>
              </w:rPr>
            </w:pPr>
            <w:r>
              <w:rPr>
                <w:rFonts w:hint="eastAsia" w:ascii="仿宋" w:hAnsi="仿宋" w:eastAsia="仿宋"/>
                <w:sz w:val="24"/>
              </w:rPr>
              <w:t>（资格审查部分）编制</w:t>
            </w:r>
          </w:p>
        </w:tc>
        <w:tc>
          <w:tcPr>
            <w:tcW w:w="5940" w:type="dxa"/>
            <w:gridSpan w:val="2"/>
            <w:vAlign w:val="center"/>
          </w:tcPr>
          <w:p w14:paraId="3353A4BB">
            <w:pPr>
              <w:wordWrap/>
              <w:spacing w:after="0"/>
              <w:textAlignment w:val="auto"/>
              <w:rPr>
                <w:rFonts w:ascii="仿宋" w:hAnsi="仿宋" w:eastAsia="仿宋"/>
                <w:color w:val="000000"/>
                <w:sz w:val="24"/>
              </w:rPr>
            </w:pPr>
            <w:r>
              <w:rPr>
                <w:rFonts w:hint="eastAsia" w:ascii="仿宋" w:hAnsi="仿宋" w:eastAsia="仿宋"/>
                <w:color w:val="000000"/>
                <w:sz w:val="24"/>
              </w:rPr>
              <w:t>响应文件（资格审查部分）按照磋商文件规定编写、签署、盖章等。</w:t>
            </w:r>
          </w:p>
        </w:tc>
      </w:tr>
      <w:tr w14:paraId="423BC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2" w:type="dxa"/>
            <w:vMerge w:val="restart"/>
            <w:vAlign w:val="center"/>
          </w:tcPr>
          <w:p w14:paraId="7116DD8F">
            <w:pPr>
              <w:wordWrap/>
              <w:spacing w:after="0"/>
              <w:jc w:val="center"/>
              <w:textAlignment w:val="auto"/>
              <w:rPr>
                <w:rFonts w:hint="eastAsia" w:ascii="仿宋" w:hAnsi="仿宋" w:eastAsia="仿宋"/>
                <w:sz w:val="24"/>
                <w:lang w:val="en-US" w:eastAsia="zh-CN"/>
              </w:rPr>
            </w:pPr>
            <w:r>
              <w:rPr>
                <w:rFonts w:hint="eastAsia" w:ascii="仿宋" w:hAnsi="仿宋" w:eastAsia="仿宋"/>
                <w:sz w:val="24"/>
              </w:rPr>
              <w:t>1</w:t>
            </w:r>
            <w:r>
              <w:rPr>
                <w:rFonts w:hint="eastAsia" w:ascii="仿宋" w:hAnsi="仿宋" w:eastAsia="仿宋"/>
                <w:sz w:val="24"/>
                <w:lang w:val="en-US" w:eastAsia="zh-CN"/>
              </w:rPr>
              <w:t>6</w:t>
            </w:r>
          </w:p>
        </w:tc>
        <w:tc>
          <w:tcPr>
            <w:tcW w:w="2566" w:type="dxa"/>
            <w:vMerge w:val="restart"/>
            <w:vAlign w:val="center"/>
          </w:tcPr>
          <w:p w14:paraId="5223B710">
            <w:pPr>
              <w:wordWrap/>
              <w:spacing w:after="0"/>
              <w:jc w:val="center"/>
              <w:textAlignment w:val="auto"/>
              <w:rPr>
                <w:rFonts w:ascii="仿宋" w:hAnsi="仿宋" w:eastAsia="仿宋"/>
                <w:bCs/>
                <w:sz w:val="24"/>
              </w:rPr>
            </w:pPr>
            <w:r>
              <w:rPr>
                <w:rFonts w:hint="eastAsia" w:ascii="仿宋" w:hAnsi="仿宋" w:eastAsia="仿宋"/>
                <w:bCs/>
                <w:sz w:val="24"/>
              </w:rPr>
              <w:t>信用记录查询</w:t>
            </w:r>
          </w:p>
          <w:p w14:paraId="2785AF66">
            <w:pPr>
              <w:wordWrap/>
              <w:spacing w:after="0"/>
              <w:jc w:val="center"/>
              <w:textAlignment w:val="auto"/>
              <w:rPr>
                <w:rFonts w:ascii="仿宋" w:hAnsi="仿宋" w:eastAsia="仿宋"/>
                <w:bCs/>
                <w:sz w:val="24"/>
              </w:rPr>
            </w:pPr>
            <w:r>
              <w:rPr>
                <w:rFonts w:hint="eastAsia" w:ascii="仿宋" w:hAnsi="仿宋" w:eastAsia="仿宋"/>
                <w:bCs/>
                <w:sz w:val="24"/>
              </w:rPr>
              <w:t>（磋商小组查询存档，供应商不需提供资料）</w:t>
            </w:r>
          </w:p>
        </w:tc>
        <w:tc>
          <w:tcPr>
            <w:tcW w:w="956" w:type="dxa"/>
            <w:vAlign w:val="center"/>
          </w:tcPr>
          <w:p w14:paraId="6E683DF3">
            <w:pPr>
              <w:wordWrap/>
              <w:spacing w:after="0"/>
              <w:jc w:val="center"/>
              <w:textAlignment w:val="auto"/>
              <w:rPr>
                <w:rFonts w:ascii="仿宋" w:hAnsi="仿宋" w:eastAsia="仿宋"/>
                <w:bCs/>
                <w:sz w:val="24"/>
              </w:rPr>
            </w:pPr>
            <w:r>
              <w:rPr>
                <w:rFonts w:hint="eastAsia" w:ascii="仿宋" w:hAnsi="仿宋" w:eastAsia="仿宋"/>
                <w:bCs/>
                <w:sz w:val="24"/>
              </w:rPr>
              <w:t>查  询</w:t>
            </w:r>
          </w:p>
          <w:p w14:paraId="15177725">
            <w:pPr>
              <w:wordWrap/>
              <w:spacing w:after="0"/>
              <w:jc w:val="center"/>
              <w:textAlignment w:val="auto"/>
              <w:rPr>
                <w:rFonts w:ascii="仿宋" w:hAnsi="仿宋" w:eastAsia="仿宋"/>
                <w:bCs/>
                <w:sz w:val="24"/>
              </w:rPr>
            </w:pPr>
            <w:r>
              <w:rPr>
                <w:rFonts w:hint="eastAsia" w:ascii="仿宋" w:hAnsi="仿宋" w:eastAsia="仿宋"/>
                <w:bCs/>
                <w:sz w:val="24"/>
              </w:rPr>
              <w:t>渠  道</w:t>
            </w:r>
          </w:p>
        </w:tc>
        <w:tc>
          <w:tcPr>
            <w:tcW w:w="4984" w:type="dxa"/>
            <w:vAlign w:val="center"/>
          </w:tcPr>
          <w:p w14:paraId="2A961B79">
            <w:pPr>
              <w:wordWrap/>
              <w:spacing w:after="0"/>
              <w:textAlignment w:val="auto"/>
              <w:rPr>
                <w:rFonts w:ascii="仿宋" w:hAnsi="仿宋" w:eastAsia="仿宋"/>
                <w:color w:val="000000"/>
                <w:sz w:val="24"/>
                <w:highlight w:val="none"/>
              </w:rPr>
            </w:pPr>
            <w:r>
              <w:rPr>
                <w:rFonts w:hint="eastAsia" w:ascii="仿宋" w:hAnsi="仿宋" w:eastAsia="仿宋"/>
                <w:color w:val="000000"/>
                <w:sz w:val="24"/>
                <w:highlight w:val="none"/>
              </w:rPr>
              <w:t>“信用中国”网站（</w:t>
            </w:r>
            <w:r>
              <w:rPr>
                <w:highlight w:val="none"/>
              </w:rPr>
              <w:fldChar w:fldCharType="begin"/>
            </w:r>
            <w:r>
              <w:rPr>
                <w:highlight w:val="none"/>
              </w:rPr>
              <w:instrText xml:space="preserve"> HYPERLINK "http://www.creditchina.gov.cn" </w:instrText>
            </w:r>
            <w:r>
              <w:rPr>
                <w:highlight w:val="none"/>
              </w:rPr>
              <w:fldChar w:fldCharType="separate"/>
            </w:r>
            <w:r>
              <w:rPr>
                <w:rStyle w:val="46"/>
                <w:rFonts w:hint="eastAsia" w:ascii="仿宋" w:hAnsi="仿宋" w:eastAsia="仿宋"/>
                <w:highlight w:val="none"/>
              </w:rPr>
              <w:t>www.creditchina.gov.cn</w:t>
            </w:r>
            <w:r>
              <w:rPr>
                <w:highlight w:val="none"/>
              </w:rPr>
              <w:fldChar w:fldCharType="end"/>
            </w:r>
            <w:r>
              <w:rPr>
                <w:rFonts w:hint="eastAsia" w:ascii="仿宋" w:hAnsi="仿宋" w:eastAsia="仿宋"/>
                <w:color w:val="000000"/>
                <w:sz w:val="24"/>
                <w:highlight w:val="none"/>
              </w:rPr>
              <w:t>）</w:t>
            </w:r>
          </w:p>
          <w:p w14:paraId="17CD1E64">
            <w:pPr>
              <w:wordWrap/>
              <w:spacing w:after="0"/>
              <w:textAlignment w:val="auto"/>
              <w:rPr>
                <w:rFonts w:ascii="仿宋" w:hAnsi="仿宋" w:eastAsia="仿宋"/>
                <w:color w:val="000000"/>
                <w:sz w:val="24"/>
              </w:rPr>
            </w:pPr>
            <w:r>
              <w:rPr>
                <w:rFonts w:hint="eastAsia" w:ascii="仿宋" w:hAnsi="仿宋" w:eastAsia="仿宋"/>
                <w:color w:val="000000"/>
                <w:sz w:val="24"/>
                <w:highlight w:val="none"/>
              </w:rPr>
              <w:t>中国政府采购网（www.ccgp.gov.cn）</w:t>
            </w:r>
          </w:p>
        </w:tc>
      </w:tr>
      <w:tr w14:paraId="2C755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82" w:type="dxa"/>
            <w:vMerge w:val="continue"/>
            <w:vAlign w:val="center"/>
          </w:tcPr>
          <w:p w14:paraId="3828EFEC">
            <w:pPr>
              <w:wordWrap/>
              <w:spacing w:after="0"/>
              <w:jc w:val="center"/>
              <w:textAlignment w:val="auto"/>
              <w:rPr>
                <w:rFonts w:ascii="仿宋" w:hAnsi="仿宋" w:eastAsia="仿宋"/>
                <w:sz w:val="24"/>
              </w:rPr>
            </w:pPr>
          </w:p>
        </w:tc>
        <w:tc>
          <w:tcPr>
            <w:tcW w:w="2566" w:type="dxa"/>
            <w:vMerge w:val="continue"/>
            <w:vAlign w:val="center"/>
          </w:tcPr>
          <w:p w14:paraId="17FE6DC7">
            <w:pPr>
              <w:wordWrap/>
              <w:spacing w:after="0"/>
              <w:jc w:val="center"/>
              <w:textAlignment w:val="auto"/>
              <w:rPr>
                <w:rFonts w:ascii="仿宋" w:hAnsi="仿宋" w:eastAsia="仿宋"/>
                <w:bCs/>
                <w:sz w:val="24"/>
              </w:rPr>
            </w:pPr>
          </w:p>
        </w:tc>
        <w:tc>
          <w:tcPr>
            <w:tcW w:w="956" w:type="dxa"/>
            <w:vAlign w:val="center"/>
          </w:tcPr>
          <w:p w14:paraId="5C99CB73">
            <w:pPr>
              <w:wordWrap/>
              <w:spacing w:after="0"/>
              <w:jc w:val="center"/>
              <w:textAlignment w:val="auto"/>
              <w:rPr>
                <w:rFonts w:ascii="仿宋" w:hAnsi="仿宋" w:eastAsia="仿宋"/>
                <w:bCs/>
                <w:sz w:val="24"/>
              </w:rPr>
            </w:pPr>
            <w:r>
              <w:rPr>
                <w:rFonts w:hint="eastAsia" w:ascii="仿宋" w:hAnsi="仿宋" w:eastAsia="仿宋"/>
                <w:bCs/>
                <w:sz w:val="24"/>
              </w:rPr>
              <w:t>查询截</w:t>
            </w:r>
          </w:p>
          <w:p w14:paraId="1706DE62">
            <w:pPr>
              <w:wordWrap/>
              <w:spacing w:after="0"/>
              <w:jc w:val="center"/>
              <w:textAlignment w:val="auto"/>
              <w:rPr>
                <w:rFonts w:ascii="仿宋" w:hAnsi="仿宋" w:eastAsia="仿宋"/>
                <w:bCs/>
                <w:sz w:val="24"/>
              </w:rPr>
            </w:pPr>
            <w:r>
              <w:rPr>
                <w:rFonts w:hint="eastAsia" w:ascii="仿宋" w:hAnsi="仿宋" w:eastAsia="仿宋"/>
                <w:bCs/>
                <w:sz w:val="24"/>
              </w:rPr>
              <w:t>止时间</w:t>
            </w:r>
          </w:p>
        </w:tc>
        <w:tc>
          <w:tcPr>
            <w:tcW w:w="4984" w:type="dxa"/>
            <w:vAlign w:val="center"/>
          </w:tcPr>
          <w:p w14:paraId="0E11CF23">
            <w:pPr>
              <w:wordWrap/>
              <w:spacing w:after="0"/>
              <w:textAlignment w:val="auto"/>
              <w:rPr>
                <w:rFonts w:ascii="仿宋" w:hAnsi="仿宋" w:eastAsia="仿宋"/>
                <w:color w:val="000000"/>
                <w:sz w:val="24"/>
              </w:rPr>
            </w:pPr>
            <w:r>
              <w:rPr>
                <w:rFonts w:hint="eastAsia" w:ascii="仿宋" w:hAnsi="仿宋" w:eastAsia="仿宋"/>
                <w:color w:val="000000"/>
                <w:sz w:val="24"/>
              </w:rPr>
              <w:t>响应文件开启当天</w:t>
            </w:r>
          </w:p>
        </w:tc>
      </w:tr>
      <w:tr w14:paraId="7E0E8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2" w:type="dxa"/>
            <w:vMerge w:val="continue"/>
            <w:vAlign w:val="center"/>
          </w:tcPr>
          <w:p w14:paraId="55737040">
            <w:pPr>
              <w:wordWrap/>
              <w:spacing w:after="0"/>
              <w:jc w:val="center"/>
              <w:textAlignment w:val="auto"/>
              <w:rPr>
                <w:rFonts w:ascii="仿宋" w:hAnsi="仿宋" w:eastAsia="仿宋"/>
                <w:sz w:val="24"/>
              </w:rPr>
            </w:pPr>
          </w:p>
        </w:tc>
        <w:tc>
          <w:tcPr>
            <w:tcW w:w="2566" w:type="dxa"/>
            <w:vMerge w:val="continue"/>
            <w:vAlign w:val="center"/>
          </w:tcPr>
          <w:p w14:paraId="3035B961">
            <w:pPr>
              <w:wordWrap/>
              <w:spacing w:after="0"/>
              <w:textAlignment w:val="auto"/>
              <w:rPr>
                <w:rFonts w:ascii="仿宋" w:hAnsi="仿宋" w:eastAsia="仿宋"/>
                <w:sz w:val="24"/>
              </w:rPr>
            </w:pPr>
          </w:p>
        </w:tc>
        <w:tc>
          <w:tcPr>
            <w:tcW w:w="956" w:type="dxa"/>
            <w:vMerge w:val="restart"/>
            <w:vAlign w:val="center"/>
          </w:tcPr>
          <w:p w14:paraId="0FB2C163">
            <w:pPr>
              <w:wordWrap/>
              <w:spacing w:after="0"/>
              <w:textAlignment w:val="auto"/>
              <w:rPr>
                <w:rFonts w:ascii="仿宋" w:hAnsi="仿宋" w:eastAsia="仿宋"/>
                <w:sz w:val="24"/>
              </w:rPr>
            </w:pPr>
            <w:r>
              <w:rPr>
                <w:rFonts w:hint="eastAsia" w:ascii="仿宋" w:hAnsi="仿宋" w:eastAsia="仿宋"/>
                <w:bCs/>
                <w:sz w:val="24"/>
              </w:rPr>
              <w:t>信用信息查询结果</w:t>
            </w:r>
          </w:p>
        </w:tc>
        <w:tc>
          <w:tcPr>
            <w:tcW w:w="4984" w:type="dxa"/>
            <w:vAlign w:val="center"/>
          </w:tcPr>
          <w:p w14:paraId="5060F05E">
            <w:pPr>
              <w:wordWrap/>
              <w:spacing w:after="0"/>
              <w:textAlignment w:val="auto"/>
              <w:rPr>
                <w:rFonts w:ascii="仿宋" w:hAnsi="仿宋" w:eastAsia="仿宋"/>
                <w:color w:val="000000"/>
                <w:sz w:val="24"/>
              </w:rPr>
            </w:pPr>
            <w:r>
              <w:rPr>
                <w:rFonts w:hint="eastAsia" w:ascii="仿宋" w:hAnsi="仿宋" w:eastAsia="仿宋"/>
                <w:color w:val="000000"/>
                <w:sz w:val="24"/>
              </w:rPr>
              <w:t>被列入失信被执行人、</w:t>
            </w:r>
            <w:r>
              <w:rPr>
                <w:rFonts w:hint="eastAsia" w:ascii="仿宋" w:hAnsi="仿宋" w:eastAsia="仿宋"/>
                <w:color w:val="000000"/>
                <w:sz w:val="24"/>
                <w:lang w:eastAsia="zh-CN"/>
              </w:rPr>
              <w:t>重大税收违法失信主体</w:t>
            </w:r>
            <w:r>
              <w:rPr>
                <w:rFonts w:hint="eastAsia" w:ascii="仿宋" w:hAnsi="仿宋" w:eastAsia="仿宋"/>
                <w:color w:val="000000"/>
                <w:sz w:val="24"/>
              </w:rPr>
              <w:t>、政府采购严重违法失信行为记录名单的供应商的响应文件无效。</w:t>
            </w:r>
          </w:p>
        </w:tc>
      </w:tr>
      <w:tr w14:paraId="6C568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782" w:type="dxa"/>
            <w:vMerge w:val="continue"/>
            <w:vAlign w:val="center"/>
          </w:tcPr>
          <w:p w14:paraId="15B14D73">
            <w:pPr>
              <w:wordWrap/>
              <w:spacing w:after="0"/>
              <w:jc w:val="center"/>
              <w:textAlignment w:val="auto"/>
              <w:rPr>
                <w:rFonts w:ascii="仿宋" w:hAnsi="仿宋" w:eastAsia="仿宋"/>
                <w:sz w:val="24"/>
              </w:rPr>
            </w:pPr>
          </w:p>
        </w:tc>
        <w:tc>
          <w:tcPr>
            <w:tcW w:w="2566" w:type="dxa"/>
            <w:vMerge w:val="continue"/>
            <w:vAlign w:val="center"/>
          </w:tcPr>
          <w:p w14:paraId="34F23E2C">
            <w:pPr>
              <w:wordWrap/>
              <w:spacing w:after="0"/>
              <w:textAlignment w:val="auto"/>
              <w:rPr>
                <w:rFonts w:ascii="仿宋" w:hAnsi="仿宋" w:eastAsia="仿宋"/>
                <w:sz w:val="24"/>
              </w:rPr>
            </w:pPr>
          </w:p>
        </w:tc>
        <w:tc>
          <w:tcPr>
            <w:tcW w:w="956" w:type="dxa"/>
            <w:vMerge w:val="continue"/>
            <w:vAlign w:val="center"/>
          </w:tcPr>
          <w:p w14:paraId="6DF504CB">
            <w:pPr>
              <w:wordWrap/>
              <w:spacing w:after="0"/>
              <w:textAlignment w:val="auto"/>
              <w:rPr>
                <w:rFonts w:ascii="仿宋" w:hAnsi="仿宋" w:eastAsia="仿宋"/>
                <w:sz w:val="24"/>
              </w:rPr>
            </w:pPr>
          </w:p>
        </w:tc>
        <w:tc>
          <w:tcPr>
            <w:tcW w:w="4984" w:type="dxa"/>
            <w:vAlign w:val="center"/>
          </w:tcPr>
          <w:p w14:paraId="1F612F73">
            <w:pPr>
              <w:wordWrap/>
              <w:spacing w:after="0"/>
              <w:textAlignment w:val="auto"/>
              <w:rPr>
                <w:rFonts w:ascii="仿宋" w:hAnsi="仿宋" w:eastAsia="仿宋"/>
                <w:color w:val="000000"/>
                <w:sz w:val="24"/>
              </w:rPr>
            </w:pPr>
            <w:r>
              <w:rPr>
                <w:rFonts w:hint="eastAsia" w:ascii="仿宋" w:hAnsi="仿宋" w:eastAsia="仿宋"/>
                <w:color w:val="000000"/>
                <w:sz w:val="24"/>
              </w:rPr>
              <w:t>查询结果显示“没查到您要的信息”，视为没有不良信用记录。</w:t>
            </w:r>
          </w:p>
        </w:tc>
      </w:tr>
      <w:tr w14:paraId="0DF85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288" w:type="dxa"/>
            <w:gridSpan w:val="4"/>
            <w:vAlign w:val="center"/>
          </w:tcPr>
          <w:p w14:paraId="4D8175B0">
            <w:pPr>
              <w:wordWrap/>
              <w:adjustRightInd w:val="0"/>
              <w:snapToGrid w:val="0"/>
              <w:spacing w:after="0"/>
              <w:textAlignment w:val="auto"/>
              <w:rPr>
                <w:rFonts w:ascii="仿宋" w:hAnsi="仿宋" w:eastAsia="仿宋"/>
                <w:b/>
                <w:sz w:val="24"/>
              </w:rPr>
            </w:pPr>
            <w:r>
              <w:rPr>
                <w:rFonts w:hint="eastAsia" w:ascii="仿宋" w:hAnsi="仿宋" w:eastAsia="仿宋"/>
                <w:b/>
                <w:sz w:val="24"/>
              </w:rPr>
              <w:t>资格审查注意事项：</w:t>
            </w:r>
          </w:p>
          <w:p w14:paraId="087EFCB6">
            <w:pPr>
              <w:wordWrap/>
              <w:spacing w:after="0"/>
              <w:ind w:firstLine="480" w:firstLineChars="200"/>
              <w:textAlignment w:val="auto"/>
              <w:rPr>
                <w:rFonts w:hint="eastAsia" w:ascii="仿宋" w:hAnsi="仿宋" w:eastAsia="仿宋"/>
                <w:sz w:val="24"/>
                <w:lang w:eastAsia="zh-CN"/>
              </w:rPr>
            </w:pPr>
            <w:r>
              <w:rPr>
                <w:rFonts w:hint="eastAsia" w:ascii="仿宋" w:hAnsi="仿宋" w:eastAsia="仿宋"/>
                <w:sz w:val="24"/>
              </w:rPr>
              <w:t>磋商小组各成员判定某供应商未通过资格审查的，应签署具体原因，否则视为该供应商通过资格审查。</w:t>
            </w:r>
            <w:r>
              <w:rPr>
                <w:rFonts w:hint="eastAsia" w:ascii="仿宋" w:hAnsi="仿宋" w:eastAsia="仿宋"/>
                <w:sz w:val="24"/>
                <w:lang w:eastAsia="zh-CN"/>
              </w:rPr>
              <w:t>以上内容如存在国家规定的其他情形，磋商小组需按照国家规定进行审查。</w:t>
            </w:r>
          </w:p>
        </w:tc>
      </w:tr>
    </w:tbl>
    <w:p w14:paraId="47EA5FF8">
      <w:pPr>
        <w:wordWrap/>
        <w:spacing w:after="0" w:line="360" w:lineRule="auto"/>
        <w:ind w:firstLine="562" w:firstLineChars="200"/>
        <w:textAlignment w:val="auto"/>
        <w:rPr>
          <w:rFonts w:ascii="仿宋" w:hAnsi="仿宋" w:eastAsia="仿宋"/>
          <w:b/>
          <w:bCs/>
          <w:color w:val="000000"/>
          <w:sz w:val="28"/>
          <w:szCs w:val="28"/>
          <w:shd w:val="clear" w:color="auto" w:fill="FFFFFF"/>
        </w:rPr>
      </w:pPr>
      <w:r>
        <w:rPr>
          <w:rFonts w:hint="eastAsia" w:ascii="仿宋" w:hAnsi="仿宋" w:eastAsia="仿宋"/>
          <w:b/>
          <w:bCs/>
          <w:color w:val="000000"/>
          <w:sz w:val="28"/>
          <w:szCs w:val="28"/>
          <w:shd w:val="clear" w:color="auto" w:fill="FFFFFF"/>
        </w:rPr>
        <w:t>8.2通过资格审查供应商的响应文件，将进入下一步的符合性审查。</w:t>
      </w:r>
    </w:p>
    <w:p w14:paraId="091E0965">
      <w:pPr>
        <w:wordWrap/>
        <w:spacing w:after="0" w:line="360" w:lineRule="auto"/>
        <w:ind w:firstLine="562" w:firstLineChars="200"/>
        <w:textAlignment w:val="auto"/>
        <w:rPr>
          <w:rFonts w:ascii="仿宋" w:hAnsi="仿宋" w:eastAsia="仿宋"/>
          <w:color w:val="000000"/>
          <w:sz w:val="28"/>
          <w:szCs w:val="28"/>
          <w:shd w:val="clear" w:color="auto" w:fill="FFFFFF"/>
        </w:rPr>
      </w:pPr>
      <w:r>
        <w:rPr>
          <w:rFonts w:hint="eastAsia" w:ascii="仿宋" w:hAnsi="仿宋" w:eastAsia="仿宋"/>
          <w:b/>
          <w:sz w:val="28"/>
          <w:szCs w:val="28"/>
          <w:shd w:val="clear" w:color="auto" w:fill="FFFFFF"/>
        </w:rPr>
        <w:t>9  符合性审查内容及标准</w:t>
      </w:r>
    </w:p>
    <w:tbl>
      <w:tblPr>
        <w:tblStyle w:val="40"/>
        <w:tblW w:w="9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2765"/>
        <w:gridCol w:w="6120"/>
      </w:tblGrid>
      <w:tr w14:paraId="2F4BE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52" w:type="dxa"/>
            <w:vAlign w:val="center"/>
          </w:tcPr>
          <w:p w14:paraId="4B88DDC2">
            <w:pPr>
              <w:wordWrap/>
              <w:spacing w:after="0"/>
              <w:jc w:val="center"/>
              <w:textAlignment w:val="auto"/>
              <w:rPr>
                <w:rFonts w:ascii="仿宋" w:hAnsi="仿宋" w:eastAsia="仿宋"/>
                <w:b/>
                <w:sz w:val="24"/>
              </w:rPr>
            </w:pPr>
            <w:r>
              <w:rPr>
                <w:rFonts w:hint="eastAsia" w:ascii="仿宋" w:hAnsi="仿宋" w:eastAsia="仿宋"/>
                <w:b/>
                <w:sz w:val="24"/>
              </w:rPr>
              <w:t>序号</w:t>
            </w:r>
          </w:p>
        </w:tc>
        <w:tc>
          <w:tcPr>
            <w:tcW w:w="2765" w:type="dxa"/>
            <w:vAlign w:val="center"/>
          </w:tcPr>
          <w:p w14:paraId="567AF915">
            <w:pPr>
              <w:wordWrap/>
              <w:spacing w:after="0"/>
              <w:jc w:val="center"/>
              <w:textAlignment w:val="auto"/>
              <w:rPr>
                <w:rFonts w:ascii="仿宋" w:hAnsi="仿宋" w:eastAsia="仿宋"/>
                <w:b/>
                <w:sz w:val="24"/>
              </w:rPr>
            </w:pPr>
            <w:r>
              <w:rPr>
                <w:rFonts w:hint="eastAsia" w:ascii="仿宋" w:hAnsi="仿宋" w:eastAsia="仿宋"/>
                <w:b/>
                <w:sz w:val="24"/>
              </w:rPr>
              <w:t>审查内容</w:t>
            </w:r>
          </w:p>
        </w:tc>
        <w:tc>
          <w:tcPr>
            <w:tcW w:w="6120" w:type="dxa"/>
            <w:vAlign w:val="center"/>
          </w:tcPr>
          <w:p w14:paraId="3CF66A0E">
            <w:pPr>
              <w:wordWrap/>
              <w:spacing w:after="0"/>
              <w:jc w:val="center"/>
              <w:textAlignment w:val="auto"/>
              <w:rPr>
                <w:rFonts w:ascii="仿宋" w:hAnsi="仿宋" w:eastAsia="仿宋"/>
                <w:b/>
                <w:sz w:val="24"/>
              </w:rPr>
            </w:pPr>
            <w:r>
              <w:rPr>
                <w:rFonts w:hint="eastAsia" w:ascii="仿宋" w:hAnsi="仿宋" w:eastAsia="仿宋"/>
                <w:b/>
                <w:sz w:val="24"/>
              </w:rPr>
              <w:t>标  准</w:t>
            </w:r>
          </w:p>
        </w:tc>
      </w:tr>
      <w:tr w14:paraId="66E70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752" w:type="dxa"/>
            <w:vMerge w:val="restart"/>
            <w:vAlign w:val="center"/>
          </w:tcPr>
          <w:p w14:paraId="33C0C1A6">
            <w:pPr>
              <w:wordWrap/>
              <w:adjustRightInd w:val="0"/>
              <w:snapToGrid w:val="0"/>
              <w:spacing w:after="0"/>
              <w:jc w:val="center"/>
              <w:textAlignment w:val="auto"/>
              <w:rPr>
                <w:rFonts w:ascii="仿宋" w:hAnsi="仿宋" w:eastAsia="仿宋"/>
                <w:kern w:val="0"/>
                <w:sz w:val="24"/>
              </w:rPr>
            </w:pPr>
            <w:r>
              <w:rPr>
                <w:rFonts w:hint="eastAsia" w:ascii="仿宋" w:hAnsi="仿宋" w:eastAsia="仿宋"/>
                <w:kern w:val="0"/>
                <w:sz w:val="24"/>
              </w:rPr>
              <w:t>1</w:t>
            </w:r>
          </w:p>
        </w:tc>
        <w:tc>
          <w:tcPr>
            <w:tcW w:w="2765" w:type="dxa"/>
            <w:vMerge w:val="restart"/>
            <w:vAlign w:val="center"/>
          </w:tcPr>
          <w:p w14:paraId="1BEC05E1">
            <w:pPr>
              <w:wordWrap/>
              <w:adjustRightInd w:val="0"/>
              <w:snapToGrid w:val="0"/>
              <w:spacing w:after="0"/>
              <w:jc w:val="center"/>
              <w:textAlignment w:val="auto"/>
              <w:rPr>
                <w:rFonts w:ascii="仿宋" w:hAnsi="仿宋" w:eastAsia="仿宋"/>
                <w:kern w:val="0"/>
                <w:sz w:val="24"/>
              </w:rPr>
            </w:pPr>
            <w:r>
              <w:rPr>
                <w:rFonts w:hint="eastAsia" w:ascii="仿宋" w:hAnsi="仿宋" w:eastAsia="仿宋"/>
                <w:kern w:val="0"/>
                <w:sz w:val="24"/>
                <w:lang w:eastAsia="zh-CN"/>
              </w:rPr>
              <w:t>响应文件</w:t>
            </w:r>
            <w:r>
              <w:rPr>
                <w:rFonts w:hint="eastAsia" w:ascii="仿宋" w:hAnsi="仿宋" w:eastAsia="仿宋"/>
                <w:kern w:val="0"/>
                <w:sz w:val="24"/>
              </w:rPr>
              <w:t>的报价</w:t>
            </w:r>
          </w:p>
        </w:tc>
        <w:tc>
          <w:tcPr>
            <w:tcW w:w="6120" w:type="dxa"/>
            <w:vAlign w:val="center"/>
          </w:tcPr>
          <w:p w14:paraId="33E2716F">
            <w:pPr>
              <w:wordWrap/>
              <w:adjustRightInd w:val="0"/>
              <w:snapToGrid w:val="0"/>
              <w:spacing w:after="0"/>
              <w:textAlignment w:val="auto"/>
              <w:rPr>
                <w:rFonts w:ascii="仿宋" w:hAnsi="仿宋" w:eastAsia="仿宋"/>
                <w:sz w:val="24"/>
              </w:rPr>
            </w:pPr>
            <w:r>
              <w:rPr>
                <w:rFonts w:hint="eastAsia" w:ascii="仿宋" w:hAnsi="仿宋" w:eastAsia="仿宋"/>
                <w:sz w:val="24"/>
              </w:rPr>
              <w:t>①所有投标报价均以人民币/元为计算单位。</w:t>
            </w:r>
          </w:p>
        </w:tc>
      </w:tr>
      <w:tr w14:paraId="4E120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752" w:type="dxa"/>
            <w:vMerge w:val="continue"/>
            <w:vAlign w:val="center"/>
          </w:tcPr>
          <w:p w14:paraId="53128114">
            <w:pPr>
              <w:wordWrap/>
              <w:adjustRightInd w:val="0"/>
              <w:snapToGrid w:val="0"/>
              <w:spacing w:after="0"/>
              <w:jc w:val="center"/>
              <w:textAlignment w:val="auto"/>
              <w:rPr>
                <w:rFonts w:ascii="仿宋" w:hAnsi="仿宋" w:eastAsia="仿宋"/>
                <w:kern w:val="0"/>
                <w:sz w:val="24"/>
              </w:rPr>
            </w:pPr>
          </w:p>
        </w:tc>
        <w:tc>
          <w:tcPr>
            <w:tcW w:w="2765" w:type="dxa"/>
            <w:vMerge w:val="continue"/>
            <w:vAlign w:val="center"/>
          </w:tcPr>
          <w:p w14:paraId="66BA21D7">
            <w:pPr>
              <w:wordWrap/>
              <w:adjustRightInd w:val="0"/>
              <w:snapToGrid w:val="0"/>
              <w:spacing w:after="0"/>
              <w:textAlignment w:val="auto"/>
              <w:rPr>
                <w:rFonts w:ascii="仿宋" w:hAnsi="仿宋" w:eastAsia="仿宋"/>
                <w:kern w:val="0"/>
                <w:sz w:val="24"/>
              </w:rPr>
            </w:pPr>
          </w:p>
        </w:tc>
        <w:tc>
          <w:tcPr>
            <w:tcW w:w="6120" w:type="dxa"/>
            <w:vAlign w:val="center"/>
          </w:tcPr>
          <w:p w14:paraId="2132153C">
            <w:pPr>
              <w:wordWrap/>
              <w:adjustRightInd w:val="0"/>
              <w:snapToGrid w:val="0"/>
              <w:spacing w:after="0"/>
              <w:textAlignment w:val="auto"/>
              <w:rPr>
                <w:rFonts w:ascii="仿宋" w:hAnsi="仿宋" w:eastAsia="仿宋"/>
                <w:sz w:val="24"/>
              </w:rPr>
            </w:pPr>
            <w:r>
              <w:rPr>
                <w:rFonts w:hint="eastAsia" w:ascii="仿宋" w:hAnsi="仿宋" w:eastAsia="仿宋"/>
                <w:sz w:val="24"/>
              </w:rPr>
              <w:t>②</w:t>
            </w:r>
            <w:r>
              <w:rPr>
                <w:rFonts w:hint="eastAsia" w:ascii="仿宋" w:hAnsi="仿宋" w:eastAsia="仿宋"/>
                <w:sz w:val="24"/>
                <w:lang w:eastAsia="zh-CN"/>
              </w:rPr>
              <w:t>供应商</w:t>
            </w:r>
            <w:r>
              <w:rPr>
                <w:rFonts w:hint="eastAsia" w:ascii="仿宋" w:hAnsi="仿宋" w:eastAsia="仿宋"/>
                <w:sz w:val="24"/>
              </w:rPr>
              <w:t>以“包”为单位填写“报价表”。</w:t>
            </w:r>
          </w:p>
        </w:tc>
      </w:tr>
      <w:tr w14:paraId="1B8B0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752" w:type="dxa"/>
            <w:vMerge w:val="continue"/>
            <w:vAlign w:val="center"/>
          </w:tcPr>
          <w:p w14:paraId="23B7BABB">
            <w:pPr>
              <w:wordWrap/>
              <w:adjustRightInd w:val="0"/>
              <w:snapToGrid w:val="0"/>
              <w:spacing w:after="0"/>
              <w:jc w:val="center"/>
              <w:textAlignment w:val="auto"/>
              <w:rPr>
                <w:rFonts w:ascii="仿宋" w:hAnsi="仿宋" w:eastAsia="仿宋"/>
                <w:kern w:val="0"/>
                <w:sz w:val="24"/>
              </w:rPr>
            </w:pPr>
          </w:p>
        </w:tc>
        <w:tc>
          <w:tcPr>
            <w:tcW w:w="2765" w:type="dxa"/>
            <w:vMerge w:val="continue"/>
            <w:vAlign w:val="center"/>
          </w:tcPr>
          <w:p w14:paraId="7E88FB62">
            <w:pPr>
              <w:wordWrap/>
              <w:adjustRightInd w:val="0"/>
              <w:snapToGrid w:val="0"/>
              <w:spacing w:after="0"/>
              <w:textAlignment w:val="auto"/>
              <w:rPr>
                <w:rFonts w:ascii="仿宋" w:hAnsi="仿宋" w:eastAsia="仿宋"/>
                <w:kern w:val="0"/>
                <w:sz w:val="24"/>
              </w:rPr>
            </w:pPr>
          </w:p>
        </w:tc>
        <w:tc>
          <w:tcPr>
            <w:tcW w:w="6120" w:type="dxa"/>
            <w:vAlign w:val="center"/>
          </w:tcPr>
          <w:p w14:paraId="59C4FB1D">
            <w:pPr>
              <w:wordWrap/>
              <w:adjustRightInd w:val="0"/>
              <w:snapToGrid w:val="0"/>
              <w:spacing w:after="0"/>
              <w:textAlignment w:val="auto"/>
              <w:rPr>
                <w:rFonts w:ascii="仿宋" w:hAnsi="仿宋" w:eastAsia="仿宋"/>
                <w:sz w:val="24"/>
              </w:rPr>
            </w:pPr>
            <w:r>
              <w:rPr>
                <w:rFonts w:hint="eastAsia" w:ascii="仿宋" w:hAnsi="仿宋" w:eastAsia="仿宋"/>
                <w:sz w:val="24"/>
              </w:rPr>
              <w:t>③不存在可选择或可调整的报价情形。</w:t>
            </w:r>
          </w:p>
        </w:tc>
      </w:tr>
      <w:tr w14:paraId="59177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52" w:type="dxa"/>
            <w:vMerge w:val="continue"/>
            <w:vAlign w:val="center"/>
          </w:tcPr>
          <w:p w14:paraId="634C7296">
            <w:pPr>
              <w:wordWrap/>
              <w:adjustRightInd w:val="0"/>
              <w:snapToGrid w:val="0"/>
              <w:spacing w:after="0"/>
              <w:jc w:val="center"/>
              <w:textAlignment w:val="auto"/>
              <w:rPr>
                <w:rFonts w:ascii="仿宋" w:hAnsi="仿宋" w:eastAsia="仿宋"/>
                <w:kern w:val="0"/>
                <w:sz w:val="24"/>
              </w:rPr>
            </w:pPr>
          </w:p>
        </w:tc>
        <w:tc>
          <w:tcPr>
            <w:tcW w:w="2765" w:type="dxa"/>
            <w:vMerge w:val="continue"/>
            <w:vAlign w:val="center"/>
          </w:tcPr>
          <w:p w14:paraId="026C17CD">
            <w:pPr>
              <w:wordWrap/>
              <w:adjustRightInd w:val="0"/>
              <w:snapToGrid w:val="0"/>
              <w:spacing w:after="0"/>
              <w:textAlignment w:val="auto"/>
              <w:rPr>
                <w:rFonts w:ascii="仿宋" w:hAnsi="仿宋" w:eastAsia="仿宋"/>
                <w:kern w:val="0"/>
                <w:sz w:val="24"/>
              </w:rPr>
            </w:pPr>
          </w:p>
        </w:tc>
        <w:tc>
          <w:tcPr>
            <w:tcW w:w="6120" w:type="dxa"/>
            <w:vAlign w:val="center"/>
          </w:tcPr>
          <w:p w14:paraId="08D2071E">
            <w:pPr>
              <w:wordWrap/>
              <w:adjustRightInd w:val="0"/>
              <w:snapToGrid w:val="0"/>
              <w:spacing w:after="0"/>
              <w:textAlignment w:val="auto"/>
              <w:rPr>
                <w:rFonts w:ascii="仿宋" w:hAnsi="仿宋" w:eastAsia="仿宋"/>
                <w:sz w:val="24"/>
              </w:rPr>
            </w:pPr>
            <w:r>
              <w:rPr>
                <w:rFonts w:hint="eastAsia" w:ascii="仿宋" w:hAnsi="仿宋" w:eastAsia="仿宋"/>
                <w:sz w:val="24"/>
              </w:rPr>
              <w:t>④不存在总报价或单价超出本项目采购预算的情形。</w:t>
            </w:r>
          </w:p>
        </w:tc>
      </w:tr>
      <w:tr w14:paraId="01F2F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52" w:type="dxa"/>
            <w:vAlign w:val="center"/>
          </w:tcPr>
          <w:p w14:paraId="250509D3">
            <w:pPr>
              <w:wordWrap/>
              <w:adjustRightInd w:val="0"/>
              <w:snapToGrid w:val="0"/>
              <w:spacing w:after="0"/>
              <w:jc w:val="center"/>
              <w:textAlignment w:val="auto"/>
              <w:rPr>
                <w:rFonts w:ascii="仿宋" w:hAnsi="仿宋" w:eastAsia="仿宋"/>
                <w:kern w:val="0"/>
                <w:sz w:val="24"/>
              </w:rPr>
            </w:pPr>
            <w:r>
              <w:rPr>
                <w:rFonts w:hint="eastAsia" w:ascii="仿宋" w:hAnsi="仿宋" w:eastAsia="仿宋"/>
                <w:kern w:val="0"/>
                <w:sz w:val="24"/>
              </w:rPr>
              <w:t>2</w:t>
            </w:r>
          </w:p>
        </w:tc>
        <w:tc>
          <w:tcPr>
            <w:tcW w:w="2765" w:type="dxa"/>
            <w:vAlign w:val="center"/>
          </w:tcPr>
          <w:p w14:paraId="1C552B31">
            <w:pPr>
              <w:wordWrap/>
              <w:adjustRightInd w:val="0"/>
              <w:snapToGrid w:val="0"/>
              <w:spacing w:after="0"/>
              <w:jc w:val="center"/>
              <w:textAlignment w:val="auto"/>
              <w:rPr>
                <w:rFonts w:ascii="仿宋" w:hAnsi="仿宋" w:eastAsia="仿宋"/>
                <w:kern w:val="0"/>
                <w:sz w:val="24"/>
              </w:rPr>
            </w:pPr>
            <w:r>
              <w:rPr>
                <w:rFonts w:hint="eastAsia" w:ascii="仿宋" w:hAnsi="仿宋" w:eastAsia="仿宋"/>
                <w:kern w:val="0"/>
                <w:sz w:val="24"/>
                <w:lang w:eastAsia="zh-CN"/>
              </w:rPr>
              <w:t>响应</w:t>
            </w:r>
            <w:r>
              <w:rPr>
                <w:rFonts w:hint="eastAsia" w:ascii="仿宋" w:hAnsi="仿宋" w:eastAsia="仿宋"/>
                <w:kern w:val="0"/>
                <w:sz w:val="24"/>
              </w:rPr>
              <w:t>方案</w:t>
            </w:r>
          </w:p>
        </w:tc>
        <w:tc>
          <w:tcPr>
            <w:tcW w:w="6120" w:type="dxa"/>
            <w:vAlign w:val="center"/>
          </w:tcPr>
          <w:p w14:paraId="2D2BB2CA">
            <w:pPr>
              <w:wordWrap/>
              <w:adjustRightInd w:val="0"/>
              <w:snapToGrid w:val="0"/>
              <w:spacing w:after="0"/>
              <w:textAlignment w:val="auto"/>
              <w:rPr>
                <w:rFonts w:ascii="仿宋" w:hAnsi="仿宋" w:eastAsia="仿宋"/>
                <w:sz w:val="24"/>
              </w:rPr>
            </w:pPr>
            <w:r>
              <w:rPr>
                <w:rFonts w:hint="eastAsia" w:ascii="仿宋" w:hAnsi="仿宋" w:eastAsia="仿宋"/>
                <w:sz w:val="24"/>
              </w:rPr>
              <w:t>不存在可选择</w:t>
            </w:r>
            <w:r>
              <w:rPr>
                <w:rFonts w:hint="eastAsia" w:ascii="仿宋" w:hAnsi="仿宋" w:eastAsia="仿宋"/>
                <w:sz w:val="24"/>
                <w:lang w:eastAsia="zh-CN"/>
              </w:rPr>
              <w:t>响应</w:t>
            </w:r>
            <w:r>
              <w:rPr>
                <w:rFonts w:hint="eastAsia" w:ascii="仿宋" w:hAnsi="仿宋" w:eastAsia="仿宋"/>
                <w:sz w:val="24"/>
              </w:rPr>
              <w:t>方案的情形。</w:t>
            </w:r>
          </w:p>
        </w:tc>
      </w:tr>
      <w:tr w14:paraId="630D2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52" w:type="dxa"/>
            <w:vAlign w:val="center"/>
          </w:tcPr>
          <w:p w14:paraId="65D8388D">
            <w:pPr>
              <w:wordWrap/>
              <w:adjustRightInd w:val="0"/>
              <w:snapToGrid w:val="0"/>
              <w:spacing w:after="0"/>
              <w:jc w:val="center"/>
              <w:textAlignment w:val="auto"/>
              <w:rPr>
                <w:rFonts w:hint="default" w:ascii="仿宋" w:hAnsi="仿宋" w:eastAsia="仿宋"/>
                <w:kern w:val="0"/>
                <w:sz w:val="24"/>
                <w:lang w:val="en-US" w:eastAsia="zh-CN"/>
              </w:rPr>
            </w:pPr>
            <w:r>
              <w:rPr>
                <w:rFonts w:hint="eastAsia" w:ascii="仿宋" w:hAnsi="仿宋" w:eastAsia="仿宋"/>
                <w:kern w:val="0"/>
                <w:sz w:val="24"/>
                <w:lang w:val="en-US" w:eastAsia="zh-CN"/>
              </w:rPr>
              <w:t>3</w:t>
            </w:r>
          </w:p>
        </w:tc>
        <w:tc>
          <w:tcPr>
            <w:tcW w:w="2765" w:type="dxa"/>
            <w:vAlign w:val="center"/>
          </w:tcPr>
          <w:p w14:paraId="72FCD746">
            <w:pPr>
              <w:wordWrap/>
              <w:spacing w:after="0"/>
              <w:jc w:val="center"/>
              <w:textAlignment w:val="auto"/>
              <w:rPr>
                <w:rFonts w:hint="eastAsia" w:ascii="仿宋" w:hAnsi="仿宋" w:eastAsia="仿宋"/>
                <w:sz w:val="24"/>
                <w:lang w:eastAsia="zh-CN"/>
              </w:rPr>
            </w:pPr>
            <w:r>
              <w:rPr>
                <w:rFonts w:hint="eastAsia" w:ascii="仿宋" w:hAnsi="仿宋" w:eastAsia="仿宋"/>
                <w:sz w:val="24"/>
                <w:lang w:eastAsia="zh-CN"/>
              </w:rPr>
              <w:t>响应文件</w:t>
            </w:r>
          </w:p>
          <w:p w14:paraId="6CE99B39">
            <w:pPr>
              <w:wordWrap/>
              <w:adjustRightInd w:val="0"/>
              <w:snapToGrid w:val="0"/>
              <w:spacing w:after="0"/>
              <w:jc w:val="center"/>
              <w:textAlignment w:val="auto"/>
              <w:rPr>
                <w:rFonts w:hint="eastAsia" w:ascii="仿宋" w:hAnsi="仿宋" w:eastAsia="仿宋"/>
                <w:sz w:val="24"/>
                <w:shd w:val="clear" w:color="auto" w:fill="FFFFFF"/>
              </w:rPr>
            </w:pPr>
            <w:r>
              <w:rPr>
                <w:rFonts w:hint="eastAsia" w:ascii="仿宋" w:hAnsi="仿宋" w:eastAsia="仿宋"/>
                <w:sz w:val="24"/>
              </w:rPr>
              <w:t>（商务技术部分）编制</w:t>
            </w:r>
          </w:p>
        </w:tc>
        <w:tc>
          <w:tcPr>
            <w:tcW w:w="6120" w:type="dxa"/>
            <w:vAlign w:val="center"/>
          </w:tcPr>
          <w:p w14:paraId="2101C9FB">
            <w:pPr>
              <w:wordWrap/>
              <w:adjustRightInd w:val="0"/>
              <w:snapToGrid w:val="0"/>
              <w:spacing w:after="0"/>
              <w:textAlignment w:val="auto"/>
              <w:rPr>
                <w:rFonts w:hint="eastAsia" w:ascii="仿宋" w:hAnsi="仿宋" w:eastAsia="仿宋"/>
                <w:color w:val="000000"/>
                <w:sz w:val="24"/>
              </w:rPr>
            </w:pPr>
            <w:r>
              <w:rPr>
                <w:rFonts w:hint="eastAsia" w:ascii="仿宋" w:hAnsi="仿宋" w:eastAsia="仿宋"/>
                <w:color w:val="000000"/>
                <w:sz w:val="24"/>
              </w:rPr>
              <w:t>响应文件（商务技术部分）按照磋商文件规定编写、签署、盖章等。</w:t>
            </w:r>
          </w:p>
        </w:tc>
      </w:tr>
      <w:tr w14:paraId="033AD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52" w:type="dxa"/>
            <w:vAlign w:val="center"/>
          </w:tcPr>
          <w:p w14:paraId="086C78A2">
            <w:pPr>
              <w:wordWrap/>
              <w:adjustRightInd w:val="0"/>
              <w:snapToGrid w:val="0"/>
              <w:spacing w:after="0"/>
              <w:jc w:val="center"/>
              <w:textAlignment w:val="auto"/>
              <w:rPr>
                <w:rFonts w:hint="default" w:ascii="仿宋" w:hAnsi="仿宋" w:eastAsia="仿宋"/>
                <w:kern w:val="0"/>
                <w:sz w:val="24"/>
                <w:lang w:val="en-US" w:eastAsia="zh-CN"/>
              </w:rPr>
            </w:pPr>
            <w:r>
              <w:rPr>
                <w:rFonts w:hint="eastAsia" w:ascii="仿宋" w:hAnsi="仿宋" w:eastAsia="仿宋"/>
                <w:kern w:val="0"/>
                <w:sz w:val="24"/>
                <w:lang w:val="en-US" w:eastAsia="zh-CN"/>
              </w:rPr>
              <w:t>4</w:t>
            </w:r>
          </w:p>
        </w:tc>
        <w:tc>
          <w:tcPr>
            <w:tcW w:w="2765" w:type="dxa"/>
            <w:vAlign w:val="center"/>
          </w:tcPr>
          <w:p w14:paraId="2277ACC3">
            <w:pPr>
              <w:wordWrap/>
              <w:adjustRightInd w:val="0"/>
              <w:snapToGrid w:val="0"/>
              <w:spacing w:after="0"/>
              <w:jc w:val="center"/>
              <w:textAlignment w:val="auto"/>
              <w:rPr>
                <w:rFonts w:ascii="仿宋" w:hAnsi="仿宋" w:eastAsia="仿宋"/>
                <w:kern w:val="0"/>
                <w:sz w:val="24"/>
              </w:rPr>
            </w:pPr>
            <w:r>
              <w:rPr>
                <w:rFonts w:hint="eastAsia" w:ascii="仿宋" w:hAnsi="仿宋" w:eastAsia="仿宋"/>
                <w:sz w:val="24"/>
                <w:shd w:val="clear" w:color="auto" w:fill="FFFFFF"/>
              </w:rPr>
              <w:t>其他</w:t>
            </w:r>
          </w:p>
        </w:tc>
        <w:tc>
          <w:tcPr>
            <w:tcW w:w="6120" w:type="dxa"/>
            <w:vAlign w:val="center"/>
          </w:tcPr>
          <w:p w14:paraId="0FF2A34E">
            <w:pPr>
              <w:wordWrap/>
              <w:adjustRightInd w:val="0"/>
              <w:snapToGrid w:val="0"/>
              <w:spacing w:after="0"/>
              <w:textAlignment w:val="auto"/>
              <w:rPr>
                <w:rFonts w:ascii="仿宋" w:hAnsi="仿宋" w:eastAsia="仿宋"/>
                <w:sz w:val="24"/>
              </w:rPr>
            </w:pPr>
            <w:r>
              <w:rPr>
                <w:rFonts w:hint="eastAsia" w:ascii="仿宋" w:hAnsi="仿宋" w:eastAsia="仿宋"/>
                <w:color w:val="000000"/>
                <w:sz w:val="24"/>
              </w:rPr>
              <w:t xml:space="preserve">未发现属无效投标规定情形的（见第二部分 </w:t>
            </w:r>
            <w:r>
              <w:rPr>
                <w:rFonts w:hint="eastAsia" w:ascii="仿宋" w:hAnsi="仿宋" w:eastAsia="仿宋"/>
                <w:color w:val="000000"/>
                <w:sz w:val="24"/>
                <w:lang w:eastAsia="zh-CN"/>
              </w:rPr>
              <w:t>供应商</w:t>
            </w:r>
            <w:r>
              <w:rPr>
                <w:rFonts w:hint="eastAsia" w:ascii="仿宋" w:hAnsi="仿宋" w:eastAsia="仿宋"/>
                <w:color w:val="000000"/>
                <w:sz w:val="24"/>
              </w:rPr>
              <w:t>须知“(四)响应文件的提交”第2</w:t>
            </w:r>
            <w:r>
              <w:rPr>
                <w:rFonts w:hint="eastAsia" w:ascii="仿宋" w:hAnsi="仿宋" w:eastAsia="仿宋"/>
                <w:color w:val="000000"/>
                <w:sz w:val="24"/>
                <w:lang w:val="en-US" w:eastAsia="zh-CN"/>
              </w:rPr>
              <w:t>0</w:t>
            </w:r>
            <w:r>
              <w:rPr>
                <w:rFonts w:hint="eastAsia" w:ascii="仿宋" w:hAnsi="仿宋" w:eastAsia="仿宋"/>
                <w:color w:val="000000"/>
                <w:sz w:val="24"/>
              </w:rPr>
              <w:t>项的规定）。</w:t>
            </w:r>
          </w:p>
        </w:tc>
      </w:tr>
      <w:tr w14:paraId="4FD19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637" w:type="dxa"/>
            <w:gridSpan w:val="3"/>
            <w:vAlign w:val="center"/>
          </w:tcPr>
          <w:p w14:paraId="2DE2F910">
            <w:pPr>
              <w:wordWrap/>
              <w:adjustRightInd w:val="0"/>
              <w:snapToGrid w:val="0"/>
              <w:spacing w:after="0"/>
              <w:textAlignment w:val="auto"/>
              <w:rPr>
                <w:rFonts w:ascii="仿宋" w:hAnsi="仿宋" w:eastAsia="仿宋"/>
                <w:b/>
                <w:sz w:val="24"/>
              </w:rPr>
            </w:pPr>
            <w:r>
              <w:rPr>
                <w:rFonts w:hint="eastAsia" w:ascii="仿宋" w:hAnsi="仿宋" w:eastAsia="仿宋"/>
                <w:b/>
                <w:sz w:val="24"/>
              </w:rPr>
              <w:t>符合性审查注意事项：</w:t>
            </w:r>
          </w:p>
          <w:p w14:paraId="3BAE84B6">
            <w:pPr>
              <w:wordWrap/>
              <w:adjustRightInd w:val="0"/>
              <w:snapToGrid w:val="0"/>
              <w:spacing w:after="0"/>
              <w:ind w:firstLine="480" w:firstLineChars="200"/>
              <w:textAlignment w:val="auto"/>
              <w:rPr>
                <w:rFonts w:ascii="仿宋" w:hAnsi="仿宋" w:eastAsia="仿宋"/>
                <w:sz w:val="24"/>
              </w:rPr>
            </w:pPr>
            <w:r>
              <w:rPr>
                <w:rFonts w:hint="eastAsia" w:ascii="仿宋" w:hAnsi="仿宋" w:eastAsia="仿宋"/>
                <w:sz w:val="24"/>
                <w:lang w:eastAsia="zh-CN"/>
              </w:rPr>
              <w:t>磋商小组</w:t>
            </w:r>
            <w:r>
              <w:rPr>
                <w:rFonts w:hint="eastAsia" w:ascii="仿宋" w:hAnsi="仿宋" w:eastAsia="仿宋"/>
                <w:sz w:val="24"/>
              </w:rPr>
              <w:t>各成员判定某</w:t>
            </w:r>
            <w:r>
              <w:rPr>
                <w:rFonts w:hint="eastAsia" w:ascii="仿宋" w:hAnsi="仿宋" w:eastAsia="仿宋"/>
                <w:sz w:val="24"/>
                <w:lang w:eastAsia="zh-CN"/>
              </w:rPr>
              <w:t>供应商</w:t>
            </w:r>
            <w:r>
              <w:rPr>
                <w:rFonts w:hint="eastAsia" w:ascii="仿宋" w:hAnsi="仿宋" w:eastAsia="仿宋"/>
                <w:sz w:val="24"/>
              </w:rPr>
              <w:t>未通过符合性审查的，应签署具体原因，否则视为该</w:t>
            </w:r>
            <w:r>
              <w:rPr>
                <w:rFonts w:hint="eastAsia" w:ascii="仿宋" w:hAnsi="仿宋" w:eastAsia="仿宋"/>
                <w:sz w:val="24"/>
                <w:lang w:eastAsia="zh-CN"/>
              </w:rPr>
              <w:t>供应商</w:t>
            </w:r>
            <w:r>
              <w:rPr>
                <w:rFonts w:hint="eastAsia" w:ascii="仿宋" w:hAnsi="仿宋" w:eastAsia="仿宋"/>
                <w:sz w:val="24"/>
              </w:rPr>
              <w:t>通过符合性审查。</w:t>
            </w:r>
          </w:p>
        </w:tc>
      </w:tr>
    </w:tbl>
    <w:p w14:paraId="5E8CBE00">
      <w:pPr>
        <w:wordWrap/>
        <w:spacing w:after="0" w:line="360" w:lineRule="auto"/>
        <w:ind w:firstLine="551" w:firstLineChars="196"/>
        <w:textAlignment w:val="auto"/>
        <w:rPr>
          <w:rFonts w:hint="eastAsia" w:ascii="仿宋" w:hAnsi="仿宋" w:eastAsia="仿宋"/>
          <w:b/>
          <w:bCs/>
          <w:color w:val="000000"/>
          <w:sz w:val="28"/>
          <w:szCs w:val="28"/>
          <w:shd w:val="clear" w:color="auto" w:fill="FFFFFF"/>
        </w:rPr>
      </w:pPr>
    </w:p>
    <w:p w14:paraId="684F9C3F">
      <w:pPr>
        <w:wordWrap/>
        <w:spacing w:after="0" w:line="360" w:lineRule="auto"/>
        <w:ind w:firstLine="551" w:firstLineChars="196"/>
        <w:textAlignment w:val="auto"/>
        <w:rPr>
          <w:rFonts w:ascii="仿宋" w:hAnsi="仿宋" w:eastAsia="仿宋"/>
          <w:b/>
          <w:bCs/>
          <w:color w:val="000000"/>
          <w:sz w:val="28"/>
          <w:szCs w:val="28"/>
          <w:shd w:val="clear" w:color="auto" w:fill="FFFFFF"/>
        </w:rPr>
      </w:pPr>
      <w:r>
        <w:rPr>
          <w:rFonts w:hint="eastAsia" w:ascii="仿宋" w:hAnsi="仿宋" w:eastAsia="仿宋"/>
          <w:b/>
          <w:bCs/>
          <w:color w:val="000000"/>
          <w:sz w:val="28"/>
          <w:szCs w:val="28"/>
          <w:shd w:val="clear" w:color="auto" w:fill="FFFFFF"/>
        </w:rPr>
        <w:t>10  磋商</w:t>
      </w:r>
    </w:p>
    <w:p w14:paraId="33BE5B80">
      <w:pPr>
        <w:wordWrap/>
        <w:spacing w:after="0" w:line="360" w:lineRule="auto"/>
        <w:ind w:firstLine="548" w:firstLineChars="196"/>
        <w:textAlignment w:val="auto"/>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10.1磋商小组将与通过符合性审查的供应商逐一磋商、综合评审，确认入围</w:t>
      </w:r>
      <w:r>
        <w:rPr>
          <w:rFonts w:hint="eastAsia" w:ascii="仿宋" w:hAnsi="仿宋" w:eastAsia="仿宋"/>
          <w:color w:val="000000"/>
          <w:sz w:val="28"/>
          <w:szCs w:val="28"/>
          <w:shd w:val="clear" w:color="auto" w:fill="FFFFFF"/>
          <w:lang w:eastAsia="zh-CN"/>
        </w:rPr>
        <w:t>多轮</w:t>
      </w:r>
      <w:r>
        <w:rPr>
          <w:rFonts w:hint="eastAsia" w:ascii="仿宋" w:hAnsi="仿宋" w:eastAsia="仿宋"/>
          <w:color w:val="000000"/>
          <w:sz w:val="28"/>
          <w:szCs w:val="28"/>
          <w:shd w:val="clear" w:color="auto" w:fill="FFFFFF"/>
        </w:rPr>
        <w:t>报价（即最后报价）的供应商。</w:t>
      </w:r>
    </w:p>
    <w:p w14:paraId="6A6E069F">
      <w:pPr>
        <w:wordWrap/>
        <w:spacing w:after="0" w:line="360" w:lineRule="auto"/>
        <w:ind w:firstLine="548" w:firstLineChars="196"/>
        <w:textAlignment w:val="auto"/>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10.2磋商小组宣布供应商进行</w:t>
      </w:r>
      <w:r>
        <w:rPr>
          <w:rFonts w:hint="eastAsia" w:ascii="仿宋" w:hAnsi="仿宋" w:eastAsia="仿宋"/>
          <w:color w:val="000000"/>
          <w:sz w:val="28"/>
          <w:szCs w:val="28"/>
          <w:shd w:val="clear" w:color="auto" w:fill="FFFFFF"/>
          <w:lang w:eastAsia="zh-CN"/>
        </w:rPr>
        <w:t>多</w:t>
      </w:r>
      <w:r>
        <w:rPr>
          <w:rFonts w:hint="eastAsia" w:ascii="仿宋" w:hAnsi="仿宋" w:eastAsia="仿宋"/>
          <w:color w:val="000000"/>
          <w:sz w:val="28"/>
          <w:szCs w:val="28"/>
          <w:shd w:val="clear" w:color="auto" w:fill="FFFFFF"/>
        </w:rPr>
        <w:t>轮报价（即最后报价）的时限，未在规定时间内报出价格的以</w:t>
      </w:r>
      <w:r>
        <w:rPr>
          <w:rFonts w:hint="eastAsia" w:ascii="仿宋" w:hAnsi="仿宋" w:eastAsia="仿宋"/>
          <w:color w:val="000000"/>
          <w:sz w:val="28"/>
          <w:szCs w:val="28"/>
          <w:shd w:val="clear" w:color="auto" w:fill="FFFFFF"/>
          <w:lang w:val="en-US" w:eastAsia="zh-CN"/>
        </w:rPr>
        <w:t>政府采购平台规则为准</w:t>
      </w:r>
      <w:r>
        <w:rPr>
          <w:rFonts w:hint="eastAsia" w:ascii="仿宋" w:hAnsi="仿宋" w:eastAsia="仿宋"/>
          <w:sz w:val="28"/>
          <w:szCs w:val="28"/>
          <w:shd w:val="clear" w:color="auto" w:fill="FFFFFF"/>
        </w:rPr>
        <w:t>。</w:t>
      </w:r>
    </w:p>
    <w:p w14:paraId="062E3108">
      <w:pPr>
        <w:wordWrap/>
        <w:spacing w:after="0" w:line="360" w:lineRule="auto"/>
        <w:ind w:firstLine="551" w:firstLineChars="196"/>
        <w:textAlignment w:val="auto"/>
        <w:rPr>
          <w:rFonts w:ascii="仿宋" w:hAnsi="仿宋" w:eastAsia="仿宋"/>
          <w:b/>
          <w:bCs/>
          <w:color w:val="000000"/>
          <w:sz w:val="28"/>
          <w:szCs w:val="28"/>
          <w:shd w:val="clear" w:color="auto" w:fill="FFFFFF"/>
        </w:rPr>
      </w:pPr>
      <w:r>
        <w:rPr>
          <w:rFonts w:hint="eastAsia" w:ascii="仿宋" w:hAnsi="仿宋" w:eastAsia="仿宋"/>
          <w:b/>
          <w:bCs/>
          <w:color w:val="000000"/>
          <w:sz w:val="28"/>
          <w:szCs w:val="28"/>
          <w:shd w:val="clear" w:color="auto" w:fill="FFFFFF"/>
        </w:rPr>
        <w:t>11  评分细则</w:t>
      </w:r>
    </w:p>
    <w:p w14:paraId="0D3FBF62">
      <w:pPr>
        <w:wordWrap/>
        <w:spacing w:after="0" w:line="360" w:lineRule="auto"/>
        <w:ind w:firstLine="548" w:firstLineChars="196"/>
        <w:textAlignment w:val="auto"/>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11.1磋商小组成员应严格按照“评分细则”要素针对响应文件（商务技术部分）客观、公证、审慎地据实、独立打分。</w:t>
      </w:r>
    </w:p>
    <w:p w14:paraId="3FBE93AC">
      <w:pPr>
        <w:wordWrap/>
        <w:spacing w:after="0" w:line="360" w:lineRule="auto"/>
        <w:ind w:firstLine="560" w:firstLineChars="200"/>
        <w:textAlignment w:val="auto"/>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11.2磋商小组成员</w:t>
      </w:r>
      <w:r>
        <w:rPr>
          <w:rFonts w:hint="eastAsia" w:ascii="仿宋" w:hAnsi="仿宋" w:eastAsia="仿宋"/>
          <w:color w:val="000000"/>
          <w:sz w:val="28"/>
          <w:szCs w:val="28"/>
          <w:shd w:val="clear" w:color="auto" w:fill="FFFFFF"/>
          <w:lang w:eastAsia="zh-CN"/>
        </w:rPr>
        <w:t>应当</w:t>
      </w:r>
      <w:r>
        <w:rPr>
          <w:rFonts w:hint="eastAsia" w:ascii="仿宋" w:hAnsi="仿宋" w:eastAsia="仿宋"/>
          <w:color w:val="000000"/>
          <w:sz w:val="28"/>
          <w:szCs w:val="28"/>
          <w:shd w:val="clear" w:color="auto" w:fill="FFFFFF"/>
        </w:rPr>
        <w:t>据实打分。</w:t>
      </w:r>
    </w:p>
    <w:p w14:paraId="1C074DC2">
      <w:pPr>
        <w:wordWrap/>
        <w:spacing w:after="0" w:line="360" w:lineRule="auto"/>
        <w:ind w:firstLine="560" w:firstLineChars="200"/>
        <w:textAlignment w:val="auto"/>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11.3如出现某一位评审专家打分畸高畸低，导致评审结论改变的，集中采购机构有权要求该评审专家说明其打分的合理理由，并视具体情况报告</w:t>
      </w:r>
      <w:r>
        <w:rPr>
          <w:rFonts w:hint="eastAsia" w:ascii="仿宋" w:hAnsi="仿宋" w:eastAsia="仿宋"/>
          <w:color w:val="000000"/>
          <w:sz w:val="28"/>
          <w:szCs w:val="28"/>
          <w:shd w:val="clear" w:color="auto" w:fill="FFFFFF"/>
          <w:lang w:eastAsia="zh-CN"/>
        </w:rPr>
        <w:t>迎泽区财政局</w:t>
      </w:r>
      <w:r>
        <w:rPr>
          <w:rFonts w:hint="eastAsia" w:ascii="仿宋" w:hAnsi="仿宋" w:eastAsia="仿宋"/>
          <w:color w:val="000000"/>
          <w:sz w:val="28"/>
          <w:szCs w:val="28"/>
          <w:shd w:val="clear" w:color="auto" w:fill="FFFFFF"/>
        </w:rPr>
        <w:t>。</w:t>
      </w:r>
    </w:p>
    <w:p w14:paraId="0747CCDB">
      <w:pPr>
        <w:wordWrap/>
        <w:spacing w:after="0" w:line="360" w:lineRule="auto"/>
        <w:ind w:firstLine="560" w:firstLineChars="200"/>
        <w:textAlignment w:val="auto"/>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11.4当出现两个或两个以上相同分值时，按以下顺序排列：</w:t>
      </w:r>
    </w:p>
    <w:p w14:paraId="4E9C9B3A">
      <w:pPr>
        <w:wordWrap/>
        <w:spacing w:after="0" w:line="360" w:lineRule="auto"/>
        <w:ind w:firstLine="560" w:firstLineChars="200"/>
        <w:textAlignment w:val="auto"/>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（1）选定</w:t>
      </w:r>
      <w:r>
        <w:rPr>
          <w:rFonts w:hint="eastAsia" w:ascii="仿宋" w:hAnsi="仿宋" w:eastAsia="仿宋"/>
          <w:color w:val="000000"/>
          <w:sz w:val="28"/>
          <w:szCs w:val="28"/>
          <w:shd w:val="clear" w:color="auto" w:fill="FFFFFF"/>
          <w:lang w:eastAsia="zh-CN"/>
        </w:rPr>
        <w:t>服务</w:t>
      </w:r>
      <w:r>
        <w:rPr>
          <w:rFonts w:hint="eastAsia" w:ascii="仿宋" w:hAnsi="仿宋" w:eastAsia="仿宋"/>
          <w:color w:val="000000"/>
          <w:sz w:val="28"/>
          <w:szCs w:val="28"/>
          <w:shd w:val="clear" w:color="auto" w:fill="FFFFFF"/>
        </w:rPr>
        <w:t>质量最好的；</w:t>
      </w:r>
    </w:p>
    <w:p w14:paraId="11C3521C">
      <w:pPr>
        <w:wordWrap/>
        <w:spacing w:after="0" w:line="360" w:lineRule="auto"/>
        <w:ind w:firstLine="560" w:firstLineChars="200"/>
        <w:textAlignment w:val="auto"/>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（2）如</w:t>
      </w:r>
      <w:r>
        <w:rPr>
          <w:rFonts w:hint="eastAsia" w:ascii="仿宋" w:hAnsi="仿宋" w:eastAsia="仿宋"/>
          <w:color w:val="000000"/>
          <w:sz w:val="28"/>
          <w:szCs w:val="28"/>
          <w:shd w:val="clear" w:color="auto" w:fill="FFFFFF"/>
          <w:lang w:eastAsia="zh-CN"/>
        </w:rPr>
        <w:t>服务</w:t>
      </w:r>
      <w:r>
        <w:rPr>
          <w:rFonts w:hint="eastAsia" w:ascii="仿宋" w:hAnsi="仿宋" w:eastAsia="仿宋"/>
          <w:color w:val="000000"/>
          <w:sz w:val="28"/>
          <w:szCs w:val="28"/>
          <w:shd w:val="clear" w:color="auto" w:fill="FFFFFF"/>
        </w:rPr>
        <w:t>质量相等时，选定</w:t>
      </w:r>
      <w:r>
        <w:rPr>
          <w:rFonts w:hint="eastAsia" w:ascii="仿宋" w:hAnsi="仿宋" w:eastAsia="仿宋"/>
          <w:color w:val="000000"/>
          <w:sz w:val="28"/>
          <w:szCs w:val="28"/>
          <w:shd w:val="clear" w:color="auto" w:fill="FFFFFF"/>
          <w:lang w:eastAsia="zh-CN"/>
        </w:rPr>
        <w:t>响应内容</w:t>
      </w:r>
      <w:r>
        <w:rPr>
          <w:rFonts w:hint="eastAsia" w:ascii="仿宋" w:hAnsi="仿宋" w:eastAsia="仿宋"/>
          <w:color w:val="000000"/>
          <w:sz w:val="28"/>
          <w:szCs w:val="28"/>
          <w:shd w:val="clear" w:color="auto" w:fill="FFFFFF"/>
        </w:rPr>
        <w:t>和服务承诺最好的；</w:t>
      </w:r>
    </w:p>
    <w:p w14:paraId="037CA2D6">
      <w:pPr>
        <w:wordWrap/>
        <w:spacing w:after="0" w:line="360" w:lineRule="auto"/>
        <w:ind w:firstLine="560" w:firstLineChars="200"/>
        <w:textAlignment w:val="auto"/>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（3）如上述条件相同时，选定最后报价低的。</w:t>
      </w:r>
    </w:p>
    <w:p w14:paraId="12892B0C">
      <w:pPr>
        <w:wordWrap/>
        <w:spacing w:after="0" w:line="360" w:lineRule="auto"/>
        <w:ind w:firstLine="551" w:firstLineChars="196"/>
        <w:textAlignment w:val="auto"/>
        <w:rPr>
          <w:rFonts w:hint="eastAsia" w:ascii="仿宋" w:hAnsi="仿宋" w:eastAsia="仿宋"/>
          <w:b/>
          <w:sz w:val="28"/>
          <w:szCs w:val="28"/>
          <w:highlight w:val="none"/>
          <w:shd w:val="clear" w:color="auto" w:fill="FFFFFF"/>
        </w:rPr>
      </w:pPr>
      <w:r>
        <w:rPr>
          <w:rFonts w:hint="eastAsia" w:ascii="仿宋" w:hAnsi="仿宋" w:eastAsia="仿宋"/>
          <w:b/>
          <w:sz w:val="28"/>
          <w:szCs w:val="28"/>
          <w:highlight w:val="none"/>
          <w:shd w:val="clear" w:color="auto" w:fill="FFFFFF"/>
        </w:rPr>
        <w:t>11.5  技术评分（分值</w:t>
      </w:r>
      <w:r>
        <w:rPr>
          <w:rFonts w:hint="eastAsia" w:ascii="仿宋" w:hAnsi="仿宋" w:eastAsia="仿宋"/>
          <w:b/>
          <w:sz w:val="28"/>
          <w:szCs w:val="28"/>
          <w:highlight w:val="none"/>
          <w:shd w:val="clear" w:color="auto" w:fill="FFFFFF"/>
          <w:lang w:val="en-US" w:eastAsia="zh-CN"/>
        </w:rPr>
        <w:t>86</w:t>
      </w:r>
      <w:r>
        <w:rPr>
          <w:rFonts w:hint="eastAsia" w:ascii="仿宋" w:hAnsi="仿宋" w:eastAsia="仿宋"/>
          <w:b/>
          <w:sz w:val="28"/>
          <w:szCs w:val="28"/>
          <w:highlight w:val="none"/>
          <w:shd w:val="clear" w:color="auto" w:fill="FFFFFF"/>
        </w:rPr>
        <w:t>分）</w:t>
      </w:r>
    </w:p>
    <w:tbl>
      <w:tblPr>
        <w:tblStyle w:val="40"/>
        <w:tblW w:w="968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06"/>
        <w:gridCol w:w="1580"/>
        <w:gridCol w:w="1098"/>
        <w:gridCol w:w="6300"/>
      </w:tblGrid>
      <w:tr w14:paraId="5F36D2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06" w:type="dxa"/>
            <w:vAlign w:val="center"/>
          </w:tcPr>
          <w:p w14:paraId="638F56E5">
            <w:pPr>
              <w:keepNext w:val="0"/>
              <w:keepLines w:val="0"/>
              <w:pageBreakBefore w:val="0"/>
              <w:widowControl w:val="0"/>
              <w:kinsoku/>
              <w:wordWrap/>
              <w:overflowPunct/>
              <w:topLinePunct w:val="0"/>
              <w:autoSpaceDE w:val="0"/>
              <w:autoSpaceDN w:val="0"/>
              <w:bidi w:val="0"/>
              <w:adjustRightInd w:val="0"/>
              <w:snapToGrid/>
              <w:spacing w:after="0"/>
              <w:jc w:val="center"/>
              <w:textAlignment w:val="auto"/>
              <w:rPr>
                <w:rFonts w:ascii="仿宋" w:hAnsi="仿宋" w:eastAsia="仿宋" w:cs="仿宋_GB2312"/>
                <w:b/>
                <w:bCs/>
                <w:sz w:val="24"/>
                <w:lang w:val="zh-CN"/>
              </w:rPr>
            </w:pPr>
            <w:r>
              <w:rPr>
                <w:rFonts w:hint="eastAsia" w:ascii="仿宋" w:hAnsi="仿宋" w:eastAsia="仿宋" w:cs="仿宋_GB2312"/>
                <w:b/>
                <w:bCs/>
                <w:sz w:val="24"/>
                <w:lang w:val="zh-CN"/>
              </w:rPr>
              <w:t>序号</w:t>
            </w:r>
          </w:p>
        </w:tc>
        <w:tc>
          <w:tcPr>
            <w:tcW w:w="1580" w:type="dxa"/>
            <w:vAlign w:val="center"/>
          </w:tcPr>
          <w:p w14:paraId="7A6346AF">
            <w:pPr>
              <w:keepNext w:val="0"/>
              <w:keepLines w:val="0"/>
              <w:pageBreakBefore w:val="0"/>
              <w:widowControl w:val="0"/>
              <w:kinsoku/>
              <w:wordWrap/>
              <w:overflowPunct/>
              <w:topLinePunct w:val="0"/>
              <w:autoSpaceDE w:val="0"/>
              <w:autoSpaceDN w:val="0"/>
              <w:bidi w:val="0"/>
              <w:adjustRightInd w:val="0"/>
              <w:snapToGrid/>
              <w:spacing w:after="0"/>
              <w:jc w:val="center"/>
              <w:textAlignment w:val="auto"/>
              <w:rPr>
                <w:rFonts w:ascii="仿宋" w:hAnsi="仿宋" w:eastAsia="仿宋" w:cs="仿宋_GB2312"/>
                <w:b/>
                <w:bCs/>
                <w:sz w:val="24"/>
                <w:lang w:val="zh-CN"/>
              </w:rPr>
            </w:pPr>
            <w:r>
              <w:rPr>
                <w:rFonts w:hint="eastAsia" w:ascii="仿宋" w:hAnsi="仿宋" w:eastAsia="仿宋" w:cs="仿宋_GB2312"/>
                <w:b/>
                <w:bCs/>
                <w:sz w:val="24"/>
                <w:lang w:val="zh-CN"/>
              </w:rPr>
              <w:t>评审项目</w:t>
            </w:r>
          </w:p>
        </w:tc>
        <w:tc>
          <w:tcPr>
            <w:tcW w:w="1098" w:type="dxa"/>
            <w:vAlign w:val="center"/>
          </w:tcPr>
          <w:p w14:paraId="6EC3C701">
            <w:pPr>
              <w:keepNext w:val="0"/>
              <w:keepLines w:val="0"/>
              <w:pageBreakBefore w:val="0"/>
              <w:widowControl w:val="0"/>
              <w:kinsoku/>
              <w:wordWrap/>
              <w:overflowPunct/>
              <w:topLinePunct w:val="0"/>
              <w:autoSpaceDE w:val="0"/>
              <w:autoSpaceDN w:val="0"/>
              <w:bidi w:val="0"/>
              <w:adjustRightInd w:val="0"/>
              <w:snapToGrid/>
              <w:spacing w:after="0"/>
              <w:jc w:val="center"/>
              <w:textAlignment w:val="auto"/>
              <w:rPr>
                <w:rFonts w:ascii="仿宋" w:hAnsi="仿宋" w:eastAsia="仿宋" w:cs="仿宋_GB2312"/>
                <w:b/>
                <w:bCs/>
                <w:sz w:val="24"/>
                <w:lang w:val="zh-CN"/>
              </w:rPr>
            </w:pPr>
            <w:r>
              <w:rPr>
                <w:rFonts w:hint="eastAsia" w:ascii="仿宋" w:hAnsi="仿宋" w:eastAsia="仿宋" w:cs="仿宋_GB2312"/>
                <w:b/>
                <w:bCs/>
                <w:sz w:val="24"/>
                <w:lang w:val="zh-CN"/>
              </w:rPr>
              <w:t>标准分</w:t>
            </w:r>
          </w:p>
        </w:tc>
        <w:tc>
          <w:tcPr>
            <w:tcW w:w="6300" w:type="dxa"/>
            <w:vAlign w:val="center"/>
          </w:tcPr>
          <w:p w14:paraId="3A10017B">
            <w:pPr>
              <w:keepNext w:val="0"/>
              <w:keepLines w:val="0"/>
              <w:pageBreakBefore w:val="0"/>
              <w:widowControl w:val="0"/>
              <w:kinsoku/>
              <w:wordWrap/>
              <w:overflowPunct/>
              <w:topLinePunct w:val="0"/>
              <w:autoSpaceDE w:val="0"/>
              <w:autoSpaceDN w:val="0"/>
              <w:bidi w:val="0"/>
              <w:adjustRightInd w:val="0"/>
              <w:snapToGrid/>
              <w:spacing w:after="0"/>
              <w:jc w:val="center"/>
              <w:textAlignment w:val="auto"/>
              <w:rPr>
                <w:rFonts w:ascii="仿宋" w:hAnsi="仿宋" w:eastAsia="仿宋" w:cs="仿宋_GB2312"/>
                <w:b/>
                <w:bCs/>
                <w:sz w:val="24"/>
                <w:lang w:val="zh-CN"/>
              </w:rPr>
            </w:pPr>
            <w:r>
              <w:rPr>
                <w:rFonts w:hint="eastAsia" w:ascii="仿宋" w:hAnsi="仿宋" w:eastAsia="仿宋" w:cs="仿宋_GB2312"/>
                <w:b/>
                <w:bCs/>
                <w:sz w:val="24"/>
                <w:lang w:val="zh-CN"/>
              </w:rPr>
              <w:t>评分标准</w:t>
            </w:r>
          </w:p>
        </w:tc>
      </w:tr>
      <w:tr w14:paraId="0BC07C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706" w:type="dxa"/>
            <w:vMerge w:val="restart"/>
            <w:vAlign w:val="center"/>
          </w:tcPr>
          <w:p w14:paraId="4312A719">
            <w:pPr>
              <w:keepNext w:val="0"/>
              <w:keepLines w:val="0"/>
              <w:pageBreakBefore w:val="0"/>
              <w:widowControl w:val="0"/>
              <w:kinsoku/>
              <w:wordWrap/>
              <w:overflowPunct/>
              <w:topLinePunct w:val="0"/>
              <w:autoSpaceDE w:val="0"/>
              <w:autoSpaceDN w:val="0"/>
              <w:bidi w:val="0"/>
              <w:adjustRightInd w:val="0"/>
              <w:snapToGrid/>
              <w:spacing w:after="0"/>
              <w:jc w:val="center"/>
              <w:textAlignment w:val="auto"/>
              <w:rPr>
                <w:rFonts w:hint="eastAsia" w:ascii="仿宋" w:hAnsi="仿宋" w:eastAsia="仿宋"/>
                <w:sz w:val="24"/>
                <w:lang w:val="en-US" w:eastAsia="zh-CN"/>
              </w:rPr>
            </w:pPr>
            <w:r>
              <w:rPr>
                <w:rFonts w:hint="eastAsia" w:ascii="仿宋" w:hAnsi="仿宋" w:eastAsia="仿宋"/>
                <w:sz w:val="24"/>
                <w:lang w:val="en-US" w:eastAsia="zh-CN"/>
              </w:rPr>
              <w:t>1</w:t>
            </w:r>
          </w:p>
        </w:tc>
        <w:tc>
          <w:tcPr>
            <w:tcW w:w="1580" w:type="dxa"/>
            <w:vMerge w:val="restart"/>
            <w:vAlign w:val="center"/>
          </w:tcPr>
          <w:p w14:paraId="1DBE2457">
            <w:pPr>
              <w:keepNext w:val="0"/>
              <w:keepLines w:val="0"/>
              <w:pageBreakBefore w:val="0"/>
              <w:widowControl w:val="0"/>
              <w:kinsoku/>
              <w:wordWrap/>
              <w:overflowPunct/>
              <w:topLinePunct w:val="0"/>
              <w:autoSpaceDE w:val="0"/>
              <w:autoSpaceDN w:val="0"/>
              <w:bidi w:val="0"/>
              <w:adjustRightInd w:val="0"/>
              <w:snapToGrid/>
              <w:spacing w:after="0"/>
              <w:jc w:val="center"/>
              <w:textAlignment w:val="auto"/>
              <w:rPr>
                <w:rFonts w:hint="eastAsia" w:ascii="仿宋" w:hAnsi="仿宋" w:eastAsia="仿宋" w:cs="宋体"/>
                <w:sz w:val="24"/>
                <w:lang w:val="zh-CN"/>
              </w:rPr>
            </w:pPr>
            <w:r>
              <w:rPr>
                <w:rFonts w:hint="eastAsia" w:ascii="仿宋" w:hAnsi="仿宋" w:eastAsia="仿宋" w:cs="宋体"/>
                <w:sz w:val="24"/>
                <w:lang w:val="zh-CN"/>
              </w:rPr>
              <w:t>服务方案</w:t>
            </w:r>
          </w:p>
          <w:p w14:paraId="22EBABE7">
            <w:pPr>
              <w:keepNext w:val="0"/>
              <w:keepLines w:val="0"/>
              <w:pageBreakBefore w:val="0"/>
              <w:widowControl w:val="0"/>
              <w:kinsoku/>
              <w:wordWrap/>
              <w:overflowPunct/>
              <w:topLinePunct w:val="0"/>
              <w:autoSpaceDE w:val="0"/>
              <w:autoSpaceDN w:val="0"/>
              <w:bidi w:val="0"/>
              <w:adjustRightInd w:val="0"/>
              <w:snapToGrid/>
              <w:spacing w:after="0"/>
              <w:jc w:val="center"/>
              <w:textAlignment w:val="auto"/>
              <w:rPr>
                <w:rFonts w:hint="default" w:ascii="仿宋" w:hAnsi="仿宋" w:eastAsia="仿宋" w:cs="宋体"/>
                <w:sz w:val="24"/>
                <w:lang w:val="en-US" w:eastAsia="zh-CN"/>
              </w:rPr>
            </w:pPr>
            <w:r>
              <w:rPr>
                <w:rFonts w:hint="eastAsia" w:ascii="仿宋" w:hAnsi="仿宋" w:eastAsia="仿宋" w:cs="宋体"/>
                <w:sz w:val="24"/>
                <w:lang w:val="en-US" w:eastAsia="zh-CN"/>
              </w:rPr>
              <w:t>（36分）</w:t>
            </w:r>
          </w:p>
        </w:tc>
        <w:tc>
          <w:tcPr>
            <w:tcW w:w="1098" w:type="dxa"/>
            <w:vAlign w:val="center"/>
          </w:tcPr>
          <w:p w14:paraId="26596B8D">
            <w:pPr>
              <w:keepNext w:val="0"/>
              <w:keepLines w:val="0"/>
              <w:pageBreakBefore w:val="0"/>
              <w:widowControl w:val="0"/>
              <w:kinsoku/>
              <w:wordWrap/>
              <w:overflowPunct/>
              <w:topLinePunct w:val="0"/>
              <w:autoSpaceDE w:val="0"/>
              <w:autoSpaceDN w:val="0"/>
              <w:bidi w:val="0"/>
              <w:adjustRightInd w:val="0"/>
              <w:snapToGrid/>
              <w:spacing w:after="0"/>
              <w:jc w:val="center"/>
              <w:textAlignment w:val="auto"/>
              <w:rPr>
                <w:rFonts w:ascii="仿宋" w:hAnsi="仿宋" w:eastAsia="仿宋" w:cs="宋体"/>
                <w:sz w:val="24"/>
                <w:lang w:val="zh-CN"/>
              </w:rPr>
            </w:pPr>
            <w:r>
              <w:rPr>
                <w:rFonts w:hint="eastAsia" w:ascii="仿宋" w:hAnsi="仿宋" w:eastAsia="仿宋" w:cs="宋体"/>
                <w:sz w:val="24"/>
                <w:lang w:val="en-US" w:eastAsia="zh-CN"/>
              </w:rPr>
              <w:t>12</w:t>
            </w:r>
            <w:r>
              <w:rPr>
                <w:rFonts w:hint="eastAsia" w:ascii="仿宋" w:hAnsi="仿宋" w:eastAsia="仿宋" w:cs="宋体"/>
                <w:sz w:val="24"/>
                <w:lang w:val="zh-CN"/>
              </w:rPr>
              <w:t>分</w:t>
            </w:r>
          </w:p>
        </w:tc>
        <w:tc>
          <w:tcPr>
            <w:tcW w:w="6300" w:type="dxa"/>
            <w:vAlign w:val="center"/>
          </w:tcPr>
          <w:p w14:paraId="42EAFE68">
            <w:pPr>
              <w:wordWrap/>
              <w:spacing w:after="0"/>
              <w:textAlignment w:val="auto"/>
              <w:rPr>
                <w:rFonts w:hint="eastAsia" w:ascii="仿宋" w:hAnsi="仿宋" w:eastAsia="仿宋" w:cs="宋体"/>
                <w:sz w:val="24"/>
                <w:lang w:val="en-US" w:eastAsia="zh-CN"/>
              </w:rPr>
            </w:pPr>
            <w:r>
              <w:rPr>
                <w:rFonts w:hint="eastAsia" w:ascii="仿宋" w:hAnsi="仿宋" w:eastAsia="仿宋" w:cs="宋体"/>
                <w:sz w:val="24"/>
                <w:lang w:val="en-US" w:eastAsia="zh-CN"/>
              </w:rPr>
              <w:t>供应商需响应采购单位提出的服务内容及服务要求</w:t>
            </w:r>
            <w:r>
              <w:rPr>
                <w:rFonts w:hint="eastAsia" w:ascii="仿宋" w:hAnsi="仿宋" w:eastAsia="仿宋" w:cs="宋体"/>
                <w:b w:val="0"/>
                <w:bCs w:val="0"/>
                <w:sz w:val="24"/>
                <w:lang w:val="zh-CN"/>
              </w:rPr>
              <w:t>。</w:t>
            </w:r>
          </w:p>
          <w:p w14:paraId="74FF0741">
            <w:pPr>
              <w:wordWrap/>
              <w:spacing w:after="0"/>
              <w:textAlignment w:val="auto"/>
              <w:rPr>
                <w:rFonts w:hint="default" w:ascii="仿宋" w:hAnsi="仿宋" w:eastAsia="仿宋" w:cs="宋体"/>
                <w:sz w:val="24"/>
                <w:lang w:val="en-US" w:eastAsia="zh-CN"/>
              </w:rPr>
            </w:pPr>
            <w:r>
              <w:rPr>
                <w:rFonts w:hint="eastAsia" w:ascii="仿宋" w:hAnsi="仿宋" w:eastAsia="仿宋" w:cs="仿宋"/>
                <w:b w:val="0"/>
                <w:bCs w:val="0"/>
                <w:sz w:val="24"/>
                <w:lang w:val="zh-CN"/>
              </w:rPr>
              <w:t>满足</w:t>
            </w:r>
            <w:r>
              <w:rPr>
                <w:rFonts w:hint="eastAsia" w:ascii="仿宋" w:hAnsi="仿宋" w:eastAsia="仿宋" w:cs="仿宋"/>
                <w:b w:val="0"/>
                <w:bCs w:val="0"/>
                <w:sz w:val="24"/>
                <w:lang w:val="en-US" w:eastAsia="zh-CN"/>
              </w:rPr>
              <w:t>磋商文件</w:t>
            </w:r>
            <w:r>
              <w:rPr>
                <w:rFonts w:hint="eastAsia" w:ascii="仿宋" w:hAnsi="仿宋" w:eastAsia="仿宋" w:cs="仿宋"/>
                <w:b w:val="0"/>
                <w:bCs w:val="0"/>
                <w:sz w:val="24"/>
                <w:lang w:val="zh-CN"/>
              </w:rPr>
              <w:t>全部</w:t>
            </w:r>
            <w:r>
              <w:rPr>
                <w:rFonts w:hint="eastAsia" w:ascii="仿宋" w:hAnsi="仿宋" w:eastAsia="仿宋" w:cs="仿宋"/>
                <w:b w:val="0"/>
                <w:bCs w:val="0"/>
                <w:sz w:val="24"/>
                <w:lang w:val="en-US" w:eastAsia="zh-CN"/>
              </w:rPr>
              <w:t>服务</w:t>
            </w:r>
            <w:r>
              <w:rPr>
                <w:rFonts w:hint="eastAsia" w:ascii="仿宋" w:hAnsi="仿宋" w:eastAsia="仿宋" w:cs="仿宋"/>
                <w:b w:val="0"/>
                <w:bCs w:val="0"/>
                <w:sz w:val="24"/>
                <w:lang w:val="zh-CN"/>
              </w:rPr>
              <w:t>内容及要求的</w:t>
            </w:r>
            <w:r>
              <w:rPr>
                <w:rFonts w:hint="eastAsia" w:ascii="仿宋" w:hAnsi="仿宋" w:eastAsia="仿宋" w:cs="仿宋"/>
                <w:b w:val="0"/>
                <w:bCs w:val="0"/>
                <w:sz w:val="24"/>
                <w:lang w:val="zh-CN" w:eastAsia="zh-CN"/>
              </w:rPr>
              <w:t>，得</w:t>
            </w:r>
            <w:r>
              <w:rPr>
                <w:rFonts w:hint="eastAsia" w:ascii="仿宋" w:hAnsi="仿宋" w:eastAsia="仿宋" w:cs="仿宋"/>
                <w:b w:val="0"/>
                <w:bCs w:val="0"/>
                <w:sz w:val="24"/>
                <w:lang w:val="en-US" w:eastAsia="zh-CN"/>
              </w:rPr>
              <w:t>12</w:t>
            </w:r>
            <w:r>
              <w:rPr>
                <w:rFonts w:hint="eastAsia" w:ascii="仿宋" w:hAnsi="仿宋" w:eastAsia="仿宋" w:cs="仿宋"/>
                <w:b w:val="0"/>
                <w:bCs w:val="0"/>
                <w:sz w:val="24"/>
                <w:lang w:val="zh-CN" w:eastAsia="zh-CN"/>
              </w:rPr>
              <w:t>分，</w:t>
            </w:r>
            <w:r>
              <w:rPr>
                <w:rFonts w:hint="eastAsia" w:ascii="仿宋" w:hAnsi="仿宋" w:eastAsia="仿宋" w:cs="仿宋"/>
                <w:b w:val="0"/>
                <w:bCs w:val="0"/>
                <w:sz w:val="24"/>
                <w:lang w:val="en-US" w:eastAsia="zh-CN"/>
              </w:rPr>
              <w:t>非实质性要求</w:t>
            </w:r>
            <w:r>
              <w:rPr>
                <w:rFonts w:hint="eastAsia" w:ascii="仿宋" w:hAnsi="仿宋" w:eastAsia="仿宋" w:cs="仿宋"/>
                <w:b w:val="0"/>
                <w:bCs w:val="0"/>
                <w:sz w:val="24"/>
                <w:lang w:val="zh-CN"/>
              </w:rPr>
              <w:t>有负偏离的，有一项减2分，负偏离超过五项（含五项）的，响应无效</w:t>
            </w:r>
            <w:r>
              <w:rPr>
                <w:rFonts w:hint="eastAsia" w:ascii="仿宋" w:hAnsi="仿宋" w:eastAsia="仿宋" w:cs="仿宋"/>
                <w:b w:val="0"/>
                <w:bCs w:val="0"/>
                <w:sz w:val="24"/>
                <w:lang w:val="zh-CN" w:eastAsia="zh-CN"/>
              </w:rPr>
              <w:t>；</w:t>
            </w:r>
          </w:p>
        </w:tc>
      </w:tr>
      <w:tr w14:paraId="787ECD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60" w:hRule="atLeast"/>
          <w:jc w:val="center"/>
        </w:trPr>
        <w:tc>
          <w:tcPr>
            <w:tcW w:w="706" w:type="dxa"/>
            <w:vMerge w:val="continue"/>
            <w:vAlign w:val="center"/>
          </w:tcPr>
          <w:p w14:paraId="2575FA65">
            <w:pPr>
              <w:keepNext w:val="0"/>
              <w:keepLines w:val="0"/>
              <w:pageBreakBefore w:val="0"/>
              <w:widowControl w:val="0"/>
              <w:kinsoku/>
              <w:wordWrap/>
              <w:overflowPunct/>
              <w:topLinePunct w:val="0"/>
              <w:autoSpaceDE w:val="0"/>
              <w:autoSpaceDN w:val="0"/>
              <w:bidi w:val="0"/>
              <w:adjustRightInd w:val="0"/>
              <w:snapToGrid/>
              <w:spacing w:after="0"/>
              <w:jc w:val="center"/>
              <w:textAlignment w:val="auto"/>
              <w:rPr>
                <w:rFonts w:ascii="仿宋" w:hAnsi="仿宋" w:eastAsia="仿宋"/>
                <w:sz w:val="24"/>
              </w:rPr>
            </w:pPr>
          </w:p>
        </w:tc>
        <w:tc>
          <w:tcPr>
            <w:tcW w:w="1580" w:type="dxa"/>
            <w:vMerge w:val="continue"/>
            <w:vAlign w:val="center"/>
          </w:tcPr>
          <w:p w14:paraId="46DBC0AB">
            <w:pPr>
              <w:keepNext w:val="0"/>
              <w:keepLines w:val="0"/>
              <w:pageBreakBefore w:val="0"/>
              <w:widowControl w:val="0"/>
              <w:kinsoku/>
              <w:wordWrap/>
              <w:overflowPunct/>
              <w:topLinePunct w:val="0"/>
              <w:autoSpaceDE w:val="0"/>
              <w:autoSpaceDN w:val="0"/>
              <w:bidi w:val="0"/>
              <w:adjustRightInd w:val="0"/>
              <w:snapToGrid/>
              <w:spacing w:after="0"/>
              <w:jc w:val="center"/>
              <w:textAlignment w:val="auto"/>
              <w:rPr>
                <w:rFonts w:ascii="仿宋" w:hAnsi="仿宋" w:eastAsia="仿宋" w:cs="宋体"/>
                <w:sz w:val="24"/>
                <w:lang w:val="zh-CN"/>
              </w:rPr>
            </w:pPr>
          </w:p>
        </w:tc>
        <w:tc>
          <w:tcPr>
            <w:tcW w:w="1098" w:type="dxa"/>
            <w:vAlign w:val="center"/>
          </w:tcPr>
          <w:p w14:paraId="22C0A165">
            <w:pPr>
              <w:keepNext w:val="0"/>
              <w:keepLines w:val="0"/>
              <w:pageBreakBefore w:val="0"/>
              <w:widowControl w:val="0"/>
              <w:kinsoku/>
              <w:wordWrap/>
              <w:overflowPunct/>
              <w:topLinePunct w:val="0"/>
              <w:autoSpaceDE w:val="0"/>
              <w:autoSpaceDN w:val="0"/>
              <w:bidi w:val="0"/>
              <w:adjustRightInd w:val="0"/>
              <w:snapToGrid/>
              <w:spacing w:after="0"/>
              <w:jc w:val="center"/>
              <w:textAlignment w:val="auto"/>
              <w:rPr>
                <w:rFonts w:hint="default" w:ascii="仿宋" w:hAnsi="仿宋" w:eastAsia="仿宋" w:cs="楷体"/>
                <w:sz w:val="24"/>
                <w:lang w:val="en-US" w:eastAsia="zh-CN"/>
              </w:rPr>
            </w:pPr>
            <w:r>
              <w:rPr>
                <w:rFonts w:hint="eastAsia" w:ascii="仿宋" w:hAnsi="仿宋" w:eastAsia="仿宋" w:cs="楷体"/>
                <w:sz w:val="24"/>
                <w:lang w:val="en-US" w:eastAsia="zh-CN"/>
              </w:rPr>
              <w:t>24分</w:t>
            </w:r>
          </w:p>
        </w:tc>
        <w:tc>
          <w:tcPr>
            <w:tcW w:w="6300" w:type="dxa"/>
            <w:vAlign w:val="center"/>
          </w:tcPr>
          <w:p w14:paraId="316DFFA8">
            <w:pPr>
              <w:keepNext w:val="0"/>
              <w:keepLines w:val="0"/>
              <w:pageBreakBefore w:val="0"/>
              <w:widowControl w:val="0"/>
              <w:kinsoku/>
              <w:wordWrap/>
              <w:overflowPunct/>
              <w:topLinePunct w:val="0"/>
              <w:autoSpaceDE w:val="0"/>
              <w:autoSpaceDN w:val="0"/>
              <w:bidi w:val="0"/>
              <w:adjustRightInd w:val="0"/>
              <w:snapToGrid/>
              <w:spacing w:after="0"/>
              <w:jc w:val="left"/>
              <w:textAlignment w:val="auto"/>
              <w:rPr>
                <w:rFonts w:hint="eastAsia" w:ascii="仿宋" w:hAnsi="仿宋" w:eastAsia="仿宋" w:cs="楷体"/>
                <w:sz w:val="24"/>
                <w:lang w:val="en-US" w:eastAsia="zh-CN"/>
              </w:rPr>
            </w:pPr>
            <w:r>
              <w:rPr>
                <w:rFonts w:hint="eastAsia" w:ascii="仿宋" w:hAnsi="仿宋" w:eastAsia="仿宋" w:cs="楷体"/>
                <w:sz w:val="24"/>
                <w:lang w:val="en-US" w:eastAsia="zh-CN"/>
              </w:rPr>
              <w:t>防制服务方案</w:t>
            </w:r>
          </w:p>
          <w:p w14:paraId="6CCDD6D9">
            <w:pPr>
              <w:keepNext w:val="0"/>
              <w:keepLines w:val="0"/>
              <w:pageBreakBefore w:val="0"/>
              <w:widowControl w:val="0"/>
              <w:kinsoku/>
              <w:wordWrap/>
              <w:overflowPunct/>
              <w:topLinePunct w:val="0"/>
              <w:autoSpaceDE w:val="0"/>
              <w:autoSpaceDN w:val="0"/>
              <w:bidi w:val="0"/>
              <w:adjustRightInd w:val="0"/>
              <w:snapToGrid/>
              <w:spacing w:after="0"/>
              <w:jc w:val="left"/>
              <w:textAlignment w:val="auto"/>
              <w:rPr>
                <w:rFonts w:hint="eastAsia" w:ascii="仿宋" w:hAnsi="仿宋" w:eastAsia="仿宋" w:cs="楷体"/>
                <w:sz w:val="24"/>
                <w:lang w:val="en-US" w:eastAsia="zh-CN"/>
              </w:rPr>
            </w:pPr>
            <w:r>
              <w:rPr>
                <w:rFonts w:hint="eastAsia" w:ascii="仿宋" w:hAnsi="仿宋" w:eastAsia="仿宋" w:cs="楷体"/>
                <w:sz w:val="24"/>
                <w:lang w:val="en-US" w:eastAsia="zh-CN"/>
              </w:rPr>
              <w:t>（1）供应商对防制服务提供完整服务方案</w:t>
            </w:r>
            <w:r>
              <w:rPr>
                <w:rFonts w:hint="eastAsia" w:ascii="仿宋" w:hAnsi="仿宋" w:eastAsia="仿宋" w:cs="楷体"/>
                <w:sz w:val="24"/>
                <w:lang w:val="zh-CN" w:eastAsia="zh-CN"/>
              </w:rPr>
              <w:t>，</w:t>
            </w:r>
            <w:r>
              <w:rPr>
                <w:rFonts w:hint="eastAsia" w:ascii="仿宋" w:hAnsi="仿宋" w:eastAsia="仿宋" w:cs="楷体"/>
                <w:sz w:val="24"/>
                <w:lang w:val="en-US" w:eastAsia="zh-CN"/>
              </w:rPr>
              <w:t>包括但不限于：</w:t>
            </w:r>
            <w:r>
              <w:rPr>
                <w:rFonts w:hint="default" w:ascii="仿宋" w:hAnsi="仿宋" w:eastAsia="仿宋" w:cs="楷体"/>
                <w:sz w:val="24"/>
                <w:lang w:val="en-US" w:eastAsia="zh-CN"/>
              </w:rPr>
              <w:t>①</w:t>
            </w:r>
            <w:r>
              <w:rPr>
                <w:rFonts w:hint="eastAsia" w:ascii="仿宋" w:hAnsi="仿宋" w:eastAsia="仿宋" w:cs="楷体"/>
                <w:sz w:val="24"/>
                <w:lang w:val="en-US" w:eastAsia="zh-CN"/>
              </w:rPr>
              <w:t>消杀前准备方案；②灭蚊方案（至少包括防制范围、方法、防制日程安排等）；③灭蝇方案（至少包括防制范围、方法、防制日程安排等）；④灭鼠方案（至少包括防制范围、方法、防制日程安排等）；⑤灭蟑方案（至少包括防制范围、方法、防制日程安排等）；⑥人员及设备消杀管理方案；</w:t>
            </w:r>
            <w:r>
              <w:rPr>
                <w:rFonts w:hint="eastAsia" w:ascii="仿宋" w:hAnsi="仿宋" w:eastAsia="仿宋" w:cs="仿宋"/>
                <w:sz w:val="24"/>
                <w:lang w:val="en-US" w:eastAsia="zh-CN"/>
              </w:rPr>
              <w:t>⑦消杀资料（文件、消杀记录、影像资料）收集整理</w:t>
            </w:r>
            <w:r>
              <w:rPr>
                <w:rFonts w:hint="eastAsia" w:ascii="仿宋" w:hAnsi="仿宋" w:eastAsia="仿宋" w:cs="楷体"/>
                <w:sz w:val="24"/>
                <w:lang w:val="en-US" w:eastAsia="zh-CN"/>
              </w:rPr>
              <w:t>移送方案；</w:t>
            </w:r>
            <w:r>
              <w:rPr>
                <w:rFonts w:hint="eastAsia" w:ascii="仿宋" w:hAnsi="仿宋" w:eastAsia="仿宋" w:cs="仿宋"/>
                <w:sz w:val="24"/>
                <w:lang w:val="en-US" w:eastAsia="zh-CN"/>
              </w:rPr>
              <w:t>⑧</w:t>
            </w:r>
            <w:r>
              <w:rPr>
                <w:rFonts w:hint="eastAsia" w:ascii="仿宋" w:hAnsi="仿宋" w:eastAsia="仿宋" w:cs="楷体"/>
                <w:sz w:val="24"/>
                <w:lang w:val="en-US" w:eastAsia="zh-CN"/>
              </w:rPr>
              <w:t>验收方案；依据以上内容进行综合评价，各评分点最高得2.5分，未提供的不得分。</w:t>
            </w:r>
          </w:p>
          <w:p w14:paraId="06369AB7">
            <w:pPr>
              <w:keepNext w:val="0"/>
              <w:keepLines w:val="0"/>
              <w:pageBreakBefore w:val="0"/>
              <w:widowControl w:val="0"/>
              <w:kinsoku/>
              <w:wordWrap/>
              <w:overflowPunct/>
              <w:topLinePunct w:val="0"/>
              <w:autoSpaceDE w:val="0"/>
              <w:autoSpaceDN w:val="0"/>
              <w:bidi w:val="0"/>
              <w:adjustRightInd w:val="0"/>
              <w:snapToGrid/>
              <w:spacing w:after="0"/>
              <w:jc w:val="left"/>
              <w:textAlignment w:val="auto"/>
              <w:rPr>
                <w:rFonts w:hint="default" w:ascii="仿宋" w:hAnsi="仿宋" w:eastAsia="仿宋" w:cs="楷体"/>
                <w:sz w:val="24"/>
                <w:lang w:val="en-US" w:eastAsia="zh-CN"/>
              </w:rPr>
            </w:pPr>
            <w:r>
              <w:rPr>
                <w:rFonts w:hint="eastAsia" w:ascii="仿宋" w:hAnsi="仿宋" w:eastAsia="仿宋" w:cs="楷体"/>
                <w:sz w:val="24"/>
                <w:lang w:val="en-US" w:eastAsia="zh-CN"/>
              </w:rPr>
              <w:t>（2）供应商需对用药情况进行详细说明，其中：供应商使用的灭鼠药品为微毒或低毒的得1分；供应商使用的灭蚊药品为微毒或低毒的得1分；供应商使用的灭蟑药品为微毒或低毒的得1分；供应商使用的灭蝇药品为微毒或低毒的得1分。</w:t>
            </w:r>
          </w:p>
        </w:tc>
      </w:tr>
      <w:tr w14:paraId="4B4925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706" w:type="dxa"/>
            <w:vMerge w:val="restart"/>
            <w:vAlign w:val="center"/>
          </w:tcPr>
          <w:p w14:paraId="1E85BF76">
            <w:pPr>
              <w:keepNext w:val="0"/>
              <w:keepLines w:val="0"/>
              <w:pageBreakBefore w:val="0"/>
              <w:widowControl w:val="0"/>
              <w:kinsoku/>
              <w:wordWrap/>
              <w:overflowPunct/>
              <w:topLinePunct w:val="0"/>
              <w:autoSpaceDE w:val="0"/>
              <w:autoSpaceDN w:val="0"/>
              <w:bidi w:val="0"/>
              <w:adjustRightInd w:val="0"/>
              <w:snapToGrid/>
              <w:spacing w:after="0" w:line="240" w:lineRule="auto"/>
              <w:jc w:val="center"/>
              <w:textAlignment w:val="auto"/>
              <w:rPr>
                <w:rFonts w:hint="eastAsia" w:ascii="仿宋" w:hAnsi="仿宋" w:eastAsia="仿宋"/>
                <w:sz w:val="24"/>
                <w:lang w:val="en-US" w:eastAsia="zh-CN"/>
              </w:rPr>
            </w:pPr>
            <w:r>
              <w:rPr>
                <w:rFonts w:hint="eastAsia" w:ascii="仿宋" w:hAnsi="仿宋" w:eastAsia="仿宋"/>
                <w:sz w:val="24"/>
                <w:lang w:val="en-US" w:eastAsia="zh-CN"/>
              </w:rPr>
              <w:t>2</w:t>
            </w:r>
          </w:p>
        </w:tc>
        <w:tc>
          <w:tcPr>
            <w:tcW w:w="1580" w:type="dxa"/>
            <w:vMerge w:val="restart"/>
            <w:vAlign w:val="center"/>
          </w:tcPr>
          <w:p w14:paraId="3BFF5F48">
            <w:pPr>
              <w:keepNext w:val="0"/>
              <w:keepLines w:val="0"/>
              <w:pageBreakBefore w:val="0"/>
              <w:widowControl w:val="0"/>
              <w:kinsoku/>
              <w:wordWrap/>
              <w:overflowPunct/>
              <w:topLinePunct w:val="0"/>
              <w:autoSpaceDE w:val="0"/>
              <w:autoSpaceDN w:val="0"/>
              <w:bidi w:val="0"/>
              <w:adjustRightInd w:val="0"/>
              <w:snapToGrid/>
              <w:spacing w:after="0" w:line="240" w:lineRule="auto"/>
              <w:jc w:val="center"/>
              <w:textAlignment w:val="auto"/>
              <w:rPr>
                <w:rFonts w:hint="eastAsia" w:ascii="仿宋" w:hAnsi="仿宋" w:eastAsia="仿宋" w:cs="宋体"/>
                <w:sz w:val="24"/>
                <w:lang w:val="en-US" w:eastAsia="zh-CN"/>
              </w:rPr>
            </w:pPr>
            <w:r>
              <w:rPr>
                <w:rFonts w:hint="eastAsia" w:ascii="仿宋" w:hAnsi="仿宋" w:eastAsia="仿宋" w:cs="宋体"/>
                <w:sz w:val="24"/>
                <w:lang w:val="en-US" w:eastAsia="zh-CN"/>
              </w:rPr>
              <w:t>组织实施保障</w:t>
            </w:r>
          </w:p>
          <w:p w14:paraId="60ADFDF0">
            <w:pPr>
              <w:keepNext w:val="0"/>
              <w:keepLines w:val="0"/>
              <w:pageBreakBefore w:val="0"/>
              <w:widowControl w:val="0"/>
              <w:kinsoku/>
              <w:wordWrap/>
              <w:overflowPunct/>
              <w:topLinePunct w:val="0"/>
              <w:autoSpaceDE w:val="0"/>
              <w:autoSpaceDN w:val="0"/>
              <w:bidi w:val="0"/>
              <w:adjustRightInd w:val="0"/>
              <w:snapToGrid/>
              <w:spacing w:after="0" w:line="240" w:lineRule="auto"/>
              <w:jc w:val="center"/>
              <w:textAlignment w:val="auto"/>
              <w:rPr>
                <w:rFonts w:hint="eastAsia" w:ascii="仿宋" w:hAnsi="仿宋" w:eastAsia="仿宋" w:cs="宋体"/>
                <w:sz w:val="24"/>
                <w:lang w:val="en-US" w:eastAsia="zh-CN"/>
              </w:rPr>
            </w:pPr>
            <w:r>
              <w:rPr>
                <w:rFonts w:hint="eastAsia" w:ascii="仿宋" w:hAnsi="仿宋" w:eastAsia="仿宋" w:cs="宋体"/>
                <w:sz w:val="24"/>
                <w:lang w:val="en-US" w:eastAsia="zh-CN"/>
              </w:rPr>
              <w:t>（17分）</w:t>
            </w:r>
          </w:p>
        </w:tc>
        <w:tc>
          <w:tcPr>
            <w:tcW w:w="1098" w:type="dxa"/>
            <w:vAlign w:val="center"/>
          </w:tcPr>
          <w:p w14:paraId="5DD74739">
            <w:pPr>
              <w:keepNext w:val="0"/>
              <w:keepLines w:val="0"/>
              <w:pageBreakBefore w:val="0"/>
              <w:widowControl w:val="0"/>
              <w:kinsoku/>
              <w:wordWrap/>
              <w:overflowPunct/>
              <w:topLinePunct w:val="0"/>
              <w:autoSpaceDE w:val="0"/>
              <w:autoSpaceDN w:val="0"/>
              <w:bidi w:val="0"/>
              <w:adjustRightInd w:val="0"/>
              <w:snapToGrid/>
              <w:spacing w:after="0"/>
              <w:jc w:val="center"/>
              <w:textAlignment w:val="auto"/>
              <w:rPr>
                <w:rFonts w:hint="eastAsia" w:ascii="仿宋" w:hAnsi="仿宋" w:eastAsia="仿宋" w:cs="楷体"/>
                <w:sz w:val="24"/>
                <w:lang w:val="en-US" w:eastAsia="zh-CN"/>
              </w:rPr>
            </w:pPr>
            <w:r>
              <w:rPr>
                <w:rFonts w:hint="eastAsia" w:ascii="仿宋" w:hAnsi="仿宋" w:eastAsia="仿宋" w:cs="楷体"/>
                <w:sz w:val="24"/>
                <w:lang w:val="en-US" w:eastAsia="zh-CN"/>
              </w:rPr>
              <w:t>3分</w:t>
            </w:r>
          </w:p>
        </w:tc>
        <w:tc>
          <w:tcPr>
            <w:tcW w:w="6300" w:type="dxa"/>
            <w:vAlign w:val="center"/>
          </w:tcPr>
          <w:p w14:paraId="3B6A43E1">
            <w:pPr>
              <w:keepNext w:val="0"/>
              <w:keepLines w:val="0"/>
              <w:pageBreakBefore w:val="0"/>
              <w:widowControl w:val="0"/>
              <w:kinsoku/>
              <w:wordWrap/>
              <w:overflowPunct/>
              <w:topLinePunct w:val="0"/>
              <w:autoSpaceDE w:val="0"/>
              <w:autoSpaceDN w:val="0"/>
              <w:bidi w:val="0"/>
              <w:adjustRightInd w:val="0"/>
              <w:snapToGrid/>
              <w:spacing w:after="0"/>
              <w:jc w:val="left"/>
              <w:textAlignment w:val="auto"/>
              <w:rPr>
                <w:rFonts w:hint="eastAsia" w:ascii="仿宋" w:hAnsi="仿宋" w:eastAsia="仿宋" w:cs="楷体"/>
                <w:sz w:val="24"/>
                <w:lang w:val="en-US" w:eastAsia="zh-CN"/>
              </w:rPr>
            </w:pPr>
            <w:r>
              <w:rPr>
                <w:rFonts w:hint="eastAsia" w:ascii="仿宋" w:hAnsi="仿宋" w:eastAsia="仿宋" w:cs="楷体"/>
                <w:sz w:val="24"/>
                <w:lang w:val="en-US" w:eastAsia="zh-CN"/>
              </w:rPr>
              <w:t>针对管理机构架构的合理性、有效性，评审小组依据供应商提供的服务方案进行综合评审，最高得3分。管理机构架构设置合理、有效的得3分；管理机构架构设置基本合理、基本可以满足采购要求的得2分；管理机构架构不清晰、满足采购要求有欠缺的得1分，未提供不得分。</w:t>
            </w:r>
          </w:p>
        </w:tc>
      </w:tr>
      <w:tr w14:paraId="245916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706" w:type="dxa"/>
            <w:vMerge w:val="continue"/>
            <w:vAlign w:val="center"/>
          </w:tcPr>
          <w:p w14:paraId="4483B33A">
            <w:pPr>
              <w:keepNext w:val="0"/>
              <w:keepLines w:val="0"/>
              <w:pageBreakBefore w:val="0"/>
              <w:widowControl w:val="0"/>
              <w:kinsoku/>
              <w:wordWrap/>
              <w:overflowPunct/>
              <w:topLinePunct w:val="0"/>
              <w:autoSpaceDE w:val="0"/>
              <w:autoSpaceDN w:val="0"/>
              <w:bidi w:val="0"/>
              <w:adjustRightInd w:val="0"/>
              <w:snapToGrid/>
              <w:spacing w:after="0" w:line="240" w:lineRule="auto"/>
              <w:jc w:val="center"/>
              <w:textAlignment w:val="auto"/>
              <w:rPr>
                <w:rFonts w:hint="eastAsia" w:ascii="仿宋" w:hAnsi="仿宋" w:eastAsia="仿宋"/>
                <w:sz w:val="24"/>
              </w:rPr>
            </w:pPr>
          </w:p>
        </w:tc>
        <w:tc>
          <w:tcPr>
            <w:tcW w:w="1580" w:type="dxa"/>
            <w:vMerge w:val="continue"/>
            <w:vAlign w:val="center"/>
          </w:tcPr>
          <w:p w14:paraId="1F4A4CBF">
            <w:pPr>
              <w:keepNext w:val="0"/>
              <w:keepLines w:val="0"/>
              <w:pageBreakBefore w:val="0"/>
              <w:widowControl w:val="0"/>
              <w:kinsoku/>
              <w:wordWrap/>
              <w:overflowPunct/>
              <w:topLinePunct w:val="0"/>
              <w:autoSpaceDE w:val="0"/>
              <w:autoSpaceDN w:val="0"/>
              <w:bidi w:val="0"/>
              <w:adjustRightInd w:val="0"/>
              <w:snapToGrid/>
              <w:spacing w:after="0" w:line="240" w:lineRule="auto"/>
              <w:jc w:val="center"/>
              <w:textAlignment w:val="auto"/>
              <w:rPr>
                <w:rFonts w:hint="eastAsia" w:ascii="仿宋" w:hAnsi="仿宋" w:eastAsia="仿宋" w:cs="宋体"/>
                <w:sz w:val="24"/>
                <w:lang w:val="en-US" w:eastAsia="zh-CN"/>
              </w:rPr>
            </w:pPr>
          </w:p>
        </w:tc>
        <w:tc>
          <w:tcPr>
            <w:tcW w:w="1098" w:type="dxa"/>
            <w:vAlign w:val="center"/>
          </w:tcPr>
          <w:p w14:paraId="1935A99F">
            <w:pPr>
              <w:keepNext w:val="0"/>
              <w:keepLines w:val="0"/>
              <w:pageBreakBefore w:val="0"/>
              <w:widowControl w:val="0"/>
              <w:kinsoku/>
              <w:wordWrap/>
              <w:overflowPunct/>
              <w:topLinePunct w:val="0"/>
              <w:autoSpaceDE w:val="0"/>
              <w:autoSpaceDN w:val="0"/>
              <w:bidi w:val="0"/>
              <w:adjustRightInd w:val="0"/>
              <w:snapToGrid/>
              <w:spacing w:after="0"/>
              <w:jc w:val="center"/>
              <w:textAlignment w:val="auto"/>
              <w:rPr>
                <w:rFonts w:hint="eastAsia" w:ascii="仿宋" w:hAnsi="仿宋" w:eastAsia="仿宋" w:cs="楷体"/>
                <w:kern w:val="2"/>
                <w:sz w:val="24"/>
                <w:szCs w:val="24"/>
                <w:lang w:val="en-US" w:eastAsia="zh-CN" w:bidi="ar-SA"/>
              </w:rPr>
            </w:pPr>
            <w:r>
              <w:rPr>
                <w:rFonts w:hint="eastAsia" w:ascii="仿宋" w:hAnsi="仿宋" w:eastAsia="仿宋" w:cs="楷体"/>
                <w:sz w:val="24"/>
                <w:lang w:val="en-US" w:eastAsia="zh-CN"/>
              </w:rPr>
              <w:t>3分</w:t>
            </w:r>
          </w:p>
        </w:tc>
        <w:tc>
          <w:tcPr>
            <w:tcW w:w="6300" w:type="dxa"/>
            <w:vAlign w:val="center"/>
          </w:tcPr>
          <w:p w14:paraId="51709FD8">
            <w:pPr>
              <w:keepNext w:val="0"/>
              <w:keepLines w:val="0"/>
              <w:pageBreakBefore w:val="0"/>
              <w:widowControl w:val="0"/>
              <w:kinsoku/>
              <w:wordWrap/>
              <w:overflowPunct/>
              <w:topLinePunct w:val="0"/>
              <w:autoSpaceDE w:val="0"/>
              <w:autoSpaceDN w:val="0"/>
              <w:bidi w:val="0"/>
              <w:adjustRightInd w:val="0"/>
              <w:snapToGrid/>
              <w:spacing w:after="0"/>
              <w:jc w:val="left"/>
              <w:textAlignment w:val="auto"/>
              <w:rPr>
                <w:rFonts w:hint="eastAsia" w:ascii="仿宋" w:hAnsi="仿宋" w:eastAsia="仿宋" w:cs="楷体"/>
                <w:sz w:val="24"/>
                <w:lang w:val="en-US" w:eastAsia="zh-CN"/>
              </w:rPr>
            </w:pPr>
            <w:r>
              <w:rPr>
                <w:rFonts w:hint="eastAsia" w:ascii="仿宋" w:hAnsi="仿宋" w:eastAsia="仿宋" w:cs="楷体"/>
                <w:sz w:val="24"/>
                <w:highlight w:val="none"/>
                <w:lang w:val="en-US" w:eastAsia="zh-CN"/>
              </w:rPr>
              <w:t>针对服务质量保障措施的合理性、有效性，评审小组依据供应商提供的服务方案进行综合评审，最高得3</w:t>
            </w:r>
            <w:r>
              <w:rPr>
                <w:rFonts w:hint="eastAsia" w:ascii="仿宋" w:hAnsi="仿宋" w:eastAsia="仿宋" w:cs="楷体"/>
                <w:sz w:val="24"/>
                <w:lang w:val="en-US" w:eastAsia="zh-CN"/>
              </w:rPr>
              <w:t>分。保障措施合理、有效的得3分；保障措施基本合理、基本可以保障服务内容的得2分；保障措施不够合理、无法有效保障服务内容的得1分，未提供不得分。</w:t>
            </w:r>
          </w:p>
        </w:tc>
      </w:tr>
      <w:tr w14:paraId="526B97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706" w:type="dxa"/>
            <w:vMerge w:val="continue"/>
            <w:vAlign w:val="center"/>
          </w:tcPr>
          <w:p w14:paraId="510373E4">
            <w:pPr>
              <w:keepNext w:val="0"/>
              <w:keepLines w:val="0"/>
              <w:pageBreakBefore w:val="0"/>
              <w:widowControl w:val="0"/>
              <w:kinsoku/>
              <w:wordWrap/>
              <w:overflowPunct/>
              <w:topLinePunct w:val="0"/>
              <w:autoSpaceDE w:val="0"/>
              <w:autoSpaceDN w:val="0"/>
              <w:bidi w:val="0"/>
              <w:adjustRightInd w:val="0"/>
              <w:snapToGrid/>
              <w:spacing w:after="0" w:line="240" w:lineRule="auto"/>
              <w:jc w:val="center"/>
              <w:textAlignment w:val="auto"/>
              <w:rPr>
                <w:rFonts w:hint="eastAsia" w:ascii="仿宋" w:hAnsi="仿宋" w:eastAsia="仿宋"/>
                <w:sz w:val="24"/>
              </w:rPr>
            </w:pPr>
          </w:p>
        </w:tc>
        <w:tc>
          <w:tcPr>
            <w:tcW w:w="1580" w:type="dxa"/>
            <w:vMerge w:val="continue"/>
            <w:vAlign w:val="center"/>
          </w:tcPr>
          <w:p w14:paraId="280AE354">
            <w:pPr>
              <w:keepNext w:val="0"/>
              <w:keepLines w:val="0"/>
              <w:pageBreakBefore w:val="0"/>
              <w:widowControl w:val="0"/>
              <w:kinsoku/>
              <w:wordWrap/>
              <w:overflowPunct/>
              <w:topLinePunct w:val="0"/>
              <w:autoSpaceDE w:val="0"/>
              <w:autoSpaceDN w:val="0"/>
              <w:bidi w:val="0"/>
              <w:adjustRightInd w:val="0"/>
              <w:snapToGrid/>
              <w:spacing w:after="0" w:line="240" w:lineRule="auto"/>
              <w:jc w:val="center"/>
              <w:textAlignment w:val="auto"/>
              <w:rPr>
                <w:rFonts w:hint="eastAsia" w:ascii="仿宋" w:hAnsi="仿宋" w:eastAsia="仿宋" w:cs="宋体"/>
                <w:sz w:val="24"/>
                <w:lang w:val="en-US" w:eastAsia="zh-CN"/>
              </w:rPr>
            </w:pPr>
          </w:p>
        </w:tc>
        <w:tc>
          <w:tcPr>
            <w:tcW w:w="1098" w:type="dxa"/>
            <w:vAlign w:val="center"/>
          </w:tcPr>
          <w:p w14:paraId="4A7C246F">
            <w:pPr>
              <w:keepNext w:val="0"/>
              <w:keepLines w:val="0"/>
              <w:pageBreakBefore w:val="0"/>
              <w:widowControl w:val="0"/>
              <w:kinsoku/>
              <w:wordWrap/>
              <w:overflowPunct/>
              <w:topLinePunct w:val="0"/>
              <w:autoSpaceDE w:val="0"/>
              <w:autoSpaceDN w:val="0"/>
              <w:bidi w:val="0"/>
              <w:adjustRightInd w:val="0"/>
              <w:snapToGrid/>
              <w:spacing w:after="0"/>
              <w:jc w:val="center"/>
              <w:textAlignment w:val="auto"/>
              <w:rPr>
                <w:rFonts w:hint="default" w:ascii="仿宋" w:hAnsi="仿宋" w:eastAsia="仿宋" w:cs="楷体"/>
                <w:sz w:val="24"/>
                <w:lang w:val="en-US" w:eastAsia="zh-CN"/>
              </w:rPr>
            </w:pPr>
            <w:r>
              <w:rPr>
                <w:rFonts w:hint="eastAsia" w:ascii="仿宋" w:hAnsi="仿宋" w:eastAsia="仿宋" w:cs="楷体"/>
                <w:sz w:val="24"/>
                <w:lang w:val="en-US" w:eastAsia="zh-CN"/>
              </w:rPr>
              <w:t>3分</w:t>
            </w:r>
          </w:p>
        </w:tc>
        <w:tc>
          <w:tcPr>
            <w:tcW w:w="6300" w:type="dxa"/>
            <w:vAlign w:val="center"/>
          </w:tcPr>
          <w:p w14:paraId="12F15009">
            <w:pPr>
              <w:keepNext w:val="0"/>
              <w:keepLines w:val="0"/>
              <w:pageBreakBefore w:val="0"/>
              <w:widowControl w:val="0"/>
              <w:kinsoku/>
              <w:wordWrap/>
              <w:overflowPunct/>
              <w:topLinePunct w:val="0"/>
              <w:autoSpaceDE w:val="0"/>
              <w:autoSpaceDN w:val="0"/>
              <w:bidi w:val="0"/>
              <w:adjustRightInd w:val="0"/>
              <w:snapToGrid/>
              <w:spacing w:after="0"/>
              <w:jc w:val="left"/>
              <w:textAlignment w:val="auto"/>
              <w:rPr>
                <w:rFonts w:hint="eastAsia" w:ascii="仿宋" w:hAnsi="仿宋" w:eastAsia="仿宋" w:cs="楷体"/>
                <w:sz w:val="24"/>
                <w:lang w:val="en-US" w:eastAsia="zh-CN"/>
              </w:rPr>
            </w:pPr>
            <w:r>
              <w:rPr>
                <w:rFonts w:hint="eastAsia" w:ascii="仿宋" w:hAnsi="仿宋" w:eastAsia="仿宋" w:cs="楷体"/>
                <w:sz w:val="24"/>
                <w:lang w:val="en-US" w:eastAsia="zh-CN"/>
              </w:rPr>
              <w:t>针对安全保障措施的合理性、有效性，评审小组依据供应商提供的服务方案进行综合评审，最高得3分。保障措施合理、有效的得3分；保障措施基本合理、基本可以保障服务内容的得2分；保障措施不够合理、无法有效保障服务内容的得1分，未提供不得分。</w:t>
            </w:r>
          </w:p>
        </w:tc>
      </w:tr>
      <w:tr w14:paraId="218314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706" w:type="dxa"/>
            <w:vMerge w:val="continue"/>
            <w:vAlign w:val="center"/>
          </w:tcPr>
          <w:p w14:paraId="13C82A26">
            <w:pPr>
              <w:keepNext w:val="0"/>
              <w:keepLines w:val="0"/>
              <w:pageBreakBefore w:val="0"/>
              <w:widowControl w:val="0"/>
              <w:kinsoku/>
              <w:wordWrap/>
              <w:overflowPunct/>
              <w:topLinePunct w:val="0"/>
              <w:autoSpaceDE w:val="0"/>
              <w:autoSpaceDN w:val="0"/>
              <w:bidi w:val="0"/>
              <w:adjustRightInd w:val="0"/>
              <w:snapToGrid/>
              <w:spacing w:after="0" w:line="240" w:lineRule="auto"/>
              <w:jc w:val="center"/>
              <w:textAlignment w:val="auto"/>
              <w:rPr>
                <w:rFonts w:hint="eastAsia" w:ascii="仿宋" w:hAnsi="仿宋" w:eastAsia="仿宋"/>
                <w:sz w:val="24"/>
              </w:rPr>
            </w:pPr>
          </w:p>
        </w:tc>
        <w:tc>
          <w:tcPr>
            <w:tcW w:w="1580" w:type="dxa"/>
            <w:vMerge w:val="continue"/>
            <w:vAlign w:val="center"/>
          </w:tcPr>
          <w:p w14:paraId="29BFDBB2">
            <w:pPr>
              <w:keepNext w:val="0"/>
              <w:keepLines w:val="0"/>
              <w:pageBreakBefore w:val="0"/>
              <w:widowControl w:val="0"/>
              <w:kinsoku/>
              <w:wordWrap/>
              <w:overflowPunct/>
              <w:topLinePunct w:val="0"/>
              <w:autoSpaceDE w:val="0"/>
              <w:autoSpaceDN w:val="0"/>
              <w:bidi w:val="0"/>
              <w:adjustRightInd w:val="0"/>
              <w:snapToGrid/>
              <w:spacing w:after="0" w:line="240" w:lineRule="auto"/>
              <w:jc w:val="center"/>
              <w:textAlignment w:val="auto"/>
              <w:rPr>
                <w:rFonts w:hint="eastAsia" w:ascii="仿宋" w:hAnsi="仿宋" w:eastAsia="仿宋" w:cs="宋体"/>
                <w:sz w:val="24"/>
                <w:lang w:val="en-US" w:eastAsia="zh-CN"/>
              </w:rPr>
            </w:pPr>
          </w:p>
        </w:tc>
        <w:tc>
          <w:tcPr>
            <w:tcW w:w="1098" w:type="dxa"/>
            <w:vAlign w:val="center"/>
          </w:tcPr>
          <w:p w14:paraId="11F5090F">
            <w:pPr>
              <w:keepNext w:val="0"/>
              <w:keepLines w:val="0"/>
              <w:pageBreakBefore w:val="0"/>
              <w:widowControl w:val="0"/>
              <w:kinsoku/>
              <w:wordWrap/>
              <w:overflowPunct/>
              <w:topLinePunct w:val="0"/>
              <w:autoSpaceDE w:val="0"/>
              <w:autoSpaceDN w:val="0"/>
              <w:bidi w:val="0"/>
              <w:adjustRightInd w:val="0"/>
              <w:snapToGrid/>
              <w:spacing w:after="0" w:line="240" w:lineRule="auto"/>
              <w:jc w:val="center"/>
              <w:textAlignment w:val="auto"/>
              <w:rPr>
                <w:rFonts w:hint="default" w:ascii="仿宋" w:hAnsi="仿宋" w:eastAsia="仿宋" w:cs="宋体"/>
                <w:sz w:val="24"/>
                <w:lang w:val="en-US" w:eastAsia="zh-CN"/>
              </w:rPr>
            </w:pPr>
            <w:r>
              <w:rPr>
                <w:rFonts w:hint="eastAsia" w:ascii="仿宋" w:hAnsi="仿宋" w:eastAsia="仿宋" w:cs="宋体"/>
                <w:sz w:val="24"/>
                <w:lang w:val="en-US" w:eastAsia="zh-CN"/>
              </w:rPr>
              <w:t>8分</w:t>
            </w:r>
          </w:p>
        </w:tc>
        <w:tc>
          <w:tcPr>
            <w:tcW w:w="6300" w:type="dxa"/>
            <w:vAlign w:val="center"/>
          </w:tcPr>
          <w:p w14:paraId="5EE58EC3">
            <w:pPr>
              <w:keepNext w:val="0"/>
              <w:keepLines w:val="0"/>
              <w:pageBreakBefore w:val="0"/>
              <w:widowControl w:val="0"/>
              <w:kinsoku/>
              <w:wordWrap/>
              <w:overflowPunct/>
              <w:topLinePunct w:val="0"/>
              <w:autoSpaceDE w:val="0"/>
              <w:autoSpaceDN w:val="0"/>
              <w:bidi w:val="0"/>
              <w:adjustRightInd w:val="0"/>
              <w:snapToGrid/>
              <w:spacing w:after="0"/>
              <w:jc w:val="left"/>
              <w:textAlignment w:val="auto"/>
              <w:rPr>
                <w:rFonts w:hint="default" w:ascii="仿宋" w:hAnsi="仿宋" w:eastAsia="仿宋" w:cs="楷体"/>
                <w:sz w:val="24"/>
                <w:lang w:val="en-US" w:eastAsia="zh-CN"/>
              </w:rPr>
            </w:pPr>
            <w:r>
              <w:rPr>
                <w:rFonts w:hint="eastAsia" w:ascii="仿宋" w:hAnsi="仿宋" w:eastAsia="仿宋" w:cs="楷体"/>
                <w:sz w:val="24"/>
                <w:lang w:val="en-US" w:eastAsia="zh-CN"/>
              </w:rPr>
              <w:t>供应商需结合采购需求，提供可能发生的特殊事件及紧急突发事故的应对服务方案，包括但不限于：</w:t>
            </w:r>
            <w:r>
              <w:rPr>
                <w:rFonts w:hint="default" w:ascii="仿宋" w:hAnsi="仿宋" w:eastAsia="仿宋" w:cs="楷体"/>
                <w:sz w:val="24"/>
                <w:lang w:val="en-US" w:eastAsia="zh-CN"/>
              </w:rPr>
              <w:t>①</w:t>
            </w:r>
            <w:r>
              <w:rPr>
                <w:rFonts w:hint="eastAsia" w:ascii="仿宋" w:hAnsi="仿宋" w:eastAsia="仿宋" w:cs="楷体"/>
                <w:sz w:val="24"/>
                <w:lang w:val="en-US" w:eastAsia="zh-CN"/>
              </w:rPr>
              <w:t>应急预案、②突发事件处置人员配置、</w:t>
            </w:r>
            <w:r>
              <w:rPr>
                <w:rFonts w:hint="eastAsia" w:ascii="仿宋" w:hAnsi="仿宋" w:eastAsia="仿宋" w:cs="仿宋"/>
                <w:sz w:val="24"/>
                <w:lang w:val="en-US" w:eastAsia="zh-CN"/>
              </w:rPr>
              <w:t>③</w:t>
            </w:r>
            <w:r>
              <w:rPr>
                <w:rFonts w:hint="eastAsia" w:ascii="仿宋" w:hAnsi="仿宋" w:eastAsia="仿宋" w:cs="楷体"/>
                <w:sz w:val="24"/>
                <w:lang w:val="en-US" w:eastAsia="zh-CN"/>
              </w:rPr>
              <w:t>突发事件处置响应时间计划、</w:t>
            </w:r>
            <w:r>
              <w:rPr>
                <w:rFonts w:hint="eastAsia" w:ascii="仿宋" w:hAnsi="仿宋" w:eastAsia="仿宋" w:cs="仿宋"/>
                <w:sz w:val="24"/>
                <w:lang w:val="en-US" w:eastAsia="zh-CN"/>
              </w:rPr>
              <w:t>④</w:t>
            </w:r>
            <w:r>
              <w:rPr>
                <w:rFonts w:hint="eastAsia" w:ascii="仿宋" w:hAnsi="仿宋" w:eastAsia="仿宋" w:cs="楷体"/>
                <w:sz w:val="24"/>
                <w:lang w:val="en-US" w:eastAsia="zh-CN"/>
              </w:rPr>
              <w:t>突发事件处置措施等内容，对以上内容进行综合评审，各评分点最高得2分，未提供不得分。</w:t>
            </w:r>
          </w:p>
        </w:tc>
      </w:tr>
      <w:tr w14:paraId="6AD46C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706" w:type="dxa"/>
            <w:vAlign w:val="center"/>
          </w:tcPr>
          <w:p w14:paraId="30007BCA">
            <w:pPr>
              <w:keepNext w:val="0"/>
              <w:keepLines w:val="0"/>
              <w:pageBreakBefore w:val="0"/>
              <w:widowControl w:val="0"/>
              <w:kinsoku/>
              <w:wordWrap/>
              <w:overflowPunct/>
              <w:topLinePunct w:val="0"/>
              <w:autoSpaceDE w:val="0"/>
              <w:autoSpaceDN w:val="0"/>
              <w:bidi w:val="0"/>
              <w:adjustRightInd w:val="0"/>
              <w:snapToGrid/>
              <w:spacing w:after="0" w:line="240" w:lineRule="auto"/>
              <w:jc w:val="center"/>
              <w:textAlignment w:val="auto"/>
              <w:rPr>
                <w:rFonts w:hint="eastAsia" w:ascii="仿宋" w:hAnsi="仿宋" w:eastAsia="仿宋"/>
                <w:sz w:val="24"/>
                <w:lang w:eastAsia="zh-CN"/>
              </w:rPr>
            </w:pPr>
            <w:r>
              <w:rPr>
                <w:rFonts w:hint="eastAsia" w:ascii="仿宋" w:hAnsi="仿宋" w:eastAsia="仿宋"/>
                <w:sz w:val="24"/>
                <w:lang w:val="en-US" w:eastAsia="zh-CN"/>
              </w:rPr>
              <w:t>3</w:t>
            </w:r>
          </w:p>
        </w:tc>
        <w:tc>
          <w:tcPr>
            <w:tcW w:w="1580" w:type="dxa"/>
            <w:vAlign w:val="center"/>
          </w:tcPr>
          <w:p w14:paraId="2F73E891">
            <w:pPr>
              <w:keepNext w:val="0"/>
              <w:keepLines w:val="0"/>
              <w:pageBreakBefore w:val="0"/>
              <w:widowControl w:val="0"/>
              <w:kinsoku/>
              <w:wordWrap/>
              <w:overflowPunct/>
              <w:topLinePunct w:val="0"/>
              <w:autoSpaceDE w:val="0"/>
              <w:autoSpaceDN w:val="0"/>
              <w:bidi w:val="0"/>
              <w:adjustRightInd w:val="0"/>
              <w:snapToGrid/>
              <w:spacing w:after="0" w:line="240" w:lineRule="auto"/>
              <w:jc w:val="center"/>
              <w:textAlignment w:val="auto"/>
              <w:rPr>
                <w:rFonts w:ascii="仿宋" w:hAnsi="仿宋" w:eastAsia="仿宋" w:cs="宋体"/>
                <w:sz w:val="24"/>
                <w:lang w:val="zh-CN"/>
              </w:rPr>
            </w:pPr>
            <w:r>
              <w:rPr>
                <w:rFonts w:hint="eastAsia" w:ascii="仿宋" w:hAnsi="仿宋" w:eastAsia="仿宋" w:cs="宋体"/>
                <w:sz w:val="24"/>
                <w:lang w:val="zh-CN"/>
              </w:rPr>
              <w:t>拟投入的人员情况</w:t>
            </w:r>
          </w:p>
        </w:tc>
        <w:tc>
          <w:tcPr>
            <w:tcW w:w="1098" w:type="dxa"/>
            <w:vAlign w:val="center"/>
          </w:tcPr>
          <w:p w14:paraId="747D54A1">
            <w:pPr>
              <w:keepNext w:val="0"/>
              <w:keepLines w:val="0"/>
              <w:pageBreakBefore w:val="0"/>
              <w:widowControl w:val="0"/>
              <w:kinsoku/>
              <w:wordWrap/>
              <w:overflowPunct/>
              <w:topLinePunct w:val="0"/>
              <w:autoSpaceDE w:val="0"/>
              <w:autoSpaceDN w:val="0"/>
              <w:bidi w:val="0"/>
              <w:adjustRightInd w:val="0"/>
              <w:snapToGrid/>
              <w:spacing w:after="0" w:line="240" w:lineRule="auto"/>
              <w:jc w:val="center"/>
              <w:textAlignment w:val="auto"/>
              <w:rPr>
                <w:rFonts w:ascii="仿宋" w:hAnsi="仿宋" w:eastAsia="仿宋" w:cs="宋体"/>
                <w:sz w:val="24"/>
                <w:lang w:val="zh-CN"/>
              </w:rPr>
            </w:pPr>
            <w:r>
              <w:rPr>
                <w:rFonts w:hint="eastAsia" w:ascii="仿宋" w:hAnsi="仿宋" w:eastAsia="仿宋" w:cs="宋体"/>
                <w:sz w:val="24"/>
                <w:lang w:val="en-US" w:eastAsia="zh-CN"/>
              </w:rPr>
              <w:t>17</w:t>
            </w:r>
            <w:r>
              <w:rPr>
                <w:rFonts w:hint="eastAsia" w:ascii="仿宋" w:hAnsi="仿宋" w:eastAsia="仿宋" w:cs="宋体"/>
                <w:sz w:val="24"/>
                <w:lang w:val="zh-CN"/>
              </w:rPr>
              <w:t>分</w:t>
            </w:r>
          </w:p>
        </w:tc>
        <w:tc>
          <w:tcPr>
            <w:tcW w:w="6300" w:type="dxa"/>
            <w:vAlign w:val="center"/>
          </w:tcPr>
          <w:p w14:paraId="4738F1F4">
            <w:pPr>
              <w:keepNext w:val="0"/>
              <w:keepLines w:val="0"/>
              <w:pageBreakBefore w:val="0"/>
              <w:widowControl w:val="0"/>
              <w:kinsoku/>
              <w:wordWrap/>
              <w:overflowPunct/>
              <w:topLinePunct w:val="0"/>
              <w:autoSpaceDE w:val="0"/>
              <w:autoSpaceDN w:val="0"/>
              <w:bidi w:val="0"/>
              <w:adjustRightInd w:val="0"/>
              <w:snapToGrid/>
              <w:spacing w:after="0"/>
              <w:jc w:val="left"/>
              <w:textAlignment w:val="auto"/>
              <w:rPr>
                <w:rFonts w:hint="default" w:ascii="仿宋" w:hAnsi="仿宋" w:eastAsia="仿宋" w:cs="楷体"/>
                <w:sz w:val="24"/>
                <w:lang w:val="en-US" w:eastAsia="zh-CN"/>
              </w:rPr>
            </w:pPr>
            <w:r>
              <w:rPr>
                <w:rFonts w:hint="eastAsia" w:ascii="仿宋" w:hAnsi="仿宋" w:eastAsia="仿宋" w:cs="楷体"/>
                <w:sz w:val="24"/>
                <w:lang w:val="en-US" w:eastAsia="zh-CN"/>
              </w:rPr>
              <w:t>（1）基本人员配置方案</w:t>
            </w:r>
          </w:p>
          <w:p w14:paraId="6442D2C5">
            <w:pPr>
              <w:keepNext w:val="0"/>
              <w:keepLines w:val="0"/>
              <w:pageBreakBefore w:val="0"/>
              <w:widowControl w:val="0"/>
              <w:kinsoku/>
              <w:wordWrap/>
              <w:overflowPunct/>
              <w:topLinePunct w:val="0"/>
              <w:autoSpaceDE w:val="0"/>
              <w:autoSpaceDN w:val="0"/>
              <w:bidi w:val="0"/>
              <w:adjustRightInd w:val="0"/>
              <w:snapToGrid/>
              <w:spacing w:after="0"/>
              <w:jc w:val="left"/>
              <w:textAlignment w:val="auto"/>
              <w:rPr>
                <w:rFonts w:hint="eastAsia" w:ascii="仿宋" w:hAnsi="仿宋" w:eastAsia="仿宋" w:cs="楷体"/>
                <w:sz w:val="24"/>
                <w:lang w:val="en-US" w:eastAsia="zh-CN"/>
              </w:rPr>
            </w:pPr>
            <w:r>
              <w:rPr>
                <w:rFonts w:hint="eastAsia" w:ascii="仿宋" w:hAnsi="仿宋" w:eastAsia="仿宋" w:cs="楷体"/>
                <w:sz w:val="24"/>
                <w:lang w:val="en-US" w:eastAsia="zh-CN"/>
              </w:rPr>
              <w:t>供应商需响应采购单位提出的人员配备要求，包括但不限于：提供人员的详细信息（包括姓名、职务、联系方式、有效联系地址等内容）、主要成员证明材料、拟投入项目人员的职责分工等，依据响应方案的完整性、人员安排合理性进行综合评审，最高得5分。（涉及人员资格证书的</w:t>
            </w:r>
            <w:r>
              <w:rPr>
                <w:rFonts w:hint="default" w:ascii="仿宋" w:hAnsi="仿宋" w:eastAsia="仿宋" w:cs="楷体"/>
                <w:sz w:val="24"/>
                <w:lang w:val="en-US" w:eastAsia="zh-CN"/>
              </w:rPr>
              <w:t>需提供相关部门颁发的人员资格证书复印件</w:t>
            </w:r>
            <w:r>
              <w:rPr>
                <w:rFonts w:hint="eastAsia" w:ascii="仿宋" w:hAnsi="仿宋" w:eastAsia="仿宋" w:cs="楷体"/>
                <w:sz w:val="24"/>
                <w:lang w:val="en-US" w:eastAsia="zh-CN"/>
              </w:rPr>
              <w:t>）</w:t>
            </w:r>
          </w:p>
          <w:p w14:paraId="44D8BF91">
            <w:pPr>
              <w:keepNext w:val="0"/>
              <w:keepLines w:val="0"/>
              <w:pageBreakBefore w:val="0"/>
              <w:widowControl w:val="0"/>
              <w:kinsoku/>
              <w:wordWrap/>
              <w:overflowPunct/>
              <w:topLinePunct w:val="0"/>
              <w:autoSpaceDE w:val="0"/>
              <w:autoSpaceDN w:val="0"/>
              <w:bidi w:val="0"/>
              <w:adjustRightInd w:val="0"/>
              <w:snapToGrid/>
              <w:spacing w:after="0"/>
              <w:jc w:val="left"/>
              <w:textAlignment w:val="auto"/>
              <w:rPr>
                <w:rFonts w:hint="default" w:ascii="仿宋" w:hAnsi="仿宋" w:eastAsia="仿宋" w:cs="楷体"/>
                <w:sz w:val="24"/>
                <w:lang w:val="en-US" w:eastAsia="zh-CN"/>
              </w:rPr>
            </w:pPr>
            <w:r>
              <w:rPr>
                <w:rFonts w:hint="eastAsia" w:ascii="仿宋" w:hAnsi="仿宋" w:eastAsia="仿宋" w:cs="楷体"/>
                <w:sz w:val="24"/>
                <w:lang w:val="en-US" w:eastAsia="zh-CN"/>
              </w:rPr>
              <w:t>（2）</w:t>
            </w:r>
            <w:r>
              <w:rPr>
                <w:rFonts w:hint="default" w:ascii="仿宋" w:hAnsi="仿宋" w:eastAsia="仿宋" w:cs="楷体"/>
                <w:sz w:val="24"/>
                <w:lang w:val="en-US" w:eastAsia="zh-CN"/>
              </w:rPr>
              <w:t>在满足磋商文件拟投入</w:t>
            </w:r>
            <w:r>
              <w:rPr>
                <w:rFonts w:hint="eastAsia" w:ascii="仿宋" w:hAnsi="仿宋" w:eastAsia="仿宋" w:cs="楷体"/>
                <w:sz w:val="24"/>
                <w:lang w:val="en-US" w:eastAsia="zh-CN"/>
              </w:rPr>
              <w:t>有害生物</w:t>
            </w:r>
            <w:r>
              <w:rPr>
                <w:rFonts w:hint="default" w:ascii="仿宋" w:hAnsi="仿宋" w:eastAsia="仿宋" w:cs="楷体"/>
                <w:sz w:val="24"/>
                <w:lang w:val="en-US" w:eastAsia="zh-CN"/>
              </w:rPr>
              <w:t>防制人员</w:t>
            </w:r>
            <w:r>
              <w:rPr>
                <w:rFonts w:hint="eastAsia" w:ascii="仿宋" w:hAnsi="仿宋" w:eastAsia="仿宋" w:cs="楷体"/>
                <w:sz w:val="24"/>
                <w:lang w:val="en-US" w:eastAsia="zh-CN"/>
              </w:rPr>
              <w:t>要求</w:t>
            </w:r>
            <w:r>
              <w:rPr>
                <w:rFonts w:hint="default" w:ascii="仿宋" w:hAnsi="仿宋" w:eastAsia="仿宋" w:cs="楷体"/>
                <w:sz w:val="24"/>
                <w:lang w:val="en-US" w:eastAsia="zh-CN"/>
              </w:rPr>
              <w:t>的基础上</w:t>
            </w:r>
            <w:r>
              <w:rPr>
                <w:rFonts w:hint="eastAsia" w:ascii="仿宋" w:hAnsi="仿宋" w:eastAsia="仿宋" w:cs="楷体"/>
                <w:sz w:val="24"/>
                <w:lang w:val="en-US" w:eastAsia="zh-CN"/>
              </w:rPr>
              <w:t>，</w:t>
            </w:r>
            <w:r>
              <w:rPr>
                <w:rFonts w:hint="default" w:ascii="仿宋" w:hAnsi="仿宋" w:eastAsia="仿宋" w:cs="楷体"/>
                <w:sz w:val="24"/>
                <w:lang w:val="en-US" w:eastAsia="zh-CN"/>
              </w:rPr>
              <w:t>每配备一名</w:t>
            </w:r>
            <w:r>
              <w:rPr>
                <w:rFonts w:hint="eastAsia" w:ascii="仿宋" w:hAnsi="仿宋" w:eastAsia="仿宋" w:cs="楷体"/>
                <w:sz w:val="24"/>
                <w:lang w:val="en-US" w:eastAsia="zh-CN"/>
              </w:rPr>
              <w:t>具备</w:t>
            </w:r>
            <w:r>
              <w:rPr>
                <w:rFonts w:hint="default" w:ascii="仿宋" w:hAnsi="仿宋" w:eastAsia="仿宋" w:cs="楷体"/>
                <w:sz w:val="24"/>
                <w:lang w:val="en-US" w:eastAsia="zh-CN"/>
              </w:rPr>
              <w:t>《有害生物防制员职业资格证》的高级防制人员加</w:t>
            </w:r>
            <w:r>
              <w:rPr>
                <w:rFonts w:hint="eastAsia" w:ascii="仿宋" w:hAnsi="仿宋" w:eastAsia="仿宋" w:cs="楷体"/>
                <w:sz w:val="24"/>
                <w:lang w:val="en-US" w:eastAsia="zh-CN"/>
              </w:rPr>
              <w:t>1.5</w:t>
            </w:r>
            <w:r>
              <w:rPr>
                <w:rFonts w:hint="default" w:ascii="仿宋" w:hAnsi="仿宋" w:eastAsia="仿宋" w:cs="楷体"/>
                <w:sz w:val="24"/>
                <w:lang w:val="en-US" w:eastAsia="zh-CN"/>
              </w:rPr>
              <w:t>分</w:t>
            </w:r>
            <w:r>
              <w:rPr>
                <w:rFonts w:hint="eastAsia" w:ascii="仿宋" w:hAnsi="仿宋" w:eastAsia="仿宋" w:cs="楷体"/>
                <w:sz w:val="24"/>
                <w:lang w:val="en-US" w:eastAsia="zh-CN"/>
              </w:rPr>
              <w:t>、</w:t>
            </w:r>
            <w:r>
              <w:rPr>
                <w:rFonts w:hint="default" w:ascii="仿宋" w:hAnsi="仿宋" w:eastAsia="仿宋" w:cs="楷体"/>
                <w:sz w:val="24"/>
                <w:lang w:val="en-US" w:eastAsia="zh-CN"/>
              </w:rPr>
              <w:t>每配备一名</w:t>
            </w:r>
            <w:r>
              <w:rPr>
                <w:rFonts w:hint="eastAsia" w:ascii="仿宋" w:hAnsi="仿宋" w:eastAsia="仿宋" w:cs="楷体"/>
                <w:sz w:val="24"/>
                <w:lang w:val="en-US" w:eastAsia="zh-CN"/>
              </w:rPr>
              <w:t>具备</w:t>
            </w:r>
            <w:r>
              <w:rPr>
                <w:rFonts w:hint="default" w:ascii="仿宋" w:hAnsi="仿宋" w:eastAsia="仿宋" w:cs="楷体"/>
                <w:sz w:val="24"/>
                <w:lang w:val="en-US" w:eastAsia="zh-CN"/>
              </w:rPr>
              <w:t>《有害生物防制员职业资格证》的中级防制人员加1分</w:t>
            </w:r>
            <w:r>
              <w:rPr>
                <w:rFonts w:hint="eastAsia" w:ascii="仿宋" w:hAnsi="仿宋" w:eastAsia="仿宋" w:cs="楷体"/>
                <w:sz w:val="24"/>
                <w:lang w:val="en-US" w:eastAsia="zh-CN"/>
              </w:rPr>
              <w:t>、</w:t>
            </w:r>
            <w:r>
              <w:rPr>
                <w:rFonts w:hint="default" w:ascii="仿宋" w:hAnsi="仿宋" w:eastAsia="仿宋" w:cs="楷体"/>
                <w:sz w:val="24"/>
                <w:lang w:val="en-US" w:eastAsia="zh-CN"/>
              </w:rPr>
              <w:t>每配备一名</w:t>
            </w:r>
            <w:r>
              <w:rPr>
                <w:rFonts w:hint="eastAsia" w:ascii="仿宋" w:hAnsi="仿宋" w:eastAsia="仿宋" w:cs="楷体"/>
                <w:sz w:val="24"/>
                <w:lang w:val="en-US" w:eastAsia="zh-CN"/>
              </w:rPr>
              <w:t>具备</w:t>
            </w:r>
            <w:r>
              <w:rPr>
                <w:rFonts w:hint="default" w:ascii="仿宋" w:hAnsi="仿宋" w:eastAsia="仿宋" w:cs="楷体"/>
                <w:sz w:val="24"/>
                <w:lang w:val="en-US" w:eastAsia="zh-CN"/>
              </w:rPr>
              <w:t>《有害生物防制员职业资格证》的初级防制人员加0.5分</w:t>
            </w:r>
            <w:r>
              <w:rPr>
                <w:rFonts w:hint="eastAsia" w:ascii="仿宋" w:hAnsi="仿宋" w:eastAsia="仿宋" w:cs="楷体"/>
                <w:sz w:val="24"/>
                <w:lang w:val="en-US" w:eastAsia="zh-CN"/>
              </w:rPr>
              <w:t>，最高加12分。（</w:t>
            </w:r>
            <w:r>
              <w:rPr>
                <w:rFonts w:hint="default" w:ascii="仿宋" w:hAnsi="仿宋" w:eastAsia="仿宋" w:cs="楷体"/>
                <w:sz w:val="24"/>
                <w:lang w:val="en-US" w:eastAsia="zh-CN"/>
              </w:rPr>
              <w:t>以上人员需提供相关部门颁发的人员资格证书复印件</w:t>
            </w:r>
            <w:r>
              <w:rPr>
                <w:rFonts w:hint="eastAsia" w:ascii="仿宋" w:hAnsi="仿宋" w:eastAsia="仿宋" w:cs="楷体"/>
                <w:sz w:val="24"/>
                <w:lang w:val="en-US" w:eastAsia="zh-CN"/>
              </w:rPr>
              <w:t>；</w:t>
            </w:r>
            <w:r>
              <w:rPr>
                <w:rFonts w:hint="default" w:ascii="仿宋" w:hAnsi="仿宋" w:eastAsia="仿宋" w:cs="楷体"/>
                <w:sz w:val="24"/>
                <w:lang w:val="en-US" w:eastAsia="zh-CN"/>
              </w:rPr>
              <w:t>初级、中级和高级职业资格证书人员不重复计算</w:t>
            </w:r>
            <w:r>
              <w:rPr>
                <w:rFonts w:hint="eastAsia" w:ascii="仿宋" w:hAnsi="仿宋" w:eastAsia="仿宋" w:cs="楷体"/>
                <w:sz w:val="24"/>
                <w:lang w:val="en-US" w:eastAsia="zh-CN"/>
              </w:rPr>
              <w:t>）</w:t>
            </w:r>
          </w:p>
        </w:tc>
      </w:tr>
      <w:tr w14:paraId="522350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706" w:type="dxa"/>
            <w:vAlign w:val="center"/>
          </w:tcPr>
          <w:p w14:paraId="34B79AB9">
            <w:pPr>
              <w:keepNext w:val="0"/>
              <w:keepLines w:val="0"/>
              <w:pageBreakBefore w:val="0"/>
              <w:widowControl w:val="0"/>
              <w:kinsoku/>
              <w:wordWrap/>
              <w:overflowPunct/>
              <w:topLinePunct w:val="0"/>
              <w:autoSpaceDE w:val="0"/>
              <w:autoSpaceDN w:val="0"/>
              <w:bidi w:val="0"/>
              <w:adjustRightInd w:val="0"/>
              <w:snapToGrid/>
              <w:spacing w:after="0" w:line="240" w:lineRule="auto"/>
              <w:jc w:val="center"/>
              <w:textAlignment w:val="auto"/>
              <w:rPr>
                <w:rFonts w:hint="default" w:ascii="仿宋" w:hAnsi="仿宋" w:eastAsia="仿宋"/>
                <w:sz w:val="24"/>
                <w:lang w:val="en-US" w:eastAsia="zh-CN"/>
              </w:rPr>
            </w:pPr>
            <w:r>
              <w:rPr>
                <w:rFonts w:hint="eastAsia" w:ascii="仿宋" w:hAnsi="仿宋" w:eastAsia="仿宋"/>
                <w:sz w:val="24"/>
                <w:lang w:val="en-US" w:eastAsia="zh-CN"/>
              </w:rPr>
              <w:t>4</w:t>
            </w:r>
          </w:p>
        </w:tc>
        <w:tc>
          <w:tcPr>
            <w:tcW w:w="1580" w:type="dxa"/>
            <w:vAlign w:val="center"/>
          </w:tcPr>
          <w:p w14:paraId="7DBBEA99">
            <w:pPr>
              <w:keepNext w:val="0"/>
              <w:keepLines w:val="0"/>
              <w:pageBreakBefore w:val="0"/>
              <w:widowControl w:val="0"/>
              <w:kinsoku/>
              <w:wordWrap/>
              <w:overflowPunct/>
              <w:topLinePunct w:val="0"/>
              <w:autoSpaceDE w:val="0"/>
              <w:autoSpaceDN w:val="0"/>
              <w:bidi w:val="0"/>
              <w:adjustRightInd w:val="0"/>
              <w:snapToGrid/>
              <w:spacing w:after="0" w:line="240" w:lineRule="auto"/>
              <w:jc w:val="center"/>
              <w:textAlignment w:val="auto"/>
              <w:rPr>
                <w:rFonts w:hint="default" w:ascii="仿宋" w:hAnsi="仿宋" w:eastAsia="仿宋" w:cs="宋体"/>
                <w:sz w:val="24"/>
                <w:lang w:val="en-US" w:eastAsia="zh-CN"/>
              </w:rPr>
            </w:pPr>
            <w:r>
              <w:rPr>
                <w:rFonts w:hint="eastAsia" w:ascii="仿宋" w:hAnsi="仿宋" w:eastAsia="仿宋" w:cs="宋体"/>
                <w:sz w:val="24"/>
                <w:highlight w:val="none"/>
                <w:lang w:val="en-US" w:eastAsia="zh-CN"/>
              </w:rPr>
              <w:t>拟投入的设备情况</w:t>
            </w:r>
          </w:p>
        </w:tc>
        <w:tc>
          <w:tcPr>
            <w:tcW w:w="1098" w:type="dxa"/>
            <w:vAlign w:val="center"/>
          </w:tcPr>
          <w:p w14:paraId="77A24C9E">
            <w:pPr>
              <w:keepNext w:val="0"/>
              <w:keepLines w:val="0"/>
              <w:pageBreakBefore w:val="0"/>
              <w:widowControl w:val="0"/>
              <w:kinsoku/>
              <w:wordWrap/>
              <w:overflowPunct/>
              <w:topLinePunct w:val="0"/>
              <w:autoSpaceDE w:val="0"/>
              <w:autoSpaceDN w:val="0"/>
              <w:bidi w:val="0"/>
              <w:adjustRightInd w:val="0"/>
              <w:snapToGrid/>
              <w:spacing w:after="0" w:line="240" w:lineRule="auto"/>
              <w:jc w:val="center"/>
              <w:textAlignment w:val="auto"/>
              <w:rPr>
                <w:rFonts w:hint="default" w:ascii="仿宋" w:hAnsi="仿宋" w:eastAsia="仿宋" w:cs="宋体"/>
                <w:sz w:val="24"/>
                <w:lang w:val="en-US" w:eastAsia="zh-CN"/>
              </w:rPr>
            </w:pPr>
            <w:r>
              <w:rPr>
                <w:rFonts w:hint="eastAsia" w:ascii="仿宋" w:hAnsi="仿宋" w:eastAsia="仿宋" w:cs="宋体"/>
                <w:sz w:val="24"/>
                <w:lang w:val="en-US" w:eastAsia="zh-CN"/>
              </w:rPr>
              <w:t>10分</w:t>
            </w:r>
          </w:p>
        </w:tc>
        <w:tc>
          <w:tcPr>
            <w:tcW w:w="6300" w:type="dxa"/>
            <w:vAlign w:val="center"/>
          </w:tcPr>
          <w:p w14:paraId="3F974F25">
            <w:pPr>
              <w:keepNext w:val="0"/>
              <w:keepLines w:val="0"/>
              <w:pageBreakBefore w:val="0"/>
              <w:widowControl w:val="0"/>
              <w:kinsoku/>
              <w:wordWrap/>
              <w:overflowPunct/>
              <w:topLinePunct w:val="0"/>
              <w:autoSpaceDE w:val="0"/>
              <w:autoSpaceDN w:val="0"/>
              <w:bidi w:val="0"/>
              <w:adjustRightInd w:val="0"/>
              <w:snapToGrid/>
              <w:spacing w:after="0"/>
              <w:jc w:val="left"/>
              <w:textAlignment w:val="auto"/>
              <w:rPr>
                <w:rFonts w:hint="default" w:ascii="仿宋" w:hAnsi="仿宋" w:eastAsia="仿宋" w:cs="楷体"/>
                <w:sz w:val="24"/>
                <w:highlight w:val="none"/>
                <w:lang w:val="en-US" w:eastAsia="zh-CN"/>
              </w:rPr>
            </w:pPr>
            <w:r>
              <w:rPr>
                <w:rFonts w:hint="eastAsia" w:ascii="仿宋" w:hAnsi="仿宋" w:eastAsia="仿宋" w:cs="楷体"/>
                <w:sz w:val="24"/>
                <w:lang w:val="en-US" w:eastAsia="zh-CN"/>
              </w:rPr>
              <w:t>供应商</w:t>
            </w:r>
            <w:r>
              <w:rPr>
                <w:rFonts w:hint="eastAsia" w:ascii="仿宋" w:hAnsi="仿宋" w:eastAsia="仿宋" w:cs="楷体"/>
                <w:sz w:val="24"/>
                <w:highlight w:val="none"/>
                <w:lang w:val="en-US" w:eastAsia="zh-CN"/>
              </w:rPr>
              <w:t>对拟投入项目的设备进行说明：</w:t>
            </w:r>
          </w:p>
          <w:p w14:paraId="40EEE909">
            <w:pPr>
              <w:keepNext w:val="0"/>
              <w:keepLines w:val="0"/>
              <w:pageBreakBefore w:val="0"/>
              <w:widowControl w:val="0"/>
              <w:kinsoku/>
              <w:wordWrap/>
              <w:overflowPunct/>
              <w:topLinePunct w:val="0"/>
              <w:autoSpaceDE w:val="0"/>
              <w:autoSpaceDN w:val="0"/>
              <w:bidi w:val="0"/>
              <w:adjustRightInd w:val="0"/>
              <w:snapToGrid/>
              <w:spacing w:after="0"/>
              <w:jc w:val="left"/>
              <w:textAlignment w:val="auto"/>
              <w:rPr>
                <w:rFonts w:hint="default" w:ascii="仿宋" w:hAnsi="仿宋" w:eastAsia="仿宋" w:cs="楷体"/>
                <w:sz w:val="24"/>
                <w:highlight w:val="none"/>
                <w:lang w:val="en-US" w:eastAsia="zh-CN"/>
              </w:rPr>
            </w:pPr>
            <w:r>
              <w:rPr>
                <w:rFonts w:hint="eastAsia" w:ascii="仿宋" w:hAnsi="仿宋" w:eastAsia="仿宋" w:cs="楷体"/>
                <w:sz w:val="24"/>
                <w:highlight w:val="none"/>
                <w:lang w:val="en-US" w:eastAsia="zh-CN"/>
              </w:rPr>
              <w:t>（1）具有1辆消杀车辆的得1分，不足1辆不得分；在此基础上每增加1辆加1分，本项最多得3分；</w:t>
            </w:r>
          </w:p>
          <w:p w14:paraId="1FB861B3">
            <w:pPr>
              <w:keepNext w:val="0"/>
              <w:keepLines w:val="0"/>
              <w:pageBreakBefore w:val="0"/>
              <w:widowControl w:val="0"/>
              <w:kinsoku/>
              <w:wordWrap/>
              <w:overflowPunct/>
              <w:topLinePunct w:val="0"/>
              <w:autoSpaceDE w:val="0"/>
              <w:autoSpaceDN w:val="0"/>
              <w:bidi w:val="0"/>
              <w:adjustRightInd w:val="0"/>
              <w:snapToGrid/>
              <w:spacing w:after="0"/>
              <w:jc w:val="left"/>
              <w:textAlignment w:val="auto"/>
              <w:rPr>
                <w:rFonts w:hint="default" w:ascii="仿宋" w:hAnsi="仿宋" w:eastAsia="仿宋" w:cs="楷体"/>
                <w:sz w:val="24"/>
                <w:highlight w:val="none"/>
                <w:lang w:val="en-US" w:eastAsia="zh-CN"/>
              </w:rPr>
            </w:pPr>
            <w:r>
              <w:rPr>
                <w:rFonts w:hint="eastAsia" w:ascii="仿宋" w:hAnsi="仿宋" w:eastAsia="仿宋" w:cs="楷体"/>
                <w:sz w:val="24"/>
                <w:highlight w:val="none"/>
                <w:lang w:val="en-US" w:eastAsia="zh-CN"/>
              </w:rPr>
              <w:t>（2）具有热烟雾机3台的得1分，不足3台不得分；在此基础上每增加1台加1分，本项最多得3分；</w:t>
            </w:r>
          </w:p>
          <w:p w14:paraId="3E86A8ED">
            <w:pPr>
              <w:keepNext w:val="0"/>
              <w:keepLines w:val="0"/>
              <w:pageBreakBefore w:val="0"/>
              <w:widowControl w:val="0"/>
              <w:kinsoku/>
              <w:wordWrap/>
              <w:overflowPunct/>
              <w:topLinePunct w:val="0"/>
              <w:autoSpaceDE w:val="0"/>
              <w:autoSpaceDN w:val="0"/>
              <w:bidi w:val="0"/>
              <w:adjustRightInd w:val="0"/>
              <w:snapToGrid/>
              <w:spacing w:after="0"/>
              <w:jc w:val="left"/>
              <w:textAlignment w:val="auto"/>
              <w:rPr>
                <w:rFonts w:hint="default" w:ascii="仿宋" w:hAnsi="仿宋" w:eastAsia="仿宋" w:cs="楷体"/>
                <w:sz w:val="24"/>
                <w:highlight w:val="none"/>
                <w:lang w:val="en-US" w:eastAsia="zh-CN"/>
              </w:rPr>
            </w:pPr>
            <w:r>
              <w:rPr>
                <w:rFonts w:hint="eastAsia" w:ascii="仿宋" w:hAnsi="仿宋" w:eastAsia="仿宋" w:cs="楷体"/>
                <w:sz w:val="24"/>
                <w:highlight w:val="none"/>
                <w:lang w:val="en-US" w:eastAsia="zh-CN"/>
              </w:rPr>
              <w:t>（3）具有背负式机动喷雾机5台的得1分，不足5台不得分；在此基础上每增加1台加0.5分，本项最多得2分；</w:t>
            </w:r>
          </w:p>
          <w:p w14:paraId="6F5B121D">
            <w:pPr>
              <w:keepNext w:val="0"/>
              <w:keepLines w:val="0"/>
              <w:pageBreakBefore w:val="0"/>
              <w:widowControl w:val="0"/>
              <w:kinsoku/>
              <w:wordWrap/>
              <w:overflowPunct/>
              <w:topLinePunct w:val="0"/>
              <w:autoSpaceDE w:val="0"/>
              <w:autoSpaceDN w:val="0"/>
              <w:bidi w:val="0"/>
              <w:adjustRightInd w:val="0"/>
              <w:snapToGrid/>
              <w:spacing w:after="0"/>
              <w:jc w:val="left"/>
              <w:textAlignment w:val="auto"/>
              <w:rPr>
                <w:rFonts w:hint="default" w:ascii="仿宋" w:hAnsi="仿宋" w:eastAsia="仿宋" w:cs="楷体"/>
                <w:sz w:val="24"/>
                <w:highlight w:val="none"/>
                <w:lang w:val="en-US" w:eastAsia="zh-CN"/>
              </w:rPr>
            </w:pPr>
            <w:r>
              <w:rPr>
                <w:rFonts w:hint="eastAsia" w:ascii="仿宋" w:hAnsi="仿宋" w:eastAsia="仿宋" w:cs="楷体"/>
                <w:sz w:val="24"/>
                <w:highlight w:val="none"/>
                <w:lang w:val="en-US" w:eastAsia="zh-CN"/>
              </w:rPr>
              <w:t>（4）具有超低容量机5台的得1分，不足5台不得分；在此基础上每增加1台加0.5分，本项最多得2分。</w:t>
            </w:r>
          </w:p>
          <w:p w14:paraId="630A4EFC">
            <w:pPr>
              <w:keepNext w:val="0"/>
              <w:keepLines w:val="0"/>
              <w:pageBreakBefore w:val="0"/>
              <w:widowControl w:val="0"/>
              <w:kinsoku/>
              <w:wordWrap/>
              <w:overflowPunct/>
              <w:topLinePunct w:val="0"/>
              <w:autoSpaceDE w:val="0"/>
              <w:autoSpaceDN w:val="0"/>
              <w:bidi w:val="0"/>
              <w:adjustRightInd w:val="0"/>
              <w:snapToGrid/>
              <w:spacing w:after="0"/>
              <w:jc w:val="left"/>
              <w:textAlignment w:val="auto"/>
              <w:rPr>
                <w:rFonts w:hint="eastAsia" w:ascii="仿宋" w:hAnsi="仿宋" w:eastAsia="仿宋" w:cs="楷体"/>
                <w:sz w:val="24"/>
                <w:lang w:val="en-US" w:eastAsia="zh-CN"/>
              </w:rPr>
            </w:pPr>
            <w:r>
              <w:rPr>
                <w:rFonts w:hint="eastAsia" w:ascii="仿宋" w:hAnsi="仿宋" w:eastAsia="仿宋" w:cs="楷体"/>
                <w:sz w:val="24"/>
                <w:highlight w:val="none"/>
                <w:lang w:val="en-US" w:eastAsia="zh-CN"/>
              </w:rPr>
              <w:t>注：（1）第1项需提供车辆行驶证、车辆外观</w:t>
            </w:r>
            <w:r>
              <w:rPr>
                <w:rFonts w:hint="eastAsia" w:ascii="仿宋" w:hAnsi="仿宋" w:eastAsia="仿宋" w:cs="楷体"/>
                <w:sz w:val="24"/>
                <w:lang w:val="en-US" w:eastAsia="zh-CN"/>
              </w:rPr>
              <w:t>图片等证明材料复印件；同时提供购买发票或收据或租赁凭证复印件；</w:t>
            </w:r>
          </w:p>
          <w:p w14:paraId="2ADEE3CB">
            <w:pPr>
              <w:keepNext w:val="0"/>
              <w:keepLines w:val="0"/>
              <w:pageBreakBefore w:val="0"/>
              <w:widowControl w:val="0"/>
              <w:kinsoku/>
              <w:wordWrap/>
              <w:overflowPunct/>
              <w:topLinePunct w:val="0"/>
              <w:autoSpaceDE w:val="0"/>
              <w:autoSpaceDN w:val="0"/>
              <w:bidi w:val="0"/>
              <w:adjustRightInd w:val="0"/>
              <w:snapToGrid/>
              <w:spacing w:after="0"/>
              <w:jc w:val="left"/>
              <w:textAlignment w:val="auto"/>
              <w:rPr>
                <w:rFonts w:hint="eastAsia" w:ascii="仿宋" w:hAnsi="仿宋" w:eastAsia="仿宋" w:cs="楷体"/>
                <w:sz w:val="24"/>
                <w:lang w:val="en-US" w:eastAsia="zh-CN"/>
              </w:rPr>
            </w:pPr>
            <w:r>
              <w:rPr>
                <w:rFonts w:hint="eastAsia" w:ascii="仿宋" w:hAnsi="仿宋" w:eastAsia="仿宋" w:cs="楷体"/>
                <w:sz w:val="24"/>
                <w:lang w:val="en-US" w:eastAsia="zh-CN"/>
              </w:rPr>
              <w:t>（2）第2-4项需提供购买发票或收据或租赁凭证复印件。</w:t>
            </w:r>
          </w:p>
        </w:tc>
      </w:tr>
      <w:tr w14:paraId="092B85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706" w:type="dxa"/>
            <w:vAlign w:val="center"/>
          </w:tcPr>
          <w:p w14:paraId="331AB4B1">
            <w:pPr>
              <w:keepNext w:val="0"/>
              <w:keepLines w:val="0"/>
              <w:pageBreakBefore w:val="0"/>
              <w:widowControl w:val="0"/>
              <w:kinsoku/>
              <w:wordWrap/>
              <w:overflowPunct/>
              <w:topLinePunct w:val="0"/>
              <w:autoSpaceDE w:val="0"/>
              <w:autoSpaceDN w:val="0"/>
              <w:bidi w:val="0"/>
              <w:adjustRightInd w:val="0"/>
              <w:snapToGrid/>
              <w:spacing w:after="0" w:line="240" w:lineRule="auto"/>
              <w:jc w:val="center"/>
              <w:textAlignment w:val="auto"/>
              <w:rPr>
                <w:rFonts w:hint="eastAsia" w:ascii="仿宋" w:hAnsi="仿宋" w:eastAsia="仿宋"/>
                <w:sz w:val="24"/>
                <w:lang w:val="en-US" w:eastAsia="zh-CN"/>
              </w:rPr>
            </w:pPr>
            <w:r>
              <w:rPr>
                <w:rFonts w:hint="eastAsia" w:ascii="仿宋" w:hAnsi="仿宋" w:eastAsia="仿宋"/>
                <w:sz w:val="24"/>
                <w:lang w:val="en-US" w:eastAsia="zh-CN"/>
              </w:rPr>
              <w:t>5</w:t>
            </w:r>
          </w:p>
        </w:tc>
        <w:tc>
          <w:tcPr>
            <w:tcW w:w="1580" w:type="dxa"/>
            <w:vAlign w:val="center"/>
          </w:tcPr>
          <w:p w14:paraId="05EC52A8">
            <w:pPr>
              <w:keepNext w:val="0"/>
              <w:keepLines w:val="0"/>
              <w:pageBreakBefore w:val="0"/>
              <w:widowControl w:val="0"/>
              <w:kinsoku/>
              <w:wordWrap/>
              <w:overflowPunct/>
              <w:topLinePunct w:val="0"/>
              <w:autoSpaceDE w:val="0"/>
              <w:autoSpaceDN w:val="0"/>
              <w:bidi w:val="0"/>
              <w:adjustRightInd w:val="0"/>
              <w:snapToGrid/>
              <w:spacing w:after="0" w:line="240" w:lineRule="auto"/>
              <w:jc w:val="center"/>
              <w:textAlignment w:val="auto"/>
              <w:rPr>
                <w:rFonts w:hint="eastAsia" w:ascii="仿宋" w:hAnsi="仿宋" w:eastAsia="仿宋" w:cs="宋体"/>
                <w:sz w:val="24"/>
                <w:lang w:val="zh-CN"/>
              </w:rPr>
            </w:pPr>
            <w:r>
              <w:rPr>
                <w:rFonts w:hint="eastAsia" w:ascii="仿宋" w:hAnsi="仿宋" w:eastAsia="仿宋" w:cs="宋体"/>
                <w:sz w:val="24"/>
                <w:lang w:val="en-US" w:eastAsia="zh-CN"/>
              </w:rPr>
              <w:t>跟踪服务方案</w:t>
            </w:r>
          </w:p>
        </w:tc>
        <w:tc>
          <w:tcPr>
            <w:tcW w:w="1098" w:type="dxa"/>
            <w:vAlign w:val="center"/>
          </w:tcPr>
          <w:p w14:paraId="4F0FD55B">
            <w:pPr>
              <w:keepNext w:val="0"/>
              <w:keepLines w:val="0"/>
              <w:pageBreakBefore w:val="0"/>
              <w:widowControl w:val="0"/>
              <w:kinsoku/>
              <w:wordWrap/>
              <w:overflowPunct/>
              <w:topLinePunct w:val="0"/>
              <w:autoSpaceDE w:val="0"/>
              <w:autoSpaceDN w:val="0"/>
              <w:bidi w:val="0"/>
              <w:adjustRightInd w:val="0"/>
              <w:snapToGrid/>
              <w:spacing w:after="0" w:line="240" w:lineRule="auto"/>
              <w:jc w:val="center"/>
              <w:textAlignment w:val="auto"/>
              <w:rPr>
                <w:rFonts w:hint="default" w:ascii="仿宋" w:hAnsi="仿宋" w:eastAsia="仿宋" w:cs="宋体"/>
                <w:sz w:val="24"/>
                <w:lang w:val="en-US" w:eastAsia="zh-CN"/>
              </w:rPr>
            </w:pPr>
            <w:r>
              <w:rPr>
                <w:rFonts w:hint="eastAsia" w:ascii="仿宋" w:hAnsi="仿宋" w:eastAsia="仿宋" w:cs="宋体"/>
                <w:sz w:val="24"/>
                <w:lang w:val="en-US" w:eastAsia="zh-CN"/>
              </w:rPr>
              <w:t>6分</w:t>
            </w:r>
          </w:p>
        </w:tc>
        <w:tc>
          <w:tcPr>
            <w:tcW w:w="6300" w:type="dxa"/>
            <w:vAlign w:val="center"/>
          </w:tcPr>
          <w:p w14:paraId="6AAD505D">
            <w:pPr>
              <w:keepNext w:val="0"/>
              <w:keepLines w:val="0"/>
              <w:pageBreakBefore w:val="0"/>
              <w:widowControl w:val="0"/>
              <w:kinsoku/>
              <w:wordWrap/>
              <w:overflowPunct/>
              <w:topLinePunct w:val="0"/>
              <w:autoSpaceDE w:val="0"/>
              <w:autoSpaceDN w:val="0"/>
              <w:bidi w:val="0"/>
              <w:adjustRightInd w:val="0"/>
              <w:snapToGrid/>
              <w:spacing w:after="0"/>
              <w:jc w:val="left"/>
              <w:textAlignment w:val="auto"/>
              <w:rPr>
                <w:rFonts w:hint="default" w:ascii="仿宋" w:hAnsi="仿宋" w:eastAsia="仿宋" w:cs="楷体"/>
                <w:sz w:val="24"/>
                <w:lang w:val="en-US" w:eastAsia="zh-CN"/>
              </w:rPr>
            </w:pPr>
            <w:r>
              <w:rPr>
                <w:rFonts w:hint="eastAsia" w:ascii="仿宋" w:hAnsi="仿宋" w:eastAsia="仿宋" w:cs="楷体"/>
                <w:sz w:val="24"/>
                <w:lang w:val="en-US" w:eastAsia="zh-CN"/>
              </w:rPr>
              <w:t>针对采购单位对已完成的方案提出的问题及时响应并处理：包括但不限于：</w:t>
            </w:r>
            <w:r>
              <w:rPr>
                <w:rFonts w:hint="default" w:ascii="仿宋" w:hAnsi="仿宋" w:eastAsia="仿宋" w:cs="楷体"/>
                <w:sz w:val="24"/>
                <w:lang w:val="en-US" w:eastAsia="zh-CN"/>
              </w:rPr>
              <w:t>①</w:t>
            </w:r>
            <w:r>
              <w:rPr>
                <w:rFonts w:hint="eastAsia" w:ascii="仿宋" w:hAnsi="仿宋" w:eastAsia="仿宋" w:cs="楷体"/>
                <w:sz w:val="24"/>
                <w:lang w:val="en-US" w:eastAsia="zh-CN"/>
              </w:rPr>
              <w:t>信息反馈渠道及处理、②服务质量检查、</w:t>
            </w:r>
            <w:r>
              <w:rPr>
                <w:rFonts w:hint="eastAsia" w:ascii="仿宋" w:hAnsi="仿宋" w:eastAsia="仿宋" w:cs="仿宋"/>
                <w:sz w:val="24"/>
                <w:lang w:val="en-US" w:eastAsia="zh-CN"/>
              </w:rPr>
              <w:t>③</w:t>
            </w:r>
            <w:r>
              <w:rPr>
                <w:rFonts w:hint="eastAsia" w:ascii="仿宋" w:hAnsi="仿宋" w:eastAsia="仿宋" w:cs="楷体"/>
                <w:sz w:val="24"/>
                <w:lang w:val="en-US" w:eastAsia="zh-CN"/>
              </w:rPr>
              <w:t>投诉处理、</w:t>
            </w:r>
            <w:r>
              <w:rPr>
                <w:rFonts w:hint="eastAsia" w:ascii="仿宋" w:hAnsi="仿宋" w:eastAsia="仿宋" w:cs="仿宋"/>
                <w:sz w:val="24"/>
                <w:lang w:val="en-US" w:eastAsia="zh-CN"/>
              </w:rPr>
              <w:t>④</w:t>
            </w:r>
            <w:r>
              <w:rPr>
                <w:rFonts w:hint="eastAsia" w:ascii="仿宋" w:hAnsi="仿宋" w:eastAsia="仿宋" w:cs="楷体"/>
                <w:sz w:val="24"/>
                <w:lang w:val="en-US" w:eastAsia="zh-CN"/>
              </w:rPr>
              <w:t>及时整改方案，对以上内容进行综合评审，各评分点最高得1.5分，未提供不得分。</w:t>
            </w:r>
          </w:p>
        </w:tc>
      </w:tr>
      <w:tr w14:paraId="5409CF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8" w:hRule="atLeast"/>
          <w:jc w:val="center"/>
        </w:trPr>
        <w:tc>
          <w:tcPr>
            <w:tcW w:w="9684" w:type="dxa"/>
            <w:gridSpan w:val="4"/>
            <w:vAlign w:val="center"/>
          </w:tcPr>
          <w:p w14:paraId="519B7B83">
            <w:pPr>
              <w:keepNext w:val="0"/>
              <w:keepLines w:val="0"/>
              <w:pageBreakBefore w:val="0"/>
              <w:widowControl w:val="0"/>
              <w:kinsoku/>
              <w:wordWrap/>
              <w:overflowPunct/>
              <w:topLinePunct w:val="0"/>
              <w:bidi w:val="0"/>
              <w:snapToGrid/>
              <w:spacing w:after="0" w:line="240" w:lineRule="auto"/>
              <w:textAlignment w:val="auto"/>
              <w:rPr>
                <w:rFonts w:ascii="仿宋" w:hAnsi="仿宋" w:eastAsia="仿宋" w:cs="宋体"/>
                <w:b/>
                <w:sz w:val="24"/>
                <w:lang w:val="zh-CN"/>
              </w:rPr>
            </w:pPr>
            <w:r>
              <w:rPr>
                <w:rFonts w:hint="eastAsia" w:ascii="仿宋" w:hAnsi="仿宋" w:eastAsia="仿宋" w:cs="宋体"/>
                <w:b/>
                <w:sz w:val="24"/>
                <w:lang w:val="zh-CN"/>
              </w:rPr>
              <w:t>评分注意事项：</w:t>
            </w:r>
          </w:p>
          <w:p w14:paraId="2112AE0D">
            <w:pPr>
              <w:keepNext w:val="0"/>
              <w:keepLines w:val="0"/>
              <w:pageBreakBefore w:val="0"/>
              <w:widowControl w:val="0"/>
              <w:kinsoku/>
              <w:wordWrap/>
              <w:overflowPunct/>
              <w:topLinePunct w:val="0"/>
              <w:bidi w:val="0"/>
              <w:snapToGrid/>
              <w:spacing w:after="0" w:line="240" w:lineRule="auto"/>
              <w:ind w:firstLine="480" w:firstLineChars="200"/>
              <w:textAlignment w:val="auto"/>
              <w:rPr>
                <w:rFonts w:ascii="仿宋" w:hAnsi="仿宋" w:eastAsia="仿宋" w:cs="宋体"/>
                <w:sz w:val="24"/>
                <w:lang w:val="zh-CN"/>
              </w:rPr>
            </w:pPr>
            <w:r>
              <w:rPr>
                <w:rFonts w:hint="eastAsia" w:ascii="仿宋" w:hAnsi="仿宋" w:eastAsia="仿宋" w:cs="宋体"/>
                <w:sz w:val="24"/>
                <w:lang w:val="zh-CN"/>
              </w:rPr>
              <w:t>1．响应文件未体现以上评分因素要求的相应内容的，得0分；</w:t>
            </w:r>
          </w:p>
          <w:p w14:paraId="465EE28A">
            <w:pPr>
              <w:keepNext w:val="0"/>
              <w:keepLines w:val="0"/>
              <w:pageBreakBefore w:val="0"/>
              <w:widowControl w:val="0"/>
              <w:kinsoku/>
              <w:wordWrap/>
              <w:overflowPunct/>
              <w:topLinePunct w:val="0"/>
              <w:bidi w:val="0"/>
              <w:snapToGrid/>
              <w:spacing w:after="0" w:line="240" w:lineRule="auto"/>
              <w:ind w:firstLine="480" w:firstLineChars="200"/>
              <w:textAlignment w:val="auto"/>
              <w:rPr>
                <w:rFonts w:ascii="仿宋" w:hAnsi="仿宋" w:eastAsia="仿宋" w:cs="宋体"/>
                <w:sz w:val="24"/>
                <w:lang w:val="zh-CN"/>
              </w:rPr>
            </w:pPr>
            <w:r>
              <w:rPr>
                <w:rFonts w:hint="eastAsia" w:ascii="仿宋" w:hAnsi="仿宋" w:eastAsia="仿宋" w:cs="宋体"/>
                <w:sz w:val="24"/>
                <w:lang w:val="zh-CN"/>
              </w:rPr>
              <w:t>2．评标委员会成员明确标明打分依据，如：打分依据在响应文件中的页码范围或描述等。</w:t>
            </w:r>
          </w:p>
        </w:tc>
      </w:tr>
    </w:tbl>
    <w:p w14:paraId="747C6C10">
      <w:pPr>
        <w:pStyle w:val="2"/>
        <w:keepNext w:val="0"/>
        <w:keepLines w:val="0"/>
        <w:pageBreakBefore w:val="0"/>
        <w:widowControl w:val="0"/>
        <w:kinsoku/>
        <w:wordWrap/>
        <w:overflowPunct/>
        <w:topLinePunct w:val="0"/>
        <w:bidi w:val="0"/>
        <w:snapToGrid/>
        <w:spacing w:after="0"/>
        <w:textAlignment w:val="auto"/>
      </w:pPr>
    </w:p>
    <w:p w14:paraId="447F5310">
      <w:pPr>
        <w:wordWrap/>
        <w:spacing w:after="0" w:line="360" w:lineRule="auto"/>
        <w:ind w:firstLine="562" w:firstLineChars="200"/>
        <w:textAlignment w:val="auto"/>
        <w:rPr>
          <w:rFonts w:ascii="仿宋" w:hAnsi="仿宋" w:eastAsia="仿宋"/>
          <w:b/>
          <w:sz w:val="28"/>
          <w:szCs w:val="28"/>
          <w:highlight w:val="none"/>
          <w:shd w:val="clear" w:color="auto" w:fill="FFFFFF"/>
        </w:rPr>
      </w:pPr>
      <w:r>
        <w:rPr>
          <w:rFonts w:hint="eastAsia" w:ascii="仿宋" w:hAnsi="仿宋" w:eastAsia="仿宋"/>
          <w:b/>
          <w:sz w:val="28"/>
          <w:szCs w:val="28"/>
          <w:highlight w:val="none"/>
          <w:shd w:val="clear" w:color="auto" w:fill="FFFFFF"/>
        </w:rPr>
        <w:t>11.6  商务评分（分值</w:t>
      </w:r>
      <w:r>
        <w:rPr>
          <w:rFonts w:hint="eastAsia" w:ascii="仿宋" w:hAnsi="仿宋" w:eastAsia="仿宋"/>
          <w:b/>
          <w:sz w:val="28"/>
          <w:szCs w:val="28"/>
          <w:highlight w:val="none"/>
          <w:shd w:val="clear" w:color="auto" w:fill="FFFFFF"/>
          <w:lang w:val="en-US" w:eastAsia="zh-CN"/>
        </w:rPr>
        <w:t>4</w:t>
      </w:r>
      <w:r>
        <w:rPr>
          <w:rFonts w:hint="eastAsia" w:ascii="仿宋" w:hAnsi="仿宋" w:eastAsia="仿宋"/>
          <w:b/>
          <w:sz w:val="28"/>
          <w:szCs w:val="28"/>
          <w:highlight w:val="none"/>
          <w:shd w:val="clear" w:color="auto" w:fill="FFFFFF"/>
        </w:rPr>
        <w:t>分）</w:t>
      </w:r>
    </w:p>
    <w:tbl>
      <w:tblPr>
        <w:tblStyle w:val="40"/>
        <w:tblW w:w="984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0"/>
        <w:gridCol w:w="1188"/>
        <w:gridCol w:w="1026"/>
        <w:gridCol w:w="6912"/>
      </w:tblGrid>
      <w:tr w14:paraId="2DF694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7" w:hRule="atLeast"/>
          <w:jc w:val="center"/>
        </w:trPr>
        <w:tc>
          <w:tcPr>
            <w:tcW w:w="720" w:type="dxa"/>
            <w:vAlign w:val="center"/>
          </w:tcPr>
          <w:p w14:paraId="4176277C">
            <w:pPr>
              <w:wordWrap/>
              <w:autoSpaceDE w:val="0"/>
              <w:autoSpaceDN w:val="0"/>
              <w:adjustRightInd w:val="0"/>
              <w:spacing w:after="0"/>
              <w:jc w:val="center"/>
              <w:textAlignment w:val="auto"/>
              <w:rPr>
                <w:rFonts w:ascii="仿宋" w:hAnsi="仿宋" w:eastAsia="仿宋" w:cs="仿宋_GB2312"/>
                <w:b/>
                <w:bCs/>
                <w:sz w:val="24"/>
                <w:lang w:val="zh-CN"/>
              </w:rPr>
            </w:pPr>
            <w:r>
              <w:rPr>
                <w:rFonts w:hint="eastAsia" w:ascii="仿宋" w:hAnsi="仿宋" w:eastAsia="仿宋" w:cs="仿宋_GB2312"/>
                <w:b/>
                <w:bCs/>
                <w:sz w:val="24"/>
                <w:lang w:val="zh-CN"/>
              </w:rPr>
              <w:t>序号</w:t>
            </w:r>
          </w:p>
        </w:tc>
        <w:tc>
          <w:tcPr>
            <w:tcW w:w="1188" w:type="dxa"/>
            <w:vAlign w:val="center"/>
          </w:tcPr>
          <w:p w14:paraId="2B68E4BE">
            <w:pPr>
              <w:wordWrap/>
              <w:autoSpaceDE w:val="0"/>
              <w:autoSpaceDN w:val="0"/>
              <w:adjustRightInd w:val="0"/>
              <w:spacing w:after="0"/>
              <w:jc w:val="center"/>
              <w:textAlignment w:val="auto"/>
              <w:rPr>
                <w:rFonts w:ascii="仿宋" w:hAnsi="仿宋" w:eastAsia="仿宋" w:cs="仿宋_GB2312"/>
                <w:b/>
                <w:bCs/>
                <w:sz w:val="24"/>
                <w:lang w:val="zh-CN"/>
              </w:rPr>
            </w:pPr>
            <w:r>
              <w:rPr>
                <w:rFonts w:hint="eastAsia" w:ascii="仿宋" w:hAnsi="仿宋" w:eastAsia="仿宋" w:cs="仿宋_GB2312"/>
                <w:b/>
                <w:bCs/>
                <w:sz w:val="24"/>
                <w:lang w:val="zh-CN"/>
              </w:rPr>
              <w:t>评审项目</w:t>
            </w:r>
          </w:p>
        </w:tc>
        <w:tc>
          <w:tcPr>
            <w:tcW w:w="1026" w:type="dxa"/>
            <w:vAlign w:val="center"/>
          </w:tcPr>
          <w:p w14:paraId="3F1CBC11">
            <w:pPr>
              <w:wordWrap/>
              <w:autoSpaceDE w:val="0"/>
              <w:autoSpaceDN w:val="0"/>
              <w:adjustRightInd w:val="0"/>
              <w:spacing w:after="0"/>
              <w:jc w:val="center"/>
              <w:textAlignment w:val="auto"/>
              <w:rPr>
                <w:rFonts w:ascii="仿宋" w:hAnsi="仿宋" w:eastAsia="仿宋" w:cs="仿宋_GB2312"/>
                <w:b/>
                <w:bCs/>
                <w:sz w:val="24"/>
                <w:lang w:val="zh-CN"/>
              </w:rPr>
            </w:pPr>
            <w:r>
              <w:rPr>
                <w:rFonts w:hint="eastAsia" w:ascii="仿宋" w:hAnsi="仿宋" w:eastAsia="仿宋" w:cs="仿宋_GB2312"/>
                <w:b/>
                <w:bCs/>
                <w:sz w:val="24"/>
                <w:lang w:val="zh-CN"/>
              </w:rPr>
              <w:t>标准分</w:t>
            </w:r>
          </w:p>
        </w:tc>
        <w:tc>
          <w:tcPr>
            <w:tcW w:w="6912" w:type="dxa"/>
            <w:vAlign w:val="center"/>
          </w:tcPr>
          <w:p w14:paraId="704974B4">
            <w:pPr>
              <w:wordWrap/>
              <w:autoSpaceDE w:val="0"/>
              <w:autoSpaceDN w:val="0"/>
              <w:adjustRightInd w:val="0"/>
              <w:spacing w:after="0"/>
              <w:jc w:val="center"/>
              <w:textAlignment w:val="auto"/>
              <w:rPr>
                <w:rFonts w:ascii="仿宋" w:hAnsi="仿宋" w:eastAsia="仿宋" w:cs="仿宋_GB2312"/>
                <w:b/>
                <w:bCs/>
                <w:sz w:val="24"/>
                <w:lang w:val="zh-CN"/>
              </w:rPr>
            </w:pPr>
            <w:r>
              <w:rPr>
                <w:rFonts w:hint="eastAsia" w:ascii="仿宋" w:hAnsi="仿宋" w:eastAsia="仿宋" w:cs="仿宋_GB2312"/>
                <w:b/>
                <w:bCs/>
                <w:sz w:val="24"/>
                <w:lang w:val="zh-CN"/>
              </w:rPr>
              <w:t>评分标准</w:t>
            </w:r>
          </w:p>
        </w:tc>
      </w:tr>
      <w:tr w14:paraId="142099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720" w:type="dxa"/>
            <w:vAlign w:val="center"/>
          </w:tcPr>
          <w:p w14:paraId="5886D24E">
            <w:pPr>
              <w:wordWrap/>
              <w:autoSpaceDE w:val="0"/>
              <w:autoSpaceDN w:val="0"/>
              <w:adjustRightInd w:val="0"/>
              <w:spacing w:after="0"/>
              <w:jc w:val="center"/>
              <w:textAlignment w:val="auto"/>
              <w:rPr>
                <w:rFonts w:hint="eastAsia" w:ascii="仿宋" w:hAnsi="仿宋" w:eastAsia="仿宋"/>
                <w:sz w:val="24"/>
                <w:lang w:val="en-US" w:eastAsia="zh-CN"/>
              </w:rPr>
            </w:pPr>
            <w:r>
              <w:rPr>
                <w:rFonts w:hint="eastAsia" w:ascii="仿宋" w:hAnsi="仿宋" w:eastAsia="仿宋"/>
                <w:sz w:val="24"/>
                <w:lang w:val="en-US" w:eastAsia="zh-CN"/>
              </w:rPr>
              <w:t>1</w:t>
            </w:r>
          </w:p>
        </w:tc>
        <w:tc>
          <w:tcPr>
            <w:tcW w:w="1188" w:type="dxa"/>
            <w:vAlign w:val="center"/>
          </w:tcPr>
          <w:p w14:paraId="4B77ED55">
            <w:pPr>
              <w:wordWrap/>
              <w:autoSpaceDE w:val="0"/>
              <w:autoSpaceDN w:val="0"/>
              <w:adjustRightInd w:val="0"/>
              <w:spacing w:after="0"/>
              <w:jc w:val="center"/>
              <w:textAlignment w:val="auto"/>
              <w:rPr>
                <w:rFonts w:ascii="仿宋" w:hAnsi="仿宋" w:eastAsia="仿宋" w:cs="宋体"/>
                <w:sz w:val="24"/>
                <w:lang w:val="zh-CN"/>
              </w:rPr>
            </w:pPr>
            <w:r>
              <w:rPr>
                <w:rFonts w:hint="eastAsia" w:ascii="仿宋" w:hAnsi="仿宋" w:eastAsia="仿宋" w:cs="宋体"/>
                <w:sz w:val="24"/>
                <w:lang w:val="zh-CN"/>
              </w:rPr>
              <w:t>企业业绩</w:t>
            </w:r>
          </w:p>
        </w:tc>
        <w:tc>
          <w:tcPr>
            <w:tcW w:w="1026" w:type="dxa"/>
            <w:vAlign w:val="center"/>
          </w:tcPr>
          <w:p w14:paraId="2FCAB0D0">
            <w:pPr>
              <w:wordWrap/>
              <w:autoSpaceDE w:val="0"/>
              <w:autoSpaceDN w:val="0"/>
              <w:adjustRightInd w:val="0"/>
              <w:spacing w:after="0"/>
              <w:jc w:val="center"/>
              <w:textAlignment w:val="auto"/>
              <w:rPr>
                <w:rFonts w:hint="eastAsia" w:ascii="仿宋" w:hAnsi="仿宋" w:eastAsia="仿宋" w:cs="宋体"/>
                <w:sz w:val="24"/>
                <w:lang w:val="en-US" w:eastAsia="zh-CN"/>
              </w:rPr>
            </w:pPr>
            <w:r>
              <w:rPr>
                <w:rFonts w:hint="eastAsia" w:ascii="仿宋" w:hAnsi="仿宋" w:eastAsia="仿宋" w:cs="宋体"/>
                <w:sz w:val="24"/>
                <w:lang w:val="en-US" w:eastAsia="zh-CN"/>
              </w:rPr>
              <w:t>4分</w:t>
            </w:r>
          </w:p>
        </w:tc>
        <w:tc>
          <w:tcPr>
            <w:tcW w:w="6912" w:type="dxa"/>
            <w:vAlign w:val="center"/>
          </w:tcPr>
          <w:p w14:paraId="286AE964">
            <w:pPr>
              <w:wordWrap/>
              <w:spacing w:after="0"/>
              <w:textAlignment w:val="auto"/>
              <w:rPr>
                <w:rFonts w:hint="eastAsia" w:ascii="仿宋" w:hAnsi="仿宋" w:eastAsia="仿宋" w:cs="宋体"/>
                <w:sz w:val="24"/>
                <w:highlight w:val="none"/>
              </w:rPr>
            </w:pPr>
            <w:r>
              <w:rPr>
                <w:rFonts w:hint="eastAsia" w:ascii="仿宋" w:hAnsi="仿宋" w:eastAsia="仿宋" w:cs="宋体"/>
                <w:sz w:val="24"/>
                <w:highlight w:val="none"/>
              </w:rPr>
              <w:t>每提供一个有效业绩得</w:t>
            </w:r>
            <w:r>
              <w:rPr>
                <w:rFonts w:hint="eastAsia" w:ascii="仿宋" w:hAnsi="仿宋" w:eastAsia="仿宋" w:cs="宋体"/>
                <w:sz w:val="24"/>
                <w:highlight w:val="none"/>
                <w:lang w:val="en-US" w:eastAsia="zh-CN"/>
              </w:rPr>
              <w:t>2</w:t>
            </w:r>
            <w:r>
              <w:rPr>
                <w:rFonts w:hint="eastAsia" w:ascii="仿宋" w:hAnsi="仿宋" w:eastAsia="仿宋" w:cs="宋体"/>
                <w:sz w:val="24"/>
                <w:highlight w:val="none"/>
              </w:rPr>
              <w:t>分，否则不得分，最高得</w:t>
            </w:r>
            <w:r>
              <w:rPr>
                <w:rFonts w:hint="eastAsia" w:ascii="仿宋" w:hAnsi="仿宋" w:eastAsia="仿宋" w:cs="宋体"/>
                <w:sz w:val="24"/>
                <w:highlight w:val="none"/>
                <w:lang w:val="en-US" w:eastAsia="zh-CN"/>
              </w:rPr>
              <w:t>4</w:t>
            </w:r>
            <w:r>
              <w:rPr>
                <w:rFonts w:hint="eastAsia" w:ascii="仿宋" w:hAnsi="仿宋" w:eastAsia="仿宋" w:cs="宋体"/>
                <w:sz w:val="24"/>
                <w:highlight w:val="none"/>
              </w:rPr>
              <w:t>分</w:t>
            </w:r>
            <w:r>
              <w:rPr>
                <w:rFonts w:hint="eastAsia" w:ascii="仿宋" w:hAnsi="仿宋" w:eastAsia="仿宋" w:cs="宋体"/>
                <w:sz w:val="24"/>
                <w:highlight w:val="none"/>
                <w:lang w:eastAsia="zh-CN"/>
              </w:rPr>
              <w:t>。</w:t>
            </w:r>
          </w:p>
          <w:p w14:paraId="3F863F60">
            <w:pPr>
              <w:wordWrap/>
              <w:spacing w:after="0"/>
              <w:textAlignment w:val="auto"/>
              <w:rPr>
                <w:rFonts w:ascii="仿宋" w:hAnsi="仿宋" w:eastAsia="仿宋" w:cs="宋体"/>
                <w:sz w:val="24"/>
              </w:rPr>
            </w:pPr>
            <w:r>
              <w:rPr>
                <w:rFonts w:hint="eastAsia" w:ascii="仿宋" w:hAnsi="仿宋" w:eastAsia="仿宋" w:cs="宋体"/>
                <w:sz w:val="24"/>
                <w:highlight w:val="none"/>
              </w:rPr>
              <w:t>有效业绩认定标准：</w:t>
            </w:r>
            <w:r>
              <w:rPr>
                <w:rFonts w:hint="eastAsia" w:ascii="仿宋" w:hAnsi="仿宋" w:eastAsia="仿宋" w:cs="宋体"/>
                <w:sz w:val="24"/>
                <w:highlight w:val="none"/>
                <w:lang w:val="zh-CN"/>
              </w:rPr>
              <w:t>以提供</w:t>
            </w:r>
            <w:r>
              <w:rPr>
                <w:rFonts w:hint="eastAsia" w:ascii="仿宋" w:hAnsi="仿宋" w:eastAsia="仿宋" w:cs="宋体"/>
                <w:sz w:val="24"/>
                <w:highlight w:val="none"/>
              </w:rPr>
              <w:t>投标截止时间前三年</w:t>
            </w:r>
            <w:r>
              <w:rPr>
                <w:rFonts w:hint="eastAsia" w:ascii="仿宋" w:hAnsi="仿宋" w:eastAsia="仿宋" w:cs="宋体"/>
                <w:sz w:val="24"/>
                <w:highlight w:val="none"/>
                <w:lang w:val="zh-CN"/>
              </w:rPr>
              <w:t>内签署且完成的供应商自身同类合同为准。</w:t>
            </w:r>
            <w:r>
              <w:rPr>
                <w:rFonts w:hint="eastAsia" w:ascii="仿宋" w:hAnsi="仿宋" w:eastAsia="仿宋" w:cs="宋体"/>
                <w:sz w:val="24"/>
                <w:highlight w:val="none"/>
              </w:rPr>
              <w:t>必须提供以下内容：①与最终用户签订的完整合同文本、增值税发票及经签订合同双方确认的项目结算单据（书）；②合同核实单位、联系人、联系电话</w:t>
            </w:r>
            <w:r>
              <w:rPr>
                <w:rFonts w:hint="eastAsia" w:ascii="仿宋" w:hAnsi="仿宋" w:eastAsia="仿宋" w:cs="宋体"/>
                <w:sz w:val="24"/>
                <w:highlight w:val="none"/>
                <w:lang w:eastAsia="zh-CN"/>
              </w:rPr>
              <w:t>。</w:t>
            </w:r>
          </w:p>
        </w:tc>
      </w:tr>
      <w:tr w14:paraId="0EA52C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 w:hRule="atLeast"/>
          <w:jc w:val="center"/>
        </w:trPr>
        <w:tc>
          <w:tcPr>
            <w:tcW w:w="9846" w:type="dxa"/>
            <w:gridSpan w:val="4"/>
            <w:vAlign w:val="center"/>
          </w:tcPr>
          <w:p w14:paraId="680BCFAF">
            <w:pPr>
              <w:wordWrap/>
              <w:spacing w:after="0"/>
              <w:textAlignment w:val="auto"/>
              <w:rPr>
                <w:rFonts w:ascii="仿宋" w:hAnsi="仿宋" w:eastAsia="仿宋" w:cs="宋体"/>
                <w:b/>
                <w:sz w:val="24"/>
                <w:lang w:val="zh-CN"/>
              </w:rPr>
            </w:pPr>
            <w:r>
              <w:rPr>
                <w:rFonts w:hint="eastAsia" w:ascii="仿宋" w:hAnsi="仿宋" w:eastAsia="仿宋" w:cs="宋体"/>
                <w:b/>
                <w:sz w:val="24"/>
                <w:lang w:val="zh-CN"/>
              </w:rPr>
              <w:t>评分注意事项：</w:t>
            </w:r>
          </w:p>
          <w:p w14:paraId="6BB85F63">
            <w:pPr>
              <w:wordWrap/>
              <w:spacing w:after="0"/>
              <w:ind w:firstLine="480" w:firstLineChars="200"/>
              <w:textAlignment w:val="auto"/>
              <w:rPr>
                <w:rFonts w:ascii="仿宋" w:hAnsi="仿宋" w:eastAsia="仿宋" w:cs="宋体"/>
                <w:sz w:val="24"/>
                <w:lang w:val="zh-CN"/>
              </w:rPr>
            </w:pPr>
            <w:r>
              <w:rPr>
                <w:rFonts w:hint="eastAsia" w:ascii="仿宋" w:hAnsi="仿宋" w:eastAsia="仿宋" w:cs="宋体"/>
                <w:sz w:val="24"/>
                <w:lang w:val="zh-CN"/>
              </w:rPr>
              <w:t>1．投标文件未体现以上评分因素要求的相应内容的，得0分；</w:t>
            </w:r>
          </w:p>
          <w:p w14:paraId="0C92EB9D">
            <w:pPr>
              <w:widowControl/>
              <w:wordWrap/>
              <w:spacing w:after="0"/>
              <w:ind w:firstLine="480" w:firstLineChars="200"/>
              <w:textAlignment w:val="auto"/>
              <w:rPr>
                <w:rFonts w:ascii="仿宋" w:hAnsi="仿宋" w:eastAsia="仿宋"/>
                <w:sz w:val="24"/>
              </w:rPr>
            </w:pPr>
            <w:r>
              <w:rPr>
                <w:rFonts w:hint="eastAsia" w:ascii="仿宋" w:hAnsi="仿宋" w:eastAsia="仿宋" w:cs="宋体"/>
                <w:sz w:val="24"/>
                <w:lang w:val="zh-CN"/>
              </w:rPr>
              <w:t>2．磋商小组成员明确标明打分依据，如：打分依据在投标文件中的页码范围或描述等。</w:t>
            </w:r>
          </w:p>
        </w:tc>
      </w:tr>
    </w:tbl>
    <w:p w14:paraId="79112EB6">
      <w:pPr>
        <w:wordWrap/>
        <w:spacing w:after="0" w:line="360" w:lineRule="auto"/>
        <w:ind w:firstLine="480" w:firstLineChars="200"/>
        <w:textAlignment w:val="auto"/>
        <w:rPr>
          <w:rFonts w:hint="eastAsia" w:ascii="仿宋" w:hAnsi="仿宋" w:eastAsia="仿宋" w:cs="宋体"/>
          <w:sz w:val="24"/>
          <w:lang w:val="zh-CN"/>
        </w:rPr>
      </w:pPr>
    </w:p>
    <w:p w14:paraId="2F761E20">
      <w:pPr>
        <w:wordWrap/>
        <w:spacing w:after="0" w:line="360" w:lineRule="auto"/>
        <w:ind w:firstLine="551" w:firstLineChars="196"/>
        <w:textAlignment w:val="auto"/>
        <w:rPr>
          <w:rFonts w:ascii="仿宋" w:hAnsi="仿宋" w:eastAsia="仿宋"/>
          <w:b/>
          <w:sz w:val="28"/>
          <w:szCs w:val="28"/>
          <w:shd w:val="clear" w:color="auto" w:fill="FFFFFF"/>
        </w:rPr>
      </w:pPr>
      <w:r>
        <w:rPr>
          <w:rFonts w:hint="eastAsia" w:ascii="仿宋" w:hAnsi="仿宋" w:eastAsia="仿宋"/>
          <w:b/>
          <w:sz w:val="28"/>
          <w:szCs w:val="28"/>
          <w:shd w:val="clear" w:color="auto" w:fill="FFFFFF"/>
        </w:rPr>
        <w:t>11.7 价格评分（分值</w:t>
      </w:r>
      <w:r>
        <w:rPr>
          <w:rFonts w:hint="eastAsia" w:ascii="仿宋" w:hAnsi="仿宋" w:eastAsia="仿宋"/>
          <w:b/>
          <w:sz w:val="28"/>
          <w:szCs w:val="28"/>
          <w:shd w:val="clear" w:color="auto" w:fill="FFFFFF"/>
          <w:lang w:val="en-US" w:eastAsia="zh-CN"/>
        </w:rPr>
        <w:t>1</w:t>
      </w:r>
      <w:r>
        <w:rPr>
          <w:rFonts w:hint="eastAsia" w:ascii="仿宋" w:hAnsi="仿宋" w:eastAsia="仿宋"/>
          <w:b/>
          <w:sz w:val="28"/>
          <w:szCs w:val="28"/>
          <w:shd w:val="clear" w:color="auto" w:fill="FFFFFF"/>
        </w:rPr>
        <w:t>0分）</w:t>
      </w:r>
    </w:p>
    <w:tbl>
      <w:tblPr>
        <w:tblStyle w:val="40"/>
        <w:tblW w:w="974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82"/>
        <w:gridCol w:w="1260"/>
        <w:gridCol w:w="7200"/>
      </w:tblGrid>
      <w:tr w14:paraId="3CA8CA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3" w:hRule="atLeast"/>
          <w:jc w:val="center"/>
        </w:trPr>
        <w:tc>
          <w:tcPr>
            <w:tcW w:w="1282" w:type="dxa"/>
            <w:vAlign w:val="center"/>
          </w:tcPr>
          <w:p w14:paraId="3FBF7552">
            <w:pPr>
              <w:wordWrap/>
              <w:autoSpaceDE w:val="0"/>
              <w:autoSpaceDN w:val="0"/>
              <w:adjustRightInd w:val="0"/>
              <w:spacing w:after="0"/>
              <w:jc w:val="center"/>
              <w:textAlignment w:val="auto"/>
              <w:rPr>
                <w:rFonts w:ascii="仿宋" w:hAnsi="仿宋" w:eastAsia="仿宋" w:cs="仿宋_GB2312"/>
                <w:b/>
                <w:bCs/>
                <w:sz w:val="24"/>
                <w:lang w:val="zh-CN"/>
              </w:rPr>
            </w:pPr>
            <w:r>
              <w:rPr>
                <w:rFonts w:hint="eastAsia" w:ascii="仿宋" w:hAnsi="仿宋" w:eastAsia="仿宋" w:cs="仿宋_GB2312"/>
                <w:b/>
                <w:bCs/>
                <w:sz w:val="24"/>
                <w:lang w:val="zh-CN"/>
              </w:rPr>
              <w:t>序号</w:t>
            </w:r>
          </w:p>
        </w:tc>
        <w:tc>
          <w:tcPr>
            <w:tcW w:w="1260" w:type="dxa"/>
            <w:vAlign w:val="center"/>
          </w:tcPr>
          <w:p w14:paraId="570D6C81">
            <w:pPr>
              <w:wordWrap/>
              <w:autoSpaceDE w:val="0"/>
              <w:autoSpaceDN w:val="0"/>
              <w:adjustRightInd w:val="0"/>
              <w:spacing w:after="0"/>
              <w:jc w:val="center"/>
              <w:textAlignment w:val="auto"/>
              <w:rPr>
                <w:rFonts w:ascii="仿宋" w:hAnsi="仿宋" w:eastAsia="仿宋" w:cs="仿宋_GB2312"/>
                <w:b/>
                <w:bCs/>
                <w:sz w:val="24"/>
                <w:lang w:val="zh-CN"/>
              </w:rPr>
            </w:pPr>
            <w:r>
              <w:rPr>
                <w:rFonts w:hint="eastAsia" w:ascii="仿宋" w:hAnsi="仿宋" w:eastAsia="仿宋" w:cs="仿宋_GB2312"/>
                <w:b/>
                <w:bCs/>
                <w:sz w:val="24"/>
                <w:lang w:val="zh-CN"/>
              </w:rPr>
              <w:t>评审项目</w:t>
            </w:r>
          </w:p>
        </w:tc>
        <w:tc>
          <w:tcPr>
            <w:tcW w:w="7200" w:type="dxa"/>
            <w:vAlign w:val="center"/>
          </w:tcPr>
          <w:p w14:paraId="2570412B">
            <w:pPr>
              <w:wordWrap/>
              <w:autoSpaceDE w:val="0"/>
              <w:autoSpaceDN w:val="0"/>
              <w:adjustRightInd w:val="0"/>
              <w:spacing w:after="0"/>
              <w:jc w:val="center"/>
              <w:textAlignment w:val="auto"/>
              <w:rPr>
                <w:rFonts w:ascii="仿宋" w:hAnsi="仿宋" w:eastAsia="仿宋" w:cs="仿宋_GB2312"/>
                <w:b/>
                <w:bCs/>
                <w:sz w:val="24"/>
                <w:lang w:val="zh-CN"/>
              </w:rPr>
            </w:pPr>
            <w:r>
              <w:rPr>
                <w:rFonts w:hint="eastAsia" w:ascii="仿宋" w:hAnsi="仿宋" w:eastAsia="仿宋" w:cs="仿宋_GB2312"/>
                <w:b/>
                <w:bCs/>
                <w:sz w:val="24"/>
                <w:lang w:val="zh-CN"/>
              </w:rPr>
              <w:t>评分标准</w:t>
            </w:r>
          </w:p>
        </w:tc>
      </w:tr>
      <w:tr w14:paraId="34855D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2" w:hRule="atLeast"/>
          <w:jc w:val="center"/>
        </w:trPr>
        <w:tc>
          <w:tcPr>
            <w:tcW w:w="1282" w:type="dxa"/>
            <w:vMerge w:val="restart"/>
            <w:vAlign w:val="center"/>
          </w:tcPr>
          <w:p w14:paraId="3B207ECC">
            <w:pPr>
              <w:wordWrap/>
              <w:autoSpaceDE w:val="0"/>
              <w:autoSpaceDN w:val="0"/>
              <w:adjustRightInd w:val="0"/>
              <w:spacing w:after="0"/>
              <w:jc w:val="center"/>
              <w:textAlignment w:val="auto"/>
              <w:rPr>
                <w:rFonts w:ascii="仿宋" w:hAnsi="仿宋" w:eastAsia="仿宋" w:cs="仿宋_GB2312"/>
                <w:bCs/>
                <w:sz w:val="24"/>
                <w:lang w:val="zh-CN"/>
              </w:rPr>
            </w:pPr>
            <w:r>
              <w:rPr>
                <w:rFonts w:hint="eastAsia" w:ascii="仿宋" w:hAnsi="仿宋" w:eastAsia="仿宋" w:cs="仿宋_GB2312"/>
                <w:bCs/>
                <w:sz w:val="24"/>
                <w:lang w:val="zh-CN"/>
              </w:rPr>
              <w:t>1</w:t>
            </w:r>
          </w:p>
        </w:tc>
        <w:tc>
          <w:tcPr>
            <w:tcW w:w="1260" w:type="dxa"/>
            <w:vMerge w:val="restart"/>
            <w:vAlign w:val="center"/>
          </w:tcPr>
          <w:p w14:paraId="16AE20ED">
            <w:pPr>
              <w:wordWrap/>
              <w:autoSpaceDE w:val="0"/>
              <w:autoSpaceDN w:val="0"/>
              <w:adjustRightInd w:val="0"/>
              <w:spacing w:after="0"/>
              <w:jc w:val="center"/>
              <w:textAlignment w:val="auto"/>
              <w:rPr>
                <w:rFonts w:ascii="仿宋" w:hAnsi="仿宋" w:eastAsia="仿宋"/>
                <w:sz w:val="24"/>
              </w:rPr>
            </w:pPr>
            <w:r>
              <w:rPr>
                <w:rFonts w:hint="eastAsia" w:ascii="仿宋" w:hAnsi="仿宋" w:eastAsia="仿宋" w:cs="宋体"/>
                <w:sz w:val="24"/>
                <w:lang w:val="zh-CN"/>
              </w:rPr>
              <w:t>报价</w:t>
            </w:r>
          </w:p>
        </w:tc>
        <w:tc>
          <w:tcPr>
            <w:tcW w:w="7200" w:type="dxa"/>
            <w:vAlign w:val="center"/>
          </w:tcPr>
          <w:p w14:paraId="37D7DC80">
            <w:pPr>
              <w:wordWrap/>
              <w:autoSpaceDE w:val="0"/>
              <w:autoSpaceDN w:val="0"/>
              <w:adjustRightInd w:val="0"/>
              <w:spacing w:after="0"/>
              <w:textAlignment w:val="auto"/>
              <w:rPr>
                <w:rFonts w:ascii="仿宋" w:hAnsi="仿宋" w:eastAsia="仿宋" w:cs="仿宋_GB2312"/>
                <w:sz w:val="24"/>
                <w:lang w:val="zh-CN"/>
              </w:rPr>
            </w:pPr>
            <w:r>
              <w:rPr>
                <w:rFonts w:hint="eastAsia" w:ascii="仿宋" w:hAnsi="仿宋" w:eastAsia="仿宋" w:cs="仿宋_GB2312"/>
                <w:sz w:val="24"/>
                <w:lang w:val="zh-CN"/>
              </w:rPr>
              <w:t>磋商基准价即满足磋商文件要求且最后报价最低的供应商的价格。</w:t>
            </w:r>
          </w:p>
          <w:p w14:paraId="11D76CD8">
            <w:pPr>
              <w:wordWrap/>
              <w:autoSpaceDE w:val="0"/>
              <w:autoSpaceDN w:val="0"/>
              <w:adjustRightInd w:val="0"/>
              <w:spacing w:after="0"/>
              <w:textAlignment w:val="auto"/>
              <w:rPr>
                <w:rFonts w:ascii="仿宋" w:hAnsi="仿宋" w:eastAsia="仿宋" w:cs="仿宋_GB2312"/>
                <w:sz w:val="24"/>
                <w:lang w:val="zh-CN"/>
              </w:rPr>
            </w:pPr>
            <w:r>
              <w:rPr>
                <w:rFonts w:hint="eastAsia" w:ascii="仿宋" w:hAnsi="仿宋" w:eastAsia="仿宋" w:cs="仿宋_GB2312"/>
                <w:sz w:val="24"/>
              </w:rPr>
              <w:t>磋商</w:t>
            </w:r>
            <w:r>
              <w:rPr>
                <w:rFonts w:hint="eastAsia" w:ascii="仿宋" w:hAnsi="仿宋" w:eastAsia="仿宋" w:cs="仿宋_GB2312"/>
                <w:sz w:val="24"/>
                <w:lang w:val="zh-CN"/>
              </w:rPr>
              <w:t>报价得分=（</w:t>
            </w:r>
            <w:r>
              <w:rPr>
                <w:rFonts w:hint="eastAsia" w:ascii="仿宋" w:hAnsi="仿宋" w:eastAsia="仿宋" w:cs="仿宋_GB2312"/>
                <w:sz w:val="24"/>
              </w:rPr>
              <w:t>磋商</w:t>
            </w:r>
            <w:r>
              <w:rPr>
                <w:rFonts w:hint="eastAsia" w:ascii="仿宋" w:hAnsi="仿宋" w:eastAsia="仿宋" w:cs="仿宋_GB2312"/>
                <w:sz w:val="24"/>
                <w:lang w:val="zh-CN"/>
              </w:rPr>
              <w:t>基准价/</w:t>
            </w:r>
            <w:r>
              <w:rPr>
                <w:rFonts w:hint="eastAsia" w:ascii="仿宋" w:hAnsi="仿宋" w:eastAsia="仿宋" w:cs="仿宋_GB2312"/>
                <w:sz w:val="24"/>
              </w:rPr>
              <w:t>最后磋商</w:t>
            </w:r>
            <w:r>
              <w:rPr>
                <w:rFonts w:hint="eastAsia" w:ascii="仿宋" w:hAnsi="仿宋" w:eastAsia="仿宋" w:cs="仿宋_GB2312"/>
                <w:sz w:val="24"/>
                <w:lang w:val="zh-CN"/>
              </w:rPr>
              <w:t>报价）×分值</w:t>
            </w:r>
          </w:p>
        </w:tc>
      </w:tr>
      <w:tr w14:paraId="119889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4" w:hRule="atLeast"/>
          <w:jc w:val="center"/>
        </w:trPr>
        <w:tc>
          <w:tcPr>
            <w:tcW w:w="1282" w:type="dxa"/>
            <w:vMerge w:val="continue"/>
            <w:vAlign w:val="center"/>
          </w:tcPr>
          <w:p w14:paraId="25E38D19">
            <w:pPr>
              <w:wordWrap/>
              <w:autoSpaceDE w:val="0"/>
              <w:autoSpaceDN w:val="0"/>
              <w:adjustRightInd w:val="0"/>
              <w:spacing w:after="0"/>
              <w:jc w:val="center"/>
              <w:textAlignment w:val="auto"/>
              <w:rPr>
                <w:rFonts w:ascii="仿宋" w:hAnsi="仿宋" w:eastAsia="仿宋" w:cs="仿宋_GB2312"/>
                <w:bCs/>
                <w:sz w:val="24"/>
                <w:lang w:val="zh-CN"/>
              </w:rPr>
            </w:pPr>
          </w:p>
        </w:tc>
        <w:tc>
          <w:tcPr>
            <w:tcW w:w="1260" w:type="dxa"/>
            <w:vMerge w:val="continue"/>
            <w:vAlign w:val="center"/>
          </w:tcPr>
          <w:p w14:paraId="3B82AB97">
            <w:pPr>
              <w:wordWrap/>
              <w:autoSpaceDE w:val="0"/>
              <w:autoSpaceDN w:val="0"/>
              <w:adjustRightInd w:val="0"/>
              <w:spacing w:after="0"/>
              <w:jc w:val="center"/>
              <w:textAlignment w:val="auto"/>
              <w:rPr>
                <w:rFonts w:ascii="仿宋" w:hAnsi="仿宋" w:eastAsia="仿宋" w:cs="宋体"/>
                <w:sz w:val="24"/>
                <w:lang w:val="zh-CN"/>
              </w:rPr>
            </w:pPr>
          </w:p>
        </w:tc>
        <w:tc>
          <w:tcPr>
            <w:tcW w:w="7200" w:type="dxa"/>
            <w:vAlign w:val="center"/>
          </w:tcPr>
          <w:p w14:paraId="687BD0AD">
            <w:pPr>
              <w:wordWrap/>
              <w:autoSpaceDE w:val="0"/>
              <w:autoSpaceDN w:val="0"/>
              <w:adjustRightInd w:val="0"/>
              <w:spacing w:after="0"/>
              <w:textAlignment w:val="auto"/>
              <w:rPr>
                <w:rFonts w:ascii="仿宋" w:hAnsi="仿宋" w:eastAsia="仿宋" w:cs="仿宋_GB2312"/>
                <w:sz w:val="24"/>
                <w:lang w:val="zh-CN"/>
              </w:rPr>
            </w:pPr>
            <w:r>
              <w:rPr>
                <w:rFonts w:hint="eastAsia" w:ascii="仿宋" w:hAnsi="仿宋" w:eastAsia="仿宋" w:cs="仿宋_GB2312"/>
                <w:sz w:val="24"/>
                <w:lang w:val="zh-CN"/>
              </w:rPr>
              <w:t>因落实政府采购政策进行价格调整的，以调整后的价格计算评审基准价和磋商报价。具体政府采购价格折扣优惠政策详见“第二部分 供应商须知前附表”。</w:t>
            </w:r>
          </w:p>
        </w:tc>
      </w:tr>
      <w:tr w14:paraId="20BB8C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 w:hRule="atLeast"/>
          <w:jc w:val="center"/>
        </w:trPr>
        <w:tc>
          <w:tcPr>
            <w:tcW w:w="9742" w:type="dxa"/>
            <w:gridSpan w:val="3"/>
            <w:vAlign w:val="center"/>
          </w:tcPr>
          <w:p w14:paraId="26CEC153">
            <w:pPr>
              <w:wordWrap/>
              <w:spacing w:after="0"/>
              <w:textAlignment w:val="auto"/>
              <w:rPr>
                <w:rFonts w:ascii="仿宋" w:hAnsi="仿宋" w:eastAsia="仿宋" w:cs="宋体"/>
                <w:b/>
                <w:sz w:val="24"/>
                <w:lang w:val="zh-CN"/>
              </w:rPr>
            </w:pPr>
            <w:r>
              <w:rPr>
                <w:rFonts w:hint="eastAsia" w:ascii="仿宋" w:hAnsi="仿宋" w:eastAsia="仿宋" w:cs="宋体"/>
                <w:b/>
                <w:sz w:val="24"/>
                <w:lang w:val="zh-CN"/>
              </w:rPr>
              <w:t>评分注意事项：</w:t>
            </w:r>
          </w:p>
          <w:p w14:paraId="431DC5B4">
            <w:pPr>
              <w:wordWrap/>
              <w:spacing w:after="0"/>
              <w:textAlignment w:val="auto"/>
              <w:rPr>
                <w:rFonts w:ascii="仿宋" w:hAnsi="仿宋" w:eastAsia="仿宋" w:cs="宋体"/>
                <w:b/>
                <w:sz w:val="24"/>
                <w:lang w:val="zh-CN"/>
              </w:rPr>
            </w:pPr>
            <w:r>
              <w:rPr>
                <w:rFonts w:hint="eastAsia" w:ascii="仿宋" w:hAnsi="仿宋" w:eastAsia="仿宋" w:cs="宋体"/>
                <w:b/>
                <w:sz w:val="24"/>
                <w:lang w:val="zh-CN"/>
              </w:rPr>
              <w:t xml:space="preserve">    </w:t>
            </w:r>
            <w:r>
              <w:rPr>
                <w:rFonts w:hint="eastAsia" w:ascii="仿宋" w:hAnsi="仿宋" w:eastAsia="仿宋" w:cs="仿宋_GB2312"/>
                <w:sz w:val="24"/>
                <w:lang w:val="zh-CN"/>
              </w:rPr>
              <w:t>因落实政府采购政策进行价格调整的，磋商小组应记录价格调整的依据、计算过程及计算结果。</w:t>
            </w:r>
          </w:p>
        </w:tc>
      </w:tr>
    </w:tbl>
    <w:p w14:paraId="333F0B29">
      <w:pPr>
        <w:pStyle w:val="37"/>
        <w:shd w:val="clear" w:color="auto" w:fill="auto"/>
        <w:wordWrap/>
        <w:spacing w:before="0" w:beforeAutospacing="0" w:after="0" w:afterAutospacing="0" w:line="360" w:lineRule="auto"/>
        <w:ind w:firstLine="482"/>
        <w:textAlignment w:val="auto"/>
        <w:rPr>
          <w:rFonts w:ascii="仿宋" w:hAnsi="仿宋" w:eastAsia="仿宋"/>
          <w:b/>
          <w:color w:val="333333"/>
          <w:sz w:val="28"/>
          <w:szCs w:val="28"/>
        </w:rPr>
      </w:pPr>
      <w:r>
        <w:rPr>
          <w:rFonts w:hint="eastAsia" w:ascii="仿宋" w:hAnsi="仿宋" w:eastAsia="仿宋"/>
          <w:b/>
          <w:color w:val="333333"/>
          <w:sz w:val="28"/>
          <w:szCs w:val="28"/>
        </w:rPr>
        <w:t>12　磋商小组及其成员不得有下列行为</w:t>
      </w:r>
    </w:p>
    <w:p w14:paraId="7BEC4F7C">
      <w:pPr>
        <w:wordWrap/>
        <w:spacing w:after="0" w:line="360" w:lineRule="auto"/>
        <w:ind w:firstLine="560" w:firstLineChars="200"/>
        <w:textAlignment w:val="auto"/>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12.1未按照集中采购机构的要求将通讯工具存入指定地点的；</w:t>
      </w:r>
    </w:p>
    <w:p w14:paraId="4FFD405A">
      <w:pPr>
        <w:wordWrap/>
        <w:spacing w:after="0" w:line="360" w:lineRule="auto"/>
        <w:ind w:firstLine="560" w:firstLineChars="200"/>
        <w:textAlignment w:val="auto"/>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12.2确定参与评审至评审结束前私自接触供应商；</w:t>
      </w:r>
    </w:p>
    <w:p w14:paraId="48C9B8A8">
      <w:pPr>
        <w:wordWrap/>
        <w:spacing w:after="0" w:line="360" w:lineRule="auto"/>
        <w:ind w:firstLine="560" w:firstLineChars="200"/>
        <w:textAlignment w:val="auto"/>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12.3接受供应商提出的与响应文件不一致的澄清或者说明，按照磋商文件规定进行澄清的情形除外；</w:t>
      </w:r>
    </w:p>
    <w:p w14:paraId="36583C18">
      <w:pPr>
        <w:wordWrap/>
        <w:spacing w:after="0" w:line="360" w:lineRule="auto"/>
        <w:ind w:firstLine="560" w:firstLineChars="200"/>
        <w:textAlignment w:val="auto"/>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12.4违反评审纪律发表倾向性意见或者征询采购人的倾向性意见；</w:t>
      </w:r>
    </w:p>
    <w:p w14:paraId="6717AB5E">
      <w:pPr>
        <w:wordWrap/>
        <w:spacing w:after="0" w:line="360" w:lineRule="auto"/>
        <w:ind w:firstLine="560" w:firstLineChars="200"/>
        <w:textAlignment w:val="auto"/>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12.5对需要专业判断的主观评审因素协商评分；</w:t>
      </w:r>
    </w:p>
    <w:p w14:paraId="55560ECB">
      <w:pPr>
        <w:wordWrap/>
        <w:spacing w:after="0" w:line="360" w:lineRule="auto"/>
        <w:ind w:firstLine="560" w:firstLineChars="200"/>
        <w:textAlignment w:val="auto"/>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12.6在评审过程中擅离职守，影响评审程序正常进行的；</w:t>
      </w:r>
    </w:p>
    <w:p w14:paraId="05F92AE8">
      <w:pPr>
        <w:wordWrap/>
        <w:spacing w:after="0" w:line="360" w:lineRule="auto"/>
        <w:ind w:firstLine="560" w:firstLineChars="200"/>
        <w:textAlignment w:val="auto"/>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12.7记录、复制或者带走任何评标资料；</w:t>
      </w:r>
    </w:p>
    <w:p w14:paraId="2FB0196B">
      <w:pPr>
        <w:wordWrap/>
        <w:spacing w:after="0" w:line="360" w:lineRule="auto"/>
        <w:ind w:firstLine="560" w:firstLineChars="200"/>
        <w:textAlignment w:val="auto"/>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12.8其他不遵守评标纪律的行为。</w:t>
      </w:r>
    </w:p>
    <w:p w14:paraId="7D17EA28">
      <w:pPr>
        <w:wordWrap/>
        <w:spacing w:after="0" w:line="360" w:lineRule="auto"/>
        <w:ind w:firstLine="560" w:firstLineChars="200"/>
        <w:textAlignment w:val="auto"/>
        <w:rPr>
          <w:rFonts w:hint="eastAsia" w:ascii="仿宋" w:hAnsi="仿宋" w:eastAsia="仿宋"/>
          <w:b/>
          <w:sz w:val="36"/>
          <w:szCs w:val="36"/>
          <w:highlight w:val="none"/>
        </w:rPr>
      </w:pPr>
      <w:r>
        <w:rPr>
          <w:rFonts w:hint="eastAsia" w:ascii="仿宋" w:hAnsi="仿宋" w:eastAsia="仿宋"/>
          <w:color w:val="000000"/>
          <w:sz w:val="28"/>
          <w:szCs w:val="28"/>
          <w:shd w:val="clear" w:color="auto" w:fill="FFFFFF"/>
        </w:rPr>
        <w:t>磋商小组成员有“12.1—12.6”行为之一的，其评审意见无效，集中采购机构将不予支付评审劳务报酬；磋商小组成员有上述行为之一的，由财政部门责令限期改正；情节严重的，给予警告，并对其不良行为予以记录；给他人造成损失的，依法承担民事责任。</w:t>
      </w:r>
      <w:r>
        <w:rPr>
          <w:rFonts w:hint="eastAsia" w:ascii="仿宋" w:hAnsi="仿宋" w:eastAsia="仿宋"/>
          <w:b/>
          <w:sz w:val="36"/>
          <w:szCs w:val="36"/>
          <w:highlight w:val="none"/>
        </w:rPr>
        <w:br w:type="page"/>
      </w:r>
    </w:p>
    <w:p w14:paraId="1B5EF553">
      <w:pPr>
        <w:pStyle w:val="23"/>
        <w:widowControl w:val="0"/>
        <w:tabs>
          <w:tab w:val="left" w:pos="2475"/>
          <w:tab w:val="center" w:pos="4873"/>
        </w:tabs>
        <w:wordWrap/>
        <w:adjustRightInd/>
        <w:snapToGrid/>
        <w:spacing w:line="360" w:lineRule="auto"/>
        <w:jc w:val="center"/>
        <w:textAlignment w:val="auto"/>
        <w:outlineLvl w:val="0"/>
        <w:rPr>
          <w:rFonts w:ascii="仿宋" w:hAnsi="仿宋" w:eastAsia="仿宋"/>
          <w:b/>
          <w:sz w:val="36"/>
          <w:szCs w:val="36"/>
          <w:highlight w:val="none"/>
        </w:rPr>
      </w:pPr>
      <w:r>
        <w:rPr>
          <w:rFonts w:hint="eastAsia" w:ascii="仿宋" w:hAnsi="仿宋" w:eastAsia="仿宋"/>
          <w:b/>
          <w:sz w:val="36"/>
          <w:szCs w:val="36"/>
          <w:highlight w:val="none"/>
        </w:rPr>
        <w:t xml:space="preserve">第四部分  </w:t>
      </w:r>
      <w:bookmarkStart w:id="16" w:name="_Toc228245828"/>
      <w:r>
        <w:rPr>
          <w:rFonts w:hint="eastAsia" w:ascii="仿宋" w:hAnsi="仿宋" w:eastAsia="仿宋"/>
          <w:b/>
          <w:sz w:val="36"/>
          <w:szCs w:val="36"/>
          <w:highlight w:val="none"/>
        </w:rPr>
        <w:t>采购需求</w:t>
      </w:r>
    </w:p>
    <w:p w14:paraId="2C254352">
      <w:pPr>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firstLine="560" w:firstLineChars="200"/>
        <w:jc w:val="left"/>
        <w:textAlignment w:val="auto"/>
        <w:rPr>
          <w:rFonts w:hint="eastAsia" w:ascii="TimesNewRoman" w:hAnsi="TimesNewRoman" w:eastAsia="黑体" w:cs="仿宋"/>
          <w:b w:val="0"/>
          <w:color w:val="auto"/>
          <w:sz w:val="28"/>
          <w:szCs w:val="28"/>
          <w:highlight w:val="none"/>
        </w:rPr>
      </w:pPr>
      <w:bookmarkStart w:id="17" w:name="_Toc203452176"/>
      <w:bookmarkStart w:id="18" w:name="_Toc269549713"/>
      <w:r>
        <w:rPr>
          <w:rFonts w:hint="eastAsia" w:ascii="TimesNewRoman" w:hAnsi="TimesNewRoman" w:eastAsia="黑体" w:cs="仿宋"/>
          <w:b w:val="0"/>
          <w:color w:val="auto"/>
          <w:sz w:val="28"/>
          <w:szCs w:val="28"/>
        </w:rPr>
        <w:t>一</w:t>
      </w:r>
      <w:r>
        <w:rPr>
          <w:rFonts w:hint="eastAsia" w:ascii="TimesNewRoman" w:hAnsi="TimesNewRoman" w:eastAsia="黑体" w:cs="仿宋"/>
          <w:b w:val="0"/>
          <w:color w:val="auto"/>
          <w:sz w:val="28"/>
          <w:szCs w:val="28"/>
          <w:highlight w:val="none"/>
        </w:rPr>
        <w:t>、项目概况</w:t>
      </w:r>
    </w:p>
    <w:p w14:paraId="7A790732">
      <w:pPr>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firstLine="560" w:firstLineChars="200"/>
        <w:jc w:val="left"/>
        <w:textAlignment w:val="auto"/>
        <w:rPr>
          <w:rFonts w:hint="eastAsia" w:ascii="TimesNewRoman" w:hAnsi="TimesNewRoman" w:eastAsia="仿宋" w:cs="仿宋"/>
          <w:sz w:val="28"/>
          <w:szCs w:val="28"/>
          <w:highlight w:val="none"/>
          <w:lang w:val="en-US" w:eastAsia="zh-CN"/>
        </w:rPr>
      </w:pPr>
      <w:r>
        <w:rPr>
          <w:rFonts w:hint="eastAsia" w:ascii="TimesNewRoman" w:hAnsi="TimesNewRoman" w:eastAsia="仿宋" w:cs="仿宋"/>
          <w:sz w:val="28"/>
          <w:szCs w:val="28"/>
          <w:highlight w:val="none"/>
          <w:lang w:val="en-US" w:eastAsia="zh-CN"/>
        </w:rPr>
        <w:t>对迎泽区迎泽街道办事处、迎泽区庙前街道办事处、迎泽区桥东街道办事处、迎泽区文庙街道办事处、迎泽区柳巷街道办事处、迎泽区老军营街道办事处、迎泽区郝庄镇中的无明确责任单位管理的小区和公共场所，进行病媒生物孳生地化学防制消杀。</w:t>
      </w:r>
    </w:p>
    <w:p w14:paraId="79383C83">
      <w:pPr>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firstLine="560" w:firstLineChars="200"/>
        <w:jc w:val="left"/>
        <w:textAlignment w:val="auto"/>
        <w:rPr>
          <w:rFonts w:hint="eastAsia" w:ascii="TimesNewRoman" w:hAnsi="TimesNewRoman" w:eastAsia="黑体" w:cs="仿宋"/>
          <w:b w:val="0"/>
          <w:color w:val="auto"/>
          <w:sz w:val="28"/>
          <w:szCs w:val="28"/>
        </w:rPr>
      </w:pPr>
      <w:r>
        <w:rPr>
          <w:rFonts w:hint="eastAsia" w:ascii="TimesNewRoman" w:hAnsi="TimesNewRoman" w:eastAsia="黑体" w:cs="仿宋"/>
          <w:b w:val="0"/>
          <w:color w:val="auto"/>
          <w:sz w:val="28"/>
          <w:szCs w:val="28"/>
        </w:rPr>
        <w:t>二、服务内容</w:t>
      </w:r>
    </w:p>
    <w:p w14:paraId="7A60F927">
      <w:pPr>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firstLine="560" w:firstLineChars="200"/>
        <w:jc w:val="left"/>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1、服务内容</w:t>
      </w:r>
    </w:p>
    <w:tbl>
      <w:tblPr>
        <w:tblStyle w:val="4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1679"/>
        <w:gridCol w:w="6783"/>
      </w:tblGrid>
      <w:tr w14:paraId="646A4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57" w:type="pct"/>
            <w:noWrap w:val="0"/>
            <w:vAlign w:val="center"/>
          </w:tcPr>
          <w:p w14:paraId="42024A23">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 w:eastAsia="仿宋_GB2312" w:cs="仿宋_GB2312"/>
                <w:b w:val="0"/>
                <w:bCs w:val="0"/>
                <w:kern w:val="2"/>
                <w:sz w:val="24"/>
                <w:szCs w:val="24"/>
                <w:lang w:val="en-US" w:eastAsia="zh-CN" w:bidi="ar-SA"/>
              </w:rPr>
            </w:pPr>
            <w:r>
              <w:rPr>
                <w:rFonts w:hint="eastAsia" w:ascii="仿宋_GB2312" w:hAnsi="仿宋" w:eastAsia="仿宋_GB2312" w:cs="仿宋_GB2312"/>
                <w:b w:val="0"/>
                <w:bCs w:val="0"/>
                <w:kern w:val="2"/>
                <w:sz w:val="24"/>
                <w:szCs w:val="24"/>
                <w:lang w:val="en-US" w:eastAsia="zh-CN" w:bidi="ar-SA"/>
              </w:rPr>
              <w:t>序号</w:t>
            </w:r>
          </w:p>
        </w:tc>
        <w:tc>
          <w:tcPr>
            <w:tcW w:w="901" w:type="pct"/>
            <w:noWrap w:val="0"/>
            <w:vAlign w:val="center"/>
          </w:tcPr>
          <w:p w14:paraId="0F807DA3">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 w:eastAsia="仿宋_GB2312" w:cs="仿宋_GB2312"/>
                <w:b w:val="0"/>
                <w:bCs w:val="0"/>
                <w:kern w:val="2"/>
                <w:sz w:val="24"/>
                <w:szCs w:val="24"/>
                <w:lang w:val="en-US" w:eastAsia="zh-CN" w:bidi="ar-SA"/>
              </w:rPr>
            </w:pPr>
            <w:r>
              <w:rPr>
                <w:rFonts w:hint="eastAsia" w:ascii="仿宋_GB2312" w:hAnsi="仿宋" w:eastAsia="仿宋_GB2312" w:cs="仿宋_GB2312"/>
                <w:b w:val="0"/>
                <w:bCs w:val="0"/>
                <w:kern w:val="2"/>
                <w:sz w:val="24"/>
                <w:szCs w:val="24"/>
                <w:lang w:val="en-US" w:eastAsia="zh-CN" w:bidi="ar-SA"/>
              </w:rPr>
              <w:t>服务名称</w:t>
            </w:r>
          </w:p>
        </w:tc>
        <w:tc>
          <w:tcPr>
            <w:tcW w:w="3640" w:type="pct"/>
            <w:noWrap w:val="0"/>
            <w:vAlign w:val="center"/>
          </w:tcPr>
          <w:p w14:paraId="5F8FF3FC">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 w:eastAsia="仿宋_GB2312" w:cs="仿宋_GB2312"/>
                <w:b w:val="0"/>
                <w:bCs w:val="0"/>
                <w:kern w:val="2"/>
                <w:sz w:val="24"/>
                <w:szCs w:val="24"/>
                <w:lang w:val="en-US" w:eastAsia="zh-CN" w:bidi="ar-SA"/>
              </w:rPr>
            </w:pPr>
            <w:r>
              <w:rPr>
                <w:rFonts w:hint="eastAsia" w:ascii="仿宋_GB2312" w:hAnsi="仿宋" w:eastAsia="仿宋_GB2312" w:cs="仿宋_GB2312"/>
                <w:b w:val="0"/>
                <w:bCs w:val="0"/>
                <w:kern w:val="2"/>
                <w:sz w:val="24"/>
                <w:szCs w:val="24"/>
                <w:lang w:val="en-US" w:eastAsia="zh-CN" w:bidi="ar-SA"/>
              </w:rPr>
              <w:t>服务技术指标</w:t>
            </w:r>
          </w:p>
        </w:tc>
      </w:tr>
      <w:tr w14:paraId="143BB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7" w:type="pct"/>
            <w:noWrap w:val="0"/>
            <w:vAlign w:val="center"/>
          </w:tcPr>
          <w:p w14:paraId="0ACE2181">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 w:eastAsia="仿宋_GB2312" w:cs="仿宋_GB2312"/>
                <w:b w:val="0"/>
                <w:bCs w:val="0"/>
                <w:kern w:val="2"/>
                <w:sz w:val="24"/>
                <w:szCs w:val="24"/>
                <w:lang w:val="en-US" w:eastAsia="zh-CN" w:bidi="ar-SA"/>
              </w:rPr>
            </w:pPr>
            <w:r>
              <w:rPr>
                <w:rFonts w:hint="eastAsia" w:ascii="仿宋_GB2312" w:hAnsi="仿宋" w:eastAsia="仿宋_GB2312" w:cs="仿宋_GB2312"/>
                <w:b w:val="0"/>
                <w:bCs w:val="0"/>
                <w:kern w:val="2"/>
                <w:sz w:val="24"/>
                <w:szCs w:val="24"/>
                <w:lang w:val="en-US" w:eastAsia="zh-CN" w:bidi="ar-SA"/>
              </w:rPr>
              <w:t>1</w:t>
            </w:r>
          </w:p>
        </w:tc>
        <w:tc>
          <w:tcPr>
            <w:tcW w:w="901" w:type="pct"/>
            <w:noWrap w:val="0"/>
            <w:vAlign w:val="center"/>
          </w:tcPr>
          <w:p w14:paraId="2DFCC96D">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 w:eastAsia="仿宋_GB2312" w:cs="仿宋_GB2312"/>
                <w:b w:val="0"/>
                <w:bCs w:val="0"/>
                <w:kern w:val="2"/>
                <w:sz w:val="24"/>
                <w:szCs w:val="24"/>
                <w:lang w:val="en-US" w:eastAsia="zh-CN" w:bidi="ar-SA"/>
              </w:rPr>
            </w:pPr>
            <w:r>
              <w:rPr>
                <w:rFonts w:hint="eastAsia" w:ascii="仿宋_GB2312" w:hAnsi="仿宋" w:eastAsia="仿宋_GB2312" w:cs="仿宋_GB2312"/>
                <w:b w:val="0"/>
                <w:bCs w:val="0"/>
                <w:kern w:val="2"/>
                <w:sz w:val="24"/>
                <w:szCs w:val="24"/>
                <w:lang w:val="en-US" w:eastAsia="zh-CN" w:bidi="ar-SA"/>
              </w:rPr>
              <w:t>灭蚊要求</w:t>
            </w:r>
          </w:p>
        </w:tc>
        <w:tc>
          <w:tcPr>
            <w:tcW w:w="3640" w:type="pct"/>
            <w:noWrap w:val="0"/>
            <w:vAlign w:val="top"/>
          </w:tcPr>
          <w:p w14:paraId="172813B9">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left"/>
              <w:textAlignment w:val="auto"/>
              <w:rPr>
                <w:rFonts w:hint="eastAsia" w:ascii="仿宋_GB2312" w:hAnsi="仿宋" w:eastAsia="仿宋_GB2312" w:cs="仿宋_GB2312"/>
                <w:b w:val="0"/>
                <w:bCs w:val="0"/>
                <w:kern w:val="2"/>
                <w:sz w:val="24"/>
                <w:szCs w:val="24"/>
                <w:lang w:val="en-US" w:eastAsia="zh-CN" w:bidi="ar-SA"/>
              </w:rPr>
            </w:pPr>
            <w:r>
              <w:rPr>
                <w:rFonts w:hint="eastAsia" w:ascii="仿宋_GB2312" w:hAnsi="仿宋" w:eastAsia="仿宋_GB2312" w:cs="仿宋_GB2312"/>
                <w:b w:val="0"/>
                <w:bCs w:val="0"/>
                <w:kern w:val="2"/>
                <w:sz w:val="24"/>
                <w:szCs w:val="24"/>
                <w:lang w:val="en-US" w:eastAsia="zh-CN" w:bidi="ar-SA"/>
              </w:rPr>
              <w:t>1、小型积水路径指数≤0.8；</w:t>
            </w:r>
          </w:p>
          <w:p w14:paraId="1E733516">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left"/>
              <w:textAlignment w:val="auto"/>
              <w:rPr>
                <w:rFonts w:hint="eastAsia" w:ascii="仿宋_GB2312" w:hAnsi="仿宋" w:eastAsia="仿宋_GB2312" w:cs="仿宋_GB2312"/>
                <w:b w:val="0"/>
                <w:bCs w:val="0"/>
                <w:kern w:val="2"/>
                <w:sz w:val="24"/>
                <w:szCs w:val="24"/>
                <w:lang w:val="en-US" w:eastAsia="zh-CN" w:bidi="ar-SA"/>
              </w:rPr>
            </w:pPr>
            <w:r>
              <w:rPr>
                <w:rFonts w:hint="eastAsia" w:ascii="仿宋_GB2312" w:hAnsi="仿宋" w:eastAsia="仿宋_GB2312" w:cs="仿宋_GB2312"/>
                <w:b w:val="0"/>
                <w:bCs w:val="0"/>
                <w:kern w:val="2"/>
                <w:sz w:val="24"/>
                <w:szCs w:val="24"/>
                <w:lang w:val="en-US" w:eastAsia="zh-CN" w:bidi="ar-SA"/>
              </w:rPr>
              <w:t>2、大中型水体勺指数≤5%，平均阳性勺＜8只；</w:t>
            </w:r>
          </w:p>
          <w:p w14:paraId="3D95EB21">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left"/>
              <w:textAlignment w:val="auto"/>
              <w:rPr>
                <w:rFonts w:hint="eastAsia" w:ascii="仿宋_GB2312" w:hAnsi="仿宋" w:eastAsia="仿宋_GB2312" w:cs="仿宋_GB2312"/>
                <w:b w:val="0"/>
                <w:bCs w:val="0"/>
                <w:kern w:val="2"/>
                <w:sz w:val="24"/>
                <w:szCs w:val="24"/>
                <w:lang w:val="en-US" w:eastAsia="zh-CN" w:bidi="ar-SA"/>
              </w:rPr>
            </w:pPr>
            <w:r>
              <w:rPr>
                <w:rFonts w:hint="eastAsia" w:ascii="仿宋_GB2312" w:hAnsi="仿宋" w:eastAsia="仿宋_GB2312" w:cs="仿宋_GB2312"/>
                <w:b w:val="0"/>
                <w:bCs w:val="0"/>
                <w:kern w:val="2"/>
                <w:sz w:val="24"/>
                <w:szCs w:val="24"/>
                <w:lang w:val="en-US" w:eastAsia="zh-CN" w:bidi="ar-SA"/>
              </w:rPr>
              <w:t>3、外环境停落指数≤1.5。</w:t>
            </w:r>
          </w:p>
        </w:tc>
      </w:tr>
      <w:tr w14:paraId="3609B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trPr>
        <w:tc>
          <w:tcPr>
            <w:tcW w:w="457" w:type="pct"/>
            <w:noWrap w:val="0"/>
            <w:vAlign w:val="center"/>
          </w:tcPr>
          <w:p w14:paraId="05161CD0">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 w:eastAsia="仿宋_GB2312" w:cs="仿宋_GB2312"/>
                <w:b w:val="0"/>
                <w:bCs w:val="0"/>
                <w:kern w:val="2"/>
                <w:sz w:val="24"/>
                <w:szCs w:val="24"/>
                <w:lang w:val="en-US" w:eastAsia="zh-CN" w:bidi="ar-SA"/>
              </w:rPr>
            </w:pPr>
            <w:r>
              <w:rPr>
                <w:rFonts w:hint="eastAsia" w:ascii="仿宋_GB2312" w:hAnsi="仿宋" w:eastAsia="仿宋_GB2312" w:cs="仿宋_GB2312"/>
                <w:b w:val="0"/>
                <w:bCs w:val="0"/>
                <w:kern w:val="2"/>
                <w:sz w:val="24"/>
                <w:szCs w:val="24"/>
                <w:lang w:val="en-US" w:eastAsia="zh-CN" w:bidi="ar-SA"/>
              </w:rPr>
              <w:t>2</w:t>
            </w:r>
          </w:p>
        </w:tc>
        <w:tc>
          <w:tcPr>
            <w:tcW w:w="901" w:type="pct"/>
            <w:noWrap w:val="0"/>
            <w:vAlign w:val="center"/>
          </w:tcPr>
          <w:p w14:paraId="389E8E3B">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 w:eastAsia="仿宋_GB2312" w:cs="仿宋_GB2312"/>
                <w:b w:val="0"/>
                <w:bCs w:val="0"/>
                <w:kern w:val="2"/>
                <w:sz w:val="24"/>
                <w:szCs w:val="24"/>
                <w:lang w:val="en-US" w:eastAsia="zh-CN" w:bidi="ar-SA"/>
              </w:rPr>
            </w:pPr>
            <w:r>
              <w:rPr>
                <w:rFonts w:hint="eastAsia" w:ascii="仿宋_GB2312" w:hAnsi="仿宋" w:eastAsia="仿宋_GB2312" w:cs="仿宋_GB2312"/>
                <w:b w:val="0"/>
                <w:bCs w:val="0"/>
                <w:kern w:val="2"/>
                <w:sz w:val="24"/>
                <w:szCs w:val="24"/>
                <w:lang w:val="en-US" w:eastAsia="zh-CN" w:bidi="ar-SA"/>
              </w:rPr>
              <w:t>灭蝇要求</w:t>
            </w:r>
          </w:p>
        </w:tc>
        <w:tc>
          <w:tcPr>
            <w:tcW w:w="3640" w:type="pct"/>
            <w:noWrap w:val="0"/>
            <w:vAlign w:val="top"/>
          </w:tcPr>
          <w:p w14:paraId="31A22401">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left"/>
              <w:textAlignment w:val="auto"/>
              <w:rPr>
                <w:rFonts w:hint="eastAsia" w:ascii="仿宋_GB2312" w:hAnsi="仿宋" w:eastAsia="仿宋_GB2312" w:cs="仿宋_GB2312"/>
                <w:b w:val="0"/>
                <w:bCs w:val="0"/>
                <w:kern w:val="2"/>
                <w:sz w:val="24"/>
                <w:szCs w:val="24"/>
                <w:lang w:val="en-US" w:eastAsia="zh-CN" w:bidi="ar-SA"/>
              </w:rPr>
            </w:pPr>
            <w:r>
              <w:rPr>
                <w:rFonts w:hint="eastAsia" w:ascii="仿宋_GB2312" w:hAnsi="仿宋" w:eastAsia="仿宋_GB2312" w:cs="仿宋_GB2312"/>
                <w:b w:val="0"/>
                <w:bCs w:val="0"/>
                <w:kern w:val="2"/>
                <w:sz w:val="24"/>
                <w:szCs w:val="24"/>
                <w:lang w:val="en-US" w:eastAsia="zh-CN" w:bidi="ar-SA"/>
              </w:rPr>
              <w:t>1、生产销售直接入口食品的场所不得有蝇；室内不得存在蝇类孳生地；</w:t>
            </w:r>
          </w:p>
          <w:p w14:paraId="4BB92595">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left"/>
              <w:textAlignment w:val="auto"/>
              <w:rPr>
                <w:rFonts w:hint="eastAsia" w:ascii="仿宋_GB2312" w:hAnsi="仿宋" w:eastAsia="仿宋_GB2312" w:cs="仿宋_GB2312"/>
                <w:b w:val="0"/>
                <w:bCs w:val="0"/>
                <w:kern w:val="2"/>
                <w:sz w:val="24"/>
                <w:szCs w:val="24"/>
                <w:lang w:val="en-US" w:eastAsia="zh-CN" w:bidi="ar-SA"/>
              </w:rPr>
            </w:pPr>
            <w:r>
              <w:rPr>
                <w:rFonts w:hint="eastAsia" w:ascii="仿宋_GB2312" w:hAnsi="仿宋" w:eastAsia="仿宋_GB2312" w:cs="仿宋_GB2312"/>
                <w:b w:val="0"/>
                <w:bCs w:val="0"/>
                <w:kern w:val="2"/>
                <w:sz w:val="24"/>
                <w:szCs w:val="24"/>
                <w:lang w:val="en-US" w:eastAsia="zh-CN" w:bidi="ar-SA"/>
              </w:rPr>
              <w:t>2、室内有蝇房间阳性率≤9%，阳性间蝇密度≤于3只/间；</w:t>
            </w:r>
          </w:p>
          <w:p w14:paraId="6A70BA7B">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left"/>
              <w:textAlignment w:val="auto"/>
              <w:rPr>
                <w:rFonts w:hint="eastAsia" w:ascii="仿宋_GB2312" w:hAnsi="仿宋" w:eastAsia="仿宋_GB2312" w:cs="仿宋_GB2312"/>
                <w:b w:val="0"/>
                <w:bCs w:val="0"/>
                <w:kern w:val="2"/>
                <w:sz w:val="24"/>
                <w:szCs w:val="24"/>
                <w:lang w:val="en-US" w:eastAsia="zh-CN" w:bidi="ar-SA"/>
              </w:rPr>
            </w:pPr>
            <w:r>
              <w:rPr>
                <w:rFonts w:hint="eastAsia" w:ascii="仿宋_GB2312" w:hAnsi="仿宋" w:eastAsia="仿宋_GB2312" w:cs="仿宋_GB2312"/>
                <w:b w:val="0"/>
                <w:bCs w:val="0"/>
                <w:kern w:val="2"/>
                <w:sz w:val="24"/>
                <w:szCs w:val="24"/>
                <w:lang w:val="en-US" w:eastAsia="zh-CN" w:bidi="ar-SA"/>
              </w:rPr>
              <w:t>3、室外蝇类孳生地阳性率≤5%；</w:t>
            </w:r>
          </w:p>
          <w:p w14:paraId="2D210261">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left"/>
              <w:textAlignment w:val="auto"/>
              <w:rPr>
                <w:rFonts w:hint="eastAsia" w:ascii="仿宋_GB2312" w:hAnsi="仿宋" w:eastAsia="仿宋_GB2312" w:cs="仿宋_GB2312"/>
                <w:b w:val="0"/>
                <w:bCs w:val="0"/>
                <w:kern w:val="2"/>
                <w:sz w:val="24"/>
                <w:szCs w:val="24"/>
                <w:lang w:val="en-US" w:eastAsia="zh-CN" w:bidi="ar-SA"/>
              </w:rPr>
            </w:pPr>
            <w:r>
              <w:rPr>
                <w:rFonts w:hint="eastAsia" w:ascii="仿宋_GB2312" w:hAnsi="仿宋" w:eastAsia="仿宋_GB2312" w:cs="仿宋_GB2312"/>
                <w:b w:val="0"/>
                <w:bCs w:val="0"/>
                <w:kern w:val="2"/>
                <w:sz w:val="24"/>
                <w:szCs w:val="24"/>
                <w:lang w:val="en-US" w:eastAsia="zh-CN" w:bidi="ar-SA"/>
              </w:rPr>
              <w:t>4、防蝇设施合格率≥90%，重点行业和单位防蝇设施合格率≥95%。</w:t>
            </w:r>
          </w:p>
        </w:tc>
      </w:tr>
      <w:tr w14:paraId="31651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pct"/>
            <w:noWrap w:val="0"/>
            <w:vAlign w:val="center"/>
          </w:tcPr>
          <w:p w14:paraId="2CCFEF54">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 w:eastAsia="仿宋_GB2312" w:cs="仿宋_GB2312"/>
                <w:b w:val="0"/>
                <w:bCs w:val="0"/>
                <w:kern w:val="2"/>
                <w:sz w:val="24"/>
                <w:szCs w:val="24"/>
                <w:lang w:val="en-US" w:eastAsia="zh-CN" w:bidi="ar-SA"/>
              </w:rPr>
            </w:pPr>
            <w:r>
              <w:rPr>
                <w:rFonts w:hint="eastAsia" w:ascii="仿宋_GB2312" w:hAnsi="仿宋" w:eastAsia="仿宋_GB2312" w:cs="仿宋_GB2312"/>
                <w:b w:val="0"/>
                <w:bCs w:val="0"/>
                <w:kern w:val="2"/>
                <w:sz w:val="24"/>
                <w:szCs w:val="24"/>
                <w:lang w:val="en-US" w:eastAsia="zh-CN" w:bidi="ar-SA"/>
              </w:rPr>
              <w:t>3</w:t>
            </w:r>
          </w:p>
        </w:tc>
        <w:tc>
          <w:tcPr>
            <w:tcW w:w="901" w:type="pct"/>
            <w:noWrap w:val="0"/>
            <w:vAlign w:val="center"/>
          </w:tcPr>
          <w:p w14:paraId="6CA82851">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 w:eastAsia="仿宋_GB2312" w:cs="仿宋_GB2312"/>
                <w:b w:val="0"/>
                <w:bCs w:val="0"/>
                <w:kern w:val="2"/>
                <w:sz w:val="24"/>
                <w:szCs w:val="24"/>
                <w:lang w:val="en-US" w:eastAsia="zh-CN" w:bidi="ar-SA"/>
              </w:rPr>
            </w:pPr>
            <w:r>
              <w:rPr>
                <w:rFonts w:hint="eastAsia" w:ascii="仿宋_GB2312" w:hAnsi="仿宋" w:eastAsia="仿宋_GB2312" w:cs="仿宋_GB2312"/>
                <w:b w:val="0"/>
                <w:bCs w:val="0"/>
                <w:kern w:val="2"/>
                <w:sz w:val="24"/>
                <w:szCs w:val="24"/>
                <w:lang w:val="en-US" w:eastAsia="zh-CN" w:bidi="ar-SA"/>
              </w:rPr>
              <w:t>灭鼠要求</w:t>
            </w:r>
          </w:p>
        </w:tc>
        <w:tc>
          <w:tcPr>
            <w:tcW w:w="3640" w:type="pct"/>
            <w:noWrap w:val="0"/>
            <w:vAlign w:val="center"/>
          </w:tcPr>
          <w:p w14:paraId="0E9E2A34">
            <w:pPr>
              <w:pStyle w:val="210"/>
              <w:keepNext w:val="0"/>
              <w:keepLines w:val="0"/>
              <w:pageBreakBefore w:val="0"/>
              <w:widowControl w:val="0"/>
              <w:kinsoku/>
              <w:wordWrap/>
              <w:overflowPunct/>
              <w:topLinePunct/>
              <w:autoSpaceDE w:val="0"/>
              <w:autoSpaceDN/>
              <w:bidi w:val="0"/>
              <w:adjustRightInd w:val="0"/>
              <w:snapToGrid w:val="0"/>
              <w:spacing w:after="0" w:line="240" w:lineRule="auto"/>
              <w:ind w:left="0" w:leftChars="0" w:firstLine="0" w:firstLineChars="0"/>
              <w:jc w:val="left"/>
              <w:textAlignment w:val="baseline"/>
              <w:rPr>
                <w:rFonts w:hint="eastAsia" w:ascii="仿宋_GB2312" w:hAnsi="仿宋" w:eastAsia="仿宋_GB2312" w:cs="仿宋_GB2312"/>
                <w:b w:val="0"/>
                <w:bCs w:val="0"/>
                <w:kern w:val="2"/>
                <w:sz w:val="24"/>
                <w:szCs w:val="24"/>
                <w:lang w:val="en-US" w:eastAsia="zh-CN" w:bidi="ar-SA"/>
              </w:rPr>
            </w:pPr>
            <w:r>
              <w:rPr>
                <w:rFonts w:hint="eastAsia" w:ascii="仿宋_GB2312" w:hAnsi="仿宋" w:eastAsia="仿宋_GB2312" w:cs="仿宋_GB2312"/>
                <w:b w:val="0"/>
                <w:bCs w:val="0"/>
                <w:kern w:val="2"/>
                <w:sz w:val="24"/>
                <w:szCs w:val="24"/>
                <w:lang w:val="en-US" w:eastAsia="zh-CN" w:bidi="ar-SA"/>
              </w:rPr>
              <w:t>1、防鼠设施合格率≥93%，重点行业和单位防鼠设施合格率≥95%；</w:t>
            </w:r>
          </w:p>
          <w:p w14:paraId="1260E575">
            <w:pPr>
              <w:pStyle w:val="210"/>
              <w:keepNext w:val="0"/>
              <w:keepLines w:val="0"/>
              <w:pageBreakBefore w:val="0"/>
              <w:widowControl w:val="0"/>
              <w:kinsoku/>
              <w:wordWrap/>
              <w:overflowPunct/>
              <w:topLinePunct/>
              <w:autoSpaceDE w:val="0"/>
              <w:autoSpaceDN/>
              <w:bidi w:val="0"/>
              <w:adjustRightInd w:val="0"/>
              <w:snapToGrid w:val="0"/>
              <w:spacing w:after="0" w:line="240" w:lineRule="auto"/>
              <w:ind w:left="0" w:leftChars="0" w:firstLine="0" w:firstLineChars="0"/>
              <w:jc w:val="left"/>
              <w:textAlignment w:val="baseline"/>
              <w:rPr>
                <w:rFonts w:hint="eastAsia" w:ascii="仿宋_GB2312" w:hAnsi="仿宋" w:eastAsia="仿宋_GB2312" w:cs="仿宋_GB2312"/>
                <w:b w:val="0"/>
                <w:bCs w:val="0"/>
                <w:kern w:val="2"/>
                <w:sz w:val="24"/>
                <w:szCs w:val="24"/>
                <w:lang w:val="en-US" w:eastAsia="zh-CN" w:bidi="ar-SA"/>
              </w:rPr>
            </w:pPr>
            <w:r>
              <w:rPr>
                <w:rFonts w:hint="eastAsia" w:ascii="仿宋_GB2312" w:hAnsi="仿宋" w:eastAsia="仿宋_GB2312" w:cs="仿宋_GB2312"/>
                <w:b w:val="0"/>
                <w:bCs w:val="0"/>
                <w:kern w:val="2"/>
                <w:sz w:val="24"/>
                <w:szCs w:val="24"/>
                <w:lang w:val="en-US" w:eastAsia="zh-CN" w:bidi="ar-SA"/>
              </w:rPr>
              <w:t>2.室内鼠迹阳性率≤5%；</w:t>
            </w:r>
          </w:p>
          <w:p w14:paraId="32C8846F">
            <w:pPr>
              <w:pStyle w:val="210"/>
              <w:keepNext w:val="0"/>
              <w:keepLines w:val="0"/>
              <w:pageBreakBefore w:val="0"/>
              <w:widowControl w:val="0"/>
              <w:kinsoku/>
              <w:wordWrap/>
              <w:overflowPunct/>
              <w:topLinePunct/>
              <w:autoSpaceDE w:val="0"/>
              <w:autoSpaceDN/>
              <w:bidi w:val="0"/>
              <w:adjustRightInd w:val="0"/>
              <w:snapToGrid w:val="0"/>
              <w:spacing w:after="0" w:line="240" w:lineRule="auto"/>
              <w:ind w:left="0" w:leftChars="0" w:firstLine="0" w:firstLineChars="0"/>
              <w:jc w:val="left"/>
              <w:textAlignment w:val="baseline"/>
              <w:rPr>
                <w:rFonts w:hint="eastAsia" w:ascii="仿宋_GB2312" w:hAnsi="仿宋" w:eastAsia="仿宋_GB2312" w:cs="仿宋_GB2312"/>
                <w:b w:val="0"/>
                <w:bCs w:val="0"/>
                <w:kern w:val="2"/>
                <w:sz w:val="24"/>
                <w:szCs w:val="24"/>
                <w:lang w:val="en-US" w:eastAsia="zh-CN" w:bidi="ar-SA"/>
              </w:rPr>
            </w:pPr>
            <w:r>
              <w:rPr>
                <w:rFonts w:hint="eastAsia" w:ascii="仿宋_GB2312" w:hAnsi="仿宋" w:eastAsia="仿宋_GB2312" w:cs="仿宋_GB2312"/>
                <w:b w:val="0"/>
                <w:bCs w:val="0"/>
                <w:kern w:val="2"/>
                <w:sz w:val="24"/>
                <w:szCs w:val="24"/>
                <w:lang w:val="en-US" w:eastAsia="zh-CN" w:bidi="ar-SA"/>
              </w:rPr>
              <w:t>3.外环境路径指数≤5。</w:t>
            </w:r>
          </w:p>
        </w:tc>
      </w:tr>
      <w:tr w14:paraId="1FD6D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457" w:type="pct"/>
            <w:noWrap w:val="0"/>
            <w:vAlign w:val="center"/>
          </w:tcPr>
          <w:p w14:paraId="719DD0B9">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 w:eastAsia="仿宋_GB2312" w:cs="仿宋_GB2312"/>
                <w:b w:val="0"/>
                <w:bCs w:val="0"/>
                <w:kern w:val="2"/>
                <w:sz w:val="24"/>
                <w:szCs w:val="24"/>
                <w:lang w:val="en-US" w:eastAsia="zh-CN" w:bidi="ar-SA"/>
              </w:rPr>
            </w:pPr>
            <w:r>
              <w:rPr>
                <w:rFonts w:hint="eastAsia" w:ascii="仿宋_GB2312" w:hAnsi="仿宋" w:eastAsia="仿宋_GB2312" w:cs="仿宋_GB2312"/>
                <w:b w:val="0"/>
                <w:bCs w:val="0"/>
                <w:kern w:val="2"/>
                <w:sz w:val="24"/>
                <w:szCs w:val="24"/>
                <w:lang w:val="en-US" w:eastAsia="zh-CN" w:bidi="ar-SA"/>
              </w:rPr>
              <w:t>4</w:t>
            </w:r>
          </w:p>
        </w:tc>
        <w:tc>
          <w:tcPr>
            <w:tcW w:w="901" w:type="pct"/>
            <w:noWrap w:val="0"/>
            <w:vAlign w:val="center"/>
          </w:tcPr>
          <w:p w14:paraId="383C9541">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 w:eastAsia="仿宋_GB2312" w:cs="仿宋_GB2312"/>
                <w:b w:val="0"/>
                <w:bCs w:val="0"/>
                <w:kern w:val="2"/>
                <w:sz w:val="24"/>
                <w:szCs w:val="24"/>
                <w:lang w:val="en-US" w:eastAsia="zh-CN" w:bidi="ar-SA"/>
              </w:rPr>
            </w:pPr>
            <w:r>
              <w:rPr>
                <w:rFonts w:hint="eastAsia" w:ascii="仿宋_GB2312" w:hAnsi="仿宋" w:eastAsia="仿宋_GB2312" w:cs="仿宋_GB2312"/>
                <w:b w:val="0"/>
                <w:bCs w:val="0"/>
                <w:kern w:val="2"/>
                <w:sz w:val="24"/>
                <w:szCs w:val="24"/>
                <w:lang w:val="en-US" w:eastAsia="zh-CN" w:bidi="ar-SA"/>
              </w:rPr>
              <w:t>灭蟑要求</w:t>
            </w:r>
          </w:p>
        </w:tc>
        <w:tc>
          <w:tcPr>
            <w:tcW w:w="3640" w:type="pct"/>
            <w:noWrap w:val="0"/>
            <w:vAlign w:val="top"/>
          </w:tcPr>
          <w:p w14:paraId="452C2375">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left"/>
              <w:textAlignment w:val="auto"/>
              <w:rPr>
                <w:rFonts w:hint="eastAsia" w:ascii="仿宋_GB2312" w:hAnsi="仿宋" w:eastAsia="仿宋_GB2312" w:cs="仿宋_GB2312"/>
                <w:b w:val="0"/>
                <w:bCs w:val="0"/>
                <w:kern w:val="2"/>
                <w:sz w:val="24"/>
                <w:szCs w:val="24"/>
                <w:lang w:val="en-US" w:eastAsia="zh-CN" w:bidi="ar-SA"/>
              </w:rPr>
            </w:pPr>
            <w:r>
              <w:rPr>
                <w:rFonts w:hint="eastAsia" w:ascii="仿宋_GB2312" w:hAnsi="仿宋" w:eastAsia="仿宋_GB2312" w:cs="仿宋_GB2312"/>
                <w:b w:val="0"/>
                <w:bCs w:val="0"/>
                <w:kern w:val="2"/>
                <w:sz w:val="24"/>
                <w:szCs w:val="24"/>
                <w:lang w:val="en-US" w:eastAsia="zh-CN" w:bidi="ar-SA"/>
              </w:rPr>
              <w:t>1、成若虫侵害率≤5%，平均阳性间小蠊≤10只/间，大蠊≤5 只/间；</w:t>
            </w:r>
          </w:p>
          <w:p w14:paraId="71EA79CC">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left"/>
              <w:textAlignment w:val="auto"/>
              <w:rPr>
                <w:rFonts w:hint="eastAsia" w:ascii="仿宋_GB2312" w:hAnsi="仿宋" w:eastAsia="仿宋_GB2312" w:cs="仿宋_GB2312"/>
                <w:b w:val="0"/>
                <w:bCs w:val="0"/>
                <w:kern w:val="2"/>
                <w:sz w:val="24"/>
                <w:szCs w:val="24"/>
                <w:lang w:val="en-US" w:eastAsia="zh-CN" w:bidi="ar-SA"/>
              </w:rPr>
            </w:pPr>
            <w:r>
              <w:rPr>
                <w:rFonts w:hint="eastAsia" w:ascii="仿宋_GB2312" w:hAnsi="仿宋" w:eastAsia="仿宋_GB2312" w:cs="仿宋_GB2312"/>
                <w:b w:val="0"/>
                <w:bCs w:val="0"/>
                <w:kern w:val="2"/>
                <w:sz w:val="24"/>
                <w:szCs w:val="24"/>
                <w:lang w:val="en-US" w:eastAsia="zh-CN" w:bidi="ar-SA"/>
              </w:rPr>
              <w:t>2、卵鞘查获率≤3%，平均阳性间卵鞘数≤8只/间；</w:t>
            </w:r>
          </w:p>
          <w:p w14:paraId="0EAB985B">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left"/>
              <w:textAlignment w:val="auto"/>
              <w:rPr>
                <w:rFonts w:hint="eastAsia" w:ascii="仿宋_GB2312" w:hAnsi="仿宋" w:eastAsia="仿宋_GB2312" w:cs="仿宋_GB2312"/>
                <w:b w:val="0"/>
                <w:bCs w:val="0"/>
                <w:kern w:val="2"/>
                <w:sz w:val="24"/>
                <w:szCs w:val="24"/>
                <w:lang w:val="en-US" w:eastAsia="zh-CN" w:bidi="ar-SA"/>
              </w:rPr>
            </w:pPr>
            <w:r>
              <w:rPr>
                <w:rFonts w:hint="eastAsia" w:ascii="仿宋_GB2312" w:hAnsi="仿宋" w:eastAsia="仿宋_GB2312" w:cs="仿宋_GB2312"/>
                <w:b w:val="0"/>
                <w:bCs w:val="0"/>
                <w:kern w:val="2"/>
                <w:sz w:val="24"/>
                <w:szCs w:val="24"/>
                <w:lang w:val="en-US" w:eastAsia="zh-CN" w:bidi="ar-SA"/>
              </w:rPr>
              <w:t>3、蟑迹查获率≤7%。</w:t>
            </w:r>
          </w:p>
        </w:tc>
      </w:tr>
    </w:tbl>
    <w:p w14:paraId="3E9F0CBD">
      <w:pPr>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firstLine="560" w:firstLineChars="200"/>
        <w:jc w:val="left"/>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2、服务范围</w:t>
      </w:r>
    </w:p>
    <w:tbl>
      <w:tblPr>
        <w:tblStyle w:val="40"/>
        <w:tblW w:w="501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39"/>
        <w:gridCol w:w="723"/>
        <w:gridCol w:w="2507"/>
        <w:gridCol w:w="3027"/>
        <w:gridCol w:w="1157"/>
        <w:gridCol w:w="988"/>
      </w:tblGrid>
      <w:tr w14:paraId="1FE28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3" w:hRule="atLeast"/>
        </w:trPr>
        <w:tc>
          <w:tcPr>
            <w:tcW w:w="502" w:type="pct"/>
            <w:vMerge w:val="restart"/>
            <w:tcBorders>
              <w:top w:val="single" w:color="000000" w:sz="4" w:space="0"/>
              <w:left w:val="single" w:color="000000" w:sz="4" w:space="0"/>
              <w:right w:val="single" w:color="000000" w:sz="4" w:space="0"/>
            </w:tcBorders>
            <w:noWrap/>
            <w:vAlign w:val="center"/>
          </w:tcPr>
          <w:p w14:paraId="0E790C82">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r>
              <w:rPr>
                <w:rFonts w:hint="eastAsia"/>
                <w:lang w:val="en-US" w:eastAsia="zh-CN"/>
              </w:rPr>
              <w:t>迎泽区老军营街道办事处</w:t>
            </w: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1BA46B8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序号</w:t>
            </w:r>
          </w:p>
        </w:tc>
        <w:tc>
          <w:tcPr>
            <w:tcW w:w="1342" w:type="pct"/>
            <w:tcBorders>
              <w:top w:val="single" w:color="000000" w:sz="4" w:space="0"/>
              <w:left w:val="single" w:color="000000" w:sz="4" w:space="0"/>
              <w:bottom w:val="single" w:color="000000" w:sz="4" w:space="0"/>
              <w:right w:val="single" w:color="000000" w:sz="4" w:space="0"/>
            </w:tcBorders>
            <w:noWrap/>
            <w:vAlign w:val="center"/>
          </w:tcPr>
          <w:p w14:paraId="55BB0D8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名称</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5BBBA99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地址</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10916F9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建筑面积（㎡）</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5599917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公共面积（㎡）</w:t>
            </w:r>
          </w:p>
        </w:tc>
      </w:tr>
      <w:tr w14:paraId="7E5DE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52CD451D">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79C7572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1</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4DBC156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lang w:val="en-US" w:eastAsia="zh-CN"/>
              </w:rPr>
              <w:t>华夏小区</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43A1926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lang w:val="en-US" w:eastAsia="zh-CN"/>
              </w:rPr>
              <w:t>菜园西街8号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14B950B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3000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000F107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600</w:t>
            </w:r>
          </w:p>
        </w:tc>
      </w:tr>
      <w:tr w14:paraId="18F6D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6C140788">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40D232A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2</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2761236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lang w:val="en-US" w:eastAsia="zh-CN"/>
              </w:rPr>
              <w:t>金盛苑2号楼</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20E2947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lang w:val="en-US" w:eastAsia="zh-CN"/>
              </w:rPr>
              <w:t>双塔西街76号2号楼</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6999235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800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21CB86E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160</w:t>
            </w:r>
          </w:p>
        </w:tc>
      </w:tr>
      <w:tr w14:paraId="6E1C4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3BC459CA">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187A4E0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3</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65DA899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lang w:val="en-US" w:eastAsia="zh-CN"/>
              </w:rPr>
              <w:t>金盛苑6号楼</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34FC51F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lang w:val="en-US" w:eastAsia="zh-CN"/>
              </w:rPr>
              <w:t>双塔西街76号6号楼</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6C9DB19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800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71484CD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160</w:t>
            </w:r>
          </w:p>
        </w:tc>
      </w:tr>
      <w:tr w14:paraId="2E597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2050E72E">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3CA5C8B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4</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3362EB0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lang w:val="en-US" w:eastAsia="zh-CN"/>
              </w:rPr>
              <w:t>林业大厦宿舍</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572C9A8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lang w:val="en-US" w:eastAsia="zh-CN"/>
              </w:rPr>
              <w:t>双塔西街70号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5C45961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800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743BECB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160</w:t>
            </w:r>
          </w:p>
        </w:tc>
      </w:tr>
      <w:tr w14:paraId="49B49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40783DFA">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3F4F011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5</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69FF3F4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lang w:val="en-US" w:eastAsia="zh-CN"/>
              </w:rPr>
              <w:t>南区51号楼</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5A3EF1B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双塔西街76号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2C9FDA3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800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43A5CBB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160</w:t>
            </w:r>
          </w:p>
        </w:tc>
      </w:tr>
      <w:tr w14:paraId="0BD0C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5628366E">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6B6FE8E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6</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71FA77C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南区14、15号</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56CAFE5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老军营东巷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4F5DD6A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8000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556159E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1600</w:t>
            </w:r>
          </w:p>
        </w:tc>
      </w:tr>
      <w:tr w14:paraId="6B78F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4460A20D">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048D9BA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7</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3C7C83C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lang w:val="en-US" w:eastAsia="zh-CN"/>
              </w:rPr>
              <w:t>南区18号楼</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2A49EE3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lang w:val="en-US" w:eastAsia="zh-CN"/>
              </w:rPr>
              <w:t>老军营东巷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06FE6BE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800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603E3A7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160</w:t>
            </w:r>
          </w:p>
        </w:tc>
      </w:tr>
      <w:tr w14:paraId="683BB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6EE17A6B">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33999F3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8</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68C643E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南区19号楼</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2DE2ADF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菜园西街南巷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0081288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4000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66304F2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800</w:t>
            </w:r>
          </w:p>
        </w:tc>
      </w:tr>
      <w:tr w14:paraId="3187C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2CA11045">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6B357DD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9</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30E5927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lang w:val="en-US" w:eastAsia="zh-CN"/>
              </w:rPr>
              <w:t>南区22号楼</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442C177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lang w:val="en-US" w:eastAsia="zh-CN"/>
              </w:rPr>
              <w:t>老军营东巷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78457E5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5000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3C2D4C5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1000</w:t>
            </w:r>
          </w:p>
        </w:tc>
      </w:tr>
      <w:tr w14:paraId="0081B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573703FA">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0E80304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10</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0F7C4F4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lang w:val="en-US" w:eastAsia="zh-CN"/>
              </w:rPr>
              <w:t>水总宿舍129</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0D409BF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lang w:val="en-US" w:eastAsia="zh-CN"/>
              </w:rPr>
              <w:t>新建路129号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4778E90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600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45A5601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300</w:t>
            </w:r>
          </w:p>
        </w:tc>
      </w:tr>
      <w:tr w14:paraId="43924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76ECE284">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6A7897C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11</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0A2A39B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lang w:val="en-US" w:eastAsia="zh-CN"/>
              </w:rPr>
              <w:t>水总宿舍133</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03D8740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lang w:val="en-US" w:eastAsia="zh-CN"/>
              </w:rPr>
              <w:t>新建路133号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5E6B686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600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784A4FF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300</w:t>
            </w:r>
          </w:p>
        </w:tc>
      </w:tr>
      <w:tr w14:paraId="145DD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1A0181E9">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36F8378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12</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3E89F8C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lang w:val="en-US" w:eastAsia="zh-CN"/>
              </w:rPr>
              <w:t>南区2-13号楼</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55E3AD3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lang w:val="en-US" w:eastAsia="zh-CN"/>
              </w:rPr>
              <w:t>老军营小区南区</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42D043B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28450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359C67E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5690</w:t>
            </w:r>
          </w:p>
        </w:tc>
      </w:tr>
      <w:tr w14:paraId="3F566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6281EAB4">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0FE4BD9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13</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62A2BF7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lang w:val="en-US" w:eastAsia="zh-CN"/>
              </w:rPr>
              <w:t>南区乙4-5号楼</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4ACBDDB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lang w:val="en-US" w:eastAsia="zh-CN"/>
              </w:rPr>
              <w:t>老军营小区南区</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2AA30D3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4850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65C1F3C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970</w:t>
            </w:r>
          </w:p>
        </w:tc>
      </w:tr>
      <w:tr w14:paraId="3D247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32B88E89">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0E62A4A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14</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60DED55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lang w:val="en-US" w:eastAsia="zh-CN"/>
              </w:rPr>
              <w:t>北区6-30号楼</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1C137A4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lang w:val="en-US" w:eastAsia="zh-CN"/>
              </w:rPr>
              <w:t>老军营小区北区</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311C88E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57090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6140B71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11418</w:t>
            </w:r>
          </w:p>
        </w:tc>
      </w:tr>
      <w:tr w14:paraId="0974E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2F15F16E">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552B28C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15</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009D2E9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lang w:val="en-US" w:eastAsia="zh-CN"/>
              </w:rPr>
              <w:t>西区1-12号楼</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17ED7FA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lang w:val="en-US" w:eastAsia="zh-CN"/>
              </w:rPr>
              <w:t>老军营小区西区</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18C2B26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27200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2F3C724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5440</w:t>
            </w:r>
          </w:p>
        </w:tc>
      </w:tr>
      <w:tr w14:paraId="202BD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032B9613">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0CB4FEB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16</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38C0FDE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lang w:val="en-US" w:eastAsia="zh-CN"/>
              </w:rPr>
              <w:t>老军营小区西区乙12号楼</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0314CBD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lang w:val="en-US" w:eastAsia="zh-CN"/>
              </w:rPr>
              <w:t>南内环街163号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5157CDD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1080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096BC67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216</w:t>
            </w:r>
          </w:p>
        </w:tc>
      </w:tr>
      <w:tr w14:paraId="71C35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5E56A64F">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46E48CD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17</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0C0C902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lang w:val="en-US" w:eastAsia="zh-CN"/>
              </w:rPr>
              <w:t>老军营小区西区16-28号楼</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6819BBB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lang w:val="en-US" w:eastAsia="zh-CN"/>
              </w:rPr>
              <w:t>南内环街163号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5814A26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27300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4BF87F2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5460</w:t>
            </w:r>
          </w:p>
        </w:tc>
      </w:tr>
      <w:tr w14:paraId="0B167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1D8972D0">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2F0B7F1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18</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03FB263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lang w:val="en-US" w:eastAsia="zh-CN"/>
              </w:rPr>
              <w:t>西区乙16号楼</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72E3B64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lang w:val="en-US" w:eastAsia="zh-CN"/>
              </w:rPr>
              <w:t>南内环街163号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28B629B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3000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56261E7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600</w:t>
            </w:r>
          </w:p>
        </w:tc>
      </w:tr>
      <w:tr w14:paraId="4FC23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538D3345">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03E67B7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19</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7DBECF1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lang w:val="en-US" w:eastAsia="zh-CN"/>
              </w:rPr>
              <w:t>西区19-21号楼</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77254E6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lang w:val="en-US" w:eastAsia="zh-CN"/>
              </w:rPr>
              <w:t>南内环街163号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0F8CCF2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7000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62CBBB9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1400</w:t>
            </w:r>
          </w:p>
        </w:tc>
      </w:tr>
      <w:tr w14:paraId="75F2A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472E2693">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523D7E0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20</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0D86BB5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lang w:val="en-US" w:eastAsia="zh-CN"/>
              </w:rPr>
              <w:t>新华书店宿舍1、2、3、4号楼</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6FE4A23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lang w:val="en-US" w:eastAsia="zh-CN"/>
              </w:rPr>
              <w:t>老军营西巷南内环街167号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5EF8AC1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8000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1AD9CB7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1600</w:t>
            </w:r>
          </w:p>
        </w:tc>
      </w:tr>
      <w:tr w14:paraId="49D23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1E9B4828">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5F7DE25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21</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43A8281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lang w:val="en-US" w:eastAsia="zh-CN"/>
              </w:rPr>
              <w:t>市艺校宿舍</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06B02C2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lang w:val="en-US" w:eastAsia="zh-CN"/>
              </w:rPr>
              <w:t>老军营小区外西巷南内环街165号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1E29D99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300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6E0D6B8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100</w:t>
            </w:r>
          </w:p>
        </w:tc>
      </w:tr>
      <w:tr w14:paraId="1B710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21AB5B4C">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466FC16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22</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779E522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lang w:val="en-US" w:eastAsia="zh-CN"/>
              </w:rPr>
              <w:t>耐火、供电宿舍1号楼3单元</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291B3C1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lang w:val="en-US" w:eastAsia="zh-CN"/>
              </w:rPr>
              <w:t>南内环街169号外西区</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0B5BDFB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1000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71176D0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200</w:t>
            </w:r>
          </w:p>
        </w:tc>
      </w:tr>
      <w:tr w14:paraId="2AE91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34BFC3EF">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52397F6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23</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1C09AA3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lang w:val="en-US" w:eastAsia="zh-CN"/>
              </w:rPr>
              <w:t>市外贸宿舍2号楼</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409C479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lang w:val="en-US" w:eastAsia="zh-CN"/>
              </w:rPr>
              <w:t>南内环街169号外西区</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73D1D18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1500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5CC2F23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300</w:t>
            </w:r>
          </w:p>
        </w:tc>
      </w:tr>
      <w:tr w14:paraId="0D2AE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2F2FFC5A">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1079073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24</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4AB6018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lang w:val="en-US" w:eastAsia="zh-CN"/>
              </w:rPr>
              <w:t>市政宿舍5-8号楼</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2BF35C0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lang w:val="en-US" w:eastAsia="zh-CN"/>
              </w:rPr>
              <w:t>南内环街169号外西区</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37875AD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8600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32E3284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1720</w:t>
            </w:r>
          </w:p>
        </w:tc>
      </w:tr>
      <w:tr w14:paraId="6A12C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3" w:hRule="atLeast"/>
        </w:trPr>
        <w:tc>
          <w:tcPr>
            <w:tcW w:w="502" w:type="pct"/>
            <w:vMerge w:val="continue"/>
            <w:tcBorders>
              <w:left w:val="single" w:color="000000" w:sz="4" w:space="0"/>
              <w:right w:val="single" w:color="000000" w:sz="4" w:space="0"/>
            </w:tcBorders>
            <w:noWrap/>
            <w:vAlign w:val="center"/>
          </w:tcPr>
          <w:p w14:paraId="7F4AB705">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5DBEC91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25</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7524DB3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lang w:val="en-US" w:eastAsia="zh-CN"/>
              </w:rPr>
              <w:t>区审计局宿舍9-10号楼</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3A87ED3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lang w:val="en-US" w:eastAsia="zh-CN"/>
              </w:rPr>
              <w:t>南内环街169号外西区</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3C54912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6000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6CB42EA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1200</w:t>
            </w:r>
          </w:p>
        </w:tc>
      </w:tr>
      <w:tr w14:paraId="67A29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43C8C32B">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20A927E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26</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2A67F07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人防宿舍</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0560A2D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南内环街183号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5396C49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2000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4AACA3E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500</w:t>
            </w:r>
          </w:p>
        </w:tc>
      </w:tr>
      <w:tr w14:paraId="56AE5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6EB1533F">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410D8BE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27</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384FA7C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lang w:val="en-US" w:eastAsia="zh-CN"/>
              </w:rPr>
              <w:t>电镀厂</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67BC717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lang w:val="en-US" w:eastAsia="zh-CN"/>
              </w:rPr>
              <w:t>桃南43号3、5号楼</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422B375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6660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780546E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1332</w:t>
            </w:r>
          </w:p>
        </w:tc>
      </w:tr>
      <w:tr w14:paraId="14523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76FB4ADF">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6E144BE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28</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2607909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lang w:val="en-US" w:eastAsia="zh-CN"/>
              </w:rPr>
              <w:t>桃南电镀巷</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183895C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eastAsia"/>
                <w:lang w:val="en-US" w:eastAsia="zh-CN"/>
              </w:rPr>
              <w:t>桃南</w:t>
            </w:r>
            <w:r>
              <w:rPr>
                <w:lang w:val="en-US" w:eastAsia="zh-CN"/>
              </w:rPr>
              <w:t>43号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457A694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5000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418599E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1000</w:t>
            </w:r>
          </w:p>
        </w:tc>
      </w:tr>
      <w:tr w14:paraId="0C194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0934B5B5">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7C76EA8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29</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09A386E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lang w:val="en-US" w:eastAsia="zh-CN"/>
              </w:rPr>
              <w:t>碑林巷</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1071A5D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eastAsia"/>
                <w:lang w:val="en-US" w:eastAsia="zh-CN"/>
              </w:rPr>
              <w:t>康乐街</w:t>
            </w:r>
            <w:r>
              <w:rPr>
                <w:lang w:val="en-US" w:eastAsia="zh-CN"/>
              </w:rPr>
              <w:t>54号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7142488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30000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589A537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6000</w:t>
            </w:r>
          </w:p>
        </w:tc>
      </w:tr>
      <w:tr w14:paraId="50871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3AC114A3">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3471212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30</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5989715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lang w:val="en-US" w:eastAsia="zh-CN"/>
              </w:rPr>
              <w:t>省煤运宿舍</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2C1C741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lang w:val="en-US" w:eastAsia="zh-CN"/>
              </w:rPr>
              <w:t>桃南43号15号楼</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77ED461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4739</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2B28C29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1000</w:t>
            </w:r>
          </w:p>
        </w:tc>
      </w:tr>
      <w:tr w14:paraId="51B0A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41168698">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75E9D42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31</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6F95A89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lang w:val="en-US" w:eastAsia="zh-CN"/>
              </w:rPr>
              <w:t>市交行</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0E147E0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lang w:val="en-US" w:eastAsia="zh-CN"/>
              </w:rPr>
              <w:t>劲松路22号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462CBB0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2650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14FCEF9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550</w:t>
            </w:r>
          </w:p>
        </w:tc>
      </w:tr>
      <w:tr w14:paraId="5853E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75967E9E">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40B6D31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32</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77D2FE6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lang w:val="en-US" w:eastAsia="zh-CN"/>
              </w:rPr>
              <w:t>汇信</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52A179B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lang w:val="en-US" w:eastAsia="zh-CN"/>
              </w:rPr>
              <w:t>劲松路26号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1D14C12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3800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3FE9057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800</w:t>
            </w:r>
          </w:p>
        </w:tc>
      </w:tr>
      <w:tr w14:paraId="1F855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184AD0E8">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332257C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33</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7BDF499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lang w:val="en-US" w:eastAsia="zh-CN"/>
              </w:rPr>
              <w:t>金穗小区</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5C9CCFD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lang w:val="en-US" w:eastAsia="zh-CN"/>
              </w:rPr>
              <w:t>劲松路28号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7138AB7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2400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7B08EC4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480</w:t>
            </w:r>
          </w:p>
        </w:tc>
      </w:tr>
      <w:tr w14:paraId="4AFE6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00652C75">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4897B8E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34</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66C1997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市五交化宿舍</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4DD3397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桃南41号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65B0076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9400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68B6C01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2000</w:t>
            </w:r>
          </w:p>
        </w:tc>
      </w:tr>
      <w:tr w14:paraId="25D0A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3" w:hRule="atLeast"/>
        </w:trPr>
        <w:tc>
          <w:tcPr>
            <w:tcW w:w="502" w:type="pct"/>
            <w:vMerge w:val="continue"/>
            <w:tcBorders>
              <w:left w:val="single" w:color="000000" w:sz="4" w:space="0"/>
              <w:right w:val="single" w:color="000000" w:sz="4" w:space="0"/>
            </w:tcBorders>
            <w:noWrap/>
            <w:vAlign w:val="center"/>
          </w:tcPr>
          <w:p w14:paraId="7BA057B2">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68D833A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35</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6221533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lang w:val="en-US" w:eastAsia="zh-CN"/>
              </w:rPr>
              <w:t>绿化队宿舍</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3CAFB73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lang w:val="en-US" w:eastAsia="zh-CN"/>
              </w:rPr>
              <w:t>西二巷11号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277D440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3080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574C012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800</w:t>
            </w:r>
          </w:p>
        </w:tc>
      </w:tr>
      <w:tr w14:paraId="27667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3C37D336">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0143CFD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36</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3871924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lang w:val="en-US" w:eastAsia="zh-CN"/>
              </w:rPr>
              <w:t>区政府宿舍</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33C40D1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lang w:val="en-US" w:eastAsia="zh-CN"/>
              </w:rPr>
              <w:t>西二巷15号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16936B2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3090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1D1A96D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800</w:t>
            </w:r>
          </w:p>
        </w:tc>
      </w:tr>
      <w:tr w14:paraId="3AD68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10554F58">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3517713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37</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0B6AACC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lang w:val="en-US" w:eastAsia="zh-CN"/>
              </w:rPr>
              <w:t>山西省古建公司</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54CF37F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lang w:val="en-US" w:eastAsia="zh-CN"/>
              </w:rPr>
              <w:t>康乐街54号1.2.4号楼；古建小二楼；古建大院</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51E0573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9900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1CE50FE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2000</w:t>
            </w:r>
          </w:p>
        </w:tc>
      </w:tr>
      <w:tr w14:paraId="4B20A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5AD10591">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2C4B079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38</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64ED2B3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lang w:val="en-US" w:eastAsia="zh-CN"/>
              </w:rPr>
              <w:t>迎泽税务</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5A109C3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lang w:val="en-US" w:eastAsia="zh-CN"/>
              </w:rPr>
              <w:t>康乐街54号3号楼</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1A22E7C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1450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4F50A4A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300</w:t>
            </w:r>
          </w:p>
        </w:tc>
      </w:tr>
      <w:tr w14:paraId="4BCD9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373811E8">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4026B5E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39</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5A68163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lang w:val="en-US" w:eastAsia="zh-CN"/>
              </w:rPr>
              <w:t>园林绿化宿舍</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46DC8C7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lang w:val="en-US" w:eastAsia="zh-CN"/>
              </w:rPr>
              <w:t>康乐街54号5号楼</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2AC1671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2300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70B7F2A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460</w:t>
            </w:r>
          </w:p>
        </w:tc>
      </w:tr>
      <w:tr w14:paraId="7D3D9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6AE2FED4">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7FB673F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40</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1CA3344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lang w:val="en-US" w:eastAsia="zh-CN"/>
              </w:rPr>
              <w:t>植保站宿舍</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74CA4C0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lang w:val="en-US" w:eastAsia="zh-CN"/>
              </w:rPr>
              <w:t>康乐街54号6号楼</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05EE7DE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3400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73EFE39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680</w:t>
            </w:r>
          </w:p>
        </w:tc>
      </w:tr>
      <w:tr w14:paraId="41584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6BBBDF23">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69D81E0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41</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0E4F9CD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煤气检测</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42E6B1E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lang w:val="en-US" w:eastAsia="zh-CN"/>
              </w:rPr>
              <w:t>1号楼1单元和2号楼3个单元</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6DCDEEC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4000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6EB324B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800</w:t>
            </w:r>
          </w:p>
        </w:tc>
      </w:tr>
      <w:tr w14:paraId="28276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17ACB9F6">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5C878B0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42</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5E81F57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国税</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351D9CA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滨河东路</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0D18DB4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4000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6850119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800</w:t>
            </w:r>
          </w:p>
        </w:tc>
      </w:tr>
      <w:tr w14:paraId="79F91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6AA0573F">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27C719B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43</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5AD1E3C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西苑公寓</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481F0FD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双塔西街77号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75356F0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7300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69446C5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1500</w:t>
            </w:r>
          </w:p>
        </w:tc>
      </w:tr>
      <w:tr w14:paraId="1ADA2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300716AC">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6EFC11C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44</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5CC4AF5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lang w:val="en-US" w:eastAsia="zh-CN"/>
              </w:rPr>
              <w:t>康乐村</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0C43CB9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lang w:val="en-US" w:eastAsia="zh-CN"/>
              </w:rPr>
              <w:t>康乐街南四巷、北四巷、南三巷、北三巷、南二巷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18B60BF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13000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483762F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3000</w:t>
            </w:r>
          </w:p>
        </w:tc>
      </w:tr>
      <w:tr w14:paraId="034E7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3113C31E">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429F80A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45</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232C60A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lang w:val="en-US" w:eastAsia="zh-CN"/>
              </w:rPr>
              <w:t>金辉苑</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74DC68E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lang w:val="en-US" w:eastAsia="zh-CN"/>
              </w:rPr>
              <w:t>双塔西街75号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7562752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30000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52247C7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6000</w:t>
            </w:r>
          </w:p>
        </w:tc>
      </w:tr>
      <w:tr w14:paraId="30895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21AA9A93">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0ACCBC5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46</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394A36C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lang w:val="en-US" w:eastAsia="zh-CN"/>
              </w:rPr>
              <w:t>康乐片区</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7884207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lang w:val="en-US" w:eastAsia="zh-CN"/>
              </w:rPr>
              <w:t>康乐街8号楼  南一巷  南二巷  北一巷  4号楼</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1A8FEB0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7000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725C0F3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1400</w:t>
            </w:r>
          </w:p>
        </w:tc>
      </w:tr>
      <w:tr w14:paraId="6B64E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08FCF037">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6C76E4E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47</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01881E4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lang w:val="en-US" w:eastAsia="zh-CN"/>
              </w:rPr>
              <w:t>商务厅宿舍</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56C118E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lang w:val="en-US" w:eastAsia="zh-CN"/>
              </w:rPr>
              <w:t>新建南路45号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09BA95B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23329</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4E04942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5000</w:t>
            </w:r>
          </w:p>
        </w:tc>
      </w:tr>
      <w:tr w14:paraId="5C146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4820B6AC">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51C8E60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48</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4871FFB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lang w:val="en-US" w:eastAsia="zh-CN"/>
              </w:rPr>
              <w:t>轻工宿舍</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4B38B3C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lang w:val="en-US" w:eastAsia="zh-CN"/>
              </w:rPr>
              <w:t>康乐街23号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05C443E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3500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0BBB8C6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700</w:t>
            </w:r>
          </w:p>
        </w:tc>
      </w:tr>
      <w:tr w14:paraId="5A20B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75AD4162">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5E8B4E1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49</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5656599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lang w:val="en-US" w:eastAsia="zh-CN"/>
              </w:rPr>
              <w:t>省食品宿舍</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7D90CCF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lang w:val="en-US" w:eastAsia="zh-CN"/>
              </w:rPr>
              <w:t>桃园南路30号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0A1642F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4419</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6175BE9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900</w:t>
            </w:r>
          </w:p>
        </w:tc>
      </w:tr>
      <w:tr w14:paraId="6BA23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49AB0F50">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560A7AA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50</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151537E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lang w:val="en-US" w:eastAsia="zh-CN"/>
              </w:rPr>
              <w:t>审计厅宿舍</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5B95C70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lang w:val="en-US" w:eastAsia="zh-CN"/>
              </w:rPr>
              <w:t>文源巷18号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4ECD92C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1800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21F9817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360</w:t>
            </w:r>
          </w:p>
        </w:tc>
      </w:tr>
      <w:tr w14:paraId="2253C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5C375890">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12581C6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51</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7B99448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lang w:val="en-US" w:eastAsia="zh-CN"/>
              </w:rPr>
              <w:t>文源一条5号测绘局宿舍</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1448D88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lang w:val="en-US" w:eastAsia="zh-CN"/>
              </w:rPr>
              <w:t>文源一条5号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1B0CEB5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1900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7D06FAD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380</w:t>
            </w:r>
          </w:p>
        </w:tc>
      </w:tr>
      <w:tr w14:paraId="04FD8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21ADB7F5">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49FE763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52</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1AE76F5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lang w:val="en-US" w:eastAsia="zh-CN"/>
              </w:rPr>
              <w:t>文源二条3号铁三局宿舍</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0B68091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lang w:val="en-US" w:eastAsia="zh-CN"/>
              </w:rPr>
              <w:t>文源二条3号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54D5B21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5100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1D1730A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1020</w:t>
            </w:r>
          </w:p>
        </w:tc>
      </w:tr>
      <w:tr w14:paraId="1E8FF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52497BA8">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2A78A60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53</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07C37A5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桃园南路12号药检所宿舍</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0B159DD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桃园南路12号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5CEB675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6700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7D1BD72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2000</w:t>
            </w:r>
          </w:p>
        </w:tc>
      </w:tr>
      <w:tr w14:paraId="742BF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68F19A8C">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08B6D7D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54</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53B6308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新建南路9号规划院宿舍</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4B1939D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新建南路9号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5CA8C9C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4400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4340564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1000</w:t>
            </w:r>
          </w:p>
        </w:tc>
      </w:tr>
      <w:tr w14:paraId="0DCEC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34D38629">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702CC5A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55</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3CACC69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桃园南路冶金厅宿舍</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03B5F64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lang w:val="en-US" w:eastAsia="zh-CN"/>
              </w:rPr>
              <w:t>桃园南路4、6、8、10号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52531F6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17710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0D14CDB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3000</w:t>
            </w:r>
          </w:p>
        </w:tc>
      </w:tr>
      <w:tr w14:paraId="4EEA9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0E7BF46B">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6A1CFD9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56</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7449655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lang w:val="en-US" w:eastAsia="zh-CN"/>
              </w:rPr>
              <w:t>五一大楼宿舍小区</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17EC023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lang w:val="en-US" w:eastAsia="zh-CN"/>
              </w:rPr>
              <w:t>桃园南路西里三条1号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0B85AC8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2700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4E88659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540</w:t>
            </w:r>
          </w:p>
        </w:tc>
      </w:tr>
      <w:tr w14:paraId="6B2BC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69E512F0">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23A3B43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57</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71C6D47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lang w:val="en-US" w:eastAsia="zh-CN"/>
              </w:rPr>
              <w:t>中药厂宿舍小区</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77C8979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lang w:val="en-US" w:eastAsia="zh-CN"/>
              </w:rPr>
              <w:t>桃园南路西里三条5号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235F3E1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2200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6DF3986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440</w:t>
            </w:r>
          </w:p>
        </w:tc>
      </w:tr>
      <w:tr w14:paraId="7067F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46E8A197">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3589AB4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58</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05F4818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lang w:val="en-US" w:eastAsia="zh-CN"/>
              </w:rPr>
              <w:t>审计印刷厂宿舍小区</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4082EE8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lang w:val="en-US" w:eastAsia="zh-CN"/>
              </w:rPr>
              <w:t>桃园南路西里四条1号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7F98C88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1000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6301B6A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300</w:t>
            </w:r>
          </w:p>
        </w:tc>
      </w:tr>
      <w:tr w14:paraId="2094C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3" w:hRule="atLeast"/>
        </w:trPr>
        <w:tc>
          <w:tcPr>
            <w:tcW w:w="502" w:type="pct"/>
            <w:vMerge w:val="continue"/>
            <w:tcBorders>
              <w:left w:val="single" w:color="000000" w:sz="4" w:space="0"/>
              <w:right w:val="single" w:color="000000" w:sz="4" w:space="0"/>
            </w:tcBorders>
            <w:noWrap/>
            <w:vAlign w:val="center"/>
          </w:tcPr>
          <w:p w14:paraId="780B1DE1">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50FF990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59</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143D3F2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lang w:val="en-US" w:eastAsia="zh-CN"/>
              </w:rPr>
              <w:t>冶金研究所宿舍</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67A40C2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lang w:val="en-US" w:eastAsia="zh-CN"/>
              </w:rPr>
              <w:t>桃园南路西里20号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153E849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8000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4A972C3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3250</w:t>
            </w:r>
          </w:p>
        </w:tc>
      </w:tr>
      <w:tr w14:paraId="626B7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11F8AC81">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47270F3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60</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5114D12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lang w:val="en-US" w:eastAsia="zh-CN"/>
              </w:rPr>
              <w:t>审计印刷厂宿舍小区</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6CD66D4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lang w:val="en-US" w:eastAsia="zh-CN"/>
              </w:rPr>
              <w:t>桃园南路西里四条1号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40D751C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1000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00B5CCF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300</w:t>
            </w:r>
          </w:p>
        </w:tc>
      </w:tr>
      <w:tr w14:paraId="24901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3" w:hRule="atLeast"/>
        </w:trPr>
        <w:tc>
          <w:tcPr>
            <w:tcW w:w="502" w:type="pct"/>
            <w:vMerge w:val="continue"/>
            <w:tcBorders>
              <w:left w:val="single" w:color="000000" w:sz="4" w:space="0"/>
              <w:right w:val="single" w:color="000000" w:sz="4" w:space="0"/>
            </w:tcBorders>
            <w:noWrap/>
            <w:vAlign w:val="center"/>
          </w:tcPr>
          <w:p w14:paraId="17BB1A18">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0EDB3E9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61</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042F457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lang w:val="en-US" w:eastAsia="zh-CN"/>
              </w:rPr>
              <w:t>植保站宿舍</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293AA62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lang w:val="en-US" w:eastAsia="zh-CN"/>
              </w:rPr>
              <w:t>双塔西街98号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3E681CF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5000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1A28AFA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1000</w:t>
            </w:r>
          </w:p>
        </w:tc>
      </w:tr>
      <w:tr w14:paraId="49D2B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35041C12">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6F2DE2A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62</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52FDF86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lang w:val="en-US" w:eastAsia="zh-CN"/>
              </w:rPr>
              <w:t>心血管宿舍小区</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386E681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lang w:val="en-US" w:eastAsia="zh-CN"/>
              </w:rPr>
              <w:t>双塔西街102号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6E9D300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2000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725DAC8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400</w:t>
            </w:r>
          </w:p>
        </w:tc>
      </w:tr>
      <w:tr w14:paraId="440E1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3650ADA0">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6ED9907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63</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3633330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lang w:val="en-US" w:eastAsia="zh-CN"/>
              </w:rPr>
              <w:t>电网公司小区</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47BEAFE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lang w:val="en-US" w:eastAsia="zh-CN"/>
              </w:rPr>
              <w:t>双塔西街南一巷7号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1A5066A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3000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44D2554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600</w:t>
            </w:r>
          </w:p>
        </w:tc>
      </w:tr>
      <w:tr w14:paraId="36267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41E00D87">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54A0B01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64</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2F18714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lang w:val="en-US" w:eastAsia="zh-CN"/>
              </w:rPr>
              <w:t>鸭场宿舍小区</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0F2D4C3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lang w:val="en-US" w:eastAsia="zh-CN"/>
              </w:rPr>
              <w:t>双塔西街106号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1602334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2000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17A817C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400</w:t>
            </w:r>
          </w:p>
        </w:tc>
      </w:tr>
      <w:tr w14:paraId="336B7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17865A47">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3085E3F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65</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6AC2D39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lang w:val="en-US" w:eastAsia="zh-CN"/>
              </w:rPr>
              <w:t>海校宿舍小区</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121941F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lang w:val="en-US" w:eastAsia="zh-CN"/>
              </w:rPr>
              <w:t>双塔西街108号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4578102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3000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7D3E72E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600</w:t>
            </w:r>
          </w:p>
        </w:tc>
      </w:tr>
      <w:tr w14:paraId="4A50D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38057A9A">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3A82783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66</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4BC7BB1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lang w:val="en-US" w:eastAsia="zh-CN"/>
              </w:rPr>
              <w:t>旭兴花园小区</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640C4C7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lang w:val="en-US" w:eastAsia="zh-CN"/>
              </w:rPr>
              <w:t>南沙河北沿岸299号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6CB50B0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20600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320C0C1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4120</w:t>
            </w:r>
          </w:p>
        </w:tc>
      </w:tr>
      <w:tr w14:paraId="531C1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411065AA">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4306102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67</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3E466CB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lang w:val="en-US" w:eastAsia="zh-CN"/>
              </w:rPr>
              <w:t>西里村</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1F32F61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lang w:val="en-US" w:eastAsia="zh-CN"/>
              </w:rPr>
              <w:t>双塔西街南1—5巷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4870EF0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8000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24D0A10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1600</w:t>
            </w:r>
          </w:p>
        </w:tc>
      </w:tr>
      <w:tr w14:paraId="31CB2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bottom w:val="single" w:color="000000" w:sz="4" w:space="0"/>
              <w:right w:val="single" w:color="000000" w:sz="4" w:space="0"/>
            </w:tcBorders>
            <w:noWrap/>
            <w:vAlign w:val="center"/>
          </w:tcPr>
          <w:p w14:paraId="7552E110">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33FAD25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68</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18FA16A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lang w:val="en-US" w:eastAsia="zh-CN"/>
              </w:rPr>
              <w:t>老年大学</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30E18EF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lang w:val="en-US" w:eastAsia="zh-CN"/>
              </w:rPr>
              <w:t>劲松路3号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5BBCB9A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12000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5CED42A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rPr>
            </w:pPr>
            <w:r>
              <w:rPr>
                <w:rFonts w:hint="default"/>
                <w:lang w:val="en-US" w:eastAsia="zh-CN"/>
              </w:rPr>
              <w:t>2400</w:t>
            </w:r>
          </w:p>
        </w:tc>
      </w:tr>
      <w:tr w14:paraId="20BAA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restart"/>
            <w:tcBorders>
              <w:top w:val="single" w:color="000000" w:sz="4" w:space="0"/>
              <w:left w:val="single" w:color="000000" w:sz="4" w:space="0"/>
              <w:right w:val="single" w:color="000000" w:sz="4" w:space="0"/>
            </w:tcBorders>
            <w:noWrap/>
            <w:vAlign w:val="center"/>
          </w:tcPr>
          <w:p w14:paraId="5FF5846A">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r>
              <w:rPr>
                <w:rFonts w:hint="eastAsia"/>
                <w:lang w:val="en-US" w:eastAsia="zh-CN"/>
              </w:rPr>
              <w:t>迎泽区庙前街道办事处</w:t>
            </w: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66DAF7B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序号</w:t>
            </w:r>
          </w:p>
        </w:tc>
        <w:tc>
          <w:tcPr>
            <w:tcW w:w="1342" w:type="pct"/>
            <w:tcBorders>
              <w:top w:val="single" w:color="000000" w:sz="4" w:space="0"/>
              <w:left w:val="single" w:color="000000" w:sz="4" w:space="0"/>
              <w:bottom w:val="single" w:color="000000" w:sz="4" w:space="0"/>
              <w:right w:val="single" w:color="000000" w:sz="4" w:space="0"/>
            </w:tcBorders>
            <w:noWrap/>
            <w:vAlign w:val="center"/>
          </w:tcPr>
          <w:p w14:paraId="50A7EEF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社区</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3005E1D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地址</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1CA4B5B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建筑面积（㎡）</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4DBF87C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公共面积（㎡）</w:t>
            </w:r>
          </w:p>
        </w:tc>
      </w:tr>
      <w:tr w14:paraId="2AE1B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2A346026">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40227E8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w:t>
            </w:r>
          </w:p>
        </w:tc>
        <w:tc>
          <w:tcPr>
            <w:tcW w:w="1342" w:type="pct"/>
            <w:tcBorders>
              <w:top w:val="single" w:color="000000" w:sz="4" w:space="0"/>
              <w:left w:val="single" w:color="000000" w:sz="4" w:space="0"/>
              <w:bottom w:val="single" w:color="000000" w:sz="4" w:space="0"/>
              <w:right w:val="single" w:color="000000" w:sz="4" w:space="0"/>
            </w:tcBorders>
            <w:noWrap/>
            <w:vAlign w:val="center"/>
          </w:tcPr>
          <w:p w14:paraId="55031C3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南海街二社区</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26B0E6C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水西门20号</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2EBD280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2500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5052642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400</w:t>
            </w:r>
          </w:p>
        </w:tc>
      </w:tr>
      <w:tr w14:paraId="6547E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55E02A98">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2FCE882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2</w:t>
            </w:r>
          </w:p>
        </w:tc>
        <w:tc>
          <w:tcPr>
            <w:tcW w:w="1342" w:type="pct"/>
            <w:tcBorders>
              <w:top w:val="single" w:color="000000" w:sz="4" w:space="0"/>
              <w:left w:val="single" w:color="000000" w:sz="4" w:space="0"/>
              <w:bottom w:val="single" w:color="000000" w:sz="4" w:space="0"/>
              <w:right w:val="single" w:color="000000" w:sz="4" w:space="0"/>
            </w:tcBorders>
            <w:noWrap/>
            <w:vAlign w:val="center"/>
          </w:tcPr>
          <w:p w14:paraId="4EC1945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南海街二社区</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78C2056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水西门8号</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6B2B72C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1300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7966E0B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200</w:t>
            </w:r>
          </w:p>
        </w:tc>
      </w:tr>
      <w:tr w14:paraId="4008A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74C84696">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4A5718A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3</w:t>
            </w:r>
          </w:p>
        </w:tc>
        <w:tc>
          <w:tcPr>
            <w:tcW w:w="1342" w:type="pct"/>
            <w:tcBorders>
              <w:top w:val="single" w:color="000000" w:sz="4" w:space="0"/>
              <w:left w:val="single" w:color="000000" w:sz="4" w:space="0"/>
              <w:bottom w:val="single" w:color="000000" w:sz="4" w:space="0"/>
              <w:right w:val="single" w:color="000000" w:sz="4" w:space="0"/>
            </w:tcBorders>
            <w:noWrap/>
            <w:vAlign w:val="center"/>
          </w:tcPr>
          <w:p w14:paraId="78DBB00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南海街二社区</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6BD5CAF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水西门10号</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36E95C1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2400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4E3F7C4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120</w:t>
            </w:r>
          </w:p>
        </w:tc>
      </w:tr>
      <w:tr w14:paraId="59A8E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674DFCF6">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6D9302A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4</w:t>
            </w:r>
          </w:p>
        </w:tc>
        <w:tc>
          <w:tcPr>
            <w:tcW w:w="1342" w:type="pct"/>
            <w:tcBorders>
              <w:top w:val="single" w:color="000000" w:sz="4" w:space="0"/>
              <w:left w:val="single" w:color="000000" w:sz="4" w:space="0"/>
              <w:bottom w:val="single" w:color="000000" w:sz="4" w:space="0"/>
              <w:right w:val="single" w:color="000000" w:sz="4" w:space="0"/>
            </w:tcBorders>
            <w:noWrap/>
            <w:vAlign w:val="center"/>
          </w:tcPr>
          <w:p w14:paraId="5465259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南海街二社区</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368247B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南海东街北三巷1号</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3A12C80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2500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7F3DA0A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60</w:t>
            </w:r>
          </w:p>
        </w:tc>
      </w:tr>
      <w:tr w14:paraId="01FCE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6BCFDF74">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565D8A2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5</w:t>
            </w:r>
          </w:p>
        </w:tc>
        <w:tc>
          <w:tcPr>
            <w:tcW w:w="1342" w:type="pct"/>
            <w:tcBorders>
              <w:top w:val="single" w:color="000000" w:sz="4" w:space="0"/>
              <w:left w:val="single" w:color="000000" w:sz="4" w:space="0"/>
              <w:bottom w:val="single" w:color="000000" w:sz="4" w:space="0"/>
              <w:right w:val="single" w:color="000000" w:sz="4" w:space="0"/>
            </w:tcBorders>
            <w:noWrap/>
            <w:vAlign w:val="center"/>
          </w:tcPr>
          <w:p w14:paraId="03B506A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南海街二社区</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54883A8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韶九巷8号</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621B8BC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1300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5A922C6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60</w:t>
            </w:r>
          </w:p>
        </w:tc>
      </w:tr>
      <w:tr w14:paraId="076E2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5B1C18C5">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7F4B5F1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6</w:t>
            </w:r>
          </w:p>
        </w:tc>
        <w:tc>
          <w:tcPr>
            <w:tcW w:w="1342" w:type="pct"/>
            <w:tcBorders>
              <w:top w:val="single" w:color="000000" w:sz="4" w:space="0"/>
              <w:left w:val="single" w:color="000000" w:sz="4" w:space="0"/>
              <w:bottom w:val="single" w:color="000000" w:sz="4" w:space="0"/>
              <w:right w:val="single" w:color="000000" w:sz="4" w:space="0"/>
            </w:tcBorders>
            <w:noWrap/>
            <w:vAlign w:val="center"/>
          </w:tcPr>
          <w:p w14:paraId="4C861C4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南海街二社区</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1B7EB4A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南海东街北二巷6号</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21BB4C4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1200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4A9DB23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100</w:t>
            </w:r>
          </w:p>
        </w:tc>
      </w:tr>
      <w:tr w14:paraId="6FFE7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7011619B">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01D9795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7</w:t>
            </w:r>
          </w:p>
        </w:tc>
        <w:tc>
          <w:tcPr>
            <w:tcW w:w="1342" w:type="pct"/>
            <w:tcBorders>
              <w:top w:val="single" w:color="000000" w:sz="4" w:space="0"/>
              <w:left w:val="single" w:color="000000" w:sz="4" w:space="0"/>
              <w:bottom w:val="single" w:color="000000" w:sz="4" w:space="0"/>
              <w:right w:val="single" w:color="000000" w:sz="4" w:space="0"/>
            </w:tcBorders>
            <w:noWrap/>
            <w:vAlign w:val="center"/>
          </w:tcPr>
          <w:p w14:paraId="3896BB0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南海街二社区</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1312681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南海东街北一巷1号</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6F6EE72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1500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2FD3EBD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320</w:t>
            </w:r>
          </w:p>
        </w:tc>
      </w:tr>
      <w:tr w14:paraId="36E28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248CA5D5">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05421D6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8</w:t>
            </w:r>
          </w:p>
        </w:tc>
        <w:tc>
          <w:tcPr>
            <w:tcW w:w="1342" w:type="pct"/>
            <w:tcBorders>
              <w:top w:val="single" w:color="000000" w:sz="4" w:space="0"/>
              <w:left w:val="single" w:color="000000" w:sz="4" w:space="0"/>
              <w:bottom w:val="single" w:color="000000" w:sz="4" w:space="0"/>
              <w:right w:val="single" w:color="000000" w:sz="4" w:space="0"/>
            </w:tcBorders>
            <w:noWrap/>
            <w:vAlign w:val="center"/>
          </w:tcPr>
          <w:p w14:paraId="2101DAA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南海街二社区</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1F18FD4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南海东街北一巷2号</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26AFE1F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1500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4764936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270</w:t>
            </w:r>
          </w:p>
        </w:tc>
      </w:tr>
      <w:tr w14:paraId="52DF1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226C5B0C">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29064B6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9</w:t>
            </w:r>
          </w:p>
        </w:tc>
        <w:tc>
          <w:tcPr>
            <w:tcW w:w="1342" w:type="pct"/>
            <w:tcBorders>
              <w:top w:val="single" w:color="000000" w:sz="4" w:space="0"/>
              <w:left w:val="single" w:color="000000" w:sz="4" w:space="0"/>
              <w:bottom w:val="single" w:color="000000" w:sz="4" w:space="0"/>
              <w:right w:val="single" w:color="000000" w:sz="4" w:space="0"/>
            </w:tcBorders>
            <w:noWrap/>
            <w:vAlign w:val="center"/>
          </w:tcPr>
          <w:p w14:paraId="6E6235D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南海街二社区</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789A9A8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南海东街北一巷6号</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22A7E30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1500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57DCE18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130</w:t>
            </w:r>
          </w:p>
        </w:tc>
      </w:tr>
      <w:tr w14:paraId="1D217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6BF6ED77">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27940E1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10</w:t>
            </w:r>
          </w:p>
        </w:tc>
        <w:tc>
          <w:tcPr>
            <w:tcW w:w="1342" w:type="pct"/>
            <w:tcBorders>
              <w:top w:val="single" w:color="000000" w:sz="4" w:space="0"/>
              <w:left w:val="single" w:color="000000" w:sz="4" w:space="0"/>
              <w:bottom w:val="single" w:color="000000" w:sz="4" w:space="0"/>
              <w:right w:val="single" w:color="000000" w:sz="4" w:space="0"/>
            </w:tcBorders>
            <w:noWrap/>
            <w:vAlign w:val="center"/>
          </w:tcPr>
          <w:p w14:paraId="4E11AFC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南海街二社区</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6BDA56D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韶九巷2号</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62595AF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1500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4B29733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60</w:t>
            </w:r>
          </w:p>
        </w:tc>
      </w:tr>
      <w:tr w14:paraId="5373C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3066944E">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38724CB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11</w:t>
            </w:r>
          </w:p>
        </w:tc>
        <w:tc>
          <w:tcPr>
            <w:tcW w:w="1342" w:type="pct"/>
            <w:tcBorders>
              <w:top w:val="single" w:color="000000" w:sz="4" w:space="0"/>
              <w:left w:val="single" w:color="000000" w:sz="4" w:space="0"/>
              <w:bottom w:val="single" w:color="000000" w:sz="4" w:space="0"/>
              <w:right w:val="single" w:color="000000" w:sz="4" w:space="0"/>
            </w:tcBorders>
            <w:noWrap/>
            <w:vAlign w:val="center"/>
          </w:tcPr>
          <w:p w14:paraId="4758832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水西关街三社区</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65249CD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桃园北路37号</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2060C3B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1200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1956A2A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10</w:t>
            </w:r>
          </w:p>
        </w:tc>
      </w:tr>
      <w:tr w14:paraId="44280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56C8B818">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7304AAD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12</w:t>
            </w:r>
          </w:p>
        </w:tc>
        <w:tc>
          <w:tcPr>
            <w:tcW w:w="1342" w:type="pct"/>
            <w:tcBorders>
              <w:top w:val="single" w:color="000000" w:sz="4" w:space="0"/>
              <w:left w:val="single" w:color="000000" w:sz="4" w:space="0"/>
              <w:bottom w:val="single" w:color="000000" w:sz="4" w:space="0"/>
              <w:right w:val="single" w:color="000000" w:sz="4" w:space="0"/>
            </w:tcBorders>
            <w:noWrap/>
            <w:vAlign w:val="center"/>
          </w:tcPr>
          <w:p w14:paraId="1A1E0A7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水西关街三社区</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4D71F19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桃园北路29号</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71FC08D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1200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5E6DC02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320</w:t>
            </w:r>
          </w:p>
        </w:tc>
      </w:tr>
      <w:tr w14:paraId="7C108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3" w:hRule="atLeast"/>
        </w:trPr>
        <w:tc>
          <w:tcPr>
            <w:tcW w:w="502" w:type="pct"/>
            <w:vMerge w:val="continue"/>
            <w:tcBorders>
              <w:left w:val="single" w:color="000000" w:sz="4" w:space="0"/>
              <w:right w:val="single" w:color="000000" w:sz="4" w:space="0"/>
            </w:tcBorders>
            <w:noWrap/>
            <w:vAlign w:val="center"/>
          </w:tcPr>
          <w:p w14:paraId="72465D2F">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5D29CBA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13</w:t>
            </w:r>
          </w:p>
        </w:tc>
        <w:tc>
          <w:tcPr>
            <w:tcW w:w="1342" w:type="pct"/>
            <w:tcBorders>
              <w:top w:val="single" w:color="000000" w:sz="4" w:space="0"/>
              <w:left w:val="single" w:color="000000" w:sz="4" w:space="0"/>
              <w:bottom w:val="single" w:color="000000" w:sz="4" w:space="0"/>
              <w:right w:val="single" w:color="000000" w:sz="4" w:space="0"/>
            </w:tcBorders>
            <w:noWrap/>
            <w:vAlign w:val="center"/>
          </w:tcPr>
          <w:p w14:paraId="12B35D3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水西关街三社区</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4B5B499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水西关街26号</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5D2E06D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5800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5686601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30</w:t>
            </w:r>
          </w:p>
        </w:tc>
      </w:tr>
      <w:tr w14:paraId="5970C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0F94EA2B">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1E95876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14</w:t>
            </w:r>
          </w:p>
        </w:tc>
        <w:tc>
          <w:tcPr>
            <w:tcW w:w="1342" w:type="pct"/>
            <w:tcBorders>
              <w:top w:val="single" w:color="000000" w:sz="4" w:space="0"/>
              <w:left w:val="single" w:color="000000" w:sz="4" w:space="0"/>
              <w:bottom w:val="single" w:color="000000" w:sz="4" w:space="0"/>
              <w:right w:val="single" w:color="000000" w:sz="4" w:space="0"/>
            </w:tcBorders>
            <w:noWrap/>
            <w:vAlign w:val="center"/>
          </w:tcPr>
          <w:p w14:paraId="7EDDAAA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水西关街三社区</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35BF283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水西关街40号</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2E6FECF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4300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68BAEBC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250</w:t>
            </w:r>
          </w:p>
        </w:tc>
      </w:tr>
      <w:tr w14:paraId="2A539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52335CDF">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1FEFDE1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15</w:t>
            </w:r>
          </w:p>
        </w:tc>
        <w:tc>
          <w:tcPr>
            <w:tcW w:w="1342" w:type="pct"/>
            <w:tcBorders>
              <w:top w:val="single" w:color="000000" w:sz="4" w:space="0"/>
              <w:left w:val="single" w:color="000000" w:sz="4" w:space="0"/>
              <w:bottom w:val="single" w:color="000000" w:sz="4" w:space="0"/>
              <w:right w:val="single" w:color="000000" w:sz="4" w:space="0"/>
            </w:tcBorders>
            <w:noWrap/>
            <w:vAlign w:val="center"/>
          </w:tcPr>
          <w:p w14:paraId="17B0881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水西关街三社区</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09F4DB9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劲松北路15号</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222BCA6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2300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3130332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130</w:t>
            </w:r>
          </w:p>
        </w:tc>
      </w:tr>
      <w:tr w14:paraId="14568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09D1A0F1">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1EB2813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16</w:t>
            </w:r>
          </w:p>
        </w:tc>
        <w:tc>
          <w:tcPr>
            <w:tcW w:w="1342" w:type="pct"/>
            <w:tcBorders>
              <w:top w:val="single" w:color="000000" w:sz="4" w:space="0"/>
              <w:left w:val="single" w:color="000000" w:sz="4" w:space="0"/>
              <w:bottom w:val="single" w:color="000000" w:sz="4" w:space="0"/>
              <w:right w:val="single" w:color="000000" w:sz="4" w:space="0"/>
            </w:tcBorders>
            <w:noWrap/>
            <w:vAlign w:val="center"/>
          </w:tcPr>
          <w:p w14:paraId="27232CA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水西关街三社区</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01E5119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水西关街28号</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0A7DADD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7300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500CA16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330</w:t>
            </w:r>
          </w:p>
        </w:tc>
      </w:tr>
      <w:tr w14:paraId="66124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01D7C0C4">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319D7C2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17</w:t>
            </w:r>
          </w:p>
        </w:tc>
        <w:tc>
          <w:tcPr>
            <w:tcW w:w="1342" w:type="pct"/>
            <w:tcBorders>
              <w:top w:val="single" w:color="000000" w:sz="4" w:space="0"/>
              <w:left w:val="single" w:color="000000" w:sz="4" w:space="0"/>
              <w:bottom w:val="single" w:color="000000" w:sz="4" w:space="0"/>
              <w:right w:val="single" w:color="000000" w:sz="4" w:space="0"/>
            </w:tcBorders>
            <w:noWrap/>
            <w:vAlign w:val="center"/>
          </w:tcPr>
          <w:p w14:paraId="55E71F3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水西关街三社区</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2842C29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水西关街36号</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02F552C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4700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544731C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250</w:t>
            </w:r>
          </w:p>
        </w:tc>
      </w:tr>
      <w:tr w14:paraId="06193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189E3CFC">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5FE409A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18</w:t>
            </w:r>
          </w:p>
        </w:tc>
        <w:tc>
          <w:tcPr>
            <w:tcW w:w="1342" w:type="pct"/>
            <w:tcBorders>
              <w:top w:val="single" w:color="000000" w:sz="4" w:space="0"/>
              <w:left w:val="single" w:color="000000" w:sz="4" w:space="0"/>
              <w:bottom w:val="single" w:color="000000" w:sz="4" w:space="0"/>
              <w:right w:val="single" w:color="000000" w:sz="4" w:space="0"/>
            </w:tcBorders>
            <w:noWrap/>
            <w:vAlign w:val="center"/>
          </w:tcPr>
          <w:p w14:paraId="17E7955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水西关街三社区</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031DC3A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水西关街32号</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4D10329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200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1D70342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22</w:t>
            </w:r>
          </w:p>
        </w:tc>
      </w:tr>
      <w:tr w14:paraId="2772F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2D039A8B">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7AC4504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19</w:t>
            </w:r>
          </w:p>
        </w:tc>
        <w:tc>
          <w:tcPr>
            <w:tcW w:w="1342" w:type="pct"/>
            <w:tcBorders>
              <w:top w:val="single" w:color="000000" w:sz="4" w:space="0"/>
              <w:left w:val="single" w:color="000000" w:sz="4" w:space="0"/>
              <w:bottom w:val="single" w:color="000000" w:sz="4" w:space="0"/>
              <w:right w:val="single" w:color="000000" w:sz="4" w:space="0"/>
            </w:tcBorders>
            <w:noWrap/>
            <w:vAlign w:val="center"/>
          </w:tcPr>
          <w:p w14:paraId="05365EE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水西关街三社区</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0D77B53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水西关街32号</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487C2CB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500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667D9BD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15</w:t>
            </w:r>
          </w:p>
        </w:tc>
      </w:tr>
      <w:tr w14:paraId="5174C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4FED6E15">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4880DDC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20</w:t>
            </w:r>
          </w:p>
        </w:tc>
        <w:tc>
          <w:tcPr>
            <w:tcW w:w="1342" w:type="pct"/>
            <w:tcBorders>
              <w:top w:val="single" w:color="000000" w:sz="4" w:space="0"/>
              <w:left w:val="single" w:color="000000" w:sz="4" w:space="0"/>
              <w:bottom w:val="single" w:color="000000" w:sz="4" w:space="0"/>
              <w:right w:val="single" w:color="000000" w:sz="4" w:space="0"/>
            </w:tcBorders>
            <w:noWrap/>
            <w:vAlign w:val="center"/>
          </w:tcPr>
          <w:p w14:paraId="216303C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水西关街三社区</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089B944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水西关街28号</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27416B9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3500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7877225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20</w:t>
            </w:r>
          </w:p>
        </w:tc>
      </w:tr>
      <w:tr w14:paraId="08FA1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29E14410">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0E652EF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21</w:t>
            </w:r>
          </w:p>
        </w:tc>
        <w:tc>
          <w:tcPr>
            <w:tcW w:w="1342" w:type="pct"/>
            <w:tcBorders>
              <w:top w:val="single" w:color="000000" w:sz="4" w:space="0"/>
              <w:left w:val="single" w:color="000000" w:sz="4" w:space="0"/>
              <w:bottom w:val="single" w:color="000000" w:sz="4" w:space="0"/>
              <w:right w:val="single" w:color="000000" w:sz="4" w:space="0"/>
            </w:tcBorders>
            <w:noWrap/>
            <w:vAlign w:val="center"/>
          </w:tcPr>
          <w:p w14:paraId="0E05FD1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新建路二社区</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0F5E26D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水西门28号</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5E98A2D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7070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7158E0E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200</w:t>
            </w:r>
          </w:p>
        </w:tc>
      </w:tr>
      <w:tr w14:paraId="406C2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64A19AF7">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0279FF5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22</w:t>
            </w:r>
          </w:p>
        </w:tc>
        <w:tc>
          <w:tcPr>
            <w:tcW w:w="1342" w:type="pct"/>
            <w:tcBorders>
              <w:top w:val="single" w:color="000000" w:sz="4" w:space="0"/>
              <w:left w:val="single" w:color="000000" w:sz="4" w:space="0"/>
              <w:bottom w:val="single" w:color="000000" w:sz="4" w:space="0"/>
              <w:right w:val="single" w:color="000000" w:sz="4" w:space="0"/>
            </w:tcBorders>
            <w:noWrap/>
            <w:vAlign w:val="center"/>
          </w:tcPr>
          <w:p w14:paraId="434426F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新建路二社区</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3AFE56C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南海街31号</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0B93D9D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2600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78A2EEF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100</w:t>
            </w:r>
          </w:p>
        </w:tc>
      </w:tr>
      <w:tr w14:paraId="32159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084ED6CC">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6E96D94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23</w:t>
            </w:r>
          </w:p>
        </w:tc>
        <w:tc>
          <w:tcPr>
            <w:tcW w:w="1342" w:type="pct"/>
            <w:tcBorders>
              <w:top w:val="single" w:color="000000" w:sz="4" w:space="0"/>
              <w:left w:val="single" w:color="000000" w:sz="4" w:space="0"/>
              <w:bottom w:val="single" w:color="000000" w:sz="4" w:space="0"/>
              <w:right w:val="single" w:color="000000" w:sz="4" w:space="0"/>
            </w:tcBorders>
            <w:noWrap/>
            <w:vAlign w:val="center"/>
          </w:tcPr>
          <w:p w14:paraId="14B2E0E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新建路二社区</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06E5101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南海西街5号</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7CA9B5E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5520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4D4EF0C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300</w:t>
            </w:r>
          </w:p>
        </w:tc>
      </w:tr>
      <w:tr w14:paraId="25389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11F62B23">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6037B00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24</w:t>
            </w:r>
          </w:p>
        </w:tc>
        <w:tc>
          <w:tcPr>
            <w:tcW w:w="1342" w:type="pct"/>
            <w:tcBorders>
              <w:top w:val="single" w:color="000000" w:sz="4" w:space="0"/>
              <w:left w:val="single" w:color="000000" w:sz="4" w:space="0"/>
              <w:bottom w:val="single" w:color="000000" w:sz="4" w:space="0"/>
              <w:right w:val="single" w:color="000000" w:sz="4" w:space="0"/>
            </w:tcBorders>
            <w:noWrap/>
            <w:vAlign w:val="center"/>
          </w:tcPr>
          <w:p w14:paraId="0E4DA6A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水西关街二社区</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23491F6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桃园北路17号</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1256F15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800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7F38FA0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200</w:t>
            </w:r>
          </w:p>
        </w:tc>
      </w:tr>
      <w:tr w14:paraId="2BAAE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0766E939">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73F7F74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25</w:t>
            </w:r>
          </w:p>
        </w:tc>
        <w:tc>
          <w:tcPr>
            <w:tcW w:w="1342" w:type="pct"/>
            <w:tcBorders>
              <w:top w:val="single" w:color="000000" w:sz="4" w:space="0"/>
              <w:left w:val="single" w:color="000000" w:sz="4" w:space="0"/>
              <w:bottom w:val="single" w:color="000000" w:sz="4" w:space="0"/>
              <w:right w:val="single" w:color="000000" w:sz="4" w:space="0"/>
            </w:tcBorders>
            <w:noWrap/>
            <w:vAlign w:val="center"/>
          </w:tcPr>
          <w:p w14:paraId="503823E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水西关街二社区</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6617C4B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桃园北路19号</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78577B5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800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280B31B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200</w:t>
            </w:r>
          </w:p>
        </w:tc>
      </w:tr>
      <w:tr w14:paraId="58705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40227CAA">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4036760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26</w:t>
            </w:r>
          </w:p>
        </w:tc>
        <w:tc>
          <w:tcPr>
            <w:tcW w:w="1342" w:type="pct"/>
            <w:tcBorders>
              <w:top w:val="single" w:color="000000" w:sz="4" w:space="0"/>
              <w:left w:val="single" w:color="000000" w:sz="4" w:space="0"/>
              <w:bottom w:val="single" w:color="000000" w:sz="4" w:space="0"/>
              <w:right w:val="single" w:color="000000" w:sz="4" w:space="0"/>
            </w:tcBorders>
            <w:noWrap/>
            <w:vAlign w:val="center"/>
          </w:tcPr>
          <w:p w14:paraId="33D1C84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水西关街二社区</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4162118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水西关南二巷5号</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1F0FD6A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800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7779A24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300</w:t>
            </w:r>
          </w:p>
        </w:tc>
      </w:tr>
      <w:tr w14:paraId="79DF6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79E62842">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12D0579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27</w:t>
            </w:r>
          </w:p>
        </w:tc>
        <w:tc>
          <w:tcPr>
            <w:tcW w:w="1342" w:type="pct"/>
            <w:tcBorders>
              <w:top w:val="single" w:color="000000" w:sz="4" w:space="0"/>
              <w:left w:val="single" w:color="000000" w:sz="4" w:space="0"/>
              <w:bottom w:val="single" w:color="000000" w:sz="4" w:space="0"/>
              <w:right w:val="single" w:color="000000" w:sz="4" w:space="0"/>
            </w:tcBorders>
            <w:noWrap/>
            <w:vAlign w:val="center"/>
          </w:tcPr>
          <w:p w14:paraId="2CA5F3D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庙前街社区</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60E653A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兴隆街和东庙巷交叉口东北角</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2B42D52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2C89DA7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500</w:t>
            </w:r>
          </w:p>
        </w:tc>
      </w:tr>
      <w:tr w14:paraId="07D87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2B10BD88">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0E6BD05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28</w:t>
            </w:r>
          </w:p>
        </w:tc>
        <w:tc>
          <w:tcPr>
            <w:tcW w:w="1342" w:type="pct"/>
            <w:tcBorders>
              <w:top w:val="single" w:color="000000" w:sz="4" w:space="0"/>
              <w:left w:val="single" w:color="000000" w:sz="4" w:space="0"/>
              <w:bottom w:val="single" w:color="000000" w:sz="4" w:space="0"/>
              <w:right w:val="single" w:color="000000" w:sz="4" w:space="0"/>
            </w:tcBorders>
            <w:noWrap/>
            <w:vAlign w:val="center"/>
          </w:tcPr>
          <w:p w14:paraId="14CB641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桃园路一社区</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63300B6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惠民北巷8号</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5393EFB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800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506E16F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300</w:t>
            </w:r>
          </w:p>
        </w:tc>
      </w:tr>
      <w:tr w14:paraId="14436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5887300F">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431E01A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29</w:t>
            </w:r>
          </w:p>
        </w:tc>
        <w:tc>
          <w:tcPr>
            <w:tcW w:w="1342" w:type="pct"/>
            <w:tcBorders>
              <w:top w:val="single" w:color="000000" w:sz="4" w:space="0"/>
              <w:left w:val="single" w:color="000000" w:sz="4" w:space="0"/>
              <w:bottom w:val="single" w:color="000000" w:sz="4" w:space="0"/>
              <w:right w:val="single" w:color="000000" w:sz="4" w:space="0"/>
            </w:tcBorders>
            <w:noWrap/>
            <w:vAlign w:val="center"/>
          </w:tcPr>
          <w:p w14:paraId="561B622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庙前街社区</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784215F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羊市街38号与都司街交叉口靠东</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3BB3C05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7713FFB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500</w:t>
            </w:r>
          </w:p>
        </w:tc>
      </w:tr>
      <w:tr w14:paraId="57141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785BA703">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1ED8045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30</w:t>
            </w:r>
          </w:p>
        </w:tc>
        <w:tc>
          <w:tcPr>
            <w:tcW w:w="1342" w:type="pct"/>
            <w:tcBorders>
              <w:top w:val="single" w:color="000000" w:sz="4" w:space="0"/>
              <w:left w:val="single" w:color="000000" w:sz="4" w:space="0"/>
              <w:bottom w:val="single" w:color="000000" w:sz="4" w:space="0"/>
              <w:right w:val="single" w:color="000000" w:sz="4" w:space="0"/>
            </w:tcBorders>
            <w:noWrap/>
            <w:vAlign w:val="center"/>
          </w:tcPr>
          <w:p w14:paraId="0D10BB3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南海街一社区</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4F6EAAB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解放路7号</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7EAF434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3500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5043BA1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300</w:t>
            </w:r>
          </w:p>
        </w:tc>
      </w:tr>
      <w:tr w14:paraId="4DCEE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6BBAACDE">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6D69DBF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31</w:t>
            </w:r>
          </w:p>
        </w:tc>
        <w:tc>
          <w:tcPr>
            <w:tcW w:w="1342" w:type="pct"/>
            <w:tcBorders>
              <w:top w:val="single" w:color="000000" w:sz="4" w:space="0"/>
              <w:left w:val="single" w:color="000000" w:sz="4" w:space="0"/>
              <w:bottom w:val="single" w:color="000000" w:sz="4" w:space="0"/>
              <w:right w:val="single" w:color="000000" w:sz="4" w:space="0"/>
            </w:tcBorders>
            <w:noWrap/>
            <w:vAlign w:val="center"/>
          </w:tcPr>
          <w:p w14:paraId="4343D6F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南海街一社区</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2845559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解放路11号</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4C7AF67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2800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72959FF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200</w:t>
            </w:r>
          </w:p>
        </w:tc>
      </w:tr>
      <w:tr w14:paraId="3C9B1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3BA38005">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1A4DC99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32</w:t>
            </w:r>
          </w:p>
        </w:tc>
        <w:tc>
          <w:tcPr>
            <w:tcW w:w="1342" w:type="pct"/>
            <w:tcBorders>
              <w:top w:val="single" w:color="000000" w:sz="4" w:space="0"/>
              <w:left w:val="single" w:color="000000" w:sz="4" w:space="0"/>
              <w:bottom w:val="single" w:color="000000" w:sz="4" w:space="0"/>
              <w:right w:val="single" w:color="000000" w:sz="4" w:space="0"/>
            </w:tcBorders>
            <w:noWrap/>
            <w:vAlign w:val="center"/>
          </w:tcPr>
          <w:p w14:paraId="558334E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南海街一社区</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4E48525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解放路13号</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0AE0D54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2800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352F191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200</w:t>
            </w:r>
          </w:p>
        </w:tc>
      </w:tr>
      <w:tr w14:paraId="643C9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22DC0861">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38DEF3D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33</w:t>
            </w:r>
          </w:p>
        </w:tc>
        <w:tc>
          <w:tcPr>
            <w:tcW w:w="1342" w:type="pct"/>
            <w:tcBorders>
              <w:top w:val="single" w:color="000000" w:sz="4" w:space="0"/>
              <w:left w:val="single" w:color="000000" w:sz="4" w:space="0"/>
              <w:bottom w:val="single" w:color="000000" w:sz="4" w:space="0"/>
              <w:right w:val="single" w:color="000000" w:sz="4" w:space="0"/>
            </w:tcBorders>
            <w:noWrap/>
            <w:vAlign w:val="center"/>
          </w:tcPr>
          <w:p w14:paraId="43B56E5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南海街一社区</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0A3123C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旧城街1号</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11A3084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3500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307D08F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100</w:t>
            </w:r>
          </w:p>
        </w:tc>
      </w:tr>
      <w:tr w14:paraId="0DEF1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41E63F00">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790E184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34</w:t>
            </w:r>
          </w:p>
        </w:tc>
        <w:tc>
          <w:tcPr>
            <w:tcW w:w="1342" w:type="pct"/>
            <w:tcBorders>
              <w:top w:val="single" w:color="000000" w:sz="4" w:space="0"/>
              <w:left w:val="single" w:color="000000" w:sz="4" w:space="0"/>
              <w:bottom w:val="single" w:color="000000" w:sz="4" w:space="0"/>
              <w:right w:val="single" w:color="000000" w:sz="4" w:space="0"/>
            </w:tcBorders>
            <w:noWrap/>
            <w:vAlign w:val="center"/>
          </w:tcPr>
          <w:p w14:paraId="54E0AFB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南海街一社区</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120F3AE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旧城街2号</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4BC8B25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3800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70809EC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200</w:t>
            </w:r>
          </w:p>
        </w:tc>
      </w:tr>
      <w:tr w14:paraId="40666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73E8886A">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1F12449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35</w:t>
            </w:r>
          </w:p>
        </w:tc>
        <w:tc>
          <w:tcPr>
            <w:tcW w:w="1342" w:type="pct"/>
            <w:tcBorders>
              <w:top w:val="single" w:color="000000" w:sz="4" w:space="0"/>
              <w:left w:val="single" w:color="000000" w:sz="4" w:space="0"/>
              <w:bottom w:val="single" w:color="000000" w:sz="4" w:space="0"/>
              <w:right w:val="single" w:color="000000" w:sz="4" w:space="0"/>
            </w:tcBorders>
            <w:noWrap/>
            <w:vAlign w:val="center"/>
          </w:tcPr>
          <w:p w14:paraId="274C88B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南海街一社区</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1025205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旧城街8、9、10号</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493D8C1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6500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2C982BC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300</w:t>
            </w:r>
          </w:p>
        </w:tc>
      </w:tr>
      <w:tr w14:paraId="5DF79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1982D3EE">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1FC01CF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36</w:t>
            </w:r>
          </w:p>
        </w:tc>
        <w:tc>
          <w:tcPr>
            <w:tcW w:w="1342" w:type="pct"/>
            <w:tcBorders>
              <w:top w:val="single" w:color="000000" w:sz="4" w:space="0"/>
              <w:left w:val="single" w:color="000000" w:sz="4" w:space="0"/>
              <w:bottom w:val="single" w:color="000000" w:sz="4" w:space="0"/>
              <w:right w:val="single" w:color="000000" w:sz="4" w:space="0"/>
            </w:tcBorders>
            <w:noWrap/>
            <w:vAlign w:val="center"/>
          </w:tcPr>
          <w:p w14:paraId="6B8A0BE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南海街一社区</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4D54593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旧城街14号</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5054EA0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7300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62E8B06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400</w:t>
            </w:r>
          </w:p>
        </w:tc>
      </w:tr>
      <w:tr w14:paraId="2F5C1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39720B7C">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4CD451E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37</w:t>
            </w:r>
          </w:p>
        </w:tc>
        <w:tc>
          <w:tcPr>
            <w:tcW w:w="1342" w:type="pct"/>
            <w:tcBorders>
              <w:top w:val="single" w:color="000000" w:sz="4" w:space="0"/>
              <w:left w:val="single" w:color="000000" w:sz="4" w:space="0"/>
              <w:bottom w:val="single" w:color="000000" w:sz="4" w:space="0"/>
              <w:right w:val="single" w:color="000000" w:sz="4" w:space="0"/>
            </w:tcBorders>
            <w:noWrap/>
            <w:vAlign w:val="center"/>
          </w:tcPr>
          <w:p w14:paraId="34465A1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南海街一社区</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5239C96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旧城街15、16、17号</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0F2A031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6500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64F348B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400</w:t>
            </w:r>
          </w:p>
        </w:tc>
      </w:tr>
      <w:tr w14:paraId="3FA28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61C8FDE3">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5634153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38</w:t>
            </w:r>
          </w:p>
        </w:tc>
        <w:tc>
          <w:tcPr>
            <w:tcW w:w="1342" w:type="pct"/>
            <w:tcBorders>
              <w:top w:val="single" w:color="000000" w:sz="4" w:space="0"/>
              <w:left w:val="single" w:color="000000" w:sz="4" w:space="0"/>
              <w:bottom w:val="single" w:color="000000" w:sz="4" w:space="0"/>
              <w:right w:val="single" w:color="000000" w:sz="4" w:space="0"/>
            </w:tcBorders>
            <w:noWrap/>
            <w:vAlign w:val="center"/>
          </w:tcPr>
          <w:p w14:paraId="3FAA073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南海街一社区</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412777E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旧城街23号</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45C2936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2800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2A88EEE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200</w:t>
            </w:r>
          </w:p>
        </w:tc>
      </w:tr>
      <w:tr w14:paraId="46CC1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13F64577">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294D5E7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39</w:t>
            </w:r>
          </w:p>
        </w:tc>
        <w:tc>
          <w:tcPr>
            <w:tcW w:w="1342" w:type="pct"/>
            <w:tcBorders>
              <w:top w:val="single" w:color="000000" w:sz="4" w:space="0"/>
              <w:left w:val="single" w:color="000000" w:sz="4" w:space="0"/>
              <w:bottom w:val="single" w:color="000000" w:sz="4" w:space="0"/>
              <w:right w:val="single" w:color="000000" w:sz="4" w:space="0"/>
            </w:tcBorders>
            <w:noWrap/>
            <w:vAlign w:val="center"/>
          </w:tcPr>
          <w:p w14:paraId="46D0923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南海街一社区</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453C46A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南海东街4号</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6B926EE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4500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3670CA5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100</w:t>
            </w:r>
          </w:p>
        </w:tc>
      </w:tr>
      <w:tr w14:paraId="0C514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494AD8C6">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2857C9E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40</w:t>
            </w:r>
          </w:p>
        </w:tc>
        <w:tc>
          <w:tcPr>
            <w:tcW w:w="1342" w:type="pct"/>
            <w:tcBorders>
              <w:top w:val="single" w:color="000000" w:sz="4" w:space="0"/>
              <w:left w:val="single" w:color="000000" w:sz="4" w:space="0"/>
              <w:bottom w:val="single" w:color="000000" w:sz="4" w:space="0"/>
              <w:right w:val="single" w:color="000000" w:sz="4" w:space="0"/>
            </w:tcBorders>
            <w:noWrap/>
            <w:vAlign w:val="center"/>
          </w:tcPr>
          <w:p w14:paraId="4BCFA43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南海街一社区</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7CDE637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南海东街6号</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2340DA3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1100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73297C0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50</w:t>
            </w:r>
          </w:p>
        </w:tc>
      </w:tr>
      <w:tr w14:paraId="253F1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7DC13948">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404AADD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41</w:t>
            </w:r>
          </w:p>
        </w:tc>
        <w:tc>
          <w:tcPr>
            <w:tcW w:w="1342" w:type="pct"/>
            <w:tcBorders>
              <w:top w:val="single" w:color="000000" w:sz="4" w:space="0"/>
              <w:left w:val="single" w:color="000000" w:sz="4" w:space="0"/>
              <w:bottom w:val="single" w:color="000000" w:sz="4" w:space="0"/>
              <w:right w:val="single" w:color="000000" w:sz="4" w:space="0"/>
            </w:tcBorders>
            <w:noWrap/>
            <w:vAlign w:val="center"/>
          </w:tcPr>
          <w:p w14:paraId="41D35BE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南海街一社区</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3182B58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南海东街8号</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6CE64F5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2800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74FCD6B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100</w:t>
            </w:r>
          </w:p>
        </w:tc>
      </w:tr>
      <w:tr w14:paraId="3D482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30F6A47F">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343EEDE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42</w:t>
            </w:r>
          </w:p>
        </w:tc>
        <w:tc>
          <w:tcPr>
            <w:tcW w:w="1342" w:type="pct"/>
            <w:tcBorders>
              <w:top w:val="single" w:color="000000" w:sz="4" w:space="0"/>
              <w:left w:val="single" w:color="000000" w:sz="4" w:space="0"/>
              <w:bottom w:val="single" w:color="000000" w:sz="4" w:space="0"/>
              <w:right w:val="single" w:color="000000" w:sz="4" w:space="0"/>
            </w:tcBorders>
            <w:noWrap/>
            <w:vAlign w:val="center"/>
          </w:tcPr>
          <w:p w14:paraId="510843C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南海街一社区</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06A6643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南海东街10号</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4C7D72E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3800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1BFF01F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150</w:t>
            </w:r>
          </w:p>
        </w:tc>
      </w:tr>
      <w:tr w14:paraId="60954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42ED6EB1">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4C876A2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43</w:t>
            </w:r>
          </w:p>
        </w:tc>
        <w:tc>
          <w:tcPr>
            <w:tcW w:w="1342" w:type="pct"/>
            <w:tcBorders>
              <w:top w:val="single" w:color="000000" w:sz="4" w:space="0"/>
              <w:left w:val="single" w:color="000000" w:sz="4" w:space="0"/>
              <w:bottom w:val="single" w:color="000000" w:sz="4" w:space="0"/>
              <w:right w:val="single" w:color="000000" w:sz="4" w:space="0"/>
            </w:tcBorders>
            <w:noWrap/>
            <w:vAlign w:val="center"/>
          </w:tcPr>
          <w:p w14:paraId="2477101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南海街一社区</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35AA801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南海东街26号</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6BB9A56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4500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23F93B0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200</w:t>
            </w:r>
          </w:p>
        </w:tc>
      </w:tr>
      <w:tr w14:paraId="2259D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734F6EF2">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49EF17D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44</w:t>
            </w:r>
          </w:p>
        </w:tc>
        <w:tc>
          <w:tcPr>
            <w:tcW w:w="1342" w:type="pct"/>
            <w:tcBorders>
              <w:top w:val="single" w:color="000000" w:sz="4" w:space="0"/>
              <w:left w:val="single" w:color="000000" w:sz="4" w:space="0"/>
              <w:bottom w:val="single" w:color="000000" w:sz="4" w:space="0"/>
              <w:right w:val="single" w:color="000000" w:sz="4" w:space="0"/>
            </w:tcBorders>
            <w:noWrap/>
            <w:vAlign w:val="center"/>
          </w:tcPr>
          <w:p w14:paraId="4E9C301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南海街一社区</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5AD4C06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南海街16号</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298BC8B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2600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5317980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60</w:t>
            </w:r>
          </w:p>
        </w:tc>
      </w:tr>
      <w:tr w14:paraId="73EE6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442A3323">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211597F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45</w:t>
            </w:r>
          </w:p>
        </w:tc>
        <w:tc>
          <w:tcPr>
            <w:tcW w:w="1342" w:type="pct"/>
            <w:tcBorders>
              <w:top w:val="single" w:color="000000" w:sz="4" w:space="0"/>
              <w:left w:val="single" w:color="000000" w:sz="4" w:space="0"/>
              <w:bottom w:val="single" w:color="000000" w:sz="4" w:space="0"/>
              <w:right w:val="single" w:color="000000" w:sz="4" w:space="0"/>
            </w:tcBorders>
            <w:noWrap/>
            <w:vAlign w:val="center"/>
          </w:tcPr>
          <w:p w14:paraId="7EE7C09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南海街一社区</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246DC63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迎泽大街229号</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59942D0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8900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5A7F720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1000</w:t>
            </w:r>
          </w:p>
        </w:tc>
      </w:tr>
      <w:tr w14:paraId="040DB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58F3AC01">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49BED19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46</w:t>
            </w:r>
          </w:p>
        </w:tc>
        <w:tc>
          <w:tcPr>
            <w:tcW w:w="1342" w:type="pct"/>
            <w:tcBorders>
              <w:top w:val="single" w:color="000000" w:sz="4" w:space="0"/>
              <w:left w:val="single" w:color="000000" w:sz="4" w:space="0"/>
              <w:bottom w:val="single" w:color="000000" w:sz="4" w:space="0"/>
              <w:right w:val="single" w:color="000000" w:sz="4" w:space="0"/>
            </w:tcBorders>
            <w:noWrap/>
            <w:vAlign w:val="center"/>
          </w:tcPr>
          <w:p w14:paraId="29B2CC3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水西关街一社区</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25351FB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水西关街南一巷7号</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7643DFB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5463</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5AF2A24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50</w:t>
            </w:r>
          </w:p>
        </w:tc>
      </w:tr>
      <w:tr w14:paraId="5A7D5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148C4B18">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092DACB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47</w:t>
            </w:r>
          </w:p>
        </w:tc>
        <w:tc>
          <w:tcPr>
            <w:tcW w:w="1342" w:type="pct"/>
            <w:tcBorders>
              <w:top w:val="single" w:color="000000" w:sz="4" w:space="0"/>
              <w:left w:val="single" w:color="000000" w:sz="4" w:space="0"/>
              <w:bottom w:val="single" w:color="000000" w:sz="4" w:space="0"/>
              <w:right w:val="single" w:color="000000" w:sz="4" w:space="0"/>
            </w:tcBorders>
            <w:noWrap/>
            <w:vAlign w:val="center"/>
          </w:tcPr>
          <w:p w14:paraId="59E1E9F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水西关街一社区</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4A910D7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水西关街南一巷9号</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30AD8C2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5463</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7A0DEB8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50</w:t>
            </w:r>
          </w:p>
        </w:tc>
      </w:tr>
      <w:tr w14:paraId="7866B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34A67180">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091B62B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48</w:t>
            </w:r>
          </w:p>
        </w:tc>
        <w:tc>
          <w:tcPr>
            <w:tcW w:w="1342" w:type="pct"/>
            <w:tcBorders>
              <w:top w:val="single" w:color="000000" w:sz="4" w:space="0"/>
              <w:left w:val="single" w:color="000000" w:sz="4" w:space="0"/>
              <w:bottom w:val="single" w:color="000000" w:sz="4" w:space="0"/>
              <w:right w:val="single" w:color="000000" w:sz="4" w:space="0"/>
            </w:tcBorders>
            <w:noWrap/>
            <w:vAlign w:val="center"/>
          </w:tcPr>
          <w:p w14:paraId="69D66B3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水西关街一社区</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6EE4CCE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水西关街南一巷15号</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77F92EF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5463</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3AF7C18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60</w:t>
            </w:r>
          </w:p>
        </w:tc>
      </w:tr>
      <w:tr w14:paraId="53782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7940F7B4">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4D8B23D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49</w:t>
            </w:r>
          </w:p>
        </w:tc>
        <w:tc>
          <w:tcPr>
            <w:tcW w:w="1342" w:type="pct"/>
            <w:tcBorders>
              <w:top w:val="single" w:color="000000" w:sz="4" w:space="0"/>
              <w:left w:val="single" w:color="000000" w:sz="4" w:space="0"/>
              <w:bottom w:val="single" w:color="000000" w:sz="4" w:space="0"/>
              <w:right w:val="single" w:color="000000" w:sz="4" w:space="0"/>
            </w:tcBorders>
            <w:noWrap/>
            <w:vAlign w:val="center"/>
          </w:tcPr>
          <w:p w14:paraId="4E0AA52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水西关街一社区</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7AD7A7A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水西关街南一巷16号</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6A8200D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5463</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27E35CD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60</w:t>
            </w:r>
          </w:p>
        </w:tc>
      </w:tr>
      <w:tr w14:paraId="71B16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600EEABE">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53F037B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50</w:t>
            </w:r>
          </w:p>
        </w:tc>
        <w:tc>
          <w:tcPr>
            <w:tcW w:w="1342" w:type="pct"/>
            <w:tcBorders>
              <w:top w:val="single" w:color="000000" w:sz="4" w:space="0"/>
              <w:left w:val="single" w:color="000000" w:sz="4" w:space="0"/>
              <w:bottom w:val="single" w:color="000000" w:sz="4" w:space="0"/>
              <w:right w:val="single" w:color="000000" w:sz="4" w:space="0"/>
            </w:tcBorders>
            <w:noWrap/>
            <w:vAlign w:val="center"/>
          </w:tcPr>
          <w:p w14:paraId="339089C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水西关街一社区</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7572226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水西关街10-2号院</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2F06C2F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5000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081776F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50</w:t>
            </w:r>
          </w:p>
        </w:tc>
      </w:tr>
      <w:tr w14:paraId="57C49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29F6B4FA">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086BD49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51</w:t>
            </w:r>
          </w:p>
        </w:tc>
        <w:tc>
          <w:tcPr>
            <w:tcW w:w="1342" w:type="pct"/>
            <w:tcBorders>
              <w:top w:val="single" w:color="000000" w:sz="4" w:space="0"/>
              <w:left w:val="single" w:color="000000" w:sz="4" w:space="0"/>
              <w:bottom w:val="single" w:color="000000" w:sz="4" w:space="0"/>
              <w:right w:val="single" w:color="000000" w:sz="4" w:space="0"/>
            </w:tcBorders>
            <w:noWrap/>
            <w:vAlign w:val="center"/>
          </w:tcPr>
          <w:p w14:paraId="2C1AB87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水西关街一社区</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34183D9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水西关街南二巷12号</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5FDAADC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3000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746D5B3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70</w:t>
            </w:r>
          </w:p>
        </w:tc>
      </w:tr>
      <w:tr w14:paraId="66037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0623820D">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331F593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52</w:t>
            </w:r>
          </w:p>
        </w:tc>
        <w:tc>
          <w:tcPr>
            <w:tcW w:w="1342" w:type="pct"/>
            <w:tcBorders>
              <w:top w:val="single" w:color="000000" w:sz="4" w:space="0"/>
              <w:left w:val="single" w:color="000000" w:sz="4" w:space="0"/>
              <w:bottom w:val="single" w:color="000000" w:sz="4" w:space="0"/>
              <w:right w:val="single" w:color="000000" w:sz="4" w:space="0"/>
            </w:tcBorders>
            <w:noWrap/>
            <w:vAlign w:val="center"/>
          </w:tcPr>
          <w:p w14:paraId="362EA2C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水西关街一社区</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7E9A1E6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水西关南街北一条5-6、8号</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727308F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5501</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095B728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100</w:t>
            </w:r>
          </w:p>
        </w:tc>
      </w:tr>
      <w:tr w14:paraId="401EB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7123D26E">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25BEC72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53</w:t>
            </w:r>
          </w:p>
        </w:tc>
        <w:tc>
          <w:tcPr>
            <w:tcW w:w="1342" w:type="pct"/>
            <w:tcBorders>
              <w:top w:val="single" w:color="000000" w:sz="4" w:space="0"/>
              <w:left w:val="single" w:color="000000" w:sz="4" w:space="0"/>
              <w:bottom w:val="single" w:color="000000" w:sz="4" w:space="0"/>
              <w:right w:val="single" w:color="000000" w:sz="4" w:space="0"/>
            </w:tcBorders>
            <w:noWrap/>
            <w:vAlign w:val="center"/>
          </w:tcPr>
          <w:p w14:paraId="7D6601A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水西关街一社区</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4FE8CBE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水西关南街3号</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4F35256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3000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05F3F98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100</w:t>
            </w:r>
          </w:p>
        </w:tc>
      </w:tr>
      <w:tr w14:paraId="38DB0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08A8305A">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1C0FE0E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54</w:t>
            </w:r>
          </w:p>
        </w:tc>
        <w:tc>
          <w:tcPr>
            <w:tcW w:w="1342" w:type="pct"/>
            <w:tcBorders>
              <w:top w:val="single" w:color="000000" w:sz="4" w:space="0"/>
              <w:left w:val="single" w:color="000000" w:sz="4" w:space="0"/>
              <w:bottom w:val="single" w:color="000000" w:sz="4" w:space="0"/>
              <w:right w:val="single" w:color="000000" w:sz="4" w:space="0"/>
            </w:tcBorders>
            <w:noWrap/>
            <w:vAlign w:val="center"/>
          </w:tcPr>
          <w:p w14:paraId="71FDCC2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水西关街一社区</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20F6D50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水西关街北一条 5-11</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7AF34CC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2997</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45C5B78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60</w:t>
            </w:r>
          </w:p>
        </w:tc>
      </w:tr>
      <w:tr w14:paraId="5D967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6AFF510E">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4A5151D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55</w:t>
            </w:r>
          </w:p>
        </w:tc>
        <w:tc>
          <w:tcPr>
            <w:tcW w:w="1342" w:type="pct"/>
            <w:tcBorders>
              <w:top w:val="single" w:color="000000" w:sz="4" w:space="0"/>
              <w:left w:val="single" w:color="000000" w:sz="4" w:space="0"/>
              <w:bottom w:val="single" w:color="000000" w:sz="4" w:space="0"/>
              <w:right w:val="single" w:color="000000" w:sz="4" w:space="0"/>
            </w:tcBorders>
            <w:noWrap/>
            <w:vAlign w:val="center"/>
          </w:tcPr>
          <w:p w14:paraId="23260EA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水西关街一社区</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6B1AAA4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水西关南街北一条 5-4、5-9</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4B003B6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6000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3FC9752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300</w:t>
            </w:r>
          </w:p>
        </w:tc>
      </w:tr>
      <w:tr w14:paraId="0BBA1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27C59A76">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276D598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56</w:t>
            </w:r>
          </w:p>
        </w:tc>
        <w:tc>
          <w:tcPr>
            <w:tcW w:w="1342" w:type="pct"/>
            <w:tcBorders>
              <w:top w:val="single" w:color="000000" w:sz="4" w:space="0"/>
              <w:left w:val="single" w:color="000000" w:sz="4" w:space="0"/>
              <w:bottom w:val="single" w:color="000000" w:sz="4" w:space="0"/>
              <w:right w:val="single" w:color="000000" w:sz="4" w:space="0"/>
            </w:tcBorders>
            <w:noWrap/>
            <w:vAlign w:val="center"/>
          </w:tcPr>
          <w:p w14:paraId="2134E2C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水西关街一社区</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4E5F16F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水西关南街5号-2</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6C5D76C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3000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3783A30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100</w:t>
            </w:r>
          </w:p>
        </w:tc>
      </w:tr>
      <w:tr w14:paraId="11CE4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3FB8BED5">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7A891CE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57</w:t>
            </w:r>
          </w:p>
        </w:tc>
        <w:tc>
          <w:tcPr>
            <w:tcW w:w="1342" w:type="pct"/>
            <w:tcBorders>
              <w:top w:val="single" w:color="000000" w:sz="4" w:space="0"/>
              <w:left w:val="single" w:color="000000" w:sz="4" w:space="0"/>
              <w:bottom w:val="single" w:color="000000" w:sz="4" w:space="0"/>
              <w:right w:val="single" w:color="000000" w:sz="4" w:space="0"/>
            </w:tcBorders>
            <w:noWrap/>
            <w:vAlign w:val="center"/>
          </w:tcPr>
          <w:p w14:paraId="701DDB3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水西关街一社区</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113014C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水西关南街5号-3</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5CC27BA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5463</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25C0B05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100</w:t>
            </w:r>
          </w:p>
        </w:tc>
      </w:tr>
      <w:tr w14:paraId="74D9B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78B2788E">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10CE722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58</w:t>
            </w:r>
          </w:p>
        </w:tc>
        <w:tc>
          <w:tcPr>
            <w:tcW w:w="1342" w:type="pct"/>
            <w:tcBorders>
              <w:top w:val="single" w:color="000000" w:sz="4" w:space="0"/>
              <w:left w:val="single" w:color="000000" w:sz="4" w:space="0"/>
              <w:bottom w:val="single" w:color="000000" w:sz="4" w:space="0"/>
              <w:right w:val="single" w:color="000000" w:sz="4" w:space="0"/>
            </w:tcBorders>
            <w:noWrap/>
            <w:vAlign w:val="center"/>
          </w:tcPr>
          <w:p w14:paraId="13BAA78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水西关街一社区</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6076312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水西关南街7、9、11号院</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1C03188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11360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17B41D0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400</w:t>
            </w:r>
          </w:p>
        </w:tc>
      </w:tr>
      <w:tr w14:paraId="535F4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4AF9AA51">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65F9A31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59</w:t>
            </w:r>
          </w:p>
        </w:tc>
        <w:tc>
          <w:tcPr>
            <w:tcW w:w="1342" w:type="pct"/>
            <w:tcBorders>
              <w:top w:val="single" w:color="000000" w:sz="4" w:space="0"/>
              <w:left w:val="single" w:color="000000" w:sz="4" w:space="0"/>
              <w:bottom w:val="single" w:color="000000" w:sz="4" w:space="0"/>
              <w:right w:val="single" w:color="000000" w:sz="4" w:space="0"/>
            </w:tcBorders>
            <w:noWrap/>
            <w:vAlign w:val="center"/>
          </w:tcPr>
          <w:p w14:paraId="63FA730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水西关街一社区</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13F82AD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新建路29号</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4DE6438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5463</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62B9C60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60</w:t>
            </w:r>
          </w:p>
        </w:tc>
      </w:tr>
      <w:tr w14:paraId="5E798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6F398854">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0CE63A3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60</w:t>
            </w:r>
          </w:p>
        </w:tc>
        <w:tc>
          <w:tcPr>
            <w:tcW w:w="1342" w:type="pct"/>
            <w:tcBorders>
              <w:top w:val="single" w:color="000000" w:sz="4" w:space="0"/>
              <w:left w:val="single" w:color="000000" w:sz="4" w:space="0"/>
              <w:bottom w:val="single" w:color="000000" w:sz="4" w:space="0"/>
              <w:right w:val="single" w:color="000000" w:sz="4" w:space="0"/>
            </w:tcBorders>
            <w:noWrap/>
            <w:vAlign w:val="center"/>
          </w:tcPr>
          <w:p w14:paraId="4F0EF2A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水西关街一社区</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0E04391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水西关街2号</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29FD4BD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2100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1ECFEDF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100</w:t>
            </w:r>
          </w:p>
        </w:tc>
      </w:tr>
      <w:tr w14:paraId="2EB35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7DFB9308">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235BEDF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61</w:t>
            </w:r>
          </w:p>
        </w:tc>
        <w:tc>
          <w:tcPr>
            <w:tcW w:w="1342" w:type="pct"/>
            <w:tcBorders>
              <w:top w:val="single" w:color="000000" w:sz="4" w:space="0"/>
              <w:left w:val="single" w:color="000000" w:sz="4" w:space="0"/>
              <w:bottom w:val="single" w:color="000000" w:sz="4" w:space="0"/>
              <w:right w:val="single" w:color="000000" w:sz="4" w:space="0"/>
            </w:tcBorders>
            <w:noWrap/>
            <w:vAlign w:val="center"/>
          </w:tcPr>
          <w:p w14:paraId="3071BB8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水西关街一社区</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081590D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水西关街6-2</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6FF7B9F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5500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0400E99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100</w:t>
            </w:r>
          </w:p>
        </w:tc>
      </w:tr>
      <w:tr w14:paraId="1C912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0416FA06">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0E84A2D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62</w:t>
            </w:r>
          </w:p>
        </w:tc>
        <w:tc>
          <w:tcPr>
            <w:tcW w:w="1342" w:type="pct"/>
            <w:tcBorders>
              <w:top w:val="single" w:color="000000" w:sz="4" w:space="0"/>
              <w:left w:val="single" w:color="000000" w:sz="4" w:space="0"/>
              <w:bottom w:val="single" w:color="000000" w:sz="4" w:space="0"/>
              <w:right w:val="single" w:color="000000" w:sz="4" w:space="0"/>
            </w:tcBorders>
            <w:noWrap/>
            <w:vAlign w:val="center"/>
          </w:tcPr>
          <w:p w14:paraId="1B2E687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水西关街一社区</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62B0BFA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水西关街6-1</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28E22C5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5463</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79AB831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60</w:t>
            </w:r>
          </w:p>
        </w:tc>
      </w:tr>
      <w:tr w14:paraId="7D9A8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4FD83A24">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316283A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63</w:t>
            </w:r>
          </w:p>
        </w:tc>
        <w:tc>
          <w:tcPr>
            <w:tcW w:w="1342" w:type="pct"/>
            <w:tcBorders>
              <w:top w:val="single" w:color="000000" w:sz="4" w:space="0"/>
              <w:left w:val="single" w:color="000000" w:sz="4" w:space="0"/>
              <w:bottom w:val="single" w:color="000000" w:sz="4" w:space="0"/>
              <w:right w:val="single" w:color="000000" w:sz="4" w:space="0"/>
            </w:tcBorders>
            <w:noWrap/>
            <w:vAlign w:val="center"/>
          </w:tcPr>
          <w:p w14:paraId="1B87133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水西关街一社区</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6C8ADAA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水西关街6-3</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1E64925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4035</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4311825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50</w:t>
            </w:r>
          </w:p>
        </w:tc>
      </w:tr>
      <w:tr w14:paraId="1B4EA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1838E8F4">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70D9947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64</w:t>
            </w:r>
          </w:p>
        </w:tc>
        <w:tc>
          <w:tcPr>
            <w:tcW w:w="1342" w:type="pct"/>
            <w:tcBorders>
              <w:top w:val="single" w:color="000000" w:sz="4" w:space="0"/>
              <w:left w:val="single" w:color="000000" w:sz="4" w:space="0"/>
              <w:bottom w:val="single" w:color="000000" w:sz="4" w:space="0"/>
              <w:right w:val="single" w:color="000000" w:sz="4" w:space="0"/>
            </w:tcBorders>
            <w:noWrap/>
            <w:vAlign w:val="center"/>
          </w:tcPr>
          <w:p w14:paraId="225FBF2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水西关街一社区</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0DF087D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水西关街6-4</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32962BB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5120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1BEEE7F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60</w:t>
            </w:r>
          </w:p>
        </w:tc>
      </w:tr>
      <w:tr w14:paraId="66E21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490576BE">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0264CDB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65</w:t>
            </w:r>
          </w:p>
        </w:tc>
        <w:tc>
          <w:tcPr>
            <w:tcW w:w="1342" w:type="pct"/>
            <w:tcBorders>
              <w:top w:val="single" w:color="000000" w:sz="4" w:space="0"/>
              <w:left w:val="single" w:color="000000" w:sz="4" w:space="0"/>
              <w:bottom w:val="single" w:color="000000" w:sz="4" w:space="0"/>
              <w:right w:val="single" w:color="000000" w:sz="4" w:space="0"/>
            </w:tcBorders>
            <w:noWrap/>
            <w:vAlign w:val="center"/>
          </w:tcPr>
          <w:p w14:paraId="76B8EC9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水西关街一社区</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57323D1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水西关南一巷8号</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45BFB90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3750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2B5FC00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100</w:t>
            </w:r>
          </w:p>
        </w:tc>
      </w:tr>
      <w:tr w14:paraId="1BACB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3099711C">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545176D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66</w:t>
            </w:r>
          </w:p>
        </w:tc>
        <w:tc>
          <w:tcPr>
            <w:tcW w:w="1342" w:type="pct"/>
            <w:tcBorders>
              <w:top w:val="single" w:color="000000" w:sz="4" w:space="0"/>
              <w:left w:val="single" w:color="000000" w:sz="4" w:space="0"/>
              <w:bottom w:val="single" w:color="000000" w:sz="4" w:space="0"/>
              <w:right w:val="single" w:color="000000" w:sz="4" w:space="0"/>
            </w:tcBorders>
            <w:noWrap/>
            <w:vAlign w:val="center"/>
          </w:tcPr>
          <w:p w14:paraId="264CCE9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水西关街一社区</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5D0F0AC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水西关南一巷6号</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104B2BE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7000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103B3BF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100</w:t>
            </w:r>
          </w:p>
        </w:tc>
      </w:tr>
      <w:tr w14:paraId="3BC38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723D11D7">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01C3448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67</w:t>
            </w:r>
          </w:p>
        </w:tc>
        <w:tc>
          <w:tcPr>
            <w:tcW w:w="1342" w:type="pct"/>
            <w:tcBorders>
              <w:top w:val="single" w:color="000000" w:sz="4" w:space="0"/>
              <w:left w:val="single" w:color="000000" w:sz="4" w:space="0"/>
              <w:bottom w:val="single" w:color="000000" w:sz="4" w:space="0"/>
              <w:right w:val="single" w:color="000000" w:sz="4" w:space="0"/>
            </w:tcBorders>
            <w:noWrap/>
            <w:vAlign w:val="center"/>
          </w:tcPr>
          <w:p w14:paraId="49CCE93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水西关街一社区</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1D55F6D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水西关南一巷2号</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2C33233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5500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1FE265C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100</w:t>
            </w:r>
          </w:p>
        </w:tc>
      </w:tr>
      <w:tr w14:paraId="15BC2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1088994B">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624AF68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68</w:t>
            </w:r>
          </w:p>
        </w:tc>
        <w:tc>
          <w:tcPr>
            <w:tcW w:w="1342" w:type="pct"/>
            <w:tcBorders>
              <w:top w:val="single" w:color="000000" w:sz="4" w:space="0"/>
              <w:left w:val="single" w:color="000000" w:sz="4" w:space="0"/>
              <w:bottom w:val="single" w:color="000000" w:sz="4" w:space="0"/>
              <w:right w:val="single" w:color="000000" w:sz="4" w:space="0"/>
            </w:tcBorders>
            <w:noWrap/>
            <w:vAlign w:val="center"/>
          </w:tcPr>
          <w:p w14:paraId="705F3C2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水西关街一社区</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7FDAFDB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水西关南一巷3号</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497EA57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5463</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3A345B1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200</w:t>
            </w:r>
          </w:p>
        </w:tc>
      </w:tr>
      <w:tr w14:paraId="3482D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0904E7E9">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59D757A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69</w:t>
            </w:r>
          </w:p>
        </w:tc>
        <w:tc>
          <w:tcPr>
            <w:tcW w:w="1342" w:type="pct"/>
            <w:tcBorders>
              <w:top w:val="single" w:color="000000" w:sz="4" w:space="0"/>
              <w:left w:val="single" w:color="000000" w:sz="4" w:space="0"/>
              <w:bottom w:val="single" w:color="000000" w:sz="4" w:space="0"/>
              <w:right w:val="single" w:color="000000" w:sz="4" w:space="0"/>
            </w:tcBorders>
            <w:noWrap/>
            <w:vAlign w:val="center"/>
          </w:tcPr>
          <w:p w14:paraId="5EA18BB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水西关街一社区</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11F1CF0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新建路21号院</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2F27535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60717</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5440C7C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600</w:t>
            </w:r>
          </w:p>
        </w:tc>
      </w:tr>
      <w:tr w14:paraId="0C12A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77AD5DD0">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57EF58F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70</w:t>
            </w:r>
          </w:p>
        </w:tc>
        <w:tc>
          <w:tcPr>
            <w:tcW w:w="1342" w:type="pct"/>
            <w:tcBorders>
              <w:top w:val="single" w:color="000000" w:sz="4" w:space="0"/>
              <w:left w:val="single" w:color="000000" w:sz="4" w:space="0"/>
              <w:bottom w:val="single" w:color="000000" w:sz="4" w:space="0"/>
              <w:right w:val="single" w:color="000000" w:sz="4" w:space="0"/>
            </w:tcBorders>
            <w:noWrap/>
            <w:vAlign w:val="center"/>
          </w:tcPr>
          <w:p w14:paraId="0BFF981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水西关街一社区</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40BEA7A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新建路17号</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779693F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16430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4342417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650</w:t>
            </w:r>
          </w:p>
        </w:tc>
      </w:tr>
      <w:tr w14:paraId="18B37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3" w:hRule="atLeast"/>
        </w:trPr>
        <w:tc>
          <w:tcPr>
            <w:tcW w:w="502" w:type="pct"/>
            <w:vMerge w:val="continue"/>
            <w:tcBorders>
              <w:left w:val="single" w:color="000000" w:sz="4" w:space="0"/>
              <w:right w:val="single" w:color="000000" w:sz="4" w:space="0"/>
            </w:tcBorders>
            <w:noWrap/>
            <w:vAlign w:val="center"/>
          </w:tcPr>
          <w:p w14:paraId="0DE822B3">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0DFEA1A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71</w:t>
            </w:r>
          </w:p>
        </w:tc>
        <w:tc>
          <w:tcPr>
            <w:tcW w:w="1342" w:type="pct"/>
            <w:tcBorders>
              <w:top w:val="single" w:color="000000" w:sz="4" w:space="0"/>
              <w:left w:val="single" w:color="000000" w:sz="4" w:space="0"/>
              <w:bottom w:val="single" w:color="000000" w:sz="4" w:space="0"/>
              <w:right w:val="single" w:color="000000" w:sz="4" w:space="0"/>
            </w:tcBorders>
            <w:noWrap/>
            <w:vAlign w:val="center"/>
          </w:tcPr>
          <w:p w14:paraId="20D8E14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水西关街一社区</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4EF03D8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新建路23号院</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6267374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1050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6DF6D1F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50</w:t>
            </w:r>
          </w:p>
        </w:tc>
      </w:tr>
      <w:tr w14:paraId="46801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2E43ECA4">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07285D9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72</w:t>
            </w:r>
          </w:p>
        </w:tc>
        <w:tc>
          <w:tcPr>
            <w:tcW w:w="1342" w:type="pct"/>
            <w:tcBorders>
              <w:top w:val="single" w:color="000000" w:sz="4" w:space="0"/>
              <w:left w:val="single" w:color="000000" w:sz="4" w:space="0"/>
              <w:bottom w:val="single" w:color="000000" w:sz="4" w:space="0"/>
              <w:right w:val="single" w:color="000000" w:sz="4" w:space="0"/>
            </w:tcBorders>
            <w:noWrap/>
            <w:vAlign w:val="center"/>
          </w:tcPr>
          <w:p w14:paraId="78BAC39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水西关街一社区</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0DD3150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水西关街10号</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3DD4476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5463</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4EB543F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100</w:t>
            </w:r>
          </w:p>
        </w:tc>
      </w:tr>
      <w:tr w14:paraId="6DD6A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35F1ED2A">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57A06DF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73</w:t>
            </w:r>
          </w:p>
        </w:tc>
        <w:tc>
          <w:tcPr>
            <w:tcW w:w="1342" w:type="pct"/>
            <w:tcBorders>
              <w:top w:val="single" w:color="000000" w:sz="4" w:space="0"/>
              <w:left w:val="single" w:color="000000" w:sz="4" w:space="0"/>
              <w:bottom w:val="single" w:color="000000" w:sz="4" w:space="0"/>
              <w:right w:val="single" w:color="000000" w:sz="4" w:space="0"/>
            </w:tcBorders>
            <w:noWrap/>
            <w:vAlign w:val="center"/>
          </w:tcPr>
          <w:p w14:paraId="3693DFA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水西关街一社区</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2334D28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水西关街12号</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613EFB4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3200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7C8FE16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100</w:t>
            </w:r>
          </w:p>
        </w:tc>
      </w:tr>
      <w:tr w14:paraId="54B74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7E9C64F8">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6BE170E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74</w:t>
            </w:r>
          </w:p>
        </w:tc>
        <w:tc>
          <w:tcPr>
            <w:tcW w:w="1342" w:type="pct"/>
            <w:tcBorders>
              <w:top w:val="single" w:color="000000" w:sz="4" w:space="0"/>
              <w:left w:val="single" w:color="000000" w:sz="4" w:space="0"/>
              <w:bottom w:val="single" w:color="000000" w:sz="4" w:space="0"/>
              <w:right w:val="single" w:color="000000" w:sz="4" w:space="0"/>
            </w:tcBorders>
            <w:noWrap/>
            <w:vAlign w:val="center"/>
          </w:tcPr>
          <w:p w14:paraId="437F5A3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水西关街一社区</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16E9520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水西关南街北一条5-5</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6DAD946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2995</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4057FE1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100</w:t>
            </w:r>
          </w:p>
        </w:tc>
      </w:tr>
      <w:tr w14:paraId="49A6E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4CFF7ED6">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4D171D3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75</w:t>
            </w:r>
          </w:p>
        </w:tc>
        <w:tc>
          <w:tcPr>
            <w:tcW w:w="1342" w:type="pct"/>
            <w:tcBorders>
              <w:top w:val="single" w:color="000000" w:sz="4" w:space="0"/>
              <w:left w:val="single" w:color="000000" w:sz="4" w:space="0"/>
              <w:bottom w:val="single" w:color="000000" w:sz="4" w:space="0"/>
              <w:right w:val="single" w:color="000000" w:sz="4" w:space="0"/>
            </w:tcBorders>
            <w:noWrap/>
            <w:vAlign w:val="center"/>
          </w:tcPr>
          <w:p w14:paraId="7E6C606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水西关街一社区</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2C22612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水西关南二巷2号</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315719D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5463</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667FA18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60</w:t>
            </w:r>
          </w:p>
        </w:tc>
      </w:tr>
      <w:tr w14:paraId="194DF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00BC47C6">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140C912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76</w:t>
            </w:r>
          </w:p>
        </w:tc>
        <w:tc>
          <w:tcPr>
            <w:tcW w:w="1342" w:type="pct"/>
            <w:tcBorders>
              <w:top w:val="single" w:color="000000" w:sz="4" w:space="0"/>
              <w:left w:val="single" w:color="000000" w:sz="4" w:space="0"/>
              <w:bottom w:val="single" w:color="000000" w:sz="4" w:space="0"/>
              <w:right w:val="single" w:color="000000" w:sz="4" w:space="0"/>
            </w:tcBorders>
            <w:noWrap/>
            <w:vAlign w:val="center"/>
          </w:tcPr>
          <w:p w14:paraId="41CA9AA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水西关街一社区</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74CE146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水西关南二巷6号</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686C990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5000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64DF6FA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50</w:t>
            </w:r>
          </w:p>
        </w:tc>
      </w:tr>
      <w:tr w14:paraId="65B08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478917D6">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7185C4A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77</w:t>
            </w:r>
          </w:p>
        </w:tc>
        <w:tc>
          <w:tcPr>
            <w:tcW w:w="1342" w:type="pct"/>
            <w:tcBorders>
              <w:top w:val="single" w:color="000000" w:sz="4" w:space="0"/>
              <w:left w:val="single" w:color="000000" w:sz="4" w:space="0"/>
              <w:bottom w:val="single" w:color="000000" w:sz="4" w:space="0"/>
              <w:right w:val="single" w:color="000000" w:sz="4" w:space="0"/>
            </w:tcBorders>
            <w:noWrap/>
            <w:vAlign w:val="center"/>
          </w:tcPr>
          <w:p w14:paraId="5313931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水西关街一社区</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7377F96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水西关南二巷8号</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380DBB6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5000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3DA34CD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50</w:t>
            </w:r>
          </w:p>
        </w:tc>
      </w:tr>
      <w:tr w14:paraId="0C502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055469FC">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4EE1F6F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78</w:t>
            </w:r>
          </w:p>
        </w:tc>
        <w:tc>
          <w:tcPr>
            <w:tcW w:w="1342" w:type="pct"/>
            <w:tcBorders>
              <w:top w:val="single" w:color="000000" w:sz="4" w:space="0"/>
              <w:left w:val="single" w:color="000000" w:sz="4" w:space="0"/>
              <w:bottom w:val="single" w:color="000000" w:sz="4" w:space="0"/>
              <w:right w:val="single" w:color="000000" w:sz="4" w:space="0"/>
            </w:tcBorders>
            <w:noWrap/>
            <w:vAlign w:val="center"/>
          </w:tcPr>
          <w:p w14:paraId="65B0720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海边街社区</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02C74E6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新建路46号</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592B011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3400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37F9ADB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400</w:t>
            </w:r>
          </w:p>
        </w:tc>
      </w:tr>
      <w:tr w14:paraId="5FBB4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71A08F6B">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6AF1265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79</w:t>
            </w:r>
          </w:p>
        </w:tc>
        <w:tc>
          <w:tcPr>
            <w:tcW w:w="1342" w:type="pct"/>
            <w:tcBorders>
              <w:top w:val="single" w:color="000000" w:sz="4" w:space="0"/>
              <w:left w:val="single" w:color="000000" w:sz="4" w:space="0"/>
              <w:bottom w:val="single" w:color="000000" w:sz="4" w:space="0"/>
              <w:right w:val="single" w:color="000000" w:sz="4" w:space="0"/>
            </w:tcBorders>
            <w:noWrap/>
            <w:vAlign w:val="center"/>
          </w:tcPr>
          <w:p w14:paraId="6BBD094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海边街社区</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0E06B99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新建路40号</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5640DA3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1300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5A41B4A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300</w:t>
            </w:r>
          </w:p>
        </w:tc>
      </w:tr>
      <w:tr w14:paraId="3B3AF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0581C2CF">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24BB1CF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80</w:t>
            </w:r>
          </w:p>
        </w:tc>
        <w:tc>
          <w:tcPr>
            <w:tcW w:w="1342" w:type="pct"/>
            <w:tcBorders>
              <w:top w:val="single" w:color="000000" w:sz="4" w:space="0"/>
              <w:left w:val="single" w:color="000000" w:sz="4" w:space="0"/>
              <w:bottom w:val="single" w:color="000000" w:sz="4" w:space="0"/>
              <w:right w:val="single" w:color="000000" w:sz="4" w:space="0"/>
            </w:tcBorders>
            <w:noWrap/>
            <w:vAlign w:val="center"/>
          </w:tcPr>
          <w:p w14:paraId="221E74C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海边街社区</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520A9BD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新建路54号</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372A686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5454</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66E7039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350</w:t>
            </w:r>
          </w:p>
        </w:tc>
      </w:tr>
      <w:tr w14:paraId="7DD1D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3F20CE77">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362C89F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81</w:t>
            </w:r>
          </w:p>
        </w:tc>
        <w:tc>
          <w:tcPr>
            <w:tcW w:w="1342" w:type="pct"/>
            <w:tcBorders>
              <w:top w:val="single" w:color="000000" w:sz="4" w:space="0"/>
              <w:left w:val="single" w:color="000000" w:sz="4" w:space="0"/>
              <w:bottom w:val="single" w:color="000000" w:sz="4" w:space="0"/>
              <w:right w:val="single" w:color="000000" w:sz="4" w:space="0"/>
            </w:tcBorders>
            <w:noWrap/>
            <w:vAlign w:val="center"/>
          </w:tcPr>
          <w:p w14:paraId="69ACF4B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海边街社区</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78B38BE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羊市街26号</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21DFD64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5858</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549A5AB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500</w:t>
            </w:r>
          </w:p>
        </w:tc>
      </w:tr>
      <w:tr w14:paraId="4A3C4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0AEB6C4B">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0E59550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82</w:t>
            </w:r>
          </w:p>
        </w:tc>
        <w:tc>
          <w:tcPr>
            <w:tcW w:w="1342" w:type="pct"/>
            <w:tcBorders>
              <w:top w:val="single" w:color="000000" w:sz="4" w:space="0"/>
              <w:left w:val="single" w:color="000000" w:sz="4" w:space="0"/>
              <w:bottom w:val="single" w:color="000000" w:sz="4" w:space="0"/>
              <w:right w:val="single" w:color="000000" w:sz="4" w:space="0"/>
            </w:tcBorders>
            <w:noWrap/>
            <w:vAlign w:val="center"/>
          </w:tcPr>
          <w:p w14:paraId="6B69925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海边街社区</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0D1FAFA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西海街8号</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56216A3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1620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61EFEBC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420</w:t>
            </w:r>
          </w:p>
        </w:tc>
      </w:tr>
      <w:tr w14:paraId="23BF6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5C8757F3">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02886D8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83</w:t>
            </w:r>
          </w:p>
        </w:tc>
        <w:tc>
          <w:tcPr>
            <w:tcW w:w="1342" w:type="pct"/>
            <w:tcBorders>
              <w:top w:val="single" w:color="000000" w:sz="4" w:space="0"/>
              <w:left w:val="single" w:color="000000" w:sz="4" w:space="0"/>
              <w:bottom w:val="single" w:color="000000" w:sz="4" w:space="0"/>
              <w:right w:val="single" w:color="000000" w:sz="4" w:space="0"/>
            </w:tcBorders>
            <w:noWrap/>
            <w:vAlign w:val="center"/>
          </w:tcPr>
          <w:p w14:paraId="4276BBB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海边街社区</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65676FB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水渠巷3号</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2098F88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1500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65E140D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200</w:t>
            </w:r>
          </w:p>
        </w:tc>
      </w:tr>
      <w:tr w14:paraId="50BC1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5D6B8AA2">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6D55801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84</w:t>
            </w:r>
          </w:p>
        </w:tc>
        <w:tc>
          <w:tcPr>
            <w:tcW w:w="1342" w:type="pct"/>
            <w:tcBorders>
              <w:top w:val="single" w:color="000000" w:sz="4" w:space="0"/>
              <w:left w:val="single" w:color="000000" w:sz="4" w:space="0"/>
              <w:bottom w:val="single" w:color="000000" w:sz="4" w:space="0"/>
              <w:right w:val="single" w:color="000000" w:sz="4" w:space="0"/>
            </w:tcBorders>
            <w:noWrap/>
            <w:vAlign w:val="center"/>
          </w:tcPr>
          <w:p w14:paraId="0227B3E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海边街社区</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29ADB27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海边街2号</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00DC183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3000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3E8056E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200</w:t>
            </w:r>
          </w:p>
        </w:tc>
      </w:tr>
      <w:tr w14:paraId="0F2A9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0EDC9AA8">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3593A41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85</w:t>
            </w:r>
          </w:p>
        </w:tc>
        <w:tc>
          <w:tcPr>
            <w:tcW w:w="1342" w:type="pct"/>
            <w:tcBorders>
              <w:top w:val="single" w:color="000000" w:sz="4" w:space="0"/>
              <w:left w:val="single" w:color="000000" w:sz="4" w:space="0"/>
              <w:bottom w:val="single" w:color="000000" w:sz="4" w:space="0"/>
              <w:right w:val="single" w:color="000000" w:sz="4" w:space="0"/>
            </w:tcBorders>
            <w:noWrap/>
            <w:vAlign w:val="center"/>
          </w:tcPr>
          <w:p w14:paraId="1464ECD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海边街社区</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58CDACD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西海街10号</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629940C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3054</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4F7EF7D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300</w:t>
            </w:r>
          </w:p>
        </w:tc>
      </w:tr>
      <w:tr w14:paraId="369CA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68E7A148">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2A911DC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86</w:t>
            </w:r>
          </w:p>
        </w:tc>
        <w:tc>
          <w:tcPr>
            <w:tcW w:w="1342" w:type="pct"/>
            <w:tcBorders>
              <w:top w:val="single" w:color="000000" w:sz="4" w:space="0"/>
              <w:left w:val="single" w:color="000000" w:sz="4" w:space="0"/>
              <w:bottom w:val="single" w:color="000000" w:sz="4" w:space="0"/>
              <w:right w:val="single" w:color="000000" w:sz="4" w:space="0"/>
            </w:tcBorders>
            <w:noWrap/>
            <w:vAlign w:val="center"/>
          </w:tcPr>
          <w:p w14:paraId="6D62EEC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海边街社区</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0EB9C89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都司街15号</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7B708A2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4500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479369D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400</w:t>
            </w:r>
          </w:p>
        </w:tc>
      </w:tr>
      <w:tr w14:paraId="654AC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2D754D45">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0CB11C7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87</w:t>
            </w:r>
          </w:p>
        </w:tc>
        <w:tc>
          <w:tcPr>
            <w:tcW w:w="1342" w:type="pct"/>
            <w:tcBorders>
              <w:top w:val="single" w:color="000000" w:sz="4" w:space="0"/>
              <w:left w:val="single" w:color="000000" w:sz="4" w:space="0"/>
              <w:bottom w:val="single" w:color="000000" w:sz="4" w:space="0"/>
              <w:right w:val="single" w:color="000000" w:sz="4" w:space="0"/>
            </w:tcBorders>
            <w:noWrap/>
            <w:vAlign w:val="center"/>
          </w:tcPr>
          <w:p w14:paraId="36F268A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海边街社区</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66BDBEC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水西门29号</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60F3EAD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3627</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0ECF238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350</w:t>
            </w:r>
          </w:p>
        </w:tc>
      </w:tr>
      <w:tr w14:paraId="1F68B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6DBE2567">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1BE5981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88</w:t>
            </w:r>
          </w:p>
        </w:tc>
        <w:tc>
          <w:tcPr>
            <w:tcW w:w="1342" w:type="pct"/>
            <w:tcBorders>
              <w:top w:val="single" w:color="000000" w:sz="4" w:space="0"/>
              <w:left w:val="single" w:color="000000" w:sz="4" w:space="0"/>
              <w:bottom w:val="single" w:color="000000" w:sz="4" w:space="0"/>
              <w:right w:val="single" w:color="000000" w:sz="4" w:space="0"/>
            </w:tcBorders>
            <w:noWrap/>
            <w:vAlign w:val="center"/>
          </w:tcPr>
          <w:p w14:paraId="5A09F2C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海边街社区</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25186F8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羊市街54号</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554D2C9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3300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04CBB30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450</w:t>
            </w:r>
          </w:p>
        </w:tc>
      </w:tr>
      <w:tr w14:paraId="17D2F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7B86B9B2">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795434A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89</w:t>
            </w:r>
          </w:p>
        </w:tc>
        <w:tc>
          <w:tcPr>
            <w:tcW w:w="1342" w:type="pct"/>
            <w:tcBorders>
              <w:top w:val="single" w:color="000000" w:sz="4" w:space="0"/>
              <w:left w:val="single" w:color="000000" w:sz="4" w:space="0"/>
              <w:bottom w:val="single" w:color="000000" w:sz="4" w:space="0"/>
              <w:right w:val="single" w:color="000000" w:sz="4" w:space="0"/>
            </w:tcBorders>
            <w:noWrap/>
            <w:vAlign w:val="center"/>
          </w:tcPr>
          <w:p w14:paraId="3CD211E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海边街社区</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4A9C9F0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海边街23号</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377635A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6800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5AEC6AE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300</w:t>
            </w:r>
          </w:p>
        </w:tc>
      </w:tr>
      <w:tr w14:paraId="7FCE4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005D4BF2">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022C2CE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90</w:t>
            </w:r>
          </w:p>
        </w:tc>
        <w:tc>
          <w:tcPr>
            <w:tcW w:w="1342" w:type="pct"/>
            <w:tcBorders>
              <w:top w:val="single" w:color="000000" w:sz="4" w:space="0"/>
              <w:left w:val="single" w:color="000000" w:sz="4" w:space="0"/>
              <w:bottom w:val="single" w:color="000000" w:sz="4" w:space="0"/>
              <w:right w:val="single" w:color="000000" w:sz="4" w:space="0"/>
            </w:tcBorders>
            <w:noWrap/>
            <w:vAlign w:val="center"/>
          </w:tcPr>
          <w:p w14:paraId="3DC9302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海边街社区</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1CA9D15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海边街21号</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3CB2E29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3700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1081831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400</w:t>
            </w:r>
          </w:p>
        </w:tc>
      </w:tr>
      <w:tr w14:paraId="72A46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712174E7">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313F233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91</w:t>
            </w:r>
          </w:p>
        </w:tc>
        <w:tc>
          <w:tcPr>
            <w:tcW w:w="1342" w:type="pct"/>
            <w:tcBorders>
              <w:top w:val="single" w:color="000000" w:sz="4" w:space="0"/>
              <w:left w:val="single" w:color="000000" w:sz="4" w:space="0"/>
              <w:bottom w:val="single" w:color="000000" w:sz="4" w:space="0"/>
              <w:right w:val="single" w:color="000000" w:sz="4" w:space="0"/>
            </w:tcBorders>
            <w:noWrap/>
            <w:vAlign w:val="center"/>
          </w:tcPr>
          <w:p w14:paraId="1F518E4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海边街社区</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2DC944A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海边街19号</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5E7139E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3960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05E3062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300</w:t>
            </w:r>
          </w:p>
        </w:tc>
      </w:tr>
      <w:tr w14:paraId="7E301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5FCB442F">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59CE7C0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92</w:t>
            </w:r>
          </w:p>
        </w:tc>
        <w:tc>
          <w:tcPr>
            <w:tcW w:w="1342" w:type="pct"/>
            <w:tcBorders>
              <w:top w:val="single" w:color="000000" w:sz="4" w:space="0"/>
              <w:left w:val="single" w:color="000000" w:sz="4" w:space="0"/>
              <w:bottom w:val="single" w:color="000000" w:sz="4" w:space="0"/>
              <w:right w:val="single" w:color="000000" w:sz="4" w:space="0"/>
            </w:tcBorders>
            <w:noWrap/>
            <w:vAlign w:val="center"/>
          </w:tcPr>
          <w:p w14:paraId="66B16F3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海边街社区</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25BAD92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海边街17号</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1C5E76E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1700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1B2449B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400</w:t>
            </w:r>
          </w:p>
        </w:tc>
      </w:tr>
      <w:tr w14:paraId="74F5B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78F6F415">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01DCC6E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93</w:t>
            </w:r>
          </w:p>
        </w:tc>
        <w:tc>
          <w:tcPr>
            <w:tcW w:w="1342" w:type="pct"/>
            <w:tcBorders>
              <w:top w:val="single" w:color="000000" w:sz="4" w:space="0"/>
              <w:left w:val="single" w:color="000000" w:sz="4" w:space="0"/>
              <w:bottom w:val="single" w:color="000000" w:sz="4" w:space="0"/>
              <w:right w:val="single" w:color="000000" w:sz="4" w:space="0"/>
            </w:tcBorders>
            <w:noWrap/>
            <w:vAlign w:val="center"/>
          </w:tcPr>
          <w:p w14:paraId="296952A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新建路一社区</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34DA478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南海西街2号</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17D9597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5671</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085EF72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600</w:t>
            </w:r>
          </w:p>
        </w:tc>
      </w:tr>
      <w:tr w14:paraId="1A403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50804F21">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3F08058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94</w:t>
            </w:r>
          </w:p>
        </w:tc>
        <w:tc>
          <w:tcPr>
            <w:tcW w:w="1342" w:type="pct"/>
            <w:tcBorders>
              <w:top w:val="single" w:color="000000" w:sz="4" w:space="0"/>
              <w:left w:val="single" w:color="000000" w:sz="4" w:space="0"/>
              <w:bottom w:val="single" w:color="000000" w:sz="4" w:space="0"/>
              <w:right w:val="single" w:color="000000" w:sz="4" w:space="0"/>
            </w:tcBorders>
            <w:noWrap/>
            <w:vAlign w:val="center"/>
          </w:tcPr>
          <w:p w14:paraId="2E1E6D7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新建路一社区</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72FB929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南海街27号</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0C0F922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6200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421C15A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480</w:t>
            </w:r>
          </w:p>
        </w:tc>
      </w:tr>
      <w:tr w14:paraId="33F23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6CBB5106">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5A7F74A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95</w:t>
            </w:r>
          </w:p>
        </w:tc>
        <w:tc>
          <w:tcPr>
            <w:tcW w:w="1342" w:type="pct"/>
            <w:tcBorders>
              <w:top w:val="single" w:color="000000" w:sz="4" w:space="0"/>
              <w:left w:val="single" w:color="000000" w:sz="4" w:space="0"/>
              <w:bottom w:val="single" w:color="000000" w:sz="4" w:space="0"/>
              <w:right w:val="single" w:color="000000" w:sz="4" w:space="0"/>
            </w:tcBorders>
            <w:noWrap/>
            <w:vAlign w:val="center"/>
          </w:tcPr>
          <w:p w14:paraId="13C0526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新建路一社区</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2FA2890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南海街23号</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0B4F48E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6200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3A9C8D9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840</w:t>
            </w:r>
          </w:p>
        </w:tc>
      </w:tr>
      <w:tr w14:paraId="397D6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6990317A">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0E0EB68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96</w:t>
            </w:r>
          </w:p>
        </w:tc>
        <w:tc>
          <w:tcPr>
            <w:tcW w:w="1342" w:type="pct"/>
            <w:tcBorders>
              <w:top w:val="single" w:color="000000" w:sz="4" w:space="0"/>
              <w:left w:val="single" w:color="000000" w:sz="4" w:space="0"/>
              <w:bottom w:val="single" w:color="000000" w:sz="4" w:space="0"/>
              <w:right w:val="single" w:color="000000" w:sz="4" w:space="0"/>
            </w:tcBorders>
            <w:noWrap/>
            <w:vAlign w:val="center"/>
          </w:tcPr>
          <w:p w14:paraId="7D68B8D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新建路一社区</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44A0025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南海街19号</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75CB713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4930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5D76392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1200</w:t>
            </w:r>
          </w:p>
        </w:tc>
      </w:tr>
      <w:tr w14:paraId="42BB7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727B1AA9">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24FB35B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97</w:t>
            </w:r>
          </w:p>
        </w:tc>
        <w:tc>
          <w:tcPr>
            <w:tcW w:w="1342" w:type="pct"/>
            <w:tcBorders>
              <w:top w:val="single" w:color="000000" w:sz="4" w:space="0"/>
              <w:left w:val="single" w:color="000000" w:sz="4" w:space="0"/>
              <w:bottom w:val="single" w:color="000000" w:sz="4" w:space="0"/>
              <w:right w:val="single" w:color="000000" w:sz="4" w:space="0"/>
            </w:tcBorders>
            <w:noWrap/>
            <w:vAlign w:val="center"/>
          </w:tcPr>
          <w:p w14:paraId="184AAB1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新建路一社区</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67217C7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南海街13号</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024B74B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2830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68D0D46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400</w:t>
            </w:r>
          </w:p>
        </w:tc>
      </w:tr>
      <w:tr w14:paraId="030F9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6451FDE8">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594ECEE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98</w:t>
            </w:r>
          </w:p>
        </w:tc>
        <w:tc>
          <w:tcPr>
            <w:tcW w:w="1342" w:type="pct"/>
            <w:tcBorders>
              <w:top w:val="single" w:color="000000" w:sz="4" w:space="0"/>
              <w:left w:val="single" w:color="000000" w:sz="4" w:space="0"/>
              <w:bottom w:val="single" w:color="000000" w:sz="4" w:space="0"/>
              <w:right w:val="single" w:color="000000" w:sz="4" w:space="0"/>
            </w:tcBorders>
            <w:noWrap/>
            <w:vAlign w:val="center"/>
          </w:tcPr>
          <w:p w14:paraId="794A8A9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新建路一社区</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5224204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南海街11号</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06F7647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5864.88</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790C037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1500</w:t>
            </w:r>
          </w:p>
        </w:tc>
      </w:tr>
      <w:tr w14:paraId="0DA13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5A2087DA">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7B48ABB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99</w:t>
            </w:r>
          </w:p>
        </w:tc>
        <w:tc>
          <w:tcPr>
            <w:tcW w:w="1342" w:type="pct"/>
            <w:tcBorders>
              <w:top w:val="single" w:color="000000" w:sz="4" w:space="0"/>
              <w:left w:val="single" w:color="000000" w:sz="4" w:space="0"/>
              <w:bottom w:val="single" w:color="000000" w:sz="4" w:space="0"/>
              <w:right w:val="single" w:color="000000" w:sz="4" w:space="0"/>
            </w:tcBorders>
            <w:noWrap/>
            <w:vAlign w:val="center"/>
          </w:tcPr>
          <w:p w14:paraId="5EBC464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新建路一社区</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4D864FC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南海街9号</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0219345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3689</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55B1A79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1300</w:t>
            </w:r>
          </w:p>
        </w:tc>
      </w:tr>
      <w:tr w14:paraId="662BD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653DA5E5">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486BC4B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100</w:t>
            </w:r>
          </w:p>
        </w:tc>
        <w:tc>
          <w:tcPr>
            <w:tcW w:w="1342" w:type="pct"/>
            <w:tcBorders>
              <w:top w:val="single" w:color="000000" w:sz="4" w:space="0"/>
              <w:left w:val="single" w:color="000000" w:sz="4" w:space="0"/>
              <w:bottom w:val="single" w:color="000000" w:sz="4" w:space="0"/>
              <w:right w:val="single" w:color="000000" w:sz="4" w:space="0"/>
            </w:tcBorders>
            <w:noWrap/>
            <w:vAlign w:val="center"/>
          </w:tcPr>
          <w:p w14:paraId="2CBA4A8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新建路一社区</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5EBA768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新海巷7号</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29B4A51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3000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4B5B580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400</w:t>
            </w:r>
          </w:p>
        </w:tc>
      </w:tr>
      <w:tr w14:paraId="6B9BE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11DBEDBC">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2C66117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101</w:t>
            </w:r>
          </w:p>
        </w:tc>
        <w:tc>
          <w:tcPr>
            <w:tcW w:w="1342" w:type="pct"/>
            <w:tcBorders>
              <w:top w:val="single" w:color="000000" w:sz="4" w:space="0"/>
              <w:left w:val="single" w:color="000000" w:sz="4" w:space="0"/>
              <w:bottom w:val="single" w:color="000000" w:sz="4" w:space="0"/>
              <w:right w:val="single" w:color="000000" w:sz="4" w:space="0"/>
            </w:tcBorders>
            <w:noWrap/>
            <w:vAlign w:val="center"/>
          </w:tcPr>
          <w:p w14:paraId="6C6D1C9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新建路一社区</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3C9E5FF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新海巷7号</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3190855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2295</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4767DD8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800</w:t>
            </w:r>
          </w:p>
        </w:tc>
      </w:tr>
      <w:tr w14:paraId="5DA09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11817FFE">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3DC04D9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102</w:t>
            </w:r>
          </w:p>
        </w:tc>
        <w:tc>
          <w:tcPr>
            <w:tcW w:w="1342" w:type="pct"/>
            <w:tcBorders>
              <w:top w:val="single" w:color="000000" w:sz="4" w:space="0"/>
              <w:left w:val="single" w:color="000000" w:sz="4" w:space="0"/>
              <w:bottom w:val="single" w:color="000000" w:sz="4" w:space="0"/>
              <w:right w:val="single" w:color="000000" w:sz="4" w:space="0"/>
            </w:tcBorders>
            <w:noWrap/>
            <w:vAlign w:val="center"/>
          </w:tcPr>
          <w:p w14:paraId="728E332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新建路一社区</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11AD4CA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新海巷7号</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0E4EF0D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5838.24</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30F80A8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1800</w:t>
            </w:r>
          </w:p>
        </w:tc>
      </w:tr>
      <w:tr w14:paraId="0F462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55D35919">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4C07900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103</w:t>
            </w:r>
          </w:p>
        </w:tc>
        <w:tc>
          <w:tcPr>
            <w:tcW w:w="1342" w:type="pct"/>
            <w:tcBorders>
              <w:top w:val="single" w:color="000000" w:sz="4" w:space="0"/>
              <w:left w:val="single" w:color="000000" w:sz="4" w:space="0"/>
              <w:bottom w:val="single" w:color="000000" w:sz="4" w:space="0"/>
              <w:right w:val="single" w:color="000000" w:sz="4" w:space="0"/>
            </w:tcBorders>
            <w:noWrap/>
            <w:vAlign w:val="center"/>
          </w:tcPr>
          <w:p w14:paraId="428C490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新建路一社区</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071CDF2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南海西街6号（水木童年幼儿园旁）</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38AAC91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7219.5</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7A8B329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600</w:t>
            </w:r>
          </w:p>
        </w:tc>
      </w:tr>
      <w:tr w14:paraId="64C12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2AC26BDD">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35D683F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104</w:t>
            </w:r>
          </w:p>
        </w:tc>
        <w:tc>
          <w:tcPr>
            <w:tcW w:w="1342" w:type="pct"/>
            <w:tcBorders>
              <w:top w:val="single" w:color="000000" w:sz="4" w:space="0"/>
              <w:left w:val="single" w:color="000000" w:sz="4" w:space="0"/>
              <w:bottom w:val="single" w:color="000000" w:sz="4" w:space="0"/>
              <w:right w:val="single" w:color="000000" w:sz="4" w:space="0"/>
            </w:tcBorders>
            <w:noWrap/>
            <w:vAlign w:val="center"/>
          </w:tcPr>
          <w:p w14:paraId="0394365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桃园路四社区</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6E3C90E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桃园北路65号</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4C54808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1750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78F1E95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600</w:t>
            </w:r>
          </w:p>
        </w:tc>
      </w:tr>
      <w:tr w14:paraId="035A8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72995504">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2164613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105</w:t>
            </w:r>
          </w:p>
        </w:tc>
        <w:tc>
          <w:tcPr>
            <w:tcW w:w="1342" w:type="pct"/>
            <w:tcBorders>
              <w:top w:val="single" w:color="000000" w:sz="4" w:space="0"/>
              <w:left w:val="single" w:color="000000" w:sz="4" w:space="0"/>
              <w:bottom w:val="single" w:color="000000" w:sz="4" w:space="0"/>
              <w:right w:val="single" w:color="000000" w:sz="4" w:space="0"/>
            </w:tcBorders>
            <w:noWrap/>
            <w:vAlign w:val="center"/>
          </w:tcPr>
          <w:p w14:paraId="60FB7C4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桃园路四社区</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21E2C78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劲松北路23号</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283CB26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3552</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1EDC701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400</w:t>
            </w:r>
          </w:p>
        </w:tc>
      </w:tr>
      <w:tr w14:paraId="78A2C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694E166C">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3BB0F26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106</w:t>
            </w:r>
          </w:p>
        </w:tc>
        <w:tc>
          <w:tcPr>
            <w:tcW w:w="1342" w:type="pct"/>
            <w:tcBorders>
              <w:top w:val="single" w:color="000000" w:sz="4" w:space="0"/>
              <w:left w:val="single" w:color="000000" w:sz="4" w:space="0"/>
              <w:bottom w:val="single" w:color="000000" w:sz="4" w:space="0"/>
              <w:right w:val="single" w:color="000000" w:sz="4" w:space="0"/>
            </w:tcBorders>
            <w:noWrap/>
            <w:vAlign w:val="center"/>
          </w:tcPr>
          <w:p w14:paraId="10B6183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桃园路四社区</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38D9F91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劲松北路22号</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3917021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5320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076B95B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300</w:t>
            </w:r>
          </w:p>
        </w:tc>
      </w:tr>
      <w:tr w14:paraId="430E8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1399EA3A">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2312A0E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107</w:t>
            </w:r>
          </w:p>
        </w:tc>
        <w:tc>
          <w:tcPr>
            <w:tcW w:w="1342" w:type="pct"/>
            <w:tcBorders>
              <w:top w:val="single" w:color="000000" w:sz="4" w:space="0"/>
              <w:left w:val="single" w:color="000000" w:sz="4" w:space="0"/>
              <w:bottom w:val="single" w:color="000000" w:sz="4" w:space="0"/>
              <w:right w:val="single" w:color="000000" w:sz="4" w:space="0"/>
            </w:tcBorders>
            <w:noWrap/>
            <w:vAlign w:val="center"/>
          </w:tcPr>
          <w:p w14:paraId="2C2B885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桃园路四社区</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457C74B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劲松北路26号</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06CFF8A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5173</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58F6307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500</w:t>
            </w:r>
          </w:p>
        </w:tc>
      </w:tr>
      <w:tr w14:paraId="40DF0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1042F8C3">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1EE6F4E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108</w:t>
            </w:r>
          </w:p>
        </w:tc>
        <w:tc>
          <w:tcPr>
            <w:tcW w:w="1342" w:type="pct"/>
            <w:tcBorders>
              <w:top w:val="single" w:color="000000" w:sz="4" w:space="0"/>
              <w:left w:val="single" w:color="000000" w:sz="4" w:space="0"/>
              <w:bottom w:val="single" w:color="000000" w:sz="4" w:space="0"/>
              <w:right w:val="single" w:color="000000" w:sz="4" w:space="0"/>
            </w:tcBorders>
            <w:noWrap/>
            <w:vAlign w:val="center"/>
          </w:tcPr>
          <w:p w14:paraId="55C3742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桃园路四社区</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5EF4603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劲松北路28号</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57DC362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3200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1827741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400</w:t>
            </w:r>
          </w:p>
        </w:tc>
      </w:tr>
      <w:tr w14:paraId="38C59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09F9BB65">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277E610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109</w:t>
            </w:r>
          </w:p>
        </w:tc>
        <w:tc>
          <w:tcPr>
            <w:tcW w:w="1342" w:type="pct"/>
            <w:tcBorders>
              <w:top w:val="single" w:color="000000" w:sz="4" w:space="0"/>
              <w:left w:val="single" w:color="000000" w:sz="4" w:space="0"/>
              <w:bottom w:val="single" w:color="000000" w:sz="4" w:space="0"/>
              <w:right w:val="single" w:color="000000" w:sz="4" w:space="0"/>
            </w:tcBorders>
            <w:noWrap/>
            <w:vAlign w:val="center"/>
          </w:tcPr>
          <w:p w14:paraId="1290254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桃园路四社区</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48948C4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桃园北路59号</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637CF4C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4031</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19F296A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1300</w:t>
            </w:r>
          </w:p>
        </w:tc>
      </w:tr>
      <w:tr w14:paraId="1C44C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0D7BB9B5">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228C181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110</w:t>
            </w:r>
          </w:p>
        </w:tc>
        <w:tc>
          <w:tcPr>
            <w:tcW w:w="1342" w:type="pct"/>
            <w:tcBorders>
              <w:top w:val="single" w:color="000000" w:sz="4" w:space="0"/>
              <w:left w:val="single" w:color="000000" w:sz="4" w:space="0"/>
              <w:bottom w:val="single" w:color="000000" w:sz="4" w:space="0"/>
              <w:right w:val="single" w:color="000000" w:sz="4" w:space="0"/>
            </w:tcBorders>
            <w:noWrap/>
            <w:vAlign w:val="center"/>
          </w:tcPr>
          <w:p w14:paraId="2290BDA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桃园路四社区</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72525F5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水西关街31号</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17370D1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12021</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325633C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600</w:t>
            </w:r>
          </w:p>
        </w:tc>
      </w:tr>
      <w:tr w14:paraId="31939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6B9D0B4E">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3B44828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111</w:t>
            </w:r>
          </w:p>
        </w:tc>
        <w:tc>
          <w:tcPr>
            <w:tcW w:w="1342" w:type="pct"/>
            <w:tcBorders>
              <w:top w:val="single" w:color="000000" w:sz="4" w:space="0"/>
              <w:left w:val="single" w:color="000000" w:sz="4" w:space="0"/>
              <w:bottom w:val="single" w:color="000000" w:sz="4" w:space="0"/>
              <w:right w:val="single" w:color="000000" w:sz="4" w:space="0"/>
            </w:tcBorders>
            <w:noWrap/>
            <w:vAlign w:val="center"/>
          </w:tcPr>
          <w:p w14:paraId="0265398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桃园路四社区</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02A54C2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水西关街33号26号楼</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315A4D3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2441</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5922E68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500</w:t>
            </w:r>
          </w:p>
        </w:tc>
      </w:tr>
      <w:tr w14:paraId="27489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1D4C913E">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549B02E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112</w:t>
            </w:r>
          </w:p>
        </w:tc>
        <w:tc>
          <w:tcPr>
            <w:tcW w:w="1342" w:type="pct"/>
            <w:tcBorders>
              <w:top w:val="single" w:color="000000" w:sz="4" w:space="0"/>
              <w:left w:val="single" w:color="000000" w:sz="4" w:space="0"/>
              <w:bottom w:val="single" w:color="000000" w:sz="4" w:space="0"/>
              <w:right w:val="single" w:color="000000" w:sz="4" w:space="0"/>
            </w:tcBorders>
            <w:noWrap/>
            <w:vAlign w:val="center"/>
          </w:tcPr>
          <w:p w14:paraId="76633E2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水西关二社区</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5EDB489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水西关街南二巷5号院</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0942E68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5000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0AAEA4C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500</w:t>
            </w:r>
          </w:p>
        </w:tc>
      </w:tr>
      <w:tr w14:paraId="40405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7398E7E2">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3D6A81F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113</w:t>
            </w:r>
          </w:p>
        </w:tc>
        <w:tc>
          <w:tcPr>
            <w:tcW w:w="1342" w:type="pct"/>
            <w:tcBorders>
              <w:top w:val="single" w:color="000000" w:sz="4" w:space="0"/>
              <w:left w:val="single" w:color="000000" w:sz="4" w:space="0"/>
              <w:bottom w:val="single" w:color="000000" w:sz="4" w:space="0"/>
              <w:right w:val="single" w:color="000000" w:sz="4" w:space="0"/>
            </w:tcBorders>
            <w:noWrap/>
            <w:vAlign w:val="center"/>
          </w:tcPr>
          <w:p w14:paraId="31C5608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水西关二社区</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613A535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桃园北路17号院</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1EAD09B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5600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1F76CC6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450</w:t>
            </w:r>
          </w:p>
        </w:tc>
      </w:tr>
      <w:tr w14:paraId="453B8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3CAC2AC4">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2B4ACB2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114</w:t>
            </w:r>
          </w:p>
        </w:tc>
        <w:tc>
          <w:tcPr>
            <w:tcW w:w="1342" w:type="pct"/>
            <w:tcBorders>
              <w:top w:val="single" w:color="000000" w:sz="4" w:space="0"/>
              <w:left w:val="single" w:color="000000" w:sz="4" w:space="0"/>
              <w:bottom w:val="single" w:color="000000" w:sz="4" w:space="0"/>
              <w:right w:val="single" w:color="000000" w:sz="4" w:space="0"/>
            </w:tcBorders>
            <w:noWrap/>
            <w:vAlign w:val="center"/>
          </w:tcPr>
          <w:p w14:paraId="565B75D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水西关二社区</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175BF97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桃园北路19号院</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2C72A20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4228</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118D330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400</w:t>
            </w:r>
          </w:p>
        </w:tc>
      </w:tr>
      <w:tr w14:paraId="459AC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18459B0E">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3C7528B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115</w:t>
            </w:r>
          </w:p>
        </w:tc>
        <w:tc>
          <w:tcPr>
            <w:tcW w:w="1342" w:type="pct"/>
            <w:tcBorders>
              <w:top w:val="single" w:color="000000" w:sz="4" w:space="0"/>
              <w:left w:val="single" w:color="000000" w:sz="4" w:space="0"/>
              <w:bottom w:val="single" w:color="000000" w:sz="4" w:space="0"/>
              <w:right w:val="single" w:color="000000" w:sz="4" w:space="0"/>
            </w:tcBorders>
            <w:noWrap/>
            <w:vAlign w:val="center"/>
          </w:tcPr>
          <w:p w14:paraId="28078DF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水西关二社区</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42CB4ED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水西关南街南二巷12号</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733CB34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3240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5D2F9D7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300</w:t>
            </w:r>
          </w:p>
        </w:tc>
      </w:tr>
      <w:tr w14:paraId="39EB9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106562B8">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4644F84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116</w:t>
            </w:r>
          </w:p>
        </w:tc>
        <w:tc>
          <w:tcPr>
            <w:tcW w:w="1342" w:type="pct"/>
            <w:tcBorders>
              <w:top w:val="single" w:color="000000" w:sz="4" w:space="0"/>
              <w:left w:val="single" w:color="000000" w:sz="4" w:space="0"/>
              <w:bottom w:val="single" w:color="000000" w:sz="4" w:space="0"/>
              <w:right w:val="single" w:color="000000" w:sz="4" w:space="0"/>
            </w:tcBorders>
            <w:noWrap/>
            <w:vAlign w:val="center"/>
          </w:tcPr>
          <w:p w14:paraId="0EBD3E6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水西关三社区</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226AF86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桃园北路29号</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1796701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3734</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200B483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150</w:t>
            </w:r>
          </w:p>
        </w:tc>
      </w:tr>
      <w:tr w14:paraId="30F9F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195FEDD8">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1E0CD18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117</w:t>
            </w:r>
          </w:p>
        </w:tc>
        <w:tc>
          <w:tcPr>
            <w:tcW w:w="1342" w:type="pct"/>
            <w:tcBorders>
              <w:top w:val="single" w:color="000000" w:sz="4" w:space="0"/>
              <w:left w:val="single" w:color="000000" w:sz="4" w:space="0"/>
              <w:bottom w:val="single" w:color="000000" w:sz="4" w:space="0"/>
              <w:right w:val="single" w:color="000000" w:sz="4" w:space="0"/>
            </w:tcBorders>
            <w:noWrap/>
            <w:vAlign w:val="center"/>
          </w:tcPr>
          <w:p w14:paraId="7FF863E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水西关三社区</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4AC89D9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水西关南街15号</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2F70CCE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5861</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5C2784F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1800</w:t>
            </w:r>
          </w:p>
        </w:tc>
      </w:tr>
      <w:tr w14:paraId="185AA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56C542BA">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48B8742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118</w:t>
            </w:r>
          </w:p>
        </w:tc>
        <w:tc>
          <w:tcPr>
            <w:tcW w:w="1342" w:type="pct"/>
            <w:tcBorders>
              <w:top w:val="single" w:color="000000" w:sz="4" w:space="0"/>
              <w:left w:val="single" w:color="000000" w:sz="4" w:space="0"/>
              <w:bottom w:val="single" w:color="000000" w:sz="4" w:space="0"/>
              <w:right w:val="single" w:color="000000" w:sz="4" w:space="0"/>
            </w:tcBorders>
            <w:noWrap/>
            <w:vAlign w:val="center"/>
          </w:tcPr>
          <w:p w14:paraId="13E91C1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水西关三社区</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739AEFF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水西关街40号</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0438557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2786</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74767B3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570</w:t>
            </w:r>
          </w:p>
        </w:tc>
      </w:tr>
      <w:tr w14:paraId="4CBA7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66A192F3">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1121184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119</w:t>
            </w:r>
          </w:p>
        </w:tc>
        <w:tc>
          <w:tcPr>
            <w:tcW w:w="1342" w:type="pct"/>
            <w:tcBorders>
              <w:top w:val="single" w:color="000000" w:sz="4" w:space="0"/>
              <w:left w:val="single" w:color="000000" w:sz="4" w:space="0"/>
              <w:bottom w:val="single" w:color="000000" w:sz="4" w:space="0"/>
              <w:right w:val="single" w:color="000000" w:sz="4" w:space="0"/>
            </w:tcBorders>
            <w:noWrap/>
            <w:vAlign w:val="center"/>
          </w:tcPr>
          <w:p w14:paraId="3BA9F0D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水西关三社区</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6AC3579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劲松北路15号</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1B855D2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2310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36E598B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320</w:t>
            </w:r>
          </w:p>
        </w:tc>
      </w:tr>
      <w:tr w14:paraId="1508D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15CF42C0">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69ECD69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120</w:t>
            </w:r>
          </w:p>
        </w:tc>
        <w:tc>
          <w:tcPr>
            <w:tcW w:w="1342" w:type="pct"/>
            <w:tcBorders>
              <w:top w:val="single" w:color="000000" w:sz="4" w:space="0"/>
              <w:left w:val="single" w:color="000000" w:sz="4" w:space="0"/>
              <w:bottom w:val="single" w:color="000000" w:sz="4" w:space="0"/>
              <w:right w:val="single" w:color="000000" w:sz="4" w:space="0"/>
            </w:tcBorders>
            <w:noWrap/>
            <w:vAlign w:val="center"/>
          </w:tcPr>
          <w:p w14:paraId="5D0BAA8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水西关三社区</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631CBA9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水西关街36-2号</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7A2D239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2540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2D4A1F6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332</w:t>
            </w:r>
          </w:p>
        </w:tc>
      </w:tr>
      <w:tr w14:paraId="120DC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47A6B06A">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463A57A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121</w:t>
            </w:r>
          </w:p>
        </w:tc>
        <w:tc>
          <w:tcPr>
            <w:tcW w:w="1342" w:type="pct"/>
            <w:tcBorders>
              <w:top w:val="single" w:color="000000" w:sz="4" w:space="0"/>
              <w:left w:val="single" w:color="000000" w:sz="4" w:space="0"/>
              <w:bottom w:val="single" w:color="000000" w:sz="4" w:space="0"/>
              <w:right w:val="single" w:color="000000" w:sz="4" w:space="0"/>
            </w:tcBorders>
            <w:noWrap/>
            <w:vAlign w:val="center"/>
          </w:tcPr>
          <w:p w14:paraId="2498091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水西关三社区</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6AA3DFF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劲松北路11号</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1C29F02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2200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4B514D4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258</w:t>
            </w:r>
          </w:p>
        </w:tc>
      </w:tr>
      <w:tr w14:paraId="48A6C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3" w:hRule="atLeast"/>
        </w:trPr>
        <w:tc>
          <w:tcPr>
            <w:tcW w:w="502" w:type="pct"/>
            <w:vMerge w:val="continue"/>
            <w:tcBorders>
              <w:left w:val="single" w:color="000000" w:sz="4" w:space="0"/>
              <w:right w:val="single" w:color="000000" w:sz="4" w:space="0"/>
            </w:tcBorders>
            <w:noWrap/>
            <w:vAlign w:val="center"/>
          </w:tcPr>
          <w:p w14:paraId="48CBC738">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724062D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122</w:t>
            </w:r>
          </w:p>
        </w:tc>
        <w:tc>
          <w:tcPr>
            <w:tcW w:w="1342" w:type="pct"/>
            <w:tcBorders>
              <w:top w:val="single" w:color="000000" w:sz="4" w:space="0"/>
              <w:left w:val="single" w:color="000000" w:sz="4" w:space="0"/>
              <w:bottom w:val="single" w:color="000000" w:sz="4" w:space="0"/>
              <w:right w:val="single" w:color="000000" w:sz="4" w:space="0"/>
            </w:tcBorders>
            <w:noWrap/>
            <w:vAlign w:val="center"/>
          </w:tcPr>
          <w:p w14:paraId="6FEB6BC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水西关三社区</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62F4C06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水西关街36-1号</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78D5763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4950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32C9D4D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157</w:t>
            </w:r>
          </w:p>
        </w:tc>
      </w:tr>
      <w:tr w14:paraId="4AE5F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6992D808">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23EAECB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123</w:t>
            </w:r>
          </w:p>
        </w:tc>
        <w:tc>
          <w:tcPr>
            <w:tcW w:w="1342" w:type="pct"/>
            <w:tcBorders>
              <w:top w:val="single" w:color="000000" w:sz="4" w:space="0"/>
              <w:left w:val="single" w:color="000000" w:sz="4" w:space="0"/>
              <w:bottom w:val="single" w:color="000000" w:sz="4" w:space="0"/>
              <w:right w:val="single" w:color="000000" w:sz="4" w:space="0"/>
            </w:tcBorders>
            <w:noWrap/>
            <w:vAlign w:val="center"/>
          </w:tcPr>
          <w:p w14:paraId="17AA19D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水西关三社区</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5DB3A9B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水西关街36</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08B1888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4765</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02A075F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210</w:t>
            </w:r>
          </w:p>
        </w:tc>
      </w:tr>
      <w:tr w14:paraId="7A2E2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3622BEAA">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4FE2D4B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124</w:t>
            </w:r>
          </w:p>
        </w:tc>
        <w:tc>
          <w:tcPr>
            <w:tcW w:w="1342" w:type="pct"/>
            <w:tcBorders>
              <w:top w:val="single" w:color="000000" w:sz="4" w:space="0"/>
              <w:left w:val="single" w:color="000000" w:sz="4" w:space="0"/>
              <w:bottom w:val="single" w:color="000000" w:sz="4" w:space="0"/>
              <w:right w:val="single" w:color="000000" w:sz="4" w:space="0"/>
            </w:tcBorders>
            <w:noWrap/>
            <w:vAlign w:val="center"/>
          </w:tcPr>
          <w:p w14:paraId="590B549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水西关三社区</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692E380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水西关街32-5</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2744E3D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2096</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03369B2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135</w:t>
            </w:r>
          </w:p>
        </w:tc>
      </w:tr>
      <w:tr w14:paraId="43180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64011143">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3282DE9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125</w:t>
            </w:r>
          </w:p>
        </w:tc>
        <w:tc>
          <w:tcPr>
            <w:tcW w:w="1342" w:type="pct"/>
            <w:tcBorders>
              <w:top w:val="single" w:color="000000" w:sz="4" w:space="0"/>
              <w:left w:val="single" w:color="000000" w:sz="4" w:space="0"/>
              <w:bottom w:val="single" w:color="000000" w:sz="4" w:space="0"/>
              <w:right w:val="single" w:color="000000" w:sz="4" w:space="0"/>
            </w:tcBorders>
            <w:noWrap/>
            <w:vAlign w:val="center"/>
          </w:tcPr>
          <w:p w14:paraId="3A15F3E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水西关三社区</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7DAF6BF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水西关街32-6</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6F7047E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5013</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48ADF69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280</w:t>
            </w:r>
          </w:p>
        </w:tc>
      </w:tr>
      <w:tr w14:paraId="39BFC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0ED294B3">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027A31F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126</w:t>
            </w:r>
          </w:p>
        </w:tc>
        <w:tc>
          <w:tcPr>
            <w:tcW w:w="1342" w:type="pct"/>
            <w:tcBorders>
              <w:top w:val="single" w:color="000000" w:sz="4" w:space="0"/>
              <w:left w:val="single" w:color="000000" w:sz="4" w:space="0"/>
              <w:bottom w:val="single" w:color="000000" w:sz="4" w:space="0"/>
              <w:right w:val="single" w:color="000000" w:sz="4" w:space="0"/>
            </w:tcBorders>
            <w:noWrap/>
            <w:vAlign w:val="center"/>
          </w:tcPr>
          <w:p w14:paraId="42CFA43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水西关三社区</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217A748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水西关街28号-2</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2F374F6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3550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2DE772C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108</w:t>
            </w:r>
          </w:p>
        </w:tc>
      </w:tr>
      <w:tr w14:paraId="69AD7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20E7F621">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2962B6D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127</w:t>
            </w:r>
          </w:p>
        </w:tc>
        <w:tc>
          <w:tcPr>
            <w:tcW w:w="1342" w:type="pct"/>
            <w:tcBorders>
              <w:top w:val="single" w:color="000000" w:sz="4" w:space="0"/>
              <w:left w:val="single" w:color="000000" w:sz="4" w:space="0"/>
              <w:bottom w:val="single" w:color="000000" w:sz="4" w:space="0"/>
              <w:right w:val="single" w:color="000000" w:sz="4" w:space="0"/>
            </w:tcBorders>
            <w:noWrap/>
            <w:vAlign w:val="center"/>
          </w:tcPr>
          <w:p w14:paraId="1A709F3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水西关三社区</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1ED83BC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水西关街28号</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7AAAEDA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3585</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0621EBE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259</w:t>
            </w:r>
          </w:p>
        </w:tc>
      </w:tr>
      <w:tr w14:paraId="31F8C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bottom w:val="single" w:color="000000" w:sz="4" w:space="0"/>
              <w:right w:val="single" w:color="000000" w:sz="4" w:space="0"/>
            </w:tcBorders>
            <w:noWrap/>
            <w:vAlign w:val="center"/>
          </w:tcPr>
          <w:p w14:paraId="4E0DD8AC">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569CC50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128</w:t>
            </w:r>
          </w:p>
        </w:tc>
        <w:tc>
          <w:tcPr>
            <w:tcW w:w="1342" w:type="pct"/>
            <w:tcBorders>
              <w:top w:val="single" w:color="000000" w:sz="4" w:space="0"/>
              <w:left w:val="single" w:color="000000" w:sz="4" w:space="0"/>
              <w:bottom w:val="single" w:color="000000" w:sz="4" w:space="0"/>
              <w:right w:val="single" w:color="000000" w:sz="4" w:space="0"/>
            </w:tcBorders>
            <w:noWrap/>
            <w:vAlign w:val="center"/>
          </w:tcPr>
          <w:p w14:paraId="320F806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lang w:val="en-US" w:eastAsia="zh-CN"/>
              </w:rPr>
            </w:pPr>
            <w:r>
              <w:rPr>
                <w:lang w:val="en-US" w:eastAsia="zh-CN"/>
              </w:rPr>
              <w:t>桃园路二社区</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468B3B3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桃园四巷8号</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1CA1DB7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lang w:val="en-US" w:eastAsia="zh-CN"/>
              </w:rPr>
            </w:pPr>
            <w:r>
              <w:rPr>
                <w:lang w:val="en-US" w:eastAsia="zh-CN"/>
              </w:rPr>
              <w:t>10000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7F2B442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2000</w:t>
            </w:r>
          </w:p>
        </w:tc>
      </w:tr>
      <w:tr w14:paraId="40ECF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restart"/>
            <w:tcBorders>
              <w:top w:val="single" w:color="000000" w:sz="4" w:space="0"/>
              <w:left w:val="single" w:color="000000" w:sz="4" w:space="0"/>
              <w:right w:val="single" w:color="000000" w:sz="4" w:space="0"/>
            </w:tcBorders>
            <w:noWrap/>
            <w:vAlign w:val="center"/>
          </w:tcPr>
          <w:p w14:paraId="1DA2FC5D">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r>
              <w:rPr>
                <w:rFonts w:hint="eastAsia"/>
                <w:lang w:val="en-US" w:eastAsia="zh-CN"/>
              </w:rPr>
              <w:t xml:space="preserve">迎泽区文庙街道办事处  </w:t>
            </w: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653288A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序号</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7B17716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小区/公共场所名称</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12C3714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地址</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48E86E1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建筑面积（㎡）</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1C30C11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公共面积（㎡）</w:t>
            </w:r>
          </w:p>
        </w:tc>
      </w:tr>
      <w:tr w14:paraId="074AD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073DCE10">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60A07D3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1</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7DE7FBC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上官巷6-1</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37B2379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上官巷6-1</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7F0259C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6204</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6DB592B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500</w:t>
            </w:r>
          </w:p>
        </w:tc>
      </w:tr>
      <w:tr w14:paraId="3F0A1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153DF3B2">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2E06F29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2</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39C4EAF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科技宿舍</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23D9487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上官巷3号1号楼</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4D56503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1717</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302E1C1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500</w:t>
            </w:r>
          </w:p>
        </w:tc>
      </w:tr>
      <w:tr w14:paraId="14A25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6D5D00E2">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30629DF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3</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12D4451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环保宿舍</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07A8A2C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上官巷3号2号楼</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7FCCDBC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1717</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17169B9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500</w:t>
            </w:r>
          </w:p>
        </w:tc>
      </w:tr>
      <w:tr w14:paraId="1B436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4759F8DA">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1C58E64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4</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5521088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商务局宿舍</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2249FF3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上官巷3号3号楼</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0B15A39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1717</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76F0CD3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500</w:t>
            </w:r>
          </w:p>
        </w:tc>
      </w:tr>
      <w:tr w14:paraId="1896F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146B5693">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79F8683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5</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12BF377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新华书店宿舍</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6D67767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上官巷3号4、5号楼</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66D6B1E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3857</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6AD6BD5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300</w:t>
            </w:r>
          </w:p>
        </w:tc>
      </w:tr>
      <w:tr w14:paraId="04CD7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4FBFBF0D">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55BE267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6</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3469DB8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上官巷3号</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0083543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上官巷3号</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3013A51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1717</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3337E56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500</w:t>
            </w:r>
          </w:p>
        </w:tc>
      </w:tr>
      <w:tr w14:paraId="0E68C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057F5C79">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0B12306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7</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461B29D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新城南街15号</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5EA0ADE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新城南街15号</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786C08D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4781</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6BA4107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800</w:t>
            </w:r>
          </w:p>
        </w:tc>
      </w:tr>
      <w:tr w14:paraId="4794B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263AACC2">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7B73792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8</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2CC7741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新城南街17号</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066871A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新城南街17号</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124308B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4724</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730473D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800</w:t>
            </w:r>
          </w:p>
        </w:tc>
      </w:tr>
      <w:tr w14:paraId="66A4E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159FDE25">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08AA398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9</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504684A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新城南街19号</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4EE3822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新城南街19号</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7272FD9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4570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09387EC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800</w:t>
            </w:r>
          </w:p>
        </w:tc>
      </w:tr>
      <w:tr w14:paraId="4D86D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42F35562">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508E1EB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10</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3944A5B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新城南街21号</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6646FDB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新城南街21号</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5D6FE97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3197</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3E2954B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300</w:t>
            </w:r>
          </w:p>
        </w:tc>
      </w:tr>
      <w:tr w14:paraId="42D52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4A851046">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0DEEED1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11</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2F28F7C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新城南街13号</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4196A1B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新城南街13号</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2C574A0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4571</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39BAC88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800</w:t>
            </w:r>
          </w:p>
        </w:tc>
      </w:tr>
      <w:tr w14:paraId="704BF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4632173A">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0689519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12</w:t>
            </w:r>
          </w:p>
        </w:tc>
        <w:tc>
          <w:tcPr>
            <w:tcW w:w="1342" w:type="pct"/>
            <w:tcBorders>
              <w:top w:val="single" w:color="000000" w:sz="4" w:space="0"/>
              <w:left w:val="single" w:color="000000" w:sz="4" w:space="0"/>
              <w:bottom w:val="single" w:color="000000" w:sz="4" w:space="0"/>
              <w:right w:val="single" w:color="000000" w:sz="4" w:space="0"/>
            </w:tcBorders>
            <w:noWrap/>
            <w:vAlign w:val="center"/>
          </w:tcPr>
          <w:p w14:paraId="1F09FBD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省百货宿舍</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737709D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五一东街8号</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088857D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2319</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598B10C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1600</w:t>
            </w:r>
          </w:p>
        </w:tc>
      </w:tr>
      <w:tr w14:paraId="029A1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40B06E8A">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7AB75F0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13</w:t>
            </w:r>
          </w:p>
        </w:tc>
        <w:tc>
          <w:tcPr>
            <w:tcW w:w="1342" w:type="pct"/>
            <w:tcBorders>
              <w:top w:val="single" w:color="000000" w:sz="4" w:space="0"/>
              <w:left w:val="single" w:color="000000" w:sz="4" w:space="0"/>
              <w:bottom w:val="single" w:color="000000" w:sz="4" w:space="0"/>
              <w:right w:val="single" w:color="000000" w:sz="4" w:space="0"/>
            </w:tcBorders>
            <w:noWrap/>
            <w:vAlign w:val="center"/>
          </w:tcPr>
          <w:p w14:paraId="3977BFE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五一东街6号院</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0A4EDF1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五一东街6号院</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58DDEA8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4450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13AD6B2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3000</w:t>
            </w:r>
          </w:p>
        </w:tc>
      </w:tr>
      <w:tr w14:paraId="58B85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3CAF2A33">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0B88E08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14</w:t>
            </w:r>
          </w:p>
        </w:tc>
        <w:tc>
          <w:tcPr>
            <w:tcW w:w="1342" w:type="pct"/>
            <w:tcBorders>
              <w:top w:val="single" w:color="000000" w:sz="4" w:space="0"/>
              <w:left w:val="single" w:color="000000" w:sz="4" w:space="0"/>
              <w:bottom w:val="single" w:color="000000" w:sz="4" w:space="0"/>
              <w:right w:val="single" w:color="000000" w:sz="4" w:space="0"/>
            </w:tcBorders>
            <w:noWrap/>
            <w:vAlign w:val="center"/>
          </w:tcPr>
          <w:p w14:paraId="3231611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北机楼</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66E607C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五一东街20号</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3ED84EE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1417</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0403E59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1275</w:t>
            </w:r>
          </w:p>
        </w:tc>
      </w:tr>
      <w:tr w14:paraId="4FB29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6CB5088D">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0B36F4D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15</w:t>
            </w:r>
          </w:p>
        </w:tc>
        <w:tc>
          <w:tcPr>
            <w:tcW w:w="1342" w:type="pct"/>
            <w:tcBorders>
              <w:top w:val="single" w:color="000000" w:sz="4" w:space="0"/>
              <w:left w:val="single" w:color="000000" w:sz="4" w:space="0"/>
              <w:bottom w:val="single" w:color="000000" w:sz="4" w:space="0"/>
              <w:right w:val="single" w:color="000000" w:sz="4" w:space="0"/>
            </w:tcBorders>
            <w:noWrap/>
            <w:vAlign w:val="center"/>
          </w:tcPr>
          <w:p w14:paraId="281ABBD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迎泽大街85院</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3620E38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迎泽大街85院</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1A5DFD0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4587</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2D12532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4128</w:t>
            </w:r>
          </w:p>
        </w:tc>
      </w:tr>
      <w:tr w14:paraId="47556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3" w:hRule="atLeast"/>
        </w:trPr>
        <w:tc>
          <w:tcPr>
            <w:tcW w:w="502" w:type="pct"/>
            <w:vMerge w:val="continue"/>
            <w:tcBorders>
              <w:left w:val="single" w:color="000000" w:sz="4" w:space="0"/>
              <w:right w:val="single" w:color="000000" w:sz="4" w:space="0"/>
            </w:tcBorders>
            <w:noWrap/>
            <w:vAlign w:val="center"/>
          </w:tcPr>
          <w:p w14:paraId="7148530C">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7C027A6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16</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77850D9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上马街38号</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2D49427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上马街38号</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337274B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3600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4D7466A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100</w:t>
            </w:r>
          </w:p>
        </w:tc>
      </w:tr>
      <w:tr w14:paraId="53001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06659F09">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063931B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eastAsia"/>
                <w:lang w:val="en-US" w:eastAsia="zh-CN"/>
              </w:rPr>
              <w:t>17</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3079EA9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永安里国税局宿舍</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6479308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永安里6号</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046B1CD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6100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39A6476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500</w:t>
            </w:r>
          </w:p>
        </w:tc>
      </w:tr>
      <w:tr w14:paraId="36EAE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20401F2E">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07AE07C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rPr>
            </w:pPr>
            <w:r>
              <w:rPr>
                <w:rFonts w:hint="eastAsia"/>
                <w:lang w:val="en-US" w:eastAsia="zh-CN"/>
              </w:rPr>
              <w:t>18</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76A9F87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福民巷平房</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6FEBC86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福民巷13号、15号</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314C738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700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1976065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100</w:t>
            </w:r>
          </w:p>
        </w:tc>
      </w:tr>
      <w:tr w14:paraId="2A287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5A7BAAF5">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4DFB060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19</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5067819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万寿宫平房</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30B5726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万寿宫平房</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5E3D6C7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1183</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751C9BA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150</w:t>
            </w:r>
          </w:p>
        </w:tc>
      </w:tr>
      <w:tr w14:paraId="643C2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62F870EC">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623C7F2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eastAsia"/>
                <w:lang w:val="en-US" w:eastAsia="zh-CN"/>
              </w:rPr>
              <w:t>20</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12DCFC0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上马街公安五处</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57B8B3B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上马街55号院</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3927338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8600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1761C5B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800</w:t>
            </w:r>
          </w:p>
        </w:tc>
      </w:tr>
      <w:tr w14:paraId="5C143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67D39221">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19CCDA5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rPr>
            </w:pPr>
            <w:r>
              <w:rPr>
                <w:rFonts w:hint="eastAsia"/>
                <w:lang w:val="en-US" w:eastAsia="zh-CN"/>
              </w:rPr>
              <w:t>21</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57CEF36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杏花岭住宅小区</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068F9B4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杏花岭街16号</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6C2B49A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28700</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1994570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2500</w:t>
            </w:r>
          </w:p>
        </w:tc>
      </w:tr>
      <w:tr w14:paraId="162E4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47A66DAE">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76021D9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eastAsia"/>
                <w:lang w:val="en-US" w:eastAsia="zh-CN"/>
              </w:rPr>
              <w:t>22</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0C8A848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文杏苑小区</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52C79DC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上马街27号院</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4483CD8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27520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6A154CF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2000</w:t>
            </w:r>
          </w:p>
        </w:tc>
      </w:tr>
      <w:tr w14:paraId="4C41D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225AD708">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1844B8A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rPr>
            </w:pPr>
            <w:r>
              <w:rPr>
                <w:rFonts w:hint="eastAsia"/>
                <w:lang w:val="en-US" w:eastAsia="zh-CN"/>
              </w:rPr>
              <w:t>23</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4E18B7C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新城南街18号院</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38C70B8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新城南街18号</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0D8EB85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23455</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022F5E3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1000</w:t>
            </w:r>
          </w:p>
        </w:tc>
      </w:tr>
      <w:tr w14:paraId="2C692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0F66EFF1">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751F89B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rPr>
            </w:pPr>
            <w:r>
              <w:rPr>
                <w:rFonts w:hint="eastAsia"/>
                <w:lang w:val="en-US" w:eastAsia="zh-CN"/>
              </w:rPr>
              <w:t>24</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0CD877F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新城东街南6号院</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318A889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新城东街南6号</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4F7AE80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7400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6CBABD8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2000</w:t>
            </w:r>
          </w:p>
        </w:tc>
      </w:tr>
      <w:tr w14:paraId="5D014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0FBA5A96">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43B1F34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44AD46D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新城东街南8号院</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5B0E43E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新城东街南8号</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1F0905D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2560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152588B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100</w:t>
            </w:r>
          </w:p>
        </w:tc>
      </w:tr>
      <w:tr w14:paraId="0BB81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727F066B">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563B73B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257748E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新城东街南10号院</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2CBCD24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新城东街南10号</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3707C9C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4575</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77632C5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100</w:t>
            </w:r>
          </w:p>
        </w:tc>
      </w:tr>
      <w:tr w14:paraId="61A61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10CC300D">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30ECEDA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14BA61E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新城东街北1号院</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709861F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新城东街北1号</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221C3ED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4900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4B2F652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200</w:t>
            </w:r>
          </w:p>
        </w:tc>
      </w:tr>
      <w:tr w14:paraId="43F96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2D9B1AD7">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58A3AEE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6133F0B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新城东街4号院</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04C03E9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新城东街4号</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6F3BBBB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7400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6F7735F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500</w:t>
            </w:r>
          </w:p>
        </w:tc>
      </w:tr>
      <w:tr w14:paraId="77897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4BBEF0EC">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0217CBB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1F4908B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东安路2号院</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2B3D89C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东安路2号</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69A9562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2000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65DBE41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200</w:t>
            </w:r>
          </w:p>
        </w:tc>
      </w:tr>
      <w:tr w14:paraId="4B97D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254387BD">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00CDAD4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26C9B28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东安路平房</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61A74F8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东8-26号安路（自建房）</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70D09F8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2675</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1A04846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400</w:t>
            </w:r>
          </w:p>
        </w:tc>
      </w:tr>
      <w:tr w14:paraId="202AE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5447E89D">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7B97049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7A70A78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建设北路29号院</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44BCC4C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建设北路29号</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01B078A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2000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5738C1B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300</w:t>
            </w:r>
          </w:p>
        </w:tc>
      </w:tr>
      <w:tr w14:paraId="44860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57BEAB56">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044E6DA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4873D89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建设北路63号院平房</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4FA5A14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建设北路63号（平房）</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51F5832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1300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4685F60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300</w:t>
            </w:r>
          </w:p>
        </w:tc>
      </w:tr>
      <w:tr w14:paraId="0B7FA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3" w:hRule="atLeast"/>
        </w:trPr>
        <w:tc>
          <w:tcPr>
            <w:tcW w:w="502" w:type="pct"/>
            <w:vMerge w:val="continue"/>
            <w:tcBorders>
              <w:left w:val="single" w:color="000000" w:sz="4" w:space="0"/>
              <w:right w:val="single" w:color="000000" w:sz="4" w:space="0"/>
            </w:tcBorders>
            <w:noWrap/>
            <w:vAlign w:val="center"/>
          </w:tcPr>
          <w:p w14:paraId="4A2B3546">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44A483B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22</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6BD5C98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和平市场5号院南楼</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6CAEB17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和平市场5号</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76DD5F1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6942</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00608D5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700</w:t>
            </w:r>
          </w:p>
        </w:tc>
      </w:tr>
      <w:tr w14:paraId="1DD4F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7428A4F6">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2920706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23</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5AC2A8C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和平市场5号院东楼</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319016F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和平市场5号</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3232BFB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2884</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03AFB0D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280</w:t>
            </w:r>
          </w:p>
        </w:tc>
      </w:tr>
      <w:tr w14:paraId="6896C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254CEAED">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55F1690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24</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06C4E9D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东安路38号楼</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796D1E3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东安路38号</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07856B7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2640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7989AF3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300</w:t>
            </w:r>
          </w:p>
        </w:tc>
      </w:tr>
      <w:tr w14:paraId="11D27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6EF79BB1">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5C70BB1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25</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07D5784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东安路41号楼</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3799E5C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东安路41号</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4C817DA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1640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2C02776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450</w:t>
            </w:r>
          </w:p>
        </w:tc>
      </w:tr>
      <w:tr w14:paraId="46A48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684E6797">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49574C6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26</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236ADD0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东安路48号楼</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7099B60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东安路48号</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039AA0E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5380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026B845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300</w:t>
            </w:r>
          </w:p>
        </w:tc>
      </w:tr>
      <w:tr w14:paraId="024E1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2204D5E6">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35299E9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27</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2940D8B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东安路58号楼</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5068D6D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东安路58号</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2AA89CE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1110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0F3860C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100</w:t>
            </w:r>
          </w:p>
        </w:tc>
      </w:tr>
      <w:tr w14:paraId="53B92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4F00B2F0">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45F5E67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28</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36D6E24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崇善寺5号院1-3号楼</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2EE5CB4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崇善寺5号院1-3号</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47A45D4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4097</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70B860C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500</w:t>
            </w:r>
          </w:p>
        </w:tc>
      </w:tr>
      <w:tr w14:paraId="11469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168B0628">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3671A42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29</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60D1BA7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新城北街社区文化广场</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37E0D5A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上马街与新城北街交叉口西南角</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0A607C7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300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60BF4C2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300</w:t>
            </w:r>
          </w:p>
        </w:tc>
      </w:tr>
      <w:tr w14:paraId="716BD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3F2870E2">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2A4ACDC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30</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504F41F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非住宅小区</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17B1560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山右巷2号</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7481AB0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2800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623FEF0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200</w:t>
            </w:r>
          </w:p>
        </w:tc>
      </w:tr>
      <w:tr w14:paraId="0E63A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46259888">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04C383D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31</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32AC24D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山右巷10号</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673416F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山右巷10号</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017628D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18000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36BDF3F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4500</w:t>
            </w:r>
          </w:p>
        </w:tc>
      </w:tr>
      <w:tr w14:paraId="2D80E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4456ACCD">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19ACDD1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32</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699A174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建设厅宿舍</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58D6698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山右巷18号</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4BF230F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5000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685B869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600</w:t>
            </w:r>
          </w:p>
        </w:tc>
      </w:tr>
      <w:tr w14:paraId="72F5B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18E2AD41">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72D46A9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33</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6C32FC4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山右巷38号</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5CA420A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山右巷38号</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25B8726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4920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4C674CD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1500</w:t>
            </w:r>
          </w:p>
        </w:tc>
      </w:tr>
      <w:tr w14:paraId="7A470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012388FB">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5EC8D79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34</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44ACCD9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进山中学宿舍</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3743F38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山右巷39号</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34C8F90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10800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101821B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1000</w:t>
            </w:r>
          </w:p>
        </w:tc>
      </w:tr>
      <w:tr w14:paraId="65D29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1ACB3D7D">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1AD4962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35</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1E74DA8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天和楼小区</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375F4C4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建设北路28号</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537C4A1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4000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15CF5CE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400</w:t>
            </w:r>
          </w:p>
        </w:tc>
      </w:tr>
      <w:tr w14:paraId="0A301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46BBA4AA">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5EC11D1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36</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6A938BF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幸福巷37号院</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0649327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幸福巷37号</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326103C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6000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7580944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1000</w:t>
            </w:r>
          </w:p>
        </w:tc>
      </w:tr>
      <w:tr w14:paraId="0DE02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2C3544F6">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1E002F6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37</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4B9A8A1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辖区小花园</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2129A3B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五龙口街62号院内</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4A7EF88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600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12028F6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600</w:t>
            </w:r>
          </w:p>
        </w:tc>
      </w:tr>
      <w:tr w14:paraId="0AAC0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7D983833">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7066B33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38</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2125DD6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铁路宿舍西排房1-11号楼</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543A72D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五龙口街56号院</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7B281B6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35200</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34E1443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10000</w:t>
            </w:r>
          </w:p>
        </w:tc>
      </w:tr>
      <w:tr w14:paraId="3575A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3F6E6ABA">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74294D3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39</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4812DF0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铁路宿舍起步区1-14号楼</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4401B5B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五龙口街62号院</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75C8511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68900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2A664EE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15000</w:t>
            </w:r>
          </w:p>
        </w:tc>
      </w:tr>
      <w:tr w14:paraId="1A095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3" w:hRule="atLeast"/>
        </w:trPr>
        <w:tc>
          <w:tcPr>
            <w:tcW w:w="502" w:type="pct"/>
            <w:vMerge w:val="continue"/>
            <w:tcBorders>
              <w:left w:val="single" w:color="000000" w:sz="4" w:space="0"/>
              <w:right w:val="single" w:color="000000" w:sz="4" w:space="0"/>
            </w:tcBorders>
            <w:noWrap/>
            <w:vAlign w:val="center"/>
          </w:tcPr>
          <w:p w14:paraId="651F8A3F">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4845074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40</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378C0D2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机修楼</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53FBA1C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双塔北路机修楼</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6DF6F88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5000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47C8E47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1000</w:t>
            </w:r>
          </w:p>
        </w:tc>
      </w:tr>
      <w:tr w14:paraId="79074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7F6E4B24">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15BEA6E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41</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52CE274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三角花园、浴池花丛</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5FBC9E9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五龙口街78号院</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029BB1E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150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5201D94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150</w:t>
            </w:r>
          </w:p>
        </w:tc>
      </w:tr>
      <w:tr w14:paraId="0086E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4CB2AE87">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6C47547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42</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7B498ED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东三区1-10号楼楼道一层地沟周围，尤其是东三区2号楼、4号楼最为严重</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70784CD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五龙口街78号院</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3452573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6082</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29D983A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800</w:t>
            </w:r>
          </w:p>
        </w:tc>
      </w:tr>
      <w:tr w14:paraId="41615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0AF621AE">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2FB7175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43</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5593CF7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东四区1-8号楼楼道一层地沟周围</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322EAE8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五龙口街78号院</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789A0C9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4226</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3B2174D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540</w:t>
            </w:r>
          </w:p>
        </w:tc>
      </w:tr>
      <w:tr w14:paraId="3A699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361B8247">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3F9361A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44</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108C4C8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五龙花园小游园</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22D9D6C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黑土东巷</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60D8B1C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200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036A386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200</w:t>
            </w:r>
          </w:p>
        </w:tc>
      </w:tr>
      <w:tr w14:paraId="51D6E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5488E2B2">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54E25DC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45</w:t>
            </w:r>
          </w:p>
        </w:tc>
        <w:tc>
          <w:tcPr>
            <w:tcW w:w="1342" w:type="pct"/>
            <w:tcBorders>
              <w:top w:val="single" w:color="000000" w:sz="4" w:space="0"/>
              <w:left w:val="single" w:color="000000" w:sz="4" w:space="0"/>
              <w:bottom w:val="single" w:color="000000" w:sz="4" w:space="0"/>
              <w:right w:val="single" w:color="000000" w:sz="4" w:space="0"/>
            </w:tcBorders>
            <w:noWrap/>
            <w:vAlign w:val="center"/>
          </w:tcPr>
          <w:p w14:paraId="60C9466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双塔A区花园</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4B43F01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双塔北路42号</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7EC2D5C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3000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41DB2B5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2000</w:t>
            </w:r>
          </w:p>
        </w:tc>
      </w:tr>
      <w:tr w14:paraId="3DC61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35ED4D41">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31949DD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46</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6B7858C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郝家沟街A区290号楼</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0FBD1BF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郝家沟街</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468C563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4080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38601E8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2000</w:t>
            </w:r>
          </w:p>
        </w:tc>
      </w:tr>
      <w:tr w14:paraId="7BF8F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38883522">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1FE024B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47</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1BD8203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郝家沟街甲字3-6号楼</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007467E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郝家沟街</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2985538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9340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1CECC1E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5000</w:t>
            </w:r>
          </w:p>
        </w:tc>
      </w:tr>
      <w:tr w14:paraId="544D2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75FC431D">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0BF8D5B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48</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34D4B15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郝家沟街丙字1-3号楼</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44354D0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郝家沟街</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50F06CB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7000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6FCEB24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4000</w:t>
            </w:r>
          </w:p>
        </w:tc>
      </w:tr>
      <w:tr w14:paraId="789F2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470B32B6">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3E92F16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49</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398266F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双塔一马路B区5号楼西侧</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18B59C4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双塔一马路</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6EB0C8E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200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65992A2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200</w:t>
            </w:r>
          </w:p>
        </w:tc>
      </w:tr>
      <w:tr w14:paraId="420F5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735210B0">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7E57EC3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50</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69BE89B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双塔一马路B区9号楼车棚后花丛</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6ADD64B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双塔一马路</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5ACA04D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200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657FACD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200</w:t>
            </w:r>
          </w:p>
        </w:tc>
      </w:tr>
      <w:tr w14:paraId="46C1D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43EE0769">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15AC222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51</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40167A5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省五交化仓库宿舍</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13FC971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郝家沟街39号院</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4573D32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14700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124E274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3000</w:t>
            </w:r>
          </w:p>
        </w:tc>
      </w:tr>
      <w:tr w14:paraId="59694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54F0C1E4">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04C633D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52</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2C0F4A8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禽蛋宿舍</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3884061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双塔二马路</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60BE6A3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5766</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50C7706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1500</w:t>
            </w:r>
          </w:p>
        </w:tc>
      </w:tr>
      <w:tr w14:paraId="450C8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bottom w:val="single" w:color="000000" w:sz="4" w:space="0"/>
              <w:right w:val="single" w:color="000000" w:sz="4" w:space="0"/>
            </w:tcBorders>
            <w:noWrap/>
            <w:vAlign w:val="center"/>
          </w:tcPr>
          <w:p w14:paraId="623A2CEE">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603C5CA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53</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40722E0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自建房</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73F1602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双塔二马路</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51B8C35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3950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165F29D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rPr>
            </w:pPr>
            <w:r>
              <w:rPr>
                <w:rFonts w:hint="eastAsia"/>
                <w:lang w:val="en-US" w:eastAsia="zh-CN"/>
              </w:rPr>
              <w:t>500</w:t>
            </w:r>
          </w:p>
        </w:tc>
      </w:tr>
      <w:tr w14:paraId="5D348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restart"/>
            <w:tcBorders>
              <w:top w:val="single" w:color="000000" w:sz="8" w:space="0"/>
              <w:left w:val="single" w:color="000000" w:sz="8" w:space="0"/>
              <w:right w:val="single" w:color="000000" w:sz="4" w:space="0"/>
            </w:tcBorders>
            <w:noWrap w:val="0"/>
            <w:vAlign w:val="center"/>
          </w:tcPr>
          <w:p w14:paraId="3B10AED5">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r>
              <w:rPr>
                <w:rFonts w:hint="eastAsia"/>
                <w:lang w:val="en-US" w:eastAsia="zh-CN"/>
              </w:rPr>
              <w:t>迎泽区柳巷街道办事处</w:t>
            </w:r>
          </w:p>
        </w:tc>
        <w:tc>
          <w:tcPr>
            <w:tcW w:w="386" w:type="pct"/>
            <w:tcBorders>
              <w:top w:val="single" w:color="000000" w:sz="8" w:space="0"/>
              <w:left w:val="single" w:color="000000" w:sz="8" w:space="0"/>
              <w:bottom w:val="single" w:color="000000" w:sz="4" w:space="0"/>
              <w:right w:val="single" w:color="000000" w:sz="4" w:space="0"/>
            </w:tcBorders>
            <w:noWrap w:val="0"/>
            <w:vAlign w:val="center"/>
          </w:tcPr>
          <w:p w14:paraId="4F15F82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序  号</w:t>
            </w:r>
          </w:p>
        </w:tc>
        <w:tc>
          <w:tcPr>
            <w:tcW w:w="1342" w:type="pct"/>
            <w:tcBorders>
              <w:top w:val="single" w:color="000000" w:sz="8" w:space="0"/>
              <w:left w:val="single" w:color="000000" w:sz="4" w:space="0"/>
              <w:bottom w:val="single" w:color="000000" w:sz="4" w:space="0"/>
              <w:right w:val="single" w:color="000000" w:sz="4" w:space="0"/>
            </w:tcBorders>
            <w:noWrap w:val="0"/>
            <w:vAlign w:val="center"/>
          </w:tcPr>
          <w:p w14:paraId="1995959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名称</w:t>
            </w:r>
          </w:p>
        </w:tc>
        <w:tc>
          <w:tcPr>
            <w:tcW w:w="1620" w:type="pct"/>
            <w:tcBorders>
              <w:top w:val="single" w:color="000000" w:sz="8" w:space="0"/>
              <w:left w:val="single" w:color="000000" w:sz="4" w:space="0"/>
              <w:bottom w:val="single" w:color="000000" w:sz="4" w:space="0"/>
              <w:right w:val="single" w:color="000000" w:sz="4" w:space="0"/>
            </w:tcBorders>
            <w:noWrap w:val="0"/>
            <w:vAlign w:val="center"/>
          </w:tcPr>
          <w:p w14:paraId="4C55651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地址</w:t>
            </w:r>
          </w:p>
        </w:tc>
        <w:tc>
          <w:tcPr>
            <w:tcW w:w="619" w:type="pct"/>
            <w:tcBorders>
              <w:top w:val="single" w:color="000000" w:sz="8" w:space="0"/>
              <w:left w:val="single" w:color="000000" w:sz="4" w:space="0"/>
              <w:bottom w:val="single" w:color="000000" w:sz="4" w:space="0"/>
              <w:right w:val="single" w:color="000000" w:sz="4" w:space="0"/>
            </w:tcBorders>
            <w:noWrap w:val="0"/>
            <w:vAlign w:val="center"/>
          </w:tcPr>
          <w:p w14:paraId="4442C5E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建筑面积㎡</w:t>
            </w:r>
          </w:p>
        </w:tc>
        <w:tc>
          <w:tcPr>
            <w:tcW w:w="528" w:type="pct"/>
            <w:tcBorders>
              <w:top w:val="single" w:color="000000" w:sz="8" w:space="0"/>
              <w:left w:val="single" w:color="000000" w:sz="4" w:space="0"/>
              <w:bottom w:val="single" w:color="000000" w:sz="4" w:space="0"/>
              <w:right w:val="single" w:color="000000" w:sz="4" w:space="0"/>
            </w:tcBorders>
            <w:noWrap w:val="0"/>
            <w:vAlign w:val="center"/>
          </w:tcPr>
          <w:p w14:paraId="507BDF4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公共面积㎡</w:t>
            </w:r>
          </w:p>
        </w:tc>
      </w:tr>
      <w:tr w14:paraId="717AC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8" w:space="0"/>
              <w:right w:val="single" w:color="000000" w:sz="4" w:space="0"/>
            </w:tcBorders>
            <w:noWrap/>
            <w:vAlign w:val="center"/>
          </w:tcPr>
          <w:p w14:paraId="0B3E9671">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8" w:space="0"/>
              <w:bottom w:val="single" w:color="000000" w:sz="4" w:space="0"/>
              <w:right w:val="single" w:color="000000" w:sz="4" w:space="0"/>
            </w:tcBorders>
            <w:noWrap/>
            <w:vAlign w:val="center"/>
          </w:tcPr>
          <w:p w14:paraId="0045609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7929EF9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云路街5/6号楼</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122476D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云路街5/6号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483FF75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1920</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41D9B1D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400</w:t>
            </w:r>
          </w:p>
        </w:tc>
      </w:tr>
      <w:tr w14:paraId="05EE5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8" w:space="0"/>
              <w:right w:val="single" w:color="000000" w:sz="4" w:space="0"/>
            </w:tcBorders>
            <w:noWrap/>
            <w:vAlign w:val="center"/>
          </w:tcPr>
          <w:p w14:paraId="0A2711C3">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8" w:space="0"/>
              <w:bottom w:val="single" w:color="000000" w:sz="4" w:space="0"/>
              <w:right w:val="single" w:color="000000" w:sz="4" w:space="0"/>
            </w:tcBorders>
            <w:noWrap/>
            <w:vAlign w:val="center"/>
          </w:tcPr>
          <w:p w14:paraId="0EBD74F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2</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25F5A3D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云路街平台</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23A0A7E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云路街1/3/4号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288512F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1320</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32DC2A9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800</w:t>
            </w:r>
          </w:p>
        </w:tc>
      </w:tr>
      <w:tr w14:paraId="63190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8" w:space="0"/>
              <w:right w:val="single" w:color="000000" w:sz="4" w:space="0"/>
            </w:tcBorders>
            <w:noWrap/>
            <w:vAlign w:val="center"/>
          </w:tcPr>
          <w:p w14:paraId="45F5D294">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8" w:space="0"/>
              <w:bottom w:val="single" w:color="000000" w:sz="4" w:space="0"/>
              <w:right w:val="single" w:color="000000" w:sz="4" w:space="0"/>
            </w:tcBorders>
            <w:noWrap/>
            <w:vAlign w:val="center"/>
          </w:tcPr>
          <w:p w14:paraId="5EE7894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3</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120DAE2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铁路小区14、15、16号楼</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093F293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起凤街9号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2C3B4E3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11942</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37057B4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700</w:t>
            </w:r>
          </w:p>
        </w:tc>
      </w:tr>
      <w:tr w14:paraId="0B58D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8" w:space="0"/>
              <w:right w:val="single" w:color="000000" w:sz="4" w:space="0"/>
            </w:tcBorders>
            <w:noWrap/>
            <w:vAlign w:val="center"/>
          </w:tcPr>
          <w:p w14:paraId="74FC68E4">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8" w:space="0"/>
              <w:bottom w:val="single" w:color="000000" w:sz="4" w:space="0"/>
              <w:right w:val="single" w:color="000000" w:sz="4" w:space="0"/>
            </w:tcBorders>
            <w:noWrap/>
            <w:vAlign w:val="center"/>
          </w:tcPr>
          <w:p w14:paraId="47C42FF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4</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3BBC7DE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柴市巷23号楼</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55B4589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柴市巷3幢</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334B4D8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4000</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6AB2403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300</w:t>
            </w:r>
          </w:p>
        </w:tc>
      </w:tr>
      <w:tr w14:paraId="5990D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8" w:space="0"/>
              <w:right w:val="single" w:color="000000" w:sz="4" w:space="0"/>
            </w:tcBorders>
            <w:noWrap/>
            <w:vAlign w:val="center"/>
          </w:tcPr>
          <w:p w14:paraId="204FC473">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8" w:space="0"/>
              <w:bottom w:val="single" w:color="000000" w:sz="4" w:space="0"/>
              <w:right w:val="single" w:color="000000" w:sz="4" w:space="0"/>
            </w:tcBorders>
            <w:noWrap/>
            <w:vAlign w:val="center"/>
          </w:tcPr>
          <w:p w14:paraId="0334A5B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5</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357213C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解放路32号楼</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74FED16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解放路17号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59BA8A5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6000</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545AFE9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500</w:t>
            </w:r>
          </w:p>
        </w:tc>
      </w:tr>
      <w:tr w14:paraId="6055D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8" w:space="0"/>
              <w:right w:val="single" w:color="000000" w:sz="4" w:space="0"/>
            </w:tcBorders>
            <w:noWrap/>
            <w:vAlign w:val="center"/>
          </w:tcPr>
          <w:p w14:paraId="78C05D5C">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8" w:space="0"/>
              <w:bottom w:val="single" w:color="000000" w:sz="4" w:space="0"/>
              <w:right w:val="single" w:color="000000" w:sz="4" w:space="0"/>
            </w:tcBorders>
            <w:noWrap/>
            <w:vAlign w:val="center"/>
          </w:tcPr>
          <w:p w14:paraId="080423C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6</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23EBBB8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海子边3、4号楼</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0EEE9A5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海子边32号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67A7932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6620</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5739E3C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250</w:t>
            </w:r>
          </w:p>
        </w:tc>
      </w:tr>
      <w:tr w14:paraId="139B9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8" w:space="0"/>
              <w:right w:val="single" w:color="000000" w:sz="4" w:space="0"/>
            </w:tcBorders>
            <w:noWrap/>
            <w:vAlign w:val="center"/>
          </w:tcPr>
          <w:p w14:paraId="3D02F781">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8" w:space="0"/>
              <w:bottom w:val="single" w:color="000000" w:sz="4" w:space="0"/>
              <w:right w:val="single" w:color="000000" w:sz="4" w:space="0"/>
            </w:tcBorders>
            <w:noWrap/>
            <w:vAlign w:val="center"/>
          </w:tcPr>
          <w:p w14:paraId="3AEF622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7</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42A2EF5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纯阳宫36号院</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2303BD3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纯阳宫36号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7D76926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15500</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4820D43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500</w:t>
            </w:r>
          </w:p>
        </w:tc>
      </w:tr>
      <w:tr w14:paraId="164B7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3" w:hRule="atLeast"/>
        </w:trPr>
        <w:tc>
          <w:tcPr>
            <w:tcW w:w="502" w:type="pct"/>
            <w:vMerge w:val="continue"/>
            <w:tcBorders>
              <w:left w:val="single" w:color="000000" w:sz="8" w:space="0"/>
              <w:right w:val="single" w:color="000000" w:sz="4" w:space="0"/>
            </w:tcBorders>
            <w:noWrap/>
            <w:vAlign w:val="center"/>
          </w:tcPr>
          <w:p w14:paraId="03B35781">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8" w:space="0"/>
              <w:bottom w:val="single" w:color="000000" w:sz="4" w:space="0"/>
              <w:right w:val="single" w:color="000000" w:sz="4" w:space="0"/>
            </w:tcBorders>
            <w:noWrap/>
            <w:vAlign w:val="center"/>
          </w:tcPr>
          <w:p w14:paraId="1BB051F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8</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4E4A631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桥头街平房</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0A94F4A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桥头街12、18</w:t>
            </w:r>
            <w:r>
              <w:rPr>
                <w:rFonts w:hint="eastAsia"/>
                <w:lang w:val="en-US" w:eastAsia="zh-CN"/>
              </w:rPr>
              <w:br w:type="textWrapping"/>
            </w:r>
            <w:r>
              <w:rPr>
                <w:rFonts w:hint="eastAsia"/>
                <w:lang w:val="en-US" w:eastAsia="zh-CN"/>
              </w:rPr>
              <w:t>20、30、38、48</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23D13F6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15000</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2D13ACE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1000</w:t>
            </w:r>
          </w:p>
        </w:tc>
      </w:tr>
      <w:tr w14:paraId="0D2C4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8" w:space="0"/>
              <w:right w:val="single" w:color="000000" w:sz="4" w:space="0"/>
            </w:tcBorders>
            <w:noWrap/>
            <w:vAlign w:val="center"/>
          </w:tcPr>
          <w:p w14:paraId="6C11B9E2">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8" w:space="0"/>
              <w:bottom w:val="single" w:color="000000" w:sz="4" w:space="0"/>
              <w:right w:val="single" w:color="000000" w:sz="4" w:space="0"/>
            </w:tcBorders>
            <w:noWrap/>
            <w:vAlign w:val="center"/>
          </w:tcPr>
          <w:p w14:paraId="115211F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9</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7C36379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郭家巷平房</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730621A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郭家巷25、27、</w:t>
            </w:r>
            <w:r>
              <w:rPr>
                <w:rFonts w:hint="eastAsia"/>
                <w:lang w:val="en-US" w:eastAsia="zh-CN"/>
              </w:rPr>
              <w:br w:type="textWrapping"/>
            </w:r>
            <w:r>
              <w:rPr>
                <w:rFonts w:hint="eastAsia"/>
                <w:lang w:val="en-US" w:eastAsia="zh-CN"/>
              </w:rPr>
              <w:t>29、35排房</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79E4D7F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6000</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757C578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800</w:t>
            </w:r>
          </w:p>
        </w:tc>
      </w:tr>
      <w:tr w14:paraId="06A06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8" w:space="0"/>
              <w:right w:val="single" w:color="000000" w:sz="4" w:space="0"/>
            </w:tcBorders>
            <w:noWrap/>
            <w:vAlign w:val="center"/>
          </w:tcPr>
          <w:p w14:paraId="325A711F">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8" w:space="0"/>
              <w:bottom w:val="single" w:color="000000" w:sz="4" w:space="0"/>
              <w:right w:val="single" w:color="000000" w:sz="4" w:space="0"/>
            </w:tcBorders>
            <w:noWrap/>
            <w:vAlign w:val="center"/>
          </w:tcPr>
          <w:p w14:paraId="161853E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10</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4B98890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皇华馆平房</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79B3E27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皇华馆12号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3EE2349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2000</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39DAB70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1000</w:t>
            </w:r>
          </w:p>
        </w:tc>
      </w:tr>
      <w:tr w14:paraId="7709B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8" w:space="0"/>
              <w:right w:val="single" w:color="000000" w:sz="4" w:space="0"/>
            </w:tcBorders>
            <w:noWrap/>
            <w:vAlign w:val="center"/>
          </w:tcPr>
          <w:p w14:paraId="7A338C88">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8" w:space="0"/>
              <w:bottom w:val="single" w:color="000000" w:sz="4" w:space="0"/>
              <w:right w:val="single" w:color="000000" w:sz="4" w:space="0"/>
            </w:tcBorders>
            <w:noWrap/>
            <w:vAlign w:val="center"/>
          </w:tcPr>
          <w:p w14:paraId="76C8750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11</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0144FA2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郭家巷18号院</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047FA0E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郭家巷18号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3FDF5ED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17330</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121A37A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300</w:t>
            </w:r>
          </w:p>
        </w:tc>
      </w:tr>
      <w:tr w14:paraId="39855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8" w:space="0"/>
              <w:right w:val="single" w:color="000000" w:sz="4" w:space="0"/>
            </w:tcBorders>
            <w:noWrap/>
            <w:vAlign w:val="center"/>
          </w:tcPr>
          <w:p w14:paraId="3CE71397">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8" w:space="0"/>
              <w:bottom w:val="single" w:color="000000" w:sz="4" w:space="0"/>
              <w:right w:val="single" w:color="000000" w:sz="4" w:space="0"/>
            </w:tcBorders>
            <w:noWrap/>
            <w:vAlign w:val="center"/>
          </w:tcPr>
          <w:p w14:paraId="6325D03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12</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7502A99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郭家巷6号院</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734FFA7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郭家巷6号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0DB633F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5000</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72502FD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200</w:t>
            </w:r>
          </w:p>
        </w:tc>
      </w:tr>
      <w:tr w14:paraId="207D9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8" w:space="0"/>
              <w:right w:val="single" w:color="000000" w:sz="4" w:space="0"/>
            </w:tcBorders>
            <w:noWrap/>
            <w:vAlign w:val="center"/>
          </w:tcPr>
          <w:p w14:paraId="3AB873EB">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8" w:space="0"/>
              <w:bottom w:val="single" w:color="000000" w:sz="4" w:space="0"/>
              <w:right w:val="single" w:color="000000" w:sz="4" w:space="0"/>
            </w:tcBorders>
            <w:noWrap/>
            <w:vAlign w:val="center"/>
          </w:tcPr>
          <w:p w14:paraId="305D451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13</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4EC5108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三圣庵小区</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78DD1AF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三圣庵街</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6C78F86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19225.48</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6F13138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350</w:t>
            </w:r>
          </w:p>
        </w:tc>
      </w:tr>
      <w:tr w14:paraId="66645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8" w:space="0"/>
              <w:right w:val="single" w:color="000000" w:sz="4" w:space="0"/>
            </w:tcBorders>
            <w:noWrap/>
            <w:vAlign w:val="center"/>
          </w:tcPr>
          <w:p w14:paraId="7DE6199E">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8" w:space="0"/>
              <w:bottom w:val="single" w:color="000000" w:sz="4" w:space="0"/>
              <w:right w:val="single" w:color="000000" w:sz="4" w:space="0"/>
            </w:tcBorders>
            <w:noWrap/>
            <w:vAlign w:val="center"/>
          </w:tcPr>
          <w:p w14:paraId="7836BCE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14</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1C4F480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柳南小区</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40F46C9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柳巷南路38号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70C584B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9519.7</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16FF498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350</w:t>
            </w:r>
          </w:p>
        </w:tc>
      </w:tr>
      <w:tr w14:paraId="727FD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8" w:space="0"/>
              <w:right w:val="single" w:color="000000" w:sz="4" w:space="0"/>
            </w:tcBorders>
            <w:noWrap/>
            <w:vAlign w:val="center"/>
          </w:tcPr>
          <w:p w14:paraId="0A0C9FD0">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8" w:space="0"/>
              <w:bottom w:val="single" w:color="000000" w:sz="4" w:space="0"/>
              <w:right w:val="single" w:color="000000" w:sz="4" w:space="0"/>
            </w:tcBorders>
            <w:noWrap/>
            <w:vAlign w:val="center"/>
          </w:tcPr>
          <w:p w14:paraId="0BF6974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15</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13215A4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海西一号楼</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76941B4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海子边西街</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6D1A895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6553.79</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05385B1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100</w:t>
            </w:r>
          </w:p>
        </w:tc>
      </w:tr>
      <w:tr w14:paraId="388C4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8" w:space="0"/>
              <w:right w:val="single" w:color="000000" w:sz="4" w:space="0"/>
            </w:tcBorders>
            <w:noWrap/>
            <w:vAlign w:val="center"/>
          </w:tcPr>
          <w:p w14:paraId="110500A1">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8" w:space="0"/>
              <w:bottom w:val="single" w:color="000000" w:sz="4" w:space="0"/>
              <w:right w:val="single" w:color="000000" w:sz="4" w:space="0"/>
            </w:tcBorders>
            <w:noWrap/>
            <w:vAlign w:val="center"/>
          </w:tcPr>
          <w:p w14:paraId="0B450BA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16</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27A40A4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柳南6号楼</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7EB1E88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柳巷南路20号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5B41CBD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6482.5</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0A78933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240</w:t>
            </w:r>
          </w:p>
        </w:tc>
      </w:tr>
      <w:tr w14:paraId="7031E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3" w:hRule="atLeast"/>
        </w:trPr>
        <w:tc>
          <w:tcPr>
            <w:tcW w:w="502" w:type="pct"/>
            <w:vMerge w:val="continue"/>
            <w:tcBorders>
              <w:left w:val="single" w:color="000000" w:sz="8" w:space="0"/>
              <w:right w:val="single" w:color="000000" w:sz="4" w:space="0"/>
            </w:tcBorders>
            <w:noWrap/>
            <w:vAlign w:val="center"/>
          </w:tcPr>
          <w:p w14:paraId="1B6D3148">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8" w:space="0"/>
              <w:bottom w:val="single" w:color="000000" w:sz="4" w:space="0"/>
              <w:right w:val="single" w:color="000000" w:sz="4" w:space="0"/>
            </w:tcBorders>
            <w:noWrap/>
            <w:vAlign w:val="center"/>
          </w:tcPr>
          <w:p w14:paraId="4240DE0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17</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240EF25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前所街27号院</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1E4FF75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前所街27号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27F4678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1500</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34CC4CF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100</w:t>
            </w:r>
          </w:p>
        </w:tc>
      </w:tr>
      <w:tr w14:paraId="78C4F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8" w:space="0"/>
              <w:right w:val="single" w:color="000000" w:sz="4" w:space="0"/>
            </w:tcBorders>
            <w:noWrap/>
            <w:vAlign w:val="center"/>
          </w:tcPr>
          <w:p w14:paraId="7B32DE68">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8" w:space="0"/>
              <w:bottom w:val="single" w:color="000000" w:sz="4" w:space="0"/>
              <w:right w:val="single" w:color="000000" w:sz="4" w:space="0"/>
            </w:tcBorders>
            <w:noWrap/>
            <w:vAlign w:val="center"/>
          </w:tcPr>
          <w:p w14:paraId="36416A0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18</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4BE309A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南牛肉巷9号楼</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285100D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南牛肉巷9号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73217B8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3200</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1BBC8F9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300</w:t>
            </w:r>
          </w:p>
        </w:tc>
      </w:tr>
      <w:tr w14:paraId="7E2AD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8" w:space="0"/>
              <w:right w:val="single" w:color="000000" w:sz="4" w:space="0"/>
            </w:tcBorders>
            <w:noWrap/>
            <w:vAlign w:val="center"/>
          </w:tcPr>
          <w:p w14:paraId="6A91D551">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8" w:space="0"/>
              <w:bottom w:val="single" w:color="000000" w:sz="4" w:space="0"/>
              <w:right w:val="single" w:color="000000" w:sz="4" w:space="0"/>
            </w:tcBorders>
            <w:noWrap/>
            <w:vAlign w:val="center"/>
          </w:tcPr>
          <w:p w14:paraId="5017778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19</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454107E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解放路7号楼</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2D6F3CF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解放路7号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12C9633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720</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76ABCC9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100</w:t>
            </w:r>
          </w:p>
        </w:tc>
      </w:tr>
      <w:tr w14:paraId="29617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8" w:space="0"/>
              <w:right w:val="single" w:color="000000" w:sz="4" w:space="0"/>
            </w:tcBorders>
            <w:noWrap/>
            <w:vAlign w:val="center"/>
          </w:tcPr>
          <w:p w14:paraId="78824682">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8" w:space="0"/>
              <w:bottom w:val="single" w:color="000000" w:sz="4" w:space="0"/>
              <w:right w:val="single" w:color="000000" w:sz="4" w:space="0"/>
            </w:tcBorders>
            <w:noWrap/>
            <w:vAlign w:val="center"/>
          </w:tcPr>
          <w:p w14:paraId="6175FF6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20</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30AA655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南牛肉巷1.2.3号院</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783DEAE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南牛肉巷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6694B78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1500</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646A9BE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100</w:t>
            </w:r>
          </w:p>
        </w:tc>
      </w:tr>
      <w:tr w14:paraId="21CC8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8" w:space="0"/>
              <w:right w:val="single" w:color="000000" w:sz="4" w:space="0"/>
            </w:tcBorders>
            <w:noWrap/>
            <w:vAlign w:val="center"/>
          </w:tcPr>
          <w:p w14:paraId="626B5029">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8" w:space="0"/>
              <w:bottom w:val="single" w:color="000000" w:sz="4" w:space="0"/>
              <w:right w:val="single" w:color="000000" w:sz="4" w:space="0"/>
            </w:tcBorders>
            <w:noWrap/>
            <w:vAlign w:val="center"/>
          </w:tcPr>
          <w:p w14:paraId="1DB987F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21</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7EBCC00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开化寺街66号楼</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2C74CF5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开化寺街66号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364FFF6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3600</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45B6111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300</w:t>
            </w:r>
          </w:p>
        </w:tc>
      </w:tr>
      <w:tr w14:paraId="5DA03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8" w:space="0"/>
              <w:right w:val="single" w:color="000000" w:sz="4" w:space="0"/>
            </w:tcBorders>
            <w:noWrap/>
            <w:vAlign w:val="center"/>
          </w:tcPr>
          <w:p w14:paraId="4011C82D">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8" w:space="0"/>
              <w:bottom w:val="single" w:color="000000" w:sz="4" w:space="0"/>
              <w:right w:val="single" w:color="000000" w:sz="4" w:space="0"/>
            </w:tcBorders>
            <w:noWrap/>
            <w:vAlign w:val="center"/>
          </w:tcPr>
          <w:p w14:paraId="5551762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22</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2DAA468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开化寺街70号楼</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2CFE6FC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开化寺街70号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5A3407C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3600</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524E083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300</w:t>
            </w:r>
          </w:p>
        </w:tc>
      </w:tr>
      <w:tr w14:paraId="7ACD5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8" w:space="0"/>
              <w:right w:val="single" w:color="000000" w:sz="4" w:space="0"/>
            </w:tcBorders>
            <w:noWrap/>
            <w:vAlign w:val="center"/>
          </w:tcPr>
          <w:p w14:paraId="61C60F56">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8" w:space="0"/>
              <w:bottom w:val="single" w:color="000000" w:sz="4" w:space="0"/>
              <w:right w:val="single" w:color="000000" w:sz="4" w:space="0"/>
            </w:tcBorders>
            <w:noWrap/>
            <w:vAlign w:val="center"/>
          </w:tcPr>
          <w:p w14:paraId="66C1CFF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23</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2B4BCDF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开化寺南街20院</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04452C9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开化寺南街</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0E14F88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1500</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6391B3C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100</w:t>
            </w:r>
          </w:p>
        </w:tc>
      </w:tr>
      <w:tr w14:paraId="0A283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8" w:space="0"/>
              <w:right w:val="single" w:color="000000" w:sz="4" w:space="0"/>
            </w:tcBorders>
            <w:noWrap/>
            <w:vAlign w:val="center"/>
          </w:tcPr>
          <w:p w14:paraId="47925B00">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8" w:space="0"/>
              <w:bottom w:val="single" w:color="000000" w:sz="4" w:space="0"/>
              <w:right w:val="single" w:color="000000" w:sz="4" w:space="0"/>
            </w:tcBorders>
            <w:noWrap/>
            <w:vAlign w:val="center"/>
          </w:tcPr>
          <w:p w14:paraId="29EA560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24</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3C1B7D0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开化寺南街34院</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3B39A6F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开化寺南街</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542D63C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1500</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7814D00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100</w:t>
            </w:r>
          </w:p>
        </w:tc>
      </w:tr>
      <w:tr w14:paraId="6F7AC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8" w:space="0"/>
              <w:right w:val="single" w:color="000000" w:sz="4" w:space="0"/>
            </w:tcBorders>
            <w:noWrap/>
            <w:vAlign w:val="center"/>
          </w:tcPr>
          <w:p w14:paraId="402EA605">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8" w:space="0"/>
              <w:bottom w:val="single" w:color="000000" w:sz="4" w:space="0"/>
              <w:right w:val="single" w:color="000000" w:sz="4" w:space="0"/>
            </w:tcBorders>
            <w:noWrap/>
            <w:vAlign w:val="center"/>
          </w:tcPr>
          <w:p w14:paraId="14A058A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25</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4CEB00E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食品宿舍</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27038DD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西夹巷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5FAB06A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3000</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51ECCC5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500</w:t>
            </w:r>
          </w:p>
        </w:tc>
      </w:tr>
      <w:tr w14:paraId="504F2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8" w:space="0"/>
              <w:right w:val="single" w:color="000000" w:sz="4" w:space="0"/>
            </w:tcBorders>
            <w:noWrap/>
            <w:vAlign w:val="center"/>
          </w:tcPr>
          <w:p w14:paraId="78936661">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8" w:space="0"/>
              <w:bottom w:val="single" w:color="000000" w:sz="4" w:space="0"/>
              <w:right w:val="single" w:color="000000" w:sz="4" w:space="0"/>
            </w:tcBorders>
            <w:noWrap/>
            <w:vAlign w:val="center"/>
          </w:tcPr>
          <w:p w14:paraId="3F5C8D2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26</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45AB29D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银行宿舍</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2A3C245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西夹巷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41F6A06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1600</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6B182AE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500</w:t>
            </w:r>
          </w:p>
        </w:tc>
      </w:tr>
      <w:tr w14:paraId="50D66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8" w:space="0"/>
              <w:right w:val="single" w:color="000000" w:sz="4" w:space="0"/>
            </w:tcBorders>
            <w:noWrap/>
            <w:vAlign w:val="center"/>
          </w:tcPr>
          <w:p w14:paraId="7CE683A2">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8" w:space="0"/>
              <w:bottom w:val="single" w:color="000000" w:sz="4" w:space="0"/>
              <w:right w:val="single" w:color="000000" w:sz="4" w:space="0"/>
            </w:tcBorders>
            <w:noWrap/>
            <w:vAlign w:val="center"/>
          </w:tcPr>
          <w:p w14:paraId="12195CD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27</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0385AF2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化工宿舍</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2AC5AB9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西夹巷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69C91CC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1800</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05BB3C7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500</w:t>
            </w:r>
          </w:p>
        </w:tc>
      </w:tr>
      <w:tr w14:paraId="36CF2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8" w:space="0"/>
              <w:right w:val="single" w:color="000000" w:sz="4" w:space="0"/>
            </w:tcBorders>
            <w:noWrap/>
            <w:vAlign w:val="center"/>
          </w:tcPr>
          <w:p w14:paraId="56267288">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8" w:space="0"/>
              <w:bottom w:val="single" w:color="000000" w:sz="4" w:space="0"/>
              <w:right w:val="single" w:color="000000" w:sz="4" w:space="0"/>
            </w:tcBorders>
            <w:noWrap/>
            <w:vAlign w:val="center"/>
          </w:tcPr>
          <w:p w14:paraId="70EA0A1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28</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49058F3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热力宿舍</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7D039E3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西夹巷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09FC82F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1800</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75BC868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300</w:t>
            </w:r>
          </w:p>
        </w:tc>
      </w:tr>
      <w:tr w14:paraId="0FE9C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8" w:space="0"/>
              <w:right w:val="single" w:color="000000" w:sz="4" w:space="0"/>
            </w:tcBorders>
            <w:noWrap/>
            <w:vAlign w:val="center"/>
          </w:tcPr>
          <w:p w14:paraId="55865C3D">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8" w:space="0"/>
              <w:bottom w:val="single" w:color="000000" w:sz="4" w:space="0"/>
              <w:right w:val="single" w:color="000000" w:sz="4" w:space="0"/>
            </w:tcBorders>
            <w:noWrap/>
            <w:vAlign w:val="center"/>
          </w:tcPr>
          <w:p w14:paraId="7A2D6CA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29</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736C19D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印章厂宿舍</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5ACD746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大濮府17号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65CE2E1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2200</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739CA32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300</w:t>
            </w:r>
          </w:p>
        </w:tc>
      </w:tr>
      <w:tr w14:paraId="16DDD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8" w:space="0"/>
              <w:right w:val="single" w:color="000000" w:sz="4" w:space="0"/>
            </w:tcBorders>
            <w:noWrap/>
            <w:vAlign w:val="center"/>
          </w:tcPr>
          <w:p w14:paraId="661A0C0D">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8" w:space="0"/>
              <w:bottom w:val="single" w:color="000000" w:sz="4" w:space="0"/>
              <w:right w:val="single" w:color="000000" w:sz="4" w:space="0"/>
            </w:tcBorders>
            <w:noWrap/>
            <w:vAlign w:val="center"/>
          </w:tcPr>
          <w:p w14:paraId="68355C1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30</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2069A53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后铁11号院</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6DFA8A8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后铁11号院</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4C832A3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8220</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1CD1501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2000</w:t>
            </w:r>
          </w:p>
        </w:tc>
      </w:tr>
      <w:tr w14:paraId="234D7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8" w:space="0"/>
              <w:right w:val="single" w:color="000000" w:sz="4" w:space="0"/>
            </w:tcBorders>
            <w:noWrap/>
            <w:vAlign w:val="center"/>
          </w:tcPr>
          <w:p w14:paraId="56C7DC23">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8" w:space="0"/>
              <w:bottom w:val="single" w:color="000000" w:sz="4" w:space="0"/>
              <w:right w:val="single" w:color="000000" w:sz="4" w:space="0"/>
            </w:tcBorders>
            <w:noWrap/>
            <w:vAlign w:val="center"/>
          </w:tcPr>
          <w:p w14:paraId="11E7596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31</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4B2706C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成成中学宿舍1-4号楼</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14D33F7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云路街8号院</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145CB1F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16500</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00A44CD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1000</w:t>
            </w:r>
          </w:p>
        </w:tc>
      </w:tr>
      <w:tr w14:paraId="6A492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8" w:space="0"/>
              <w:right w:val="single" w:color="000000" w:sz="4" w:space="0"/>
            </w:tcBorders>
            <w:noWrap/>
            <w:vAlign w:val="center"/>
          </w:tcPr>
          <w:p w14:paraId="5380FAAD">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8" w:space="0"/>
              <w:bottom w:val="single" w:color="000000" w:sz="4" w:space="0"/>
              <w:right w:val="single" w:color="000000" w:sz="4" w:space="0"/>
            </w:tcBorders>
            <w:noWrap/>
            <w:vAlign w:val="center"/>
          </w:tcPr>
          <w:p w14:paraId="39338BE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32</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796B93B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成成中学宿舍5号楼</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088CDA4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后铁5号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73BA092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7200</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019D3F3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150</w:t>
            </w:r>
          </w:p>
        </w:tc>
      </w:tr>
      <w:tr w14:paraId="7561C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8" w:space="0"/>
              <w:right w:val="single" w:color="000000" w:sz="4" w:space="0"/>
            </w:tcBorders>
            <w:noWrap/>
            <w:vAlign w:val="center"/>
          </w:tcPr>
          <w:p w14:paraId="6AF2FAAA">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8" w:space="0"/>
              <w:bottom w:val="single" w:color="000000" w:sz="4" w:space="0"/>
              <w:right w:val="single" w:color="000000" w:sz="4" w:space="0"/>
            </w:tcBorders>
            <w:noWrap/>
            <w:vAlign w:val="center"/>
          </w:tcPr>
          <w:p w14:paraId="0082F9C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33</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3AE8ACD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成成中学宿舍6号楼</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371B40D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云路街12号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45448AF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2400</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734E710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300</w:t>
            </w:r>
          </w:p>
        </w:tc>
      </w:tr>
      <w:tr w14:paraId="03E4C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8" w:space="0"/>
              <w:right w:val="single" w:color="000000" w:sz="4" w:space="0"/>
            </w:tcBorders>
            <w:noWrap/>
            <w:vAlign w:val="center"/>
          </w:tcPr>
          <w:p w14:paraId="506BA5D0">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8" w:space="0"/>
              <w:bottom w:val="single" w:color="000000" w:sz="4" w:space="0"/>
              <w:right w:val="single" w:color="000000" w:sz="4" w:space="0"/>
            </w:tcBorders>
            <w:noWrap/>
            <w:vAlign w:val="center"/>
          </w:tcPr>
          <w:p w14:paraId="10ED8AA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34</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6FCC33B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人行宿舍</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4B53586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大铁10号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663FCF9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4200</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2967D9C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200</w:t>
            </w:r>
          </w:p>
        </w:tc>
      </w:tr>
      <w:tr w14:paraId="2F042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8" w:space="0"/>
              <w:right w:val="single" w:color="000000" w:sz="4" w:space="0"/>
            </w:tcBorders>
            <w:noWrap/>
            <w:vAlign w:val="center"/>
          </w:tcPr>
          <w:p w14:paraId="74C50028">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8" w:space="0"/>
              <w:bottom w:val="single" w:color="000000" w:sz="4" w:space="0"/>
              <w:right w:val="single" w:color="000000" w:sz="4" w:space="0"/>
            </w:tcBorders>
            <w:noWrap/>
            <w:vAlign w:val="center"/>
          </w:tcPr>
          <w:p w14:paraId="6B2A310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35</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2FC7CE1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37号楼</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54440EE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开化寺街21号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1A124DF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3600</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29BAEBE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300</w:t>
            </w:r>
          </w:p>
        </w:tc>
      </w:tr>
      <w:tr w14:paraId="51E5D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8" w:space="0"/>
              <w:right w:val="single" w:color="000000" w:sz="4" w:space="0"/>
            </w:tcBorders>
            <w:noWrap/>
            <w:vAlign w:val="center"/>
          </w:tcPr>
          <w:p w14:paraId="4D9B81A4">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8" w:space="0"/>
              <w:bottom w:val="single" w:color="000000" w:sz="4" w:space="0"/>
              <w:right w:val="single" w:color="000000" w:sz="4" w:space="0"/>
            </w:tcBorders>
            <w:noWrap/>
            <w:vAlign w:val="center"/>
          </w:tcPr>
          <w:p w14:paraId="73645E7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36</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1FBA006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地藏庵1号楼</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0F04C14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地藏庵1号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7756A26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2600</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56DB324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30</w:t>
            </w:r>
          </w:p>
        </w:tc>
      </w:tr>
      <w:tr w14:paraId="399D6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8" w:space="0"/>
              <w:right w:val="single" w:color="000000" w:sz="4" w:space="0"/>
            </w:tcBorders>
            <w:noWrap/>
            <w:vAlign w:val="center"/>
          </w:tcPr>
          <w:p w14:paraId="32F09699">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8" w:space="0"/>
              <w:bottom w:val="single" w:color="000000" w:sz="4" w:space="0"/>
              <w:right w:val="single" w:color="000000" w:sz="4" w:space="0"/>
            </w:tcBorders>
            <w:noWrap/>
            <w:vAlign w:val="center"/>
          </w:tcPr>
          <w:p w14:paraId="61AB146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37</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240B6AE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89号物价楼</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65EE434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西校尉营30号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7E5E55B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4800</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5AC84A8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10</w:t>
            </w:r>
          </w:p>
        </w:tc>
      </w:tr>
      <w:tr w14:paraId="51360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8" w:space="0"/>
              <w:right w:val="single" w:color="000000" w:sz="4" w:space="0"/>
            </w:tcBorders>
            <w:noWrap/>
            <w:vAlign w:val="center"/>
          </w:tcPr>
          <w:p w14:paraId="1DDC4681">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8" w:space="0"/>
              <w:bottom w:val="single" w:color="000000" w:sz="4" w:space="0"/>
              <w:right w:val="single" w:color="000000" w:sz="4" w:space="0"/>
            </w:tcBorders>
            <w:noWrap/>
            <w:vAlign w:val="center"/>
          </w:tcPr>
          <w:p w14:paraId="1D876DA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38</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38F585A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90号楼</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5CED060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南仓巷1号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4B9CB22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78008</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327A39D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300</w:t>
            </w:r>
          </w:p>
        </w:tc>
      </w:tr>
      <w:tr w14:paraId="292C3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8" w:space="0"/>
              <w:right w:val="single" w:color="000000" w:sz="4" w:space="0"/>
            </w:tcBorders>
            <w:noWrap/>
            <w:vAlign w:val="center"/>
          </w:tcPr>
          <w:p w14:paraId="59984DE2">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8" w:space="0"/>
              <w:bottom w:val="single" w:color="000000" w:sz="4" w:space="0"/>
              <w:right w:val="single" w:color="000000" w:sz="4" w:space="0"/>
            </w:tcBorders>
            <w:noWrap/>
            <w:vAlign w:val="center"/>
          </w:tcPr>
          <w:p w14:paraId="41DE9FE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39</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1C59777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83、84号楼</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65EF0D5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西校尉营8号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75AB576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11000</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2B01493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900</w:t>
            </w:r>
          </w:p>
        </w:tc>
      </w:tr>
      <w:tr w14:paraId="0CE16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8" w:space="0"/>
              <w:right w:val="single" w:color="000000" w:sz="4" w:space="0"/>
            </w:tcBorders>
            <w:noWrap/>
            <w:vAlign w:val="center"/>
          </w:tcPr>
          <w:p w14:paraId="76270511">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8" w:space="0"/>
              <w:bottom w:val="single" w:color="000000" w:sz="4" w:space="0"/>
              <w:right w:val="single" w:color="000000" w:sz="4" w:space="0"/>
            </w:tcBorders>
            <w:noWrap/>
            <w:vAlign w:val="center"/>
          </w:tcPr>
          <w:p w14:paraId="2F44070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40</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398B355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93号楼</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23D4DAC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柴市巷22号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1D35AE6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4800</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4349DD1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600</w:t>
            </w:r>
          </w:p>
        </w:tc>
      </w:tr>
      <w:tr w14:paraId="7BF4B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8" w:space="0"/>
              <w:right w:val="single" w:color="000000" w:sz="4" w:space="0"/>
            </w:tcBorders>
            <w:noWrap/>
            <w:vAlign w:val="center"/>
          </w:tcPr>
          <w:p w14:paraId="3FCBF23D">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8" w:space="0"/>
              <w:bottom w:val="single" w:color="000000" w:sz="4" w:space="0"/>
              <w:right w:val="single" w:color="000000" w:sz="4" w:space="0"/>
            </w:tcBorders>
            <w:noWrap/>
            <w:vAlign w:val="center"/>
          </w:tcPr>
          <w:p w14:paraId="296C406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41</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36CCD10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5号楼</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7275B25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西校尉营5号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1F480BC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14000</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77A8AE9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1000</w:t>
            </w:r>
          </w:p>
        </w:tc>
      </w:tr>
      <w:tr w14:paraId="127D7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8" w:space="0"/>
              <w:right w:val="single" w:color="000000" w:sz="4" w:space="0"/>
            </w:tcBorders>
            <w:noWrap/>
            <w:vAlign w:val="center"/>
          </w:tcPr>
          <w:p w14:paraId="1B048D3D">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8" w:space="0"/>
              <w:bottom w:val="single" w:color="000000" w:sz="4" w:space="0"/>
              <w:right w:val="single" w:color="000000" w:sz="4" w:space="0"/>
            </w:tcBorders>
            <w:noWrap/>
            <w:vAlign w:val="center"/>
          </w:tcPr>
          <w:p w14:paraId="7DD0235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42</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52D4CE0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91号楼</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58E38B0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南仓巷3号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62F0F38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8600</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5784253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800</w:t>
            </w:r>
          </w:p>
        </w:tc>
      </w:tr>
      <w:tr w14:paraId="6AE9A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8" w:space="0"/>
              <w:right w:val="single" w:color="000000" w:sz="4" w:space="0"/>
            </w:tcBorders>
            <w:noWrap/>
            <w:vAlign w:val="center"/>
          </w:tcPr>
          <w:p w14:paraId="21CD8C87">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8" w:space="0"/>
              <w:bottom w:val="single" w:color="000000" w:sz="4" w:space="0"/>
              <w:right w:val="single" w:color="000000" w:sz="4" w:space="0"/>
            </w:tcBorders>
            <w:noWrap/>
            <w:vAlign w:val="center"/>
          </w:tcPr>
          <w:p w14:paraId="2ABF9A5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43</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1D5EC81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89号楼</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10702C8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西校28号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0420608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7200</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01CAB5E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500</w:t>
            </w:r>
          </w:p>
        </w:tc>
      </w:tr>
      <w:tr w14:paraId="486CB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8" w:space="0"/>
              <w:right w:val="single" w:color="000000" w:sz="4" w:space="0"/>
            </w:tcBorders>
            <w:noWrap/>
            <w:vAlign w:val="center"/>
          </w:tcPr>
          <w:p w14:paraId="3B61C71D">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8" w:space="0"/>
              <w:bottom w:val="single" w:color="000000" w:sz="4" w:space="0"/>
              <w:right w:val="single" w:color="000000" w:sz="4" w:space="0"/>
            </w:tcBorders>
            <w:noWrap/>
            <w:vAlign w:val="center"/>
          </w:tcPr>
          <w:p w14:paraId="0EC6E42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44</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7894714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通顺巷2号楼</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62E3787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通顺巷2号楼</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1C14DD2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1100</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2E0F4FE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300</w:t>
            </w:r>
          </w:p>
        </w:tc>
      </w:tr>
      <w:tr w14:paraId="58101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8" w:space="0"/>
              <w:right w:val="single" w:color="000000" w:sz="4" w:space="0"/>
            </w:tcBorders>
            <w:noWrap/>
            <w:vAlign w:val="center"/>
          </w:tcPr>
          <w:p w14:paraId="271412C5">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8" w:space="0"/>
              <w:bottom w:val="single" w:color="000000" w:sz="4" w:space="0"/>
              <w:right w:val="single" w:color="000000" w:sz="4" w:space="0"/>
            </w:tcBorders>
            <w:noWrap/>
            <w:vAlign w:val="center"/>
          </w:tcPr>
          <w:p w14:paraId="3214EC5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45</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7523341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通顺巷3号楼</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1238C85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通顺巷3号楼</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60A5729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400</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3850283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200</w:t>
            </w:r>
          </w:p>
        </w:tc>
      </w:tr>
      <w:tr w14:paraId="4DFD1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8" w:space="0"/>
              <w:right w:val="single" w:color="000000" w:sz="4" w:space="0"/>
            </w:tcBorders>
            <w:noWrap/>
            <w:vAlign w:val="center"/>
          </w:tcPr>
          <w:p w14:paraId="7B72092D">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8" w:space="0"/>
              <w:bottom w:val="single" w:color="000000" w:sz="4" w:space="0"/>
              <w:right w:val="single" w:color="000000" w:sz="4" w:space="0"/>
            </w:tcBorders>
            <w:noWrap/>
            <w:vAlign w:val="center"/>
          </w:tcPr>
          <w:p w14:paraId="5845488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46</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6BED058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通顺巷6号楼</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4D7ADC4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通顺巷6号楼</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3523487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520</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05C934F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200</w:t>
            </w:r>
          </w:p>
        </w:tc>
      </w:tr>
      <w:tr w14:paraId="5D667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8" w:space="0"/>
              <w:right w:val="single" w:color="000000" w:sz="4" w:space="0"/>
            </w:tcBorders>
            <w:noWrap/>
            <w:vAlign w:val="center"/>
          </w:tcPr>
          <w:p w14:paraId="46931056">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8" w:space="0"/>
              <w:bottom w:val="single" w:color="000000" w:sz="4" w:space="0"/>
              <w:right w:val="single" w:color="000000" w:sz="4" w:space="0"/>
            </w:tcBorders>
            <w:noWrap/>
            <w:vAlign w:val="center"/>
          </w:tcPr>
          <w:p w14:paraId="5A96D37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47</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78C4F7B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通顺巷7号楼</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0B62068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通顺巷7号楼</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2E9964D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650</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3F2280B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250</w:t>
            </w:r>
          </w:p>
        </w:tc>
      </w:tr>
      <w:tr w14:paraId="64EDD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8" w:space="0"/>
              <w:right w:val="single" w:color="000000" w:sz="4" w:space="0"/>
            </w:tcBorders>
            <w:noWrap/>
            <w:vAlign w:val="center"/>
          </w:tcPr>
          <w:p w14:paraId="57CCC038">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8" w:space="0"/>
              <w:bottom w:val="single" w:color="000000" w:sz="4" w:space="0"/>
              <w:right w:val="single" w:color="000000" w:sz="4" w:space="0"/>
            </w:tcBorders>
            <w:noWrap/>
            <w:vAlign w:val="center"/>
          </w:tcPr>
          <w:p w14:paraId="3732BF1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48</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5FA88B7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通顺巷9号楼</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3BBC3BA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通顺巷9号楼</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2558A8E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950</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4B54D24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400</w:t>
            </w:r>
          </w:p>
        </w:tc>
      </w:tr>
      <w:tr w14:paraId="2B6DA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3" w:hRule="atLeast"/>
        </w:trPr>
        <w:tc>
          <w:tcPr>
            <w:tcW w:w="502" w:type="pct"/>
            <w:vMerge w:val="continue"/>
            <w:tcBorders>
              <w:left w:val="single" w:color="000000" w:sz="8" w:space="0"/>
              <w:right w:val="single" w:color="000000" w:sz="4" w:space="0"/>
            </w:tcBorders>
            <w:noWrap/>
            <w:vAlign w:val="center"/>
          </w:tcPr>
          <w:p w14:paraId="35C7467C">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8" w:space="0"/>
              <w:bottom w:val="single" w:color="000000" w:sz="4" w:space="0"/>
              <w:right w:val="single" w:color="000000" w:sz="4" w:space="0"/>
            </w:tcBorders>
            <w:noWrap/>
            <w:vAlign w:val="center"/>
          </w:tcPr>
          <w:p w14:paraId="05F59EA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49</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14F475F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通顺巷10号楼</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3B09BAA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通顺巷10号楼</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677EC84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650</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567663E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250</w:t>
            </w:r>
          </w:p>
        </w:tc>
      </w:tr>
      <w:tr w14:paraId="018E1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8" w:space="0"/>
              <w:right w:val="single" w:color="000000" w:sz="4" w:space="0"/>
            </w:tcBorders>
            <w:noWrap/>
            <w:vAlign w:val="center"/>
          </w:tcPr>
          <w:p w14:paraId="3468586F">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8" w:space="0"/>
              <w:bottom w:val="single" w:color="000000" w:sz="4" w:space="0"/>
              <w:right w:val="single" w:color="000000" w:sz="4" w:space="0"/>
            </w:tcBorders>
            <w:noWrap/>
            <w:vAlign w:val="center"/>
          </w:tcPr>
          <w:p w14:paraId="0EBA493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50</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1DB2DF4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通顺巷11号楼</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1B5D693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通顺巷11号楼</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4BFAA30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650</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610AF1A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200</w:t>
            </w:r>
          </w:p>
        </w:tc>
      </w:tr>
      <w:tr w14:paraId="6BDE2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8" w:space="0"/>
              <w:right w:val="single" w:color="000000" w:sz="4" w:space="0"/>
            </w:tcBorders>
            <w:noWrap/>
            <w:vAlign w:val="center"/>
          </w:tcPr>
          <w:p w14:paraId="28072E5B">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8" w:space="0"/>
              <w:bottom w:val="single" w:color="000000" w:sz="4" w:space="0"/>
              <w:right w:val="single" w:color="000000" w:sz="4" w:space="0"/>
            </w:tcBorders>
            <w:noWrap/>
            <w:vAlign w:val="center"/>
          </w:tcPr>
          <w:p w14:paraId="357AF96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51</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799681C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通顺巷12号楼</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0563D23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通顺巷12号楼</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6B6C9E8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1250</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61C137E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450</w:t>
            </w:r>
          </w:p>
        </w:tc>
      </w:tr>
      <w:tr w14:paraId="067DF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8" w:space="0"/>
              <w:right w:val="single" w:color="000000" w:sz="4" w:space="0"/>
            </w:tcBorders>
            <w:noWrap/>
            <w:vAlign w:val="center"/>
          </w:tcPr>
          <w:p w14:paraId="160096FC">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8" w:space="0"/>
              <w:bottom w:val="single" w:color="000000" w:sz="4" w:space="0"/>
              <w:right w:val="single" w:color="000000" w:sz="4" w:space="0"/>
            </w:tcBorders>
            <w:noWrap/>
            <w:vAlign w:val="center"/>
          </w:tcPr>
          <w:p w14:paraId="17BE8F0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52</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2ED77D9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通顺巷13号楼</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3B18A67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通顺巷13号楼</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417BFF0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1350</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3152353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550</w:t>
            </w:r>
          </w:p>
        </w:tc>
      </w:tr>
      <w:tr w14:paraId="6A3C6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8" w:space="0"/>
              <w:right w:val="single" w:color="000000" w:sz="4" w:space="0"/>
            </w:tcBorders>
            <w:noWrap/>
            <w:vAlign w:val="center"/>
          </w:tcPr>
          <w:p w14:paraId="32E0B96E">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8" w:space="0"/>
              <w:bottom w:val="single" w:color="000000" w:sz="4" w:space="0"/>
              <w:right w:val="single" w:color="000000" w:sz="4" w:space="0"/>
            </w:tcBorders>
            <w:noWrap/>
            <w:vAlign w:val="center"/>
          </w:tcPr>
          <w:p w14:paraId="48662A8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53</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77EE40F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通顺巷25号楼</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455C3F1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通顺巷25号楼</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3BBA5B2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800</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74E8E74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100</w:t>
            </w:r>
          </w:p>
        </w:tc>
      </w:tr>
      <w:tr w14:paraId="1F826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8" w:space="0"/>
              <w:right w:val="single" w:color="000000" w:sz="4" w:space="0"/>
            </w:tcBorders>
            <w:noWrap/>
            <w:vAlign w:val="center"/>
          </w:tcPr>
          <w:p w14:paraId="5253CAAB">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8" w:space="0"/>
              <w:bottom w:val="single" w:color="000000" w:sz="4" w:space="0"/>
              <w:right w:val="single" w:color="000000" w:sz="4" w:space="0"/>
            </w:tcBorders>
            <w:noWrap/>
            <w:vAlign w:val="center"/>
          </w:tcPr>
          <w:p w14:paraId="7E8AEFB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54</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68E4432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解放路23号楼</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5B381E5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解放路23号楼</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0541F37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1700</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1B4BE78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600</w:t>
            </w:r>
          </w:p>
        </w:tc>
      </w:tr>
      <w:tr w14:paraId="1849B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8" w:space="0"/>
              <w:bottom w:val="single" w:color="000000" w:sz="4" w:space="0"/>
              <w:right w:val="single" w:color="000000" w:sz="4" w:space="0"/>
            </w:tcBorders>
            <w:noWrap/>
            <w:vAlign w:val="center"/>
          </w:tcPr>
          <w:p w14:paraId="49A70B05">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8" w:space="0"/>
              <w:bottom w:val="single" w:color="000000" w:sz="4" w:space="0"/>
              <w:right w:val="single" w:color="000000" w:sz="4" w:space="0"/>
            </w:tcBorders>
            <w:noWrap/>
            <w:vAlign w:val="center"/>
          </w:tcPr>
          <w:p w14:paraId="74482C2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55</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7453934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解放路25号楼</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0C2109D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解放路25号楼</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4E990E8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1800</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0AC3F4A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700</w:t>
            </w:r>
          </w:p>
        </w:tc>
      </w:tr>
      <w:tr w14:paraId="1C1E4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restart"/>
            <w:tcBorders>
              <w:top w:val="single" w:color="000000" w:sz="4" w:space="0"/>
              <w:left w:val="single" w:color="000000" w:sz="4" w:space="0"/>
              <w:right w:val="single" w:color="000000" w:sz="4" w:space="0"/>
            </w:tcBorders>
            <w:noWrap/>
            <w:vAlign w:val="center"/>
          </w:tcPr>
          <w:p w14:paraId="64677E77">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r>
              <w:rPr>
                <w:rFonts w:hint="eastAsia"/>
                <w:lang w:val="en-US" w:eastAsia="zh-CN"/>
              </w:rPr>
              <w:t>迎泽区迎泽街道办事处</w:t>
            </w: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6A1F102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序号</w:t>
            </w:r>
          </w:p>
        </w:tc>
        <w:tc>
          <w:tcPr>
            <w:tcW w:w="1342" w:type="pct"/>
            <w:tcBorders>
              <w:top w:val="single" w:color="000000" w:sz="4" w:space="0"/>
              <w:left w:val="single" w:color="000000" w:sz="4" w:space="0"/>
              <w:bottom w:val="single" w:color="000000" w:sz="4" w:space="0"/>
              <w:right w:val="single" w:color="000000" w:sz="4" w:space="0"/>
            </w:tcBorders>
            <w:noWrap/>
            <w:vAlign w:val="center"/>
          </w:tcPr>
          <w:p w14:paraId="7339F21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名称</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293BE79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地址</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47E9FC3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建筑面积（㎡）</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5CF5A4D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公共面积（㎡）</w:t>
            </w:r>
          </w:p>
        </w:tc>
      </w:tr>
      <w:tr w14:paraId="10FD2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293D2A06">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019B571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1</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0AD7BB9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eastAsia"/>
                <w:lang w:val="en-US" w:eastAsia="zh-CN"/>
              </w:rPr>
              <w:t>铁丝厂宿舍</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7793DC9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eastAsia"/>
                <w:lang w:val="en-US" w:eastAsia="zh-CN"/>
              </w:rPr>
              <w:t>寇庄西路</w:t>
            </w:r>
            <w:r>
              <w:rPr>
                <w:rFonts w:hint="default"/>
                <w:lang w:val="en-US" w:eastAsia="zh-CN"/>
              </w:rPr>
              <w:t>4</w:t>
            </w:r>
            <w:r>
              <w:rPr>
                <w:rFonts w:hint="eastAsia"/>
                <w:lang w:val="en-US" w:eastAsia="zh-CN"/>
              </w:rPr>
              <w:t>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4D27B86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2820</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46EA753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350</w:t>
            </w:r>
          </w:p>
        </w:tc>
      </w:tr>
      <w:tr w14:paraId="14A52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29D01569">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64F541D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2</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3BD8839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eastAsia"/>
                <w:lang w:val="en-US" w:eastAsia="zh-CN"/>
              </w:rPr>
              <w:t>教委宿舍</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28C382F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eastAsia"/>
                <w:lang w:val="en-US" w:eastAsia="zh-CN"/>
              </w:rPr>
              <w:t>寇庄西路</w:t>
            </w:r>
            <w:r>
              <w:rPr>
                <w:rFonts w:hint="default"/>
                <w:lang w:val="en-US" w:eastAsia="zh-CN"/>
              </w:rPr>
              <w:t>6</w:t>
            </w:r>
            <w:r>
              <w:rPr>
                <w:rFonts w:hint="eastAsia"/>
                <w:lang w:val="en-US" w:eastAsia="zh-CN"/>
              </w:rPr>
              <w:t>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2F08AC5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6214</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0D7CBD7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1200</w:t>
            </w:r>
          </w:p>
        </w:tc>
      </w:tr>
      <w:tr w14:paraId="116A3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3D96D987">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50F9BB4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3</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53521A1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eastAsia"/>
                <w:lang w:val="en-US" w:eastAsia="zh-CN"/>
              </w:rPr>
              <w:t>迎泽环保局宿舍</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7FD2D10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eastAsia"/>
                <w:lang w:val="en-US" w:eastAsia="zh-CN"/>
              </w:rPr>
              <w:t>寇庄西路</w:t>
            </w:r>
            <w:r>
              <w:rPr>
                <w:rFonts w:hint="default"/>
                <w:lang w:val="en-US" w:eastAsia="zh-CN"/>
              </w:rPr>
              <w:t>18</w:t>
            </w:r>
            <w:r>
              <w:rPr>
                <w:rFonts w:hint="eastAsia"/>
                <w:lang w:val="en-US" w:eastAsia="zh-CN"/>
              </w:rPr>
              <w:t>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7A8C69C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1614</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56CD258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300</w:t>
            </w:r>
          </w:p>
        </w:tc>
      </w:tr>
      <w:tr w14:paraId="22D22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74F22595">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125782A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4</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0F6CD64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eastAsia"/>
                <w:lang w:val="en-US" w:eastAsia="zh-CN"/>
              </w:rPr>
              <w:t>化肥宿舍</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35DFA32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eastAsia"/>
                <w:lang w:val="en-US" w:eastAsia="zh-CN"/>
              </w:rPr>
              <w:t>寇庄西路</w:t>
            </w:r>
            <w:r>
              <w:rPr>
                <w:rFonts w:hint="default"/>
                <w:lang w:val="en-US" w:eastAsia="zh-CN"/>
              </w:rPr>
              <w:t>26</w:t>
            </w:r>
            <w:r>
              <w:rPr>
                <w:rFonts w:hint="eastAsia"/>
                <w:lang w:val="en-US" w:eastAsia="zh-CN"/>
              </w:rPr>
              <w:t>号（</w:t>
            </w:r>
            <w:r>
              <w:rPr>
                <w:rFonts w:hint="default"/>
                <w:lang w:val="en-US" w:eastAsia="zh-CN"/>
              </w:rPr>
              <w:t>1,2,3</w:t>
            </w:r>
            <w:r>
              <w:rPr>
                <w:rFonts w:hint="eastAsia"/>
                <w:lang w:val="en-US" w:eastAsia="zh-CN"/>
              </w:rPr>
              <w:t>个院）</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3F6A838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13240</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64A7E81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2000</w:t>
            </w:r>
          </w:p>
        </w:tc>
      </w:tr>
      <w:tr w14:paraId="010BD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3E7ABD87">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4E90EAB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5</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6F44356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eastAsia"/>
                <w:lang w:val="en-US" w:eastAsia="zh-CN"/>
              </w:rPr>
              <w:t>自来水安装工程宿舍</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3927F54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eastAsia"/>
                <w:lang w:val="en-US" w:eastAsia="zh-CN"/>
              </w:rPr>
              <w:t>寇庄西路</w:t>
            </w:r>
            <w:r>
              <w:rPr>
                <w:rFonts w:hint="default"/>
                <w:lang w:val="en-US" w:eastAsia="zh-CN"/>
              </w:rPr>
              <w:t>32</w:t>
            </w:r>
            <w:r>
              <w:rPr>
                <w:rFonts w:hint="eastAsia"/>
                <w:lang w:val="en-US" w:eastAsia="zh-CN"/>
              </w:rPr>
              <w:t>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0D3A67C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2700</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7F01B31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300</w:t>
            </w:r>
          </w:p>
        </w:tc>
      </w:tr>
      <w:tr w14:paraId="38FC6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2EBFEAD9">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56C828D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6</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2DF7CEB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eastAsia"/>
                <w:lang w:val="en-US" w:eastAsia="zh-CN"/>
              </w:rPr>
              <w:t>安监局宿舍</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02517A2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eastAsia"/>
                <w:lang w:val="en-US" w:eastAsia="zh-CN"/>
              </w:rPr>
              <w:t>菜园街</w:t>
            </w:r>
            <w:r>
              <w:rPr>
                <w:rFonts w:hint="default"/>
                <w:lang w:val="en-US" w:eastAsia="zh-CN"/>
              </w:rPr>
              <w:t>20</w:t>
            </w:r>
            <w:r>
              <w:rPr>
                <w:rFonts w:hint="eastAsia"/>
                <w:lang w:val="en-US" w:eastAsia="zh-CN"/>
              </w:rPr>
              <w:t>号（</w:t>
            </w:r>
            <w:r>
              <w:rPr>
                <w:rFonts w:hint="default"/>
                <w:lang w:val="en-US" w:eastAsia="zh-CN"/>
              </w:rPr>
              <w:t>1,2</w:t>
            </w:r>
            <w:r>
              <w:rPr>
                <w:rFonts w:hint="eastAsia"/>
                <w:lang w:val="en-US" w:eastAsia="zh-CN"/>
              </w:rPr>
              <w:t>个院）</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695F4A7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5335</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3723F91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600</w:t>
            </w:r>
          </w:p>
        </w:tc>
      </w:tr>
      <w:tr w14:paraId="1D46C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1FB0CE01">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1C58BAC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7</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545A7DD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eastAsia"/>
                <w:lang w:val="en-US" w:eastAsia="zh-CN"/>
              </w:rPr>
              <w:t>凯乐宿舍</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4050D31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eastAsia"/>
                <w:lang w:val="en-US" w:eastAsia="zh-CN"/>
              </w:rPr>
              <w:t>解南</w:t>
            </w:r>
            <w:r>
              <w:rPr>
                <w:rFonts w:hint="default"/>
                <w:lang w:val="en-US" w:eastAsia="zh-CN"/>
              </w:rPr>
              <w:t>99</w:t>
            </w:r>
            <w:r>
              <w:rPr>
                <w:rFonts w:hint="eastAsia"/>
                <w:lang w:val="en-US" w:eastAsia="zh-CN"/>
              </w:rPr>
              <w:t>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63EAAF9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2128</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266EECC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300</w:t>
            </w:r>
          </w:p>
        </w:tc>
      </w:tr>
      <w:tr w14:paraId="38D4A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5EADB4F1">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77A2054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8</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0E25B7F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eastAsia"/>
                <w:lang w:val="en-US" w:eastAsia="zh-CN"/>
              </w:rPr>
              <w:t>白鹭文具厂宿舍</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07CB0DF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eastAsia"/>
                <w:lang w:val="en-US" w:eastAsia="zh-CN"/>
              </w:rPr>
              <w:t>南内环街</w:t>
            </w:r>
            <w:r>
              <w:rPr>
                <w:rFonts w:hint="default"/>
                <w:lang w:val="en-US" w:eastAsia="zh-CN"/>
              </w:rPr>
              <w:t>117</w:t>
            </w:r>
            <w:r>
              <w:rPr>
                <w:rFonts w:hint="eastAsia"/>
                <w:lang w:val="en-US" w:eastAsia="zh-CN"/>
              </w:rPr>
              <w:t>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3182DAD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6780</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59D072A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620</w:t>
            </w:r>
          </w:p>
        </w:tc>
      </w:tr>
      <w:tr w14:paraId="799E2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4F28BC06">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2C4CED7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9</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1A818A6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省残联宿舍</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56F9AE6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寇庄西路38号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23AF411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3000</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4BFA324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90</w:t>
            </w:r>
          </w:p>
        </w:tc>
      </w:tr>
      <w:tr w14:paraId="45973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4683A06C">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519CBFD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10</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61E2C67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eastAsia"/>
                <w:lang w:val="en-US" w:eastAsia="zh-CN"/>
              </w:rPr>
              <w:t>市安装宿舍</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036A318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eastAsia"/>
                <w:lang w:val="en-US" w:eastAsia="zh-CN"/>
              </w:rPr>
              <w:t>寇庄西路</w:t>
            </w:r>
            <w:r>
              <w:rPr>
                <w:rFonts w:hint="default"/>
                <w:lang w:val="en-US" w:eastAsia="zh-CN"/>
              </w:rPr>
              <w:t>36</w:t>
            </w:r>
            <w:r>
              <w:rPr>
                <w:rFonts w:hint="eastAsia"/>
                <w:lang w:val="en-US" w:eastAsia="zh-CN"/>
              </w:rPr>
              <w:t>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0D2F467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10000</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3022CF9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560</w:t>
            </w:r>
          </w:p>
        </w:tc>
      </w:tr>
      <w:tr w14:paraId="1607D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5B5C2CBC">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0CAF003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11</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60B391D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体工队宿舍</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432D24D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解放南路61号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07B53FF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32950</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59510F2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2300</w:t>
            </w:r>
          </w:p>
        </w:tc>
      </w:tr>
      <w:tr w14:paraId="4A521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468ED949">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1B8D72B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12</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6D9C9E8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公路局宿舍</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1255948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解放南路97号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37FFDAF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7021</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305840D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210</w:t>
            </w:r>
          </w:p>
        </w:tc>
      </w:tr>
      <w:tr w14:paraId="7C3CD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78274C91">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14AEE09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13</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27A1284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菜园小区</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389AC2F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解放南路99号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5E046E3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32522</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61E424D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1230</w:t>
            </w:r>
          </w:p>
        </w:tc>
      </w:tr>
      <w:tr w14:paraId="47008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7578A88A">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7FBA1E5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14</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6C22964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农资宿舍</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4022023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菜园街18号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03765BD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3628</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04EB25A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180</w:t>
            </w:r>
          </w:p>
        </w:tc>
      </w:tr>
      <w:tr w14:paraId="4F289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0446C61E">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7C0B896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15</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1A46A3F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古钢宿舍</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7F14D9D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小南关街3号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7B770B2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2700</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162A8DD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310</w:t>
            </w:r>
          </w:p>
        </w:tc>
      </w:tr>
      <w:tr w14:paraId="68574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0C6AD8FC">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6F241F1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16</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4E303D4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水产宿舍</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73C3C72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双塔西街66号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016E742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3000</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52A8275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300</w:t>
            </w:r>
          </w:p>
        </w:tc>
      </w:tr>
      <w:tr w14:paraId="2FCC2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5CC082DA">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5553790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17</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43F5E74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解困宿舍</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3A0AD43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小南关街15号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47A69CB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5000</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1E0BC87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620</w:t>
            </w:r>
          </w:p>
        </w:tc>
      </w:tr>
      <w:tr w14:paraId="3F95E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6E522458">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478AED2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18</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4B6901A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朔州办事处</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215053C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小南关街11号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53DD093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2000</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0A3BFD9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300</w:t>
            </w:r>
          </w:p>
        </w:tc>
      </w:tr>
      <w:tr w14:paraId="5DCC9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647CF0C8">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0534113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19</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1D7F3C1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迎泽街办 供销宿舍</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0EA10F6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小南关街9号</w:t>
            </w:r>
            <w:r>
              <w:rPr>
                <w:rFonts w:hint="default"/>
                <w:lang w:val="en-US" w:eastAsia="zh-CN"/>
              </w:rPr>
              <w:br w:type="textWrapping"/>
            </w:r>
            <w:r>
              <w:rPr>
                <w:rFonts w:hint="default"/>
                <w:lang w:val="en-US" w:eastAsia="zh-CN"/>
              </w:rPr>
              <w:t>小南关街5号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44003CF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3000</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55C91D2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300</w:t>
            </w:r>
          </w:p>
        </w:tc>
      </w:tr>
      <w:tr w14:paraId="0F3F4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6B7182EC">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2436799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20</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6A77D11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省疾控宿舍</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1611250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双塔西街60号寇庄西路7号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33851B9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11161</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2B53575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900</w:t>
            </w:r>
          </w:p>
        </w:tc>
      </w:tr>
      <w:tr w14:paraId="4F7E0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47BB0FC2">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08F21B9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21</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59DD6E0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二轻宿舍</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5863CF9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寇庄西路3号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6DE2DED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4300</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18D5D0A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600</w:t>
            </w:r>
          </w:p>
        </w:tc>
      </w:tr>
      <w:tr w14:paraId="0901B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10864306">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24AF1FC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22</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51651C9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粮油宿舍</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58F7FF3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寇庄西路5号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1A46C46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2100</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685A01B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400</w:t>
            </w:r>
          </w:p>
        </w:tc>
      </w:tr>
      <w:tr w14:paraId="03381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50E82F42">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519A7A0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23</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5BAE9EF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工疗宿舍</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11A1B6A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小南关街18号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794E217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18803</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57B40AD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3200</w:t>
            </w:r>
          </w:p>
        </w:tc>
      </w:tr>
      <w:tr w14:paraId="40B29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5E370564">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3D593A3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24</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7454878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省二院宿舍</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710F7D5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菜园街29号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4E34DE9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18067</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428B391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3500</w:t>
            </w:r>
          </w:p>
        </w:tc>
      </w:tr>
      <w:tr w14:paraId="52C98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68A55AE2">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248398F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25</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40A6AF6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市政宿舍</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153FCFE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双塔西街68号     新建南路98号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1AEBA0D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6778</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737D1B0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700</w:t>
            </w:r>
          </w:p>
        </w:tc>
      </w:tr>
      <w:tr w14:paraId="1C007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2F4ADD5E">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29C0586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26</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4C3D69C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文物宿舍</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0512535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小南关西街</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375D19B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2300</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07828A5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500</w:t>
            </w:r>
          </w:p>
        </w:tc>
      </w:tr>
      <w:tr w14:paraId="23CC0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34AD12CA">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50BC482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27</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51AD419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鞋帽宿舍</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0BAF223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新建南路108号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6C1EAA7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3000</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177B468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650</w:t>
            </w:r>
          </w:p>
        </w:tc>
      </w:tr>
      <w:tr w14:paraId="74FA9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6BFC7F2D">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16E12C5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28</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4D9EE86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同至人宿舍</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0E580D5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新建南路102号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0F522B0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1500</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434C28E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200</w:t>
            </w:r>
          </w:p>
        </w:tc>
      </w:tr>
      <w:tr w14:paraId="61890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0E7F50BC">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5645848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29</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52A4ECB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电视台宿舍</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7CCA436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菜园街45号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5FE257D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3000</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1F8435A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400</w:t>
            </w:r>
          </w:p>
        </w:tc>
      </w:tr>
      <w:tr w14:paraId="4A5EC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52C2C172">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3E0956A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30</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448C51F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工商宿舍</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351086B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菜园街45号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3D075E3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4100</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4C80D64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420</w:t>
            </w:r>
          </w:p>
        </w:tc>
      </w:tr>
      <w:tr w14:paraId="183D3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0A482E41">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3E3CA4A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31</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30D36D6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4号楼</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53AFB7E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菜园街45号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0DBE494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5600</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17E652A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1300</w:t>
            </w:r>
          </w:p>
        </w:tc>
      </w:tr>
      <w:tr w14:paraId="07784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3" w:hRule="atLeast"/>
        </w:trPr>
        <w:tc>
          <w:tcPr>
            <w:tcW w:w="502" w:type="pct"/>
            <w:vMerge w:val="continue"/>
            <w:tcBorders>
              <w:left w:val="single" w:color="000000" w:sz="4" w:space="0"/>
              <w:right w:val="single" w:color="000000" w:sz="4" w:space="0"/>
            </w:tcBorders>
            <w:noWrap/>
            <w:vAlign w:val="center"/>
          </w:tcPr>
          <w:p w14:paraId="7640B341">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4D5264C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32</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1850827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同力宿舍</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0E59552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菜园街43号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0B919F6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3200</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2C29B56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700</w:t>
            </w:r>
          </w:p>
        </w:tc>
      </w:tr>
      <w:tr w14:paraId="6B60F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6F440733">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7FCBD3A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33</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5B5E70D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小南关片区</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6D8B924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小南关街（一里、二里、三里、南里、跃进里 、西街）</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5E695AF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63500</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0D1039A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10000</w:t>
            </w:r>
          </w:p>
        </w:tc>
      </w:tr>
      <w:tr w14:paraId="61E43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5D064A6D">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302E70F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34</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46E09F4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爱尚轩公寓</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590BBD6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小南关街11号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1997C55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2240</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4EA3407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300</w:t>
            </w:r>
          </w:p>
        </w:tc>
      </w:tr>
      <w:tr w14:paraId="5135A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7B92AF7C">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442EA27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35</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41F9554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eastAsia"/>
                <w:lang w:val="en-US" w:eastAsia="zh-CN"/>
              </w:rPr>
              <w:t>医药公司宿舍</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063A026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eastAsia"/>
                <w:lang w:val="en-US" w:eastAsia="zh-CN"/>
              </w:rPr>
              <w:t>医药公司宿舍</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421F623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12000</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0389411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3000</w:t>
            </w:r>
          </w:p>
        </w:tc>
      </w:tr>
      <w:tr w14:paraId="7CD28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13BB7923">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058B748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36</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1B4AC1F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eastAsia"/>
                <w:lang w:val="en-US" w:eastAsia="zh-CN"/>
              </w:rPr>
              <w:t>牛站新路5、7、9号</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5573BDF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eastAsia"/>
                <w:lang w:val="en-US" w:eastAsia="zh-CN"/>
              </w:rPr>
              <w:t>牛站新路5、7、9号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058BF41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600</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79BF736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150</w:t>
            </w:r>
          </w:p>
        </w:tc>
      </w:tr>
      <w:tr w14:paraId="54C38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3" w:hRule="atLeast"/>
        </w:trPr>
        <w:tc>
          <w:tcPr>
            <w:tcW w:w="502" w:type="pct"/>
            <w:vMerge w:val="continue"/>
            <w:tcBorders>
              <w:left w:val="single" w:color="000000" w:sz="4" w:space="0"/>
              <w:right w:val="single" w:color="000000" w:sz="4" w:space="0"/>
            </w:tcBorders>
            <w:noWrap/>
            <w:vAlign w:val="center"/>
          </w:tcPr>
          <w:p w14:paraId="782B0488">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51D28A0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37</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0EBCA33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eastAsia"/>
                <w:lang w:val="en-US" w:eastAsia="zh-CN"/>
              </w:rPr>
              <w:t>迎泽苑8、9号</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3B91EFD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eastAsia"/>
                <w:lang w:val="en-US" w:eastAsia="zh-CN"/>
              </w:rPr>
              <w:t>迎泽苑8、9号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7406E9F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29649</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29BE685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4000</w:t>
            </w:r>
          </w:p>
        </w:tc>
      </w:tr>
      <w:tr w14:paraId="5A4E8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3CF96E4C">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6AE5351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38</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3DD6E6E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eastAsia"/>
                <w:lang w:val="en-US" w:eastAsia="zh-CN"/>
              </w:rPr>
              <w:t>迎泽苑5、6号楼</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2FA8741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eastAsia"/>
                <w:lang w:val="en-US" w:eastAsia="zh-CN"/>
              </w:rPr>
              <w:t>迎泽苑5、6号楼</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72282D7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6500</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5441A3D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1500</w:t>
            </w:r>
          </w:p>
        </w:tc>
      </w:tr>
      <w:tr w14:paraId="247FE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4F0EFD43">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5EC43D5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39</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5A480DC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eastAsia"/>
                <w:lang w:val="en-US" w:eastAsia="zh-CN"/>
              </w:rPr>
              <w:t>解放南路52号饮食公司宿舍</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1CD543B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eastAsia"/>
                <w:lang w:val="en-US" w:eastAsia="zh-CN"/>
              </w:rPr>
              <w:t>解放南路52号饮食公司宿舍</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56269E6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4200</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20FEF9A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1000</w:t>
            </w:r>
          </w:p>
        </w:tc>
      </w:tr>
      <w:tr w14:paraId="4A02D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0CA257BD">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411F644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40</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040C711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eastAsia"/>
                <w:lang w:val="en-US" w:eastAsia="zh-CN"/>
              </w:rPr>
              <w:t>双塔菜站</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0F8EEB5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eastAsia"/>
                <w:lang w:val="en-US" w:eastAsia="zh-CN"/>
              </w:rPr>
              <w:t>双塔西街16号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43943C9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6400</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0D8DC10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1000</w:t>
            </w:r>
          </w:p>
        </w:tc>
      </w:tr>
      <w:tr w14:paraId="28055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1A1CF4D0">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69C2B5A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41</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3FD3B50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eastAsia"/>
                <w:lang w:val="en-US" w:eastAsia="zh-CN"/>
              </w:rPr>
              <w:t>电建小区</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339D496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eastAsia"/>
                <w:lang w:val="en-US" w:eastAsia="zh-CN"/>
              </w:rPr>
              <w:t>东坡斜巷46号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344762C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8800</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1249C78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2000</w:t>
            </w:r>
          </w:p>
        </w:tc>
      </w:tr>
      <w:tr w14:paraId="76EB7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5F167A7C">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3DBCF9C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42</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4C0376F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eastAsia"/>
                <w:lang w:val="en-US" w:eastAsia="zh-CN"/>
              </w:rPr>
              <w:t>商品楼</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561387F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eastAsia"/>
                <w:lang w:val="en-US" w:eastAsia="zh-CN"/>
              </w:rPr>
              <w:t>双塔西街10号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00BF513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5700</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3E9E46B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800</w:t>
            </w:r>
          </w:p>
        </w:tc>
      </w:tr>
      <w:tr w14:paraId="095D0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5A67E29B">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36FC959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43</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161CAFE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eastAsia"/>
                <w:lang w:val="en-US" w:eastAsia="zh-CN"/>
              </w:rPr>
              <w:t>煤管小区</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507FE1B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eastAsia"/>
                <w:lang w:val="en-US" w:eastAsia="zh-CN"/>
              </w:rPr>
              <w:t>双塔西街22号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3860509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8300</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7ED4C1B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2000</w:t>
            </w:r>
          </w:p>
        </w:tc>
      </w:tr>
      <w:tr w14:paraId="3554F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3D83021E">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0E79272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44</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7668FA7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eastAsia"/>
                <w:lang w:val="en-US" w:eastAsia="zh-CN"/>
              </w:rPr>
              <w:t>煤管局宿舍</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548ADC9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eastAsia"/>
                <w:lang w:val="en-US" w:eastAsia="zh-CN"/>
              </w:rPr>
              <w:t>邮电前街</w:t>
            </w:r>
            <w:r>
              <w:rPr>
                <w:rFonts w:hint="default"/>
                <w:lang w:val="en-US" w:eastAsia="zh-CN"/>
              </w:rPr>
              <w:t>1</w:t>
            </w:r>
            <w:r>
              <w:rPr>
                <w:rFonts w:hint="eastAsia"/>
                <w:lang w:val="en-US" w:eastAsia="zh-CN"/>
              </w:rPr>
              <w:t>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1433D15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19700</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7F795E8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1200</w:t>
            </w:r>
          </w:p>
        </w:tc>
      </w:tr>
      <w:tr w14:paraId="3203E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6B34ACD0">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556361C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45</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297B7C1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eastAsia"/>
                <w:lang w:val="en-US" w:eastAsia="zh-CN"/>
              </w:rPr>
              <w:t>煤管局宿舍</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3C0CE92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eastAsia"/>
                <w:lang w:val="en-US" w:eastAsia="zh-CN"/>
              </w:rPr>
              <w:t>邮电后街</w:t>
            </w:r>
            <w:r>
              <w:rPr>
                <w:rFonts w:hint="default"/>
                <w:lang w:val="en-US" w:eastAsia="zh-CN"/>
              </w:rPr>
              <w:t>2</w:t>
            </w:r>
            <w:r>
              <w:rPr>
                <w:rFonts w:hint="eastAsia"/>
                <w:lang w:val="en-US" w:eastAsia="zh-CN"/>
              </w:rPr>
              <w:t>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6E5D86A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27000</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12F9593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800</w:t>
            </w:r>
          </w:p>
        </w:tc>
      </w:tr>
      <w:tr w14:paraId="7F27F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082F3DA6">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3AC2BD4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46</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56E09E4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eastAsia"/>
                <w:lang w:val="en-US" w:eastAsia="zh-CN"/>
              </w:rPr>
              <w:t>供销社宿舍</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36C077A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eastAsia"/>
                <w:lang w:val="en-US" w:eastAsia="zh-CN"/>
              </w:rPr>
              <w:t>邮电后街</w:t>
            </w:r>
            <w:r>
              <w:rPr>
                <w:rFonts w:hint="default"/>
                <w:lang w:val="en-US" w:eastAsia="zh-CN"/>
              </w:rPr>
              <w:t>1</w:t>
            </w:r>
            <w:r>
              <w:rPr>
                <w:rFonts w:hint="eastAsia"/>
                <w:lang w:val="en-US" w:eastAsia="zh-CN"/>
              </w:rPr>
              <w:t>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7849DD9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6100</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2479311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100</w:t>
            </w:r>
          </w:p>
        </w:tc>
      </w:tr>
      <w:tr w14:paraId="0B656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3" w:hRule="atLeast"/>
        </w:trPr>
        <w:tc>
          <w:tcPr>
            <w:tcW w:w="502" w:type="pct"/>
            <w:vMerge w:val="continue"/>
            <w:tcBorders>
              <w:left w:val="single" w:color="000000" w:sz="4" w:space="0"/>
              <w:right w:val="single" w:color="000000" w:sz="4" w:space="0"/>
            </w:tcBorders>
            <w:noWrap/>
            <w:vAlign w:val="center"/>
          </w:tcPr>
          <w:p w14:paraId="1CAA0E35">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3499EBC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47</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63D4444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eastAsia"/>
                <w:lang w:val="en-US" w:eastAsia="zh-CN"/>
              </w:rPr>
              <w:t>蔬菜公司</w:t>
            </w:r>
            <w:r>
              <w:rPr>
                <w:rFonts w:hint="default"/>
                <w:lang w:val="en-US" w:eastAsia="zh-CN"/>
              </w:rPr>
              <w:t>8</w:t>
            </w:r>
            <w:r>
              <w:rPr>
                <w:rFonts w:hint="eastAsia"/>
                <w:lang w:val="en-US" w:eastAsia="zh-CN"/>
              </w:rPr>
              <w:t>号院</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55F423F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eastAsia"/>
                <w:lang w:val="en-US" w:eastAsia="zh-CN"/>
              </w:rPr>
              <w:t>双塔西街</w:t>
            </w:r>
            <w:r>
              <w:rPr>
                <w:rFonts w:hint="default"/>
                <w:lang w:val="en-US" w:eastAsia="zh-CN"/>
              </w:rPr>
              <w:t>8</w:t>
            </w:r>
            <w:r>
              <w:rPr>
                <w:rFonts w:hint="eastAsia"/>
                <w:lang w:val="en-US" w:eastAsia="zh-CN"/>
              </w:rPr>
              <w:t>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3EB1BED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4000</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457F554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100</w:t>
            </w:r>
          </w:p>
        </w:tc>
      </w:tr>
      <w:tr w14:paraId="24988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2AFA4E56">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4394EE2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48</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0CE76D3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eastAsia"/>
                <w:lang w:val="en-US" w:eastAsia="zh-CN"/>
              </w:rPr>
              <w:t>蔬菜公司</w:t>
            </w:r>
            <w:r>
              <w:rPr>
                <w:rFonts w:hint="default"/>
                <w:lang w:val="en-US" w:eastAsia="zh-CN"/>
              </w:rPr>
              <w:t>18</w:t>
            </w:r>
            <w:r>
              <w:rPr>
                <w:rFonts w:hint="eastAsia"/>
                <w:lang w:val="en-US" w:eastAsia="zh-CN"/>
              </w:rPr>
              <w:t>号院</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1B30BD2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eastAsia"/>
                <w:lang w:val="en-US" w:eastAsia="zh-CN"/>
              </w:rPr>
              <w:t>双塔西街</w:t>
            </w:r>
            <w:r>
              <w:rPr>
                <w:rFonts w:hint="default"/>
                <w:lang w:val="en-US" w:eastAsia="zh-CN"/>
              </w:rPr>
              <w:t>18</w:t>
            </w:r>
            <w:r>
              <w:rPr>
                <w:rFonts w:hint="eastAsia"/>
                <w:lang w:val="en-US" w:eastAsia="zh-CN"/>
              </w:rPr>
              <w:t>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028BCF7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3400</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7E0EC54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80</w:t>
            </w:r>
          </w:p>
        </w:tc>
      </w:tr>
      <w:tr w14:paraId="1306C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02F40A59">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7D56CD2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49</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378A852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eastAsia"/>
                <w:lang w:val="en-US" w:eastAsia="zh-CN"/>
              </w:rPr>
              <w:t>蔬菜公司</w:t>
            </w:r>
            <w:r>
              <w:rPr>
                <w:rFonts w:hint="default"/>
                <w:lang w:val="en-US" w:eastAsia="zh-CN"/>
              </w:rPr>
              <w:t>20</w:t>
            </w:r>
            <w:r>
              <w:rPr>
                <w:rFonts w:hint="eastAsia"/>
                <w:lang w:val="en-US" w:eastAsia="zh-CN"/>
              </w:rPr>
              <w:t>号院</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673D057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eastAsia"/>
                <w:lang w:val="en-US" w:eastAsia="zh-CN"/>
              </w:rPr>
              <w:t>双塔西街</w:t>
            </w:r>
            <w:r>
              <w:rPr>
                <w:rFonts w:hint="default"/>
                <w:lang w:val="en-US" w:eastAsia="zh-CN"/>
              </w:rPr>
              <w:t>20</w:t>
            </w:r>
            <w:r>
              <w:rPr>
                <w:rFonts w:hint="eastAsia"/>
                <w:lang w:val="en-US" w:eastAsia="zh-CN"/>
              </w:rPr>
              <w:t>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5AA0AA4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4100</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58943DD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80</w:t>
            </w:r>
          </w:p>
        </w:tc>
      </w:tr>
      <w:tr w14:paraId="5176E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2EF1ABEF">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470258A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50</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70F620E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eastAsia"/>
                <w:lang w:val="en-US" w:eastAsia="zh-CN"/>
              </w:rPr>
              <w:t>迎泽园小区</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779FFFC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eastAsia"/>
                <w:lang w:val="en-US" w:eastAsia="zh-CN"/>
              </w:rPr>
              <w:t>新南一条</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499157B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60000</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338EA81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2000</w:t>
            </w:r>
          </w:p>
        </w:tc>
      </w:tr>
      <w:tr w14:paraId="74BD5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74AAF722">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43DA4C7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51</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71C2F58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南巷铁路宿舍</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6794D41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青年东街10号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1A51AF9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3000</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4D0B39F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400</w:t>
            </w:r>
          </w:p>
        </w:tc>
      </w:tr>
      <w:tr w14:paraId="6AF4A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3" w:hRule="atLeast"/>
        </w:trPr>
        <w:tc>
          <w:tcPr>
            <w:tcW w:w="502" w:type="pct"/>
            <w:vMerge w:val="continue"/>
            <w:tcBorders>
              <w:left w:val="single" w:color="000000" w:sz="4" w:space="0"/>
              <w:right w:val="single" w:color="000000" w:sz="4" w:space="0"/>
            </w:tcBorders>
            <w:noWrap/>
            <w:vAlign w:val="center"/>
          </w:tcPr>
          <w:p w14:paraId="796DEC71">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112BB01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52</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05768E3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北巷铁路宿舍</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7D00382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青年东街北巷7号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1983B7A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5800</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75AA3B1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300</w:t>
            </w:r>
          </w:p>
        </w:tc>
      </w:tr>
      <w:tr w14:paraId="37377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3" w:hRule="atLeast"/>
        </w:trPr>
        <w:tc>
          <w:tcPr>
            <w:tcW w:w="502" w:type="pct"/>
            <w:vMerge w:val="continue"/>
            <w:tcBorders>
              <w:left w:val="single" w:color="000000" w:sz="4" w:space="0"/>
              <w:right w:val="single" w:color="000000" w:sz="4" w:space="0"/>
            </w:tcBorders>
            <w:noWrap/>
            <w:vAlign w:val="center"/>
          </w:tcPr>
          <w:p w14:paraId="13F2D3CC">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55AC38D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53</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1B244E8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工业局宿舍</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42A8FB9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青年东街15号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5DFD53A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2500</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3A390BA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200</w:t>
            </w:r>
          </w:p>
        </w:tc>
      </w:tr>
      <w:tr w14:paraId="7D0D8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27F3F178">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06F9DD2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54</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4A3ACDA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回迁楼宿舍</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0D9420C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青年东街南巷9号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5FC49D0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4800</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2991B49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300</w:t>
            </w:r>
          </w:p>
        </w:tc>
      </w:tr>
      <w:tr w14:paraId="2C627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1DD9F7FF">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45DF002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55</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78ED083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纤检局宿舍</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574E80B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并州西街15号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3DF258D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7500</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562BEDC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300</w:t>
            </w:r>
          </w:p>
        </w:tc>
      </w:tr>
      <w:tr w14:paraId="1B571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311E957C">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521D11F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56</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1FFC523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分局宿舍</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51D2803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青年东街11号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6428937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5000</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4F39F81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300</w:t>
            </w:r>
          </w:p>
        </w:tc>
      </w:tr>
      <w:tr w14:paraId="04135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4A8C4D88">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6EAC02D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57</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6CE0DE3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石油宿舍</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6AE0543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解放南路35号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40F2D92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6048</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21580E7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100</w:t>
            </w:r>
          </w:p>
        </w:tc>
      </w:tr>
      <w:tr w14:paraId="0877A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4AA73150">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17F69ED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58</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640D3B8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网通小区</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45E2562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解放南路31号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7186101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22857.69</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1783316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5694</w:t>
            </w:r>
          </w:p>
        </w:tc>
      </w:tr>
      <w:tr w14:paraId="197D9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410990E3">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4A67FDC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59</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24BB65C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新建南路72号院</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7682ABA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新建南路72号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1804AE9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5866</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4745673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1000</w:t>
            </w:r>
          </w:p>
        </w:tc>
      </w:tr>
      <w:tr w14:paraId="70478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5910BA90">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7A601D5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60</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3885F33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eastAsia"/>
                <w:lang w:val="en-US" w:eastAsia="zh-CN"/>
              </w:rPr>
              <w:t>安装公司宿舍</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7A13861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eastAsia"/>
                <w:lang w:val="en-US" w:eastAsia="zh-CN"/>
              </w:rPr>
              <w:t>青年路</w:t>
            </w:r>
            <w:r>
              <w:rPr>
                <w:rFonts w:hint="default"/>
                <w:lang w:val="en-US" w:eastAsia="zh-CN"/>
              </w:rPr>
              <w:t>75</w:t>
            </w:r>
            <w:r>
              <w:rPr>
                <w:rFonts w:hint="eastAsia"/>
                <w:lang w:val="en-US" w:eastAsia="zh-CN"/>
              </w:rPr>
              <w:t>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1DA94A7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2600</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274720C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500</w:t>
            </w:r>
          </w:p>
        </w:tc>
      </w:tr>
      <w:tr w14:paraId="4A212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06C05A8B">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44C5E42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61</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1B8143A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eastAsia"/>
                <w:lang w:val="en-US" w:eastAsia="zh-CN"/>
              </w:rPr>
              <w:t>安装公司宿舍</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0BE6B45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eastAsia"/>
                <w:lang w:val="en-US" w:eastAsia="zh-CN"/>
              </w:rPr>
              <w:t>双塔西街</w:t>
            </w:r>
            <w:r>
              <w:rPr>
                <w:rFonts w:hint="default"/>
                <w:lang w:val="en-US" w:eastAsia="zh-CN"/>
              </w:rPr>
              <w:t>31</w:t>
            </w:r>
            <w:r>
              <w:rPr>
                <w:rFonts w:hint="eastAsia"/>
                <w:lang w:val="en-US" w:eastAsia="zh-CN"/>
              </w:rPr>
              <w:t>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1E02313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2400</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09D7DA8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300</w:t>
            </w:r>
          </w:p>
        </w:tc>
      </w:tr>
      <w:tr w14:paraId="0C3E3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4F0E2185">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5C24452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62</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62C7954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eastAsia"/>
                <w:lang w:val="en-US" w:eastAsia="zh-CN"/>
              </w:rPr>
              <w:t>安装公司宿舍</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4E2E580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eastAsia"/>
                <w:lang w:val="en-US" w:eastAsia="zh-CN"/>
              </w:rPr>
              <w:t>双塔西街</w:t>
            </w:r>
            <w:r>
              <w:rPr>
                <w:rFonts w:hint="default"/>
                <w:lang w:val="en-US" w:eastAsia="zh-CN"/>
              </w:rPr>
              <w:t>33</w:t>
            </w:r>
            <w:r>
              <w:rPr>
                <w:rFonts w:hint="eastAsia"/>
                <w:lang w:val="en-US" w:eastAsia="zh-CN"/>
              </w:rPr>
              <w:t>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6F3D349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4200</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46F6E4C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900</w:t>
            </w:r>
          </w:p>
        </w:tc>
      </w:tr>
      <w:tr w14:paraId="450FD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1E5C8CF1">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39A2A2F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63</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65D0F03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eastAsia"/>
                <w:lang w:val="en-US" w:eastAsia="zh-CN"/>
              </w:rPr>
              <w:t>湖滨宿舍</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5217FD6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eastAsia"/>
                <w:lang w:val="en-US" w:eastAsia="zh-CN"/>
              </w:rPr>
              <w:t>新南三条</w:t>
            </w:r>
            <w:r>
              <w:rPr>
                <w:rFonts w:hint="default"/>
                <w:lang w:val="en-US" w:eastAsia="zh-CN"/>
              </w:rPr>
              <w:t>5</w:t>
            </w:r>
            <w:r>
              <w:rPr>
                <w:rFonts w:hint="eastAsia"/>
                <w:lang w:val="en-US" w:eastAsia="zh-CN"/>
              </w:rPr>
              <w:t>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66C87BF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2200</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4C43B52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600</w:t>
            </w:r>
          </w:p>
        </w:tc>
      </w:tr>
      <w:tr w14:paraId="65D3A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6F19033F">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221CDED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64</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14E6F38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eastAsia"/>
                <w:lang w:val="en-US" w:eastAsia="zh-CN"/>
              </w:rPr>
              <w:t>青年路</w:t>
            </w:r>
            <w:r>
              <w:rPr>
                <w:rFonts w:hint="default"/>
                <w:lang w:val="en-US" w:eastAsia="zh-CN"/>
              </w:rPr>
              <w:t>73</w:t>
            </w:r>
            <w:r>
              <w:rPr>
                <w:rFonts w:hint="eastAsia"/>
                <w:lang w:val="en-US" w:eastAsia="zh-CN"/>
              </w:rPr>
              <w:t>号</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1AECEEF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eastAsia"/>
                <w:lang w:val="en-US" w:eastAsia="zh-CN"/>
              </w:rPr>
              <w:t>青年路</w:t>
            </w:r>
            <w:r>
              <w:rPr>
                <w:rFonts w:hint="default"/>
                <w:lang w:val="en-US" w:eastAsia="zh-CN"/>
              </w:rPr>
              <w:t>73</w:t>
            </w:r>
            <w:r>
              <w:rPr>
                <w:rFonts w:hint="eastAsia"/>
                <w:lang w:val="en-US" w:eastAsia="zh-CN"/>
              </w:rPr>
              <w:t>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1F257E2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6000</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1A5BE04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1000</w:t>
            </w:r>
          </w:p>
        </w:tc>
      </w:tr>
      <w:tr w14:paraId="760F3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41B13224">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3F3AA88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65</w:t>
            </w:r>
          </w:p>
        </w:tc>
        <w:tc>
          <w:tcPr>
            <w:tcW w:w="1342" w:type="pct"/>
            <w:tcBorders>
              <w:top w:val="single" w:color="000000" w:sz="4" w:space="0"/>
              <w:left w:val="single" w:color="000000" w:sz="4" w:space="0"/>
              <w:bottom w:val="single" w:color="000000" w:sz="4" w:space="0"/>
              <w:right w:val="single" w:color="000000" w:sz="4" w:space="0"/>
            </w:tcBorders>
            <w:noWrap/>
            <w:vAlign w:val="center"/>
          </w:tcPr>
          <w:p w14:paraId="1AD53C1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eastAsia"/>
                <w:lang w:val="en-US" w:eastAsia="zh-CN"/>
              </w:rPr>
              <w:t>青年路</w:t>
            </w:r>
            <w:r>
              <w:rPr>
                <w:rFonts w:hint="default"/>
                <w:lang w:val="en-US" w:eastAsia="zh-CN"/>
              </w:rPr>
              <w:t>23</w:t>
            </w:r>
            <w:r>
              <w:rPr>
                <w:rFonts w:hint="eastAsia"/>
                <w:lang w:val="en-US" w:eastAsia="zh-CN"/>
              </w:rPr>
              <w:t>号院</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7DF6A64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eastAsia"/>
                <w:lang w:val="en-US" w:eastAsia="zh-CN"/>
              </w:rPr>
              <w:t>青年路</w:t>
            </w:r>
            <w:r>
              <w:rPr>
                <w:rFonts w:hint="default"/>
                <w:lang w:val="en-US" w:eastAsia="zh-CN"/>
              </w:rPr>
              <w:t>23</w:t>
            </w:r>
            <w:r>
              <w:rPr>
                <w:rFonts w:hint="eastAsia"/>
                <w:lang w:val="en-US" w:eastAsia="zh-CN"/>
              </w:rPr>
              <w:t>号院</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4633350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3000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64600D4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600</w:t>
            </w:r>
          </w:p>
        </w:tc>
      </w:tr>
      <w:tr w14:paraId="00D87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1BC24EE4">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0616B9D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66</w:t>
            </w:r>
          </w:p>
        </w:tc>
        <w:tc>
          <w:tcPr>
            <w:tcW w:w="1342" w:type="pct"/>
            <w:tcBorders>
              <w:top w:val="single" w:color="000000" w:sz="4" w:space="0"/>
              <w:left w:val="single" w:color="000000" w:sz="4" w:space="0"/>
              <w:bottom w:val="single" w:color="000000" w:sz="4" w:space="0"/>
              <w:right w:val="single" w:color="000000" w:sz="4" w:space="0"/>
            </w:tcBorders>
            <w:noWrap/>
            <w:vAlign w:val="center"/>
          </w:tcPr>
          <w:p w14:paraId="68338C0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eastAsia"/>
                <w:lang w:val="en-US" w:eastAsia="zh-CN"/>
              </w:rPr>
              <w:t>邮电前街</w:t>
            </w:r>
            <w:r>
              <w:rPr>
                <w:rFonts w:hint="default"/>
                <w:lang w:val="en-US" w:eastAsia="zh-CN"/>
              </w:rPr>
              <w:t>11</w:t>
            </w:r>
            <w:r>
              <w:rPr>
                <w:rFonts w:hint="eastAsia"/>
                <w:lang w:val="en-US" w:eastAsia="zh-CN"/>
              </w:rPr>
              <w:t>号院</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60C3A49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eastAsia"/>
                <w:lang w:val="en-US" w:eastAsia="zh-CN"/>
              </w:rPr>
              <w:t>邮电前街</w:t>
            </w:r>
            <w:r>
              <w:rPr>
                <w:rFonts w:hint="default"/>
                <w:lang w:val="en-US" w:eastAsia="zh-CN"/>
              </w:rPr>
              <w:t>11</w:t>
            </w:r>
            <w:r>
              <w:rPr>
                <w:rFonts w:hint="eastAsia"/>
                <w:lang w:val="en-US" w:eastAsia="zh-CN"/>
              </w:rPr>
              <w:t>号</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50932A1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2150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112B3A5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500</w:t>
            </w:r>
          </w:p>
        </w:tc>
      </w:tr>
      <w:tr w14:paraId="42017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36067A52">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7EA25A1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67</w:t>
            </w:r>
          </w:p>
        </w:tc>
        <w:tc>
          <w:tcPr>
            <w:tcW w:w="1342" w:type="pct"/>
            <w:tcBorders>
              <w:top w:val="single" w:color="000000" w:sz="4" w:space="0"/>
              <w:left w:val="single" w:color="000000" w:sz="4" w:space="0"/>
              <w:bottom w:val="single" w:color="000000" w:sz="4" w:space="0"/>
              <w:right w:val="single" w:color="000000" w:sz="4" w:space="0"/>
            </w:tcBorders>
            <w:noWrap/>
            <w:vAlign w:val="center"/>
          </w:tcPr>
          <w:p w14:paraId="2660359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eastAsia"/>
                <w:lang w:val="en-US" w:eastAsia="zh-CN"/>
              </w:rPr>
              <w:t>青年路</w:t>
            </w:r>
            <w:r>
              <w:rPr>
                <w:rFonts w:hint="default"/>
                <w:lang w:val="en-US" w:eastAsia="zh-CN"/>
              </w:rPr>
              <w:t>53</w:t>
            </w:r>
            <w:r>
              <w:rPr>
                <w:rFonts w:hint="eastAsia"/>
                <w:lang w:val="en-US" w:eastAsia="zh-CN"/>
              </w:rPr>
              <w:t>号院</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1B7E3F7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eastAsia"/>
                <w:lang w:val="en-US" w:eastAsia="zh-CN"/>
              </w:rPr>
              <w:t>青年路</w:t>
            </w:r>
            <w:r>
              <w:rPr>
                <w:rFonts w:hint="default"/>
                <w:lang w:val="en-US" w:eastAsia="zh-CN"/>
              </w:rPr>
              <w:t>53</w:t>
            </w:r>
            <w:r>
              <w:rPr>
                <w:rFonts w:hint="eastAsia"/>
                <w:lang w:val="en-US" w:eastAsia="zh-CN"/>
              </w:rPr>
              <w:t>号</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6C9E4BA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3500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7E23A9E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600</w:t>
            </w:r>
          </w:p>
        </w:tc>
      </w:tr>
      <w:tr w14:paraId="3E320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2CB60B5B">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3E65E1C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68</w:t>
            </w:r>
          </w:p>
        </w:tc>
        <w:tc>
          <w:tcPr>
            <w:tcW w:w="1342" w:type="pct"/>
            <w:tcBorders>
              <w:top w:val="single" w:color="000000" w:sz="4" w:space="0"/>
              <w:left w:val="single" w:color="000000" w:sz="4" w:space="0"/>
              <w:bottom w:val="single" w:color="000000" w:sz="4" w:space="0"/>
              <w:right w:val="single" w:color="000000" w:sz="4" w:space="0"/>
            </w:tcBorders>
            <w:noWrap/>
            <w:vAlign w:val="center"/>
          </w:tcPr>
          <w:p w14:paraId="7CF14FE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eastAsia"/>
                <w:lang w:val="en-US" w:eastAsia="zh-CN"/>
              </w:rPr>
              <w:t>青年路</w:t>
            </w:r>
            <w:r>
              <w:rPr>
                <w:rFonts w:hint="default"/>
                <w:lang w:val="en-US" w:eastAsia="zh-CN"/>
              </w:rPr>
              <w:t>58</w:t>
            </w:r>
            <w:r>
              <w:rPr>
                <w:rFonts w:hint="eastAsia"/>
                <w:lang w:val="en-US" w:eastAsia="zh-CN"/>
              </w:rPr>
              <w:t>号院</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664BA44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eastAsia"/>
                <w:lang w:val="en-US" w:eastAsia="zh-CN"/>
              </w:rPr>
              <w:t>青年路</w:t>
            </w:r>
            <w:r>
              <w:rPr>
                <w:rFonts w:hint="default"/>
                <w:lang w:val="en-US" w:eastAsia="zh-CN"/>
              </w:rPr>
              <w:t>58</w:t>
            </w:r>
            <w:r>
              <w:rPr>
                <w:rFonts w:hint="eastAsia"/>
                <w:lang w:val="en-US" w:eastAsia="zh-CN"/>
              </w:rPr>
              <w:t>号</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000F3D4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1800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20C1F91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300</w:t>
            </w:r>
          </w:p>
        </w:tc>
      </w:tr>
      <w:tr w14:paraId="212F2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621B12D0">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49EC5E8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69</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0879DB5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传院宿舍</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4F1734A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小南关北街</w:t>
            </w:r>
            <w:r>
              <w:rPr>
                <w:rFonts w:hint="default"/>
                <w:lang w:val="en-US" w:eastAsia="zh-CN"/>
              </w:rPr>
              <w:t>5</w:t>
            </w:r>
            <w:r>
              <w:rPr>
                <w:rFonts w:hint="eastAsia"/>
                <w:lang w:val="en-US" w:eastAsia="zh-CN"/>
              </w:rPr>
              <w:t>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1CD0A39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15000</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2A672C7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1000</w:t>
            </w:r>
          </w:p>
        </w:tc>
      </w:tr>
      <w:tr w14:paraId="7A35D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ign w:val="center"/>
          </w:tcPr>
          <w:p w14:paraId="567959E4">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4" w:space="0"/>
              <w:bottom w:val="nil"/>
              <w:right w:val="single" w:color="000000" w:sz="4" w:space="0"/>
            </w:tcBorders>
            <w:noWrap/>
            <w:vAlign w:val="center"/>
          </w:tcPr>
          <w:p w14:paraId="6B6DB04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70</w:t>
            </w:r>
          </w:p>
        </w:tc>
        <w:tc>
          <w:tcPr>
            <w:tcW w:w="1342" w:type="pct"/>
            <w:tcBorders>
              <w:top w:val="single" w:color="000000" w:sz="4" w:space="0"/>
              <w:left w:val="single" w:color="000000" w:sz="4" w:space="0"/>
              <w:bottom w:val="nil"/>
              <w:right w:val="single" w:color="000000" w:sz="4" w:space="0"/>
            </w:tcBorders>
            <w:noWrap/>
            <w:vAlign w:val="center"/>
          </w:tcPr>
          <w:p w14:paraId="4F4613C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新南一条</w:t>
            </w:r>
            <w:r>
              <w:rPr>
                <w:rFonts w:hint="default"/>
                <w:lang w:val="en-US" w:eastAsia="zh-CN"/>
              </w:rPr>
              <w:t>25</w:t>
            </w:r>
            <w:r>
              <w:rPr>
                <w:rFonts w:hint="eastAsia"/>
                <w:lang w:val="en-US" w:eastAsia="zh-CN"/>
              </w:rPr>
              <w:t>号院</w:t>
            </w:r>
          </w:p>
        </w:tc>
        <w:tc>
          <w:tcPr>
            <w:tcW w:w="1620" w:type="pct"/>
            <w:tcBorders>
              <w:top w:val="single" w:color="000000" w:sz="4" w:space="0"/>
              <w:left w:val="single" w:color="000000" w:sz="4" w:space="0"/>
              <w:bottom w:val="nil"/>
              <w:right w:val="single" w:color="000000" w:sz="4" w:space="0"/>
            </w:tcBorders>
            <w:noWrap/>
            <w:vAlign w:val="center"/>
          </w:tcPr>
          <w:p w14:paraId="3FB3187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新南一条</w:t>
            </w:r>
            <w:r>
              <w:rPr>
                <w:rFonts w:hint="default"/>
                <w:lang w:val="en-US" w:eastAsia="zh-CN"/>
              </w:rPr>
              <w:t>25</w:t>
            </w:r>
            <w:r>
              <w:rPr>
                <w:rFonts w:hint="eastAsia"/>
                <w:lang w:val="en-US" w:eastAsia="zh-CN"/>
              </w:rPr>
              <w:t>号院</w:t>
            </w:r>
          </w:p>
        </w:tc>
        <w:tc>
          <w:tcPr>
            <w:tcW w:w="619" w:type="pct"/>
            <w:tcBorders>
              <w:top w:val="single" w:color="000000" w:sz="4" w:space="0"/>
              <w:left w:val="single" w:color="000000" w:sz="4" w:space="0"/>
              <w:bottom w:val="nil"/>
              <w:right w:val="single" w:color="000000" w:sz="4" w:space="0"/>
            </w:tcBorders>
            <w:noWrap/>
            <w:vAlign w:val="center"/>
          </w:tcPr>
          <w:p w14:paraId="6E99DDF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9000</w:t>
            </w:r>
          </w:p>
        </w:tc>
        <w:tc>
          <w:tcPr>
            <w:tcW w:w="528" w:type="pct"/>
            <w:tcBorders>
              <w:top w:val="single" w:color="000000" w:sz="4" w:space="0"/>
              <w:left w:val="single" w:color="000000" w:sz="4" w:space="0"/>
              <w:bottom w:val="nil"/>
              <w:right w:val="single" w:color="000000" w:sz="4" w:space="0"/>
            </w:tcBorders>
            <w:noWrap/>
            <w:vAlign w:val="center"/>
          </w:tcPr>
          <w:p w14:paraId="2D2A4AE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2000</w:t>
            </w:r>
          </w:p>
        </w:tc>
      </w:tr>
      <w:tr w14:paraId="51D95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bottom w:val="single" w:color="000000" w:sz="4" w:space="0"/>
              <w:right w:val="single" w:color="000000" w:sz="4" w:space="0"/>
            </w:tcBorders>
            <w:noWrap/>
            <w:vAlign w:val="center"/>
          </w:tcPr>
          <w:p w14:paraId="61E486B2">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12609DD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71</w:t>
            </w:r>
          </w:p>
        </w:tc>
        <w:tc>
          <w:tcPr>
            <w:tcW w:w="1342" w:type="pct"/>
            <w:tcBorders>
              <w:top w:val="single" w:color="000000" w:sz="4" w:space="0"/>
              <w:left w:val="single" w:color="000000" w:sz="4" w:space="0"/>
              <w:bottom w:val="single" w:color="000000" w:sz="4" w:space="0"/>
              <w:right w:val="single" w:color="000000" w:sz="4" w:space="0"/>
            </w:tcBorders>
            <w:noWrap/>
            <w:vAlign w:val="center"/>
          </w:tcPr>
          <w:p w14:paraId="2563555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菜园村</w:t>
            </w:r>
          </w:p>
        </w:tc>
        <w:tc>
          <w:tcPr>
            <w:tcW w:w="1620" w:type="pct"/>
            <w:tcBorders>
              <w:top w:val="single" w:color="000000" w:sz="4" w:space="0"/>
              <w:left w:val="single" w:color="000000" w:sz="4" w:space="0"/>
              <w:bottom w:val="single" w:color="000000" w:sz="4" w:space="0"/>
              <w:right w:val="single" w:color="000000" w:sz="4" w:space="0"/>
            </w:tcBorders>
            <w:noWrap/>
            <w:vAlign w:val="center"/>
          </w:tcPr>
          <w:p w14:paraId="7644A42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体育西路16号</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14CFA55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73000</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1C8B5DC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3940</w:t>
            </w:r>
          </w:p>
        </w:tc>
      </w:tr>
      <w:tr w14:paraId="790D2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restart"/>
            <w:tcBorders>
              <w:top w:val="single" w:color="000000" w:sz="8" w:space="0"/>
              <w:left w:val="single" w:color="000000" w:sz="8" w:space="0"/>
              <w:right w:val="single" w:color="000000" w:sz="4" w:space="0"/>
            </w:tcBorders>
            <w:noWrap w:val="0"/>
            <w:vAlign w:val="center"/>
          </w:tcPr>
          <w:p w14:paraId="16DDB76B">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r>
              <w:rPr>
                <w:rFonts w:hint="eastAsia"/>
                <w:lang w:val="en-US" w:eastAsia="zh-CN"/>
              </w:rPr>
              <w:t xml:space="preserve">迎泽区桥东街道办事处  </w:t>
            </w:r>
          </w:p>
        </w:tc>
        <w:tc>
          <w:tcPr>
            <w:tcW w:w="386" w:type="pct"/>
            <w:tcBorders>
              <w:top w:val="single" w:color="000000" w:sz="8" w:space="0"/>
              <w:left w:val="single" w:color="000000" w:sz="8" w:space="0"/>
              <w:bottom w:val="single" w:color="000000" w:sz="4" w:space="0"/>
              <w:right w:val="single" w:color="000000" w:sz="4" w:space="0"/>
            </w:tcBorders>
            <w:noWrap w:val="0"/>
            <w:vAlign w:val="center"/>
          </w:tcPr>
          <w:p w14:paraId="46EE561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序号</w:t>
            </w:r>
          </w:p>
        </w:tc>
        <w:tc>
          <w:tcPr>
            <w:tcW w:w="1342" w:type="pct"/>
            <w:tcBorders>
              <w:top w:val="single" w:color="000000" w:sz="8" w:space="0"/>
              <w:left w:val="single" w:color="000000" w:sz="4" w:space="0"/>
              <w:bottom w:val="single" w:color="000000" w:sz="4" w:space="0"/>
              <w:right w:val="single" w:color="000000" w:sz="4" w:space="0"/>
            </w:tcBorders>
            <w:noWrap w:val="0"/>
            <w:vAlign w:val="center"/>
          </w:tcPr>
          <w:p w14:paraId="1D7F501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名称</w:t>
            </w:r>
          </w:p>
        </w:tc>
        <w:tc>
          <w:tcPr>
            <w:tcW w:w="1620" w:type="pct"/>
            <w:tcBorders>
              <w:top w:val="single" w:color="000000" w:sz="8" w:space="0"/>
              <w:left w:val="single" w:color="000000" w:sz="4" w:space="0"/>
              <w:bottom w:val="single" w:color="000000" w:sz="4" w:space="0"/>
              <w:right w:val="single" w:color="000000" w:sz="4" w:space="0"/>
            </w:tcBorders>
            <w:noWrap w:val="0"/>
            <w:vAlign w:val="center"/>
          </w:tcPr>
          <w:p w14:paraId="7902DCD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地址</w:t>
            </w:r>
          </w:p>
        </w:tc>
        <w:tc>
          <w:tcPr>
            <w:tcW w:w="619" w:type="pct"/>
            <w:tcBorders>
              <w:top w:val="single" w:color="000000" w:sz="8" w:space="0"/>
              <w:left w:val="single" w:color="000000" w:sz="4" w:space="0"/>
              <w:bottom w:val="single" w:color="000000" w:sz="4" w:space="0"/>
              <w:right w:val="single" w:color="000000" w:sz="4" w:space="0"/>
            </w:tcBorders>
            <w:noWrap w:val="0"/>
            <w:vAlign w:val="center"/>
          </w:tcPr>
          <w:p w14:paraId="7C5D7F7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建筑面积（㎡）</w:t>
            </w:r>
          </w:p>
        </w:tc>
        <w:tc>
          <w:tcPr>
            <w:tcW w:w="528" w:type="pct"/>
            <w:tcBorders>
              <w:top w:val="single" w:color="000000" w:sz="8" w:space="0"/>
              <w:left w:val="single" w:color="000000" w:sz="4" w:space="0"/>
              <w:bottom w:val="single" w:color="000000" w:sz="4" w:space="0"/>
              <w:right w:val="single" w:color="000000" w:sz="4" w:space="0"/>
            </w:tcBorders>
            <w:noWrap w:val="0"/>
            <w:vAlign w:val="center"/>
          </w:tcPr>
          <w:p w14:paraId="3E291E7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公共面积（㎡）</w:t>
            </w:r>
          </w:p>
        </w:tc>
      </w:tr>
      <w:tr w14:paraId="3DA4D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8" w:space="0"/>
              <w:right w:val="single" w:color="000000" w:sz="4" w:space="0"/>
            </w:tcBorders>
            <w:noWrap w:val="0"/>
            <w:vAlign w:val="center"/>
          </w:tcPr>
          <w:p w14:paraId="01C4AFC8">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8" w:space="0"/>
              <w:bottom w:val="single" w:color="000000" w:sz="4" w:space="0"/>
              <w:right w:val="single" w:color="000000" w:sz="4" w:space="0"/>
            </w:tcBorders>
            <w:noWrap w:val="0"/>
            <w:vAlign w:val="center"/>
          </w:tcPr>
          <w:p w14:paraId="7A9F403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1</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43E0708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铁路宿舍</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2E400B7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迎泽南街28号院</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3DC5107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18556</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39821DD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4200</w:t>
            </w:r>
          </w:p>
        </w:tc>
      </w:tr>
      <w:tr w14:paraId="1B750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8" w:space="0"/>
              <w:right w:val="single" w:color="000000" w:sz="4" w:space="0"/>
            </w:tcBorders>
            <w:noWrap w:val="0"/>
            <w:vAlign w:val="center"/>
          </w:tcPr>
          <w:p w14:paraId="57541D72">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8" w:space="0"/>
              <w:bottom w:val="single" w:color="000000" w:sz="4" w:space="0"/>
              <w:right w:val="single" w:color="000000" w:sz="4" w:space="0"/>
            </w:tcBorders>
            <w:noWrap w:val="0"/>
            <w:vAlign w:val="center"/>
          </w:tcPr>
          <w:p w14:paraId="2644E67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2</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6CDEE08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国防工办宿舍</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446BE9C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迎泽大街8号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12ACD44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13253</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4EDCB48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2800</w:t>
            </w:r>
          </w:p>
        </w:tc>
      </w:tr>
      <w:tr w14:paraId="78E2B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8" w:space="0"/>
              <w:right w:val="single" w:color="000000" w:sz="4" w:space="0"/>
            </w:tcBorders>
            <w:noWrap w:val="0"/>
            <w:vAlign w:val="center"/>
          </w:tcPr>
          <w:p w14:paraId="658637E2">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8" w:space="0"/>
              <w:bottom w:val="single" w:color="000000" w:sz="4" w:space="0"/>
              <w:right w:val="single" w:color="000000" w:sz="4" w:space="0"/>
            </w:tcBorders>
            <w:noWrap w:val="0"/>
            <w:vAlign w:val="center"/>
          </w:tcPr>
          <w:p w14:paraId="10F9F09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3</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0D95A4E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乘警队宿舍</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696B208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迎泽大街18号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38B9059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6325</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33CDB42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2200</w:t>
            </w:r>
          </w:p>
        </w:tc>
      </w:tr>
      <w:tr w14:paraId="55ECB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8" w:space="0"/>
              <w:right w:val="single" w:color="000000" w:sz="4" w:space="0"/>
            </w:tcBorders>
            <w:noWrap w:val="0"/>
            <w:vAlign w:val="center"/>
          </w:tcPr>
          <w:p w14:paraId="6714C1D3">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8" w:space="0"/>
              <w:bottom w:val="single" w:color="000000" w:sz="4" w:space="0"/>
              <w:right w:val="single" w:color="000000" w:sz="4" w:space="0"/>
            </w:tcBorders>
            <w:noWrap w:val="0"/>
            <w:vAlign w:val="center"/>
          </w:tcPr>
          <w:p w14:paraId="41E4DE3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4</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3FF720D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迎泽南街9号院</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6BB938B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迎泽南街9号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7E44526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4535</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329E844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1200</w:t>
            </w:r>
          </w:p>
        </w:tc>
      </w:tr>
      <w:tr w14:paraId="4910F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8" w:space="0"/>
              <w:right w:val="single" w:color="000000" w:sz="4" w:space="0"/>
            </w:tcBorders>
            <w:noWrap w:val="0"/>
            <w:vAlign w:val="center"/>
          </w:tcPr>
          <w:p w14:paraId="0B02AEA8">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8" w:space="0"/>
              <w:bottom w:val="single" w:color="000000" w:sz="4" w:space="0"/>
              <w:right w:val="single" w:color="000000" w:sz="4" w:space="0"/>
            </w:tcBorders>
            <w:noWrap w:val="0"/>
            <w:vAlign w:val="center"/>
          </w:tcPr>
          <w:p w14:paraId="1836145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5</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3477C91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客运办宿舍</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7A07CD8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迎泽南街21号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37FE30B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7658</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13C6D66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2300</w:t>
            </w:r>
          </w:p>
        </w:tc>
      </w:tr>
      <w:tr w14:paraId="3D7CD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8" w:space="0"/>
              <w:right w:val="single" w:color="000000" w:sz="4" w:space="0"/>
            </w:tcBorders>
            <w:noWrap w:val="0"/>
            <w:vAlign w:val="center"/>
          </w:tcPr>
          <w:p w14:paraId="7E024161">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8" w:space="0"/>
              <w:bottom w:val="single" w:color="000000" w:sz="4" w:space="0"/>
              <w:right w:val="single" w:color="000000" w:sz="4" w:space="0"/>
            </w:tcBorders>
            <w:noWrap w:val="0"/>
            <w:vAlign w:val="center"/>
          </w:tcPr>
          <w:p w14:paraId="5B843CA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6</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7D2EAD7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汽车站宿舍</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783292C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迎泽南街29号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23CF6B7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8583</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59E0540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1100</w:t>
            </w:r>
          </w:p>
        </w:tc>
      </w:tr>
      <w:tr w14:paraId="1E8BD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8" w:space="0"/>
              <w:right w:val="single" w:color="000000" w:sz="4" w:space="0"/>
            </w:tcBorders>
            <w:noWrap w:val="0"/>
            <w:vAlign w:val="center"/>
          </w:tcPr>
          <w:p w14:paraId="2DB084CB">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8" w:space="0"/>
              <w:bottom w:val="single" w:color="000000" w:sz="4" w:space="0"/>
              <w:right w:val="single" w:color="000000" w:sz="4" w:space="0"/>
            </w:tcBorders>
            <w:noWrap w:val="0"/>
            <w:vAlign w:val="center"/>
          </w:tcPr>
          <w:p w14:paraId="5FEF275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7</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2D90C1D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迎泽南街22号楼</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4195C72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迎泽南街22号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7208FE5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3658</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49EE01F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230</w:t>
            </w:r>
          </w:p>
        </w:tc>
      </w:tr>
      <w:tr w14:paraId="3B86D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8" w:space="0"/>
              <w:right w:val="single" w:color="000000" w:sz="4" w:space="0"/>
            </w:tcBorders>
            <w:noWrap w:val="0"/>
            <w:vAlign w:val="center"/>
          </w:tcPr>
          <w:p w14:paraId="2DE59E47">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8" w:space="0"/>
              <w:bottom w:val="single" w:color="000000" w:sz="4" w:space="0"/>
              <w:right w:val="single" w:color="000000" w:sz="4" w:space="0"/>
            </w:tcBorders>
            <w:noWrap w:val="0"/>
            <w:vAlign w:val="center"/>
          </w:tcPr>
          <w:p w14:paraId="4988EC0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8</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6DD2325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枣园小区</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6D4FA7C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南官坊8号院</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68B9CF7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10528</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0A8107A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1500</w:t>
            </w:r>
          </w:p>
        </w:tc>
      </w:tr>
      <w:tr w14:paraId="6FA73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8" w:space="0"/>
              <w:right w:val="single" w:color="000000" w:sz="4" w:space="0"/>
            </w:tcBorders>
            <w:noWrap w:val="0"/>
            <w:vAlign w:val="center"/>
          </w:tcPr>
          <w:p w14:paraId="232325DA">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8" w:space="0"/>
              <w:bottom w:val="single" w:color="000000" w:sz="4" w:space="0"/>
              <w:right w:val="single" w:color="000000" w:sz="4" w:space="0"/>
            </w:tcBorders>
            <w:noWrap w:val="0"/>
            <w:vAlign w:val="center"/>
          </w:tcPr>
          <w:p w14:paraId="5EB417A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9</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5184769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水产宿舍</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57B2149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迎泽南街40号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7203B3B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4128</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54063CC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200</w:t>
            </w:r>
          </w:p>
        </w:tc>
      </w:tr>
      <w:tr w14:paraId="4FA09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8" w:space="0"/>
              <w:right w:val="single" w:color="000000" w:sz="4" w:space="0"/>
            </w:tcBorders>
            <w:noWrap w:val="0"/>
            <w:vAlign w:val="center"/>
          </w:tcPr>
          <w:p w14:paraId="2008CED0">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8" w:space="0"/>
              <w:bottom w:val="single" w:color="000000" w:sz="4" w:space="0"/>
              <w:right w:val="single" w:color="000000" w:sz="4" w:space="0"/>
            </w:tcBorders>
            <w:noWrap w:val="0"/>
            <w:vAlign w:val="center"/>
          </w:tcPr>
          <w:p w14:paraId="1D8A1E5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10</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49AACED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迎泽南街42号楼</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1C8E4FE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迎泽南街42号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3A36E81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4560</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6C89991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200</w:t>
            </w:r>
          </w:p>
        </w:tc>
      </w:tr>
      <w:tr w14:paraId="4CDD7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8" w:space="0"/>
              <w:right w:val="single" w:color="000000" w:sz="4" w:space="0"/>
            </w:tcBorders>
            <w:noWrap w:val="0"/>
            <w:vAlign w:val="center"/>
          </w:tcPr>
          <w:p w14:paraId="037A1D08">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8" w:space="0"/>
              <w:bottom w:val="single" w:color="000000" w:sz="4" w:space="0"/>
              <w:right w:val="single" w:color="000000" w:sz="4" w:space="0"/>
            </w:tcBorders>
            <w:noWrap w:val="0"/>
            <w:vAlign w:val="center"/>
          </w:tcPr>
          <w:p w14:paraId="3F2E176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11</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1AC523C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南官坊5号院</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6B09271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迎泽南街5号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13209C7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7543</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71D408C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1500</w:t>
            </w:r>
          </w:p>
        </w:tc>
      </w:tr>
      <w:tr w14:paraId="5494F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8" w:space="0"/>
              <w:right w:val="single" w:color="000000" w:sz="4" w:space="0"/>
            </w:tcBorders>
            <w:noWrap w:val="0"/>
            <w:vAlign w:val="center"/>
          </w:tcPr>
          <w:p w14:paraId="63865A50">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8" w:space="0"/>
              <w:bottom w:val="single" w:color="000000" w:sz="4" w:space="0"/>
              <w:right w:val="single" w:color="000000" w:sz="4" w:space="0"/>
            </w:tcBorders>
            <w:noWrap w:val="0"/>
            <w:vAlign w:val="center"/>
          </w:tcPr>
          <w:p w14:paraId="01D406C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12</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693BF62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燕兴小区</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5087FAA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东岗巷41号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769BF32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2500</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304756D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400</w:t>
            </w:r>
          </w:p>
        </w:tc>
      </w:tr>
      <w:tr w14:paraId="372F1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8" w:space="0"/>
              <w:right w:val="single" w:color="000000" w:sz="4" w:space="0"/>
            </w:tcBorders>
            <w:noWrap w:val="0"/>
            <w:vAlign w:val="center"/>
          </w:tcPr>
          <w:p w14:paraId="4BE7CD71">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8" w:space="0"/>
              <w:bottom w:val="single" w:color="000000" w:sz="4" w:space="0"/>
              <w:right w:val="single" w:color="000000" w:sz="4" w:space="0"/>
            </w:tcBorders>
            <w:noWrap w:val="0"/>
            <w:vAlign w:val="center"/>
          </w:tcPr>
          <w:p w14:paraId="3007A62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13</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3B8FCCF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晋商小区及门口延伸无名路</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73FF24F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桥东街48号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18864CA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3500</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6B017F4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600</w:t>
            </w:r>
          </w:p>
        </w:tc>
      </w:tr>
      <w:tr w14:paraId="2BD13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8" w:space="0"/>
              <w:right w:val="single" w:color="000000" w:sz="4" w:space="0"/>
            </w:tcBorders>
            <w:noWrap w:val="0"/>
            <w:vAlign w:val="center"/>
          </w:tcPr>
          <w:p w14:paraId="6E2A0E1E">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8" w:space="0"/>
              <w:bottom w:val="single" w:color="000000" w:sz="4" w:space="0"/>
              <w:right w:val="single" w:color="000000" w:sz="4" w:space="0"/>
            </w:tcBorders>
            <w:noWrap w:val="0"/>
            <w:vAlign w:val="center"/>
          </w:tcPr>
          <w:p w14:paraId="6FC92DA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14</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14E6E16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金地广场</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42BFB8D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桥东街M区</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2AEBD8B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180000</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4D78194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1000</w:t>
            </w:r>
          </w:p>
        </w:tc>
      </w:tr>
      <w:tr w14:paraId="675FB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8" w:space="0"/>
              <w:right w:val="single" w:color="000000" w:sz="4" w:space="0"/>
            </w:tcBorders>
            <w:noWrap w:val="0"/>
            <w:vAlign w:val="center"/>
          </w:tcPr>
          <w:p w14:paraId="332A8348">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8" w:space="0"/>
              <w:bottom w:val="single" w:color="000000" w:sz="4" w:space="0"/>
              <w:right w:val="single" w:color="000000" w:sz="4" w:space="0"/>
            </w:tcBorders>
            <w:noWrap w:val="0"/>
            <w:vAlign w:val="center"/>
          </w:tcPr>
          <w:p w14:paraId="44B9CA8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15</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26AEE86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道路</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55FDBCE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桥东小环路东巷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57FF01D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0</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3ABC823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180</w:t>
            </w:r>
          </w:p>
        </w:tc>
      </w:tr>
      <w:tr w14:paraId="78027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8" w:space="0"/>
              <w:right w:val="single" w:color="000000" w:sz="4" w:space="0"/>
            </w:tcBorders>
            <w:noWrap w:val="0"/>
            <w:vAlign w:val="center"/>
          </w:tcPr>
          <w:p w14:paraId="6455A9B7">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8" w:space="0"/>
              <w:bottom w:val="single" w:color="000000" w:sz="4" w:space="0"/>
              <w:right w:val="single" w:color="000000" w:sz="4" w:space="0"/>
            </w:tcBorders>
            <w:noWrap w:val="0"/>
            <w:vAlign w:val="center"/>
          </w:tcPr>
          <w:p w14:paraId="51ECA64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16</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172DFE4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省歌宿舍</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2B438AA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并州北路42号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2506160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3019.8</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270FF3B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600</w:t>
            </w:r>
          </w:p>
        </w:tc>
      </w:tr>
      <w:tr w14:paraId="4BD3D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8" w:space="0"/>
              <w:right w:val="single" w:color="000000" w:sz="4" w:space="0"/>
            </w:tcBorders>
            <w:noWrap w:val="0"/>
            <w:vAlign w:val="center"/>
          </w:tcPr>
          <w:p w14:paraId="55900764">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8" w:space="0"/>
              <w:bottom w:val="single" w:color="000000" w:sz="4" w:space="0"/>
              <w:right w:val="single" w:color="000000" w:sz="4" w:space="0"/>
            </w:tcBorders>
            <w:noWrap w:val="0"/>
            <w:vAlign w:val="center"/>
          </w:tcPr>
          <w:p w14:paraId="4FC2109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17</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6B0DB70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汽配宿舍</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01DEAB4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并州北路52号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5014ED9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1324.45</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6231043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50</w:t>
            </w:r>
          </w:p>
        </w:tc>
      </w:tr>
      <w:tr w14:paraId="446CE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8" w:space="0"/>
              <w:right w:val="single" w:color="000000" w:sz="4" w:space="0"/>
            </w:tcBorders>
            <w:noWrap w:val="0"/>
            <w:vAlign w:val="center"/>
          </w:tcPr>
          <w:p w14:paraId="59FF0743">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8" w:space="0"/>
              <w:bottom w:val="single" w:color="000000" w:sz="4" w:space="0"/>
              <w:right w:val="single" w:color="000000" w:sz="4" w:space="0"/>
            </w:tcBorders>
            <w:noWrap w:val="0"/>
            <w:vAlign w:val="center"/>
          </w:tcPr>
          <w:p w14:paraId="22DAE53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18</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5B301B1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塑料厂小区</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6E0805F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东岗路西二巷71号</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31D3C08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30000</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7857E97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8500</w:t>
            </w:r>
          </w:p>
        </w:tc>
      </w:tr>
      <w:tr w14:paraId="2F071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8" w:space="0"/>
              <w:right w:val="single" w:color="000000" w:sz="4" w:space="0"/>
            </w:tcBorders>
            <w:noWrap w:val="0"/>
            <w:vAlign w:val="center"/>
          </w:tcPr>
          <w:p w14:paraId="08505F3A">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8" w:space="0"/>
              <w:bottom w:val="single" w:color="000000" w:sz="4" w:space="0"/>
              <w:right w:val="single" w:color="000000" w:sz="4" w:space="0"/>
            </w:tcBorders>
            <w:noWrap w:val="0"/>
            <w:vAlign w:val="center"/>
          </w:tcPr>
          <w:p w14:paraId="731C0E3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19</w:t>
            </w:r>
          </w:p>
        </w:tc>
        <w:tc>
          <w:tcPr>
            <w:tcW w:w="1342" w:type="pct"/>
            <w:tcBorders>
              <w:top w:val="single" w:color="000000" w:sz="4" w:space="0"/>
              <w:left w:val="single" w:color="000000" w:sz="4" w:space="0"/>
              <w:bottom w:val="single" w:color="000000" w:sz="4" w:space="0"/>
              <w:right w:val="single" w:color="000000" w:sz="4" w:space="0"/>
            </w:tcBorders>
            <w:noWrap/>
            <w:vAlign w:val="center"/>
          </w:tcPr>
          <w:p w14:paraId="5DCC6E4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影机</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22C5A71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并州东街72号</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09790DD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27000</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560237B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7500</w:t>
            </w:r>
          </w:p>
        </w:tc>
      </w:tr>
      <w:tr w14:paraId="10A5B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8" w:space="0"/>
              <w:right w:val="single" w:color="000000" w:sz="4" w:space="0"/>
            </w:tcBorders>
            <w:noWrap w:val="0"/>
            <w:vAlign w:val="center"/>
          </w:tcPr>
          <w:p w14:paraId="031DA832">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8" w:space="0"/>
              <w:bottom w:val="single" w:color="000000" w:sz="4" w:space="0"/>
              <w:right w:val="single" w:color="000000" w:sz="4" w:space="0"/>
            </w:tcBorders>
            <w:noWrap w:val="0"/>
            <w:vAlign w:val="center"/>
          </w:tcPr>
          <w:p w14:paraId="5F50FF8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20</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318024D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东岗路西二巷（道路）</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79BFB17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东岗路西二巷北面一侧</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31A047C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15000</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49EB3BA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5200</w:t>
            </w:r>
          </w:p>
        </w:tc>
      </w:tr>
      <w:tr w14:paraId="29809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8" w:space="0"/>
              <w:right w:val="single" w:color="000000" w:sz="4" w:space="0"/>
            </w:tcBorders>
            <w:noWrap w:val="0"/>
            <w:vAlign w:val="center"/>
          </w:tcPr>
          <w:p w14:paraId="57EFB6B4">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8" w:space="0"/>
              <w:bottom w:val="single" w:color="000000" w:sz="4" w:space="0"/>
              <w:right w:val="single" w:color="000000" w:sz="4" w:space="0"/>
            </w:tcBorders>
            <w:noWrap w:val="0"/>
            <w:vAlign w:val="center"/>
          </w:tcPr>
          <w:p w14:paraId="6C2E4E9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21</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19CD50B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旅游学院宿舍</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4EE9C70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建南11号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202E742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3918</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5FB2B24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500</w:t>
            </w:r>
          </w:p>
        </w:tc>
      </w:tr>
      <w:tr w14:paraId="07CC2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8" w:space="0"/>
              <w:right w:val="single" w:color="000000" w:sz="4" w:space="0"/>
            </w:tcBorders>
            <w:noWrap w:val="0"/>
            <w:vAlign w:val="center"/>
          </w:tcPr>
          <w:p w14:paraId="664A3161">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8" w:space="0"/>
              <w:bottom w:val="single" w:color="000000" w:sz="4" w:space="0"/>
              <w:right w:val="single" w:color="000000" w:sz="4" w:space="0"/>
            </w:tcBorders>
            <w:noWrap w:val="0"/>
            <w:vAlign w:val="center"/>
          </w:tcPr>
          <w:p w14:paraId="28B2854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22</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76C1F28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旅游学院宿舍</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46EA109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新生里112号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6BB2DF0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6160</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311781B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200</w:t>
            </w:r>
          </w:p>
        </w:tc>
      </w:tr>
      <w:tr w14:paraId="3C4C6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8" w:space="0"/>
              <w:right w:val="single" w:color="000000" w:sz="4" w:space="0"/>
            </w:tcBorders>
            <w:noWrap w:val="0"/>
            <w:vAlign w:val="center"/>
          </w:tcPr>
          <w:p w14:paraId="07D3B675">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8" w:space="0"/>
              <w:bottom w:val="single" w:color="000000" w:sz="4" w:space="0"/>
              <w:right w:val="single" w:color="000000" w:sz="4" w:space="0"/>
            </w:tcBorders>
            <w:noWrap w:val="0"/>
            <w:vAlign w:val="center"/>
          </w:tcPr>
          <w:p w14:paraId="220CBF1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23</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0766FF0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教委宿舍</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44C1D53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新生里64号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7F77F1D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6380</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59CAA0C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700</w:t>
            </w:r>
          </w:p>
        </w:tc>
      </w:tr>
      <w:tr w14:paraId="351D4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3" w:hRule="atLeast"/>
        </w:trPr>
        <w:tc>
          <w:tcPr>
            <w:tcW w:w="502" w:type="pct"/>
            <w:vMerge w:val="continue"/>
            <w:tcBorders>
              <w:left w:val="single" w:color="000000" w:sz="8" w:space="0"/>
              <w:right w:val="single" w:color="000000" w:sz="4" w:space="0"/>
            </w:tcBorders>
            <w:noWrap w:val="0"/>
            <w:vAlign w:val="center"/>
          </w:tcPr>
          <w:p w14:paraId="5DBC7CE6">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8" w:space="0"/>
              <w:bottom w:val="single" w:color="000000" w:sz="4" w:space="0"/>
              <w:right w:val="single" w:color="000000" w:sz="4" w:space="0"/>
            </w:tcBorders>
            <w:noWrap w:val="0"/>
            <w:vAlign w:val="center"/>
          </w:tcPr>
          <w:p w14:paraId="22B8F1E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24</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090EA50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汽运一公司宿舍</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4331FFA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并东街1号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309E1C6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17009</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7187157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1800</w:t>
            </w:r>
          </w:p>
        </w:tc>
      </w:tr>
      <w:tr w14:paraId="3F7B0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8" w:space="0"/>
              <w:right w:val="single" w:color="000000" w:sz="4" w:space="0"/>
            </w:tcBorders>
            <w:noWrap w:val="0"/>
            <w:vAlign w:val="center"/>
          </w:tcPr>
          <w:p w14:paraId="28704DAC">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8" w:space="0"/>
              <w:bottom w:val="single" w:color="000000" w:sz="4" w:space="0"/>
              <w:right w:val="single" w:color="000000" w:sz="4" w:space="0"/>
            </w:tcBorders>
            <w:noWrap w:val="0"/>
            <w:vAlign w:val="center"/>
          </w:tcPr>
          <w:p w14:paraId="6712582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25</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48FC889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机电宿舍</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293F504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并州东街3号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522AB04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2970</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3A96896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500</w:t>
            </w:r>
          </w:p>
        </w:tc>
      </w:tr>
      <w:tr w14:paraId="2DD4D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8" w:space="0"/>
              <w:right w:val="single" w:color="000000" w:sz="4" w:space="0"/>
            </w:tcBorders>
            <w:noWrap w:val="0"/>
            <w:vAlign w:val="center"/>
          </w:tcPr>
          <w:p w14:paraId="29BF20D3">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8" w:space="0"/>
              <w:bottom w:val="single" w:color="000000" w:sz="4" w:space="0"/>
              <w:right w:val="single" w:color="000000" w:sz="4" w:space="0"/>
            </w:tcBorders>
            <w:noWrap w:val="0"/>
            <w:vAlign w:val="center"/>
          </w:tcPr>
          <w:p w14:paraId="2C86DA1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26</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65136C1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凿井队</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6EFF08D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葡萄园21号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652A076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5695.38</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0BE1669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500</w:t>
            </w:r>
          </w:p>
        </w:tc>
      </w:tr>
      <w:tr w14:paraId="2EEED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8" w:space="0"/>
              <w:right w:val="single" w:color="000000" w:sz="4" w:space="0"/>
            </w:tcBorders>
            <w:noWrap w:val="0"/>
            <w:vAlign w:val="center"/>
          </w:tcPr>
          <w:p w14:paraId="607F1A6F">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8" w:space="0"/>
              <w:bottom w:val="single" w:color="000000" w:sz="4" w:space="0"/>
              <w:right w:val="single" w:color="000000" w:sz="4" w:space="0"/>
            </w:tcBorders>
            <w:noWrap w:val="0"/>
            <w:vAlign w:val="center"/>
          </w:tcPr>
          <w:p w14:paraId="57F0A81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27</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61A225E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晋煤、汾酒、安装</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6651295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葡萄园15号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0EF5EC2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4514</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76D54F2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300</w:t>
            </w:r>
          </w:p>
        </w:tc>
      </w:tr>
      <w:tr w14:paraId="1A6BF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8" w:space="0"/>
              <w:right w:val="single" w:color="000000" w:sz="4" w:space="0"/>
            </w:tcBorders>
            <w:noWrap w:val="0"/>
            <w:vAlign w:val="center"/>
          </w:tcPr>
          <w:p w14:paraId="31AEF3C9">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8" w:space="0"/>
              <w:bottom w:val="single" w:color="000000" w:sz="4" w:space="0"/>
              <w:right w:val="single" w:color="000000" w:sz="4" w:space="0"/>
            </w:tcBorders>
            <w:noWrap w:val="0"/>
            <w:vAlign w:val="center"/>
          </w:tcPr>
          <w:p w14:paraId="2EE1853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28</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14E3F3E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警鑫小区</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77A2758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东岗路213号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0058294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15763</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7C9FEBC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1000</w:t>
            </w:r>
          </w:p>
        </w:tc>
      </w:tr>
      <w:tr w14:paraId="4C27C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8" w:space="0"/>
              <w:right w:val="single" w:color="000000" w:sz="4" w:space="0"/>
            </w:tcBorders>
            <w:noWrap w:val="0"/>
            <w:vAlign w:val="center"/>
          </w:tcPr>
          <w:p w14:paraId="1E459CC2">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8" w:space="0"/>
              <w:bottom w:val="single" w:color="000000" w:sz="4" w:space="0"/>
              <w:right w:val="single" w:color="000000" w:sz="4" w:space="0"/>
            </w:tcBorders>
            <w:noWrap w:val="0"/>
            <w:vAlign w:val="center"/>
          </w:tcPr>
          <w:p w14:paraId="35F6F51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29</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6256714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开发楼</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4D5190A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双塔寺街32号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3CA7CAA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8839</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41FB902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500</w:t>
            </w:r>
          </w:p>
        </w:tc>
      </w:tr>
      <w:tr w14:paraId="2AE2F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8" w:space="0"/>
              <w:right w:val="single" w:color="000000" w:sz="4" w:space="0"/>
            </w:tcBorders>
            <w:noWrap w:val="0"/>
            <w:vAlign w:val="center"/>
          </w:tcPr>
          <w:p w14:paraId="68497BCE">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8" w:space="0"/>
              <w:bottom w:val="single" w:color="000000" w:sz="4" w:space="0"/>
              <w:right w:val="single" w:color="000000" w:sz="4" w:space="0"/>
            </w:tcBorders>
            <w:noWrap w:val="0"/>
            <w:vAlign w:val="center"/>
          </w:tcPr>
          <w:p w14:paraId="394A9F6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30</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65266B2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东景花园小区</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696D4FB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双塔东街5号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088E570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51000</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4DA5EBD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2600</w:t>
            </w:r>
          </w:p>
        </w:tc>
      </w:tr>
      <w:tr w14:paraId="21D2E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8" w:space="0"/>
              <w:right w:val="single" w:color="000000" w:sz="4" w:space="0"/>
            </w:tcBorders>
            <w:noWrap w:val="0"/>
            <w:vAlign w:val="center"/>
          </w:tcPr>
          <w:p w14:paraId="34D923B9">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8" w:space="0"/>
              <w:bottom w:val="single" w:color="000000" w:sz="4" w:space="0"/>
              <w:right w:val="single" w:color="000000" w:sz="4" w:space="0"/>
            </w:tcBorders>
            <w:noWrap w:val="0"/>
            <w:vAlign w:val="center"/>
          </w:tcPr>
          <w:p w14:paraId="69C47BC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31</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1FC533D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卫材厂宿舍</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1D0749C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双塔寺街10号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0F234F9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2600</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59F3845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200</w:t>
            </w:r>
          </w:p>
        </w:tc>
      </w:tr>
      <w:tr w14:paraId="15618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8" w:space="0"/>
              <w:right w:val="single" w:color="000000" w:sz="4" w:space="0"/>
            </w:tcBorders>
            <w:noWrap w:val="0"/>
            <w:vAlign w:val="center"/>
          </w:tcPr>
          <w:p w14:paraId="09C1D280">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8" w:space="0"/>
              <w:bottom w:val="single" w:color="000000" w:sz="4" w:space="0"/>
              <w:right w:val="single" w:color="000000" w:sz="4" w:space="0"/>
            </w:tcBorders>
            <w:noWrap w:val="0"/>
            <w:vAlign w:val="center"/>
          </w:tcPr>
          <w:p w14:paraId="2265E9E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32</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2891637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人寿宿舍</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4DCD1D7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南内环街45号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082D395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2600</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060A22C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200</w:t>
            </w:r>
          </w:p>
        </w:tc>
      </w:tr>
      <w:tr w14:paraId="79B68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8" w:space="0"/>
              <w:right w:val="single" w:color="000000" w:sz="4" w:space="0"/>
            </w:tcBorders>
            <w:noWrap w:val="0"/>
            <w:vAlign w:val="center"/>
          </w:tcPr>
          <w:p w14:paraId="33A80ACA">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8" w:space="0"/>
              <w:bottom w:val="single" w:color="000000" w:sz="4" w:space="0"/>
              <w:right w:val="single" w:color="000000" w:sz="4" w:space="0"/>
            </w:tcBorders>
            <w:noWrap w:val="0"/>
            <w:vAlign w:val="center"/>
          </w:tcPr>
          <w:p w14:paraId="7B7E1D7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33</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310E037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房地局宿舍</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5A6F705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并州北路140号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5F706D4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2400</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508E8A5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280</w:t>
            </w:r>
          </w:p>
        </w:tc>
      </w:tr>
      <w:tr w14:paraId="4BE73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8" w:space="0"/>
              <w:right w:val="single" w:color="000000" w:sz="4" w:space="0"/>
            </w:tcBorders>
            <w:noWrap w:val="0"/>
            <w:vAlign w:val="center"/>
          </w:tcPr>
          <w:p w14:paraId="7FEDB3DF">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8" w:space="0"/>
              <w:bottom w:val="single" w:color="000000" w:sz="4" w:space="0"/>
              <w:right w:val="single" w:color="000000" w:sz="4" w:space="0"/>
            </w:tcBorders>
            <w:noWrap w:val="0"/>
            <w:vAlign w:val="center"/>
          </w:tcPr>
          <w:p w14:paraId="58A7E08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34</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4A172AE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省建四公司宿舍</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0857AAD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南内环街41号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4532C94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2900</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3A3C60F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250</w:t>
            </w:r>
          </w:p>
        </w:tc>
      </w:tr>
      <w:tr w14:paraId="0AAAB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8" w:space="0"/>
              <w:right w:val="single" w:color="000000" w:sz="4" w:space="0"/>
            </w:tcBorders>
            <w:noWrap w:val="0"/>
            <w:vAlign w:val="center"/>
          </w:tcPr>
          <w:p w14:paraId="42CEC0EF">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8" w:space="0"/>
              <w:bottom w:val="single" w:color="000000" w:sz="4" w:space="0"/>
              <w:right w:val="single" w:color="000000" w:sz="4" w:space="0"/>
            </w:tcBorders>
            <w:noWrap w:val="0"/>
            <w:vAlign w:val="center"/>
          </w:tcPr>
          <w:p w14:paraId="3A40536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35</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2FEE2AF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工业局宿舍</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378C9D4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南内环街35号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58C4415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1200</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643EC0C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100</w:t>
            </w:r>
          </w:p>
        </w:tc>
      </w:tr>
      <w:tr w14:paraId="2459C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8" w:space="0"/>
              <w:right w:val="single" w:color="000000" w:sz="4" w:space="0"/>
            </w:tcBorders>
            <w:noWrap w:val="0"/>
            <w:vAlign w:val="center"/>
          </w:tcPr>
          <w:p w14:paraId="1B5C4BFC">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8" w:space="0"/>
              <w:bottom w:val="single" w:color="000000" w:sz="4" w:space="0"/>
              <w:right w:val="single" w:color="000000" w:sz="4" w:space="0"/>
            </w:tcBorders>
            <w:noWrap w:val="0"/>
            <w:vAlign w:val="center"/>
          </w:tcPr>
          <w:p w14:paraId="65EBD22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36</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35E6379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意兴居</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2CB3A23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南沙河南岸6号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2833468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3600</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77E0D71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400</w:t>
            </w:r>
          </w:p>
        </w:tc>
      </w:tr>
      <w:tr w14:paraId="5091C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8" w:space="0"/>
              <w:right w:val="single" w:color="000000" w:sz="4" w:space="0"/>
            </w:tcBorders>
            <w:noWrap w:val="0"/>
            <w:vAlign w:val="center"/>
          </w:tcPr>
          <w:p w14:paraId="49C89200">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8" w:space="0"/>
              <w:bottom w:val="single" w:color="000000" w:sz="4" w:space="0"/>
              <w:right w:val="single" w:color="000000" w:sz="4" w:space="0"/>
            </w:tcBorders>
            <w:noWrap w:val="0"/>
            <w:vAlign w:val="center"/>
          </w:tcPr>
          <w:p w14:paraId="4C590D6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37</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12A9003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铁路宿舍</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01C576B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建南12号院</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6909F1E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22420</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178FE02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1500</w:t>
            </w:r>
          </w:p>
        </w:tc>
      </w:tr>
      <w:tr w14:paraId="064DC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8" w:space="0"/>
              <w:right w:val="single" w:color="000000" w:sz="4" w:space="0"/>
            </w:tcBorders>
            <w:noWrap w:val="0"/>
            <w:vAlign w:val="center"/>
          </w:tcPr>
          <w:p w14:paraId="1818D8F7">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8" w:space="0"/>
              <w:bottom w:val="single" w:color="000000" w:sz="4" w:space="0"/>
              <w:right w:val="single" w:color="000000" w:sz="4" w:space="0"/>
            </w:tcBorders>
            <w:noWrap w:val="0"/>
            <w:vAlign w:val="center"/>
          </w:tcPr>
          <w:p w14:paraId="74293EA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38</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5C218CA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交通局宿舍</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10F2D5D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朝阳街3号院</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5C549E2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5760</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221DA30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910</w:t>
            </w:r>
          </w:p>
        </w:tc>
      </w:tr>
      <w:tr w14:paraId="7BE0D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8" w:space="0"/>
              <w:right w:val="single" w:color="000000" w:sz="4" w:space="0"/>
            </w:tcBorders>
            <w:noWrap w:val="0"/>
            <w:vAlign w:val="center"/>
          </w:tcPr>
          <w:p w14:paraId="7A29B097">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8" w:space="0"/>
              <w:bottom w:val="single" w:color="000000" w:sz="4" w:space="0"/>
              <w:right w:val="single" w:color="000000" w:sz="4" w:space="0"/>
            </w:tcBorders>
            <w:noWrap w:val="0"/>
            <w:vAlign w:val="center"/>
          </w:tcPr>
          <w:p w14:paraId="1E852C6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39</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336E066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大运宿舍</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75A91A8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朝阳街6号院</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1E6E452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4140</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07E1602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760</w:t>
            </w:r>
          </w:p>
        </w:tc>
      </w:tr>
      <w:tr w14:paraId="3A801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8" w:space="0"/>
              <w:right w:val="single" w:color="000000" w:sz="4" w:space="0"/>
            </w:tcBorders>
            <w:noWrap w:val="0"/>
            <w:vAlign w:val="center"/>
          </w:tcPr>
          <w:p w14:paraId="3D6D2631">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8" w:space="0"/>
              <w:bottom w:val="single" w:color="000000" w:sz="4" w:space="0"/>
              <w:right w:val="single" w:color="000000" w:sz="4" w:space="0"/>
            </w:tcBorders>
            <w:noWrap w:val="0"/>
            <w:vAlign w:val="center"/>
          </w:tcPr>
          <w:p w14:paraId="7805D3A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40</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21EF3AE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溶剂厂宿舍</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4DC75D3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双塔北路89号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5021882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6900</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3AF522A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2500</w:t>
            </w:r>
          </w:p>
        </w:tc>
      </w:tr>
      <w:tr w14:paraId="77709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8" w:space="0"/>
              <w:right w:val="single" w:color="000000" w:sz="4" w:space="0"/>
            </w:tcBorders>
            <w:noWrap w:val="0"/>
            <w:vAlign w:val="center"/>
          </w:tcPr>
          <w:p w14:paraId="7B7F803A">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8" w:space="0"/>
              <w:bottom w:val="single" w:color="000000" w:sz="4" w:space="0"/>
              <w:right w:val="single" w:color="000000" w:sz="4" w:space="0"/>
            </w:tcBorders>
            <w:noWrap w:val="0"/>
            <w:vAlign w:val="center"/>
          </w:tcPr>
          <w:p w14:paraId="2C2805C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41</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4065131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省运宿舍</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4E6EB02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朝阳街1号院</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7B4F447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4560</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74665AC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450</w:t>
            </w:r>
          </w:p>
        </w:tc>
      </w:tr>
      <w:tr w14:paraId="4A60D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8" w:space="0"/>
              <w:right w:val="single" w:color="000000" w:sz="4" w:space="0"/>
            </w:tcBorders>
            <w:noWrap w:val="0"/>
            <w:vAlign w:val="center"/>
          </w:tcPr>
          <w:p w14:paraId="37178010">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8" w:space="0"/>
              <w:bottom w:val="single" w:color="000000" w:sz="4" w:space="0"/>
              <w:right w:val="single" w:color="000000" w:sz="4" w:space="0"/>
            </w:tcBorders>
            <w:noWrap w:val="0"/>
            <w:vAlign w:val="center"/>
          </w:tcPr>
          <w:p w14:paraId="7C7A1B4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42</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5374305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公安厅通道</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2557E91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双塔北路85号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6C44051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0</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471E4C6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1200</w:t>
            </w:r>
          </w:p>
        </w:tc>
      </w:tr>
      <w:tr w14:paraId="54BBD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8" w:space="0"/>
              <w:right w:val="single" w:color="000000" w:sz="4" w:space="0"/>
            </w:tcBorders>
            <w:noWrap w:val="0"/>
            <w:vAlign w:val="center"/>
          </w:tcPr>
          <w:p w14:paraId="3FFC174D">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8" w:space="0"/>
              <w:bottom w:val="single" w:color="000000" w:sz="4" w:space="0"/>
              <w:right w:val="single" w:color="000000" w:sz="4" w:space="0"/>
            </w:tcBorders>
            <w:noWrap w:val="0"/>
            <w:vAlign w:val="center"/>
          </w:tcPr>
          <w:p w14:paraId="6770B3A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43</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43F7B75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钢丝厂南宿舍</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75B0928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双塔北路115号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3DB16F3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10958</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27C7C4B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2000</w:t>
            </w:r>
          </w:p>
        </w:tc>
      </w:tr>
      <w:tr w14:paraId="55902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8" w:space="0"/>
              <w:right w:val="single" w:color="000000" w:sz="4" w:space="0"/>
            </w:tcBorders>
            <w:noWrap w:val="0"/>
            <w:vAlign w:val="center"/>
          </w:tcPr>
          <w:p w14:paraId="448B7443">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8" w:space="0"/>
              <w:bottom w:val="single" w:color="000000" w:sz="4" w:space="0"/>
              <w:right w:val="single" w:color="000000" w:sz="4" w:space="0"/>
            </w:tcBorders>
            <w:noWrap w:val="0"/>
            <w:vAlign w:val="center"/>
          </w:tcPr>
          <w:p w14:paraId="696A5B7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44</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74790DD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钢丝厂北宿舍</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7ADD1A8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双塔北路105号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453224F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12849</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2ABCE22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1900</w:t>
            </w:r>
          </w:p>
        </w:tc>
      </w:tr>
      <w:tr w14:paraId="4EAAE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8" w:space="0"/>
              <w:right w:val="single" w:color="000000" w:sz="4" w:space="0"/>
            </w:tcBorders>
            <w:noWrap w:val="0"/>
            <w:vAlign w:val="center"/>
          </w:tcPr>
          <w:p w14:paraId="627D2310">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8" w:space="0"/>
              <w:bottom w:val="single" w:color="000000" w:sz="4" w:space="0"/>
              <w:right w:val="single" w:color="000000" w:sz="4" w:space="0"/>
            </w:tcBorders>
            <w:noWrap w:val="0"/>
            <w:vAlign w:val="center"/>
          </w:tcPr>
          <w:p w14:paraId="0FF2574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45</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699301A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道路</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56DD789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双塔南二巷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7668AB9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0</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24014F5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8000</w:t>
            </w:r>
          </w:p>
        </w:tc>
      </w:tr>
      <w:tr w14:paraId="52B23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8" w:space="0"/>
              <w:right w:val="single" w:color="000000" w:sz="4" w:space="0"/>
            </w:tcBorders>
            <w:noWrap w:val="0"/>
            <w:vAlign w:val="center"/>
          </w:tcPr>
          <w:p w14:paraId="3E52AB02">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8" w:space="0"/>
              <w:bottom w:val="single" w:color="000000" w:sz="4" w:space="0"/>
              <w:right w:val="single" w:color="000000" w:sz="4" w:space="0"/>
            </w:tcBorders>
            <w:noWrap w:val="0"/>
            <w:vAlign w:val="center"/>
          </w:tcPr>
          <w:p w14:paraId="524A7EA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46</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19A0A72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院落</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27A8BE7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建设南路126号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4E83133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2840</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6CC0721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200</w:t>
            </w:r>
          </w:p>
        </w:tc>
      </w:tr>
      <w:tr w14:paraId="6D104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8" w:space="0"/>
              <w:right w:val="single" w:color="000000" w:sz="4" w:space="0"/>
            </w:tcBorders>
            <w:noWrap w:val="0"/>
            <w:vAlign w:val="center"/>
          </w:tcPr>
          <w:p w14:paraId="1E7C734C">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8" w:space="0"/>
              <w:bottom w:val="single" w:color="000000" w:sz="4" w:space="0"/>
              <w:right w:val="single" w:color="000000" w:sz="4" w:space="0"/>
            </w:tcBorders>
            <w:noWrap w:val="0"/>
            <w:vAlign w:val="center"/>
          </w:tcPr>
          <w:p w14:paraId="0E66132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47</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77EA2E1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院落</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0DDEE99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南十方街11号，21号，物流院</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6FEE9C6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2000</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6D27ED0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2000</w:t>
            </w:r>
          </w:p>
        </w:tc>
      </w:tr>
      <w:tr w14:paraId="1542C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8" w:space="0"/>
              <w:right w:val="single" w:color="000000" w:sz="4" w:space="0"/>
            </w:tcBorders>
            <w:noWrap w:val="0"/>
            <w:vAlign w:val="center"/>
          </w:tcPr>
          <w:p w14:paraId="146CB31B">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8" w:space="0"/>
              <w:bottom w:val="single" w:color="000000" w:sz="4" w:space="0"/>
              <w:right w:val="single" w:color="000000" w:sz="4" w:space="0"/>
            </w:tcBorders>
            <w:noWrap w:val="0"/>
            <w:vAlign w:val="center"/>
          </w:tcPr>
          <w:p w14:paraId="394DB50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48</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4CE091E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无专小区</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41A5EAA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西太堡街6号</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110FD36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27036</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3E93E5E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3000</w:t>
            </w:r>
          </w:p>
        </w:tc>
      </w:tr>
      <w:tr w14:paraId="34146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8" w:space="0"/>
              <w:right w:val="single" w:color="000000" w:sz="4" w:space="0"/>
            </w:tcBorders>
            <w:noWrap w:val="0"/>
            <w:vAlign w:val="center"/>
          </w:tcPr>
          <w:p w14:paraId="2A0E8EED">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8" w:space="0"/>
              <w:bottom w:val="single" w:color="000000" w:sz="4" w:space="0"/>
              <w:right w:val="single" w:color="000000" w:sz="4" w:space="0"/>
            </w:tcBorders>
            <w:noWrap w:val="0"/>
            <w:vAlign w:val="center"/>
          </w:tcPr>
          <w:p w14:paraId="452BC49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49</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539D54D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泰山公寓</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54326C3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太堡街5号</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47C1655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11989</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5B9B025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4300</w:t>
            </w:r>
          </w:p>
        </w:tc>
      </w:tr>
      <w:tr w14:paraId="12413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8" w:space="0"/>
              <w:right w:val="single" w:color="000000" w:sz="4" w:space="0"/>
            </w:tcBorders>
            <w:noWrap w:val="0"/>
            <w:vAlign w:val="center"/>
          </w:tcPr>
          <w:p w14:paraId="29A643F3">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8" w:space="0"/>
              <w:bottom w:val="single" w:color="000000" w:sz="4" w:space="0"/>
              <w:right w:val="single" w:color="000000" w:sz="4" w:space="0"/>
            </w:tcBorders>
            <w:noWrap w:val="0"/>
            <w:vAlign w:val="center"/>
          </w:tcPr>
          <w:p w14:paraId="1DA022A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50</w:t>
            </w:r>
          </w:p>
        </w:tc>
        <w:tc>
          <w:tcPr>
            <w:tcW w:w="1342" w:type="pct"/>
            <w:tcBorders>
              <w:top w:val="single" w:color="000000" w:sz="4" w:space="0"/>
              <w:left w:val="single" w:color="000000" w:sz="4" w:space="0"/>
              <w:bottom w:val="single" w:color="000000" w:sz="4" w:space="0"/>
              <w:right w:val="single" w:color="000000" w:sz="4" w:space="0"/>
            </w:tcBorders>
            <w:noWrap/>
            <w:vAlign w:val="center"/>
          </w:tcPr>
          <w:p w14:paraId="362A28B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恒泰康</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39FB12A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太榆路10号</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353AE5E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3900</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2C4838C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200</w:t>
            </w:r>
          </w:p>
        </w:tc>
      </w:tr>
      <w:tr w14:paraId="0EF89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8" w:space="0"/>
              <w:right w:val="single" w:color="000000" w:sz="4" w:space="0"/>
            </w:tcBorders>
            <w:noWrap w:val="0"/>
            <w:vAlign w:val="center"/>
          </w:tcPr>
          <w:p w14:paraId="0FA7DC67">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8" w:space="0"/>
              <w:bottom w:val="single" w:color="000000" w:sz="4" w:space="0"/>
              <w:right w:val="single" w:color="000000" w:sz="4" w:space="0"/>
            </w:tcBorders>
            <w:noWrap w:val="0"/>
            <w:vAlign w:val="center"/>
          </w:tcPr>
          <w:p w14:paraId="60DB02A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51</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6F74075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化学试剂部</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56E4E3B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太堡街12号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5D589A5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5000</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21C0102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1000</w:t>
            </w:r>
          </w:p>
        </w:tc>
      </w:tr>
      <w:tr w14:paraId="3DEC8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8" w:space="0"/>
              <w:right w:val="single" w:color="000000" w:sz="4" w:space="0"/>
            </w:tcBorders>
            <w:noWrap w:val="0"/>
            <w:vAlign w:val="center"/>
          </w:tcPr>
          <w:p w14:paraId="0F48D68C">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8" w:space="0"/>
              <w:bottom w:val="single" w:color="000000" w:sz="4" w:space="0"/>
              <w:right w:val="single" w:color="000000" w:sz="4" w:space="0"/>
            </w:tcBorders>
            <w:noWrap w:val="0"/>
            <w:vAlign w:val="center"/>
          </w:tcPr>
          <w:p w14:paraId="4C2759B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52</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6494FA7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南三巷</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10C07D3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并州东街南三巷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5CA94C3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1000</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77413CB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1000</w:t>
            </w:r>
          </w:p>
        </w:tc>
      </w:tr>
      <w:tr w14:paraId="58B58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8" w:space="0"/>
              <w:bottom w:val="single" w:color="000000" w:sz="4" w:space="0"/>
              <w:right w:val="single" w:color="000000" w:sz="4" w:space="0"/>
            </w:tcBorders>
            <w:noWrap w:val="0"/>
            <w:vAlign w:val="center"/>
          </w:tcPr>
          <w:p w14:paraId="0CB5D9B5">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p>
        </w:tc>
        <w:tc>
          <w:tcPr>
            <w:tcW w:w="386" w:type="pct"/>
            <w:tcBorders>
              <w:top w:val="single" w:color="000000" w:sz="4" w:space="0"/>
              <w:left w:val="single" w:color="000000" w:sz="8" w:space="0"/>
              <w:bottom w:val="single" w:color="000000" w:sz="4" w:space="0"/>
              <w:right w:val="single" w:color="000000" w:sz="4" w:space="0"/>
            </w:tcBorders>
            <w:noWrap w:val="0"/>
            <w:vAlign w:val="center"/>
          </w:tcPr>
          <w:p w14:paraId="28826C5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53</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4573479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双东小学对面围挡空地</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3E36B6C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东岗路</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7D4ABEB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300</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22D1E77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300</w:t>
            </w:r>
          </w:p>
        </w:tc>
      </w:tr>
      <w:tr w14:paraId="72E26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restart"/>
            <w:tcBorders>
              <w:top w:val="single" w:color="000000" w:sz="4" w:space="0"/>
              <w:left w:val="single" w:color="000000" w:sz="4" w:space="0"/>
              <w:right w:val="single" w:color="000000" w:sz="4" w:space="0"/>
            </w:tcBorders>
            <w:noWrap w:val="0"/>
            <w:vAlign w:val="center"/>
          </w:tcPr>
          <w:p w14:paraId="2F8C358F">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lang w:val="en-US" w:eastAsia="zh-CN"/>
              </w:rPr>
            </w:pPr>
            <w:r>
              <w:rPr>
                <w:rFonts w:hint="eastAsia"/>
                <w:lang w:val="en-US" w:eastAsia="zh-CN"/>
              </w:rPr>
              <w:t>迎泽区郝庄镇街道办事处</w:t>
            </w:r>
          </w:p>
        </w:tc>
        <w:tc>
          <w:tcPr>
            <w:tcW w:w="386" w:type="pct"/>
            <w:tcBorders>
              <w:top w:val="single" w:color="000000" w:sz="4" w:space="0"/>
              <w:left w:val="single" w:color="000000" w:sz="4" w:space="0"/>
              <w:bottom w:val="single" w:color="000000" w:sz="4" w:space="0"/>
              <w:right w:val="single" w:color="000000" w:sz="4" w:space="0"/>
            </w:tcBorders>
            <w:noWrap w:val="0"/>
            <w:vAlign w:val="center"/>
          </w:tcPr>
          <w:p w14:paraId="1EAD46D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default"/>
                <w:lang w:val="en-US" w:eastAsia="zh-CN"/>
              </w:rPr>
              <w:t>序号</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029D3C2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名称</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2AEBF55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default"/>
                <w:lang w:val="en-US" w:eastAsia="zh-CN"/>
              </w:rPr>
              <w:t>地址</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7B40667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建筑面积（㎡）</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5363B3D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lang w:val="en-US" w:eastAsia="zh-CN"/>
              </w:rPr>
            </w:pPr>
            <w:r>
              <w:rPr>
                <w:rFonts w:hint="eastAsia"/>
                <w:lang w:val="en-US" w:eastAsia="zh-CN"/>
              </w:rPr>
              <w:t>公共面积（㎡）</w:t>
            </w:r>
          </w:p>
        </w:tc>
      </w:tr>
      <w:tr w14:paraId="0E156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0"/>
            <w:vAlign w:val="center"/>
          </w:tcPr>
          <w:p w14:paraId="130B830D">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0"/>
            <w:vAlign w:val="center"/>
          </w:tcPr>
          <w:p w14:paraId="24F545D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159533F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塑料二厂宿舍</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35BBE71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郝家沟街30号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28AE800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3745</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312852B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500</w:t>
            </w:r>
          </w:p>
        </w:tc>
      </w:tr>
      <w:tr w14:paraId="7B2AA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0"/>
            <w:vAlign w:val="center"/>
          </w:tcPr>
          <w:p w14:paraId="4AE923F7">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0"/>
            <w:vAlign w:val="center"/>
          </w:tcPr>
          <w:p w14:paraId="2E26D9A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2</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4B92B35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溶剂厂宿舍</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2DDDDB7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郝家沟街32号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7FC6CA6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2505</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5D5D240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350</w:t>
            </w:r>
          </w:p>
        </w:tc>
      </w:tr>
      <w:tr w14:paraId="49E24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0"/>
            <w:vAlign w:val="center"/>
          </w:tcPr>
          <w:p w14:paraId="088752E9">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0"/>
            <w:vAlign w:val="center"/>
          </w:tcPr>
          <w:p w14:paraId="34924DD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3</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41DF50F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派出所宿舍</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1077ECB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朝阳街北一巷2号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4BAB2CC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4886</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1222787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350</w:t>
            </w:r>
          </w:p>
        </w:tc>
      </w:tr>
      <w:tr w14:paraId="33E50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0"/>
            <w:vAlign w:val="center"/>
          </w:tcPr>
          <w:p w14:paraId="56B50806">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0"/>
            <w:vAlign w:val="center"/>
          </w:tcPr>
          <w:p w14:paraId="04F6721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4</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56776B7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太糖宿舍</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40CD0C9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朝阳街北二巷16号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6BC49D5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3800</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582563E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350</w:t>
            </w:r>
          </w:p>
        </w:tc>
      </w:tr>
      <w:tr w14:paraId="1225E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0"/>
            <w:vAlign w:val="center"/>
          </w:tcPr>
          <w:p w14:paraId="68C9A424">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0"/>
            <w:vAlign w:val="center"/>
          </w:tcPr>
          <w:p w14:paraId="7C21802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5</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69C6A6B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江苏燃料楼</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507CB47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朝阳街65-5号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10A86BA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3223.34</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0D2B6C0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350</w:t>
            </w:r>
          </w:p>
        </w:tc>
      </w:tr>
      <w:tr w14:paraId="2014E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0"/>
            <w:vAlign w:val="center"/>
          </w:tcPr>
          <w:p w14:paraId="20F56325">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0"/>
            <w:vAlign w:val="center"/>
          </w:tcPr>
          <w:p w14:paraId="5F354E7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6</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679BF7B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神头东西院</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1048D92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朝阳街51、61号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081A9BA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6040.11</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5E9838F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500</w:t>
            </w:r>
          </w:p>
        </w:tc>
      </w:tr>
      <w:tr w14:paraId="32E4F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0"/>
            <w:vAlign w:val="center"/>
          </w:tcPr>
          <w:p w14:paraId="325E579E">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0"/>
            <w:vAlign w:val="center"/>
          </w:tcPr>
          <w:p w14:paraId="4C11FE0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7</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5C05950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地质12、14号楼</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46AC63C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朝阳街69、75号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3DD377D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6756</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1545901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500</w:t>
            </w:r>
          </w:p>
        </w:tc>
      </w:tr>
      <w:tr w14:paraId="018ED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0"/>
            <w:vAlign w:val="center"/>
          </w:tcPr>
          <w:p w14:paraId="670A0345">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0"/>
            <w:vAlign w:val="center"/>
          </w:tcPr>
          <w:p w14:paraId="7218795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8</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74C144B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朝阳街2、3、4号楼</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23B87A7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朝阳街31、27、25号</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0E4CD6E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10000</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2162384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500</w:t>
            </w:r>
          </w:p>
        </w:tc>
      </w:tr>
      <w:tr w14:paraId="2AF00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3" w:hRule="atLeast"/>
        </w:trPr>
        <w:tc>
          <w:tcPr>
            <w:tcW w:w="502" w:type="pct"/>
            <w:vMerge w:val="continue"/>
            <w:tcBorders>
              <w:left w:val="single" w:color="000000" w:sz="4" w:space="0"/>
              <w:right w:val="single" w:color="000000" w:sz="4" w:space="0"/>
            </w:tcBorders>
            <w:noWrap w:val="0"/>
            <w:vAlign w:val="center"/>
          </w:tcPr>
          <w:p w14:paraId="11DE9D81">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0"/>
            <w:vAlign w:val="center"/>
          </w:tcPr>
          <w:p w14:paraId="4C706B0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9</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2F4EC67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教委宿舍</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0C23911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朝阳街43、45号</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78F4848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5000</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27ABE4C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1000</w:t>
            </w:r>
          </w:p>
        </w:tc>
      </w:tr>
      <w:tr w14:paraId="31334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0"/>
            <w:vAlign w:val="center"/>
          </w:tcPr>
          <w:p w14:paraId="2497923D">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0"/>
            <w:vAlign w:val="center"/>
          </w:tcPr>
          <w:p w14:paraId="221A2FB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10</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7A12442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朝阳街2、3、4条、后街棚户区</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2E12279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朝阳街2、3、4条、后街</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39A1027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4200</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3B160EB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1500</w:t>
            </w:r>
          </w:p>
        </w:tc>
      </w:tr>
      <w:tr w14:paraId="2AF1B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0"/>
            <w:vAlign w:val="center"/>
          </w:tcPr>
          <w:p w14:paraId="59E465C6">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0"/>
            <w:vAlign w:val="center"/>
          </w:tcPr>
          <w:p w14:paraId="1EC0B29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11</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1475E26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油漆厂宿舍</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01E7816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双塔北路66号</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1FFA150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15000</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53C0C1F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5000</w:t>
            </w:r>
          </w:p>
        </w:tc>
      </w:tr>
      <w:tr w14:paraId="00318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3" w:hRule="atLeast"/>
        </w:trPr>
        <w:tc>
          <w:tcPr>
            <w:tcW w:w="502" w:type="pct"/>
            <w:vMerge w:val="continue"/>
            <w:tcBorders>
              <w:left w:val="single" w:color="000000" w:sz="4" w:space="0"/>
              <w:right w:val="single" w:color="000000" w:sz="4" w:space="0"/>
            </w:tcBorders>
            <w:noWrap w:val="0"/>
            <w:vAlign w:val="center"/>
          </w:tcPr>
          <w:p w14:paraId="0D442E30">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0"/>
            <w:vAlign w:val="center"/>
          </w:tcPr>
          <w:p w14:paraId="48F8B91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12</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087C357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溶剂厂宿舍</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548B861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双塔北路62号</w:t>
            </w:r>
          </w:p>
        </w:tc>
        <w:tc>
          <w:tcPr>
            <w:tcW w:w="619" w:type="pct"/>
            <w:tcBorders>
              <w:top w:val="single" w:color="000000" w:sz="4" w:space="0"/>
              <w:left w:val="single" w:color="000000" w:sz="4" w:space="0"/>
              <w:bottom w:val="single" w:color="000000" w:sz="4" w:space="0"/>
              <w:right w:val="single" w:color="000000" w:sz="4" w:space="0"/>
            </w:tcBorders>
            <w:noWrap/>
            <w:vAlign w:val="center"/>
          </w:tcPr>
          <w:p w14:paraId="59EF645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4500</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035C8A8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1000</w:t>
            </w:r>
          </w:p>
        </w:tc>
      </w:tr>
      <w:tr w14:paraId="5714D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0"/>
            <w:vAlign w:val="center"/>
          </w:tcPr>
          <w:p w14:paraId="3008956E">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0"/>
            <w:vAlign w:val="center"/>
          </w:tcPr>
          <w:p w14:paraId="7C2B242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13</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3577BF7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水电小区</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7699AD5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朝阳小区56号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49881D8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9000</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61A1797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5200</w:t>
            </w:r>
          </w:p>
        </w:tc>
      </w:tr>
      <w:tr w14:paraId="49848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0"/>
            <w:vAlign w:val="center"/>
          </w:tcPr>
          <w:p w14:paraId="40927849">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0"/>
            <w:vAlign w:val="center"/>
          </w:tcPr>
          <w:p w14:paraId="2B71378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14</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6577D67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华宇小区</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7BF96D8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双塔北路25号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1B55674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6000</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428FDC0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3800</w:t>
            </w:r>
          </w:p>
        </w:tc>
      </w:tr>
      <w:tr w14:paraId="63656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0"/>
            <w:vAlign w:val="center"/>
          </w:tcPr>
          <w:p w14:paraId="0672747F">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0"/>
            <w:vAlign w:val="center"/>
          </w:tcPr>
          <w:p w14:paraId="737344D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15</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7CEE427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卫生监督所</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5322EC5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双塔北路100号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1B2C7A9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5000</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37E6D0F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3600</w:t>
            </w:r>
          </w:p>
        </w:tc>
      </w:tr>
      <w:tr w14:paraId="77441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0"/>
            <w:vAlign w:val="center"/>
          </w:tcPr>
          <w:p w14:paraId="580138BD">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0"/>
            <w:vAlign w:val="center"/>
          </w:tcPr>
          <w:p w14:paraId="1FD02F7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16</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6EC6107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木器厂北小区</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22B0633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双塔北路102号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4615B51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7000</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5E4A74A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3700</w:t>
            </w:r>
          </w:p>
        </w:tc>
      </w:tr>
      <w:tr w14:paraId="44C5F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0"/>
            <w:vAlign w:val="center"/>
          </w:tcPr>
          <w:p w14:paraId="3E7B22EC">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0"/>
            <w:vAlign w:val="center"/>
          </w:tcPr>
          <w:p w14:paraId="07A4A68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17</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2718AAE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中药厂宿舍</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2A84FD9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龙堡街29号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56D5182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2000</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406B3BC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1000</w:t>
            </w:r>
          </w:p>
        </w:tc>
      </w:tr>
      <w:tr w14:paraId="6666F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0"/>
            <w:vAlign w:val="center"/>
          </w:tcPr>
          <w:p w14:paraId="528595EC">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0"/>
            <w:vAlign w:val="center"/>
          </w:tcPr>
          <w:p w14:paraId="1B85252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18</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62B15AA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外贸东花园</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0B76127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龙堡街9号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0F1E30D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12500</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796DFDB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1500</w:t>
            </w:r>
          </w:p>
        </w:tc>
      </w:tr>
      <w:tr w14:paraId="6B8B6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0"/>
            <w:vAlign w:val="center"/>
          </w:tcPr>
          <w:p w14:paraId="5B80E774">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0"/>
            <w:vAlign w:val="center"/>
          </w:tcPr>
          <w:p w14:paraId="45B7DA8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19</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1482A6A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38号院</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25C2FF6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双塔南路38号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50C6A50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3300</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6EC3FFD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1200</w:t>
            </w:r>
          </w:p>
        </w:tc>
      </w:tr>
      <w:tr w14:paraId="57878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0"/>
            <w:vAlign w:val="center"/>
          </w:tcPr>
          <w:p w14:paraId="74E2EACC">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0"/>
            <w:vAlign w:val="center"/>
          </w:tcPr>
          <w:p w14:paraId="56A6179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20</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23EA12C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朝阳中学</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34F3ED1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朝阳街97号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51A7272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1600</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1C02417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2000</w:t>
            </w:r>
          </w:p>
        </w:tc>
      </w:tr>
      <w:tr w14:paraId="44B73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0"/>
            <w:vAlign w:val="center"/>
          </w:tcPr>
          <w:p w14:paraId="640F1890">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0"/>
            <w:vAlign w:val="center"/>
          </w:tcPr>
          <w:p w14:paraId="4E1435F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21</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042241F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尚东雅苑</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664A81C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经园路东街口</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34C7FA6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5600</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2A0D595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560</w:t>
            </w:r>
          </w:p>
        </w:tc>
      </w:tr>
      <w:tr w14:paraId="59EF6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0"/>
            <w:vAlign w:val="center"/>
          </w:tcPr>
          <w:p w14:paraId="756DECEA">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0"/>
            <w:vAlign w:val="center"/>
          </w:tcPr>
          <w:p w14:paraId="25E11D9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22</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780163A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龙安公寓</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32DA18F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五龙口南巷146号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2AF07E1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5300</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0E4FCAC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660</w:t>
            </w:r>
          </w:p>
        </w:tc>
      </w:tr>
      <w:tr w14:paraId="47902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0"/>
            <w:vAlign w:val="center"/>
          </w:tcPr>
          <w:p w14:paraId="53FF3640">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0"/>
            <w:vAlign w:val="center"/>
          </w:tcPr>
          <w:p w14:paraId="61F6EF7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23</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13E5DCF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福居鸿光</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7379676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经园路东街5号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250D551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3000</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7307EEA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540</w:t>
            </w:r>
          </w:p>
        </w:tc>
      </w:tr>
      <w:tr w14:paraId="4F2FA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0"/>
            <w:vAlign w:val="center"/>
          </w:tcPr>
          <w:p w14:paraId="66564EAF">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0"/>
            <w:vAlign w:val="center"/>
          </w:tcPr>
          <w:p w14:paraId="03A5AEB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24</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1A0D697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民营区宿舍</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2439F60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五龙口街678号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2C07744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2500</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1E7EF89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600</w:t>
            </w:r>
          </w:p>
        </w:tc>
      </w:tr>
      <w:tr w14:paraId="1E090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0"/>
            <w:vAlign w:val="center"/>
          </w:tcPr>
          <w:p w14:paraId="466F56E5">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0"/>
            <w:vAlign w:val="center"/>
          </w:tcPr>
          <w:p w14:paraId="044B545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25</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0A0058B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泊金港</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4A720B7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五龙口街668号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60F36C3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2000</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6C942094">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200</w:t>
            </w:r>
          </w:p>
        </w:tc>
      </w:tr>
      <w:tr w14:paraId="3BF19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0"/>
            <w:vAlign w:val="center"/>
          </w:tcPr>
          <w:p w14:paraId="226E4049">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0"/>
            <w:vAlign w:val="center"/>
          </w:tcPr>
          <w:p w14:paraId="6905EEB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26</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4D8D305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自行车小区</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311230A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永祚寺街44号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36D624C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1600</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3159A84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500</w:t>
            </w:r>
          </w:p>
        </w:tc>
      </w:tr>
      <w:tr w14:paraId="1FF11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0"/>
            <w:vAlign w:val="center"/>
          </w:tcPr>
          <w:p w14:paraId="58B5006E">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0"/>
            <w:vAlign w:val="center"/>
          </w:tcPr>
          <w:p w14:paraId="30FC05A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27</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65E2E5E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煤炭地质小区</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785E9FF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朝阳街52号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469B70C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11000</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69C64D3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3000</w:t>
            </w:r>
          </w:p>
        </w:tc>
      </w:tr>
      <w:tr w14:paraId="6B0AA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0"/>
            <w:vAlign w:val="center"/>
          </w:tcPr>
          <w:p w14:paraId="23F2CB94">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0"/>
            <w:vAlign w:val="center"/>
          </w:tcPr>
          <w:p w14:paraId="1654AAF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28</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28C7DE2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镇平台宿舍</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71F6D12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朝阳街58号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386CB41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1500</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11FC9EB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500</w:t>
            </w:r>
          </w:p>
        </w:tc>
      </w:tr>
      <w:tr w14:paraId="56E8A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0"/>
            <w:vAlign w:val="center"/>
          </w:tcPr>
          <w:p w14:paraId="21729B0C">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0"/>
            <w:vAlign w:val="center"/>
          </w:tcPr>
          <w:p w14:paraId="3ADD33F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29</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298807F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锅炉房宿舍</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021B1BE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朝阳街58号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5269A96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500</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28B9A72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100</w:t>
            </w:r>
          </w:p>
        </w:tc>
      </w:tr>
      <w:tr w14:paraId="43A8A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0"/>
            <w:vAlign w:val="center"/>
          </w:tcPr>
          <w:p w14:paraId="5C6120A8">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0"/>
            <w:vAlign w:val="center"/>
          </w:tcPr>
          <w:p w14:paraId="1CA2C29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30</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6506EA2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中铁四处</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1CAACFE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朝阳街64号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4E70363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800</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365EB72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200</w:t>
            </w:r>
          </w:p>
        </w:tc>
      </w:tr>
      <w:tr w14:paraId="72152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right w:val="single" w:color="000000" w:sz="4" w:space="0"/>
            </w:tcBorders>
            <w:noWrap w:val="0"/>
            <w:vAlign w:val="center"/>
          </w:tcPr>
          <w:p w14:paraId="4539632F">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0"/>
            <w:vAlign w:val="center"/>
          </w:tcPr>
          <w:p w14:paraId="31F4867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31</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3013D04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枣园小区</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32BD281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枣园西路</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5785A8FB">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1200</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5BECF069">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300</w:t>
            </w:r>
          </w:p>
        </w:tc>
      </w:tr>
      <w:tr w14:paraId="7BEE5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2" w:type="pct"/>
            <w:vMerge w:val="continue"/>
            <w:tcBorders>
              <w:left w:val="single" w:color="000000" w:sz="4" w:space="0"/>
              <w:bottom w:val="single" w:color="000000" w:sz="4" w:space="0"/>
              <w:right w:val="single" w:color="000000" w:sz="4" w:space="0"/>
            </w:tcBorders>
            <w:noWrap w:val="0"/>
            <w:vAlign w:val="center"/>
          </w:tcPr>
          <w:p w14:paraId="6DB17C0A">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tc>
        <w:tc>
          <w:tcPr>
            <w:tcW w:w="386" w:type="pct"/>
            <w:tcBorders>
              <w:top w:val="single" w:color="000000" w:sz="4" w:space="0"/>
              <w:left w:val="single" w:color="000000" w:sz="4" w:space="0"/>
              <w:bottom w:val="single" w:color="000000" w:sz="4" w:space="0"/>
              <w:right w:val="single" w:color="000000" w:sz="4" w:space="0"/>
            </w:tcBorders>
            <w:noWrap w:val="0"/>
            <w:vAlign w:val="center"/>
          </w:tcPr>
          <w:p w14:paraId="129731E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32</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14:paraId="746AAAF3">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802厂宿舍</w:t>
            </w:r>
          </w:p>
        </w:tc>
        <w:tc>
          <w:tcPr>
            <w:tcW w:w="1620" w:type="pct"/>
            <w:tcBorders>
              <w:top w:val="single" w:color="000000" w:sz="4" w:space="0"/>
              <w:left w:val="single" w:color="000000" w:sz="4" w:space="0"/>
              <w:bottom w:val="single" w:color="000000" w:sz="4" w:space="0"/>
              <w:right w:val="single" w:color="000000" w:sz="4" w:space="0"/>
            </w:tcBorders>
            <w:noWrap w:val="0"/>
            <w:vAlign w:val="center"/>
          </w:tcPr>
          <w:p w14:paraId="7885336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郝庄正街88号</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6B63B8B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11000</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629D4E7C">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lang w:val="en-US" w:eastAsia="zh-CN"/>
              </w:rPr>
            </w:pPr>
            <w:r>
              <w:rPr>
                <w:rFonts w:hint="eastAsia"/>
                <w:lang w:val="en-US" w:eastAsia="zh-CN"/>
              </w:rPr>
              <w:t>2000</w:t>
            </w:r>
          </w:p>
        </w:tc>
      </w:tr>
    </w:tbl>
    <w:p w14:paraId="49DC461A">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firstLine="560" w:firstLineChars="200"/>
        <w:jc w:val="left"/>
        <w:textAlignment w:val="auto"/>
        <w:rPr>
          <w:rFonts w:hint="eastAsia" w:ascii="仿宋" w:hAnsi="仿宋" w:eastAsia="仿宋" w:cs="仿宋"/>
          <w:sz w:val="28"/>
          <w:szCs w:val="28"/>
          <w:highlight w:val="none"/>
          <w:lang w:val="en-US" w:eastAsia="zh-CN"/>
        </w:rPr>
      </w:pPr>
    </w:p>
    <w:p w14:paraId="607851FD">
      <w:pPr>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firstLine="560" w:firstLineChars="200"/>
        <w:jc w:val="left"/>
        <w:textAlignment w:val="auto"/>
        <w:rPr>
          <w:rFonts w:hint="default" w:ascii="TimesNewRoman" w:hAnsi="TimesNewRoman" w:eastAsia="黑体" w:cs="仿宋"/>
          <w:b w:val="0"/>
          <w:color w:val="auto"/>
          <w:sz w:val="28"/>
          <w:szCs w:val="28"/>
          <w:lang w:val="en-US" w:eastAsia="zh-CN"/>
        </w:rPr>
      </w:pPr>
      <w:r>
        <w:rPr>
          <w:rFonts w:hint="eastAsia" w:ascii="TimesNewRoman" w:hAnsi="TimesNewRoman" w:eastAsia="黑体" w:cs="仿宋"/>
          <w:b w:val="0"/>
          <w:color w:val="auto"/>
          <w:sz w:val="28"/>
          <w:szCs w:val="28"/>
          <w:lang w:val="en-US" w:eastAsia="zh-CN"/>
        </w:rPr>
        <w:t>三、服务要求</w:t>
      </w:r>
    </w:p>
    <w:p w14:paraId="0D6754F8">
      <w:pPr>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1、病媒生物防制服务遵循的标准：</w:t>
      </w:r>
    </w:p>
    <w:p w14:paraId="25CF79F2">
      <w:pPr>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1.1《病媒生物密度控制水平鼠类》（GB/T27770-2011）C级</w:t>
      </w:r>
    </w:p>
    <w:p w14:paraId="1460D80F">
      <w:pPr>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1.2《病媒生物密度控制水平蚊类》（GB/T27771-2011）C级</w:t>
      </w:r>
    </w:p>
    <w:p w14:paraId="12B8A1B1">
      <w:pPr>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1.3《病媒生物密度控制水平蝇类》（GB/T27772-2011）C级</w:t>
      </w:r>
    </w:p>
    <w:p w14:paraId="31031839">
      <w:pPr>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1.4《病媒生物密度控制水平蜚蠊》（GB/T27773-2011）C级</w:t>
      </w:r>
    </w:p>
    <w:p w14:paraId="7174FD05">
      <w:pPr>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2、消杀服务要求</w:t>
      </w:r>
    </w:p>
    <w:p w14:paraId="5E44D4B6">
      <w:pPr>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2.1所使用的灭鼠毒饵、除虫药物必须达到国家相关质量标准。药物投放不裸露在外面，不污染环境，确保人畜安全，如投药不当人畜误食引起的安全事故则由成交人负责。</w:t>
      </w:r>
    </w:p>
    <w:p w14:paraId="31C8BC72">
      <w:pPr>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2.2确保药物使用安全、有效投（施）药后，应向采购人指出需防护的部位和措施。</w:t>
      </w:r>
    </w:p>
    <w:p w14:paraId="61934163">
      <w:pPr>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2.3项目实施中每日填写工作记录，建立施药服务卡，做到资料收集、整理归档。</w:t>
      </w:r>
    </w:p>
    <w:p w14:paraId="7DFA1A01">
      <w:pPr>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2.4统一、集中开展“四害”防制工作时，提前10日向采购人告知“四害”防制服务时间、服务方案等。</w:t>
      </w:r>
    </w:p>
    <w:p w14:paraId="76F0E2A3">
      <w:pPr>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2.5统一着装、佩证上岗、明确任务、文明作业。填写服务登记表，作为当次服务的凭据。</w:t>
      </w:r>
    </w:p>
    <w:p w14:paraId="42969B8F">
      <w:pPr>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2.6施药时不能影响市民的工作、生活。</w:t>
      </w:r>
    </w:p>
    <w:p w14:paraId="2273614C">
      <w:pPr>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2.7派往采购人服务的项目负责人具有国家相关部门颁发的职业资格证书。</w:t>
      </w:r>
    </w:p>
    <w:p w14:paraId="63BCA3D7">
      <w:pPr>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2.8确保对辖区内的人民群众、动植物及公共设施不造成损害，若因“四害”防制过程原因造成的安全事故及存在安全隐患造成自身和他人人身财产损害，其责任由供应商自行承担。</w:t>
      </w:r>
    </w:p>
    <w:p w14:paraId="6AFAE0A3">
      <w:pPr>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2.9供应商所有工作人员在“四害”防制服务期间，应遵守相关法律法规，不得有任何违法违规事件发生。</w:t>
      </w:r>
    </w:p>
    <w:p w14:paraId="2103BB6A">
      <w:pPr>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3.人员要求</w:t>
      </w:r>
    </w:p>
    <w:p w14:paraId="69ED6415">
      <w:pPr>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3.1项目负责人1人，全面负责本项目消杀服务与管理的各项工作，且持有相关专业从业资格证高级及以上资格证书，如：《有害生物防制员资格证》高级及以上资格证书；责任心强，操作熟练，具有丰富的消杀管理经验。</w:t>
      </w:r>
    </w:p>
    <w:p w14:paraId="16833B26">
      <w:pPr>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3.2防制员至少12人，按时间、要求，负责各自区域消杀服务；其中至少有4人要求具备《有害生物防制员资格证》初级证书。</w:t>
      </w:r>
    </w:p>
    <w:p w14:paraId="3878C590">
      <w:pPr>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4、供应商对拟投入项目的设备进行说明，保障项目正常运行。</w:t>
      </w:r>
    </w:p>
    <w:p w14:paraId="7CD95DA7">
      <w:pPr>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5、服务质量要求</w:t>
      </w:r>
    </w:p>
    <w:p w14:paraId="24C28D3A">
      <w:pPr>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中标人应配合采购人对本次消杀效果进行评估，确保消杀结果达到国家病媒生物密度控制水平标准C级要求，保证病媒孳生地得到有效治理。</w:t>
      </w:r>
    </w:p>
    <w:p w14:paraId="4F9ADA2D">
      <w:pPr>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6、售后服务要求</w:t>
      </w:r>
    </w:p>
    <w:p w14:paraId="42F53DBB">
      <w:pPr>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6.1接受采购人的监督指导，不断改进工作。</w:t>
      </w:r>
    </w:p>
    <w:p w14:paraId="1D183199">
      <w:pPr>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6.2如需要在本项目服务范围开展应急“四害”防制时，应无条件提供人力、药物、器械参与“四害”防制，服从指挥。非本辖区需要支援开展应急“四害”防制时，要服从采购人安排，抽调一定数量人员、药物、器械参加。</w:t>
      </w:r>
    </w:p>
    <w:p w14:paraId="06867F2D">
      <w:pPr>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6.3及时处理群众投诉，接受采购人的指导性意见。</w:t>
      </w:r>
    </w:p>
    <w:p w14:paraId="6198D65C">
      <w:pPr>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6.4在服务期内如发现服务质量缺陷的，成交供应商应在接到通知的24小时内返工或采取补救措施，不得收取任何费用。如未及时进行处理，采购人有权扣除成交供应商一定的服务费用。</w:t>
      </w:r>
    </w:p>
    <w:p w14:paraId="72F12F1D">
      <w:pPr>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6.5在服务期内如监测发现四害密度高，有虫媒传染病发生风险，或导致虫媒传染病发生时等突发情况，成交供应商应在接到通知的2小时内采取应急除四害措施，并达到相关控制标准，不得收取任何费用。如因四害密度高导致疫情扩散，采购人有权扣除成交供应商一定的服务费用。</w:t>
      </w:r>
    </w:p>
    <w:p w14:paraId="05EB5450">
      <w:pPr>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7、项目验收</w:t>
      </w:r>
    </w:p>
    <w:p w14:paraId="16BC3F43">
      <w:pPr>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7.1验收主体：迎泽区卫生健康局</w:t>
      </w:r>
    </w:p>
    <w:p w14:paraId="192515D2">
      <w:pPr>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7.2验收时间：甲方根据项目实施情况确定验收时间</w:t>
      </w:r>
    </w:p>
    <w:p w14:paraId="5B0D7993">
      <w:pPr>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7.3验收方式：查看资料、实地走访、现场抽验同行</w:t>
      </w:r>
    </w:p>
    <w:p w14:paraId="18F9FEF1">
      <w:pPr>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7.4验收程序</w:t>
      </w:r>
    </w:p>
    <w:p w14:paraId="631493B2">
      <w:pPr>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7.4.1设立验收组；</w:t>
      </w:r>
    </w:p>
    <w:p w14:paraId="1F2ADD24">
      <w:pPr>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7.4.2根据验收方式，对该项目的全部实施区域进行检查验收，根据实施区域施工前后病媒生物孳生地情况、密度变化和侵害状况形成验收报告。</w:t>
      </w:r>
    </w:p>
    <w:p w14:paraId="2ABD6EF8">
      <w:pPr>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7.4.3验收报告及时上报主管单位，现场与项目实施方工作人员作反馈，由主管单位要求施工方提出解决问题的方法、整改方案，并及时整改达标。</w:t>
      </w:r>
    </w:p>
    <w:p w14:paraId="71F9EDE3">
      <w:pPr>
        <w:keepNext w:val="0"/>
        <w:keepLines w:val="0"/>
        <w:pageBreakBefore w:val="0"/>
        <w:widowControl w:val="0"/>
        <w:kinsoku/>
        <w:wordWrap/>
        <w:overflowPunct/>
        <w:topLinePunct w:val="0"/>
        <w:autoSpaceDE/>
        <w:autoSpaceDN/>
        <w:bidi w:val="0"/>
        <w:adjustRightInd/>
        <w:snapToGrid/>
        <w:spacing w:after="0" w:line="600" w:lineRule="exact"/>
        <w:ind w:firstLine="562" w:firstLineChars="200"/>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四、</w:t>
      </w:r>
      <w:r>
        <w:rPr>
          <w:rFonts w:hint="eastAsia" w:ascii="仿宋" w:hAnsi="仿宋" w:eastAsia="仿宋" w:cs="仿宋"/>
          <w:b/>
          <w:color w:val="auto"/>
          <w:sz w:val="28"/>
          <w:szCs w:val="28"/>
          <w:highlight w:val="none"/>
        </w:rPr>
        <w:t>商务要求</w:t>
      </w:r>
    </w:p>
    <w:p w14:paraId="00A49D7D">
      <w:pPr>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1、合同履行期限：合同签订之日起至2024年10月底止。</w:t>
      </w:r>
    </w:p>
    <w:p w14:paraId="3E2EB215">
      <w:pPr>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服务地点：迎泽区迎泽街道办事处、迎泽区庙前街道办事处、迎泽区桥东街道办事处、迎泽区文庙街道办事处、迎泽区柳巷街道办事处、迎泽区老军营街道办事处、迎泽区郝庄镇中的无明确责任单位管理的小区和公共场所。</w:t>
      </w:r>
    </w:p>
    <w:p w14:paraId="54769EA3">
      <w:pPr>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3、付款方式：签订合同后付30%；同时验收合格、合同到期后付清剩余总额的70%。</w:t>
      </w:r>
    </w:p>
    <w:p w14:paraId="04E749B5">
      <w:pPr>
        <w:keepNext w:val="0"/>
        <w:keepLines w:val="0"/>
        <w:pageBreakBefore w:val="0"/>
        <w:widowControl w:val="0"/>
        <w:kinsoku/>
        <w:wordWrap/>
        <w:overflowPunct/>
        <w:topLinePunct w:val="0"/>
        <w:autoSpaceDE/>
        <w:autoSpaceDN/>
        <w:bidi w:val="0"/>
        <w:adjustRightInd/>
        <w:snapToGrid/>
        <w:spacing w:after="0" w:line="600" w:lineRule="exact"/>
        <w:ind w:firstLine="562" w:firstLineChars="200"/>
        <w:textAlignment w:val="auto"/>
        <w:rPr>
          <w:rFonts w:hint="default"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t>五、本项目预算金额为：壹佰柒拾捌万捌仟零玖拾叁元整（1788093元），供应商报价不得高出以上限价。</w:t>
      </w:r>
      <w:bookmarkEnd w:id="16"/>
      <w:bookmarkEnd w:id="17"/>
      <w:bookmarkEnd w:id="18"/>
    </w:p>
    <w:p w14:paraId="6DC98B57">
      <w:pPr>
        <w:rPr>
          <w:rFonts w:hint="eastAsia" w:ascii="仿宋" w:hAnsi="仿宋" w:eastAsia="仿宋"/>
          <w:b/>
          <w:sz w:val="36"/>
          <w:szCs w:val="36"/>
          <w:highlight w:val="none"/>
        </w:rPr>
      </w:pPr>
      <w:r>
        <w:rPr>
          <w:rFonts w:hint="eastAsia" w:ascii="仿宋" w:hAnsi="仿宋" w:eastAsia="仿宋"/>
          <w:b/>
          <w:sz w:val="36"/>
          <w:szCs w:val="36"/>
          <w:highlight w:val="none"/>
        </w:rPr>
        <w:br w:type="page"/>
      </w:r>
    </w:p>
    <w:p w14:paraId="243FA5D6">
      <w:pPr>
        <w:keepNext/>
        <w:tabs>
          <w:tab w:val="left" w:pos="-737"/>
        </w:tabs>
        <w:overflowPunct w:val="0"/>
        <w:topLinePunct/>
        <w:autoSpaceDN w:val="0"/>
        <w:adjustRightInd w:val="0"/>
        <w:snapToGrid w:val="0"/>
        <w:spacing w:line="360" w:lineRule="auto"/>
        <w:jc w:val="center"/>
        <w:rPr>
          <w:rFonts w:hint="eastAsia" w:ascii="宋体" w:hAnsi="宋体" w:cs="Arial"/>
          <w:b/>
          <w:bCs/>
          <w:snapToGrid w:val="0"/>
          <w:kern w:val="0"/>
          <w:sz w:val="24"/>
          <w:highlight w:val="none"/>
        </w:rPr>
      </w:pPr>
      <w:r>
        <w:rPr>
          <w:rFonts w:hint="eastAsia" w:ascii="仿宋" w:hAnsi="仿宋" w:eastAsia="仿宋"/>
          <w:b/>
          <w:sz w:val="36"/>
          <w:szCs w:val="36"/>
          <w:highlight w:val="none"/>
        </w:rPr>
        <w:t>第五部分  合同文本</w:t>
      </w:r>
    </w:p>
    <w:p w14:paraId="4B8AB7BB">
      <w:pPr>
        <w:keepNext/>
        <w:tabs>
          <w:tab w:val="left" w:pos="-737"/>
        </w:tabs>
        <w:overflowPunct w:val="0"/>
        <w:topLinePunct/>
        <w:autoSpaceDN w:val="0"/>
        <w:adjustRightInd w:val="0"/>
        <w:snapToGrid w:val="0"/>
        <w:spacing w:line="360" w:lineRule="auto"/>
        <w:ind w:firstLine="472" w:firstLineChars="196"/>
        <w:rPr>
          <w:rFonts w:ascii="宋体" w:hAnsi="宋体" w:cs="Arial"/>
          <w:b/>
          <w:bCs/>
          <w:snapToGrid w:val="0"/>
          <w:kern w:val="0"/>
          <w:sz w:val="24"/>
          <w:highlight w:val="none"/>
          <w:u w:val="single"/>
        </w:rPr>
      </w:pPr>
      <w:r>
        <w:rPr>
          <w:rFonts w:hint="eastAsia" w:ascii="宋体" w:hAnsi="宋体" w:cs="Arial"/>
          <w:b/>
          <w:bCs/>
          <w:snapToGrid w:val="0"/>
          <w:kern w:val="0"/>
          <w:sz w:val="24"/>
          <w:highlight w:val="none"/>
        </w:rPr>
        <w:t>需方：</w:t>
      </w:r>
      <w:r>
        <w:rPr>
          <w:rFonts w:ascii="宋体" w:hAnsi="宋体" w:cs="Arial"/>
          <w:b/>
          <w:bCs/>
          <w:snapToGrid w:val="0"/>
          <w:kern w:val="0"/>
          <w:sz w:val="24"/>
          <w:highlight w:val="none"/>
          <w:u w:val="single"/>
        </w:rPr>
        <w:t xml:space="preserve">                                    </w:t>
      </w:r>
    </w:p>
    <w:p w14:paraId="4774F431">
      <w:pPr>
        <w:keepNext/>
        <w:tabs>
          <w:tab w:val="left" w:pos="-737"/>
        </w:tabs>
        <w:overflowPunct w:val="0"/>
        <w:topLinePunct/>
        <w:autoSpaceDN w:val="0"/>
        <w:adjustRightInd w:val="0"/>
        <w:snapToGrid w:val="0"/>
        <w:spacing w:line="360" w:lineRule="auto"/>
        <w:ind w:firstLine="472" w:firstLineChars="196"/>
        <w:rPr>
          <w:rFonts w:ascii="宋体" w:hAnsi="宋体" w:cs="Arial"/>
          <w:b/>
          <w:bCs/>
          <w:snapToGrid w:val="0"/>
          <w:kern w:val="0"/>
          <w:sz w:val="24"/>
          <w:highlight w:val="none"/>
          <w:u w:val="single"/>
        </w:rPr>
      </w:pPr>
      <w:r>
        <w:rPr>
          <w:rFonts w:hint="eastAsia" w:ascii="宋体" w:hAnsi="宋体" w:cs="Arial"/>
          <w:b/>
          <w:bCs/>
          <w:snapToGrid w:val="0"/>
          <w:kern w:val="0"/>
          <w:sz w:val="24"/>
          <w:highlight w:val="none"/>
        </w:rPr>
        <w:t>供方：</w:t>
      </w:r>
      <w:r>
        <w:rPr>
          <w:rFonts w:ascii="宋体" w:hAnsi="宋体" w:cs="Arial"/>
          <w:b/>
          <w:bCs/>
          <w:snapToGrid w:val="0"/>
          <w:kern w:val="0"/>
          <w:sz w:val="24"/>
          <w:highlight w:val="none"/>
          <w:u w:val="single"/>
        </w:rPr>
        <w:t xml:space="preserve">                                    </w:t>
      </w:r>
    </w:p>
    <w:p w14:paraId="73AF9CA1">
      <w:pPr>
        <w:keepNext/>
        <w:tabs>
          <w:tab w:val="left" w:pos="-737"/>
        </w:tabs>
        <w:overflowPunct w:val="0"/>
        <w:topLinePunct/>
        <w:autoSpaceDN w:val="0"/>
        <w:adjustRightInd w:val="0"/>
        <w:snapToGrid w:val="0"/>
        <w:spacing w:line="360" w:lineRule="auto"/>
        <w:ind w:firstLine="480" w:firstLineChars="200"/>
        <w:rPr>
          <w:rFonts w:ascii="宋体" w:hAnsi="宋体" w:cs="Arial"/>
          <w:bCs/>
          <w:snapToGrid w:val="0"/>
          <w:kern w:val="0"/>
          <w:sz w:val="24"/>
          <w:highlight w:val="none"/>
        </w:rPr>
      </w:pPr>
    </w:p>
    <w:p w14:paraId="28CD2FC4">
      <w:pPr>
        <w:keepNext/>
        <w:tabs>
          <w:tab w:val="left" w:pos="-737"/>
        </w:tabs>
        <w:overflowPunct w:val="0"/>
        <w:topLinePunct/>
        <w:autoSpaceDN w:val="0"/>
        <w:adjustRightInd w:val="0"/>
        <w:snapToGrid w:val="0"/>
        <w:spacing w:line="360" w:lineRule="auto"/>
        <w:ind w:firstLine="480" w:firstLineChars="200"/>
        <w:rPr>
          <w:rFonts w:ascii="宋体" w:hAnsi="宋体" w:cs="Arial"/>
          <w:bCs/>
          <w:snapToGrid w:val="0"/>
          <w:kern w:val="0"/>
          <w:sz w:val="24"/>
          <w:highlight w:val="none"/>
        </w:rPr>
      </w:pPr>
      <w:r>
        <w:rPr>
          <w:rFonts w:hint="eastAsia" w:ascii="宋体" w:hAnsi="宋体" w:cs="Arial"/>
          <w:bCs/>
          <w:snapToGrid w:val="0"/>
          <w:kern w:val="0"/>
          <w:sz w:val="24"/>
          <w:highlight w:val="none"/>
        </w:rPr>
        <w:t>供方在</w:t>
      </w:r>
      <w:r>
        <w:rPr>
          <w:rFonts w:ascii="宋体" w:hAnsi="宋体" w:cs="Arial"/>
          <w:bCs/>
          <w:snapToGrid w:val="0"/>
          <w:kern w:val="0"/>
          <w:sz w:val="24"/>
          <w:highlight w:val="none"/>
          <w:u w:val="single"/>
        </w:rPr>
        <w:t xml:space="preserve">                    </w:t>
      </w:r>
      <w:r>
        <w:rPr>
          <w:rFonts w:hint="eastAsia" w:ascii="宋体" w:hAnsi="宋体" w:cs="Arial"/>
          <w:bCs/>
          <w:snapToGrid w:val="0"/>
          <w:kern w:val="0"/>
          <w:sz w:val="24"/>
          <w:highlight w:val="none"/>
        </w:rPr>
        <w:t>组织的</w:t>
      </w:r>
      <w:r>
        <w:rPr>
          <w:rFonts w:ascii="宋体" w:hAnsi="宋体" w:cs="Arial"/>
          <w:bCs/>
          <w:snapToGrid w:val="0"/>
          <w:kern w:val="0"/>
          <w:sz w:val="24"/>
          <w:highlight w:val="none"/>
          <w:u w:val="single"/>
        </w:rPr>
        <w:t xml:space="preserve">             </w:t>
      </w:r>
      <w:r>
        <w:rPr>
          <w:rFonts w:hint="eastAsia" w:ascii="宋体" w:hAnsi="宋体" w:cs="Arial"/>
          <w:bCs/>
          <w:snapToGrid w:val="0"/>
          <w:kern w:val="0"/>
          <w:sz w:val="24"/>
          <w:highlight w:val="none"/>
        </w:rPr>
        <w:t>竞争性磋商采购项目中中标，经双方协商一致，签订本合同。</w:t>
      </w:r>
    </w:p>
    <w:p w14:paraId="6DC03426">
      <w:pPr>
        <w:keepNext/>
        <w:tabs>
          <w:tab w:val="left" w:pos="-737"/>
        </w:tabs>
        <w:overflowPunct w:val="0"/>
        <w:topLinePunct/>
        <w:autoSpaceDN w:val="0"/>
        <w:adjustRightInd w:val="0"/>
        <w:snapToGrid w:val="0"/>
        <w:spacing w:line="360" w:lineRule="auto"/>
        <w:ind w:firstLine="482" w:firstLineChars="200"/>
        <w:rPr>
          <w:rFonts w:ascii="宋体" w:hAnsi="宋体" w:cs="Arial"/>
          <w:b/>
          <w:bCs/>
          <w:snapToGrid w:val="0"/>
          <w:kern w:val="0"/>
          <w:sz w:val="24"/>
          <w:highlight w:val="none"/>
        </w:rPr>
      </w:pPr>
      <w:r>
        <w:rPr>
          <w:rFonts w:hint="eastAsia" w:ascii="宋体" w:hAnsi="宋体" w:cs="Arial"/>
          <w:b/>
          <w:bCs/>
          <w:snapToGrid w:val="0"/>
          <w:kern w:val="0"/>
          <w:sz w:val="24"/>
          <w:highlight w:val="none"/>
        </w:rPr>
        <w:t>一、服务条款</w:t>
      </w:r>
    </w:p>
    <w:p w14:paraId="1F87B57C">
      <w:pPr>
        <w:keepNext/>
        <w:tabs>
          <w:tab w:val="left" w:pos="-737"/>
        </w:tabs>
        <w:overflowPunct w:val="0"/>
        <w:topLinePunct/>
        <w:autoSpaceDN w:val="0"/>
        <w:adjustRightInd w:val="0"/>
        <w:snapToGrid w:val="0"/>
        <w:spacing w:line="360" w:lineRule="auto"/>
        <w:ind w:firstLine="480" w:firstLineChars="200"/>
        <w:rPr>
          <w:rFonts w:ascii="宋体" w:hAnsi="宋体" w:cs="Arial"/>
          <w:bCs/>
          <w:snapToGrid w:val="0"/>
          <w:kern w:val="0"/>
          <w:sz w:val="24"/>
          <w:highlight w:val="none"/>
        </w:rPr>
      </w:pPr>
      <w:r>
        <w:rPr>
          <w:rFonts w:hint="eastAsia" w:ascii="宋体" w:hAnsi="宋体" w:cs="Arial"/>
          <w:bCs/>
          <w:snapToGrid w:val="0"/>
          <w:kern w:val="0"/>
          <w:sz w:val="24"/>
          <w:highlight w:val="none"/>
        </w:rPr>
        <w:t>供方向需方提供</w:t>
      </w:r>
      <w:r>
        <w:rPr>
          <w:rFonts w:ascii="宋体" w:hAnsi="宋体" w:cs="Arial"/>
          <w:bCs/>
          <w:snapToGrid w:val="0"/>
          <w:kern w:val="0"/>
          <w:sz w:val="24"/>
          <w:highlight w:val="none"/>
          <w:u w:val="single"/>
        </w:rPr>
        <w:t xml:space="preserve">                          </w:t>
      </w:r>
      <w:r>
        <w:rPr>
          <w:rFonts w:hint="eastAsia" w:ascii="宋体" w:hAnsi="宋体" w:cs="Arial"/>
          <w:bCs/>
          <w:snapToGrid w:val="0"/>
          <w:kern w:val="0"/>
          <w:sz w:val="24"/>
          <w:highlight w:val="none"/>
        </w:rPr>
        <w:t>服务。</w:t>
      </w:r>
    </w:p>
    <w:p w14:paraId="5BA9035F">
      <w:pPr>
        <w:keepNext/>
        <w:tabs>
          <w:tab w:val="left" w:pos="-737"/>
        </w:tabs>
        <w:overflowPunct w:val="0"/>
        <w:topLinePunct/>
        <w:autoSpaceDN w:val="0"/>
        <w:adjustRightInd w:val="0"/>
        <w:snapToGrid w:val="0"/>
        <w:spacing w:line="360" w:lineRule="auto"/>
        <w:ind w:firstLine="480" w:firstLineChars="200"/>
        <w:rPr>
          <w:rFonts w:ascii="宋体" w:hAnsi="宋体" w:cs="Arial"/>
          <w:bCs/>
          <w:snapToGrid w:val="0"/>
          <w:kern w:val="0"/>
          <w:sz w:val="24"/>
          <w:highlight w:val="none"/>
        </w:rPr>
      </w:pPr>
      <w:r>
        <w:rPr>
          <w:rFonts w:hint="eastAsia" w:ascii="宋体" w:hAnsi="宋体" w:cs="Arial"/>
          <w:bCs/>
          <w:snapToGrid w:val="0"/>
          <w:kern w:val="0"/>
          <w:sz w:val="24"/>
          <w:highlight w:val="none"/>
        </w:rPr>
        <w:t>（具体服务内容及服务期等见后附清单）</w:t>
      </w:r>
    </w:p>
    <w:p w14:paraId="09214FD8">
      <w:pPr>
        <w:keepNext/>
        <w:tabs>
          <w:tab w:val="left" w:pos="-737"/>
        </w:tabs>
        <w:overflowPunct w:val="0"/>
        <w:topLinePunct/>
        <w:autoSpaceDN w:val="0"/>
        <w:adjustRightInd w:val="0"/>
        <w:snapToGrid w:val="0"/>
        <w:spacing w:line="360" w:lineRule="auto"/>
        <w:ind w:firstLine="482" w:firstLineChars="200"/>
        <w:rPr>
          <w:rFonts w:ascii="宋体" w:hAnsi="宋体" w:cs="Arial"/>
          <w:b/>
          <w:bCs/>
          <w:snapToGrid w:val="0"/>
          <w:kern w:val="0"/>
          <w:sz w:val="24"/>
          <w:highlight w:val="none"/>
        </w:rPr>
      </w:pPr>
      <w:r>
        <w:rPr>
          <w:rFonts w:hint="eastAsia" w:ascii="宋体" w:hAnsi="宋体" w:cs="Arial"/>
          <w:b/>
          <w:bCs/>
          <w:snapToGrid w:val="0"/>
          <w:kern w:val="0"/>
          <w:sz w:val="24"/>
          <w:highlight w:val="none"/>
        </w:rPr>
        <w:t>二、合同总金额</w:t>
      </w:r>
      <w:r>
        <w:rPr>
          <w:rFonts w:ascii="宋体" w:hAnsi="宋体" w:cs="Arial"/>
          <w:b/>
          <w:bCs/>
          <w:snapToGrid w:val="0"/>
          <w:kern w:val="0"/>
          <w:sz w:val="24"/>
          <w:highlight w:val="none"/>
        </w:rPr>
        <w:t>:</w:t>
      </w:r>
    </w:p>
    <w:p w14:paraId="418D2F7F">
      <w:pPr>
        <w:keepNext/>
        <w:tabs>
          <w:tab w:val="left" w:pos="-737"/>
        </w:tabs>
        <w:overflowPunct w:val="0"/>
        <w:topLinePunct/>
        <w:autoSpaceDN w:val="0"/>
        <w:adjustRightInd w:val="0"/>
        <w:snapToGrid w:val="0"/>
        <w:spacing w:line="360" w:lineRule="auto"/>
        <w:ind w:firstLine="480" w:firstLineChars="200"/>
        <w:rPr>
          <w:rFonts w:ascii="宋体" w:hAnsi="宋体" w:cs="Arial"/>
          <w:bCs/>
          <w:snapToGrid w:val="0"/>
          <w:kern w:val="0"/>
          <w:sz w:val="24"/>
          <w:highlight w:val="none"/>
        </w:rPr>
      </w:pPr>
      <w:r>
        <w:rPr>
          <w:rFonts w:hint="eastAsia" w:ascii="宋体" w:hAnsi="宋体" w:cs="Arial"/>
          <w:bCs/>
          <w:snapToGrid w:val="0"/>
          <w:kern w:val="0"/>
          <w:sz w:val="24"/>
          <w:highlight w:val="none"/>
        </w:rPr>
        <w:t>人民币（大写）：</w:t>
      </w:r>
      <w:r>
        <w:rPr>
          <w:rFonts w:ascii="宋体" w:hAnsi="宋体" w:cs="Arial"/>
          <w:bCs/>
          <w:snapToGrid w:val="0"/>
          <w:kern w:val="0"/>
          <w:sz w:val="24"/>
          <w:highlight w:val="none"/>
          <w:u w:val="single"/>
        </w:rPr>
        <w:t xml:space="preserve">       </w:t>
      </w:r>
      <w:r>
        <w:rPr>
          <w:rFonts w:hint="eastAsia" w:ascii="宋体" w:hAnsi="宋体" w:cs="Arial"/>
          <w:bCs/>
          <w:snapToGrid w:val="0"/>
          <w:kern w:val="0"/>
          <w:sz w:val="24"/>
          <w:highlight w:val="none"/>
        </w:rPr>
        <w:t>（小写）：￥</w:t>
      </w:r>
      <w:r>
        <w:rPr>
          <w:rFonts w:ascii="宋体" w:hAnsi="宋体" w:cs="Arial"/>
          <w:bCs/>
          <w:snapToGrid w:val="0"/>
          <w:kern w:val="0"/>
          <w:sz w:val="24"/>
          <w:highlight w:val="none"/>
          <w:u w:val="single"/>
        </w:rPr>
        <w:t xml:space="preserve">              </w:t>
      </w:r>
    </w:p>
    <w:p w14:paraId="6358D3C9">
      <w:pPr>
        <w:keepNext/>
        <w:tabs>
          <w:tab w:val="left" w:pos="-737"/>
        </w:tabs>
        <w:overflowPunct w:val="0"/>
        <w:topLinePunct/>
        <w:autoSpaceDN w:val="0"/>
        <w:adjustRightInd w:val="0"/>
        <w:snapToGrid w:val="0"/>
        <w:spacing w:line="360" w:lineRule="auto"/>
        <w:ind w:firstLine="480" w:firstLineChars="200"/>
        <w:rPr>
          <w:rFonts w:ascii="宋体" w:hAnsi="宋体" w:cs="Arial"/>
          <w:bCs/>
          <w:snapToGrid w:val="0"/>
          <w:kern w:val="0"/>
          <w:sz w:val="24"/>
          <w:highlight w:val="none"/>
        </w:rPr>
      </w:pPr>
      <w:r>
        <w:rPr>
          <w:rFonts w:hint="eastAsia" w:ascii="宋体" w:hAnsi="宋体" w:cs="Arial"/>
          <w:bCs/>
          <w:snapToGrid w:val="0"/>
          <w:kern w:val="0"/>
          <w:sz w:val="24"/>
          <w:highlight w:val="none"/>
        </w:rPr>
        <w:t>此价格为合同执行不变价，不因国家政策变化而变化。</w:t>
      </w:r>
    </w:p>
    <w:p w14:paraId="54CD3526">
      <w:pPr>
        <w:keepNext/>
        <w:tabs>
          <w:tab w:val="left" w:pos="-737"/>
        </w:tabs>
        <w:overflowPunct w:val="0"/>
        <w:topLinePunct/>
        <w:autoSpaceDN w:val="0"/>
        <w:adjustRightInd w:val="0"/>
        <w:snapToGrid w:val="0"/>
        <w:spacing w:line="360" w:lineRule="auto"/>
        <w:ind w:firstLine="482" w:firstLineChars="200"/>
        <w:rPr>
          <w:rFonts w:ascii="宋体" w:hAnsi="宋体" w:cs="Arial"/>
          <w:b/>
          <w:bCs/>
          <w:snapToGrid w:val="0"/>
          <w:kern w:val="0"/>
          <w:sz w:val="24"/>
          <w:highlight w:val="none"/>
        </w:rPr>
      </w:pPr>
      <w:r>
        <w:rPr>
          <w:rFonts w:hint="eastAsia" w:ascii="宋体" w:hAnsi="宋体" w:cs="Arial"/>
          <w:b/>
          <w:bCs/>
          <w:snapToGrid w:val="0"/>
          <w:kern w:val="0"/>
          <w:sz w:val="24"/>
          <w:highlight w:val="none"/>
        </w:rPr>
        <w:t>三、付款方式</w:t>
      </w:r>
    </w:p>
    <w:p w14:paraId="1A389467">
      <w:pPr>
        <w:keepNext/>
        <w:tabs>
          <w:tab w:val="left" w:pos="-737"/>
        </w:tabs>
        <w:overflowPunct w:val="0"/>
        <w:topLinePunct/>
        <w:autoSpaceDN w:val="0"/>
        <w:adjustRightInd w:val="0"/>
        <w:snapToGrid w:val="0"/>
        <w:spacing w:line="360" w:lineRule="auto"/>
        <w:ind w:firstLine="480" w:firstLineChars="200"/>
        <w:rPr>
          <w:rFonts w:hint="default" w:ascii="宋体" w:hAnsi="宋体" w:eastAsia="宋体" w:cs="Arial"/>
          <w:snapToGrid w:val="0"/>
          <w:kern w:val="0"/>
          <w:sz w:val="24"/>
          <w:highlight w:val="none"/>
          <w:lang w:val="en-US" w:eastAsia="zh-CN"/>
        </w:rPr>
      </w:pPr>
      <w:r>
        <w:rPr>
          <w:rFonts w:hint="eastAsia" w:ascii="宋体" w:hAnsi="宋体" w:cs="Arial"/>
          <w:snapToGrid w:val="0"/>
          <w:kern w:val="0"/>
          <w:sz w:val="24"/>
          <w:highlight w:val="none"/>
          <w:u w:val="single"/>
        </w:rPr>
        <w:t xml:space="preserve">      </w:t>
      </w:r>
      <w:r>
        <w:rPr>
          <w:rFonts w:hint="eastAsia" w:ascii="宋体" w:hAnsi="宋体" w:cs="Arial"/>
          <w:snapToGrid w:val="0"/>
          <w:kern w:val="0"/>
          <w:sz w:val="24"/>
          <w:highlight w:val="none"/>
          <w:u w:val="single"/>
          <w:lang w:val="en-US" w:eastAsia="zh-CN"/>
        </w:rPr>
        <w:t xml:space="preserve">                                           </w:t>
      </w:r>
    </w:p>
    <w:p w14:paraId="669E4104">
      <w:pPr>
        <w:keepNext/>
        <w:tabs>
          <w:tab w:val="left" w:pos="-737"/>
        </w:tabs>
        <w:overflowPunct w:val="0"/>
        <w:topLinePunct/>
        <w:autoSpaceDN w:val="0"/>
        <w:adjustRightInd w:val="0"/>
        <w:snapToGrid w:val="0"/>
        <w:spacing w:line="360" w:lineRule="auto"/>
        <w:ind w:firstLine="482" w:firstLineChars="200"/>
        <w:rPr>
          <w:rFonts w:ascii="宋体" w:hAnsi="宋体" w:cs="Arial"/>
          <w:b/>
          <w:bCs/>
          <w:snapToGrid w:val="0"/>
          <w:kern w:val="0"/>
          <w:sz w:val="24"/>
          <w:highlight w:val="none"/>
        </w:rPr>
      </w:pPr>
      <w:r>
        <w:rPr>
          <w:rFonts w:hint="eastAsia" w:ascii="宋体" w:hAnsi="宋体" w:cs="Arial"/>
          <w:b/>
          <w:bCs/>
          <w:snapToGrid w:val="0"/>
          <w:kern w:val="0"/>
          <w:sz w:val="24"/>
          <w:highlight w:val="none"/>
        </w:rPr>
        <w:t>四、服务范围及内容</w:t>
      </w:r>
    </w:p>
    <w:p w14:paraId="26E9129F">
      <w:pPr>
        <w:keepNext/>
        <w:tabs>
          <w:tab w:val="left" w:pos="-737"/>
        </w:tabs>
        <w:overflowPunct w:val="0"/>
        <w:topLinePunct/>
        <w:autoSpaceDN w:val="0"/>
        <w:adjustRightInd w:val="0"/>
        <w:snapToGrid w:val="0"/>
        <w:spacing w:line="360" w:lineRule="auto"/>
        <w:ind w:firstLine="482" w:firstLineChars="200"/>
        <w:rPr>
          <w:rFonts w:ascii="宋体" w:hAnsi="宋体" w:cs="Arial"/>
          <w:b/>
          <w:bCs/>
          <w:snapToGrid w:val="0"/>
          <w:kern w:val="0"/>
          <w:sz w:val="24"/>
          <w:highlight w:val="none"/>
          <w:u w:val="single"/>
        </w:rPr>
      </w:pPr>
      <w:r>
        <w:rPr>
          <w:rFonts w:ascii="宋体" w:hAnsi="宋体" w:cs="Arial"/>
          <w:b/>
          <w:bCs/>
          <w:snapToGrid w:val="0"/>
          <w:kern w:val="0"/>
          <w:sz w:val="24"/>
          <w:highlight w:val="none"/>
          <w:u w:val="single"/>
        </w:rPr>
        <w:t xml:space="preserve">                              </w:t>
      </w:r>
    </w:p>
    <w:p w14:paraId="4A1A2D16">
      <w:pPr>
        <w:keepNext/>
        <w:tabs>
          <w:tab w:val="left" w:pos="-737"/>
        </w:tabs>
        <w:overflowPunct w:val="0"/>
        <w:topLinePunct/>
        <w:autoSpaceDN w:val="0"/>
        <w:adjustRightInd w:val="0"/>
        <w:snapToGrid w:val="0"/>
        <w:spacing w:line="360" w:lineRule="auto"/>
        <w:ind w:firstLine="482" w:firstLineChars="200"/>
        <w:rPr>
          <w:rFonts w:ascii="宋体" w:hAnsi="宋体" w:cs="Arial"/>
          <w:b/>
          <w:bCs/>
          <w:snapToGrid w:val="0"/>
          <w:kern w:val="0"/>
          <w:sz w:val="24"/>
          <w:highlight w:val="none"/>
        </w:rPr>
      </w:pPr>
      <w:r>
        <w:rPr>
          <w:rFonts w:hint="eastAsia" w:ascii="宋体" w:hAnsi="宋体" w:cs="Arial"/>
          <w:b/>
          <w:bCs/>
          <w:snapToGrid w:val="0"/>
          <w:kern w:val="0"/>
          <w:sz w:val="24"/>
          <w:highlight w:val="none"/>
        </w:rPr>
        <w:t>五、服务时间及地点</w:t>
      </w:r>
    </w:p>
    <w:p w14:paraId="5DDC5493">
      <w:pPr>
        <w:keepNext/>
        <w:tabs>
          <w:tab w:val="left" w:pos="-737"/>
        </w:tabs>
        <w:overflowPunct w:val="0"/>
        <w:topLinePunct/>
        <w:autoSpaceDN w:val="0"/>
        <w:adjustRightInd w:val="0"/>
        <w:snapToGrid w:val="0"/>
        <w:spacing w:line="360" w:lineRule="auto"/>
        <w:ind w:firstLine="480" w:firstLineChars="200"/>
        <w:rPr>
          <w:rFonts w:ascii="宋体" w:hAnsi="宋体" w:cs="Arial"/>
          <w:bCs/>
          <w:snapToGrid w:val="0"/>
          <w:kern w:val="0"/>
          <w:sz w:val="24"/>
          <w:highlight w:val="none"/>
        </w:rPr>
      </w:pPr>
      <w:r>
        <w:rPr>
          <w:rFonts w:ascii="宋体" w:hAnsi="宋体" w:cs="Arial"/>
          <w:bCs/>
          <w:snapToGrid w:val="0"/>
          <w:kern w:val="0"/>
          <w:sz w:val="24"/>
          <w:highlight w:val="none"/>
        </w:rPr>
        <w:t>1</w:t>
      </w:r>
      <w:r>
        <w:rPr>
          <w:rFonts w:hint="eastAsia" w:ascii="宋体" w:hAnsi="宋体" w:cs="Arial"/>
          <w:bCs/>
          <w:snapToGrid w:val="0"/>
          <w:kern w:val="0"/>
          <w:sz w:val="24"/>
          <w:highlight w:val="none"/>
        </w:rPr>
        <w:t>、服务期限：</w:t>
      </w:r>
      <w:r>
        <w:rPr>
          <w:rFonts w:ascii="宋体" w:hAnsi="宋体" w:cs="Arial"/>
          <w:bCs/>
          <w:snapToGrid w:val="0"/>
          <w:kern w:val="0"/>
          <w:sz w:val="24"/>
          <w:highlight w:val="none"/>
          <w:u w:val="single"/>
        </w:rPr>
        <w:t xml:space="preserve">              </w:t>
      </w:r>
    </w:p>
    <w:p w14:paraId="29FE4F7A">
      <w:pPr>
        <w:keepNext/>
        <w:tabs>
          <w:tab w:val="left" w:pos="-737"/>
        </w:tabs>
        <w:overflowPunct w:val="0"/>
        <w:topLinePunct/>
        <w:autoSpaceDN w:val="0"/>
        <w:adjustRightInd w:val="0"/>
        <w:snapToGrid w:val="0"/>
        <w:spacing w:line="360" w:lineRule="auto"/>
        <w:ind w:firstLine="480" w:firstLineChars="200"/>
        <w:rPr>
          <w:rFonts w:ascii="宋体" w:hAnsi="宋体" w:cs="Arial"/>
          <w:bCs/>
          <w:snapToGrid w:val="0"/>
          <w:kern w:val="0"/>
          <w:sz w:val="24"/>
          <w:highlight w:val="none"/>
        </w:rPr>
      </w:pPr>
      <w:r>
        <w:rPr>
          <w:rFonts w:ascii="宋体" w:hAnsi="宋体" w:cs="Arial"/>
          <w:bCs/>
          <w:snapToGrid w:val="0"/>
          <w:kern w:val="0"/>
          <w:sz w:val="24"/>
          <w:highlight w:val="none"/>
        </w:rPr>
        <w:t>2</w:t>
      </w:r>
      <w:r>
        <w:rPr>
          <w:rFonts w:hint="eastAsia" w:ascii="宋体" w:hAnsi="宋体" w:cs="Arial"/>
          <w:bCs/>
          <w:snapToGrid w:val="0"/>
          <w:kern w:val="0"/>
          <w:sz w:val="24"/>
          <w:highlight w:val="none"/>
        </w:rPr>
        <w:t>、服务地点：</w:t>
      </w:r>
      <w:r>
        <w:rPr>
          <w:rFonts w:ascii="宋体" w:hAnsi="宋体" w:cs="Arial"/>
          <w:bCs/>
          <w:snapToGrid w:val="0"/>
          <w:kern w:val="0"/>
          <w:sz w:val="24"/>
          <w:highlight w:val="none"/>
          <w:u w:val="single"/>
        </w:rPr>
        <w:t xml:space="preserve">             </w:t>
      </w:r>
      <w:r>
        <w:rPr>
          <w:rFonts w:ascii="宋体" w:hAnsi="宋体" w:cs="Arial"/>
          <w:bCs/>
          <w:snapToGrid w:val="0"/>
          <w:kern w:val="0"/>
          <w:sz w:val="24"/>
          <w:highlight w:val="none"/>
        </w:rPr>
        <w:t xml:space="preserve"> </w:t>
      </w:r>
    </w:p>
    <w:p w14:paraId="6AEB3CE2">
      <w:pPr>
        <w:keepNext/>
        <w:tabs>
          <w:tab w:val="left" w:pos="-737"/>
        </w:tabs>
        <w:overflowPunct w:val="0"/>
        <w:topLinePunct/>
        <w:autoSpaceDN w:val="0"/>
        <w:adjustRightInd w:val="0"/>
        <w:snapToGrid w:val="0"/>
        <w:spacing w:line="360" w:lineRule="auto"/>
        <w:ind w:firstLine="482" w:firstLineChars="200"/>
        <w:rPr>
          <w:rFonts w:ascii="宋体" w:hAnsi="宋体" w:cs="Arial"/>
          <w:b/>
          <w:bCs/>
          <w:snapToGrid w:val="0"/>
          <w:kern w:val="0"/>
          <w:sz w:val="24"/>
          <w:highlight w:val="none"/>
        </w:rPr>
      </w:pPr>
      <w:r>
        <w:rPr>
          <w:rFonts w:hint="eastAsia" w:ascii="宋体" w:hAnsi="宋体" w:cs="Arial"/>
          <w:b/>
          <w:bCs/>
          <w:snapToGrid w:val="0"/>
          <w:kern w:val="0"/>
          <w:sz w:val="24"/>
          <w:highlight w:val="none"/>
        </w:rPr>
        <w:t>六、交验</w:t>
      </w:r>
    </w:p>
    <w:p w14:paraId="1D58A0F2">
      <w:pPr>
        <w:keepNext/>
        <w:tabs>
          <w:tab w:val="left" w:pos="-737"/>
        </w:tabs>
        <w:overflowPunct w:val="0"/>
        <w:topLinePunct/>
        <w:autoSpaceDN w:val="0"/>
        <w:adjustRightInd w:val="0"/>
        <w:snapToGrid w:val="0"/>
        <w:spacing w:line="360" w:lineRule="auto"/>
        <w:ind w:firstLine="482" w:firstLineChars="200"/>
        <w:rPr>
          <w:rFonts w:ascii="宋体" w:hAnsi="宋体" w:cs="Arial"/>
          <w:b/>
          <w:bCs/>
          <w:snapToGrid w:val="0"/>
          <w:kern w:val="0"/>
          <w:sz w:val="24"/>
          <w:highlight w:val="none"/>
          <w:u w:val="single"/>
        </w:rPr>
      </w:pPr>
      <w:r>
        <w:rPr>
          <w:rFonts w:ascii="宋体" w:hAnsi="宋体" w:cs="Arial"/>
          <w:b/>
          <w:bCs/>
          <w:snapToGrid w:val="0"/>
          <w:kern w:val="0"/>
          <w:sz w:val="24"/>
          <w:highlight w:val="none"/>
          <w:u w:val="single"/>
        </w:rPr>
        <w:t xml:space="preserve">                           </w:t>
      </w:r>
    </w:p>
    <w:p w14:paraId="215A1D5F">
      <w:pPr>
        <w:keepNext/>
        <w:tabs>
          <w:tab w:val="left" w:pos="-737"/>
        </w:tabs>
        <w:overflowPunct w:val="0"/>
        <w:topLinePunct/>
        <w:autoSpaceDN w:val="0"/>
        <w:adjustRightInd w:val="0"/>
        <w:snapToGrid w:val="0"/>
        <w:spacing w:line="360" w:lineRule="auto"/>
        <w:ind w:firstLine="482" w:firstLineChars="200"/>
        <w:rPr>
          <w:rFonts w:ascii="宋体" w:hAnsi="宋体" w:cs="Arial"/>
          <w:b/>
          <w:bCs/>
          <w:snapToGrid w:val="0"/>
          <w:kern w:val="0"/>
          <w:sz w:val="24"/>
          <w:highlight w:val="none"/>
        </w:rPr>
      </w:pPr>
      <w:r>
        <w:rPr>
          <w:rFonts w:hint="eastAsia" w:ascii="宋体" w:hAnsi="宋体" w:cs="Arial"/>
          <w:b/>
          <w:bCs/>
          <w:snapToGrid w:val="0"/>
          <w:kern w:val="0"/>
          <w:sz w:val="24"/>
          <w:highlight w:val="none"/>
        </w:rPr>
        <w:t>七、需方责任</w:t>
      </w:r>
    </w:p>
    <w:p w14:paraId="4FDD3D43">
      <w:pPr>
        <w:keepNext/>
        <w:tabs>
          <w:tab w:val="left" w:pos="-737"/>
        </w:tabs>
        <w:overflowPunct w:val="0"/>
        <w:topLinePunct/>
        <w:autoSpaceDN w:val="0"/>
        <w:adjustRightInd w:val="0"/>
        <w:snapToGrid w:val="0"/>
        <w:spacing w:line="360" w:lineRule="auto"/>
        <w:ind w:firstLine="480" w:firstLineChars="200"/>
        <w:rPr>
          <w:rFonts w:ascii="宋体" w:hAnsi="宋体" w:cs="Arial"/>
          <w:bCs/>
          <w:snapToGrid w:val="0"/>
          <w:kern w:val="0"/>
          <w:sz w:val="24"/>
          <w:highlight w:val="none"/>
        </w:rPr>
      </w:pPr>
      <w:r>
        <w:rPr>
          <w:rFonts w:ascii="宋体" w:hAnsi="宋体" w:cs="Arial"/>
          <w:bCs/>
          <w:snapToGrid w:val="0"/>
          <w:kern w:val="0"/>
          <w:sz w:val="24"/>
          <w:highlight w:val="none"/>
        </w:rPr>
        <w:t>1</w:t>
      </w:r>
      <w:r>
        <w:rPr>
          <w:rFonts w:hint="eastAsia" w:ascii="宋体" w:hAnsi="宋体" w:cs="Arial"/>
          <w:bCs/>
          <w:snapToGrid w:val="0"/>
          <w:kern w:val="0"/>
          <w:sz w:val="24"/>
          <w:highlight w:val="none"/>
        </w:rPr>
        <w:t>、及时办理付款手续</w:t>
      </w:r>
    </w:p>
    <w:p w14:paraId="6D2BB73B">
      <w:pPr>
        <w:keepNext/>
        <w:tabs>
          <w:tab w:val="left" w:pos="-737"/>
        </w:tabs>
        <w:overflowPunct w:val="0"/>
        <w:topLinePunct/>
        <w:autoSpaceDN w:val="0"/>
        <w:adjustRightInd w:val="0"/>
        <w:snapToGrid w:val="0"/>
        <w:spacing w:line="360" w:lineRule="auto"/>
        <w:ind w:firstLine="480" w:firstLineChars="200"/>
        <w:rPr>
          <w:rFonts w:ascii="宋体" w:hAnsi="宋体" w:cs="Arial"/>
          <w:bCs/>
          <w:snapToGrid w:val="0"/>
          <w:kern w:val="0"/>
          <w:sz w:val="24"/>
          <w:highlight w:val="none"/>
        </w:rPr>
      </w:pPr>
      <w:r>
        <w:rPr>
          <w:rFonts w:ascii="宋体" w:hAnsi="宋体" w:cs="Arial"/>
          <w:bCs/>
          <w:snapToGrid w:val="0"/>
          <w:kern w:val="0"/>
          <w:sz w:val="24"/>
          <w:highlight w:val="none"/>
        </w:rPr>
        <w:t>2</w:t>
      </w:r>
      <w:r>
        <w:rPr>
          <w:rFonts w:hint="eastAsia" w:ascii="宋体" w:hAnsi="宋体" w:cs="Arial"/>
          <w:bCs/>
          <w:snapToGrid w:val="0"/>
          <w:kern w:val="0"/>
          <w:sz w:val="24"/>
          <w:highlight w:val="none"/>
        </w:rPr>
        <w:t>、负责提供工作场地，协助供方办理有关事宜。</w:t>
      </w:r>
    </w:p>
    <w:p w14:paraId="7120954A">
      <w:pPr>
        <w:keepNext/>
        <w:tabs>
          <w:tab w:val="left" w:pos="-737"/>
        </w:tabs>
        <w:overflowPunct w:val="0"/>
        <w:topLinePunct/>
        <w:autoSpaceDN w:val="0"/>
        <w:adjustRightInd w:val="0"/>
        <w:snapToGrid w:val="0"/>
        <w:spacing w:line="360" w:lineRule="auto"/>
        <w:ind w:firstLine="480" w:firstLineChars="200"/>
        <w:rPr>
          <w:rFonts w:ascii="宋体" w:hAnsi="宋体" w:cs="Arial"/>
          <w:bCs/>
          <w:snapToGrid w:val="0"/>
          <w:kern w:val="0"/>
          <w:sz w:val="24"/>
          <w:highlight w:val="none"/>
        </w:rPr>
      </w:pPr>
      <w:r>
        <w:rPr>
          <w:rFonts w:ascii="宋体" w:hAnsi="宋体" w:cs="Arial"/>
          <w:bCs/>
          <w:snapToGrid w:val="0"/>
          <w:kern w:val="0"/>
          <w:sz w:val="24"/>
          <w:highlight w:val="none"/>
        </w:rPr>
        <w:t>3</w:t>
      </w:r>
      <w:r>
        <w:rPr>
          <w:rFonts w:hint="eastAsia" w:ascii="宋体" w:hAnsi="宋体" w:cs="Arial"/>
          <w:bCs/>
          <w:snapToGrid w:val="0"/>
          <w:kern w:val="0"/>
          <w:sz w:val="24"/>
          <w:highlight w:val="none"/>
        </w:rPr>
        <w:t>、及时组织考核工作。</w:t>
      </w:r>
    </w:p>
    <w:p w14:paraId="5091182D">
      <w:pPr>
        <w:keepNext/>
        <w:tabs>
          <w:tab w:val="left" w:pos="-737"/>
        </w:tabs>
        <w:overflowPunct w:val="0"/>
        <w:topLinePunct/>
        <w:autoSpaceDN w:val="0"/>
        <w:adjustRightInd w:val="0"/>
        <w:snapToGrid w:val="0"/>
        <w:spacing w:line="360" w:lineRule="auto"/>
        <w:ind w:firstLine="480" w:firstLineChars="200"/>
        <w:rPr>
          <w:rFonts w:ascii="宋体" w:hAnsi="宋体" w:cs="Arial"/>
          <w:bCs/>
          <w:snapToGrid w:val="0"/>
          <w:kern w:val="0"/>
          <w:sz w:val="24"/>
          <w:highlight w:val="none"/>
        </w:rPr>
      </w:pPr>
      <w:r>
        <w:rPr>
          <w:rFonts w:ascii="宋体" w:hAnsi="宋体" w:cs="Arial"/>
          <w:bCs/>
          <w:snapToGrid w:val="0"/>
          <w:kern w:val="0"/>
          <w:sz w:val="24"/>
          <w:highlight w:val="none"/>
        </w:rPr>
        <w:t>4</w:t>
      </w:r>
      <w:r>
        <w:rPr>
          <w:rFonts w:hint="eastAsia" w:ascii="宋体" w:hAnsi="宋体" w:cs="Arial"/>
          <w:bCs/>
          <w:snapToGrid w:val="0"/>
          <w:kern w:val="0"/>
          <w:sz w:val="24"/>
          <w:highlight w:val="none"/>
        </w:rPr>
        <w:t>、对合同条款及价格负有保密义务。</w:t>
      </w:r>
    </w:p>
    <w:p w14:paraId="7BB2844C">
      <w:pPr>
        <w:keepNext/>
        <w:tabs>
          <w:tab w:val="left" w:pos="-737"/>
        </w:tabs>
        <w:overflowPunct w:val="0"/>
        <w:topLinePunct/>
        <w:autoSpaceDN w:val="0"/>
        <w:adjustRightInd w:val="0"/>
        <w:snapToGrid w:val="0"/>
        <w:spacing w:line="360" w:lineRule="auto"/>
        <w:ind w:firstLine="480" w:firstLineChars="200"/>
        <w:rPr>
          <w:rFonts w:hint="eastAsia" w:ascii="宋体" w:hAnsi="宋体" w:eastAsia="宋体" w:cs="Arial"/>
          <w:bCs/>
          <w:snapToGrid w:val="0"/>
          <w:kern w:val="0"/>
          <w:sz w:val="24"/>
          <w:highlight w:val="none"/>
          <w:lang w:eastAsia="zh-CN"/>
        </w:rPr>
      </w:pPr>
      <w:r>
        <w:rPr>
          <w:rFonts w:ascii="宋体" w:hAnsi="宋体" w:cs="Arial"/>
          <w:bCs/>
          <w:snapToGrid w:val="0"/>
          <w:kern w:val="0"/>
          <w:sz w:val="24"/>
          <w:highlight w:val="none"/>
        </w:rPr>
        <w:t>5</w:t>
      </w:r>
      <w:r>
        <w:rPr>
          <w:rFonts w:hint="eastAsia" w:ascii="宋体" w:hAnsi="宋体" w:cs="Arial"/>
          <w:bCs/>
          <w:snapToGrid w:val="0"/>
          <w:kern w:val="0"/>
          <w:sz w:val="24"/>
          <w:highlight w:val="none"/>
        </w:rPr>
        <w:t>、签订合同后由需方向</w:t>
      </w:r>
      <w:r>
        <w:rPr>
          <w:rFonts w:hint="eastAsia" w:ascii="宋体" w:hAnsi="宋体" w:cs="Arial"/>
          <w:bCs/>
          <w:snapToGrid w:val="0"/>
          <w:kern w:val="0"/>
          <w:sz w:val="24"/>
          <w:highlight w:val="none"/>
          <w:lang w:eastAsia="zh-CN"/>
        </w:rPr>
        <w:t>财政局和政府采购中心</w:t>
      </w:r>
      <w:r>
        <w:rPr>
          <w:rFonts w:hint="eastAsia" w:ascii="宋体" w:hAnsi="宋体" w:cs="Arial"/>
          <w:bCs/>
          <w:snapToGrid w:val="0"/>
          <w:kern w:val="0"/>
          <w:sz w:val="24"/>
          <w:highlight w:val="none"/>
        </w:rPr>
        <w:t>备案</w:t>
      </w:r>
      <w:r>
        <w:rPr>
          <w:rFonts w:hint="eastAsia" w:ascii="宋体" w:hAnsi="宋体" w:cs="Arial"/>
          <w:bCs/>
          <w:snapToGrid w:val="0"/>
          <w:kern w:val="0"/>
          <w:sz w:val="24"/>
          <w:highlight w:val="none"/>
          <w:lang w:eastAsia="zh-CN"/>
        </w:rPr>
        <w:t>。</w:t>
      </w:r>
    </w:p>
    <w:p w14:paraId="43449128">
      <w:pPr>
        <w:keepNext/>
        <w:tabs>
          <w:tab w:val="left" w:pos="-737"/>
        </w:tabs>
        <w:overflowPunct w:val="0"/>
        <w:topLinePunct/>
        <w:autoSpaceDN w:val="0"/>
        <w:adjustRightInd w:val="0"/>
        <w:snapToGrid w:val="0"/>
        <w:spacing w:line="360" w:lineRule="auto"/>
        <w:ind w:firstLine="482" w:firstLineChars="200"/>
        <w:rPr>
          <w:rFonts w:ascii="宋体" w:hAnsi="宋体" w:cs="Arial"/>
          <w:b/>
          <w:bCs/>
          <w:snapToGrid w:val="0"/>
          <w:kern w:val="0"/>
          <w:sz w:val="24"/>
          <w:highlight w:val="none"/>
        </w:rPr>
      </w:pPr>
      <w:r>
        <w:rPr>
          <w:rFonts w:hint="eastAsia" w:ascii="宋体" w:hAnsi="宋体" w:cs="Arial"/>
          <w:b/>
          <w:bCs/>
          <w:snapToGrid w:val="0"/>
          <w:kern w:val="0"/>
          <w:sz w:val="24"/>
          <w:highlight w:val="none"/>
        </w:rPr>
        <w:t>八、供方责任</w:t>
      </w:r>
    </w:p>
    <w:p w14:paraId="7267CD79">
      <w:pPr>
        <w:keepNext/>
        <w:tabs>
          <w:tab w:val="left" w:pos="-737"/>
        </w:tabs>
        <w:overflowPunct w:val="0"/>
        <w:topLinePunct/>
        <w:autoSpaceDN w:val="0"/>
        <w:adjustRightInd w:val="0"/>
        <w:snapToGrid w:val="0"/>
        <w:spacing w:line="360" w:lineRule="auto"/>
        <w:ind w:firstLine="480" w:firstLineChars="200"/>
        <w:rPr>
          <w:rFonts w:ascii="宋体" w:hAnsi="宋体" w:cs="Arial"/>
          <w:bCs/>
          <w:snapToGrid w:val="0"/>
          <w:kern w:val="0"/>
          <w:sz w:val="24"/>
          <w:highlight w:val="none"/>
        </w:rPr>
      </w:pPr>
      <w:r>
        <w:rPr>
          <w:rFonts w:hint="eastAsia" w:ascii="宋体" w:hAnsi="宋体" w:cs="Arial"/>
          <w:bCs/>
          <w:snapToGrid w:val="0"/>
          <w:kern w:val="0"/>
          <w:sz w:val="24"/>
          <w:highlight w:val="none"/>
        </w:rPr>
        <w:t>保证所供服务均为响应文件（补充文件）承诺内容，符合相关服务质量标准。</w:t>
      </w:r>
      <w:r>
        <w:rPr>
          <w:rFonts w:ascii="宋体" w:hAnsi="宋体" w:cs="Arial"/>
          <w:bCs/>
          <w:snapToGrid w:val="0"/>
          <w:kern w:val="0"/>
          <w:sz w:val="24"/>
          <w:highlight w:val="none"/>
        </w:rPr>
        <w:t xml:space="preserve"> </w:t>
      </w:r>
    </w:p>
    <w:p w14:paraId="043808B4">
      <w:pPr>
        <w:keepNext/>
        <w:tabs>
          <w:tab w:val="left" w:pos="-737"/>
        </w:tabs>
        <w:overflowPunct w:val="0"/>
        <w:topLinePunct/>
        <w:autoSpaceDN w:val="0"/>
        <w:adjustRightInd w:val="0"/>
        <w:snapToGrid w:val="0"/>
        <w:spacing w:line="360" w:lineRule="auto"/>
        <w:ind w:firstLine="482" w:firstLineChars="200"/>
        <w:rPr>
          <w:rFonts w:ascii="宋体" w:hAnsi="宋体" w:cs="Arial"/>
          <w:b/>
          <w:bCs/>
          <w:snapToGrid w:val="0"/>
          <w:kern w:val="0"/>
          <w:sz w:val="24"/>
          <w:highlight w:val="none"/>
        </w:rPr>
      </w:pPr>
      <w:r>
        <w:rPr>
          <w:rFonts w:hint="eastAsia" w:ascii="宋体" w:hAnsi="宋体" w:cs="Arial"/>
          <w:b/>
          <w:bCs/>
          <w:snapToGrid w:val="0"/>
          <w:kern w:val="0"/>
          <w:sz w:val="24"/>
          <w:highlight w:val="none"/>
        </w:rPr>
        <w:t>九、违约责任</w:t>
      </w:r>
    </w:p>
    <w:p w14:paraId="1CF1C3B0">
      <w:pPr>
        <w:keepNext/>
        <w:tabs>
          <w:tab w:val="left" w:pos="-737"/>
        </w:tabs>
        <w:overflowPunct w:val="0"/>
        <w:topLinePunct/>
        <w:autoSpaceDN w:val="0"/>
        <w:adjustRightInd w:val="0"/>
        <w:snapToGrid w:val="0"/>
        <w:spacing w:line="360" w:lineRule="auto"/>
        <w:ind w:firstLine="480" w:firstLineChars="200"/>
        <w:rPr>
          <w:rFonts w:ascii="宋体" w:hAnsi="宋体" w:cs="Arial"/>
          <w:bCs/>
          <w:snapToGrid w:val="0"/>
          <w:kern w:val="0"/>
          <w:sz w:val="24"/>
          <w:highlight w:val="none"/>
        </w:rPr>
      </w:pPr>
      <w:r>
        <w:rPr>
          <w:rFonts w:ascii="宋体" w:hAnsi="宋体" w:cs="Arial"/>
          <w:bCs/>
          <w:snapToGrid w:val="0"/>
          <w:kern w:val="0"/>
          <w:sz w:val="24"/>
          <w:highlight w:val="none"/>
        </w:rPr>
        <w:t>1</w:t>
      </w:r>
      <w:r>
        <w:rPr>
          <w:rFonts w:hint="eastAsia" w:ascii="宋体" w:hAnsi="宋体" w:cs="Arial"/>
          <w:bCs/>
          <w:snapToGrid w:val="0"/>
          <w:kern w:val="0"/>
          <w:sz w:val="24"/>
          <w:highlight w:val="none"/>
        </w:rPr>
        <w:t>、需方无正当理由拒付服务款的，需方向需方赔偿合同总额</w:t>
      </w:r>
      <w:r>
        <w:rPr>
          <w:rFonts w:ascii="宋体" w:hAnsi="宋体" w:cs="Arial"/>
          <w:bCs/>
          <w:snapToGrid w:val="0"/>
          <w:kern w:val="0"/>
          <w:sz w:val="24"/>
          <w:highlight w:val="none"/>
        </w:rPr>
        <w:t>2%</w:t>
      </w:r>
      <w:r>
        <w:rPr>
          <w:rFonts w:hint="eastAsia" w:ascii="宋体" w:hAnsi="宋体" w:cs="Arial"/>
          <w:bCs/>
          <w:snapToGrid w:val="0"/>
          <w:kern w:val="0"/>
          <w:sz w:val="24"/>
          <w:highlight w:val="none"/>
        </w:rPr>
        <w:t>的违约金。</w:t>
      </w:r>
    </w:p>
    <w:p w14:paraId="44E2FF88">
      <w:pPr>
        <w:keepNext/>
        <w:tabs>
          <w:tab w:val="left" w:pos="-737"/>
        </w:tabs>
        <w:overflowPunct w:val="0"/>
        <w:topLinePunct/>
        <w:autoSpaceDN w:val="0"/>
        <w:adjustRightInd w:val="0"/>
        <w:snapToGrid w:val="0"/>
        <w:spacing w:line="360" w:lineRule="auto"/>
        <w:ind w:firstLine="480" w:firstLineChars="200"/>
        <w:rPr>
          <w:rFonts w:ascii="宋体" w:hAnsi="宋体" w:cs="Arial"/>
          <w:bCs/>
          <w:snapToGrid w:val="0"/>
          <w:kern w:val="0"/>
          <w:sz w:val="24"/>
          <w:highlight w:val="none"/>
        </w:rPr>
      </w:pPr>
      <w:r>
        <w:rPr>
          <w:rFonts w:ascii="宋体" w:hAnsi="宋体" w:cs="Arial"/>
          <w:bCs/>
          <w:snapToGrid w:val="0"/>
          <w:kern w:val="0"/>
          <w:sz w:val="24"/>
          <w:highlight w:val="none"/>
        </w:rPr>
        <w:t>2</w:t>
      </w:r>
      <w:r>
        <w:rPr>
          <w:rFonts w:hint="eastAsia" w:ascii="宋体" w:hAnsi="宋体" w:cs="Arial"/>
          <w:bCs/>
          <w:snapToGrid w:val="0"/>
          <w:kern w:val="0"/>
          <w:sz w:val="24"/>
          <w:highlight w:val="none"/>
        </w:rPr>
        <w:t>、供方所提供的服务不符合本合同约定的服务内容和服务质量规定标准，需方有权拒付款项。同时，供方向需方支付合同款总额</w:t>
      </w:r>
      <w:r>
        <w:rPr>
          <w:rFonts w:ascii="宋体" w:hAnsi="宋体" w:cs="Arial"/>
          <w:bCs/>
          <w:snapToGrid w:val="0"/>
          <w:kern w:val="0"/>
          <w:sz w:val="24"/>
          <w:highlight w:val="none"/>
        </w:rPr>
        <w:t>2%</w:t>
      </w:r>
      <w:r>
        <w:rPr>
          <w:rFonts w:hint="eastAsia" w:ascii="宋体" w:hAnsi="宋体" w:cs="Arial"/>
          <w:bCs/>
          <w:snapToGrid w:val="0"/>
          <w:kern w:val="0"/>
          <w:sz w:val="24"/>
          <w:highlight w:val="none"/>
        </w:rPr>
        <w:t>的违约金。</w:t>
      </w:r>
    </w:p>
    <w:p w14:paraId="2BF4C9C0">
      <w:pPr>
        <w:keepNext/>
        <w:tabs>
          <w:tab w:val="left" w:pos="-737"/>
        </w:tabs>
        <w:overflowPunct w:val="0"/>
        <w:topLinePunct/>
        <w:autoSpaceDN w:val="0"/>
        <w:adjustRightInd w:val="0"/>
        <w:snapToGrid w:val="0"/>
        <w:spacing w:line="360" w:lineRule="auto"/>
        <w:ind w:firstLine="480" w:firstLineChars="200"/>
        <w:rPr>
          <w:rFonts w:ascii="宋体" w:hAnsi="宋体" w:cs="Arial"/>
          <w:bCs/>
          <w:snapToGrid w:val="0"/>
          <w:kern w:val="0"/>
          <w:sz w:val="24"/>
          <w:highlight w:val="none"/>
        </w:rPr>
      </w:pPr>
      <w:r>
        <w:rPr>
          <w:rFonts w:ascii="宋体" w:hAnsi="宋体" w:cs="Arial"/>
          <w:bCs/>
          <w:snapToGrid w:val="0"/>
          <w:kern w:val="0"/>
          <w:sz w:val="24"/>
          <w:highlight w:val="none"/>
        </w:rPr>
        <w:t>3</w:t>
      </w:r>
      <w:r>
        <w:rPr>
          <w:rFonts w:hint="eastAsia" w:ascii="宋体" w:hAnsi="宋体" w:cs="Arial"/>
          <w:bCs/>
          <w:snapToGrid w:val="0"/>
          <w:kern w:val="0"/>
          <w:sz w:val="24"/>
          <w:highlight w:val="none"/>
        </w:rPr>
        <w:t>、供方不能履行服务内容及承诺质量标准时，供方向需方偿付合同款总额</w:t>
      </w:r>
      <w:r>
        <w:rPr>
          <w:rFonts w:ascii="宋体" w:hAnsi="宋体" w:cs="Arial"/>
          <w:bCs/>
          <w:snapToGrid w:val="0"/>
          <w:kern w:val="0"/>
          <w:sz w:val="24"/>
          <w:highlight w:val="none"/>
        </w:rPr>
        <w:t>2%</w:t>
      </w:r>
      <w:r>
        <w:rPr>
          <w:rFonts w:hint="eastAsia" w:ascii="宋体" w:hAnsi="宋体" w:cs="Arial"/>
          <w:bCs/>
          <w:snapToGrid w:val="0"/>
          <w:kern w:val="0"/>
          <w:sz w:val="24"/>
          <w:highlight w:val="none"/>
        </w:rPr>
        <w:t>的违约金。</w:t>
      </w:r>
    </w:p>
    <w:p w14:paraId="0EBCC24C">
      <w:pPr>
        <w:keepNext/>
        <w:tabs>
          <w:tab w:val="left" w:pos="-737"/>
        </w:tabs>
        <w:overflowPunct w:val="0"/>
        <w:topLinePunct/>
        <w:autoSpaceDN w:val="0"/>
        <w:adjustRightInd w:val="0"/>
        <w:snapToGrid w:val="0"/>
        <w:spacing w:line="360" w:lineRule="auto"/>
        <w:ind w:firstLine="480" w:firstLineChars="200"/>
        <w:rPr>
          <w:rFonts w:ascii="宋体" w:hAnsi="宋体" w:cs="Arial"/>
          <w:bCs/>
          <w:snapToGrid w:val="0"/>
          <w:kern w:val="0"/>
          <w:sz w:val="24"/>
          <w:highlight w:val="none"/>
        </w:rPr>
      </w:pPr>
      <w:r>
        <w:rPr>
          <w:rFonts w:ascii="宋体" w:hAnsi="宋体" w:cs="Arial"/>
          <w:bCs/>
          <w:snapToGrid w:val="0"/>
          <w:kern w:val="0"/>
          <w:sz w:val="24"/>
          <w:highlight w:val="none"/>
        </w:rPr>
        <w:t>4</w:t>
      </w:r>
      <w:r>
        <w:rPr>
          <w:rFonts w:hint="eastAsia" w:ascii="宋体" w:hAnsi="宋体" w:cs="Arial"/>
          <w:bCs/>
          <w:snapToGrid w:val="0"/>
          <w:kern w:val="0"/>
          <w:sz w:val="24"/>
          <w:highlight w:val="none"/>
        </w:rPr>
        <w:t>、供方拒绝或拖延履行服务内容及承诺质量标准的，每逾</w:t>
      </w:r>
      <w:r>
        <w:rPr>
          <w:rFonts w:ascii="宋体" w:hAnsi="宋体" w:cs="Arial"/>
          <w:bCs/>
          <w:snapToGrid w:val="0"/>
          <w:kern w:val="0"/>
          <w:sz w:val="24"/>
          <w:highlight w:val="none"/>
        </w:rPr>
        <w:t>1</w:t>
      </w:r>
      <w:r>
        <w:rPr>
          <w:rFonts w:hint="eastAsia" w:ascii="宋体" w:hAnsi="宋体" w:cs="Arial"/>
          <w:bCs/>
          <w:snapToGrid w:val="0"/>
          <w:kern w:val="0"/>
          <w:sz w:val="24"/>
          <w:highlight w:val="none"/>
        </w:rPr>
        <w:t>日供方向需方偿付合同款总额</w:t>
      </w:r>
      <w:r>
        <w:rPr>
          <w:rFonts w:ascii="宋体" w:hAnsi="宋体" w:cs="Arial"/>
          <w:bCs/>
          <w:snapToGrid w:val="0"/>
          <w:kern w:val="0"/>
          <w:sz w:val="24"/>
          <w:highlight w:val="none"/>
        </w:rPr>
        <w:t>3</w:t>
      </w:r>
      <w:r>
        <w:rPr>
          <w:rFonts w:hint="eastAsia" w:ascii="宋体" w:hAnsi="宋体" w:cs="Arial"/>
          <w:bCs/>
          <w:snapToGrid w:val="0"/>
          <w:kern w:val="0"/>
          <w:sz w:val="24"/>
          <w:highlight w:val="none"/>
        </w:rPr>
        <w:t>‰的滞纳金。逾期服务超过</w:t>
      </w:r>
      <w:r>
        <w:rPr>
          <w:rFonts w:ascii="宋体" w:hAnsi="宋体" w:cs="Arial"/>
          <w:bCs/>
          <w:snapToGrid w:val="0"/>
          <w:kern w:val="0"/>
          <w:sz w:val="24"/>
          <w:highlight w:val="none"/>
        </w:rPr>
        <w:t>30</w:t>
      </w:r>
      <w:r>
        <w:rPr>
          <w:rFonts w:hint="eastAsia" w:ascii="宋体" w:hAnsi="宋体" w:cs="Arial"/>
          <w:bCs/>
          <w:snapToGrid w:val="0"/>
          <w:kern w:val="0"/>
          <w:sz w:val="24"/>
          <w:highlight w:val="none"/>
        </w:rPr>
        <w:t>天后，需方有权决定是否继续履行合同。</w:t>
      </w:r>
    </w:p>
    <w:p w14:paraId="60466DAD">
      <w:pPr>
        <w:keepNext/>
        <w:tabs>
          <w:tab w:val="left" w:pos="-737"/>
        </w:tabs>
        <w:overflowPunct w:val="0"/>
        <w:topLinePunct/>
        <w:autoSpaceDN w:val="0"/>
        <w:adjustRightInd w:val="0"/>
        <w:snapToGrid w:val="0"/>
        <w:spacing w:line="360" w:lineRule="auto"/>
        <w:ind w:firstLine="480" w:firstLineChars="200"/>
        <w:rPr>
          <w:rFonts w:ascii="宋体" w:hAnsi="宋体" w:cs="Arial"/>
          <w:bCs/>
          <w:snapToGrid w:val="0"/>
          <w:kern w:val="0"/>
          <w:sz w:val="24"/>
          <w:highlight w:val="none"/>
        </w:rPr>
      </w:pPr>
      <w:r>
        <w:rPr>
          <w:rFonts w:ascii="宋体" w:hAnsi="宋体" w:cs="Arial"/>
          <w:bCs/>
          <w:snapToGrid w:val="0"/>
          <w:kern w:val="0"/>
          <w:sz w:val="24"/>
          <w:highlight w:val="none"/>
        </w:rPr>
        <w:t>5</w:t>
      </w:r>
      <w:r>
        <w:rPr>
          <w:rFonts w:hint="eastAsia" w:ascii="宋体" w:hAnsi="宋体" w:cs="Arial"/>
          <w:bCs/>
          <w:snapToGrid w:val="0"/>
          <w:kern w:val="0"/>
          <w:sz w:val="24"/>
          <w:highlight w:val="none"/>
        </w:rPr>
        <w:t>、因需方错告或变更服务地点而给供方造成的损失，由需方负担。</w:t>
      </w:r>
    </w:p>
    <w:p w14:paraId="6311E4D9">
      <w:pPr>
        <w:keepNext/>
        <w:tabs>
          <w:tab w:val="left" w:pos="-737"/>
        </w:tabs>
        <w:overflowPunct w:val="0"/>
        <w:topLinePunct/>
        <w:autoSpaceDN w:val="0"/>
        <w:adjustRightInd w:val="0"/>
        <w:snapToGrid w:val="0"/>
        <w:spacing w:line="360" w:lineRule="auto"/>
        <w:ind w:firstLine="482" w:firstLineChars="200"/>
        <w:rPr>
          <w:rFonts w:ascii="宋体" w:hAnsi="宋体" w:cs="Arial"/>
          <w:b/>
          <w:bCs/>
          <w:snapToGrid w:val="0"/>
          <w:kern w:val="0"/>
          <w:sz w:val="24"/>
          <w:highlight w:val="none"/>
        </w:rPr>
      </w:pPr>
      <w:r>
        <w:rPr>
          <w:rFonts w:hint="eastAsia" w:ascii="宋体" w:hAnsi="宋体" w:cs="Arial"/>
          <w:b/>
          <w:bCs/>
          <w:snapToGrid w:val="0"/>
          <w:kern w:val="0"/>
          <w:sz w:val="24"/>
          <w:highlight w:val="none"/>
        </w:rPr>
        <w:t>十、不可抗力</w:t>
      </w:r>
    </w:p>
    <w:p w14:paraId="3369E015">
      <w:pPr>
        <w:keepNext/>
        <w:tabs>
          <w:tab w:val="left" w:pos="-737"/>
        </w:tabs>
        <w:overflowPunct w:val="0"/>
        <w:topLinePunct/>
        <w:autoSpaceDN w:val="0"/>
        <w:adjustRightInd w:val="0"/>
        <w:snapToGrid w:val="0"/>
        <w:spacing w:line="360" w:lineRule="auto"/>
        <w:ind w:firstLine="480" w:firstLineChars="200"/>
        <w:rPr>
          <w:rFonts w:ascii="宋体" w:hAnsi="宋体" w:cs="Arial"/>
          <w:bCs/>
          <w:snapToGrid w:val="0"/>
          <w:kern w:val="0"/>
          <w:sz w:val="24"/>
          <w:highlight w:val="none"/>
        </w:rPr>
      </w:pPr>
      <w:r>
        <w:rPr>
          <w:rFonts w:hint="eastAsia" w:ascii="宋体" w:hAnsi="宋体" w:cs="Arial"/>
          <w:bCs/>
          <w:snapToGrid w:val="0"/>
          <w:kern w:val="0"/>
          <w:sz w:val="24"/>
          <w:highlight w:val="none"/>
        </w:rPr>
        <w:t>供需双方的任何一方由于不可抗力的原因不能履行合同时，应及时向对方通报不能履行或不能完全履行理由；在取得有关主管机关证明以后，允许延期履行、部分履行或者不履行合同，并根据情况可部分或全部免予承担违约责任。</w:t>
      </w:r>
    </w:p>
    <w:p w14:paraId="334D6883">
      <w:pPr>
        <w:keepNext/>
        <w:tabs>
          <w:tab w:val="left" w:pos="-737"/>
        </w:tabs>
        <w:overflowPunct w:val="0"/>
        <w:topLinePunct/>
        <w:autoSpaceDN w:val="0"/>
        <w:adjustRightInd w:val="0"/>
        <w:snapToGrid w:val="0"/>
        <w:spacing w:line="360" w:lineRule="auto"/>
        <w:ind w:firstLine="482" w:firstLineChars="200"/>
        <w:rPr>
          <w:rFonts w:ascii="宋体" w:hAnsi="宋体" w:cs="Arial"/>
          <w:b/>
          <w:bCs/>
          <w:snapToGrid w:val="0"/>
          <w:kern w:val="0"/>
          <w:sz w:val="24"/>
          <w:highlight w:val="none"/>
        </w:rPr>
      </w:pPr>
      <w:r>
        <w:rPr>
          <w:rFonts w:hint="eastAsia" w:ascii="宋体" w:hAnsi="宋体" w:cs="Arial"/>
          <w:b/>
          <w:bCs/>
          <w:snapToGrid w:val="0"/>
          <w:kern w:val="0"/>
          <w:sz w:val="24"/>
          <w:highlight w:val="none"/>
        </w:rPr>
        <w:t>十一、争议解决</w:t>
      </w:r>
    </w:p>
    <w:p w14:paraId="1CABE865">
      <w:pPr>
        <w:keepNext/>
        <w:tabs>
          <w:tab w:val="left" w:pos="-737"/>
        </w:tabs>
        <w:overflowPunct w:val="0"/>
        <w:topLinePunct/>
        <w:autoSpaceDN w:val="0"/>
        <w:adjustRightInd w:val="0"/>
        <w:snapToGrid w:val="0"/>
        <w:spacing w:line="360" w:lineRule="auto"/>
        <w:ind w:firstLine="480" w:firstLineChars="200"/>
        <w:rPr>
          <w:rFonts w:ascii="宋体" w:hAnsi="宋体" w:cs="Arial"/>
          <w:bCs/>
          <w:snapToGrid w:val="0"/>
          <w:kern w:val="0"/>
          <w:sz w:val="24"/>
          <w:highlight w:val="none"/>
        </w:rPr>
      </w:pPr>
      <w:r>
        <w:rPr>
          <w:rFonts w:hint="eastAsia" w:ascii="宋体" w:hAnsi="宋体" w:cs="Arial"/>
          <w:bCs/>
          <w:snapToGrid w:val="0"/>
          <w:kern w:val="0"/>
          <w:sz w:val="24"/>
          <w:highlight w:val="none"/>
        </w:rPr>
        <w:t>供需双方在执行合同中发生争议，应通过协商解决。如协商不成，可以向合同签署所在地法院提出诉讼。</w:t>
      </w:r>
    </w:p>
    <w:p w14:paraId="619F01B1">
      <w:pPr>
        <w:keepNext/>
        <w:tabs>
          <w:tab w:val="left" w:pos="-737"/>
        </w:tabs>
        <w:overflowPunct w:val="0"/>
        <w:topLinePunct/>
        <w:autoSpaceDN w:val="0"/>
        <w:adjustRightInd w:val="0"/>
        <w:snapToGrid w:val="0"/>
        <w:spacing w:line="360" w:lineRule="auto"/>
        <w:ind w:firstLine="482" w:firstLineChars="200"/>
        <w:rPr>
          <w:rFonts w:ascii="宋体" w:hAnsi="宋体" w:cs="Arial"/>
          <w:b/>
          <w:bCs/>
          <w:snapToGrid w:val="0"/>
          <w:kern w:val="0"/>
          <w:sz w:val="24"/>
          <w:highlight w:val="none"/>
        </w:rPr>
      </w:pPr>
      <w:r>
        <w:rPr>
          <w:rFonts w:hint="eastAsia" w:ascii="宋体" w:hAnsi="宋体" w:cs="Arial"/>
          <w:b/>
          <w:bCs/>
          <w:snapToGrid w:val="0"/>
          <w:kern w:val="0"/>
          <w:sz w:val="24"/>
          <w:highlight w:val="none"/>
        </w:rPr>
        <w:t>十二、合同生效及其他</w:t>
      </w:r>
    </w:p>
    <w:p w14:paraId="0F7B5573">
      <w:pPr>
        <w:keepNext/>
        <w:tabs>
          <w:tab w:val="left" w:pos="-737"/>
        </w:tabs>
        <w:overflowPunct w:val="0"/>
        <w:topLinePunct/>
        <w:autoSpaceDN w:val="0"/>
        <w:adjustRightInd w:val="0"/>
        <w:snapToGrid w:val="0"/>
        <w:spacing w:line="360" w:lineRule="auto"/>
        <w:ind w:firstLine="480" w:firstLineChars="200"/>
        <w:rPr>
          <w:rFonts w:ascii="宋体" w:hAnsi="宋体" w:cs="Arial"/>
          <w:bCs/>
          <w:snapToGrid w:val="0"/>
          <w:kern w:val="0"/>
          <w:sz w:val="24"/>
          <w:highlight w:val="none"/>
        </w:rPr>
      </w:pPr>
      <w:r>
        <w:rPr>
          <w:rFonts w:ascii="宋体" w:hAnsi="宋体" w:cs="Arial"/>
          <w:bCs/>
          <w:snapToGrid w:val="0"/>
          <w:kern w:val="0"/>
          <w:sz w:val="24"/>
          <w:highlight w:val="none"/>
        </w:rPr>
        <w:t>1</w:t>
      </w:r>
      <w:r>
        <w:rPr>
          <w:rFonts w:hint="eastAsia" w:ascii="宋体" w:hAnsi="宋体" w:cs="Arial"/>
          <w:bCs/>
          <w:snapToGrid w:val="0"/>
          <w:kern w:val="0"/>
          <w:sz w:val="24"/>
          <w:highlight w:val="none"/>
        </w:rPr>
        <w:t>、合同由供、需双方代表签章确认后，即行生效。</w:t>
      </w:r>
    </w:p>
    <w:p w14:paraId="5647E278">
      <w:pPr>
        <w:keepNext/>
        <w:tabs>
          <w:tab w:val="left" w:pos="-737"/>
        </w:tabs>
        <w:overflowPunct w:val="0"/>
        <w:topLinePunct/>
        <w:autoSpaceDN w:val="0"/>
        <w:adjustRightInd w:val="0"/>
        <w:snapToGrid w:val="0"/>
        <w:spacing w:line="360" w:lineRule="auto"/>
        <w:ind w:firstLine="480" w:firstLineChars="200"/>
        <w:rPr>
          <w:rFonts w:ascii="宋体" w:hAnsi="宋体" w:cs="Arial"/>
          <w:bCs/>
          <w:snapToGrid w:val="0"/>
          <w:kern w:val="0"/>
          <w:sz w:val="24"/>
          <w:highlight w:val="none"/>
        </w:rPr>
      </w:pPr>
      <w:r>
        <w:rPr>
          <w:rFonts w:ascii="宋体" w:hAnsi="宋体" w:cs="Arial"/>
          <w:bCs/>
          <w:snapToGrid w:val="0"/>
          <w:kern w:val="0"/>
          <w:sz w:val="24"/>
          <w:highlight w:val="none"/>
        </w:rPr>
        <w:t>2</w:t>
      </w:r>
      <w:r>
        <w:rPr>
          <w:rFonts w:hint="eastAsia" w:ascii="宋体" w:hAnsi="宋体" w:cs="Arial"/>
          <w:bCs/>
          <w:snapToGrid w:val="0"/>
          <w:kern w:val="0"/>
          <w:sz w:val="24"/>
          <w:highlight w:val="none"/>
        </w:rPr>
        <w:t>、本合同一式</w:t>
      </w:r>
      <w:r>
        <w:rPr>
          <w:rFonts w:hint="eastAsia" w:ascii="宋体" w:hAnsi="宋体" w:cs="Arial"/>
          <w:bCs/>
          <w:snapToGrid w:val="0"/>
          <w:kern w:val="0"/>
          <w:sz w:val="24"/>
          <w:highlight w:val="none"/>
          <w:u w:val="single"/>
        </w:rPr>
        <w:t xml:space="preserve">   </w:t>
      </w:r>
      <w:r>
        <w:rPr>
          <w:rFonts w:hint="eastAsia" w:ascii="宋体" w:hAnsi="宋体" w:cs="Arial"/>
          <w:bCs/>
          <w:snapToGrid w:val="0"/>
          <w:kern w:val="0"/>
          <w:sz w:val="24"/>
          <w:highlight w:val="none"/>
        </w:rPr>
        <w:t>份，供需双方各</w:t>
      </w:r>
      <w:r>
        <w:rPr>
          <w:rFonts w:hint="eastAsia" w:ascii="宋体" w:hAnsi="宋体" w:cs="Arial"/>
          <w:bCs/>
          <w:snapToGrid w:val="0"/>
          <w:kern w:val="0"/>
          <w:sz w:val="24"/>
          <w:highlight w:val="none"/>
          <w:u w:val="single"/>
        </w:rPr>
        <w:t xml:space="preserve">    </w:t>
      </w:r>
      <w:r>
        <w:rPr>
          <w:rFonts w:hint="eastAsia" w:ascii="宋体" w:hAnsi="宋体" w:cs="Arial"/>
          <w:bCs/>
          <w:snapToGrid w:val="0"/>
          <w:kern w:val="0"/>
          <w:sz w:val="24"/>
          <w:highlight w:val="none"/>
        </w:rPr>
        <w:t>份。</w:t>
      </w:r>
    </w:p>
    <w:p w14:paraId="38CAA539">
      <w:pPr>
        <w:keepNext/>
        <w:tabs>
          <w:tab w:val="left" w:pos="-737"/>
        </w:tabs>
        <w:overflowPunct w:val="0"/>
        <w:topLinePunct/>
        <w:autoSpaceDN w:val="0"/>
        <w:adjustRightInd w:val="0"/>
        <w:snapToGrid w:val="0"/>
        <w:spacing w:line="360" w:lineRule="auto"/>
        <w:ind w:firstLine="480" w:firstLineChars="200"/>
        <w:rPr>
          <w:rFonts w:ascii="宋体" w:hAnsi="宋体" w:cs="Arial"/>
          <w:bCs/>
          <w:snapToGrid w:val="0"/>
          <w:kern w:val="0"/>
          <w:sz w:val="24"/>
          <w:highlight w:val="none"/>
        </w:rPr>
      </w:pPr>
      <w:r>
        <w:rPr>
          <w:rFonts w:ascii="宋体" w:hAnsi="宋体" w:cs="Arial"/>
          <w:bCs/>
          <w:snapToGrid w:val="0"/>
          <w:kern w:val="0"/>
          <w:sz w:val="24"/>
          <w:highlight w:val="none"/>
        </w:rPr>
        <w:t>3</w:t>
      </w:r>
      <w:r>
        <w:rPr>
          <w:rFonts w:hint="eastAsia" w:ascii="宋体" w:hAnsi="宋体" w:cs="Arial"/>
          <w:bCs/>
          <w:snapToGrid w:val="0"/>
          <w:kern w:val="0"/>
          <w:sz w:val="24"/>
          <w:highlight w:val="none"/>
        </w:rPr>
        <w:t>、合同执行过程中出现的未尽事宜，双方在不违背合同和</w:t>
      </w:r>
      <w:r>
        <w:rPr>
          <w:rFonts w:hint="eastAsia" w:ascii="宋体" w:hAnsi="宋体" w:cs="Arial"/>
          <w:bCs/>
          <w:snapToGrid w:val="0"/>
          <w:kern w:val="0"/>
          <w:sz w:val="24"/>
          <w:highlight w:val="none"/>
          <w:lang w:eastAsia="zh-CN"/>
        </w:rPr>
        <w:t>磋商文件</w:t>
      </w:r>
      <w:r>
        <w:rPr>
          <w:rFonts w:hint="eastAsia" w:ascii="宋体" w:hAnsi="宋体" w:cs="Arial"/>
          <w:bCs/>
          <w:snapToGrid w:val="0"/>
          <w:kern w:val="0"/>
          <w:sz w:val="24"/>
          <w:highlight w:val="none"/>
        </w:rPr>
        <w:t>的前提下协商解决。协商结果以“纪要”形式作为合同附件，与合同具有同等效力。</w:t>
      </w:r>
    </w:p>
    <w:p w14:paraId="2CCA866D">
      <w:pPr>
        <w:keepNext/>
        <w:tabs>
          <w:tab w:val="left" w:pos="-737"/>
        </w:tabs>
        <w:overflowPunct w:val="0"/>
        <w:topLinePunct/>
        <w:autoSpaceDN w:val="0"/>
        <w:adjustRightInd w:val="0"/>
        <w:snapToGrid w:val="0"/>
        <w:spacing w:line="360" w:lineRule="auto"/>
        <w:ind w:firstLine="482" w:firstLineChars="200"/>
        <w:rPr>
          <w:rFonts w:ascii="宋体" w:hAnsi="宋体" w:cs="Arial"/>
          <w:b/>
          <w:bCs/>
          <w:snapToGrid w:val="0"/>
          <w:kern w:val="0"/>
          <w:sz w:val="24"/>
          <w:highlight w:val="none"/>
        </w:rPr>
      </w:pPr>
      <w:r>
        <w:rPr>
          <w:rFonts w:hint="eastAsia" w:ascii="宋体" w:hAnsi="宋体" w:cs="Arial"/>
          <w:b/>
          <w:bCs/>
          <w:snapToGrid w:val="0"/>
          <w:kern w:val="0"/>
          <w:sz w:val="24"/>
          <w:highlight w:val="none"/>
        </w:rPr>
        <w:t>十三、下列文件为本合同不可分割部分</w:t>
      </w:r>
    </w:p>
    <w:p w14:paraId="335FF726">
      <w:pPr>
        <w:keepNext/>
        <w:tabs>
          <w:tab w:val="left" w:pos="-737"/>
        </w:tabs>
        <w:overflowPunct w:val="0"/>
        <w:topLinePunct/>
        <w:autoSpaceDN w:val="0"/>
        <w:adjustRightInd w:val="0"/>
        <w:snapToGrid w:val="0"/>
        <w:spacing w:line="360" w:lineRule="auto"/>
        <w:ind w:firstLine="480" w:firstLineChars="200"/>
        <w:rPr>
          <w:rFonts w:ascii="宋体" w:hAnsi="宋体" w:cs="Arial"/>
          <w:bCs/>
          <w:snapToGrid w:val="0"/>
          <w:kern w:val="0"/>
          <w:sz w:val="24"/>
          <w:highlight w:val="none"/>
        </w:rPr>
      </w:pPr>
      <w:r>
        <w:rPr>
          <w:rFonts w:hint="eastAsia" w:ascii="宋体" w:hAnsi="宋体" w:cs="Arial"/>
          <w:bCs/>
          <w:snapToGrid w:val="0"/>
          <w:kern w:val="0"/>
          <w:sz w:val="24"/>
          <w:highlight w:val="none"/>
        </w:rPr>
        <w:t>磋商文件</w:t>
      </w:r>
    </w:p>
    <w:p w14:paraId="241FC0BF">
      <w:pPr>
        <w:keepNext/>
        <w:tabs>
          <w:tab w:val="left" w:pos="-737"/>
        </w:tabs>
        <w:overflowPunct w:val="0"/>
        <w:topLinePunct/>
        <w:autoSpaceDN w:val="0"/>
        <w:adjustRightInd w:val="0"/>
        <w:snapToGrid w:val="0"/>
        <w:spacing w:line="360" w:lineRule="auto"/>
        <w:ind w:firstLine="480" w:firstLineChars="200"/>
        <w:rPr>
          <w:rFonts w:ascii="宋体" w:hAnsi="宋体" w:cs="Arial"/>
          <w:bCs/>
          <w:snapToGrid w:val="0"/>
          <w:kern w:val="0"/>
          <w:sz w:val="24"/>
          <w:highlight w:val="none"/>
        </w:rPr>
      </w:pPr>
      <w:r>
        <w:rPr>
          <w:rFonts w:hint="eastAsia" w:ascii="宋体" w:hAnsi="宋体" w:cs="Arial"/>
          <w:bCs/>
          <w:snapToGrid w:val="0"/>
          <w:kern w:val="0"/>
          <w:sz w:val="24"/>
          <w:highlight w:val="none"/>
        </w:rPr>
        <w:t>响应文件</w:t>
      </w:r>
    </w:p>
    <w:p w14:paraId="70979092">
      <w:pPr>
        <w:keepNext/>
        <w:tabs>
          <w:tab w:val="left" w:pos="-737"/>
        </w:tabs>
        <w:overflowPunct w:val="0"/>
        <w:topLinePunct/>
        <w:autoSpaceDN w:val="0"/>
        <w:adjustRightInd w:val="0"/>
        <w:snapToGrid w:val="0"/>
        <w:spacing w:line="360" w:lineRule="auto"/>
        <w:ind w:firstLine="480" w:firstLineChars="200"/>
        <w:rPr>
          <w:rFonts w:ascii="宋体" w:hAnsi="宋体" w:cs="Arial"/>
          <w:bCs/>
          <w:snapToGrid w:val="0"/>
          <w:kern w:val="0"/>
          <w:sz w:val="24"/>
          <w:highlight w:val="none"/>
        </w:rPr>
      </w:pPr>
      <w:r>
        <w:rPr>
          <w:rFonts w:hint="eastAsia" w:ascii="宋体" w:hAnsi="宋体" w:cs="Arial"/>
          <w:bCs/>
          <w:snapToGrid w:val="0"/>
          <w:kern w:val="0"/>
          <w:sz w:val="24"/>
          <w:highlight w:val="none"/>
        </w:rPr>
        <w:t>响应补充文件</w:t>
      </w:r>
    </w:p>
    <w:p w14:paraId="4D8E2B1A">
      <w:pPr>
        <w:keepNext/>
        <w:tabs>
          <w:tab w:val="left" w:pos="-737"/>
        </w:tabs>
        <w:overflowPunct w:val="0"/>
        <w:topLinePunct/>
        <w:autoSpaceDN w:val="0"/>
        <w:adjustRightInd w:val="0"/>
        <w:snapToGrid w:val="0"/>
        <w:spacing w:line="360" w:lineRule="auto"/>
        <w:ind w:firstLine="480" w:firstLineChars="200"/>
        <w:rPr>
          <w:rFonts w:ascii="宋体" w:hAnsi="宋体" w:cs="Arial"/>
          <w:bCs/>
          <w:snapToGrid w:val="0"/>
          <w:kern w:val="0"/>
          <w:sz w:val="24"/>
          <w:highlight w:val="none"/>
        </w:rPr>
      </w:pPr>
      <w:r>
        <w:rPr>
          <w:rFonts w:hint="eastAsia" w:ascii="宋体" w:hAnsi="宋体" w:cs="Arial"/>
          <w:bCs/>
          <w:snapToGrid w:val="0"/>
          <w:kern w:val="0"/>
          <w:sz w:val="24"/>
          <w:highlight w:val="none"/>
        </w:rPr>
        <w:t>供应商所做的其他承诺</w:t>
      </w:r>
    </w:p>
    <w:p w14:paraId="1C0B94C0">
      <w:pPr>
        <w:keepNext/>
        <w:tabs>
          <w:tab w:val="left" w:pos="-737"/>
        </w:tabs>
        <w:overflowPunct w:val="0"/>
        <w:topLinePunct/>
        <w:autoSpaceDN w:val="0"/>
        <w:adjustRightInd w:val="0"/>
        <w:snapToGrid w:val="0"/>
        <w:spacing w:line="360" w:lineRule="auto"/>
        <w:ind w:firstLine="480" w:firstLineChars="200"/>
        <w:rPr>
          <w:rFonts w:ascii="宋体" w:hAnsi="宋体" w:cs="Arial"/>
          <w:bCs/>
          <w:snapToGrid w:val="0"/>
          <w:kern w:val="0"/>
          <w:sz w:val="24"/>
          <w:highlight w:val="none"/>
        </w:rPr>
      </w:pPr>
    </w:p>
    <w:p w14:paraId="0E009402">
      <w:pPr>
        <w:keepNext/>
        <w:tabs>
          <w:tab w:val="left" w:pos="-737"/>
        </w:tabs>
        <w:overflowPunct w:val="0"/>
        <w:topLinePunct/>
        <w:autoSpaceDN w:val="0"/>
        <w:adjustRightInd w:val="0"/>
        <w:snapToGrid w:val="0"/>
        <w:spacing w:line="360" w:lineRule="auto"/>
        <w:ind w:firstLine="480" w:firstLineChars="200"/>
        <w:rPr>
          <w:rFonts w:ascii="宋体" w:hAnsi="宋体" w:cs="Arial"/>
          <w:bCs/>
          <w:snapToGrid w:val="0"/>
          <w:kern w:val="0"/>
          <w:sz w:val="24"/>
          <w:highlight w:val="none"/>
        </w:rPr>
      </w:pPr>
      <w:r>
        <w:rPr>
          <w:rFonts w:hint="eastAsia" w:ascii="宋体" w:hAnsi="宋体" w:cs="Arial"/>
          <w:bCs/>
          <w:snapToGrid w:val="0"/>
          <w:kern w:val="0"/>
          <w:sz w:val="24"/>
          <w:highlight w:val="none"/>
        </w:rPr>
        <w:t>需方（章）：</w:t>
      </w:r>
      <w:r>
        <w:rPr>
          <w:rFonts w:ascii="宋体" w:hAnsi="宋体" w:cs="Arial"/>
          <w:bCs/>
          <w:snapToGrid w:val="0"/>
          <w:kern w:val="0"/>
          <w:sz w:val="24"/>
          <w:highlight w:val="none"/>
          <w:u w:val="single"/>
        </w:rPr>
        <w:t xml:space="preserve">                     </w:t>
      </w:r>
      <w:r>
        <w:rPr>
          <w:rFonts w:ascii="宋体" w:hAnsi="宋体" w:cs="Arial"/>
          <w:bCs/>
          <w:snapToGrid w:val="0"/>
          <w:kern w:val="0"/>
          <w:sz w:val="24"/>
          <w:highlight w:val="none"/>
        </w:rPr>
        <w:t xml:space="preserve">    </w:t>
      </w:r>
      <w:r>
        <w:rPr>
          <w:rFonts w:hint="eastAsia" w:ascii="宋体" w:hAnsi="宋体" w:cs="Arial"/>
          <w:bCs/>
          <w:snapToGrid w:val="0"/>
          <w:kern w:val="0"/>
          <w:sz w:val="24"/>
          <w:highlight w:val="none"/>
        </w:rPr>
        <w:t>供方（章）：</w:t>
      </w:r>
      <w:r>
        <w:rPr>
          <w:rFonts w:ascii="宋体" w:hAnsi="宋体" w:cs="Arial"/>
          <w:bCs/>
          <w:snapToGrid w:val="0"/>
          <w:kern w:val="0"/>
          <w:sz w:val="24"/>
          <w:highlight w:val="none"/>
          <w:u w:val="single"/>
        </w:rPr>
        <w:t xml:space="preserve">                     </w:t>
      </w:r>
    </w:p>
    <w:p w14:paraId="2CC2413B">
      <w:pPr>
        <w:keepNext/>
        <w:tabs>
          <w:tab w:val="left" w:pos="-737"/>
        </w:tabs>
        <w:overflowPunct w:val="0"/>
        <w:topLinePunct/>
        <w:autoSpaceDN w:val="0"/>
        <w:adjustRightInd w:val="0"/>
        <w:snapToGrid w:val="0"/>
        <w:spacing w:line="360" w:lineRule="auto"/>
        <w:ind w:firstLine="480" w:firstLineChars="200"/>
        <w:rPr>
          <w:rFonts w:ascii="宋体" w:hAnsi="宋体" w:cs="Arial"/>
          <w:bCs/>
          <w:snapToGrid w:val="0"/>
          <w:kern w:val="0"/>
          <w:sz w:val="24"/>
          <w:highlight w:val="none"/>
        </w:rPr>
      </w:pPr>
      <w:r>
        <w:rPr>
          <w:rFonts w:hint="eastAsia" w:ascii="宋体" w:hAnsi="宋体" w:cs="Arial"/>
          <w:bCs/>
          <w:snapToGrid w:val="0"/>
          <w:kern w:val="0"/>
          <w:sz w:val="24"/>
          <w:highlight w:val="none"/>
        </w:rPr>
        <w:t>法人代表：</w:t>
      </w:r>
      <w:r>
        <w:rPr>
          <w:rFonts w:ascii="宋体" w:hAnsi="宋体" w:cs="Arial"/>
          <w:bCs/>
          <w:snapToGrid w:val="0"/>
          <w:kern w:val="0"/>
          <w:sz w:val="24"/>
          <w:highlight w:val="none"/>
          <w:u w:val="single"/>
        </w:rPr>
        <w:t xml:space="preserve">                       </w:t>
      </w:r>
      <w:r>
        <w:rPr>
          <w:rFonts w:ascii="宋体" w:hAnsi="宋体" w:cs="Arial"/>
          <w:bCs/>
          <w:snapToGrid w:val="0"/>
          <w:kern w:val="0"/>
          <w:sz w:val="24"/>
          <w:highlight w:val="none"/>
        </w:rPr>
        <w:t xml:space="preserve">    </w:t>
      </w:r>
      <w:r>
        <w:rPr>
          <w:rFonts w:hint="eastAsia" w:ascii="宋体" w:hAnsi="宋体" w:cs="Arial"/>
          <w:bCs/>
          <w:snapToGrid w:val="0"/>
          <w:kern w:val="0"/>
          <w:sz w:val="24"/>
          <w:highlight w:val="none"/>
        </w:rPr>
        <w:t>法人代表：</w:t>
      </w:r>
      <w:r>
        <w:rPr>
          <w:rFonts w:ascii="宋体" w:hAnsi="宋体" w:cs="Arial"/>
          <w:bCs/>
          <w:snapToGrid w:val="0"/>
          <w:kern w:val="0"/>
          <w:sz w:val="24"/>
          <w:highlight w:val="none"/>
          <w:u w:val="single"/>
        </w:rPr>
        <w:t xml:space="preserve">                       </w:t>
      </w:r>
    </w:p>
    <w:p w14:paraId="2D0B78C8">
      <w:pPr>
        <w:keepNext/>
        <w:tabs>
          <w:tab w:val="left" w:pos="-737"/>
        </w:tabs>
        <w:overflowPunct w:val="0"/>
        <w:topLinePunct/>
        <w:autoSpaceDN w:val="0"/>
        <w:adjustRightInd w:val="0"/>
        <w:snapToGrid w:val="0"/>
        <w:spacing w:line="360" w:lineRule="auto"/>
        <w:ind w:firstLine="480" w:firstLineChars="200"/>
        <w:rPr>
          <w:rFonts w:ascii="宋体" w:hAnsi="宋体" w:cs="Arial"/>
          <w:bCs/>
          <w:snapToGrid w:val="0"/>
          <w:kern w:val="0"/>
          <w:sz w:val="24"/>
          <w:highlight w:val="none"/>
        </w:rPr>
      </w:pPr>
      <w:r>
        <w:rPr>
          <w:rFonts w:hint="eastAsia" w:ascii="宋体" w:hAnsi="宋体" w:cs="Arial"/>
          <w:bCs/>
          <w:snapToGrid w:val="0"/>
          <w:kern w:val="0"/>
          <w:sz w:val="24"/>
          <w:highlight w:val="none"/>
        </w:rPr>
        <w:t>委托代理人：</w:t>
      </w:r>
      <w:r>
        <w:rPr>
          <w:rFonts w:ascii="宋体" w:hAnsi="宋体" w:cs="Arial"/>
          <w:bCs/>
          <w:snapToGrid w:val="0"/>
          <w:kern w:val="0"/>
          <w:sz w:val="24"/>
          <w:highlight w:val="none"/>
          <w:u w:val="single"/>
        </w:rPr>
        <w:t xml:space="preserve">                     </w:t>
      </w:r>
      <w:r>
        <w:rPr>
          <w:rFonts w:ascii="宋体" w:hAnsi="宋体" w:cs="Arial"/>
          <w:bCs/>
          <w:snapToGrid w:val="0"/>
          <w:kern w:val="0"/>
          <w:sz w:val="24"/>
          <w:highlight w:val="none"/>
        </w:rPr>
        <w:t xml:space="preserve">    </w:t>
      </w:r>
      <w:r>
        <w:rPr>
          <w:rFonts w:hint="eastAsia" w:ascii="宋体" w:hAnsi="宋体" w:cs="Arial"/>
          <w:bCs/>
          <w:snapToGrid w:val="0"/>
          <w:kern w:val="0"/>
          <w:sz w:val="24"/>
          <w:highlight w:val="none"/>
        </w:rPr>
        <w:t>委托代理人：</w:t>
      </w:r>
      <w:r>
        <w:rPr>
          <w:rFonts w:ascii="宋体" w:hAnsi="宋体" w:cs="Arial"/>
          <w:bCs/>
          <w:snapToGrid w:val="0"/>
          <w:kern w:val="0"/>
          <w:sz w:val="24"/>
          <w:highlight w:val="none"/>
          <w:u w:val="single"/>
        </w:rPr>
        <w:t xml:space="preserve">                     </w:t>
      </w:r>
    </w:p>
    <w:p w14:paraId="16A3B252">
      <w:pPr>
        <w:keepNext/>
        <w:tabs>
          <w:tab w:val="left" w:pos="-737"/>
        </w:tabs>
        <w:overflowPunct w:val="0"/>
        <w:topLinePunct/>
        <w:autoSpaceDN w:val="0"/>
        <w:adjustRightInd w:val="0"/>
        <w:snapToGrid w:val="0"/>
        <w:spacing w:line="360" w:lineRule="auto"/>
        <w:ind w:firstLine="480" w:firstLineChars="200"/>
        <w:rPr>
          <w:rFonts w:ascii="宋体" w:hAnsi="宋体" w:cs="Arial"/>
          <w:bCs/>
          <w:snapToGrid w:val="0"/>
          <w:kern w:val="0"/>
          <w:sz w:val="24"/>
          <w:highlight w:val="none"/>
        </w:rPr>
      </w:pPr>
      <w:r>
        <w:rPr>
          <w:rFonts w:hint="eastAsia" w:ascii="宋体" w:hAnsi="宋体" w:cs="Arial"/>
          <w:bCs/>
          <w:snapToGrid w:val="0"/>
          <w:kern w:val="0"/>
          <w:sz w:val="24"/>
          <w:highlight w:val="none"/>
        </w:rPr>
        <w:t>地</w:t>
      </w:r>
      <w:r>
        <w:rPr>
          <w:rFonts w:ascii="宋体" w:hAnsi="宋体" w:cs="Arial"/>
          <w:bCs/>
          <w:snapToGrid w:val="0"/>
          <w:kern w:val="0"/>
          <w:sz w:val="24"/>
          <w:highlight w:val="none"/>
        </w:rPr>
        <w:t xml:space="preserve"> </w:t>
      </w:r>
      <w:r>
        <w:rPr>
          <w:rFonts w:hint="eastAsia" w:ascii="宋体" w:hAnsi="宋体" w:cs="Arial"/>
          <w:bCs/>
          <w:snapToGrid w:val="0"/>
          <w:kern w:val="0"/>
          <w:sz w:val="24"/>
          <w:highlight w:val="none"/>
        </w:rPr>
        <w:t>址：</w:t>
      </w:r>
      <w:r>
        <w:rPr>
          <w:rFonts w:ascii="宋体" w:hAnsi="宋体" w:cs="Arial"/>
          <w:bCs/>
          <w:snapToGrid w:val="0"/>
          <w:kern w:val="0"/>
          <w:sz w:val="24"/>
          <w:highlight w:val="none"/>
          <w:u w:val="single"/>
        </w:rPr>
        <w:t xml:space="preserve">                          </w:t>
      </w:r>
      <w:r>
        <w:rPr>
          <w:rFonts w:ascii="宋体" w:hAnsi="宋体" w:cs="Arial"/>
          <w:bCs/>
          <w:snapToGrid w:val="0"/>
          <w:kern w:val="0"/>
          <w:sz w:val="24"/>
          <w:highlight w:val="none"/>
        </w:rPr>
        <w:t xml:space="preserve">    </w:t>
      </w:r>
      <w:r>
        <w:rPr>
          <w:rFonts w:hint="eastAsia" w:ascii="宋体" w:hAnsi="宋体" w:cs="Arial"/>
          <w:bCs/>
          <w:snapToGrid w:val="0"/>
          <w:kern w:val="0"/>
          <w:sz w:val="24"/>
          <w:highlight w:val="none"/>
        </w:rPr>
        <w:t>地</w:t>
      </w:r>
      <w:r>
        <w:rPr>
          <w:rFonts w:ascii="宋体" w:hAnsi="宋体" w:cs="Arial"/>
          <w:bCs/>
          <w:snapToGrid w:val="0"/>
          <w:kern w:val="0"/>
          <w:sz w:val="24"/>
          <w:highlight w:val="none"/>
        </w:rPr>
        <w:t xml:space="preserve"> </w:t>
      </w:r>
      <w:r>
        <w:rPr>
          <w:rFonts w:hint="eastAsia" w:ascii="宋体" w:hAnsi="宋体" w:cs="Arial"/>
          <w:bCs/>
          <w:snapToGrid w:val="0"/>
          <w:kern w:val="0"/>
          <w:sz w:val="24"/>
          <w:highlight w:val="none"/>
        </w:rPr>
        <w:t>址：</w:t>
      </w:r>
      <w:r>
        <w:rPr>
          <w:rFonts w:ascii="宋体" w:hAnsi="宋体" w:cs="Arial"/>
          <w:bCs/>
          <w:snapToGrid w:val="0"/>
          <w:kern w:val="0"/>
          <w:sz w:val="24"/>
          <w:highlight w:val="none"/>
          <w:u w:val="single"/>
        </w:rPr>
        <w:t xml:space="preserve">                          </w:t>
      </w:r>
    </w:p>
    <w:p w14:paraId="74CA5126">
      <w:pPr>
        <w:keepNext/>
        <w:tabs>
          <w:tab w:val="left" w:pos="-737"/>
        </w:tabs>
        <w:overflowPunct w:val="0"/>
        <w:topLinePunct/>
        <w:autoSpaceDN w:val="0"/>
        <w:adjustRightInd w:val="0"/>
        <w:snapToGrid w:val="0"/>
        <w:spacing w:line="360" w:lineRule="auto"/>
        <w:ind w:firstLine="480" w:firstLineChars="200"/>
        <w:rPr>
          <w:rFonts w:ascii="宋体" w:hAnsi="宋体" w:cs="Arial"/>
          <w:bCs/>
          <w:snapToGrid w:val="0"/>
          <w:kern w:val="0"/>
          <w:sz w:val="24"/>
          <w:highlight w:val="none"/>
        </w:rPr>
      </w:pPr>
      <w:r>
        <w:rPr>
          <w:rFonts w:hint="eastAsia" w:ascii="宋体" w:hAnsi="宋体" w:cs="Arial"/>
          <w:bCs/>
          <w:snapToGrid w:val="0"/>
          <w:kern w:val="0"/>
          <w:sz w:val="24"/>
          <w:highlight w:val="none"/>
        </w:rPr>
        <w:t>电</w:t>
      </w:r>
      <w:r>
        <w:rPr>
          <w:rFonts w:ascii="宋体" w:hAnsi="宋体" w:cs="Arial"/>
          <w:bCs/>
          <w:snapToGrid w:val="0"/>
          <w:kern w:val="0"/>
          <w:sz w:val="24"/>
          <w:highlight w:val="none"/>
        </w:rPr>
        <w:t xml:space="preserve"> </w:t>
      </w:r>
      <w:r>
        <w:rPr>
          <w:rFonts w:hint="eastAsia" w:ascii="宋体" w:hAnsi="宋体" w:cs="Arial"/>
          <w:bCs/>
          <w:snapToGrid w:val="0"/>
          <w:kern w:val="0"/>
          <w:sz w:val="24"/>
          <w:highlight w:val="none"/>
        </w:rPr>
        <w:t>话：</w:t>
      </w:r>
      <w:r>
        <w:rPr>
          <w:rFonts w:ascii="宋体" w:hAnsi="宋体" w:cs="Arial"/>
          <w:bCs/>
          <w:snapToGrid w:val="0"/>
          <w:kern w:val="0"/>
          <w:sz w:val="24"/>
          <w:highlight w:val="none"/>
          <w:u w:val="single"/>
        </w:rPr>
        <w:t xml:space="preserve">                          </w:t>
      </w:r>
      <w:r>
        <w:rPr>
          <w:rFonts w:ascii="宋体" w:hAnsi="宋体" w:cs="Arial"/>
          <w:bCs/>
          <w:snapToGrid w:val="0"/>
          <w:kern w:val="0"/>
          <w:sz w:val="24"/>
          <w:highlight w:val="none"/>
        </w:rPr>
        <w:t xml:space="preserve">    </w:t>
      </w:r>
      <w:r>
        <w:rPr>
          <w:rFonts w:hint="eastAsia" w:ascii="宋体" w:hAnsi="宋体" w:cs="Arial"/>
          <w:bCs/>
          <w:snapToGrid w:val="0"/>
          <w:kern w:val="0"/>
          <w:sz w:val="24"/>
          <w:highlight w:val="none"/>
        </w:rPr>
        <w:t>电</w:t>
      </w:r>
      <w:r>
        <w:rPr>
          <w:rFonts w:ascii="宋体" w:hAnsi="宋体" w:cs="Arial"/>
          <w:bCs/>
          <w:snapToGrid w:val="0"/>
          <w:kern w:val="0"/>
          <w:sz w:val="24"/>
          <w:highlight w:val="none"/>
        </w:rPr>
        <w:t xml:space="preserve"> </w:t>
      </w:r>
      <w:r>
        <w:rPr>
          <w:rFonts w:hint="eastAsia" w:ascii="宋体" w:hAnsi="宋体" w:cs="Arial"/>
          <w:bCs/>
          <w:snapToGrid w:val="0"/>
          <w:kern w:val="0"/>
          <w:sz w:val="24"/>
          <w:highlight w:val="none"/>
        </w:rPr>
        <w:t>话：</w:t>
      </w:r>
      <w:r>
        <w:rPr>
          <w:rFonts w:ascii="宋体" w:hAnsi="宋体" w:cs="Arial"/>
          <w:bCs/>
          <w:snapToGrid w:val="0"/>
          <w:kern w:val="0"/>
          <w:sz w:val="24"/>
          <w:highlight w:val="none"/>
          <w:u w:val="single"/>
        </w:rPr>
        <w:t xml:space="preserve">                          </w:t>
      </w:r>
    </w:p>
    <w:p w14:paraId="7D2A7762">
      <w:pPr>
        <w:keepNext/>
        <w:tabs>
          <w:tab w:val="left" w:pos="-737"/>
        </w:tabs>
        <w:overflowPunct w:val="0"/>
        <w:topLinePunct/>
        <w:autoSpaceDN w:val="0"/>
        <w:adjustRightInd w:val="0"/>
        <w:snapToGrid w:val="0"/>
        <w:spacing w:line="360" w:lineRule="auto"/>
        <w:ind w:firstLine="480" w:firstLineChars="200"/>
        <w:rPr>
          <w:rFonts w:ascii="宋体" w:hAnsi="宋体" w:cs="Arial"/>
          <w:bCs/>
          <w:snapToGrid w:val="0"/>
          <w:kern w:val="0"/>
          <w:sz w:val="24"/>
          <w:highlight w:val="none"/>
        </w:rPr>
      </w:pPr>
      <w:r>
        <w:rPr>
          <w:rFonts w:hint="eastAsia" w:ascii="宋体" w:hAnsi="宋体" w:cs="Arial"/>
          <w:bCs/>
          <w:snapToGrid w:val="0"/>
          <w:kern w:val="0"/>
          <w:sz w:val="24"/>
          <w:highlight w:val="none"/>
        </w:rPr>
        <w:t>开户银行：</w:t>
      </w:r>
      <w:r>
        <w:rPr>
          <w:rFonts w:ascii="宋体" w:hAnsi="宋体" w:cs="Arial"/>
          <w:bCs/>
          <w:snapToGrid w:val="0"/>
          <w:kern w:val="0"/>
          <w:sz w:val="24"/>
          <w:highlight w:val="none"/>
          <w:u w:val="single"/>
        </w:rPr>
        <w:t xml:space="preserve">                       </w:t>
      </w:r>
      <w:r>
        <w:rPr>
          <w:rFonts w:ascii="宋体" w:hAnsi="宋体" w:cs="Arial"/>
          <w:bCs/>
          <w:snapToGrid w:val="0"/>
          <w:kern w:val="0"/>
          <w:sz w:val="24"/>
          <w:highlight w:val="none"/>
        </w:rPr>
        <w:t xml:space="preserve">    </w:t>
      </w:r>
      <w:r>
        <w:rPr>
          <w:rFonts w:hint="eastAsia" w:ascii="宋体" w:hAnsi="宋体" w:cs="Arial"/>
          <w:bCs/>
          <w:snapToGrid w:val="0"/>
          <w:kern w:val="0"/>
          <w:sz w:val="24"/>
          <w:highlight w:val="none"/>
        </w:rPr>
        <w:t>开户银行：</w:t>
      </w:r>
      <w:r>
        <w:rPr>
          <w:rFonts w:ascii="宋体" w:hAnsi="宋体" w:cs="Arial"/>
          <w:bCs/>
          <w:snapToGrid w:val="0"/>
          <w:kern w:val="0"/>
          <w:sz w:val="24"/>
          <w:highlight w:val="none"/>
          <w:u w:val="single"/>
        </w:rPr>
        <w:t xml:space="preserve">                       </w:t>
      </w:r>
    </w:p>
    <w:p w14:paraId="5455FAFB">
      <w:pPr>
        <w:keepNext/>
        <w:tabs>
          <w:tab w:val="left" w:pos="-737"/>
        </w:tabs>
        <w:overflowPunct w:val="0"/>
        <w:topLinePunct/>
        <w:autoSpaceDN w:val="0"/>
        <w:adjustRightInd w:val="0"/>
        <w:snapToGrid w:val="0"/>
        <w:spacing w:line="360" w:lineRule="auto"/>
        <w:ind w:firstLine="480" w:firstLineChars="200"/>
        <w:rPr>
          <w:rFonts w:ascii="宋体" w:hAnsi="宋体" w:cs="Arial"/>
          <w:bCs/>
          <w:snapToGrid w:val="0"/>
          <w:kern w:val="0"/>
          <w:sz w:val="24"/>
          <w:highlight w:val="none"/>
        </w:rPr>
      </w:pPr>
      <w:r>
        <w:rPr>
          <w:rFonts w:hint="eastAsia" w:ascii="宋体" w:hAnsi="宋体" w:cs="Arial"/>
          <w:bCs/>
          <w:snapToGrid w:val="0"/>
          <w:kern w:val="0"/>
          <w:sz w:val="24"/>
          <w:highlight w:val="none"/>
        </w:rPr>
        <w:t>账</w:t>
      </w:r>
      <w:r>
        <w:rPr>
          <w:rFonts w:ascii="宋体" w:hAnsi="宋体" w:cs="Arial"/>
          <w:bCs/>
          <w:snapToGrid w:val="0"/>
          <w:kern w:val="0"/>
          <w:sz w:val="24"/>
          <w:highlight w:val="none"/>
        </w:rPr>
        <w:t xml:space="preserve"> </w:t>
      </w:r>
      <w:r>
        <w:rPr>
          <w:rFonts w:hint="eastAsia" w:ascii="宋体" w:hAnsi="宋体" w:cs="Arial"/>
          <w:bCs/>
          <w:snapToGrid w:val="0"/>
          <w:kern w:val="0"/>
          <w:sz w:val="24"/>
          <w:highlight w:val="none"/>
        </w:rPr>
        <w:t>号：</w:t>
      </w:r>
      <w:r>
        <w:rPr>
          <w:rFonts w:ascii="宋体" w:hAnsi="宋体" w:cs="Arial"/>
          <w:bCs/>
          <w:snapToGrid w:val="0"/>
          <w:kern w:val="0"/>
          <w:sz w:val="24"/>
          <w:highlight w:val="none"/>
          <w:u w:val="single"/>
        </w:rPr>
        <w:t xml:space="preserve">                          </w:t>
      </w:r>
      <w:r>
        <w:rPr>
          <w:rFonts w:ascii="宋体" w:hAnsi="宋体" w:cs="Arial"/>
          <w:bCs/>
          <w:snapToGrid w:val="0"/>
          <w:kern w:val="0"/>
          <w:sz w:val="24"/>
          <w:highlight w:val="none"/>
        </w:rPr>
        <w:t xml:space="preserve">    </w:t>
      </w:r>
      <w:r>
        <w:rPr>
          <w:rFonts w:hint="eastAsia" w:ascii="宋体" w:hAnsi="宋体" w:cs="Arial"/>
          <w:bCs/>
          <w:snapToGrid w:val="0"/>
          <w:kern w:val="0"/>
          <w:sz w:val="24"/>
          <w:highlight w:val="none"/>
        </w:rPr>
        <w:t>账</w:t>
      </w:r>
      <w:r>
        <w:rPr>
          <w:rFonts w:ascii="宋体" w:hAnsi="宋体" w:cs="Arial"/>
          <w:bCs/>
          <w:snapToGrid w:val="0"/>
          <w:kern w:val="0"/>
          <w:sz w:val="24"/>
          <w:highlight w:val="none"/>
        </w:rPr>
        <w:t xml:space="preserve"> </w:t>
      </w:r>
      <w:r>
        <w:rPr>
          <w:rFonts w:hint="eastAsia" w:ascii="宋体" w:hAnsi="宋体" w:cs="Arial"/>
          <w:bCs/>
          <w:snapToGrid w:val="0"/>
          <w:kern w:val="0"/>
          <w:sz w:val="24"/>
          <w:highlight w:val="none"/>
        </w:rPr>
        <w:t>号：</w:t>
      </w:r>
      <w:r>
        <w:rPr>
          <w:rFonts w:ascii="宋体" w:hAnsi="宋体" w:cs="Arial"/>
          <w:bCs/>
          <w:snapToGrid w:val="0"/>
          <w:kern w:val="0"/>
          <w:sz w:val="24"/>
          <w:highlight w:val="none"/>
          <w:u w:val="single"/>
        </w:rPr>
        <w:t xml:space="preserve">                          </w:t>
      </w:r>
    </w:p>
    <w:p w14:paraId="1F4A96D8">
      <w:pPr>
        <w:adjustRightInd w:val="0"/>
        <w:snapToGrid w:val="0"/>
        <w:spacing w:line="360" w:lineRule="auto"/>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cs="Arial"/>
          <w:bCs/>
          <w:snapToGrid w:val="0"/>
          <w:kern w:val="0"/>
          <w:sz w:val="24"/>
          <w:highlight w:val="none"/>
        </w:rPr>
        <w:t>日</w:t>
      </w:r>
      <w:r>
        <w:rPr>
          <w:rFonts w:ascii="宋体" w:hAnsi="宋体" w:cs="Arial"/>
          <w:bCs/>
          <w:snapToGrid w:val="0"/>
          <w:kern w:val="0"/>
          <w:sz w:val="24"/>
          <w:highlight w:val="none"/>
        </w:rPr>
        <w:t xml:space="preserve"> </w:t>
      </w:r>
      <w:r>
        <w:rPr>
          <w:rFonts w:hint="eastAsia" w:ascii="宋体" w:hAnsi="宋体" w:cs="Arial"/>
          <w:bCs/>
          <w:snapToGrid w:val="0"/>
          <w:kern w:val="0"/>
          <w:sz w:val="24"/>
          <w:highlight w:val="none"/>
        </w:rPr>
        <w:t>期：</w:t>
      </w:r>
      <w:r>
        <w:rPr>
          <w:rFonts w:ascii="宋体" w:hAnsi="宋体" w:cs="Arial"/>
          <w:bCs/>
          <w:snapToGrid w:val="0"/>
          <w:kern w:val="0"/>
          <w:sz w:val="24"/>
          <w:highlight w:val="none"/>
          <w:u w:val="single"/>
        </w:rPr>
        <w:t xml:space="preserve">             </w:t>
      </w:r>
      <w:r>
        <w:rPr>
          <w:rFonts w:hint="eastAsia" w:ascii="宋体" w:hAnsi="宋体" w:cs="Arial"/>
          <w:bCs/>
          <w:snapToGrid w:val="0"/>
          <w:kern w:val="0"/>
          <w:sz w:val="24"/>
          <w:highlight w:val="none"/>
        </w:rPr>
        <w:t>年</w:t>
      </w:r>
      <w:r>
        <w:rPr>
          <w:rFonts w:ascii="宋体" w:hAnsi="宋体" w:cs="Arial"/>
          <w:bCs/>
          <w:snapToGrid w:val="0"/>
          <w:kern w:val="0"/>
          <w:sz w:val="24"/>
          <w:highlight w:val="none"/>
          <w:u w:val="single"/>
        </w:rPr>
        <w:t xml:space="preserve">    </w:t>
      </w:r>
      <w:r>
        <w:rPr>
          <w:rFonts w:hint="eastAsia" w:ascii="宋体" w:hAnsi="宋体" w:cs="Arial"/>
          <w:bCs/>
          <w:snapToGrid w:val="0"/>
          <w:kern w:val="0"/>
          <w:sz w:val="24"/>
          <w:highlight w:val="none"/>
        </w:rPr>
        <w:t>月</w:t>
      </w:r>
      <w:r>
        <w:rPr>
          <w:rFonts w:ascii="宋体" w:hAnsi="宋体" w:cs="Arial"/>
          <w:bCs/>
          <w:snapToGrid w:val="0"/>
          <w:kern w:val="0"/>
          <w:sz w:val="24"/>
          <w:highlight w:val="none"/>
          <w:u w:val="single"/>
        </w:rPr>
        <w:t xml:space="preserve">    </w:t>
      </w:r>
      <w:r>
        <w:rPr>
          <w:rFonts w:hint="eastAsia" w:ascii="宋体" w:hAnsi="宋体" w:cs="Arial"/>
          <w:bCs/>
          <w:snapToGrid w:val="0"/>
          <w:kern w:val="0"/>
          <w:sz w:val="24"/>
          <w:highlight w:val="none"/>
        </w:rPr>
        <w:t>日</w:t>
      </w:r>
      <w:r>
        <w:rPr>
          <w:rFonts w:ascii="宋体" w:hAnsi="宋体" w:cs="Arial"/>
          <w:bCs/>
          <w:snapToGrid w:val="0"/>
          <w:kern w:val="0"/>
          <w:sz w:val="24"/>
          <w:highlight w:val="none"/>
        </w:rPr>
        <w:t xml:space="preserve">   </w:t>
      </w:r>
      <w:r>
        <w:rPr>
          <w:rFonts w:hint="eastAsia" w:ascii="宋体" w:hAnsi="宋体" w:cs="Arial"/>
          <w:bCs/>
          <w:snapToGrid w:val="0"/>
          <w:kern w:val="0"/>
          <w:sz w:val="24"/>
          <w:highlight w:val="none"/>
        </w:rPr>
        <w:t>日</w:t>
      </w:r>
      <w:r>
        <w:rPr>
          <w:rFonts w:ascii="宋体" w:hAnsi="宋体" w:cs="Arial"/>
          <w:bCs/>
          <w:snapToGrid w:val="0"/>
          <w:kern w:val="0"/>
          <w:sz w:val="24"/>
          <w:highlight w:val="none"/>
        </w:rPr>
        <w:t xml:space="preserve"> </w:t>
      </w:r>
      <w:r>
        <w:rPr>
          <w:rFonts w:hint="eastAsia" w:ascii="宋体" w:hAnsi="宋体" w:cs="Arial"/>
          <w:bCs/>
          <w:snapToGrid w:val="0"/>
          <w:kern w:val="0"/>
          <w:sz w:val="24"/>
          <w:highlight w:val="none"/>
        </w:rPr>
        <w:t>期：</w:t>
      </w:r>
      <w:r>
        <w:rPr>
          <w:rFonts w:ascii="宋体" w:hAnsi="宋体" w:cs="Arial"/>
          <w:bCs/>
          <w:snapToGrid w:val="0"/>
          <w:kern w:val="0"/>
          <w:sz w:val="24"/>
          <w:highlight w:val="none"/>
          <w:u w:val="single"/>
        </w:rPr>
        <w:t xml:space="preserve">             </w:t>
      </w:r>
      <w:r>
        <w:rPr>
          <w:rFonts w:hint="eastAsia" w:ascii="宋体" w:hAnsi="宋体" w:cs="Arial"/>
          <w:bCs/>
          <w:snapToGrid w:val="0"/>
          <w:kern w:val="0"/>
          <w:sz w:val="24"/>
          <w:highlight w:val="none"/>
        </w:rPr>
        <w:t>年</w:t>
      </w:r>
      <w:r>
        <w:rPr>
          <w:rFonts w:ascii="宋体" w:hAnsi="宋体" w:cs="Arial"/>
          <w:bCs/>
          <w:snapToGrid w:val="0"/>
          <w:kern w:val="0"/>
          <w:sz w:val="24"/>
          <w:highlight w:val="none"/>
          <w:u w:val="single"/>
        </w:rPr>
        <w:t xml:space="preserve">    </w:t>
      </w:r>
      <w:r>
        <w:rPr>
          <w:rFonts w:hint="eastAsia" w:ascii="宋体" w:hAnsi="宋体" w:cs="Arial"/>
          <w:bCs/>
          <w:snapToGrid w:val="0"/>
          <w:kern w:val="0"/>
          <w:sz w:val="24"/>
          <w:highlight w:val="none"/>
        </w:rPr>
        <w:t>月</w:t>
      </w:r>
      <w:r>
        <w:rPr>
          <w:rFonts w:ascii="宋体" w:hAnsi="宋体" w:cs="Arial"/>
          <w:bCs/>
          <w:snapToGrid w:val="0"/>
          <w:kern w:val="0"/>
          <w:sz w:val="24"/>
          <w:highlight w:val="none"/>
          <w:u w:val="single"/>
        </w:rPr>
        <w:t xml:space="preserve">    </w:t>
      </w:r>
      <w:r>
        <w:rPr>
          <w:rFonts w:hint="eastAsia" w:ascii="宋体" w:hAnsi="宋体" w:cs="Arial"/>
          <w:bCs/>
          <w:snapToGrid w:val="0"/>
          <w:kern w:val="0"/>
          <w:sz w:val="24"/>
          <w:highlight w:val="none"/>
        </w:rPr>
        <w:t>日</w:t>
      </w:r>
    </w:p>
    <w:p w14:paraId="4CDB2699">
      <w:pPr>
        <w:keepNext/>
        <w:overflowPunct w:val="0"/>
        <w:topLinePunct/>
        <w:autoSpaceDN w:val="0"/>
        <w:adjustRightInd w:val="0"/>
        <w:snapToGrid w:val="0"/>
        <w:spacing w:line="360" w:lineRule="auto"/>
        <w:ind w:firstLine="640" w:firstLineChars="200"/>
        <w:rPr>
          <w:rFonts w:hint="eastAsia" w:ascii="宋体" w:hAnsi="宋体" w:cs="宋体"/>
          <w:bCs/>
          <w:snapToGrid w:val="0"/>
          <w:color w:val="auto"/>
          <w:kern w:val="0"/>
          <w:sz w:val="32"/>
          <w:szCs w:val="32"/>
          <w:highlight w:val="none"/>
        </w:rPr>
      </w:pPr>
    </w:p>
    <w:p w14:paraId="48EEEC1D"/>
    <w:p w14:paraId="0E68F33F">
      <w:pPr>
        <w:spacing w:line="360" w:lineRule="auto"/>
        <w:jc w:val="left"/>
        <w:rPr>
          <w:rFonts w:ascii="仿宋" w:hAnsi="仿宋" w:eastAsia="仿宋"/>
          <w:b/>
          <w:sz w:val="36"/>
          <w:szCs w:val="36"/>
        </w:rPr>
      </w:pPr>
      <w:r>
        <w:rPr>
          <w:rFonts w:hint="eastAsia" w:ascii="仿宋_GB2312" w:hAnsi="仿宋_GB2312" w:eastAsia="仿宋_GB2312" w:cs="仿宋_GB2312"/>
          <w:color w:val="auto"/>
          <w:kern w:val="0"/>
          <w:sz w:val="24"/>
          <w:szCs w:val="24"/>
          <w:highlight w:val="none"/>
          <w:lang w:eastAsia="zh-CN"/>
        </w:rPr>
        <w:t>注：本合同仅供参考，采购人可以根据采购项目实际情况对合同进行补充、修改、更正或重新起草</w:t>
      </w:r>
    </w:p>
    <w:p w14:paraId="2AD9CAE6">
      <w:pPr>
        <w:spacing w:line="360" w:lineRule="auto"/>
        <w:jc w:val="center"/>
        <w:rPr>
          <w:rFonts w:ascii="仿宋" w:hAnsi="仿宋" w:eastAsia="仿宋"/>
          <w:b/>
          <w:sz w:val="36"/>
          <w:szCs w:val="36"/>
        </w:rPr>
      </w:pPr>
    </w:p>
    <w:p w14:paraId="1F61A702">
      <w:pPr>
        <w:pStyle w:val="38"/>
        <w:rPr>
          <w:rFonts w:ascii="仿宋" w:hAnsi="仿宋" w:eastAsia="仿宋"/>
          <w:b/>
          <w:sz w:val="36"/>
          <w:szCs w:val="36"/>
        </w:rPr>
      </w:pPr>
    </w:p>
    <w:p w14:paraId="5DE2611C">
      <w:pPr>
        <w:rPr>
          <w:rFonts w:ascii="仿宋" w:hAnsi="仿宋" w:eastAsia="仿宋"/>
          <w:b/>
          <w:sz w:val="36"/>
          <w:szCs w:val="36"/>
        </w:rPr>
      </w:pPr>
    </w:p>
    <w:p w14:paraId="1C401A35">
      <w:pPr>
        <w:rPr>
          <w:rFonts w:ascii="仿宋" w:hAnsi="仿宋" w:eastAsia="仿宋"/>
          <w:b/>
          <w:sz w:val="36"/>
          <w:szCs w:val="36"/>
        </w:rPr>
      </w:pPr>
    </w:p>
    <w:p w14:paraId="1BD2A4A9">
      <w:pPr>
        <w:pStyle w:val="38"/>
        <w:rPr>
          <w:rFonts w:ascii="仿宋" w:hAnsi="仿宋" w:eastAsia="仿宋"/>
          <w:b/>
          <w:sz w:val="36"/>
          <w:szCs w:val="36"/>
        </w:rPr>
      </w:pPr>
    </w:p>
    <w:p w14:paraId="2BE2808C">
      <w:pPr>
        <w:rPr>
          <w:rFonts w:ascii="仿宋" w:hAnsi="仿宋" w:eastAsia="仿宋"/>
          <w:b/>
          <w:sz w:val="36"/>
          <w:szCs w:val="36"/>
        </w:rPr>
      </w:pPr>
    </w:p>
    <w:p w14:paraId="42B18092">
      <w:pPr>
        <w:pStyle w:val="38"/>
        <w:rPr>
          <w:rFonts w:ascii="仿宋" w:hAnsi="仿宋" w:eastAsia="仿宋"/>
          <w:b/>
          <w:sz w:val="36"/>
          <w:szCs w:val="36"/>
        </w:rPr>
      </w:pPr>
    </w:p>
    <w:p w14:paraId="33D10FE4">
      <w:pPr>
        <w:rPr>
          <w:rFonts w:ascii="仿宋" w:hAnsi="仿宋" w:eastAsia="仿宋"/>
          <w:b/>
          <w:sz w:val="36"/>
          <w:szCs w:val="36"/>
        </w:rPr>
      </w:pPr>
    </w:p>
    <w:p w14:paraId="14D7E165">
      <w:pPr>
        <w:pStyle w:val="38"/>
        <w:rPr>
          <w:rFonts w:ascii="仿宋" w:hAnsi="仿宋" w:eastAsia="仿宋"/>
          <w:b/>
          <w:sz w:val="36"/>
          <w:szCs w:val="36"/>
        </w:rPr>
      </w:pPr>
    </w:p>
    <w:p w14:paraId="74EF8B4C">
      <w:pPr>
        <w:rPr>
          <w:rFonts w:ascii="仿宋" w:hAnsi="仿宋" w:eastAsia="仿宋"/>
          <w:b/>
          <w:sz w:val="36"/>
          <w:szCs w:val="36"/>
        </w:rPr>
      </w:pPr>
    </w:p>
    <w:p w14:paraId="76AD0DEA">
      <w:pPr>
        <w:pStyle w:val="38"/>
      </w:pPr>
    </w:p>
    <w:p w14:paraId="55E6C3BA">
      <w:pPr>
        <w:spacing w:line="360" w:lineRule="auto"/>
        <w:jc w:val="center"/>
        <w:rPr>
          <w:rFonts w:ascii="仿宋" w:hAnsi="仿宋" w:eastAsia="仿宋"/>
          <w:b/>
          <w:sz w:val="36"/>
          <w:szCs w:val="36"/>
        </w:rPr>
      </w:pPr>
    </w:p>
    <w:p w14:paraId="1C91C70B">
      <w:pPr>
        <w:pStyle w:val="38"/>
        <w:rPr>
          <w:rFonts w:ascii="仿宋" w:hAnsi="仿宋" w:eastAsia="仿宋"/>
          <w:b/>
          <w:sz w:val="36"/>
          <w:szCs w:val="36"/>
        </w:rPr>
      </w:pPr>
    </w:p>
    <w:p w14:paraId="13A77A0C">
      <w:pPr>
        <w:rPr>
          <w:rFonts w:ascii="仿宋" w:hAnsi="仿宋" w:eastAsia="仿宋"/>
          <w:b/>
          <w:sz w:val="36"/>
          <w:szCs w:val="36"/>
        </w:rPr>
      </w:pPr>
    </w:p>
    <w:p w14:paraId="6B6DB3AD">
      <w:pPr>
        <w:pStyle w:val="38"/>
      </w:pPr>
    </w:p>
    <w:p w14:paraId="39ACE7B9">
      <w:pPr>
        <w:spacing w:line="360" w:lineRule="auto"/>
        <w:jc w:val="center"/>
        <w:rPr>
          <w:rFonts w:ascii="仿宋" w:hAnsi="仿宋" w:eastAsia="仿宋"/>
          <w:b/>
          <w:sz w:val="36"/>
          <w:szCs w:val="36"/>
        </w:rPr>
      </w:pPr>
      <w:r>
        <w:rPr>
          <w:rFonts w:hint="eastAsia" w:ascii="仿宋" w:hAnsi="仿宋" w:eastAsia="仿宋"/>
          <w:b/>
          <w:sz w:val="36"/>
          <w:szCs w:val="36"/>
        </w:rPr>
        <w:t>第六部分　响应文件格式</w:t>
      </w:r>
    </w:p>
    <w:p w14:paraId="292D0A04">
      <w:pPr>
        <w:pStyle w:val="18"/>
        <w:spacing w:after="0" w:line="360" w:lineRule="auto"/>
        <w:ind w:left="0" w:leftChars="0"/>
        <w:jc w:val="center"/>
        <w:rPr>
          <w:rFonts w:ascii="仿宋" w:hAnsi="仿宋" w:eastAsia="仿宋"/>
          <w:b/>
          <w:bCs/>
          <w:sz w:val="32"/>
          <w:szCs w:val="32"/>
        </w:rPr>
      </w:pPr>
      <w:r>
        <w:rPr>
          <w:rFonts w:ascii="仿宋" w:hAnsi="仿宋" w:eastAsia="仿宋"/>
          <w:b/>
          <w:bCs/>
          <w:sz w:val="32"/>
          <w:szCs w:val="32"/>
        </w:rPr>
        <w:br w:type="page"/>
      </w:r>
    </w:p>
    <w:p w14:paraId="2C592867">
      <w:pPr>
        <w:pStyle w:val="18"/>
        <w:spacing w:after="0" w:line="360" w:lineRule="auto"/>
        <w:ind w:left="0" w:leftChars="0"/>
        <w:jc w:val="center"/>
        <w:rPr>
          <w:rFonts w:ascii="仿宋" w:hAnsi="仿宋" w:eastAsia="仿宋"/>
          <w:b/>
          <w:bCs/>
          <w:sz w:val="32"/>
          <w:szCs w:val="32"/>
        </w:rPr>
      </w:pPr>
      <w:r>
        <w:rPr>
          <w:rFonts w:hint="eastAsia" w:ascii="仿宋" w:hAnsi="仿宋" w:eastAsia="仿宋"/>
          <w:b/>
          <w:bCs/>
          <w:sz w:val="32"/>
          <w:szCs w:val="32"/>
        </w:rPr>
        <w:t>供应商编制响应文件须知</w:t>
      </w:r>
    </w:p>
    <w:p w14:paraId="1458FFE5">
      <w:pPr>
        <w:pStyle w:val="18"/>
        <w:spacing w:after="0" w:line="360" w:lineRule="auto"/>
        <w:ind w:left="0" w:leftChars="0" w:firstLine="548" w:firstLineChars="196"/>
        <w:rPr>
          <w:rFonts w:ascii="仿宋" w:hAnsi="仿宋" w:eastAsia="仿宋"/>
          <w:sz w:val="28"/>
          <w:szCs w:val="28"/>
        </w:rPr>
      </w:pPr>
      <w:r>
        <w:rPr>
          <w:rFonts w:hint="eastAsia" w:ascii="仿宋" w:hAnsi="仿宋" w:eastAsia="仿宋"/>
          <w:sz w:val="28"/>
          <w:szCs w:val="28"/>
        </w:rPr>
        <w:t>为了准确参加采购活动，请各供应商仔细阅读磋商文件的各项规定，按照如下要求认真编制响应文件：</w:t>
      </w:r>
    </w:p>
    <w:p w14:paraId="3D2DF839">
      <w:pPr>
        <w:pStyle w:val="18"/>
        <w:spacing w:after="0" w:line="360" w:lineRule="auto"/>
        <w:ind w:left="0" w:leftChars="0" w:firstLine="551" w:firstLineChars="196"/>
        <w:rPr>
          <w:rFonts w:ascii="仿宋" w:hAnsi="仿宋" w:eastAsia="仿宋"/>
          <w:b/>
          <w:sz w:val="28"/>
          <w:szCs w:val="28"/>
        </w:rPr>
      </w:pPr>
      <w:r>
        <w:rPr>
          <w:rFonts w:hint="eastAsia" w:ascii="仿宋" w:hAnsi="仿宋" w:eastAsia="仿宋"/>
          <w:b/>
          <w:sz w:val="28"/>
          <w:szCs w:val="28"/>
        </w:rPr>
        <w:t>一、编制响应文件必须做到如下事项：</w:t>
      </w:r>
    </w:p>
    <w:p w14:paraId="497A325B">
      <w:pPr>
        <w:pStyle w:val="18"/>
        <w:spacing w:after="0" w:line="360" w:lineRule="auto"/>
        <w:ind w:left="0" w:leftChars="0" w:firstLine="548" w:firstLineChars="196"/>
        <w:rPr>
          <w:rFonts w:ascii="仿宋" w:hAnsi="仿宋" w:eastAsia="仿宋"/>
          <w:sz w:val="28"/>
          <w:szCs w:val="28"/>
        </w:rPr>
      </w:pPr>
      <w:r>
        <w:rPr>
          <w:rFonts w:hint="eastAsia" w:ascii="仿宋" w:hAnsi="仿宋" w:eastAsia="仿宋"/>
          <w:sz w:val="28"/>
          <w:szCs w:val="28"/>
        </w:rPr>
        <w:t>1．按照第二部分 供应商须知前附表“4 响应文件提交”要求，电子响应文件进行加密提交。</w:t>
      </w:r>
    </w:p>
    <w:p w14:paraId="1E7F0A2A">
      <w:pPr>
        <w:pStyle w:val="18"/>
        <w:spacing w:after="0" w:line="360" w:lineRule="auto"/>
        <w:ind w:left="0" w:leftChars="0" w:firstLine="548" w:firstLineChars="196"/>
        <w:rPr>
          <w:rFonts w:ascii="仿宋" w:hAnsi="仿宋" w:eastAsia="仿宋"/>
          <w:sz w:val="28"/>
          <w:szCs w:val="28"/>
        </w:rPr>
      </w:pPr>
      <w:r>
        <w:rPr>
          <w:rFonts w:hint="eastAsia" w:ascii="仿宋" w:hAnsi="仿宋" w:eastAsia="仿宋"/>
          <w:sz w:val="28"/>
          <w:szCs w:val="28"/>
        </w:rPr>
        <w:t>2．</w:t>
      </w:r>
      <w:r>
        <w:rPr>
          <w:rFonts w:hint="eastAsia" w:ascii="仿宋" w:hAnsi="仿宋" w:eastAsia="仿宋"/>
          <w:bCs/>
          <w:sz w:val="28"/>
          <w:szCs w:val="28"/>
        </w:rPr>
        <w:t>实事求是地填写“第六部分 响应文件格式”的内容。给定格式的，必须按照统一的格式逐项填报，不可有空项，无相应内容可填的项应填写“无”等明确的答复文字；没有给定格式的供应商可自行设计。</w:t>
      </w:r>
    </w:p>
    <w:p w14:paraId="612F36FF">
      <w:pPr>
        <w:tabs>
          <w:tab w:val="left" w:pos="7500"/>
        </w:tabs>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3．</w:t>
      </w:r>
      <w:r>
        <w:rPr>
          <w:rFonts w:hint="eastAsia" w:ascii="仿宋" w:hAnsi="仿宋" w:eastAsia="仿宋"/>
          <w:bCs/>
          <w:sz w:val="28"/>
          <w:szCs w:val="28"/>
        </w:rPr>
        <w:t>“第六部分 响应文件格式”的</w:t>
      </w:r>
      <w:r>
        <w:rPr>
          <w:rFonts w:hint="eastAsia" w:ascii="仿宋" w:hAnsi="仿宋" w:eastAsia="仿宋"/>
          <w:color w:val="000000"/>
          <w:sz w:val="28"/>
          <w:szCs w:val="28"/>
        </w:rPr>
        <w:t>内容不得随意删减，如因删减导致响应文件不完整，磋商小组无法评审而造成的一切后果由供应商承担。附件中注明“无相关内容，可删除”的除外。</w:t>
      </w:r>
    </w:p>
    <w:p w14:paraId="6127C6EA">
      <w:pPr>
        <w:pStyle w:val="18"/>
        <w:spacing w:after="0" w:line="360" w:lineRule="auto"/>
        <w:ind w:left="0" w:leftChars="0" w:firstLine="551" w:firstLineChars="196"/>
        <w:rPr>
          <w:rFonts w:hint="eastAsia" w:ascii="仿宋" w:hAnsi="仿宋" w:eastAsia="仿宋"/>
          <w:b/>
          <w:sz w:val="28"/>
          <w:szCs w:val="28"/>
        </w:rPr>
      </w:pPr>
      <w:r>
        <w:rPr>
          <w:rFonts w:hint="eastAsia" w:ascii="仿宋" w:hAnsi="仿宋" w:eastAsia="仿宋"/>
          <w:b/>
          <w:sz w:val="28"/>
          <w:szCs w:val="28"/>
        </w:rPr>
        <w:t>二、编制响应文件建议做到如下事项：</w:t>
      </w:r>
    </w:p>
    <w:p w14:paraId="030BA4FB">
      <w:pPr>
        <w:pStyle w:val="18"/>
        <w:spacing w:after="0" w:line="360" w:lineRule="auto"/>
        <w:ind w:left="0" w:leftChars="0" w:firstLine="548" w:firstLineChars="196"/>
        <w:rPr>
          <w:rFonts w:ascii="仿宋" w:hAnsi="仿宋" w:eastAsia="仿宋"/>
          <w:sz w:val="28"/>
          <w:szCs w:val="28"/>
        </w:rPr>
      </w:pPr>
      <w:r>
        <w:rPr>
          <w:rFonts w:hint="eastAsia" w:ascii="仿宋" w:hAnsi="仿宋" w:eastAsia="仿宋"/>
          <w:sz w:val="28"/>
          <w:szCs w:val="28"/>
        </w:rPr>
        <w:t>1．响应文件规格幅面为A4。</w:t>
      </w:r>
    </w:p>
    <w:p w14:paraId="1E470900">
      <w:pPr>
        <w:pStyle w:val="18"/>
        <w:spacing w:after="0" w:line="360" w:lineRule="auto"/>
        <w:ind w:left="0" w:leftChars="0" w:firstLine="548" w:firstLineChars="196"/>
        <w:rPr>
          <w:rFonts w:ascii="仿宋" w:hAnsi="仿宋" w:eastAsia="仿宋"/>
          <w:color w:val="000000"/>
          <w:sz w:val="28"/>
          <w:szCs w:val="28"/>
        </w:rPr>
      </w:pPr>
      <w:r>
        <w:rPr>
          <w:rFonts w:hint="eastAsia" w:ascii="仿宋" w:hAnsi="仿宋" w:eastAsia="仿宋"/>
          <w:sz w:val="28"/>
          <w:szCs w:val="28"/>
        </w:rPr>
        <w:t>2．</w:t>
      </w:r>
      <w:r>
        <w:rPr>
          <w:rFonts w:hint="eastAsia" w:ascii="仿宋" w:hAnsi="仿宋" w:eastAsia="仿宋"/>
          <w:sz w:val="28"/>
          <w:szCs w:val="28"/>
          <w:shd w:val="clear" w:color="auto" w:fill="FFFFFF"/>
        </w:rPr>
        <w:t>响应</w:t>
      </w:r>
      <w:r>
        <w:rPr>
          <w:rFonts w:hint="eastAsia" w:ascii="仿宋" w:hAnsi="仿宋" w:eastAsia="仿宋"/>
          <w:sz w:val="28"/>
          <w:szCs w:val="28"/>
        </w:rPr>
        <w:t>文件</w:t>
      </w:r>
      <w:r>
        <w:rPr>
          <w:rFonts w:hint="eastAsia" w:ascii="仿宋" w:hAnsi="仿宋" w:eastAsia="仿宋"/>
          <w:color w:val="000000"/>
          <w:sz w:val="28"/>
          <w:szCs w:val="28"/>
        </w:rPr>
        <w:t>字体为“仿宋”；正文字号：四号；标题字号：三号加粗；表格中的字号：小四号。</w:t>
      </w:r>
    </w:p>
    <w:p w14:paraId="642F1B1D">
      <w:pPr>
        <w:tabs>
          <w:tab w:val="left" w:pos="7500"/>
        </w:tabs>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3．参照后附目录顺序对响应文件各项内容进行排版、编制页码，如出现编排混乱导致响应文件被误读或查找不到相应内容，一切后果由供应商承担。</w:t>
      </w:r>
    </w:p>
    <w:p w14:paraId="41A50809">
      <w:pPr>
        <w:spacing w:line="360" w:lineRule="auto"/>
        <w:rPr>
          <w:rFonts w:ascii="仿宋" w:hAnsi="仿宋" w:eastAsia="仿宋"/>
          <w:b/>
          <w:color w:val="000000"/>
          <w:szCs w:val="21"/>
        </w:rPr>
        <w:sectPr>
          <w:footerReference r:id="rId9" w:type="default"/>
          <w:pgSz w:w="11906" w:h="16838"/>
          <w:pgMar w:top="2155" w:right="1274" w:bottom="2041" w:left="1531" w:header="851" w:footer="992" w:gutter="0"/>
          <w:pgNumType w:fmt="decimal"/>
          <w:cols w:space="720" w:num="1"/>
          <w:docGrid w:linePitch="312" w:charSpace="0"/>
        </w:sectPr>
      </w:pPr>
    </w:p>
    <w:p w14:paraId="7AF6C86D">
      <w:pPr>
        <w:widowControl w:val="0"/>
        <w:wordWrap/>
        <w:adjustRightInd/>
        <w:snapToGrid/>
        <w:spacing w:after="0" w:line="240" w:lineRule="auto"/>
        <w:textAlignment w:val="auto"/>
        <w:rPr>
          <w:rFonts w:ascii="仿宋" w:hAnsi="仿宋" w:eastAsia="仿宋"/>
          <w:bCs/>
          <w:color w:val="000000"/>
          <w:sz w:val="24"/>
        </w:rPr>
      </w:pPr>
      <w:r>
        <w:rPr>
          <w:rFonts w:hint="eastAsia" w:ascii="仿宋" w:hAnsi="仿宋" w:eastAsia="仿宋"/>
          <w:b/>
          <w:color w:val="000000"/>
          <w:sz w:val="24"/>
        </w:rPr>
        <w:t>附件</w:t>
      </w:r>
      <w:r>
        <w:rPr>
          <w:rFonts w:hint="eastAsia" w:ascii="仿宋" w:hAnsi="仿宋" w:eastAsia="仿宋"/>
          <w:b/>
          <w:color w:val="000000"/>
          <w:sz w:val="24"/>
          <w:lang w:val="en-US" w:eastAsia="zh-CN"/>
        </w:rPr>
        <w:t>1</w:t>
      </w:r>
      <w:r>
        <w:rPr>
          <w:rFonts w:hint="eastAsia" w:ascii="仿宋" w:hAnsi="仿宋" w:eastAsia="仿宋"/>
          <w:b/>
          <w:color w:val="000000"/>
          <w:sz w:val="24"/>
        </w:rPr>
        <w:t xml:space="preserve">  </w:t>
      </w:r>
      <w:r>
        <w:rPr>
          <w:rFonts w:hint="eastAsia" w:ascii="仿宋" w:hAnsi="仿宋" w:eastAsia="仿宋"/>
          <w:b/>
          <w:bCs/>
          <w:color w:val="000000"/>
          <w:sz w:val="24"/>
        </w:rPr>
        <w:t>响应文件（资格审查部分）封面（封皮）格式</w:t>
      </w:r>
    </w:p>
    <w:p w14:paraId="79FCB678">
      <w:pPr>
        <w:widowControl w:val="0"/>
        <w:wordWrap/>
        <w:adjustRightInd/>
        <w:snapToGrid/>
        <w:spacing w:after="0" w:line="240" w:lineRule="auto"/>
        <w:textAlignment w:val="auto"/>
        <w:rPr>
          <w:rFonts w:ascii="仿宋" w:hAnsi="仿宋" w:eastAsia="仿宋"/>
          <w:b/>
          <w:color w:val="000000"/>
          <w:szCs w:val="21"/>
        </w:rPr>
      </w:pPr>
    </w:p>
    <w:p w14:paraId="09EA81A2">
      <w:pPr>
        <w:widowControl w:val="0"/>
        <w:wordWrap/>
        <w:adjustRightInd/>
        <w:snapToGrid/>
        <w:spacing w:after="0" w:line="240" w:lineRule="auto"/>
        <w:textAlignment w:val="auto"/>
        <w:rPr>
          <w:rFonts w:ascii="仿宋" w:hAnsi="仿宋" w:eastAsia="仿宋"/>
          <w:bCs/>
          <w:color w:val="000000"/>
          <w:szCs w:val="21"/>
        </w:rPr>
      </w:pPr>
    </w:p>
    <w:p w14:paraId="02EC89BB">
      <w:pPr>
        <w:widowControl w:val="0"/>
        <w:wordWrap/>
        <w:adjustRightInd/>
        <w:snapToGrid/>
        <w:spacing w:after="0" w:line="240" w:lineRule="auto"/>
        <w:textAlignment w:val="auto"/>
        <w:rPr>
          <w:rFonts w:ascii="仿宋" w:hAnsi="仿宋" w:eastAsia="仿宋"/>
          <w:b/>
          <w:bCs/>
          <w:color w:val="000000"/>
          <w:sz w:val="28"/>
          <w:szCs w:val="28"/>
          <w:bdr w:val="single" w:color="auto" w:sz="4" w:space="0"/>
        </w:rPr>
      </w:pPr>
      <w:r>
        <w:rPr>
          <w:rFonts w:ascii="仿宋" w:hAnsi="仿宋" w:eastAsia="仿宋" w:cs="Times New Roman"/>
          <w:b/>
          <w:bCs/>
          <w:color w:val="000000"/>
          <w:kern w:val="2"/>
          <w:sz w:val="28"/>
          <w:szCs w:val="28"/>
          <w:lang w:val="en-US" w:eastAsia="zh-CN" w:bidi="ar-SA"/>
        </w:rPr>
        <w:pict>
          <v:rect id="Text Box 53" o:spid="_x0000_s1035" o:spt="1" style="position:absolute;left:0pt;margin-left:319.45pt;margin-top:-7.65pt;height:23.4pt;width:90pt;z-index:251659264;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14:paraId="5B9CC473">
                  <w:pPr>
                    <w:rPr>
                      <w:rFonts w:ascii="仿宋" w:hAnsi="仿宋" w:eastAsia="仿宋"/>
                      <w:b/>
                      <w:sz w:val="28"/>
                      <w:szCs w:val="28"/>
                    </w:rPr>
                  </w:pPr>
                  <w:r>
                    <w:rPr>
                      <w:rFonts w:hint="eastAsia" w:ascii="仿宋" w:hAnsi="仿宋" w:eastAsia="仿宋"/>
                      <w:b/>
                      <w:sz w:val="28"/>
                      <w:szCs w:val="28"/>
                    </w:rPr>
                    <w:t>正本或副本</w:t>
                  </w:r>
                </w:p>
              </w:txbxContent>
            </v:textbox>
          </v:rect>
        </w:pict>
      </w:r>
      <w:r>
        <w:rPr>
          <w:rFonts w:hint="eastAsia" w:ascii="仿宋" w:hAnsi="仿宋" w:eastAsia="仿宋"/>
          <w:b/>
          <w:bCs/>
          <w:color w:val="000000"/>
          <w:sz w:val="28"/>
          <w:szCs w:val="28"/>
        </w:rPr>
        <w:t xml:space="preserve">           </w:t>
      </w:r>
      <w:r>
        <w:rPr>
          <w:rFonts w:hint="eastAsia" w:ascii="仿宋" w:hAnsi="仿宋" w:eastAsia="仿宋"/>
          <w:b/>
          <w:bCs/>
          <w:color w:val="000000"/>
          <w:sz w:val="28"/>
          <w:szCs w:val="28"/>
          <w:bdr w:val="single" w:color="auto" w:sz="4" w:space="0"/>
        </w:rPr>
        <w:t xml:space="preserve">                                </w:t>
      </w:r>
    </w:p>
    <w:p w14:paraId="0EE42A36">
      <w:pPr>
        <w:widowControl w:val="0"/>
        <w:wordWrap/>
        <w:adjustRightInd/>
        <w:snapToGrid/>
        <w:spacing w:after="0" w:line="240" w:lineRule="auto"/>
        <w:jc w:val="center"/>
        <w:textAlignment w:val="auto"/>
        <w:rPr>
          <w:rFonts w:ascii="仿宋" w:hAnsi="仿宋" w:eastAsia="仿宋"/>
          <w:b/>
          <w:color w:val="000000"/>
          <w:spacing w:val="78"/>
          <w:sz w:val="30"/>
          <w:szCs w:val="30"/>
        </w:rPr>
      </w:pPr>
    </w:p>
    <w:p w14:paraId="7873EF9B">
      <w:pPr>
        <w:widowControl w:val="0"/>
        <w:wordWrap/>
        <w:adjustRightInd/>
        <w:snapToGrid/>
        <w:spacing w:after="0" w:line="240" w:lineRule="auto"/>
        <w:jc w:val="center"/>
        <w:textAlignment w:val="auto"/>
        <w:rPr>
          <w:rFonts w:ascii="仿宋" w:hAnsi="仿宋" w:eastAsia="仿宋"/>
          <w:b/>
          <w:color w:val="000000"/>
          <w:spacing w:val="78"/>
          <w:sz w:val="52"/>
          <w:szCs w:val="52"/>
        </w:rPr>
      </w:pPr>
      <w:r>
        <w:rPr>
          <w:rFonts w:hint="eastAsia" w:ascii="仿宋" w:hAnsi="仿宋" w:eastAsia="仿宋"/>
          <w:b/>
          <w:color w:val="000000"/>
          <w:spacing w:val="78"/>
          <w:sz w:val="90"/>
          <w:szCs w:val="90"/>
        </w:rPr>
        <w:t>响 应 文 件</w:t>
      </w:r>
    </w:p>
    <w:p w14:paraId="5190D326">
      <w:pPr>
        <w:widowControl w:val="0"/>
        <w:wordWrap/>
        <w:adjustRightInd/>
        <w:snapToGrid/>
        <w:spacing w:after="0" w:line="240" w:lineRule="auto"/>
        <w:jc w:val="center"/>
        <w:textAlignment w:val="auto"/>
        <w:rPr>
          <w:rFonts w:ascii="仿宋" w:hAnsi="仿宋" w:eastAsia="仿宋"/>
          <w:b/>
          <w:bCs/>
          <w:color w:val="000000"/>
          <w:sz w:val="52"/>
          <w:szCs w:val="52"/>
        </w:rPr>
      </w:pPr>
    </w:p>
    <w:p w14:paraId="0DFC57FE">
      <w:pPr>
        <w:widowControl w:val="0"/>
        <w:wordWrap/>
        <w:adjustRightInd/>
        <w:snapToGrid/>
        <w:spacing w:after="0" w:line="240" w:lineRule="auto"/>
        <w:jc w:val="center"/>
        <w:textAlignment w:val="auto"/>
        <w:rPr>
          <w:rFonts w:ascii="仿宋" w:hAnsi="仿宋" w:eastAsia="仿宋"/>
          <w:b/>
          <w:bCs/>
          <w:color w:val="000000"/>
          <w:sz w:val="44"/>
          <w:szCs w:val="44"/>
        </w:rPr>
      </w:pPr>
      <w:r>
        <w:rPr>
          <w:rFonts w:hint="eastAsia" w:ascii="仿宋" w:hAnsi="仿宋" w:eastAsia="仿宋"/>
          <w:b/>
          <w:bCs/>
          <w:color w:val="000000"/>
          <w:sz w:val="44"/>
          <w:szCs w:val="44"/>
        </w:rPr>
        <w:t>（资格审查部分）</w:t>
      </w:r>
    </w:p>
    <w:p w14:paraId="275681DA">
      <w:pPr>
        <w:widowControl w:val="0"/>
        <w:wordWrap/>
        <w:adjustRightInd/>
        <w:snapToGrid/>
        <w:spacing w:after="0" w:line="240" w:lineRule="auto"/>
        <w:jc w:val="center"/>
        <w:textAlignment w:val="auto"/>
        <w:rPr>
          <w:rFonts w:ascii="仿宋" w:hAnsi="仿宋" w:eastAsia="仿宋"/>
          <w:b/>
          <w:bCs/>
          <w:color w:val="000000"/>
          <w:sz w:val="36"/>
        </w:rPr>
      </w:pPr>
    </w:p>
    <w:p w14:paraId="68B1AA41">
      <w:pPr>
        <w:widowControl w:val="0"/>
        <w:wordWrap/>
        <w:adjustRightInd/>
        <w:snapToGrid/>
        <w:spacing w:after="0" w:line="240" w:lineRule="auto"/>
        <w:jc w:val="center"/>
        <w:textAlignment w:val="auto"/>
        <w:rPr>
          <w:rFonts w:ascii="仿宋" w:hAnsi="仿宋" w:eastAsia="仿宋"/>
          <w:b/>
          <w:bCs/>
          <w:color w:val="000000"/>
          <w:sz w:val="36"/>
        </w:rPr>
      </w:pPr>
    </w:p>
    <w:p w14:paraId="1AB915CC">
      <w:pPr>
        <w:widowControl w:val="0"/>
        <w:wordWrap/>
        <w:adjustRightInd/>
        <w:snapToGrid/>
        <w:spacing w:after="0" w:line="240" w:lineRule="auto"/>
        <w:jc w:val="center"/>
        <w:textAlignment w:val="auto"/>
        <w:rPr>
          <w:rFonts w:ascii="仿宋" w:hAnsi="仿宋" w:eastAsia="仿宋"/>
          <w:b/>
          <w:bCs/>
          <w:color w:val="000000"/>
          <w:sz w:val="36"/>
        </w:rPr>
      </w:pPr>
    </w:p>
    <w:p w14:paraId="4384B2BF">
      <w:pPr>
        <w:widowControl w:val="0"/>
        <w:wordWrap/>
        <w:adjustRightInd/>
        <w:snapToGrid/>
        <w:spacing w:after="0" w:line="240" w:lineRule="auto"/>
        <w:jc w:val="center"/>
        <w:textAlignment w:val="auto"/>
        <w:rPr>
          <w:rFonts w:ascii="仿宋" w:hAnsi="仿宋" w:eastAsia="仿宋"/>
          <w:b/>
          <w:bCs/>
          <w:color w:val="000000"/>
          <w:sz w:val="36"/>
        </w:rPr>
      </w:pPr>
    </w:p>
    <w:p w14:paraId="418A498B">
      <w:pPr>
        <w:widowControl w:val="0"/>
        <w:wordWrap/>
        <w:adjustRightInd/>
        <w:snapToGrid/>
        <w:spacing w:after="0" w:line="240" w:lineRule="auto"/>
        <w:ind w:left="1260" w:leftChars="600" w:firstLine="358" w:firstLineChars="99"/>
        <w:jc w:val="left"/>
        <w:textAlignment w:val="auto"/>
        <w:rPr>
          <w:rFonts w:ascii="仿宋" w:hAnsi="仿宋" w:eastAsia="仿宋"/>
          <w:b/>
          <w:bCs/>
          <w:color w:val="000000"/>
          <w:sz w:val="36"/>
          <w:szCs w:val="36"/>
          <w:u w:val="single"/>
        </w:rPr>
      </w:pPr>
      <w:r>
        <w:rPr>
          <w:rFonts w:hint="eastAsia" w:ascii="仿宋" w:hAnsi="仿宋" w:eastAsia="仿宋"/>
          <w:b/>
          <w:bCs/>
          <w:color w:val="000000"/>
          <w:sz w:val="36"/>
          <w:szCs w:val="36"/>
        </w:rPr>
        <w:t>项目编号：</w:t>
      </w:r>
      <w:r>
        <w:rPr>
          <w:rFonts w:hint="eastAsia" w:ascii="仿宋" w:hAnsi="仿宋" w:eastAsia="仿宋"/>
          <w:b/>
          <w:bCs/>
          <w:color w:val="000000"/>
          <w:sz w:val="36"/>
          <w:szCs w:val="36"/>
          <w:u w:val="single"/>
        </w:rPr>
        <w:t xml:space="preserve">                            </w:t>
      </w:r>
    </w:p>
    <w:p w14:paraId="5A85A5FC">
      <w:pPr>
        <w:widowControl w:val="0"/>
        <w:wordWrap/>
        <w:adjustRightInd/>
        <w:snapToGrid/>
        <w:spacing w:after="0" w:line="240" w:lineRule="auto"/>
        <w:ind w:left="1260" w:leftChars="600" w:firstLine="358" w:firstLineChars="99"/>
        <w:jc w:val="left"/>
        <w:textAlignment w:val="auto"/>
        <w:rPr>
          <w:rFonts w:ascii="仿宋" w:hAnsi="仿宋" w:eastAsia="仿宋"/>
          <w:b/>
          <w:bCs/>
          <w:color w:val="000000"/>
          <w:sz w:val="36"/>
          <w:szCs w:val="36"/>
          <w:u w:val="single"/>
        </w:rPr>
      </w:pPr>
    </w:p>
    <w:p w14:paraId="60442FC6">
      <w:pPr>
        <w:widowControl w:val="0"/>
        <w:wordWrap/>
        <w:adjustRightInd/>
        <w:snapToGrid/>
        <w:spacing w:after="0" w:line="240" w:lineRule="auto"/>
        <w:ind w:left="1260" w:leftChars="600" w:firstLine="358" w:firstLineChars="99"/>
        <w:jc w:val="left"/>
        <w:textAlignment w:val="auto"/>
        <w:rPr>
          <w:rFonts w:ascii="仿宋" w:hAnsi="仿宋" w:eastAsia="仿宋"/>
          <w:b/>
          <w:bCs/>
          <w:color w:val="000000"/>
          <w:sz w:val="36"/>
          <w:szCs w:val="36"/>
        </w:rPr>
      </w:pPr>
      <w:r>
        <w:rPr>
          <w:rFonts w:hint="eastAsia" w:ascii="仿宋" w:hAnsi="仿宋" w:eastAsia="仿宋"/>
          <w:b/>
          <w:bCs/>
          <w:color w:val="000000"/>
          <w:sz w:val="36"/>
          <w:szCs w:val="36"/>
        </w:rPr>
        <w:t>项目名称：</w:t>
      </w:r>
      <w:r>
        <w:rPr>
          <w:rFonts w:hint="eastAsia" w:ascii="仿宋" w:hAnsi="仿宋" w:eastAsia="仿宋"/>
          <w:b/>
          <w:bCs/>
          <w:color w:val="000000"/>
          <w:sz w:val="36"/>
          <w:szCs w:val="36"/>
          <w:u w:val="single"/>
        </w:rPr>
        <w:t xml:space="preserve">                            </w:t>
      </w:r>
    </w:p>
    <w:p w14:paraId="63CD8853">
      <w:pPr>
        <w:widowControl w:val="0"/>
        <w:wordWrap/>
        <w:adjustRightInd/>
        <w:snapToGrid/>
        <w:spacing w:after="0" w:line="240" w:lineRule="auto"/>
        <w:ind w:left="1260" w:leftChars="600" w:firstLine="358" w:firstLineChars="99"/>
        <w:jc w:val="left"/>
        <w:textAlignment w:val="auto"/>
        <w:rPr>
          <w:rFonts w:ascii="仿宋" w:hAnsi="仿宋" w:eastAsia="仿宋"/>
          <w:b/>
          <w:bCs/>
          <w:color w:val="000000"/>
          <w:sz w:val="36"/>
          <w:szCs w:val="36"/>
          <w:u w:val="single"/>
        </w:rPr>
      </w:pPr>
    </w:p>
    <w:p w14:paraId="6B55BC07">
      <w:pPr>
        <w:widowControl w:val="0"/>
        <w:wordWrap/>
        <w:adjustRightInd/>
        <w:snapToGrid/>
        <w:spacing w:after="0" w:line="240" w:lineRule="auto"/>
        <w:ind w:left="1260" w:leftChars="600" w:firstLine="358" w:firstLineChars="99"/>
        <w:jc w:val="left"/>
        <w:textAlignment w:val="auto"/>
        <w:rPr>
          <w:rFonts w:ascii="仿宋" w:hAnsi="仿宋" w:eastAsia="仿宋"/>
          <w:b/>
          <w:bCs/>
          <w:color w:val="000000"/>
          <w:sz w:val="36"/>
          <w:szCs w:val="36"/>
          <w:highlight w:val="none"/>
        </w:rPr>
      </w:pPr>
      <w:r>
        <w:rPr>
          <w:rFonts w:hint="eastAsia" w:ascii="仿宋" w:hAnsi="仿宋" w:eastAsia="仿宋"/>
          <w:b/>
          <w:bCs/>
          <w:color w:val="000000"/>
          <w:sz w:val="36"/>
          <w:szCs w:val="36"/>
          <w:highlight w:val="none"/>
        </w:rPr>
        <w:t>包    号：</w:t>
      </w:r>
      <w:r>
        <w:rPr>
          <w:rFonts w:hint="eastAsia" w:ascii="仿宋" w:hAnsi="仿宋" w:eastAsia="仿宋"/>
          <w:b/>
          <w:bCs/>
          <w:color w:val="000000"/>
          <w:sz w:val="36"/>
          <w:szCs w:val="36"/>
          <w:highlight w:val="none"/>
          <w:u w:val="single"/>
        </w:rPr>
        <w:t xml:space="preserve">                            </w:t>
      </w:r>
      <w:r>
        <w:rPr>
          <w:rFonts w:hint="eastAsia" w:ascii="仿宋" w:hAnsi="仿宋" w:eastAsia="仿宋"/>
          <w:b/>
          <w:bCs/>
          <w:color w:val="000000"/>
          <w:sz w:val="36"/>
          <w:szCs w:val="36"/>
          <w:highlight w:val="none"/>
        </w:rPr>
        <w:t xml:space="preserve"> </w:t>
      </w:r>
    </w:p>
    <w:p w14:paraId="172C0FFE">
      <w:pPr>
        <w:widowControl w:val="0"/>
        <w:wordWrap/>
        <w:adjustRightInd/>
        <w:snapToGrid/>
        <w:spacing w:after="0" w:line="240" w:lineRule="auto"/>
        <w:jc w:val="center"/>
        <w:textAlignment w:val="auto"/>
        <w:rPr>
          <w:rFonts w:ascii="仿宋" w:hAnsi="仿宋" w:eastAsia="仿宋"/>
          <w:b/>
          <w:bCs/>
          <w:color w:val="000000"/>
          <w:sz w:val="36"/>
          <w:szCs w:val="36"/>
        </w:rPr>
      </w:pPr>
    </w:p>
    <w:p w14:paraId="10A6B206">
      <w:pPr>
        <w:widowControl w:val="0"/>
        <w:wordWrap/>
        <w:adjustRightInd/>
        <w:snapToGrid/>
        <w:spacing w:after="0" w:line="240" w:lineRule="auto"/>
        <w:jc w:val="center"/>
        <w:textAlignment w:val="auto"/>
        <w:rPr>
          <w:rFonts w:ascii="仿宋" w:hAnsi="仿宋" w:eastAsia="仿宋"/>
          <w:b/>
          <w:bCs/>
          <w:color w:val="000000"/>
          <w:sz w:val="36"/>
          <w:szCs w:val="36"/>
        </w:rPr>
      </w:pPr>
    </w:p>
    <w:p w14:paraId="3C97DBD4">
      <w:pPr>
        <w:widowControl w:val="0"/>
        <w:wordWrap/>
        <w:adjustRightInd/>
        <w:snapToGrid/>
        <w:spacing w:after="0" w:line="240" w:lineRule="auto"/>
        <w:jc w:val="center"/>
        <w:textAlignment w:val="auto"/>
        <w:rPr>
          <w:rFonts w:ascii="仿宋" w:hAnsi="仿宋" w:eastAsia="仿宋"/>
          <w:b/>
          <w:bCs/>
          <w:color w:val="000000"/>
          <w:sz w:val="36"/>
          <w:szCs w:val="36"/>
        </w:rPr>
      </w:pPr>
    </w:p>
    <w:p w14:paraId="2EA215EC">
      <w:pPr>
        <w:widowControl w:val="0"/>
        <w:wordWrap/>
        <w:adjustRightInd/>
        <w:snapToGrid/>
        <w:spacing w:after="0" w:line="240" w:lineRule="auto"/>
        <w:jc w:val="center"/>
        <w:textAlignment w:val="auto"/>
        <w:rPr>
          <w:rFonts w:ascii="仿宋" w:hAnsi="仿宋" w:eastAsia="仿宋"/>
          <w:b/>
          <w:bCs/>
          <w:color w:val="000000"/>
          <w:sz w:val="36"/>
          <w:szCs w:val="36"/>
        </w:rPr>
      </w:pPr>
    </w:p>
    <w:p w14:paraId="52F23AFF">
      <w:pPr>
        <w:widowControl w:val="0"/>
        <w:wordWrap/>
        <w:adjustRightInd/>
        <w:snapToGrid/>
        <w:spacing w:after="0" w:line="240" w:lineRule="auto"/>
        <w:jc w:val="center"/>
        <w:textAlignment w:val="auto"/>
        <w:rPr>
          <w:rFonts w:ascii="仿宋" w:hAnsi="仿宋" w:eastAsia="仿宋"/>
          <w:b/>
          <w:bCs/>
          <w:color w:val="000000"/>
          <w:sz w:val="36"/>
          <w:szCs w:val="36"/>
        </w:rPr>
      </w:pPr>
    </w:p>
    <w:p w14:paraId="4D1F015A">
      <w:pPr>
        <w:widowControl w:val="0"/>
        <w:wordWrap/>
        <w:adjustRightInd/>
        <w:snapToGrid/>
        <w:spacing w:after="0" w:line="240" w:lineRule="auto"/>
        <w:ind w:firstLine="1608" w:firstLineChars="445"/>
        <w:jc w:val="left"/>
        <w:textAlignment w:val="auto"/>
        <w:rPr>
          <w:rFonts w:ascii="仿宋" w:hAnsi="仿宋" w:eastAsia="仿宋"/>
          <w:b/>
          <w:bCs/>
          <w:color w:val="000000"/>
          <w:sz w:val="36"/>
          <w:szCs w:val="36"/>
        </w:rPr>
      </w:pPr>
      <w:r>
        <w:rPr>
          <w:rFonts w:hint="eastAsia" w:ascii="仿宋" w:hAnsi="仿宋" w:eastAsia="仿宋"/>
          <w:b/>
          <w:bCs/>
          <w:color w:val="000000"/>
          <w:sz w:val="36"/>
          <w:szCs w:val="36"/>
        </w:rPr>
        <w:t>供应商全称（公章）：</w:t>
      </w:r>
      <w:r>
        <w:rPr>
          <w:rFonts w:hint="eastAsia" w:ascii="仿宋" w:hAnsi="仿宋" w:eastAsia="仿宋"/>
          <w:b/>
          <w:bCs/>
          <w:color w:val="000000"/>
          <w:sz w:val="36"/>
          <w:szCs w:val="36"/>
          <w:u w:val="single"/>
        </w:rPr>
        <w:t xml:space="preserve">                   </w:t>
      </w:r>
    </w:p>
    <w:p w14:paraId="08E5E5A1">
      <w:pPr>
        <w:widowControl w:val="0"/>
        <w:wordWrap/>
        <w:adjustRightInd/>
        <w:snapToGrid/>
        <w:spacing w:after="0" w:line="240" w:lineRule="auto"/>
        <w:ind w:left="1890" w:leftChars="900"/>
        <w:jc w:val="left"/>
        <w:textAlignment w:val="auto"/>
        <w:rPr>
          <w:rFonts w:ascii="仿宋" w:hAnsi="仿宋" w:eastAsia="仿宋"/>
          <w:b/>
          <w:bCs/>
          <w:color w:val="000000"/>
          <w:sz w:val="36"/>
          <w:szCs w:val="36"/>
        </w:rPr>
      </w:pPr>
      <w:r>
        <w:rPr>
          <w:rFonts w:hint="eastAsia" w:ascii="仿宋" w:hAnsi="仿宋" w:eastAsia="仿宋"/>
          <w:b/>
          <w:bCs/>
          <w:color w:val="000000"/>
          <w:sz w:val="36"/>
          <w:szCs w:val="36"/>
        </w:rPr>
        <w:t xml:space="preserve"> </w:t>
      </w:r>
    </w:p>
    <w:p w14:paraId="4E5D73E3">
      <w:pPr>
        <w:widowControl w:val="0"/>
        <w:wordWrap/>
        <w:adjustRightInd/>
        <w:snapToGrid/>
        <w:spacing w:after="0" w:line="240" w:lineRule="auto"/>
        <w:ind w:firstLine="1608" w:firstLineChars="445"/>
        <w:textAlignment w:val="auto"/>
        <w:rPr>
          <w:rFonts w:ascii="仿宋" w:hAnsi="仿宋" w:eastAsia="仿宋"/>
          <w:b/>
          <w:bCs/>
          <w:color w:val="000000"/>
          <w:sz w:val="36"/>
          <w:szCs w:val="36"/>
        </w:rPr>
      </w:pPr>
      <w:r>
        <w:rPr>
          <w:rFonts w:hint="eastAsia" w:ascii="仿宋" w:hAnsi="仿宋" w:eastAsia="仿宋"/>
          <w:b/>
          <w:bCs/>
          <w:color w:val="000000"/>
          <w:sz w:val="36"/>
          <w:szCs w:val="36"/>
        </w:rPr>
        <w:t>日     期：</w:t>
      </w:r>
      <w:r>
        <w:rPr>
          <w:rFonts w:hint="eastAsia" w:ascii="仿宋" w:hAnsi="仿宋" w:eastAsia="仿宋"/>
          <w:b/>
          <w:bCs/>
          <w:color w:val="000000"/>
          <w:sz w:val="36"/>
          <w:szCs w:val="36"/>
          <w:u w:val="single"/>
        </w:rPr>
        <w:t xml:space="preserve">       </w:t>
      </w:r>
      <w:r>
        <w:rPr>
          <w:rFonts w:hint="eastAsia" w:ascii="仿宋" w:hAnsi="仿宋" w:eastAsia="仿宋"/>
          <w:b/>
          <w:bCs/>
          <w:color w:val="000000"/>
          <w:sz w:val="36"/>
          <w:szCs w:val="36"/>
        </w:rPr>
        <w:t>年</w:t>
      </w:r>
      <w:r>
        <w:rPr>
          <w:rFonts w:hint="eastAsia" w:ascii="仿宋" w:hAnsi="仿宋" w:eastAsia="仿宋"/>
          <w:b/>
          <w:bCs/>
          <w:color w:val="000000"/>
          <w:sz w:val="36"/>
          <w:szCs w:val="36"/>
          <w:u w:val="single"/>
        </w:rPr>
        <w:t xml:space="preserve">     </w:t>
      </w:r>
      <w:r>
        <w:rPr>
          <w:rFonts w:hint="eastAsia" w:ascii="仿宋" w:hAnsi="仿宋" w:eastAsia="仿宋"/>
          <w:b/>
          <w:bCs/>
          <w:color w:val="000000"/>
          <w:sz w:val="36"/>
          <w:szCs w:val="36"/>
        </w:rPr>
        <w:t>月</w:t>
      </w:r>
      <w:r>
        <w:rPr>
          <w:rFonts w:hint="eastAsia" w:ascii="仿宋" w:hAnsi="仿宋" w:eastAsia="仿宋"/>
          <w:b/>
          <w:bCs/>
          <w:color w:val="000000"/>
          <w:sz w:val="36"/>
          <w:szCs w:val="36"/>
          <w:u w:val="single"/>
        </w:rPr>
        <w:t xml:space="preserve">     </w:t>
      </w:r>
      <w:r>
        <w:rPr>
          <w:rFonts w:hint="eastAsia" w:ascii="仿宋" w:hAnsi="仿宋" w:eastAsia="仿宋"/>
          <w:b/>
          <w:bCs/>
          <w:color w:val="000000"/>
          <w:sz w:val="36"/>
          <w:szCs w:val="36"/>
        </w:rPr>
        <w:t>日</w:t>
      </w:r>
    </w:p>
    <w:p w14:paraId="71FC4C79">
      <w:pPr>
        <w:spacing w:line="360" w:lineRule="auto"/>
        <w:rPr>
          <w:rFonts w:ascii="仿宋" w:hAnsi="仿宋" w:eastAsia="仿宋"/>
          <w:b/>
          <w:color w:val="000000"/>
          <w:szCs w:val="21"/>
        </w:rPr>
      </w:pPr>
    </w:p>
    <w:p w14:paraId="09E8401E">
      <w:pPr>
        <w:spacing w:line="360" w:lineRule="auto"/>
        <w:rPr>
          <w:rFonts w:hint="eastAsia" w:ascii="仿宋" w:hAnsi="仿宋" w:eastAsia="仿宋"/>
          <w:b/>
          <w:sz w:val="24"/>
          <w:lang w:eastAsia="zh-CN"/>
        </w:rPr>
      </w:pPr>
      <w:r>
        <w:rPr>
          <w:rFonts w:hint="eastAsia" w:ascii="仿宋" w:hAnsi="仿宋" w:eastAsia="仿宋"/>
          <w:b/>
          <w:color w:val="000000"/>
          <w:sz w:val="24"/>
        </w:rPr>
        <w:t>附件</w:t>
      </w:r>
      <w:r>
        <w:rPr>
          <w:rFonts w:hint="eastAsia" w:ascii="仿宋" w:hAnsi="仿宋" w:eastAsia="仿宋"/>
          <w:b/>
          <w:color w:val="000000"/>
          <w:sz w:val="24"/>
          <w:lang w:val="en-US" w:eastAsia="zh-CN"/>
        </w:rPr>
        <w:t>2</w:t>
      </w:r>
    </w:p>
    <w:p w14:paraId="24008C3D">
      <w:pPr>
        <w:spacing w:line="360" w:lineRule="auto"/>
        <w:jc w:val="center"/>
        <w:rPr>
          <w:rFonts w:ascii="仿宋" w:hAnsi="仿宋" w:eastAsia="仿宋"/>
          <w:b/>
          <w:sz w:val="32"/>
          <w:szCs w:val="32"/>
        </w:rPr>
      </w:pPr>
      <w:r>
        <w:rPr>
          <w:rFonts w:hint="eastAsia" w:ascii="仿宋" w:hAnsi="仿宋" w:eastAsia="仿宋"/>
          <w:b/>
          <w:sz w:val="32"/>
          <w:szCs w:val="32"/>
        </w:rPr>
        <w:t>响应文件（资格审查部分）目录</w:t>
      </w:r>
    </w:p>
    <w:p w14:paraId="603D0941">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 w:hAnsi="仿宋" w:eastAsia="仿宋"/>
          <w:sz w:val="28"/>
          <w:szCs w:val="28"/>
        </w:rPr>
      </w:pPr>
      <w:r>
        <w:rPr>
          <w:rFonts w:hint="eastAsia" w:ascii="仿宋" w:hAnsi="仿宋" w:eastAsia="仿宋"/>
          <w:sz w:val="28"/>
          <w:szCs w:val="28"/>
        </w:rPr>
        <w:t>1．供应商信用承诺书</w:t>
      </w:r>
      <w:r>
        <w:rPr>
          <w:rFonts w:ascii="仿宋" w:hAnsi="仿宋" w:eastAsia="仿宋"/>
          <w:bCs/>
          <w:color w:val="000000"/>
          <w:sz w:val="28"/>
          <w:szCs w:val="28"/>
        </w:rPr>
        <w:t>……………………………………………………</w:t>
      </w:r>
      <w:r>
        <w:rPr>
          <w:rFonts w:hint="eastAsia" w:ascii="仿宋" w:hAnsi="仿宋" w:eastAsia="仿宋"/>
          <w:bCs/>
          <w:color w:val="000000"/>
          <w:sz w:val="28"/>
          <w:szCs w:val="28"/>
        </w:rPr>
        <w:t>页码</w:t>
      </w:r>
    </w:p>
    <w:p w14:paraId="26D9D1EA">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仿宋" w:hAnsi="仿宋" w:eastAsia="仿宋"/>
          <w:bCs/>
          <w:color w:val="000000"/>
          <w:sz w:val="28"/>
          <w:szCs w:val="28"/>
        </w:rPr>
      </w:pPr>
      <w:r>
        <w:rPr>
          <w:rFonts w:hint="eastAsia" w:ascii="仿宋" w:hAnsi="仿宋" w:eastAsia="仿宋"/>
          <w:sz w:val="28"/>
          <w:szCs w:val="28"/>
          <w:lang w:val="en-US" w:eastAsia="zh-CN"/>
        </w:rPr>
        <w:t>2</w:t>
      </w:r>
      <w:r>
        <w:rPr>
          <w:rFonts w:hint="eastAsia" w:ascii="仿宋" w:hAnsi="仿宋" w:eastAsia="仿宋"/>
          <w:sz w:val="28"/>
          <w:szCs w:val="28"/>
        </w:rPr>
        <w:t>．</w:t>
      </w:r>
      <w:r>
        <w:rPr>
          <w:rFonts w:hint="eastAsia" w:ascii="仿宋" w:hAnsi="仿宋" w:eastAsia="仿宋"/>
          <w:bCs/>
          <w:color w:val="000000"/>
          <w:sz w:val="28"/>
          <w:szCs w:val="28"/>
        </w:rPr>
        <w:t>供应商保证函</w:t>
      </w:r>
      <w:r>
        <w:rPr>
          <w:rFonts w:ascii="仿宋" w:hAnsi="仿宋" w:eastAsia="仿宋"/>
          <w:bCs/>
          <w:color w:val="000000"/>
          <w:sz w:val="28"/>
          <w:szCs w:val="28"/>
        </w:rPr>
        <w:t>…………………………………………………………</w:t>
      </w:r>
    </w:p>
    <w:p w14:paraId="1745DF6B">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仿宋" w:hAnsi="仿宋" w:eastAsia="仿宋"/>
          <w:bCs/>
          <w:color w:val="000000"/>
          <w:sz w:val="28"/>
          <w:szCs w:val="28"/>
        </w:rPr>
      </w:pPr>
      <w:r>
        <w:rPr>
          <w:rFonts w:hint="eastAsia" w:ascii="仿宋" w:hAnsi="仿宋" w:eastAsia="仿宋"/>
          <w:bCs/>
          <w:color w:val="000000"/>
          <w:sz w:val="28"/>
          <w:szCs w:val="28"/>
          <w:lang w:val="en-US" w:eastAsia="zh-CN"/>
        </w:rPr>
        <w:t>3</w:t>
      </w:r>
      <w:r>
        <w:rPr>
          <w:rFonts w:hint="eastAsia" w:ascii="仿宋" w:hAnsi="仿宋" w:eastAsia="仿宋"/>
          <w:bCs/>
          <w:color w:val="000000"/>
          <w:sz w:val="28"/>
          <w:szCs w:val="28"/>
        </w:rPr>
        <w:t>．反商业贿赂承诺书</w:t>
      </w:r>
      <w:r>
        <w:rPr>
          <w:rFonts w:ascii="仿宋" w:hAnsi="仿宋" w:eastAsia="仿宋"/>
          <w:bCs/>
          <w:color w:val="000000"/>
          <w:sz w:val="28"/>
          <w:szCs w:val="28"/>
        </w:rPr>
        <w:t>……………………………………………………</w:t>
      </w:r>
    </w:p>
    <w:p w14:paraId="28CB5461">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仿宋" w:hAnsi="仿宋" w:eastAsia="仿宋"/>
          <w:bCs/>
          <w:color w:val="000000"/>
          <w:sz w:val="28"/>
          <w:szCs w:val="28"/>
        </w:rPr>
      </w:pPr>
      <w:r>
        <w:rPr>
          <w:rFonts w:hint="eastAsia" w:ascii="仿宋" w:hAnsi="仿宋" w:eastAsia="仿宋"/>
          <w:bCs/>
          <w:color w:val="000000"/>
          <w:sz w:val="28"/>
          <w:szCs w:val="28"/>
          <w:lang w:val="en-US" w:eastAsia="zh-CN"/>
        </w:rPr>
        <w:t>4</w:t>
      </w:r>
      <w:r>
        <w:rPr>
          <w:rFonts w:hint="eastAsia" w:ascii="仿宋" w:hAnsi="仿宋" w:eastAsia="仿宋"/>
          <w:bCs/>
          <w:color w:val="000000"/>
          <w:sz w:val="28"/>
          <w:szCs w:val="28"/>
        </w:rPr>
        <w:t>．供应商概况</w:t>
      </w:r>
      <w:r>
        <w:rPr>
          <w:rFonts w:ascii="仿宋" w:hAnsi="仿宋" w:eastAsia="仿宋"/>
          <w:bCs/>
          <w:color w:val="000000"/>
          <w:sz w:val="28"/>
          <w:szCs w:val="28"/>
        </w:rPr>
        <w:t>……………………………………………………………</w:t>
      </w:r>
    </w:p>
    <w:p w14:paraId="1E6A1582">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仿宋" w:hAnsi="仿宋" w:eastAsia="仿宋"/>
          <w:sz w:val="28"/>
          <w:szCs w:val="28"/>
        </w:rPr>
      </w:pPr>
      <w:r>
        <w:rPr>
          <w:rFonts w:hint="eastAsia" w:ascii="仿宋" w:hAnsi="仿宋" w:eastAsia="仿宋"/>
          <w:sz w:val="28"/>
          <w:szCs w:val="28"/>
          <w:lang w:val="en-US" w:eastAsia="zh-CN"/>
        </w:rPr>
        <w:t>5</w:t>
      </w:r>
      <w:r>
        <w:rPr>
          <w:rFonts w:hint="eastAsia" w:ascii="仿宋" w:hAnsi="仿宋" w:eastAsia="仿宋"/>
          <w:sz w:val="28"/>
          <w:szCs w:val="28"/>
        </w:rPr>
        <w:t>．</w:t>
      </w:r>
      <w:r>
        <w:rPr>
          <w:rFonts w:hint="eastAsia" w:ascii="仿宋" w:hAnsi="仿宋" w:eastAsia="仿宋"/>
          <w:sz w:val="28"/>
          <w:szCs w:val="28"/>
          <w:lang w:eastAsia="zh-CN"/>
        </w:rPr>
        <w:t>法定代表人</w:t>
      </w:r>
      <w:r>
        <w:rPr>
          <w:rFonts w:hint="eastAsia" w:ascii="仿宋" w:hAnsi="仿宋" w:eastAsia="仿宋"/>
          <w:sz w:val="28"/>
          <w:szCs w:val="28"/>
        </w:rPr>
        <w:t>资格证明文件</w:t>
      </w:r>
      <w:r>
        <w:rPr>
          <w:rFonts w:ascii="仿宋" w:hAnsi="仿宋" w:eastAsia="仿宋"/>
          <w:sz w:val="28"/>
          <w:szCs w:val="28"/>
        </w:rPr>
        <w:t>………………………</w:t>
      </w:r>
      <w:r>
        <w:rPr>
          <w:rFonts w:ascii="仿宋" w:hAnsi="仿宋" w:eastAsia="仿宋"/>
          <w:bCs/>
          <w:color w:val="000000"/>
          <w:sz w:val="28"/>
          <w:szCs w:val="28"/>
        </w:rPr>
        <w:t>……………………</w:t>
      </w:r>
    </w:p>
    <w:p w14:paraId="76884771">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仿宋" w:hAnsi="仿宋" w:eastAsia="仿宋"/>
          <w:sz w:val="28"/>
          <w:szCs w:val="28"/>
        </w:rPr>
      </w:pPr>
      <w:r>
        <w:rPr>
          <w:rFonts w:hint="eastAsia" w:ascii="仿宋" w:hAnsi="仿宋" w:eastAsia="仿宋"/>
          <w:sz w:val="28"/>
          <w:szCs w:val="28"/>
          <w:lang w:val="en-US" w:eastAsia="zh-CN"/>
        </w:rPr>
        <w:t>6</w:t>
      </w:r>
      <w:r>
        <w:rPr>
          <w:rFonts w:hint="eastAsia" w:ascii="仿宋" w:hAnsi="仿宋" w:eastAsia="仿宋"/>
          <w:sz w:val="28"/>
          <w:szCs w:val="28"/>
        </w:rPr>
        <w:t>．授权委托书</w:t>
      </w:r>
      <w:r>
        <w:rPr>
          <w:rFonts w:ascii="仿宋" w:hAnsi="仿宋" w:eastAsia="仿宋"/>
          <w:sz w:val="28"/>
          <w:szCs w:val="28"/>
        </w:rPr>
        <w:t>……………………………………………………………</w:t>
      </w:r>
    </w:p>
    <w:p w14:paraId="252D14B9">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仿宋" w:hAnsi="仿宋" w:eastAsia="仿宋"/>
          <w:bCs/>
          <w:color w:val="000000"/>
          <w:sz w:val="28"/>
          <w:szCs w:val="28"/>
        </w:rPr>
      </w:pPr>
      <w:r>
        <w:rPr>
          <w:rFonts w:hint="eastAsia" w:ascii="仿宋" w:hAnsi="仿宋" w:eastAsia="仿宋"/>
          <w:bCs/>
          <w:color w:val="000000"/>
          <w:sz w:val="28"/>
          <w:szCs w:val="28"/>
          <w:lang w:val="en-US" w:eastAsia="zh-CN"/>
        </w:rPr>
        <w:t>7</w:t>
      </w:r>
      <w:r>
        <w:rPr>
          <w:rFonts w:hint="eastAsia" w:ascii="仿宋" w:hAnsi="仿宋" w:eastAsia="仿宋"/>
          <w:bCs/>
          <w:color w:val="000000"/>
          <w:sz w:val="28"/>
          <w:szCs w:val="28"/>
        </w:rPr>
        <w:t>．供应商资格声明函</w:t>
      </w:r>
      <w:r>
        <w:rPr>
          <w:rFonts w:ascii="仿宋" w:hAnsi="仿宋" w:eastAsia="仿宋"/>
          <w:bCs/>
          <w:color w:val="000000"/>
          <w:sz w:val="28"/>
          <w:szCs w:val="28"/>
        </w:rPr>
        <w:t>……………………………………………………</w:t>
      </w:r>
    </w:p>
    <w:p w14:paraId="3FA2540D">
      <w:pPr>
        <w:widowControl w:val="0"/>
        <w:wordWrap/>
        <w:adjustRightInd/>
        <w:snapToGrid/>
        <w:spacing w:after="0" w:line="360" w:lineRule="auto"/>
        <w:textAlignment w:val="auto"/>
        <w:rPr>
          <w:rFonts w:hint="eastAsia" w:ascii="仿宋" w:hAnsi="仿宋" w:eastAsia="仿宋" w:cs="Times New Roman"/>
          <w:bCs/>
          <w:color w:val="000000"/>
          <w:sz w:val="28"/>
          <w:szCs w:val="28"/>
        </w:rPr>
      </w:pPr>
      <w:r>
        <w:rPr>
          <w:rFonts w:hint="eastAsia" w:ascii="仿宋" w:hAnsi="仿宋" w:eastAsia="仿宋" w:cs="Times New Roman"/>
          <w:bCs/>
          <w:color w:val="000000"/>
          <w:sz w:val="28"/>
          <w:szCs w:val="28"/>
          <w:lang w:val="en-US" w:eastAsia="zh-CN"/>
        </w:rPr>
        <w:t>8</w:t>
      </w:r>
      <w:r>
        <w:rPr>
          <w:rFonts w:hint="eastAsia" w:ascii="仿宋" w:hAnsi="仿宋" w:eastAsia="仿宋" w:cs="Times New Roman"/>
          <w:bCs/>
          <w:color w:val="000000"/>
          <w:sz w:val="28"/>
          <w:szCs w:val="28"/>
        </w:rPr>
        <w:t>．中小企业声明函……………………………………………………</w:t>
      </w:r>
      <w:r>
        <w:rPr>
          <w:rFonts w:ascii="仿宋" w:hAnsi="仿宋" w:eastAsia="仿宋"/>
          <w:bCs/>
          <w:color w:val="000000"/>
          <w:sz w:val="28"/>
          <w:szCs w:val="28"/>
        </w:rPr>
        <w:t>…</w:t>
      </w:r>
    </w:p>
    <w:p w14:paraId="4480AA83">
      <w:pPr>
        <w:spacing w:line="240" w:lineRule="auto"/>
        <w:rPr>
          <w:rFonts w:ascii="仿宋" w:hAnsi="仿宋" w:eastAsia="仿宋"/>
          <w:sz w:val="28"/>
          <w:szCs w:val="28"/>
        </w:rPr>
      </w:pPr>
      <w:r>
        <w:rPr>
          <w:rFonts w:hint="eastAsia" w:ascii="仿宋" w:hAnsi="仿宋" w:eastAsia="仿宋"/>
          <w:sz w:val="28"/>
          <w:szCs w:val="28"/>
          <w:lang w:val="en-US" w:eastAsia="zh-CN"/>
        </w:rPr>
        <w:t>9</w:t>
      </w:r>
      <w:r>
        <w:rPr>
          <w:rFonts w:hint="eastAsia" w:ascii="仿宋" w:hAnsi="仿宋" w:eastAsia="仿宋"/>
          <w:sz w:val="28"/>
          <w:szCs w:val="28"/>
        </w:rPr>
        <w:t>．属于监狱企业的证明文件</w:t>
      </w:r>
      <w:r>
        <w:rPr>
          <w:rFonts w:ascii="仿宋" w:hAnsi="仿宋" w:eastAsia="仿宋"/>
          <w:sz w:val="28"/>
          <w:szCs w:val="28"/>
        </w:rPr>
        <w:t>…………………………………………</w:t>
      </w:r>
      <w:r>
        <w:rPr>
          <w:rFonts w:ascii="仿宋" w:hAnsi="仿宋" w:eastAsia="仿宋"/>
          <w:bCs/>
          <w:color w:val="000000"/>
          <w:sz w:val="28"/>
          <w:szCs w:val="28"/>
        </w:rPr>
        <w:t>…</w:t>
      </w:r>
    </w:p>
    <w:p w14:paraId="0FF4A576">
      <w:pPr>
        <w:spacing w:line="240" w:lineRule="auto"/>
        <w:rPr>
          <w:rFonts w:hint="eastAsia" w:ascii="仿宋" w:hAnsi="仿宋" w:eastAsia="仿宋"/>
          <w:sz w:val="28"/>
          <w:szCs w:val="28"/>
          <w:highlight w:val="none"/>
          <w:lang w:val="en-US" w:eastAsia="zh-CN"/>
        </w:rPr>
      </w:pPr>
      <w:r>
        <w:rPr>
          <w:rFonts w:hint="eastAsia" w:ascii="仿宋" w:hAnsi="仿宋" w:eastAsia="仿宋"/>
          <w:sz w:val="28"/>
          <w:szCs w:val="28"/>
          <w:lang w:val="en-US" w:eastAsia="zh-CN"/>
        </w:rPr>
        <w:t>10.</w:t>
      </w:r>
      <w:r>
        <w:rPr>
          <w:rFonts w:hint="eastAsia" w:ascii="仿宋" w:hAnsi="仿宋" w:eastAsia="仿宋"/>
          <w:sz w:val="28"/>
          <w:szCs w:val="28"/>
        </w:rPr>
        <w:t>残疾人福利性单位声明函</w:t>
      </w:r>
      <w:r>
        <w:rPr>
          <w:rFonts w:ascii="仿宋" w:hAnsi="仿宋" w:eastAsia="仿宋"/>
          <w:sz w:val="28"/>
          <w:szCs w:val="28"/>
        </w:rPr>
        <w:t>…………………………………………</w:t>
      </w:r>
      <w:r>
        <w:rPr>
          <w:rFonts w:ascii="仿宋" w:hAnsi="仿宋" w:eastAsia="仿宋"/>
          <w:bCs/>
          <w:color w:val="000000"/>
          <w:sz w:val="28"/>
          <w:szCs w:val="28"/>
        </w:rPr>
        <w:t>…</w:t>
      </w:r>
    </w:p>
    <w:p w14:paraId="7FA64F45">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仿宋" w:hAnsi="仿宋" w:eastAsia="仿宋"/>
          <w:color w:val="000000"/>
          <w:sz w:val="28"/>
          <w:szCs w:val="28"/>
        </w:rPr>
      </w:pPr>
      <w:r>
        <w:rPr>
          <w:rFonts w:hint="eastAsia" w:ascii="仿宋" w:hAnsi="仿宋" w:eastAsia="仿宋" w:cs="Times New Roman"/>
          <w:bCs/>
          <w:color w:val="000000"/>
          <w:sz w:val="28"/>
          <w:szCs w:val="28"/>
          <w:lang w:val="en-US" w:eastAsia="zh-CN"/>
        </w:rPr>
        <w:t>11.资质证明文件………………………………………………………</w:t>
      </w:r>
      <w:r>
        <w:rPr>
          <w:rFonts w:ascii="仿宋" w:hAnsi="仿宋" w:eastAsia="仿宋"/>
          <w:bCs/>
          <w:color w:val="000000"/>
          <w:sz w:val="28"/>
          <w:szCs w:val="28"/>
        </w:rPr>
        <w:t>…</w:t>
      </w:r>
    </w:p>
    <w:p w14:paraId="6C128065">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仿宋" w:hAnsi="仿宋" w:eastAsia="仿宋"/>
          <w:sz w:val="28"/>
          <w:szCs w:val="28"/>
        </w:rPr>
      </w:pPr>
      <w:r>
        <w:rPr>
          <w:rFonts w:hint="eastAsia" w:ascii="仿宋" w:hAnsi="仿宋" w:eastAsia="仿宋"/>
          <w:sz w:val="28"/>
          <w:szCs w:val="28"/>
          <w:lang w:val="en-US" w:eastAsia="zh-CN"/>
        </w:rPr>
        <w:t>12.</w:t>
      </w:r>
      <w:r>
        <w:rPr>
          <w:rFonts w:hint="eastAsia" w:ascii="仿宋" w:hAnsi="仿宋" w:eastAsia="仿宋"/>
          <w:sz w:val="28"/>
          <w:szCs w:val="28"/>
          <w:lang w:eastAsia="zh-CN"/>
        </w:rPr>
        <w:t>磋商</w:t>
      </w:r>
      <w:r>
        <w:rPr>
          <w:rFonts w:hint="eastAsia" w:ascii="仿宋" w:hAnsi="仿宋" w:eastAsia="仿宋"/>
          <w:sz w:val="28"/>
          <w:szCs w:val="28"/>
        </w:rPr>
        <w:t>保证金相关资料</w:t>
      </w:r>
      <w:r>
        <w:rPr>
          <w:rFonts w:ascii="仿宋" w:hAnsi="仿宋" w:eastAsia="仿宋"/>
          <w:sz w:val="28"/>
          <w:szCs w:val="28"/>
        </w:rPr>
        <w:t>…………………………………………………</w:t>
      </w:r>
    </w:p>
    <w:p w14:paraId="627AEA83">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仿宋" w:hAnsi="仿宋" w:eastAsia="仿宋"/>
          <w:sz w:val="28"/>
          <w:szCs w:val="28"/>
        </w:rPr>
      </w:pPr>
      <w:r>
        <w:rPr>
          <w:rFonts w:hint="eastAsia" w:ascii="仿宋" w:hAnsi="仿宋" w:eastAsia="仿宋"/>
          <w:sz w:val="28"/>
          <w:szCs w:val="28"/>
          <w:lang w:val="en-US" w:eastAsia="zh-CN"/>
        </w:rPr>
        <w:t>10.</w:t>
      </w:r>
      <w:r>
        <w:rPr>
          <w:rFonts w:hint="eastAsia" w:ascii="仿宋" w:hAnsi="仿宋" w:eastAsia="仿宋"/>
          <w:sz w:val="28"/>
          <w:szCs w:val="28"/>
          <w:lang w:eastAsia="zh-CN"/>
        </w:rPr>
        <w:t>供应商</w:t>
      </w:r>
      <w:r>
        <w:rPr>
          <w:rFonts w:hint="eastAsia" w:ascii="仿宋" w:hAnsi="仿宋" w:eastAsia="仿宋"/>
          <w:sz w:val="28"/>
          <w:szCs w:val="28"/>
        </w:rPr>
        <w:t>认为需补充的其它资料或说明</w:t>
      </w:r>
      <w:r>
        <w:rPr>
          <w:rFonts w:ascii="仿宋" w:hAnsi="仿宋" w:eastAsia="仿宋"/>
          <w:sz w:val="28"/>
          <w:szCs w:val="28"/>
        </w:rPr>
        <w:t>………………………………</w:t>
      </w:r>
    </w:p>
    <w:p w14:paraId="623271F4">
      <w:pPr>
        <w:spacing w:line="420" w:lineRule="exact"/>
        <w:rPr>
          <w:rFonts w:ascii="仿宋" w:hAnsi="仿宋" w:eastAsia="仿宋"/>
          <w:b/>
          <w:szCs w:val="21"/>
        </w:rPr>
      </w:pPr>
    </w:p>
    <w:p w14:paraId="1DAF682B">
      <w:pPr>
        <w:spacing w:line="420" w:lineRule="exact"/>
        <w:rPr>
          <w:rFonts w:ascii="仿宋" w:hAnsi="仿宋" w:eastAsia="仿宋"/>
          <w:b/>
          <w:sz w:val="24"/>
        </w:rPr>
      </w:pPr>
      <w:r>
        <w:rPr>
          <w:rFonts w:ascii="仿宋" w:hAnsi="仿宋" w:eastAsia="仿宋"/>
          <w:b/>
          <w:sz w:val="24"/>
        </w:rPr>
        <w:br w:type="page"/>
      </w:r>
    </w:p>
    <w:p w14:paraId="31B33F12">
      <w:pPr>
        <w:spacing w:line="192" w:lineRule="auto"/>
        <w:rPr>
          <w:rFonts w:hint="eastAsia" w:ascii="仿宋" w:hAnsi="仿宋" w:eastAsia="仿宋"/>
          <w:b/>
          <w:sz w:val="24"/>
          <w:lang w:eastAsia="zh-CN"/>
        </w:rPr>
      </w:pPr>
      <w:r>
        <w:rPr>
          <w:rFonts w:hint="eastAsia" w:ascii="仿宋" w:hAnsi="仿宋" w:eastAsia="仿宋"/>
          <w:b/>
          <w:sz w:val="24"/>
        </w:rPr>
        <w:t>附件</w:t>
      </w:r>
      <w:r>
        <w:rPr>
          <w:rFonts w:hint="eastAsia" w:ascii="仿宋" w:hAnsi="仿宋" w:eastAsia="仿宋"/>
          <w:b/>
          <w:sz w:val="24"/>
          <w:lang w:val="en-US" w:eastAsia="zh-CN"/>
        </w:rPr>
        <w:t>3</w:t>
      </w:r>
    </w:p>
    <w:p w14:paraId="700D59E5">
      <w:pPr>
        <w:spacing w:line="192" w:lineRule="auto"/>
        <w:jc w:val="center"/>
        <w:rPr>
          <w:rFonts w:hint="eastAsia" w:ascii="仿宋" w:hAnsi="仿宋" w:eastAsia="仿宋"/>
          <w:b/>
          <w:sz w:val="32"/>
          <w:szCs w:val="32"/>
        </w:rPr>
      </w:pPr>
      <w:r>
        <w:rPr>
          <w:rFonts w:hint="eastAsia" w:ascii="仿宋" w:hAnsi="仿宋" w:eastAsia="仿宋"/>
          <w:b/>
          <w:sz w:val="32"/>
          <w:szCs w:val="32"/>
        </w:rPr>
        <w:t>供应商信用承诺书</w:t>
      </w:r>
    </w:p>
    <w:p w14:paraId="269FFB19">
      <w:pPr>
        <w:spacing w:line="192" w:lineRule="auto"/>
        <w:rPr>
          <w:rFonts w:hint="eastAsia" w:ascii="仿宋" w:hAnsi="仿宋" w:eastAsia="仿宋"/>
          <w:b/>
          <w:sz w:val="28"/>
          <w:szCs w:val="28"/>
          <w:lang w:eastAsia="zh-CN"/>
        </w:rPr>
      </w:pPr>
    </w:p>
    <w:p w14:paraId="21B5C238">
      <w:pPr>
        <w:spacing w:line="192" w:lineRule="auto"/>
        <w:rPr>
          <w:rFonts w:ascii="仿宋" w:hAnsi="仿宋" w:eastAsia="仿宋"/>
          <w:b/>
          <w:sz w:val="28"/>
          <w:szCs w:val="28"/>
        </w:rPr>
      </w:pPr>
      <w:r>
        <w:rPr>
          <w:rFonts w:hint="eastAsia" w:ascii="仿宋" w:hAnsi="仿宋" w:eastAsia="仿宋"/>
          <w:b/>
          <w:sz w:val="28"/>
          <w:szCs w:val="28"/>
          <w:lang w:eastAsia="zh-CN"/>
        </w:rPr>
        <w:t>迎泽区政府采购中心</w:t>
      </w:r>
      <w:r>
        <w:rPr>
          <w:rFonts w:hint="eastAsia" w:ascii="仿宋" w:hAnsi="仿宋" w:eastAsia="仿宋"/>
          <w:b/>
          <w:sz w:val="28"/>
          <w:szCs w:val="28"/>
        </w:rPr>
        <w:t>：</w:t>
      </w:r>
    </w:p>
    <w:p w14:paraId="2EEAFE9E">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仿宋" w:hAnsi="仿宋" w:eastAsia="仿宋"/>
          <w:sz w:val="28"/>
          <w:szCs w:val="28"/>
        </w:rPr>
      </w:pPr>
      <w:r>
        <w:rPr>
          <w:rFonts w:hint="eastAsia" w:ascii="仿宋" w:hAnsi="仿宋" w:eastAsia="仿宋"/>
          <w:sz w:val="28"/>
          <w:szCs w:val="28"/>
        </w:rPr>
        <w:t>现针对贵中心组织的</w:t>
      </w:r>
      <w:r>
        <w:rPr>
          <w:rFonts w:hint="eastAsia" w:ascii="仿宋" w:hAnsi="仿宋" w:eastAsia="仿宋"/>
          <w:sz w:val="28"/>
          <w:szCs w:val="28"/>
          <w:u w:val="single"/>
        </w:rPr>
        <w:t xml:space="preserve">    （项目名称、项目编号）   </w:t>
      </w:r>
      <w:r>
        <w:rPr>
          <w:rFonts w:hint="eastAsia" w:ascii="仿宋" w:hAnsi="仿宋" w:eastAsia="仿宋"/>
          <w:sz w:val="28"/>
          <w:szCs w:val="28"/>
        </w:rPr>
        <w:t>项目，截至开标日我方的“信用承诺书”情况声明如下：</w:t>
      </w:r>
    </w:p>
    <w:p w14:paraId="0ACE4A7C">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仿宋" w:hAnsi="仿宋" w:eastAsia="仿宋"/>
          <w:sz w:val="28"/>
          <w:szCs w:val="28"/>
        </w:rPr>
      </w:pPr>
      <w:r>
        <w:rPr>
          <w:rFonts w:hint="eastAsia" w:ascii="仿宋" w:hAnsi="仿宋" w:eastAsia="仿宋"/>
          <w:sz w:val="28"/>
          <w:szCs w:val="28"/>
        </w:rPr>
        <w:t xml:space="preserve">一、具有履行合同所必需的设备和专业技术能力； </w:t>
      </w:r>
    </w:p>
    <w:p w14:paraId="5D6E0F56">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仿宋" w:hAnsi="仿宋" w:eastAsia="仿宋"/>
          <w:sz w:val="28"/>
          <w:szCs w:val="28"/>
        </w:rPr>
      </w:pPr>
      <w:r>
        <w:rPr>
          <w:rFonts w:hint="eastAsia" w:ascii="仿宋" w:hAnsi="仿宋" w:eastAsia="仿宋"/>
          <w:sz w:val="28"/>
          <w:szCs w:val="28"/>
        </w:rPr>
        <w:t>二、具有良好的商业信誉和健全的财务会计制度；</w:t>
      </w:r>
    </w:p>
    <w:p w14:paraId="383C5EB7">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仿宋" w:hAnsi="仿宋" w:eastAsia="仿宋"/>
          <w:sz w:val="28"/>
          <w:szCs w:val="28"/>
        </w:rPr>
      </w:pPr>
      <w:r>
        <w:rPr>
          <w:rFonts w:hint="eastAsia" w:ascii="仿宋" w:hAnsi="仿宋" w:eastAsia="仿宋"/>
          <w:sz w:val="28"/>
          <w:szCs w:val="28"/>
        </w:rPr>
        <w:t xml:space="preserve">三、有依法缴纳税收和社会保障资金的良好记录； </w:t>
      </w:r>
    </w:p>
    <w:p w14:paraId="0D3BFBE8">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仿宋" w:hAnsi="仿宋" w:eastAsia="仿宋"/>
          <w:sz w:val="28"/>
          <w:szCs w:val="28"/>
        </w:rPr>
      </w:pPr>
      <w:r>
        <w:rPr>
          <w:rFonts w:hint="eastAsia" w:ascii="仿宋" w:hAnsi="仿宋" w:eastAsia="仿宋"/>
          <w:sz w:val="28"/>
          <w:szCs w:val="28"/>
        </w:rPr>
        <w:t>四、参加本项目投标前三年内，在经营活动中没有重大违法记录；</w:t>
      </w:r>
    </w:p>
    <w:p w14:paraId="5DBE957F">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仿宋" w:hAnsi="仿宋" w:eastAsia="仿宋"/>
          <w:sz w:val="28"/>
          <w:szCs w:val="28"/>
        </w:rPr>
      </w:pPr>
      <w:r>
        <w:rPr>
          <w:rFonts w:hint="eastAsia" w:ascii="仿宋" w:hAnsi="仿宋" w:eastAsia="仿宋"/>
          <w:sz w:val="28"/>
          <w:szCs w:val="28"/>
        </w:rPr>
        <w:t xml:space="preserve">五、具有独立承担民事责任的能力； </w:t>
      </w:r>
    </w:p>
    <w:p w14:paraId="19CEB43C">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仿宋" w:hAnsi="仿宋" w:eastAsia="仿宋"/>
          <w:sz w:val="28"/>
          <w:szCs w:val="28"/>
        </w:rPr>
      </w:pPr>
    </w:p>
    <w:p w14:paraId="5D7A9B2C">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仿宋" w:hAnsi="仿宋" w:eastAsia="仿宋"/>
          <w:sz w:val="28"/>
          <w:szCs w:val="28"/>
        </w:rPr>
      </w:pPr>
      <w:r>
        <w:rPr>
          <w:rFonts w:hint="eastAsia" w:ascii="仿宋" w:hAnsi="仿宋" w:eastAsia="仿宋"/>
          <w:sz w:val="28"/>
          <w:szCs w:val="28"/>
        </w:rPr>
        <w:t>我方保证上述承诺符合要求、有效、完整。否则，响应无效。</w:t>
      </w:r>
    </w:p>
    <w:p w14:paraId="0D432576">
      <w:pPr>
        <w:spacing w:line="48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特此承诺！</w:t>
      </w:r>
    </w:p>
    <w:p w14:paraId="4080C6EF">
      <w:pPr>
        <w:spacing w:line="480" w:lineRule="exact"/>
        <w:ind w:firstLine="3935" w:firstLineChars="1400"/>
        <w:rPr>
          <w:rFonts w:hint="eastAsia" w:ascii="仿宋" w:hAnsi="仿宋" w:eastAsia="仿宋" w:cs="仿宋"/>
          <w:b/>
          <w:sz w:val="28"/>
          <w:szCs w:val="28"/>
        </w:rPr>
      </w:pPr>
    </w:p>
    <w:p w14:paraId="3BF6CF2B">
      <w:pPr>
        <w:spacing w:line="480" w:lineRule="exact"/>
        <w:ind w:left="0" w:leftChars="0" w:firstLine="1687" w:firstLineChars="600"/>
        <w:rPr>
          <w:rFonts w:hint="eastAsia" w:ascii="仿宋" w:hAnsi="仿宋" w:eastAsia="仿宋" w:cs="仿宋"/>
          <w:b/>
          <w:sz w:val="28"/>
          <w:szCs w:val="28"/>
          <w:u w:val="single"/>
        </w:rPr>
      </w:pPr>
      <w:r>
        <w:rPr>
          <w:rFonts w:hint="eastAsia" w:ascii="仿宋" w:hAnsi="仿宋" w:eastAsia="仿宋" w:cs="仿宋"/>
          <w:b/>
          <w:sz w:val="28"/>
          <w:szCs w:val="28"/>
        </w:rPr>
        <w:t>投标单位全称（公章）：</w:t>
      </w:r>
      <w:r>
        <w:rPr>
          <w:rFonts w:hint="eastAsia" w:ascii="仿宋" w:hAnsi="仿宋" w:eastAsia="仿宋" w:cs="仿宋"/>
          <w:b/>
          <w:sz w:val="28"/>
          <w:szCs w:val="28"/>
          <w:u w:val="single"/>
        </w:rPr>
        <w:t xml:space="preserve">                </w:t>
      </w:r>
    </w:p>
    <w:p w14:paraId="0D6D25D2">
      <w:pPr>
        <w:spacing w:line="480" w:lineRule="exact"/>
        <w:ind w:left="0" w:leftChars="0" w:firstLine="1687" w:firstLineChars="600"/>
        <w:rPr>
          <w:rFonts w:hint="eastAsia" w:ascii="仿宋" w:hAnsi="仿宋" w:eastAsia="仿宋" w:cs="仿宋"/>
          <w:b/>
          <w:sz w:val="28"/>
          <w:szCs w:val="28"/>
          <w:u w:val="single"/>
        </w:rPr>
      </w:pPr>
      <w:r>
        <w:rPr>
          <w:rFonts w:hint="eastAsia" w:ascii="仿宋" w:hAnsi="仿宋" w:eastAsia="仿宋" w:cs="仿宋"/>
          <w:b/>
          <w:sz w:val="28"/>
          <w:szCs w:val="28"/>
          <w:lang w:eastAsia="zh-CN"/>
        </w:rPr>
        <w:t>法定代表人</w:t>
      </w:r>
      <w:r>
        <w:rPr>
          <w:rFonts w:hint="eastAsia" w:ascii="仿宋" w:hAnsi="仿宋" w:eastAsia="仿宋" w:cs="仿宋"/>
          <w:b/>
          <w:sz w:val="28"/>
          <w:szCs w:val="28"/>
        </w:rPr>
        <w:t>或全权代理人：</w:t>
      </w:r>
      <w:r>
        <w:rPr>
          <w:rFonts w:hint="eastAsia" w:ascii="仿宋" w:hAnsi="仿宋" w:eastAsia="仿宋" w:cs="仿宋"/>
          <w:b/>
          <w:color w:val="000000"/>
          <w:sz w:val="28"/>
          <w:szCs w:val="28"/>
          <w:u w:val="single"/>
        </w:rPr>
        <w:t>（签字或盖章）</w:t>
      </w:r>
      <w:r>
        <w:rPr>
          <w:rFonts w:hint="eastAsia" w:ascii="仿宋" w:hAnsi="仿宋" w:eastAsia="仿宋" w:cs="仿宋"/>
          <w:b/>
          <w:sz w:val="28"/>
          <w:szCs w:val="28"/>
          <w:u w:val="single"/>
        </w:rPr>
        <w:t xml:space="preserve"> </w:t>
      </w:r>
    </w:p>
    <w:p w14:paraId="76F1BA77">
      <w:pPr>
        <w:spacing w:line="480" w:lineRule="exact"/>
        <w:ind w:left="0" w:leftChars="0" w:firstLine="1687" w:firstLineChars="600"/>
        <w:rPr>
          <w:rFonts w:ascii="宋体" w:hAnsi="宋体" w:cs="宋体"/>
          <w:b/>
          <w:szCs w:val="21"/>
          <w:u w:val="single"/>
        </w:rPr>
      </w:pPr>
      <w:r>
        <w:rPr>
          <w:rFonts w:hint="eastAsia" w:ascii="仿宋" w:hAnsi="仿宋" w:eastAsia="仿宋" w:cs="仿宋"/>
          <w:b/>
          <w:sz w:val="28"/>
          <w:szCs w:val="28"/>
        </w:rPr>
        <w:t>签署日期：</w:t>
      </w:r>
      <w:r>
        <w:rPr>
          <w:rFonts w:hint="eastAsia" w:ascii="仿宋" w:hAnsi="仿宋" w:eastAsia="仿宋" w:cs="仿宋"/>
          <w:b/>
          <w:sz w:val="28"/>
          <w:szCs w:val="28"/>
          <w:u w:val="single"/>
        </w:rPr>
        <w:t xml:space="preserve">        </w:t>
      </w:r>
      <w:r>
        <w:rPr>
          <w:rFonts w:hint="eastAsia" w:ascii="仿宋" w:hAnsi="仿宋" w:eastAsia="仿宋" w:cs="仿宋"/>
          <w:b/>
          <w:sz w:val="28"/>
          <w:szCs w:val="28"/>
        </w:rPr>
        <w:t>年</w:t>
      </w:r>
      <w:r>
        <w:rPr>
          <w:rFonts w:hint="eastAsia" w:ascii="仿宋" w:hAnsi="仿宋" w:eastAsia="仿宋" w:cs="仿宋"/>
          <w:b/>
          <w:sz w:val="28"/>
          <w:szCs w:val="28"/>
          <w:u w:val="single"/>
        </w:rPr>
        <w:t xml:space="preserve">      </w:t>
      </w:r>
      <w:r>
        <w:rPr>
          <w:rFonts w:hint="eastAsia" w:ascii="仿宋" w:hAnsi="仿宋" w:eastAsia="仿宋" w:cs="仿宋"/>
          <w:b/>
          <w:sz w:val="28"/>
          <w:szCs w:val="28"/>
        </w:rPr>
        <w:t>月</w:t>
      </w:r>
      <w:r>
        <w:rPr>
          <w:rFonts w:hint="eastAsia" w:ascii="仿宋" w:hAnsi="仿宋" w:eastAsia="仿宋" w:cs="仿宋"/>
          <w:b/>
          <w:sz w:val="28"/>
          <w:szCs w:val="28"/>
          <w:u w:val="single"/>
        </w:rPr>
        <w:t xml:space="preserve">      </w:t>
      </w:r>
      <w:r>
        <w:rPr>
          <w:rFonts w:hint="eastAsia" w:ascii="仿宋" w:hAnsi="仿宋" w:eastAsia="仿宋" w:cs="仿宋"/>
          <w:b/>
          <w:sz w:val="28"/>
          <w:szCs w:val="28"/>
        </w:rPr>
        <w:t>日</w:t>
      </w:r>
    </w:p>
    <w:p w14:paraId="2A0D5538">
      <w:pPr>
        <w:spacing w:line="192" w:lineRule="auto"/>
        <w:jc w:val="center"/>
        <w:rPr>
          <w:rFonts w:hint="eastAsia" w:ascii="宋体" w:hAnsi="宋体" w:cs="宋体"/>
          <w:b/>
          <w:bCs/>
          <w:color w:val="000000"/>
          <w:sz w:val="24"/>
        </w:rPr>
      </w:pPr>
      <w:r>
        <w:rPr>
          <w:rFonts w:hint="eastAsia" w:ascii="宋体" w:hAnsi="宋体" w:cs="宋体"/>
          <w:b/>
          <w:bCs/>
          <w:color w:val="000000"/>
          <w:sz w:val="24"/>
        </w:rPr>
        <w:br w:type="page"/>
      </w:r>
    </w:p>
    <w:p w14:paraId="30FA8995">
      <w:pPr>
        <w:spacing w:line="192" w:lineRule="auto"/>
        <w:rPr>
          <w:rFonts w:ascii="仿宋" w:hAnsi="仿宋" w:eastAsia="仿宋"/>
          <w:b/>
          <w:sz w:val="24"/>
        </w:rPr>
      </w:pPr>
      <w:r>
        <w:rPr>
          <w:rFonts w:hint="eastAsia" w:ascii="仿宋" w:hAnsi="仿宋" w:eastAsia="仿宋"/>
          <w:b/>
          <w:sz w:val="24"/>
        </w:rPr>
        <w:t>附件</w:t>
      </w:r>
      <w:r>
        <w:rPr>
          <w:rFonts w:hint="eastAsia" w:ascii="仿宋" w:hAnsi="仿宋" w:eastAsia="仿宋"/>
          <w:b/>
          <w:sz w:val="24"/>
          <w:lang w:val="en-US" w:eastAsia="zh-CN"/>
        </w:rPr>
        <w:t>4</w:t>
      </w:r>
    </w:p>
    <w:p w14:paraId="654FD1E8">
      <w:pPr>
        <w:widowControl w:val="0"/>
        <w:wordWrap/>
        <w:adjustRightInd/>
        <w:snapToGrid/>
        <w:spacing w:after="0" w:line="240" w:lineRule="auto"/>
        <w:jc w:val="center"/>
        <w:textAlignment w:val="auto"/>
        <w:rPr>
          <w:rFonts w:ascii="仿宋" w:hAnsi="仿宋" w:eastAsia="仿宋"/>
          <w:b/>
          <w:sz w:val="32"/>
          <w:szCs w:val="32"/>
        </w:rPr>
      </w:pPr>
      <w:r>
        <w:rPr>
          <w:rFonts w:hint="eastAsia" w:ascii="仿宋" w:hAnsi="仿宋" w:eastAsia="仿宋"/>
          <w:b/>
          <w:sz w:val="32"/>
          <w:szCs w:val="32"/>
        </w:rPr>
        <w:t>供应商保证函</w:t>
      </w:r>
    </w:p>
    <w:p w14:paraId="14D93DA7">
      <w:pPr>
        <w:widowControl w:val="0"/>
        <w:wordWrap/>
        <w:adjustRightInd/>
        <w:snapToGrid/>
        <w:spacing w:after="0" w:line="240" w:lineRule="auto"/>
        <w:textAlignment w:val="auto"/>
        <w:rPr>
          <w:rFonts w:ascii="仿宋" w:hAnsi="仿宋" w:eastAsia="仿宋"/>
          <w:b/>
          <w:sz w:val="28"/>
          <w:szCs w:val="28"/>
        </w:rPr>
      </w:pPr>
      <w:r>
        <w:rPr>
          <w:rFonts w:hint="eastAsia" w:ascii="仿宋" w:hAnsi="仿宋" w:eastAsia="仿宋"/>
          <w:b/>
          <w:sz w:val="28"/>
          <w:szCs w:val="28"/>
          <w:lang w:eastAsia="zh-CN"/>
        </w:rPr>
        <w:t>迎泽区政府采购</w:t>
      </w:r>
      <w:r>
        <w:rPr>
          <w:rFonts w:hint="eastAsia" w:ascii="仿宋" w:hAnsi="仿宋" w:eastAsia="仿宋"/>
          <w:b/>
          <w:sz w:val="28"/>
          <w:szCs w:val="28"/>
        </w:rPr>
        <w:t>中心：</w:t>
      </w:r>
    </w:p>
    <w:p w14:paraId="0FE80FB9">
      <w:pPr>
        <w:widowControl w:val="0"/>
        <w:wordWrap/>
        <w:adjustRightInd/>
        <w:snapToGrid/>
        <w:spacing w:after="0" w:line="240" w:lineRule="auto"/>
        <w:ind w:firstLine="560" w:firstLineChars="200"/>
        <w:textAlignment w:val="auto"/>
        <w:rPr>
          <w:rFonts w:ascii="仿宋" w:hAnsi="仿宋" w:eastAsia="仿宋"/>
          <w:sz w:val="28"/>
          <w:szCs w:val="28"/>
        </w:rPr>
      </w:pPr>
      <w:r>
        <w:rPr>
          <w:rFonts w:hint="eastAsia" w:ascii="仿宋" w:hAnsi="仿宋" w:eastAsia="仿宋"/>
          <w:sz w:val="28"/>
          <w:szCs w:val="28"/>
        </w:rPr>
        <w:t>我方对本次磋商文件已详细审阅，内容全部清楚。我方自愿参加此次</w:t>
      </w:r>
      <w:r>
        <w:rPr>
          <w:rFonts w:hint="eastAsia" w:ascii="仿宋" w:hAnsi="仿宋" w:eastAsia="仿宋"/>
          <w:sz w:val="28"/>
          <w:szCs w:val="28"/>
          <w:u w:val="single"/>
        </w:rPr>
        <w:t xml:space="preserve">（项目名称、项目编号）  </w:t>
      </w:r>
      <w:r>
        <w:rPr>
          <w:rFonts w:hint="eastAsia" w:ascii="仿宋" w:hAnsi="仿宋" w:eastAsia="仿宋"/>
          <w:sz w:val="28"/>
          <w:szCs w:val="28"/>
        </w:rPr>
        <w:t>采购项目磋商，谨郑重声明以下诸点并对之负法律责任：</w:t>
      </w:r>
    </w:p>
    <w:p w14:paraId="5B715FEC">
      <w:pPr>
        <w:widowControl w:val="0"/>
        <w:wordWrap/>
        <w:adjustRightInd/>
        <w:snapToGrid/>
        <w:spacing w:after="0" w:line="240" w:lineRule="auto"/>
        <w:ind w:firstLine="560" w:firstLineChars="200"/>
        <w:textAlignment w:val="auto"/>
        <w:rPr>
          <w:rFonts w:ascii="仿宋" w:hAnsi="仿宋" w:eastAsia="仿宋"/>
          <w:sz w:val="28"/>
          <w:szCs w:val="28"/>
        </w:rPr>
      </w:pPr>
      <w:r>
        <w:rPr>
          <w:rFonts w:hint="eastAsia" w:ascii="仿宋" w:hAnsi="仿宋" w:eastAsia="仿宋"/>
          <w:sz w:val="28"/>
          <w:szCs w:val="28"/>
        </w:rPr>
        <w:t>1．我方同意磋商文件的各项规定及你方对磋商文件的解释。</w:t>
      </w:r>
    </w:p>
    <w:p w14:paraId="366AB797">
      <w:pPr>
        <w:widowControl w:val="0"/>
        <w:wordWrap/>
        <w:adjustRightInd/>
        <w:snapToGrid/>
        <w:spacing w:after="0" w:line="240" w:lineRule="auto"/>
        <w:ind w:firstLine="560" w:firstLineChars="200"/>
        <w:textAlignment w:val="auto"/>
        <w:rPr>
          <w:rFonts w:ascii="仿宋" w:hAnsi="仿宋" w:eastAsia="仿宋"/>
          <w:sz w:val="28"/>
          <w:szCs w:val="28"/>
        </w:rPr>
      </w:pPr>
      <w:r>
        <w:rPr>
          <w:rFonts w:hint="eastAsia" w:ascii="仿宋" w:hAnsi="仿宋" w:eastAsia="仿宋"/>
          <w:sz w:val="28"/>
          <w:szCs w:val="28"/>
        </w:rPr>
        <w:t>2．如果我方存在违反政府采购相关法律法规及磋商文件规定的行为，自愿接受没收磋商保证金、禁止参加政府采购活动等相关处罚。</w:t>
      </w:r>
    </w:p>
    <w:p w14:paraId="0433C850">
      <w:pPr>
        <w:widowControl w:val="0"/>
        <w:wordWrap/>
        <w:adjustRightInd/>
        <w:snapToGrid/>
        <w:spacing w:after="0" w:line="240" w:lineRule="auto"/>
        <w:ind w:firstLine="560" w:firstLineChars="200"/>
        <w:textAlignment w:val="auto"/>
        <w:rPr>
          <w:rFonts w:ascii="仿宋" w:hAnsi="仿宋" w:eastAsia="仿宋"/>
          <w:sz w:val="28"/>
          <w:szCs w:val="28"/>
        </w:rPr>
      </w:pPr>
      <w:r>
        <w:rPr>
          <w:rFonts w:hint="eastAsia" w:ascii="仿宋" w:hAnsi="仿宋" w:eastAsia="仿宋"/>
          <w:sz w:val="28"/>
          <w:szCs w:val="28"/>
        </w:rPr>
        <w:t xml:space="preserve">3．我方按照“第二部分 供应商须知前附表 响应文件提交”的要求提交响应文件。 </w:t>
      </w:r>
    </w:p>
    <w:p w14:paraId="53CD026D">
      <w:pPr>
        <w:widowControl w:val="0"/>
        <w:wordWrap/>
        <w:adjustRightInd/>
        <w:snapToGrid/>
        <w:spacing w:after="0" w:line="240" w:lineRule="auto"/>
        <w:ind w:firstLine="560" w:firstLineChars="200"/>
        <w:textAlignment w:val="auto"/>
        <w:rPr>
          <w:rFonts w:hint="eastAsia" w:ascii="仿宋" w:hAnsi="仿宋" w:eastAsia="仿宋"/>
          <w:sz w:val="28"/>
          <w:szCs w:val="28"/>
        </w:rPr>
      </w:pPr>
      <w:r>
        <w:rPr>
          <w:rFonts w:hint="eastAsia" w:ascii="仿宋" w:hAnsi="仿宋" w:eastAsia="仿宋"/>
          <w:sz w:val="28"/>
          <w:szCs w:val="28"/>
        </w:rPr>
        <w:t>4．我方同意</w:t>
      </w:r>
      <w:r>
        <w:rPr>
          <w:rFonts w:hint="eastAsia" w:ascii="仿宋" w:hAnsi="仿宋" w:eastAsia="仿宋"/>
          <w:sz w:val="28"/>
          <w:szCs w:val="28"/>
          <w:lang w:eastAsia="zh-CN"/>
        </w:rPr>
        <w:t>响应</w:t>
      </w:r>
      <w:r>
        <w:rPr>
          <w:rFonts w:hint="eastAsia" w:ascii="仿宋" w:hAnsi="仿宋" w:eastAsia="仿宋"/>
          <w:sz w:val="28"/>
          <w:szCs w:val="28"/>
        </w:rPr>
        <w:t>有效期自提交</w:t>
      </w:r>
      <w:r>
        <w:rPr>
          <w:rFonts w:hint="eastAsia" w:ascii="仿宋" w:hAnsi="仿宋" w:eastAsia="仿宋"/>
          <w:sz w:val="28"/>
          <w:szCs w:val="28"/>
          <w:lang w:eastAsia="zh-CN"/>
        </w:rPr>
        <w:t>响应文件</w:t>
      </w:r>
      <w:r>
        <w:rPr>
          <w:rFonts w:hint="eastAsia" w:ascii="仿宋" w:hAnsi="仿宋" w:eastAsia="仿宋"/>
          <w:sz w:val="28"/>
          <w:szCs w:val="28"/>
        </w:rPr>
        <w:t>的截止之日起算</w:t>
      </w:r>
      <w:r>
        <w:rPr>
          <w:rFonts w:hint="eastAsia" w:ascii="仿宋" w:hAnsi="仿宋" w:eastAsia="仿宋"/>
          <w:sz w:val="28"/>
          <w:szCs w:val="28"/>
          <w:u w:val="none"/>
          <w:lang w:val="en-US" w:eastAsia="zh-CN"/>
        </w:rPr>
        <w:t xml:space="preserve">  </w:t>
      </w:r>
      <w:r>
        <w:rPr>
          <w:rFonts w:hint="eastAsia" w:ascii="仿宋" w:hAnsi="仿宋" w:eastAsia="仿宋"/>
          <w:sz w:val="28"/>
          <w:szCs w:val="28"/>
        </w:rPr>
        <w:t>天；赞同在特殊情况下，采购人或集中采购机构与我方协商延长</w:t>
      </w:r>
      <w:r>
        <w:rPr>
          <w:rFonts w:hint="eastAsia" w:ascii="仿宋" w:hAnsi="仿宋" w:eastAsia="仿宋"/>
          <w:sz w:val="28"/>
          <w:szCs w:val="28"/>
          <w:lang w:eastAsia="zh-CN"/>
        </w:rPr>
        <w:t>响应</w:t>
      </w:r>
      <w:r>
        <w:rPr>
          <w:rFonts w:hint="eastAsia" w:ascii="仿宋" w:hAnsi="仿宋" w:eastAsia="仿宋"/>
          <w:sz w:val="28"/>
          <w:szCs w:val="28"/>
        </w:rPr>
        <w:t>有效期的规定；</w:t>
      </w:r>
    </w:p>
    <w:p w14:paraId="0005F0C0">
      <w:pPr>
        <w:widowControl w:val="0"/>
        <w:wordWrap/>
        <w:adjustRightInd/>
        <w:snapToGrid/>
        <w:spacing w:after="0" w:line="240" w:lineRule="auto"/>
        <w:ind w:firstLine="560" w:firstLineChars="200"/>
        <w:textAlignment w:val="auto"/>
        <w:rPr>
          <w:rFonts w:ascii="仿宋" w:hAnsi="仿宋" w:eastAsia="仿宋"/>
          <w:sz w:val="28"/>
          <w:szCs w:val="28"/>
        </w:rPr>
      </w:pPr>
      <w:r>
        <w:rPr>
          <w:rFonts w:hint="eastAsia" w:ascii="仿宋" w:hAnsi="仿宋" w:eastAsia="仿宋"/>
          <w:sz w:val="28"/>
          <w:szCs w:val="28"/>
          <w:lang w:val="en-US" w:eastAsia="zh-CN"/>
        </w:rPr>
        <w:t>5</w:t>
      </w:r>
      <w:r>
        <w:rPr>
          <w:rFonts w:hint="eastAsia" w:ascii="仿宋" w:hAnsi="仿宋" w:eastAsia="仿宋"/>
          <w:sz w:val="28"/>
          <w:szCs w:val="28"/>
        </w:rPr>
        <w:t>．我方提供的响应文件及资料、证照真实合法有效；</w:t>
      </w:r>
    </w:p>
    <w:p w14:paraId="28E659F2">
      <w:pPr>
        <w:widowControl w:val="0"/>
        <w:wordWrap/>
        <w:adjustRightInd/>
        <w:snapToGrid/>
        <w:spacing w:after="0" w:line="240" w:lineRule="auto"/>
        <w:ind w:firstLine="560" w:firstLineChars="200"/>
        <w:textAlignment w:val="auto"/>
        <w:rPr>
          <w:rFonts w:ascii="仿宋" w:hAnsi="仿宋" w:eastAsia="仿宋"/>
          <w:sz w:val="28"/>
          <w:szCs w:val="28"/>
        </w:rPr>
      </w:pPr>
      <w:r>
        <w:rPr>
          <w:rFonts w:hint="eastAsia" w:ascii="仿宋" w:hAnsi="仿宋" w:eastAsia="仿宋"/>
          <w:sz w:val="28"/>
          <w:szCs w:val="28"/>
          <w:lang w:val="en-US" w:eastAsia="zh-CN"/>
        </w:rPr>
        <w:t>6</w:t>
      </w:r>
      <w:r>
        <w:rPr>
          <w:rFonts w:hint="eastAsia" w:ascii="仿宋" w:hAnsi="仿宋" w:eastAsia="仿宋"/>
          <w:sz w:val="28"/>
          <w:szCs w:val="28"/>
        </w:rPr>
        <w:t>．我方愿向你方提供与本次采购有关的一切真实数据或资料；</w:t>
      </w:r>
    </w:p>
    <w:p w14:paraId="4B0DF2E9">
      <w:pPr>
        <w:widowControl w:val="0"/>
        <w:wordWrap/>
        <w:adjustRightInd/>
        <w:snapToGrid/>
        <w:spacing w:after="0" w:line="240" w:lineRule="auto"/>
        <w:ind w:firstLine="560" w:firstLineChars="200"/>
        <w:textAlignment w:val="auto"/>
        <w:rPr>
          <w:rFonts w:ascii="仿宋" w:hAnsi="仿宋" w:eastAsia="仿宋"/>
          <w:sz w:val="28"/>
          <w:szCs w:val="28"/>
        </w:rPr>
      </w:pPr>
      <w:r>
        <w:rPr>
          <w:rFonts w:hint="eastAsia" w:ascii="仿宋" w:hAnsi="仿宋" w:eastAsia="仿宋"/>
          <w:sz w:val="28"/>
          <w:szCs w:val="28"/>
          <w:lang w:val="en-US" w:eastAsia="zh-CN"/>
        </w:rPr>
        <w:t>7</w:t>
      </w:r>
      <w:r>
        <w:rPr>
          <w:rFonts w:hint="eastAsia" w:ascii="仿宋" w:hAnsi="仿宋" w:eastAsia="仿宋"/>
          <w:sz w:val="28"/>
          <w:szCs w:val="28"/>
        </w:rPr>
        <w:t>．我方同意承担由响应文件内容填报不清或填报错误，所造成的无效标、废标、落标等后果；</w:t>
      </w:r>
    </w:p>
    <w:p w14:paraId="3FC1AED1">
      <w:pPr>
        <w:widowControl w:val="0"/>
        <w:wordWrap/>
        <w:adjustRightInd/>
        <w:snapToGrid/>
        <w:spacing w:after="0" w:line="240" w:lineRule="auto"/>
        <w:ind w:firstLine="560" w:firstLineChars="200"/>
        <w:textAlignment w:val="auto"/>
        <w:rPr>
          <w:rFonts w:ascii="仿宋" w:hAnsi="仿宋" w:eastAsia="仿宋"/>
          <w:sz w:val="28"/>
          <w:szCs w:val="28"/>
        </w:rPr>
      </w:pPr>
      <w:r>
        <w:rPr>
          <w:rFonts w:hint="eastAsia" w:ascii="仿宋" w:hAnsi="仿宋" w:eastAsia="仿宋"/>
          <w:sz w:val="28"/>
          <w:szCs w:val="28"/>
          <w:lang w:val="en-US" w:eastAsia="zh-CN"/>
        </w:rPr>
        <w:t>8</w:t>
      </w:r>
      <w:r>
        <w:rPr>
          <w:rFonts w:hint="eastAsia" w:ascii="仿宋" w:hAnsi="仿宋" w:eastAsia="仿宋"/>
          <w:sz w:val="28"/>
          <w:szCs w:val="28"/>
        </w:rPr>
        <w:t>．我方赞同你方组织的磋商小组所做出的评审和选择，完全理解同意本项目不一定接受最低报价，同意磋商小组</w:t>
      </w:r>
      <w:r>
        <w:rPr>
          <w:rFonts w:hint="eastAsia" w:ascii="仿宋" w:hAnsi="仿宋" w:eastAsia="仿宋"/>
          <w:sz w:val="28"/>
          <w:szCs w:val="28"/>
          <w:shd w:val="clear" w:color="auto" w:fill="FFFFFF"/>
        </w:rPr>
        <w:t>无义务向供应商进行任何有关评审解释的规定</w:t>
      </w:r>
      <w:r>
        <w:rPr>
          <w:rFonts w:hint="eastAsia" w:ascii="仿宋" w:hAnsi="仿宋" w:eastAsia="仿宋"/>
          <w:sz w:val="28"/>
          <w:szCs w:val="28"/>
        </w:rPr>
        <w:t>；</w:t>
      </w:r>
    </w:p>
    <w:p w14:paraId="705BB540">
      <w:pPr>
        <w:widowControl w:val="0"/>
        <w:wordWrap/>
        <w:adjustRightInd/>
        <w:snapToGrid/>
        <w:spacing w:after="0" w:line="240" w:lineRule="auto"/>
        <w:ind w:firstLine="560" w:firstLineChars="200"/>
        <w:textAlignment w:val="auto"/>
        <w:rPr>
          <w:rFonts w:ascii="仿宋" w:hAnsi="仿宋" w:eastAsia="仿宋"/>
          <w:sz w:val="28"/>
          <w:szCs w:val="28"/>
        </w:rPr>
      </w:pPr>
      <w:r>
        <w:rPr>
          <w:rFonts w:hint="eastAsia" w:ascii="仿宋" w:hAnsi="仿宋" w:eastAsia="仿宋"/>
          <w:sz w:val="28"/>
          <w:szCs w:val="28"/>
          <w:lang w:val="en-US" w:eastAsia="zh-CN"/>
        </w:rPr>
        <w:t>9</w:t>
      </w:r>
      <w:r>
        <w:rPr>
          <w:rFonts w:hint="eastAsia" w:ascii="仿宋" w:hAnsi="仿宋" w:eastAsia="仿宋"/>
          <w:sz w:val="28"/>
          <w:szCs w:val="28"/>
        </w:rPr>
        <w:t>．我方保证诚实履行合同，做到所</w:t>
      </w:r>
      <w:r>
        <w:rPr>
          <w:rFonts w:hint="eastAsia" w:ascii="仿宋" w:hAnsi="仿宋" w:eastAsia="仿宋"/>
          <w:sz w:val="28"/>
          <w:szCs w:val="28"/>
          <w:highlight w:val="none"/>
        </w:rPr>
        <w:t>供货物货</w:t>
      </w:r>
      <w:r>
        <w:rPr>
          <w:rFonts w:hint="eastAsia" w:ascii="仿宋" w:hAnsi="仿宋" w:eastAsia="仿宋"/>
          <w:sz w:val="28"/>
          <w:szCs w:val="28"/>
        </w:rPr>
        <w:t>真价实，绝不以次充好、以假充真，保质保量按期交货（完工）</w:t>
      </w:r>
      <w:r>
        <w:rPr>
          <w:rFonts w:hint="eastAsia" w:ascii="仿宋" w:hAnsi="仿宋" w:eastAsia="仿宋"/>
          <w:sz w:val="28"/>
          <w:szCs w:val="28"/>
          <w:lang w:eastAsia="zh-CN"/>
        </w:rPr>
        <w:t>，服务内容严格按照合同内容履行</w:t>
      </w:r>
      <w:r>
        <w:rPr>
          <w:rFonts w:hint="eastAsia" w:ascii="仿宋" w:hAnsi="仿宋" w:eastAsia="仿宋"/>
          <w:sz w:val="28"/>
          <w:szCs w:val="28"/>
        </w:rPr>
        <w:t>；</w:t>
      </w:r>
    </w:p>
    <w:p w14:paraId="2389E728">
      <w:pPr>
        <w:widowControl w:val="0"/>
        <w:wordWrap/>
        <w:adjustRightInd/>
        <w:snapToGrid/>
        <w:spacing w:after="0" w:line="240" w:lineRule="auto"/>
        <w:ind w:firstLine="560" w:firstLineChars="200"/>
        <w:textAlignment w:val="auto"/>
        <w:rPr>
          <w:rFonts w:ascii="仿宋" w:hAnsi="仿宋" w:eastAsia="仿宋"/>
          <w:sz w:val="28"/>
          <w:szCs w:val="28"/>
        </w:rPr>
      </w:pPr>
      <w:r>
        <w:rPr>
          <w:rFonts w:hint="eastAsia" w:ascii="仿宋" w:hAnsi="仿宋" w:eastAsia="仿宋"/>
          <w:sz w:val="28"/>
          <w:szCs w:val="28"/>
          <w:lang w:val="en-US" w:eastAsia="zh-CN"/>
        </w:rPr>
        <w:t>10.</w:t>
      </w:r>
      <w:r>
        <w:rPr>
          <w:rFonts w:hint="eastAsia" w:ascii="仿宋" w:hAnsi="仿宋" w:eastAsia="仿宋"/>
          <w:sz w:val="28"/>
          <w:szCs w:val="28"/>
        </w:rPr>
        <w:t>我方保证按照服务承诺提供及时有效的售后服务。</w:t>
      </w:r>
    </w:p>
    <w:p w14:paraId="7387AC8E">
      <w:pPr>
        <w:widowControl w:val="0"/>
        <w:wordWrap/>
        <w:adjustRightInd/>
        <w:snapToGrid/>
        <w:spacing w:after="0" w:line="240" w:lineRule="auto"/>
        <w:ind w:left="0" w:leftChars="0" w:firstLine="2749" w:firstLineChars="978"/>
        <w:textAlignment w:val="auto"/>
        <w:rPr>
          <w:rFonts w:hint="eastAsia" w:ascii="仿宋" w:hAnsi="仿宋" w:eastAsia="仿宋"/>
          <w:b/>
          <w:sz w:val="28"/>
          <w:szCs w:val="28"/>
        </w:rPr>
      </w:pPr>
    </w:p>
    <w:p w14:paraId="09CBF8C7">
      <w:pPr>
        <w:widowControl w:val="0"/>
        <w:wordWrap/>
        <w:adjustRightInd/>
        <w:snapToGrid/>
        <w:spacing w:after="0" w:line="240" w:lineRule="auto"/>
        <w:ind w:left="0" w:leftChars="0" w:firstLine="2749" w:firstLineChars="978"/>
        <w:textAlignment w:val="auto"/>
        <w:rPr>
          <w:rFonts w:hint="eastAsia" w:ascii="仿宋" w:hAnsi="仿宋" w:eastAsia="仿宋"/>
          <w:b/>
          <w:sz w:val="28"/>
          <w:szCs w:val="28"/>
        </w:rPr>
      </w:pPr>
    </w:p>
    <w:p w14:paraId="36613ECC">
      <w:pPr>
        <w:widowControl w:val="0"/>
        <w:wordWrap/>
        <w:adjustRightInd/>
        <w:snapToGrid/>
        <w:spacing w:after="0" w:line="240" w:lineRule="auto"/>
        <w:ind w:left="0" w:leftChars="0" w:firstLine="2749" w:firstLineChars="978"/>
        <w:textAlignment w:val="auto"/>
        <w:rPr>
          <w:rFonts w:hint="eastAsia" w:ascii="仿宋" w:hAnsi="仿宋" w:eastAsia="仿宋"/>
          <w:b/>
          <w:sz w:val="28"/>
          <w:szCs w:val="28"/>
        </w:rPr>
      </w:pPr>
    </w:p>
    <w:p w14:paraId="5F8FB096">
      <w:pPr>
        <w:widowControl w:val="0"/>
        <w:wordWrap/>
        <w:adjustRightInd/>
        <w:snapToGrid/>
        <w:spacing w:after="0" w:line="240" w:lineRule="auto"/>
        <w:ind w:left="0" w:leftChars="0" w:firstLine="3171" w:firstLineChars="1128"/>
        <w:textAlignment w:val="auto"/>
        <w:rPr>
          <w:rFonts w:ascii="仿宋" w:hAnsi="仿宋" w:eastAsia="仿宋"/>
          <w:b/>
          <w:sz w:val="28"/>
          <w:szCs w:val="28"/>
          <w:u w:val="single"/>
        </w:rPr>
      </w:pPr>
      <w:r>
        <w:rPr>
          <w:rFonts w:hint="eastAsia" w:ascii="仿宋" w:hAnsi="仿宋" w:eastAsia="仿宋"/>
          <w:b/>
          <w:sz w:val="28"/>
          <w:szCs w:val="28"/>
        </w:rPr>
        <w:t>供应商全称（公章）：</w:t>
      </w:r>
      <w:r>
        <w:rPr>
          <w:rFonts w:hint="eastAsia" w:ascii="仿宋" w:hAnsi="仿宋" w:eastAsia="仿宋"/>
          <w:b/>
          <w:sz w:val="28"/>
          <w:szCs w:val="28"/>
          <w:u w:val="single"/>
        </w:rPr>
        <w:t xml:space="preserve">                </w:t>
      </w:r>
    </w:p>
    <w:p w14:paraId="5C151BCF">
      <w:pPr>
        <w:widowControl w:val="0"/>
        <w:wordWrap/>
        <w:adjustRightInd/>
        <w:snapToGrid/>
        <w:spacing w:after="0" w:line="240" w:lineRule="auto"/>
        <w:ind w:left="0" w:leftChars="0" w:firstLine="3171" w:firstLineChars="1128"/>
        <w:textAlignment w:val="auto"/>
        <w:rPr>
          <w:rFonts w:ascii="仿宋" w:hAnsi="仿宋" w:eastAsia="仿宋"/>
          <w:b/>
          <w:sz w:val="28"/>
          <w:szCs w:val="28"/>
          <w:u w:val="single"/>
        </w:rPr>
      </w:pPr>
      <w:r>
        <w:rPr>
          <w:rFonts w:hint="eastAsia" w:ascii="仿宋" w:hAnsi="仿宋" w:eastAsia="仿宋"/>
          <w:b/>
          <w:sz w:val="28"/>
          <w:szCs w:val="28"/>
          <w:lang w:eastAsia="zh-CN"/>
        </w:rPr>
        <w:t>法定代表人</w:t>
      </w:r>
      <w:r>
        <w:rPr>
          <w:rFonts w:hint="eastAsia" w:ascii="仿宋" w:hAnsi="仿宋" w:eastAsia="仿宋"/>
          <w:b/>
          <w:sz w:val="28"/>
          <w:szCs w:val="28"/>
        </w:rPr>
        <w:t>或全权代理人：</w:t>
      </w:r>
      <w:r>
        <w:rPr>
          <w:rFonts w:hint="eastAsia" w:ascii="仿宋" w:hAnsi="仿宋" w:eastAsia="仿宋"/>
          <w:b/>
          <w:sz w:val="28"/>
          <w:szCs w:val="28"/>
          <w:u w:val="single"/>
        </w:rPr>
        <w:t xml:space="preserve"> </w:t>
      </w:r>
      <w:r>
        <w:rPr>
          <w:rFonts w:hint="eastAsia" w:ascii="仿宋" w:hAnsi="仿宋" w:eastAsia="仿宋"/>
          <w:b/>
          <w:color w:val="000000"/>
          <w:sz w:val="28"/>
          <w:szCs w:val="28"/>
          <w:u w:val="single"/>
        </w:rPr>
        <w:t>（签字或盖章）</w:t>
      </w:r>
      <w:r>
        <w:rPr>
          <w:rFonts w:hint="eastAsia" w:ascii="仿宋" w:hAnsi="仿宋" w:eastAsia="仿宋"/>
          <w:b/>
          <w:sz w:val="28"/>
          <w:szCs w:val="28"/>
          <w:u w:val="single"/>
        </w:rPr>
        <w:t xml:space="preserve"> </w:t>
      </w:r>
    </w:p>
    <w:p w14:paraId="32E4A582">
      <w:pPr>
        <w:widowControl w:val="0"/>
        <w:wordWrap/>
        <w:adjustRightInd/>
        <w:snapToGrid/>
        <w:spacing w:after="0" w:line="240" w:lineRule="auto"/>
        <w:ind w:left="0" w:leftChars="0" w:firstLine="3171" w:firstLineChars="1128"/>
        <w:textAlignment w:val="auto"/>
        <w:rPr>
          <w:rFonts w:ascii="仿宋" w:hAnsi="仿宋" w:eastAsia="仿宋"/>
          <w:b/>
          <w:sz w:val="24"/>
          <w:u w:val="single"/>
        </w:rPr>
      </w:pPr>
      <w:r>
        <w:rPr>
          <w:rFonts w:hint="eastAsia" w:ascii="仿宋" w:hAnsi="仿宋" w:eastAsia="仿宋"/>
          <w:b/>
          <w:sz w:val="28"/>
          <w:szCs w:val="28"/>
        </w:rPr>
        <w:t>签署日期：</w:t>
      </w:r>
      <w:r>
        <w:rPr>
          <w:rFonts w:hint="eastAsia" w:ascii="仿宋" w:hAnsi="仿宋" w:eastAsia="仿宋"/>
          <w:b/>
          <w:sz w:val="28"/>
          <w:szCs w:val="28"/>
          <w:u w:val="single"/>
        </w:rPr>
        <w:t xml:space="preserve">        </w:t>
      </w:r>
      <w:r>
        <w:rPr>
          <w:rFonts w:hint="eastAsia" w:ascii="仿宋" w:hAnsi="仿宋" w:eastAsia="仿宋"/>
          <w:b/>
          <w:sz w:val="28"/>
          <w:szCs w:val="28"/>
        </w:rPr>
        <w:t>年</w:t>
      </w:r>
      <w:r>
        <w:rPr>
          <w:rFonts w:hint="eastAsia" w:ascii="仿宋" w:hAnsi="仿宋" w:eastAsia="仿宋"/>
          <w:b/>
          <w:sz w:val="28"/>
          <w:szCs w:val="28"/>
          <w:u w:val="single"/>
        </w:rPr>
        <w:t xml:space="preserve">      </w:t>
      </w:r>
      <w:r>
        <w:rPr>
          <w:rFonts w:hint="eastAsia" w:ascii="仿宋" w:hAnsi="仿宋" w:eastAsia="仿宋"/>
          <w:b/>
          <w:sz w:val="28"/>
          <w:szCs w:val="28"/>
        </w:rPr>
        <w:t>月</w:t>
      </w:r>
      <w:r>
        <w:rPr>
          <w:rFonts w:hint="eastAsia" w:ascii="仿宋" w:hAnsi="仿宋" w:eastAsia="仿宋"/>
          <w:b/>
          <w:sz w:val="28"/>
          <w:szCs w:val="28"/>
          <w:u w:val="single"/>
        </w:rPr>
        <w:t xml:space="preserve">      </w:t>
      </w:r>
      <w:r>
        <w:rPr>
          <w:rFonts w:hint="eastAsia" w:ascii="仿宋" w:hAnsi="仿宋" w:eastAsia="仿宋"/>
          <w:b/>
          <w:sz w:val="28"/>
          <w:szCs w:val="28"/>
        </w:rPr>
        <w:t>日</w:t>
      </w:r>
    </w:p>
    <w:p w14:paraId="3D777AFD">
      <w:pPr>
        <w:spacing w:line="360" w:lineRule="auto"/>
        <w:rPr>
          <w:rFonts w:hint="eastAsia" w:ascii="仿宋" w:hAnsi="仿宋" w:eastAsia="仿宋"/>
          <w:b/>
          <w:sz w:val="24"/>
        </w:rPr>
      </w:pPr>
    </w:p>
    <w:p w14:paraId="67FED04C">
      <w:pPr>
        <w:spacing w:line="360" w:lineRule="auto"/>
        <w:rPr>
          <w:rFonts w:hint="eastAsia" w:ascii="仿宋" w:hAnsi="仿宋" w:eastAsia="仿宋"/>
          <w:b/>
          <w:sz w:val="24"/>
        </w:rPr>
      </w:pPr>
    </w:p>
    <w:p w14:paraId="28297D2E">
      <w:pPr>
        <w:widowControl w:val="0"/>
        <w:wordWrap/>
        <w:adjustRightInd/>
        <w:snapToGrid/>
        <w:spacing w:after="0" w:line="240" w:lineRule="auto"/>
        <w:textAlignment w:val="auto"/>
        <w:rPr>
          <w:rFonts w:hint="eastAsia" w:ascii="仿宋" w:hAnsi="仿宋" w:eastAsia="仿宋"/>
          <w:b/>
          <w:sz w:val="24"/>
          <w:lang w:eastAsia="zh-CN"/>
        </w:rPr>
      </w:pPr>
      <w:r>
        <w:rPr>
          <w:rFonts w:hint="eastAsia" w:ascii="仿宋" w:hAnsi="仿宋" w:eastAsia="仿宋"/>
          <w:b/>
          <w:sz w:val="24"/>
        </w:rPr>
        <w:t>附件</w:t>
      </w:r>
      <w:r>
        <w:rPr>
          <w:rFonts w:hint="eastAsia" w:ascii="仿宋" w:hAnsi="仿宋" w:eastAsia="仿宋"/>
          <w:b/>
          <w:sz w:val="24"/>
          <w:lang w:val="en-US" w:eastAsia="zh-CN"/>
        </w:rPr>
        <w:t>5</w:t>
      </w:r>
    </w:p>
    <w:p w14:paraId="7C24553D">
      <w:pPr>
        <w:widowControl w:val="0"/>
        <w:wordWrap/>
        <w:adjustRightInd/>
        <w:snapToGrid/>
        <w:spacing w:after="0" w:line="240" w:lineRule="auto"/>
        <w:ind w:firstLine="643" w:firstLineChars="200"/>
        <w:jc w:val="center"/>
        <w:textAlignment w:val="auto"/>
        <w:rPr>
          <w:rFonts w:ascii="仿宋" w:hAnsi="仿宋" w:eastAsia="仿宋"/>
          <w:b/>
          <w:sz w:val="32"/>
          <w:szCs w:val="32"/>
        </w:rPr>
      </w:pPr>
      <w:r>
        <w:rPr>
          <w:rFonts w:hint="eastAsia" w:ascii="仿宋" w:hAnsi="仿宋" w:eastAsia="仿宋"/>
          <w:b/>
          <w:sz w:val="32"/>
          <w:szCs w:val="32"/>
        </w:rPr>
        <w:t>反商业贿赂承诺书</w:t>
      </w:r>
    </w:p>
    <w:p w14:paraId="713D4D3C">
      <w:pPr>
        <w:widowControl w:val="0"/>
        <w:wordWrap/>
        <w:adjustRightInd/>
        <w:snapToGrid/>
        <w:spacing w:after="0" w:line="240" w:lineRule="auto"/>
        <w:textAlignment w:val="auto"/>
        <w:rPr>
          <w:rFonts w:ascii="仿宋" w:hAnsi="仿宋" w:eastAsia="仿宋"/>
          <w:b/>
          <w:sz w:val="28"/>
          <w:szCs w:val="28"/>
        </w:rPr>
      </w:pPr>
      <w:r>
        <w:rPr>
          <w:rFonts w:hint="eastAsia" w:ascii="仿宋" w:hAnsi="仿宋" w:eastAsia="仿宋"/>
          <w:b/>
          <w:sz w:val="28"/>
          <w:szCs w:val="28"/>
          <w:lang w:eastAsia="zh-CN"/>
        </w:rPr>
        <w:t>迎泽区政府采购</w:t>
      </w:r>
      <w:r>
        <w:rPr>
          <w:rFonts w:hint="eastAsia" w:ascii="仿宋" w:hAnsi="仿宋" w:eastAsia="仿宋"/>
          <w:b/>
          <w:sz w:val="28"/>
          <w:szCs w:val="28"/>
        </w:rPr>
        <w:t>中心：</w:t>
      </w:r>
    </w:p>
    <w:p w14:paraId="621D44BC">
      <w:pPr>
        <w:widowControl w:val="0"/>
        <w:wordWrap/>
        <w:adjustRightInd/>
        <w:snapToGrid/>
        <w:spacing w:after="0" w:line="240" w:lineRule="auto"/>
        <w:ind w:firstLine="560" w:firstLineChars="200"/>
        <w:textAlignment w:val="auto"/>
        <w:rPr>
          <w:rFonts w:ascii="仿宋" w:hAnsi="仿宋" w:eastAsia="仿宋"/>
          <w:sz w:val="28"/>
          <w:szCs w:val="28"/>
        </w:rPr>
      </w:pPr>
      <w:r>
        <w:rPr>
          <w:rFonts w:hint="eastAsia" w:ascii="仿宋" w:hAnsi="仿宋" w:eastAsia="仿宋"/>
          <w:sz w:val="28"/>
          <w:szCs w:val="28"/>
        </w:rPr>
        <w:t>为了进一步营造公平竞争的市场环境，维护市场秩序，我方在政府采购活动中郑重承诺：</w:t>
      </w:r>
    </w:p>
    <w:p w14:paraId="77CEDA27">
      <w:pPr>
        <w:widowControl w:val="0"/>
        <w:wordWrap/>
        <w:adjustRightInd/>
        <w:snapToGrid/>
        <w:spacing w:after="0" w:line="240" w:lineRule="auto"/>
        <w:ind w:firstLine="560" w:firstLineChars="200"/>
        <w:textAlignment w:val="auto"/>
        <w:rPr>
          <w:rFonts w:ascii="仿宋" w:hAnsi="仿宋" w:eastAsia="仿宋"/>
          <w:sz w:val="28"/>
          <w:szCs w:val="28"/>
        </w:rPr>
      </w:pPr>
      <w:r>
        <w:rPr>
          <w:rFonts w:hint="eastAsia" w:ascii="仿宋" w:hAnsi="仿宋" w:eastAsia="仿宋"/>
          <w:sz w:val="28"/>
          <w:szCs w:val="28"/>
        </w:rPr>
        <w:t>一、依法参与政府采购活动，遵纪守法，诚信经营，公平竞争。</w:t>
      </w:r>
    </w:p>
    <w:p w14:paraId="47A92D95">
      <w:pPr>
        <w:widowControl w:val="0"/>
        <w:wordWrap/>
        <w:adjustRightInd/>
        <w:snapToGrid/>
        <w:spacing w:after="0" w:line="240" w:lineRule="auto"/>
        <w:ind w:firstLine="560" w:firstLineChars="200"/>
        <w:textAlignment w:val="auto"/>
        <w:rPr>
          <w:rFonts w:ascii="仿宋" w:hAnsi="仿宋" w:eastAsia="仿宋"/>
          <w:sz w:val="28"/>
          <w:szCs w:val="28"/>
        </w:rPr>
      </w:pPr>
      <w:r>
        <w:rPr>
          <w:rFonts w:hint="eastAsia" w:ascii="仿宋" w:hAnsi="仿宋" w:eastAsia="仿宋"/>
          <w:sz w:val="28"/>
          <w:szCs w:val="28"/>
        </w:rPr>
        <w:t>二、不向采购人、</w:t>
      </w:r>
      <w:r>
        <w:rPr>
          <w:rFonts w:hint="eastAsia" w:ascii="仿宋" w:hAnsi="仿宋" w:eastAsia="仿宋"/>
          <w:color w:val="000000"/>
          <w:sz w:val="28"/>
          <w:szCs w:val="28"/>
        </w:rPr>
        <w:t>集中采购机构</w:t>
      </w:r>
      <w:r>
        <w:rPr>
          <w:rFonts w:hint="eastAsia" w:ascii="仿宋" w:hAnsi="仿宋" w:eastAsia="仿宋"/>
          <w:sz w:val="28"/>
          <w:szCs w:val="28"/>
        </w:rPr>
        <w:t>和政府采购评审专家提供任何形式的商业贿赂；对索取或接受商业贿赂的单位和个人，及时向财政部门或纪检监察机关举报。</w:t>
      </w:r>
    </w:p>
    <w:p w14:paraId="58DEE967">
      <w:pPr>
        <w:widowControl w:val="0"/>
        <w:wordWrap/>
        <w:adjustRightInd/>
        <w:snapToGrid/>
        <w:spacing w:after="0" w:line="240" w:lineRule="auto"/>
        <w:ind w:firstLine="560" w:firstLineChars="200"/>
        <w:textAlignment w:val="auto"/>
        <w:rPr>
          <w:rFonts w:ascii="仿宋" w:hAnsi="仿宋" w:eastAsia="仿宋"/>
          <w:sz w:val="28"/>
          <w:szCs w:val="28"/>
        </w:rPr>
      </w:pPr>
      <w:r>
        <w:rPr>
          <w:rFonts w:hint="eastAsia" w:ascii="仿宋" w:hAnsi="仿宋" w:eastAsia="仿宋"/>
          <w:sz w:val="28"/>
          <w:szCs w:val="28"/>
        </w:rPr>
        <w:t>三、坚决做到不提供虚假资质文件和虚假材料谋取成交。</w:t>
      </w:r>
    </w:p>
    <w:p w14:paraId="5BA507F2">
      <w:pPr>
        <w:widowControl w:val="0"/>
        <w:wordWrap/>
        <w:adjustRightInd/>
        <w:snapToGrid/>
        <w:spacing w:after="0" w:line="240" w:lineRule="auto"/>
        <w:ind w:firstLine="560" w:firstLineChars="200"/>
        <w:textAlignment w:val="auto"/>
        <w:rPr>
          <w:rFonts w:ascii="仿宋" w:hAnsi="仿宋" w:eastAsia="仿宋"/>
          <w:sz w:val="28"/>
          <w:szCs w:val="28"/>
        </w:rPr>
      </w:pPr>
      <w:r>
        <w:rPr>
          <w:rFonts w:hint="eastAsia" w:ascii="仿宋" w:hAnsi="仿宋" w:eastAsia="仿宋"/>
          <w:sz w:val="28"/>
          <w:szCs w:val="28"/>
        </w:rPr>
        <w:t>四、不采取不正当手段诋毁、排挤其他供应商，与其他供应商保持公平的竞争关系。</w:t>
      </w:r>
    </w:p>
    <w:p w14:paraId="1BE9F8D4">
      <w:pPr>
        <w:widowControl w:val="0"/>
        <w:wordWrap/>
        <w:adjustRightInd/>
        <w:snapToGrid/>
        <w:spacing w:after="0" w:line="240" w:lineRule="auto"/>
        <w:ind w:firstLine="560" w:firstLineChars="200"/>
        <w:textAlignment w:val="auto"/>
        <w:rPr>
          <w:rFonts w:ascii="仿宋" w:hAnsi="仿宋" w:eastAsia="仿宋"/>
          <w:sz w:val="28"/>
          <w:szCs w:val="28"/>
        </w:rPr>
      </w:pPr>
      <w:r>
        <w:rPr>
          <w:rFonts w:hint="eastAsia" w:ascii="仿宋" w:hAnsi="仿宋" w:eastAsia="仿宋"/>
          <w:sz w:val="28"/>
          <w:szCs w:val="28"/>
        </w:rPr>
        <w:t>五、不与采购人、</w:t>
      </w:r>
      <w:r>
        <w:rPr>
          <w:rFonts w:hint="eastAsia" w:ascii="仿宋" w:hAnsi="仿宋" w:eastAsia="仿宋"/>
          <w:color w:val="000000"/>
          <w:sz w:val="28"/>
          <w:szCs w:val="28"/>
        </w:rPr>
        <w:t>集中采购机构</w:t>
      </w:r>
      <w:r>
        <w:rPr>
          <w:rFonts w:hint="eastAsia" w:ascii="仿宋" w:hAnsi="仿宋" w:eastAsia="仿宋"/>
          <w:sz w:val="28"/>
          <w:szCs w:val="28"/>
        </w:rPr>
        <w:t>和政府采购评审专家串通，自觉维护政府采购公平竞争的市场秩序。</w:t>
      </w:r>
    </w:p>
    <w:p w14:paraId="418761D5">
      <w:pPr>
        <w:widowControl w:val="0"/>
        <w:wordWrap/>
        <w:adjustRightInd/>
        <w:snapToGrid/>
        <w:spacing w:after="0" w:line="240" w:lineRule="auto"/>
        <w:ind w:firstLine="560" w:firstLineChars="200"/>
        <w:textAlignment w:val="auto"/>
        <w:rPr>
          <w:rFonts w:ascii="仿宋" w:hAnsi="仿宋" w:eastAsia="仿宋"/>
          <w:sz w:val="28"/>
          <w:szCs w:val="28"/>
        </w:rPr>
      </w:pPr>
      <w:r>
        <w:rPr>
          <w:rFonts w:hint="eastAsia" w:ascii="仿宋" w:hAnsi="仿宋" w:eastAsia="仿宋"/>
          <w:sz w:val="28"/>
          <w:szCs w:val="28"/>
        </w:rPr>
        <w:t>六、不与其他供应商串通采取围标、陪标等商业欺诈手段谋取成交，积极维护国家利益、社会公共利益和采购单位的合法权益。</w:t>
      </w:r>
    </w:p>
    <w:p w14:paraId="5EA68A0F">
      <w:pPr>
        <w:widowControl w:val="0"/>
        <w:wordWrap/>
        <w:adjustRightInd/>
        <w:snapToGrid/>
        <w:spacing w:after="0" w:line="240" w:lineRule="auto"/>
        <w:ind w:firstLine="560" w:firstLineChars="200"/>
        <w:textAlignment w:val="auto"/>
        <w:rPr>
          <w:rFonts w:ascii="仿宋" w:hAnsi="仿宋" w:eastAsia="仿宋"/>
          <w:sz w:val="28"/>
          <w:szCs w:val="28"/>
        </w:rPr>
      </w:pPr>
      <w:r>
        <w:rPr>
          <w:rFonts w:hint="eastAsia" w:ascii="仿宋" w:hAnsi="仿宋" w:eastAsia="仿宋"/>
          <w:sz w:val="28"/>
          <w:szCs w:val="28"/>
        </w:rPr>
        <w:t>七、严格履行政府采购合同约定的责任和义务，保质保量地完成采购合同规定的任务，准确兑现售后服务承诺。</w:t>
      </w:r>
    </w:p>
    <w:p w14:paraId="3BA60C42">
      <w:pPr>
        <w:widowControl w:val="0"/>
        <w:wordWrap/>
        <w:adjustRightInd/>
        <w:snapToGrid/>
        <w:spacing w:after="0" w:line="240" w:lineRule="auto"/>
        <w:ind w:firstLine="560" w:firstLineChars="200"/>
        <w:textAlignment w:val="auto"/>
        <w:rPr>
          <w:rFonts w:ascii="仿宋" w:hAnsi="仿宋" w:eastAsia="仿宋"/>
          <w:sz w:val="28"/>
          <w:szCs w:val="28"/>
        </w:rPr>
      </w:pPr>
      <w:r>
        <w:rPr>
          <w:rFonts w:hint="eastAsia" w:ascii="仿宋" w:hAnsi="仿宋" w:eastAsia="仿宋"/>
          <w:sz w:val="28"/>
          <w:szCs w:val="28"/>
        </w:rPr>
        <w:t>八、自觉接受并积极配合财政部门和纪检监察机关依法实施的监督检查，如实反映情况，及时提供有关证明材料。</w:t>
      </w:r>
    </w:p>
    <w:p w14:paraId="11E2E140">
      <w:pPr>
        <w:widowControl w:val="0"/>
        <w:wordWrap/>
        <w:adjustRightInd/>
        <w:snapToGrid/>
        <w:spacing w:after="0" w:line="240" w:lineRule="auto"/>
        <w:ind w:firstLine="3064" w:firstLineChars="1090"/>
        <w:textAlignment w:val="auto"/>
        <w:rPr>
          <w:rFonts w:ascii="仿宋" w:hAnsi="仿宋" w:eastAsia="仿宋"/>
          <w:b/>
          <w:sz w:val="28"/>
          <w:szCs w:val="28"/>
        </w:rPr>
      </w:pPr>
    </w:p>
    <w:p w14:paraId="10276496">
      <w:pPr>
        <w:widowControl w:val="0"/>
        <w:wordWrap/>
        <w:adjustRightInd/>
        <w:snapToGrid/>
        <w:spacing w:after="0" w:line="240" w:lineRule="auto"/>
        <w:ind w:firstLine="3064" w:firstLineChars="1090"/>
        <w:textAlignment w:val="auto"/>
        <w:rPr>
          <w:rFonts w:ascii="仿宋" w:hAnsi="仿宋" w:eastAsia="仿宋"/>
          <w:b/>
          <w:sz w:val="28"/>
          <w:szCs w:val="28"/>
        </w:rPr>
      </w:pPr>
      <w:r>
        <w:rPr>
          <w:rFonts w:hint="eastAsia" w:ascii="仿宋" w:hAnsi="仿宋" w:eastAsia="仿宋"/>
          <w:b/>
          <w:sz w:val="28"/>
          <w:szCs w:val="28"/>
        </w:rPr>
        <w:t>供应商全称（公章）：</w:t>
      </w:r>
      <w:r>
        <w:rPr>
          <w:rFonts w:hint="eastAsia" w:ascii="仿宋" w:hAnsi="仿宋" w:eastAsia="仿宋"/>
          <w:b/>
          <w:sz w:val="28"/>
          <w:szCs w:val="28"/>
          <w:u w:val="single"/>
        </w:rPr>
        <w:t xml:space="preserve">                    </w:t>
      </w:r>
      <w:r>
        <w:rPr>
          <w:rFonts w:hint="eastAsia" w:ascii="仿宋" w:hAnsi="仿宋" w:eastAsia="仿宋"/>
          <w:b/>
          <w:sz w:val="28"/>
          <w:szCs w:val="28"/>
        </w:rPr>
        <w:t xml:space="preserve">                   </w:t>
      </w:r>
    </w:p>
    <w:p w14:paraId="3E006F27">
      <w:pPr>
        <w:widowControl w:val="0"/>
        <w:wordWrap/>
        <w:adjustRightInd/>
        <w:snapToGrid/>
        <w:spacing w:after="0" w:line="240" w:lineRule="auto"/>
        <w:ind w:firstLine="3064" w:firstLineChars="1090"/>
        <w:textAlignment w:val="auto"/>
        <w:rPr>
          <w:rFonts w:ascii="仿宋" w:hAnsi="仿宋" w:eastAsia="仿宋"/>
          <w:b/>
          <w:sz w:val="28"/>
          <w:szCs w:val="28"/>
        </w:rPr>
      </w:pPr>
      <w:r>
        <w:rPr>
          <w:rFonts w:hint="eastAsia" w:ascii="仿宋" w:hAnsi="仿宋" w:eastAsia="仿宋"/>
          <w:b/>
          <w:sz w:val="28"/>
          <w:szCs w:val="28"/>
        </w:rPr>
        <w:t>签署日期：</w:t>
      </w:r>
      <w:r>
        <w:rPr>
          <w:rFonts w:hint="eastAsia" w:ascii="仿宋" w:hAnsi="仿宋" w:eastAsia="仿宋"/>
          <w:b/>
          <w:sz w:val="28"/>
          <w:szCs w:val="28"/>
          <w:u w:val="single"/>
        </w:rPr>
        <w:t xml:space="preserve">          </w:t>
      </w:r>
      <w:r>
        <w:rPr>
          <w:rFonts w:hint="eastAsia" w:ascii="仿宋" w:hAnsi="仿宋" w:eastAsia="仿宋"/>
          <w:b/>
          <w:sz w:val="28"/>
          <w:szCs w:val="28"/>
        </w:rPr>
        <w:t>年</w:t>
      </w:r>
      <w:r>
        <w:rPr>
          <w:rFonts w:hint="eastAsia" w:ascii="仿宋" w:hAnsi="仿宋" w:eastAsia="仿宋"/>
          <w:b/>
          <w:sz w:val="28"/>
          <w:szCs w:val="28"/>
          <w:u w:val="single"/>
        </w:rPr>
        <w:t xml:space="preserve">       </w:t>
      </w:r>
      <w:r>
        <w:rPr>
          <w:rFonts w:hint="eastAsia" w:ascii="仿宋" w:hAnsi="仿宋" w:eastAsia="仿宋"/>
          <w:b/>
          <w:sz w:val="28"/>
          <w:szCs w:val="28"/>
        </w:rPr>
        <w:t>月</w:t>
      </w:r>
      <w:r>
        <w:rPr>
          <w:rFonts w:hint="eastAsia" w:ascii="仿宋" w:hAnsi="仿宋" w:eastAsia="仿宋"/>
          <w:b/>
          <w:sz w:val="28"/>
          <w:szCs w:val="28"/>
          <w:u w:val="single"/>
        </w:rPr>
        <w:t xml:space="preserve">        </w:t>
      </w:r>
      <w:r>
        <w:rPr>
          <w:rFonts w:hint="eastAsia" w:ascii="仿宋" w:hAnsi="仿宋" w:eastAsia="仿宋"/>
          <w:b/>
          <w:sz w:val="28"/>
          <w:szCs w:val="28"/>
        </w:rPr>
        <w:t>日</w:t>
      </w:r>
    </w:p>
    <w:p w14:paraId="4A0544A7">
      <w:pPr>
        <w:spacing w:line="360" w:lineRule="auto"/>
        <w:rPr>
          <w:rFonts w:hint="eastAsia" w:ascii="仿宋" w:hAnsi="仿宋" w:eastAsia="仿宋"/>
          <w:b/>
          <w:szCs w:val="21"/>
        </w:rPr>
      </w:pPr>
    </w:p>
    <w:p w14:paraId="3BC8077E">
      <w:pPr>
        <w:spacing w:line="360" w:lineRule="auto"/>
        <w:rPr>
          <w:rFonts w:hint="eastAsia" w:ascii="仿宋" w:hAnsi="仿宋" w:eastAsia="仿宋"/>
          <w:b/>
          <w:szCs w:val="21"/>
        </w:rPr>
      </w:pPr>
    </w:p>
    <w:p w14:paraId="2297F653">
      <w:pPr>
        <w:spacing w:line="360" w:lineRule="auto"/>
        <w:rPr>
          <w:rFonts w:hint="eastAsia" w:ascii="仿宋" w:hAnsi="仿宋" w:eastAsia="仿宋"/>
          <w:b/>
          <w:szCs w:val="21"/>
        </w:rPr>
      </w:pPr>
    </w:p>
    <w:p w14:paraId="65AA3226">
      <w:pPr>
        <w:spacing w:line="360" w:lineRule="auto"/>
        <w:rPr>
          <w:rFonts w:hint="eastAsia" w:ascii="仿宋" w:hAnsi="仿宋" w:eastAsia="仿宋"/>
          <w:b/>
          <w:szCs w:val="21"/>
        </w:rPr>
      </w:pPr>
    </w:p>
    <w:p w14:paraId="18413DB6">
      <w:pPr>
        <w:spacing w:line="360" w:lineRule="auto"/>
        <w:rPr>
          <w:rFonts w:hint="eastAsia" w:ascii="仿宋" w:hAnsi="仿宋" w:eastAsia="仿宋"/>
          <w:b/>
          <w:szCs w:val="21"/>
        </w:rPr>
      </w:pPr>
    </w:p>
    <w:p w14:paraId="265A34B0">
      <w:pPr>
        <w:spacing w:line="360" w:lineRule="auto"/>
        <w:rPr>
          <w:rFonts w:hint="eastAsia" w:ascii="仿宋" w:hAnsi="仿宋" w:eastAsia="仿宋"/>
          <w:b/>
          <w:szCs w:val="21"/>
        </w:rPr>
      </w:pPr>
    </w:p>
    <w:p w14:paraId="3CBD56DC">
      <w:pPr>
        <w:spacing w:line="360" w:lineRule="auto"/>
        <w:rPr>
          <w:rFonts w:hint="eastAsia" w:ascii="仿宋" w:hAnsi="仿宋" w:eastAsia="仿宋"/>
          <w:b/>
          <w:szCs w:val="21"/>
        </w:rPr>
      </w:pPr>
    </w:p>
    <w:p w14:paraId="59908DFA">
      <w:pPr>
        <w:widowControl w:val="0"/>
        <w:wordWrap/>
        <w:adjustRightInd/>
        <w:snapToGrid/>
        <w:spacing w:after="0" w:line="240" w:lineRule="auto"/>
        <w:textAlignment w:val="auto"/>
        <w:rPr>
          <w:rFonts w:hint="eastAsia" w:ascii="仿宋" w:hAnsi="仿宋" w:eastAsia="仿宋"/>
          <w:b/>
          <w:sz w:val="24"/>
          <w:lang w:eastAsia="zh-CN"/>
        </w:rPr>
      </w:pPr>
      <w:r>
        <w:rPr>
          <w:rFonts w:hint="eastAsia" w:ascii="仿宋" w:hAnsi="仿宋" w:eastAsia="仿宋"/>
          <w:b/>
          <w:sz w:val="24"/>
        </w:rPr>
        <w:t>附件</w:t>
      </w:r>
      <w:r>
        <w:rPr>
          <w:rFonts w:hint="eastAsia" w:ascii="仿宋" w:hAnsi="仿宋" w:eastAsia="仿宋"/>
          <w:b/>
          <w:sz w:val="24"/>
          <w:lang w:val="en-US" w:eastAsia="zh-CN"/>
        </w:rPr>
        <w:t>6</w:t>
      </w:r>
    </w:p>
    <w:p w14:paraId="3BF09533">
      <w:pPr>
        <w:widowControl w:val="0"/>
        <w:wordWrap/>
        <w:adjustRightInd/>
        <w:snapToGrid/>
        <w:spacing w:after="0" w:line="240" w:lineRule="auto"/>
        <w:jc w:val="center"/>
        <w:textAlignment w:val="auto"/>
        <w:rPr>
          <w:rFonts w:ascii="仿宋" w:hAnsi="仿宋" w:eastAsia="仿宋"/>
          <w:b/>
          <w:bCs/>
          <w:sz w:val="32"/>
          <w:szCs w:val="32"/>
        </w:rPr>
      </w:pPr>
      <w:r>
        <w:rPr>
          <w:rFonts w:hint="eastAsia" w:ascii="仿宋" w:hAnsi="仿宋" w:eastAsia="仿宋"/>
          <w:b/>
          <w:bCs/>
          <w:sz w:val="32"/>
          <w:szCs w:val="32"/>
        </w:rPr>
        <w:t>供应商概况</w:t>
      </w:r>
    </w:p>
    <w:p w14:paraId="33C3C46E">
      <w:pPr>
        <w:widowControl w:val="0"/>
        <w:wordWrap/>
        <w:adjustRightInd/>
        <w:snapToGrid/>
        <w:spacing w:after="0" w:line="240" w:lineRule="auto"/>
        <w:ind w:firstLine="562" w:firstLineChars="200"/>
        <w:textAlignment w:val="auto"/>
        <w:rPr>
          <w:rFonts w:ascii="仿宋" w:hAnsi="仿宋" w:eastAsia="仿宋"/>
          <w:b/>
          <w:color w:val="000000"/>
          <w:sz w:val="28"/>
          <w:szCs w:val="28"/>
        </w:rPr>
      </w:pPr>
      <w:r>
        <w:rPr>
          <w:rFonts w:hint="eastAsia" w:ascii="仿宋" w:hAnsi="仿宋" w:eastAsia="仿宋"/>
          <w:b/>
          <w:color w:val="000000"/>
          <w:sz w:val="28"/>
          <w:szCs w:val="28"/>
        </w:rPr>
        <w:t>一、供应商基本信息</w:t>
      </w:r>
    </w:p>
    <w:p w14:paraId="72DD69CA">
      <w:pPr>
        <w:widowControl w:val="0"/>
        <w:wordWrap/>
        <w:adjustRightInd/>
        <w:snapToGrid/>
        <w:spacing w:after="0" w:line="240" w:lineRule="auto"/>
        <w:ind w:firstLine="560" w:firstLineChars="200"/>
        <w:textAlignment w:val="auto"/>
        <w:rPr>
          <w:rFonts w:ascii="仿宋" w:hAnsi="仿宋" w:eastAsia="仿宋"/>
          <w:color w:val="000000"/>
          <w:sz w:val="28"/>
          <w:szCs w:val="28"/>
        </w:rPr>
      </w:pPr>
      <w:r>
        <w:rPr>
          <w:rFonts w:hint="eastAsia" w:ascii="仿宋" w:hAnsi="仿宋" w:eastAsia="仿宋"/>
          <w:color w:val="000000"/>
          <w:sz w:val="28"/>
          <w:szCs w:val="28"/>
        </w:rPr>
        <w:t>1．成立日期：</w:t>
      </w:r>
    </w:p>
    <w:p w14:paraId="71B2C804">
      <w:pPr>
        <w:widowControl w:val="0"/>
        <w:wordWrap/>
        <w:adjustRightInd/>
        <w:snapToGrid/>
        <w:spacing w:after="0" w:line="240" w:lineRule="auto"/>
        <w:ind w:firstLine="560" w:firstLineChars="200"/>
        <w:textAlignment w:val="auto"/>
        <w:rPr>
          <w:rFonts w:ascii="仿宋" w:hAnsi="仿宋" w:eastAsia="仿宋"/>
          <w:color w:val="000000"/>
          <w:sz w:val="28"/>
          <w:szCs w:val="28"/>
        </w:rPr>
      </w:pPr>
      <w:r>
        <w:rPr>
          <w:rFonts w:hint="eastAsia" w:ascii="仿宋" w:hAnsi="仿宋" w:eastAsia="仿宋"/>
          <w:color w:val="000000"/>
          <w:sz w:val="28"/>
          <w:szCs w:val="28"/>
        </w:rPr>
        <w:t>2．注册地址：</w:t>
      </w:r>
    </w:p>
    <w:p w14:paraId="50241E03">
      <w:pPr>
        <w:widowControl w:val="0"/>
        <w:wordWrap/>
        <w:adjustRightInd/>
        <w:snapToGrid/>
        <w:spacing w:after="0" w:line="240" w:lineRule="auto"/>
        <w:ind w:firstLine="560" w:firstLineChars="200"/>
        <w:textAlignment w:val="auto"/>
        <w:rPr>
          <w:rFonts w:ascii="仿宋" w:hAnsi="仿宋" w:eastAsia="仿宋"/>
          <w:color w:val="000000"/>
          <w:sz w:val="28"/>
          <w:szCs w:val="28"/>
        </w:rPr>
      </w:pPr>
      <w:r>
        <w:rPr>
          <w:rFonts w:hint="eastAsia" w:ascii="仿宋" w:hAnsi="仿宋" w:eastAsia="仿宋"/>
          <w:color w:val="000000"/>
          <w:sz w:val="28"/>
          <w:szCs w:val="28"/>
        </w:rPr>
        <w:t>3．注册资金：</w:t>
      </w:r>
    </w:p>
    <w:p w14:paraId="4D752F6E">
      <w:pPr>
        <w:widowControl w:val="0"/>
        <w:wordWrap/>
        <w:adjustRightInd/>
        <w:snapToGrid/>
        <w:spacing w:after="0" w:line="240" w:lineRule="auto"/>
        <w:ind w:firstLine="560" w:firstLineChars="200"/>
        <w:textAlignment w:val="auto"/>
        <w:rPr>
          <w:rFonts w:ascii="仿宋" w:hAnsi="仿宋" w:eastAsia="仿宋"/>
          <w:color w:val="000000"/>
          <w:sz w:val="28"/>
          <w:szCs w:val="28"/>
        </w:rPr>
      </w:pPr>
      <w:r>
        <w:rPr>
          <w:rFonts w:hint="eastAsia" w:ascii="仿宋" w:hAnsi="仿宋" w:eastAsia="仿宋"/>
          <w:color w:val="000000"/>
          <w:sz w:val="28"/>
          <w:szCs w:val="28"/>
        </w:rPr>
        <w:t>4．单位性质：</w:t>
      </w:r>
    </w:p>
    <w:p w14:paraId="118F2D1B">
      <w:pPr>
        <w:widowControl w:val="0"/>
        <w:wordWrap/>
        <w:adjustRightInd/>
        <w:snapToGrid/>
        <w:spacing w:after="0" w:line="240" w:lineRule="auto"/>
        <w:ind w:firstLine="560" w:firstLineChars="200"/>
        <w:textAlignment w:val="auto"/>
        <w:rPr>
          <w:rFonts w:ascii="仿宋" w:hAnsi="仿宋" w:eastAsia="仿宋"/>
          <w:color w:val="000000"/>
          <w:sz w:val="28"/>
          <w:szCs w:val="28"/>
        </w:rPr>
      </w:pPr>
      <w:r>
        <w:rPr>
          <w:rFonts w:hint="eastAsia" w:ascii="仿宋" w:hAnsi="仿宋" w:eastAsia="仿宋"/>
          <w:color w:val="000000"/>
          <w:sz w:val="28"/>
          <w:szCs w:val="28"/>
        </w:rPr>
        <w:t>5．开户银行的名称和地址：</w:t>
      </w:r>
    </w:p>
    <w:p w14:paraId="1D64D973">
      <w:pPr>
        <w:widowControl w:val="0"/>
        <w:wordWrap/>
        <w:adjustRightInd/>
        <w:snapToGrid/>
        <w:spacing w:after="0" w:line="240" w:lineRule="auto"/>
        <w:ind w:firstLine="560" w:firstLineChars="200"/>
        <w:textAlignment w:val="auto"/>
        <w:rPr>
          <w:rFonts w:ascii="仿宋" w:hAnsi="仿宋" w:eastAsia="仿宋"/>
          <w:color w:val="000000"/>
          <w:sz w:val="28"/>
          <w:szCs w:val="28"/>
        </w:rPr>
      </w:pPr>
      <w:r>
        <w:rPr>
          <w:rFonts w:hint="eastAsia" w:ascii="仿宋" w:hAnsi="仿宋" w:eastAsia="仿宋"/>
          <w:color w:val="000000"/>
          <w:sz w:val="28"/>
          <w:szCs w:val="28"/>
        </w:rPr>
        <w:t>6．资信等级评定情况：</w:t>
      </w:r>
    </w:p>
    <w:p w14:paraId="42874623">
      <w:pPr>
        <w:widowControl w:val="0"/>
        <w:wordWrap/>
        <w:adjustRightInd/>
        <w:snapToGrid/>
        <w:spacing w:after="0" w:line="240" w:lineRule="auto"/>
        <w:ind w:firstLine="560" w:firstLineChars="200"/>
        <w:textAlignment w:val="auto"/>
        <w:rPr>
          <w:rFonts w:ascii="仿宋" w:hAnsi="仿宋" w:eastAsia="仿宋"/>
          <w:color w:val="000000"/>
          <w:sz w:val="28"/>
          <w:szCs w:val="28"/>
        </w:rPr>
      </w:pPr>
      <w:r>
        <w:rPr>
          <w:rFonts w:hint="eastAsia" w:ascii="仿宋" w:hAnsi="仿宋" w:eastAsia="仿宋"/>
          <w:color w:val="000000"/>
          <w:sz w:val="28"/>
          <w:szCs w:val="28"/>
        </w:rPr>
        <w:t>7．隶属关系：</w:t>
      </w:r>
    </w:p>
    <w:p w14:paraId="10BCD103">
      <w:pPr>
        <w:widowControl w:val="0"/>
        <w:wordWrap/>
        <w:adjustRightInd/>
        <w:snapToGrid/>
        <w:spacing w:after="0" w:line="240" w:lineRule="auto"/>
        <w:ind w:firstLine="560" w:firstLineChars="200"/>
        <w:textAlignment w:val="auto"/>
        <w:rPr>
          <w:rFonts w:ascii="仿宋" w:hAnsi="仿宋" w:eastAsia="仿宋"/>
          <w:color w:val="000000"/>
          <w:sz w:val="28"/>
          <w:szCs w:val="28"/>
        </w:rPr>
      </w:pPr>
      <w:r>
        <w:rPr>
          <w:rFonts w:hint="eastAsia" w:ascii="仿宋" w:hAnsi="仿宋" w:eastAsia="仿宋"/>
          <w:color w:val="000000"/>
          <w:sz w:val="28"/>
          <w:szCs w:val="28"/>
        </w:rPr>
        <w:t>8．服务体系设置情况简介：</w:t>
      </w:r>
    </w:p>
    <w:p w14:paraId="120C2950">
      <w:pPr>
        <w:widowControl w:val="0"/>
        <w:wordWrap/>
        <w:adjustRightInd/>
        <w:snapToGrid/>
        <w:spacing w:after="0" w:line="240" w:lineRule="auto"/>
        <w:ind w:firstLine="560" w:firstLineChars="200"/>
        <w:textAlignment w:val="auto"/>
        <w:rPr>
          <w:rFonts w:ascii="仿宋" w:hAnsi="仿宋" w:eastAsia="仿宋"/>
          <w:color w:val="000000"/>
          <w:sz w:val="28"/>
          <w:szCs w:val="28"/>
        </w:rPr>
      </w:pPr>
      <w:r>
        <w:rPr>
          <w:rFonts w:hint="eastAsia" w:ascii="仿宋" w:hAnsi="仿宋" w:eastAsia="仿宋"/>
          <w:color w:val="000000"/>
          <w:sz w:val="28"/>
          <w:szCs w:val="28"/>
        </w:rPr>
        <w:t>9．目前生产（销售）的主要产品简介：</w:t>
      </w:r>
    </w:p>
    <w:p w14:paraId="3B8080DF">
      <w:pPr>
        <w:widowControl w:val="0"/>
        <w:wordWrap/>
        <w:adjustRightInd/>
        <w:snapToGrid/>
        <w:spacing w:after="0" w:line="240" w:lineRule="auto"/>
        <w:ind w:firstLine="560" w:firstLineChars="200"/>
        <w:textAlignment w:val="auto"/>
        <w:rPr>
          <w:rFonts w:ascii="仿宋" w:hAnsi="仿宋" w:eastAsia="仿宋"/>
          <w:color w:val="000000"/>
          <w:sz w:val="28"/>
          <w:szCs w:val="28"/>
        </w:rPr>
      </w:pPr>
      <w:r>
        <w:rPr>
          <w:rFonts w:hint="eastAsia" w:ascii="仿宋" w:hAnsi="仿宋" w:eastAsia="仿宋"/>
          <w:color w:val="000000"/>
          <w:sz w:val="28"/>
          <w:szCs w:val="28"/>
        </w:rPr>
        <w:t>10．年生产（销售）能力</w:t>
      </w:r>
    </w:p>
    <w:p w14:paraId="6AFEC474">
      <w:pPr>
        <w:widowControl w:val="0"/>
        <w:wordWrap/>
        <w:adjustRightInd/>
        <w:snapToGrid/>
        <w:spacing w:after="0" w:line="240" w:lineRule="auto"/>
        <w:ind w:firstLine="560" w:firstLineChars="200"/>
        <w:textAlignment w:val="auto"/>
        <w:rPr>
          <w:rFonts w:ascii="仿宋" w:hAnsi="仿宋" w:eastAsia="仿宋"/>
          <w:color w:val="000000"/>
          <w:sz w:val="28"/>
          <w:szCs w:val="28"/>
        </w:rPr>
      </w:pPr>
      <w:r>
        <w:rPr>
          <w:rFonts w:hint="eastAsia" w:ascii="仿宋" w:hAnsi="仿宋" w:eastAsia="仿宋"/>
          <w:color w:val="000000"/>
          <w:sz w:val="28"/>
          <w:szCs w:val="28"/>
        </w:rPr>
        <w:t>11．职工（雇员）人数：</w:t>
      </w:r>
    </w:p>
    <w:p w14:paraId="0F99EE7B">
      <w:pPr>
        <w:widowControl w:val="0"/>
        <w:wordWrap/>
        <w:adjustRightInd/>
        <w:snapToGrid/>
        <w:spacing w:after="0" w:line="240" w:lineRule="auto"/>
        <w:ind w:firstLine="560" w:firstLineChars="200"/>
        <w:textAlignment w:val="auto"/>
        <w:rPr>
          <w:rFonts w:ascii="仿宋" w:hAnsi="仿宋" w:eastAsia="仿宋"/>
          <w:color w:val="000000"/>
          <w:sz w:val="28"/>
          <w:szCs w:val="28"/>
          <w:highlight w:val="none"/>
        </w:rPr>
      </w:pPr>
      <w:r>
        <w:rPr>
          <w:rFonts w:hint="eastAsia" w:ascii="仿宋" w:hAnsi="仿宋" w:eastAsia="仿宋"/>
          <w:color w:val="000000"/>
          <w:sz w:val="28"/>
          <w:szCs w:val="28"/>
          <w:highlight w:val="none"/>
        </w:rPr>
        <w:t>其中：（1）高级技术人员人数：</w:t>
      </w:r>
    </w:p>
    <w:p w14:paraId="5A67F27C">
      <w:pPr>
        <w:widowControl w:val="0"/>
        <w:wordWrap/>
        <w:adjustRightInd/>
        <w:snapToGrid/>
        <w:spacing w:after="0" w:line="240" w:lineRule="auto"/>
        <w:ind w:firstLine="1400" w:firstLineChars="500"/>
        <w:textAlignment w:val="auto"/>
        <w:rPr>
          <w:rFonts w:ascii="仿宋" w:hAnsi="仿宋" w:eastAsia="仿宋"/>
          <w:color w:val="000000"/>
          <w:sz w:val="28"/>
          <w:szCs w:val="28"/>
          <w:highlight w:val="yellow"/>
        </w:rPr>
      </w:pPr>
      <w:r>
        <w:rPr>
          <w:rFonts w:hint="eastAsia" w:ascii="仿宋" w:hAnsi="仿宋" w:eastAsia="仿宋"/>
          <w:color w:val="000000"/>
          <w:sz w:val="28"/>
          <w:szCs w:val="28"/>
          <w:highlight w:val="none"/>
        </w:rPr>
        <w:t>（2）中级技术人员人数：</w:t>
      </w:r>
    </w:p>
    <w:p w14:paraId="6958C221">
      <w:pPr>
        <w:widowControl w:val="0"/>
        <w:wordWrap/>
        <w:adjustRightInd/>
        <w:snapToGrid/>
        <w:spacing w:after="0" w:line="240" w:lineRule="auto"/>
        <w:ind w:firstLine="562" w:firstLineChars="200"/>
        <w:jc w:val="left"/>
        <w:textAlignment w:val="auto"/>
        <w:rPr>
          <w:rFonts w:ascii="仿宋" w:hAnsi="仿宋" w:eastAsia="仿宋"/>
          <w:b/>
          <w:color w:val="000000"/>
          <w:sz w:val="28"/>
          <w:szCs w:val="28"/>
        </w:rPr>
      </w:pPr>
      <w:r>
        <w:rPr>
          <w:rFonts w:hint="eastAsia" w:ascii="仿宋" w:hAnsi="仿宋" w:eastAsia="仿宋"/>
          <w:b/>
          <w:color w:val="000000"/>
          <w:sz w:val="28"/>
          <w:szCs w:val="28"/>
        </w:rPr>
        <w:t>二、供应商认为需要说明的其他情况</w:t>
      </w:r>
    </w:p>
    <w:p w14:paraId="37FA01CC">
      <w:pPr>
        <w:widowControl w:val="0"/>
        <w:wordWrap/>
        <w:adjustRightInd/>
        <w:snapToGrid/>
        <w:spacing w:after="0" w:line="240" w:lineRule="auto"/>
        <w:ind w:firstLine="971" w:firstLineChars="347"/>
        <w:jc w:val="left"/>
        <w:textAlignment w:val="auto"/>
        <w:rPr>
          <w:rFonts w:ascii="仿宋" w:hAnsi="仿宋" w:eastAsia="仿宋"/>
          <w:sz w:val="28"/>
          <w:szCs w:val="28"/>
        </w:rPr>
      </w:pPr>
      <w:r>
        <w:rPr>
          <w:rFonts w:hint="eastAsia" w:ascii="仿宋" w:hAnsi="仿宋" w:eastAsia="仿宋"/>
          <w:color w:val="000000"/>
          <w:sz w:val="28"/>
          <w:szCs w:val="28"/>
        </w:rPr>
        <w:t>（没有需要说明事项的，可删除）</w:t>
      </w:r>
    </w:p>
    <w:p w14:paraId="3A0FB0E0">
      <w:pPr>
        <w:widowControl w:val="0"/>
        <w:wordWrap/>
        <w:adjustRightInd/>
        <w:snapToGrid/>
        <w:spacing w:after="0" w:line="240" w:lineRule="auto"/>
        <w:ind w:firstLine="560" w:firstLineChars="200"/>
        <w:textAlignment w:val="auto"/>
        <w:rPr>
          <w:rFonts w:ascii="仿宋" w:hAnsi="仿宋" w:eastAsia="仿宋"/>
          <w:color w:val="000000"/>
          <w:sz w:val="28"/>
          <w:szCs w:val="28"/>
        </w:rPr>
      </w:pPr>
    </w:p>
    <w:p w14:paraId="14ABEC24">
      <w:pPr>
        <w:widowControl w:val="0"/>
        <w:wordWrap/>
        <w:adjustRightInd/>
        <w:snapToGrid/>
        <w:spacing w:after="0" w:line="240" w:lineRule="auto"/>
        <w:ind w:firstLine="560" w:firstLineChars="200"/>
        <w:textAlignment w:val="auto"/>
        <w:rPr>
          <w:rFonts w:ascii="仿宋" w:hAnsi="仿宋" w:eastAsia="仿宋"/>
          <w:color w:val="000000"/>
          <w:sz w:val="28"/>
          <w:szCs w:val="28"/>
        </w:rPr>
      </w:pPr>
      <w:r>
        <w:rPr>
          <w:rFonts w:hint="eastAsia" w:ascii="仿宋" w:hAnsi="仿宋" w:eastAsia="仿宋"/>
          <w:color w:val="000000"/>
          <w:sz w:val="28"/>
          <w:szCs w:val="28"/>
        </w:rPr>
        <w:t>我方保证上述内容真实、准确。若有不实，愿意承担由此而产生的一切经济责任和法律责任。</w:t>
      </w:r>
    </w:p>
    <w:p w14:paraId="62EC8DA5">
      <w:pPr>
        <w:widowControl w:val="0"/>
        <w:wordWrap/>
        <w:adjustRightInd/>
        <w:snapToGrid/>
        <w:spacing w:after="0" w:line="240" w:lineRule="auto"/>
        <w:ind w:firstLine="3092" w:firstLineChars="1100"/>
        <w:textAlignment w:val="auto"/>
        <w:rPr>
          <w:rFonts w:ascii="仿宋" w:hAnsi="仿宋" w:eastAsia="仿宋"/>
          <w:color w:val="000000"/>
          <w:sz w:val="28"/>
          <w:szCs w:val="28"/>
        </w:rPr>
      </w:pPr>
      <w:r>
        <w:rPr>
          <w:rFonts w:hint="eastAsia" w:ascii="仿宋" w:hAnsi="仿宋" w:eastAsia="仿宋"/>
          <w:b/>
          <w:sz w:val="28"/>
          <w:szCs w:val="28"/>
        </w:rPr>
        <w:t>供应商全称（公章）：</w:t>
      </w:r>
      <w:r>
        <w:rPr>
          <w:rFonts w:hint="eastAsia" w:ascii="仿宋" w:hAnsi="仿宋" w:eastAsia="仿宋"/>
          <w:b/>
          <w:sz w:val="28"/>
          <w:szCs w:val="28"/>
          <w:u w:val="single"/>
        </w:rPr>
        <w:t xml:space="preserve">                    </w:t>
      </w:r>
      <w:r>
        <w:rPr>
          <w:rFonts w:hint="eastAsia" w:ascii="仿宋" w:hAnsi="仿宋" w:eastAsia="仿宋"/>
          <w:b/>
          <w:sz w:val="28"/>
          <w:szCs w:val="28"/>
        </w:rPr>
        <w:t xml:space="preserve">                   </w:t>
      </w:r>
    </w:p>
    <w:p w14:paraId="7415DE18">
      <w:pPr>
        <w:widowControl w:val="0"/>
        <w:wordWrap/>
        <w:adjustRightInd/>
        <w:snapToGrid/>
        <w:spacing w:after="0" w:line="240" w:lineRule="auto"/>
        <w:ind w:firstLine="3064" w:firstLineChars="1090"/>
        <w:textAlignment w:val="auto"/>
        <w:rPr>
          <w:rFonts w:ascii="仿宋" w:hAnsi="仿宋" w:eastAsia="仿宋"/>
          <w:b/>
          <w:color w:val="000000"/>
          <w:sz w:val="28"/>
          <w:szCs w:val="28"/>
        </w:rPr>
      </w:pPr>
      <w:r>
        <w:rPr>
          <w:rFonts w:hint="eastAsia" w:ascii="仿宋" w:hAnsi="仿宋" w:eastAsia="仿宋"/>
          <w:b/>
          <w:sz w:val="28"/>
          <w:szCs w:val="28"/>
        </w:rPr>
        <w:t>签署日期：</w:t>
      </w:r>
      <w:r>
        <w:rPr>
          <w:rFonts w:hint="eastAsia" w:ascii="仿宋" w:hAnsi="仿宋" w:eastAsia="仿宋"/>
          <w:b/>
          <w:sz w:val="28"/>
          <w:szCs w:val="28"/>
          <w:u w:val="single"/>
        </w:rPr>
        <w:t xml:space="preserve">           </w:t>
      </w:r>
      <w:r>
        <w:rPr>
          <w:rFonts w:hint="eastAsia" w:ascii="仿宋" w:hAnsi="仿宋" w:eastAsia="仿宋"/>
          <w:b/>
          <w:sz w:val="28"/>
          <w:szCs w:val="28"/>
        </w:rPr>
        <w:t>年</w:t>
      </w:r>
      <w:r>
        <w:rPr>
          <w:rFonts w:hint="eastAsia" w:ascii="仿宋" w:hAnsi="仿宋" w:eastAsia="仿宋"/>
          <w:b/>
          <w:sz w:val="28"/>
          <w:szCs w:val="28"/>
          <w:u w:val="single"/>
        </w:rPr>
        <w:t xml:space="preserve">       </w:t>
      </w:r>
      <w:r>
        <w:rPr>
          <w:rFonts w:hint="eastAsia" w:ascii="仿宋" w:hAnsi="仿宋" w:eastAsia="仿宋"/>
          <w:b/>
          <w:sz w:val="28"/>
          <w:szCs w:val="28"/>
        </w:rPr>
        <w:t>月</w:t>
      </w:r>
      <w:r>
        <w:rPr>
          <w:rFonts w:hint="eastAsia" w:ascii="仿宋" w:hAnsi="仿宋" w:eastAsia="仿宋"/>
          <w:b/>
          <w:sz w:val="28"/>
          <w:szCs w:val="28"/>
          <w:u w:val="single"/>
        </w:rPr>
        <w:t xml:space="preserve">      </w:t>
      </w:r>
      <w:r>
        <w:rPr>
          <w:rFonts w:hint="eastAsia" w:ascii="仿宋" w:hAnsi="仿宋" w:eastAsia="仿宋"/>
          <w:b/>
          <w:sz w:val="28"/>
          <w:szCs w:val="28"/>
        </w:rPr>
        <w:t>日</w:t>
      </w:r>
    </w:p>
    <w:p w14:paraId="058891DA">
      <w:pPr>
        <w:spacing w:line="380" w:lineRule="exact"/>
        <w:rPr>
          <w:rFonts w:hint="eastAsia" w:ascii="仿宋" w:hAnsi="仿宋" w:eastAsia="仿宋"/>
          <w:b/>
          <w:sz w:val="24"/>
        </w:rPr>
      </w:pPr>
    </w:p>
    <w:p w14:paraId="7E39AB79">
      <w:pPr>
        <w:spacing w:line="380" w:lineRule="exact"/>
        <w:rPr>
          <w:rFonts w:hint="eastAsia" w:ascii="仿宋" w:hAnsi="仿宋" w:eastAsia="仿宋"/>
          <w:b/>
          <w:sz w:val="24"/>
        </w:rPr>
      </w:pPr>
    </w:p>
    <w:p w14:paraId="34DFDBE1">
      <w:pPr>
        <w:spacing w:line="380" w:lineRule="exact"/>
        <w:rPr>
          <w:rFonts w:hint="eastAsia" w:ascii="仿宋" w:hAnsi="仿宋" w:eastAsia="仿宋"/>
          <w:b/>
          <w:sz w:val="24"/>
        </w:rPr>
      </w:pPr>
    </w:p>
    <w:p w14:paraId="5CCE4DF2">
      <w:pPr>
        <w:spacing w:line="380" w:lineRule="exact"/>
        <w:rPr>
          <w:rFonts w:hint="eastAsia" w:ascii="仿宋" w:hAnsi="仿宋" w:eastAsia="仿宋"/>
          <w:b/>
          <w:sz w:val="24"/>
        </w:rPr>
      </w:pPr>
    </w:p>
    <w:p w14:paraId="74452D77">
      <w:pPr>
        <w:spacing w:line="380" w:lineRule="exact"/>
        <w:rPr>
          <w:rFonts w:hint="eastAsia" w:ascii="仿宋" w:hAnsi="仿宋" w:eastAsia="仿宋"/>
          <w:b/>
          <w:sz w:val="24"/>
        </w:rPr>
      </w:pPr>
    </w:p>
    <w:p w14:paraId="66D37C02">
      <w:pPr>
        <w:spacing w:line="380" w:lineRule="exact"/>
        <w:rPr>
          <w:rFonts w:hint="eastAsia" w:ascii="仿宋" w:hAnsi="仿宋" w:eastAsia="仿宋"/>
          <w:b/>
          <w:sz w:val="24"/>
        </w:rPr>
      </w:pPr>
    </w:p>
    <w:p w14:paraId="2D9C9D4A">
      <w:pPr>
        <w:spacing w:line="380" w:lineRule="exact"/>
        <w:rPr>
          <w:rFonts w:hint="eastAsia" w:ascii="仿宋" w:hAnsi="仿宋" w:eastAsia="仿宋"/>
          <w:b/>
          <w:sz w:val="24"/>
        </w:rPr>
      </w:pPr>
    </w:p>
    <w:p w14:paraId="49EA6080">
      <w:pPr>
        <w:keepNext w:val="0"/>
        <w:keepLines w:val="0"/>
        <w:pageBreakBefore w:val="0"/>
        <w:widowControl w:val="0"/>
        <w:kinsoku/>
        <w:wordWrap/>
        <w:overflowPunct/>
        <w:topLinePunct w:val="0"/>
        <w:autoSpaceDE/>
        <w:autoSpaceDN/>
        <w:bidi w:val="0"/>
        <w:adjustRightInd/>
        <w:snapToGrid/>
        <w:spacing w:after="0" w:line="380" w:lineRule="exact"/>
        <w:textAlignment w:val="auto"/>
        <w:rPr>
          <w:rFonts w:ascii="仿宋" w:hAnsi="仿宋" w:eastAsia="仿宋"/>
          <w:b/>
          <w:sz w:val="24"/>
        </w:rPr>
      </w:pPr>
      <w:r>
        <w:rPr>
          <w:rFonts w:hint="eastAsia" w:ascii="仿宋" w:hAnsi="仿宋" w:eastAsia="仿宋"/>
          <w:b/>
          <w:sz w:val="24"/>
        </w:rPr>
        <w:t>附件</w:t>
      </w:r>
      <w:r>
        <w:rPr>
          <w:rFonts w:hint="eastAsia" w:ascii="仿宋" w:hAnsi="仿宋" w:eastAsia="仿宋"/>
          <w:b/>
          <w:sz w:val="24"/>
          <w:lang w:val="en-US" w:eastAsia="zh-CN"/>
        </w:rPr>
        <w:t>7</w:t>
      </w:r>
      <w:r>
        <w:rPr>
          <w:rFonts w:hint="eastAsia" w:ascii="仿宋" w:hAnsi="仿宋" w:eastAsia="仿宋"/>
          <w:b/>
          <w:sz w:val="24"/>
        </w:rPr>
        <w:t>-1</w:t>
      </w:r>
    </w:p>
    <w:p w14:paraId="7F39E1D4">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ascii="仿宋" w:hAnsi="仿宋" w:eastAsia="仿宋"/>
          <w:b/>
          <w:sz w:val="32"/>
          <w:szCs w:val="32"/>
        </w:rPr>
      </w:pPr>
      <w:r>
        <w:rPr>
          <w:rFonts w:hint="eastAsia" w:ascii="仿宋" w:hAnsi="仿宋" w:eastAsia="仿宋"/>
          <w:b/>
          <w:sz w:val="32"/>
          <w:szCs w:val="32"/>
          <w:lang w:eastAsia="zh-CN"/>
        </w:rPr>
        <w:t>法定代表人</w:t>
      </w:r>
      <w:r>
        <w:rPr>
          <w:rFonts w:hint="eastAsia" w:ascii="仿宋" w:hAnsi="仿宋" w:eastAsia="仿宋"/>
          <w:b/>
          <w:sz w:val="32"/>
          <w:szCs w:val="32"/>
        </w:rPr>
        <w:t>资格证明文件</w:t>
      </w:r>
    </w:p>
    <w:p w14:paraId="741A301B">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（姓名）是</w:t>
      </w:r>
      <w:r>
        <w:rPr>
          <w:rFonts w:hint="eastAsia" w:ascii="仿宋" w:hAnsi="仿宋" w:eastAsia="仿宋"/>
          <w:sz w:val="28"/>
          <w:szCs w:val="28"/>
          <w:u w:val="single"/>
        </w:rPr>
        <w:t xml:space="preserve">         供应商全称         </w:t>
      </w:r>
      <w:r>
        <w:rPr>
          <w:rFonts w:hint="eastAsia" w:ascii="仿宋" w:hAnsi="仿宋" w:eastAsia="仿宋"/>
          <w:sz w:val="28"/>
          <w:szCs w:val="28"/>
        </w:rPr>
        <w:t>的</w:t>
      </w:r>
      <w:r>
        <w:rPr>
          <w:rFonts w:hint="eastAsia" w:ascii="仿宋" w:hAnsi="仿宋" w:eastAsia="仿宋"/>
          <w:sz w:val="28"/>
          <w:szCs w:val="28"/>
          <w:lang w:eastAsia="zh-CN"/>
        </w:rPr>
        <w:t>法定代表人</w:t>
      </w:r>
      <w:r>
        <w:rPr>
          <w:rFonts w:hint="eastAsia" w:ascii="仿宋" w:hAnsi="仿宋" w:eastAsia="仿宋"/>
          <w:sz w:val="28"/>
          <w:szCs w:val="28"/>
        </w:rPr>
        <w:t>。参加迎泽区政府采购中心组织的</w:t>
      </w:r>
      <w:r>
        <w:rPr>
          <w:rFonts w:hint="eastAsia" w:ascii="仿宋" w:hAnsi="仿宋" w:eastAsia="仿宋"/>
          <w:sz w:val="28"/>
          <w:szCs w:val="28"/>
          <w:u w:val="single"/>
        </w:rPr>
        <w:t xml:space="preserve">     项目名称、项目编号         </w:t>
      </w:r>
      <w:r>
        <w:rPr>
          <w:rFonts w:hint="eastAsia" w:ascii="仿宋" w:hAnsi="仿宋" w:eastAsia="仿宋"/>
          <w:sz w:val="28"/>
          <w:szCs w:val="28"/>
        </w:rPr>
        <w:t>，负责签署本次响应文件、全权处理响应文件开启、评审、澄清过程中的一切事项，签订采购合同，并处理与本次采购项目有关的一切事务。</w:t>
      </w:r>
    </w:p>
    <w:p w14:paraId="400385A4">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仿宋" w:hAnsi="仿宋" w:eastAsia="仿宋"/>
          <w:sz w:val="28"/>
          <w:szCs w:val="28"/>
        </w:rPr>
      </w:pPr>
      <w:r>
        <w:rPr>
          <w:rFonts w:hint="eastAsia" w:ascii="仿宋" w:hAnsi="仿宋" w:eastAsia="仿宋"/>
          <w:sz w:val="28"/>
          <w:szCs w:val="28"/>
        </w:rPr>
        <w:t>特此证明。</w:t>
      </w:r>
    </w:p>
    <w:tbl>
      <w:tblPr>
        <w:tblStyle w:val="40"/>
        <w:tblW w:w="7757" w:type="dxa"/>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7"/>
      </w:tblGrid>
      <w:tr w14:paraId="35CB2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2" w:hRule="atLeast"/>
        </w:trPr>
        <w:tc>
          <w:tcPr>
            <w:tcW w:w="7757" w:type="dxa"/>
            <w:tcBorders>
              <w:top w:val="single" w:color="auto" w:sz="4" w:space="0"/>
              <w:left w:val="single" w:color="auto" w:sz="4" w:space="0"/>
              <w:bottom w:val="single" w:color="auto" w:sz="4" w:space="0"/>
              <w:right w:val="single" w:color="auto" w:sz="4" w:space="0"/>
            </w:tcBorders>
            <w:vAlign w:val="center"/>
          </w:tcPr>
          <w:p w14:paraId="1A3586E5">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ascii="仿宋" w:hAnsi="仿宋" w:eastAsia="仿宋"/>
                <w:sz w:val="28"/>
                <w:szCs w:val="28"/>
              </w:rPr>
            </w:pPr>
            <w:r>
              <w:rPr>
                <w:rFonts w:hint="eastAsia" w:ascii="仿宋" w:hAnsi="仿宋" w:eastAsia="仿宋"/>
                <w:sz w:val="28"/>
                <w:szCs w:val="28"/>
                <w:lang w:eastAsia="zh-CN"/>
              </w:rPr>
              <w:t>法定代表人</w:t>
            </w:r>
            <w:r>
              <w:rPr>
                <w:rFonts w:hint="eastAsia" w:ascii="仿宋" w:hAnsi="仿宋" w:eastAsia="仿宋"/>
                <w:sz w:val="28"/>
                <w:szCs w:val="28"/>
              </w:rPr>
              <w:t>身份证/护照（正反两面）</w:t>
            </w:r>
          </w:p>
        </w:tc>
      </w:tr>
    </w:tbl>
    <w:p w14:paraId="1F07CAA6">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仿宋" w:hAnsi="仿宋" w:eastAsia="仿宋"/>
          <w:sz w:val="24"/>
        </w:rPr>
      </w:pPr>
    </w:p>
    <w:p w14:paraId="6FC0A6F4">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仿宋" w:hAnsi="仿宋" w:eastAsia="仿宋"/>
          <w:sz w:val="24"/>
        </w:rPr>
      </w:pPr>
      <w:r>
        <w:rPr>
          <w:rFonts w:hint="eastAsia" w:ascii="仿宋" w:hAnsi="仿宋" w:eastAsia="仿宋"/>
          <w:sz w:val="24"/>
        </w:rPr>
        <w:t>注：1．</w:t>
      </w:r>
      <w:r>
        <w:rPr>
          <w:rFonts w:hint="eastAsia" w:ascii="仿宋" w:hAnsi="仿宋" w:eastAsia="仿宋"/>
          <w:sz w:val="24"/>
          <w:lang w:eastAsia="zh-CN"/>
        </w:rPr>
        <w:t>法定代表人</w:t>
      </w:r>
      <w:r>
        <w:rPr>
          <w:rFonts w:hint="eastAsia" w:ascii="仿宋" w:hAnsi="仿宋" w:eastAsia="仿宋"/>
          <w:sz w:val="24"/>
        </w:rPr>
        <w:t>参加本次磋商的应签署本文件并附本人身份证/护照的复印件；</w:t>
      </w:r>
    </w:p>
    <w:p w14:paraId="1D344E71">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仿宋" w:hAnsi="仿宋" w:eastAsia="仿宋"/>
          <w:sz w:val="24"/>
        </w:rPr>
      </w:pPr>
      <w:r>
        <w:rPr>
          <w:rFonts w:hint="eastAsia" w:ascii="仿宋" w:hAnsi="仿宋" w:eastAsia="仿宋"/>
          <w:sz w:val="24"/>
        </w:rPr>
        <w:t>2．如</w:t>
      </w:r>
      <w:r>
        <w:rPr>
          <w:rFonts w:hint="eastAsia" w:ascii="仿宋" w:hAnsi="仿宋" w:eastAsia="仿宋"/>
          <w:sz w:val="24"/>
          <w:lang w:eastAsia="zh-CN"/>
        </w:rPr>
        <w:t>法定代表人</w:t>
      </w:r>
      <w:r>
        <w:rPr>
          <w:rFonts w:hint="eastAsia" w:ascii="仿宋" w:hAnsi="仿宋" w:eastAsia="仿宋"/>
          <w:sz w:val="24"/>
        </w:rPr>
        <w:t>不参加本次磋商，应签署《授权委托书》。</w:t>
      </w:r>
    </w:p>
    <w:p w14:paraId="33E3571A">
      <w:pPr>
        <w:keepNext w:val="0"/>
        <w:keepLines w:val="0"/>
        <w:pageBreakBefore w:val="0"/>
        <w:widowControl w:val="0"/>
        <w:kinsoku/>
        <w:wordWrap/>
        <w:overflowPunct/>
        <w:topLinePunct w:val="0"/>
        <w:autoSpaceDE/>
        <w:autoSpaceDN/>
        <w:bidi w:val="0"/>
        <w:adjustRightInd/>
        <w:snapToGrid/>
        <w:spacing w:after="0" w:line="360" w:lineRule="auto"/>
        <w:ind w:left="720" w:hanging="720" w:hangingChars="300"/>
        <w:textAlignment w:val="auto"/>
        <w:rPr>
          <w:rFonts w:ascii="仿宋" w:hAnsi="仿宋" w:eastAsia="仿宋"/>
          <w:sz w:val="24"/>
        </w:rPr>
      </w:pPr>
    </w:p>
    <w:p w14:paraId="60E0992F">
      <w:pPr>
        <w:keepNext w:val="0"/>
        <w:keepLines w:val="0"/>
        <w:pageBreakBefore w:val="0"/>
        <w:widowControl w:val="0"/>
        <w:kinsoku/>
        <w:wordWrap/>
        <w:overflowPunct/>
        <w:topLinePunct w:val="0"/>
        <w:autoSpaceDE/>
        <w:autoSpaceDN/>
        <w:bidi w:val="0"/>
        <w:adjustRightInd/>
        <w:snapToGrid/>
        <w:spacing w:after="0" w:line="360" w:lineRule="auto"/>
        <w:ind w:firstLine="4486" w:firstLineChars="1862"/>
        <w:textAlignment w:val="auto"/>
        <w:rPr>
          <w:rFonts w:ascii="仿宋" w:hAnsi="仿宋" w:eastAsia="仿宋"/>
          <w:b/>
          <w:sz w:val="24"/>
        </w:rPr>
      </w:pPr>
    </w:p>
    <w:p w14:paraId="42060D5C">
      <w:pPr>
        <w:keepNext w:val="0"/>
        <w:keepLines w:val="0"/>
        <w:pageBreakBefore w:val="0"/>
        <w:widowControl w:val="0"/>
        <w:kinsoku/>
        <w:wordWrap/>
        <w:overflowPunct/>
        <w:topLinePunct w:val="0"/>
        <w:autoSpaceDE/>
        <w:autoSpaceDN/>
        <w:bidi w:val="0"/>
        <w:adjustRightInd/>
        <w:snapToGrid/>
        <w:spacing w:after="0" w:line="360" w:lineRule="auto"/>
        <w:ind w:firstLine="3907" w:firstLineChars="1390"/>
        <w:textAlignment w:val="auto"/>
        <w:rPr>
          <w:rFonts w:ascii="仿宋" w:hAnsi="仿宋" w:eastAsia="仿宋"/>
          <w:b/>
          <w:sz w:val="28"/>
          <w:szCs w:val="28"/>
        </w:rPr>
      </w:pPr>
      <w:r>
        <w:rPr>
          <w:rFonts w:hint="eastAsia" w:ascii="仿宋" w:hAnsi="仿宋" w:eastAsia="仿宋"/>
          <w:b/>
          <w:sz w:val="28"/>
          <w:szCs w:val="28"/>
        </w:rPr>
        <w:t>供应商全称（公章）：</w:t>
      </w:r>
      <w:r>
        <w:rPr>
          <w:rFonts w:hint="eastAsia" w:ascii="仿宋" w:hAnsi="仿宋" w:eastAsia="仿宋"/>
          <w:b/>
          <w:sz w:val="28"/>
          <w:szCs w:val="28"/>
          <w:u w:val="single"/>
        </w:rPr>
        <w:t xml:space="preserve">               </w:t>
      </w:r>
      <w:r>
        <w:rPr>
          <w:rFonts w:hint="eastAsia" w:ascii="仿宋" w:hAnsi="仿宋" w:eastAsia="仿宋"/>
          <w:b/>
          <w:sz w:val="28"/>
          <w:szCs w:val="28"/>
        </w:rPr>
        <w:t xml:space="preserve">                  </w:t>
      </w:r>
    </w:p>
    <w:p w14:paraId="1384B35B">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jc w:val="center"/>
        <w:textAlignment w:val="auto"/>
        <w:rPr>
          <w:rFonts w:ascii="仿宋" w:hAnsi="仿宋" w:eastAsia="仿宋"/>
          <w:b/>
          <w:sz w:val="28"/>
          <w:szCs w:val="28"/>
          <w:u w:val="single"/>
        </w:rPr>
      </w:pPr>
      <w:r>
        <w:rPr>
          <w:rFonts w:hint="eastAsia" w:ascii="仿宋" w:hAnsi="仿宋" w:eastAsia="仿宋"/>
          <w:b/>
          <w:sz w:val="28"/>
          <w:szCs w:val="28"/>
        </w:rPr>
        <w:t xml:space="preserve">                        签署日期：</w:t>
      </w:r>
      <w:r>
        <w:rPr>
          <w:rFonts w:hint="eastAsia" w:ascii="仿宋" w:hAnsi="仿宋" w:eastAsia="仿宋"/>
          <w:b/>
          <w:sz w:val="28"/>
          <w:szCs w:val="28"/>
          <w:u w:val="single"/>
        </w:rPr>
        <w:t xml:space="preserve">         </w:t>
      </w:r>
      <w:r>
        <w:rPr>
          <w:rFonts w:hint="eastAsia" w:ascii="仿宋" w:hAnsi="仿宋" w:eastAsia="仿宋"/>
          <w:b/>
          <w:sz w:val="28"/>
          <w:szCs w:val="28"/>
        </w:rPr>
        <w:t>年</w:t>
      </w:r>
      <w:r>
        <w:rPr>
          <w:rFonts w:hint="eastAsia" w:ascii="仿宋" w:hAnsi="仿宋" w:eastAsia="仿宋"/>
          <w:b/>
          <w:sz w:val="28"/>
          <w:szCs w:val="28"/>
          <w:u w:val="single"/>
        </w:rPr>
        <w:t xml:space="preserve">      </w:t>
      </w:r>
      <w:r>
        <w:rPr>
          <w:rFonts w:hint="eastAsia" w:ascii="仿宋" w:hAnsi="仿宋" w:eastAsia="仿宋"/>
          <w:b/>
          <w:sz w:val="28"/>
          <w:szCs w:val="28"/>
        </w:rPr>
        <w:t>月</w:t>
      </w:r>
      <w:r>
        <w:rPr>
          <w:rFonts w:hint="eastAsia" w:ascii="仿宋" w:hAnsi="仿宋" w:eastAsia="仿宋"/>
          <w:b/>
          <w:sz w:val="28"/>
          <w:szCs w:val="28"/>
          <w:u w:val="single"/>
        </w:rPr>
        <w:t xml:space="preserve">    </w:t>
      </w:r>
      <w:r>
        <w:rPr>
          <w:rFonts w:hint="eastAsia" w:ascii="仿宋" w:hAnsi="仿宋" w:eastAsia="仿宋"/>
          <w:b/>
          <w:sz w:val="28"/>
          <w:szCs w:val="28"/>
        </w:rPr>
        <w:t>日</w:t>
      </w:r>
    </w:p>
    <w:p w14:paraId="004CF322">
      <w:pPr>
        <w:wordWrap/>
        <w:adjustRightInd/>
        <w:snapToGrid/>
        <w:spacing w:after="0" w:line="240" w:lineRule="auto"/>
        <w:rPr>
          <w:rFonts w:hint="eastAsia" w:ascii="仿宋" w:hAnsi="仿宋" w:eastAsia="仿宋"/>
          <w:b/>
          <w:sz w:val="24"/>
        </w:rPr>
      </w:pPr>
    </w:p>
    <w:p w14:paraId="6BC855F4">
      <w:pPr>
        <w:wordWrap/>
        <w:adjustRightInd/>
        <w:snapToGrid/>
        <w:spacing w:after="0" w:line="240" w:lineRule="auto"/>
        <w:rPr>
          <w:rFonts w:hint="eastAsia" w:ascii="仿宋" w:hAnsi="仿宋" w:eastAsia="仿宋"/>
          <w:b/>
          <w:sz w:val="24"/>
        </w:rPr>
      </w:pPr>
    </w:p>
    <w:p w14:paraId="589C7DEC">
      <w:pPr>
        <w:wordWrap/>
        <w:adjustRightInd/>
        <w:snapToGrid/>
        <w:spacing w:after="0" w:line="240" w:lineRule="auto"/>
        <w:rPr>
          <w:rFonts w:hint="eastAsia" w:ascii="仿宋" w:hAnsi="仿宋" w:eastAsia="仿宋"/>
          <w:b/>
          <w:sz w:val="24"/>
        </w:rPr>
      </w:pPr>
    </w:p>
    <w:p w14:paraId="492B522C">
      <w:pPr>
        <w:wordWrap/>
        <w:adjustRightInd/>
        <w:snapToGrid/>
        <w:spacing w:after="0" w:line="240" w:lineRule="auto"/>
        <w:rPr>
          <w:rFonts w:hint="eastAsia" w:ascii="仿宋" w:hAnsi="仿宋" w:eastAsia="仿宋"/>
          <w:b/>
          <w:sz w:val="24"/>
        </w:rPr>
      </w:pPr>
    </w:p>
    <w:p w14:paraId="3568978E">
      <w:pPr>
        <w:wordWrap/>
        <w:adjustRightInd/>
        <w:snapToGrid/>
        <w:spacing w:after="0" w:line="240" w:lineRule="auto"/>
        <w:rPr>
          <w:rFonts w:hint="eastAsia" w:ascii="仿宋" w:hAnsi="仿宋" w:eastAsia="仿宋"/>
          <w:b/>
          <w:sz w:val="24"/>
        </w:rPr>
      </w:pPr>
    </w:p>
    <w:p w14:paraId="1A00B350">
      <w:pPr>
        <w:wordWrap/>
        <w:adjustRightInd/>
        <w:snapToGrid/>
        <w:spacing w:after="0" w:line="240" w:lineRule="auto"/>
        <w:rPr>
          <w:rFonts w:ascii="仿宋" w:hAnsi="仿宋" w:eastAsia="仿宋"/>
          <w:b/>
          <w:sz w:val="24"/>
        </w:rPr>
      </w:pPr>
      <w:r>
        <w:rPr>
          <w:rFonts w:hint="eastAsia" w:ascii="仿宋" w:hAnsi="仿宋" w:eastAsia="仿宋"/>
          <w:b/>
          <w:sz w:val="24"/>
        </w:rPr>
        <w:t>附件</w:t>
      </w:r>
      <w:r>
        <w:rPr>
          <w:rFonts w:hint="eastAsia" w:ascii="仿宋" w:hAnsi="仿宋" w:eastAsia="仿宋"/>
          <w:b/>
          <w:sz w:val="24"/>
          <w:lang w:val="en-US" w:eastAsia="zh-CN"/>
        </w:rPr>
        <w:t>7</w:t>
      </w:r>
      <w:r>
        <w:rPr>
          <w:rFonts w:hint="eastAsia" w:ascii="仿宋" w:hAnsi="仿宋" w:eastAsia="仿宋"/>
          <w:b/>
          <w:sz w:val="24"/>
        </w:rPr>
        <w:t>-2</w:t>
      </w:r>
    </w:p>
    <w:p w14:paraId="5A22BD01">
      <w:pPr>
        <w:wordWrap/>
        <w:adjustRightInd/>
        <w:snapToGrid/>
        <w:spacing w:after="0" w:line="240" w:lineRule="auto"/>
        <w:ind w:firstLine="643" w:firstLineChars="200"/>
        <w:jc w:val="center"/>
        <w:rPr>
          <w:rFonts w:ascii="仿宋" w:hAnsi="仿宋" w:eastAsia="仿宋"/>
          <w:b/>
          <w:sz w:val="32"/>
          <w:szCs w:val="32"/>
        </w:rPr>
      </w:pPr>
      <w:r>
        <w:rPr>
          <w:rFonts w:hint="eastAsia" w:ascii="仿宋" w:hAnsi="仿宋" w:eastAsia="仿宋"/>
          <w:b/>
          <w:sz w:val="32"/>
          <w:szCs w:val="32"/>
        </w:rPr>
        <w:t>授权委托书</w:t>
      </w:r>
    </w:p>
    <w:p w14:paraId="73320124">
      <w:pPr>
        <w:wordWrap/>
        <w:adjustRightInd/>
        <w:snapToGrid/>
        <w:spacing w:after="0" w:line="240" w:lineRule="auto"/>
        <w:ind w:firstLine="560" w:firstLineChars="200"/>
        <w:rPr>
          <w:rFonts w:ascii="仿宋" w:hAnsi="仿宋" w:eastAsia="仿宋"/>
          <w:sz w:val="28"/>
          <w:szCs w:val="28"/>
        </w:rPr>
      </w:pPr>
      <w:r>
        <w:rPr>
          <w:rFonts w:hint="eastAsia" w:ascii="仿宋" w:hAnsi="仿宋" w:eastAsia="仿宋"/>
          <w:sz w:val="28"/>
          <w:szCs w:val="28"/>
        </w:rPr>
        <w:t>我</w:t>
      </w:r>
      <w:r>
        <w:rPr>
          <w:rFonts w:hint="eastAsia" w:ascii="仿宋" w:hAnsi="仿宋" w:eastAsia="仿宋"/>
          <w:sz w:val="28"/>
          <w:szCs w:val="28"/>
          <w:u w:val="single"/>
        </w:rPr>
        <w:t xml:space="preserve">  姓名  </w:t>
      </w:r>
      <w:r>
        <w:rPr>
          <w:rFonts w:hint="eastAsia" w:ascii="仿宋" w:hAnsi="仿宋" w:eastAsia="仿宋"/>
          <w:sz w:val="28"/>
          <w:szCs w:val="28"/>
        </w:rPr>
        <w:t>是</w:t>
      </w:r>
      <w:r>
        <w:rPr>
          <w:rFonts w:hint="eastAsia" w:ascii="仿宋" w:hAnsi="仿宋" w:eastAsia="仿宋"/>
          <w:sz w:val="28"/>
          <w:szCs w:val="28"/>
          <w:u w:val="single"/>
        </w:rPr>
        <w:t xml:space="preserve">   供应商名称   </w:t>
      </w:r>
      <w:r>
        <w:rPr>
          <w:rFonts w:hint="eastAsia" w:ascii="仿宋" w:hAnsi="仿宋" w:eastAsia="仿宋"/>
          <w:sz w:val="28"/>
          <w:szCs w:val="28"/>
        </w:rPr>
        <w:t>的</w:t>
      </w:r>
      <w:r>
        <w:rPr>
          <w:rFonts w:hint="eastAsia" w:ascii="仿宋" w:hAnsi="仿宋" w:eastAsia="仿宋"/>
          <w:sz w:val="28"/>
          <w:szCs w:val="28"/>
          <w:lang w:eastAsia="zh-CN"/>
        </w:rPr>
        <w:t>法定代表人</w:t>
      </w:r>
      <w:r>
        <w:rPr>
          <w:rFonts w:hint="eastAsia" w:ascii="仿宋" w:hAnsi="仿宋" w:eastAsia="仿宋"/>
          <w:sz w:val="28"/>
          <w:szCs w:val="28"/>
        </w:rPr>
        <w:t>，现授权</w:t>
      </w:r>
      <w:r>
        <w:rPr>
          <w:rFonts w:hint="eastAsia" w:ascii="仿宋" w:hAnsi="仿宋" w:eastAsia="仿宋"/>
          <w:sz w:val="28"/>
          <w:szCs w:val="28"/>
          <w:u w:val="single"/>
        </w:rPr>
        <w:t xml:space="preserve">    单位名称     </w:t>
      </w:r>
      <w:r>
        <w:rPr>
          <w:rFonts w:hint="eastAsia" w:ascii="仿宋" w:hAnsi="仿宋" w:eastAsia="仿宋"/>
          <w:sz w:val="28"/>
          <w:szCs w:val="28"/>
        </w:rPr>
        <w:t>的</w:t>
      </w:r>
      <w:r>
        <w:rPr>
          <w:rFonts w:hint="eastAsia" w:ascii="仿宋" w:hAnsi="仿宋" w:eastAsia="仿宋"/>
          <w:sz w:val="28"/>
          <w:szCs w:val="28"/>
          <w:u w:val="single"/>
        </w:rPr>
        <w:t xml:space="preserve">  姓名 </w:t>
      </w:r>
      <w:r>
        <w:rPr>
          <w:rFonts w:hint="eastAsia" w:ascii="仿宋" w:hAnsi="仿宋" w:eastAsia="仿宋"/>
          <w:sz w:val="28"/>
          <w:szCs w:val="28"/>
        </w:rPr>
        <w:t>为我公司全权代理人，以我单位名义参加迎泽区政府采购中心组织的</w:t>
      </w:r>
      <w:r>
        <w:rPr>
          <w:rFonts w:hint="eastAsia" w:ascii="仿宋" w:hAnsi="仿宋" w:eastAsia="仿宋"/>
          <w:sz w:val="28"/>
          <w:szCs w:val="28"/>
          <w:u w:val="single"/>
        </w:rPr>
        <w:t xml:space="preserve">     项目名称、项目编号    </w:t>
      </w:r>
      <w:r>
        <w:rPr>
          <w:rFonts w:hint="eastAsia" w:ascii="仿宋" w:hAnsi="仿宋" w:eastAsia="仿宋"/>
          <w:sz w:val="28"/>
          <w:szCs w:val="28"/>
        </w:rPr>
        <w:t>的采购活动。代理人可全权代表我签署本次响应文件，处理响应文件开启、评审、澄清过程中的一切事项，签订采购合同，并处理与本次采购项目有关的一切事务，我均予以承认。</w:t>
      </w:r>
    </w:p>
    <w:p w14:paraId="7EED24AA">
      <w:pPr>
        <w:widowControl/>
        <w:wordWrap/>
        <w:autoSpaceDE w:val="0"/>
        <w:autoSpaceDN w:val="0"/>
        <w:adjustRightInd/>
        <w:snapToGrid/>
        <w:spacing w:after="0" w:line="240" w:lineRule="auto"/>
        <w:ind w:firstLine="560" w:firstLineChars="200"/>
        <w:jc w:val="left"/>
        <w:textAlignment w:val="bottom"/>
        <w:rPr>
          <w:rFonts w:ascii="仿宋" w:hAnsi="仿宋" w:eastAsia="仿宋"/>
          <w:sz w:val="28"/>
          <w:szCs w:val="28"/>
        </w:rPr>
      </w:pPr>
      <w:r>
        <w:rPr>
          <w:rFonts w:hint="eastAsia" w:ascii="仿宋" w:hAnsi="仿宋" w:eastAsia="仿宋"/>
          <w:sz w:val="28"/>
          <w:szCs w:val="28"/>
        </w:rPr>
        <w:t>全权代理人无转委托权。</w:t>
      </w:r>
    </w:p>
    <w:p w14:paraId="27E4CB43">
      <w:pPr>
        <w:wordWrap/>
        <w:adjustRightInd/>
        <w:snapToGrid/>
        <w:spacing w:after="0" w:line="240" w:lineRule="auto"/>
        <w:ind w:firstLine="560" w:firstLineChars="200"/>
        <w:rPr>
          <w:rFonts w:ascii="仿宋" w:hAnsi="仿宋" w:eastAsia="仿宋"/>
          <w:sz w:val="28"/>
          <w:szCs w:val="28"/>
        </w:rPr>
      </w:pPr>
      <w:r>
        <w:rPr>
          <w:rFonts w:hint="eastAsia" w:ascii="仿宋" w:hAnsi="仿宋" w:eastAsia="仿宋"/>
          <w:sz w:val="28"/>
          <w:szCs w:val="28"/>
        </w:rPr>
        <w:t>特此声明。</w:t>
      </w:r>
    </w:p>
    <w:tbl>
      <w:tblPr>
        <w:tblStyle w:val="40"/>
        <w:tblW w:w="972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0"/>
        <w:gridCol w:w="540"/>
        <w:gridCol w:w="4500"/>
      </w:tblGrid>
      <w:tr w14:paraId="4BBE8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6" w:hRule="atLeast"/>
        </w:trPr>
        <w:tc>
          <w:tcPr>
            <w:tcW w:w="4680" w:type="dxa"/>
            <w:tcBorders>
              <w:top w:val="single" w:color="auto" w:sz="4" w:space="0"/>
              <w:left w:val="single" w:color="auto" w:sz="4" w:space="0"/>
              <w:bottom w:val="single" w:color="auto" w:sz="4" w:space="0"/>
              <w:right w:val="single" w:color="auto" w:sz="4" w:space="0"/>
            </w:tcBorders>
            <w:vAlign w:val="center"/>
          </w:tcPr>
          <w:p w14:paraId="2A1B5107">
            <w:pPr>
              <w:wordWrap/>
              <w:adjustRightInd/>
              <w:snapToGrid/>
              <w:spacing w:after="0" w:line="240" w:lineRule="auto"/>
              <w:ind w:firstLine="555"/>
              <w:jc w:val="center"/>
              <w:rPr>
                <w:rFonts w:ascii="仿宋" w:hAnsi="仿宋" w:eastAsia="仿宋"/>
                <w:sz w:val="28"/>
                <w:szCs w:val="28"/>
              </w:rPr>
            </w:pPr>
            <w:r>
              <w:rPr>
                <w:rFonts w:hint="eastAsia" w:ascii="仿宋" w:hAnsi="仿宋" w:eastAsia="仿宋"/>
                <w:sz w:val="28"/>
                <w:szCs w:val="28"/>
                <w:lang w:eastAsia="zh-CN"/>
              </w:rPr>
              <w:t>法定代表人</w:t>
            </w:r>
            <w:r>
              <w:rPr>
                <w:rFonts w:hint="eastAsia" w:ascii="仿宋" w:hAnsi="仿宋" w:eastAsia="仿宋"/>
                <w:sz w:val="28"/>
                <w:szCs w:val="28"/>
              </w:rPr>
              <w:t>身份证/护照</w:t>
            </w:r>
          </w:p>
          <w:p w14:paraId="02C014D7">
            <w:pPr>
              <w:wordWrap/>
              <w:adjustRightInd/>
              <w:snapToGrid/>
              <w:spacing w:after="0" w:line="240" w:lineRule="auto"/>
              <w:ind w:firstLine="555"/>
              <w:jc w:val="center"/>
              <w:rPr>
                <w:rFonts w:ascii="仿宋" w:hAnsi="仿宋" w:eastAsia="仿宋"/>
                <w:sz w:val="28"/>
                <w:szCs w:val="28"/>
              </w:rPr>
            </w:pPr>
            <w:r>
              <w:rPr>
                <w:rFonts w:hint="eastAsia" w:ascii="仿宋" w:hAnsi="仿宋" w:eastAsia="仿宋"/>
                <w:sz w:val="28"/>
                <w:szCs w:val="28"/>
              </w:rPr>
              <w:t>（正反两面）</w:t>
            </w:r>
          </w:p>
        </w:tc>
        <w:tc>
          <w:tcPr>
            <w:tcW w:w="540" w:type="dxa"/>
            <w:tcBorders>
              <w:top w:val="nil"/>
              <w:left w:val="single" w:color="auto" w:sz="4" w:space="0"/>
              <w:bottom w:val="nil"/>
              <w:right w:val="single" w:color="auto" w:sz="4" w:space="0"/>
            </w:tcBorders>
            <w:vAlign w:val="center"/>
          </w:tcPr>
          <w:p w14:paraId="47D7BDDC">
            <w:pPr>
              <w:wordWrap/>
              <w:adjustRightInd/>
              <w:snapToGrid/>
              <w:spacing w:after="0" w:line="240" w:lineRule="auto"/>
              <w:jc w:val="center"/>
              <w:rPr>
                <w:rFonts w:ascii="仿宋" w:hAnsi="仿宋" w:eastAsia="仿宋"/>
                <w:sz w:val="28"/>
                <w:szCs w:val="28"/>
              </w:rPr>
            </w:pPr>
          </w:p>
        </w:tc>
        <w:tc>
          <w:tcPr>
            <w:tcW w:w="4500" w:type="dxa"/>
            <w:tcBorders>
              <w:top w:val="single" w:color="auto" w:sz="4" w:space="0"/>
              <w:left w:val="single" w:color="auto" w:sz="4" w:space="0"/>
              <w:bottom w:val="single" w:color="auto" w:sz="4" w:space="0"/>
              <w:right w:val="single" w:color="auto" w:sz="4" w:space="0"/>
            </w:tcBorders>
            <w:vAlign w:val="center"/>
          </w:tcPr>
          <w:p w14:paraId="19C2C975">
            <w:pPr>
              <w:wordWrap/>
              <w:adjustRightInd/>
              <w:snapToGrid/>
              <w:spacing w:after="0" w:line="240" w:lineRule="auto"/>
              <w:jc w:val="center"/>
              <w:rPr>
                <w:rFonts w:ascii="仿宋" w:hAnsi="仿宋" w:eastAsia="仿宋"/>
                <w:sz w:val="28"/>
                <w:szCs w:val="28"/>
              </w:rPr>
            </w:pPr>
            <w:r>
              <w:rPr>
                <w:rFonts w:hint="eastAsia" w:ascii="仿宋" w:hAnsi="仿宋" w:eastAsia="仿宋"/>
                <w:sz w:val="28"/>
                <w:szCs w:val="28"/>
              </w:rPr>
              <w:t>全权代理人身份证/护照</w:t>
            </w:r>
          </w:p>
          <w:p w14:paraId="638E3EC4">
            <w:pPr>
              <w:wordWrap/>
              <w:adjustRightInd/>
              <w:snapToGrid/>
              <w:spacing w:after="0" w:line="240" w:lineRule="auto"/>
              <w:jc w:val="center"/>
              <w:rPr>
                <w:rFonts w:ascii="仿宋" w:hAnsi="仿宋" w:eastAsia="仿宋"/>
                <w:sz w:val="28"/>
                <w:szCs w:val="28"/>
              </w:rPr>
            </w:pPr>
            <w:r>
              <w:rPr>
                <w:rFonts w:hint="eastAsia" w:ascii="仿宋" w:hAnsi="仿宋" w:eastAsia="仿宋"/>
                <w:sz w:val="28"/>
                <w:szCs w:val="28"/>
              </w:rPr>
              <w:t>（正反两面）</w:t>
            </w:r>
          </w:p>
        </w:tc>
      </w:tr>
    </w:tbl>
    <w:p w14:paraId="49C37A2F">
      <w:pPr>
        <w:wordWrap/>
        <w:adjustRightInd/>
        <w:snapToGrid/>
        <w:spacing w:after="0" w:line="240" w:lineRule="auto"/>
        <w:rPr>
          <w:rFonts w:ascii="仿宋" w:hAnsi="仿宋" w:eastAsia="仿宋"/>
          <w:sz w:val="24"/>
        </w:rPr>
      </w:pPr>
    </w:p>
    <w:p w14:paraId="022C0282">
      <w:pPr>
        <w:wordWrap/>
        <w:adjustRightInd/>
        <w:snapToGrid/>
        <w:spacing w:after="0" w:line="240" w:lineRule="auto"/>
        <w:ind w:firstLine="480" w:firstLineChars="200"/>
        <w:rPr>
          <w:rFonts w:ascii="仿宋" w:hAnsi="仿宋" w:eastAsia="仿宋"/>
          <w:b/>
          <w:sz w:val="24"/>
        </w:rPr>
      </w:pPr>
      <w:r>
        <w:rPr>
          <w:rFonts w:hint="eastAsia" w:ascii="仿宋" w:hAnsi="仿宋" w:eastAsia="仿宋"/>
          <w:sz w:val="24"/>
        </w:rPr>
        <w:t>注：应附</w:t>
      </w:r>
      <w:r>
        <w:rPr>
          <w:rFonts w:hint="eastAsia" w:ascii="仿宋" w:hAnsi="仿宋" w:eastAsia="仿宋"/>
          <w:sz w:val="24"/>
          <w:lang w:eastAsia="zh-CN"/>
        </w:rPr>
        <w:t>法定代表人</w:t>
      </w:r>
      <w:r>
        <w:rPr>
          <w:rFonts w:hint="eastAsia" w:ascii="仿宋" w:hAnsi="仿宋" w:eastAsia="仿宋"/>
          <w:sz w:val="24"/>
        </w:rPr>
        <w:t>和全权代理人身份证/护照复印件</w:t>
      </w:r>
    </w:p>
    <w:p w14:paraId="73F1239D">
      <w:pPr>
        <w:wordWrap/>
        <w:adjustRightInd/>
        <w:snapToGrid/>
        <w:spacing w:after="0" w:line="240" w:lineRule="auto"/>
        <w:ind w:firstLine="4076" w:firstLineChars="1450"/>
        <w:rPr>
          <w:rFonts w:ascii="仿宋" w:hAnsi="仿宋" w:eastAsia="仿宋"/>
          <w:b/>
          <w:sz w:val="28"/>
          <w:szCs w:val="28"/>
        </w:rPr>
      </w:pPr>
    </w:p>
    <w:p w14:paraId="6331D90B">
      <w:pPr>
        <w:pStyle w:val="2"/>
        <w:rPr>
          <w:rFonts w:ascii="仿宋" w:hAnsi="仿宋" w:eastAsia="仿宋"/>
          <w:b/>
          <w:sz w:val="28"/>
          <w:szCs w:val="28"/>
        </w:rPr>
      </w:pPr>
    </w:p>
    <w:p w14:paraId="252C0AF5">
      <w:pPr>
        <w:pStyle w:val="2"/>
        <w:rPr>
          <w:rFonts w:ascii="仿宋" w:hAnsi="仿宋" w:eastAsia="仿宋"/>
          <w:b/>
          <w:sz w:val="28"/>
          <w:szCs w:val="28"/>
        </w:rPr>
      </w:pPr>
    </w:p>
    <w:p w14:paraId="7A008BEE">
      <w:pPr>
        <w:wordWrap/>
        <w:adjustRightInd/>
        <w:snapToGrid/>
        <w:spacing w:after="0" w:line="240" w:lineRule="auto"/>
        <w:rPr>
          <w:rFonts w:ascii="仿宋" w:hAnsi="仿宋" w:eastAsia="仿宋"/>
          <w:b/>
          <w:sz w:val="28"/>
          <w:szCs w:val="28"/>
        </w:rPr>
      </w:pPr>
    </w:p>
    <w:p w14:paraId="3341D6CA">
      <w:pPr>
        <w:wordWrap/>
        <w:adjustRightInd/>
        <w:snapToGrid/>
        <w:spacing w:after="0" w:line="240" w:lineRule="auto"/>
        <w:ind w:left="0" w:leftChars="0" w:firstLine="4216" w:firstLineChars="1500"/>
        <w:rPr>
          <w:rFonts w:hint="default" w:ascii="仿宋" w:hAnsi="仿宋" w:eastAsia="仿宋"/>
          <w:b/>
          <w:sz w:val="28"/>
          <w:szCs w:val="28"/>
          <w:u w:val="single"/>
          <w:lang w:val="en-US" w:eastAsia="zh-CN"/>
        </w:rPr>
      </w:pPr>
      <w:r>
        <w:rPr>
          <w:rFonts w:hint="eastAsia" w:ascii="仿宋" w:hAnsi="仿宋" w:eastAsia="仿宋"/>
          <w:b/>
          <w:sz w:val="28"/>
          <w:szCs w:val="28"/>
          <w:u w:val="none"/>
          <w:lang w:eastAsia="zh-CN"/>
        </w:rPr>
        <w:t>法定代表人</w:t>
      </w:r>
      <w:r>
        <w:rPr>
          <w:rFonts w:hint="eastAsia" w:ascii="仿宋" w:hAnsi="仿宋" w:eastAsia="仿宋"/>
          <w:b/>
          <w:sz w:val="28"/>
          <w:szCs w:val="28"/>
          <w:u w:val="none"/>
        </w:rPr>
        <w:t>（签字）：</w:t>
      </w:r>
      <w:r>
        <w:rPr>
          <w:rFonts w:hint="eastAsia" w:ascii="仿宋" w:hAnsi="仿宋" w:eastAsia="仿宋"/>
          <w:b/>
          <w:sz w:val="28"/>
          <w:szCs w:val="28"/>
          <w:u w:val="single"/>
        </w:rPr>
        <w:t xml:space="preserve">        </w:t>
      </w:r>
      <w:r>
        <w:rPr>
          <w:rFonts w:hint="eastAsia" w:ascii="仿宋" w:hAnsi="仿宋" w:eastAsia="仿宋"/>
          <w:b/>
          <w:sz w:val="28"/>
          <w:szCs w:val="28"/>
          <w:u w:val="single"/>
          <w:lang w:val="en-US" w:eastAsia="zh-CN"/>
        </w:rPr>
        <w:t xml:space="preserve">      </w:t>
      </w:r>
    </w:p>
    <w:p w14:paraId="434E27A9">
      <w:pPr>
        <w:keepNext w:val="0"/>
        <w:keepLines w:val="0"/>
        <w:pageBreakBefore w:val="0"/>
        <w:kinsoku/>
        <w:wordWrap/>
        <w:overflowPunct/>
        <w:topLinePunct w:val="0"/>
        <w:bidi w:val="0"/>
        <w:adjustRightInd/>
        <w:snapToGrid/>
        <w:spacing w:after="0" w:line="240" w:lineRule="auto"/>
        <w:ind w:left="0" w:leftChars="0" w:firstLine="4216" w:firstLineChars="1500"/>
        <w:rPr>
          <w:rFonts w:ascii="仿宋" w:hAnsi="仿宋" w:eastAsia="仿宋"/>
          <w:b/>
          <w:sz w:val="28"/>
          <w:szCs w:val="28"/>
          <w:u w:val="single"/>
        </w:rPr>
      </w:pPr>
      <w:r>
        <w:rPr>
          <w:rFonts w:hint="eastAsia" w:ascii="仿宋" w:hAnsi="仿宋" w:eastAsia="仿宋"/>
          <w:b/>
          <w:sz w:val="28"/>
          <w:szCs w:val="28"/>
          <w:u w:val="none"/>
          <w:lang w:val="en-US" w:eastAsia="zh-CN"/>
        </w:rPr>
        <w:t>全权代理人（签字）：</w:t>
      </w:r>
      <w:r>
        <w:rPr>
          <w:rFonts w:hint="eastAsia" w:ascii="仿宋" w:hAnsi="仿宋" w:eastAsia="仿宋"/>
          <w:b/>
          <w:sz w:val="28"/>
          <w:szCs w:val="28"/>
          <w:u w:val="single"/>
        </w:rPr>
        <w:t xml:space="preserve">         </w:t>
      </w:r>
      <w:r>
        <w:rPr>
          <w:rFonts w:hint="eastAsia" w:ascii="仿宋" w:hAnsi="仿宋" w:eastAsia="仿宋"/>
          <w:b/>
          <w:sz w:val="28"/>
          <w:szCs w:val="28"/>
          <w:u w:val="single"/>
          <w:lang w:val="en-US" w:eastAsia="zh-CN"/>
        </w:rPr>
        <w:t xml:space="preserve">       </w:t>
      </w:r>
      <w:r>
        <w:rPr>
          <w:rFonts w:hint="eastAsia" w:ascii="仿宋" w:hAnsi="仿宋" w:eastAsia="仿宋"/>
          <w:b/>
          <w:sz w:val="28"/>
          <w:szCs w:val="28"/>
          <w:u w:val="single"/>
        </w:rPr>
        <w:t xml:space="preserve">    </w:t>
      </w:r>
    </w:p>
    <w:p w14:paraId="51C8477C">
      <w:pPr>
        <w:keepNext w:val="0"/>
        <w:keepLines w:val="0"/>
        <w:pageBreakBefore w:val="0"/>
        <w:kinsoku/>
        <w:wordWrap/>
        <w:overflowPunct/>
        <w:topLinePunct w:val="0"/>
        <w:bidi w:val="0"/>
        <w:adjustRightInd/>
        <w:snapToGrid/>
        <w:spacing w:after="0" w:line="240" w:lineRule="auto"/>
        <w:ind w:left="0" w:leftChars="0" w:firstLine="4216" w:firstLineChars="1500"/>
        <w:rPr>
          <w:rFonts w:hint="eastAsia" w:ascii="仿宋" w:hAnsi="仿宋" w:eastAsia="仿宋"/>
          <w:b/>
          <w:sz w:val="28"/>
          <w:szCs w:val="28"/>
        </w:rPr>
      </w:pPr>
      <w:r>
        <w:rPr>
          <w:rFonts w:hint="eastAsia" w:ascii="仿宋" w:hAnsi="仿宋" w:eastAsia="仿宋"/>
          <w:b/>
          <w:sz w:val="28"/>
          <w:szCs w:val="28"/>
        </w:rPr>
        <w:t>供应商全称（公章）：</w:t>
      </w:r>
      <w:r>
        <w:rPr>
          <w:rFonts w:hint="eastAsia" w:ascii="仿宋" w:hAnsi="仿宋" w:eastAsia="仿宋"/>
          <w:b/>
          <w:sz w:val="28"/>
          <w:szCs w:val="28"/>
          <w:u w:val="single"/>
        </w:rPr>
        <w:t xml:space="preserve">          </w:t>
      </w:r>
      <w:r>
        <w:rPr>
          <w:rFonts w:hint="eastAsia" w:ascii="仿宋" w:hAnsi="仿宋" w:eastAsia="仿宋"/>
          <w:b/>
          <w:sz w:val="28"/>
          <w:szCs w:val="28"/>
          <w:u w:val="single"/>
          <w:lang w:val="en-US" w:eastAsia="zh-CN"/>
        </w:rPr>
        <w:t xml:space="preserve">  </w:t>
      </w:r>
      <w:r>
        <w:rPr>
          <w:rFonts w:hint="eastAsia" w:ascii="仿宋" w:hAnsi="仿宋" w:eastAsia="仿宋"/>
          <w:b/>
          <w:sz w:val="28"/>
          <w:szCs w:val="28"/>
          <w:u w:val="single"/>
        </w:rPr>
        <w:t xml:space="preserve">  </w:t>
      </w:r>
      <w:r>
        <w:rPr>
          <w:rFonts w:hint="eastAsia" w:ascii="仿宋" w:hAnsi="仿宋" w:eastAsia="仿宋"/>
          <w:b/>
          <w:sz w:val="28"/>
          <w:szCs w:val="28"/>
        </w:rPr>
        <w:t xml:space="preserve">   </w:t>
      </w:r>
    </w:p>
    <w:p w14:paraId="787ADBE7">
      <w:pPr>
        <w:keepNext w:val="0"/>
        <w:keepLines w:val="0"/>
        <w:pageBreakBefore w:val="0"/>
        <w:kinsoku/>
        <w:wordWrap/>
        <w:overflowPunct/>
        <w:topLinePunct w:val="0"/>
        <w:bidi w:val="0"/>
        <w:adjustRightInd/>
        <w:snapToGrid/>
        <w:spacing w:after="0" w:line="240" w:lineRule="auto"/>
        <w:ind w:left="0" w:leftChars="0" w:firstLine="4216" w:firstLineChars="1500"/>
        <w:rPr>
          <w:rFonts w:ascii="仿宋" w:hAnsi="仿宋" w:eastAsia="仿宋"/>
          <w:b/>
          <w:sz w:val="28"/>
          <w:szCs w:val="28"/>
          <w:u w:val="single"/>
        </w:rPr>
      </w:pPr>
      <w:r>
        <w:rPr>
          <w:rFonts w:hint="eastAsia" w:ascii="仿宋" w:hAnsi="仿宋" w:eastAsia="仿宋"/>
          <w:b/>
          <w:sz w:val="28"/>
          <w:szCs w:val="28"/>
        </w:rPr>
        <w:t>签署日期：</w:t>
      </w:r>
      <w:r>
        <w:rPr>
          <w:rFonts w:hint="eastAsia" w:ascii="仿宋" w:hAnsi="仿宋" w:eastAsia="仿宋"/>
          <w:b/>
          <w:sz w:val="28"/>
          <w:szCs w:val="28"/>
          <w:u w:val="single"/>
        </w:rPr>
        <w:t xml:space="preserve">       </w:t>
      </w:r>
      <w:r>
        <w:rPr>
          <w:rFonts w:hint="eastAsia" w:ascii="仿宋" w:hAnsi="仿宋" w:eastAsia="仿宋"/>
          <w:b/>
          <w:sz w:val="28"/>
          <w:szCs w:val="28"/>
        </w:rPr>
        <w:t>年</w:t>
      </w:r>
      <w:r>
        <w:rPr>
          <w:rFonts w:hint="eastAsia" w:ascii="仿宋" w:hAnsi="仿宋" w:eastAsia="仿宋"/>
          <w:b/>
          <w:sz w:val="28"/>
          <w:szCs w:val="28"/>
          <w:u w:val="single"/>
        </w:rPr>
        <w:t xml:space="preserve">      </w:t>
      </w:r>
      <w:r>
        <w:rPr>
          <w:rFonts w:hint="eastAsia" w:ascii="仿宋" w:hAnsi="仿宋" w:eastAsia="仿宋"/>
          <w:b/>
          <w:sz w:val="28"/>
          <w:szCs w:val="28"/>
        </w:rPr>
        <w:t>月</w:t>
      </w:r>
      <w:r>
        <w:rPr>
          <w:rFonts w:hint="eastAsia" w:ascii="仿宋" w:hAnsi="仿宋" w:eastAsia="仿宋"/>
          <w:b/>
          <w:sz w:val="28"/>
          <w:szCs w:val="28"/>
          <w:u w:val="single"/>
        </w:rPr>
        <w:t xml:space="preserve">     </w:t>
      </w:r>
      <w:r>
        <w:rPr>
          <w:rFonts w:hint="eastAsia" w:ascii="仿宋" w:hAnsi="仿宋" w:eastAsia="仿宋"/>
          <w:b/>
          <w:sz w:val="28"/>
          <w:szCs w:val="28"/>
        </w:rPr>
        <w:t>日</w:t>
      </w:r>
    </w:p>
    <w:p w14:paraId="09D0C296">
      <w:pPr>
        <w:spacing w:line="360" w:lineRule="auto"/>
        <w:rPr>
          <w:rFonts w:hint="eastAsia" w:ascii="仿宋" w:hAnsi="仿宋" w:eastAsia="仿宋"/>
          <w:b/>
          <w:sz w:val="24"/>
        </w:rPr>
      </w:pPr>
    </w:p>
    <w:p w14:paraId="2B6C9477">
      <w:pPr>
        <w:spacing w:line="360" w:lineRule="auto"/>
        <w:rPr>
          <w:rFonts w:hint="eastAsia" w:ascii="仿宋" w:hAnsi="仿宋" w:eastAsia="仿宋"/>
          <w:b/>
          <w:sz w:val="24"/>
        </w:rPr>
      </w:pPr>
    </w:p>
    <w:p w14:paraId="402EA3F1">
      <w:pPr>
        <w:spacing w:line="360" w:lineRule="auto"/>
        <w:rPr>
          <w:rFonts w:hint="eastAsia" w:ascii="仿宋" w:hAnsi="仿宋" w:eastAsia="仿宋"/>
          <w:b/>
          <w:sz w:val="24"/>
        </w:rPr>
      </w:pPr>
    </w:p>
    <w:p w14:paraId="7B5643B7">
      <w:pPr>
        <w:widowControl w:val="0"/>
        <w:wordWrap/>
        <w:adjustRightInd/>
        <w:snapToGrid/>
        <w:spacing w:after="0" w:line="240" w:lineRule="auto"/>
        <w:textAlignment w:val="auto"/>
        <w:rPr>
          <w:rFonts w:hint="eastAsia" w:ascii="仿宋" w:hAnsi="仿宋" w:eastAsia="仿宋"/>
          <w:b/>
          <w:sz w:val="24"/>
          <w:lang w:eastAsia="zh-CN"/>
        </w:rPr>
      </w:pPr>
      <w:r>
        <w:rPr>
          <w:rFonts w:hint="eastAsia" w:ascii="仿宋" w:hAnsi="仿宋" w:eastAsia="仿宋"/>
          <w:b/>
          <w:sz w:val="24"/>
        </w:rPr>
        <w:t>附件</w:t>
      </w:r>
      <w:r>
        <w:rPr>
          <w:rFonts w:hint="eastAsia" w:ascii="仿宋" w:hAnsi="仿宋" w:eastAsia="仿宋"/>
          <w:b/>
          <w:sz w:val="24"/>
          <w:lang w:val="en-US" w:eastAsia="zh-CN"/>
        </w:rPr>
        <w:t>8</w:t>
      </w:r>
    </w:p>
    <w:p w14:paraId="20DAA919">
      <w:pPr>
        <w:widowControl w:val="0"/>
        <w:wordWrap/>
        <w:adjustRightInd/>
        <w:snapToGrid/>
        <w:spacing w:after="0" w:line="240" w:lineRule="auto"/>
        <w:jc w:val="center"/>
        <w:textAlignment w:val="auto"/>
        <w:rPr>
          <w:rFonts w:ascii="仿宋" w:hAnsi="仿宋" w:eastAsia="仿宋"/>
          <w:b/>
          <w:bCs/>
          <w:sz w:val="32"/>
          <w:szCs w:val="32"/>
        </w:rPr>
      </w:pPr>
      <w:r>
        <w:rPr>
          <w:rFonts w:hint="eastAsia" w:ascii="仿宋" w:hAnsi="仿宋" w:eastAsia="仿宋"/>
          <w:b/>
          <w:bCs/>
          <w:sz w:val="32"/>
          <w:szCs w:val="32"/>
        </w:rPr>
        <w:t>供应商资格声明函</w:t>
      </w:r>
    </w:p>
    <w:p w14:paraId="1B8B61FD">
      <w:pPr>
        <w:widowControl w:val="0"/>
        <w:wordWrap/>
        <w:adjustRightInd/>
        <w:snapToGrid/>
        <w:spacing w:after="0" w:line="240" w:lineRule="auto"/>
        <w:textAlignment w:val="auto"/>
        <w:rPr>
          <w:rFonts w:ascii="仿宋" w:hAnsi="仿宋" w:eastAsia="仿宋"/>
          <w:b/>
          <w:bCs/>
          <w:sz w:val="28"/>
          <w:szCs w:val="28"/>
        </w:rPr>
      </w:pPr>
      <w:r>
        <w:rPr>
          <w:rFonts w:hint="eastAsia" w:ascii="仿宋" w:hAnsi="仿宋" w:eastAsia="仿宋"/>
          <w:b/>
          <w:sz w:val="28"/>
          <w:szCs w:val="28"/>
          <w:lang w:eastAsia="zh-CN"/>
        </w:rPr>
        <w:t>迎泽区政府采购</w:t>
      </w:r>
      <w:r>
        <w:rPr>
          <w:rFonts w:hint="eastAsia" w:ascii="仿宋" w:hAnsi="仿宋" w:eastAsia="仿宋"/>
          <w:b/>
          <w:sz w:val="28"/>
          <w:szCs w:val="28"/>
        </w:rPr>
        <w:t>中心</w:t>
      </w:r>
      <w:r>
        <w:rPr>
          <w:rFonts w:hint="eastAsia" w:ascii="仿宋" w:hAnsi="仿宋" w:eastAsia="仿宋"/>
          <w:b/>
          <w:bCs/>
          <w:sz w:val="28"/>
          <w:szCs w:val="28"/>
        </w:rPr>
        <w:t>：</w:t>
      </w:r>
    </w:p>
    <w:p w14:paraId="1D1EABB2">
      <w:pPr>
        <w:widowControl w:val="0"/>
        <w:wordWrap/>
        <w:adjustRightInd/>
        <w:snapToGrid/>
        <w:spacing w:after="0" w:line="240" w:lineRule="auto"/>
        <w:ind w:firstLine="560" w:firstLineChars="200"/>
        <w:textAlignment w:val="auto"/>
        <w:rPr>
          <w:rFonts w:ascii="仿宋" w:hAnsi="仿宋" w:eastAsia="仿宋"/>
          <w:sz w:val="28"/>
          <w:szCs w:val="28"/>
        </w:rPr>
      </w:pPr>
      <w:r>
        <w:rPr>
          <w:rFonts w:hint="eastAsia" w:ascii="仿宋" w:hAnsi="仿宋" w:eastAsia="仿宋"/>
          <w:sz w:val="28"/>
          <w:szCs w:val="28"/>
        </w:rPr>
        <w:t>现针对贵中心组织的</w:t>
      </w:r>
      <w:r>
        <w:rPr>
          <w:rFonts w:hint="eastAsia" w:ascii="仿宋" w:hAnsi="仿宋" w:eastAsia="仿宋"/>
          <w:sz w:val="28"/>
          <w:szCs w:val="28"/>
          <w:u w:val="single"/>
        </w:rPr>
        <w:t xml:space="preserve">    （项目名称、项目编号）   </w:t>
      </w:r>
      <w:r>
        <w:rPr>
          <w:rFonts w:hint="eastAsia" w:ascii="仿宋" w:hAnsi="仿宋" w:eastAsia="仿宋"/>
          <w:sz w:val="28"/>
          <w:szCs w:val="28"/>
        </w:rPr>
        <w:t>项目，截至响应文件开启日我方的“供应商资格”情况声明如下：</w:t>
      </w:r>
    </w:p>
    <w:p w14:paraId="1FDB8545">
      <w:pPr>
        <w:widowControl w:val="0"/>
        <w:wordWrap/>
        <w:adjustRightInd/>
        <w:snapToGrid/>
        <w:spacing w:after="0" w:line="240" w:lineRule="auto"/>
        <w:ind w:firstLine="560" w:firstLineChars="200"/>
        <w:textAlignment w:val="auto"/>
        <w:rPr>
          <w:rFonts w:ascii="仿宋" w:hAnsi="仿宋" w:eastAsia="仿宋"/>
          <w:sz w:val="28"/>
          <w:szCs w:val="28"/>
        </w:rPr>
      </w:pPr>
      <w:r>
        <w:rPr>
          <w:rFonts w:hint="eastAsia" w:ascii="仿宋" w:hAnsi="仿宋" w:eastAsia="仿宋" w:cs="Arial"/>
          <w:color w:val="000000"/>
          <w:sz w:val="28"/>
          <w:szCs w:val="28"/>
        </w:rPr>
        <w:t>一、具有独立承担民事责任的能力；</w:t>
      </w:r>
    </w:p>
    <w:p w14:paraId="5042240E">
      <w:pPr>
        <w:widowControl w:val="0"/>
        <w:wordWrap/>
        <w:adjustRightInd/>
        <w:snapToGrid/>
        <w:spacing w:after="0" w:line="240" w:lineRule="auto"/>
        <w:ind w:firstLine="560" w:firstLineChars="200"/>
        <w:jc w:val="left"/>
        <w:textAlignment w:val="auto"/>
        <w:rPr>
          <w:rFonts w:ascii="仿宋" w:hAnsi="仿宋" w:eastAsia="仿宋" w:cs="Arial"/>
          <w:color w:val="000000"/>
          <w:sz w:val="28"/>
          <w:szCs w:val="28"/>
        </w:rPr>
      </w:pPr>
      <w:r>
        <w:rPr>
          <w:rFonts w:hint="eastAsia" w:ascii="仿宋" w:hAnsi="仿宋" w:eastAsia="仿宋"/>
          <w:color w:val="000000"/>
          <w:sz w:val="28"/>
          <w:szCs w:val="28"/>
        </w:rPr>
        <w:t>二、</w:t>
      </w:r>
      <w:r>
        <w:rPr>
          <w:rFonts w:hint="eastAsia" w:ascii="仿宋" w:hAnsi="仿宋" w:eastAsia="仿宋" w:cs="Arial"/>
          <w:color w:val="000000"/>
          <w:sz w:val="28"/>
          <w:szCs w:val="28"/>
        </w:rPr>
        <w:t>具有良好的商业信誉和健全的财务会计制度；</w:t>
      </w:r>
    </w:p>
    <w:p w14:paraId="29F30BD6">
      <w:pPr>
        <w:widowControl w:val="0"/>
        <w:wordWrap/>
        <w:adjustRightInd/>
        <w:snapToGrid/>
        <w:spacing w:after="0" w:line="240" w:lineRule="auto"/>
        <w:ind w:firstLine="560" w:firstLineChars="200"/>
        <w:jc w:val="left"/>
        <w:textAlignment w:val="auto"/>
        <w:rPr>
          <w:rFonts w:ascii="仿宋" w:hAnsi="仿宋" w:eastAsia="仿宋"/>
          <w:color w:val="000000"/>
          <w:sz w:val="28"/>
          <w:szCs w:val="28"/>
        </w:rPr>
      </w:pPr>
      <w:r>
        <w:rPr>
          <w:rFonts w:hint="eastAsia" w:ascii="仿宋" w:hAnsi="仿宋" w:eastAsia="仿宋"/>
          <w:color w:val="000000"/>
          <w:sz w:val="28"/>
          <w:szCs w:val="28"/>
        </w:rPr>
        <w:t>三、</w:t>
      </w:r>
      <w:r>
        <w:rPr>
          <w:rFonts w:hint="eastAsia" w:ascii="仿宋" w:hAnsi="仿宋" w:eastAsia="仿宋" w:cs="Arial"/>
          <w:color w:val="000000"/>
          <w:sz w:val="28"/>
          <w:szCs w:val="28"/>
        </w:rPr>
        <w:t>具有履行合同所必需的设备和专业技术能力；</w:t>
      </w:r>
    </w:p>
    <w:p w14:paraId="1970AE00">
      <w:pPr>
        <w:widowControl w:val="0"/>
        <w:wordWrap/>
        <w:adjustRightInd/>
        <w:snapToGrid/>
        <w:spacing w:after="0" w:line="240" w:lineRule="auto"/>
        <w:ind w:firstLine="560" w:firstLineChars="200"/>
        <w:jc w:val="left"/>
        <w:textAlignment w:val="auto"/>
        <w:rPr>
          <w:rFonts w:ascii="仿宋" w:hAnsi="仿宋" w:eastAsia="仿宋" w:cs="Arial"/>
          <w:color w:val="000000"/>
          <w:sz w:val="28"/>
          <w:szCs w:val="28"/>
        </w:rPr>
      </w:pPr>
      <w:r>
        <w:rPr>
          <w:rFonts w:hint="eastAsia" w:ascii="仿宋" w:hAnsi="仿宋" w:eastAsia="仿宋"/>
          <w:color w:val="000000"/>
          <w:sz w:val="28"/>
          <w:szCs w:val="28"/>
        </w:rPr>
        <w:t>四、有</w:t>
      </w:r>
      <w:r>
        <w:rPr>
          <w:rFonts w:hint="eastAsia" w:ascii="仿宋" w:hAnsi="仿宋" w:eastAsia="仿宋" w:cs="Arial"/>
          <w:color w:val="000000"/>
          <w:sz w:val="28"/>
          <w:szCs w:val="28"/>
        </w:rPr>
        <w:t>依法缴纳税收和社会保障资金的良好记录；</w:t>
      </w:r>
    </w:p>
    <w:p w14:paraId="1504FC29">
      <w:pPr>
        <w:widowControl w:val="0"/>
        <w:wordWrap/>
        <w:adjustRightInd/>
        <w:snapToGrid/>
        <w:spacing w:after="0" w:line="240" w:lineRule="auto"/>
        <w:ind w:firstLine="552" w:firstLineChars="200"/>
        <w:jc w:val="left"/>
        <w:textAlignment w:val="auto"/>
        <w:rPr>
          <w:rFonts w:ascii="仿宋" w:hAnsi="仿宋" w:eastAsia="仿宋" w:cs="Arial"/>
          <w:color w:val="000000"/>
          <w:spacing w:val="-2"/>
          <w:sz w:val="28"/>
          <w:szCs w:val="28"/>
        </w:rPr>
      </w:pPr>
      <w:r>
        <w:rPr>
          <w:rFonts w:hint="eastAsia" w:ascii="仿宋" w:hAnsi="仿宋" w:eastAsia="仿宋"/>
          <w:color w:val="000000"/>
          <w:spacing w:val="-2"/>
          <w:sz w:val="28"/>
          <w:szCs w:val="28"/>
        </w:rPr>
        <w:t>五、</w:t>
      </w:r>
      <w:r>
        <w:rPr>
          <w:rFonts w:hint="eastAsia" w:ascii="仿宋" w:hAnsi="仿宋" w:eastAsia="仿宋"/>
          <w:sz w:val="28"/>
          <w:szCs w:val="28"/>
        </w:rPr>
        <w:t>参加本项目磋商前</w:t>
      </w:r>
      <w:r>
        <w:rPr>
          <w:rFonts w:hint="eastAsia" w:ascii="仿宋" w:hAnsi="仿宋" w:eastAsia="仿宋" w:cs="Arial"/>
          <w:color w:val="000000"/>
          <w:spacing w:val="-2"/>
          <w:sz w:val="28"/>
          <w:szCs w:val="28"/>
        </w:rPr>
        <w:t>三年内，在经营活动中没有重大违法记录；</w:t>
      </w:r>
    </w:p>
    <w:p w14:paraId="0171DBEE">
      <w:pPr>
        <w:widowControl w:val="0"/>
        <w:wordWrap/>
        <w:adjustRightInd/>
        <w:snapToGrid/>
        <w:spacing w:after="0" w:line="240" w:lineRule="auto"/>
        <w:ind w:firstLine="560" w:firstLineChars="200"/>
        <w:jc w:val="left"/>
        <w:textAlignment w:val="auto"/>
        <w:rPr>
          <w:rFonts w:ascii="仿宋" w:hAnsi="仿宋" w:eastAsia="仿宋"/>
          <w:color w:val="000000"/>
          <w:sz w:val="28"/>
          <w:szCs w:val="28"/>
        </w:rPr>
      </w:pPr>
      <w:r>
        <w:rPr>
          <w:rFonts w:hint="eastAsia" w:ascii="仿宋" w:hAnsi="仿宋" w:eastAsia="仿宋"/>
          <w:color w:val="000000"/>
          <w:sz w:val="28"/>
          <w:szCs w:val="28"/>
        </w:rPr>
        <w:t>六、能够提供特定条件要求的相关资料；</w:t>
      </w:r>
    </w:p>
    <w:p w14:paraId="45E9BF1A">
      <w:pPr>
        <w:widowControl w:val="0"/>
        <w:wordWrap/>
        <w:adjustRightInd/>
        <w:snapToGrid/>
        <w:spacing w:after="0" w:line="240" w:lineRule="auto"/>
        <w:ind w:firstLine="560" w:firstLineChars="200"/>
        <w:jc w:val="left"/>
        <w:textAlignment w:val="auto"/>
        <w:rPr>
          <w:rFonts w:ascii="仿宋" w:hAnsi="仿宋" w:eastAsia="仿宋"/>
          <w:color w:val="000000"/>
          <w:sz w:val="28"/>
          <w:szCs w:val="28"/>
        </w:rPr>
      </w:pPr>
      <w:r>
        <w:rPr>
          <w:rFonts w:hint="eastAsia" w:ascii="仿宋" w:hAnsi="仿宋" w:eastAsia="仿宋"/>
          <w:color w:val="000000"/>
          <w:sz w:val="28"/>
          <w:szCs w:val="28"/>
        </w:rPr>
        <w:t>七、能够提供所属行业相关法律、法规等对生产或经营该产品规定的特殊资格、证照等。如没有提供，我方认为所属行业相关法律、法规等对生产或经营该产品没有特殊资格、证照的规定，且不再提供关于生产或经营该产品的其它资格、证照等。</w:t>
      </w:r>
    </w:p>
    <w:p w14:paraId="19096414">
      <w:pPr>
        <w:widowControl w:val="0"/>
        <w:wordWrap/>
        <w:adjustRightInd/>
        <w:snapToGrid/>
        <w:spacing w:after="0" w:line="240" w:lineRule="auto"/>
        <w:ind w:firstLine="560" w:firstLineChars="200"/>
        <w:jc w:val="left"/>
        <w:textAlignment w:val="auto"/>
        <w:rPr>
          <w:rFonts w:ascii="仿宋" w:hAnsi="仿宋" w:eastAsia="仿宋"/>
          <w:sz w:val="28"/>
          <w:szCs w:val="28"/>
        </w:rPr>
      </w:pPr>
      <w:r>
        <w:rPr>
          <w:rFonts w:hint="eastAsia" w:ascii="仿宋" w:hAnsi="仿宋" w:eastAsia="仿宋"/>
          <w:color w:val="000000"/>
          <w:sz w:val="28"/>
          <w:szCs w:val="28"/>
        </w:rPr>
        <w:t>八、关于“供应商资格”需要补充说明的其它事项（没有补充说明事项的，直接删除）。</w:t>
      </w:r>
    </w:p>
    <w:p w14:paraId="3DE6F9AF">
      <w:pPr>
        <w:widowControl w:val="0"/>
        <w:wordWrap/>
        <w:adjustRightInd/>
        <w:snapToGrid/>
        <w:spacing w:after="0" w:line="240" w:lineRule="auto"/>
        <w:ind w:firstLine="560" w:firstLineChars="200"/>
        <w:textAlignment w:val="auto"/>
        <w:rPr>
          <w:rFonts w:ascii="仿宋" w:hAnsi="仿宋" w:eastAsia="仿宋"/>
          <w:color w:val="000000"/>
          <w:sz w:val="28"/>
          <w:szCs w:val="28"/>
        </w:rPr>
      </w:pPr>
      <w:r>
        <w:rPr>
          <w:rFonts w:hint="eastAsia" w:ascii="仿宋" w:hAnsi="仿宋" w:eastAsia="仿宋"/>
          <w:color w:val="000000"/>
          <w:sz w:val="28"/>
          <w:szCs w:val="28"/>
        </w:rPr>
        <w:t>我方保证上述声明真实、准确。若有不实，愿意承担由此而产生的一切法律责任。</w:t>
      </w:r>
    </w:p>
    <w:p w14:paraId="7054F586">
      <w:pPr>
        <w:widowControl w:val="0"/>
        <w:wordWrap/>
        <w:adjustRightInd/>
        <w:snapToGrid/>
        <w:spacing w:after="0" w:line="240" w:lineRule="auto"/>
        <w:ind w:firstLine="562" w:firstLineChars="200"/>
        <w:textAlignment w:val="auto"/>
        <w:rPr>
          <w:rFonts w:ascii="仿宋" w:hAnsi="仿宋" w:eastAsia="仿宋"/>
          <w:b/>
          <w:sz w:val="28"/>
          <w:szCs w:val="28"/>
        </w:rPr>
      </w:pPr>
      <w:r>
        <w:rPr>
          <w:rFonts w:hint="eastAsia" w:ascii="仿宋" w:hAnsi="仿宋" w:eastAsia="仿宋"/>
          <w:b/>
          <w:sz w:val="28"/>
          <w:szCs w:val="28"/>
        </w:rPr>
        <w:t>特此声明！</w:t>
      </w:r>
    </w:p>
    <w:p w14:paraId="752A79AE">
      <w:pPr>
        <w:widowControl w:val="0"/>
        <w:wordWrap/>
        <w:adjustRightInd/>
        <w:snapToGrid/>
        <w:spacing w:after="0" w:line="240" w:lineRule="auto"/>
        <w:ind w:left="0" w:leftChars="0" w:firstLine="3795" w:firstLineChars="1350"/>
        <w:textAlignment w:val="auto"/>
        <w:rPr>
          <w:rFonts w:ascii="仿宋" w:hAnsi="仿宋" w:eastAsia="仿宋"/>
          <w:b/>
          <w:sz w:val="28"/>
          <w:szCs w:val="28"/>
          <w:u w:val="single"/>
        </w:rPr>
      </w:pPr>
      <w:r>
        <w:rPr>
          <w:rFonts w:hint="eastAsia" w:ascii="仿宋" w:hAnsi="仿宋" w:eastAsia="仿宋"/>
          <w:b/>
          <w:sz w:val="28"/>
          <w:szCs w:val="28"/>
        </w:rPr>
        <w:t>供应商全称（公章）：</w:t>
      </w:r>
      <w:r>
        <w:rPr>
          <w:rFonts w:hint="eastAsia" w:ascii="仿宋" w:hAnsi="仿宋" w:eastAsia="仿宋"/>
          <w:b/>
          <w:sz w:val="28"/>
          <w:szCs w:val="28"/>
          <w:u w:val="single"/>
        </w:rPr>
        <w:t xml:space="preserve">                </w:t>
      </w:r>
    </w:p>
    <w:p w14:paraId="7EC7BDE9">
      <w:pPr>
        <w:widowControl w:val="0"/>
        <w:wordWrap/>
        <w:adjustRightInd/>
        <w:snapToGrid/>
        <w:spacing w:after="0" w:line="240" w:lineRule="auto"/>
        <w:ind w:left="0" w:leftChars="0" w:firstLine="3795" w:firstLineChars="1350"/>
        <w:textAlignment w:val="auto"/>
        <w:rPr>
          <w:rFonts w:ascii="仿宋" w:hAnsi="仿宋" w:eastAsia="仿宋"/>
          <w:b/>
          <w:sz w:val="28"/>
          <w:szCs w:val="28"/>
          <w:u w:val="single"/>
        </w:rPr>
      </w:pPr>
      <w:r>
        <w:rPr>
          <w:rFonts w:hint="eastAsia" w:ascii="仿宋" w:hAnsi="仿宋" w:eastAsia="仿宋"/>
          <w:b/>
          <w:sz w:val="28"/>
          <w:szCs w:val="28"/>
          <w:lang w:eastAsia="zh-CN"/>
        </w:rPr>
        <w:t>法定代表人</w:t>
      </w:r>
      <w:r>
        <w:rPr>
          <w:rFonts w:hint="eastAsia" w:ascii="仿宋" w:hAnsi="仿宋" w:eastAsia="仿宋"/>
          <w:b/>
          <w:sz w:val="28"/>
          <w:szCs w:val="28"/>
        </w:rPr>
        <w:t>或全权代理人：</w:t>
      </w:r>
      <w:r>
        <w:rPr>
          <w:rFonts w:hint="eastAsia" w:ascii="仿宋" w:hAnsi="仿宋" w:eastAsia="仿宋"/>
          <w:b/>
          <w:color w:val="000000"/>
          <w:sz w:val="28"/>
          <w:szCs w:val="28"/>
          <w:u w:val="single"/>
        </w:rPr>
        <w:t>（签字或盖章）</w:t>
      </w:r>
    </w:p>
    <w:p w14:paraId="7B0344FC">
      <w:pPr>
        <w:widowControl w:val="0"/>
        <w:wordWrap/>
        <w:adjustRightInd/>
        <w:snapToGrid/>
        <w:spacing w:after="0" w:line="240" w:lineRule="auto"/>
        <w:ind w:left="0" w:leftChars="0" w:firstLine="3795" w:firstLineChars="1350"/>
        <w:textAlignment w:val="auto"/>
        <w:rPr>
          <w:rFonts w:ascii="仿宋" w:hAnsi="仿宋" w:eastAsia="仿宋"/>
          <w:b/>
          <w:sz w:val="28"/>
          <w:szCs w:val="28"/>
          <w:u w:val="single"/>
        </w:rPr>
      </w:pPr>
      <w:r>
        <w:rPr>
          <w:rFonts w:hint="eastAsia" w:ascii="仿宋" w:hAnsi="仿宋" w:eastAsia="仿宋"/>
          <w:b/>
          <w:sz w:val="28"/>
          <w:szCs w:val="28"/>
        </w:rPr>
        <w:t>签署日期：</w:t>
      </w:r>
      <w:r>
        <w:rPr>
          <w:rFonts w:hint="eastAsia" w:ascii="仿宋" w:hAnsi="仿宋" w:eastAsia="仿宋"/>
          <w:b/>
          <w:sz w:val="28"/>
          <w:szCs w:val="28"/>
          <w:u w:val="single"/>
        </w:rPr>
        <w:t xml:space="preserve">        </w:t>
      </w:r>
      <w:r>
        <w:rPr>
          <w:rFonts w:hint="eastAsia" w:ascii="仿宋" w:hAnsi="仿宋" w:eastAsia="仿宋"/>
          <w:b/>
          <w:sz w:val="28"/>
          <w:szCs w:val="28"/>
        </w:rPr>
        <w:t>年</w:t>
      </w:r>
      <w:r>
        <w:rPr>
          <w:rFonts w:hint="eastAsia" w:ascii="仿宋" w:hAnsi="仿宋" w:eastAsia="仿宋"/>
          <w:b/>
          <w:sz w:val="28"/>
          <w:szCs w:val="28"/>
          <w:u w:val="single"/>
        </w:rPr>
        <w:t xml:space="preserve">      </w:t>
      </w:r>
      <w:r>
        <w:rPr>
          <w:rFonts w:hint="eastAsia" w:ascii="仿宋" w:hAnsi="仿宋" w:eastAsia="仿宋"/>
          <w:b/>
          <w:sz w:val="28"/>
          <w:szCs w:val="28"/>
        </w:rPr>
        <w:t>月</w:t>
      </w:r>
      <w:r>
        <w:rPr>
          <w:rFonts w:hint="eastAsia" w:ascii="仿宋" w:hAnsi="仿宋" w:eastAsia="仿宋"/>
          <w:b/>
          <w:sz w:val="28"/>
          <w:szCs w:val="28"/>
          <w:u w:val="single"/>
        </w:rPr>
        <w:t xml:space="preserve">      </w:t>
      </w:r>
      <w:r>
        <w:rPr>
          <w:rFonts w:hint="eastAsia" w:ascii="仿宋" w:hAnsi="仿宋" w:eastAsia="仿宋"/>
          <w:b/>
          <w:sz w:val="28"/>
          <w:szCs w:val="28"/>
        </w:rPr>
        <w:t>日</w:t>
      </w:r>
    </w:p>
    <w:p w14:paraId="70EDB74B">
      <w:pPr>
        <w:widowControl w:val="0"/>
        <w:wordWrap/>
        <w:adjustRightInd/>
        <w:snapToGrid/>
        <w:spacing w:after="0" w:line="240" w:lineRule="auto"/>
        <w:ind w:firstLine="470" w:firstLineChars="196"/>
        <w:textAlignment w:val="auto"/>
        <w:rPr>
          <w:rFonts w:ascii="仿宋" w:hAnsi="仿宋" w:eastAsia="仿宋"/>
          <w:sz w:val="24"/>
        </w:rPr>
      </w:pPr>
      <w:r>
        <w:rPr>
          <w:rFonts w:hint="eastAsia" w:ascii="仿宋" w:hAnsi="仿宋" w:eastAsia="仿宋"/>
          <w:sz w:val="24"/>
        </w:rPr>
        <w:t>注：</w:t>
      </w:r>
      <w:r>
        <w:rPr>
          <w:rFonts w:hint="eastAsia" w:ascii="仿宋" w:hAnsi="仿宋" w:eastAsia="仿宋"/>
          <w:sz w:val="24"/>
          <w:lang w:eastAsia="zh-CN"/>
        </w:rPr>
        <w:t>迎泽区政府采购</w:t>
      </w:r>
      <w:r>
        <w:rPr>
          <w:rFonts w:hint="eastAsia" w:ascii="仿宋" w:hAnsi="仿宋" w:eastAsia="仿宋"/>
          <w:sz w:val="24"/>
        </w:rPr>
        <w:t>中心保留核查供应商上述内容及相关原件的权利，如经核查与上述声明不符，或供应商在规定时间内拒不配合提供相关原件，均视为弄虚作假。</w:t>
      </w:r>
    </w:p>
    <w:p w14:paraId="4BE7933F">
      <w:pPr>
        <w:spacing w:line="360" w:lineRule="auto"/>
        <w:rPr>
          <w:rFonts w:hint="eastAsia" w:ascii="仿宋" w:hAnsi="仿宋" w:eastAsia="仿宋"/>
          <w:b/>
          <w:color w:val="000000"/>
          <w:sz w:val="24"/>
        </w:rPr>
      </w:pPr>
    </w:p>
    <w:p w14:paraId="57A19850">
      <w:pPr>
        <w:spacing w:line="360" w:lineRule="auto"/>
        <w:rPr>
          <w:rFonts w:hint="eastAsia" w:ascii="仿宋" w:hAnsi="仿宋" w:eastAsia="仿宋"/>
          <w:b/>
          <w:color w:val="000000"/>
          <w:sz w:val="24"/>
        </w:rPr>
      </w:pPr>
    </w:p>
    <w:p w14:paraId="0E0DFB65">
      <w:pPr>
        <w:spacing w:line="360" w:lineRule="auto"/>
        <w:rPr>
          <w:rFonts w:hint="eastAsia" w:ascii="仿宋" w:hAnsi="仿宋" w:eastAsia="仿宋"/>
          <w:b/>
          <w:color w:val="000000"/>
          <w:sz w:val="24"/>
        </w:rPr>
      </w:pPr>
    </w:p>
    <w:p w14:paraId="7C86B5A9">
      <w:pPr>
        <w:spacing w:line="360" w:lineRule="auto"/>
        <w:rPr>
          <w:rFonts w:hint="eastAsia" w:ascii="仿宋" w:hAnsi="仿宋" w:eastAsia="仿宋"/>
          <w:b/>
          <w:color w:val="000000"/>
          <w:sz w:val="24"/>
        </w:rPr>
      </w:pPr>
    </w:p>
    <w:p w14:paraId="0271AE15">
      <w:pPr>
        <w:spacing w:line="360" w:lineRule="auto"/>
        <w:rPr>
          <w:rFonts w:hint="eastAsia" w:ascii="仿宋" w:hAnsi="仿宋" w:eastAsia="仿宋"/>
          <w:b/>
          <w:color w:val="000000"/>
          <w:sz w:val="24"/>
        </w:rPr>
      </w:pPr>
    </w:p>
    <w:p w14:paraId="36854B95">
      <w:pPr>
        <w:spacing w:line="360" w:lineRule="auto"/>
        <w:rPr>
          <w:rFonts w:hint="eastAsia" w:ascii="仿宋" w:hAnsi="仿宋" w:eastAsia="仿宋"/>
          <w:b/>
          <w:color w:val="000000"/>
          <w:sz w:val="24"/>
        </w:rPr>
      </w:pPr>
    </w:p>
    <w:p w14:paraId="6EE4A6F3">
      <w:pPr>
        <w:spacing w:line="360" w:lineRule="auto"/>
        <w:rPr>
          <w:rFonts w:hint="default" w:ascii="仿宋" w:hAnsi="仿宋" w:eastAsia="仿宋"/>
          <w:b/>
          <w:color w:val="000000"/>
          <w:sz w:val="24"/>
          <w:lang w:val="en-US" w:eastAsia="zh-CN"/>
        </w:rPr>
      </w:pPr>
      <w:r>
        <w:rPr>
          <w:rFonts w:hint="eastAsia" w:ascii="仿宋" w:hAnsi="仿宋" w:eastAsia="仿宋"/>
          <w:b/>
          <w:color w:val="000000"/>
          <w:sz w:val="24"/>
        </w:rPr>
        <w:t>附件</w:t>
      </w:r>
      <w:r>
        <w:rPr>
          <w:rFonts w:hint="eastAsia" w:ascii="仿宋" w:hAnsi="仿宋" w:eastAsia="仿宋"/>
          <w:b/>
          <w:color w:val="000000"/>
          <w:sz w:val="24"/>
          <w:lang w:val="en-US" w:eastAsia="zh-CN"/>
        </w:rPr>
        <w:t>9</w:t>
      </w:r>
    </w:p>
    <w:p w14:paraId="254B1AD4">
      <w:pPr>
        <w:widowControl/>
        <w:shd w:val="clear" w:color="auto" w:fill="auto"/>
        <w:spacing w:before="100" w:beforeAutospacing="1" w:after="100" w:afterAutospacing="1" w:line="435" w:lineRule="atLeast"/>
        <w:ind w:left="0" w:right="0" w:firstLine="0"/>
        <w:jc w:val="center"/>
        <w:rPr>
          <w:rFonts w:hint="eastAsia" w:ascii="仿宋_GB2312" w:hAnsi="仿宋_GB2312" w:eastAsia="仿宋_GB2312" w:cs="仿宋_GB2312"/>
          <w:i w:val="0"/>
          <w:iCs w:val="0"/>
          <w:caps w:val="0"/>
          <w:color w:val="333333"/>
          <w:spacing w:val="0"/>
          <w:sz w:val="32"/>
          <w:szCs w:val="32"/>
        </w:rPr>
      </w:pPr>
      <w:r>
        <w:rPr>
          <w:rStyle w:val="43"/>
          <w:rFonts w:hint="eastAsia" w:ascii="仿宋_GB2312" w:hAnsi="仿宋_GB2312" w:eastAsia="仿宋_GB2312" w:cs="仿宋_GB2312"/>
          <w:i w:val="0"/>
          <w:iCs w:val="0"/>
          <w:caps w:val="0"/>
          <w:color w:val="333333"/>
          <w:spacing w:val="0"/>
          <w:kern w:val="0"/>
          <w:sz w:val="32"/>
          <w:szCs w:val="32"/>
          <w:shd w:val="clear" w:color="auto" w:fill="FFFFFF"/>
          <w:lang w:val="en-US" w:eastAsia="zh-CN"/>
        </w:rPr>
        <w:t>中小企业声明函（服务）</w:t>
      </w:r>
    </w:p>
    <w:p w14:paraId="58AEE79E">
      <w:pPr>
        <w:widowControl/>
        <w:shd w:val="clear" w:color="auto" w:fill="auto"/>
        <w:spacing w:before="100" w:beforeAutospacing="1" w:after="100" w:afterAutospacing="1" w:line="435" w:lineRule="atLeast"/>
        <w:ind w:left="0" w:right="0" w:firstLine="480"/>
        <w:jc w:val="left"/>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kern w:val="0"/>
          <w:sz w:val="24"/>
          <w:szCs w:val="24"/>
          <w:shd w:val="clear" w:color="auto" w:fill="FFFFFF"/>
          <w:lang w:val="en-US" w:eastAsia="zh-CN"/>
        </w:rPr>
        <w:t>本公司（联合体）郑重声明，根据《政府采购促进中小企业发展管理办法》（财库﹝2020﹞46 号）的规定，本公司（联合体）参加</w:t>
      </w:r>
      <w:r>
        <w:rPr>
          <w:rFonts w:hint="eastAsia" w:ascii="仿宋_GB2312" w:hAnsi="仿宋_GB2312" w:eastAsia="仿宋_GB2312" w:cs="仿宋_GB2312"/>
          <w:i w:val="0"/>
          <w:iCs w:val="0"/>
          <w:caps w:val="0"/>
          <w:color w:val="333333"/>
          <w:spacing w:val="0"/>
          <w:kern w:val="0"/>
          <w:sz w:val="24"/>
          <w:szCs w:val="24"/>
          <w:u w:val="single"/>
          <w:shd w:val="clear" w:color="auto" w:fill="FFFFFF"/>
          <w:lang w:val="en-US" w:eastAsia="zh-CN"/>
        </w:rPr>
        <w:t xml:space="preserve">    （单位名称）  </w:t>
      </w:r>
      <w:r>
        <w:rPr>
          <w:rFonts w:hint="eastAsia" w:ascii="仿宋_GB2312" w:hAnsi="仿宋_GB2312" w:eastAsia="仿宋_GB2312" w:cs="仿宋_GB2312"/>
          <w:i w:val="0"/>
          <w:iCs w:val="0"/>
          <w:caps w:val="0"/>
          <w:color w:val="333333"/>
          <w:spacing w:val="0"/>
          <w:kern w:val="0"/>
          <w:sz w:val="24"/>
          <w:szCs w:val="24"/>
          <w:shd w:val="clear" w:color="auto" w:fill="FFFFFF"/>
          <w:lang w:val="en-US" w:eastAsia="zh-CN"/>
        </w:rPr>
        <w:t>的</w:t>
      </w:r>
      <w:r>
        <w:rPr>
          <w:rFonts w:hint="eastAsia" w:ascii="仿宋_GB2312" w:hAnsi="仿宋_GB2312" w:eastAsia="仿宋_GB2312" w:cs="仿宋_GB2312"/>
          <w:i w:val="0"/>
          <w:iCs w:val="0"/>
          <w:caps w:val="0"/>
          <w:color w:val="333333"/>
          <w:spacing w:val="0"/>
          <w:kern w:val="0"/>
          <w:sz w:val="24"/>
          <w:szCs w:val="24"/>
          <w:u w:val="single"/>
          <w:shd w:val="clear" w:color="auto" w:fill="FFFFFF"/>
          <w:lang w:val="en-US" w:eastAsia="zh-CN"/>
        </w:rPr>
        <w:t>（项目名称）</w:t>
      </w:r>
      <w:r>
        <w:rPr>
          <w:rFonts w:hint="eastAsia" w:ascii="仿宋_GB2312" w:hAnsi="仿宋_GB2312" w:eastAsia="仿宋_GB2312" w:cs="仿宋_GB2312"/>
          <w:i w:val="0"/>
          <w:iCs w:val="0"/>
          <w:caps w:val="0"/>
          <w:color w:val="333333"/>
          <w:spacing w:val="0"/>
          <w:kern w:val="0"/>
          <w:sz w:val="24"/>
          <w:szCs w:val="24"/>
          <w:shd w:val="clear" w:color="auto" w:fill="FFFFFF"/>
          <w:lang w:val="en-US" w:eastAsia="zh-CN"/>
        </w:rPr>
        <w:t>采购活动，服务全部由符合政策要求的中小企业承接。相关企业（含联合体中的中小企业、签订分包意向协议的中小企业）的具体情况如下：</w:t>
      </w:r>
    </w:p>
    <w:p w14:paraId="6D655B00">
      <w:pPr>
        <w:widowControl/>
        <w:shd w:val="clear" w:color="auto" w:fill="auto"/>
        <w:spacing w:before="100" w:beforeAutospacing="1" w:after="100" w:afterAutospacing="1" w:line="435" w:lineRule="atLeast"/>
        <w:ind w:left="0" w:right="0" w:firstLine="480"/>
        <w:jc w:val="left"/>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kern w:val="0"/>
          <w:sz w:val="24"/>
          <w:szCs w:val="24"/>
          <w:u w:val="single"/>
          <w:shd w:val="clear" w:color="auto" w:fill="FFFFFF"/>
          <w:lang w:val="en-US" w:eastAsia="zh-CN"/>
        </w:rPr>
        <w:t>1.   （标的名称）</w:t>
      </w:r>
      <w:r>
        <w:rPr>
          <w:rFonts w:hint="eastAsia" w:ascii="仿宋_GB2312" w:hAnsi="仿宋_GB2312" w:eastAsia="仿宋_GB2312" w:cs="仿宋_GB2312"/>
          <w:i w:val="0"/>
          <w:iCs w:val="0"/>
          <w:caps w:val="0"/>
          <w:color w:val="333333"/>
          <w:spacing w:val="0"/>
          <w:kern w:val="0"/>
          <w:sz w:val="24"/>
          <w:szCs w:val="24"/>
          <w:shd w:val="clear" w:color="auto" w:fill="FFFFFF"/>
          <w:lang w:val="en-US" w:eastAsia="zh-CN"/>
        </w:rPr>
        <w:t>，属于</w:t>
      </w:r>
      <w:r>
        <w:rPr>
          <w:rFonts w:hint="eastAsia" w:ascii="仿宋_GB2312" w:hAnsi="仿宋_GB2312" w:eastAsia="仿宋_GB2312" w:cs="仿宋_GB2312"/>
          <w:i w:val="0"/>
          <w:iCs w:val="0"/>
          <w:caps w:val="0"/>
          <w:color w:val="333333"/>
          <w:spacing w:val="0"/>
          <w:kern w:val="0"/>
          <w:sz w:val="24"/>
          <w:szCs w:val="24"/>
          <w:u w:val="single"/>
          <w:shd w:val="clear" w:color="auto" w:fill="FFFFFF"/>
          <w:lang w:val="en-US" w:eastAsia="zh-CN"/>
        </w:rPr>
        <w:t>    （采购文件中明确的所属行业）</w:t>
      </w:r>
      <w:r>
        <w:rPr>
          <w:rFonts w:hint="eastAsia" w:ascii="仿宋_GB2312" w:hAnsi="仿宋_GB2312" w:eastAsia="仿宋_GB2312" w:cs="仿宋_GB2312"/>
          <w:i w:val="0"/>
          <w:iCs w:val="0"/>
          <w:caps w:val="0"/>
          <w:color w:val="333333"/>
          <w:spacing w:val="0"/>
          <w:kern w:val="0"/>
          <w:sz w:val="24"/>
          <w:szCs w:val="24"/>
          <w:shd w:val="clear" w:color="auto" w:fill="FFFFFF"/>
          <w:lang w:val="en-US" w:eastAsia="zh-CN"/>
        </w:rPr>
        <w:t>；承建（承接）企业为</w:t>
      </w:r>
      <w:r>
        <w:rPr>
          <w:rFonts w:hint="eastAsia" w:ascii="仿宋_GB2312" w:hAnsi="仿宋_GB2312" w:eastAsia="仿宋_GB2312" w:cs="仿宋_GB2312"/>
          <w:i w:val="0"/>
          <w:iCs w:val="0"/>
          <w:caps w:val="0"/>
          <w:color w:val="333333"/>
          <w:spacing w:val="0"/>
          <w:kern w:val="0"/>
          <w:sz w:val="24"/>
          <w:szCs w:val="24"/>
          <w:u w:val="single"/>
          <w:shd w:val="clear" w:color="auto" w:fill="FFFFFF"/>
          <w:lang w:val="en-US" w:eastAsia="zh-CN"/>
        </w:rPr>
        <w:t>    （企业名称）</w:t>
      </w:r>
      <w:r>
        <w:rPr>
          <w:rFonts w:hint="eastAsia" w:ascii="仿宋_GB2312" w:hAnsi="仿宋_GB2312" w:eastAsia="仿宋_GB2312" w:cs="仿宋_GB2312"/>
          <w:i w:val="0"/>
          <w:iCs w:val="0"/>
          <w:caps w:val="0"/>
          <w:color w:val="333333"/>
          <w:spacing w:val="0"/>
          <w:kern w:val="0"/>
          <w:sz w:val="24"/>
          <w:szCs w:val="24"/>
          <w:shd w:val="clear" w:color="auto" w:fill="FFFFFF"/>
          <w:lang w:val="en-US" w:eastAsia="zh-CN"/>
        </w:rPr>
        <w:t>，从业人员</w:t>
      </w:r>
      <w:r>
        <w:rPr>
          <w:rFonts w:hint="eastAsia" w:ascii="仿宋_GB2312" w:hAnsi="仿宋_GB2312" w:eastAsia="仿宋_GB2312" w:cs="仿宋_GB2312"/>
          <w:i w:val="0"/>
          <w:iCs w:val="0"/>
          <w:caps w:val="0"/>
          <w:color w:val="333333"/>
          <w:spacing w:val="0"/>
          <w:kern w:val="0"/>
          <w:sz w:val="24"/>
          <w:szCs w:val="24"/>
          <w:u w:val="single"/>
          <w:shd w:val="clear" w:color="auto" w:fill="FFFFFF"/>
          <w:lang w:val="en-US" w:eastAsia="zh-CN"/>
        </w:rPr>
        <w:t>    </w:t>
      </w:r>
      <w:r>
        <w:rPr>
          <w:rFonts w:hint="eastAsia" w:ascii="仿宋_GB2312" w:hAnsi="仿宋_GB2312" w:eastAsia="仿宋_GB2312" w:cs="仿宋_GB2312"/>
          <w:i w:val="0"/>
          <w:iCs w:val="0"/>
          <w:caps w:val="0"/>
          <w:color w:val="333333"/>
          <w:spacing w:val="0"/>
          <w:kern w:val="0"/>
          <w:sz w:val="24"/>
          <w:szCs w:val="24"/>
          <w:shd w:val="clear" w:color="auto" w:fill="FFFFFF"/>
          <w:lang w:val="en-US" w:eastAsia="zh-CN"/>
        </w:rPr>
        <w:t>人，营业收入为</w:t>
      </w:r>
      <w:r>
        <w:rPr>
          <w:rFonts w:hint="eastAsia" w:ascii="仿宋_GB2312" w:hAnsi="仿宋_GB2312" w:eastAsia="仿宋_GB2312" w:cs="仿宋_GB2312"/>
          <w:i w:val="0"/>
          <w:iCs w:val="0"/>
          <w:caps w:val="0"/>
          <w:color w:val="333333"/>
          <w:spacing w:val="0"/>
          <w:kern w:val="0"/>
          <w:sz w:val="24"/>
          <w:szCs w:val="24"/>
          <w:u w:val="single"/>
          <w:shd w:val="clear" w:color="auto" w:fill="FFFFFF"/>
          <w:lang w:val="en-US" w:eastAsia="zh-CN"/>
        </w:rPr>
        <w:t>    </w:t>
      </w:r>
      <w:r>
        <w:rPr>
          <w:rFonts w:hint="eastAsia" w:ascii="仿宋_GB2312" w:hAnsi="仿宋_GB2312" w:eastAsia="仿宋_GB2312" w:cs="仿宋_GB2312"/>
          <w:i w:val="0"/>
          <w:iCs w:val="0"/>
          <w:caps w:val="0"/>
          <w:color w:val="333333"/>
          <w:spacing w:val="0"/>
          <w:kern w:val="0"/>
          <w:sz w:val="24"/>
          <w:szCs w:val="24"/>
          <w:shd w:val="clear" w:color="auto" w:fill="FFFFFF"/>
          <w:lang w:val="en-US" w:eastAsia="zh-CN"/>
        </w:rPr>
        <w:t>万元，资产总额为</w:t>
      </w:r>
      <w:r>
        <w:rPr>
          <w:rFonts w:hint="eastAsia" w:ascii="仿宋_GB2312" w:hAnsi="仿宋_GB2312" w:eastAsia="仿宋_GB2312" w:cs="仿宋_GB2312"/>
          <w:i w:val="0"/>
          <w:iCs w:val="0"/>
          <w:caps w:val="0"/>
          <w:color w:val="333333"/>
          <w:spacing w:val="0"/>
          <w:kern w:val="0"/>
          <w:sz w:val="24"/>
          <w:szCs w:val="24"/>
          <w:u w:val="single"/>
          <w:shd w:val="clear" w:color="auto" w:fill="FFFFFF"/>
          <w:lang w:val="en-US" w:eastAsia="zh-CN"/>
        </w:rPr>
        <w:t>    </w:t>
      </w:r>
      <w:r>
        <w:rPr>
          <w:rFonts w:hint="eastAsia" w:ascii="仿宋_GB2312" w:hAnsi="仿宋_GB2312" w:eastAsia="仿宋_GB2312" w:cs="仿宋_GB2312"/>
          <w:i w:val="0"/>
          <w:iCs w:val="0"/>
          <w:caps w:val="0"/>
          <w:color w:val="333333"/>
          <w:spacing w:val="0"/>
          <w:kern w:val="0"/>
          <w:sz w:val="24"/>
          <w:szCs w:val="24"/>
          <w:shd w:val="clear" w:color="auto" w:fill="FFFFFF"/>
          <w:lang w:val="en-US" w:eastAsia="zh-CN"/>
        </w:rPr>
        <w:t>万元，属于</w:t>
      </w:r>
      <w:r>
        <w:rPr>
          <w:rFonts w:hint="eastAsia" w:ascii="仿宋_GB2312" w:hAnsi="仿宋_GB2312" w:eastAsia="仿宋_GB2312" w:cs="仿宋_GB2312"/>
          <w:i w:val="0"/>
          <w:iCs w:val="0"/>
          <w:caps w:val="0"/>
          <w:color w:val="333333"/>
          <w:spacing w:val="0"/>
          <w:kern w:val="0"/>
          <w:sz w:val="24"/>
          <w:szCs w:val="24"/>
          <w:u w:val="single"/>
          <w:shd w:val="clear" w:color="auto" w:fill="FFFFFF"/>
          <w:lang w:val="en-US" w:eastAsia="zh-CN"/>
        </w:rPr>
        <w:t xml:space="preserve">     （中型企业、小型企业、微型企业）  </w:t>
      </w:r>
      <w:r>
        <w:rPr>
          <w:rFonts w:hint="eastAsia" w:ascii="仿宋_GB2312" w:hAnsi="仿宋_GB2312" w:eastAsia="仿宋_GB2312" w:cs="仿宋_GB2312"/>
          <w:i w:val="0"/>
          <w:iCs w:val="0"/>
          <w:caps w:val="0"/>
          <w:color w:val="333333"/>
          <w:spacing w:val="0"/>
          <w:kern w:val="0"/>
          <w:sz w:val="24"/>
          <w:szCs w:val="24"/>
          <w:shd w:val="clear" w:color="auto" w:fill="FFFFFF"/>
          <w:lang w:val="en-US" w:eastAsia="zh-CN"/>
        </w:rPr>
        <w:t>；</w:t>
      </w:r>
    </w:p>
    <w:p w14:paraId="274B1B9E">
      <w:pPr>
        <w:widowControl/>
        <w:shd w:val="clear" w:color="auto" w:fill="auto"/>
        <w:spacing w:before="100" w:beforeAutospacing="1" w:after="100" w:afterAutospacing="1" w:line="435" w:lineRule="atLeast"/>
        <w:ind w:left="0" w:right="0" w:firstLine="480"/>
        <w:jc w:val="left"/>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kern w:val="0"/>
          <w:sz w:val="24"/>
          <w:szCs w:val="24"/>
          <w:shd w:val="clear" w:color="auto" w:fill="FFFFFF"/>
          <w:lang w:val="en-US" w:eastAsia="zh-CN"/>
        </w:rPr>
        <w:t>2.</w:t>
      </w:r>
      <w:r>
        <w:rPr>
          <w:rFonts w:hint="eastAsia" w:ascii="仿宋_GB2312" w:hAnsi="仿宋_GB2312" w:eastAsia="仿宋_GB2312" w:cs="仿宋_GB2312"/>
          <w:i w:val="0"/>
          <w:iCs w:val="0"/>
          <w:caps w:val="0"/>
          <w:color w:val="333333"/>
          <w:spacing w:val="0"/>
          <w:kern w:val="0"/>
          <w:sz w:val="24"/>
          <w:szCs w:val="24"/>
          <w:u w:val="single"/>
          <w:shd w:val="clear" w:color="auto" w:fill="FFFFFF"/>
          <w:lang w:val="en-US" w:eastAsia="zh-CN"/>
        </w:rPr>
        <w:t>     （标的名称）</w:t>
      </w:r>
      <w:r>
        <w:rPr>
          <w:rFonts w:hint="eastAsia" w:ascii="仿宋_GB2312" w:hAnsi="仿宋_GB2312" w:eastAsia="仿宋_GB2312" w:cs="仿宋_GB2312"/>
          <w:i w:val="0"/>
          <w:iCs w:val="0"/>
          <w:caps w:val="0"/>
          <w:color w:val="333333"/>
          <w:spacing w:val="0"/>
          <w:kern w:val="0"/>
          <w:sz w:val="24"/>
          <w:szCs w:val="24"/>
          <w:shd w:val="clear" w:color="auto" w:fill="FFFFFF"/>
          <w:lang w:val="en-US" w:eastAsia="zh-CN"/>
        </w:rPr>
        <w:t>，属于</w:t>
      </w:r>
      <w:r>
        <w:rPr>
          <w:rFonts w:hint="eastAsia" w:ascii="仿宋_GB2312" w:hAnsi="仿宋_GB2312" w:eastAsia="仿宋_GB2312" w:cs="仿宋_GB2312"/>
          <w:i w:val="0"/>
          <w:iCs w:val="0"/>
          <w:caps w:val="0"/>
          <w:color w:val="333333"/>
          <w:spacing w:val="0"/>
          <w:kern w:val="0"/>
          <w:sz w:val="24"/>
          <w:szCs w:val="24"/>
          <w:u w:val="single"/>
          <w:shd w:val="clear" w:color="auto" w:fill="FFFFFF"/>
          <w:lang w:val="en-US" w:eastAsia="zh-CN"/>
        </w:rPr>
        <w:t>     （采购文件中明确的所属行业）</w:t>
      </w:r>
      <w:r>
        <w:rPr>
          <w:rFonts w:hint="eastAsia" w:ascii="仿宋_GB2312" w:hAnsi="仿宋_GB2312" w:eastAsia="仿宋_GB2312" w:cs="仿宋_GB2312"/>
          <w:i w:val="0"/>
          <w:iCs w:val="0"/>
          <w:caps w:val="0"/>
          <w:color w:val="333333"/>
          <w:spacing w:val="0"/>
          <w:kern w:val="0"/>
          <w:sz w:val="24"/>
          <w:szCs w:val="24"/>
          <w:shd w:val="clear" w:color="auto" w:fill="FFFFFF"/>
          <w:lang w:val="en-US" w:eastAsia="zh-CN"/>
        </w:rPr>
        <w:t>行业；制造商为</w:t>
      </w:r>
      <w:r>
        <w:rPr>
          <w:rFonts w:hint="eastAsia" w:ascii="仿宋_GB2312" w:hAnsi="仿宋_GB2312" w:eastAsia="仿宋_GB2312" w:cs="仿宋_GB2312"/>
          <w:i w:val="0"/>
          <w:iCs w:val="0"/>
          <w:caps w:val="0"/>
          <w:color w:val="333333"/>
          <w:spacing w:val="0"/>
          <w:kern w:val="0"/>
          <w:sz w:val="24"/>
          <w:szCs w:val="24"/>
          <w:u w:val="single"/>
          <w:shd w:val="clear" w:color="auto" w:fill="FFFFFF"/>
          <w:lang w:val="en-US" w:eastAsia="zh-CN"/>
        </w:rPr>
        <w:t>       （企业名称）</w:t>
      </w:r>
      <w:r>
        <w:rPr>
          <w:rFonts w:hint="eastAsia" w:ascii="仿宋_GB2312" w:hAnsi="仿宋_GB2312" w:eastAsia="仿宋_GB2312" w:cs="仿宋_GB2312"/>
          <w:i w:val="0"/>
          <w:iCs w:val="0"/>
          <w:caps w:val="0"/>
          <w:color w:val="333333"/>
          <w:spacing w:val="0"/>
          <w:kern w:val="0"/>
          <w:sz w:val="24"/>
          <w:szCs w:val="24"/>
          <w:shd w:val="clear" w:color="auto" w:fill="FFFFFF"/>
          <w:lang w:val="en-US" w:eastAsia="zh-CN"/>
        </w:rPr>
        <w:t>，从业人员</w:t>
      </w:r>
      <w:r>
        <w:rPr>
          <w:rFonts w:hint="eastAsia" w:ascii="仿宋_GB2312" w:hAnsi="仿宋_GB2312" w:eastAsia="仿宋_GB2312" w:cs="仿宋_GB2312"/>
          <w:i w:val="0"/>
          <w:iCs w:val="0"/>
          <w:caps w:val="0"/>
          <w:color w:val="333333"/>
          <w:spacing w:val="0"/>
          <w:kern w:val="0"/>
          <w:sz w:val="24"/>
          <w:szCs w:val="24"/>
          <w:u w:val="single"/>
          <w:shd w:val="clear" w:color="auto" w:fill="FFFFFF"/>
          <w:lang w:val="en-US" w:eastAsia="zh-CN"/>
        </w:rPr>
        <w:t>    </w:t>
      </w:r>
      <w:r>
        <w:rPr>
          <w:rFonts w:hint="eastAsia" w:ascii="仿宋_GB2312" w:hAnsi="仿宋_GB2312" w:eastAsia="仿宋_GB2312" w:cs="仿宋_GB2312"/>
          <w:i w:val="0"/>
          <w:iCs w:val="0"/>
          <w:caps w:val="0"/>
          <w:color w:val="333333"/>
          <w:spacing w:val="0"/>
          <w:kern w:val="0"/>
          <w:sz w:val="24"/>
          <w:szCs w:val="24"/>
          <w:shd w:val="clear" w:color="auto" w:fill="FFFFFF"/>
          <w:lang w:val="en-US" w:eastAsia="zh-CN"/>
        </w:rPr>
        <w:t>人，营业收入为</w:t>
      </w:r>
      <w:r>
        <w:rPr>
          <w:rFonts w:hint="eastAsia" w:ascii="仿宋_GB2312" w:hAnsi="仿宋_GB2312" w:eastAsia="仿宋_GB2312" w:cs="仿宋_GB2312"/>
          <w:i w:val="0"/>
          <w:iCs w:val="0"/>
          <w:caps w:val="0"/>
          <w:color w:val="333333"/>
          <w:spacing w:val="0"/>
          <w:kern w:val="0"/>
          <w:sz w:val="24"/>
          <w:szCs w:val="24"/>
          <w:u w:val="single"/>
          <w:shd w:val="clear" w:color="auto" w:fill="FFFFFF"/>
          <w:lang w:val="en-US" w:eastAsia="zh-CN"/>
        </w:rPr>
        <w:t>    </w:t>
      </w:r>
      <w:r>
        <w:rPr>
          <w:rFonts w:hint="eastAsia" w:ascii="仿宋_GB2312" w:hAnsi="仿宋_GB2312" w:eastAsia="仿宋_GB2312" w:cs="仿宋_GB2312"/>
          <w:i w:val="0"/>
          <w:iCs w:val="0"/>
          <w:caps w:val="0"/>
          <w:color w:val="333333"/>
          <w:spacing w:val="0"/>
          <w:kern w:val="0"/>
          <w:sz w:val="24"/>
          <w:szCs w:val="24"/>
          <w:shd w:val="clear" w:color="auto" w:fill="FFFFFF"/>
          <w:lang w:val="en-US" w:eastAsia="zh-CN"/>
        </w:rPr>
        <w:t>万元，资产总额为</w:t>
      </w:r>
      <w:r>
        <w:rPr>
          <w:rFonts w:hint="eastAsia" w:ascii="仿宋_GB2312" w:hAnsi="仿宋_GB2312" w:eastAsia="仿宋_GB2312" w:cs="仿宋_GB2312"/>
          <w:i w:val="0"/>
          <w:iCs w:val="0"/>
          <w:caps w:val="0"/>
          <w:color w:val="333333"/>
          <w:spacing w:val="0"/>
          <w:kern w:val="0"/>
          <w:sz w:val="24"/>
          <w:szCs w:val="24"/>
          <w:u w:val="single"/>
          <w:shd w:val="clear" w:color="auto" w:fill="FFFFFF"/>
          <w:lang w:val="en-US" w:eastAsia="zh-CN"/>
        </w:rPr>
        <w:t>   </w:t>
      </w:r>
      <w:r>
        <w:rPr>
          <w:rFonts w:hint="eastAsia" w:ascii="仿宋_GB2312" w:hAnsi="仿宋_GB2312" w:eastAsia="仿宋_GB2312" w:cs="仿宋_GB2312"/>
          <w:i w:val="0"/>
          <w:iCs w:val="0"/>
          <w:caps w:val="0"/>
          <w:color w:val="333333"/>
          <w:spacing w:val="0"/>
          <w:kern w:val="0"/>
          <w:sz w:val="24"/>
          <w:szCs w:val="24"/>
          <w:shd w:val="clear" w:color="auto" w:fill="FFFFFF"/>
          <w:lang w:val="en-US" w:eastAsia="zh-CN"/>
        </w:rPr>
        <w:t>万元，属于</w:t>
      </w:r>
      <w:r>
        <w:rPr>
          <w:rFonts w:hint="eastAsia" w:ascii="仿宋_GB2312" w:hAnsi="仿宋_GB2312" w:eastAsia="仿宋_GB2312" w:cs="仿宋_GB2312"/>
          <w:i w:val="0"/>
          <w:iCs w:val="0"/>
          <w:caps w:val="0"/>
          <w:color w:val="333333"/>
          <w:spacing w:val="0"/>
          <w:kern w:val="0"/>
          <w:sz w:val="24"/>
          <w:szCs w:val="24"/>
          <w:u w:val="single"/>
          <w:shd w:val="clear" w:color="auto" w:fill="FFFFFF"/>
          <w:lang w:val="en-US" w:eastAsia="zh-CN"/>
        </w:rPr>
        <w:t>     （中型企业、小型企业、微型企业）</w:t>
      </w:r>
      <w:r>
        <w:rPr>
          <w:rFonts w:hint="eastAsia" w:ascii="仿宋_GB2312" w:hAnsi="仿宋_GB2312" w:eastAsia="仿宋_GB2312" w:cs="仿宋_GB2312"/>
          <w:i w:val="0"/>
          <w:iCs w:val="0"/>
          <w:caps w:val="0"/>
          <w:color w:val="333333"/>
          <w:spacing w:val="0"/>
          <w:kern w:val="0"/>
          <w:sz w:val="24"/>
          <w:szCs w:val="24"/>
          <w:shd w:val="clear" w:color="auto" w:fill="FFFFFF"/>
          <w:lang w:val="en-US" w:eastAsia="zh-CN"/>
        </w:rPr>
        <w:t>；</w:t>
      </w:r>
    </w:p>
    <w:p w14:paraId="3CA21559">
      <w:pPr>
        <w:widowControl/>
        <w:shd w:val="clear" w:color="auto" w:fill="auto"/>
        <w:spacing w:before="100" w:beforeAutospacing="1" w:after="100" w:afterAutospacing="1" w:line="435" w:lineRule="atLeast"/>
        <w:ind w:left="0" w:right="0" w:firstLine="480"/>
        <w:jc w:val="left"/>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kern w:val="0"/>
          <w:sz w:val="24"/>
          <w:szCs w:val="24"/>
          <w:shd w:val="clear" w:color="auto" w:fill="FFFFFF"/>
          <w:lang w:val="en-US" w:eastAsia="zh-CN"/>
        </w:rPr>
        <w:t>……</w:t>
      </w:r>
    </w:p>
    <w:p w14:paraId="2F920133">
      <w:pPr>
        <w:widowControl/>
        <w:shd w:val="clear" w:color="auto" w:fill="auto"/>
        <w:spacing w:before="100" w:beforeAutospacing="1" w:after="100" w:afterAutospacing="1" w:line="435" w:lineRule="atLeast"/>
        <w:ind w:left="0" w:right="0" w:firstLine="480"/>
        <w:jc w:val="left"/>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kern w:val="0"/>
          <w:sz w:val="24"/>
          <w:szCs w:val="24"/>
          <w:shd w:val="clear" w:color="auto" w:fill="FFFFFF"/>
          <w:lang w:val="en-US" w:eastAsia="zh-CN"/>
        </w:rPr>
        <w:t>以上企业，不属于大企业的分支机构，不存在控股股东为大企业的情形，也不存在与大企业的负责人为同一人的情形。</w:t>
      </w:r>
    </w:p>
    <w:p w14:paraId="1B47C74E">
      <w:pPr>
        <w:widowControl/>
        <w:shd w:val="clear" w:color="auto" w:fill="auto"/>
        <w:spacing w:before="100" w:beforeAutospacing="1" w:after="100" w:afterAutospacing="1" w:line="435" w:lineRule="atLeast"/>
        <w:ind w:left="0" w:right="0" w:firstLine="480"/>
        <w:jc w:val="left"/>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kern w:val="0"/>
          <w:sz w:val="24"/>
          <w:szCs w:val="24"/>
          <w:shd w:val="clear" w:color="auto" w:fill="FFFFFF"/>
          <w:lang w:val="en-US" w:eastAsia="zh-CN"/>
        </w:rPr>
        <w:t>本企业对上述声明内容的真实性负责。如有虚假，将依法承担相应责任。</w:t>
      </w:r>
    </w:p>
    <w:p w14:paraId="54D42D6C">
      <w:pPr>
        <w:widowControl/>
        <w:shd w:val="clear" w:color="auto" w:fill="auto"/>
        <w:spacing w:before="100" w:beforeAutospacing="1" w:after="100" w:afterAutospacing="1" w:line="435" w:lineRule="atLeast"/>
        <w:ind w:left="0" w:right="0" w:firstLine="480"/>
        <w:jc w:val="left"/>
        <w:rPr>
          <w:rFonts w:hint="eastAsia" w:ascii="仿宋_GB2312" w:hAnsi="仿宋_GB2312" w:eastAsia="仿宋_GB2312" w:cs="仿宋_GB2312"/>
          <w:i w:val="0"/>
          <w:iCs w:val="0"/>
          <w:caps w:val="0"/>
          <w:color w:val="333333"/>
          <w:spacing w:val="0"/>
          <w:kern w:val="0"/>
          <w:sz w:val="24"/>
          <w:szCs w:val="24"/>
          <w:shd w:val="clear" w:color="auto" w:fill="FFFFFF"/>
          <w:lang w:val="en-US" w:eastAsia="zh-CN"/>
        </w:rPr>
      </w:pPr>
      <w:r>
        <w:rPr>
          <w:rFonts w:hint="eastAsia" w:ascii="仿宋_GB2312" w:hAnsi="仿宋_GB2312" w:eastAsia="仿宋_GB2312" w:cs="仿宋_GB2312"/>
          <w:i w:val="0"/>
          <w:iCs w:val="0"/>
          <w:caps w:val="0"/>
          <w:color w:val="333333"/>
          <w:spacing w:val="0"/>
          <w:kern w:val="0"/>
          <w:sz w:val="24"/>
          <w:szCs w:val="24"/>
          <w:shd w:val="clear" w:color="auto" w:fill="FFFFFF"/>
          <w:lang w:val="en-US" w:eastAsia="zh-CN"/>
        </w:rPr>
        <w:t> 注：从业人员、营业收入、资产总额填报上一年度数据，无上一年度数据的新成立企业可不填报。</w:t>
      </w:r>
    </w:p>
    <w:p w14:paraId="260B947F">
      <w:pPr>
        <w:widowControl/>
        <w:shd w:val="clear" w:color="auto" w:fill="auto"/>
        <w:spacing w:before="100" w:beforeAutospacing="1" w:after="100" w:afterAutospacing="1" w:line="435" w:lineRule="atLeast"/>
        <w:ind w:left="0" w:leftChars="0" w:right="0" w:firstLine="4420" w:firstLineChars="0"/>
        <w:jc w:val="left"/>
        <w:rPr>
          <w:rFonts w:hint="eastAsia" w:ascii="仿宋_GB2312" w:hAnsi="仿宋_GB2312" w:eastAsia="仿宋_GB2312" w:cs="仿宋_GB2312"/>
          <w:b/>
          <w:bCs/>
          <w:i w:val="0"/>
          <w:iCs w:val="0"/>
          <w:caps w:val="0"/>
          <w:color w:val="333333"/>
          <w:spacing w:val="0"/>
          <w:kern w:val="0"/>
          <w:sz w:val="24"/>
          <w:szCs w:val="24"/>
          <w:shd w:val="clear" w:color="auto" w:fill="FFFFFF"/>
          <w:lang w:val="en-US" w:eastAsia="zh-CN"/>
        </w:rPr>
      </w:pPr>
      <w:r>
        <w:rPr>
          <w:rFonts w:hint="eastAsia" w:ascii="仿宋_GB2312" w:hAnsi="仿宋_GB2312" w:eastAsia="仿宋_GB2312" w:cs="仿宋_GB2312"/>
          <w:b/>
          <w:bCs/>
          <w:i w:val="0"/>
          <w:iCs w:val="0"/>
          <w:caps w:val="0"/>
          <w:color w:val="333333"/>
          <w:spacing w:val="0"/>
          <w:kern w:val="0"/>
          <w:sz w:val="24"/>
          <w:szCs w:val="24"/>
          <w:shd w:val="clear" w:color="auto" w:fill="FFFFFF"/>
          <w:lang w:val="en-US" w:eastAsia="zh-CN"/>
        </w:rPr>
        <w:t>供应商全称（公章）：</w:t>
      </w:r>
      <w:r>
        <w:rPr>
          <w:rFonts w:hint="eastAsia" w:ascii="仿宋_GB2312" w:hAnsi="仿宋_GB2312" w:eastAsia="仿宋_GB2312" w:cs="仿宋_GB2312"/>
          <w:b/>
          <w:bCs/>
          <w:i w:val="0"/>
          <w:iCs w:val="0"/>
          <w:caps w:val="0"/>
          <w:color w:val="333333"/>
          <w:spacing w:val="0"/>
          <w:kern w:val="0"/>
          <w:sz w:val="24"/>
          <w:szCs w:val="24"/>
          <w:u w:val="single"/>
          <w:shd w:val="clear" w:color="auto" w:fill="FFFFFF"/>
          <w:lang w:val="en-US" w:eastAsia="zh-CN"/>
        </w:rPr>
        <w:t xml:space="preserve">                </w:t>
      </w:r>
      <w:r>
        <w:rPr>
          <w:rFonts w:hint="eastAsia" w:ascii="仿宋_GB2312" w:hAnsi="仿宋_GB2312" w:eastAsia="仿宋_GB2312" w:cs="仿宋_GB2312"/>
          <w:b/>
          <w:bCs/>
          <w:i w:val="0"/>
          <w:iCs w:val="0"/>
          <w:caps w:val="0"/>
          <w:color w:val="333333"/>
          <w:spacing w:val="0"/>
          <w:kern w:val="0"/>
          <w:sz w:val="24"/>
          <w:szCs w:val="24"/>
          <w:shd w:val="clear" w:color="auto" w:fill="FFFFFF"/>
          <w:lang w:val="en-US" w:eastAsia="zh-CN"/>
        </w:rPr>
        <w:t xml:space="preserve">     </w:t>
      </w:r>
    </w:p>
    <w:p w14:paraId="3B94C872">
      <w:pPr>
        <w:spacing w:line="192" w:lineRule="auto"/>
        <w:ind w:left="0" w:leftChars="0" w:firstLine="4436" w:firstLineChars="1841"/>
        <w:rPr>
          <w:rFonts w:hint="eastAsia" w:ascii="仿宋_GB2312" w:hAnsi="仿宋_GB2312" w:eastAsia="仿宋_GB2312" w:cs="仿宋_GB2312"/>
          <w:b/>
          <w:bCs/>
          <w:i w:val="0"/>
          <w:iCs w:val="0"/>
          <w:caps w:val="0"/>
          <w:color w:val="333333"/>
          <w:spacing w:val="0"/>
          <w:kern w:val="0"/>
          <w:sz w:val="24"/>
          <w:szCs w:val="24"/>
          <w:u w:val="single"/>
          <w:shd w:val="clear" w:color="auto" w:fill="FFFFFF"/>
          <w:lang w:val="en-US" w:eastAsia="zh-CN"/>
        </w:rPr>
      </w:pPr>
      <w:r>
        <w:rPr>
          <w:rFonts w:hint="eastAsia" w:ascii="仿宋_GB2312" w:hAnsi="仿宋_GB2312" w:eastAsia="仿宋_GB2312" w:cs="仿宋_GB2312"/>
          <w:b/>
          <w:bCs/>
          <w:i w:val="0"/>
          <w:iCs w:val="0"/>
          <w:caps w:val="0"/>
          <w:color w:val="333333"/>
          <w:spacing w:val="0"/>
          <w:kern w:val="0"/>
          <w:sz w:val="24"/>
          <w:szCs w:val="24"/>
          <w:shd w:val="clear" w:color="auto" w:fill="FFFFFF"/>
          <w:lang w:val="en-US" w:eastAsia="zh-CN"/>
        </w:rPr>
        <w:t>签署日期：</w:t>
      </w:r>
      <w:r>
        <w:rPr>
          <w:rFonts w:hint="eastAsia" w:ascii="仿宋_GB2312" w:hAnsi="仿宋_GB2312" w:eastAsia="仿宋_GB2312" w:cs="仿宋_GB2312"/>
          <w:b/>
          <w:bCs/>
          <w:i w:val="0"/>
          <w:iCs w:val="0"/>
          <w:caps w:val="0"/>
          <w:color w:val="333333"/>
          <w:spacing w:val="0"/>
          <w:kern w:val="0"/>
          <w:sz w:val="24"/>
          <w:szCs w:val="24"/>
          <w:u w:val="single"/>
          <w:shd w:val="clear" w:color="auto" w:fill="FFFFFF"/>
          <w:lang w:val="en-US" w:eastAsia="zh-CN"/>
        </w:rPr>
        <w:t xml:space="preserve">         </w:t>
      </w:r>
      <w:r>
        <w:rPr>
          <w:rFonts w:hint="eastAsia" w:ascii="仿宋_GB2312" w:hAnsi="仿宋_GB2312" w:eastAsia="仿宋_GB2312" w:cs="仿宋_GB2312"/>
          <w:b/>
          <w:bCs/>
          <w:i w:val="0"/>
          <w:iCs w:val="0"/>
          <w:caps w:val="0"/>
          <w:color w:val="333333"/>
          <w:spacing w:val="0"/>
          <w:kern w:val="0"/>
          <w:sz w:val="24"/>
          <w:szCs w:val="24"/>
          <w:shd w:val="clear" w:color="auto" w:fill="FFFFFF"/>
          <w:lang w:val="en-US" w:eastAsia="zh-CN"/>
        </w:rPr>
        <w:t>年</w:t>
      </w:r>
      <w:r>
        <w:rPr>
          <w:rFonts w:hint="eastAsia" w:ascii="仿宋_GB2312" w:hAnsi="仿宋_GB2312" w:eastAsia="仿宋_GB2312" w:cs="仿宋_GB2312"/>
          <w:b/>
          <w:bCs/>
          <w:i w:val="0"/>
          <w:iCs w:val="0"/>
          <w:caps w:val="0"/>
          <w:color w:val="333333"/>
          <w:spacing w:val="0"/>
          <w:kern w:val="0"/>
          <w:sz w:val="24"/>
          <w:szCs w:val="24"/>
          <w:u w:val="single"/>
          <w:shd w:val="clear" w:color="auto" w:fill="FFFFFF"/>
          <w:lang w:val="en-US" w:eastAsia="zh-CN"/>
        </w:rPr>
        <w:t xml:space="preserve">      </w:t>
      </w:r>
      <w:r>
        <w:rPr>
          <w:rFonts w:hint="eastAsia" w:ascii="仿宋_GB2312" w:hAnsi="仿宋_GB2312" w:eastAsia="仿宋_GB2312" w:cs="仿宋_GB2312"/>
          <w:b/>
          <w:bCs/>
          <w:i w:val="0"/>
          <w:iCs w:val="0"/>
          <w:caps w:val="0"/>
          <w:color w:val="333333"/>
          <w:spacing w:val="0"/>
          <w:kern w:val="0"/>
          <w:sz w:val="24"/>
          <w:szCs w:val="24"/>
          <w:shd w:val="clear" w:color="auto" w:fill="FFFFFF"/>
          <w:lang w:val="en-US" w:eastAsia="zh-CN"/>
        </w:rPr>
        <w:t>月</w:t>
      </w:r>
      <w:r>
        <w:rPr>
          <w:rFonts w:hint="eastAsia" w:ascii="仿宋_GB2312" w:hAnsi="仿宋_GB2312" w:eastAsia="仿宋_GB2312" w:cs="仿宋_GB2312"/>
          <w:b/>
          <w:bCs/>
          <w:i w:val="0"/>
          <w:iCs w:val="0"/>
          <w:caps w:val="0"/>
          <w:color w:val="333333"/>
          <w:spacing w:val="0"/>
          <w:kern w:val="0"/>
          <w:sz w:val="24"/>
          <w:szCs w:val="24"/>
          <w:u w:val="single"/>
          <w:shd w:val="clear" w:color="auto" w:fill="FFFFFF"/>
          <w:lang w:val="en-US" w:eastAsia="zh-CN"/>
        </w:rPr>
        <w:t xml:space="preserve">      </w:t>
      </w:r>
      <w:r>
        <w:rPr>
          <w:rFonts w:hint="eastAsia" w:ascii="仿宋_GB2312" w:hAnsi="仿宋_GB2312" w:eastAsia="仿宋_GB2312" w:cs="仿宋_GB2312"/>
          <w:b/>
          <w:bCs/>
          <w:i w:val="0"/>
          <w:iCs w:val="0"/>
          <w:caps w:val="0"/>
          <w:color w:val="333333"/>
          <w:spacing w:val="0"/>
          <w:kern w:val="0"/>
          <w:sz w:val="24"/>
          <w:szCs w:val="24"/>
          <w:u w:val="none"/>
          <w:shd w:val="clear" w:color="auto" w:fill="FFFFFF"/>
          <w:lang w:val="en-US" w:eastAsia="zh-CN"/>
        </w:rPr>
        <w:t>日</w:t>
      </w:r>
    </w:p>
    <w:p w14:paraId="4C4A5606">
      <w:pPr>
        <w:spacing w:line="192" w:lineRule="auto"/>
        <w:rPr>
          <w:rFonts w:hint="eastAsia" w:ascii="仿宋_GB2312" w:hAnsi="仿宋_GB2312" w:eastAsia="仿宋_GB2312" w:cs="仿宋_GB2312"/>
          <w:b/>
          <w:bCs/>
          <w:i w:val="0"/>
          <w:iCs w:val="0"/>
          <w:caps w:val="0"/>
          <w:color w:val="333333"/>
          <w:spacing w:val="0"/>
          <w:kern w:val="0"/>
          <w:sz w:val="24"/>
          <w:szCs w:val="24"/>
          <w:u w:val="single"/>
          <w:shd w:val="clear" w:color="auto" w:fill="FFFFFF"/>
          <w:lang w:val="en-US" w:eastAsia="zh-CN"/>
        </w:rPr>
      </w:pPr>
    </w:p>
    <w:p w14:paraId="0B18E476">
      <w:pPr>
        <w:spacing w:line="192" w:lineRule="auto"/>
        <w:rPr>
          <w:rFonts w:hint="eastAsia" w:ascii="仿宋_GB2312" w:hAnsi="仿宋_GB2312" w:eastAsia="仿宋_GB2312" w:cs="仿宋_GB2312"/>
          <w:b/>
          <w:bCs/>
          <w:i w:val="0"/>
          <w:iCs w:val="0"/>
          <w:caps w:val="0"/>
          <w:color w:val="333333"/>
          <w:spacing w:val="0"/>
          <w:kern w:val="0"/>
          <w:sz w:val="24"/>
          <w:szCs w:val="24"/>
          <w:u w:val="single"/>
          <w:shd w:val="clear" w:color="auto" w:fill="FFFFFF"/>
          <w:lang w:val="en-US" w:eastAsia="zh-CN"/>
        </w:rPr>
      </w:pPr>
    </w:p>
    <w:p w14:paraId="2A0D3EBE">
      <w:pPr>
        <w:tabs>
          <w:tab w:val="left" w:pos="1680"/>
        </w:tabs>
        <w:snapToGrid w:val="0"/>
        <w:spacing w:line="240" w:lineRule="auto"/>
        <w:rPr>
          <w:rFonts w:hint="default" w:ascii="仿宋" w:hAnsi="仿宋" w:eastAsia="仿宋"/>
          <w:b/>
          <w:sz w:val="24"/>
          <w:lang w:val="en-US"/>
        </w:rPr>
      </w:pPr>
      <w:r>
        <w:rPr>
          <w:rFonts w:hint="eastAsia" w:ascii="仿宋" w:hAnsi="仿宋" w:eastAsia="仿宋"/>
          <w:b/>
          <w:sz w:val="24"/>
        </w:rPr>
        <w:t>附件</w:t>
      </w:r>
      <w:r>
        <w:rPr>
          <w:rFonts w:hint="eastAsia" w:ascii="仿宋" w:hAnsi="仿宋" w:eastAsia="仿宋"/>
          <w:b/>
          <w:sz w:val="24"/>
          <w:lang w:val="en-US" w:eastAsia="zh-CN"/>
        </w:rPr>
        <w:t>10</w:t>
      </w:r>
    </w:p>
    <w:p w14:paraId="02046FB2">
      <w:pPr>
        <w:tabs>
          <w:tab w:val="left" w:pos="1680"/>
        </w:tabs>
        <w:snapToGrid w:val="0"/>
        <w:spacing w:line="240" w:lineRule="auto"/>
        <w:jc w:val="center"/>
        <w:rPr>
          <w:rFonts w:ascii="仿宋" w:hAnsi="仿宋" w:eastAsia="仿宋"/>
          <w:b/>
          <w:sz w:val="32"/>
          <w:szCs w:val="32"/>
        </w:rPr>
      </w:pPr>
      <w:r>
        <w:rPr>
          <w:rFonts w:hint="eastAsia" w:ascii="仿宋" w:hAnsi="仿宋" w:eastAsia="仿宋"/>
          <w:b/>
          <w:sz w:val="32"/>
          <w:szCs w:val="32"/>
        </w:rPr>
        <w:t>属于监狱企业的证明文件</w:t>
      </w:r>
    </w:p>
    <w:p w14:paraId="1F8E51C9">
      <w:pPr>
        <w:tabs>
          <w:tab w:val="left" w:pos="1680"/>
        </w:tabs>
        <w:snapToGrid w:val="0"/>
        <w:spacing w:line="240" w:lineRule="auto"/>
        <w:ind w:firstLine="560" w:firstLineChars="200"/>
        <w:rPr>
          <w:rFonts w:ascii="仿宋" w:hAnsi="仿宋" w:eastAsia="仿宋"/>
          <w:b/>
          <w:sz w:val="28"/>
          <w:szCs w:val="28"/>
        </w:rPr>
      </w:pPr>
      <w:r>
        <w:rPr>
          <w:rFonts w:hint="eastAsia" w:ascii="仿宋" w:hAnsi="仿宋" w:eastAsia="仿宋" w:cs="Arial"/>
          <w:sz w:val="28"/>
          <w:szCs w:val="28"/>
        </w:rPr>
        <w:t>监狱企业须提供由省级以上监狱管理局、戒毒管理局（含新疆生产建设兵团）出具的“属于监狱企业的证明文件”</w:t>
      </w:r>
      <w:r>
        <w:rPr>
          <w:rFonts w:hint="eastAsia" w:ascii="仿宋" w:hAnsi="仿宋" w:eastAsia="仿宋"/>
          <w:bCs/>
          <w:color w:val="000000"/>
          <w:sz w:val="28"/>
          <w:szCs w:val="28"/>
        </w:rPr>
        <w:t>。</w:t>
      </w:r>
    </w:p>
    <w:p w14:paraId="284C9F17">
      <w:pPr>
        <w:tabs>
          <w:tab w:val="left" w:pos="1680"/>
        </w:tabs>
        <w:snapToGrid w:val="0"/>
        <w:spacing w:line="240" w:lineRule="auto"/>
        <w:rPr>
          <w:rFonts w:ascii="仿宋" w:hAnsi="仿宋" w:eastAsia="仿宋"/>
          <w:b/>
          <w:sz w:val="24"/>
        </w:rPr>
      </w:pPr>
      <w:r>
        <w:rPr>
          <w:rFonts w:ascii="仿宋" w:hAnsi="仿宋" w:eastAsia="仿宋"/>
          <w:b/>
          <w:sz w:val="24"/>
        </w:rPr>
        <w:br w:type="page"/>
      </w:r>
    </w:p>
    <w:p w14:paraId="3E6E0E3E">
      <w:pPr>
        <w:tabs>
          <w:tab w:val="left" w:pos="1680"/>
        </w:tabs>
        <w:snapToGrid w:val="0"/>
        <w:spacing w:line="240" w:lineRule="auto"/>
        <w:rPr>
          <w:rFonts w:hint="default" w:ascii="仿宋" w:hAnsi="仿宋" w:eastAsia="仿宋"/>
          <w:b/>
          <w:sz w:val="24"/>
          <w:lang w:val="en-US" w:eastAsia="zh-CN"/>
        </w:rPr>
      </w:pPr>
      <w:r>
        <w:rPr>
          <w:rFonts w:hint="eastAsia" w:ascii="仿宋" w:hAnsi="仿宋" w:eastAsia="仿宋"/>
          <w:b/>
          <w:sz w:val="24"/>
        </w:rPr>
        <w:t>附件</w:t>
      </w:r>
      <w:r>
        <w:rPr>
          <w:rFonts w:hint="eastAsia" w:ascii="仿宋" w:hAnsi="仿宋" w:eastAsia="仿宋"/>
          <w:b/>
          <w:sz w:val="24"/>
          <w:lang w:val="en-US" w:eastAsia="zh-CN"/>
        </w:rPr>
        <w:t>11</w:t>
      </w:r>
    </w:p>
    <w:p w14:paraId="40B1217B">
      <w:pPr>
        <w:tabs>
          <w:tab w:val="left" w:pos="1680"/>
        </w:tabs>
        <w:snapToGrid w:val="0"/>
        <w:spacing w:line="240" w:lineRule="auto"/>
        <w:jc w:val="center"/>
        <w:rPr>
          <w:rFonts w:ascii="仿宋" w:hAnsi="仿宋" w:eastAsia="仿宋"/>
          <w:b/>
          <w:sz w:val="32"/>
          <w:szCs w:val="32"/>
        </w:rPr>
      </w:pPr>
      <w:r>
        <w:rPr>
          <w:rFonts w:hint="eastAsia" w:ascii="仿宋" w:hAnsi="仿宋" w:eastAsia="仿宋"/>
          <w:b/>
          <w:sz w:val="32"/>
          <w:szCs w:val="32"/>
        </w:rPr>
        <w:t>残疾人福利性单位声明函</w:t>
      </w:r>
    </w:p>
    <w:p w14:paraId="788A9142">
      <w:pPr>
        <w:pStyle w:val="80"/>
        <w:numPr>
          <w:ilvl w:val="0"/>
          <w:numId w:val="0"/>
        </w:numPr>
        <w:snapToGrid w:val="0"/>
        <w:spacing w:line="240" w:lineRule="auto"/>
        <w:ind w:firstLine="560" w:firstLineChars="200"/>
        <w:rPr>
          <w:rFonts w:ascii="仿宋" w:hAnsi="仿宋" w:eastAsia="仿宋"/>
          <w:sz w:val="28"/>
          <w:szCs w:val="28"/>
        </w:rPr>
      </w:pPr>
      <w:r>
        <w:rPr>
          <w:rFonts w:hint="eastAsia" w:ascii="仿宋" w:hAnsi="仿宋" w:eastAsia="仿宋"/>
          <w:sz w:val="28"/>
          <w:szCs w:val="28"/>
        </w:rPr>
        <w:t>本单位郑重声明，根据《财政部</w:t>
      </w:r>
      <w:r>
        <w:rPr>
          <w:rFonts w:ascii="仿宋" w:hAnsi="仿宋" w:eastAsia="仿宋"/>
          <w:sz w:val="28"/>
          <w:szCs w:val="28"/>
        </w:rPr>
        <w:t xml:space="preserve"> </w:t>
      </w:r>
      <w:r>
        <w:rPr>
          <w:rFonts w:hint="eastAsia" w:ascii="仿宋" w:hAnsi="仿宋" w:eastAsia="仿宋"/>
          <w:sz w:val="28"/>
          <w:szCs w:val="28"/>
        </w:rPr>
        <w:t>民政部</w:t>
      </w:r>
      <w:r>
        <w:rPr>
          <w:rFonts w:ascii="仿宋" w:hAnsi="仿宋" w:eastAsia="仿宋"/>
          <w:sz w:val="28"/>
          <w:szCs w:val="28"/>
        </w:rPr>
        <w:t xml:space="preserve"> </w:t>
      </w:r>
      <w:r>
        <w:rPr>
          <w:rFonts w:hint="eastAsia" w:ascii="仿宋" w:hAnsi="仿宋" w:eastAsia="仿宋"/>
          <w:sz w:val="28"/>
          <w:szCs w:val="28"/>
        </w:rPr>
        <w:t>中国残疾人联合会关于促进残疾人就业政府采购政策的通知》（财库〔</w:t>
      </w:r>
      <w:r>
        <w:rPr>
          <w:rFonts w:ascii="仿宋" w:hAnsi="仿宋" w:eastAsia="仿宋"/>
          <w:sz w:val="28"/>
          <w:szCs w:val="28"/>
        </w:rPr>
        <w:t>2017</w:t>
      </w:r>
      <w:r>
        <w:rPr>
          <w:rFonts w:hint="eastAsia" w:ascii="仿宋" w:hAnsi="仿宋" w:eastAsia="仿宋"/>
          <w:sz w:val="28"/>
          <w:szCs w:val="28"/>
        </w:rPr>
        <w:t>〕</w:t>
      </w:r>
      <w:r>
        <w:rPr>
          <w:rFonts w:ascii="仿宋" w:hAnsi="仿宋" w:eastAsia="仿宋"/>
          <w:sz w:val="28"/>
          <w:szCs w:val="28"/>
        </w:rPr>
        <w:t>141</w:t>
      </w:r>
      <w:r>
        <w:rPr>
          <w:rFonts w:hint="eastAsia" w:ascii="仿宋" w:hAnsi="仿宋" w:eastAsia="仿宋"/>
          <w:sz w:val="28"/>
          <w:szCs w:val="28"/>
        </w:rPr>
        <w:t>号）的规定，本单位为符合条件的残疾人福利性单位，且本单位参加</w:t>
      </w:r>
      <w:r>
        <w:rPr>
          <w:rFonts w:ascii="仿宋" w:hAnsi="仿宋" w:eastAsia="仿宋"/>
          <w:sz w:val="28"/>
          <w:szCs w:val="28"/>
        </w:rPr>
        <w:t>______</w:t>
      </w:r>
      <w:r>
        <w:rPr>
          <w:rFonts w:hint="eastAsia" w:ascii="仿宋" w:hAnsi="仿宋" w:eastAsia="仿宋"/>
          <w:sz w:val="28"/>
          <w:szCs w:val="28"/>
        </w:rPr>
        <w:t>单位的</w:t>
      </w:r>
      <w:r>
        <w:rPr>
          <w:rFonts w:ascii="仿宋" w:hAnsi="仿宋" w:eastAsia="仿宋"/>
          <w:sz w:val="28"/>
          <w:szCs w:val="28"/>
        </w:rPr>
        <w:t>______</w:t>
      </w:r>
      <w:r>
        <w:rPr>
          <w:rFonts w:hint="eastAsia" w:ascii="仿宋" w:hAnsi="仿宋" w:eastAsia="仿宋"/>
          <w:sz w:val="28"/>
          <w:szCs w:val="28"/>
        </w:rPr>
        <w:t>项目采购活动提供本单位制造的货物（由本单位承担工程</w:t>
      </w:r>
      <w:r>
        <w:rPr>
          <w:rFonts w:ascii="仿宋" w:hAnsi="仿宋" w:eastAsia="仿宋"/>
          <w:sz w:val="28"/>
          <w:szCs w:val="28"/>
        </w:rPr>
        <w:t>/</w:t>
      </w:r>
      <w:r>
        <w:rPr>
          <w:rFonts w:hint="eastAsia" w:ascii="仿宋" w:hAnsi="仿宋" w:eastAsia="仿宋"/>
          <w:sz w:val="28"/>
          <w:szCs w:val="28"/>
        </w:rPr>
        <w:t>提供服务），或者提供其他残疾人福利性单位制造的货物（不包括使用非残疾人福利性单位注册商标的货物）。</w:t>
      </w:r>
    </w:p>
    <w:p w14:paraId="570B6F68">
      <w:pPr>
        <w:pStyle w:val="80"/>
        <w:numPr>
          <w:ilvl w:val="0"/>
          <w:numId w:val="0"/>
        </w:numPr>
        <w:snapToGrid w:val="0"/>
        <w:spacing w:line="24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14:paraId="2CA8932F">
      <w:pPr>
        <w:spacing w:line="240" w:lineRule="auto"/>
        <w:ind w:firstLine="3927" w:firstLineChars="1397"/>
        <w:rPr>
          <w:rFonts w:ascii="仿宋" w:hAnsi="仿宋" w:eastAsia="仿宋"/>
          <w:b/>
          <w:sz w:val="28"/>
          <w:szCs w:val="28"/>
        </w:rPr>
      </w:pPr>
    </w:p>
    <w:p w14:paraId="40210C4B">
      <w:pPr>
        <w:spacing w:line="240" w:lineRule="auto"/>
        <w:ind w:firstLine="3927" w:firstLineChars="1397"/>
        <w:rPr>
          <w:rFonts w:ascii="仿宋" w:hAnsi="仿宋" w:eastAsia="仿宋"/>
          <w:b/>
          <w:sz w:val="28"/>
          <w:szCs w:val="28"/>
        </w:rPr>
      </w:pPr>
    </w:p>
    <w:p w14:paraId="6B3C37CC">
      <w:pPr>
        <w:spacing w:line="240" w:lineRule="auto"/>
        <w:rPr>
          <w:rFonts w:ascii="仿宋" w:hAnsi="仿宋" w:eastAsia="仿宋"/>
          <w:b/>
          <w:sz w:val="28"/>
          <w:szCs w:val="28"/>
        </w:rPr>
      </w:pPr>
    </w:p>
    <w:p w14:paraId="2FFB0565">
      <w:pPr>
        <w:spacing w:line="240" w:lineRule="auto"/>
        <w:ind w:firstLine="3204" w:firstLineChars="1140"/>
        <w:rPr>
          <w:rFonts w:hint="eastAsia" w:ascii="仿宋" w:hAnsi="仿宋" w:eastAsia="仿宋"/>
          <w:b/>
          <w:sz w:val="28"/>
          <w:szCs w:val="28"/>
          <w:u w:val="single"/>
        </w:rPr>
      </w:pPr>
      <w:r>
        <w:rPr>
          <w:rFonts w:hint="eastAsia" w:ascii="仿宋" w:hAnsi="仿宋" w:eastAsia="仿宋"/>
          <w:b/>
          <w:sz w:val="28"/>
          <w:szCs w:val="28"/>
        </w:rPr>
        <w:t>投标单位全称（公章）：</w:t>
      </w:r>
      <w:r>
        <w:rPr>
          <w:rFonts w:hint="eastAsia" w:ascii="仿宋" w:hAnsi="仿宋" w:eastAsia="仿宋"/>
          <w:b/>
          <w:sz w:val="28"/>
          <w:szCs w:val="28"/>
          <w:u w:val="single"/>
        </w:rPr>
        <w:t xml:space="preserve">                   </w:t>
      </w:r>
    </w:p>
    <w:p w14:paraId="4F690295">
      <w:pPr>
        <w:spacing w:line="240" w:lineRule="auto"/>
        <w:ind w:firstLine="3204" w:firstLineChars="1140"/>
        <w:rPr>
          <w:rFonts w:hint="eastAsia" w:ascii="仿宋" w:hAnsi="仿宋" w:eastAsia="仿宋"/>
          <w:b/>
          <w:sz w:val="24"/>
        </w:rPr>
      </w:pPr>
      <w:r>
        <w:rPr>
          <w:rFonts w:hint="eastAsia" w:ascii="仿宋" w:hAnsi="仿宋" w:eastAsia="仿宋"/>
          <w:b/>
          <w:sz w:val="28"/>
          <w:szCs w:val="28"/>
        </w:rPr>
        <w:t>签署日期：</w:t>
      </w:r>
      <w:r>
        <w:rPr>
          <w:rFonts w:hint="eastAsia" w:ascii="仿宋" w:hAnsi="仿宋" w:eastAsia="仿宋"/>
          <w:b/>
          <w:sz w:val="28"/>
          <w:szCs w:val="28"/>
          <w:u w:val="single"/>
        </w:rPr>
        <w:t xml:space="preserve">           </w:t>
      </w:r>
      <w:r>
        <w:rPr>
          <w:rFonts w:hint="eastAsia" w:ascii="仿宋" w:hAnsi="仿宋" w:eastAsia="仿宋"/>
          <w:b/>
          <w:sz w:val="28"/>
          <w:szCs w:val="28"/>
        </w:rPr>
        <w:t>年</w:t>
      </w:r>
      <w:r>
        <w:rPr>
          <w:rFonts w:hint="eastAsia" w:ascii="仿宋" w:hAnsi="仿宋" w:eastAsia="仿宋"/>
          <w:b/>
          <w:sz w:val="28"/>
          <w:szCs w:val="28"/>
          <w:u w:val="single"/>
        </w:rPr>
        <w:t xml:space="preserve">       </w:t>
      </w:r>
      <w:r>
        <w:rPr>
          <w:rFonts w:hint="eastAsia" w:ascii="仿宋" w:hAnsi="仿宋" w:eastAsia="仿宋"/>
          <w:b/>
          <w:sz w:val="28"/>
          <w:szCs w:val="28"/>
        </w:rPr>
        <w:t>月</w:t>
      </w:r>
      <w:r>
        <w:rPr>
          <w:rFonts w:hint="eastAsia" w:ascii="仿宋" w:hAnsi="仿宋" w:eastAsia="仿宋"/>
          <w:b/>
          <w:sz w:val="28"/>
          <w:szCs w:val="28"/>
          <w:u w:val="single"/>
        </w:rPr>
        <w:t xml:space="preserve">       </w:t>
      </w:r>
      <w:r>
        <w:rPr>
          <w:rFonts w:hint="eastAsia" w:ascii="仿宋" w:hAnsi="仿宋" w:eastAsia="仿宋"/>
          <w:b/>
          <w:sz w:val="24"/>
        </w:rPr>
        <w:t>日</w:t>
      </w:r>
    </w:p>
    <w:p w14:paraId="7F88E842">
      <w:pPr>
        <w:spacing w:line="192" w:lineRule="auto"/>
        <w:rPr>
          <w:rFonts w:hint="default" w:ascii="仿宋" w:hAnsi="仿宋" w:eastAsia="仿宋"/>
          <w:b/>
          <w:color w:val="000000"/>
          <w:sz w:val="24"/>
          <w:lang w:val="en-US" w:eastAsia="zh-CN"/>
        </w:rPr>
      </w:pPr>
      <w:r>
        <w:rPr>
          <w:rFonts w:hint="eastAsia" w:ascii="仿宋" w:hAnsi="仿宋" w:eastAsia="仿宋"/>
          <w:b/>
          <w:sz w:val="24"/>
        </w:rPr>
        <w:br w:type="page"/>
      </w:r>
      <w:r>
        <w:rPr>
          <w:rFonts w:hint="eastAsia" w:ascii="仿宋" w:hAnsi="仿宋" w:eastAsia="仿宋"/>
          <w:b/>
          <w:color w:val="000000"/>
          <w:sz w:val="24"/>
        </w:rPr>
        <w:t>附件</w:t>
      </w:r>
      <w:r>
        <w:rPr>
          <w:rFonts w:hint="eastAsia" w:ascii="仿宋" w:hAnsi="仿宋" w:eastAsia="仿宋"/>
          <w:b/>
          <w:color w:val="000000"/>
          <w:sz w:val="24"/>
          <w:lang w:val="en-US" w:eastAsia="zh-CN"/>
        </w:rPr>
        <w:t>12</w:t>
      </w:r>
    </w:p>
    <w:p w14:paraId="6B8652E1">
      <w:pPr>
        <w:spacing w:line="192" w:lineRule="auto"/>
        <w:jc w:val="center"/>
        <w:rPr>
          <w:rFonts w:ascii="仿宋" w:hAnsi="仿宋" w:eastAsia="仿宋"/>
          <w:b/>
          <w:color w:val="000000"/>
          <w:szCs w:val="21"/>
        </w:rPr>
      </w:pPr>
    </w:p>
    <w:p w14:paraId="7C39CA58">
      <w:pPr>
        <w:spacing w:line="192" w:lineRule="auto"/>
        <w:jc w:val="center"/>
        <w:rPr>
          <w:rFonts w:ascii="仿宋" w:hAnsi="仿宋" w:eastAsia="仿宋"/>
          <w:b/>
          <w:color w:val="000000"/>
          <w:sz w:val="32"/>
          <w:szCs w:val="32"/>
        </w:rPr>
      </w:pPr>
      <w:r>
        <w:rPr>
          <w:rFonts w:hint="eastAsia" w:ascii="仿宋" w:hAnsi="仿宋" w:eastAsia="仿宋"/>
          <w:b/>
          <w:color w:val="000000"/>
          <w:sz w:val="32"/>
          <w:szCs w:val="32"/>
        </w:rPr>
        <w:t>资质证明文件</w:t>
      </w:r>
    </w:p>
    <w:p w14:paraId="77479AE6">
      <w:pPr>
        <w:pStyle w:val="18"/>
        <w:spacing w:after="0" w:line="192" w:lineRule="auto"/>
        <w:ind w:left="0" w:leftChars="0" w:firstLine="551" w:firstLineChars="196"/>
        <w:jc w:val="center"/>
        <w:rPr>
          <w:rFonts w:ascii="仿宋" w:hAnsi="仿宋" w:eastAsia="仿宋"/>
          <w:b/>
          <w:sz w:val="28"/>
          <w:szCs w:val="28"/>
        </w:rPr>
      </w:pPr>
    </w:p>
    <w:p w14:paraId="5CE6DACD">
      <w:pPr>
        <w:spacing w:line="192" w:lineRule="auto"/>
        <w:rPr>
          <w:rFonts w:ascii="仿宋" w:hAnsi="仿宋" w:eastAsia="仿宋"/>
          <w:b/>
          <w:color w:val="000000"/>
          <w:sz w:val="24"/>
        </w:rPr>
      </w:pPr>
      <w:r>
        <w:rPr>
          <w:rFonts w:ascii="仿宋" w:hAnsi="仿宋" w:eastAsia="仿宋"/>
          <w:b/>
          <w:color w:val="000000"/>
          <w:sz w:val="24"/>
        </w:rPr>
        <w:br w:type="page"/>
      </w:r>
    </w:p>
    <w:p w14:paraId="2DA55677">
      <w:pPr>
        <w:spacing w:line="192" w:lineRule="auto"/>
        <w:rPr>
          <w:rFonts w:hint="eastAsia" w:ascii="仿宋" w:hAnsi="仿宋" w:eastAsia="仿宋"/>
          <w:b/>
          <w:sz w:val="24"/>
          <w:lang w:val="en-US" w:eastAsia="zh-CN"/>
        </w:rPr>
      </w:pPr>
      <w:r>
        <w:rPr>
          <w:rFonts w:hint="eastAsia" w:ascii="仿宋" w:hAnsi="仿宋" w:eastAsia="仿宋"/>
          <w:b/>
          <w:sz w:val="24"/>
        </w:rPr>
        <w:t>附件1</w:t>
      </w:r>
      <w:r>
        <w:rPr>
          <w:rFonts w:hint="eastAsia" w:ascii="仿宋" w:hAnsi="仿宋" w:eastAsia="仿宋"/>
          <w:b/>
          <w:sz w:val="24"/>
          <w:lang w:val="en-US" w:eastAsia="zh-CN"/>
        </w:rPr>
        <w:t>3</w:t>
      </w:r>
    </w:p>
    <w:p w14:paraId="15BC7C28">
      <w:pPr>
        <w:spacing w:line="192" w:lineRule="auto"/>
        <w:jc w:val="center"/>
        <w:rPr>
          <w:rFonts w:ascii="仿宋" w:hAnsi="仿宋" w:eastAsia="仿宋"/>
          <w:b/>
          <w:color w:val="000000"/>
          <w:sz w:val="32"/>
          <w:szCs w:val="32"/>
        </w:rPr>
      </w:pPr>
      <w:r>
        <w:rPr>
          <w:rFonts w:hint="eastAsia" w:ascii="仿宋" w:hAnsi="仿宋" w:eastAsia="仿宋"/>
          <w:b/>
          <w:color w:val="000000"/>
          <w:sz w:val="32"/>
          <w:szCs w:val="32"/>
          <w:lang w:eastAsia="zh-CN"/>
        </w:rPr>
        <w:t>磋商</w:t>
      </w:r>
      <w:r>
        <w:rPr>
          <w:rFonts w:hint="eastAsia" w:ascii="仿宋" w:hAnsi="仿宋" w:eastAsia="仿宋"/>
          <w:b/>
          <w:color w:val="000000"/>
          <w:sz w:val="32"/>
          <w:szCs w:val="32"/>
        </w:rPr>
        <w:t>保证金相关资料</w:t>
      </w:r>
    </w:p>
    <w:p w14:paraId="0EBDC273">
      <w:pPr>
        <w:tabs>
          <w:tab w:val="left" w:pos="7950"/>
        </w:tabs>
        <w:adjustRightInd w:val="0"/>
        <w:spacing w:line="192" w:lineRule="auto"/>
        <w:ind w:firstLine="560" w:firstLineChars="200"/>
        <w:jc w:val="left"/>
        <w:rPr>
          <w:rFonts w:ascii="仿宋" w:hAnsi="仿宋" w:eastAsia="仿宋"/>
          <w:color w:val="000000"/>
          <w:sz w:val="28"/>
          <w:szCs w:val="28"/>
        </w:rPr>
      </w:pPr>
    </w:p>
    <w:p w14:paraId="73F35F8B">
      <w:pPr>
        <w:spacing w:line="192" w:lineRule="auto"/>
        <w:ind w:firstLine="948" w:firstLineChars="395"/>
        <w:rPr>
          <w:rFonts w:ascii="仿宋" w:hAnsi="仿宋" w:eastAsia="仿宋"/>
          <w:color w:val="000000"/>
          <w:sz w:val="24"/>
        </w:rPr>
      </w:pPr>
    </w:p>
    <w:p w14:paraId="0DC23B9B">
      <w:pPr>
        <w:spacing w:line="192" w:lineRule="auto"/>
        <w:outlineLvl w:val="2"/>
        <w:rPr>
          <w:rFonts w:ascii="仿宋" w:hAnsi="仿宋" w:eastAsia="仿宋"/>
          <w:b/>
          <w:bCs/>
          <w:color w:val="000000"/>
          <w:sz w:val="24"/>
        </w:rPr>
      </w:pPr>
      <w:r>
        <w:rPr>
          <w:rFonts w:ascii="仿宋" w:hAnsi="仿宋" w:eastAsia="仿宋"/>
          <w:b/>
          <w:bCs/>
          <w:color w:val="000000"/>
          <w:sz w:val="24"/>
        </w:rPr>
        <w:br w:type="page"/>
      </w:r>
    </w:p>
    <w:p w14:paraId="5B63CF41">
      <w:pPr>
        <w:spacing w:line="192" w:lineRule="auto"/>
        <w:rPr>
          <w:rFonts w:hint="eastAsia" w:ascii="仿宋" w:hAnsi="仿宋" w:eastAsia="仿宋"/>
          <w:b/>
          <w:sz w:val="24"/>
          <w:lang w:val="en-US" w:eastAsia="zh-CN"/>
        </w:rPr>
      </w:pPr>
      <w:r>
        <w:rPr>
          <w:rFonts w:hint="eastAsia" w:ascii="仿宋" w:hAnsi="仿宋" w:eastAsia="仿宋"/>
          <w:b/>
          <w:sz w:val="24"/>
        </w:rPr>
        <w:t>附件1</w:t>
      </w:r>
      <w:r>
        <w:rPr>
          <w:rFonts w:hint="eastAsia" w:ascii="仿宋" w:hAnsi="仿宋" w:eastAsia="仿宋"/>
          <w:b/>
          <w:sz w:val="24"/>
          <w:lang w:val="en-US" w:eastAsia="zh-CN"/>
        </w:rPr>
        <w:t>4</w:t>
      </w:r>
    </w:p>
    <w:p w14:paraId="34653330">
      <w:pPr>
        <w:jc w:val="center"/>
        <w:rPr>
          <w:rFonts w:ascii="仿宋" w:hAnsi="仿宋" w:eastAsia="仿宋"/>
          <w:b/>
          <w:color w:val="000000"/>
          <w:sz w:val="32"/>
          <w:szCs w:val="32"/>
        </w:rPr>
      </w:pPr>
      <w:r>
        <w:rPr>
          <w:rFonts w:hint="eastAsia" w:ascii="仿宋" w:hAnsi="仿宋" w:eastAsia="仿宋"/>
          <w:b/>
          <w:color w:val="000000"/>
          <w:sz w:val="32"/>
          <w:szCs w:val="32"/>
          <w:lang w:eastAsia="zh-CN"/>
        </w:rPr>
        <w:t>供应商认为需补充的其他资料或说明</w:t>
      </w:r>
    </w:p>
    <w:p w14:paraId="1965C737">
      <w:pPr>
        <w:spacing w:line="360" w:lineRule="auto"/>
        <w:jc w:val="center"/>
        <w:rPr>
          <w:rFonts w:ascii="仿宋" w:hAnsi="仿宋" w:eastAsia="仿宋"/>
          <w:b/>
          <w:color w:val="000000"/>
          <w:sz w:val="32"/>
          <w:szCs w:val="32"/>
          <w:highlight w:val="none"/>
        </w:rPr>
      </w:pPr>
    </w:p>
    <w:p w14:paraId="212D05A6">
      <w:pPr>
        <w:tabs>
          <w:tab w:val="left" w:pos="7950"/>
        </w:tabs>
        <w:adjustRightInd w:val="0"/>
        <w:spacing w:line="360" w:lineRule="auto"/>
        <w:ind w:firstLine="560" w:firstLineChars="200"/>
        <w:jc w:val="left"/>
        <w:rPr>
          <w:rFonts w:ascii="仿宋" w:hAnsi="仿宋" w:eastAsia="仿宋"/>
          <w:color w:val="000000"/>
          <w:sz w:val="28"/>
          <w:szCs w:val="28"/>
          <w:highlight w:val="none"/>
        </w:rPr>
      </w:pPr>
    </w:p>
    <w:p w14:paraId="61BEF5C9">
      <w:pPr>
        <w:ind w:firstLine="948" w:firstLineChars="395"/>
        <w:rPr>
          <w:rFonts w:ascii="仿宋" w:hAnsi="仿宋" w:eastAsia="仿宋"/>
          <w:color w:val="000000"/>
          <w:sz w:val="24"/>
          <w:highlight w:val="yellow"/>
        </w:rPr>
      </w:pPr>
    </w:p>
    <w:p w14:paraId="7F393445">
      <w:pPr>
        <w:spacing w:line="240" w:lineRule="exact"/>
        <w:rPr>
          <w:rFonts w:ascii="仿宋" w:hAnsi="仿宋" w:eastAsia="仿宋"/>
          <w:b/>
          <w:bCs/>
          <w:color w:val="000000"/>
          <w:sz w:val="24"/>
        </w:rPr>
      </w:pPr>
      <w:r>
        <w:rPr>
          <w:rFonts w:ascii="仿宋" w:hAnsi="仿宋" w:eastAsia="仿宋"/>
          <w:b/>
          <w:bCs/>
          <w:color w:val="000000"/>
          <w:sz w:val="24"/>
        </w:rPr>
        <w:br w:type="page"/>
      </w:r>
    </w:p>
    <w:p w14:paraId="1E9E66D8">
      <w:pPr>
        <w:widowControl w:val="0"/>
        <w:wordWrap/>
        <w:adjustRightInd/>
        <w:snapToGrid/>
        <w:spacing w:after="0" w:line="240" w:lineRule="auto"/>
        <w:textAlignment w:val="auto"/>
        <w:rPr>
          <w:rFonts w:ascii="仿宋" w:hAnsi="仿宋" w:eastAsia="仿宋"/>
          <w:b/>
          <w:bCs/>
          <w:color w:val="000000"/>
          <w:sz w:val="24"/>
        </w:rPr>
      </w:pPr>
      <w:r>
        <w:rPr>
          <w:rFonts w:hint="eastAsia" w:ascii="仿宋" w:hAnsi="仿宋" w:eastAsia="仿宋"/>
          <w:b/>
          <w:bCs/>
          <w:color w:val="000000"/>
          <w:sz w:val="24"/>
        </w:rPr>
        <w:t>附件1</w:t>
      </w:r>
      <w:r>
        <w:rPr>
          <w:rFonts w:hint="eastAsia" w:ascii="仿宋" w:hAnsi="仿宋" w:eastAsia="仿宋"/>
          <w:b/>
          <w:bCs/>
          <w:color w:val="000000"/>
          <w:sz w:val="24"/>
          <w:lang w:val="en-US" w:eastAsia="zh-CN"/>
        </w:rPr>
        <w:t>5</w:t>
      </w:r>
      <w:r>
        <w:rPr>
          <w:rFonts w:hint="eastAsia" w:ascii="仿宋" w:hAnsi="仿宋" w:eastAsia="仿宋"/>
          <w:b/>
          <w:bCs/>
          <w:color w:val="000000"/>
          <w:sz w:val="24"/>
        </w:rPr>
        <w:t xml:space="preserve">  响应文件（商务技术部分）封面（封皮）格式</w:t>
      </w:r>
    </w:p>
    <w:p w14:paraId="700C10B8">
      <w:pPr>
        <w:widowControl w:val="0"/>
        <w:wordWrap/>
        <w:adjustRightInd/>
        <w:snapToGrid/>
        <w:spacing w:after="0" w:line="240" w:lineRule="auto"/>
        <w:textAlignment w:val="auto"/>
        <w:rPr>
          <w:rFonts w:ascii="仿宋" w:hAnsi="仿宋" w:eastAsia="仿宋"/>
          <w:bCs/>
          <w:color w:val="000000"/>
          <w:szCs w:val="21"/>
        </w:rPr>
      </w:pPr>
      <w:r>
        <w:rPr>
          <w:rFonts w:hint="eastAsia" w:ascii="仿宋" w:hAnsi="仿宋" w:eastAsia="仿宋"/>
          <w:bCs/>
          <w:color w:val="000000"/>
          <w:szCs w:val="21"/>
        </w:rPr>
        <w:t xml:space="preserve">                                                                  </w:t>
      </w:r>
    </w:p>
    <w:p w14:paraId="25623E93">
      <w:pPr>
        <w:widowControl w:val="0"/>
        <w:wordWrap/>
        <w:adjustRightInd/>
        <w:snapToGrid/>
        <w:spacing w:after="0" w:line="240" w:lineRule="auto"/>
        <w:textAlignment w:val="auto"/>
        <w:rPr>
          <w:rFonts w:ascii="仿宋" w:hAnsi="仿宋" w:eastAsia="仿宋"/>
          <w:b/>
          <w:bCs/>
          <w:color w:val="000000"/>
          <w:sz w:val="28"/>
          <w:szCs w:val="28"/>
          <w:bdr w:val="single" w:color="auto" w:sz="4" w:space="0"/>
        </w:rPr>
      </w:pPr>
      <w:r>
        <w:rPr>
          <w:rFonts w:ascii="仿宋" w:hAnsi="仿宋" w:eastAsia="仿宋" w:cs="Times New Roman"/>
          <w:bCs/>
          <w:color w:val="000000"/>
          <w:kern w:val="2"/>
          <w:sz w:val="21"/>
          <w:szCs w:val="21"/>
          <w:lang w:val="en-US" w:eastAsia="zh-CN" w:bidi="ar-SA"/>
        </w:rPr>
        <w:pict>
          <v:rect id="Text Box 2" o:spid="_x0000_s1036" o:spt="1" style="position:absolute;left:0pt;margin-left:336pt;margin-top:7.2pt;height:23.4pt;width:90pt;z-index:251660288;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14:paraId="42A256B9">
                  <w:pPr>
                    <w:rPr>
                      <w:rFonts w:ascii="仿宋" w:hAnsi="仿宋" w:eastAsia="仿宋"/>
                      <w:b/>
                      <w:sz w:val="28"/>
                      <w:szCs w:val="28"/>
                    </w:rPr>
                  </w:pPr>
                  <w:r>
                    <w:rPr>
                      <w:rFonts w:hint="eastAsia" w:ascii="仿宋" w:hAnsi="仿宋" w:eastAsia="仿宋"/>
                      <w:b/>
                      <w:sz w:val="28"/>
                      <w:szCs w:val="28"/>
                    </w:rPr>
                    <w:t>正本或副本</w:t>
                  </w:r>
                </w:p>
              </w:txbxContent>
            </v:textbox>
          </v:rect>
        </w:pict>
      </w:r>
      <w:r>
        <w:rPr>
          <w:rFonts w:hint="eastAsia" w:ascii="仿宋" w:hAnsi="仿宋" w:eastAsia="仿宋"/>
          <w:b/>
          <w:bCs/>
          <w:color w:val="000000"/>
          <w:sz w:val="28"/>
          <w:szCs w:val="28"/>
        </w:rPr>
        <w:t xml:space="preserve">           </w:t>
      </w:r>
      <w:r>
        <w:rPr>
          <w:rFonts w:hint="eastAsia" w:ascii="仿宋" w:hAnsi="仿宋" w:eastAsia="仿宋"/>
          <w:b/>
          <w:bCs/>
          <w:color w:val="000000"/>
          <w:sz w:val="28"/>
          <w:szCs w:val="28"/>
          <w:bdr w:val="single" w:color="auto" w:sz="4" w:space="0"/>
        </w:rPr>
        <w:t xml:space="preserve">            </w:t>
      </w:r>
    </w:p>
    <w:p w14:paraId="12B0F57F">
      <w:pPr>
        <w:widowControl w:val="0"/>
        <w:wordWrap/>
        <w:adjustRightInd/>
        <w:snapToGrid/>
        <w:spacing w:after="0" w:line="240" w:lineRule="auto"/>
        <w:textAlignment w:val="auto"/>
        <w:rPr>
          <w:rFonts w:ascii="仿宋" w:hAnsi="仿宋" w:eastAsia="仿宋"/>
          <w:b/>
          <w:color w:val="000000"/>
          <w:spacing w:val="78"/>
          <w:sz w:val="36"/>
          <w:szCs w:val="36"/>
        </w:rPr>
      </w:pPr>
      <w:r>
        <w:rPr>
          <w:rFonts w:hint="eastAsia" w:ascii="仿宋" w:hAnsi="仿宋" w:eastAsia="仿宋"/>
          <w:b/>
          <w:bCs/>
          <w:color w:val="000000"/>
          <w:sz w:val="28"/>
          <w:szCs w:val="28"/>
          <w:bdr w:val="single" w:color="auto" w:sz="4" w:space="0"/>
        </w:rPr>
        <w:t xml:space="preserve">                                        </w:t>
      </w:r>
    </w:p>
    <w:p w14:paraId="2F8A1684">
      <w:pPr>
        <w:widowControl w:val="0"/>
        <w:wordWrap/>
        <w:adjustRightInd/>
        <w:snapToGrid/>
        <w:spacing w:after="0" w:line="240" w:lineRule="auto"/>
        <w:jc w:val="center"/>
        <w:textAlignment w:val="auto"/>
        <w:rPr>
          <w:rFonts w:ascii="仿宋" w:hAnsi="仿宋" w:eastAsia="仿宋"/>
          <w:b/>
          <w:color w:val="000000"/>
          <w:spacing w:val="78"/>
          <w:sz w:val="52"/>
          <w:szCs w:val="52"/>
        </w:rPr>
      </w:pPr>
      <w:r>
        <w:rPr>
          <w:rFonts w:hint="eastAsia" w:ascii="仿宋" w:hAnsi="仿宋" w:eastAsia="仿宋"/>
          <w:b/>
          <w:color w:val="000000"/>
          <w:spacing w:val="78"/>
          <w:sz w:val="90"/>
          <w:szCs w:val="90"/>
        </w:rPr>
        <w:t>响 应 文 件</w:t>
      </w:r>
    </w:p>
    <w:p w14:paraId="0E4A48CB">
      <w:pPr>
        <w:widowControl w:val="0"/>
        <w:wordWrap/>
        <w:adjustRightInd/>
        <w:snapToGrid/>
        <w:spacing w:after="0" w:line="240" w:lineRule="auto"/>
        <w:jc w:val="center"/>
        <w:textAlignment w:val="auto"/>
        <w:rPr>
          <w:rFonts w:ascii="仿宋" w:hAnsi="仿宋" w:eastAsia="仿宋"/>
          <w:b/>
          <w:bCs/>
          <w:color w:val="000000"/>
          <w:sz w:val="52"/>
          <w:szCs w:val="52"/>
        </w:rPr>
      </w:pPr>
    </w:p>
    <w:p w14:paraId="476B8A9F">
      <w:pPr>
        <w:widowControl w:val="0"/>
        <w:wordWrap/>
        <w:adjustRightInd/>
        <w:snapToGrid/>
        <w:spacing w:after="0" w:line="240" w:lineRule="auto"/>
        <w:jc w:val="center"/>
        <w:textAlignment w:val="auto"/>
        <w:rPr>
          <w:rFonts w:ascii="仿宋" w:hAnsi="仿宋" w:eastAsia="仿宋"/>
          <w:b/>
          <w:bCs/>
          <w:color w:val="000000"/>
          <w:sz w:val="44"/>
          <w:szCs w:val="44"/>
        </w:rPr>
      </w:pPr>
      <w:r>
        <w:rPr>
          <w:rFonts w:hint="eastAsia" w:ascii="仿宋" w:hAnsi="仿宋" w:eastAsia="仿宋"/>
          <w:b/>
          <w:bCs/>
          <w:color w:val="000000"/>
          <w:sz w:val="44"/>
          <w:szCs w:val="44"/>
        </w:rPr>
        <w:t>（商务技术部分）</w:t>
      </w:r>
    </w:p>
    <w:p w14:paraId="56F133B9">
      <w:pPr>
        <w:widowControl w:val="0"/>
        <w:wordWrap/>
        <w:adjustRightInd/>
        <w:snapToGrid/>
        <w:spacing w:after="0" w:line="240" w:lineRule="auto"/>
        <w:jc w:val="center"/>
        <w:textAlignment w:val="auto"/>
        <w:rPr>
          <w:rFonts w:ascii="仿宋" w:hAnsi="仿宋" w:eastAsia="仿宋"/>
          <w:b/>
          <w:bCs/>
          <w:color w:val="000000"/>
          <w:sz w:val="36"/>
        </w:rPr>
      </w:pPr>
    </w:p>
    <w:p w14:paraId="5759E044">
      <w:pPr>
        <w:widowControl w:val="0"/>
        <w:wordWrap/>
        <w:adjustRightInd/>
        <w:snapToGrid/>
        <w:spacing w:after="0" w:line="240" w:lineRule="auto"/>
        <w:jc w:val="center"/>
        <w:textAlignment w:val="auto"/>
        <w:rPr>
          <w:rFonts w:ascii="仿宋" w:hAnsi="仿宋" w:eastAsia="仿宋"/>
          <w:b/>
          <w:bCs/>
          <w:color w:val="000000"/>
          <w:sz w:val="36"/>
        </w:rPr>
      </w:pPr>
    </w:p>
    <w:p w14:paraId="55957F14">
      <w:pPr>
        <w:widowControl w:val="0"/>
        <w:wordWrap/>
        <w:adjustRightInd/>
        <w:snapToGrid/>
        <w:spacing w:after="0" w:line="240" w:lineRule="auto"/>
        <w:jc w:val="center"/>
        <w:textAlignment w:val="auto"/>
        <w:rPr>
          <w:rFonts w:ascii="仿宋" w:hAnsi="仿宋" w:eastAsia="仿宋"/>
          <w:b/>
          <w:bCs/>
          <w:color w:val="000000"/>
          <w:sz w:val="36"/>
        </w:rPr>
      </w:pPr>
    </w:p>
    <w:p w14:paraId="3A073C93">
      <w:pPr>
        <w:widowControl w:val="0"/>
        <w:wordWrap/>
        <w:adjustRightInd/>
        <w:snapToGrid/>
        <w:spacing w:after="0" w:line="240" w:lineRule="auto"/>
        <w:jc w:val="center"/>
        <w:textAlignment w:val="auto"/>
        <w:rPr>
          <w:rFonts w:ascii="仿宋" w:hAnsi="仿宋" w:eastAsia="仿宋"/>
          <w:b/>
          <w:bCs/>
          <w:color w:val="000000"/>
          <w:sz w:val="36"/>
        </w:rPr>
      </w:pPr>
    </w:p>
    <w:p w14:paraId="0BFBE480">
      <w:pPr>
        <w:widowControl w:val="0"/>
        <w:wordWrap/>
        <w:adjustRightInd/>
        <w:snapToGrid/>
        <w:spacing w:after="0" w:line="240" w:lineRule="auto"/>
        <w:ind w:left="1260" w:leftChars="600" w:firstLine="358" w:firstLineChars="99"/>
        <w:jc w:val="left"/>
        <w:textAlignment w:val="auto"/>
        <w:rPr>
          <w:rFonts w:ascii="仿宋" w:hAnsi="仿宋" w:eastAsia="仿宋"/>
          <w:b/>
          <w:bCs/>
          <w:color w:val="000000"/>
          <w:sz w:val="36"/>
          <w:szCs w:val="36"/>
          <w:u w:val="single"/>
        </w:rPr>
      </w:pPr>
      <w:r>
        <w:rPr>
          <w:rFonts w:hint="eastAsia" w:ascii="仿宋" w:hAnsi="仿宋" w:eastAsia="仿宋"/>
          <w:b/>
          <w:bCs/>
          <w:color w:val="000000"/>
          <w:sz w:val="36"/>
          <w:szCs w:val="36"/>
        </w:rPr>
        <w:t>项目编号：</w:t>
      </w:r>
      <w:r>
        <w:rPr>
          <w:rFonts w:hint="eastAsia" w:ascii="仿宋" w:hAnsi="仿宋" w:eastAsia="仿宋"/>
          <w:b/>
          <w:bCs/>
          <w:color w:val="000000"/>
          <w:sz w:val="36"/>
          <w:szCs w:val="36"/>
          <w:u w:val="single"/>
        </w:rPr>
        <w:t xml:space="preserve">                            </w:t>
      </w:r>
    </w:p>
    <w:p w14:paraId="2FC7296F">
      <w:pPr>
        <w:widowControl w:val="0"/>
        <w:wordWrap/>
        <w:adjustRightInd/>
        <w:snapToGrid/>
        <w:spacing w:after="0" w:line="240" w:lineRule="auto"/>
        <w:ind w:left="1260" w:leftChars="600" w:firstLine="358" w:firstLineChars="99"/>
        <w:jc w:val="left"/>
        <w:textAlignment w:val="auto"/>
        <w:rPr>
          <w:rFonts w:ascii="仿宋" w:hAnsi="仿宋" w:eastAsia="仿宋"/>
          <w:b/>
          <w:bCs/>
          <w:color w:val="000000"/>
          <w:sz w:val="36"/>
          <w:szCs w:val="36"/>
          <w:u w:val="single"/>
        </w:rPr>
      </w:pPr>
    </w:p>
    <w:p w14:paraId="55989279">
      <w:pPr>
        <w:widowControl w:val="0"/>
        <w:wordWrap/>
        <w:adjustRightInd/>
        <w:snapToGrid/>
        <w:spacing w:after="0" w:line="240" w:lineRule="auto"/>
        <w:ind w:left="1260" w:leftChars="600" w:firstLine="358" w:firstLineChars="99"/>
        <w:jc w:val="left"/>
        <w:textAlignment w:val="auto"/>
        <w:rPr>
          <w:rFonts w:ascii="仿宋" w:hAnsi="仿宋" w:eastAsia="仿宋"/>
          <w:b/>
          <w:bCs/>
          <w:color w:val="000000"/>
          <w:sz w:val="36"/>
          <w:szCs w:val="36"/>
        </w:rPr>
      </w:pPr>
      <w:r>
        <w:rPr>
          <w:rFonts w:hint="eastAsia" w:ascii="仿宋" w:hAnsi="仿宋" w:eastAsia="仿宋"/>
          <w:b/>
          <w:bCs/>
          <w:color w:val="000000"/>
          <w:sz w:val="36"/>
          <w:szCs w:val="36"/>
        </w:rPr>
        <w:t>项目名称：</w:t>
      </w:r>
      <w:r>
        <w:rPr>
          <w:rFonts w:hint="eastAsia" w:ascii="仿宋" w:hAnsi="仿宋" w:eastAsia="仿宋"/>
          <w:b/>
          <w:bCs/>
          <w:color w:val="000000"/>
          <w:sz w:val="36"/>
          <w:szCs w:val="36"/>
          <w:u w:val="single"/>
        </w:rPr>
        <w:t xml:space="preserve">                            </w:t>
      </w:r>
    </w:p>
    <w:p w14:paraId="109F7DCC">
      <w:pPr>
        <w:widowControl w:val="0"/>
        <w:wordWrap/>
        <w:adjustRightInd/>
        <w:snapToGrid/>
        <w:spacing w:after="0" w:line="240" w:lineRule="auto"/>
        <w:ind w:left="1260" w:leftChars="600" w:firstLine="358" w:firstLineChars="99"/>
        <w:jc w:val="left"/>
        <w:textAlignment w:val="auto"/>
        <w:rPr>
          <w:rFonts w:ascii="仿宋" w:hAnsi="仿宋" w:eastAsia="仿宋"/>
          <w:b/>
          <w:bCs/>
          <w:color w:val="000000"/>
          <w:sz w:val="36"/>
          <w:szCs w:val="36"/>
          <w:u w:val="single"/>
        </w:rPr>
      </w:pPr>
    </w:p>
    <w:p w14:paraId="16247DE4">
      <w:pPr>
        <w:widowControl w:val="0"/>
        <w:wordWrap/>
        <w:adjustRightInd/>
        <w:snapToGrid/>
        <w:spacing w:after="0" w:line="240" w:lineRule="auto"/>
        <w:ind w:left="1260" w:leftChars="600" w:firstLine="358" w:firstLineChars="99"/>
        <w:jc w:val="left"/>
        <w:textAlignment w:val="auto"/>
        <w:rPr>
          <w:rFonts w:ascii="仿宋" w:hAnsi="仿宋" w:eastAsia="仿宋"/>
          <w:b/>
          <w:bCs/>
          <w:color w:val="000000"/>
          <w:sz w:val="36"/>
          <w:szCs w:val="36"/>
          <w:highlight w:val="yellow"/>
        </w:rPr>
      </w:pPr>
      <w:r>
        <w:rPr>
          <w:rFonts w:hint="eastAsia" w:ascii="仿宋" w:hAnsi="仿宋" w:eastAsia="仿宋"/>
          <w:b/>
          <w:bCs/>
          <w:color w:val="000000"/>
          <w:sz w:val="36"/>
          <w:szCs w:val="36"/>
          <w:highlight w:val="none"/>
        </w:rPr>
        <w:t>包    号：</w:t>
      </w:r>
      <w:r>
        <w:rPr>
          <w:rFonts w:hint="eastAsia" w:ascii="仿宋" w:hAnsi="仿宋" w:eastAsia="仿宋"/>
          <w:b/>
          <w:bCs/>
          <w:color w:val="000000"/>
          <w:sz w:val="36"/>
          <w:szCs w:val="36"/>
          <w:highlight w:val="none"/>
          <w:u w:val="single"/>
        </w:rPr>
        <w:t xml:space="preserve">                            </w:t>
      </w:r>
      <w:r>
        <w:rPr>
          <w:rFonts w:hint="eastAsia" w:ascii="仿宋" w:hAnsi="仿宋" w:eastAsia="仿宋"/>
          <w:b/>
          <w:bCs/>
          <w:color w:val="000000"/>
          <w:sz w:val="36"/>
          <w:szCs w:val="36"/>
          <w:highlight w:val="none"/>
        </w:rPr>
        <w:t xml:space="preserve"> </w:t>
      </w:r>
    </w:p>
    <w:p w14:paraId="33E4B3AB">
      <w:pPr>
        <w:widowControl w:val="0"/>
        <w:wordWrap/>
        <w:adjustRightInd/>
        <w:snapToGrid/>
        <w:spacing w:after="0" w:line="240" w:lineRule="auto"/>
        <w:jc w:val="center"/>
        <w:textAlignment w:val="auto"/>
        <w:rPr>
          <w:rFonts w:ascii="仿宋" w:hAnsi="仿宋" w:eastAsia="仿宋"/>
          <w:b/>
          <w:bCs/>
          <w:color w:val="000000"/>
          <w:sz w:val="36"/>
          <w:szCs w:val="36"/>
        </w:rPr>
      </w:pPr>
    </w:p>
    <w:p w14:paraId="10C69CEE">
      <w:pPr>
        <w:widowControl w:val="0"/>
        <w:wordWrap/>
        <w:adjustRightInd/>
        <w:snapToGrid/>
        <w:spacing w:after="0" w:line="240" w:lineRule="auto"/>
        <w:jc w:val="center"/>
        <w:textAlignment w:val="auto"/>
        <w:rPr>
          <w:rFonts w:ascii="仿宋" w:hAnsi="仿宋" w:eastAsia="仿宋"/>
          <w:b/>
          <w:bCs/>
          <w:color w:val="000000"/>
          <w:sz w:val="36"/>
          <w:szCs w:val="36"/>
        </w:rPr>
      </w:pPr>
    </w:p>
    <w:p w14:paraId="3F36BCD1">
      <w:pPr>
        <w:widowControl w:val="0"/>
        <w:wordWrap/>
        <w:adjustRightInd/>
        <w:snapToGrid/>
        <w:spacing w:after="0" w:line="240" w:lineRule="auto"/>
        <w:jc w:val="center"/>
        <w:textAlignment w:val="auto"/>
        <w:rPr>
          <w:rFonts w:ascii="仿宋" w:hAnsi="仿宋" w:eastAsia="仿宋"/>
          <w:b/>
          <w:bCs/>
          <w:color w:val="000000"/>
          <w:sz w:val="36"/>
          <w:szCs w:val="36"/>
        </w:rPr>
      </w:pPr>
    </w:p>
    <w:p w14:paraId="0E195018">
      <w:pPr>
        <w:widowControl w:val="0"/>
        <w:wordWrap/>
        <w:adjustRightInd/>
        <w:snapToGrid/>
        <w:spacing w:after="0" w:line="240" w:lineRule="auto"/>
        <w:jc w:val="center"/>
        <w:textAlignment w:val="auto"/>
        <w:rPr>
          <w:rFonts w:ascii="仿宋" w:hAnsi="仿宋" w:eastAsia="仿宋"/>
          <w:b/>
          <w:bCs/>
          <w:color w:val="000000"/>
          <w:sz w:val="36"/>
          <w:szCs w:val="36"/>
        </w:rPr>
      </w:pPr>
    </w:p>
    <w:p w14:paraId="6F667D11">
      <w:pPr>
        <w:widowControl w:val="0"/>
        <w:wordWrap/>
        <w:adjustRightInd/>
        <w:snapToGrid/>
        <w:spacing w:after="0" w:line="240" w:lineRule="auto"/>
        <w:jc w:val="center"/>
        <w:textAlignment w:val="auto"/>
        <w:rPr>
          <w:rFonts w:ascii="仿宋" w:hAnsi="仿宋" w:eastAsia="仿宋"/>
          <w:b/>
          <w:bCs/>
          <w:color w:val="000000"/>
          <w:sz w:val="36"/>
          <w:szCs w:val="36"/>
        </w:rPr>
      </w:pPr>
    </w:p>
    <w:p w14:paraId="313DFE8A">
      <w:pPr>
        <w:widowControl w:val="0"/>
        <w:wordWrap/>
        <w:adjustRightInd/>
        <w:snapToGrid/>
        <w:spacing w:after="0" w:line="240" w:lineRule="auto"/>
        <w:jc w:val="center"/>
        <w:textAlignment w:val="auto"/>
        <w:rPr>
          <w:rFonts w:ascii="仿宋" w:hAnsi="仿宋" w:eastAsia="仿宋"/>
          <w:b/>
          <w:bCs/>
          <w:color w:val="000000"/>
          <w:sz w:val="36"/>
          <w:szCs w:val="36"/>
        </w:rPr>
      </w:pPr>
    </w:p>
    <w:p w14:paraId="19F698EF">
      <w:pPr>
        <w:widowControl w:val="0"/>
        <w:wordWrap/>
        <w:adjustRightInd/>
        <w:snapToGrid/>
        <w:spacing w:after="0" w:line="240" w:lineRule="auto"/>
        <w:ind w:firstLine="1608" w:firstLineChars="445"/>
        <w:jc w:val="left"/>
        <w:textAlignment w:val="auto"/>
        <w:rPr>
          <w:rFonts w:ascii="仿宋" w:hAnsi="仿宋" w:eastAsia="仿宋"/>
          <w:b/>
          <w:bCs/>
          <w:color w:val="000000"/>
          <w:sz w:val="36"/>
          <w:szCs w:val="36"/>
        </w:rPr>
      </w:pPr>
      <w:r>
        <w:rPr>
          <w:rFonts w:hint="eastAsia" w:ascii="仿宋" w:hAnsi="仿宋" w:eastAsia="仿宋"/>
          <w:b/>
          <w:bCs/>
          <w:color w:val="000000"/>
          <w:sz w:val="36"/>
          <w:szCs w:val="36"/>
        </w:rPr>
        <w:t>供应商全称（公章）：</w:t>
      </w:r>
      <w:r>
        <w:rPr>
          <w:rFonts w:hint="eastAsia" w:ascii="仿宋" w:hAnsi="仿宋" w:eastAsia="仿宋"/>
          <w:b/>
          <w:bCs/>
          <w:color w:val="000000"/>
          <w:sz w:val="36"/>
          <w:szCs w:val="36"/>
          <w:u w:val="single"/>
        </w:rPr>
        <w:t xml:space="preserve">             </w:t>
      </w:r>
    </w:p>
    <w:p w14:paraId="34F1212D">
      <w:pPr>
        <w:widowControl w:val="0"/>
        <w:wordWrap/>
        <w:adjustRightInd/>
        <w:snapToGrid/>
        <w:spacing w:after="0" w:line="240" w:lineRule="auto"/>
        <w:ind w:left="1890" w:leftChars="900"/>
        <w:jc w:val="left"/>
        <w:textAlignment w:val="auto"/>
        <w:rPr>
          <w:rFonts w:ascii="仿宋" w:hAnsi="仿宋" w:eastAsia="仿宋"/>
          <w:b/>
          <w:bCs/>
          <w:color w:val="000000"/>
          <w:sz w:val="36"/>
          <w:szCs w:val="36"/>
        </w:rPr>
      </w:pPr>
      <w:r>
        <w:rPr>
          <w:rFonts w:hint="eastAsia" w:ascii="仿宋" w:hAnsi="仿宋" w:eastAsia="仿宋"/>
          <w:b/>
          <w:bCs/>
          <w:color w:val="000000"/>
          <w:sz w:val="36"/>
          <w:szCs w:val="36"/>
        </w:rPr>
        <w:t xml:space="preserve"> </w:t>
      </w:r>
    </w:p>
    <w:p w14:paraId="51F03E05">
      <w:pPr>
        <w:widowControl w:val="0"/>
        <w:wordWrap/>
        <w:adjustRightInd/>
        <w:snapToGrid/>
        <w:spacing w:after="0" w:line="240" w:lineRule="auto"/>
        <w:ind w:firstLine="1608" w:firstLineChars="445"/>
        <w:textAlignment w:val="auto"/>
        <w:rPr>
          <w:rFonts w:ascii="仿宋" w:hAnsi="仿宋" w:eastAsia="仿宋"/>
          <w:b/>
          <w:bCs/>
          <w:color w:val="000000"/>
          <w:sz w:val="36"/>
          <w:szCs w:val="36"/>
        </w:rPr>
      </w:pPr>
      <w:r>
        <w:rPr>
          <w:rFonts w:hint="eastAsia" w:ascii="仿宋" w:hAnsi="仿宋" w:eastAsia="仿宋"/>
          <w:b/>
          <w:bCs/>
          <w:color w:val="000000"/>
          <w:sz w:val="36"/>
          <w:szCs w:val="36"/>
        </w:rPr>
        <w:t>日     期：</w:t>
      </w:r>
      <w:r>
        <w:rPr>
          <w:rFonts w:hint="eastAsia" w:ascii="仿宋" w:hAnsi="仿宋" w:eastAsia="仿宋"/>
          <w:b/>
          <w:bCs/>
          <w:color w:val="000000"/>
          <w:sz w:val="36"/>
          <w:szCs w:val="36"/>
          <w:u w:val="single"/>
        </w:rPr>
        <w:t xml:space="preserve">      </w:t>
      </w:r>
      <w:r>
        <w:rPr>
          <w:rFonts w:hint="eastAsia" w:ascii="仿宋" w:hAnsi="仿宋" w:eastAsia="仿宋"/>
          <w:b/>
          <w:bCs/>
          <w:color w:val="000000"/>
          <w:sz w:val="36"/>
          <w:szCs w:val="36"/>
        </w:rPr>
        <w:t>年</w:t>
      </w:r>
      <w:r>
        <w:rPr>
          <w:rFonts w:hint="eastAsia" w:ascii="仿宋" w:hAnsi="仿宋" w:eastAsia="仿宋"/>
          <w:b/>
          <w:bCs/>
          <w:color w:val="000000"/>
          <w:sz w:val="36"/>
          <w:szCs w:val="36"/>
          <w:u w:val="single"/>
        </w:rPr>
        <w:t xml:space="preserve">     </w:t>
      </w:r>
      <w:r>
        <w:rPr>
          <w:rFonts w:hint="eastAsia" w:ascii="仿宋" w:hAnsi="仿宋" w:eastAsia="仿宋"/>
          <w:b/>
          <w:bCs/>
          <w:color w:val="000000"/>
          <w:sz w:val="36"/>
          <w:szCs w:val="36"/>
        </w:rPr>
        <w:t>月</w:t>
      </w:r>
      <w:r>
        <w:rPr>
          <w:rFonts w:hint="eastAsia" w:ascii="仿宋" w:hAnsi="仿宋" w:eastAsia="仿宋"/>
          <w:b/>
          <w:bCs/>
          <w:color w:val="000000"/>
          <w:sz w:val="36"/>
          <w:szCs w:val="36"/>
          <w:u w:val="single"/>
        </w:rPr>
        <w:t xml:space="preserve">     </w:t>
      </w:r>
      <w:r>
        <w:rPr>
          <w:rFonts w:hint="eastAsia" w:ascii="仿宋" w:hAnsi="仿宋" w:eastAsia="仿宋"/>
          <w:b/>
          <w:bCs/>
          <w:color w:val="000000"/>
          <w:sz w:val="36"/>
          <w:szCs w:val="36"/>
        </w:rPr>
        <w:t>日</w:t>
      </w:r>
    </w:p>
    <w:p w14:paraId="67910FA2">
      <w:pPr>
        <w:spacing w:line="360" w:lineRule="auto"/>
        <w:rPr>
          <w:rFonts w:hint="eastAsia" w:ascii="仿宋" w:hAnsi="仿宋" w:eastAsia="仿宋"/>
          <w:b/>
          <w:color w:val="000000"/>
          <w:sz w:val="24"/>
        </w:rPr>
      </w:pPr>
    </w:p>
    <w:p w14:paraId="28CB24AA">
      <w:pPr>
        <w:spacing w:line="360" w:lineRule="auto"/>
        <w:rPr>
          <w:rFonts w:hint="eastAsia" w:ascii="仿宋" w:hAnsi="仿宋" w:eastAsia="仿宋"/>
          <w:b/>
          <w:sz w:val="24"/>
          <w:lang w:val="en-US" w:eastAsia="zh-CN"/>
        </w:rPr>
      </w:pPr>
      <w:r>
        <w:rPr>
          <w:rFonts w:hint="eastAsia" w:ascii="仿宋" w:hAnsi="仿宋" w:eastAsia="仿宋"/>
          <w:b/>
          <w:color w:val="000000"/>
          <w:sz w:val="24"/>
        </w:rPr>
        <w:t>附件1</w:t>
      </w:r>
      <w:r>
        <w:rPr>
          <w:rFonts w:hint="eastAsia" w:ascii="仿宋" w:hAnsi="仿宋" w:eastAsia="仿宋"/>
          <w:b/>
          <w:color w:val="000000"/>
          <w:sz w:val="24"/>
          <w:lang w:val="en-US" w:eastAsia="zh-CN"/>
        </w:rPr>
        <w:t>6</w:t>
      </w:r>
    </w:p>
    <w:p w14:paraId="01655AD7">
      <w:pPr>
        <w:pStyle w:val="18"/>
        <w:widowControl w:val="0"/>
        <w:wordWrap/>
        <w:adjustRightInd/>
        <w:snapToGrid/>
        <w:spacing w:after="0" w:line="240" w:lineRule="auto"/>
        <w:ind w:left="0" w:leftChars="0"/>
        <w:jc w:val="center"/>
        <w:textAlignment w:val="auto"/>
        <w:rPr>
          <w:rFonts w:ascii="仿宋" w:hAnsi="仿宋" w:eastAsia="仿宋"/>
          <w:b/>
          <w:sz w:val="32"/>
          <w:szCs w:val="32"/>
        </w:rPr>
      </w:pPr>
      <w:r>
        <w:rPr>
          <w:rFonts w:hint="eastAsia" w:ascii="仿宋" w:hAnsi="仿宋" w:eastAsia="仿宋"/>
          <w:b/>
          <w:sz w:val="32"/>
          <w:szCs w:val="32"/>
        </w:rPr>
        <w:t>响应文件（商务技术部分）目录</w:t>
      </w:r>
    </w:p>
    <w:p w14:paraId="445B5FAF">
      <w:pPr>
        <w:widowControl w:val="0"/>
        <w:wordWrap/>
        <w:adjustRightInd/>
        <w:snapToGrid/>
        <w:spacing w:line="240" w:lineRule="auto"/>
        <w:textAlignment w:val="auto"/>
        <w:rPr>
          <w:rFonts w:ascii="仿宋" w:hAnsi="仿宋" w:eastAsia="仿宋"/>
          <w:sz w:val="28"/>
          <w:szCs w:val="28"/>
        </w:rPr>
      </w:pPr>
    </w:p>
    <w:p w14:paraId="7BEFB765">
      <w:pPr>
        <w:widowControl w:val="0"/>
        <w:wordWrap/>
        <w:adjustRightInd/>
        <w:snapToGrid/>
        <w:spacing w:line="240" w:lineRule="auto"/>
        <w:textAlignment w:val="auto"/>
        <w:rPr>
          <w:rFonts w:hint="default" w:ascii="仿宋" w:hAnsi="仿宋" w:eastAsia="仿宋"/>
          <w:color w:val="000000"/>
          <w:sz w:val="28"/>
          <w:szCs w:val="28"/>
          <w:highlight w:val="none"/>
          <w:lang w:val="en-US" w:eastAsia="zh-CN"/>
        </w:rPr>
      </w:pPr>
      <w:r>
        <w:rPr>
          <w:rFonts w:hint="eastAsia" w:ascii="仿宋" w:hAnsi="仿宋" w:eastAsia="仿宋"/>
          <w:color w:val="000000"/>
          <w:sz w:val="28"/>
          <w:szCs w:val="28"/>
          <w:highlight w:val="none"/>
          <w:lang w:val="en-US" w:eastAsia="zh-CN"/>
        </w:rPr>
        <w:t>1. 报价表</w:t>
      </w:r>
      <w:r>
        <w:rPr>
          <w:rFonts w:ascii="仿宋" w:hAnsi="仿宋" w:eastAsia="仿宋"/>
          <w:sz w:val="28"/>
          <w:szCs w:val="28"/>
          <w:highlight w:val="none"/>
        </w:rPr>
        <w:t>………………………………………………………………</w:t>
      </w:r>
      <w:r>
        <w:rPr>
          <w:rFonts w:hint="eastAsia" w:ascii="仿宋" w:hAnsi="仿宋" w:eastAsia="仿宋"/>
          <w:sz w:val="28"/>
          <w:szCs w:val="28"/>
          <w:highlight w:val="none"/>
        </w:rPr>
        <w:t>页码</w:t>
      </w:r>
    </w:p>
    <w:p w14:paraId="33230277">
      <w:pPr>
        <w:widowControl w:val="0"/>
        <w:wordWrap/>
        <w:adjustRightInd/>
        <w:snapToGrid/>
        <w:spacing w:line="240" w:lineRule="auto"/>
        <w:textAlignment w:val="auto"/>
        <w:rPr>
          <w:rFonts w:ascii="仿宋" w:hAnsi="仿宋" w:eastAsia="仿宋"/>
          <w:sz w:val="28"/>
          <w:szCs w:val="28"/>
          <w:highlight w:val="none"/>
        </w:rPr>
      </w:pPr>
      <w:r>
        <w:rPr>
          <w:rFonts w:hint="eastAsia" w:ascii="仿宋" w:hAnsi="仿宋" w:eastAsia="仿宋"/>
          <w:color w:val="000000"/>
          <w:sz w:val="28"/>
          <w:szCs w:val="28"/>
          <w:highlight w:val="none"/>
          <w:lang w:val="en-US" w:eastAsia="zh-CN"/>
        </w:rPr>
        <w:t>2</w:t>
      </w:r>
      <w:r>
        <w:rPr>
          <w:rFonts w:hint="eastAsia" w:ascii="仿宋" w:hAnsi="仿宋" w:eastAsia="仿宋"/>
          <w:color w:val="000000"/>
          <w:sz w:val="28"/>
          <w:szCs w:val="28"/>
          <w:highlight w:val="none"/>
        </w:rPr>
        <w:t>．</w:t>
      </w:r>
      <w:r>
        <w:rPr>
          <w:rFonts w:hint="eastAsia" w:ascii="仿宋" w:hAnsi="仿宋" w:eastAsia="仿宋"/>
          <w:sz w:val="28"/>
          <w:szCs w:val="28"/>
          <w:highlight w:val="none"/>
          <w:lang w:val="en-US" w:eastAsia="zh-CN"/>
        </w:rPr>
        <w:t>服务规范偏离表</w:t>
      </w:r>
      <w:r>
        <w:rPr>
          <w:rFonts w:ascii="仿宋" w:hAnsi="仿宋" w:eastAsia="仿宋"/>
          <w:sz w:val="28"/>
          <w:szCs w:val="28"/>
          <w:highlight w:val="none"/>
        </w:rPr>
        <w:t>……………………………………………………</w:t>
      </w:r>
    </w:p>
    <w:p w14:paraId="10D5431E">
      <w:pPr>
        <w:spacing w:line="240" w:lineRule="auto"/>
        <w:rPr>
          <w:rFonts w:ascii="仿宋" w:hAnsi="仿宋" w:eastAsia="仿宋"/>
          <w:sz w:val="28"/>
          <w:szCs w:val="28"/>
          <w:highlight w:val="none"/>
        </w:rPr>
      </w:pPr>
      <w:r>
        <w:rPr>
          <w:rFonts w:hint="eastAsia" w:ascii="仿宋" w:hAnsi="仿宋" w:eastAsia="仿宋"/>
          <w:sz w:val="28"/>
          <w:szCs w:val="28"/>
          <w:highlight w:val="none"/>
          <w:lang w:val="en-US" w:eastAsia="zh-CN"/>
        </w:rPr>
        <w:t>6</w:t>
      </w:r>
      <w:r>
        <w:rPr>
          <w:rFonts w:hint="eastAsia" w:ascii="仿宋" w:hAnsi="仿宋" w:eastAsia="仿宋"/>
          <w:sz w:val="28"/>
          <w:szCs w:val="28"/>
          <w:highlight w:val="none"/>
        </w:rPr>
        <w:t>．创新产品或创新服务明细表</w:t>
      </w:r>
      <w:r>
        <w:rPr>
          <w:rFonts w:ascii="仿宋" w:hAnsi="仿宋" w:eastAsia="仿宋"/>
          <w:sz w:val="28"/>
          <w:szCs w:val="28"/>
          <w:highlight w:val="none"/>
        </w:rPr>
        <w:t>………………………………………</w:t>
      </w:r>
    </w:p>
    <w:p w14:paraId="05453761">
      <w:pPr>
        <w:widowControl w:val="0"/>
        <w:wordWrap/>
        <w:adjustRightInd/>
        <w:snapToGrid/>
        <w:spacing w:line="240" w:lineRule="auto"/>
        <w:textAlignment w:val="auto"/>
        <w:rPr>
          <w:rFonts w:ascii="仿宋" w:hAnsi="仿宋" w:eastAsia="仿宋"/>
          <w:sz w:val="28"/>
          <w:szCs w:val="28"/>
        </w:rPr>
      </w:pPr>
      <w:r>
        <w:rPr>
          <w:rFonts w:hint="eastAsia" w:ascii="仿宋" w:hAnsi="仿宋" w:eastAsia="仿宋"/>
          <w:sz w:val="28"/>
          <w:szCs w:val="28"/>
          <w:lang w:val="en-US" w:eastAsia="zh-CN"/>
        </w:rPr>
        <w:t>7</w:t>
      </w:r>
      <w:r>
        <w:rPr>
          <w:rFonts w:hint="eastAsia" w:ascii="仿宋" w:hAnsi="仿宋" w:eastAsia="仿宋"/>
          <w:sz w:val="28"/>
          <w:szCs w:val="28"/>
        </w:rPr>
        <w:t>．</w:t>
      </w:r>
      <w:r>
        <w:rPr>
          <w:rFonts w:hint="eastAsia" w:ascii="仿宋" w:hAnsi="仿宋" w:eastAsia="仿宋"/>
          <w:sz w:val="28"/>
          <w:szCs w:val="28"/>
          <w:lang w:eastAsia="zh-CN"/>
        </w:rPr>
        <w:t>供应商</w:t>
      </w:r>
      <w:r>
        <w:rPr>
          <w:rFonts w:hint="eastAsia" w:ascii="仿宋" w:hAnsi="仿宋" w:eastAsia="仿宋"/>
          <w:sz w:val="28"/>
          <w:szCs w:val="28"/>
        </w:rPr>
        <w:t>近三年业绩情况一览表</w:t>
      </w:r>
      <w:r>
        <w:rPr>
          <w:rFonts w:ascii="仿宋" w:hAnsi="仿宋" w:eastAsia="仿宋"/>
          <w:sz w:val="28"/>
          <w:szCs w:val="28"/>
        </w:rPr>
        <w:t>……………………………………</w:t>
      </w:r>
    </w:p>
    <w:p w14:paraId="2931CE83">
      <w:pPr>
        <w:widowControl w:val="0"/>
        <w:wordWrap/>
        <w:adjustRightInd/>
        <w:snapToGrid/>
        <w:spacing w:line="240" w:lineRule="auto"/>
        <w:textAlignment w:val="auto"/>
        <w:rPr>
          <w:rFonts w:ascii="仿宋" w:hAnsi="仿宋" w:eastAsia="仿宋"/>
          <w:sz w:val="28"/>
          <w:szCs w:val="28"/>
        </w:rPr>
      </w:pPr>
      <w:r>
        <w:rPr>
          <w:rFonts w:hint="eastAsia" w:ascii="仿宋" w:hAnsi="仿宋" w:eastAsia="仿宋"/>
          <w:sz w:val="28"/>
          <w:szCs w:val="28"/>
          <w:lang w:val="en-US" w:eastAsia="zh-CN"/>
        </w:rPr>
        <w:t>8</w:t>
      </w:r>
      <w:r>
        <w:rPr>
          <w:rFonts w:hint="eastAsia" w:ascii="仿宋" w:hAnsi="仿宋" w:eastAsia="仿宋"/>
          <w:sz w:val="28"/>
          <w:szCs w:val="28"/>
        </w:rPr>
        <w:t>．</w:t>
      </w:r>
      <w:r>
        <w:rPr>
          <w:rFonts w:hint="eastAsia" w:ascii="仿宋" w:hAnsi="仿宋" w:eastAsia="仿宋"/>
          <w:sz w:val="28"/>
          <w:szCs w:val="28"/>
          <w:lang w:eastAsia="zh-CN"/>
        </w:rPr>
        <w:t>供应商</w:t>
      </w:r>
      <w:r>
        <w:rPr>
          <w:rFonts w:hint="eastAsia" w:ascii="仿宋" w:hAnsi="仿宋" w:eastAsia="仿宋"/>
          <w:sz w:val="28"/>
          <w:szCs w:val="28"/>
        </w:rPr>
        <w:t>近三年业绩情况</w:t>
      </w:r>
      <w:r>
        <w:rPr>
          <w:rFonts w:ascii="仿宋" w:hAnsi="仿宋" w:eastAsia="仿宋"/>
          <w:sz w:val="28"/>
          <w:szCs w:val="28"/>
        </w:rPr>
        <w:t>……………………………………………</w:t>
      </w:r>
    </w:p>
    <w:p w14:paraId="6AC40B92">
      <w:pPr>
        <w:widowControl w:val="0"/>
        <w:wordWrap/>
        <w:adjustRightInd/>
        <w:snapToGrid/>
        <w:spacing w:line="240" w:lineRule="auto"/>
        <w:textAlignment w:val="auto"/>
        <w:rPr>
          <w:rFonts w:hint="default" w:ascii="仿宋" w:hAnsi="仿宋" w:eastAsia="仿宋"/>
          <w:sz w:val="28"/>
          <w:szCs w:val="28"/>
          <w:lang w:val="en-US" w:eastAsia="zh-CN"/>
        </w:rPr>
      </w:pPr>
      <w:r>
        <w:rPr>
          <w:rFonts w:hint="eastAsia" w:ascii="仿宋" w:hAnsi="仿宋" w:eastAsia="仿宋"/>
          <w:sz w:val="28"/>
          <w:szCs w:val="28"/>
          <w:lang w:val="en-US" w:eastAsia="zh-CN"/>
        </w:rPr>
        <w:t>9. 服务方案</w:t>
      </w:r>
      <w:r>
        <w:rPr>
          <w:rFonts w:ascii="仿宋" w:hAnsi="仿宋" w:eastAsia="仿宋"/>
          <w:sz w:val="28"/>
          <w:szCs w:val="28"/>
        </w:rPr>
        <w:t>……………………………………………………………</w:t>
      </w:r>
    </w:p>
    <w:p w14:paraId="022471AF">
      <w:pPr>
        <w:widowControl w:val="0"/>
        <w:wordWrap/>
        <w:adjustRightInd/>
        <w:snapToGrid/>
        <w:spacing w:line="240" w:lineRule="auto"/>
        <w:textAlignment w:val="auto"/>
        <w:rPr>
          <w:rFonts w:hint="eastAsia" w:ascii="仿宋" w:hAnsi="仿宋" w:eastAsia="仿宋"/>
          <w:sz w:val="28"/>
          <w:szCs w:val="28"/>
        </w:rPr>
      </w:pPr>
      <w:r>
        <w:rPr>
          <w:rFonts w:hint="eastAsia" w:ascii="仿宋" w:hAnsi="仿宋" w:eastAsia="仿宋"/>
          <w:sz w:val="28"/>
          <w:szCs w:val="28"/>
          <w:lang w:val="en-US" w:eastAsia="zh-CN"/>
        </w:rPr>
        <w:t>10.组织实施保障方案</w:t>
      </w:r>
      <w:r>
        <w:rPr>
          <w:rFonts w:hint="eastAsia" w:ascii="仿宋" w:hAnsi="仿宋" w:eastAsia="仿宋"/>
          <w:sz w:val="28"/>
          <w:szCs w:val="28"/>
        </w:rPr>
        <w:t>………………………</w:t>
      </w:r>
      <w:r>
        <w:rPr>
          <w:rFonts w:ascii="仿宋" w:hAnsi="仿宋" w:eastAsia="仿宋"/>
          <w:sz w:val="28"/>
          <w:szCs w:val="28"/>
        </w:rPr>
        <w:t>…………………………</w:t>
      </w:r>
    </w:p>
    <w:p w14:paraId="2191FD72">
      <w:pPr>
        <w:widowControl w:val="0"/>
        <w:wordWrap/>
        <w:adjustRightInd/>
        <w:snapToGrid/>
        <w:spacing w:line="240" w:lineRule="auto"/>
        <w:textAlignment w:val="auto"/>
        <w:rPr>
          <w:rFonts w:hint="eastAsia" w:ascii="仿宋" w:hAnsi="仿宋" w:eastAsia="仿宋"/>
          <w:sz w:val="28"/>
          <w:szCs w:val="28"/>
        </w:rPr>
      </w:pPr>
      <w:r>
        <w:rPr>
          <w:rFonts w:hint="eastAsia" w:ascii="仿宋" w:hAnsi="仿宋" w:eastAsia="仿宋"/>
          <w:sz w:val="28"/>
          <w:szCs w:val="28"/>
          <w:lang w:val="en-US" w:eastAsia="zh-CN"/>
        </w:rPr>
        <w:t>11.</w:t>
      </w:r>
      <w:r>
        <w:rPr>
          <w:rFonts w:hint="eastAsia" w:ascii="仿宋" w:hAnsi="仿宋" w:eastAsia="仿宋"/>
          <w:sz w:val="28"/>
          <w:szCs w:val="28"/>
        </w:rPr>
        <w:t>供应商拟投入项目的人员情况………………………</w:t>
      </w:r>
      <w:r>
        <w:rPr>
          <w:rFonts w:ascii="仿宋" w:hAnsi="仿宋" w:eastAsia="仿宋"/>
          <w:sz w:val="28"/>
          <w:szCs w:val="28"/>
        </w:rPr>
        <w:t>……………</w:t>
      </w:r>
    </w:p>
    <w:p w14:paraId="1379ACA2">
      <w:pPr>
        <w:widowControl w:val="0"/>
        <w:wordWrap/>
        <w:adjustRightInd/>
        <w:snapToGrid/>
        <w:spacing w:line="240" w:lineRule="auto"/>
        <w:textAlignment w:val="auto"/>
        <w:rPr>
          <w:rFonts w:ascii="仿宋" w:hAnsi="仿宋" w:eastAsia="仿宋"/>
          <w:sz w:val="28"/>
          <w:szCs w:val="28"/>
        </w:rPr>
      </w:pPr>
      <w:r>
        <w:rPr>
          <w:rFonts w:hint="eastAsia" w:ascii="仿宋" w:hAnsi="仿宋" w:eastAsia="仿宋"/>
          <w:sz w:val="28"/>
          <w:szCs w:val="28"/>
          <w:lang w:val="en-US" w:eastAsia="zh-CN"/>
        </w:rPr>
        <w:t>12.</w:t>
      </w:r>
      <w:r>
        <w:rPr>
          <w:rFonts w:hint="eastAsia" w:ascii="仿宋" w:hAnsi="仿宋" w:eastAsia="仿宋"/>
          <w:sz w:val="28"/>
          <w:szCs w:val="28"/>
          <w:lang w:eastAsia="zh-CN"/>
        </w:rPr>
        <w:t>跟踪服务方案</w:t>
      </w:r>
      <w:r>
        <w:rPr>
          <w:rFonts w:ascii="仿宋" w:hAnsi="仿宋" w:eastAsia="仿宋"/>
          <w:sz w:val="28"/>
          <w:szCs w:val="28"/>
        </w:rPr>
        <w:t>………………………………………………………</w:t>
      </w:r>
    </w:p>
    <w:p w14:paraId="0908D3B5">
      <w:pPr>
        <w:widowControl w:val="0"/>
        <w:wordWrap/>
        <w:adjustRightInd/>
        <w:snapToGrid/>
        <w:spacing w:line="240" w:lineRule="auto"/>
        <w:textAlignment w:val="auto"/>
        <w:rPr>
          <w:rFonts w:ascii="仿宋" w:hAnsi="仿宋" w:eastAsia="仿宋"/>
          <w:sz w:val="28"/>
          <w:szCs w:val="28"/>
        </w:rPr>
      </w:pPr>
      <w:r>
        <w:rPr>
          <w:rFonts w:hint="eastAsia" w:ascii="仿宋" w:hAnsi="仿宋" w:eastAsia="仿宋"/>
          <w:sz w:val="28"/>
          <w:szCs w:val="28"/>
          <w:lang w:val="en-US" w:eastAsia="zh-CN"/>
        </w:rPr>
        <w:t>13.</w:t>
      </w:r>
      <w:r>
        <w:rPr>
          <w:rFonts w:hint="eastAsia" w:ascii="仿宋" w:hAnsi="仿宋" w:eastAsia="仿宋"/>
          <w:sz w:val="28"/>
          <w:szCs w:val="28"/>
          <w:lang w:eastAsia="zh-CN"/>
        </w:rPr>
        <w:t>供应商</w:t>
      </w:r>
      <w:r>
        <w:rPr>
          <w:rFonts w:hint="eastAsia" w:ascii="仿宋" w:hAnsi="仿宋" w:eastAsia="仿宋"/>
          <w:sz w:val="28"/>
          <w:szCs w:val="28"/>
        </w:rPr>
        <w:t>认为需补充的其它资料或说明</w:t>
      </w:r>
      <w:r>
        <w:rPr>
          <w:rFonts w:ascii="仿宋" w:hAnsi="仿宋" w:eastAsia="仿宋"/>
          <w:sz w:val="28"/>
          <w:szCs w:val="28"/>
        </w:rPr>
        <w:t>……………………………</w:t>
      </w:r>
    </w:p>
    <w:p w14:paraId="5588D036">
      <w:pPr>
        <w:widowControl w:val="0"/>
        <w:wordWrap/>
        <w:adjustRightInd/>
        <w:snapToGrid/>
        <w:spacing w:line="240" w:lineRule="auto"/>
        <w:textAlignment w:val="auto"/>
        <w:rPr>
          <w:rFonts w:ascii="仿宋" w:hAnsi="仿宋" w:eastAsia="仿宋"/>
          <w:sz w:val="28"/>
          <w:szCs w:val="28"/>
        </w:rPr>
      </w:pPr>
    </w:p>
    <w:p w14:paraId="481959F5">
      <w:pPr>
        <w:widowControl w:val="0"/>
        <w:wordWrap/>
        <w:spacing w:line="240" w:lineRule="auto"/>
        <w:textAlignment w:val="auto"/>
        <w:rPr>
          <w:rFonts w:hint="eastAsia" w:ascii="仿宋" w:hAnsi="仿宋" w:eastAsia="仿宋"/>
          <w:b/>
          <w:color w:val="000000"/>
          <w:sz w:val="24"/>
        </w:rPr>
      </w:pPr>
    </w:p>
    <w:p w14:paraId="22042C41">
      <w:pPr>
        <w:pStyle w:val="2"/>
        <w:rPr>
          <w:rFonts w:hint="eastAsia" w:ascii="仿宋" w:hAnsi="仿宋" w:eastAsia="仿宋"/>
          <w:b/>
          <w:color w:val="000000"/>
          <w:sz w:val="24"/>
        </w:rPr>
      </w:pPr>
    </w:p>
    <w:p w14:paraId="467E7ADA">
      <w:pPr>
        <w:pStyle w:val="2"/>
        <w:rPr>
          <w:rFonts w:hint="eastAsia" w:ascii="仿宋" w:hAnsi="仿宋" w:eastAsia="仿宋"/>
          <w:b/>
          <w:color w:val="000000"/>
          <w:sz w:val="24"/>
        </w:rPr>
      </w:pPr>
    </w:p>
    <w:p w14:paraId="1BE36609">
      <w:pPr>
        <w:pStyle w:val="2"/>
        <w:rPr>
          <w:rFonts w:hint="eastAsia" w:ascii="仿宋" w:hAnsi="仿宋" w:eastAsia="仿宋"/>
          <w:b/>
          <w:color w:val="000000"/>
          <w:sz w:val="24"/>
        </w:rPr>
      </w:pPr>
    </w:p>
    <w:p w14:paraId="26AC70F9">
      <w:pPr>
        <w:pStyle w:val="2"/>
        <w:rPr>
          <w:rFonts w:hint="eastAsia" w:ascii="仿宋" w:hAnsi="仿宋" w:eastAsia="仿宋"/>
          <w:b/>
          <w:color w:val="000000"/>
          <w:sz w:val="24"/>
        </w:rPr>
      </w:pPr>
    </w:p>
    <w:p w14:paraId="636CF970">
      <w:pPr>
        <w:pStyle w:val="2"/>
        <w:rPr>
          <w:rFonts w:hint="eastAsia" w:ascii="仿宋" w:hAnsi="仿宋" w:eastAsia="仿宋"/>
          <w:b/>
          <w:color w:val="000000"/>
          <w:sz w:val="24"/>
        </w:rPr>
      </w:pPr>
    </w:p>
    <w:p w14:paraId="76381751">
      <w:pPr>
        <w:rPr>
          <w:rFonts w:hint="eastAsia" w:ascii="仿宋" w:hAnsi="仿宋" w:eastAsia="仿宋"/>
          <w:b/>
          <w:color w:val="000000"/>
          <w:sz w:val="24"/>
        </w:rPr>
      </w:pPr>
      <w:r>
        <w:rPr>
          <w:rFonts w:hint="eastAsia" w:ascii="仿宋" w:hAnsi="仿宋" w:eastAsia="仿宋"/>
          <w:b/>
          <w:color w:val="000000"/>
          <w:sz w:val="24"/>
        </w:rPr>
        <w:br w:type="page"/>
      </w:r>
    </w:p>
    <w:p w14:paraId="48406721">
      <w:pPr>
        <w:widowControl w:val="0"/>
        <w:wordWrap/>
        <w:spacing w:line="240" w:lineRule="auto"/>
        <w:textAlignment w:val="auto"/>
        <w:rPr>
          <w:rFonts w:hint="eastAsia" w:ascii="仿宋" w:hAnsi="仿宋" w:eastAsia="仿宋"/>
          <w:b/>
          <w:color w:val="000000"/>
          <w:sz w:val="24"/>
          <w:lang w:val="en-US" w:eastAsia="zh-CN"/>
        </w:rPr>
      </w:pPr>
      <w:r>
        <w:rPr>
          <w:rFonts w:hint="eastAsia" w:ascii="仿宋" w:hAnsi="仿宋" w:eastAsia="仿宋"/>
          <w:b/>
          <w:color w:val="000000"/>
          <w:sz w:val="24"/>
        </w:rPr>
        <w:t>附件1</w:t>
      </w:r>
      <w:r>
        <w:rPr>
          <w:rFonts w:hint="eastAsia" w:ascii="仿宋" w:hAnsi="仿宋" w:eastAsia="仿宋"/>
          <w:b/>
          <w:color w:val="000000"/>
          <w:sz w:val="24"/>
          <w:lang w:val="en-US" w:eastAsia="zh-CN"/>
        </w:rPr>
        <w:t>7</w:t>
      </w:r>
    </w:p>
    <w:p w14:paraId="10B8718F">
      <w:pPr>
        <w:spacing w:line="360" w:lineRule="auto"/>
        <w:jc w:val="center"/>
        <w:rPr>
          <w:rFonts w:ascii="仿宋" w:hAnsi="仿宋" w:eastAsia="仿宋"/>
          <w:b/>
          <w:color w:val="000000"/>
          <w:sz w:val="32"/>
          <w:szCs w:val="32"/>
        </w:rPr>
      </w:pPr>
      <w:r>
        <w:rPr>
          <w:rFonts w:hint="eastAsia" w:ascii="仿宋" w:hAnsi="仿宋" w:eastAsia="仿宋"/>
          <w:b/>
          <w:bCs/>
          <w:color w:val="000000"/>
          <w:sz w:val="32"/>
          <w:szCs w:val="32"/>
        </w:rPr>
        <w:t>报价表</w:t>
      </w:r>
    </w:p>
    <w:p w14:paraId="3C04A7AF">
      <w:pPr>
        <w:tabs>
          <w:tab w:val="left" w:pos="3600"/>
        </w:tabs>
        <w:spacing w:line="360" w:lineRule="auto"/>
        <w:ind w:right="480" w:firstLine="1535" w:firstLineChars="637"/>
        <w:jc w:val="right"/>
        <w:rPr>
          <w:rFonts w:hint="eastAsia" w:ascii="仿宋" w:hAnsi="仿宋" w:eastAsia="仿宋"/>
          <w:b/>
          <w:bCs/>
          <w:color w:val="000000"/>
          <w:sz w:val="24"/>
        </w:rPr>
      </w:pPr>
    </w:p>
    <w:p w14:paraId="013F9C8C">
      <w:pPr>
        <w:widowControl w:val="0"/>
        <w:tabs>
          <w:tab w:val="left" w:pos="3600"/>
        </w:tabs>
        <w:wordWrap/>
        <w:adjustRightInd/>
        <w:snapToGrid/>
        <w:spacing w:after="0" w:line="360" w:lineRule="auto"/>
        <w:ind w:right="480" w:firstLine="1791" w:firstLineChars="637"/>
        <w:jc w:val="right"/>
        <w:textAlignment w:val="auto"/>
        <w:rPr>
          <w:rFonts w:ascii="仿宋" w:hAnsi="仿宋" w:eastAsia="仿宋"/>
          <w:b/>
          <w:bCs/>
          <w:color w:val="000000"/>
          <w:sz w:val="28"/>
          <w:szCs w:val="28"/>
        </w:rPr>
      </w:pPr>
      <w:r>
        <w:rPr>
          <w:rFonts w:hint="eastAsia" w:ascii="仿宋" w:hAnsi="仿宋" w:eastAsia="仿宋"/>
          <w:b/>
          <w:bCs/>
          <w:color w:val="000000"/>
          <w:sz w:val="28"/>
          <w:szCs w:val="28"/>
        </w:rPr>
        <w:t>单位：元</w:t>
      </w:r>
    </w:p>
    <w:tbl>
      <w:tblPr>
        <w:tblStyle w:val="40"/>
        <w:tblW w:w="83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6248"/>
      </w:tblGrid>
      <w:tr w14:paraId="60527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2127" w:type="dxa"/>
            <w:noWrap w:val="0"/>
            <w:vAlign w:val="center"/>
          </w:tcPr>
          <w:p w14:paraId="286F25C4">
            <w:pPr>
              <w:widowControl w:val="0"/>
              <w:wordWrap/>
              <w:adjustRightInd/>
              <w:snapToGrid/>
              <w:spacing w:after="0"/>
              <w:jc w:val="center"/>
              <w:textAlignment w:val="auto"/>
              <w:rPr>
                <w:rFonts w:ascii="仿宋" w:hAnsi="仿宋" w:eastAsia="仿宋"/>
                <w:b/>
                <w:bCs/>
                <w:color w:val="000000"/>
                <w:sz w:val="24"/>
              </w:rPr>
            </w:pPr>
            <w:r>
              <w:rPr>
                <w:rFonts w:hint="eastAsia" w:ascii="仿宋" w:hAnsi="仿宋" w:eastAsia="仿宋"/>
                <w:b/>
                <w:bCs/>
                <w:color w:val="000000"/>
                <w:sz w:val="24"/>
              </w:rPr>
              <w:t>包号</w:t>
            </w:r>
          </w:p>
        </w:tc>
        <w:tc>
          <w:tcPr>
            <w:tcW w:w="6248" w:type="dxa"/>
            <w:noWrap w:val="0"/>
            <w:vAlign w:val="center"/>
          </w:tcPr>
          <w:p w14:paraId="73B26F8A">
            <w:pPr>
              <w:widowControl w:val="0"/>
              <w:wordWrap/>
              <w:adjustRightInd/>
              <w:snapToGrid/>
              <w:spacing w:after="0"/>
              <w:jc w:val="center"/>
              <w:textAlignment w:val="auto"/>
              <w:rPr>
                <w:rFonts w:hint="default" w:ascii="仿宋" w:hAnsi="仿宋" w:eastAsia="仿宋"/>
                <w:b/>
                <w:bCs/>
                <w:color w:val="000000"/>
                <w:sz w:val="24"/>
                <w:lang w:val="en-US" w:eastAsia="zh-CN"/>
              </w:rPr>
            </w:pPr>
            <w:r>
              <w:rPr>
                <w:rFonts w:hint="eastAsia" w:ascii="仿宋" w:hAnsi="仿宋" w:eastAsia="仿宋"/>
                <w:b/>
                <w:bCs/>
                <w:color w:val="000000"/>
                <w:sz w:val="24"/>
                <w:lang w:val="en-US" w:eastAsia="zh-CN"/>
              </w:rPr>
              <w:t>总报价</w:t>
            </w:r>
          </w:p>
        </w:tc>
      </w:tr>
      <w:tr w14:paraId="33D4E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2127" w:type="dxa"/>
            <w:vMerge w:val="restart"/>
            <w:noWrap w:val="0"/>
            <w:vAlign w:val="center"/>
          </w:tcPr>
          <w:p w14:paraId="1C980262">
            <w:pPr>
              <w:widowControl w:val="0"/>
              <w:wordWrap/>
              <w:adjustRightInd/>
              <w:snapToGrid/>
              <w:spacing w:after="0"/>
              <w:jc w:val="center"/>
              <w:textAlignment w:val="auto"/>
              <w:rPr>
                <w:rFonts w:hint="eastAsia" w:ascii="仿宋" w:hAnsi="仿宋" w:eastAsia="仿宋"/>
                <w:b/>
                <w:color w:val="000000"/>
                <w:sz w:val="24"/>
                <w:lang w:eastAsia="zh-CN"/>
              </w:rPr>
            </w:pPr>
            <w:r>
              <w:rPr>
                <w:rFonts w:hint="eastAsia" w:ascii="仿宋" w:hAnsi="仿宋" w:eastAsia="仿宋"/>
                <w:b/>
                <w:color w:val="000000"/>
                <w:sz w:val="24"/>
                <w:lang w:eastAsia="zh-CN"/>
              </w:rPr>
              <w:t>第</w:t>
            </w:r>
            <w:r>
              <w:rPr>
                <w:rFonts w:hint="eastAsia" w:ascii="仿宋" w:hAnsi="仿宋" w:eastAsia="仿宋"/>
                <w:b/>
                <w:color w:val="000000"/>
                <w:sz w:val="24"/>
                <w:u w:val="single"/>
                <w:lang w:val="en-US" w:eastAsia="zh-CN"/>
              </w:rPr>
              <w:t xml:space="preserve">   </w:t>
            </w:r>
            <w:r>
              <w:rPr>
                <w:rFonts w:hint="eastAsia" w:ascii="仿宋" w:hAnsi="仿宋" w:eastAsia="仿宋"/>
                <w:b/>
                <w:color w:val="000000"/>
                <w:sz w:val="24"/>
                <w:lang w:eastAsia="zh-CN"/>
              </w:rPr>
              <w:t>包</w:t>
            </w:r>
          </w:p>
        </w:tc>
        <w:tc>
          <w:tcPr>
            <w:tcW w:w="6248" w:type="dxa"/>
            <w:noWrap w:val="0"/>
            <w:vAlign w:val="center"/>
          </w:tcPr>
          <w:p w14:paraId="40C0A01D">
            <w:pPr>
              <w:widowControl w:val="0"/>
              <w:wordWrap/>
              <w:adjustRightInd/>
              <w:snapToGrid/>
              <w:spacing w:after="0"/>
              <w:textAlignment w:val="auto"/>
              <w:rPr>
                <w:rFonts w:ascii="仿宋" w:hAnsi="仿宋" w:eastAsia="仿宋"/>
                <w:b/>
                <w:bCs/>
                <w:color w:val="000000"/>
                <w:sz w:val="24"/>
              </w:rPr>
            </w:pPr>
            <w:r>
              <w:rPr>
                <w:rFonts w:hint="eastAsia" w:ascii="仿宋" w:hAnsi="仿宋" w:eastAsia="仿宋"/>
                <w:b/>
                <w:color w:val="000000"/>
                <w:sz w:val="24"/>
              </w:rPr>
              <w:t>人民币（小写）：</w:t>
            </w:r>
          </w:p>
        </w:tc>
      </w:tr>
      <w:tr w14:paraId="3C9D8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2127" w:type="dxa"/>
            <w:vMerge w:val="continue"/>
            <w:noWrap w:val="0"/>
            <w:vAlign w:val="center"/>
          </w:tcPr>
          <w:p w14:paraId="538F7DE9">
            <w:pPr>
              <w:widowControl w:val="0"/>
              <w:wordWrap/>
              <w:adjustRightInd/>
              <w:snapToGrid/>
              <w:spacing w:after="0"/>
              <w:jc w:val="center"/>
              <w:textAlignment w:val="auto"/>
              <w:rPr>
                <w:rFonts w:ascii="仿宋" w:hAnsi="仿宋" w:eastAsia="仿宋"/>
                <w:b/>
                <w:color w:val="000000"/>
                <w:sz w:val="24"/>
              </w:rPr>
            </w:pPr>
          </w:p>
        </w:tc>
        <w:tc>
          <w:tcPr>
            <w:tcW w:w="6248" w:type="dxa"/>
            <w:noWrap w:val="0"/>
            <w:vAlign w:val="center"/>
          </w:tcPr>
          <w:p w14:paraId="7BEEDD74">
            <w:pPr>
              <w:widowControl w:val="0"/>
              <w:wordWrap/>
              <w:adjustRightInd/>
              <w:snapToGrid/>
              <w:spacing w:after="0"/>
              <w:textAlignment w:val="auto"/>
              <w:rPr>
                <w:rFonts w:ascii="仿宋" w:hAnsi="仿宋" w:eastAsia="仿宋"/>
                <w:b/>
                <w:bCs/>
                <w:color w:val="000000"/>
                <w:sz w:val="24"/>
              </w:rPr>
            </w:pPr>
            <w:r>
              <w:rPr>
                <w:rFonts w:hint="eastAsia" w:ascii="仿宋" w:hAnsi="仿宋" w:eastAsia="仿宋"/>
                <w:b/>
                <w:color w:val="000000"/>
                <w:sz w:val="24"/>
              </w:rPr>
              <w:t>人民币（大写）：</w:t>
            </w:r>
          </w:p>
        </w:tc>
      </w:tr>
      <w:tr w14:paraId="7591C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2127" w:type="dxa"/>
            <w:noWrap w:val="0"/>
            <w:vAlign w:val="center"/>
          </w:tcPr>
          <w:p w14:paraId="0CE4FED3">
            <w:pPr>
              <w:widowControl w:val="0"/>
              <w:wordWrap/>
              <w:adjustRightInd/>
              <w:snapToGrid/>
              <w:spacing w:after="0"/>
              <w:jc w:val="center"/>
              <w:textAlignment w:val="auto"/>
              <w:rPr>
                <w:rFonts w:hint="eastAsia" w:ascii="仿宋" w:hAnsi="仿宋" w:eastAsia="仿宋"/>
                <w:b/>
                <w:color w:val="000000"/>
                <w:sz w:val="24"/>
                <w:highlight w:val="yellow"/>
                <w:lang w:eastAsia="zh-CN"/>
              </w:rPr>
            </w:pPr>
            <w:r>
              <w:rPr>
                <w:rFonts w:hint="eastAsia" w:ascii="仿宋" w:hAnsi="仿宋" w:eastAsia="仿宋"/>
                <w:b/>
                <w:color w:val="000000"/>
                <w:sz w:val="24"/>
                <w:highlight w:val="none"/>
                <w:lang w:eastAsia="zh-CN"/>
              </w:rPr>
              <w:t>合同履行期限</w:t>
            </w:r>
          </w:p>
        </w:tc>
        <w:tc>
          <w:tcPr>
            <w:tcW w:w="6248" w:type="dxa"/>
            <w:noWrap w:val="0"/>
            <w:vAlign w:val="center"/>
          </w:tcPr>
          <w:p w14:paraId="6AEC4415">
            <w:pPr>
              <w:widowControl w:val="0"/>
              <w:wordWrap/>
              <w:adjustRightInd/>
              <w:snapToGrid/>
              <w:spacing w:after="0"/>
              <w:textAlignment w:val="auto"/>
              <w:rPr>
                <w:rFonts w:hint="eastAsia" w:ascii="仿宋" w:hAnsi="仿宋" w:eastAsia="仿宋"/>
                <w:b/>
                <w:color w:val="000000"/>
                <w:sz w:val="24"/>
                <w:highlight w:val="yellow"/>
              </w:rPr>
            </w:pPr>
          </w:p>
        </w:tc>
      </w:tr>
    </w:tbl>
    <w:p w14:paraId="6A83E919">
      <w:pPr>
        <w:widowControl w:val="0"/>
        <w:wordWrap/>
        <w:adjustRightInd/>
        <w:snapToGrid/>
        <w:spacing w:after="0" w:line="360" w:lineRule="auto"/>
        <w:ind w:firstLine="630" w:firstLineChars="300"/>
        <w:jc w:val="left"/>
        <w:textAlignment w:val="auto"/>
        <w:rPr>
          <w:rFonts w:ascii="仿宋" w:hAnsi="仿宋" w:eastAsia="仿宋"/>
          <w:color w:val="000000"/>
          <w:szCs w:val="21"/>
        </w:rPr>
      </w:pPr>
    </w:p>
    <w:p w14:paraId="039CD444">
      <w:pPr>
        <w:pStyle w:val="2"/>
        <w:rPr>
          <w:rFonts w:ascii="仿宋" w:hAnsi="仿宋" w:eastAsia="仿宋"/>
          <w:color w:val="000000"/>
          <w:sz w:val="24"/>
        </w:rPr>
      </w:pPr>
    </w:p>
    <w:p w14:paraId="3675BFC3">
      <w:pPr>
        <w:spacing w:line="360" w:lineRule="auto"/>
        <w:rPr>
          <w:rFonts w:ascii="仿宋" w:hAnsi="仿宋" w:eastAsia="仿宋"/>
          <w:b/>
          <w:color w:val="000000"/>
          <w:sz w:val="24"/>
        </w:rPr>
      </w:pPr>
    </w:p>
    <w:p w14:paraId="5B13055F">
      <w:pPr>
        <w:spacing w:line="360" w:lineRule="auto"/>
        <w:ind w:left="0" w:leftChars="0" w:firstLine="3373" w:firstLineChars="1200"/>
        <w:rPr>
          <w:rFonts w:ascii="仿宋" w:hAnsi="仿宋" w:eastAsia="仿宋"/>
          <w:b/>
          <w:color w:val="000000"/>
          <w:sz w:val="28"/>
          <w:szCs w:val="28"/>
        </w:rPr>
      </w:pPr>
      <w:r>
        <w:rPr>
          <w:rFonts w:hint="eastAsia" w:ascii="仿宋" w:hAnsi="仿宋" w:eastAsia="仿宋"/>
          <w:b/>
          <w:color w:val="000000"/>
          <w:sz w:val="28"/>
          <w:szCs w:val="28"/>
        </w:rPr>
        <w:t>供应商全称(公章)：</w:t>
      </w:r>
      <w:r>
        <w:rPr>
          <w:rFonts w:hint="eastAsia" w:ascii="仿宋" w:hAnsi="仿宋" w:eastAsia="仿宋"/>
          <w:b/>
          <w:color w:val="000000"/>
          <w:sz w:val="28"/>
          <w:szCs w:val="28"/>
          <w:u w:val="single"/>
        </w:rPr>
        <w:t xml:space="preserve">                  </w:t>
      </w:r>
      <w:r>
        <w:rPr>
          <w:rFonts w:hint="eastAsia" w:ascii="仿宋" w:hAnsi="仿宋" w:eastAsia="仿宋"/>
          <w:b/>
          <w:color w:val="000000"/>
          <w:sz w:val="28"/>
          <w:szCs w:val="28"/>
        </w:rPr>
        <w:t xml:space="preserve"> </w:t>
      </w:r>
    </w:p>
    <w:p w14:paraId="4ABF4D08">
      <w:pPr>
        <w:spacing w:line="360" w:lineRule="auto"/>
        <w:ind w:left="0" w:leftChars="0" w:firstLine="3373" w:firstLineChars="1200"/>
        <w:rPr>
          <w:rFonts w:hint="eastAsia" w:ascii="仿宋" w:hAnsi="仿宋" w:eastAsia="仿宋"/>
          <w:b/>
          <w:color w:val="000000"/>
          <w:sz w:val="28"/>
          <w:szCs w:val="28"/>
          <w:u w:val="single"/>
          <w:lang w:val="en-US" w:eastAsia="zh-CN"/>
        </w:rPr>
      </w:pPr>
      <w:r>
        <w:rPr>
          <w:rFonts w:hint="eastAsia" w:ascii="仿宋" w:hAnsi="仿宋" w:eastAsia="仿宋"/>
          <w:b/>
          <w:color w:val="000000"/>
          <w:sz w:val="28"/>
          <w:szCs w:val="28"/>
          <w:lang w:eastAsia="zh-CN"/>
        </w:rPr>
        <w:t>法定代表人</w:t>
      </w:r>
      <w:r>
        <w:rPr>
          <w:rFonts w:hint="eastAsia" w:ascii="仿宋" w:hAnsi="仿宋" w:eastAsia="仿宋"/>
          <w:b/>
          <w:color w:val="000000"/>
          <w:sz w:val="28"/>
          <w:szCs w:val="28"/>
        </w:rPr>
        <w:t>或全权代理人：</w:t>
      </w:r>
      <w:r>
        <w:rPr>
          <w:rFonts w:hint="eastAsia" w:ascii="仿宋" w:hAnsi="仿宋" w:eastAsia="仿宋"/>
          <w:b/>
          <w:color w:val="000000"/>
          <w:sz w:val="28"/>
          <w:szCs w:val="28"/>
          <w:u w:val="single"/>
        </w:rPr>
        <w:t>（签字或盖章）</w:t>
      </w:r>
    </w:p>
    <w:p w14:paraId="4B8A4298">
      <w:pPr>
        <w:pStyle w:val="2"/>
        <w:ind w:left="0" w:leftChars="0" w:firstLine="3373" w:firstLineChars="1200"/>
        <w:rPr>
          <w:rFonts w:hint="eastAsia" w:ascii="仿宋" w:hAnsi="仿宋" w:eastAsia="仿宋"/>
          <w:b/>
          <w:color w:val="000000"/>
          <w:sz w:val="24"/>
          <w:lang w:val="en-US" w:eastAsia="zh-CN"/>
        </w:rPr>
      </w:pPr>
      <w:r>
        <w:rPr>
          <w:rFonts w:hint="eastAsia" w:ascii="仿宋" w:hAnsi="仿宋" w:eastAsia="仿宋"/>
          <w:b/>
          <w:sz w:val="28"/>
          <w:szCs w:val="28"/>
        </w:rPr>
        <w:t>签署日期：</w:t>
      </w:r>
      <w:r>
        <w:rPr>
          <w:rFonts w:hint="eastAsia" w:ascii="仿宋" w:hAnsi="仿宋" w:eastAsia="仿宋"/>
          <w:b/>
          <w:sz w:val="28"/>
          <w:szCs w:val="28"/>
          <w:u w:val="single"/>
        </w:rPr>
        <w:t xml:space="preserve">        </w:t>
      </w:r>
      <w:r>
        <w:rPr>
          <w:rFonts w:hint="eastAsia" w:ascii="仿宋" w:hAnsi="仿宋" w:eastAsia="仿宋"/>
          <w:b/>
          <w:sz w:val="28"/>
          <w:szCs w:val="28"/>
        </w:rPr>
        <w:t>年</w:t>
      </w:r>
      <w:r>
        <w:rPr>
          <w:rFonts w:hint="eastAsia" w:ascii="仿宋" w:hAnsi="仿宋" w:eastAsia="仿宋"/>
          <w:b/>
          <w:sz w:val="28"/>
          <w:szCs w:val="28"/>
          <w:u w:val="single"/>
        </w:rPr>
        <w:t xml:space="preserve">       </w:t>
      </w:r>
      <w:r>
        <w:rPr>
          <w:rFonts w:hint="eastAsia" w:ascii="仿宋" w:hAnsi="仿宋" w:eastAsia="仿宋"/>
          <w:b/>
          <w:sz w:val="28"/>
          <w:szCs w:val="28"/>
        </w:rPr>
        <w:t>月</w:t>
      </w:r>
      <w:r>
        <w:rPr>
          <w:rFonts w:hint="eastAsia" w:ascii="仿宋" w:hAnsi="仿宋" w:eastAsia="仿宋"/>
          <w:b/>
          <w:sz w:val="28"/>
          <w:szCs w:val="28"/>
          <w:u w:val="single"/>
        </w:rPr>
        <w:t xml:space="preserve">       </w:t>
      </w:r>
      <w:r>
        <w:rPr>
          <w:rFonts w:hint="eastAsia" w:ascii="仿宋" w:hAnsi="仿宋" w:eastAsia="仿宋"/>
          <w:b/>
          <w:sz w:val="28"/>
          <w:szCs w:val="28"/>
        </w:rPr>
        <w:t>日</w:t>
      </w:r>
    </w:p>
    <w:p w14:paraId="1117961A">
      <w:pPr>
        <w:pStyle w:val="2"/>
        <w:rPr>
          <w:rFonts w:hint="eastAsia" w:ascii="仿宋" w:hAnsi="仿宋" w:eastAsia="仿宋"/>
          <w:b/>
          <w:color w:val="000000"/>
          <w:sz w:val="24"/>
          <w:lang w:val="en-US" w:eastAsia="zh-CN"/>
        </w:rPr>
      </w:pPr>
    </w:p>
    <w:p w14:paraId="5859442C">
      <w:pPr>
        <w:pStyle w:val="2"/>
        <w:rPr>
          <w:rFonts w:hint="eastAsia" w:ascii="仿宋" w:hAnsi="仿宋" w:eastAsia="仿宋"/>
          <w:b/>
          <w:color w:val="000000"/>
          <w:sz w:val="24"/>
          <w:lang w:val="en-US" w:eastAsia="zh-CN"/>
        </w:rPr>
      </w:pPr>
    </w:p>
    <w:p w14:paraId="2D6BE10D">
      <w:pPr>
        <w:pStyle w:val="2"/>
        <w:rPr>
          <w:rFonts w:hint="eastAsia" w:ascii="仿宋" w:hAnsi="仿宋" w:eastAsia="仿宋"/>
          <w:b/>
          <w:color w:val="000000"/>
          <w:sz w:val="24"/>
          <w:lang w:val="en-US" w:eastAsia="zh-CN"/>
        </w:rPr>
      </w:pPr>
    </w:p>
    <w:p w14:paraId="047F3F6D">
      <w:pPr>
        <w:pStyle w:val="2"/>
        <w:rPr>
          <w:rFonts w:hint="eastAsia" w:ascii="仿宋" w:hAnsi="仿宋" w:eastAsia="仿宋"/>
          <w:b/>
          <w:color w:val="000000"/>
          <w:sz w:val="24"/>
          <w:lang w:val="en-US" w:eastAsia="zh-CN"/>
        </w:rPr>
      </w:pPr>
    </w:p>
    <w:p w14:paraId="490A90A3">
      <w:pPr>
        <w:pStyle w:val="2"/>
        <w:rPr>
          <w:rFonts w:hint="eastAsia" w:ascii="仿宋" w:hAnsi="仿宋" w:eastAsia="仿宋"/>
          <w:b/>
          <w:color w:val="000000"/>
          <w:sz w:val="24"/>
          <w:lang w:val="en-US" w:eastAsia="zh-CN"/>
        </w:rPr>
      </w:pPr>
    </w:p>
    <w:p w14:paraId="0F51500A">
      <w:pPr>
        <w:pStyle w:val="2"/>
        <w:rPr>
          <w:rFonts w:hint="eastAsia" w:ascii="仿宋" w:hAnsi="仿宋" w:eastAsia="仿宋"/>
          <w:b/>
          <w:color w:val="000000"/>
          <w:sz w:val="24"/>
          <w:lang w:val="en-US" w:eastAsia="zh-CN"/>
        </w:rPr>
      </w:pPr>
    </w:p>
    <w:p w14:paraId="2EDEFA40">
      <w:pPr>
        <w:rPr>
          <w:rFonts w:hint="eastAsia" w:ascii="仿宋" w:hAnsi="仿宋" w:eastAsia="仿宋"/>
          <w:b/>
          <w:color w:val="000000"/>
          <w:sz w:val="24"/>
          <w:lang w:val="en-US" w:eastAsia="zh-CN"/>
        </w:rPr>
      </w:pPr>
      <w:r>
        <w:rPr>
          <w:rFonts w:hint="eastAsia" w:ascii="仿宋" w:hAnsi="仿宋" w:eastAsia="仿宋"/>
          <w:b/>
          <w:color w:val="000000"/>
          <w:sz w:val="24"/>
          <w:lang w:val="en-US" w:eastAsia="zh-CN"/>
        </w:rPr>
        <w:br w:type="page"/>
      </w:r>
    </w:p>
    <w:p w14:paraId="27FD1FD3">
      <w:pPr>
        <w:pStyle w:val="2"/>
        <w:rPr>
          <w:rFonts w:hint="default"/>
          <w:lang w:val="en-US" w:eastAsia="zh-CN"/>
        </w:rPr>
      </w:pPr>
      <w:r>
        <w:rPr>
          <w:rFonts w:hint="eastAsia" w:ascii="仿宋" w:hAnsi="仿宋" w:eastAsia="仿宋"/>
          <w:b/>
          <w:color w:val="000000"/>
          <w:sz w:val="24"/>
          <w:lang w:val="en-US" w:eastAsia="zh-CN"/>
        </w:rPr>
        <w:t>附件18</w:t>
      </w:r>
    </w:p>
    <w:p w14:paraId="7AFBDCEB">
      <w:pPr>
        <w:spacing w:line="360" w:lineRule="auto"/>
        <w:jc w:val="center"/>
        <w:rPr>
          <w:rFonts w:hint="eastAsia" w:ascii="仿宋" w:hAnsi="仿宋" w:eastAsia="仿宋" w:cs="Times New Roman"/>
          <w:b/>
          <w:color w:val="000000"/>
          <w:sz w:val="32"/>
          <w:szCs w:val="32"/>
        </w:rPr>
      </w:pPr>
      <w:r>
        <w:rPr>
          <w:rFonts w:hint="eastAsia" w:ascii="仿宋" w:hAnsi="仿宋" w:eastAsia="仿宋" w:cs="Times New Roman"/>
          <w:b/>
          <w:color w:val="000000"/>
          <w:sz w:val="32"/>
          <w:szCs w:val="32"/>
        </w:rPr>
        <w:t>服务规范偏离表</w:t>
      </w:r>
    </w:p>
    <w:p w14:paraId="5E76FA84">
      <w:pPr>
        <w:pStyle w:val="48"/>
        <w:spacing w:line="440" w:lineRule="exact"/>
        <w:rPr>
          <w:rFonts w:hint="eastAsia" w:ascii="宋体" w:hAnsi="宋体"/>
          <w:color w:val="000000"/>
          <w:szCs w:val="24"/>
          <w:highlight w:val="none"/>
        </w:rPr>
      </w:pPr>
    </w:p>
    <w:p w14:paraId="1242C71B">
      <w:pPr>
        <w:pStyle w:val="48"/>
        <w:spacing w:line="440" w:lineRule="exact"/>
        <w:rPr>
          <w:rFonts w:hint="eastAsia" w:ascii="仿宋" w:hAnsi="仿宋" w:eastAsia="仿宋" w:cs="仿宋"/>
          <w:color w:val="000000"/>
          <w:sz w:val="28"/>
          <w:szCs w:val="28"/>
          <w:highlight w:val="none"/>
          <w:u w:val="single"/>
        </w:rPr>
      </w:pPr>
      <w:r>
        <w:rPr>
          <w:rFonts w:hint="eastAsia" w:ascii="仿宋" w:hAnsi="仿宋" w:eastAsia="仿宋" w:cs="仿宋"/>
          <w:color w:val="000000"/>
          <w:sz w:val="28"/>
          <w:szCs w:val="28"/>
          <w:highlight w:val="none"/>
        </w:rPr>
        <w:t>项目名称：</w:t>
      </w:r>
      <w:r>
        <w:rPr>
          <w:rFonts w:hint="eastAsia" w:ascii="仿宋" w:hAnsi="仿宋" w:eastAsia="仿宋" w:cs="仿宋"/>
          <w:color w:val="000000"/>
          <w:sz w:val="28"/>
          <w:szCs w:val="28"/>
          <w:highlight w:val="none"/>
          <w:u w:val="single"/>
        </w:rPr>
        <w:t xml:space="preserve">                                       </w:t>
      </w:r>
    </w:p>
    <w:p w14:paraId="079392BB">
      <w:pPr>
        <w:pStyle w:val="48"/>
        <w:spacing w:line="440" w:lineRule="exact"/>
        <w:rPr>
          <w:rFonts w:ascii="宋体" w:hAnsi="宋体"/>
          <w:color w:val="000000"/>
          <w:szCs w:val="24"/>
          <w:highlight w:val="none"/>
          <w:u w:val="single"/>
        </w:rPr>
      </w:pPr>
      <w:r>
        <w:rPr>
          <w:rFonts w:hint="eastAsia" w:ascii="仿宋" w:hAnsi="仿宋" w:eastAsia="仿宋" w:cs="仿宋"/>
          <w:color w:val="000000"/>
          <w:sz w:val="28"/>
          <w:szCs w:val="28"/>
          <w:highlight w:val="none"/>
        </w:rPr>
        <w:t>项目编号：</w:t>
      </w:r>
      <w:r>
        <w:rPr>
          <w:rFonts w:hint="eastAsia" w:ascii="仿宋" w:hAnsi="仿宋" w:eastAsia="仿宋" w:cs="仿宋"/>
          <w:color w:val="000000"/>
          <w:sz w:val="28"/>
          <w:szCs w:val="28"/>
          <w:highlight w:val="none"/>
          <w:u w:val="single"/>
        </w:rPr>
        <w:t xml:space="preserve">                                       </w:t>
      </w:r>
    </w:p>
    <w:p w14:paraId="489D28B5">
      <w:pPr>
        <w:pStyle w:val="48"/>
        <w:spacing w:line="440" w:lineRule="exact"/>
        <w:rPr>
          <w:rFonts w:ascii="宋体" w:hAnsi="宋体"/>
          <w:color w:val="000000"/>
          <w:spacing w:val="20"/>
          <w:szCs w:val="24"/>
          <w:highlight w:val="none"/>
        </w:rPr>
      </w:pPr>
    </w:p>
    <w:tbl>
      <w:tblPr>
        <w:tblStyle w:val="40"/>
        <w:tblW w:w="9242"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595"/>
        <w:gridCol w:w="1985"/>
        <w:gridCol w:w="2668"/>
        <w:gridCol w:w="2151"/>
        <w:gridCol w:w="1134"/>
        <w:gridCol w:w="709"/>
      </w:tblGrid>
      <w:tr w14:paraId="4119C7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595" w:type="dxa"/>
            <w:vAlign w:val="center"/>
          </w:tcPr>
          <w:p w14:paraId="26EC4A68">
            <w:pPr>
              <w:pStyle w:val="48"/>
              <w:spacing w:line="440" w:lineRule="exact"/>
              <w:rPr>
                <w:rFonts w:ascii="宋体" w:hAnsi="宋体"/>
                <w:color w:val="000000"/>
                <w:szCs w:val="24"/>
                <w:highlight w:val="none"/>
              </w:rPr>
            </w:pPr>
            <w:r>
              <w:rPr>
                <w:rFonts w:hint="eastAsia" w:ascii="宋体" w:hAnsi="宋体"/>
                <w:color w:val="000000"/>
                <w:szCs w:val="24"/>
                <w:highlight w:val="none"/>
              </w:rPr>
              <w:t>序号</w:t>
            </w:r>
          </w:p>
        </w:tc>
        <w:tc>
          <w:tcPr>
            <w:tcW w:w="1985" w:type="dxa"/>
            <w:tcBorders>
              <w:left w:val="single" w:color="auto" w:sz="4" w:space="0"/>
            </w:tcBorders>
            <w:vAlign w:val="center"/>
          </w:tcPr>
          <w:p w14:paraId="6C1BBBE7">
            <w:pPr>
              <w:pStyle w:val="48"/>
              <w:spacing w:line="440" w:lineRule="exact"/>
              <w:rPr>
                <w:rFonts w:ascii="宋体" w:hAnsi="宋体"/>
                <w:color w:val="000000"/>
                <w:szCs w:val="24"/>
                <w:highlight w:val="none"/>
              </w:rPr>
            </w:pPr>
            <w:r>
              <w:rPr>
                <w:rFonts w:ascii="宋体" w:hAnsi="宋体"/>
                <w:color w:val="000000"/>
                <w:szCs w:val="24"/>
                <w:highlight w:val="none"/>
              </w:rPr>
              <w:t xml:space="preserve"> </w:t>
            </w:r>
            <w:r>
              <w:rPr>
                <w:rFonts w:hint="eastAsia" w:ascii="宋体" w:hAnsi="宋体"/>
                <w:color w:val="000000"/>
                <w:szCs w:val="24"/>
                <w:highlight w:val="none"/>
              </w:rPr>
              <w:t>磋商文件条目号</w:t>
            </w:r>
          </w:p>
        </w:tc>
        <w:tc>
          <w:tcPr>
            <w:tcW w:w="2668" w:type="dxa"/>
            <w:vAlign w:val="center"/>
          </w:tcPr>
          <w:p w14:paraId="2592997D">
            <w:pPr>
              <w:pStyle w:val="48"/>
              <w:spacing w:line="440" w:lineRule="exact"/>
              <w:rPr>
                <w:rFonts w:ascii="宋体" w:hAnsi="宋体"/>
                <w:color w:val="000000"/>
                <w:szCs w:val="24"/>
                <w:highlight w:val="none"/>
              </w:rPr>
            </w:pPr>
            <w:r>
              <w:rPr>
                <w:rFonts w:hint="eastAsia" w:ascii="宋体" w:hAnsi="宋体"/>
                <w:color w:val="000000"/>
                <w:szCs w:val="24"/>
                <w:highlight w:val="none"/>
              </w:rPr>
              <w:t>磋商文件服务规范、要求</w:t>
            </w:r>
          </w:p>
        </w:tc>
        <w:tc>
          <w:tcPr>
            <w:tcW w:w="2151" w:type="dxa"/>
            <w:vAlign w:val="center"/>
          </w:tcPr>
          <w:p w14:paraId="7F0B08F1">
            <w:pPr>
              <w:pStyle w:val="48"/>
              <w:spacing w:line="440" w:lineRule="exact"/>
              <w:rPr>
                <w:rFonts w:ascii="宋体" w:hAnsi="宋体"/>
                <w:color w:val="000000"/>
                <w:szCs w:val="24"/>
                <w:highlight w:val="none"/>
              </w:rPr>
            </w:pPr>
            <w:r>
              <w:rPr>
                <w:rFonts w:hint="eastAsia" w:ascii="宋体" w:hAnsi="宋体"/>
                <w:color w:val="000000"/>
                <w:szCs w:val="24"/>
                <w:highlight w:val="none"/>
              </w:rPr>
              <w:t>响应文件对应规范</w:t>
            </w:r>
          </w:p>
        </w:tc>
        <w:tc>
          <w:tcPr>
            <w:tcW w:w="1134" w:type="dxa"/>
            <w:vAlign w:val="center"/>
          </w:tcPr>
          <w:p w14:paraId="32D36A6A">
            <w:pPr>
              <w:pStyle w:val="48"/>
              <w:spacing w:line="440" w:lineRule="exact"/>
              <w:rPr>
                <w:rFonts w:ascii="宋体" w:hAnsi="宋体"/>
                <w:color w:val="000000"/>
                <w:szCs w:val="24"/>
                <w:highlight w:val="none"/>
              </w:rPr>
            </w:pPr>
            <w:r>
              <w:rPr>
                <w:rFonts w:hint="eastAsia" w:ascii="宋体" w:hAnsi="宋体"/>
                <w:color w:val="000000"/>
                <w:szCs w:val="24"/>
                <w:highlight w:val="none"/>
              </w:rPr>
              <w:t>偏离情况</w:t>
            </w:r>
          </w:p>
        </w:tc>
        <w:tc>
          <w:tcPr>
            <w:tcW w:w="709" w:type="dxa"/>
            <w:vAlign w:val="center"/>
          </w:tcPr>
          <w:p w14:paraId="5C89D4E1">
            <w:pPr>
              <w:pStyle w:val="48"/>
              <w:spacing w:line="440" w:lineRule="exact"/>
              <w:rPr>
                <w:rFonts w:ascii="宋体" w:hAnsi="宋体"/>
                <w:color w:val="000000"/>
                <w:szCs w:val="24"/>
                <w:highlight w:val="none"/>
              </w:rPr>
            </w:pPr>
            <w:r>
              <w:rPr>
                <w:rFonts w:hint="eastAsia" w:ascii="宋体" w:hAnsi="宋体"/>
                <w:color w:val="000000"/>
                <w:szCs w:val="24"/>
                <w:highlight w:val="none"/>
              </w:rPr>
              <w:t>备注</w:t>
            </w:r>
          </w:p>
        </w:tc>
      </w:tr>
      <w:tr w14:paraId="08FC6A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740" w:hRule="atLeast"/>
        </w:trPr>
        <w:tc>
          <w:tcPr>
            <w:tcW w:w="595" w:type="dxa"/>
            <w:vAlign w:val="center"/>
          </w:tcPr>
          <w:p w14:paraId="315D552B">
            <w:pPr>
              <w:pStyle w:val="48"/>
              <w:spacing w:line="440" w:lineRule="exact"/>
              <w:rPr>
                <w:rFonts w:ascii="宋体" w:hAnsi="宋体"/>
                <w:color w:val="000000"/>
                <w:szCs w:val="24"/>
                <w:highlight w:val="none"/>
              </w:rPr>
            </w:pPr>
          </w:p>
        </w:tc>
        <w:tc>
          <w:tcPr>
            <w:tcW w:w="1985" w:type="dxa"/>
            <w:tcBorders>
              <w:left w:val="single" w:color="auto" w:sz="4" w:space="0"/>
            </w:tcBorders>
            <w:vAlign w:val="center"/>
          </w:tcPr>
          <w:p w14:paraId="67C8761F">
            <w:pPr>
              <w:pStyle w:val="48"/>
              <w:spacing w:line="440" w:lineRule="exact"/>
              <w:rPr>
                <w:rFonts w:ascii="宋体" w:hAnsi="宋体"/>
                <w:color w:val="000000"/>
                <w:szCs w:val="24"/>
                <w:highlight w:val="none"/>
              </w:rPr>
            </w:pPr>
          </w:p>
        </w:tc>
        <w:tc>
          <w:tcPr>
            <w:tcW w:w="2668" w:type="dxa"/>
            <w:vAlign w:val="center"/>
          </w:tcPr>
          <w:p w14:paraId="6B52A778">
            <w:pPr>
              <w:pStyle w:val="48"/>
              <w:spacing w:line="440" w:lineRule="exact"/>
              <w:rPr>
                <w:rFonts w:ascii="宋体" w:hAnsi="宋体"/>
                <w:color w:val="000000"/>
                <w:szCs w:val="24"/>
                <w:highlight w:val="none"/>
              </w:rPr>
            </w:pPr>
          </w:p>
        </w:tc>
        <w:tc>
          <w:tcPr>
            <w:tcW w:w="2151" w:type="dxa"/>
            <w:vAlign w:val="center"/>
          </w:tcPr>
          <w:p w14:paraId="25DD221B">
            <w:pPr>
              <w:pStyle w:val="48"/>
              <w:spacing w:line="440" w:lineRule="exact"/>
              <w:rPr>
                <w:rFonts w:ascii="宋体" w:hAnsi="宋体"/>
                <w:color w:val="000000"/>
                <w:szCs w:val="24"/>
                <w:highlight w:val="none"/>
              </w:rPr>
            </w:pPr>
          </w:p>
        </w:tc>
        <w:tc>
          <w:tcPr>
            <w:tcW w:w="1134" w:type="dxa"/>
            <w:vAlign w:val="center"/>
          </w:tcPr>
          <w:p w14:paraId="421ED083">
            <w:pPr>
              <w:pStyle w:val="48"/>
              <w:spacing w:line="440" w:lineRule="exact"/>
              <w:rPr>
                <w:rFonts w:ascii="宋体" w:hAnsi="宋体"/>
                <w:color w:val="000000"/>
                <w:szCs w:val="24"/>
                <w:highlight w:val="none"/>
              </w:rPr>
            </w:pPr>
          </w:p>
        </w:tc>
        <w:tc>
          <w:tcPr>
            <w:tcW w:w="709" w:type="dxa"/>
            <w:vAlign w:val="center"/>
          </w:tcPr>
          <w:p w14:paraId="2929F66F">
            <w:pPr>
              <w:pStyle w:val="48"/>
              <w:spacing w:line="440" w:lineRule="exact"/>
              <w:rPr>
                <w:rFonts w:ascii="宋体" w:hAnsi="宋体"/>
                <w:color w:val="000000"/>
                <w:szCs w:val="24"/>
                <w:highlight w:val="none"/>
              </w:rPr>
            </w:pPr>
          </w:p>
        </w:tc>
      </w:tr>
      <w:tr w14:paraId="2B1879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740" w:hRule="atLeast"/>
        </w:trPr>
        <w:tc>
          <w:tcPr>
            <w:tcW w:w="595" w:type="dxa"/>
            <w:vAlign w:val="center"/>
          </w:tcPr>
          <w:p w14:paraId="6BBA2D5F">
            <w:pPr>
              <w:pStyle w:val="48"/>
              <w:spacing w:line="440" w:lineRule="exact"/>
              <w:rPr>
                <w:rFonts w:ascii="宋体" w:hAnsi="宋体"/>
                <w:color w:val="000000"/>
                <w:szCs w:val="24"/>
                <w:highlight w:val="none"/>
              </w:rPr>
            </w:pPr>
          </w:p>
        </w:tc>
        <w:tc>
          <w:tcPr>
            <w:tcW w:w="1985" w:type="dxa"/>
            <w:tcBorders>
              <w:left w:val="single" w:color="auto" w:sz="4" w:space="0"/>
            </w:tcBorders>
            <w:vAlign w:val="center"/>
          </w:tcPr>
          <w:p w14:paraId="074F61CA">
            <w:pPr>
              <w:pStyle w:val="48"/>
              <w:spacing w:line="440" w:lineRule="exact"/>
              <w:rPr>
                <w:rFonts w:ascii="宋体" w:hAnsi="宋体"/>
                <w:color w:val="000000"/>
                <w:szCs w:val="24"/>
                <w:highlight w:val="none"/>
              </w:rPr>
            </w:pPr>
          </w:p>
        </w:tc>
        <w:tc>
          <w:tcPr>
            <w:tcW w:w="2668" w:type="dxa"/>
            <w:vAlign w:val="center"/>
          </w:tcPr>
          <w:p w14:paraId="5894149F">
            <w:pPr>
              <w:pStyle w:val="48"/>
              <w:spacing w:line="440" w:lineRule="exact"/>
              <w:rPr>
                <w:rFonts w:ascii="宋体" w:hAnsi="宋体"/>
                <w:color w:val="000000"/>
                <w:szCs w:val="24"/>
                <w:highlight w:val="none"/>
              </w:rPr>
            </w:pPr>
          </w:p>
        </w:tc>
        <w:tc>
          <w:tcPr>
            <w:tcW w:w="2151" w:type="dxa"/>
            <w:vAlign w:val="center"/>
          </w:tcPr>
          <w:p w14:paraId="2D5597F1">
            <w:pPr>
              <w:pStyle w:val="48"/>
              <w:spacing w:line="440" w:lineRule="exact"/>
              <w:rPr>
                <w:rFonts w:ascii="宋体" w:hAnsi="宋体"/>
                <w:color w:val="000000"/>
                <w:szCs w:val="24"/>
                <w:highlight w:val="none"/>
              </w:rPr>
            </w:pPr>
          </w:p>
        </w:tc>
        <w:tc>
          <w:tcPr>
            <w:tcW w:w="1134" w:type="dxa"/>
            <w:vAlign w:val="center"/>
          </w:tcPr>
          <w:p w14:paraId="706A1F42">
            <w:pPr>
              <w:pStyle w:val="48"/>
              <w:spacing w:line="440" w:lineRule="exact"/>
              <w:rPr>
                <w:rFonts w:ascii="宋体" w:hAnsi="宋体"/>
                <w:color w:val="000000"/>
                <w:szCs w:val="24"/>
                <w:highlight w:val="none"/>
              </w:rPr>
            </w:pPr>
          </w:p>
        </w:tc>
        <w:tc>
          <w:tcPr>
            <w:tcW w:w="709" w:type="dxa"/>
            <w:vAlign w:val="center"/>
          </w:tcPr>
          <w:p w14:paraId="449011CE">
            <w:pPr>
              <w:pStyle w:val="48"/>
              <w:spacing w:line="440" w:lineRule="exact"/>
              <w:rPr>
                <w:rFonts w:ascii="宋体" w:hAnsi="宋体"/>
                <w:color w:val="000000"/>
                <w:szCs w:val="24"/>
                <w:highlight w:val="none"/>
              </w:rPr>
            </w:pPr>
          </w:p>
        </w:tc>
      </w:tr>
    </w:tbl>
    <w:p w14:paraId="558063FF">
      <w:pPr>
        <w:pStyle w:val="48"/>
        <w:spacing w:line="440" w:lineRule="exact"/>
        <w:rPr>
          <w:rFonts w:ascii="宋体" w:hAnsi="宋体"/>
          <w:color w:val="000000"/>
          <w:spacing w:val="20"/>
          <w:szCs w:val="24"/>
          <w:highlight w:val="none"/>
        </w:rPr>
      </w:pPr>
      <w:r>
        <w:rPr>
          <w:rFonts w:ascii="宋体" w:hAnsi="宋体"/>
          <w:color w:val="000000"/>
          <w:spacing w:val="20"/>
          <w:szCs w:val="24"/>
          <w:highlight w:val="none"/>
        </w:rPr>
        <w:t xml:space="preserve">  </w:t>
      </w:r>
    </w:p>
    <w:p w14:paraId="5E0DAE7A">
      <w:pPr>
        <w:pStyle w:val="48"/>
        <w:spacing w:line="440" w:lineRule="exact"/>
        <w:rPr>
          <w:rFonts w:ascii="宋体" w:hAnsi="宋体"/>
          <w:color w:val="000000"/>
          <w:spacing w:val="20"/>
          <w:szCs w:val="24"/>
          <w:highlight w:val="none"/>
        </w:rPr>
      </w:pPr>
    </w:p>
    <w:p w14:paraId="74323E6A">
      <w:pPr>
        <w:pStyle w:val="48"/>
        <w:spacing w:line="440" w:lineRule="exact"/>
        <w:rPr>
          <w:rFonts w:ascii="宋体" w:hAnsi="宋体"/>
          <w:color w:val="000000"/>
          <w:spacing w:val="20"/>
          <w:szCs w:val="24"/>
          <w:highlight w:val="none"/>
        </w:rPr>
      </w:pPr>
    </w:p>
    <w:p w14:paraId="17996B7F">
      <w:pPr>
        <w:keepNext/>
        <w:keepLines w:val="0"/>
        <w:pageBreakBefore w:val="0"/>
        <w:widowControl w:val="0"/>
        <w:kinsoku/>
        <w:wordWrap/>
        <w:overflowPunct/>
        <w:topLinePunct w:val="0"/>
        <w:autoSpaceDE/>
        <w:autoSpaceDN/>
        <w:bidi w:val="0"/>
        <w:adjustRightInd w:val="0"/>
        <w:snapToGrid w:val="0"/>
        <w:spacing w:after="0" w:line="360" w:lineRule="auto"/>
        <w:ind w:left="0" w:leftChars="0" w:firstLine="2520" w:firstLineChars="9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供应商（公章）：</w:t>
      </w:r>
      <w:r>
        <w:rPr>
          <w:rFonts w:hint="eastAsia" w:ascii="仿宋" w:hAnsi="仿宋" w:eastAsia="仿宋" w:cs="仿宋"/>
          <w:sz w:val="28"/>
          <w:szCs w:val="28"/>
          <w:highlight w:val="none"/>
          <w:u w:val="single"/>
        </w:rPr>
        <w:t xml:space="preserve">                                </w:t>
      </w:r>
    </w:p>
    <w:p w14:paraId="086FAF17">
      <w:pPr>
        <w:keepNext/>
        <w:keepLines w:val="0"/>
        <w:pageBreakBefore w:val="0"/>
        <w:widowControl w:val="0"/>
        <w:kinsoku/>
        <w:wordWrap/>
        <w:overflowPunct/>
        <w:topLinePunct w:val="0"/>
        <w:autoSpaceDE/>
        <w:autoSpaceDN/>
        <w:bidi w:val="0"/>
        <w:adjustRightInd w:val="0"/>
        <w:snapToGrid w:val="0"/>
        <w:spacing w:after="0" w:line="360" w:lineRule="auto"/>
        <w:ind w:left="0" w:leftChars="0" w:firstLine="2520" w:firstLineChars="9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法定代表人</w:t>
      </w:r>
      <w:r>
        <w:rPr>
          <w:rFonts w:hint="eastAsia" w:ascii="仿宋" w:hAnsi="仿宋" w:eastAsia="仿宋" w:cs="仿宋"/>
          <w:sz w:val="28"/>
          <w:szCs w:val="28"/>
          <w:highlight w:val="none"/>
        </w:rPr>
        <w:t>或</w:t>
      </w:r>
      <w:r>
        <w:rPr>
          <w:rFonts w:hint="eastAsia" w:ascii="仿宋" w:hAnsi="仿宋" w:eastAsia="仿宋" w:cs="仿宋"/>
          <w:sz w:val="28"/>
          <w:szCs w:val="28"/>
          <w:highlight w:val="none"/>
          <w:lang w:eastAsia="zh-CN"/>
        </w:rPr>
        <w:t>全权代理人</w:t>
      </w:r>
      <w:r>
        <w:rPr>
          <w:rFonts w:hint="eastAsia" w:ascii="仿宋" w:hAnsi="仿宋" w:eastAsia="仿宋" w:cs="仿宋"/>
          <w:sz w:val="28"/>
          <w:szCs w:val="28"/>
          <w:highlight w:val="none"/>
        </w:rPr>
        <w:t>（签字或签章）：</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p>
    <w:p w14:paraId="36EB4BA5">
      <w:pPr>
        <w:keepLines w:val="0"/>
        <w:pageBreakBefore w:val="0"/>
        <w:widowControl w:val="0"/>
        <w:kinsoku/>
        <w:wordWrap/>
        <w:overflowPunct/>
        <w:topLinePunct w:val="0"/>
        <w:autoSpaceDE/>
        <w:autoSpaceDN/>
        <w:bidi w:val="0"/>
        <w:spacing w:after="0" w:line="360" w:lineRule="auto"/>
        <w:ind w:left="0" w:leftChars="0" w:firstLine="2520" w:firstLineChars="900"/>
        <w:textAlignment w:val="auto"/>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日         期：</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p>
    <w:p w14:paraId="766EA5EF">
      <w:pPr>
        <w:spacing w:line="360" w:lineRule="auto"/>
        <w:rPr>
          <w:rFonts w:hint="eastAsia" w:ascii="仿宋" w:hAnsi="仿宋" w:eastAsia="仿宋"/>
          <w:b/>
          <w:color w:val="000000"/>
          <w:sz w:val="24"/>
        </w:rPr>
      </w:pPr>
    </w:p>
    <w:p w14:paraId="1F8DD529">
      <w:pPr>
        <w:rPr>
          <w:rFonts w:hint="eastAsia" w:ascii="仿宋" w:hAnsi="仿宋" w:eastAsia="仿宋"/>
          <w:b/>
          <w:sz w:val="24"/>
        </w:rPr>
      </w:pPr>
    </w:p>
    <w:p w14:paraId="5C183C82">
      <w:pPr>
        <w:tabs>
          <w:tab w:val="left" w:pos="1680"/>
        </w:tabs>
        <w:snapToGrid w:val="0"/>
        <w:spacing w:line="240" w:lineRule="auto"/>
        <w:rPr>
          <w:rFonts w:hint="default" w:ascii="仿宋" w:hAnsi="仿宋" w:eastAsia="仿宋"/>
          <w:b/>
          <w:sz w:val="24"/>
          <w:lang w:val="en-US" w:eastAsia="zh-CN"/>
        </w:rPr>
      </w:pPr>
      <w:r>
        <w:rPr>
          <w:rFonts w:hint="eastAsia" w:ascii="仿宋" w:hAnsi="仿宋" w:eastAsia="仿宋"/>
          <w:b/>
          <w:sz w:val="24"/>
        </w:rPr>
        <w:t>附件</w:t>
      </w:r>
      <w:r>
        <w:rPr>
          <w:rFonts w:hint="eastAsia" w:ascii="仿宋" w:hAnsi="仿宋" w:eastAsia="仿宋"/>
          <w:b/>
          <w:sz w:val="24"/>
          <w:lang w:val="en-US" w:eastAsia="zh-CN"/>
        </w:rPr>
        <w:t>19</w:t>
      </w:r>
    </w:p>
    <w:p w14:paraId="1D02B2BE">
      <w:pPr>
        <w:tabs>
          <w:tab w:val="left" w:pos="1680"/>
        </w:tabs>
        <w:snapToGrid w:val="0"/>
        <w:spacing w:line="240" w:lineRule="auto"/>
        <w:jc w:val="center"/>
        <w:rPr>
          <w:rFonts w:ascii="仿宋" w:hAnsi="仿宋" w:eastAsia="仿宋"/>
          <w:b/>
          <w:sz w:val="32"/>
          <w:szCs w:val="32"/>
        </w:rPr>
      </w:pPr>
      <w:r>
        <w:rPr>
          <w:rFonts w:hint="eastAsia" w:ascii="仿宋" w:hAnsi="仿宋" w:eastAsia="仿宋"/>
          <w:b/>
          <w:sz w:val="32"/>
          <w:szCs w:val="32"/>
        </w:rPr>
        <w:t>创新产品或创新服务明细表</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3"/>
        <w:gridCol w:w="1487"/>
        <w:gridCol w:w="738"/>
        <w:gridCol w:w="1079"/>
        <w:gridCol w:w="1293"/>
        <w:gridCol w:w="651"/>
        <w:gridCol w:w="651"/>
        <w:gridCol w:w="651"/>
      </w:tblGrid>
      <w:tr w14:paraId="5A164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623" w:type="dxa"/>
            <w:shd w:val="clear" w:color="auto" w:fill="auto"/>
            <w:noWrap w:val="0"/>
            <w:vAlign w:val="center"/>
          </w:tcPr>
          <w:p w14:paraId="76BD0BE1">
            <w:pPr>
              <w:keepNext w:val="0"/>
              <w:keepLines w:val="0"/>
              <w:pageBreakBefore w:val="0"/>
              <w:kinsoku/>
              <w:wordWrap/>
              <w:overflowPunct/>
              <w:topLinePunct w:val="0"/>
              <w:autoSpaceDE/>
              <w:autoSpaceDN/>
              <w:bidi w:val="0"/>
              <w:spacing w:after="0"/>
              <w:jc w:val="center"/>
              <w:rPr>
                <w:rFonts w:hint="eastAsia" w:ascii="仿宋" w:hAnsi="仿宋" w:eastAsia="仿宋" w:cs="仿宋"/>
                <w:b/>
                <w:sz w:val="22"/>
                <w:szCs w:val="22"/>
              </w:rPr>
            </w:pPr>
          </w:p>
          <w:p w14:paraId="26672966">
            <w:pPr>
              <w:keepNext w:val="0"/>
              <w:keepLines w:val="0"/>
              <w:pageBreakBefore w:val="0"/>
              <w:kinsoku/>
              <w:wordWrap/>
              <w:overflowPunct/>
              <w:topLinePunct w:val="0"/>
              <w:autoSpaceDE/>
              <w:autoSpaceDN/>
              <w:bidi w:val="0"/>
              <w:spacing w:after="0"/>
              <w:jc w:val="center"/>
              <w:rPr>
                <w:rFonts w:hint="eastAsia" w:ascii="仿宋" w:hAnsi="仿宋" w:eastAsia="仿宋" w:cs="仿宋"/>
                <w:b/>
                <w:sz w:val="22"/>
                <w:szCs w:val="22"/>
              </w:rPr>
            </w:pPr>
            <w:r>
              <w:rPr>
                <w:rFonts w:hint="eastAsia" w:ascii="仿宋" w:hAnsi="仿宋" w:eastAsia="仿宋" w:cs="仿宋"/>
                <w:b/>
                <w:sz w:val="22"/>
                <w:szCs w:val="22"/>
              </w:rPr>
              <w:t>包号/序号</w:t>
            </w:r>
          </w:p>
          <w:p w14:paraId="29D04A78">
            <w:pPr>
              <w:keepNext w:val="0"/>
              <w:keepLines w:val="0"/>
              <w:pageBreakBefore w:val="0"/>
              <w:kinsoku/>
              <w:wordWrap/>
              <w:overflowPunct/>
              <w:topLinePunct w:val="0"/>
              <w:autoSpaceDE/>
              <w:autoSpaceDN/>
              <w:bidi w:val="0"/>
              <w:spacing w:after="0"/>
              <w:jc w:val="center"/>
              <w:rPr>
                <w:rFonts w:hint="eastAsia" w:ascii="仿宋" w:hAnsi="仿宋" w:eastAsia="仿宋" w:cs="仿宋"/>
                <w:b/>
                <w:sz w:val="22"/>
                <w:szCs w:val="22"/>
              </w:rPr>
            </w:pPr>
          </w:p>
        </w:tc>
        <w:tc>
          <w:tcPr>
            <w:tcW w:w="1487" w:type="dxa"/>
            <w:shd w:val="clear" w:color="auto" w:fill="auto"/>
            <w:noWrap w:val="0"/>
            <w:vAlign w:val="center"/>
          </w:tcPr>
          <w:p w14:paraId="2ED52500">
            <w:pPr>
              <w:keepNext w:val="0"/>
              <w:keepLines w:val="0"/>
              <w:pageBreakBefore w:val="0"/>
              <w:kinsoku/>
              <w:wordWrap/>
              <w:overflowPunct/>
              <w:topLinePunct w:val="0"/>
              <w:autoSpaceDE/>
              <w:autoSpaceDN/>
              <w:bidi w:val="0"/>
              <w:spacing w:after="0"/>
              <w:jc w:val="center"/>
              <w:rPr>
                <w:rFonts w:hint="eastAsia" w:ascii="仿宋" w:hAnsi="仿宋" w:eastAsia="仿宋" w:cs="仿宋"/>
                <w:b/>
                <w:sz w:val="22"/>
                <w:szCs w:val="22"/>
              </w:rPr>
            </w:pPr>
          </w:p>
          <w:p w14:paraId="4A005BC3">
            <w:pPr>
              <w:keepNext w:val="0"/>
              <w:keepLines w:val="0"/>
              <w:pageBreakBefore w:val="0"/>
              <w:kinsoku/>
              <w:wordWrap/>
              <w:overflowPunct/>
              <w:topLinePunct w:val="0"/>
              <w:autoSpaceDE/>
              <w:autoSpaceDN/>
              <w:bidi w:val="0"/>
              <w:spacing w:after="0"/>
              <w:jc w:val="center"/>
              <w:rPr>
                <w:rFonts w:hint="eastAsia" w:ascii="仿宋" w:hAnsi="仿宋" w:eastAsia="仿宋" w:cs="仿宋"/>
                <w:b/>
                <w:sz w:val="22"/>
                <w:szCs w:val="22"/>
              </w:rPr>
            </w:pPr>
            <w:r>
              <w:rPr>
                <w:rFonts w:hint="eastAsia" w:ascii="仿宋" w:hAnsi="仿宋" w:eastAsia="仿宋" w:cs="仿宋"/>
                <w:b/>
                <w:sz w:val="22"/>
                <w:szCs w:val="22"/>
              </w:rPr>
              <w:t>产品名称</w:t>
            </w:r>
          </w:p>
          <w:p w14:paraId="53428231">
            <w:pPr>
              <w:keepNext w:val="0"/>
              <w:keepLines w:val="0"/>
              <w:pageBreakBefore w:val="0"/>
              <w:kinsoku/>
              <w:wordWrap/>
              <w:overflowPunct/>
              <w:topLinePunct w:val="0"/>
              <w:autoSpaceDE/>
              <w:autoSpaceDN/>
              <w:bidi w:val="0"/>
              <w:spacing w:after="0"/>
              <w:jc w:val="center"/>
              <w:rPr>
                <w:rFonts w:hint="eastAsia" w:ascii="仿宋" w:hAnsi="仿宋" w:eastAsia="仿宋" w:cs="仿宋"/>
                <w:b/>
                <w:sz w:val="22"/>
                <w:szCs w:val="22"/>
              </w:rPr>
            </w:pPr>
          </w:p>
        </w:tc>
        <w:tc>
          <w:tcPr>
            <w:tcW w:w="738" w:type="dxa"/>
            <w:shd w:val="clear" w:color="auto" w:fill="auto"/>
            <w:noWrap w:val="0"/>
            <w:vAlign w:val="center"/>
          </w:tcPr>
          <w:p w14:paraId="63358BAF">
            <w:pPr>
              <w:keepNext w:val="0"/>
              <w:keepLines w:val="0"/>
              <w:pageBreakBefore w:val="0"/>
              <w:kinsoku/>
              <w:wordWrap/>
              <w:overflowPunct/>
              <w:topLinePunct w:val="0"/>
              <w:autoSpaceDE/>
              <w:autoSpaceDN/>
              <w:bidi w:val="0"/>
              <w:spacing w:after="0"/>
              <w:jc w:val="center"/>
              <w:rPr>
                <w:rFonts w:hint="eastAsia" w:ascii="仿宋" w:hAnsi="仿宋" w:eastAsia="仿宋" w:cs="仿宋"/>
                <w:b/>
                <w:sz w:val="22"/>
                <w:szCs w:val="22"/>
              </w:rPr>
            </w:pPr>
            <w:r>
              <w:rPr>
                <w:rFonts w:hint="eastAsia" w:ascii="仿宋" w:hAnsi="仿宋" w:eastAsia="仿宋" w:cs="仿宋"/>
                <w:b/>
                <w:sz w:val="22"/>
                <w:szCs w:val="22"/>
              </w:rPr>
              <w:t>品牌</w:t>
            </w:r>
          </w:p>
        </w:tc>
        <w:tc>
          <w:tcPr>
            <w:tcW w:w="0" w:type="auto"/>
            <w:shd w:val="clear" w:color="auto" w:fill="auto"/>
            <w:noWrap w:val="0"/>
            <w:vAlign w:val="center"/>
          </w:tcPr>
          <w:p w14:paraId="06720239">
            <w:pPr>
              <w:keepNext w:val="0"/>
              <w:keepLines w:val="0"/>
              <w:pageBreakBefore w:val="0"/>
              <w:kinsoku/>
              <w:wordWrap/>
              <w:overflowPunct/>
              <w:topLinePunct w:val="0"/>
              <w:autoSpaceDE/>
              <w:autoSpaceDN/>
              <w:bidi w:val="0"/>
              <w:spacing w:after="0"/>
              <w:jc w:val="center"/>
              <w:rPr>
                <w:rFonts w:hint="eastAsia" w:ascii="仿宋" w:hAnsi="仿宋" w:eastAsia="仿宋" w:cs="仿宋"/>
                <w:b/>
                <w:sz w:val="22"/>
                <w:szCs w:val="22"/>
              </w:rPr>
            </w:pPr>
          </w:p>
          <w:p w14:paraId="261B33F8">
            <w:pPr>
              <w:keepNext w:val="0"/>
              <w:keepLines w:val="0"/>
              <w:pageBreakBefore w:val="0"/>
              <w:kinsoku/>
              <w:wordWrap/>
              <w:overflowPunct/>
              <w:topLinePunct w:val="0"/>
              <w:autoSpaceDE/>
              <w:autoSpaceDN/>
              <w:bidi w:val="0"/>
              <w:spacing w:after="0"/>
              <w:jc w:val="center"/>
              <w:rPr>
                <w:rFonts w:hint="eastAsia" w:ascii="仿宋" w:hAnsi="仿宋" w:eastAsia="仿宋" w:cs="仿宋"/>
                <w:b/>
                <w:sz w:val="22"/>
                <w:szCs w:val="22"/>
              </w:rPr>
            </w:pPr>
            <w:r>
              <w:rPr>
                <w:rFonts w:hint="eastAsia" w:ascii="仿宋" w:hAnsi="仿宋" w:eastAsia="仿宋" w:cs="仿宋"/>
                <w:b/>
                <w:sz w:val="22"/>
                <w:szCs w:val="22"/>
              </w:rPr>
              <w:t>规格型号</w:t>
            </w:r>
          </w:p>
          <w:p w14:paraId="4413416A">
            <w:pPr>
              <w:keepNext w:val="0"/>
              <w:keepLines w:val="0"/>
              <w:pageBreakBefore w:val="0"/>
              <w:kinsoku/>
              <w:wordWrap/>
              <w:overflowPunct/>
              <w:topLinePunct w:val="0"/>
              <w:autoSpaceDE/>
              <w:autoSpaceDN/>
              <w:bidi w:val="0"/>
              <w:spacing w:after="0"/>
              <w:jc w:val="center"/>
              <w:rPr>
                <w:rFonts w:hint="eastAsia" w:ascii="仿宋" w:hAnsi="仿宋" w:eastAsia="仿宋" w:cs="仿宋"/>
                <w:b/>
                <w:sz w:val="22"/>
                <w:szCs w:val="22"/>
              </w:rPr>
            </w:pPr>
          </w:p>
        </w:tc>
        <w:tc>
          <w:tcPr>
            <w:tcW w:w="0" w:type="auto"/>
            <w:shd w:val="clear" w:color="auto" w:fill="auto"/>
            <w:noWrap w:val="0"/>
            <w:vAlign w:val="center"/>
          </w:tcPr>
          <w:p w14:paraId="63C12AFD">
            <w:pPr>
              <w:keepNext w:val="0"/>
              <w:keepLines w:val="0"/>
              <w:pageBreakBefore w:val="0"/>
              <w:kinsoku/>
              <w:wordWrap/>
              <w:overflowPunct/>
              <w:topLinePunct w:val="0"/>
              <w:autoSpaceDE/>
              <w:autoSpaceDN/>
              <w:bidi w:val="0"/>
              <w:spacing w:after="0"/>
              <w:jc w:val="center"/>
              <w:rPr>
                <w:rFonts w:hint="eastAsia" w:ascii="仿宋" w:hAnsi="仿宋" w:eastAsia="仿宋" w:cs="仿宋"/>
                <w:b/>
                <w:sz w:val="22"/>
                <w:szCs w:val="22"/>
              </w:rPr>
            </w:pPr>
            <w:r>
              <w:rPr>
                <w:rFonts w:hint="eastAsia" w:ascii="仿宋" w:hAnsi="仿宋" w:eastAsia="仿宋" w:cs="仿宋"/>
                <w:b/>
                <w:sz w:val="22"/>
                <w:szCs w:val="22"/>
              </w:rPr>
              <w:t>产地及厂家</w:t>
            </w:r>
          </w:p>
        </w:tc>
        <w:tc>
          <w:tcPr>
            <w:tcW w:w="0" w:type="auto"/>
            <w:shd w:val="clear" w:color="auto" w:fill="auto"/>
            <w:noWrap w:val="0"/>
            <w:vAlign w:val="center"/>
          </w:tcPr>
          <w:p w14:paraId="6FC4E0C0">
            <w:pPr>
              <w:keepNext w:val="0"/>
              <w:keepLines w:val="0"/>
              <w:pageBreakBefore w:val="0"/>
              <w:kinsoku/>
              <w:wordWrap/>
              <w:overflowPunct/>
              <w:topLinePunct w:val="0"/>
              <w:autoSpaceDE/>
              <w:autoSpaceDN/>
              <w:bidi w:val="0"/>
              <w:spacing w:after="0"/>
              <w:jc w:val="center"/>
              <w:rPr>
                <w:rFonts w:hint="eastAsia" w:ascii="仿宋" w:hAnsi="仿宋" w:eastAsia="仿宋" w:cs="仿宋"/>
                <w:b/>
                <w:sz w:val="22"/>
                <w:szCs w:val="22"/>
              </w:rPr>
            </w:pPr>
          </w:p>
          <w:p w14:paraId="22F76494">
            <w:pPr>
              <w:keepNext w:val="0"/>
              <w:keepLines w:val="0"/>
              <w:pageBreakBefore w:val="0"/>
              <w:kinsoku/>
              <w:wordWrap/>
              <w:overflowPunct/>
              <w:topLinePunct w:val="0"/>
              <w:autoSpaceDE/>
              <w:autoSpaceDN/>
              <w:bidi w:val="0"/>
              <w:spacing w:after="0"/>
              <w:jc w:val="center"/>
              <w:rPr>
                <w:rFonts w:hint="eastAsia" w:ascii="仿宋" w:hAnsi="仿宋" w:eastAsia="仿宋" w:cs="仿宋"/>
                <w:b/>
                <w:sz w:val="22"/>
                <w:szCs w:val="22"/>
              </w:rPr>
            </w:pPr>
            <w:r>
              <w:rPr>
                <w:rFonts w:hint="eastAsia" w:ascii="仿宋" w:hAnsi="仿宋" w:eastAsia="仿宋" w:cs="仿宋"/>
                <w:b/>
                <w:sz w:val="22"/>
                <w:szCs w:val="22"/>
              </w:rPr>
              <w:t>数量</w:t>
            </w:r>
          </w:p>
          <w:p w14:paraId="62B960BF">
            <w:pPr>
              <w:keepNext w:val="0"/>
              <w:keepLines w:val="0"/>
              <w:pageBreakBefore w:val="0"/>
              <w:kinsoku/>
              <w:wordWrap/>
              <w:overflowPunct/>
              <w:topLinePunct w:val="0"/>
              <w:autoSpaceDE/>
              <w:autoSpaceDN/>
              <w:bidi w:val="0"/>
              <w:spacing w:after="0"/>
              <w:jc w:val="center"/>
              <w:rPr>
                <w:rFonts w:hint="eastAsia" w:ascii="仿宋" w:hAnsi="仿宋" w:eastAsia="仿宋" w:cs="仿宋"/>
                <w:b/>
                <w:sz w:val="22"/>
                <w:szCs w:val="22"/>
              </w:rPr>
            </w:pPr>
          </w:p>
        </w:tc>
        <w:tc>
          <w:tcPr>
            <w:tcW w:w="0" w:type="auto"/>
            <w:shd w:val="clear" w:color="auto" w:fill="auto"/>
            <w:noWrap w:val="0"/>
            <w:vAlign w:val="center"/>
          </w:tcPr>
          <w:p w14:paraId="6C6A3300">
            <w:pPr>
              <w:keepNext w:val="0"/>
              <w:keepLines w:val="0"/>
              <w:pageBreakBefore w:val="0"/>
              <w:kinsoku/>
              <w:wordWrap/>
              <w:overflowPunct/>
              <w:topLinePunct w:val="0"/>
              <w:autoSpaceDE/>
              <w:autoSpaceDN/>
              <w:bidi w:val="0"/>
              <w:spacing w:after="0"/>
              <w:jc w:val="center"/>
              <w:rPr>
                <w:rFonts w:hint="eastAsia" w:ascii="仿宋" w:hAnsi="仿宋" w:eastAsia="仿宋" w:cs="仿宋"/>
                <w:b/>
                <w:sz w:val="22"/>
                <w:szCs w:val="22"/>
              </w:rPr>
            </w:pPr>
          </w:p>
          <w:p w14:paraId="73D32F7C">
            <w:pPr>
              <w:keepNext w:val="0"/>
              <w:keepLines w:val="0"/>
              <w:pageBreakBefore w:val="0"/>
              <w:kinsoku/>
              <w:wordWrap/>
              <w:overflowPunct/>
              <w:topLinePunct w:val="0"/>
              <w:autoSpaceDE/>
              <w:autoSpaceDN/>
              <w:bidi w:val="0"/>
              <w:spacing w:after="0"/>
              <w:jc w:val="center"/>
              <w:rPr>
                <w:rFonts w:hint="eastAsia" w:ascii="仿宋" w:hAnsi="仿宋" w:eastAsia="仿宋" w:cs="仿宋"/>
                <w:b/>
                <w:sz w:val="22"/>
                <w:szCs w:val="22"/>
              </w:rPr>
            </w:pPr>
            <w:r>
              <w:rPr>
                <w:rFonts w:hint="eastAsia" w:ascii="仿宋" w:hAnsi="仿宋" w:eastAsia="仿宋" w:cs="仿宋"/>
                <w:b/>
                <w:sz w:val="22"/>
                <w:szCs w:val="22"/>
              </w:rPr>
              <w:t>单价</w:t>
            </w:r>
          </w:p>
          <w:p w14:paraId="23FFE70A">
            <w:pPr>
              <w:keepNext w:val="0"/>
              <w:keepLines w:val="0"/>
              <w:pageBreakBefore w:val="0"/>
              <w:kinsoku/>
              <w:wordWrap/>
              <w:overflowPunct/>
              <w:topLinePunct w:val="0"/>
              <w:autoSpaceDE/>
              <w:autoSpaceDN/>
              <w:bidi w:val="0"/>
              <w:spacing w:after="0"/>
              <w:jc w:val="center"/>
              <w:rPr>
                <w:rFonts w:hint="eastAsia" w:ascii="仿宋" w:hAnsi="仿宋" w:eastAsia="仿宋" w:cs="仿宋"/>
                <w:b/>
                <w:sz w:val="22"/>
                <w:szCs w:val="22"/>
              </w:rPr>
            </w:pPr>
          </w:p>
        </w:tc>
        <w:tc>
          <w:tcPr>
            <w:tcW w:w="0" w:type="auto"/>
            <w:shd w:val="clear" w:color="auto" w:fill="auto"/>
            <w:noWrap w:val="0"/>
            <w:vAlign w:val="center"/>
          </w:tcPr>
          <w:p w14:paraId="7C5CC3CA">
            <w:pPr>
              <w:keepNext w:val="0"/>
              <w:keepLines w:val="0"/>
              <w:pageBreakBefore w:val="0"/>
              <w:kinsoku/>
              <w:wordWrap/>
              <w:overflowPunct/>
              <w:topLinePunct w:val="0"/>
              <w:autoSpaceDE/>
              <w:autoSpaceDN/>
              <w:bidi w:val="0"/>
              <w:spacing w:after="0"/>
              <w:jc w:val="center"/>
              <w:rPr>
                <w:rFonts w:hint="eastAsia" w:ascii="仿宋" w:hAnsi="仿宋" w:eastAsia="仿宋" w:cs="仿宋"/>
                <w:b/>
                <w:sz w:val="22"/>
                <w:szCs w:val="22"/>
              </w:rPr>
            </w:pPr>
            <w:r>
              <w:rPr>
                <w:rFonts w:hint="eastAsia" w:ascii="仿宋" w:hAnsi="仿宋" w:eastAsia="仿宋" w:cs="仿宋"/>
                <w:b/>
                <w:sz w:val="22"/>
                <w:szCs w:val="22"/>
              </w:rPr>
              <w:t>总价</w:t>
            </w:r>
          </w:p>
        </w:tc>
      </w:tr>
      <w:tr w14:paraId="71F1E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3" w:type="dxa"/>
            <w:shd w:val="clear" w:color="auto" w:fill="auto"/>
            <w:noWrap w:val="0"/>
            <w:vAlign w:val="top"/>
          </w:tcPr>
          <w:p w14:paraId="1180D013">
            <w:pPr>
              <w:pStyle w:val="12"/>
              <w:keepNext w:val="0"/>
              <w:keepLines w:val="0"/>
              <w:pageBreakBefore w:val="0"/>
              <w:kinsoku/>
              <w:wordWrap/>
              <w:overflowPunct/>
              <w:topLinePunct w:val="0"/>
              <w:autoSpaceDE/>
              <w:autoSpaceDN/>
              <w:bidi w:val="0"/>
              <w:spacing w:after="0"/>
              <w:rPr>
                <w:rFonts w:hint="eastAsia" w:ascii="仿宋" w:hAnsi="仿宋" w:eastAsia="仿宋" w:cs="仿宋"/>
                <w:sz w:val="28"/>
                <w:szCs w:val="21"/>
              </w:rPr>
            </w:pPr>
          </w:p>
        </w:tc>
        <w:tc>
          <w:tcPr>
            <w:tcW w:w="1487" w:type="dxa"/>
            <w:shd w:val="clear" w:color="auto" w:fill="auto"/>
            <w:noWrap w:val="0"/>
            <w:vAlign w:val="top"/>
          </w:tcPr>
          <w:p w14:paraId="2E5126A3">
            <w:pPr>
              <w:pStyle w:val="12"/>
              <w:keepNext w:val="0"/>
              <w:keepLines w:val="0"/>
              <w:pageBreakBefore w:val="0"/>
              <w:kinsoku/>
              <w:wordWrap/>
              <w:overflowPunct/>
              <w:topLinePunct w:val="0"/>
              <w:autoSpaceDE/>
              <w:autoSpaceDN/>
              <w:bidi w:val="0"/>
              <w:spacing w:after="0"/>
              <w:rPr>
                <w:rFonts w:hint="eastAsia" w:ascii="仿宋" w:hAnsi="仿宋" w:eastAsia="仿宋" w:cs="仿宋"/>
                <w:sz w:val="28"/>
                <w:szCs w:val="21"/>
              </w:rPr>
            </w:pPr>
          </w:p>
        </w:tc>
        <w:tc>
          <w:tcPr>
            <w:tcW w:w="738" w:type="dxa"/>
            <w:shd w:val="clear" w:color="auto" w:fill="auto"/>
            <w:noWrap w:val="0"/>
            <w:vAlign w:val="top"/>
          </w:tcPr>
          <w:p w14:paraId="51FF1754">
            <w:pPr>
              <w:pStyle w:val="12"/>
              <w:keepNext w:val="0"/>
              <w:keepLines w:val="0"/>
              <w:pageBreakBefore w:val="0"/>
              <w:kinsoku/>
              <w:wordWrap/>
              <w:overflowPunct/>
              <w:topLinePunct w:val="0"/>
              <w:autoSpaceDE/>
              <w:autoSpaceDN/>
              <w:bidi w:val="0"/>
              <w:spacing w:after="0"/>
              <w:rPr>
                <w:rFonts w:hint="eastAsia" w:ascii="仿宋" w:hAnsi="仿宋" w:eastAsia="仿宋" w:cs="仿宋"/>
                <w:sz w:val="28"/>
                <w:szCs w:val="21"/>
              </w:rPr>
            </w:pPr>
          </w:p>
        </w:tc>
        <w:tc>
          <w:tcPr>
            <w:tcW w:w="0" w:type="auto"/>
            <w:shd w:val="clear" w:color="auto" w:fill="auto"/>
            <w:noWrap w:val="0"/>
            <w:vAlign w:val="top"/>
          </w:tcPr>
          <w:p w14:paraId="0E390280">
            <w:pPr>
              <w:pStyle w:val="12"/>
              <w:keepNext w:val="0"/>
              <w:keepLines w:val="0"/>
              <w:pageBreakBefore w:val="0"/>
              <w:kinsoku/>
              <w:wordWrap/>
              <w:overflowPunct/>
              <w:topLinePunct w:val="0"/>
              <w:autoSpaceDE/>
              <w:autoSpaceDN/>
              <w:bidi w:val="0"/>
              <w:spacing w:after="0"/>
              <w:rPr>
                <w:rFonts w:hint="eastAsia" w:ascii="仿宋" w:hAnsi="仿宋" w:eastAsia="仿宋" w:cs="仿宋"/>
                <w:sz w:val="28"/>
                <w:szCs w:val="21"/>
              </w:rPr>
            </w:pPr>
          </w:p>
        </w:tc>
        <w:tc>
          <w:tcPr>
            <w:tcW w:w="0" w:type="auto"/>
            <w:shd w:val="clear" w:color="auto" w:fill="auto"/>
            <w:noWrap w:val="0"/>
            <w:vAlign w:val="top"/>
          </w:tcPr>
          <w:p w14:paraId="40C73D2F">
            <w:pPr>
              <w:pStyle w:val="12"/>
              <w:keepNext w:val="0"/>
              <w:keepLines w:val="0"/>
              <w:pageBreakBefore w:val="0"/>
              <w:kinsoku/>
              <w:wordWrap/>
              <w:overflowPunct/>
              <w:topLinePunct w:val="0"/>
              <w:autoSpaceDE/>
              <w:autoSpaceDN/>
              <w:bidi w:val="0"/>
              <w:spacing w:after="0"/>
              <w:rPr>
                <w:rFonts w:hint="eastAsia" w:ascii="仿宋" w:hAnsi="仿宋" w:eastAsia="仿宋" w:cs="仿宋"/>
                <w:sz w:val="28"/>
                <w:szCs w:val="21"/>
              </w:rPr>
            </w:pPr>
          </w:p>
        </w:tc>
        <w:tc>
          <w:tcPr>
            <w:tcW w:w="0" w:type="auto"/>
            <w:shd w:val="clear" w:color="auto" w:fill="auto"/>
            <w:noWrap w:val="0"/>
            <w:vAlign w:val="top"/>
          </w:tcPr>
          <w:p w14:paraId="13BC030F">
            <w:pPr>
              <w:pStyle w:val="12"/>
              <w:keepNext w:val="0"/>
              <w:keepLines w:val="0"/>
              <w:pageBreakBefore w:val="0"/>
              <w:kinsoku/>
              <w:wordWrap/>
              <w:overflowPunct/>
              <w:topLinePunct w:val="0"/>
              <w:autoSpaceDE/>
              <w:autoSpaceDN/>
              <w:bidi w:val="0"/>
              <w:spacing w:after="0"/>
              <w:rPr>
                <w:rFonts w:hint="eastAsia" w:ascii="仿宋" w:hAnsi="仿宋" w:eastAsia="仿宋" w:cs="仿宋"/>
                <w:sz w:val="28"/>
                <w:szCs w:val="21"/>
              </w:rPr>
            </w:pPr>
          </w:p>
        </w:tc>
        <w:tc>
          <w:tcPr>
            <w:tcW w:w="0" w:type="auto"/>
            <w:shd w:val="clear" w:color="auto" w:fill="auto"/>
            <w:noWrap w:val="0"/>
            <w:vAlign w:val="top"/>
          </w:tcPr>
          <w:p w14:paraId="3B7A88CF">
            <w:pPr>
              <w:pStyle w:val="12"/>
              <w:keepNext w:val="0"/>
              <w:keepLines w:val="0"/>
              <w:pageBreakBefore w:val="0"/>
              <w:kinsoku/>
              <w:wordWrap/>
              <w:overflowPunct/>
              <w:topLinePunct w:val="0"/>
              <w:autoSpaceDE/>
              <w:autoSpaceDN/>
              <w:bidi w:val="0"/>
              <w:spacing w:after="0"/>
              <w:rPr>
                <w:rFonts w:hint="eastAsia" w:ascii="仿宋" w:hAnsi="仿宋" w:eastAsia="仿宋" w:cs="仿宋"/>
                <w:sz w:val="28"/>
                <w:szCs w:val="21"/>
              </w:rPr>
            </w:pPr>
          </w:p>
        </w:tc>
        <w:tc>
          <w:tcPr>
            <w:tcW w:w="0" w:type="auto"/>
            <w:shd w:val="clear" w:color="auto" w:fill="auto"/>
            <w:noWrap w:val="0"/>
            <w:vAlign w:val="top"/>
          </w:tcPr>
          <w:p w14:paraId="203118F3">
            <w:pPr>
              <w:pStyle w:val="12"/>
              <w:keepNext w:val="0"/>
              <w:keepLines w:val="0"/>
              <w:pageBreakBefore w:val="0"/>
              <w:kinsoku/>
              <w:wordWrap/>
              <w:overflowPunct/>
              <w:topLinePunct w:val="0"/>
              <w:autoSpaceDE/>
              <w:autoSpaceDN/>
              <w:bidi w:val="0"/>
              <w:spacing w:after="0"/>
              <w:rPr>
                <w:rFonts w:hint="eastAsia" w:ascii="仿宋" w:hAnsi="仿宋" w:eastAsia="仿宋" w:cs="仿宋"/>
                <w:sz w:val="28"/>
                <w:szCs w:val="21"/>
              </w:rPr>
            </w:pPr>
          </w:p>
        </w:tc>
      </w:tr>
      <w:tr w14:paraId="555F3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3" w:type="dxa"/>
            <w:shd w:val="clear" w:color="auto" w:fill="auto"/>
            <w:noWrap w:val="0"/>
            <w:vAlign w:val="top"/>
          </w:tcPr>
          <w:p w14:paraId="0D0ADBBE">
            <w:pPr>
              <w:pStyle w:val="12"/>
              <w:keepNext w:val="0"/>
              <w:keepLines w:val="0"/>
              <w:pageBreakBefore w:val="0"/>
              <w:kinsoku/>
              <w:wordWrap/>
              <w:overflowPunct/>
              <w:topLinePunct w:val="0"/>
              <w:autoSpaceDE/>
              <w:autoSpaceDN/>
              <w:bidi w:val="0"/>
              <w:spacing w:after="0"/>
              <w:rPr>
                <w:rFonts w:hint="eastAsia" w:ascii="仿宋" w:hAnsi="仿宋" w:eastAsia="仿宋" w:cs="仿宋"/>
                <w:sz w:val="28"/>
                <w:szCs w:val="21"/>
              </w:rPr>
            </w:pPr>
          </w:p>
        </w:tc>
        <w:tc>
          <w:tcPr>
            <w:tcW w:w="1487" w:type="dxa"/>
            <w:shd w:val="clear" w:color="auto" w:fill="auto"/>
            <w:noWrap w:val="0"/>
            <w:vAlign w:val="top"/>
          </w:tcPr>
          <w:p w14:paraId="3C51A1E1">
            <w:pPr>
              <w:pStyle w:val="12"/>
              <w:keepNext w:val="0"/>
              <w:keepLines w:val="0"/>
              <w:pageBreakBefore w:val="0"/>
              <w:kinsoku/>
              <w:wordWrap/>
              <w:overflowPunct/>
              <w:topLinePunct w:val="0"/>
              <w:autoSpaceDE/>
              <w:autoSpaceDN/>
              <w:bidi w:val="0"/>
              <w:spacing w:after="0"/>
              <w:rPr>
                <w:rFonts w:hint="eastAsia" w:ascii="仿宋" w:hAnsi="仿宋" w:eastAsia="仿宋" w:cs="仿宋"/>
                <w:sz w:val="28"/>
                <w:szCs w:val="21"/>
              </w:rPr>
            </w:pPr>
          </w:p>
        </w:tc>
        <w:tc>
          <w:tcPr>
            <w:tcW w:w="738" w:type="dxa"/>
            <w:shd w:val="clear" w:color="auto" w:fill="auto"/>
            <w:noWrap w:val="0"/>
            <w:vAlign w:val="top"/>
          </w:tcPr>
          <w:p w14:paraId="1D2BC36F">
            <w:pPr>
              <w:pStyle w:val="12"/>
              <w:keepNext w:val="0"/>
              <w:keepLines w:val="0"/>
              <w:pageBreakBefore w:val="0"/>
              <w:kinsoku/>
              <w:wordWrap/>
              <w:overflowPunct/>
              <w:topLinePunct w:val="0"/>
              <w:autoSpaceDE/>
              <w:autoSpaceDN/>
              <w:bidi w:val="0"/>
              <w:spacing w:after="0"/>
              <w:rPr>
                <w:rFonts w:hint="eastAsia" w:ascii="仿宋" w:hAnsi="仿宋" w:eastAsia="仿宋" w:cs="仿宋"/>
                <w:sz w:val="28"/>
                <w:szCs w:val="21"/>
              </w:rPr>
            </w:pPr>
          </w:p>
        </w:tc>
        <w:tc>
          <w:tcPr>
            <w:tcW w:w="0" w:type="auto"/>
            <w:shd w:val="clear" w:color="auto" w:fill="auto"/>
            <w:noWrap w:val="0"/>
            <w:vAlign w:val="top"/>
          </w:tcPr>
          <w:p w14:paraId="045C34F9">
            <w:pPr>
              <w:pStyle w:val="12"/>
              <w:keepNext w:val="0"/>
              <w:keepLines w:val="0"/>
              <w:pageBreakBefore w:val="0"/>
              <w:kinsoku/>
              <w:wordWrap/>
              <w:overflowPunct/>
              <w:topLinePunct w:val="0"/>
              <w:autoSpaceDE/>
              <w:autoSpaceDN/>
              <w:bidi w:val="0"/>
              <w:spacing w:after="0"/>
              <w:rPr>
                <w:rFonts w:hint="eastAsia" w:ascii="仿宋" w:hAnsi="仿宋" w:eastAsia="仿宋" w:cs="仿宋"/>
                <w:sz w:val="28"/>
                <w:szCs w:val="21"/>
              </w:rPr>
            </w:pPr>
          </w:p>
        </w:tc>
        <w:tc>
          <w:tcPr>
            <w:tcW w:w="0" w:type="auto"/>
            <w:shd w:val="clear" w:color="auto" w:fill="auto"/>
            <w:noWrap w:val="0"/>
            <w:vAlign w:val="top"/>
          </w:tcPr>
          <w:p w14:paraId="06827E9A">
            <w:pPr>
              <w:pStyle w:val="12"/>
              <w:keepNext w:val="0"/>
              <w:keepLines w:val="0"/>
              <w:pageBreakBefore w:val="0"/>
              <w:kinsoku/>
              <w:wordWrap/>
              <w:overflowPunct/>
              <w:topLinePunct w:val="0"/>
              <w:autoSpaceDE/>
              <w:autoSpaceDN/>
              <w:bidi w:val="0"/>
              <w:spacing w:after="0"/>
              <w:rPr>
                <w:rFonts w:hint="eastAsia" w:ascii="仿宋" w:hAnsi="仿宋" w:eastAsia="仿宋" w:cs="仿宋"/>
                <w:sz w:val="28"/>
                <w:szCs w:val="21"/>
              </w:rPr>
            </w:pPr>
          </w:p>
        </w:tc>
        <w:tc>
          <w:tcPr>
            <w:tcW w:w="0" w:type="auto"/>
            <w:shd w:val="clear" w:color="auto" w:fill="auto"/>
            <w:noWrap w:val="0"/>
            <w:vAlign w:val="top"/>
          </w:tcPr>
          <w:p w14:paraId="4A0D3842">
            <w:pPr>
              <w:pStyle w:val="12"/>
              <w:keepNext w:val="0"/>
              <w:keepLines w:val="0"/>
              <w:pageBreakBefore w:val="0"/>
              <w:kinsoku/>
              <w:wordWrap/>
              <w:overflowPunct/>
              <w:topLinePunct w:val="0"/>
              <w:autoSpaceDE/>
              <w:autoSpaceDN/>
              <w:bidi w:val="0"/>
              <w:spacing w:after="0"/>
              <w:rPr>
                <w:rFonts w:hint="eastAsia" w:ascii="仿宋" w:hAnsi="仿宋" w:eastAsia="仿宋" w:cs="仿宋"/>
                <w:sz w:val="28"/>
                <w:szCs w:val="21"/>
              </w:rPr>
            </w:pPr>
          </w:p>
        </w:tc>
        <w:tc>
          <w:tcPr>
            <w:tcW w:w="0" w:type="auto"/>
            <w:shd w:val="clear" w:color="auto" w:fill="auto"/>
            <w:noWrap w:val="0"/>
            <w:vAlign w:val="top"/>
          </w:tcPr>
          <w:p w14:paraId="3AA52BEF">
            <w:pPr>
              <w:pStyle w:val="12"/>
              <w:keepNext w:val="0"/>
              <w:keepLines w:val="0"/>
              <w:pageBreakBefore w:val="0"/>
              <w:kinsoku/>
              <w:wordWrap/>
              <w:overflowPunct/>
              <w:topLinePunct w:val="0"/>
              <w:autoSpaceDE/>
              <w:autoSpaceDN/>
              <w:bidi w:val="0"/>
              <w:spacing w:after="0"/>
              <w:rPr>
                <w:rFonts w:hint="eastAsia" w:ascii="仿宋" w:hAnsi="仿宋" w:eastAsia="仿宋" w:cs="仿宋"/>
                <w:sz w:val="28"/>
                <w:szCs w:val="21"/>
              </w:rPr>
            </w:pPr>
          </w:p>
        </w:tc>
        <w:tc>
          <w:tcPr>
            <w:tcW w:w="0" w:type="auto"/>
            <w:shd w:val="clear" w:color="auto" w:fill="auto"/>
            <w:noWrap w:val="0"/>
            <w:vAlign w:val="top"/>
          </w:tcPr>
          <w:p w14:paraId="1396AAF7">
            <w:pPr>
              <w:pStyle w:val="12"/>
              <w:keepNext w:val="0"/>
              <w:keepLines w:val="0"/>
              <w:pageBreakBefore w:val="0"/>
              <w:kinsoku/>
              <w:wordWrap/>
              <w:overflowPunct/>
              <w:topLinePunct w:val="0"/>
              <w:autoSpaceDE/>
              <w:autoSpaceDN/>
              <w:bidi w:val="0"/>
              <w:spacing w:after="0"/>
              <w:rPr>
                <w:rFonts w:hint="eastAsia" w:ascii="仿宋" w:hAnsi="仿宋" w:eastAsia="仿宋" w:cs="仿宋"/>
                <w:sz w:val="28"/>
                <w:szCs w:val="21"/>
              </w:rPr>
            </w:pPr>
          </w:p>
        </w:tc>
      </w:tr>
      <w:tr w14:paraId="666A7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3" w:type="dxa"/>
            <w:shd w:val="clear" w:color="auto" w:fill="auto"/>
            <w:noWrap w:val="0"/>
            <w:vAlign w:val="top"/>
          </w:tcPr>
          <w:p w14:paraId="66059973">
            <w:pPr>
              <w:keepNext w:val="0"/>
              <w:keepLines w:val="0"/>
              <w:pageBreakBefore w:val="0"/>
              <w:widowControl/>
              <w:kinsoku/>
              <w:wordWrap/>
              <w:overflowPunct/>
              <w:topLinePunct w:val="0"/>
              <w:autoSpaceDE/>
              <w:autoSpaceDN/>
              <w:bidi w:val="0"/>
              <w:spacing w:after="0"/>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创新产品或创新服务价格合计： </w:t>
            </w:r>
          </w:p>
          <w:p w14:paraId="515530FD">
            <w:pPr>
              <w:pStyle w:val="12"/>
              <w:keepNext w:val="0"/>
              <w:keepLines w:val="0"/>
              <w:pageBreakBefore w:val="0"/>
              <w:kinsoku/>
              <w:wordWrap/>
              <w:overflowPunct/>
              <w:topLinePunct w:val="0"/>
              <w:autoSpaceDE/>
              <w:autoSpaceDN/>
              <w:bidi w:val="0"/>
              <w:spacing w:after="0"/>
              <w:rPr>
                <w:rFonts w:hint="eastAsia" w:ascii="仿宋" w:hAnsi="仿宋" w:eastAsia="仿宋" w:cs="仿宋"/>
                <w:sz w:val="28"/>
                <w:szCs w:val="21"/>
              </w:rPr>
            </w:pPr>
          </w:p>
        </w:tc>
        <w:tc>
          <w:tcPr>
            <w:tcW w:w="6455" w:type="dxa"/>
            <w:gridSpan w:val="7"/>
            <w:shd w:val="clear" w:color="auto" w:fill="auto"/>
            <w:noWrap w:val="0"/>
            <w:vAlign w:val="top"/>
          </w:tcPr>
          <w:p w14:paraId="6C3F4096">
            <w:pPr>
              <w:pStyle w:val="12"/>
              <w:keepNext w:val="0"/>
              <w:keepLines w:val="0"/>
              <w:pageBreakBefore w:val="0"/>
              <w:kinsoku/>
              <w:wordWrap/>
              <w:overflowPunct/>
              <w:topLinePunct w:val="0"/>
              <w:autoSpaceDE/>
              <w:autoSpaceDN/>
              <w:bidi w:val="0"/>
              <w:spacing w:after="0"/>
              <w:rPr>
                <w:rFonts w:hint="eastAsia" w:ascii="仿宋" w:hAnsi="仿宋" w:eastAsia="仿宋" w:cs="仿宋"/>
                <w:sz w:val="28"/>
                <w:szCs w:val="21"/>
              </w:rPr>
            </w:pPr>
          </w:p>
        </w:tc>
      </w:tr>
    </w:tbl>
    <w:p w14:paraId="1A268C3E">
      <w:pPr>
        <w:pStyle w:val="80"/>
        <w:keepNext w:val="0"/>
        <w:keepLines w:val="0"/>
        <w:pageBreakBefore w:val="0"/>
        <w:numPr>
          <w:ilvl w:val="0"/>
          <w:numId w:val="0"/>
        </w:numPr>
        <w:kinsoku/>
        <w:wordWrap/>
        <w:overflowPunct/>
        <w:topLinePunct w:val="0"/>
        <w:autoSpaceDE/>
        <w:autoSpaceDN/>
        <w:bidi w:val="0"/>
        <w:snapToGrid w:val="0"/>
        <w:spacing w:after="0" w:line="240" w:lineRule="auto"/>
        <w:ind w:firstLine="560" w:firstLineChars="200"/>
        <w:rPr>
          <w:rFonts w:hint="eastAsia" w:ascii="仿宋" w:hAnsi="仿宋" w:eastAsia="仿宋"/>
          <w:sz w:val="28"/>
          <w:szCs w:val="28"/>
        </w:rPr>
      </w:pPr>
    </w:p>
    <w:p w14:paraId="73E14F0D">
      <w:pPr>
        <w:pStyle w:val="80"/>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firstLine="480" w:firstLineChars="200"/>
        <w:textAlignment w:val="baseline"/>
        <w:rPr>
          <w:rFonts w:hint="eastAsia" w:ascii="仿宋" w:hAnsi="仿宋" w:eastAsia="仿宋"/>
          <w:sz w:val="24"/>
          <w:szCs w:val="24"/>
        </w:rPr>
      </w:pPr>
      <w:r>
        <w:rPr>
          <w:rFonts w:hint="eastAsia" w:ascii="仿宋" w:hAnsi="仿宋" w:eastAsia="仿宋"/>
          <w:sz w:val="24"/>
          <w:szCs w:val="24"/>
        </w:rPr>
        <w:t xml:space="preserve">说明： </w:t>
      </w:r>
    </w:p>
    <w:p w14:paraId="50091368">
      <w:pPr>
        <w:pStyle w:val="80"/>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firstLine="480" w:firstLineChars="200"/>
        <w:textAlignment w:val="baseline"/>
        <w:rPr>
          <w:rFonts w:hint="eastAsia" w:ascii="仿宋" w:hAnsi="仿宋" w:eastAsia="仿宋"/>
          <w:sz w:val="24"/>
          <w:szCs w:val="24"/>
        </w:rPr>
      </w:pPr>
      <w:r>
        <w:rPr>
          <w:rFonts w:hint="eastAsia" w:ascii="仿宋" w:hAnsi="仿宋" w:eastAsia="仿宋"/>
          <w:sz w:val="24"/>
          <w:szCs w:val="24"/>
        </w:rPr>
        <w:t xml:space="preserve">1. </w:t>
      </w:r>
      <w:r>
        <w:rPr>
          <w:rFonts w:hint="eastAsia" w:ascii="仿宋" w:hAnsi="仿宋" w:eastAsia="仿宋"/>
          <w:sz w:val="24"/>
          <w:szCs w:val="24"/>
          <w:lang w:eastAsia="zh-CN"/>
        </w:rPr>
        <w:t>供应商</w:t>
      </w:r>
      <w:r>
        <w:rPr>
          <w:rFonts w:hint="eastAsia" w:ascii="仿宋" w:hAnsi="仿宋" w:eastAsia="仿宋"/>
          <w:sz w:val="24"/>
          <w:szCs w:val="24"/>
        </w:rPr>
        <w:t xml:space="preserve">如实填写表格，如不涉及可予以删除。 </w:t>
      </w:r>
    </w:p>
    <w:p w14:paraId="1CEDDD64">
      <w:pPr>
        <w:pStyle w:val="80"/>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firstLine="480" w:firstLineChars="200"/>
        <w:textAlignment w:val="baseline"/>
        <w:rPr>
          <w:rFonts w:ascii="仿宋" w:hAnsi="仿宋" w:eastAsia="仿宋"/>
          <w:sz w:val="28"/>
          <w:szCs w:val="28"/>
        </w:rPr>
      </w:pPr>
      <w:r>
        <w:rPr>
          <w:rFonts w:hint="eastAsia" w:ascii="仿宋" w:hAnsi="仿宋" w:eastAsia="仿宋"/>
          <w:sz w:val="24"/>
          <w:szCs w:val="24"/>
        </w:rPr>
        <w:t xml:space="preserve">2. </w:t>
      </w:r>
      <w:r>
        <w:rPr>
          <w:rFonts w:hint="eastAsia" w:ascii="仿宋" w:hAnsi="仿宋" w:eastAsia="仿宋"/>
          <w:sz w:val="24"/>
          <w:szCs w:val="24"/>
          <w:lang w:eastAsia="zh-CN"/>
        </w:rPr>
        <w:t>供应商</w:t>
      </w:r>
      <w:r>
        <w:rPr>
          <w:rFonts w:hint="eastAsia" w:ascii="仿宋" w:hAnsi="仿宋" w:eastAsia="仿宋"/>
          <w:sz w:val="24"/>
          <w:szCs w:val="24"/>
        </w:rPr>
        <w:t>投标产品包含创新产品或创新服务，填写此表后必须提供《山西省创新产品和服务推荐清单》的扫描件或截图</w:t>
      </w:r>
      <w:r>
        <w:rPr>
          <w:rFonts w:hint="eastAsia" w:ascii="仿宋" w:hAnsi="仿宋" w:eastAsia="仿宋"/>
          <w:sz w:val="28"/>
          <w:szCs w:val="28"/>
        </w:rPr>
        <w:t>。</w:t>
      </w:r>
    </w:p>
    <w:p w14:paraId="0880D1B4">
      <w:pPr>
        <w:spacing w:line="240" w:lineRule="auto"/>
        <w:ind w:firstLine="3927" w:firstLineChars="1397"/>
        <w:rPr>
          <w:rFonts w:ascii="仿宋" w:hAnsi="仿宋" w:eastAsia="仿宋"/>
          <w:b/>
          <w:sz w:val="28"/>
          <w:szCs w:val="28"/>
        </w:rPr>
      </w:pPr>
    </w:p>
    <w:p w14:paraId="4143CCF7">
      <w:pPr>
        <w:spacing w:line="240" w:lineRule="auto"/>
        <w:ind w:firstLine="3927" w:firstLineChars="1397"/>
        <w:rPr>
          <w:rFonts w:ascii="仿宋" w:hAnsi="仿宋" w:eastAsia="仿宋"/>
          <w:b/>
          <w:sz w:val="28"/>
          <w:szCs w:val="28"/>
        </w:rPr>
      </w:pPr>
    </w:p>
    <w:p w14:paraId="73C1B1F7">
      <w:pPr>
        <w:spacing w:line="240" w:lineRule="auto"/>
        <w:rPr>
          <w:rFonts w:ascii="仿宋" w:hAnsi="仿宋" w:eastAsia="仿宋"/>
          <w:b/>
          <w:sz w:val="28"/>
          <w:szCs w:val="28"/>
        </w:rPr>
      </w:pPr>
    </w:p>
    <w:p w14:paraId="59040AF7">
      <w:pPr>
        <w:tabs>
          <w:tab w:val="left" w:pos="1680"/>
        </w:tabs>
        <w:snapToGrid w:val="0"/>
        <w:spacing w:line="240" w:lineRule="auto"/>
        <w:rPr>
          <w:rFonts w:ascii="仿宋" w:hAnsi="仿宋" w:eastAsia="仿宋"/>
          <w:b/>
          <w:color w:val="000000"/>
          <w:szCs w:val="21"/>
        </w:rPr>
      </w:pPr>
      <w:r>
        <w:rPr>
          <w:rFonts w:ascii="仿宋" w:hAnsi="仿宋" w:eastAsia="仿宋"/>
          <w:b/>
          <w:color w:val="000000"/>
          <w:szCs w:val="21"/>
        </w:rPr>
        <w:br w:type="page"/>
      </w:r>
    </w:p>
    <w:p w14:paraId="621ED56C">
      <w:pPr>
        <w:tabs>
          <w:tab w:val="left" w:pos="1680"/>
        </w:tabs>
        <w:snapToGrid w:val="0"/>
        <w:spacing w:line="360" w:lineRule="auto"/>
        <w:rPr>
          <w:rFonts w:ascii="仿宋" w:hAnsi="仿宋" w:eastAsia="仿宋"/>
          <w:sz w:val="28"/>
          <w:szCs w:val="28"/>
        </w:rPr>
        <w:sectPr>
          <w:footerReference r:id="rId10" w:type="default"/>
          <w:pgSz w:w="11906" w:h="16838"/>
          <w:pgMar w:top="2155" w:right="1418" w:bottom="2041" w:left="1531" w:header="851" w:footer="992" w:gutter="0"/>
          <w:pgNumType w:fmt="decimal"/>
          <w:cols w:space="720" w:num="1"/>
          <w:docGrid w:linePitch="312" w:charSpace="0"/>
        </w:sectPr>
      </w:pPr>
    </w:p>
    <w:p w14:paraId="6EF6B08A">
      <w:pPr>
        <w:spacing w:line="360" w:lineRule="auto"/>
        <w:rPr>
          <w:rFonts w:hint="default" w:ascii="仿宋" w:hAnsi="仿宋" w:eastAsia="仿宋"/>
          <w:b/>
          <w:color w:val="000000"/>
          <w:sz w:val="24"/>
          <w:lang w:val="en-US" w:eastAsia="zh-CN"/>
        </w:rPr>
      </w:pPr>
      <w:r>
        <w:rPr>
          <w:rFonts w:hint="eastAsia" w:ascii="仿宋" w:hAnsi="仿宋" w:eastAsia="仿宋"/>
          <w:b/>
          <w:color w:val="000000"/>
          <w:sz w:val="24"/>
        </w:rPr>
        <w:t>附件</w:t>
      </w:r>
      <w:r>
        <w:rPr>
          <w:rFonts w:hint="eastAsia" w:ascii="仿宋" w:hAnsi="仿宋" w:eastAsia="仿宋"/>
          <w:b/>
          <w:color w:val="000000"/>
          <w:sz w:val="24"/>
          <w:lang w:val="en-US" w:eastAsia="zh-CN"/>
        </w:rPr>
        <w:t>20</w:t>
      </w:r>
    </w:p>
    <w:p w14:paraId="1829503E">
      <w:pPr>
        <w:spacing w:line="360" w:lineRule="auto"/>
        <w:jc w:val="center"/>
        <w:rPr>
          <w:rFonts w:ascii="仿宋" w:hAnsi="仿宋" w:eastAsia="仿宋"/>
          <w:b/>
          <w:color w:val="000000"/>
          <w:sz w:val="32"/>
          <w:szCs w:val="32"/>
        </w:rPr>
      </w:pPr>
      <w:r>
        <w:rPr>
          <w:rFonts w:hint="eastAsia" w:ascii="仿宋" w:hAnsi="仿宋" w:eastAsia="仿宋"/>
          <w:b/>
          <w:color w:val="000000"/>
          <w:sz w:val="32"/>
          <w:szCs w:val="32"/>
        </w:rPr>
        <w:t>供应商近三年业绩情况一览表</w:t>
      </w:r>
    </w:p>
    <w:tbl>
      <w:tblPr>
        <w:tblStyle w:val="40"/>
        <w:tblW w:w="14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2231"/>
        <w:gridCol w:w="1260"/>
        <w:gridCol w:w="1301"/>
        <w:gridCol w:w="1346"/>
        <w:gridCol w:w="961"/>
        <w:gridCol w:w="961"/>
        <w:gridCol w:w="1412"/>
        <w:gridCol w:w="720"/>
        <w:gridCol w:w="751"/>
        <w:gridCol w:w="1368"/>
        <w:gridCol w:w="1080"/>
      </w:tblGrid>
      <w:tr w14:paraId="17B9C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829" w:type="dxa"/>
            <w:vAlign w:val="center"/>
          </w:tcPr>
          <w:p w14:paraId="5EA0E3B4">
            <w:pPr>
              <w:widowControl/>
              <w:jc w:val="center"/>
              <w:rPr>
                <w:rFonts w:ascii="仿宋" w:hAnsi="仿宋" w:eastAsia="仿宋" w:cs="宋体"/>
                <w:b/>
                <w:bCs/>
                <w:kern w:val="0"/>
                <w:sz w:val="24"/>
              </w:rPr>
            </w:pPr>
            <w:r>
              <w:rPr>
                <w:rFonts w:hint="eastAsia" w:ascii="仿宋" w:hAnsi="仿宋" w:eastAsia="仿宋" w:cs="宋体"/>
                <w:b/>
                <w:bCs/>
                <w:kern w:val="0"/>
                <w:sz w:val="24"/>
              </w:rPr>
              <w:t>序号</w:t>
            </w:r>
          </w:p>
        </w:tc>
        <w:tc>
          <w:tcPr>
            <w:tcW w:w="2231" w:type="dxa"/>
            <w:vAlign w:val="center"/>
          </w:tcPr>
          <w:p w14:paraId="45ADFD2A">
            <w:pPr>
              <w:widowControl/>
              <w:jc w:val="center"/>
              <w:rPr>
                <w:rFonts w:ascii="仿宋" w:hAnsi="仿宋" w:eastAsia="仿宋" w:cs="宋体"/>
                <w:b/>
                <w:bCs/>
                <w:kern w:val="0"/>
                <w:sz w:val="24"/>
              </w:rPr>
            </w:pPr>
            <w:r>
              <w:rPr>
                <w:rFonts w:hint="eastAsia" w:ascii="仿宋" w:hAnsi="仿宋" w:eastAsia="仿宋" w:cs="宋体"/>
                <w:b/>
                <w:bCs/>
                <w:kern w:val="0"/>
                <w:sz w:val="24"/>
              </w:rPr>
              <w:t>业绩名称</w:t>
            </w:r>
          </w:p>
        </w:tc>
        <w:tc>
          <w:tcPr>
            <w:tcW w:w="1260" w:type="dxa"/>
            <w:vAlign w:val="center"/>
          </w:tcPr>
          <w:p w14:paraId="61A116BF">
            <w:pPr>
              <w:widowControl/>
              <w:jc w:val="center"/>
              <w:rPr>
                <w:rFonts w:ascii="仿宋" w:hAnsi="仿宋" w:eastAsia="仿宋" w:cs="宋体"/>
                <w:b/>
                <w:bCs/>
                <w:kern w:val="0"/>
                <w:sz w:val="24"/>
              </w:rPr>
            </w:pPr>
            <w:r>
              <w:rPr>
                <w:rFonts w:hint="eastAsia" w:ascii="仿宋" w:hAnsi="仿宋" w:eastAsia="仿宋" w:cs="宋体"/>
                <w:b/>
                <w:bCs/>
                <w:kern w:val="0"/>
                <w:sz w:val="24"/>
              </w:rPr>
              <w:t>合同核实单位</w:t>
            </w:r>
          </w:p>
        </w:tc>
        <w:tc>
          <w:tcPr>
            <w:tcW w:w="1301" w:type="dxa"/>
            <w:vAlign w:val="center"/>
          </w:tcPr>
          <w:p w14:paraId="0202CD6B">
            <w:pPr>
              <w:widowControl/>
              <w:jc w:val="center"/>
              <w:rPr>
                <w:rFonts w:ascii="仿宋" w:hAnsi="仿宋" w:eastAsia="仿宋" w:cs="宋体"/>
                <w:b/>
                <w:bCs/>
                <w:kern w:val="0"/>
                <w:sz w:val="24"/>
              </w:rPr>
            </w:pPr>
            <w:r>
              <w:rPr>
                <w:rFonts w:hint="eastAsia" w:ascii="仿宋" w:hAnsi="仿宋" w:eastAsia="仿宋" w:cs="宋体"/>
                <w:b/>
                <w:bCs/>
                <w:kern w:val="0"/>
                <w:sz w:val="24"/>
              </w:rPr>
              <w:t>合同核实</w:t>
            </w:r>
          </w:p>
          <w:p w14:paraId="5C159F7F">
            <w:pPr>
              <w:widowControl/>
              <w:jc w:val="center"/>
              <w:rPr>
                <w:rFonts w:ascii="仿宋" w:hAnsi="仿宋" w:eastAsia="仿宋" w:cs="宋体"/>
                <w:b/>
                <w:bCs/>
                <w:kern w:val="0"/>
                <w:sz w:val="24"/>
              </w:rPr>
            </w:pPr>
            <w:r>
              <w:rPr>
                <w:rFonts w:hint="eastAsia" w:ascii="仿宋" w:hAnsi="仿宋" w:eastAsia="仿宋" w:cs="宋体"/>
                <w:b/>
                <w:bCs/>
                <w:kern w:val="0"/>
                <w:sz w:val="24"/>
              </w:rPr>
              <w:t>联系人</w:t>
            </w:r>
          </w:p>
        </w:tc>
        <w:tc>
          <w:tcPr>
            <w:tcW w:w="1346" w:type="dxa"/>
            <w:vAlign w:val="center"/>
          </w:tcPr>
          <w:p w14:paraId="35789881">
            <w:pPr>
              <w:widowControl/>
              <w:jc w:val="center"/>
              <w:rPr>
                <w:rFonts w:ascii="仿宋" w:hAnsi="仿宋" w:eastAsia="仿宋" w:cs="宋体"/>
                <w:b/>
                <w:bCs/>
                <w:kern w:val="0"/>
                <w:sz w:val="24"/>
              </w:rPr>
            </w:pPr>
            <w:r>
              <w:rPr>
                <w:rFonts w:hint="eastAsia" w:ascii="仿宋" w:hAnsi="仿宋" w:eastAsia="仿宋" w:cs="宋体"/>
                <w:b/>
                <w:bCs/>
                <w:kern w:val="0"/>
                <w:sz w:val="24"/>
              </w:rPr>
              <w:t>合同核实</w:t>
            </w:r>
          </w:p>
          <w:p w14:paraId="0A7E8C3E">
            <w:pPr>
              <w:widowControl/>
              <w:jc w:val="center"/>
              <w:rPr>
                <w:rFonts w:ascii="仿宋" w:hAnsi="仿宋" w:eastAsia="仿宋" w:cs="宋体"/>
                <w:b/>
                <w:bCs/>
                <w:kern w:val="0"/>
                <w:sz w:val="24"/>
              </w:rPr>
            </w:pPr>
            <w:r>
              <w:rPr>
                <w:rFonts w:hint="eastAsia" w:ascii="仿宋" w:hAnsi="仿宋" w:eastAsia="仿宋" w:cs="宋体"/>
                <w:b/>
                <w:bCs/>
                <w:kern w:val="0"/>
                <w:sz w:val="24"/>
              </w:rPr>
              <w:t>联系电话</w:t>
            </w:r>
          </w:p>
        </w:tc>
        <w:tc>
          <w:tcPr>
            <w:tcW w:w="961" w:type="dxa"/>
            <w:vAlign w:val="center"/>
          </w:tcPr>
          <w:p w14:paraId="4EB3BBDD">
            <w:pPr>
              <w:widowControl/>
              <w:jc w:val="center"/>
              <w:rPr>
                <w:rFonts w:ascii="仿宋" w:hAnsi="仿宋" w:eastAsia="仿宋" w:cs="宋体"/>
                <w:b/>
                <w:bCs/>
                <w:kern w:val="0"/>
                <w:sz w:val="24"/>
              </w:rPr>
            </w:pPr>
            <w:r>
              <w:rPr>
                <w:rFonts w:hint="eastAsia" w:ascii="仿宋" w:hAnsi="仿宋" w:eastAsia="仿宋" w:cs="宋体"/>
                <w:b/>
                <w:bCs/>
                <w:kern w:val="0"/>
                <w:sz w:val="24"/>
              </w:rPr>
              <w:t>签署</w:t>
            </w:r>
          </w:p>
          <w:p w14:paraId="7F1E13BA">
            <w:pPr>
              <w:widowControl/>
              <w:jc w:val="center"/>
              <w:rPr>
                <w:rFonts w:ascii="仿宋" w:hAnsi="仿宋" w:eastAsia="仿宋" w:cs="宋体"/>
                <w:b/>
                <w:bCs/>
                <w:kern w:val="0"/>
                <w:sz w:val="24"/>
              </w:rPr>
            </w:pPr>
            <w:r>
              <w:rPr>
                <w:rFonts w:hint="eastAsia" w:ascii="仿宋" w:hAnsi="仿宋" w:eastAsia="仿宋" w:cs="宋体"/>
                <w:b/>
                <w:bCs/>
                <w:kern w:val="0"/>
                <w:sz w:val="24"/>
              </w:rPr>
              <w:t>日期</w:t>
            </w:r>
          </w:p>
        </w:tc>
        <w:tc>
          <w:tcPr>
            <w:tcW w:w="961" w:type="dxa"/>
            <w:vAlign w:val="center"/>
          </w:tcPr>
          <w:p w14:paraId="0956BCC9">
            <w:pPr>
              <w:widowControl/>
              <w:jc w:val="center"/>
              <w:rPr>
                <w:rFonts w:ascii="仿宋" w:hAnsi="仿宋" w:eastAsia="仿宋" w:cs="宋体"/>
                <w:b/>
                <w:bCs/>
                <w:kern w:val="0"/>
                <w:sz w:val="24"/>
              </w:rPr>
            </w:pPr>
            <w:r>
              <w:rPr>
                <w:rFonts w:hint="eastAsia" w:ascii="仿宋" w:hAnsi="仿宋" w:eastAsia="仿宋" w:cs="宋体"/>
                <w:b/>
                <w:bCs/>
                <w:kern w:val="0"/>
                <w:sz w:val="24"/>
              </w:rPr>
              <w:t>完成</w:t>
            </w:r>
          </w:p>
          <w:p w14:paraId="4F149A79">
            <w:pPr>
              <w:widowControl/>
              <w:jc w:val="center"/>
              <w:rPr>
                <w:rFonts w:ascii="仿宋" w:hAnsi="仿宋" w:eastAsia="仿宋" w:cs="宋体"/>
                <w:b/>
                <w:bCs/>
                <w:kern w:val="0"/>
                <w:sz w:val="24"/>
              </w:rPr>
            </w:pPr>
            <w:r>
              <w:rPr>
                <w:rFonts w:hint="eastAsia" w:ascii="仿宋" w:hAnsi="仿宋" w:eastAsia="仿宋" w:cs="宋体"/>
                <w:b/>
                <w:bCs/>
                <w:kern w:val="0"/>
                <w:sz w:val="24"/>
              </w:rPr>
              <w:t>日期</w:t>
            </w:r>
          </w:p>
        </w:tc>
        <w:tc>
          <w:tcPr>
            <w:tcW w:w="1412" w:type="dxa"/>
            <w:vAlign w:val="center"/>
          </w:tcPr>
          <w:p w14:paraId="0BFA8F99">
            <w:pPr>
              <w:widowControl/>
              <w:jc w:val="center"/>
              <w:rPr>
                <w:rFonts w:ascii="仿宋" w:hAnsi="仿宋" w:eastAsia="仿宋" w:cs="宋体"/>
                <w:b/>
                <w:bCs/>
                <w:kern w:val="0"/>
                <w:sz w:val="24"/>
              </w:rPr>
            </w:pPr>
            <w:r>
              <w:rPr>
                <w:rFonts w:hint="eastAsia" w:ascii="仿宋" w:hAnsi="仿宋" w:eastAsia="仿宋" w:cs="宋体"/>
                <w:b/>
                <w:bCs/>
                <w:kern w:val="0"/>
                <w:sz w:val="24"/>
              </w:rPr>
              <w:t>所附合同在响应文件中的页码</w:t>
            </w:r>
          </w:p>
        </w:tc>
        <w:tc>
          <w:tcPr>
            <w:tcW w:w="720" w:type="dxa"/>
            <w:vAlign w:val="center"/>
          </w:tcPr>
          <w:p w14:paraId="35B71382">
            <w:pPr>
              <w:widowControl/>
              <w:jc w:val="center"/>
              <w:rPr>
                <w:rFonts w:ascii="仿宋" w:hAnsi="仿宋" w:eastAsia="仿宋" w:cs="宋体"/>
                <w:b/>
                <w:bCs/>
                <w:kern w:val="0"/>
                <w:sz w:val="24"/>
              </w:rPr>
            </w:pPr>
            <w:r>
              <w:rPr>
                <w:rFonts w:hint="eastAsia" w:ascii="仿宋" w:hAnsi="仿宋" w:eastAsia="仿宋" w:cs="宋体"/>
                <w:b/>
                <w:bCs/>
                <w:kern w:val="0"/>
                <w:sz w:val="24"/>
              </w:rPr>
              <w:t>合同</w:t>
            </w:r>
          </w:p>
          <w:p w14:paraId="68E60166">
            <w:pPr>
              <w:widowControl/>
              <w:jc w:val="center"/>
              <w:rPr>
                <w:rFonts w:ascii="仿宋" w:hAnsi="仿宋" w:eastAsia="仿宋" w:cs="宋体"/>
                <w:b/>
                <w:bCs/>
                <w:kern w:val="0"/>
                <w:sz w:val="24"/>
              </w:rPr>
            </w:pPr>
            <w:r>
              <w:rPr>
                <w:rFonts w:hint="eastAsia" w:ascii="仿宋" w:hAnsi="仿宋" w:eastAsia="仿宋" w:cs="宋体"/>
                <w:b/>
                <w:bCs/>
                <w:kern w:val="0"/>
                <w:sz w:val="24"/>
              </w:rPr>
              <w:t>金额</w:t>
            </w:r>
          </w:p>
        </w:tc>
        <w:tc>
          <w:tcPr>
            <w:tcW w:w="751" w:type="dxa"/>
            <w:vAlign w:val="center"/>
          </w:tcPr>
          <w:p w14:paraId="0FB538F4">
            <w:pPr>
              <w:widowControl/>
              <w:jc w:val="center"/>
              <w:rPr>
                <w:rFonts w:ascii="仿宋" w:hAnsi="仿宋" w:eastAsia="仿宋" w:cs="宋体"/>
                <w:b/>
                <w:bCs/>
                <w:kern w:val="0"/>
                <w:sz w:val="24"/>
              </w:rPr>
            </w:pPr>
            <w:r>
              <w:rPr>
                <w:rFonts w:hint="eastAsia" w:ascii="仿宋" w:hAnsi="仿宋" w:eastAsia="仿宋" w:cs="宋体"/>
                <w:b/>
                <w:bCs/>
                <w:kern w:val="0"/>
                <w:sz w:val="24"/>
              </w:rPr>
              <w:t>发票</w:t>
            </w:r>
          </w:p>
          <w:p w14:paraId="275A07C7">
            <w:pPr>
              <w:widowControl/>
              <w:jc w:val="center"/>
              <w:rPr>
                <w:rFonts w:ascii="仿宋" w:hAnsi="仿宋" w:eastAsia="仿宋" w:cs="宋体"/>
                <w:b/>
                <w:bCs/>
                <w:kern w:val="0"/>
                <w:sz w:val="24"/>
              </w:rPr>
            </w:pPr>
            <w:r>
              <w:rPr>
                <w:rFonts w:hint="eastAsia" w:ascii="仿宋" w:hAnsi="仿宋" w:eastAsia="仿宋" w:cs="宋体"/>
                <w:b/>
                <w:bCs/>
                <w:kern w:val="0"/>
                <w:sz w:val="24"/>
              </w:rPr>
              <w:t>金额</w:t>
            </w:r>
          </w:p>
        </w:tc>
        <w:tc>
          <w:tcPr>
            <w:tcW w:w="1368" w:type="dxa"/>
            <w:vAlign w:val="center"/>
          </w:tcPr>
          <w:p w14:paraId="51916C7C">
            <w:pPr>
              <w:widowControl/>
              <w:jc w:val="center"/>
              <w:rPr>
                <w:rFonts w:ascii="仿宋" w:hAnsi="仿宋" w:eastAsia="仿宋" w:cs="宋体"/>
                <w:b/>
                <w:bCs/>
                <w:kern w:val="0"/>
                <w:sz w:val="24"/>
              </w:rPr>
            </w:pPr>
            <w:r>
              <w:rPr>
                <w:rFonts w:hint="eastAsia" w:ascii="仿宋" w:hAnsi="仿宋" w:eastAsia="仿宋" w:cs="宋体"/>
                <w:b/>
                <w:bCs/>
                <w:kern w:val="0"/>
                <w:sz w:val="24"/>
              </w:rPr>
              <w:t>所附发票在响应文件中的页码</w:t>
            </w:r>
          </w:p>
        </w:tc>
        <w:tc>
          <w:tcPr>
            <w:tcW w:w="1080" w:type="dxa"/>
            <w:vAlign w:val="center"/>
          </w:tcPr>
          <w:p w14:paraId="6B1CAD55">
            <w:pPr>
              <w:widowControl/>
              <w:jc w:val="center"/>
              <w:rPr>
                <w:rFonts w:ascii="仿宋" w:hAnsi="仿宋" w:eastAsia="仿宋" w:cs="宋体"/>
                <w:b/>
                <w:bCs/>
                <w:kern w:val="0"/>
                <w:sz w:val="24"/>
              </w:rPr>
            </w:pPr>
            <w:r>
              <w:rPr>
                <w:rFonts w:hint="eastAsia" w:ascii="仿宋" w:hAnsi="仿宋" w:eastAsia="仿宋" w:cs="宋体"/>
                <w:b/>
                <w:bCs/>
                <w:kern w:val="0"/>
                <w:sz w:val="24"/>
              </w:rPr>
              <w:t>其他项目结算凭证页码</w:t>
            </w:r>
          </w:p>
        </w:tc>
      </w:tr>
      <w:tr w14:paraId="3228A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829" w:type="dxa"/>
            <w:vAlign w:val="center"/>
          </w:tcPr>
          <w:p w14:paraId="3DE3A8AC">
            <w:pPr>
              <w:widowControl/>
              <w:jc w:val="center"/>
              <w:rPr>
                <w:rFonts w:ascii="仿宋" w:hAnsi="仿宋" w:eastAsia="仿宋" w:cs="宋体"/>
                <w:kern w:val="0"/>
                <w:sz w:val="24"/>
              </w:rPr>
            </w:pPr>
            <w:r>
              <w:rPr>
                <w:rFonts w:hint="eastAsia" w:ascii="仿宋" w:hAnsi="仿宋" w:eastAsia="仿宋" w:cs="宋体"/>
                <w:kern w:val="0"/>
                <w:sz w:val="24"/>
              </w:rPr>
              <w:t>1</w:t>
            </w:r>
          </w:p>
        </w:tc>
        <w:tc>
          <w:tcPr>
            <w:tcW w:w="2231" w:type="dxa"/>
            <w:vAlign w:val="center"/>
          </w:tcPr>
          <w:p w14:paraId="0BBB1CCF">
            <w:pPr>
              <w:widowControl/>
              <w:jc w:val="center"/>
              <w:rPr>
                <w:rFonts w:ascii="仿宋" w:hAnsi="仿宋" w:eastAsia="仿宋" w:cs="宋体"/>
                <w:kern w:val="0"/>
                <w:sz w:val="24"/>
              </w:rPr>
            </w:pPr>
            <w:r>
              <w:rPr>
                <w:rFonts w:hint="eastAsia" w:ascii="仿宋" w:hAnsi="仿宋" w:eastAsia="仿宋" w:cs="宋体"/>
                <w:kern w:val="0"/>
                <w:sz w:val="24"/>
              </w:rPr>
              <w:t>　</w:t>
            </w:r>
          </w:p>
        </w:tc>
        <w:tc>
          <w:tcPr>
            <w:tcW w:w="1260" w:type="dxa"/>
            <w:vAlign w:val="center"/>
          </w:tcPr>
          <w:p w14:paraId="043FD234">
            <w:pPr>
              <w:widowControl/>
              <w:jc w:val="center"/>
              <w:rPr>
                <w:rFonts w:ascii="仿宋" w:hAnsi="仿宋" w:eastAsia="仿宋" w:cs="宋体"/>
                <w:kern w:val="0"/>
                <w:sz w:val="24"/>
              </w:rPr>
            </w:pPr>
            <w:r>
              <w:rPr>
                <w:rFonts w:hint="eastAsia" w:ascii="仿宋" w:hAnsi="仿宋" w:eastAsia="仿宋" w:cs="宋体"/>
                <w:kern w:val="0"/>
                <w:sz w:val="24"/>
              </w:rPr>
              <w:t>　</w:t>
            </w:r>
          </w:p>
        </w:tc>
        <w:tc>
          <w:tcPr>
            <w:tcW w:w="1301" w:type="dxa"/>
            <w:vAlign w:val="center"/>
          </w:tcPr>
          <w:p w14:paraId="10A37E0F">
            <w:pPr>
              <w:widowControl/>
              <w:jc w:val="center"/>
              <w:rPr>
                <w:rFonts w:ascii="仿宋" w:hAnsi="仿宋" w:eastAsia="仿宋" w:cs="宋体"/>
                <w:kern w:val="0"/>
                <w:sz w:val="24"/>
              </w:rPr>
            </w:pPr>
            <w:r>
              <w:rPr>
                <w:rFonts w:hint="eastAsia" w:ascii="仿宋" w:hAnsi="仿宋" w:eastAsia="仿宋" w:cs="宋体"/>
                <w:kern w:val="0"/>
                <w:sz w:val="24"/>
              </w:rPr>
              <w:t>　</w:t>
            </w:r>
          </w:p>
        </w:tc>
        <w:tc>
          <w:tcPr>
            <w:tcW w:w="1346" w:type="dxa"/>
            <w:vAlign w:val="center"/>
          </w:tcPr>
          <w:p w14:paraId="2935DF7F">
            <w:pPr>
              <w:widowControl/>
              <w:jc w:val="center"/>
              <w:rPr>
                <w:rFonts w:ascii="仿宋" w:hAnsi="仿宋" w:eastAsia="仿宋" w:cs="宋体"/>
                <w:kern w:val="0"/>
                <w:sz w:val="24"/>
              </w:rPr>
            </w:pPr>
            <w:r>
              <w:rPr>
                <w:rFonts w:hint="eastAsia" w:ascii="仿宋" w:hAnsi="仿宋" w:eastAsia="仿宋" w:cs="宋体"/>
                <w:kern w:val="0"/>
                <w:sz w:val="24"/>
              </w:rPr>
              <w:t>　</w:t>
            </w:r>
          </w:p>
        </w:tc>
        <w:tc>
          <w:tcPr>
            <w:tcW w:w="961" w:type="dxa"/>
            <w:vAlign w:val="center"/>
          </w:tcPr>
          <w:p w14:paraId="139EC032">
            <w:pPr>
              <w:widowControl/>
              <w:jc w:val="center"/>
              <w:rPr>
                <w:rFonts w:ascii="仿宋" w:hAnsi="仿宋" w:eastAsia="仿宋" w:cs="宋体"/>
                <w:kern w:val="0"/>
                <w:sz w:val="24"/>
              </w:rPr>
            </w:pPr>
            <w:r>
              <w:rPr>
                <w:rFonts w:hint="eastAsia" w:ascii="仿宋" w:hAnsi="仿宋" w:eastAsia="仿宋" w:cs="宋体"/>
                <w:kern w:val="0"/>
                <w:sz w:val="24"/>
              </w:rPr>
              <w:t>　</w:t>
            </w:r>
          </w:p>
        </w:tc>
        <w:tc>
          <w:tcPr>
            <w:tcW w:w="961" w:type="dxa"/>
            <w:vAlign w:val="center"/>
          </w:tcPr>
          <w:p w14:paraId="54BBC66D">
            <w:pPr>
              <w:widowControl/>
              <w:jc w:val="center"/>
              <w:rPr>
                <w:rFonts w:ascii="仿宋" w:hAnsi="仿宋" w:eastAsia="仿宋" w:cs="宋体"/>
                <w:kern w:val="0"/>
                <w:sz w:val="24"/>
              </w:rPr>
            </w:pPr>
            <w:r>
              <w:rPr>
                <w:rFonts w:hint="eastAsia" w:ascii="仿宋" w:hAnsi="仿宋" w:eastAsia="仿宋" w:cs="宋体"/>
                <w:kern w:val="0"/>
                <w:sz w:val="24"/>
              </w:rPr>
              <w:t>　</w:t>
            </w:r>
          </w:p>
        </w:tc>
        <w:tc>
          <w:tcPr>
            <w:tcW w:w="1412" w:type="dxa"/>
            <w:vAlign w:val="center"/>
          </w:tcPr>
          <w:p w14:paraId="33FC5F68">
            <w:pPr>
              <w:widowControl/>
              <w:jc w:val="center"/>
              <w:rPr>
                <w:rFonts w:ascii="仿宋" w:hAnsi="仿宋" w:eastAsia="仿宋" w:cs="宋体"/>
                <w:kern w:val="0"/>
                <w:sz w:val="24"/>
              </w:rPr>
            </w:pPr>
            <w:r>
              <w:rPr>
                <w:rFonts w:hint="eastAsia" w:ascii="仿宋" w:hAnsi="仿宋" w:eastAsia="仿宋" w:cs="宋体"/>
                <w:kern w:val="0"/>
                <w:sz w:val="24"/>
              </w:rPr>
              <w:t>　</w:t>
            </w:r>
          </w:p>
        </w:tc>
        <w:tc>
          <w:tcPr>
            <w:tcW w:w="720" w:type="dxa"/>
            <w:vAlign w:val="center"/>
          </w:tcPr>
          <w:p w14:paraId="08013D65">
            <w:pPr>
              <w:widowControl/>
              <w:jc w:val="center"/>
              <w:rPr>
                <w:rFonts w:ascii="仿宋" w:hAnsi="仿宋" w:eastAsia="仿宋" w:cs="宋体"/>
                <w:kern w:val="0"/>
                <w:sz w:val="24"/>
              </w:rPr>
            </w:pPr>
            <w:r>
              <w:rPr>
                <w:rFonts w:hint="eastAsia" w:ascii="仿宋" w:hAnsi="仿宋" w:eastAsia="仿宋" w:cs="宋体"/>
                <w:kern w:val="0"/>
                <w:sz w:val="24"/>
              </w:rPr>
              <w:t>　</w:t>
            </w:r>
          </w:p>
        </w:tc>
        <w:tc>
          <w:tcPr>
            <w:tcW w:w="751" w:type="dxa"/>
            <w:vAlign w:val="center"/>
          </w:tcPr>
          <w:p w14:paraId="07FC4216">
            <w:pPr>
              <w:widowControl/>
              <w:jc w:val="center"/>
              <w:rPr>
                <w:rFonts w:ascii="仿宋" w:hAnsi="仿宋" w:eastAsia="仿宋" w:cs="宋体"/>
                <w:kern w:val="0"/>
                <w:sz w:val="24"/>
              </w:rPr>
            </w:pPr>
            <w:r>
              <w:rPr>
                <w:rFonts w:hint="eastAsia" w:ascii="仿宋" w:hAnsi="仿宋" w:eastAsia="仿宋" w:cs="宋体"/>
                <w:kern w:val="0"/>
                <w:sz w:val="24"/>
              </w:rPr>
              <w:t>　</w:t>
            </w:r>
          </w:p>
        </w:tc>
        <w:tc>
          <w:tcPr>
            <w:tcW w:w="1368" w:type="dxa"/>
            <w:vAlign w:val="center"/>
          </w:tcPr>
          <w:p w14:paraId="2AED655F">
            <w:pPr>
              <w:widowControl/>
              <w:jc w:val="center"/>
              <w:rPr>
                <w:rFonts w:ascii="仿宋" w:hAnsi="仿宋" w:eastAsia="仿宋" w:cs="宋体"/>
                <w:kern w:val="0"/>
                <w:sz w:val="24"/>
              </w:rPr>
            </w:pPr>
            <w:r>
              <w:rPr>
                <w:rFonts w:hint="eastAsia" w:ascii="仿宋" w:hAnsi="仿宋" w:eastAsia="仿宋" w:cs="宋体"/>
                <w:kern w:val="0"/>
                <w:sz w:val="24"/>
              </w:rPr>
              <w:t>　</w:t>
            </w:r>
          </w:p>
        </w:tc>
        <w:tc>
          <w:tcPr>
            <w:tcW w:w="1080" w:type="dxa"/>
            <w:vAlign w:val="center"/>
          </w:tcPr>
          <w:p w14:paraId="0712022E">
            <w:pPr>
              <w:widowControl/>
              <w:jc w:val="center"/>
              <w:rPr>
                <w:rFonts w:ascii="仿宋" w:hAnsi="仿宋" w:eastAsia="仿宋" w:cs="宋体"/>
                <w:kern w:val="0"/>
                <w:sz w:val="24"/>
              </w:rPr>
            </w:pPr>
            <w:r>
              <w:rPr>
                <w:rFonts w:hint="eastAsia" w:ascii="仿宋" w:hAnsi="仿宋" w:eastAsia="仿宋" w:cs="宋体"/>
                <w:kern w:val="0"/>
                <w:sz w:val="24"/>
              </w:rPr>
              <w:t>　</w:t>
            </w:r>
          </w:p>
        </w:tc>
      </w:tr>
      <w:tr w14:paraId="19474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829" w:type="dxa"/>
            <w:vAlign w:val="center"/>
          </w:tcPr>
          <w:p w14:paraId="40925233">
            <w:pPr>
              <w:widowControl/>
              <w:jc w:val="center"/>
              <w:rPr>
                <w:rFonts w:ascii="仿宋" w:hAnsi="仿宋" w:eastAsia="仿宋" w:cs="宋体"/>
                <w:kern w:val="0"/>
                <w:sz w:val="24"/>
              </w:rPr>
            </w:pPr>
            <w:r>
              <w:rPr>
                <w:rFonts w:hint="eastAsia" w:ascii="仿宋" w:hAnsi="仿宋" w:eastAsia="仿宋" w:cs="宋体"/>
                <w:kern w:val="0"/>
                <w:sz w:val="24"/>
              </w:rPr>
              <w:t>2</w:t>
            </w:r>
          </w:p>
        </w:tc>
        <w:tc>
          <w:tcPr>
            <w:tcW w:w="2231" w:type="dxa"/>
            <w:vAlign w:val="center"/>
          </w:tcPr>
          <w:p w14:paraId="5A9DAFF1">
            <w:pPr>
              <w:widowControl/>
              <w:jc w:val="center"/>
              <w:rPr>
                <w:rFonts w:ascii="仿宋" w:hAnsi="仿宋" w:eastAsia="仿宋" w:cs="宋体"/>
                <w:kern w:val="0"/>
                <w:sz w:val="24"/>
              </w:rPr>
            </w:pPr>
            <w:r>
              <w:rPr>
                <w:rFonts w:hint="eastAsia" w:ascii="仿宋" w:hAnsi="仿宋" w:eastAsia="仿宋" w:cs="宋体"/>
                <w:kern w:val="0"/>
                <w:sz w:val="24"/>
              </w:rPr>
              <w:t>　</w:t>
            </w:r>
          </w:p>
        </w:tc>
        <w:tc>
          <w:tcPr>
            <w:tcW w:w="1260" w:type="dxa"/>
            <w:vAlign w:val="center"/>
          </w:tcPr>
          <w:p w14:paraId="3A2DE012">
            <w:pPr>
              <w:widowControl/>
              <w:jc w:val="center"/>
              <w:rPr>
                <w:rFonts w:ascii="仿宋" w:hAnsi="仿宋" w:eastAsia="仿宋" w:cs="宋体"/>
                <w:kern w:val="0"/>
                <w:sz w:val="24"/>
              </w:rPr>
            </w:pPr>
            <w:r>
              <w:rPr>
                <w:rFonts w:hint="eastAsia" w:ascii="仿宋" w:hAnsi="仿宋" w:eastAsia="仿宋" w:cs="宋体"/>
                <w:kern w:val="0"/>
                <w:sz w:val="24"/>
              </w:rPr>
              <w:t>　</w:t>
            </w:r>
          </w:p>
        </w:tc>
        <w:tc>
          <w:tcPr>
            <w:tcW w:w="1301" w:type="dxa"/>
            <w:vAlign w:val="center"/>
          </w:tcPr>
          <w:p w14:paraId="3DBAF608">
            <w:pPr>
              <w:widowControl/>
              <w:jc w:val="center"/>
              <w:rPr>
                <w:rFonts w:ascii="仿宋" w:hAnsi="仿宋" w:eastAsia="仿宋" w:cs="宋体"/>
                <w:kern w:val="0"/>
                <w:sz w:val="24"/>
              </w:rPr>
            </w:pPr>
            <w:r>
              <w:rPr>
                <w:rFonts w:hint="eastAsia" w:ascii="仿宋" w:hAnsi="仿宋" w:eastAsia="仿宋" w:cs="宋体"/>
                <w:kern w:val="0"/>
                <w:sz w:val="24"/>
              </w:rPr>
              <w:t>　</w:t>
            </w:r>
          </w:p>
        </w:tc>
        <w:tc>
          <w:tcPr>
            <w:tcW w:w="1346" w:type="dxa"/>
            <w:vAlign w:val="center"/>
          </w:tcPr>
          <w:p w14:paraId="42DD10BD">
            <w:pPr>
              <w:widowControl/>
              <w:jc w:val="center"/>
              <w:rPr>
                <w:rFonts w:ascii="仿宋" w:hAnsi="仿宋" w:eastAsia="仿宋" w:cs="宋体"/>
                <w:kern w:val="0"/>
                <w:sz w:val="24"/>
              </w:rPr>
            </w:pPr>
            <w:r>
              <w:rPr>
                <w:rFonts w:hint="eastAsia" w:ascii="仿宋" w:hAnsi="仿宋" w:eastAsia="仿宋" w:cs="宋体"/>
                <w:kern w:val="0"/>
                <w:sz w:val="24"/>
              </w:rPr>
              <w:t>　</w:t>
            </w:r>
          </w:p>
        </w:tc>
        <w:tc>
          <w:tcPr>
            <w:tcW w:w="961" w:type="dxa"/>
            <w:vAlign w:val="center"/>
          </w:tcPr>
          <w:p w14:paraId="78A1C7CC">
            <w:pPr>
              <w:widowControl/>
              <w:jc w:val="center"/>
              <w:rPr>
                <w:rFonts w:ascii="仿宋" w:hAnsi="仿宋" w:eastAsia="仿宋" w:cs="宋体"/>
                <w:kern w:val="0"/>
                <w:sz w:val="24"/>
              </w:rPr>
            </w:pPr>
            <w:r>
              <w:rPr>
                <w:rFonts w:hint="eastAsia" w:ascii="仿宋" w:hAnsi="仿宋" w:eastAsia="仿宋" w:cs="宋体"/>
                <w:kern w:val="0"/>
                <w:sz w:val="24"/>
              </w:rPr>
              <w:t>　</w:t>
            </w:r>
          </w:p>
        </w:tc>
        <w:tc>
          <w:tcPr>
            <w:tcW w:w="961" w:type="dxa"/>
            <w:vAlign w:val="center"/>
          </w:tcPr>
          <w:p w14:paraId="12D04FC7">
            <w:pPr>
              <w:widowControl/>
              <w:jc w:val="center"/>
              <w:rPr>
                <w:rFonts w:ascii="仿宋" w:hAnsi="仿宋" w:eastAsia="仿宋" w:cs="宋体"/>
                <w:kern w:val="0"/>
                <w:sz w:val="24"/>
              </w:rPr>
            </w:pPr>
            <w:r>
              <w:rPr>
                <w:rFonts w:hint="eastAsia" w:ascii="仿宋" w:hAnsi="仿宋" w:eastAsia="仿宋" w:cs="宋体"/>
                <w:kern w:val="0"/>
                <w:sz w:val="24"/>
              </w:rPr>
              <w:t>　</w:t>
            </w:r>
          </w:p>
        </w:tc>
        <w:tc>
          <w:tcPr>
            <w:tcW w:w="1412" w:type="dxa"/>
            <w:vAlign w:val="center"/>
          </w:tcPr>
          <w:p w14:paraId="43F55984">
            <w:pPr>
              <w:widowControl/>
              <w:jc w:val="center"/>
              <w:rPr>
                <w:rFonts w:ascii="仿宋" w:hAnsi="仿宋" w:eastAsia="仿宋" w:cs="宋体"/>
                <w:kern w:val="0"/>
                <w:sz w:val="24"/>
              </w:rPr>
            </w:pPr>
            <w:r>
              <w:rPr>
                <w:rFonts w:hint="eastAsia" w:ascii="仿宋" w:hAnsi="仿宋" w:eastAsia="仿宋" w:cs="宋体"/>
                <w:kern w:val="0"/>
                <w:sz w:val="24"/>
              </w:rPr>
              <w:t>　</w:t>
            </w:r>
          </w:p>
        </w:tc>
        <w:tc>
          <w:tcPr>
            <w:tcW w:w="720" w:type="dxa"/>
            <w:vAlign w:val="center"/>
          </w:tcPr>
          <w:p w14:paraId="3763F9E5">
            <w:pPr>
              <w:widowControl/>
              <w:jc w:val="center"/>
              <w:rPr>
                <w:rFonts w:ascii="仿宋" w:hAnsi="仿宋" w:eastAsia="仿宋" w:cs="宋体"/>
                <w:kern w:val="0"/>
                <w:sz w:val="24"/>
              </w:rPr>
            </w:pPr>
            <w:r>
              <w:rPr>
                <w:rFonts w:hint="eastAsia" w:ascii="仿宋" w:hAnsi="仿宋" w:eastAsia="仿宋" w:cs="宋体"/>
                <w:kern w:val="0"/>
                <w:sz w:val="24"/>
              </w:rPr>
              <w:t>　</w:t>
            </w:r>
          </w:p>
        </w:tc>
        <w:tc>
          <w:tcPr>
            <w:tcW w:w="751" w:type="dxa"/>
            <w:vAlign w:val="center"/>
          </w:tcPr>
          <w:p w14:paraId="7D8C9225">
            <w:pPr>
              <w:widowControl/>
              <w:jc w:val="center"/>
              <w:rPr>
                <w:rFonts w:ascii="仿宋" w:hAnsi="仿宋" w:eastAsia="仿宋" w:cs="宋体"/>
                <w:kern w:val="0"/>
                <w:sz w:val="24"/>
              </w:rPr>
            </w:pPr>
            <w:r>
              <w:rPr>
                <w:rFonts w:hint="eastAsia" w:ascii="仿宋" w:hAnsi="仿宋" w:eastAsia="仿宋" w:cs="宋体"/>
                <w:kern w:val="0"/>
                <w:sz w:val="24"/>
              </w:rPr>
              <w:t>　</w:t>
            </w:r>
          </w:p>
        </w:tc>
        <w:tc>
          <w:tcPr>
            <w:tcW w:w="1368" w:type="dxa"/>
            <w:vAlign w:val="center"/>
          </w:tcPr>
          <w:p w14:paraId="7E0A7154">
            <w:pPr>
              <w:widowControl/>
              <w:jc w:val="center"/>
              <w:rPr>
                <w:rFonts w:ascii="仿宋" w:hAnsi="仿宋" w:eastAsia="仿宋" w:cs="宋体"/>
                <w:kern w:val="0"/>
                <w:sz w:val="24"/>
              </w:rPr>
            </w:pPr>
            <w:r>
              <w:rPr>
                <w:rFonts w:hint="eastAsia" w:ascii="仿宋" w:hAnsi="仿宋" w:eastAsia="仿宋" w:cs="宋体"/>
                <w:kern w:val="0"/>
                <w:sz w:val="24"/>
              </w:rPr>
              <w:t>　</w:t>
            </w:r>
          </w:p>
        </w:tc>
        <w:tc>
          <w:tcPr>
            <w:tcW w:w="1080" w:type="dxa"/>
            <w:vAlign w:val="center"/>
          </w:tcPr>
          <w:p w14:paraId="1CA6CE00">
            <w:pPr>
              <w:widowControl/>
              <w:jc w:val="center"/>
              <w:rPr>
                <w:rFonts w:ascii="仿宋" w:hAnsi="仿宋" w:eastAsia="仿宋" w:cs="宋体"/>
                <w:kern w:val="0"/>
                <w:sz w:val="24"/>
              </w:rPr>
            </w:pPr>
            <w:r>
              <w:rPr>
                <w:rFonts w:hint="eastAsia" w:ascii="仿宋" w:hAnsi="仿宋" w:eastAsia="仿宋" w:cs="宋体"/>
                <w:kern w:val="0"/>
                <w:sz w:val="24"/>
              </w:rPr>
              <w:t>　</w:t>
            </w:r>
          </w:p>
        </w:tc>
      </w:tr>
      <w:tr w14:paraId="6B7BC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829" w:type="dxa"/>
            <w:vAlign w:val="center"/>
          </w:tcPr>
          <w:p w14:paraId="5859A03D">
            <w:pPr>
              <w:widowControl/>
              <w:jc w:val="center"/>
              <w:rPr>
                <w:rFonts w:ascii="仿宋" w:hAnsi="仿宋" w:eastAsia="仿宋" w:cs="宋体"/>
                <w:kern w:val="0"/>
                <w:sz w:val="24"/>
              </w:rPr>
            </w:pPr>
            <w:r>
              <w:rPr>
                <w:rFonts w:hint="eastAsia" w:ascii="仿宋" w:hAnsi="仿宋" w:eastAsia="仿宋" w:cs="宋体"/>
                <w:kern w:val="0"/>
                <w:sz w:val="24"/>
              </w:rPr>
              <w:t>3</w:t>
            </w:r>
          </w:p>
        </w:tc>
        <w:tc>
          <w:tcPr>
            <w:tcW w:w="2231" w:type="dxa"/>
            <w:vAlign w:val="center"/>
          </w:tcPr>
          <w:p w14:paraId="1071324B">
            <w:pPr>
              <w:widowControl/>
              <w:jc w:val="center"/>
              <w:rPr>
                <w:rFonts w:ascii="仿宋" w:hAnsi="仿宋" w:eastAsia="仿宋" w:cs="宋体"/>
                <w:kern w:val="0"/>
                <w:sz w:val="24"/>
              </w:rPr>
            </w:pPr>
            <w:r>
              <w:rPr>
                <w:rFonts w:hint="eastAsia" w:ascii="仿宋" w:hAnsi="仿宋" w:eastAsia="仿宋" w:cs="宋体"/>
                <w:kern w:val="0"/>
                <w:sz w:val="24"/>
              </w:rPr>
              <w:t>　</w:t>
            </w:r>
          </w:p>
        </w:tc>
        <w:tc>
          <w:tcPr>
            <w:tcW w:w="1260" w:type="dxa"/>
            <w:vAlign w:val="center"/>
          </w:tcPr>
          <w:p w14:paraId="3C764FD3">
            <w:pPr>
              <w:widowControl/>
              <w:jc w:val="center"/>
              <w:rPr>
                <w:rFonts w:ascii="仿宋" w:hAnsi="仿宋" w:eastAsia="仿宋" w:cs="宋体"/>
                <w:kern w:val="0"/>
                <w:sz w:val="24"/>
              </w:rPr>
            </w:pPr>
            <w:r>
              <w:rPr>
                <w:rFonts w:hint="eastAsia" w:ascii="仿宋" w:hAnsi="仿宋" w:eastAsia="仿宋" w:cs="宋体"/>
                <w:kern w:val="0"/>
                <w:sz w:val="24"/>
              </w:rPr>
              <w:t>　</w:t>
            </w:r>
          </w:p>
        </w:tc>
        <w:tc>
          <w:tcPr>
            <w:tcW w:w="1301" w:type="dxa"/>
            <w:vAlign w:val="center"/>
          </w:tcPr>
          <w:p w14:paraId="70B91F7B">
            <w:pPr>
              <w:widowControl/>
              <w:jc w:val="center"/>
              <w:rPr>
                <w:rFonts w:ascii="仿宋" w:hAnsi="仿宋" w:eastAsia="仿宋" w:cs="宋体"/>
                <w:kern w:val="0"/>
                <w:sz w:val="24"/>
              </w:rPr>
            </w:pPr>
            <w:r>
              <w:rPr>
                <w:rFonts w:hint="eastAsia" w:ascii="仿宋" w:hAnsi="仿宋" w:eastAsia="仿宋" w:cs="宋体"/>
                <w:kern w:val="0"/>
                <w:sz w:val="24"/>
              </w:rPr>
              <w:t>　</w:t>
            </w:r>
          </w:p>
        </w:tc>
        <w:tc>
          <w:tcPr>
            <w:tcW w:w="1346" w:type="dxa"/>
            <w:vAlign w:val="center"/>
          </w:tcPr>
          <w:p w14:paraId="471CB9C0">
            <w:pPr>
              <w:widowControl/>
              <w:jc w:val="center"/>
              <w:rPr>
                <w:rFonts w:ascii="仿宋" w:hAnsi="仿宋" w:eastAsia="仿宋" w:cs="宋体"/>
                <w:kern w:val="0"/>
                <w:sz w:val="24"/>
              </w:rPr>
            </w:pPr>
            <w:r>
              <w:rPr>
                <w:rFonts w:hint="eastAsia" w:ascii="仿宋" w:hAnsi="仿宋" w:eastAsia="仿宋" w:cs="宋体"/>
                <w:kern w:val="0"/>
                <w:sz w:val="24"/>
              </w:rPr>
              <w:t>　</w:t>
            </w:r>
          </w:p>
        </w:tc>
        <w:tc>
          <w:tcPr>
            <w:tcW w:w="961" w:type="dxa"/>
            <w:vAlign w:val="center"/>
          </w:tcPr>
          <w:p w14:paraId="669084BF">
            <w:pPr>
              <w:widowControl/>
              <w:jc w:val="center"/>
              <w:rPr>
                <w:rFonts w:ascii="仿宋" w:hAnsi="仿宋" w:eastAsia="仿宋" w:cs="宋体"/>
                <w:kern w:val="0"/>
                <w:sz w:val="24"/>
              </w:rPr>
            </w:pPr>
            <w:r>
              <w:rPr>
                <w:rFonts w:hint="eastAsia" w:ascii="仿宋" w:hAnsi="仿宋" w:eastAsia="仿宋" w:cs="宋体"/>
                <w:kern w:val="0"/>
                <w:sz w:val="24"/>
              </w:rPr>
              <w:t>　</w:t>
            </w:r>
          </w:p>
        </w:tc>
        <w:tc>
          <w:tcPr>
            <w:tcW w:w="961" w:type="dxa"/>
            <w:vAlign w:val="center"/>
          </w:tcPr>
          <w:p w14:paraId="5AB75BDB">
            <w:pPr>
              <w:widowControl/>
              <w:jc w:val="center"/>
              <w:rPr>
                <w:rFonts w:ascii="仿宋" w:hAnsi="仿宋" w:eastAsia="仿宋" w:cs="宋体"/>
                <w:kern w:val="0"/>
                <w:sz w:val="24"/>
              </w:rPr>
            </w:pPr>
            <w:r>
              <w:rPr>
                <w:rFonts w:hint="eastAsia" w:ascii="仿宋" w:hAnsi="仿宋" w:eastAsia="仿宋" w:cs="宋体"/>
                <w:kern w:val="0"/>
                <w:sz w:val="24"/>
              </w:rPr>
              <w:t>　</w:t>
            </w:r>
          </w:p>
        </w:tc>
        <w:tc>
          <w:tcPr>
            <w:tcW w:w="1412" w:type="dxa"/>
            <w:vAlign w:val="center"/>
          </w:tcPr>
          <w:p w14:paraId="36A9E019">
            <w:pPr>
              <w:widowControl/>
              <w:jc w:val="center"/>
              <w:rPr>
                <w:rFonts w:ascii="仿宋" w:hAnsi="仿宋" w:eastAsia="仿宋" w:cs="宋体"/>
                <w:kern w:val="0"/>
                <w:sz w:val="24"/>
              </w:rPr>
            </w:pPr>
            <w:r>
              <w:rPr>
                <w:rFonts w:hint="eastAsia" w:ascii="仿宋" w:hAnsi="仿宋" w:eastAsia="仿宋" w:cs="宋体"/>
                <w:kern w:val="0"/>
                <w:sz w:val="24"/>
              </w:rPr>
              <w:t>　</w:t>
            </w:r>
          </w:p>
        </w:tc>
        <w:tc>
          <w:tcPr>
            <w:tcW w:w="720" w:type="dxa"/>
            <w:vAlign w:val="center"/>
          </w:tcPr>
          <w:p w14:paraId="049293D5">
            <w:pPr>
              <w:widowControl/>
              <w:jc w:val="center"/>
              <w:rPr>
                <w:rFonts w:ascii="仿宋" w:hAnsi="仿宋" w:eastAsia="仿宋" w:cs="宋体"/>
                <w:kern w:val="0"/>
                <w:sz w:val="24"/>
              </w:rPr>
            </w:pPr>
            <w:r>
              <w:rPr>
                <w:rFonts w:hint="eastAsia" w:ascii="仿宋" w:hAnsi="仿宋" w:eastAsia="仿宋" w:cs="宋体"/>
                <w:kern w:val="0"/>
                <w:sz w:val="24"/>
              </w:rPr>
              <w:t>　</w:t>
            </w:r>
          </w:p>
        </w:tc>
        <w:tc>
          <w:tcPr>
            <w:tcW w:w="751" w:type="dxa"/>
            <w:vAlign w:val="center"/>
          </w:tcPr>
          <w:p w14:paraId="5A6ED70B">
            <w:pPr>
              <w:widowControl/>
              <w:jc w:val="center"/>
              <w:rPr>
                <w:rFonts w:ascii="仿宋" w:hAnsi="仿宋" w:eastAsia="仿宋" w:cs="宋体"/>
                <w:kern w:val="0"/>
                <w:sz w:val="24"/>
              </w:rPr>
            </w:pPr>
            <w:r>
              <w:rPr>
                <w:rFonts w:hint="eastAsia" w:ascii="仿宋" w:hAnsi="仿宋" w:eastAsia="仿宋" w:cs="宋体"/>
                <w:kern w:val="0"/>
                <w:sz w:val="24"/>
              </w:rPr>
              <w:t>　</w:t>
            </w:r>
          </w:p>
        </w:tc>
        <w:tc>
          <w:tcPr>
            <w:tcW w:w="1368" w:type="dxa"/>
            <w:vAlign w:val="center"/>
          </w:tcPr>
          <w:p w14:paraId="3C035526">
            <w:pPr>
              <w:widowControl/>
              <w:jc w:val="center"/>
              <w:rPr>
                <w:rFonts w:ascii="仿宋" w:hAnsi="仿宋" w:eastAsia="仿宋" w:cs="宋体"/>
                <w:kern w:val="0"/>
                <w:sz w:val="24"/>
              </w:rPr>
            </w:pPr>
            <w:r>
              <w:rPr>
                <w:rFonts w:hint="eastAsia" w:ascii="仿宋" w:hAnsi="仿宋" w:eastAsia="仿宋" w:cs="宋体"/>
                <w:kern w:val="0"/>
                <w:sz w:val="24"/>
              </w:rPr>
              <w:t>　</w:t>
            </w:r>
          </w:p>
        </w:tc>
        <w:tc>
          <w:tcPr>
            <w:tcW w:w="1080" w:type="dxa"/>
            <w:vAlign w:val="center"/>
          </w:tcPr>
          <w:p w14:paraId="69A4F66F">
            <w:pPr>
              <w:widowControl/>
              <w:jc w:val="center"/>
              <w:rPr>
                <w:rFonts w:ascii="仿宋" w:hAnsi="仿宋" w:eastAsia="仿宋" w:cs="宋体"/>
                <w:kern w:val="0"/>
                <w:sz w:val="24"/>
              </w:rPr>
            </w:pPr>
            <w:r>
              <w:rPr>
                <w:rFonts w:hint="eastAsia" w:ascii="仿宋" w:hAnsi="仿宋" w:eastAsia="仿宋" w:cs="宋体"/>
                <w:kern w:val="0"/>
                <w:sz w:val="24"/>
              </w:rPr>
              <w:t>　</w:t>
            </w:r>
          </w:p>
        </w:tc>
      </w:tr>
      <w:tr w14:paraId="4D16D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829" w:type="dxa"/>
            <w:vAlign w:val="center"/>
          </w:tcPr>
          <w:p w14:paraId="6E132AB5">
            <w:pPr>
              <w:widowControl/>
              <w:jc w:val="center"/>
              <w:rPr>
                <w:rFonts w:ascii="仿宋" w:hAnsi="仿宋" w:eastAsia="仿宋" w:cs="宋体"/>
                <w:kern w:val="0"/>
                <w:sz w:val="24"/>
              </w:rPr>
            </w:pPr>
            <w:r>
              <w:rPr>
                <w:rFonts w:hint="eastAsia" w:ascii="仿宋" w:hAnsi="仿宋" w:eastAsia="仿宋" w:cs="宋体"/>
                <w:kern w:val="0"/>
                <w:sz w:val="24"/>
              </w:rPr>
              <w:t>……</w:t>
            </w:r>
          </w:p>
        </w:tc>
        <w:tc>
          <w:tcPr>
            <w:tcW w:w="2231" w:type="dxa"/>
            <w:vAlign w:val="center"/>
          </w:tcPr>
          <w:p w14:paraId="02B28F65">
            <w:pPr>
              <w:widowControl/>
              <w:jc w:val="center"/>
              <w:rPr>
                <w:rFonts w:ascii="仿宋" w:hAnsi="仿宋" w:eastAsia="仿宋" w:cs="宋体"/>
                <w:kern w:val="0"/>
                <w:sz w:val="24"/>
              </w:rPr>
            </w:pPr>
            <w:r>
              <w:rPr>
                <w:rFonts w:hint="eastAsia" w:ascii="仿宋" w:hAnsi="仿宋" w:eastAsia="仿宋" w:cs="宋体"/>
                <w:kern w:val="0"/>
                <w:sz w:val="24"/>
              </w:rPr>
              <w:t>　</w:t>
            </w:r>
          </w:p>
        </w:tc>
        <w:tc>
          <w:tcPr>
            <w:tcW w:w="1260" w:type="dxa"/>
            <w:vAlign w:val="center"/>
          </w:tcPr>
          <w:p w14:paraId="7A0ABDCF">
            <w:pPr>
              <w:widowControl/>
              <w:jc w:val="center"/>
              <w:rPr>
                <w:rFonts w:ascii="仿宋" w:hAnsi="仿宋" w:eastAsia="仿宋" w:cs="宋体"/>
                <w:kern w:val="0"/>
                <w:sz w:val="24"/>
              </w:rPr>
            </w:pPr>
            <w:r>
              <w:rPr>
                <w:rFonts w:hint="eastAsia" w:ascii="仿宋" w:hAnsi="仿宋" w:eastAsia="仿宋" w:cs="宋体"/>
                <w:kern w:val="0"/>
                <w:sz w:val="24"/>
              </w:rPr>
              <w:t>　</w:t>
            </w:r>
          </w:p>
        </w:tc>
        <w:tc>
          <w:tcPr>
            <w:tcW w:w="1301" w:type="dxa"/>
            <w:vAlign w:val="center"/>
          </w:tcPr>
          <w:p w14:paraId="1BD88877">
            <w:pPr>
              <w:widowControl/>
              <w:jc w:val="center"/>
              <w:rPr>
                <w:rFonts w:ascii="仿宋" w:hAnsi="仿宋" w:eastAsia="仿宋" w:cs="宋体"/>
                <w:kern w:val="0"/>
                <w:sz w:val="24"/>
              </w:rPr>
            </w:pPr>
            <w:r>
              <w:rPr>
                <w:rFonts w:hint="eastAsia" w:ascii="仿宋" w:hAnsi="仿宋" w:eastAsia="仿宋" w:cs="宋体"/>
                <w:kern w:val="0"/>
                <w:sz w:val="24"/>
              </w:rPr>
              <w:t>　</w:t>
            </w:r>
          </w:p>
        </w:tc>
        <w:tc>
          <w:tcPr>
            <w:tcW w:w="1346" w:type="dxa"/>
            <w:vAlign w:val="center"/>
          </w:tcPr>
          <w:p w14:paraId="229E203A">
            <w:pPr>
              <w:widowControl/>
              <w:jc w:val="center"/>
              <w:rPr>
                <w:rFonts w:ascii="仿宋" w:hAnsi="仿宋" w:eastAsia="仿宋" w:cs="宋体"/>
                <w:kern w:val="0"/>
                <w:sz w:val="24"/>
              </w:rPr>
            </w:pPr>
            <w:r>
              <w:rPr>
                <w:rFonts w:hint="eastAsia" w:ascii="仿宋" w:hAnsi="仿宋" w:eastAsia="仿宋" w:cs="宋体"/>
                <w:kern w:val="0"/>
                <w:sz w:val="24"/>
              </w:rPr>
              <w:t>　</w:t>
            </w:r>
          </w:p>
        </w:tc>
        <w:tc>
          <w:tcPr>
            <w:tcW w:w="961" w:type="dxa"/>
            <w:vAlign w:val="center"/>
          </w:tcPr>
          <w:p w14:paraId="545D0482">
            <w:pPr>
              <w:widowControl/>
              <w:jc w:val="center"/>
              <w:rPr>
                <w:rFonts w:ascii="仿宋" w:hAnsi="仿宋" w:eastAsia="仿宋" w:cs="宋体"/>
                <w:kern w:val="0"/>
                <w:sz w:val="24"/>
              </w:rPr>
            </w:pPr>
            <w:r>
              <w:rPr>
                <w:rFonts w:hint="eastAsia" w:ascii="仿宋" w:hAnsi="仿宋" w:eastAsia="仿宋" w:cs="宋体"/>
                <w:kern w:val="0"/>
                <w:sz w:val="24"/>
              </w:rPr>
              <w:t>　</w:t>
            </w:r>
          </w:p>
        </w:tc>
        <w:tc>
          <w:tcPr>
            <w:tcW w:w="961" w:type="dxa"/>
            <w:vAlign w:val="center"/>
          </w:tcPr>
          <w:p w14:paraId="4296C7DA">
            <w:pPr>
              <w:widowControl/>
              <w:jc w:val="center"/>
              <w:rPr>
                <w:rFonts w:ascii="仿宋" w:hAnsi="仿宋" w:eastAsia="仿宋" w:cs="宋体"/>
                <w:kern w:val="0"/>
                <w:sz w:val="24"/>
              </w:rPr>
            </w:pPr>
            <w:r>
              <w:rPr>
                <w:rFonts w:hint="eastAsia" w:ascii="仿宋" w:hAnsi="仿宋" w:eastAsia="仿宋" w:cs="宋体"/>
                <w:kern w:val="0"/>
                <w:sz w:val="24"/>
              </w:rPr>
              <w:t>　</w:t>
            </w:r>
          </w:p>
        </w:tc>
        <w:tc>
          <w:tcPr>
            <w:tcW w:w="1412" w:type="dxa"/>
            <w:vAlign w:val="center"/>
          </w:tcPr>
          <w:p w14:paraId="6598368F">
            <w:pPr>
              <w:widowControl/>
              <w:jc w:val="center"/>
              <w:rPr>
                <w:rFonts w:ascii="仿宋" w:hAnsi="仿宋" w:eastAsia="仿宋" w:cs="宋体"/>
                <w:kern w:val="0"/>
                <w:sz w:val="24"/>
              </w:rPr>
            </w:pPr>
            <w:r>
              <w:rPr>
                <w:rFonts w:hint="eastAsia" w:ascii="仿宋" w:hAnsi="仿宋" w:eastAsia="仿宋" w:cs="宋体"/>
                <w:kern w:val="0"/>
                <w:sz w:val="24"/>
              </w:rPr>
              <w:t>　</w:t>
            </w:r>
          </w:p>
        </w:tc>
        <w:tc>
          <w:tcPr>
            <w:tcW w:w="720" w:type="dxa"/>
            <w:vAlign w:val="center"/>
          </w:tcPr>
          <w:p w14:paraId="7DDF65F1">
            <w:pPr>
              <w:widowControl/>
              <w:jc w:val="center"/>
              <w:rPr>
                <w:rFonts w:ascii="仿宋" w:hAnsi="仿宋" w:eastAsia="仿宋" w:cs="宋体"/>
                <w:kern w:val="0"/>
                <w:sz w:val="24"/>
              </w:rPr>
            </w:pPr>
            <w:r>
              <w:rPr>
                <w:rFonts w:hint="eastAsia" w:ascii="仿宋" w:hAnsi="仿宋" w:eastAsia="仿宋" w:cs="宋体"/>
                <w:kern w:val="0"/>
                <w:sz w:val="24"/>
              </w:rPr>
              <w:t>　</w:t>
            </w:r>
          </w:p>
        </w:tc>
        <w:tc>
          <w:tcPr>
            <w:tcW w:w="751" w:type="dxa"/>
            <w:vAlign w:val="center"/>
          </w:tcPr>
          <w:p w14:paraId="32B17234">
            <w:pPr>
              <w:widowControl/>
              <w:jc w:val="center"/>
              <w:rPr>
                <w:rFonts w:ascii="仿宋" w:hAnsi="仿宋" w:eastAsia="仿宋" w:cs="宋体"/>
                <w:kern w:val="0"/>
                <w:sz w:val="24"/>
              </w:rPr>
            </w:pPr>
            <w:r>
              <w:rPr>
                <w:rFonts w:hint="eastAsia" w:ascii="仿宋" w:hAnsi="仿宋" w:eastAsia="仿宋" w:cs="宋体"/>
                <w:kern w:val="0"/>
                <w:sz w:val="24"/>
              </w:rPr>
              <w:t>　</w:t>
            </w:r>
          </w:p>
        </w:tc>
        <w:tc>
          <w:tcPr>
            <w:tcW w:w="1368" w:type="dxa"/>
            <w:vAlign w:val="center"/>
          </w:tcPr>
          <w:p w14:paraId="331DC04E">
            <w:pPr>
              <w:widowControl/>
              <w:jc w:val="center"/>
              <w:rPr>
                <w:rFonts w:ascii="仿宋" w:hAnsi="仿宋" w:eastAsia="仿宋" w:cs="宋体"/>
                <w:kern w:val="0"/>
                <w:sz w:val="24"/>
              </w:rPr>
            </w:pPr>
            <w:r>
              <w:rPr>
                <w:rFonts w:hint="eastAsia" w:ascii="仿宋" w:hAnsi="仿宋" w:eastAsia="仿宋" w:cs="宋体"/>
                <w:kern w:val="0"/>
                <w:sz w:val="24"/>
              </w:rPr>
              <w:t>　</w:t>
            </w:r>
          </w:p>
        </w:tc>
        <w:tc>
          <w:tcPr>
            <w:tcW w:w="1080" w:type="dxa"/>
            <w:vAlign w:val="center"/>
          </w:tcPr>
          <w:p w14:paraId="02189338">
            <w:pPr>
              <w:widowControl/>
              <w:jc w:val="center"/>
              <w:rPr>
                <w:rFonts w:ascii="仿宋" w:hAnsi="仿宋" w:eastAsia="仿宋" w:cs="宋体"/>
                <w:kern w:val="0"/>
                <w:sz w:val="24"/>
              </w:rPr>
            </w:pPr>
            <w:r>
              <w:rPr>
                <w:rFonts w:hint="eastAsia" w:ascii="仿宋" w:hAnsi="仿宋" w:eastAsia="仿宋" w:cs="宋体"/>
                <w:kern w:val="0"/>
                <w:sz w:val="24"/>
              </w:rPr>
              <w:t>　</w:t>
            </w:r>
          </w:p>
        </w:tc>
      </w:tr>
    </w:tbl>
    <w:p w14:paraId="456C5D2D">
      <w:pPr>
        <w:widowControl w:val="0"/>
        <w:adjustRightInd/>
        <w:snapToGrid/>
        <w:spacing w:after="0" w:line="240" w:lineRule="auto"/>
        <w:ind w:firstLine="240" w:firstLineChars="100"/>
        <w:textAlignment w:val="auto"/>
        <w:rPr>
          <w:rFonts w:ascii="仿宋" w:hAnsi="仿宋" w:eastAsia="仿宋"/>
          <w:color w:val="000000"/>
          <w:sz w:val="24"/>
        </w:rPr>
      </w:pPr>
      <w:r>
        <w:rPr>
          <w:rFonts w:hint="eastAsia" w:ascii="仿宋" w:hAnsi="仿宋" w:eastAsia="仿宋"/>
          <w:color w:val="000000"/>
          <w:sz w:val="24"/>
        </w:rPr>
        <w:t>注：1．供应商应填写响应</w:t>
      </w:r>
      <w:r>
        <w:rPr>
          <w:rFonts w:hint="eastAsia" w:ascii="仿宋" w:hAnsi="仿宋" w:eastAsia="仿宋"/>
          <w:color w:val="000000"/>
          <w:sz w:val="24"/>
          <w:lang w:eastAsia="zh-CN"/>
        </w:rPr>
        <w:t>服务</w:t>
      </w:r>
      <w:r>
        <w:rPr>
          <w:rFonts w:hint="eastAsia" w:ascii="仿宋" w:hAnsi="仿宋" w:eastAsia="仿宋"/>
          <w:color w:val="000000"/>
          <w:sz w:val="24"/>
        </w:rPr>
        <w:t>的同类销售业绩</w:t>
      </w:r>
      <w:r>
        <w:rPr>
          <w:rFonts w:hint="eastAsia" w:ascii="仿宋" w:hAnsi="仿宋" w:eastAsia="仿宋"/>
          <w:color w:val="000000"/>
          <w:sz w:val="24"/>
          <w:lang w:eastAsia="zh-CN"/>
        </w:rPr>
        <w:t>（响应服务的相似业绩）</w:t>
      </w:r>
      <w:r>
        <w:rPr>
          <w:rFonts w:hint="eastAsia" w:ascii="仿宋" w:hAnsi="仿宋" w:eastAsia="仿宋"/>
          <w:color w:val="000000"/>
          <w:sz w:val="24"/>
        </w:rPr>
        <w:t>，并提供相应的《买卖合同》、增值税发票、其他项目结算凭证等复印件。</w:t>
      </w:r>
    </w:p>
    <w:p w14:paraId="23DA9D80">
      <w:pPr>
        <w:widowControl w:val="0"/>
        <w:adjustRightInd/>
        <w:snapToGrid/>
        <w:spacing w:after="0" w:line="240" w:lineRule="auto"/>
        <w:ind w:firstLine="720" w:firstLineChars="300"/>
        <w:textAlignment w:val="auto"/>
        <w:rPr>
          <w:rFonts w:ascii="仿宋" w:hAnsi="仿宋" w:eastAsia="仿宋"/>
          <w:color w:val="000000"/>
          <w:sz w:val="24"/>
        </w:rPr>
      </w:pPr>
      <w:r>
        <w:rPr>
          <w:rFonts w:hint="eastAsia" w:ascii="仿宋" w:hAnsi="仿宋" w:eastAsia="仿宋"/>
          <w:color w:val="000000"/>
          <w:sz w:val="24"/>
        </w:rPr>
        <w:t>2．供应商未填写合同核实单位、联系人、联系电话的，该项业绩无效。</w:t>
      </w:r>
    </w:p>
    <w:p w14:paraId="0F96C3B2">
      <w:pPr>
        <w:widowControl w:val="0"/>
        <w:adjustRightInd/>
        <w:snapToGrid/>
        <w:spacing w:after="0" w:line="240" w:lineRule="auto"/>
        <w:ind w:firstLine="720" w:firstLineChars="300"/>
        <w:textAlignment w:val="auto"/>
        <w:rPr>
          <w:rFonts w:ascii="仿宋" w:hAnsi="仿宋" w:eastAsia="仿宋"/>
          <w:color w:val="000000"/>
          <w:sz w:val="24"/>
        </w:rPr>
      </w:pPr>
      <w:r>
        <w:rPr>
          <w:rFonts w:hint="eastAsia" w:ascii="仿宋" w:hAnsi="仿宋" w:eastAsia="仿宋"/>
          <w:color w:val="000000"/>
          <w:sz w:val="24"/>
        </w:rPr>
        <w:t>3．此表如填写不下，可另附页。</w:t>
      </w:r>
    </w:p>
    <w:p w14:paraId="539E6501">
      <w:pPr>
        <w:widowControl w:val="0"/>
        <w:adjustRightInd/>
        <w:snapToGrid/>
        <w:spacing w:after="0" w:line="240" w:lineRule="auto"/>
        <w:ind w:firstLine="720" w:firstLineChars="300"/>
        <w:textAlignment w:val="auto"/>
        <w:rPr>
          <w:rFonts w:ascii="仿宋" w:hAnsi="仿宋" w:eastAsia="仿宋"/>
          <w:color w:val="000000"/>
          <w:sz w:val="24"/>
        </w:rPr>
      </w:pPr>
      <w:r>
        <w:rPr>
          <w:rFonts w:hint="eastAsia" w:ascii="仿宋" w:hAnsi="仿宋" w:eastAsia="仿宋"/>
          <w:color w:val="000000"/>
          <w:sz w:val="24"/>
        </w:rPr>
        <w:t>4．无业绩，此表可删除。</w:t>
      </w:r>
    </w:p>
    <w:p w14:paraId="61FE42E5">
      <w:pPr>
        <w:widowControl w:val="0"/>
        <w:adjustRightInd/>
        <w:snapToGrid/>
        <w:spacing w:after="0" w:line="240" w:lineRule="auto"/>
        <w:textAlignment w:val="auto"/>
        <w:rPr>
          <w:rFonts w:ascii="仿宋" w:hAnsi="仿宋" w:eastAsia="仿宋"/>
          <w:b/>
          <w:color w:val="000000"/>
          <w:sz w:val="24"/>
        </w:rPr>
      </w:pPr>
    </w:p>
    <w:p w14:paraId="7FBA5D3D">
      <w:pPr>
        <w:widowControl w:val="0"/>
        <w:adjustRightInd/>
        <w:snapToGrid/>
        <w:spacing w:after="0" w:line="240" w:lineRule="auto"/>
        <w:ind w:firstLine="3710" w:firstLineChars="1540"/>
        <w:jc w:val="center"/>
        <w:textAlignment w:val="auto"/>
        <w:rPr>
          <w:rFonts w:ascii="仿宋" w:hAnsi="仿宋" w:eastAsia="仿宋"/>
          <w:b/>
          <w:sz w:val="28"/>
          <w:szCs w:val="28"/>
        </w:rPr>
      </w:pPr>
      <w:r>
        <w:rPr>
          <w:rFonts w:hint="eastAsia" w:ascii="仿宋" w:hAnsi="仿宋" w:eastAsia="仿宋"/>
          <w:b/>
          <w:color w:val="000000"/>
          <w:sz w:val="24"/>
        </w:rPr>
        <w:t xml:space="preserve">   </w:t>
      </w:r>
      <w:r>
        <w:rPr>
          <w:rFonts w:hint="eastAsia" w:ascii="仿宋" w:hAnsi="仿宋" w:eastAsia="仿宋"/>
          <w:b/>
          <w:sz w:val="28"/>
          <w:szCs w:val="28"/>
        </w:rPr>
        <w:t>供应商全称（公章）：</w:t>
      </w:r>
      <w:r>
        <w:rPr>
          <w:rFonts w:hint="eastAsia" w:ascii="仿宋" w:hAnsi="仿宋" w:eastAsia="仿宋"/>
          <w:b/>
          <w:sz w:val="28"/>
          <w:szCs w:val="28"/>
          <w:u w:val="single"/>
        </w:rPr>
        <w:t xml:space="preserve">                    </w:t>
      </w:r>
      <w:r>
        <w:rPr>
          <w:rFonts w:hint="eastAsia" w:ascii="仿宋" w:hAnsi="仿宋" w:eastAsia="仿宋"/>
          <w:b/>
          <w:sz w:val="28"/>
          <w:szCs w:val="28"/>
        </w:rPr>
        <w:t xml:space="preserve"> </w:t>
      </w:r>
    </w:p>
    <w:p w14:paraId="44B9DA9C">
      <w:pPr>
        <w:widowControl w:val="0"/>
        <w:wordWrap w:val="0"/>
        <w:adjustRightInd/>
        <w:snapToGrid/>
        <w:spacing w:after="0" w:line="240" w:lineRule="auto"/>
        <w:ind w:right="120"/>
        <w:jc w:val="right"/>
        <w:textAlignment w:val="auto"/>
        <w:rPr>
          <w:rFonts w:ascii="仿宋" w:hAnsi="仿宋" w:eastAsia="仿宋"/>
          <w:sz w:val="28"/>
          <w:szCs w:val="28"/>
        </w:rPr>
      </w:pPr>
      <w:r>
        <w:rPr>
          <w:rFonts w:hint="eastAsia" w:ascii="仿宋" w:hAnsi="仿宋" w:eastAsia="仿宋"/>
          <w:b/>
          <w:sz w:val="28"/>
          <w:szCs w:val="28"/>
        </w:rPr>
        <w:t>签署日期：</w:t>
      </w:r>
      <w:r>
        <w:rPr>
          <w:rFonts w:hint="eastAsia" w:ascii="仿宋" w:hAnsi="仿宋" w:eastAsia="仿宋"/>
          <w:b/>
          <w:sz w:val="28"/>
          <w:szCs w:val="28"/>
          <w:u w:val="single"/>
        </w:rPr>
        <w:t xml:space="preserve">           </w:t>
      </w:r>
      <w:r>
        <w:rPr>
          <w:rFonts w:hint="eastAsia" w:ascii="仿宋" w:hAnsi="仿宋" w:eastAsia="仿宋"/>
          <w:b/>
          <w:sz w:val="28"/>
          <w:szCs w:val="28"/>
        </w:rPr>
        <w:t>年</w:t>
      </w:r>
      <w:r>
        <w:rPr>
          <w:rFonts w:hint="eastAsia" w:ascii="仿宋" w:hAnsi="仿宋" w:eastAsia="仿宋"/>
          <w:b/>
          <w:sz w:val="28"/>
          <w:szCs w:val="28"/>
          <w:u w:val="single"/>
        </w:rPr>
        <w:t xml:space="preserve">       </w:t>
      </w:r>
      <w:r>
        <w:rPr>
          <w:rFonts w:hint="eastAsia" w:ascii="仿宋" w:hAnsi="仿宋" w:eastAsia="仿宋"/>
          <w:b/>
          <w:sz w:val="28"/>
          <w:szCs w:val="28"/>
        </w:rPr>
        <w:t>月</w:t>
      </w:r>
      <w:r>
        <w:rPr>
          <w:rFonts w:hint="eastAsia" w:ascii="仿宋" w:hAnsi="仿宋" w:eastAsia="仿宋"/>
          <w:b/>
          <w:sz w:val="28"/>
          <w:szCs w:val="28"/>
          <w:u w:val="single"/>
        </w:rPr>
        <w:t xml:space="preserve">      </w:t>
      </w:r>
      <w:r>
        <w:rPr>
          <w:rFonts w:hint="eastAsia" w:ascii="仿宋" w:hAnsi="仿宋" w:eastAsia="仿宋"/>
          <w:b/>
          <w:sz w:val="28"/>
          <w:szCs w:val="28"/>
        </w:rPr>
        <w:t>日</w:t>
      </w:r>
    </w:p>
    <w:p w14:paraId="6F0F259E">
      <w:pPr>
        <w:spacing w:line="360" w:lineRule="auto"/>
        <w:rPr>
          <w:rFonts w:ascii="仿宋" w:hAnsi="仿宋" w:eastAsia="仿宋"/>
          <w:b/>
          <w:color w:val="000000"/>
          <w:sz w:val="28"/>
          <w:szCs w:val="28"/>
        </w:rPr>
        <w:sectPr>
          <w:pgSz w:w="16838" w:h="11906" w:orient="landscape"/>
          <w:pgMar w:top="1531" w:right="2155" w:bottom="1418" w:left="2041" w:header="851" w:footer="992" w:gutter="0"/>
          <w:pgNumType w:fmt="decimal"/>
          <w:cols w:space="720" w:num="1"/>
          <w:docGrid w:linePitch="312" w:charSpace="0"/>
        </w:sectPr>
      </w:pPr>
    </w:p>
    <w:p w14:paraId="6C95A655">
      <w:pPr>
        <w:spacing w:line="360" w:lineRule="auto"/>
        <w:rPr>
          <w:rFonts w:hint="default" w:ascii="仿宋" w:hAnsi="仿宋" w:eastAsia="仿宋"/>
          <w:b/>
          <w:color w:val="000000"/>
          <w:sz w:val="24"/>
          <w:lang w:val="en-US" w:eastAsia="zh-CN"/>
        </w:rPr>
      </w:pPr>
      <w:r>
        <w:rPr>
          <w:rFonts w:hint="eastAsia" w:ascii="仿宋" w:hAnsi="仿宋" w:eastAsia="仿宋"/>
          <w:b/>
          <w:color w:val="000000"/>
          <w:sz w:val="24"/>
        </w:rPr>
        <w:t>附件</w:t>
      </w:r>
      <w:r>
        <w:rPr>
          <w:rFonts w:hint="eastAsia" w:ascii="仿宋" w:hAnsi="仿宋" w:eastAsia="仿宋"/>
          <w:b/>
          <w:color w:val="000000"/>
          <w:sz w:val="24"/>
          <w:lang w:val="en-US" w:eastAsia="zh-CN"/>
        </w:rPr>
        <w:t>21</w:t>
      </w:r>
    </w:p>
    <w:p w14:paraId="4DBA3E01">
      <w:pPr>
        <w:spacing w:line="360" w:lineRule="auto"/>
        <w:jc w:val="center"/>
        <w:rPr>
          <w:rFonts w:ascii="仿宋" w:hAnsi="仿宋" w:eastAsia="仿宋"/>
          <w:b/>
          <w:color w:val="000000"/>
          <w:szCs w:val="21"/>
        </w:rPr>
      </w:pPr>
      <w:r>
        <w:rPr>
          <w:rFonts w:hint="eastAsia" w:ascii="仿宋" w:hAnsi="仿宋" w:eastAsia="仿宋"/>
          <w:b/>
          <w:color w:val="000000"/>
          <w:sz w:val="32"/>
          <w:szCs w:val="32"/>
        </w:rPr>
        <w:t>供应商近三年业绩情况</w:t>
      </w:r>
    </w:p>
    <w:p w14:paraId="56500D3E">
      <w:pPr>
        <w:ind w:firstLine="560" w:firstLineChars="200"/>
        <w:rPr>
          <w:rFonts w:ascii="仿宋" w:hAnsi="仿宋" w:eastAsia="仿宋" w:cs="宋体"/>
          <w:sz w:val="28"/>
          <w:szCs w:val="28"/>
        </w:rPr>
      </w:pPr>
    </w:p>
    <w:p w14:paraId="1D1CCE2A">
      <w:pPr>
        <w:spacing w:line="360" w:lineRule="auto"/>
        <w:ind w:firstLine="560" w:firstLineChars="200"/>
        <w:rPr>
          <w:rFonts w:ascii="仿宋" w:hAnsi="仿宋" w:eastAsia="仿宋" w:cs="宋体"/>
          <w:sz w:val="28"/>
          <w:szCs w:val="28"/>
          <w:lang w:val="zh-CN"/>
        </w:rPr>
      </w:pPr>
      <w:r>
        <w:rPr>
          <w:rFonts w:hint="eastAsia" w:ascii="仿宋" w:hAnsi="仿宋" w:eastAsia="仿宋" w:cs="宋体"/>
          <w:sz w:val="28"/>
          <w:szCs w:val="28"/>
          <w:lang w:val="zh-CN"/>
        </w:rPr>
        <w:t>有效业绩内容</w:t>
      </w:r>
      <w:r>
        <w:rPr>
          <w:rFonts w:hint="eastAsia" w:ascii="仿宋" w:hAnsi="仿宋" w:eastAsia="仿宋" w:cs="宋体"/>
          <w:sz w:val="28"/>
          <w:szCs w:val="28"/>
        </w:rPr>
        <w:t>包括：①与最终用户签订的完整合同文本、增值税发票及其他项目结算凭证（交货(竣工)验收证明或经签订合同双方确认的项目结算单据（书）等）；②合同核实单位、联系人、联系电话。</w:t>
      </w:r>
    </w:p>
    <w:p w14:paraId="6B5AEBBF">
      <w:pPr>
        <w:spacing w:line="360" w:lineRule="auto"/>
        <w:rPr>
          <w:rFonts w:ascii="仿宋" w:hAnsi="仿宋" w:eastAsia="仿宋"/>
          <w:b/>
          <w:color w:val="000000"/>
          <w:szCs w:val="21"/>
        </w:rPr>
      </w:pPr>
    </w:p>
    <w:p w14:paraId="69429051">
      <w:pPr>
        <w:spacing w:line="360" w:lineRule="auto"/>
        <w:rPr>
          <w:rFonts w:ascii="仿宋" w:hAnsi="仿宋" w:eastAsia="仿宋"/>
          <w:b/>
          <w:color w:val="000000"/>
          <w:sz w:val="24"/>
        </w:rPr>
      </w:pPr>
      <w:r>
        <w:rPr>
          <w:rFonts w:ascii="仿宋" w:hAnsi="仿宋" w:eastAsia="仿宋"/>
          <w:b/>
          <w:color w:val="000000"/>
          <w:sz w:val="24"/>
        </w:rPr>
        <w:br w:type="page"/>
      </w:r>
    </w:p>
    <w:p w14:paraId="0940D187">
      <w:pPr>
        <w:spacing w:line="360" w:lineRule="auto"/>
        <w:rPr>
          <w:rFonts w:hint="default" w:ascii="仿宋" w:hAnsi="仿宋" w:eastAsia="仿宋"/>
          <w:b/>
          <w:color w:val="000000"/>
          <w:sz w:val="24"/>
          <w:lang w:val="en-US" w:eastAsia="zh-CN"/>
        </w:rPr>
      </w:pPr>
      <w:r>
        <w:rPr>
          <w:rFonts w:hint="eastAsia" w:ascii="仿宋" w:hAnsi="仿宋" w:eastAsia="仿宋"/>
          <w:b/>
          <w:color w:val="000000"/>
          <w:sz w:val="24"/>
        </w:rPr>
        <w:t>附件</w:t>
      </w:r>
      <w:r>
        <w:rPr>
          <w:rFonts w:hint="eastAsia" w:ascii="仿宋" w:hAnsi="仿宋" w:eastAsia="仿宋"/>
          <w:b/>
          <w:color w:val="000000"/>
          <w:sz w:val="24"/>
          <w:lang w:val="en-US" w:eastAsia="zh-CN"/>
        </w:rPr>
        <w:t>22</w:t>
      </w:r>
    </w:p>
    <w:p w14:paraId="64F05FCC">
      <w:pPr>
        <w:jc w:val="center"/>
        <w:rPr>
          <w:rFonts w:hint="eastAsia" w:ascii="仿宋" w:hAnsi="仿宋" w:eastAsia="仿宋"/>
          <w:b/>
          <w:color w:val="000000"/>
          <w:sz w:val="32"/>
          <w:szCs w:val="32"/>
          <w:lang w:eastAsia="zh-CN"/>
        </w:rPr>
      </w:pPr>
      <w:r>
        <w:rPr>
          <w:rFonts w:hint="eastAsia" w:ascii="仿宋" w:hAnsi="仿宋" w:eastAsia="仿宋"/>
          <w:b/>
          <w:color w:val="000000"/>
          <w:sz w:val="32"/>
          <w:szCs w:val="32"/>
          <w:lang w:eastAsia="zh-CN"/>
        </w:rPr>
        <w:t>服务方案</w:t>
      </w:r>
    </w:p>
    <w:p w14:paraId="00ACF5FD">
      <w:pPr>
        <w:spacing w:line="360" w:lineRule="auto"/>
        <w:rPr>
          <w:rFonts w:hint="eastAsia" w:ascii="仿宋" w:hAnsi="仿宋" w:eastAsia="仿宋"/>
          <w:b/>
          <w:color w:val="000000"/>
          <w:sz w:val="24"/>
        </w:rPr>
        <w:sectPr>
          <w:pgSz w:w="11906" w:h="16838"/>
          <w:pgMar w:top="2155" w:right="1418" w:bottom="2041" w:left="1531" w:header="851" w:footer="992" w:gutter="0"/>
          <w:pgNumType w:fmt="decimal"/>
          <w:cols w:space="720" w:num="1"/>
          <w:docGrid w:linePitch="312" w:charSpace="0"/>
        </w:sectPr>
      </w:pPr>
    </w:p>
    <w:p w14:paraId="215D73C7">
      <w:pPr>
        <w:spacing w:line="360" w:lineRule="auto"/>
        <w:rPr>
          <w:rFonts w:hint="default" w:ascii="仿宋" w:hAnsi="仿宋" w:eastAsia="仿宋"/>
          <w:b/>
          <w:color w:val="000000"/>
          <w:sz w:val="24"/>
          <w:lang w:val="en-US" w:eastAsia="zh-CN"/>
        </w:rPr>
      </w:pPr>
      <w:r>
        <w:rPr>
          <w:rFonts w:hint="eastAsia" w:ascii="仿宋" w:hAnsi="仿宋" w:eastAsia="仿宋"/>
          <w:b/>
          <w:color w:val="000000"/>
          <w:sz w:val="24"/>
        </w:rPr>
        <w:t>附件</w:t>
      </w:r>
      <w:r>
        <w:rPr>
          <w:rFonts w:hint="eastAsia" w:ascii="仿宋" w:hAnsi="仿宋" w:eastAsia="仿宋"/>
          <w:b/>
          <w:color w:val="000000"/>
          <w:sz w:val="24"/>
          <w:lang w:val="en-US" w:eastAsia="zh-CN"/>
        </w:rPr>
        <w:t>23</w:t>
      </w:r>
    </w:p>
    <w:p w14:paraId="1EDA21D9">
      <w:pPr>
        <w:jc w:val="center"/>
        <w:rPr>
          <w:rFonts w:hint="eastAsia" w:ascii="仿宋" w:hAnsi="仿宋" w:eastAsia="仿宋"/>
          <w:b/>
          <w:color w:val="000000"/>
          <w:sz w:val="32"/>
          <w:szCs w:val="32"/>
          <w:lang w:val="en-US" w:eastAsia="zh-CN"/>
        </w:rPr>
      </w:pPr>
      <w:r>
        <w:rPr>
          <w:rFonts w:hint="eastAsia" w:ascii="仿宋" w:hAnsi="仿宋" w:eastAsia="仿宋"/>
          <w:b/>
          <w:color w:val="000000"/>
          <w:sz w:val="32"/>
          <w:szCs w:val="32"/>
          <w:lang w:val="en-US" w:eastAsia="zh-CN"/>
        </w:rPr>
        <w:t>组织实施保障方案</w:t>
      </w:r>
    </w:p>
    <w:p w14:paraId="0521BA4C">
      <w:pPr>
        <w:jc w:val="center"/>
        <w:rPr>
          <w:rFonts w:hint="eastAsia" w:ascii="仿宋" w:hAnsi="仿宋" w:eastAsia="仿宋"/>
          <w:b/>
          <w:color w:val="000000"/>
          <w:sz w:val="32"/>
          <w:szCs w:val="32"/>
          <w:lang w:eastAsia="zh-CN"/>
        </w:rPr>
      </w:pPr>
    </w:p>
    <w:p w14:paraId="7DF0F570">
      <w:pPr>
        <w:spacing w:line="360" w:lineRule="auto"/>
        <w:rPr>
          <w:rFonts w:hint="eastAsia" w:ascii="仿宋" w:hAnsi="仿宋" w:eastAsia="仿宋"/>
          <w:b/>
          <w:color w:val="000000"/>
          <w:sz w:val="24"/>
        </w:rPr>
        <w:sectPr>
          <w:pgSz w:w="11906" w:h="16838"/>
          <w:pgMar w:top="2155" w:right="1418" w:bottom="2041" w:left="1531" w:header="851" w:footer="992" w:gutter="0"/>
          <w:pgNumType w:fmt="decimal"/>
          <w:cols w:space="720" w:num="1"/>
          <w:docGrid w:linePitch="312" w:charSpace="0"/>
        </w:sectPr>
      </w:pPr>
    </w:p>
    <w:p w14:paraId="090902EC">
      <w:pPr>
        <w:spacing w:line="360" w:lineRule="auto"/>
        <w:rPr>
          <w:rFonts w:hint="default" w:ascii="仿宋" w:hAnsi="仿宋" w:eastAsia="仿宋"/>
          <w:b/>
          <w:color w:val="000000"/>
          <w:sz w:val="24"/>
          <w:lang w:val="en-US" w:eastAsia="zh-CN"/>
        </w:rPr>
      </w:pPr>
      <w:r>
        <w:rPr>
          <w:rFonts w:hint="eastAsia" w:ascii="仿宋" w:hAnsi="仿宋" w:eastAsia="仿宋"/>
          <w:b/>
          <w:color w:val="000000"/>
          <w:sz w:val="24"/>
        </w:rPr>
        <w:t>附件</w:t>
      </w:r>
      <w:r>
        <w:rPr>
          <w:rFonts w:hint="eastAsia" w:ascii="仿宋" w:hAnsi="仿宋" w:eastAsia="仿宋"/>
          <w:b/>
          <w:color w:val="000000"/>
          <w:sz w:val="24"/>
          <w:lang w:val="en-US" w:eastAsia="zh-CN"/>
        </w:rPr>
        <w:t>24</w:t>
      </w:r>
    </w:p>
    <w:p w14:paraId="6D22B198">
      <w:pPr>
        <w:jc w:val="center"/>
        <w:rPr>
          <w:rFonts w:hint="eastAsia" w:ascii="仿宋" w:hAnsi="仿宋" w:eastAsia="仿宋"/>
          <w:b/>
          <w:color w:val="000000"/>
          <w:sz w:val="32"/>
          <w:szCs w:val="32"/>
          <w:lang w:eastAsia="zh-CN"/>
        </w:rPr>
      </w:pPr>
      <w:r>
        <w:rPr>
          <w:rFonts w:hint="eastAsia" w:ascii="仿宋" w:hAnsi="仿宋" w:eastAsia="仿宋"/>
          <w:b/>
          <w:color w:val="000000"/>
          <w:sz w:val="32"/>
          <w:szCs w:val="32"/>
        </w:rPr>
        <w:t>供应商</w:t>
      </w:r>
      <w:r>
        <w:rPr>
          <w:rFonts w:hint="eastAsia" w:ascii="仿宋" w:hAnsi="仿宋" w:eastAsia="仿宋"/>
          <w:b/>
          <w:color w:val="000000"/>
          <w:sz w:val="32"/>
          <w:szCs w:val="32"/>
          <w:lang w:eastAsia="zh-CN"/>
        </w:rPr>
        <w:t>拟投入项目的人员情况</w:t>
      </w:r>
    </w:p>
    <w:p w14:paraId="7446A53A">
      <w:pPr>
        <w:spacing w:line="360" w:lineRule="auto"/>
        <w:rPr>
          <w:rFonts w:hint="eastAsia" w:ascii="仿宋" w:hAnsi="仿宋" w:eastAsia="仿宋"/>
          <w:b/>
          <w:color w:val="000000"/>
          <w:sz w:val="24"/>
        </w:rPr>
        <w:sectPr>
          <w:pgSz w:w="11906" w:h="16838"/>
          <w:pgMar w:top="2155" w:right="1418" w:bottom="2041" w:left="1531" w:header="851" w:footer="992" w:gutter="0"/>
          <w:pgNumType w:fmt="decimal"/>
          <w:cols w:space="720" w:num="1"/>
          <w:docGrid w:linePitch="312" w:charSpace="0"/>
        </w:sectPr>
      </w:pPr>
    </w:p>
    <w:p w14:paraId="7D5AD03E">
      <w:pPr>
        <w:spacing w:line="360" w:lineRule="auto"/>
        <w:rPr>
          <w:rFonts w:hint="default" w:ascii="仿宋" w:hAnsi="仿宋" w:eastAsia="仿宋"/>
          <w:b/>
          <w:color w:val="000000"/>
          <w:sz w:val="24"/>
          <w:lang w:val="en-US" w:eastAsia="zh-CN"/>
        </w:rPr>
      </w:pPr>
      <w:r>
        <w:rPr>
          <w:rFonts w:hint="eastAsia" w:ascii="仿宋" w:hAnsi="仿宋" w:eastAsia="仿宋"/>
          <w:b/>
          <w:color w:val="000000"/>
          <w:sz w:val="24"/>
        </w:rPr>
        <w:t>附件</w:t>
      </w:r>
      <w:r>
        <w:rPr>
          <w:rFonts w:hint="eastAsia" w:ascii="仿宋" w:hAnsi="仿宋" w:eastAsia="仿宋"/>
          <w:b/>
          <w:color w:val="000000"/>
          <w:sz w:val="24"/>
          <w:lang w:val="en-US" w:eastAsia="zh-CN"/>
        </w:rPr>
        <w:t>25</w:t>
      </w:r>
    </w:p>
    <w:p w14:paraId="43A406BF">
      <w:pPr>
        <w:jc w:val="center"/>
        <w:rPr>
          <w:rFonts w:hint="eastAsia" w:ascii="仿宋" w:hAnsi="仿宋" w:eastAsia="仿宋"/>
          <w:b/>
          <w:color w:val="000000"/>
          <w:sz w:val="32"/>
          <w:szCs w:val="32"/>
          <w:lang w:eastAsia="zh-CN"/>
        </w:rPr>
      </w:pPr>
      <w:r>
        <w:rPr>
          <w:rFonts w:hint="eastAsia" w:ascii="仿宋" w:hAnsi="仿宋" w:eastAsia="仿宋"/>
          <w:b/>
          <w:color w:val="000000"/>
          <w:sz w:val="32"/>
          <w:szCs w:val="32"/>
          <w:lang w:eastAsia="zh-CN"/>
        </w:rPr>
        <w:t>跟踪服务方案</w:t>
      </w:r>
    </w:p>
    <w:p w14:paraId="10C56BC2">
      <w:pPr>
        <w:spacing w:line="360" w:lineRule="auto"/>
        <w:rPr>
          <w:rFonts w:hint="eastAsia" w:ascii="仿宋" w:hAnsi="仿宋" w:eastAsia="仿宋"/>
          <w:b/>
          <w:color w:val="000000"/>
          <w:sz w:val="24"/>
        </w:rPr>
        <w:sectPr>
          <w:pgSz w:w="11906" w:h="16838"/>
          <w:pgMar w:top="2155" w:right="1418" w:bottom="2041" w:left="1531" w:header="851" w:footer="992" w:gutter="0"/>
          <w:pgNumType w:fmt="decimal"/>
          <w:cols w:space="720" w:num="1"/>
          <w:docGrid w:linePitch="312" w:charSpace="0"/>
        </w:sectPr>
      </w:pPr>
    </w:p>
    <w:p w14:paraId="2D5D8576">
      <w:pPr>
        <w:spacing w:line="360" w:lineRule="auto"/>
        <w:rPr>
          <w:rFonts w:hint="default" w:ascii="仿宋" w:hAnsi="仿宋" w:eastAsia="仿宋"/>
          <w:b/>
          <w:color w:val="000000"/>
          <w:sz w:val="24"/>
          <w:lang w:val="en-US" w:eastAsia="zh-CN"/>
        </w:rPr>
      </w:pPr>
      <w:r>
        <w:rPr>
          <w:rFonts w:hint="eastAsia" w:ascii="仿宋" w:hAnsi="仿宋" w:eastAsia="仿宋"/>
          <w:b/>
          <w:color w:val="000000"/>
          <w:sz w:val="24"/>
        </w:rPr>
        <w:t>附件</w:t>
      </w:r>
      <w:r>
        <w:rPr>
          <w:rFonts w:hint="eastAsia" w:ascii="仿宋" w:hAnsi="仿宋" w:eastAsia="仿宋"/>
          <w:b/>
          <w:color w:val="000000"/>
          <w:sz w:val="24"/>
          <w:lang w:val="en-US" w:eastAsia="zh-CN"/>
        </w:rPr>
        <w:t>26</w:t>
      </w:r>
    </w:p>
    <w:p w14:paraId="52E65AF0">
      <w:pPr>
        <w:jc w:val="center"/>
        <w:rPr>
          <w:rFonts w:ascii="仿宋" w:hAnsi="仿宋" w:eastAsia="仿宋"/>
          <w:b/>
          <w:color w:val="000000"/>
          <w:sz w:val="32"/>
          <w:szCs w:val="32"/>
        </w:rPr>
      </w:pPr>
      <w:r>
        <w:rPr>
          <w:rFonts w:hint="eastAsia" w:ascii="仿宋" w:hAnsi="仿宋" w:eastAsia="仿宋"/>
          <w:b/>
          <w:color w:val="000000"/>
          <w:sz w:val="32"/>
          <w:szCs w:val="32"/>
        </w:rPr>
        <w:t>供应商认为需补充的其它资料或说明</w:t>
      </w:r>
    </w:p>
    <w:p w14:paraId="32097342">
      <w:pPr>
        <w:spacing w:line="360" w:lineRule="auto"/>
        <w:rPr>
          <w:rFonts w:ascii="仿宋" w:hAnsi="仿宋" w:eastAsia="仿宋"/>
          <w:b/>
          <w:color w:val="000000"/>
          <w:szCs w:val="21"/>
        </w:rPr>
      </w:pPr>
    </w:p>
    <w:p w14:paraId="4771465F">
      <w:pPr>
        <w:spacing w:line="240" w:lineRule="exact"/>
        <w:outlineLvl w:val="2"/>
        <w:rPr>
          <w:rFonts w:ascii="仿宋" w:hAnsi="仿宋" w:eastAsia="仿宋"/>
          <w:bCs/>
          <w:color w:val="000000"/>
          <w:szCs w:val="21"/>
        </w:rPr>
      </w:pPr>
    </w:p>
    <w:p w14:paraId="50A581CF">
      <w:pPr>
        <w:pStyle w:val="2"/>
        <w:rPr>
          <w:rFonts w:ascii="仿宋" w:hAnsi="仿宋" w:eastAsia="仿宋"/>
          <w:bCs/>
          <w:color w:val="000000"/>
          <w:szCs w:val="21"/>
        </w:rPr>
      </w:pPr>
    </w:p>
    <w:p w14:paraId="4B4FD90F">
      <w:pPr>
        <w:pStyle w:val="2"/>
        <w:rPr>
          <w:rFonts w:ascii="仿宋" w:hAnsi="仿宋" w:eastAsia="仿宋"/>
          <w:bCs/>
          <w:color w:val="000000"/>
          <w:szCs w:val="21"/>
        </w:rPr>
      </w:pPr>
    </w:p>
    <w:p w14:paraId="0A945BC0">
      <w:pPr>
        <w:pStyle w:val="2"/>
        <w:rPr>
          <w:rFonts w:ascii="仿宋" w:hAnsi="仿宋" w:eastAsia="仿宋"/>
          <w:bCs/>
          <w:color w:val="000000"/>
          <w:szCs w:val="21"/>
        </w:rPr>
      </w:pPr>
    </w:p>
    <w:p w14:paraId="676E4993">
      <w:pPr>
        <w:pStyle w:val="2"/>
        <w:rPr>
          <w:rFonts w:ascii="仿宋" w:hAnsi="仿宋" w:eastAsia="仿宋"/>
          <w:bCs/>
          <w:color w:val="000000"/>
          <w:szCs w:val="21"/>
        </w:rPr>
      </w:pPr>
    </w:p>
    <w:p w14:paraId="6883E96E">
      <w:pPr>
        <w:pStyle w:val="2"/>
        <w:rPr>
          <w:rFonts w:ascii="仿宋" w:hAnsi="仿宋" w:eastAsia="仿宋"/>
          <w:bCs/>
          <w:color w:val="000000"/>
          <w:szCs w:val="21"/>
        </w:rPr>
      </w:pPr>
    </w:p>
    <w:p w14:paraId="5655C3CC">
      <w:pPr>
        <w:pStyle w:val="2"/>
        <w:rPr>
          <w:rFonts w:ascii="仿宋" w:hAnsi="仿宋" w:eastAsia="仿宋"/>
          <w:bCs/>
          <w:color w:val="000000"/>
          <w:szCs w:val="21"/>
        </w:rPr>
      </w:pPr>
    </w:p>
    <w:p w14:paraId="28B0BB8A">
      <w:pPr>
        <w:pStyle w:val="2"/>
        <w:rPr>
          <w:rFonts w:ascii="仿宋" w:hAnsi="仿宋" w:eastAsia="仿宋"/>
          <w:bCs/>
          <w:color w:val="000000"/>
          <w:szCs w:val="21"/>
        </w:rPr>
      </w:pPr>
    </w:p>
    <w:p w14:paraId="18C289AA">
      <w:pPr>
        <w:pStyle w:val="2"/>
        <w:rPr>
          <w:rFonts w:ascii="仿宋" w:hAnsi="仿宋" w:eastAsia="仿宋"/>
          <w:bCs/>
          <w:color w:val="000000"/>
          <w:szCs w:val="21"/>
        </w:rPr>
      </w:pPr>
    </w:p>
    <w:p w14:paraId="33A3BC93">
      <w:pPr>
        <w:pStyle w:val="2"/>
        <w:rPr>
          <w:rFonts w:ascii="仿宋" w:hAnsi="仿宋" w:eastAsia="仿宋"/>
          <w:bCs/>
          <w:color w:val="000000"/>
          <w:szCs w:val="21"/>
        </w:rPr>
      </w:pPr>
    </w:p>
    <w:p w14:paraId="3E4E0CF6">
      <w:pPr>
        <w:pStyle w:val="2"/>
        <w:rPr>
          <w:rFonts w:ascii="仿宋" w:hAnsi="仿宋" w:eastAsia="仿宋"/>
          <w:bCs/>
          <w:color w:val="000000"/>
          <w:szCs w:val="21"/>
        </w:rPr>
      </w:pPr>
    </w:p>
    <w:p w14:paraId="107CCB5F">
      <w:pPr>
        <w:pStyle w:val="2"/>
        <w:rPr>
          <w:rFonts w:ascii="仿宋" w:hAnsi="仿宋" w:eastAsia="仿宋"/>
          <w:bCs/>
          <w:color w:val="000000"/>
          <w:szCs w:val="21"/>
        </w:rPr>
      </w:pPr>
    </w:p>
    <w:p w14:paraId="2DA84027">
      <w:pPr>
        <w:pStyle w:val="2"/>
        <w:rPr>
          <w:rFonts w:ascii="仿宋" w:hAnsi="仿宋" w:eastAsia="仿宋"/>
          <w:bCs/>
          <w:color w:val="000000"/>
          <w:szCs w:val="21"/>
        </w:rPr>
      </w:pPr>
    </w:p>
    <w:p w14:paraId="11D85095">
      <w:pPr>
        <w:pStyle w:val="2"/>
        <w:rPr>
          <w:rFonts w:ascii="仿宋" w:hAnsi="仿宋" w:eastAsia="仿宋"/>
          <w:bCs/>
          <w:color w:val="000000"/>
          <w:szCs w:val="21"/>
        </w:rPr>
      </w:pPr>
    </w:p>
    <w:p w14:paraId="1475992D">
      <w:pPr>
        <w:pStyle w:val="2"/>
        <w:rPr>
          <w:rFonts w:ascii="仿宋" w:hAnsi="仿宋" w:eastAsia="仿宋"/>
          <w:bCs/>
          <w:color w:val="000000"/>
          <w:szCs w:val="21"/>
        </w:rPr>
      </w:pPr>
    </w:p>
    <w:p w14:paraId="6F0C1BF7">
      <w:pPr>
        <w:pStyle w:val="2"/>
        <w:rPr>
          <w:rFonts w:ascii="仿宋" w:hAnsi="仿宋" w:eastAsia="仿宋"/>
          <w:bCs/>
          <w:color w:val="000000"/>
          <w:szCs w:val="21"/>
        </w:rPr>
      </w:pPr>
    </w:p>
    <w:p w14:paraId="66BC0097">
      <w:pPr>
        <w:pStyle w:val="2"/>
        <w:rPr>
          <w:rFonts w:ascii="仿宋" w:hAnsi="仿宋" w:eastAsia="仿宋"/>
          <w:bCs/>
          <w:color w:val="000000"/>
          <w:szCs w:val="21"/>
        </w:rPr>
      </w:pPr>
    </w:p>
    <w:p w14:paraId="20897B15">
      <w:pPr>
        <w:pStyle w:val="2"/>
        <w:rPr>
          <w:rFonts w:ascii="仿宋" w:hAnsi="仿宋" w:eastAsia="仿宋"/>
          <w:bCs/>
          <w:color w:val="000000"/>
          <w:szCs w:val="21"/>
        </w:rPr>
      </w:pPr>
    </w:p>
    <w:p w14:paraId="20F0C849">
      <w:pPr>
        <w:pStyle w:val="2"/>
        <w:rPr>
          <w:rFonts w:ascii="仿宋" w:hAnsi="仿宋" w:eastAsia="仿宋"/>
          <w:bCs/>
          <w:color w:val="000000"/>
          <w:szCs w:val="21"/>
        </w:rPr>
      </w:pPr>
    </w:p>
    <w:p w14:paraId="20E2D407">
      <w:pPr>
        <w:pStyle w:val="2"/>
        <w:rPr>
          <w:rFonts w:ascii="仿宋" w:hAnsi="仿宋" w:eastAsia="仿宋"/>
          <w:bCs/>
          <w:color w:val="000000"/>
          <w:szCs w:val="21"/>
        </w:rPr>
      </w:pPr>
    </w:p>
    <w:p w14:paraId="5A3CF01C">
      <w:pPr>
        <w:pStyle w:val="2"/>
        <w:rPr>
          <w:rFonts w:ascii="仿宋" w:hAnsi="仿宋" w:eastAsia="仿宋"/>
          <w:bCs/>
          <w:color w:val="000000"/>
          <w:szCs w:val="21"/>
        </w:rPr>
      </w:pPr>
    </w:p>
    <w:p w14:paraId="6BD0511A">
      <w:pPr>
        <w:pStyle w:val="2"/>
        <w:rPr>
          <w:rFonts w:ascii="仿宋" w:hAnsi="仿宋" w:eastAsia="仿宋"/>
          <w:bCs/>
          <w:color w:val="000000"/>
          <w:szCs w:val="21"/>
        </w:rPr>
      </w:pPr>
    </w:p>
    <w:p w14:paraId="4A2AAF05">
      <w:pPr>
        <w:pStyle w:val="2"/>
        <w:rPr>
          <w:rFonts w:ascii="仿宋" w:hAnsi="仿宋" w:eastAsia="仿宋"/>
          <w:bCs/>
          <w:color w:val="000000"/>
          <w:szCs w:val="21"/>
        </w:rPr>
      </w:pPr>
    </w:p>
    <w:p w14:paraId="7D8E99F9">
      <w:pPr>
        <w:spacing w:line="360" w:lineRule="auto"/>
        <w:rPr>
          <w:rFonts w:ascii="仿宋" w:hAnsi="仿宋" w:eastAsia="仿宋"/>
          <w:b/>
          <w:color w:val="000000"/>
          <w:szCs w:val="21"/>
        </w:rPr>
      </w:pPr>
    </w:p>
    <w:sectPr>
      <w:footerReference r:id="rId11" w:type="default"/>
      <w:pgSz w:w="11906" w:h="16838"/>
      <w:pgMar w:top="2155" w:right="1418" w:bottom="2041" w:left="1531" w:header="851" w:footer="992" w:gutter="0"/>
      <w:pgNumType w:fmt="decimal"/>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ˎ̥">
    <w:altName w:val="Times New Roman"/>
    <w:panose1 w:val="00000000000000000000"/>
    <w:charset w:val="00"/>
    <w:family w:val="auto"/>
    <w:pitch w:val="default"/>
    <w:sig w:usb0="00000000" w:usb1="00000000" w:usb2="00000000" w:usb3="00000000" w:csb0="00040001" w:csb1="00000000"/>
  </w:font>
  <w:font w:name="Verdana">
    <w:panose1 w:val="020B0604030504040204"/>
    <w:charset w:val="00"/>
    <w:family w:val="auto"/>
    <w:pitch w:val="default"/>
    <w:sig w:usb0="A00006FF" w:usb1="4000205B" w:usb2="00000010" w:usb3="00000000" w:csb0="2000019F" w:csb1="00000000"/>
  </w:font>
  <w:font w:name="Arial Unicode MS">
    <w:altName w:val="宋体"/>
    <w:panose1 w:val="020B0604020202020204"/>
    <w:charset w:val="86"/>
    <w:family w:val="auto"/>
    <w:pitch w:val="default"/>
    <w:sig w:usb0="00000000" w:usb1="00000000" w:usb2="0000003F" w:usb3="00000000" w:csb0="603F01FF" w:csb1="FFFF0000"/>
  </w:font>
  <w:font w:name="Microsoft Sans Serif">
    <w:panose1 w:val="020B0604020202020204"/>
    <w:charset w:val="00"/>
    <w:family w:val="auto"/>
    <w:pitch w:val="default"/>
    <w:sig w:usb0="E5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TimesNewRoman">
    <w:altName w:val="方正公文小标宋"/>
    <w:panose1 w:val="00000000000000000000"/>
    <w:charset w:val="00"/>
    <w:family w:val="auto"/>
    <w:pitch w:val="default"/>
    <w:sig w:usb0="00000000" w:usb1="00000000" w:usb2="00000000" w:usb3="00000000" w:csb0="00040001" w:csb1="00000000"/>
  </w:font>
  <w:font w:name="方正公文小标宋">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B721B">
    <w:pPr>
      <w:pStyle w:val="2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110DA">
    <w:pPr>
      <w:pStyle w:val="27"/>
      <w:framePr w:wrap="around" w:vAnchor="text" w:hAnchor="margin" w:xAlign="center" w:y="1"/>
      <w:rPr>
        <w:rStyle w:val="44"/>
      </w:rPr>
    </w:pPr>
    <w:r>
      <w:fldChar w:fldCharType="begin"/>
    </w:r>
    <w:r>
      <w:rPr>
        <w:rStyle w:val="44"/>
      </w:rPr>
      <w:instrText xml:space="preserve">PAGE  </w:instrText>
    </w:r>
    <w:r>
      <w:fldChar w:fldCharType="separate"/>
    </w:r>
    <w:r>
      <w:fldChar w:fldCharType="end"/>
    </w:r>
  </w:p>
  <w:p w14:paraId="28179DC6">
    <w:pPr>
      <w:pStyle w:val="2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CA6C1">
    <w:pPr>
      <w:pStyle w:val="2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306B0">
    <w:pPr>
      <w:pStyle w:val="27"/>
    </w:pPr>
    <w:r>
      <w:rPr>
        <w:rFonts w:ascii="Times New Roman" w:hAnsi="Times New Roman" w:eastAsia="宋体" w:cs="Times New Roman"/>
        <w:kern w:val="2"/>
        <w:sz w:val="18"/>
        <w:szCs w:val="18"/>
        <w:lang w:val="en-US" w:eastAsia="zh-CN" w:bidi="ar-SA"/>
      </w:rPr>
      <w:pict>
        <v:rect id="文本框 17" o:spid="_x0000_s2049" o:spt="1" style="position:absolute;left:0pt;margin-top:0pt;height:144pt;width:144pt;mso-position-horizontal:center;mso-position-horizontal-relative:margin;mso-wrap-style:none;z-index:25166438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59EE79A6">
                <w:pPr>
                  <w:pStyle w:val="27"/>
                </w:pPr>
                <w:r>
                  <w:fldChar w:fldCharType="begin"/>
                </w:r>
                <w:r>
                  <w:instrText xml:space="preserve"> PAGE  \* MERGEFORMAT </w:instrText>
                </w:r>
                <w:r>
                  <w:fldChar w:fldCharType="separate"/>
                </w:r>
                <w:r>
                  <w:t>1</w:t>
                </w:r>
                <w:r>
                  <w:fldChar w:fldCharType="end"/>
                </w:r>
              </w:p>
            </w:txbxContent>
          </v:textbox>
        </v:rect>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95E3F">
    <w:pPr>
      <w:pStyle w:val="27"/>
      <w:ind w:right="360"/>
    </w:pPr>
    <w:r>
      <w:rPr>
        <w:rFonts w:ascii="Times New Roman" w:hAnsi="Times New Roman" w:eastAsia="宋体" w:cs="Times New Roman"/>
        <w:kern w:val="2"/>
        <w:sz w:val="18"/>
        <w:szCs w:val="18"/>
        <w:lang w:val="en-US" w:eastAsia="zh-CN" w:bidi="ar-SA"/>
      </w:rPr>
      <w:pict>
        <v:rect id="文本框 13" o:spid="_x0000_s2055" o:spt="1" style="position:absolute;left:0pt;margin-top:0pt;height:144pt;width:144pt;mso-position-horizontal:center;mso-position-horizontal-relative:margin;mso-wrap-style:none;z-index:251661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0593E502">
                <w:pPr>
                  <w:pStyle w:val="27"/>
                </w:pPr>
                <w:r>
                  <w:fldChar w:fldCharType="begin"/>
                </w:r>
                <w:r>
                  <w:instrText xml:space="preserve"> PAGE  \* MERGEFORMAT </w:instrText>
                </w:r>
                <w:r>
                  <w:fldChar w:fldCharType="separate"/>
                </w:r>
                <w:r>
                  <w:t>1</w:t>
                </w:r>
                <w:r>
                  <w:fldChar w:fldCharType="end"/>
                </w:r>
              </w:p>
            </w:txbxContent>
          </v:textbox>
        </v:rect>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A5DAB">
    <w:pPr>
      <w:pStyle w:val="27"/>
      <w:ind w:right="360"/>
    </w:pPr>
    <w:r>
      <w:rPr>
        <w:rFonts w:ascii="Times New Roman" w:hAnsi="Times New Roman" w:eastAsia="宋体" w:cs="Times New Roman"/>
        <w:kern w:val="2"/>
        <w:sz w:val="18"/>
        <w:szCs w:val="18"/>
        <w:lang w:val="en-US" w:eastAsia="zh-CN" w:bidi="ar-SA"/>
      </w:rPr>
      <w:pict>
        <v:rect id="文本框 14" o:spid="_x0000_s2056" o:spt="1" style="position:absolute;left:0pt;margin-top:0pt;height:144pt;width:144pt;mso-position-horizontal:center;mso-position-horizontal-relative:margin;mso-wrap-style:none;z-index:25166233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101AF2F1">
                <w:pPr>
                  <w:pStyle w:val="27"/>
                </w:pPr>
                <w:r>
                  <w:fldChar w:fldCharType="begin"/>
                </w:r>
                <w:r>
                  <w:instrText xml:space="preserve"> PAGE  \* MERGEFORMAT </w:instrText>
                </w:r>
                <w:r>
                  <w:fldChar w:fldCharType="separate"/>
                </w:r>
                <w:r>
                  <w:t>9</w:t>
                </w:r>
                <w:r>
                  <w:fldChar w:fldCharType="end"/>
                </w:r>
              </w:p>
            </w:txbxContent>
          </v:textbox>
        </v:rect>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DA60E">
    <w:pPr>
      <w:pStyle w:val="27"/>
      <w:ind w:right="360"/>
    </w:pPr>
    <w:r>
      <w:rPr>
        <w:rFonts w:ascii="Times New Roman" w:hAnsi="Times New Roman" w:eastAsia="宋体" w:cs="Times New Roman"/>
        <w:kern w:val="2"/>
        <w:sz w:val="18"/>
        <w:szCs w:val="18"/>
        <w:lang w:val="en-US" w:eastAsia="zh-CN" w:bidi="ar-SA"/>
      </w:rPr>
      <w:pict>
        <v:rect id="文本框 15" o:spid="_x0000_s2057" o:spt="1" style="position:absolute;left:0pt;margin-top:0pt;height:144pt;width:144pt;mso-position-horizontal:center;mso-position-horizontal-relative:margin;mso-wrap-style:none;z-index:25166336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76D4D345">
                <w:pPr>
                  <w:pStyle w:val="27"/>
                </w:pPr>
                <w:r>
                  <w:fldChar w:fldCharType="begin"/>
                </w:r>
                <w:r>
                  <w:instrText xml:space="preserve"> PAGE  \* MERGEFORMAT </w:instrText>
                </w:r>
                <w:r>
                  <w:fldChar w:fldCharType="separate"/>
                </w:r>
                <w:r>
                  <w:t>35</w:t>
                </w:r>
                <w:r>
                  <w:fldChar w:fldCharType="end"/>
                </w:r>
              </w:p>
            </w:txbxContent>
          </v:textbox>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E07213"/>
    <w:multiLevelType w:val="multilevel"/>
    <w:tmpl w:val="27E07213"/>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
    <w:nsid w:val="420C153B"/>
    <w:multiLevelType w:val="multilevel"/>
    <w:tmpl w:val="420C153B"/>
    <w:lvl w:ilvl="0" w:tentative="0">
      <w:start w:val="1"/>
      <w:numFmt w:val="decimal"/>
      <w:pStyle w:val="8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50435C95"/>
    <w:multiLevelType w:val="singleLevel"/>
    <w:tmpl w:val="50435C95"/>
    <w:lvl w:ilvl="0" w:tentative="0">
      <w:start w:val="1"/>
      <w:numFmt w:val="decimal"/>
      <w:pStyle w:val="75"/>
      <w:lvlText w:val="图%1. "/>
      <w:lvlJc w:val="left"/>
      <w:pPr>
        <w:tabs>
          <w:tab w:val="left" w:pos="777"/>
        </w:tabs>
        <w:ind w:left="777" w:hanging="420"/>
      </w:pPr>
      <w:rPr>
        <w:lang w:val="en-US"/>
      </w:rPr>
    </w:lvl>
  </w:abstractNum>
  <w:abstractNum w:abstractNumId="3">
    <w:nsid w:val="76E92129"/>
    <w:multiLevelType w:val="multilevel"/>
    <w:tmpl w:val="76E92129"/>
    <w:lvl w:ilvl="0" w:tentative="0">
      <w:start w:val="6"/>
      <w:numFmt w:val="decimal"/>
      <w:lvlText w:val="%1"/>
      <w:lvlJc w:val="left"/>
      <w:pPr>
        <w:tabs>
          <w:tab w:val="left" w:pos="982"/>
        </w:tabs>
        <w:ind w:left="982" w:hanging="420"/>
      </w:pPr>
      <w:rPr>
        <w:rFonts w:hint="default"/>
      </w:rPr>
    </w:lvl>
    <w:lvl w:ilvl="1" w:tentative="0">
      <w:start w:val="1"/>
      <w:numFmt w:val="lowerLetter"/>
      <w:lvlText w:val="%2)"/>
      <w:lvlJc w:val="left"/>
      <w:pPr>
        <w:tabs>
          <w:tab w:val="left" w:pos="1402"/>
        </w:tabs>
        <w:ind w:left="1402" w:hanging="420"/>
      </w:pPr>
    </w:lvl>
    <w:lvl w:ilvl="2" w:tentative="0">
      <w:start w:val="1"/>
      <w:numFmt w:val="lowerRoman"/>
      <w:pStyle w:val="115"/>
      <w:lvlText w:val="%3."/>
      <w:lvlJc w:val="right"/>
      <w:pPr>
        <w:tabs>
          <w:tab w:val="left" w:pos="1822"/>
        </w:tabs>
        <w:ind w:left="1822" w:hanging="420"/>
      </w:pPr>
    </w:lvl>
    <w:lvl w:ilvl="3" w:tentative="0">
      <w:start w:val="1"/>
      <w:numFmt w:val="decimal"/>
      <w:lvlText w:val="%4."/>
      <w:lvlJc w:val="left"/>
      <w:pPr>
        <w:tabs>
          <w:tab w:val="left" w:pos="2242"/>
        </w:tabs>
        <w:ind w:left="2242" w:hanging="420"/>
      </w:pPr>
    </w:lvl>
    <w:lvl w:ilvl="4" w:tentative="0">
      <w:start w:val="1"/>
      <w:numFmt w:val="lowerLetter"/>
      <w:lvlText w:val="%5)"/>
      <w:lvlJc w:val="left"/>
      <w:pPr>
        <w:tabs>
          <w:tab w:val="left" w:pos="2662"/>
        </w:tabs>
        <w:ind w:left="2662" w:hanging="420"/>
      </w:pPr>
    </w:lvl>
    <w:lvl w:ilvl="5" w:tentative="0">
      <w:start w:val="1"/>
      <w:numFmt w:val="lowerRoman"/>
      <w:lvlText w:val="%6."/>
      <w:lvlJc w:val="right"/>
      <w:pPr>
        <w:tabs>
          <w:tab w:val="left" w:pos="3082"/>
        </w:tabs>
        <w:ind w:left="3082" w:hanging="420"/>
      </w:pPr>
    </w:lvl>
    <w:lvl w:ilvl="6" w:tentative="0">
      <w:start w:val="1"/>
      <w:numFmt w:val="decimal"/>
      <w:lvlText w:val="%7."/>
      <w:lvlJc w:val="left"/>
      <w:pPr>
        <w:tabs>
          <w:tab w:val="left" w:pos="3502"/>
        </w:tabs>
        <w:ind w:left="3502" w:hanging="420"/>
      </w:pPr>
    </w:lvl>
    <w:lvl w:ilvl="7" w:tentative="0">
      <w:start w:val="1"/>
      <w:numFmt w:val="lowerLetter"/>
      <w:lvlText w:val="%8)"/>
      <w:lvlJc w:val="left"/>
      <w:pPr>
        <w:tabs>
          <w:tab w:val="left" w:pos="3922"/>
        </w:tabs>
        <w:ind w:left="3922" w:hanging="420"/>
      </w:pPr>
    </w:lvl>
    <w:lvl w:ilvl="8" w:tentative="0">
      <w:start w:val="1"/>
      <w:numFmt w:val="lowerRoman"/>
      <w:lvlText w:val="%9."/>
      <w:lvlJc w:val="right"/>
      <w:pPr>
        <w:tabs>
          <w:tab w:val="left" w:pos="4342"/>
        </w:tabs>
        <w:ind w:left="4342"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Zjg5NzRlZDYyZWI2MTQyYzU0OWM5MTRkNzY2YTAyYWIifQ=="/>
  </w:docVars>
  <w:rsids>
    <w:rsidRoot w:val="00617726"/>
    <w:rsid w:val="00000027"/>
    <w:rsid w:val="000004F5"/>
    <w:rsid w:val="0000090B"/>
    <w:rsid w:val="0000090D"/>
    <w:rsid w:val="00000D97"/>
    <w:rsid w:val="00000EAB"/>
    <w:rsid w:val="0000123B"/>
    <w:rsid w:val="000016EA"/>
    <w:rsid w:val="00002778"/>
    <w:rsid w:val="00002ABC"/>
    <w:rsid w:val="00002BEB"/>
    <w:rsid w:val="00002D5E"/>
    <w:rsid w:val="00002D87"/>
    <w:rsid w:val="000030DB"/>
    <w:rsid w:val="00003829"/>
    <w:rsid w:val="00003853"/>
    <w:rsid w:val="00003B1B"/>
    <w:rsid w:val="00003BF3"/>
    <w:rsid w:val="00003E56"/>
    <w:rsid w:val="00003EC8"/>
    <w:rsid w:val="00003F15"/>
    <w:rsid w:val="00004371"/>
    <w:rsid w:val="000044F6"/>
    <w:rsid w:val="00004509"/>
    <w:rsid w:val="000048BB"/>
    <w:rsid w:val="000048DE"/>
    <w:rsid w:val="00004C8B"/>
    <w:rsid w:val="000052D8"/>
    <w:rsid w:val="000052E1"/>
    <w:rsid w:val="000053B0"/>
    <w:rsid w:val="000056E0"/>
    <w:rsid w:val="00005755"/>
    <w:rsid w:val="000057CC"/>
    <w:rsid w:val="000058B7"/>
    <w:rsid w:val="00006181"/>
    <w:rsid w:val="000061B7"/>
    <w:rsid w:val="00006287"/>
    <w:rsid w:val="00006453"/>
    <w:rsid w:val="000064A0"/>
    <w:rsid w:val="00006566"/>
    <w:rsid w:val="000067C6"/>
    <w:rsid w:val="00006E7B"/>
    <w:rsid w:val="00006FAC"/>
    <w:rsid w:val="00006FD4"/>
    <w:rsid w:val="000070B0"/>
    <w:rsid w:val="0000736F"/>
    <w:rsid w:val="00007837"/>
    <w:rsid w:val="00007995"/>
    <w:rsid w:val="00007AF1"/>
    <w:rsid w:val="00007DFE"/>
    <w:rsid w:val="00010127"/>
    <w:rsid w:val="000106E7"/>
    <w:rsid w:val="000107C4"/>
    <w:rsid w:val="00010961"/>
    <w:rsid w:val="00010B54"/>
    <w:rsid w:val="00010D09"/>
    <w:rsid w:val="00010E88"/>
    <w:rsid w:val="00010F27"/>
    <w:rsid w:val="000110B1"/>
    <w:rsid w:val="00011380"/>
    <w:rsid w:val="00011542"/>
    <w:rsid w:val="000115B9"/>
    <w:rsid w:val="0001169B"/>
    <w:rsid w:val="00011710"/>
    <w:rsid w:val="000117FE"/>
    <w:rsid w:val="00011871"/>
    <w:rsid w:val="00011C12"/>
    <w:rsid w:val="000121E8"/>
    <w:rsid w:val="00012623"/>
    <w:rsid w:val="0001279C"/>
    <w:rsid w:val="0001279E"/>
    <w:rsid w:val="000134C8"/>
    <w:rsid w:val="000136A6"/>
    <w:rsid w:val="00013764"/>
    <w:rsid w:val="00013877"/>
    <w:rsid w:val="00013986"/>
    <w:rsid w:val="00013A60"/>
    <w:rsid w:val="00013C6D"/>
    <w:rsid w:val="0001403D"/>
    <w:rsid w:val="00014049"/>
    <w:rsid w:val="000140DD"/>
    <w:rsid w:val="0001430D"/>
    <w:rsid w:val="000145AB"/>
    <w:rsid w:val="000146F8"/>
    <w:rsid w:val="00014A94"/>
    <w:rsid w:val="00014BEA"/>
    <w:rsid w:val="00014D77"/>
    <w:rsid w:val="00014F15"/>
    <w:rsid w:val="00015171"/>
    <w:rsid w:val="000155EE"/>
    <w:rsid w:val="00015889"/>
    <w:rsid w:val="000158A7"/>
    <w:rsid w:val="00015968"/>
    <w:rsid w:val="00015B63"/>
    <w:rsid w:val="00015BBC"/>
    <w:rsid w:val="00015DDA"/>
    <w:rsid w:val="00015DE3"/>
    <w:rsid w:val="00015F0F"/>
    <w:rsid w:val="00015FB6"/>
    <w:rsid w:val="00016619"/>
    <w:rsid w:val="00016C9E"/>
    <w:rsid w:val="00016CD5"/>
    <w:rsid w:val="00016DAA"/>
    <w:rsid w:val="00016FA8"/>
    <w:rsid w:val="00017033"/>
    <w:rsid w:val="0001753D"/>
    <w:rsid w:val="00017906"/>
    <w:rsid w:val="00017A58"/>
    <w:rsid w:val="00017E46"/>
    <w:rsid w:val="000202A1"/>
    <w:rsid w:val="000202E0"/>
    <w:rsid w:val="0002031A"/>
    <w:rsid w:val="000203A5"/>
    <w:rsid w:val="00020484"/>
    <w:rsid w:val="000204F1"/>
    <w:rsid w:val="00020625"/>
    <w:rsid w:val="00020774"/>
    <w:rsid w:val="00020AF7"/>
    <w:rsid w:val="00020AF8"/>
    <w:rsid w:val="00020E0C"/>
    <w:rsid w:val="00021191"/>
    <w:rsid w:val="00021361"/>
    <w:rsid w:val="000213E8"/>
    <w:rsid w:val="000217A1"/>
    <w:rsid w:val="00021AF0"/>
    <w:rsid w:val="00021B6B"/>
    <w:rsid w:val="00021C41"/>
    <w:rsid w:val="0002206E"/>
    <w:rsid w:val="00022A52"/>
    <w:rsid w:val="00022B57"/>
    <w:rsid w:val="00022BCF"/>
    <w:rsid w:val="00022C48"/>
    <w:rsid w:val="000232FF"/>
    <w:rsid w:val="00023413"/>
    <w:rsid w:val="00023427"/>
    <w:rsid w:val="00023555"/>
    <w:rsid w:val="000237B8"/>
    <w:rsid w:val="000247D9"/>
    <w:rsid w:val="0002498F"/>
    <w:rsid w:val="00024BF1"/>
    <w:rsid w:val="00024C44"/>
    <w:rsid w:val="00025009"/>
    <w:rsid w:val="00025309"/>
    <w:rsid w:val="000253B6"/>
    <w:rsid w:val="000254AF"/>
    <w:rsid w:val="00025506"/>
    <w:rsid w:val="00025884"/>
    <w:rsid w:val="000262B9"/>
    <w:rsid w:val="0002651E"/>
    <w:rsid w:val="000266C2"/>
    <w:rsid w:val="00026B45"/>
    <w:rsid w:val="00026DD6"/>
    <w:rsid w:val="00026EEC"/>
    <w:rsid w:val="0002711A"/>
    <w:rsid w:val="000271EC"/>
    <w:rsid w:val="00027256"/>
    <w:rsid w:val="00027341"/>
    <w:rsid w:val="00027421"/>
    <w:rsid w:val="000277A2"/>
    <w:rsid w:val="00027D06"/>
    <w:rsid w:val="00027E5E"/>
    <w:rsid w:val="00030261"/>
    <w:rsid w:val="00030640"/>
    <w:rsid w:val="000309F1"/>
    <w:rsid w:val="00030F64"/>
    <w:rsid w:val="0003145E"/>
    <w:rsid w:val="000315CE"/>
    <w:rsid w:val="0003162D"/>
    <w:rsid w:val="000317D6"/>
    <w:rsid w:val="000319B8"/>
    <w:rsid w:val="00032113"/>
    <w:rsid w:val="00032198"/>
    <w:rsid w:val="000328C4"/>
    <w:rsid w:val="000333AB"/>
    <w:rsid w:val="000338C0"/>
    <w:rsid w:val="00033DF7"/>
    <w:rsid w:val="00033FF5"/>
    <w:rsid w:val="000341FF"/>
    <w:rsid w:val="000342CB"/>
    <w:rsid w:val="00034642"/>
    <w:rsid w:val="00034910"/>
    <w:rsid w:val="00034ACB"/>
    <w:rsid w:val="00034CFC"/>
    <w:rsid w:val="00034DFB"/>
    <w:rsid w:val="00034F41"/>
    <w:rsid w:val="0003543F"/>
    <w:rsid w:val="00035619"/>
    <w:rsid w:val="000356B8"/>
    <w:rsid w:val="0003578F"/>
    <w:rsid w:val="00035CB6"/>
    <w:rsid w:val="00035ECC"/>
    <w:rsid w:val="00036042"/>
    <w:rsid w:val="000361C8"/>
    <w:rsid w:val="000364EF"/>
    <w:rsid w:val="00036826"/>
    <w:rsid w:val="0003685F"/>
    <w:rsid w:val="0003696B"/>
    <w:rsid w:val="000369D5"/>
    <w:rsid w:val="00036B84"/>
    <w:rsid w:val="00037073"/>
    <w:rsid w:val="000370AD"/>
    <w:rsid w:val="000370DC"/>
    <w:rsid w:val="00037231"/>
    <w:rsid w:val="0003744A"/>
    <w:rsid w:val="00037547"/>
    <w:rsid w:val="0003782E"/>
    <w:rsid w:val="0003788B"/>
    <w:rsid w:val="000378D1"/>
    <w:rsid w:val="00037B75"/>
    <w:rsid w:val="00037C0D"/>
    <w:rsid w:val="00037C8B"/>
    <w:rsid w:val="00037D01"/>
    <w:rsid w:val="0004004F"/>
    <w:rsid w:val="000401B6"/>
    <w:rsid w:val="0004046C"/>
    <w:rsid w:val="000404E2"/>
    <w:rsid w:val="00040A07"/>
    <w:rsid w:val="00040BAA"/>
    <w:rsid w:val="00040CF7"/>
    <w:rsid w:val="00040D21"/>
    <w:rsid w:val="00040EE6"/>
    <w:rsid w:val="00040FF5"/>
    <w:rsid w:val="0004130C"/>
    <w:rsid w:val="0004146B"/>
    <w:rsid w:val="0004179E"/>
    <w:rsid w:val="00041938"/>
    <w:rsid w:val="00041B2F"/>
    <w:rsid w:val="00041C46"/>
    <w:rsid w:val="00041F90"/>
    <w:rsid w:val="00041FF0"/>
    <w:rsid w:val="00042BC1"/>
    <w:rsid w:val="00042E44"/>
    <w:rsid w:val="0004338A"/>
    <w:rsid w:val="000433B8"/>
    <w:rsid w:val="000433F3"/>
    <w:rsid w:val="0004341A"/>
    <w:rsid w:val="00043632"/>
    <w:rsid w:val="00043894"/>
    <w:rsid w:val="00043972"/>
    <w:rsid w:val="00044062"/>
    <w:rsid w:val="000440E4"/>
    <w:rsid w:val="000446DF"/>
    <w:rsid w:val="00044ACD"/>
    <w:rsid w:val="00044C28"/>
    <w:rsid w:val="00044C79"/>
    <w:rsid w:val="00045116"/>
    <w:rsid w:val="00045166"/>
    <w:rsid w:val="000455CD"/>
    <w:rsid w:val="000456E7"/>
    <w:rsid w:val="0004588D"/>
    <w:rsid w:val="000458F1"/>
    <w:rsid w:val="0004597A"/>
    <w:rsid w:val="000459E3"/>
    <w:rsid w:val="000459F9"/>
    <w:rsid w:val="000461A4"/>
    <w:rsid w:val="0004621A"/>
    <w:rsid w:val="000462B1"/>
    <w:rsid w:val="000466BE"/>
    <w:rsid w:val="000467FE"/>
    <w:rsid w:val="000468AF"/>
    <w:rsid w:val="00046961"/>
    <w:rsid w:val="00046AAF"/>
    <w:rsid w:val="00047089"/>
    <w:rsid w:val="000470E7"/>
    <w:rsid w:val="00047182"/>
    <w:rsid w:val="00047861"/>
    <w:rsid w:val="0004795C"/>
    <w:rsid w:val="00047C27"/>
    <w:rsid w:val="00047D06"/>
    <w:rsid w:val="00047D50"/>
    <w:rsid w:val="00047EA4"/>
    <w:rsid w:val="00047EF1"/>
    <w:rsid w:val="0005043B"/>
    <w:rsid w:val="00050508"/>
    <w:rsid w:val="00050974"/>
    <w:rsid w:val="0005102D"/>
    <w:rsid w:val="0005172E"/>
    <w:rsid w:val="000518EA"/>
    <w:rsid w:val="00051DE7"/>
    <w:rsid w:val="000522F2"/>
    <w:rsid w:val="00052335"/>
    <w:rsid w:val="0005237C"/>
    <w:rsid w:val="000524D1"/>
    <w:rsid w:val="00052664"/>
    <w:rsid w:val="000527D5"/>
    <w:rsid w:val="000529DE"/>
    <w:rsid w:val="00052E0D"/>
    <w:rsid w:val="00052FD1"/>
    <w:rsid w:val="0005325D"/>
    <w:rsid w:val="0005338C"/>
    <w:rsid w:val="00053433"/>
    <w:rsid w:val="000534B5"/>
    <w:rsid w:val="000538BC"/>
    <w:rsid w:val="00053907"/>
    <w:rsid w:val="00053CFA"/>
    <w:rsid w:val="000541BD"/>
    <w:rsid w:val="000542F6"/>
    <w:rsid w:val="00054723"/>
    <w:rsid w:val="00054A83"/>
    <w:rsid w:val="00054BD4"/>
    <w:rsid w:val="0005562E"/>
    <w:rsid w:val="00056353"/>
    <w:rsid w:val="00056362"/>
    <w:rsid w:val="00056525"/>
    <w:rsid w:val="000565EC"/>
    <w:rsid w:val="00056673"/>
    <w:rsid w:val="000567C7"/>
    <w:rsid w:val="00056E46"/>
    <w:rsid w:val="00057008"/>
    <w:rsid w:val="000572D9"/>
    <w:rsid w:val="000573EB"/>
    <w:rsid w:val="00057942"/>
    <w:rsid w:val="00057AB4"/>
    <w:rsid w:val="00057AE9"/>
    <w:rsid w:val="000600E3"/>
    <w:rsid w:val="0006010C"/>
    <w:rsid w:val="000601F3"/>
    <w:rsid w:val="00061298"/>
    <w:rsid w:val="0006132E"/>
    <w:rsid w:val="00061464"/>
    <w:rsid w:val="0006157C"/>
    <w:rsid w:val="00061BC4"/>
    <w:rsid w:val="00061DB1"/>
    <w:rsid w:val="000620FF"/>
    <w:rsid w:val="0006214A"/>
    <w:rsid w:val="0006221A"/>
    <w:rsid w:val="0006226A"/>
    <w:rsid w:val="00062395"/>
    <w:rsid w:val="0006252C"/>
    <w:rsid w:val="00062607"/>
    <w:rsid w:val="0006284A"/>
    <w:rsid w:val="00062AAD"/>
    <w:rsid w:val="00062F4F"/>
    <w:rsid w:val="00063541"/>
    <w:rsid w:val="00063B76"/>
    <w:rsid w:val="00063BCA"/>
    <w:rsid w:val="00063C01"/>
    <w:rsid w:val="00063DFC"/>
    <w:rsid w:val="00063E02"/>
    <w:rsid w:val="00063FEC"/>
    <w:rsid w:val="0006451F"/>
    <w:rsid w:val="0006463A"/>
    <w:rsid w:val="00064749"/>
    <w:rsid w:val="00064A14"/>
    <w:rsid w:val="00064AF1"/>
    <w:rsid w:val="00064DA9"/>
    <w:rsid w:val="000657DC"/>
    <w:rsid w:val="00065A21"/>
    <w:rsid w:val="00065C7B"/>
    <w:rsid w:val="00065C7F"/>
    <w:rsid w:val="00065FE1"/>
    <w:rsid w:val="000660F2"/>
    <w:rsid w:val="0006636A"/>
    <w:rsid w:val="00066392"/>
    <w:rsid w:val="000670FC"/>
    <w:rsid w:val="00067230"/>
    <w:rsid w:val="000679CF"/>
    <w:rsid w:val="00067A80"/>
    <w:rsid w:val="00067BC5"/>
    <w:rsid w:val="00067BEA"/>
    <w:rsid w:val="00067C80"/>
    <w:rsid w:val="00067CF0"/>
    <w:rsid w:val="00067D22"/>
    <w:rsid w:val="00067D5C"/>
    <w:rsid w:val="00067E02"/>
    <w:rsid w:val="0007008C"/>
    <w:rsid w:val="0007036D"/>
    <w:rsid w:val="00070612"/>
    <w:rsid w:val="00070769"/>
    <w:rsid w:val="000707A7"/>
    <w:rsid w:val="00070A0D"/>
    <w:rsid w:val="00070AB3"/>
    <w:rsid w:val="00070ACF"/>
    <w:rsid w:val="0007119C"/>
    <w:rsid w:val="0007145B"/>
    <w:rsid w:val="000715E9"/>
    <w:rsid w:val="00071E16"/>
    <w:rsid w:val="00071ED8"/>
    <w:rsid w:val="00071F07"/>
    <w:rsid w:val="00071F75"/>
    <w:rsid w:val="00071FE1"/>
    <w:rsid w:val="000720DF"/>
    <w:rsid w:val="00072635"/>
    <w:rsid w:val="00072D2F"/>
    <w:rsid w:val="0007300F"/>
    <w:rsid w:val="00073196"/>
    <w:rsid w:val="000734F8"/>
    <w:rsid w:val="00073644"/>
    <w:rsid w:val="000737B8"/>
    <w:rsid w:val="00073927"/>
    <w:rsid w:val="00073A32"/>
    <w:rsid w:val="00073BBA"/>
    <w:rsid w:val="00073D1D"/>
    <w:rsid w:val="00073F20"/>
    <w:rsid w:val="00074075"/>
    <w:rsid w:val="000741B5"/>
    <w:rsid w:val="00074472"/>
    <w:rsid w:val="000744C0"/>
    <w:rsid w:val="000747B8"/>
    <w:rsid w:val="00074ABF"/>
    <w:rsid w:val="00074B9D"/>
    <w:rsid w:val="00075089"/>
    <w:rsid w:val="00075096"/>
    <w:rsid w:val="000759B6"/>
    <w:rsid w:val="00075D6F"/>
    <w:rsid w:val="00075F48"/>
    <w:rsid w:val="00076406"/>
    <w:rsid w:val="0007650F"/>
    <w:rsid w:val="000766C1"/>
    <w:rsid w:val="000766E7"/>
    <w:rsid w:val="00076A82"/>
    <w:rsid w:val="00076AE6"/>
    <w:rsid w:val="0007739A"/>
    <w:rsid w:val="00077782"/>
    <w:rsid w:val="000778BD"/>
    <w:rsid w:val="00077DD1"/>
    <w:rsid w:val="0008063A"/>
    <w:rsid w:val="00080712"/>
    <w:rsid w:val="000808A0"/>
    <w:rsid w:val="0008192E"/>
    <w:rsid w:val="00081A5E"/>
    <w:rsid w:val="00081D19"/>
    <w:rsid w:val="00081E0B"/>
    <w:rsid w:val="00082448"/>
    <w:rsid w:val="000827FF"/>
    <w:rsid w:val="00082842"/>
    <w:rsid w:val="00082C58"/>
    <w:rsid w:val="00082FE1"/>
    <w:rsid w:val="0008320C"/>
    <w:rsid w:val="0008325A"/>
    <w:rsid w:val="00083548"/>
    <w:rsid w:val="00083B22"/>
    <w:rsid w:val="00083D26"/>
    <w:rsid w:val="00083F6E"/>
    <w:rsid w:val="00084035"/>
    <w:rsid w:val="000840E9"/>
    <w:rsid w:val="00084638"/>
    <w:rsid w:val="00084757"/>
    <w:rsid w:val="0008484F"/>
    <w:rsid w:val="00084B80"/>
    <w:rsid w:val="00084CE5"/>
    <w:rsid w:val="00084F57"/>
    <w:rsid w:val="0008520D"/>
    <w:rsid w:val="00085329"/>
    <w:rsid w:val="00085A08"/>
    <w:rsid w:val="00085FB9"/>
    <w:rsid w:val="00086865"/>
    <w:rsid w:val="00086AA0"/>
    <w:rsid w:val="00086C6F"/>
    <w:rsid w:val="00086DBC"/>
    <w:rsid w:val="00086E7F"/>
    <w:rsid w:val="00087238"/>
    <w:rsid w:val="000872A1"/>
    <w:rsid w:val="000878F5"/>
    <w:rsid w:val="00087BA7"/>
    <w:rsid w:val="00090887"/>
    <w:rsid w:val="00090917"/>
    <w:rsid w:val="00090D7C"/>
    <w:rsid w:val="00090F89"/>
    <w:rsid w:val="00091121"/>
    <w:rsid w:val="00091BA9"/>
    <w:rsid w:val="00091DF9"/>
    <w:rsid w:val="00091E6A"/>
    <w:rsid w:val="00091F99"/>
    <w:rsid w:val="00091FF3"/>
    <w:rsid w:val="0009250F"/>
    <w:rsid w:val="0009251D"/>
    <w:rsid w:val="00092617"/>
    <w:rsid w:val="00092670"/>
    <w:rsid w:val="00092C59"/>
    <w:rsid w:val="00093364"/>
    <w:rsid w:val="0009363C"/>
    <w:rsid w:val="000938E8"/>
    <w:rsid w:val="000939BF"/>
    <w:rsid w:val="00093C96"/>
    <w:rsid w:val="00093CC4"/>
    <w:rsid w:val="00093CDC"/>
    <w:rsid w:val="00093DF5"/>
    <w:rsid w:val="00094044"/>
    <w:rsid w:val="000943CE"/>
    <w:rsid w:val="0009454C"/>
    <w:rsid w:val="0009482B"/>
    <w:rsid w:val="00094967"/>
    <w:rsid w:val="00094A5A"/>
    <w:rsid w:val="0009521C"/>
    <w:rsid w:val="00095426"/>
    <w:rsid w:val="00095792"/>
    <w:rsid w:val="000958CD"/>
    <w:rsid w:val="00095CBD"/>
    <w:rsid w:val="00095CC6"/>
    <w:rsid w:val="00095CFF"/>
    <w:rsid w:val="00095D3A"/>
    <w:rsid w:val="00095EA7"/>
    <w:rsid w:val="00096183"/>
    <w:rsid w:val="00097184"/>
    <w:rsid w:val="0009749B"/>
    <w:rsid w:val="00097512"/>
    <w:rsid w:val="00097A45"/>
    <w:rsid w:val="00097A55"/>
    <w:rsid w:val="000A00BF"/>
    <w:rsid w:val="000A042C"/>
    <w:rsid w:val="000A0727"/>
    <w:rsid w:val="000A07AC"/>
    <w:rsid w:val="000A0858"/>
    <w:rsid w:val="000A0AAC"/>
    <w:rsid w:val="000A0B5C"/>
    <w:rsid w:val="000A0C52"/>
    <w:rsid w:val="000A104F"/>
    <w:rsid w:val="000A11F8"/>
    <w:rsid w:val="000A15B1"/>
    <w:rsid w:val="000A15FF"/>
    <w:rsid w:val="000A2562"/>
    <w:rsid w:val="000A280A"/>
    <w:rsid w:val="000A2D35"/>
    <w:rsid w:val="000A2E96"/>
    <w:rsid w:val="000A3098"/>
    <w:rsid w:val="000A30A0"/>
    <w:rsid w:val="000A38CC"/>
    <w:rsid w:val="000A38F2"/>
    <w:rsid w:val="000A3B39"/>
    <w:rsid w:val="000A42AF"/>
    <w:rsid w:val="000A43BC"/>
    <w:rsid w:val="000A4AF9"/>
    <w:rsid w:val="000A4BFF"/>
    <w:rsid w:val="000A4C72"/>
    <w:rsid w:val="000A4F0B"/>
    <w:rsid w:val="000A5572"/>
    <w:rsid w:val="000A5769"/>
    <w:rsid w:val="000A5B11"/>
    <w:rsid w:val="000A5D5D"/>
    <w:rsid w:val="000A619F"/>
    <w:rsid w:val="000A66F1"/>
    <w:rsid w:val="000A6921"/>
    <w:rsid w:val="000A6F62"/>
    <w:rsid w:val="000A70E0"/>
    <w:rsid w:val="000A772C"/>
    <w:rsid w:val="000A778D"/>
    <w:rsid w:val="000A7B3E"/>
    <w:rsid w:val="000B0DC2"/>
    <w:rsid w:val="000B103B"/>
    <w:rsid w:val="000B15CC"/>
    <w:rsid w:val="000B1816"/>
    <w:rsid w:val="000B1C7A"/>
    <w:rsid w:val="000B1EF2"/>
    <w:rsid w:val="000B20CA"/>
    <w:rsid w:val="000B2BDE"/>
    <w:rsid w:val="000B2FE1"/>
    <w:rsid w:val="000B334E"/>
    <w:rsid w:val="000B3647"/>
    <w:rsid w:val="000B4257"/>
    <w:rsid w:val="000B4862"/>
    <w:rsid w:val="000B4921"/>
    <w:rsid w:val="000B4C71"/>
    <w:rsid w:val="000B4F3F"/>
    <w:rsid w:val="000B4F96"/>
    <w:rsid w:val="000B4FC9"/>
    <w:rsid w:val="000B5132"/>
    <w:rsid w:val="000B5E07"/>
    <w:rsid w:val="000B5F0C"/>
    <w:rsid w:val="000B5F65"/>
    <w:rsid w:val="000B6007"/>
    <w:rsid w:val="000B611A"/>
    <w:rsid w:val="000B62F2"/>
    <w:rsid w:val="000B6691"/>
    <w:rsid w:val="000B6871"/>
    <w:rsid w:val="000B6BE0"/>
    <w:rsid w:val="000B6C70"/>
    <w:rsid w:val="000B6E9C"/>
    <w:rsid w:val="000B716F"/>
    <w:rsid w:val="000B7280"/>
    <w:rsid w:val="000B7342"/>
    <w:rsid w:val="000B74B4"/>
    <w:rsid w:val="000B7781"/>
    <w:rsid w:val="000B78A0"/>
    <w:rsid w:val="000B7925"/>
    <w:rsid w:val="000B7BBD"/>
    <w:rsid w:val="000C0128"/>
    <w:rsid w:val="000C01B4"/>
    <w:rsid w:val="000C0378"/>
    <w:rsid w:val="000C03BA"/>
    <w:rsid w:val="000C0502"/>
    <w:rsid w:val="000C093A"/>
    <w:rsid w:val="000C0EDA"/>
    <w:rsid w:val="000C116D"/>
    <w:rsid w:val="000C1635"/>
    <w:rsid w:val="000C197A"/>
    <w:rsid w:val="000C1AAA"/>
    <w:rsid w:val="000C1B20"/>
    <w:rsid w:val="000C1FDB"/>
    <w:rsid w:val="000C22DB"/>
    <w:rsid w:val="000C22F7"/>
    <w:rsid w:val="000C25AD"/>
    <w:rsid w:val="000C2744"/>
    <w:rsid w:val="000C2DD5"/>
    <w:rsid w:val="000C2F58"/>
    <w:rsid w:val="000C406D"/>
    <w:rsid w:val="000C41AD"/>
    <w:rsid w:val="000C4A27"/>
    <w:rsid w:val="000C4A9D"/>
    <w:rsid w:val="000C4D92"/>
    <w:rsid w:val="000C4F78"/>
    <w:rsid w:val="000C55FF"/>
    <w:rsid w:val="000C5866"/>
    <w:rsid w:val="000C59F1"/>
    <w:rsid w:val="000C5AAE"/>
    <w:rsid w:val="000C5BCE"/>
    <w:rsid w:val="000C5C6E"/>
    <w:rsid w:val="000C5DA5"/>
    <w:rsid w:val="000C5E41"/>
    <w:rsid w:val="000C5E6F"/>
    <w:rsid w:val="000C5FBE"/>
    <w:rsid w:val="000C6614"/>
    <w:rsid w:val="000C6691"/>
    <w:rsid w:val="000C68AD"/>
    <w:rsid w:val="000C6970"/>
    <w:rsid w:val="000C6AE3"/>
    <w:rsid w:val="000C6C1E"/>
    <w:rsid w:val="000C75C1"/>
    <w:rsid w:val="000C7A48"/>
    <w:rsid w:val="000C7A97"/>
    <w:rsid w:val="000D0512"/>
    <w:rsid w:val="000D05DE"/>
    <w:rsid w:val="000D08C9"/>
    <w:rsid w:val="000D0947"/>
    <w:rsid w:val="000D0C15"/>
    <w:rsid w:val="000D0E98"/>
    <w:rsid w:val="000D0F0F"/>
    <w:rsid w:val="000D0F1B"/>
    <w:rsid w:val="000D0FAA"/>
    <w:rsid w:val="000D0FC1"/>
    <w:rsid w:val="000D10AD"/>
    <w:rsid w:val="000D1186"/>
    <w:rsid w:val="000D1424"/>
    <w:rsid w:val="000D1687"/>
    <w:rsid w:val="000D1782"/>
    <w:rsid w:val="000D19DA"/>
    <w:rsid w:val="000D1C05"/>
    <w:rsid w:val="000D1C6F"/>
    <w:rsid w:val="000D1D8B"/>
    <w:rsid w:val="000D1F06"/>
    <w:rsid w:val="000D1F56"/>
    <w:rsid w:val="000D2034"/>
    <w:rsid w:val="000D28A8"/>
    <w:rsid w:val="000D2951"/>
    <w:rsid w:val="000D2A36"/>
    <w:rsid w:val="000D2E8E"/>
    <w:rsid w:val="000D3359"/>
    <w:rsid w:val="000D3591"/>
    <w:rsid w:val="000D3850"/>
    <w:rsid w:val="000D39AA"/>
    <w:rsid w:val="000D3A0E"/>
    <w:rsid w:val="000D3A44"/>
    <w:rsid w:val="000D3E4B"/>
    <w:rsid w:val="000D40E6"/>
    <w:rsid w:val="000D450C"/>
    <w:rsid w:val="000D4C68"/>
    <w:rsid w:val="000D4E2F"/>
    <w:rsid w:val="000D5412"/>
    <w:rsid w:val="000D589F"/>
    <w:rsid w:val="000D5C0B"/>
    <w:rsid w:val="000D5C8B"/>
    <w:rsid w:val="000D5E85"/>
    <w:rsid w:val="000D601D"/>
    <w:rsid w:val="000D6766"/>
    <w:rsid w:val="000D69E6"/>
    <w:rsid w:val="000D6A17"/>
    <w:rsid w:val="000D6C99"/>
    <w:rsid w:val="000D6E34"/>
    <w:rsid w:val="000D6E6E"/>
    <w:rsid w:val="000D7317"/>
    <w:rsid w:val="000D7616"/>
    <w:rsid w:val="000E0008"/>
    <w:rsid w:val="000E007F"/>
    <w:rsid w:val="000E076E"/>
    <w:rsid w:val="000E07CB"/>
    <w:rsid w:val="000E07FC"/>
    <w:rsid w:val="000E0863"/>
    <w:rsid w:val="000E0894"/>
    <w:rsid w:val="000E0954"/>
    <w:rsid w:val="000E0BBF"/>
    <w:rsid w:val="000E0DC1"/>
    <w:rsid w:val="000E12FF"/>
    <w:rsid w:val="000E130B"/>
    <w:rsid w:val="000E1393"/>
    <w:rsid w:val="000E184E"/>
    <w:rsid w:val="000E1B23"/>
    <w:rsid w:val="000E1C59"/>
    <w:rsid w:val="000E1E70"/>
    <w:rsid w:val="000E2006"/>
    <w:rsid w:val="000E200D"/>
    <w:rsid w:val="000E2526"/>
    <w:rsid w:val="000E272A"/>
    <w:rsid w:val="000E28B5"/>
    <w:rsid w:val="000E2A35"/>
    <w:rsid w:val="000E2A52"/>
    <w:rsid w:val="000E2B8A"/>
    <w:rsid w:val="000E2BC9"/>
    <w:rsid w:val="000E2CEF"/>
    <w:rsid w:val="000E31D2"/>
    <w:rsid w:val="000E362C"/>
    <w:rsid w:val="000E3640"/>
    <w:rsid w:val="000E379B"/>
    <w:rsid w:val="000E382D"/>
    <w:rsid w:val="000E3994"/>
    <w:rsid w:val="000E4695"/>
    <w:rsid w:val="000E5014"/>
    <w:rsid w:val="000E50B8"/>
    <w:rsid w:val="000E5124"/>
    <w:rsid w:val="000E529E"/>
    <w:rsid w:val="000E52E9"/>
    <w:rsid w:val="000E550E"/>
    <w:rsid w:val="000E5714"/>
    <w:rsid w:val="000E5BDE"/>
    <w:rsid w:val="000E6006"/>
    <w:rsid w:val="000E602C"/>
    <w:rsid w:val="000E6177"/>
    <w:rsid w:val="000E66A7"/>
    <w:rsid w:val="000E6E5A"/>
    <w:rsid w:val="000E6F50"/>
    <w:rsid w:val="000E6F6E"/>
    <w:rsid w:val="000E7197"/>
    <w:rsid w:val="000E7341"/>
    <w:rsid w:val="000E7413"/>
    <w:rsid w:val="000E7530"/>
    <w:rsid w:val="000E75F5"/>
    <w:rsid w:val="000F00D1"/>
    <w:rsid w:val="000F03D8"/>
    <w:rsid w:val="000F042A"/>
    <w:rsid w:val="000F0752"/>
    <w:rsid w:val="000F0C1E"/>
    <w:rsid w:val="000F0C2F"/>
    <w:rsid w:val="000F0C9A"/>
    <w:rsid w:val="000F107D"/>
    <w:rsid w:val="000F145E"/>
    <w:rsid w:val="000F149C"/>
    <w:rsid w:val="000F2428"/>
    <w:rsid w:val="000F2600"/>
    <w:rsid w:val="000F2968"/>
    <w:rsid w:val="000F2BF9"/>
    <w:rsid w:val="000F2DFA"/>
    <w:rsid w:val="000F2F06"/>
    <w:rsid w:val="000F360B"/>
    <w:rsid w:val="000F36DD"/>
    <w:rsid w:val="000F3980"/>
    <w:rsid w:val="000F411A"/>
    <w:rsid w:val="000F4650"/>
    <w:rsid w:val="000F4F20"/>
    <w:rsid w:val="000F4F37"/>
    <w:rsid w:val="000F5074"/>
    <w:rsid w:val="000F50D1"/>
    <w:rsid w:val="000F517B"/>
    <w:rsid w:val="000F5192"/>
    <w:rsid w:val="000F5478"/>
    <w:rsid w:val="000F56EE"/>
    <w:rsid w:val="000F57A0"/>
    <w:rsid w:val="000F5811"/>
    <w:rsid w:val="000F5C91"/>
    <w:rsid w:val="000F5D0E"/>
    <w:rsid w:val="000F5D32"/>
    <w:rsid w:val="000F666B"/>
    <w:rsid w:val="000F68A2"/>
    <w:rsid w:val="000F6CB0"/>
    <w:rsid w:val="000F6F51"/>
    <w:rsid w:val="000F6F7E"/>
    <w:rsid w:val="000F7169"/>
    <w:rsid w:val="000F72DC"/>
    <w:rsid w:val="000F741E"/>
    <w:rsid w:val="000F795B"/>
    <w:rsid w:val="000F7B01"/>
    <w:rsid w:val="000F7BF7"/>
    <w:rsid w:val="0010012C"/>
    <w:rsid w:val="001001BB"/>
    <w:rsid w:val="00100296"/>
    <w:rsid w:val="0010084F"/>
    <w:rsid w:val="00100A88"/>
    <w:rsid w:val="00100AA5"/>
    <w:rsid w:val="00100DB9"/>
    <w:rsid w:val="0010123C"/>
    <w:rsid w:val="00101308"/>
    <w:rsid w:val="00101421"/>
    <w:rsid w:val="001014CF"/>
    <w:rsid w:val="001016C2"/>
    <w:rsid w:val="00101E53"/>
    <w:rsid w:val="00102577"/>
    <w:rsid w:val="001025CB"/>
    <w:rsid w:val="00102990"/>
    <w:rsid w:val="00102992"/>
    <w:rsid w:val="00102AFB"/>
    <w:rsid w:val="00102B66"/>
    <w:rsid w:val="00102DBC"/>
    <w:rsid w:val="001031B3"/>
    <w:rsid w:val="001032F0"/>
    <w:rsid w:val="00103307"/>
    <w:rsid w:val="0010348A"/>
    <w:rsid w:val="00103524"/>
    <w:rsid w:val="001035E4"/>
    <w:rsid w:val="00103A38"/>
    <w:rsid w:val="001042D6"/>
    <w:rsid w:val="001044AF"/>
    <w:rsid w:val="0010482A"/>
    <w:rsid w:val="00104892"/>
    <w:rsid w:val="00104A59"/>
    <w:rsid w:val="00104D3C"/>
    <w:rsid w:val="0010561C"/>
    <w:rsid w:val="00105760"/>
    <w:rsid w:val="00105835"/>
    <w:rsid w:val="00105945"/>
    <w:rsid w:val="001059F8"/>
    <w:rsid w:val="00105A63"/>
    <w:rsid w:val="00105F74"/>
    <w:rsid w:val="001063E5"/>
    <w:rsid w:val="0010641E"/>
    <w:rsid w:val="0010698D"/>
    <w:rsid w:val="00106BF0"/>
    <w:rsid w:val="0010703B"/>
    <w:rsid w:val="0010719E"/>
    <w:rsid w:val="00107211"/>
    <w:rsid w:val="001072C4"/>
    <w:rsid w:val="001074AD"/>
    <w:rsid w:val="00107BED"/>
    <w:rsid w:val="0011076E"/>
    <w:rsid w:val="00110A0B"/>
    <w:rsid w:val="00110A2F"/>
    <w:rsid w:val="00110A42"/>
    <w:rsid w:val="001114BF"/>
    <w:rsid w:val="00111BB9"/>
    <w:rsid w:val="00111E0B"/>
    <w:rsid w:val="0011212E"/>
    <w:rsid w:val="00112145"/>
    <w:rsid w:val="00112165"/>
    <w:rsid w:val="001121B8"/>
    <w:rsid w:val="001122C2"/>
    <w:rsid w:val="00112952"/>
    <w:rsid w:val="00112DA4"/>
    <w:rsid w:val="00112F43"/>
    <w:rsid w:val="00113192"/>
    <w:rsid w:val="00113A1B"/>
    <w:rsid w:val="00113AA0"/>
    <w:rsid w:val="00113BE5"/>
    <w:rsid w:val="001146AB"/>
    <w:rsid w:val="001148EE"/>
    <w:rsid w:val="00114972"/>
    <w:rsid w:val="00114B0E"/>
    <w:rsid w:val="00114C3F"/>
    <w:rsid w:val="00115012"/>
    <w:rsid w:val="00115096"/>
    <w:rsid w:val="00115692"/>
    <w:rsid w:val="00115BCB"/>
    <w:rsid w:val="0011610D"/>
    <w:rsid w:val="0011615F"/>
    <w:rsid w:val="001162EF"/>
    <w:rsid w:val="00116515"/>
    <w:rsid w:val="0011675A"/>
    <w:rsid w:val="00116977"/>
    <w:rsid w:val="00116BB0"/>
    <w:rsid w:val="00116EFF"/>
    <w:rsid w:val="001178A1"/>
    <w:rsid w:val="00117B37"/>
    <w:rsid w:val="00117F13"/>
    <w:rsid w:val="00117F95"/>
    <w:rsid w:val="001200A3"/>
    <w:rsid w:val="001205BB"/>
    <w:rsid w:val="0012071F"/>
    <w:rsid w:val="00120890"/>
    <w:rsid w:val="00120D9C"/>
    <w:rsid w:val="00120EFE"/>
    <w:rsid w:val="00121435"/>
    <w:rsid w:val="001217FB"/>
    <w:rsid w:val="00121825"/>
    <w:rsid w:val="00121CA8"/>
    <w:rsid w:val="00121E0A"/>
    <w:rsid w:val="00123074"/>
    <w:rsid w:val="0012317D"/>
    <w:rsid w:val="00123454"/>
    <w:rsid w:val="0012364C"/>
    <w:rsid w:val="00123778"/>
    <w:rsid w:val="00123877"/>
    <w:rsid w:val="00123AC6"/>
    <w:rsid w:val="00123CE6"/>
    <w:rsid w:val="0012510A"/>
    <w:rsid w:val="0012547D"/>
    <w:rsid w:val="0012557D"/>
    <w:rsid w:val="00125A10"/>
    <w:rsid w:val="00125D57"/>
    <w:rsid w:val="00125E9D"/>
    <w:rsid w:val="00125F6A"/>
    <w:rsid w:val="00126107"/>
    <w:rsid w:val="00126356"/>
    <w:rsid w:val="0012664B"/>
    <w:rsid w:val="001268B5"/>
    <w:rsid w:val="00126985"/>
    <w:rsid w:val="001274B0"/>
    <w:rsid w:val="00127572"/>
    <w:rsid w:val="00127667"/>
    <w:rsid w:val="00127B83"/>
    <w:rsid w:val="00127C6F"/>
    <w:rsid w:val="00127D48"/>
    <w:rsid w:val="00127F3A"/>
    <w:rsid w:val="00130031"/>
    <w:rsid w:val="0013044A"/>
    <w:rsid w:val="00130ABD"/>
    <w:rsid w:val="00130C30"/>
    <w:rsid w:val="00130D34"/>
    <w:rsid w:val="00130D6D"/>
    <w:rsid w:val="00130EA8"/>
    <w:rsid w:val="00130FDA"/>
    <w:rsid w:val="00131057"/>
    <w:rsid w:val="00131535"/>
    <w:rsid w:val="00131AB6"/>
    <w:rsid w:val="00131D7B"/>
    <w:rsid w:val="0013201C"/>
    <w:rsid w:val="00132100"/>
    <w:rsid w:val="00132168"/>
    <w:rsid w:val="0013240F"/>
    <w:rsid w:val="001324D5"/>
    <w:rsid w:val="00132679"/>
    <w:rsid w:val="0013274B"/>
    <w:rsid w:val="0013278F"/>
    <w:rsid w:val="00132845"/>
    <w:rsid w:val="00132E7A"/>
    <w:rsid w:val="00133056"/>
    <w:rsid w:val="00133979"/>
    <w:rsid w:val="00133A59"/>
    <w:rsid w:val="00133CB8"/>
    <w:rsid w:val="00133FC4"/>
    <w:rsid w:val="00134004"/>
    <w:rsid w:val="00134301"/>
    <w:rsid w:val="00134423"/>
    <w:rsid w:val="001344BA"/>
    <w:rsid w:val="00134741"/>
    <w:rsid w:val="001348E3"/>
    <w:rsid w:val="001349BA"/>
    <w:rsid w:val="001350AF"/>
    <w:rsid w:val="00135724"/>
    <w:rsid w:val="00135867"/>
    <w:rsid w:val="00135E86"/>
    <w:rsid w:val="00135FB6"/>
    <w:rsid w:val="00136180"/>
    <w:rsid w:val="00136380"/>
    <w:rsid w:val="001365F3"/>
    <w:rsid w:val="00136701"/>
    <w:rsid w:val="0013683B"/>
    <w:rsid w:val="00136872"/>
    <w:rsid w:val="00136BCB"/>
    <w:rsid w:val="00136C1F"/>
    <w:rsid w:val="00136D6C"/>
    <w:rsid w:val="00136F62"/>
    <w:rsid w:val="00137155"/>
    <w:rsid w:val="00137299"/>
    <w:rsid w:val="00137335"/>
    <w:rsid w:val="00137441"/>
    <w:rsid w:val="001374B3"/>
    <w:rsid w:val="001375D4"/>
    <w:rsid w:val="001378F7"/>
    <w:rsid w:val="00137C62"/>
    <w:rsid w:val="00140019"/>
    <w:rsid w:val="001405DF"/>
    <w:rsid w:val="001405EB"/>
    <w:rsid w:val="00140701"/>
    <w:rsid w:val="00140E58"/>
    <w:rsid w:val="0014101D"/>
    <w:rsid w:val="0014154F"/>
    <w:rsid w:val="001418CC"/>
    <w:rsid w:val="00141D74"/>
    <w:rsid w:val="0014237C"/>
    <w:rsid w:val="001423D7"/>
    <w:rsid w:val="00142C01"/>
    <w:rsid w:val="00142D03"/>
    <w:rsid w:val="00143112"/>
    <w:rsid w:val="0014359D"/>
    <w:rsid w:val="00143F80"/>
    <w:rsid w:val="0014427E"/>
    <w:rsid w:val="001442C2"/>
    <w:rsid w:val="001443CE"/>
    <w:rsid w:val="001444C2"/>
    <w:rsid w:val="00144C48"/>
    <w:rsid w:val="001450F2"/>
    <w:rsid w:val="001451FD"/>
    <w:rsid w:val="001452FB"/>
    <w:rsid w:val="00145367"/>
    <w:rsid w:val="00145418"/>
    <w:rsid w:val="00145C55"/>
    <w:rsid w:val="00146504"/>
    <w:rsid w:val="001465D3"/>
    <w:rsid w:val="00146846"/>
    <w:rsid w:val="00146AB8"/>
    <w:rsid w:val="00146F82"/>
    <w:rsid w:val="001478FE"/>
    <w:rsid w:val="001479C7"/>
    <w:rsid w:val="00147B98"/>
    <w:rsid w:val="00147BB2"/>
    <w:rsid w:val="00147C56"/>
    <w:rsid w:val="00147D01"/>
    <w:rsid w:val="00147D72"/>
    <w:rsid w:val="00147E87"/>
    <w:rsid w:val="00150004"/>
    <w:rsid w:val="0015001B"/>
    <w:rsid w:val="0015046B"/>
    <w:rsid w:val="00150BC1"/>
    <w:rsid w:val="00150C0C"/>
    <w:rsid w:val="00150D3B"/>
    <w:rsid w:val="00150D99"/>
    <w:rsid w:val="00150EF4"/>
    <w:rsid w:val="00151019"/>
    <w:rsid w:val="0015107D"/>
    <w:rsid w:val="0015113D"/>
    <w:rsid w:val="0015129B"/>
    <w:rsid w:val="00151695"/>
    <w:rsid w:val="0015184C"/>
    <w:rsid w:val="00151919"/>
    <w:rsid w:val="001519D6"/>
    <w:rsid w:val="00151A99"/>
    <w:rsid w:val="00152293"/>
    <w:rsid w:val="00152660"/>
    <w:rsid w:val="00152747"/>
    <w:rsid w:val="0015275A"/>
    <w:rsid w:val="00152801"/>
    <w:rsid w:val="00152A54"/>
    <w:rsid w:val="00152E6A"/>
    <w:rsid w:val="001531B4"/>
    <w:rsid w:val="0015351B"/>
    <w:rsid w:val="00153BE7"/>
    <w:rsid w:val="00153C03"/>
    <w:rsid w:val="00153F98"/>
    <w:rsid w:val="00153FFF"/>
    <w:rsid w:val="00154383"/>
    <w:rsid w:val="0015460D"/>
    <w:rsid w:val="00155362"/>
    <w:rsid w:val="001558D9"/>
    <w:rsid w:val="00155A14"/>
    <w:rsid w:val="00155AFF"/>
    <w:rsid w:val="00155BE3"/>
    <w:rsid w:val="00156068"/>
    <w:rsid w:val="0015676A"/>
    <w:rsid w:val="0015681F"/>
    <w:rsid w:val="00157067"/>
    <w:rsid w:val="001573F9"/>
    <w:rsid w:val="0015763A"/>
    <w:rsid w:val="00157958"/>
    <w:rsid w:val="001579EB"/>
    <w:rsid w:val="00157ECB"/>
    <w:rsid w:val="00157F09"/>
    <w:rsid w:val="001605AF"/>
    <w:rsid w:val="001606A6"/>
    <w:rsid w:val="00160973"/>
    <w:rsid w:val="00160B59"/>
    <w:rsid w:val="00160C1B"/>
    <w:rsid w:val="00160FAB"/>
    <w:rsid w:val="00161116"/>
    <w:rsid w:val="00161151"/>
    <w:rsid w:val="00161167"/>
    <w:rsid w:val="00161263"/>
    <w:rsid w:val="0016134F"/>
    <w:rsid w:val="00161857"/>
    <w:rsid w:val="00161D64"/>
    <w:rsid w:val="00161E45"/>
    <w:rsid w:val="00161EA1"/>
    <w:rsid w:val="00162635"/>
    <w:rsid w:val="001626AC"/>
    <w:rsid w:val="0016286C"/>
    <w:rsid w:val="00162887"/>
    <w:rsid w:val="001628A9"/>
    <w:rsid w:val="00162953"/>
    <w:rsid w:val="00162C97"/>
    <w:rsid w:val="00163514"/>
    <w:rsid w:val="00163717"/>
    <w:rsid w:val="00164309"/>
    <w:rsid w:val="0016474F"/>
    <w:rsid w:val="00164DB8"/>
    <w:rsid w:val="00165014"/>
    <w:rsid w:val="001659B5"/>
    <w:rsid w:val="00165F70"/>
    <w:rsid w:val="00165F72"/>
    <w:rsid w:val="00166843"/>
    <w:rsid w:val="00166AFE"/>
    <w:rsid w:val="00166EDF"/>
    <w:rsid w:val="00166FFB"/>
    <w:rsid w:val="00167281"/>
    <w:rsid w:val="00167377"/>
    <w:rsid w:val="001675FE"/>
    <w:rsid w:val="001676FF"/>
    <w:rsid w:val="00167713"/>
    <w:rsid w:val="0017017F"/>
    <w:rsid w:val="00170583"/>
    <w:rsid w:val="00170BFF"/>
    <w:rsid w:val="00170F21"/>
    <w:rsid w:val="00171024"/>
    <w:rsid w:val="0017133A"/>
    <w:rsid w:val="001714AB"/>
    <w:rsid w:val="00171AE5"/>
    <w:rsid w:val="00171C66"/>
    <w:rsid w:val="001722D7"/>
    <w:rsid w:val="00172338"/>
    <w:rsid w:val="00172474"/>
    <w:rsid w:val="00172708"/>
    <w:rsid w:val="00172844"/>
    <w:rsid w:val="00172CDB"/>
    <w:rsid w:val="001730FF"/>
    <w:rsid w:val="0017337D"/>
    <w:rsid w:val="00173407"/>
    <w:rsid w:val="001739D7"/>
    <w:rsid w:val="00173B2D"/>
    <w:rsid w:val="00173BE5"/>
    <w:rsid w:val="00173F8F"/>
    <w:rsid w:val="00174260"/>
    <w:rsid w:val="0017430F"/>
    <w:rsid w:val="00174666"/>
    <w:rsid w:val="0017473C"/>
    <w:rsid w:val="00174807"/>
    <w:rsid w:val="001748B4"/>
    <w:rsid w:val="0017508D"/>
    <w:rsid w:val="001751AA"/>
    <w:rsid w:val="001755FC"/>
    <w:rsid w:val="00175862"/>
    <w:rsid w:val="00175A38"/>
    <w:rsid w:val="00175A7D"/>
    <w:rsid w:val="00175AF7"/>
    <w:rsid w:val="00175B62"/>
    <w:rsid w:val="00175CF7"/>
    <w:rsid w:val="00175E10"/>
    <w:rsid w:val="00175EEB"/>
    <w:rsid w:val="00176011"/>
    <w:rsid w:val="00176499"/>
    <w:rsid w:val="001766E3"/>
    <w:rsid w:val="0017685A"/>
    <w:rsid w:val="001769D9"/>
    <w:rsid w:val="00176D36"/>
    <w:rsid w:val="00177C33"/>
    <w:rsid w:val="00177D06"/>
    <w:rsid w:val="00177D5F"/>
    <w:rsid w:val="00177DCA"/>
    <w:rsid w:val="00177F24"/>
    <w:rsid w:val="001801D1"/>
    <w:rsid w:val="00180655"/>
    <w:rsid w:val="00180840"/>
    <w:rsid w:val="00180D83"/>
    <w:rsid w:val="00180E25"/>
    <w:rsid w:val="00180E7F"/>
    <w:rsid w:val="001812D0"/>
    <w:rsid w:val="001819A5"/>
    <w:rsid w:val="00181D63"/>
    <w:rsid w:val="00181EC0"/>
    <w:rsid w:val="001820AE"/>
    <w:rsid w:val="00182237"/>
    <w:rsid w:val="00182487"/>
    <w:rsid w:val="001824D0"/>
    <w:rsid w:val="001824E9"/>
    <w:rsid w:val="001826E9"/>
    <w:rsid w:val="001829FB"/>
    <w:rsid w:val="00182AC0"/>
    <w:rsid w:val="00182CB5"/>
    <w:rsid w:val="00182D35"/>
    <w:rsid w:val="00183001"/>
    <w:rsid w:val="0018318A"/>
    <w:rsid w:val="001834C5"/>
    <w:rsid w:val="001838FF"/>
    <w:rsid w:val="00183A7A"/>
    <w:rsid w:val="00183AF7"/>
    <w:rsid w:val="001847DD"/>
    <w:rsid w:val="00184B15"/>
    <w:rsid w:val="00184C6D"/>
    <w:rsid w:val="00184D78"/>
    <w:rsid w:val="00185562"/>
    <w:rsid w:val="00185D50"/>
    <w:rsid w:val="00185E63"/>
    <w:rsid w:val="001861D3"/>
    <w:rsid w:val="001861E9"/>
    <w:rsid w:val="001867C0"/>
    <w:rsid w:val="00186B5C"/>
    <w:rsid w:val="00186C69"/>
    <w:rsid w:val="00186E93"/>
    <w:rsid w:val="00187312"/>
    <w:rsid w:val="001874A6"/>
    <w:rsid w:val="00187789"/>
    <w:rsid w:val="0018798B"/>
    <w:rsid w:val="00187E1F"/>
    <w:rsid w:val="001901B3"/>
    <w:rsid w:val="00190711"/>
    <w:rsid w:val="00190F4F"/>
    <w:rsid w:val="00191495"/>
    <w:rsid w:val="001915B4"/>
    <w:rsid w:val="00191686"/>
    <w:rsid w:val="001917A5"/>
    <w:rsid w:val="00191E9D"/>
    <w:rsid w:val="00192270"/>
    <w:rsid w:val="001925B2"/>
    <w:rsid w:val="00192642"/>
    <w:rsid w:val="00192829"/>
    <w:rsid w:val="00192D1E"/>
    <w:rsid w:val="00192EA3"/>
    <w:rsid w:val="001930C1"/>
    <w:rsid w:val="00193727"/>
    <w:rsid w:val="00193F2A"/>
    <w:rsid w:val="001944EC"/>
    <w:rsid w:val="00194751"/>
    <w:rsid w:val="00194B53"/>
    <w:rsid w:val="001951C1"/>
    <w:rsid w:val="001957B1"/>
    <w:rsid w:val="00195BDA"/>
    <w:rsid w:val="00195CCB"/>
    <w:rsid w:val="00196138"/>
    <w:rsid w:val="00196497"/>
    <w:rsid w:val="00196643"/>
    <w:rsid w:val="00196874"/>
    <w:rsid w:val="0019690A"/>
    <w:rsid w:val="0019693B"/>
    <w:rsid w:val="0019699F"/>
    <w:rsid w:val="00196A6B"/>
    <w:rsid w:val="00196C60"/>
    <w:rsid w:val="001977B8"/>
    <w:rsid w:val="00197A31"/>
    <w:rsid w:val="001A009C"/>
    <w:rsid w:val="001A0C16"/>
    <w:rsid w:val="001A0E7A"/>
    <w:rsid w:val="001A0F59"/>
    <w:rsid w:val="001A11C3"/>
    <w:rsid w:val="001A12C9"/>
    <w:rsid w:val="001A1402"/>
    <w:rsid w:val="001A154A"/>
    <w:rsid w:val="001A1562"/>
    <w:rsid w:val="001A1BD2"/>
    <w:rsid w:val="001A1D4D"/>
    <w:rsid w:val="001A1F7A"/>
    <w:rsid w:val="001A216E"/>
    <w:rsid w:val="001A21EC"/>
    <w:rsid w:val="001A2637"/>
    <w:rsid w:val="001A2646"/>
    <w:rsid w:val="001A2777"/>
    <w:rsid w:val="001A28D8"/>
    <w:rsid w:val="001A2D3F"/>
    <w:rsid w:val="001A33C0"/>
    <w:rsid w:val="001A3821"/>
    <w:rsid w:val="001A3DCA"/>
    <w:rsid w:val="001A3FB7"/>
    <w:rsid w:val="001A3FFE"/>
    <w:rsid w:val="001A4056"/>
    <w:rsid w:val="001A42F4"/>
    <w:rsid w:val="001A457E"/>
    <w:rsid w:val="001A45A6"/>
    <w:rsid w:val="001A4B7C"/>
    <w:rsid w:val="001A4D31"/>
    <w:rsid w:val="001A4E17"/>
    <w:rsid w:val="001A500B"/>
    <w:rsid w:val="001A5103"/>
    <w:rsid w:val="001A5426"/>
    <w:rsid w:val="001A579C"/>
    <w:rsid w:val="001A5CD3"/>
    <w:rsid w:val="001A5E68"/>
    <w:rsid w:val="001A6487"/>
    <w:rsid w:val="001A6615"/>
    <w:rsid w:val="001A6708"/>
    <w:rsid w:val="001A6953"/>
    <w:rsid w:val="001A69F0"/>
    <w:rsid w:val="001A6B49"/>
    <w:rsid w:val="001A6D9D"/>
    <w:rsid w:val="001A711A"/>
    <w:rsid w:val="001A7274"/>
    <w:rsid w:val="001A7AE7"/>
    <w:rsid w:val="001A7CE5"/>
    <w:rsid w:val="001A7ED7"/>
    <w:rsid w:val="001A7F3D"/>
    <w:rsid w:val="001B01F2"/>
    <w:rsid w:val="001B044C"/>
    <w:rsid w:val="001B04DB"/>
    <w:rsid w:val="001B0814"/>
    <w:rsid w:val="001B08E0"/>
    <w:rsid w:val="001B0945"/>
    <w:rsid w:val="001B0A48"/>
    <w:rsid w:val="001B1070"/>
    <w:rsid w:val="001B12BA"/>
    <w:rsid w:val="001B1699"/>
    <w:rsid w:val="001B19C1"/>
    <w:rsid w:val="001B1A70"/>
    <w:rsid w:val="001B22D2"/>
    <w:rsid w:val="001B2896"/>
    <w:rsid w:val="001B294B"/>
    <w:rsid w:val="001B2C9A"/>
    <w:rsid w:val="001B2CFC"/>
    <w:rsid w:val="001B2FD2"/>
    <w:rsid w:val="001B3403"/>
    <w:rsid w:val="001B3575"/>
    <w:rsid w:val="001B35DD"/>
    <w:rsid w:val="001B38EB"/>
    <w:rsid w:val="001B3A41"/>
    <w:rsid w:val="001B42B5"/>
    <w:rsid w:val="001B4371"/>
    <w:rsid w:val="001B45A2"/>
    <w:rsid w:val="001B4622"/>
    <w:rsid w:val="001B47D8"/>
    <w:rsid w:val="001B48BF"/>
    <w:rsid w:val="001B506E"/>
    <w:rsid w:val="001B5266"/>
    <w:rsid w:val="001B554F"/>
    <w:rsid w:val="001B5A26"/>
    <w:rsid w:val="001B5DED"/>
    <w:rsid w:val="001B6873"/>
    <w:rsid w:val="001B69E9"/>
    <w:rsid w:val="001B6A00"/>
    <w:rsid w:val="001B6A86"/>
    <w:rsid w:val="001B6D5B"/>
    <w:rsid w:val="001B7073"/>
    <w:rsid w:val="001B7C05"/>
    <w:rsid w:val="001B7C79"/>
    <w:rsid w:val="001B7EA1"/>
    <w:rsid w:val="001C0042"/>
    <w:rsid w:val="001C0751"/>
    <w:rsid w:val="001C0768"/>
    <w:rsid w:val="001C0C0D"/>
    <w:rsid w:val="001C108C"/>
    <w:rsid w:val="001C1097"/>
    <w:rsid w:val="001C142F"/>
    <w:rsid w:val="001C166F"/>
    <w:rsid w:val="001C1DDE"/>
    <w:rsid w:val="001C2156"/>
    <w:rsid w:val="001C24D8"/>
    <w:rsid w:val="001C2A29"/>
    <w:rsid w:val="001C2ACA"/>
    <w:rsid w:val="001C2B75"/>
    <w:rsid w:val="001C2C4A"/>
    <w:rsid w:val="001C2EB7"/>
    <w:rsid w:val="001C2F08"/>
    <w:rsid w:val="001C2FC9"/>
    <w:rsid w:val="001C31A6"/>
    <w:rsid w:val="001C37F6"/>
    <w:rsid w:val="001C3CF2"/>
    <w:rsid w:val="001C3E29"/>
    <w:rsid w:val="001C41C4"/>
    <w:rsid w:val="001C4AAF"/>
    <w:rsid w:val="001C4B2C"/>
    <w:rsid w:val="001C4EF0"/>
    <w:rsid w:val="001C51DA"/>
    <w:rsid w:val="001C53B5"/>
    <w:rsid w:val="001C54FB"/>
    <w:rsid w:val="001C553B"/>
    <w:rsid w:val="001C67EA"/>
    <w:rsid w:val="001C6984"/>
    <w:rsid w:val="001C6BDC"/>
    <w:rsid w:val="001C6E8F"/>
    <w:rsid w:val="001C7084"/>
    <w:rsid w:val="001C78F3"/>
    <w:rsid w:val="001C7FED"/>
    <w:rsid w:val="001D02EC"/>
    <w:rsid w:val="001D040D"/>
    <w:rsid w:val="001D06F0"/>
    <w:rsid w:val="001D08F0"/>
    <w:rsid w:val="001D0D4A"/>
    <w:rsid w:val="001D1657"/>
    <w:rsid w:val="001D1661"/>
    <w:rsid w:val="001D1663"/>
    <w:rsid w:val="001D176F"/>
    <w:rsid w:val="001D1CA7"/>
    <w:rsid w:val="001D1EF9"/>
    <w:rsid w:val="001D22EF"/>
    <w:rsid w:val="001D2730"/>
    <w:rsid w:val="001D291E"/>
    <w:rsid w:val="001D3256"/>
    <w:rsid w:val="001D32E7"/>
    <w:rsid w:val="001D3810"/>
    <w:rsid w:val="001D3897"/>
    <w:rsid w:val="001D4399"/>
    <w:rsid w:val="001D4518"/>
    <w:rsid w:val="001D4811"/>
    <w:rsid w:val="001D4F93"/>
    <w:rsid w:val="001D5255"/>
    <w:rsid w:val="001D5287"/>
    <w:rsid w:val="001D54E3"/>
    <w:rsid w:val="001D595E"/>
    <w:rsid w:val="001D5984"/>
    <w:rsid w:val="001D5996"/>
    <w:rsid w:val="001D5A25"/>
    <w:rsid w:val="001D5C2A"/>
    <w:rsid w:val="001D5C7C"/>
    <w:rsid w:val="001D5DD0"/>
    <w:rsid w:val="001D6332"/>
    <w:rsid w:val="001D658F"/>
    <w:rsid w:val="001D6935"/>
    <w:rsid w:val="001D6AED"/>
    <w:rsid w:val="001D6B9E"/>
    <w:rsid w:val="001D6F1C"/>
    <w:rsid w:val="001D74EB"/>
    <w:rsid w:val="001D78EB"/>
    <w:rsid w:val="001D795D"/>
    <w:rsid w:val="001D79D4"/>
    <w:rsid w:val="001D7E8C"/>
    <w:rsid w:val="001D7F6B"/>
    <w:rsid w:val="001E007E"/>
    <w:rsid w:val="001E06F6"/>
    <w:rsid w:val="001E0B87"/>
    <w:rsid w:val="001E0DA0"/>
    <w:rsid w:val="001E0FCA"/>
    <w:rsid w:val="001E10A4"/>
    <w:rsid w:val="001E1163"/>
    <w:rsid w:val="001E121F"/>
    <w:rsid w:val="001E15C9"/>
    <w:rsid w:val="001E16A2"/>
    <w:rsid w:val="001E1899"/>
    <w:rsid w:val="001E1B1E"/>
    <w:rsid w:val="001E1BEB"/>
    <w:rsid w:val="001E1C89"/>
    <w:rsid w:val="001E1C9B"/>
    <w:rsid w:val="001E1D05"/>
    <w:rsid w:val="001E1D7B"/>
    <w:rsid w:val="001E1FA5"/>
    <w:rsid w:val="001E2159"/>
    <w:rsid w:val="001E2983"/>
    <w:rsid w:val="001E2C26"/>
    <w:rsid w:val="001E2D4D"/>
    <w:rsid w:val="001E2F02"/>
    <w:rsid w:val="001E3869"/>
    <w:rsid w:val="001E3960"/>
    <w:rsid w:val="001E3DCA"/>
    <w:rsid w:val="001E4167"/>
    <w:rsid w:val="001E4346"/>
    <w:rsid w:val="001E436C"/>
    <w:rsid w:val="001E4516"/>
    <w:rsid w:val="001E4653"/>
    <w:rsid w:val="001E4851"/>
    <w:rsid w:val="001E4A42"/>
    <w:rsid w:val="001E5267"/>
    <w:rsid w:val="001E574B"/>
    <w:rsid w:val="001E58E6"/>
    <w:rsid w:val="001E5B94"/>
    <w:rsid w:val="001E5D99"/>
    <w:rsid w:val="001E5F1E"/>
    <w:rsid w:val="001E67D3"/>
    <w:rsid w:val="001E6B1B"/>
    <w:rsid w:val="001E7183"/>
    <w:rsid w:val="001E7295"/>
    <w:rsid w:val="001F01FC"/>
    <w:rsid w:val="001F022B"/>
    <w:rsid w:val="001F0625"/>
    <w:rsid w:val="001F06E6"/>
    <w:rsid w:val="001F0F71"/>
    <w:rsid w:val="001F12DD"/>
    <w:rsid w:val="001F12FC"/>
    <w:rsid w:val="001F14A0"/>
    <w:rsid w:val="001F178B"/>
    <w:rsid w:val="001F2126"/>
    <w:rsid w:val="001F22E3"/>
    <w:rsid w:val="001F2314"/>
    <w:rsid w:val="001F24A6"/>
    <w:rsid w:val="001F24B8"/>
    <w:rsid w:val="001F2728"/>
    <w:rsid w:val="001F2A09"/>
    <w:rsid w:val="001F2AB8"/>
    <w:rsid w:val="001F31B9"/>
    <w:rsid w:val="001F333F"/>
    <w:rsid w:val="001F3BF4"/>
    <w:rsid w:val="001F3FB8"/>
    <w:rsid w:val="001F4039"/>
    <w:rsid w:val="001F4058"/>
    <w:rsid w:val="001F40B5"/>
    <w:rsid w:val="001F467B"/>
    <w:rsid w:val="001F4AC7"/>
    <w:rsid w:val="001F4D3E"/>
    <w:rsid w:val="001F4E37"/>
    <w:rsid w:val="001F5013"/>
    <w:rsid w:val="001F5189"/>
    <w:rsid w:val="001F51AB"/>
    <w:rsid w:val="001F566E"/>
    <w:rsid w:val="001F5A3B"/>
    <w:rsid w:val="001F5B64"/>
    <w:rsid w:val="001F5B83"/>
    <w:rsid w:val="001F5CD6"/>
    <w:rsid w:val="001F5ED3"/>
    <w:rsid w:val="001F6118"/>
    <w:rsid w:val="001F6A53"/>
    <w:rsid w:val="001F6AAC"/>
    <w:rsid w:val="001F6F23"/>
    <w:rsid w:val="001F731E"/>
    <w:rsid w:val="001F77A9"/>
    <w:rsid w:val="001F77D7"/>
    <w:rsid w:val="001F7AA7"/>
    <w:rsid w:val="001F7D6C"/>
    <w:rsid w:val="001F7F5D"/>
    <w:rsid w:val="001F7FE0"/>
    <w:rsid w:val="0020001C"/>
    <w:rsid w:val="00200306"/>
    <w:rsid w:val="002003F7"/>
    <w:rsid w:val="002004ED"/>
    <w:rsid w:val="0020051A"/>
    <w:rsid w:val="002005C9"/>
    <w:rsid w:val="002006F3"/>
    <w:rsid w:val="00200ADA"/>
    <w:rsid w:val="00200CBE"/>
    <w:rsid w:val="00200E7C"/>
    <w:rsid w:val="00201046"/>
    <w:rsid w:val="00201253"/>
    <w:rsid w:val="002013AE"/>
    <w:rsid w:val="00201839"/>
    <w:rsid w:val="0020185E"/>
    <w:rsid w:val="00201A8A"/>
    <w:rsid w:val="00201A8C"/>
    <w:rsid w:val="00201ACB"/>
    <w:rsid w:val="00202049"/>
    <w:rsid w:val="00202186"/>
    <w:rsid w:val="002022B7"/>
    <w:rsid w:val="002023EC"/>
    <w:rsid w:val="00202497"/>
    <w:rsid w:val="002026B5"/>
    <w:rsid w:val="00202D2F"/>
    <w:rsid w:val="00202DD0"/>
    <w:rsid w:val="00202DD4"/>
    <w:rsid w:val="002031C6"/>
    <w:rsid w:val="00203C42"/>
    <w:rsid w:val="00203D72"/>
    <w:rsid w:val="00203DAD"/>
    <w:rsid w:val="00203E42"/>
    <w:rsid w:val="00204182"/>
    <w:rsid w:val="00204244"/>
    <w:rsid w:val="00204708"/>
    <w:rsid w:val="00204C92"/>
    <w:rsid w:val="00204DD3"/>
    <w:rsid w:val="00205042"/>
    <w:rsid w:val="00205245"/>
    <w:rsid w:val="00205AB4"/>
    <w:rsid w:val="00205C9D"/>
    <w:rsid w:val="00206364"/>
    <w:rsid w:val="0020656D"/>
    <w:rsid w:val="00206A18"/>
    <w:rsid w:val="00206BE1"/>
    <w:rsid w:val="00206DB4"/>
    <w:rsid w:val="00207477"/>
    <w:rsid w:val="0020790C"/>
    <w:rsid w:val="00207B0E"/>
    <w:rsid w:val="00207C49"/>
    <w:rsid w:val="00210125"/>
    <w:rsid w:val="00210CC9"/>
    <w:rsid w:val="0021122D"/>
    <w:rsid w:val="0021152C"/>
    <w:rsid w:val="0021162E"/>
    <w:rsid w:val="002118A5"/>
    <w:rsid w:val="0021194E"/>
    <w:rsid w:val="00211A67"/>
    <w:rsid w:val="00212275"/>
    <w:rsid w:val="002122D7"/>
    <w:rsid w:val="002123DB"/>
    <w:rsid w:val="00212A06"/>
    <w:rsid w:val="00213724"/>
    <w:rsid w:val="00213B72"/>
    <w:rsid w:val="00213FA6"/>
    <w:rsid w:val="002140F9"/>
    <w:rsid w:val="0021420E"/>
    <w:rsid w:val="00214717"/>
    <w:rsid w:val="0021488C"/>
    <w:rsid w:val="00214B23"/>
    <w:rsid w:val="00214F6F"/>
    <w:rsid w:val="002152CE"/>
    <w:rsid w:val="00215339"/>
    <w:rsid w:val="00215678"/>
    <w:rsid w:val="00215797"/>
    <w:rsid w:val="00215F4A"/>
    <w:rsid w:val="00216596"/>
    <w:rsid w:val="002165AC"/>
    <w:rsid w:val="0021681C"/>
    <w:rsid w:val="00216A83"/>
    <w:rsid w:val="00216D22"/>
    <w:rsid w:val="002173D4"/>
    <w:rsid w:val="0021744A"/>
    <w:rsid w:val="00217D43"/>
    <w:rsid w:val="00217DD4"/>
    <w:rsid w:val="00217E85"/>
    <w:rsid w:val="00217FB7"/>
    <w:rsid w:val="00220349"/>
    <w:rsid w:val="0022050B"/>
    <w:rsid w:val="002209A4"/>
    <w:rsid w:val="002209C9"/>
    <w:rsid w:val="00220A65"/>
    <w:rsid w:val="00220BEA"/>
    <w:rsid w:val="00220F6A"/>
    <w:rsid w:val="00220FEC"/>
    <w:rsid w:val="002210D2"/>
    <w:rsid w:val="00221327"/>
    <w:rsid w:val="00221739"/>
    <w:rsid w:val="002220E3"/>
    <w:rsid w:val="00222144"/>
    <w:rsid w:val="002224E4"/>
    <w:rsid w:val="00222A18"/>
    <w:rsid w:val="00222C27"/>
    <w:rsid w:val="00222DA4"/>
    <w:rsid w:val="00222FA2"/>
    <w:rsid w:val="002231CF"/>
    <w:rsid w:val="0022345B"/>
    <w:rsid w:val="00223483"/>
    <w:rsid w:val="002239A2"/>
    <w:rsid w:val="002249ED"/>
    <w:rsid w:val="00224A27"/>
    <w:rsid w:val="00224D94"/>
    <w:rsid w:val="00224DB4"/>
    <w:rsid w:val="00225554"/>
    <w:rsid w:val="002255EC"/>
    <w:rsid w:val="00225C58"/>
    <w:rsid w:val="00225FC8"/>
    <w:rsid w:val="002260BB"/>
    <w:rsid w:val="00226264"/>
    <w:rsid w:val="002262D4"/>
    <w:rsid w:val="00226362"/>
    <w:rsid w:val="00226DD0"/>
    <w:rsid w:val="00226E20"/>
    <w:rsid w:val="00227163"/>
    <w:rsid w:val="00227186"/>
    <w:rsid w:val="00227391"/>
    <w:rsid w:val="00227972"/>
    <w:rsid w:val="00227D7B"/>
    <w:rsid w:val="00230321"/>
    <w:rsid w:val="002305E8"/>
    <w:rsid w:val="002307D5"/>
    <w:rsid w:val="00230A15"/>
    <w:rsid w:val="00230AAA"/>
    <w:rsid w:val="00230B75"/>
    <w:rsid w:val="00230FB2"/>
    <w:rsid w:val="002310F9"/>
    <w:rsid w:val="00231195"/>
    <w:rsid w:val="002311BA"/>
    <w:rsid w:val="00231CD3"/>
    <w:rsid w:val="00231F3B"/>
    <w:rsid w:val="00232121"/>
    <w:rsid w:val="00232164"/>
    <w:rsid w:val="002322EF"/>
    <w:rsid w:val="002324FF"/>
    <w:rsid w:val="00232526"/>
    <w:rsid w:val="002327C1"/>
    <w:rsid w:val="00232947"/>
    <w:rsid w:val="00232AE2"/>
    <w:rsid w:val="00232EC2"/>
    <w:rsid w:val="00232F8F"/>
    <w:rsid w:val="00233366"/>
    <w:rsid w:val="002334CC"/>
    <w:rsid w:val="00233A87"/>
    <w:rsid w:val="00233C86"/>
    <w:rsid w:val="00233E4A"/>
    <w:rsid w:val="002347C0"/>
    <w:rsid w:val="0023484B"/>
    <w:rsid w:val="00234B0E"/>
    <w:rsid w:val="00234C8C"/>
    <w:rsid w:val="00234E93"/>
    <w:rsid w:val="002350C8"/>
    <w:rsid w:val="002352B7"/>
    <w:rsid w:val="002352C5"/>
    <w:rsid w:val="00235505"/>
    <w:rsid w:val="0023665B"/>
    <w:rsid w:val="0023669C"/>
    <w:rsid w:val="0023680A"/>
    <w:rsid w:val="00236813"/>
    <w:rsid w:val="00236C35"/>
    <w:rsid w:val="002373C9"/>
    <w:rsid w:val="00237668"/>
    <w:rsid w:val="00237768"/>
    <w:rsid w:val="00237776"/>
    <w:rsid w:val="0023778D"/>
    <w:rsid w:val="002379CE"/>
    <w:rsid w:val="00237A1B"/>
    <w:rsid w:val="00237A56"/>
    <w:rsid w:val="00237FFC"/>
    <w:rsid w:val="002401DB"/>
    <w:rsid w:val="00240714"/>
    <w:rsid w:val="0024083E"/>
    <w:rsid w:val="00240AA8"/>
    <w:rsid w:val="00240B9D"/>
    <w:rsid w:val="00240E17"/>
    <w:rsid w:val="002417C5"/>
    <w:rsid w:val="00241B14"/>
    <w:rsid w:val="00241B7D"/>
    <w:rsid w:val="00241BAD"/>
    <w:rsid w:val="00241CC6"/>
    <w:rsid w:val="00242009"/>
    <w:rsid w:val="002422D3"/>
    <w:rsid w:val="00242632"/>
    <w:rsid w:val="00242AB2"/>
    <w:rsid w:val="00242AE2"/>
    <w:rsid w:val="00242E13"/>
    <w:rsid w:val="00242E42"/>
    <w:rsid w:val="00243260"/>
    <w:rsid w:val="00243558"/>
    <w:rsid w:val="002437E5"/>
    <w:rsid w:val="002439D7"/>
    <w:rsid w:val="00243B0C"/>
    <w:rsid w:val="00243B53"/>
    <w:rsid w:val="00243F8F"/>
    <w:rsid w:val="00244109"/>
    <w:rsid w:val="0024421E"/>
    <w:rsid w:val="00244C49"/>
    <w:rsid w:val="00244EA7"/>
    <w:rsid w:val="00245195"/>
    <w:rsid w:val="00245242"/>
    <w:rsid w:val="0024532F"/>
    <w:rsid w:val="00245520"/>
    <w:rsid w:val="0024577C"/>
    <w:rsid w:val="00245FA3"/>
    <w:rsid w:val="00246A4A"/>
    <w:rsid w:val="00246D71"/>
    <w:rsid w:val="002474C0"/>
    <w:rsid w:val="00247607"/>
    <w:rsid w:val="0024769F"/>
    <w:rsid w:val="00247DAA"/>
    <w:rsid w:val="00250430"/>
    <w:rsid w:val="002509EB"/>
    <w:rsid w:val="00250BEA"/>
    <w:rsid w:val="00251023"/>
    <w:rsid w:val="0025112A"/>
    <w:rsid w:val="00251174"/>
    <w:rsid w:val="002514DF"/>
    <w:rsid w:val="002518DB"/>
    <w:rsid w:val="002519C0"/>
    <w:rsid w:val="002519D8"/>
    <w:rsid w:val="00251B72"/>
    <w:rsid w:val="00251BBB"/>
    <w:rsid w:val="00251BEB"/>
    <w:rsid w:val="0025201C"/>
    <w:rsid w:val="002521FF"/>
    <w:rsid w:val="00252395"/>
    <w:rsid w:val="002523D7"/>
    <w:rsid w:val="002528A8"/>
    <w:rsid w:val="002529C8"/>
    <w:rsid w:val="0025300B"/>
    <w:rsid w:val="00253134"/>
    <w:rsid w:val="002534DE"/>
    <w:rsid w:val="00253860"/>
    <w:rsid w:val="00253A9E"/>
    <w:rsid w:val="00253D19"/>
    <w:rsid w:val="00254142"/>
    <w:rsid w:val="00254853"/>
    <w:rsid w:val="002548C7"/>
    <w:rsid w:val="00254ACE"/>
    <w:rsid w:val="0025519F"/>
    <w:rsid w:val="00255456"/>
    <w:rsid w:val="002554A4"/>
    <w:rsid w:val="00255680"/>
    <w:rsid w:val="0025570B"/>
    <w:rsid w:val="00255A95"/>
    <w:rsid w:val="00255CFA"/>
    <w:rsid w:val="00255DC1"/>
    <w:rsid w:val="002579BD"/>
    <w:rsid w:val="00257B3A"/>
    <w:rsid w:val="00257D65"/>
    <w:rsid w:val="00257EC6"/>
    <w:rsid w:val="00260015"/>
    <w:rsid w:val="00260097"/>
    <w:rsid w:val="00260218"/>
    <w:rsid w:val="00260297"/>
    <w:rsid w:val="00260BFE"/>
    <w:rsid w:val="00260D68"/>
    <w:rsid w:val="00260EFA"/>
    <w:rsid w:val="0026120C"/>
    <w:rsid w:val="00261653"/>
    <w:rsid w:val="002619FA"/>
    <w:rsid w:val="002623E7"/>
    <w:rsid w:val="002628BE"/>
    <w:rsid w:val="002629AE"/>
    <w:rsid w:val="00262A11"/>
    <w:rsid w:val="00262C99"/>
    <w:rsid w:val="00262EA2"/>
    <w:rsid w:val="0026320C"/>
    <w:rsid w:val="002636D1"/>
    <w:rsid w:val="00263854"/>
    <w:rsid w:val="00263ABB"/>
    <w:rsid w:val="00263F06"/>
    <w:rsid w:val="00263F10"/>
    <w:rsid w:val="0026419C"/>
    <w:rsid w:val="00264586"/>
    <w:rsid w:val="002649A4"/>
    <w:rsid w:val="00264DB4"/>
    <w:rsid w:val="00265094"/>
    <w:rsid w:val="00265179"/>
    <w:rsid w:val="0026521E"/>
    <w:rsid w:val="002659B2"/>
    <w:rsid w:val="00265AE6"/>
    <w:rsid w:val="00265CDF"/>
    <w:rsid w:val="00265F6E"/>
    <w:rsid w:val="0026654E"/>
    <w:rsid w:val="002665AE"/>
    <w:rsid w:val="002666E1"/>
    <w:rsid w:val="00266745"/>
    <w:rsid w:val="0026683C"/>
    <w:rsid w:val="002668DD"/>
    <w:rsid w:val="00266AF5"/>
    <w:rsid w:val="00266AF7"/>
    <w:rsid w:val="00266B29"/>
    <w:rsid w:val="00266D5B"/>
    <w:rsid w:val="00266EBF"/>
    <w:rsid w:val="00266F54"/>
    <w:rsid w:val="00266FC9"/>
    <w:rsid w:val="002673C1"/>
    <w:rsid w:val="00267FCC"/>
    <w:rsid w:val="0027039B"/>
    <w:rsid w:val="00270557"/>
    <w:rsid w:val="002708C1"/>
    <w:rsid w:val="00270962"/>
    <w:rsid w:val="0027099C"/>
    <w:rsid w:val="00270AA7"/>
    <w:rsid w:val="00270C1B"/>
    <w:rsid w:val="00270CFB"/>
    <w:rsid w:val="00270E43"/>
    <w:rsid w:val="0027123A"/>
    <w:rsid w:val="002717A9"/>
    <w:rsid w:val="002718BE"/>
    <w:rsid w:val="0027193A"/>
    <w:rsid w:val="00271A86"/>
    <w:rsid w:val="00271CBD"/>
    <w:rsid w:val="00272143"/>
    <w:rsid w:val="00272220"/>
    <w:rsid w:val="00272309"/>
    <w:rsid w:val="0027232C"/>
    <w:rsid w:val="0027268E"/>
    <w:rsid w:val="002728F8"/>
    <w:rsid w:val="00272A82"/>
    <w:rsid w:val="00272D6A"/>
    <w:rsid w:val="00273190"/>
    <w:rsid w:val="00273779"/>
    <w:rsid w:val="0027377F"/>
    <w:rsid w:val="00273A42"/>
    <w:rsid w:val="00273C9E"/>
    <w:rsid w:val="00273CE8"/>
    <w:rsid w:val="00273D40"/>
    <w:rsid w:val="00273F5B"/>
    <w:rsid w:val="002744D4"/>
    <w:rsid w:val="002744FE"/>
    <w:rsid w:val="00274AA2"/>
    <w:rsid w:val="00274CB3"/>
    <w:rsid w:val="00274D4A"/>
    <w:rsid w:val="00274D6D"/>
    <w:rsid w:val="00274E4D"/>
    <w:rsid w:val="00274F87"/>
    <w:rsid w:val="002756F1"/>
    <w:rsid w:val="00275977"/>
    <w:rsid w:val="00275A51"/>
    <w:rsid w:val="00275B1E"/>
    <w:rsid w:val="00275C21"/>
    <w:rsid w:val="00275E0D"/>
    <w:rsid w:val="00275F63"/>
    <w:rsid w:val="00276107"/>
    <w:rsid w:val="00276435"/>
    <w:rsid w:val="00276B07"/>
    <w:rsid w:val="00276CD0"/>
    <w:rsid w:val="002770A9"/>
    <w:rsid w:val="00277604"/>
    <w:rsid w:val="00277CB9"/>
    <w:rsid w:val="00277DC4"/>
    <w:rsid w:val="00277E88"/>
    <w:rsid w:val="002802A1"/>
    <w:rsid w:val="002802C5"/>
    <w:rsid w:val="00280365"/>
    <w:rsid w:val="00280916"/>
    <w:rsid w:val="002809B8"/>
    <w:rsid w:val="00280AFE"/>
    <w:rsid w:val="00280E6B"/>
    <w:rsid w:val="00281058"/>
    <w:rsid w:val="0028119C"/>
    <w:rsid w:val="0028156E"/>
    <w:rsid w:val="00281626"/>
    <w:rsid w:val="002817BB"/>
    <w:rsid w:val="00281878"/>
    <w:rsid w:val="00281882"/>
    <w:rsid w:val="00281895"/>
    <w:rsid w:val="00281973"/>
    <w:rsid w:val="00281E76"/>
    <w:rsid w:val="0028209F"/>
    <w:rsid w:val="002821B4"/>
    <w:rsid w:val="00282418"/>
    <w:rsid w:val="00282618"/>
    <w:rsid w:val="00282F9A"/>
    <w:rsid w:val="00282FA5"/>
    <w:rsid w:val="00283014"/>
    <w:rsid w:val="002831C4"/>
    <w:rsid w:val="002837AF"/>
    <w:rsid w:val="00283912"/>
    <w:rsid w:val="0028395C"/>
    <w:rsid w:val="00283980"/>
    <w:rsid w:val="00283F66"/>
    <w:rsid w:val="0028431F"/>
    <w:rsid w:val="002845BD"/>
    <w:rsid w:val="0028469C"/>
    <w:rsid w:val="002847E3"/>
    <w:rsid w:val="0028489D"/>
    <w:rsid w:val="0028495D"/>
    <w:rsid w:val="00284A08"/>
    <w:rsid w:val="00284AF4"/>
    <w:rsid w:val="002850CE"/>
    <w:rsid w:val="002850F3"/>
    <w:rsid w:val="002854B9"/>
    <w:rsid w:val="0028589A"/>
    <w:rsid w:val="00285A13"/>
    <w:rsid w:val="00285CB0"/>
    <w:rsid w:val="00285FBC"/>
    <w:rsid w:val="002864CC"/>
    <w:rsid w:val="00286679"/>
    <w:rsid w:val="002868AE"/>
    <w:rsid w:val="002869DF"/>
    <w:rsid w:val="00287209"/>
    <w:rsid w:val="0028724F"/>
    <w:rsid w:val="00287826"/>
    <w:rsid w:val="002878BA"/>
    <w:rsid w:val="00287936"/>
    <w:rsid w:val="002879EE"/>
    <w:rsid w:val="00287C90"/>
    <w:rsid w:val="00287CF0"/>
    <w:rsid w:val="002900EA"/>
    <w:rsid w:val="00290516"/>
    <w:rsid w:val="00290591"/>
    <w:rsid w:val="002907D3"/>
    <w:rsid w:val="00290865"/>
    <w:rsid w:val="002908BD"/>
    <w:rsid w:val="00291055"/>
    <w:rsid w:val="00291986"/>
    <w:rsid w:val="00291B61"/>
    <w:rsid w:val="002921D2"/>
    <w:rsid w:val="00292446"/>
    <w:rsid w:val="002924D5"/>
    <w:rsid w:val="0029254D"/>
    <w:rsid w:val="002926DB"/>
    <w:rsid w:val="002926F3"/>
    <w:rsid w:val="00292835"/>
    <w:rsid w:val="00292973"/>
    <w:rsid w:val="00292AEB"/>
    <w:rsid w:val="00292DCE"/>
    <w:rsid w:val="0029308F"/>
    <w:rsid w:val="002932E5"/>
    <w:rsid w:val="002933D5"/>
    <w:rsid w:val="002934D2"/>
    <w:rsid w:val="00293530"/>
    <w:rsid w:val="00293891"/>
    <w:rsid w:val="00293ABA"/>
    <w:rsid w:val="0029421B"/>
    <w:rsid w:val="00294596"/>
    <w:rsid w:val="0029469E"/>
    <w:rsid w:val="00294EB7"/>
    <w:rsid w:val="00294F8D"/>
    <w:rsid w:val="00295267"/>
    <w:rsid w:val="0029531D"/>
    <w:rsid w:val="00295444"/>
    <w:rsid w:val="0029546E"/>
    <w:rsid w:val="00295674"/>
    <w:rsid w:val="002958A6"/>
    <w:rsid w:val="00295EA7"/>
    <w:rsid w:val="00295FD0"/>
    <w:rsid w:val="00296150"/>
    <w:rsid w:val="002966D0"/>
    <w:rsid w:val="002967C6"/>
    <w:rsid w:val="0029699C"/>
    <w:rsid w:val="00296A18"/>
    <w:rsid w:val="00296B03"/>
    <w:rsid w:val="00296E2E"/>
    <w:rsid w:val="002971B4"/>
    <w:rsid w:val="002979F2"/>
    <w:rsid w:val="00297B13"/>
    <w:rsid w:val="00297CAD"/>
    <w:rsid w:val="00297F7D"/>
    <w:rsid w:val="00297F84"/>
    <w:rsid w:val="002A046E"/>
    <w:rsid w:val="002A04A8"/>
    <w:rsid w:val="002A08F1"/>
    <w:rsid w:val="002A0A94"/>
    <w:rsid w:val="002A1489"/>
    <w:rsid w:val="002A22B6"/>
    <w:rsid w:val="002A235E"/>
    <w:rsid w:val="002A2785"/>
    <w:rsid w:val="002A2799"/>
    <w:rsid w:val="002A29D5"/>
    <w:rsid w:val="002A2C15"/>
    <w:rsid w:val="002A2C6B"/>
    <w:rsid w:val="002A2F19"/>
    <w:rsid w:val="002A2F9E"/>
    <w:rsid w:val="002A310F"/>
    <w:rsid w:val="002A346D"/>
    <w:rsid w:val="002A3770"/>
    <w:rsid w:val="002A395D"/>
    <w:rsid w:val="002A3C08"/>
    <w:rsid w:val="002A4427"/>
    <w:rsid w:val="002A4756"/>
    <w:rsid w:val="002A5599"/>
    <w:rsid w:val="002A5BC0"/>
    <w:rsid w:val="002A661F"/>
    <w:rsid w:val="002A66F4"/>
    <w:rsid w:val="002A68FE"/>
    <w:rsid w:val="002A6CFD"/>
    <w:rsid w:val="002A7109"/>
    <w:rsid w:val="002A7115"/>
    <w:rsid w:val="002A746A"/>
    <w:rsid w:val="002A78EC"/>
    <w:rsid w:val="002A7A3E"/>
    <w:rsid w:val="002B018A"/>
    <w:rsid w:val="002B0B21"/>
    <w:rsid w:val="002B0B40"/>
    <w:rsid w:val="002B0CC0"/>
    <w:rsid w:val="002B0CC5"/>
    <w:rsid w:val="002B0EEC"/>
    <w:rsid w:val="002B0F14"/>
    <w:rsid w:val="002B0F93"/>
    <w:rsid w:val="002B0FB0"/>
    <w:rsid w:val="002B11FD"/>
    <w:rsid w:val="002B15FA"/>
    <w:rsid w:val="002B1ACB"/>
    <w:rsid w:val="002B1C19"/>
    <w:rsid w:val="002B1D12"/>
    <w:rsid w:val="002B1E17"/>
    <w:rsid w:val="002B22EE"/>
    <w:rsid w:val="002B24E9"/>
    <w:rsid w:val="002B2854"/>
    <w:rsid w:val="002B2F64"/>
    <w:rsid w:val="002B301F"/>
    <w:rsid w:val="002B3A11"/>
    <w:rsid w:val="002B4447"/>
    <w:rsid w:val="002B45A5"/>
    <w:rsid w:val="002B4C79"/>
    <w:rsid w:val="002B4CEF"/>
    <w:rsid w:val="002B4D05"/>
    <w:rsid w:val="002B4E16"/>
    <w:rsid w:val="002B4EDE"/>
    <w:rsid w:val="002B51D4"/>
    <w:rsid w:val="002B53E1"/>
    <w:rsid w:val="002B583F"/>
    <w:rsid w:val="002B5901"/>
    <w:rsid w:val="002B5A38"/>
    <w:rsid w:val="002B606A"/>
    <w:rsid w:val="002B625E"/>
    <w:rsid w:val="002B679A"/>
    <w:rsid w:val="002B6906"/>
    <w:rsid w:val="002B69A8"/>
    <w:rsid w:val="002B6A01"/>
    <w:rsid w:val="002B7308"/>
    <w:rsid w:val="002B7416"/>
    <w:rsid w:val="002B76EB"/>
    <w:rsid w:val="002B7865"/>
    <w:rsid w:val="002B78F4"/>
    <w:rsid w:val="002B7AEA"/>
    <w:rsid w:val="002B7C3A"/>
    <w:rsid w:val="002C00E7"/>
    <w:rsid w:val="002C0137"/>
    <w:rsid w:val="002C0154"/>
    <w:rsid w:val="002C06C7"/>
    <w:rsid w:val="002C06F5"/>
    <w:rsid w:val="002C0A02"/>
    <w:rsid w:val="002C0B0E"/>
    <w:rsid w:val="002C0FB9"/>
    <w:rsid w:val="002C109C"/>
    <w:rsid w:val="002C14D5"/>
    <w:rsid w:val="002C1857"/>
    <w:rsid w:val="002C1F8F"/>
    <w:rsid w:val="002C205B"/>
    <w:rsid w:val="002C25DE"/>
    <w:rsid w:val="002C26EB"/>
    <w:rsid w:val="002C2945"/>
    <w:rsid w:val="002C2D52"/>
    <w:rsid w:val="002C31EE"/>
    <w:rsid w:val="002C3213"/>
    <w:rsid w:val="002C36CE"/>
    <w:rsid w:val="002C3702"/>
    <w:rsid w:val="002C40A7"/>
    <w:rsid w:val="002C4209"/>
    <w:rsid w:val="002C43C1"/>
    <w:rsid w:val="002C4876"/>
    <w:rsid w:val="002C493C"/>
    <w:rsid w:val="002C4985"/>
    <w:rsid w:val="002C540C"/>
    <w:rsid w:val="002C5430"/>
    <w:rsid w:val="002C57CD"/>
    <w:rsid w:val="002C5A89"/>
    <w:rsid w:val="002C5AC4"/>
    <w:rsid w:val="002C5ED4"/>
    <w:rsid w:val="002C61AA"/>
    <w:rsid w:val="002C6A5D"/>
    <w:rsid w:val="002C6D85"/>
    <w:rsid w:val="002C7117"/>
    <w:rsid w:val="002C774C"/>
    <w:rsid w:val="002C77AD"/>
    <w:rsid w:val="002C77C8"/>
    <w:rsid w:val="002C7AD0"/>
    <w:rsid w:val="002C7D38"/>
    <w:rsid w:val="002D049D"/>
    <w:rsid w:val="002D12E8"/>
    <w:rsid w:val="002D14DB"/>
    <w:rsid w:val="002D19A2"/>
    <w:rsid w:val="002D19B0"/>
    <w:rsid w:val="002D1C83"/>
    <w:rsid w:val="002D2026"/>
    <w:rsid w:val="002D2059"/>
    <w:rsid w:val="002D2193"/>
    <w:rsid w:val="002D24E0"/>
    <w:rsid w:val="002D291E"/>
    <w:rsid w:val="002D2995"/>
    <w:rsid w:val="002D2B49"/>
    <w:rsid w:val="002D2BD7"/>
    <w:rsid w:val="002D2D0C"/>
    <w:rsid w:val="002D315F"/>
    <w:rsid w:val="002D33B0"/>
    <w:rsid w:val="002D3635"/>
    <w:rsid w:val="002D3725"/>
    <w:rsid w:val="002D3888"/>
    <w:rsid w:val="002D3C0B"/>
    <w:rsid w:val="002D4021"/>
    <w:rsid w:val="002D4034"/>
    <w:rsid w:val="002D43A0"/>
    <w:rsid w:val="002D47D1"/>
    <w:rsid w:val="002D4A6B"/>
    <w:rsid w:val="002D4A76"/>
    <w:rsid w:val="002D4C16"/>
    <w:rsid w:val="002D51CA"/>
    <w:rsid w:val="002D52DF"/>
    <w:rsid w:val="002D5302"/>
    <w:rsid w:val="002D5322"/>
    <w:rsid w:val="002D5755"/>
    <w:rsid w:val="002D5E33"/>
    <w:rsid w:val="002D6011"/>
    <w:rsid w:val="002D6290"/>
    <w:rsid w:val="002D65D6"/>
    <w:rsid w:val="002D65DD"/>
    <w:rsid w:val="002D6A14"/>
    <w:rsid w:val="002D6ABB"/>
    <w:rsid w:val="002D6CFB"/>
    <w:rsid w:val="002D728F"/>
    <w:rsid w:val="002D7525"/>
    <w:rsid w:val="002D7AC9"/>
    <w:rsid w:val="002D7B01"/>
    <w:rsid w:val="002D7B9B"/>
    <w:rsid w:val="002D7E69"/>
    <w:rsid w:val="002E0079"/>
    <w:rsid w:val="002E012A"/>
    <w:rsid w:val="002E0146"/>
    <w:rsid w:val="002E024D"/>
    <w:rsid w:val="002E0292"/>
    <w:rsid w:val="002E0508"/>
    <w:rsid w:val="002E0779"/>
    <w:rsid w:val="002E0784"/>
    <w:rsid w:val="002E079B"/>
    <w:rsid w:val="002E09FB"/>
    <w:rsid w:val="002E0D94"/>
    <w:rsid w:val="002E106C"/>
    <w:rsid w:val="002E1A4C"/>
    <w:rsid w:val="002E212F"/>
    <w:rsid w:val="002E2529"/>
    <w:rsid w:val="002E3330"/>
    <w:rsid w:val="002E355F"/>
    <w:rsid w:val="002E374B"/>
    <w:rsid w:val="002E3816"/>
    <w:rsid w:val="002E38FB"/>
    <w:rsid w:val="002E3914"/>
    <w:rsid w:val="002E3DF5"/>
    <w:rsid w:val="002E408A"/>
    <w:rsid w:val="002E4258"/>
    <w:rsid w:val="002E49CC"/>
    <w:rsid w:val="002E4B58"/>
    <w:rsid w:val="002E5242"/>
    <w:rsid w:val="002E5254"/>
    <w:rsid w:val="002E535C"/>
    <w:rsid w:val="002E5A5E"/>
    <w:rsid w:val="002E5C60"/>
    <w:rsid w:val="002E6134"/>
    <w:rsid w:val="002E6353"/>
    <w:rsid w:val="002E644D"/>
    <w:rsid w:val="002E6B67"/>
    <w:rsid w:val="002E6BD8"/>
    <w:rsid w:val="002E6C22"/>
    <w:rsid w:val="002E6E62"/>
    <w:rsid w:val="002E72E6"/>
    <w:rsid w:val="002E737A"/>
    <w:rsid w:val="002E73CB"/>
    <w:rsid w:val="002E73FB"/>
    <w:rsid w:val="002E7728"/>
    <w:rsid w:val="002E796B"/>
    <w:rsid w:val="002E7D29"/>
    <w:rsid w:val="002E7DA6"/>
    <w:rsid w:val="002E7F48"/>
    <w:rsid w:val="002E7FD3"/>
    <w:rsid w:val="002F0367"/>
    <w:rsid w:val="002F0409"/>
    <w:rsid w:val="002F0529"/>
    <w:rsid w:val="002F0603"/>
    <w:rsid w:val="002F0866"/>
    <w:rsid w:val="002F096A"/>
    <w:rsid w:val="002F0C98"/>
    <w:rsid w:val="002F0D87"/>
    <w:rsid w:val="002F0F98"/>
    <w:rsid w:val="002F1709"/>
    <w:rsid w:val="002F17B5"/>
    <w:rsid w:val="002F1828"/>
    <w:rsid w:val="002F197A"/>
    <w:rsid w:val="002F1BF6"/>
    <w:rsid w:val="002F2188"/>
    <w:rsid w:val="002F2375"/>
    <w:rsid w:val="002F2DCE"/>
    <w:rsid w:val="002F369A"/>
    <w:rsid w:val="002F3870"/>
    <w:rsid w:val="002F3990"/>
    <w:rsid w:val="002F3E2B"/>
    <w:rsid w:val="002F4245"/>
    <w:rsid w:val="002F4639"/>
    <w:rsid w:val="002F4740"/>
    <w:rsid w:val="002F4BD1"/>
    <w:rsid w:val="002F4FA3"/>
    <w:rsid w:val="002F530E"/>
    <w:rsid w:val="002F553A"/>
    <w:rsid w:val="002F5647"/>
    <w:rsid w:val="002F592C"/>
    <w:rsid w:val="002F5C98"/>
    <w:rsid w:val="002F5CCB"/>
    <w:rsid w:val="002F64B4"/>
    <w:rsid w:val="002F664F"/>
    <w:rsid w:val="002F678D"/>
    <w:rsid w:val="002F68BB"/>
    <w:rsid w:val="002F6AD7"/>
    <w:rsid w:val="002F6DD5"/>
    <w:rsid w:val="002F76E2"/>
    <w:rsid w:val="002F7789"/>
    <w:rsid w:val="002F7956"/>
    <w:rsid w:val="002F7A40"/>
    <w:rsid w:val="002F7DEA"/>
    <w:rsid w:val="00300017"/>
    <w:rsid w:val="003001B2"/>
    <w:rsid w:val="003001D3"/>
    <w:rsid w:val="003003BF"/>
    <w:rsid w:val="00300BA6"/>
    <w:rsid w:val="003016AC"/>
    <w:rsid w:val="0030179E"/>
    <w:rsid w:val="003017B8"/>
    <w:rsid w:val="003017F0"/>
    <w:rsid w:val="00302298"/>
    <w:rsid w:val="003023C3"/>
    <w:rsid w:val="00302733"/>
    <w:rsid w:val="00302D2D"/>
    <w:rsid w:val="003036ED"/>
    <w:rsid w:val="003038DD"/>
    <w:rsid w:val="00303B2A"/>
    <w:rsid w:val="00303BD3"/>
    <w:rsid w:val="003040D0"/>
    <w:rsid w:val="00304442"/>
    <w:rsid w:val="0030456F"/>
    <w:rsid w:val="003046A5"/>
    <w:rsid w:val="00304BA9"/>
    <w:rsid w:val="0030540C"/>
    <w:rsid w:val="0030549E"/>
    <w:rsid w:val="003056B2"/>
    <w:rsid w:val="00305AB0"/>
    <w:rsid w:val="00306251"/>
    <w:rsid w:val="00306435"/>
    <w:rsid w:val="0030659B"/>
    <w:rsid w:val="00306637"/>
    <w:rsid w:val="0030670C"/>
    <w:rsid w:val="00306AA8"/>
    <w:rsid w:val="00306D63"/>
    <w:rsid w:val="00306FBF"/>
    <w:rsid w:val="00306FEB"/>
    <w:rsid w:val="003070DC"/>
    <w:rsid w:val="003074D9"/>
    <w:rsid w:val="00307595"/>
    <w:rsid w:val="00307D74"/>
    <w:rsid w:val="003100D4"/>
    <w:rsid w:val="00310325"/>
    <w:rsid w:val="00310456"/>
    <w:rsid w:val="00310B68"/>
    <w:rsid w:val="00310C6C"/>
    <w:rsid w:val="00310D65"/>
    <w:rsid w:val="00310D9B"/>
    <w:rsid w:val="00310E5F"/>
    <w:rsid w:val="00310FFE"/>
    <w:rsid w:val="003114E6"/>
    <w:rsid w:val="00311A9D"/>
    <w:rsid w:val="00311B17"/>
    <w:rsid w:val="00311BB5"/>
    <w:rsid w:val="00311D5B"/>
    <w:rsid w:val="00311FC2"/>
    <w:rsid w:val="00312510"/>
    <w:rsid w:val="003126A8"/>
    <w:rsid w:val="00312A46"/>
    <w:rsid w:val="003138BE"/>
    <w:rsid w:val="00313A2F"/>
    <w:rsid w:val="00313E82"/>
    <w:rsid w:val="003141D8"/>
    <w:rsid w:val="00314424"/>
    <w:rsid w:val="003144DB"/>
    <w:rsid w:val="0031470E"/>
    <w:rsid w:val="00314710"/>
    <w:rsid w:val="0031494D"/>
    <w:rsid w:val="00314A78"/>
    <w:rsid w:val="00315237"/>
    <w:rsid w:val="003155EE"/>
    <w:rsid w:val="00315663"/>
    <w:rsid w:val="003156FF"/>
    <w:rsid w:val="003157D0"/>
    <w:rsid w:val="0031589A"/>
    <w:rsid w:val="00315C8A"/>
    <w:rsid w:val="00316650"/>
    <w:rsid w:val="00316A5A"/>
    <w:rsid w:val="00316BA7"/>
    <w:rsid w:val="00316BB3"/>
    <w:rsid w:val="00316D07"/>
    <w:rsid w:val="00316F5C"/>
    <w:rsid w:val="00317214"/>
    <w:rsid w:val="0031724C"/>
    <w:rsid w:val="0031739C"/>
    <w:rsid w:val="003173F0"/>
    <w:rsid w:val="003175D6"/>
    <w:rsid w:val="003176BE"/>
    <w:rsid w:val="0031796F"/>
    <w:rsid w:val="00317990"/>
    <w:rsid w:val="003179A5"/>
    <w:rsid w:val="00317C16"/>
    <w:rsid w:val="00317C68"/>
    <w:rsid w:val="00317F0A"/>
    <w:rsid w:val="00320248"/>
    <w:rsid w:val="0032026F"/>
    <w:rsid w:val="0032039C"/>
    <w:rsid w:val="003203BC"/>
    <w:rsid w:val="00320745"/>
    <w:rsid w:val="0032074D"/>
    <w:rsid w:val="00320E81"/>
    <w:rsid w:val="00320F45"/>
    <w:rsid w:val="003211D4"/>
    <w:rsid w:val="003212F5"/>
    <w:rsid w:val="00321488"/>
    <w:rsid w:val="00321A12"/>
    <w:rsid w:val="00321D77"/>
    <w:rsid w:val="003221F2"/>
    <w:rsid w:val="0032222F"/>
    <w:rsid w:val="00322366"/>
    <w:rsid w:val="003226EF"/>
    <w:rsid w:val="00322722"/>
    <w:rsid w:val="00322A50"/>
    <w:rsid w:val="00323141"/>
    <w:rsid w:val="003234A3"/>
    <w:rsid w:val="00323A92"/>
    <w:rsid w:val="00323B12"/>
    <w:rsid w:val="00323E09"/>
    <w:rsid w:val="00323E7B"/>
    <w:rsid w:val="00324276"/>
    <w:rsid w:val="00324366"/>
    <w:rsid w:val="003247F4"/>
    <w:rsid w:val="00324860"/>
    <w:rsid w:val="003248C9"/>
    <w:rsid w:val="00324A7B"/>
    <w:rsid w:val="00324E57"/>
    <w:rsid w:val="003254B7"/>
    <w:rsid w:val="0032561B"/>
    <w:rsid w:val="003258D9"/>
    <w:rsid w:val="00325E0D"/>
    <w:rsid w:val="00325E5B"/>
    <w:rsid w:val="0032629C"/>
    <w:rsid w:val="0032713D"/>
    <w:rsid w:val="003271B2"/>
    <w:rsid w:val="00327400"/>
    <w:rsid w:val="00327445"/>
    <w:rsid w:val="003276B8"/>
    <w:rsid w:val="0032778C"/>
    <w:rsid w:val="003279D4"/>
    <w:rsid w:val="00327BAE"/>
    <w:rsid w:val="003300F4"/>
    <w:rsid w:val="0033031B"/>
    <w:rsid w:val="00330428"/>
    <w:rsid w:val="00330449"/>
    <w:rsid w:val="00330A3D"/>
    <w:rsid w:val="00330E74"/>
    <w:rsid w:val="00331190"/>
    <w:rsid w:val="003313DD"/>
    <w:rsid w:val="00331540"/>
    <w:rsid w:val="003317B9"/>
    <w:rsid w:val="003317E5"/>
    <w:rsid w:val="0033195B"/>
    <w:rsid w:val="00331FE9"/>
    <w:rsid w:val="00332283"/>
    <w:rsid w:val="0033236A"/>
    <w:rsid w:val="003328DC"/>
    <w:rsid w:val="00332A11"/>
    <w:rsid w:val="00332A2E"/>
    <w:rsid w:val="00332D83"/>
    <w:rsid w:val="00332F1E"/>
    <w:rsid w:val="00333066"/>
    <w:rsid w:val="0033333D"/>
    <w:rsid w:val="003333F0"/>
    <w:rsid w:val="00333819"/>
    <w:rsid w:val="003338F2"/>
    <w:rsid w:val="00333A18"/>
    <w:rsid w:val="00333EB0"/>
    <w:rsid w:val="00333FA9"/>
    <w:rsid w:val="0033427B"/>
    <w:rsid w:val="003342D2"/>
    <w:rsid w:val="003342F5"/>
    <w:rsid w:val="00334516"/>
    <w:rsid w:val="00334D7B"/>
    <w:rsid w:val="00334F7C"/>
    <w:rsid w:val="00335053"/>
    <w:rsid w:val="0033511B"/>
    <w:rsid w:val="003353AC"/>
    <w:rsid w:val="00335BB2"/>
    <w:rsid w:val="00335F10"/>
    <w:rsid w:val="003360ED"/>
    <w:rsid w:val="00336328"/>
    <w:rsid w:val="00336492"/>
    <w:rsid w:val="0033743C"/>
    <w:rsid w:val="00337E37"/>
    <w:rsid w:val="00337FE6"/>
    <w:rsid w:val="003401A7"/>
    <w:rsid w:val="00340B10"/>
    <w:rsid w:val="00340F8D"/>
    <w:rsid w:val="00340FA7"/>
    <w:rsid w:val="00341600"/>
    <w:rsid w:val="00341A92"/>
    <w:rsid w:val="003426C7"/>
    <w:rsid w:val="003427F1"/>
    <w:rsid w:val="0034282F"/>
    <w:rsid w:val="00342984"/>
    <w:rsid w:val="00342C56"/>
    <w:rsid w:val="00342C72"/>
    <w:rsid w:val="00342DD8"/>
    <w:rsid w:val="0034325B"/>
    <w:rsid w:val="00343746"/>
    <w:rsid w:val="00343A2F"/>
    <w:rsid w:val="00343CB0"/>
    <w:rsid w:val="00343DA6"/>
    <w:rsid w:val="00343E5C"/>
    <w:rsid w:val="00343F4C"/>
    <w:rsid w:val="00344522"/>
    <w:rsid w:val="00344CBA"/>
    <w:rsid w:val="00345048"/>
    <w:rsid w:val="0034510B"/>
    <w:rsid w:val="00345526"/>
    <w:rsid w:val="0034564C"/>
    <w:rsid w:val="003457CD"/>
    <w:rsid w:val="00345A70"/>
    <w:rsid w:val="00345DC5"/>
    <w:rsid w:val="00345DEA"/>
    <w:rsid w:val="00345E56"/>
    <w:rsid w:val="00345F3E"/>
    <w:rsid w:val="00346005"/>
    <w:rsid w:val="00346395"/>
    <w:rsid w:val="00346586"/>
    <w:rsid w:val="00346839"/>
    <w:rsid w:val="00347152"/>
    <w:rsid w:val="00347234"/>
    <w:rsid w:val="00347359"/>
    <w:rsid w:val="0034743D"/>
    <w:rsid w:val="003474E6"/>
    <w:rsid w:val="003476E7"/>
    <w:rsid w:val="003478B7"/>
    <w:rsid w:val="00347921"/>
    <w:rsid w:val="00350343"/>
    <w:rsid w:val="0035043E"/>
    <w:rsid w:val="00350513"/>
    <w:rsid w:val="00350953"/>
    <w:rsid w:val="00350AB8"/>
    <w:rsid w:val="00350CBB"/>
    <w:rsid w:val="00350E8A"/>
    <w:rsid w:val="00350E9F"/>
    <w:rsid w:val="00350F71"/>
    <w:rsid w:val="00350FD7"/>
    <w:rsid w:val="003516F3"/>
    <w:rsid w:val="00351955"/>
    <w:rsid w:val="00351A74"/>
    <w:rsid w:val="00351E07"/>
    <w:rsid w:val="00351E0C"/>
    <w:rsid w:val="00351E8A"/>
    <w:rsid w:val="00352576"/>
    <w:rsid w:val="00352989"/>
    <w:rsid w:val="003529D9"/>
    <w:rsid w:val="003529F8"/>
    <w:rsid w:val="00352AF4"/>
    <w:rsid w:val="00352BE4"/>
    <w:rsid w:val="003538B2"/>
    <w:rsid w:val="00353A72"/>
    <w:rsid w:val="00353C3B"/>
    <w:rsid w:val="00353EB7"/>
    <w:rsid w:val="00353F49"/>
    <w:rsid w:val="0035417B"/>
    <w:rsid w:val="003546CB"/>
    <w:rsid w:val="003547D1"/>
    <w:rsid w:val="003548FA"/>
    <w:rsid w:val="00354F4D"/>
    <w:rsid w:val="003558E0"/>
    <w:rsid w:val="00355A36"/>
    <w:rsid w:val="00355CE2"/>
    <w:rsid w:val="00356265"/>
    <w:rsid w:val="00356A6F"/>
    <w:rsid w:val="00357153"/>
    <w:rsid w:val="00357B90"/>
    <w:rsid w:val="0036027C"/>
    <w:rsid w:val="00360281"/>
    <w:rsid w:val="003608C5"/>
    <w:rsid w:val="00360DF3"/>
    <w:rsid w:val="00360F31"/>
    <w:rsid w:val="003610C1"/>
    <w:rsid w:val="00361675"/>
    <w:rsid w:val="0036198D"/>
    <w:rsid w:val="00361BE9"/>
    <w:rsid w:val="00361EB4"/>
    <w:rsid w:val="00361EBD"/>
    <w:rsid w:val="00362406"/>
    <w:rsid w:val="00362A38"/>
    <w:rsid w:val="00362B13"/>
    <w:rsid w:val="00362D60"/>
    <w:rsid w:val="00362E4F"/>
    <w:rsid w:val="003630D0"/>
    <w:rsid w:val="00363260"/>
    <w:rsid w:val="0036353A"/>
    <w:rsid w:val="003635A3"/>
    <w:rsid w:val="00363AA8"/>
    <w:rsid w:val="00363B5A"/>
    <w:rsid w:val="00363D27"/>
    <w:rsid w:val="00364088"/>
    <w:rsid w:val="00364382"/>
    <w:rsid w:val="0036439B"/>
    <w:rsid w:val="00364A0D"/>
    <w:rsid w:val="00364A4B"/>
    <w:rsid w:val="00364AD1"/>
    <w:rsid w:val="00364AEC"/>
    <w:rsid w:val="00365272"/>
    <w:rsid w:val="00365431"/>
    <w:rsid w:val="0036555C"/>
    <w:rsid w:val="0036560B"/>
    <w:rsid w:val="00365670"/>
    <w:rsid w:val="0036568B"/>
    <w:rsid w:val="00365C06"/>
    <w:rsid w:val="00365E11"/>
    <w:rsid w:val="00365FA0"/>
    <w:rsid w:val="0036605B"/>
    <w:rsid w:val="00366597"/>
    <w:rsid w:val="003665A9"/>
    <w:rsid w:val="00366E9B"/>
    <w:rsid w:val="00367214"/>
    <w:rsid w:val="003673DD"/>
    <w:rsid w:val="003674BD"/>
    <w:rsid w:val="003674FB"/>
    <w:rsid w:val="00367577"/>
    <w:rsid w:val="00367735"/>
    <w:rsid w:val="00367817"/>
    <w:rsid w:val="00367822"/>
    <w:rsid w:val="00367CA6"/>
    <w:rsid w:val="003700A0"/>
    <w:rsid w:val="0037029A"/>
    <w:rsid w:val="00370381"/>
    <w:rsid w:val="00370811"/>
    <w:rsid w:val="00370B4C"/>
    <w:rsid w:val="00370BBD"/>
    <w:rsid w:val="00370C41"/>
    <w:rsid w:val="00370D99"/>
    <w:rsid w:val="00370FB0"/>
    <w:rsid w:val="00371258"/>
    <w:rsid w:val="00371C27"/>
    <w:rsid w:val="003726FA"/>
    <w:rsid w:val="003727CD"/>
    <w:rsid w:val="003729FC"/>
    <w:rsid w:val="00372AB4"/>
    <w:rsid w:val="00372BAB"/>
    <w:rsid w:val="00372D90"/>
    <w:rsid w:val="00372F3C"/>
    <w:rsid w:val="003733BB"/>
    <w:rsid w:val="0037342E"/>
    <w:rsid w:val="003736D0"/>
    <w:rsid w:val="00373C73"/>
    <w:rsid w:val="00373D5F"/>
    <w:rsid w:val="00373DFF"/>
    <w:rsid w:val="003741D3"/>
    <w:rsid w:val="00374417"/>
    <w:rsid w:val="00374556"/>
    <w:rsid w:val="003746F5"/>
    <w:rsid w:val="003749D4"/>
    <w:rsid w:val="00374C53"/>
    <w:rsid w:val="00374CEF"/>
    <w:rsid w:val="00374D71"/>
    <w:rsid w:val="0037542B"/>
    <w:rsid w:val="00375548"/>
    <w:rsid w:val="00375764"/>
    <w:rsid w:val="00375C21"/>
    <w:rsid w:val="00376300"/>
    <w:rsid w:val="00376587"/>
    <w:rsid w:val="003767BD"/>
    <w:rsid w:val="0037684D"/>
    <w:rsid w:val="00376BC4"/>
    <w:rsid w:val="00376E99"/>
    <w:rsid w:val="00377076"/>
    <w:rsid w:val="0037733F"/>
    <w:rsid w:val="00377534"/>
    <w:rsid w:val="00377602"/>
    <w:rsid w:val="0037778A"/>
    <w:rsid w:val="003777F9"/>
    <w:rsid w:val="00377E61"/>
    <w:rsid w:val="003802C2"/>
    <w:rsid w:val="00380311"/>
    <w:rsid w:val="003804BC"/>
    <w:rsid w:val="003804C5"/>
    <w:rsid w:val="0038097E"/>
    <w:rsid w:val="00380F89"/>
    <w:rsid w:val="003812B4"/>
    <w:rsid w:val="00381D39"/>
    <w:rsid w:val="00381E34"/>
    <w:rsid w:val="0038237A"/>
    <w:rsid w:val="00382714"/>
    <w:rsid w:val="00382717"/>
    <w:rsid w:val="0038286D"/>
    <w:rsid w:val="00382CD7"/>
    <w:rsid w:val="00382D67"/>
    <w:rsid w:val="00383061"/>
    <w:rsid w:val="00383207"/>
    <w:rsid w:val="00383647"/>
    <w:rsid w:val="0038376B"/>
    <w:rsid w:val="00383A8B"/>
    <w:rsid w:val="00384893"/>
    <w:rsid w:val="00385238"/>
    <w:rsid w:val="00385258"/>
    <w:rsid w:val="0038525C"/>
    <w:rsid w:val="00385847"/>
    <w:rsid w:val="00385937"/>
    <w:rsid w:val="00385BC4"/>
    <w:rsid w:val="00386668"/>
    <w:rsid w:val="00386790"/>
    <w:rsid w:val="0038684E"/>
    <w:rsid w:val="00386885"/>
    <w:rsid w:val="00386C09"/>
    <w:rsid w:val="00387042"/>
    <w:rsid w:val="003877C6"/>
    <w:rsid w:val="003879E6"/>
    <w:rsid w:val="003879F3"/>
    <w:rsid w:val="00387A62"/>
    <w:rsid w:val="00387BD0"/>
    <w:rsid w:val="00387F5B"/>
    <w:rsid w:val="0039002F"/>
    <w:rsid w:val="00390035"/>
    <w:rsid w:val="00390C26"/>
    <w:rsid w:val="00390C83"/>
    <w:rsid w:val="00390CD4"/>
    <w:rsid w:val="00390F34"/>
    <w:rsid w:val="003911B6"/>
    <w:rsid w:val="00391451"/>
    <w:rsid w:val="00391AB8"/>
    <w:rsid w:val="00391D46"/>
    <w:rsid w:val="00391D63"/>
    <w:rsid w:val="003921E8"/>
    <w:rsid w:val="00392326"/>
    <w:rsid w:val="003924B6"/>
    <w:rsid w:val="003924F3"/>
    <w:rsid w:val="00392976"/>
    <w:rsid w:val="00392B34"/>
    <w:rsid w:val="00392D1C"/>
    <w:rsid w:val="00392F9C"/>
    <w:rsid w:val="00392FE1"/>
    <w:rsid w:val="003937D6"/>
    <w:rsid w:val="00393C2C"/>
    <w:rsid w:val="00394421"/>
    <w:rsid w:val="00395475"/>
    <w:rsid w:val="003955D2"/>
    <w:rsid w:val="00395E55"/>
    <w:rsid w:val="0039615A"/>
    <w:rsid w:val="003961C2"/>
    <w:rsid w:val="003965CA"/>
    <w:rsid w:val="00396877"/>
    <w:rsid w:val="0039723C"/>
    <w:rsid w:val="00397786"/>
    <w:rsid w:val="00397A79"/>
    <w:rsid w:val="00397DEE"/>
    <w:rsid w:val="003A011C"/>
    <w:rsid w:val="003A05F6"/>
    <w:rsid w:val="003A07E4"/>
    <w:rsid w:val="003A08B1"/>
    <w:rsid w:val="003A097D"/>
    <w:rsid w:val="003A0A18"/>
    <w:rsid w:val="003A0F23"/>
    <w:rsid w:val="003A1067"/>
    <w:rsid w:val="003A1187"/>
    <w:rsid w:val="003A168A"/>
    <w:rsid w:val="003A19AC"/>
    <w:rsid w:val="003A1ACE"/>
    <w:rsid w:val="003A2153"/>
    <w:rsid w:val="003A22F2"/>
    <w:rsid w:val="003A283D"/>
    <w:rsid w:val="003A291D"/>
    <w:rsid w:val="003A2B60"/>
    <w:rsid w:val="003A2E11"/>
    <w:rsid w:val="003A2FAF"/>
    <w:rsid w:val="003A3164"/>
    <w:rsid w:val="003A367B"/>
    <w:rsid w:val="003A394C"/>
    <w:rsid w:val="003A3E18"/>
    <w:rsid w:val="003A437F"/>
    <w:rsid w:val="003A47E2"/>
    <w:rsid w:val="003A48DE"/>
    <w:rsid w:val="003A4BA5"/>
    <w:rsid w:val="003A4D82"/>
    <w:rsid w:val="003A4DED"/>
    <w:rsid w:val="003A568F"/>
    <w:rsid w:val="003A5819"/>
    <w:rsid w:val="003A6235"/>
    <w:rsid w:val="003A6283"/>
    <w:rsid w:val="003A6749"/>
    <w:rsid w:val="003A727A"/>
    <w:rsid w:val="003A7650"/>
    <w:rsid w:val="003B0904"/>
    <w:rsid w:val="003B0998"/>
    <w:rsid w:val="003B0A44"/>
    <w:rsid w:val="003B139F"/>
    <w:rsid w:val="003B1999"/>
    <w:rsid w:val="003B1D7C"/>
    <w:rsid w:val="003B1F37"/>
    <w:rsid w:val="003B225B"/>
    <w:rsid w:val="003B2413"/>
    <w:rsid w:val="003B2666"/>
    <w:rsid w:val="003B26A2"/>
    <w:rsid w:val="003B2FF9"/>
    <w:rsid w:val="003B3478"/>
    <w:rsid w:val="003B37FF"/>
    <w:rsid w:val="003B388B"/>
    <w:rsid w:val="003B3AD2"/>
    <w:rsid w:val="003B3B7F"/>
    <w:rsid w:val="003B4018"/>
    <w:rsid w:val="003B45F1"/>
    <w:rsid w:val="003B4658"/>
    <w:rsid w:val="003B4869"/>
    <w:rsid w:val="003B52FF"/>
    <w:rsid w:val="003B5674"/>
    <w:rsid w:val="003B5680"/>
    <w:rsid w:val="003B5CED"/>
    <w:rsid w:val="003B5CF6"/>
    <w:rsid w:val="003B5FE6"/>
    <w:rsid w:val="003B63E2"/>
    <w:rsid w:val="003B644B"/>
    <w:rsid w:val="003B655A"/>
    <w:rsid w:val="003B69C1"/>
    <w:rsid w:val="003B6C0E"/>
    <w:rsid w:val="003B6CB8"/>
    <w:rsid w:val="003B6E04"/>
    <w:rsid w:val="003B6E33"/>
    <w:rsid w:val="003B7043"/>
    <w:rsid w:val="003B7073"/>
    <w:rsid w:val="003B70D8"/>
    <w:rsid w:val="003B7112"/>
    <w:rsid w:val="003B749A"/>
    <w:rsid w:val="003B7F45"/>
    <w:rsid w:val="003C007A"/>
    <w:rsid w:val="003C03C6"/>
    <w:rsid w:val="003C0775"/>
    <w:rsid w:val="003C0B82"/>
    <w:rsid w:val="003C1260"/>
    <w:rsid w:val="003C136D"/>
    <w:rsid w:val="003C14B2"/>
    <w:rsid w:val="003C151A"/>
    <w:rsid w:val="003C152A"/>
    <w:rsid w:val="003C19DE"/>
    <w:rsid w:val="003C1C4A"/>
    <w:rsid w:val="003C1F04"/>
    <w:rsid w:val="003C2020"/>
    <w:rsid w:val="003C29A3"/>
    <w:rsid w:val="003C2E41"/>
    <w:rsid w:val="003C3129"/>
    <w:rsid w:val="003C3C16"/>
    <w:rsid w:val="003C3C99"/>
    <w:rsid w:val="003C3EE5"/>
    <w:rsid w:val="003C4057"/>
    <w:rsid w:val="003C47E2"/>
    <w:rsid w:val="003C490C"/>
    <w:rsid w:val="003C4AF7"/>
    <w:rsid w:val="003C4B84"/>
    <w:rsid w:val="003C4C3F"/>
    <w:rsid w:val="003C4E3C"/>
    <w:rsid w:val="003C4E45"/>
    <w:rsid w:val="003C4F11"/>
    <w:rsid w:val="003C52FC"/>
    <w:rsid w:val="003C5542"/>
    <w:rsid w:val="003C57D2"/>
    <w:rsid w:val="003C5A8D"/>
    <w:rsid w:val="003C5D52"/>
    <w:rsid w:val="003C5E20"/>
    <w:rsid w:val="003C5EE0"/>
    <w:rsid w:val="003C62C3"/>
    <w:rsid w:val="003C65C8"/>
    <w:rsid w:val="003C6784"/>
    <w:rsid w:val="003C67D0"/>
    <w:rsid w:val="003C68F9"/>
    <w:rsid w:val="003C696A"/>
    <w:rsid w:val="003C6A0F"/>
    <w:rsid w:val="003C6AD5"/>
    <w:rsid w:val="003C6D1C"/>
    <w:rsid w:val="003C6F25"/>
    <w:rsid w:val="003C7558"/>
    <w:rsid w:val="003C759F"/>
    <w:rsid w:val="003C75CC"/>
    <w:rsid w:val="003C75F8"/>
    <w:rsid w:val="003C7A19"/>
    <w:rsid w:val="003C7B89"/>
    <w:rsid w:val="003C7FBA"/>
    <w:rsid w:val="003D03B3"/>
    <w:rsid w:val="003D03DA"/>
    <w:rsid w:val="003D0604"/>
    <w:rsid w:val="003D08C1"/>
    <w:rsid w:val="003D095C"/>
    <w:rsid w:val="003D0B16"/>
    <w:rsid w:val="003D0D7A"/>
    <w:rsid w:val="003D0EB9"/>
    <w:rsid w:val="003D140A"/>
    <w:rsid w:val="003D181F"/>
    <w:rsid w:val="003D182D"/>
    <w:rsid w:val="003D1BCF"/>
    <w:rsid w:val="003D1C6D"/>
    <w:rsid w:val="003D1D47"/>
    <w:rsid w:val="003D2622"/>
    <w:rsid w:val="003D2A35"/>
    <w:rsid w:val="003D2A44"/>
    <w:rsid w:val="003D2B09"/>
    <w:rsid w:val="003D37BC"/>
    <w:rsid w:val="003D3C3D"/>
    <w:rsid w:val="003D3CB5"/>
    <w:rsid w:val="003D3D2A"/>
    <w:rsid w:val="003D3EB5"/>
    <w:rsid w:val="003D3ECA"/>
    <w:rsid w:val="003D4B3E"/>
    <w:rsid w:val="003D4C73"/>
    <w:rsid w:val="003D548F"/>
    <w:rsid w:val="003D5975"/>
    <w:rsid w:val="003D6262"/>
    <w:rsid w:val="003D63BA"/>
    <w:rsid w:val="003D653E"/>
    <w:rsid w:val="003D656D"/>
    <w:rsid w:val="003D65D4"/>
    <w:rsid w:val="003D66C7"/>
    <w:rsid w:val="003D68E4"/>
    <w:rsid w:val="003D6DAF"/>
    <w:rsid w:val="003D7180"/>
    <w:rsid w:val="003D7629"/>
    <w:rsid w:val="003D78C0"/>
    <w:rsid w:val="003D7BE8"/>
    <w:rsid w:val="003D7E81"/>
    <w:rsid w:val="003D7F69"/>
    <w:rsid w:val="003E0521"/>
    <w:rsid w:val="003E05F3"/>
    <w:rsid w:val="003E0665"/>
    <w:rsid w:val="003E0865"/>
    <w:rsid w:val="003E0A07"/>
    <w:rsid w:val="003E0B38"/>
    <w:rsid w:val="003E0C52"/>
    <w:rsid w:val="003E0E9A"/>
    <w:rsid w:val="003E0FC0"/>
    <w:rsid w:val="003E10BB"/>
    <w:rsid w:val="003E1218"/>
    <w:rsid w:val="003E12AB"/>
    <w:rsid w:val="003E1E6B"/>
    <w:rsid w:val="003E2A85"/>
    <w:rsid w:val="003E2BBC"/>
    <w:rsid w:val="003E2CA7"/>
    <w:rsid w:val="003E3023"/>
    <w:rsid w:val="003E31E0"/>
    <w:rsid w:val="003E32BC"/>
    <w:rsid w:val="003E3327"/>
    <w:rsid w:val="003E33D3"/>
    <w:rsid w:val="003E3AC1"/>
    <w:rsid w:val="003E3EF7"/>
    <w:rsid w:val="003E40CA"/>
    <w:rsid w:val="003E40DF"/>
    <w:rsid w:val="003E4594"/>
    <w:rsid w:val="003E476A"/>
    <w:rsid w:val="003E480C"/>
    <w:rsid w:val="003E4AB0"/>
    <w:rsid w:val="003E4C4F"/>
    <w:rsid w:val="003E4CD4"/>
    <w:rsid w:val="003E4EDF"/>
    <w:rsid w:val="003E577B"/>
    <w:rsid w:val="003E5AD5"/>
    <w:rsid w:val="003E694F"/>
    <w:rsid w:val="003E6F39"/>
    <w:rsid w:val="003E714B"/>
    <w:rsid w:val="003E737B"/>
    <w:rsid w:val="003E781D"/>
    <w:rsid w:val="003E7B60"/>
    <w:rsid w:val="003E7F71"/>
    <w:rsid w:val="003E7F8B"/>
    <w:rsid w:val="003F07DD"/>
    <w:rsid w:val="003F083E"/>
    <w:rsid w:val="003F0989"/>
    <w:rsid w:val="003F09B3"/>
    <w:rsid w:val="003F0B13"/>
    <w:rsid w:val="003F0BAD"/>
    <w:rsid w:val="003F1184"/>
    <w:rsid w:val="003F1422"/>
    <w:rsid w:val="003F146A"/>
    <w:rsid w:val="003F14F0"/>
    <w:rsid w:val="003F15D4"/>
    <w:rsid w:val="003F1705"/>
    <w:rsid w:val="003F1C94"/>
    <w:rsid w:val="003F1C9E"/>
    <w:rsid w:val="003F1D59"/>
    <w:rsid w:val="003F1DE2"/>
    <w:rsid w:val="003F2038"/>
    <w:rsid w:val="003F2176"/>
    <w:rsid w:val="003F27B5"/>
    <w:rsid w:val="003F280F"/>
    <w:rsid w:val="003F312E"/>
    <w:rsid w:val="003F3226"/>
    <w:rsid w:val="003F3415"/>
    <w:rsid w:val="003F37CC"/>
    <w:rsid w:val="003F3CDF"/>
    <w:rsid w:val="003F4AC9"/>
    <w:rsid w:val="003F4C0B"/>
    <w:rsid w:val="003F4E02"/>
    <w:rsid w:val="003F504F"/>
    <w:rsid w:val="003F5553"/>
    <w:rsid w:val="003F5567"/>
    <w:rsid w:val="003F58E4"/>
    <w:rsid w:val="003F5A4F"/>
    <w:rsid w:val="003F5A89"/>
    <w:rsid w:val="003F6024"/>
    <w:rsid w:val="003F634F"/>
    <w:rsid w:val="003F6C26"/>
    <w:rsid w:val="003F6D27"/>
    <w:rsid w:val="003F7311"/>
    <w:rsid w:val="003F7673"/>
    <w:rsid w:val="003F768F"/>
    <w:rsid w:val="003F7822"/>
    <w:rsid w:val="003F7DEF"/>
    <w:rsid w:val="0040004F"/>
    <w:rsid w:val="00400363"/>
    <w:rsid w:val="0040047E"/>
    <w:rsid w:val="00400523"/>
    <w:rsid w:val="004006C1"/>
    <w:rsid w:val="004007D7"/>
    <w:rsid w:val="00400B90"/>
    <w:rsid w:val="00400FBB"/>
    <w:rsid w:val="00401166"/>
    <w:rsid w:val="00401431"/>
    <w:rsid w:val="00401567"/>
    <w:rsid w:val="0040163C"/>
    <w:rsid w:val="00401641"/>
    <w:rsid w:val="00401656"/>
    <w:rsid w:val="00401A2D"/>
    <w:rsid w:val="00401EAC"/>
    <w:rsid w:val="0040217A"/>
    <w:rsid w:val="00402591"/>
    <w:rsid w:val="00402687"/>
    <w:rsid w:val="00402B65"/>
    <w:rsid w:val="00402D81"/>
    <w:rsid w:val="00402E09"/>
    <w:rsid w:val="00402EFA"/>
    <w:rsid w:val="004031DF"/>
    <w:rsid w:val="004035F2"/>
    <w:rsid w:val="00403826"/>
    <w:rsid w:val="004038FD"/>
    <w:rsid w:val="00403C4A"/>
    <w:rsid w:val="00403D10"/>
    <w:rsid w:val="00403E70"/>
    <w:rsid w:val="00403EDB"/>
    <w:rsid w:val="00403F07"/>
    <w:rsid w:val="00403F56"/>
    <w:rsid w:val="00404AF1"/>
    <w:rsid w:val="00405092"/>
    <w:rsid w:val="0040511E"/>
    <w:rsid w:val="004057B3"/>
    <w:rsid w:val="00405869"/>
    <w:rsid w:val="00405DD5"/>
    <w:rsid w:val="00405E77"/>
    <w:rsid w:val="0040618A"/>
    <w:rsid w:val="004063D4"/>
    <w:rsid w:val="004066F2"/>
    <w:rsid w:val="00406A65"/>
    <w:rsid w:val="00406C43"/>
    <w:rsid w:val="00406D58"/>
    <w:rsid w:val="00407444"/>
    <w:rsid w:val="00407527"/>
    <w:rsid w:val="00407B24"/>
    <w:rsid w:val="00407EC9"/>
    <w:rsid w:val="0041000F"/>
    <w:rsid w:val="0041041C"/>
    <w:rsid w:val="004104D5"/>
    <w:rsid w:val="00410867"/>
    <w:rsid w:val="00410CA9"/>
    <w:rsid w:val="00410E4E"/>
    <w:rsid w:val="00411410"/>
    <w:rsid w:val="00411709"/>
    <w:rsid w:val="004119F7"/>
    <w:rsid w:val="00411C3A"/>
    <w:rsid w:val="00411DAA"/>
    <w:rsid w:val="00411E38"/>
    <w:rsid w:val="00412159"/>
    <w:rsid w:val="00412520"/>
    <w:rsid w:val="0041264E"/>
    <w:rsid w:val="00412923"/>
    <w:rsid w:val="00412B74"/>
    <w:rsid w:val="00412D0C"/>
    <w:rsid w:val="00412F85"/>
    <w:rsid w:val="0041355B"/>
    <w:rsid w:val="004137D0"/>
    <w:rsid w:val="004139AB"/>
    <w:rsid w:val="00413CEA"/>
    <w:rsid w:val="00413D2E"/>
    <w:rsid w:val="00413F2E"/>
    <w:rsid w:val="00414094"/>
    <w:rsid w:val="00414166"/>
    <w:rsid w:val="004145A6"/>
    <w:rsid w:val="00414605"/>
    <w:rsid w:val="00415489"/>
    <w:rsid w:val="004159B0"/>
    <w:rsid w:val="00416272"/>
    <w:rsid w:val="0041656E"/>
    <w:rsid w:val="004167C1"/>
    <w:rsid w:val="004167D5"/>
    <w:rsid w:val="00416B48"/>
    <w:rsid w:val="00416BE1"/>
    <w:rsid w:val="00416C74"/>
    <w:rsid w:val="004170D2"/>
    <w:rsid w:val="004171E6"/>
    <w:rsid w:val="0041727F"/>
    <w:rsid w:val="004178B5"/>
    <w:rsid w:val="00417917"/>
    <w:rsid w:val="00417BE7"/>
    <w:rsid w:val="00417E00"/>
    <w:rsid w:val="00417E58"/>
    <w:rsid w:val="00417F9C"/>
    <w:rsid w:val="0042005D"/>
    <w:rsid w:val="0042018D"/>
    <w:rsid w:val="0042024F"/>
    <w:rsid w:val="004203FD"/>
    <w:rsid w:val="004204B0"/>
    <w:rsid w:val="00420805"/>
    <w:rsid w:val="00420BE4"/>
    <w:rsid w:val="00420D0D"/>
    <w:rsid w:val="00420E65"/>
    <w:rsid w:val="004212CC"/>
    <w:rsid w:val="0042131A"/>
    <w:rsid w:val="00421790"/>
    <w:rsid w:val="00421879"/>
    <w:rsid w:val="00421B43"/>
    <w:rsid w:val="00421C59"/>
    <w:rsid w:val="004222F3"/>
    <w:rsid w:val="00422D24"/>
    <w:rsid w:val="004230D5"/>
    <w:rsid w:val="0042389F"/>
    <w:rsid w:val="00423A40"/>
    <w:rsid w:val="00423CA8"/>
    <w:rsid w:val="00423D51"/>
    <w:rsid w:val="004242BD"/>
    <w:rsid w:val="00424312"/>
    <w:rsid w:val="00424713"/>
    <w:rsid w:val="0042488A"/>
    <w:rsid w:val="00424FD7"/>
    <w:rsid w:val="00425592"/>
    <w:rsid w:val="0042593F"/>
    <w:rsid w:val="00425AF8"/>
    <w:rsid w:val="00425E0C"/>
    <w:rsid w:val="0042605D"/>
    <w:rsid w:val="004263FD"/>
    <w:rsid w:val="004266AA"/>
    <w:rsid w:val="004266DA"/>
    <w:rsid w:val="0042693A"/>
    <w:rsid w:val="004272A1"/>
    <w:rsid w:val="00427510"/>
    <w:rsid w:val="00427B8D"/>
    <w:rsid w:val="00427C95"/>
    <w:rsid w:val="00427EFE"/>
    <w:rsid w:val="004300DB"/>
    <w:rsid w:val="00430166"/>
    <w:rsid w:val="00430262"/>
    <w:rsid w:val="00430338"/>
    <w:rsid w:val="004303D4"/>
    <w:rsid w:val="0043080A"/>
    <w:rsid w:val="00430A00"/>
    <w:rsid w:val="00430EFD"/>
    <w:rsid w:val="0043104C"/>
    <w:rsid w:val="00431230"/>
    <w:rsid w:val="004317E0"/>
    <w:rsid w:val="00431803"/>
    <w:rsid w:val="00431AEF"/>
    <w:rsid w:val="00431FAC"/>
    <w:rsid w:val="004321D8"/>
    <w:rsid w:val="00432237"/>
    <w:rsid w:val="00432368"/>
    <w:rsid w:val="0043239F"/>
    <w:rsid w:val="00432753"/>
    <w:rsid w:val="00432D28"/>
    <w:rsid w:val="0043329D"/>
    <w:rsid w:val="00433AED"/>
    <w:rsid w:val="00433CD8"/>
    <w:rsid w:val="00433E9C"/>
    <w:rsid w:val="00434093"/>
    <w:rsid w:val="0043437D"/>
    <w:rsid w:val="00434849"/>
    <w:rsid w:val="004349FE"/>
    <w:rsid w:val="00434B22"/>
    <w:rsid w:val="00434FBD"/>
    <w:rsid w:val="0043502B"/>
    <w:rsid w:val="00435462"/>
    <w:rsid w:val="004354D3"/>
    <w:rsid w:val="0043569B"/>
    <w:rsid w:val="00435987"/>
    <w:rsid w:val="004366C8"/>
    <w:rsid w:val="00436815"/>
    <w:rsid w:val="00436BFA"/>
    <w:rsid w:val="004373E1"/>
    <w:rsid w:val="00437647"/>
    <w:rsid w:val="004377DE"/>
    <w:rsid w:val="00437A50"/>
    <w:rsid w:val="00437B5A"/>
    <w:rsid w:val="00437CA1"/>
    <w:rsid w:val="00437F29"/>
    <w:rsid w:val="00440898"/>
    <w:rsid w:val="00440C05"/>
    <w:rsid w:val="00440D74"/>
    <w:rsid w:val="00441098"/>
    <w:rsid w:val="004411CA"/>
    <w:rsid w:val="004412F6"/>
    <w:rsid w:val="004415CB"/>
    <w:rsid w:val="0044164B"/>
    <w:rsid w:val="0044202B"/>
    <w:rsid w:val="0044208D"/>
    <w:rsid w:val="00442473"/>
    <w:rsid w:val="004427C7"/>
    <w:rsid w:val="004429AE"/>
    <w:rsid w:val="00442D23"/>
    <w:rsid w:val="00442DA9"/>
    <w:rsid w:val="00442DD4"/>
    <w:rsid w:val="00442ECE"/>
    <w:rsid w:val="0044350F"/>
    <w:rsid w:val="004436CD"/>
    <w:rsid w:val="004438F8"/>
    <w:rsid w:val="00443EEF"/>
    <w:rsid w:val="004442E3"/>
    <w:rsid w:val="0044486B"/>
    <w:rsid w:val="00444D7E"/>
    <w:rsid w:val="004455F0"/>
    <w:rsid w:val="004458C1"/>
    <w:rsid w:val="004459B5"/>
    <w:rsid w:val="004459D9"/>
    <w:rsid w:val="00445C75"/>
    <w:rsid w:val="00445F43"/>
    <w:rsid w:val="00446090"/>
    <w:rsid w:val="00446316"/>
    <w:rsid w:val="004466F0"/>
    <w:rsid w:val="0044772A"/>
    <w:rsid w:val="004477F2"/>
    <w:rsid w:val="00447829"/>
    <w:rsid w:val="00447870"/>
    <w:rsid w:val="00447EB2"/>
    <w:rsid w:val="004500D4"/>
    <w:rsid w:val="00450166"/>
    <w:rsid w:val="0045071B"/>
    <w:rsid w:val="00450D81"/>
    <w:rsid w:val="00450DBA"/>
    <w:rsid w:val="00450DE9"/>
    <w:rsid w:val="00450E5D"/>
    <w:rsid w:val="00450F33"/>
    <w:rsid w:val="00451430"/>
    <w:rsid w:val="00451A66"/>
    <w:rsid w:val="00451D58"/>
    <w:rsid w:val="00452395"/>
    <w:rsid w:val="00452BFC"/>
    <w:rsid w:val="00452F02"/>
    <w:rsid w:val="00453362"/>
    <w:rsid w:val="00453471"/>
    <w:rsid w:val="00453811"/>
    <w:rsid w:val="0045386B"/>
    <w:rsid w:val="0045411C"/>
    <w:rsid w:val="0045498D"/>
    <w:rsid w:val="00454AE3"/>
    <w:rsid w:val="00454B4A"/>
    <w:rsid w:val="004550F5"/>
    <w:rsid w:val="00455523"/>
    <w:rsid w:val="00455CF1"/>
    <w:rsid w:val="00455F42"/>
    <w:rsid w:val="004560D8"/>
    <w:rsid w:val="00456153"/>
    <w:rsid w:val="0045635F"/>
    <w:rsid w:val="004566BE"/>
    <w:rsid w:val="004568C5"/>
    <w:rsid w:val="00456988"/>
    <w:rsid w:val="00456A98"/>
    <w:rsid w:val="00456F3A"/>
    <w:rsid w:val="004571AE"/>
    <w:rsid w:val="00457589"/>
    <w:rsid w:val="00457CDE"/>
    <w:rsid w:val="00457CDF"/>
    <w:rsid w:val="00457D0E"/>
    <w:rsid w:val="00460665"/>
    <w:rsid w:val="004606CB"/>
    <w:rsid w:val="00460857"/>
    <w:rsid w:val="00460C49"/>
    <w:rsid w:val="00460E65"/>
    <w:rsid w:val="00461035"/>
    <w:rsid w:val="00461298"/>
    <w:rsid w:val="004612BF"/>
    <w:rsid w:val="00461630"/>
    <w:rsid w:val="004616FA"/>
    <w:rsid w:val="00461AAF"/>
    <w:rsid w:val="00461F5C"/>
    <w:rsid w:val="004622B0"/>
    <w:rsid w:val="004622FB"/>
    <w:rsid w:val="00462677"/>
    <w:rsid w:val="004626FB"/>
    <w:rsid w:val="00462A74"/>
    <w:rsid w:val="00462CB6"/>
    <w:rsid w:val="00462E66"/>
    <w:rsid w:val="00463093"/>
    <w:rsid w:val="0046309C"/>
    <w:rsid w:val="00463485"/>
    <w:rsid w:val="004635F1"/>
    <w:rsid w:val="0046375E"/>
    <w:rsid w:val="004637CF"/>
    <w:rsid w:val="0046395C"/>
    <w:rsid w:val="00463D52"/>
    <w:rsid w:val="0046405B"/>
    <w:rsid w:val="0046428A"/>
    <w:rsid w:val="0046439F"/>
    <w:rsid w:val="004643E1"/>
    <w:rsid w:val="004648F0"/>
    <w:rsid w:val="00464D4C"/>
    <w:rsid w:val="004654F2"/>
    <w:rsid w:val="00465522"/>
    <w:rsid w:val="004656B5"/>
    <w:rsid w:val="0046585D"/>
    <w:rsid w:val="00465F22"/>
    <w:rsid w:val="00465F74"/>
    <w:rsid w:val="004661BC"/>
    <w:rsid w:val="004665ED"/>
    <w:rsid w:val="00466C48"/>
    <w:rsid w:val="00466F36"/>
    <w:rsid w:val="00466F93"/>
    <w:rsid w:val="0046741F"/>
    <w:rsid w:val="00467525"/>
    <w:rsid w:val="004679E2"/>
    <w:rsid w:val="00467BF8"/>
    <w:rsid w:val="00467D0E"/>
    <w:rsid w:val="00467D3A"/>
    <w:rsid w:val="00467FB5"/>
    <w:rsid w:val="004704F3"/>
    <w:rsid w:val="00470F6B"/>
    <w:rsid w:val="004710E2"/>
    <w:rsid w:val="0047115D"/>
    <w:rsid w:val="0047143E"/>
    <w:rsid w:val="00471C45"/>
    <w:rsid w:val="00472230"/>
    <w:rsid w:val="0047232E"/>
    <w:rsid w:val="0047269E"/>
    <w:rsid w:val="00472BA6"/>
    <w:rsid w:val="00472C7D"/>
    <w:rsid w:val="0047318E"/>
    <w:rsid w:val="004733CE"/>
    <w:rsid w:val="00473474"/>
    <w:rsid w:val="004737AA"/>
    <w:rsid w:val="00473966"/>
    <w:rsid w:val="00473E13"/>
    <w:rsid w:val="0047404A"/>
    <w:rsid w:val="004740D2"/>
    <w:rsid w:val="00474172"/>
    <w:rsid w:val="0047472E"/>
    <w:rsid w:val="00474CF3"/>
    <w:rsid w:val="00474E80"/>
    <w:rsid w:val="0047517D"/>
    <w:rsid w:val="00475330"/>
    <w:rsid w:val="0047562F"/>
    <w:rsid w:val="00475881"/>
    <w:rsid w:val="00475E31"/>
    <w:rsid w:val="00475EDA"/>
    <w:rsid w:val="0047636B"/>
    <w:rsid w:val="00476CE2"/>
    <w:rsid w:val="0047768B"/>
    <w:rsid w:val="004776E5"/>
    <w:rsid w:val="004779B5"/>
    <w:rsid w:val="00477BBE"/>
    <w:rsid w:val="00477E66"/>
    <w:rsid w:val="00480A06"/>
    <w:rsid w:val="00480EA1"/>
    <w:rsid w:val="00480EAE"/>
    <w:rsid w:val="004815F7"/>
    <w:rsid w:val="00481BE8"/>
    <w:rsid w:val="004822EC"/>
    <w:rsid w:val="00482311"/>
    <w:rsid w:val="004823F3"/>
    <w:rsid w:val="00482BE2"/>
    <w:rsid w:val="00482FC6"/>
    <w:rsid w:val="0048312F"/>
    <w:rsid w:val="00483242"/>
    <w:rsid w:val="0048353E"/>
    <w:rsid w:val="00483819"/>
    <w:rsid w:val="0048404B"/>
    <w:rsid w:val="00484167"/>
    <w:rsid w:val="004843DE"/>
    <w:rsid w:val="00484498"/>
    <w:rsid w:val="00484689"/>
    <w:rsid w:val="00484732"/>
    <w:rsid w:val="004847BA"/>
    <w:rsid w:val="00484AEC"/>
    <w:rsid w:val="00484F40"/>
    <w:rsid w:val="00485010"/>
    <w:rsid w:val="00485806"/>
    <w:rsid w:val="00485A93"/>
    <w:rsid w:val="00485B11"/>
    <w:rsid w:val="00485B54"/>
    <w:rsid w:val="00485B9E"/>
    <w:rsid w:val="00485F06"/>
    <w:rsid w:val="00485F8F"/>
    <w:rsid w:val="004862D4"/>
    <w:rsid w:val="0048650A"/>
    <w:rsid w:val="004865D6"/>
    <w:rsid w:val="0048679C"/>
    <w:rsid w:val="00486C09"/>
    <w:rsid w:val="00486CE9"/>
    <w:rsid w:val="00486EFB"/>
    <w:rsid w:val="00487085"/>
    <w:rsid w:val="0048730B"/>
    <w:rsid w:val="004873D8"/>
    <w:rsid w:val="004879E2"/>
    <w:rsid w:val="00487E46"/>
    <w:rsid w:val="00490407"/>
    <w:rsid w:val="00490448"/>
    <w:rsid w:val="004905E9"/>
    <w:rsid w:val="00490A66"/>
    <w:rsid w:val="00490D1D"/>
    <w:rsid w:val="004915F3"/>
    <w:rsid w:val="0049174C"/>
    <w:rsid w:val="00491907"/>
    <w:rsid w:val="0049198A"/>
    <w:rsid w:val="00491D1A"/>
    <w:rsid w:val="00491DD2"/>
    <w:rsid w:val="00491F06"/>
    <w:rsid w:val="0049272F"/>
    <w:rsid w:val="004928D9"/>
    <w:rsid w:val="00492A5B"/>
    <w:rsid w:val="00492CDD"/>
    <w:rsid w:val="00492E70"/>
    <w:rsid w:val="00492F6D"/>
    <w:rsid w:val="004937A1"/>
    <w:rsid w:val="00493CE6"/>
    <w:rsid w:val="00494109"/>
    <w:rsid w:val="00494218"/>
    <w:rsid w:val="00494270"/>
    <w:rsid w:val="00494306"/>
    <w:rsid w:val="0049456D"/>
    <w:rsid w:val="00494B40"/>
    <w:rsid w:val="00494BF5"/>
    <w:rsid w:val="00494EAD"/>
    <w:rsid w:val="0049504B"/>
    <w:rsid w:val="00495482"/>
    <w:rsid w:val="004954A9"/>
    <w:rsid w:val="004955BF"/>
    <w:rsid w:val="004956D7"/>
    <w:rsid w:val="00495B49"/>
    <w:rsid w:val="00496108"/>
    <w:rsid w:val="004965ED"/>
    <w:rsid w:val="00496669"/>
    <w:rsid w:val="0049679C"/>
    <w:rsid w:val="004969CA"/>
    <w:rsid w:val="00496A17"/>
    <w:rsid w:val="00496A59"/>
    <w:rsid w:val="00496D3E"/>
    <w:rsid w:val="00496F14"/>
    <w:rsid w:val="0049717E"/>
    <w:rsid w:val="0049718D"/>
    <w:rsid w:val="004972CB"/>
    <w:rsid w:val="004976E3"/>
    <w:rsid w:val="00497AD7"/>
    <w:rsid w:val="00497FD9"/>
    <w:rsid w:val="004A015D"/>
    <w:rsid w:val="004A01D4"/>
    <w:rsid w:val="004A0320"/>
    <w:rsid w:val="004A063B"/>
    <w:rsid w:val="004A0798"/>
    <w:rsid w:val="004A089E"/>
    <w:rsid w:val="004A09D2"/>
    <w:rsid w:val="004A0B9E"/>
    <w:rsid w:val="004A0C01"/>
    <w:rsid w:val="004A0DC4"/>
    <w:rsid w:val="004A0EAC"/>
    <w:rsid w:val="004A128D"/>
    <w:rsid w:val="004A1318"/>
    <w:rsid w:val="004A14B7"/>
    <w:rsid w:val="004A1585"/>
    <w:rsid w:val="004A165A"/>
    <w:rsid w:val="004A17E5"/>
    <w:rsid w:val="004A182A"/>
    <w:rsid w:val="004A19E3"/>
    <w:rsid w:val="004A1BD6"/>
    <w:rsid w:val="004A22A7"/>
    <w:rsid w:val="004A27BE"/>
    <w:rsid w:val="004A2A70"/>
    <w:rsid w:val="004A2AF7"/>
    <w:rsid w:val="004A2B6A"/>
    <w:rsid w:val="004A334B"/>
    <w:rsid w:val="004A378E"/>
    <w:rsid w:val="004A37F0"/>
    <w:rsid w:val="004A38BC"/>
    <w:rsid w:val="004A3B64"/>
    <w:rsid w:val="004A3E42"/>
    <w:rsid w:val="004A3ECF"/>
    <w:rsid w:val="004A4526"/>
    <w:rsid w:val="004A4B93"/>
    <w:rsid w:val="004A5393"/>
    <w:rsid w:val="004A596E"/>
    <w:rsid w:val="004A5B1D"/>
    <w:rsid w:val="004A5DD2"/>
    <w:rsid w:val="004A5DF5"/>
    <w:rsid w:val="004A5FA9"/>
    <w:rsid w:val="004A5FCA"/>
    <w:rsid w:val="004A6097"/>
    <w:rsid w:val="004A630F"/>
    <w:rsid w:val="004A684D"/>
    <w:rsid w:val="004A6C28"/>
    <w:rsid w:val="004A6C39"/>
    <w:rsid w:val="004A6E97"/>
    <w:rsid w:val="004A702B"/>
    <w:rsid w:val="004A7279"/>
    <w:rsid w:val="004A7378"/>
    <w:rsid w:val="004A76D8"/>
    <w:rsid w:val="004A78AC"/>
    <w:rsid w:val="004A7999"/>
    <w:rsid w:val="004A7E54"/>
    <w:rsid w:val="004A7E8C"/>
    <w:rsid w:val="004B0116"/>
    <w:rsid w:val="004B0399"/>
    <w:rsid w:val="004B0986"/>
    <w:rsid w:val="004B09E5"/>
    <w:rsid w:val="004B0A6A"/>
    <w:rsid w:val="004B0F26"/>
    <w:rsid w:val="004B1426"/>
    <w:rsid w:val="004B17F1"/>
    <w:rsid w:val="004B1A7A"/>
    <w:rsid w:val="004B1C8E"/>
    <w:rsid w:val="004B1D97"/>
    <w:rsid w:val="004B20FB"/>
    <w:rsid w:val="004B23E6"/>
    <w:rsid w:val="004B25DD"/>
    <w:rsid w:val="004B25E0"/>
    <w:rsid w:val="004B2844"/>
    <w:rsid w:val="004B2857"/>
    <w:rsid w:val="004B292B"/>
    <w:rsid w:val="004B2B96"/>
    <w:rsid w:val="004B3AD5"/>
    <w:rsid w:val="004B3B0B"/>
    <w:rsid w:val="004B3C69"/>
    <w:rsid w:val="004B3CF0"/>
    <w:rsid w:val="004B4825"/>
    <w:rsid w:val="004B49CC"/>
    <w:rsid w:val="004B4A23"/>
    <w:rsid w:val="004B4BCE"/>
    <w:rsid w:val="004B4F3C"/>
    <w:rsid w:val="004B5213"/>
    <w:rsid w:val="004B5241"/>
    <w:rsid w:val="004B553C"/>
    <w:rsid w:val="004B565D"/>
    <w:rsid w:val="004B5820"/>
    <w:rsid w:val="004B5A51"/>
    <w:rsid w:val="004B5AA6"/>
    <w:rsid w:val="004B6BD5"/>
    <w:rsid w:val="004B6D5B"/>
    <w:rsid w:val="004B72DF"/>
    <w:rsid w:val="004B730A"/>
    <w:rsid w:val="004B75A8"/>
    <w:rsid w:val="004B7B47"/>
    <w:rsid w:val="004B7C0C"/>
    <w:rsid w:val="004C0538"/>
    <w:rsid w:val="004C055D"/>
    <w:rsid w:val="004C062D"/>
    <w:rsid w:val="004C0852"/>
    <w:rsid w:val="004C0BE2"/>
    <w:rsid w:val="004C0E11"/>
    <w:rsid w:val="004C0EC7"/>
    <w:rsid w:val="004C1063"/>
    <w:rsid w:val="004C12BE"/>
    <w:rsid w:val="004C14D6"/>
    <w:rsid w:val="004C15B2"/>
    <w:rsid w:val="004C17FB"/>
    <w:rsid w:val="004C1A54"/>
    <w:rsid w:val="004C1B26"/>
    <w:rsid w:val="004C1E6C"/>
    <w:rsid w:val="004C1EEE"/>
    <w:rsid w:val="004C2031"/>
    <w:rsid w:val="004C20BC"/>
    <w:rsid w:val="004C2525"/>
    <w:rsid w:val="004C27C5"/>
    <w:rsid w:val="004C2932"/>
    <w:rsid w:val="004C297A"/>
    <w:rsid w:val="004C3467"/>
    <w:rsid w:val="004C3497"/>
    <w:rsid w:val="004C3CCA"/>
    <w:rsid w:val="004C3F4A"/>
    <w:rsid w:val="004C4536"/>
    <w:rsid w:val="004C48BD"/>
    <w:rsid w:val="004C4C57"/>
    <w:rsid w:val="004C4CC6"/>
    <w:rsid w:val="004C4EBC"/>
    <w:rsid w:val="004C50BF"/>
    <w:rsid w:val="004C554D"/>
    <w:rsid w:val="004C57AB"/>
    <w:rsid w:val="004C583F"/>
    <w:rsid w:val="004C58A8"/>
    <w:rsid w:val="004C5E2D"/>
    <w:rsid w:val="004C64C8"/>
    <w:rsid w:val="004C65A5"/>
    <w:rsid w:val="004C6718"/>
    <w:rsid w:val="004C67C8"/>
    <w:rsid w:val="004C6A6F"/>
    <w:rsid w:val="004C6E39"/>
    <w:rsid w:val="004C724D"/>
    <w:rsid w:val="004C7387"/>
    <w:rsid w:val="004C773B"/>
    <w:rsid w:val="004C776A"/>
    <w:rsid w:val="004D056C"/>
    <w:rsid w:val="004D0B5A"/>
    <w:rsid w:val="004D11E3"/>
    <w:rsid w:val="004D1996"/>
    <w:rsid w:val="004D1CC2"/>
    <w:rsid w:val="004D2019"/>
    <w:rsid w:val="004D21A5"/>
    <w:rsid w:val="004D21B1"/>
    <w:rsid w:val="004D2443"/>
    <w:rsid w:val="004D259A"/>
    <w:rsid w:val="004D274D"/>
    <w:rsid w:val="004D2B5A"/>
    <w:rsid w:val="004D357E"/>
    <w:rsid w:val="004D3A68"/>
    <w:rsid w:val="004D40EC"/>
    <w:rsid w:val="004D415C"/>
    <w:rsid w:val="004D44F2"/>
    <w:rsid w:val="004D453C"/>
    <w:rsid w:val="004D4915"/>
    <w:rsid w:val="004D4A85"/>
    <w:rsid w:val="004D50A9"/>
    <w:rsid w:val="004D517E"/>
    <w:rsid w:val="004D583E"/>
    <w:rsid w:val="004D5A3C"/>
    <w:rsid w:val="004D5A90"/>
    <w:rsid w:val="004D5CB6"/>
    <w:rsid w:val="004D5CC9"/>
    <w:rsid w:val="004D5F35"/>
    <w:rsid w:val="004D6429"/>
    <w:rsid w:val="004D6536"/>
    <w:rsid w:val="004D68F6"/>
    <w:rsid w:val="004D6D6C"/>
    <w:rsid w:val="004D6F20"/>
    <w:rsid w:val="004D726A"/>
    <w:rsid w:val="004D72DF"/>
    <w:rsid w:val="004D7318"/>
    <w:rsid w:val="004D789F"/>
    <w:rsid w:val="004D7BCF"/>
    <w:rsid w:val="004D7C07"/>
    <w:rsid w:val="004D7C3B"/>
    <w:rsid w:val="004D7EC4"/>
    <w:rsid w:val="004E0914"/>
    <w:rsid w:val="004E0DE1"/>
    <w:rsid w:val="004E0DF3"/>
    <w:rsid w:val="004E0E5E"/>
    <w:rsid w:val="004E119D"/>
    <w:rsid w:val="004E1588"/>
    <w:rsid w:val="004E163D"/>
    <w:rsid w:val="004E16F9"/>
    <w:rsid w:val="004E19F6"/>
    <w:rsid w:val="004E1BFF"/>
    <w:rsid w:val="004E2134"/>
    <w:rsid w:val="004E2651"/>
    <w:rsid w:val="004E2A7A"/>
    <w:rsid w:val="004E2B80"/>
    <w:rsid w:val="004E2CD3"/>
    <w:rsid w:val="004E2D06"/>
    <w:rsid w:val="004E3084"/>
    <w:rsid w:val="004E330A"/>
    <w:rsid w:val="004E3332"/>
    <w:rsid w:val="004E35D1"/>
    <w:rsid w:val="004E3735"/>
    <w:rsid w:val="004E3AC9"/>
    <w:rsid w:val="004E3C6D"/>
    <w:rsid w:val="004E3DB8"/>
    <w:rsid w:val="004E3E36"/>
    <w:rsid w:val="004E43EF"/>
    <w:rsid w:val="004E4656"/>
    <w:rsid w:val="004E46E7"/>
    <w:rsid w:val="004E4847"/>
    <w:rsid w:val="004E4A6D"/>
    <w:rsid w:val="004E4B62"/>
    <w:rsid w:val="004E4C75"/>
    <w:rsid w:val="004E4E53"/>
    <w:rsid w:val="004E4EA5"/>
    <w:rsid w:val="004E50DD"/>
    <w:rsid w:val="004E5242"/>
    <w:rsid w:val="004E5B4B"/>
    <w:rsid w:val="004E5BC9"/>
    <w:rsid w:val="004E5F23"/>
    <w:rsid w:val="004E5F6C"/>
    <w:rsid w:val="004E66C9"/>
    <w:rsid w:val="004E673B"/>
    <w:rsid w:val="004E6777"/>
    <w:rsid w:val="004E6FC3"/>
    <w:rsid w:val="004E6FFA"/>
    <w:rsid w:val="004E7123"/>
    <w:rsid w:val="004E71E4"/>
    <w:rsid w:val="004E7697"/>
    <w:rsid w:val="004E774C"/>
    <w:rsid w:val="004E798E"/>
    <w:rsid w:val="004E799D"/>
    <w:rsid w:val="004E7A07"/>
    <w:rsid w:val="004F0016"/>
    <w:rsid w:val="004F02D5"/>
    <w:rsid w:val="004F088B"/>
    <w:rsid w:val="004F0D65"/>
    <w:rsid w:val="004F1045"/>
    <w:rsid w:val="004F11E5"/>
    <w:rsid w:val="004F122C"/>
    <w:rsid w:val="004F1B0C"/>
    <w:rsid w:val="004F1D05"/>
    <w:rsid w:val="004F2013"/>
    <w:rsid w:val="004F25FC"/>
    <w:rsid w:val="004F26EB"/>
    <w:rsid w:val="004F273F"/>
    <w:rsid w:val="004F27B5"/>
    <w:rsid w:val="004F2CDE"/>
    <w:rsid w:val="004F2F5D"/>
    <w:rsid w:val="004F375A"/>
    <w:rsid w:val="004F4201"/>
    <w:rsid w:val="004F4375"/>
    <w:rsid w:val="004F4722"/>
    <w:rsid w:val="004F4B24"/>
    <w:rsid w:val="004F4E43"/>
    <w:rsid w:val="004F4EA6"/>
    <w:rsid w:val="004F4F81"/>
    <w:rsid w:val="004F4FBB"/>
    <w:rsid w:val="004F50E2"/>
    <w:rsid w:val="004F5107"/>
    <w:rsid w:val="004F5277"/>
    <w:rsid w:val="004F5279"/>
    <w:rsid w:val="004F54E2"/>
    <w:rsid w:val="004F54F7"/>
    <w:rsid w:val="004F550F"/>
    <w:rsid w:val="004F5682"/>
    <w:rsid w:val="004F56CB"/>
    <w:rsid w:val="004F57DA"/>
    <w:rsid w:val="004F5B95"/>
    <w:rsid w:val="004F5FE3"/>
    <w:rsid w:val="004F63D0"/>
    <w:rsid w:val="004F65FC"/>
    <w:rsid w:val="004F67B4"/>
    <w:rsid w:val="004F686A"/>
    <w:rsid w:val="004F69CE"/>
    <w:rsid w:val="004F6ACE"/>
    <w:rsid w:val="004F6B5A"/>
    <w:rsid w:val="004F6BA3"/>
    <w:rsid w:val="004F6FB4"/>
    <w:rsid w:val="004F7077"/>
    <w:rsid w:val="004F7095"/>
    <w:rsid w:val="004F742E"/>
    <w:rsid w:val="004F764D"/>
    <w:rsid w:val="004F7790"/>
    <w:rsid w:val="004F7C8F"/>
    <w:rsid w:val="004F7FEA"/>
    <w:rsid w:val="0050017A"/>
    <w:rsid w:val="005001CE"/>
    <w:rsid w:val="0050026E"/>
    <w:rsid w:val="0050033B"/>
    <w:rsid w:val="005006CF"/>
    <w:rsid w:val="005009E3"/>
    <w:rsid w:val="00500A6E"/>
    <w:rsid w:val="00500A92"/>
    <w:rsid w:val="00500B6A"/>
    <w:rsid w:val="00500B7C"/>
    <w:rsid w:val="005010AB"/>
    <w:rsid w:val="0050133A"/>
    <w:rsid w:val="00501423"/>
    <w:rsid w:val="005014AA"/>
    <w:rsid w:val="00501843"/>
    <w:rsid w:val="00501B42"/>
    <w:rsid w:val="00501D07"/>
    <w:rsid w:val="00501D11"/>
    <w:rsid w:val="005023EE"/>
    <w:rsid w:val="00502679"/>
    <w:rsid w:val="005026AA"/>
    <w:rsid w:val="00502B11"/>
    <w:rsid w:val="00503058"/>
    <w:rsid w:val="005031F8"/>
    <w:rsid w:val="005040FE"/>
    <w:rsid w:val="00504662"/>
    <w:rsid w:val="005046DC"/>
    <w:rsid w:val="00505268"/>
    <w:rsid w:val="005052C7"/>
    <w:rsid w:val="00505480"/>
    <w:rsid w:val="00505755"/>
    <w:rsid w:val="00505D0C"/>
    <w:rsid w:val="00505F65"/>
    <w:rsid w:val="0050658E"/>
    <w:rsid w:val="00506996"/>
    <w:rsid w:val="00506A3B"/>
    <w:rsid w:val="00506CBA"/>
    <w:rsid w:val="00506E65"/>
    <w:rsid w:val="00507409"/>
    <w:rsid w:val="0050784B"/>
    <w:rsid w:val="0050785B"/>
    <w:rsid w:val="00507DB5"/>
    <w:rsid w:val="0051009E"/>
    <w:rsid w:val="00510448"/>
    <w:rsid w:val="00510A6A"/>
    <w:rsid w:val="00510E43"/>
    <w:rsid w:val="00510EFD"/>
    <w:rsid w:val="0051147E"/>
    <w:rsid w:val="0051149F"/>
    <w:rsid w:val="0051161E"/>
    <w:rsid w:val="00511849"/>
    <w:rsid w:val="00511B00"/>
    <w:rsid w:val="005121EC"/>
    <w:rsid w:val="00512AF7"/>
    <w:rsid w:val="00512D15"/>
    <w:rsid w:val="00513479"/>
    <w:rsid w:val="0051366C"/>
    <w:rsid w:val="005139A5"/>
    <w:rsid w:val="00513BC0"/>
    <w:rsid w:val="00513FAA"/>
    <w:rsid w:val="00514066"/>
    <w:rsid w:val="00514289"/>
    <w:rsid w:val="0051454B"/>
    <w:rsid w:val="0051492A"/>
    <w:rsid w:val="00514F5E"/>
    <w:rsid w:val="00514F8C"/>
    <w:rsid w:val="005157EE"/>
    <w:rsid w:val="00515929"/>
    <w:rsid w:val="0051593A"/>
    <w:rsid w:val="00515BDA"/>
    <w:rsid w:val="00515C98"/>
    <w:rsid w:val="00515CB8"/>
    <w:rsid w:val="0051603E"/>
    <w:rsid w:val="005160CE"/>
    <w:rsid w:val="0051666B"/>
    <w:rsid w:val="005168A6"/>
    <w:rsid w:val="00516999"/>
    <w:rsid w:val="00517660"/>
    <w:rsid w:val="00517920"/>
    <w:rsid w:val="00517B06"/>
    <w:rsid w:val="00517FC9"/>
    <w:rsid w:val="00520321"/>
    <w:rsid w:val="00520711"/>
    <w:rsid w:val="00520CE8"/>
    <w:rsid w:val="00520DF2"/>
    <w:rsid w:val="00520E15"/>
    <w:rsid w:val="00521001"/>
    <w:rsid w:val="00521375"/>
    <w:rsid w:val="00521C77"/>
    <w:rsid w:val="00521DE8"/>
    <w:rsid w:val="00521E00"/>
    <w:rsid w:val="0052220C"/>
    <w:rsid w:val="005222F3"/>
    <w:rsid w:val="00522374"/>
    <w:rsid w:val="005225E9"/>
    <w:rsid w:val="00522A06"/>
    <w:rsid w:val="00522AD3"/>
    <w:rsid w:val="00522B06"/>
    <w:rsid w:val="00522D9F"/>
    <w:rsid w:val="00522DA3"/>
    <w:rsid w:val="00522EB6"/>
    <w:rsid w:val="00523571"/>
    <w:rsid w:val="005239A6"/>
    <w:rsid w:val="00523B58"/>
    <w:rsid w:val="0052400D"/>
    <w:rsid w:val="0052406D"/>
    <w:rsid w:val="0052446D"/>
    <w:rsid w:val="00524476"/>
    <w:rsid w:val="00524493"/>
    <w:rsid w:val="0052495B"/>
    <w:rsid w:val="00524A3F"/>
    <w:rsid w:val="005257FE"/>
    <w:rsid w:val="00525B6E"/>
    <w:rsid w:val="00525BED"/>
    <w:rsid w:val="00525C87"/>
    <w:rsid w:val="00525CC6"/>
    <w:rsid w:val="00525E2C"/>
    <w:rsid w:val="0052626E"/>
    <w:rsid w:val="0052631F"/>
    <w:rsid w:val="00526735"/>
    <w:rsid w:val="005268F4"/>
    <w:rsid w:val="005269ED"/>
    <w:rsid w:val="00526AF4"/>
    <w:rsid w:val="00526F80"/>
    <w:rsid w:val="00527088"/>
    <w:rsid w:val="0052710E"/>
    <w:rsid w:val="00527120"/>
    <w:rsid w:val="005274CF"/>
    <w:rsid w:val="0052750E"/>
    <w:rsid w:val="0052752C"/>
    <w:rsid w:val="00527939"/>
    <w:rsid w:val="00527C69"/>
    <w:rsid w:val="00527EAE"/>
    <w:rsid w:val="00530151"/>
    <w:rsid w:val="0053019C"/>
    <w:rsid w:val="005301BD"/>
    <w:rsid w:val="005301FA"/>
    <w:rsid w:val="0053037C"/>
    <w:rsid w:val="00530526"/>
    <w:rsid w:val="00530A10"/>
    <w:rsid w:val="0053104E"/>
    <w:rsid w:val="00531345"/>
    <w:rsid w:val="005313D2"/>
    <w:rsid w:val="00531708"/>
    <w:rsid w:val="005318D6"/>
    <w:rsid w:val="00531B5E"/>
    <w:rsid w:val="00531BC4"/>
    <w:rsid w:val="00531C1C"/>
    <w:rsid w:val="00531FAF"/>
    <w:rsid w:val="005323B6"/>
    <w:rsid w:val="00532AC4"/>
    <w:rsid w:val="00532BB5"/>
    <w:rsid w:val="0053330B"/>
    <w:rsid w:val="0053332D"/>
    <w:rsid w:val="00533794"/>
    <w:rsid w:val="00534CCA"/>
    <w:rsid w:val="00534E3F"/>
    <w:rsid w:val="00534EE5"/>
    <w:rsid w:val="00534FAE"/>
    <w:rsid w:val="005352BA"/>
    <w:rsid w:val="005353D0"/>
    <w:rsid w:val="00535793"/>
    <w:rsid w:val="00535903"/>
    <w:rsid w:val="0053598D"/>
    <w:rsid w:val="00535B49"/>
    <w:rsid w:val="00535C19"/>
    <w:rsid w:val="00535C98"/>
    <w:rsid w:val="00535E23"/>
    <w:rsid w:val="00535F63"/>
    <w:rsid w:val="00536191"/>
    <w:rsid w:val="005363C1"/>
    <w:rsid w:val="005364E3"/>
    <w:rsid w:val="005367CD"/>
    <w:rsid w:val="0053687B"/>
    <w:rsid w:val="00536B7E"/>
    <w:rsid w:val="00537075"/>
    <w:rsid w:val="005376D9"/>
    <w:rsid w:val="00537EE6"/>
    <w:rsid w:val="005405D4"/>
    <w:rsid w:val="00540657"/>
    <w:rsid w:val="0054067D"/>
    <w:rsid w:val="00540D4A"/>
    <w:rsid w:val="00541E56"/>
    <w:rsid w:val="00541F22"/>
    <w:rsid w:val="005422B0"/>
    <w:rsid w:val="00542681"/>
    <w:rsid w:val="00542980"/>
    <w:rsid w:val="00542E6A"/>
    <w:rsid w:val="0054340E"/>
    <w:rsid w:val="0054345E"/>
    <w:rsid w:val="00543719"/>
    <w:rsid w:val="00543991"/>
    <w:rsid w:val="00543B43"/>
    <w:rsid w:val="00543CA0"/>
    <w:rsid w:val="00543E34"/>
    <w:rsid w:val="00543E9C"/>
    <w:rsid w:val="0054403C"/>
    <w:rsid w:val="00544173"/>
    <w:rsid w:val="00544248"/>
    <w:rsid w:val="005446FD"/>
    <w:rsid w:val="00545673"/>
    <w:rsid w:val="0054586D"/>
    <w:rsid w:val="00545AD7"/>
    <w:rsid w:val="005462CF"/>
    <w:rsid w:val="005466A3"/>
    <w:rsid w:val="00546916"/>
    <w:rsid w:val="00546DA1"/>
    <w:rsid w:val="005471F9"/>
    <w:rsid w:val="00547516"/>
    <w:rsid w:val="00547555"/>
    <w:rsid w:val="005478DA"/>
    <w:rsid w:val="005479D3"/>
    <w:rsid w:val="00547A2C"/>
    <w:rsid w:val="00547BAD"/>
    <w:rsid w:val="00547BBB"/>
    <w:rsid w:val="00550553"/>
    <w:rsid w:val="005505A1"/>
    <w:rsid w:val="0055096F"/>
    <w:rsid w:val="00550B15"/>
    <w:rsid w:val="00550CEF"/>
    <w:rsid w:val="00550DB4"/>
    <w:rsid w:val="00550F58"/>
    <w:rsid w:val="00551159"/>
    <w:rsid w:val="00551376"/>
    <w:rsid w:val="005518DE"/>
    <w:rsid w:val="00551AF9"/>
    <w:rsid w:val="00551E0E"/>
    <w:rsid w:val="0055274B"/>
    <w:rsid w:val="00552C9D"/>
    <w:rsid w:val="00553421"/>
    <w:rsid w:val="005534AC"/>
    <w:rsid w:val="00553A82"/>
    <w:rsid w:val="00553DE0"/>
    <w:rsid w:val="00554394"/>
    <w:rsid w:val="0055441C"/>
    <w:rsid w:val="0055444E"/>
    <w:rsid w:val="00554793"/>
    <w:rsid w:val="00554806"/>
    <w:rsid w:val="00554A37"/>
    <w:rsid w:val="00554C27"/>
    <w:rsid w:val="00554DA3"/>
    <w:rsid w:val="00554F47"/>
    <w:rsid w:val="00554FD0"/>
    <w:rsid w:val="00555150"/>
    <w:rsid w:val="00555669"/>
    <w:rsid w:val="0055569F"/>
    <w:rsid w:val="00555722"/>
    <w:rsid w:val="00555766"/>
    <w:rsid w:val="0055578D"/>
    <w:rsid w:val="00555BE4"/>
    <w:rsid w:val="00555D3D"/>
    <w:rsid w:val="00555D6F"/>
    <w:rsid w:val="00555D88"/>
    <w:rsid w:val="00555F07"/>
    <w:rsid w:val="0055635D"/>
    <w:rsid w:val="00556C19"/>
    <w:rsid w:val="00556D6A"/>
    <w:rsid w:val="00557037"/>
    <w:rsid w:val="00557636"/>
    <w:rsid w:val="005576D1"/>
    <w:rsid w:val="00557863"/>
    <w:rsid w:val="00557A12"/>
    <w:rsid w:val="00557E09"/>
    <w:rsid w:val="005600F2"/>
    <w:rsid w:val="005601BB"/>
    <w:rsid w:val="00560332"/>
    <w:rsid w:val="0056036E"/>
    <w:rsid w:val="005603B4"/>
    <w:rsid w:val="0056041F"/>
    <w:rsid w:val="00560437"/>
    <w:rsid w:val="00560A30"/>
    <w:rsid w:val="005610ED"/>
    <w:rsid w:val="0056121F"/>
    <w:rsid w:val="00561408"/>
    <w:rsid w:val="0056149D"/>
    <w:rsid w:val="00561AE6"/>
    <w:rsid w:val="00561E17"/>
    <w:rsid w:val="00561F81"/>
    <w:rsid w:val="0056283B"/>
    <w:rsid w:val="00562849"/>
    <w:rsid w:val="005628F2"/>
    <w:rsid w:val="00562C8D"/>
    <w:rsid w:val="00562E18"/>
    <w:rsid w:val="005632A7"/>
    <w:rsid w:val="005638A7"/>
    <w:rsid w:val="005638EA"/>
    <w:rsid w:val="0056399A"/>
    <w:rsid w:val="00563AE7"/>
    <w:rsid w:val="00563C34"/>
    <w:rsid w:val="005644A2"/>
    <w:rsid w:val="00564B43"/>
    <w:rsid w:val="00564E9C"/>
    <w:rsid w:val="00564F7A"/>
    <w:rsid w:val="005658E7"/>
    <w:rsid w:val="00565E48"/>
    <w:rsid w:val="00565ECA"/>
    <w:rsid w:val="0056600C"/>
    <w:rsid w:val="005662BC"/>
    <w:rsid w:val="0056640D"/>
    <w:rsid w:val="00566A91"/>
    <w:rsid w:val="00566EF3"/>
    <w:rsid w:val="0056704A"/>
    <w:rsid w:val="005673A8"/>
    <w:rsid w:val="005675F5"/>
    <w:rsid w:val="00567995"/>
    <w:rsid w:val="00567A39"/>
    <w:rsid w:val="0057054E"/>
    <w:rsid w:val="00570563"/>
    <w:rsid w:val="0057078F"/>
    <w:rsid w:val="00570FD6"/>
    <w:rsid w:val="00571241"/>
    <w:rsid w:val="0057125D"/>
    <w:rsid w:val="0057184D"/>
    <w:rsid w:val="00571B22"/>
    <w:rsid w:val="00571B60"/>
    <w:rsid w:val="00571DCB"/>
    <w:rsid w:val="0057202B"/>
    <w:rsid w:val="0057209C"/>
    <w:rsid w:val="005726A3"/>
    <w:rsid w:val="00572D51"/>
    <w:rsid w:val="00572DEC"/>
    <w:rsid w:val="00572F9F"/>
    <w:rsid w:val="00573296"/>
    <w:rsid w:val="005733EE"/>
    <w:rsid w:val="00573765"/>
    <w:rsid w:val="00573775"/>
    <w:rsid w:val="00573923"/>
    <w:rsid w:val="00573B69"/>
    <w:rsid w:val="00573BA7"/>
    <w:rsid w:val="00573BC6"/>
    <w:rsid w:val="00573E4D"/>
    <w:rsid w:val="0057461A"/>
    <w:rsid w:val="00574621"/>
    <w:rsid w:val="00574623"/>
    <w:rsid w:val="00574915"/>
    <w:rsid w:val="0057497B"/>
    <w:rsid w:val="005749B6"/>
    <w:rsid w:val="00574A92"/>
    <w:rsid w:val="00574D2C"/>
    <w:rsid w:val="00575010"/>
    <w:rsid w:val="0057507A"/>
    <w:rsid w:val="00575111"/>
    <w:rsid w:val="00575697"/>
    <w:rsid w:val="005756DB"/>
    <w:rsid w:val="00575C75"/>
    <w:rsid w:val="00576226"/>
    <w:rsid w:val="00576960"/>
    <w:rsid w:val="00576C16"/>
    <w:rsid w:val="00576C93"/>
    <w:rsid w:val="005772D7"/>
    <w:rsid w:val="0057732F"/>
    <w:rsid w:val="005773B1"/>
    <w:rsid w:val="00577A31"/>
    <w:rsid w:val="00577C75"/>
    <w:rsid w:val="00577DE1"/>
    <w:rsid w:val="005803E6"/>
    <w:rsid w:val="0058057E"/>
    <w:rsid w:val="0058059B"/>
    <w:rsid w:val="00580D4C"/>
    <w:rsid w:val="00580E15"/>
    <w:rsid w:val="0058110C"/>
    <w:rsid w:val="005811F3"/>
    <w:rsid w:val="00581748"/>
    <w:rsid w:val="005818F2"/>
    <w:rsid w:val="00581AC2"/>
    <w:rsid w:val="00581F5F"/>
    <w:rsid w:val="0058214D"/>
    <w:rsid w:val="005822D9"/>
    <w:rsid w:val="00582305"/>
    <w:rsid w:val="005823DC"/>
    <w:rsid w:val="005826EB"/>
    <w:rsid w:val="005827C5"/>
    <w:rsid w:val="005827F9"/>
    <w:rsid w:val="005829D6"/>
    <w:rsid w:val="00583662"/>
    <w:rsid w:val="00583718"/>
    <w:rsid w:val="00583782"/>
    <w:rsid w:val="00583819"/>
    <w:rsid w:val="00583A3D"/>
    <w:rsid w:val="00583A59"/>
    <w:rsid w:val="00583E46"/>
    <w:rsid w:val="00584112"/>
    <w:rsid w:val="005842A5"/>
    <w:rsid w:val="00584368"/>
    <w:rsid w:val="0058455A"/>
    <w:rsid w:val="0058492E"/>
    <w:rsid w:val="00584AB1"/>
    <w:rsid w:val="00584D8B"/>
    <w:rsid w:val="0058501C"/>
    <w:rsid w:val="005850C3"/>
    <w:rsid w:val="0058521B"/>
    <w:rsid w:val="005855F1"/>
    <w:rsid w:val="00585B6E"/>
    <w:rsid w:val="00585E2A"/>
    <w:rsid w:val="00585F2A"/>
    <w:rsid w:val="005862CD"/>
    <w:rsid w:val="00586562"/>
    <w:rsid w:val="00586801"/>
    <w:rsid w:val="00586991"/>
    <w:rsid w:val="00586CE4"/>
    <w:rsid w:val="00586D46"/>
    <w:rsid w:val="00586DDB"/>
    <w:rsid w:val="00586EF0"/>
    <w:rsid w:val="00586F76"/>
    <w:rsid w:val="005870D6"/>
    <w:rsid w:val="00587623"/>
    <w:rsid w:val="00587E48"/>
    <w:rsid w:val="00587F0F"/>
    <w:rsid w:val="005904AE"/>
    <w:rsid w:val="00590786"/>
    <w:rsid w:val="00590A04"/>
    <w:rsid w:val="00590BDD"/>
    <w:rsid w:val="0059112A"/>
    <w:rsid w:val="00591450"/>
    <w:rsid w:val="0059146F"/>
    <w:rsid w:val="00591588"/>
    <w:rsid w:val="00591AC6"/>
    <w:rsid w:val="005921E6"/>
    <w:rsid w:val="00592732"/>
    <w:rsid w:val="005927AA"/>
    <w:rsid w:val="00592826"/>
    <w:rsid w:val="00592E48"/>
    <w:rsid w:val="0059303C"/>
    <w:rsid w:val="005930CC"/>
    <w:rsid w:val="00593243"/>
    <w:rsid w:val="00593A22"/>
    <w:rsid w:val="00593AE3"/>
    <w:rsid w:val="00594884"/>
    <w:rsid w:val="0059494C"/>
    <w:rsid w:val="00594F58"/>
    <w:rsid w:val="005950C0"/>
    <w:rsid w:val="00595223"/>
    <w:rsid w:val="00595587"/>
    <w:rsid w:val="00595934"/>
    <w:rsid w:val="00595A42"/>
    <w:rsid w:val="005962CC"/>
    <w:rsid w:val="005964BF"/>
    <w:rsid w:val="0059659A"/>
    <w:rsid w:val="0059661C"/>
    <w:rsid w:val="00596B7A"/>
    <w:rsid w:val="00596CCE"/>
    <w:rsid w:val="00597064"/>
    <w:rsid w:val="005973A4"/>
    <w:rsid w:val="0059792E"/>
    <w:rsid w:val="00597940"/>
    <w:rsid w:val="00597A9F"/>
    <w:rsid w:val="00597C24"/>
    <w:rsid w:val="00597D7F"/>
    <w:rsid w:val="005A01A2"/>
    <w:rsid w:val="005A0A24"/>
    <w:rsid w:val="005A0B88"/>
    <w:rsid w:val="005A0D39"/>
    <w:rsid w:val="005A0DAE"/>
    <w:rsid w:val="005A108C"/>
    <w:rsid w:val="005A12CD"/>
    <w:rsid w:val="005A1680"/>
    <w:rsid w:val="005A1843"/>
    <w:rsid w:val="005A1866"/>
    <w:rsid w:val="005A25E8"/>
    <w:rsid w:val="005A2601"/>
    <w:rsid w:val="005A27F8"/>
    <w:rsid w:val="005A29A7"/>
    <w:rsid w:val="005A2DDC"/>
    <w:rsid w:val="005A338B"/>
    <w:rsid w:val="005A398F"/>
    <w:rsid w:val="005A3BF1"/>
    <w:rsid w:val="005A41BD"/>
    <w:rsid w:val="005A422E"/>
    <w:rsid w:val="005A42AA"/>
    <w:rsid w:val="005A4406"/>
    <w:rsid w:val="005A4BBB"/>
    <w:rsid w:val="005A4BE8"/>
    <w:rsid w:val="005A4F08"/>
    <w:rsid w:val="005A528E"/>
    <w:rsid w:val="005A55C5"/>
    <w:rsid w:val="005A5D4A"/>
    <w:rsid w:val="005A5DA1"/>
    <w:rsid w:val="005A6618"/>
    <w:rsid w:val="005A6689"/>
    <w:rsid w:val="005A6718"/>
    <w:rsid w:val="005A6872"/>
    <w:rsid w:val="005A6B4D"/>
    <w:rsid w:val="005A6EA9"/>
    <w:rsid w:val="005A7067"/>
    <w:rsid w:val="005A7106"/>
    <w:rsid w:val="005A75F0"/>
    <w:rsid w:val="005A7887"/>
    <w:rsid w:val="005A7BFA"/>
    <w:rsid w:val="005B04DA"/>
    <w:rsid w:val="005B0E84"/>
    <w:rsid w:val="005B1112"/>
    <w:rsid w:val="005B1743"/>
    <w:rsid w:val="005B228A"/>
    <w:rsid w:val="005B250F"/>
    <w:rsid w:val="005B29D7"/>
    <w:rsid w:val="005B2AB5"/>
    <w:rsid w:val="005B2F5E"/>
    <w:rsid w:val="005B304F"/>
    <w:rsid w:val="005B339D"/>
    <w:rsid w:val="005B3841"/>
    <w:rsid w:val="005B39E7"/>
    <w:rsid w:val="005B3A05"/>
    <w:rsid w:val="005B41BF"/>
    <w:rsid w:val="005B4223"/>
    <w:rsid w:val="005B476C"/>
    <w:rsid w:val="005B4983"/>
    <w:rsid w:val="005B4B04"/>
    <w:rsid w:val="005B4E93"/>
    <w:rsid w:val="005B51D7"/>
    <w:rsid w:val="005B5326"/>
    <w:rsid w:val="005B53B4"/>
    <w:rsid w:val="005B591F"/>
    <w:rsid w:val="005B5D2E"/>
    <w:rsid w:val="005B60DE"/>
    <w:rsid w:val="005B648E"/>
    <w:rsid w:val="005B654E"/>
    <w:rsid w:val="005B65FA"/>
    <w:rsid w:val="005B67B7"/>
    <w:rsid w:val="005B68D1"/>
    <w:rsid w:val="005B6F78"/>
    <w:rsid w:val="005B7005"/>
    <w:rsid w:val="005B788E"/>
    <w:rsid w:val="005B7B6A"/>
    <w:rsid w:val="005B7B7B"/>
    <w:rsid w:val="005B7BC5"/>
    <w:rsid w:val="005B7CD6"/>
    <w:rsid w:val="005B7E63"/>
    <w:rsid w:val="005B7E82"/>
    <w:rsid w:val="005C0056"/>
    <w:rsid w:val="005C04BE"/>
    <w:rsid w:val="005C05A3"/>
    <w:rsid w:val="005C0768"/>
    <w:rsid w:val="005C119C"/>
    <w:rsid w:val="005C141F"/>
    <w:rsid w:val="005C1430"/>
    <w:rsid w:val="005C1610"/>
    <w:rsid w:val="005C162F"/>
    <w:rsid w:val="005C1A04"/>
    <w:rsid w:val="005C1DC1"/>
    <w:rsid w:val="005C214F"/>
    <w:rsid w:val="005C246C"/>
    <w:rsid w:val="005C2503"/>
    <w:rsid w:val="005C27FD"/>
    <w:rsid w:val="005C2D1D"/>
    <w:rsid w:val="005C31EF"/>
    <w:rsid w:val="005C34E1"/>
    <w:rsid w:val="005C3583"/>
    <w:rsid w:val="005C3611"/>
    <w:rsid w:val="005C36C3"/>
    <w:rsid w:val="005C3C17"/>
    <w:rsid w:val="005C3F13"/>
    <w:rsid w:val="005C44DB"/>
    <w:rsid w:val="005C4557"/>
    <w:rsid w:val="005C4558"/>
    <w:rsid w:val="005C46F9"/>
    <w:rsid w:val="005C490B"/>
    <w:rsid w:val="005C4AFA"/>
    <w:rsid w:val="005C4B84"/>
    <w:rsid w:val="005C4DEC"/>
    <w:rsid w:val="005C5125"/>
    <w:rsid w:val="005C549F"/>
    <w:rsid w:val="005C5533"/>
    <w:rsid w:val="005C56E3"/>
    <w:rsid w:val="005C5817"/>
    <w:rsid w:val="005C5A69"/>
    <w:rsid w:val="005C5F59"/>
    <w:rsid w:val="005C6031"/>
    <w:rsid w:val="005C64A6"/>
    <w:rsid w:val="005C64AC"/>
    <w:rsid w:val="005C64E8"/>
    <w:rsid w:val="005C67A3"/>
    <w:rsid w:val="005C6837"/>
    <w:rsid w:val="005C68AE"/>
    <w:rsid w:val="005C69DA"/>
    <w:rsid w:val="005C6E6F"/>
    <w:rsid w:val="005C7018"/>
    <w:rsid w:val="005C711D"/>
    <w:rsid w:val="005C7185"/>
    <w:rsid w:val="005C75EF"/>
    <w:rsid w:val="005C7AD1"/>
    <w:rsid w:val="005C7E69"/>
    <w:rsid w:val="005C7ED4"/>
    <w:rsid w:val="005D06D0"/>
    <w:rsid w:val="005D0809"/>
    <w:rsid w:val="005D0A69"/>
    <w:rsid w:val="005D0A91"/>
    <w:rsid w:val="005D0ED8"/>
    <w:rsid w:val="005D0F4D"/>
    <w:rsid w:val="005D11DD"/>
    <w:rsid w:val="005D14B1"/>
    <w:rsid w:val="005D20B7"/>
    <w:rsid w:val="005D22C1"/>
    <w:rsid w:val="005D2324"/>
    <w:rsid w:val="005D264F"/>
    <w:rsid w:val="005D3074"/>
    <w:rsid w:val="005D33F1"/>
    <w:rsid w:val="005D3A11"/>
    <w:rsid w:val="005D4453"/>
    <w:rsid w:val="005D4D31"/>
    <w:rsid w:val="005D4E61"/>
    <w:rsid w:val="005D4EFE"/>
    <w:rsid w:val="005D504C"/>
    <w:rsid w:val="005D51D2"/>
    <w:rsid w:val="005D54E5"/>
    <w:rsid w:val="005D584F"/>
    <w:rsid w:val="005D59A3"/>
    <w:rsid w:val="005D672B"/>
    <w:rsid w:val="005D6885"/>
    <w:rsid w:val="005D688A"/>
    <w:rsid w:val="005D6B7E"/>
    <w:rsid w:val="005D6B92"/>
    <w:rsid w:val="005D701C"/>
    <w:rsid w:val="005D706F"/>
    <w:rsid w:val="005D70EA"/>
    <w:rsid w:val="005D722D"/>
    <w:rsid w:val="005D7651"/>
    <w:rsid w:val="005D7B83"/>
    <w:rsid w:val="005D7C9E"/>
    <w:rsid w:val="005E0395"/>
    <w:rsid w:val="005E0701"/>
    <w:rsid w:val="005E0D87"/>
    <w:rsid w:val="005E0EC1"/>
    <w:rsid w:val="005E10BE"/>
    <w:rsid w:val="005E143A"/>
    <w:rsid w:val="005E1621"/>
    <w:rsid w:val="005E186F"/>
    <w:rsid w:val="005E260E"/>
    <w:rsid w:val="005E2FC8"/>
    <w:rsid w:val="005E32AA"/>
    <w:rsid w:val="005E3472"/>
    <w:rsid w:val="005E3752"/>
    <w:rsid w:val="005E391B"/>
    <w:rsid w:val="005E3B95"/>
    <w:rsid w:val="005E43B8"/>
    <w:rsid w:val="005E4424"/>
    <w:rsid w:val="005E4869"/>
    <w:rsid w:val="005E4A93"/>
    <w:rsid w:val="005E4C41"/>
    <w:rsid w:val="005E51FE"/>
    <w:rsid w:val="005E548C"/>
    <w:rsid w:val="005E54CB"/>
    <w:rsid w:val="005E55E7"/>
    <w:rsid w:val="005E58AF"/>
    <w:rsid w:val="005E58F5"/>
    <w:rsid w:val="005E5A21"/>
    <w:rsid w:val="005E5E61"/>
    <w:rsid w:val="005E6129"/>
    <w:rsid w:val="005E6298"/>
    <w:rsid w:val="005E633A"/>
    <w:rsid w:val="005E64AC"/>
    <w:rsid w:val="005E6908"/>
    <w:rsid w:val="005E6B1C"/>
    <w:rsid w:val="005E7695"/>
    <w:rsid w:val="005E76B4"/>
    <w:rsid w:val="005E7B51"/>
    <w:rsid w:val="005E7D16"/>
    <w:rsid w:val="005E7D6D"/>
    <w:rsid w:val="005E7E76"/>
    <w:rsid w:val="005F0153"/>
    <w:rsid w:val="005F0241"/>
    <w:rsid w:val="005F03A6"/>
    <w:rsid w:val="005F03DA"/>
    <w:rsid w:val="005F0424"/>
    <w:rsid w:val="005F0540"/>
    <w:rsid w:val="005F0795"/>
    <w:rsid w:val="005F0B7E"/>
    <w:rsid w:val="005F0C14"/>
    <w:rsid w:val="005F0C35"/>
    <w:rsid w:val="005F0EE8"/>
    <w:rsid w:val="005F127C"/>
    <w:rsid w:val="005F13D1"/>
    <w:rsid w:val="005F1AC3"/>
    <w:rsid w:val="005F27D1"/>
    <w:rsid w:val="005F28F4"/>
    <w:rsid w:val="005F2B2F"/>
    <w:rsid w:val="005F3602"/>
    <w:rsid w:val="005F3AD9"/>
    <w:rsid w:val="005F40F1"/>
    <w:rsid w:val="005F41A6"/>
    <w:rsid w:val="005F4A45"/>
    <w:rsid w:val="005F4CBC"/>
    <w:rsid w:val="005F4CC7"/>
    <w:rsid w:val="005F50D4"/>
    <w:rsid w:val="005F5188"/>
    <w:rsid w:val="005F564A"/>
    <w:rsid w:val="005F5968"/>
    <w:rsid w:val="005F59F2"/>
    <w:rsid w:val="005F5C05"/>
    <w:rsid w:val="005F5C3F"/>
    <w:rsid w:val="005F5C7D"/>
    <w:rsid w:val="005F5EB7"/>
    <w:rsid w:val="005F5FF3"/>
    <w:rsid w:val="005F634A"/>
    <w:rsid w:val="005F636D"/>
    <w:rsid w:val="005F63D8"/>
    <w:rsid w:val="005F64E5"/>
    <w:rsid w:val="005F6511"/>
    <w:rsid w:val="005F6796"/>
    <w:rsid w:val="005F6DC2"/>
    <w:rsid w:val="005F6F5F"/>
    <w:rsid w:val="005F70FD"/>
    <w:rsid w:val="005F72C6"/>
    <w:rsid w:val="005F7562"/>
    <w:rsid w:val="005F7619"/>
    <w:rsid w:val="00600361"/>
    <w:rsid w:val="0060042C"/>
    <w:rsid w:val="006007AF"/>
    <w:rsid w:val="00600C17"/>
    <w:rsid w:val="00601335"/>
    <w:rsid w:val="0060146D"/>
    <w:rsid w:val="006016D0"/>
    <w:rsid w:val="00601C78"/>
    <w:rsid w:val="00601D01"/>
    <w:rsid w:val="00601E14"/>
    <w:rsid w:val="00601E2E"/>
    <w:rsid w:val="006020C7"/>
    <w:rsid w:val="00602138"/>
    <w:rsid w:val="00602316"/>
    <w:rsid w:val="0060287D"/>
    <w:rsid w:val="00602DD0"/>
    <w:rsid w:val="006032C0"/>
    <w:rsid w:val="00603CD1"/>
    <w:rsid w:val="006041D9"/>
    <w:rsid w:val="00604448"/>
    <w:rsid w:val="00604474"/>
    <w:rsid w:val="00604618"/>
    <w:rsid w:val="00604729"/>
    <w:rsid w:val="00604AB1"/>
    <w:rsid w:val="00604D58"/>
    <w:rsid w:val="0060565A"/>
    <w:rsid w:val="0060579E"/>
    <w:rsid w:val="00605879"/>
    <w:rsid w:val="00605A44"/>
    <w:rsid w:val="0060618D"/>
    <w:rsid w:val="006064C1"/>
    <w:rsid w:val="00606855"/>
    <w:rsid w:val="00606AC9"/>
    <w:rsid w:val="00606B76"/>
    <w:rsid w:val="00606F7B"/>
    <w:rsid w:val="00606FBF"/>
    <w:rsid w:val="00607009"/>
    <w:rsid w:val="00607172"/>
    <w:rsid w:val="00607466"/>
    <w:rsid w:val="0060749A"/>
    <w:rsid w:val="006074AD"/>
    <w:rsid w:val="0060753F"/>
    <w:rsid w:val="00607A98"/>
    <w:rsid w:val="00607E2A"/>
    <w:rsid w:val="006101DC"/>
    <w:rsid w:val="0061026C"/>
    <w:rsid w:val="006103B0"/>
    <w:rsid w:val="0061055E"/>
    <w:rsid w:val="00610B5C"/>
    <w:rsid w:val="00610C48"/>
    <w:rsid w:val="00610CAD"/>
    <w:rsid w:val="00610D96"/>
    <w:rsid w:val="00610F93"/>
    <w:rsid w:val="0061118B"/>
    <w:rsid w:val="00611398"/>
    <w:rsid w:val="00611461"/>
    <w:rsid w:val="00611565"/>
    <w:rsid w:val="0061158C"/>
    <w:rsid w:val="006119A9"/>
    <w:rsid w:val="00611EB0"/>
    <w:rsid w:val="00611F18"/>
    <w:rsid w:val="00611F60"/>
    <w:rsid w:val="00612457"/>
    <w:rsid w:val="00612586"/>
    <w:rsid w:val="00612A78"/>
    <w:rsid w:val="00612B94"/>
    <w:rsid w:val="00612DC9"/>
    <w:rsid w:val="00612FEF"/>
    <w:rsid w:val="00613023"/>
    <w:rsid w:val="00613251"/>
    <w:rsid w:val="00613BC7"/>
    <w:rsid w:val="00614004"/>
    <w:rsid w:val="00614343"/>
    <w:rsid w:val="006144E4"/>
    <w:rsid w:val="0061455F"/>
    <w:rsid w:val="006149CD"/>
    <w:rsid w:val="00614EC5"/>
    <w:rsid w:val="00615997"/>
    <w:rsid w:val="00615B92"/>
    <w:rsid w:val="00615DCA"/>
    <w:rsid w:val="00615F8B"/>
    <w:rsid w:val="006160A4"/>
    <w:rsid w:val="006162BC"/>
    <w:rsid w:val="00616BCD"/>
    <w:rsid w:val="00616C0D"/>
    <w:rsid w:val="00616C7E"/>
    <w:rsid w:val="00616CDB"/>
    <w:rsid w:val="00616DAF"/>
    <w:rsid w:val="00616F00"/>
    <w:rsid w:val="00617057"/>
    <w:rsid w:val="00617249"/>
    <w:rsid w:val="0061764B"/>
    <w:rsid w:val="00617726"/>
    <w:rsid w:val="0061784B"/>
    <w:rsid w:val="0061795E"/>
    <w:rsid w:val="00617C5B"/>
    <w:rsid w:val="00617DEB"/>
    <w:rsid w:val="00617E15"/>
    <w:rsid w:val="00617EB2"/>
    <w:rsid w:val="00620844"/>
    <w:rsid w:val="006209D5"/>
    <w:rsid w:val="00620AB3"/>
    <w:rsid w:val="006210FC"/>
    <w:rsid w:val="00621136"/>
    <w:rsid w:val="0062121E"/>
    <w:rsid w:val="00621800"/>
    <w:rsid w:val="006223E7"/>
    <w:rsid w:val="006226AB"/>
    <w:rsid w:val="00622865"/>
    <w:rsid w:val="00622902"/>
    <w:rsid w:val="00622977"/>
    <w:rsid w:val="00622B3E"/>
    <w:rsid w:val="00622BAA"/>
    <w:rsid w:val="00622D24"/>
    <w:rsid w:val="00622F3A"/>
    <w:rsid w:val="006233BA"/>
    <w:rsid w:val="006233ED"/>
    <w:rsid w:val="00623540"/>
    <w:rsid w:val="00623910"/>
    <w:rsid w:val="00623CE8"/>
    <w:rsid w:val="006240D4"/>
    <w:rsid w:val="0062415E"/>
    <w:rsid w:val="006247F7"/>
    <w:rsid w:val="00624CAD"/>
    <w:rsid w:val="00625353"/>
    <w:rsid w:val="00625453"/>
    <w:rsid w:val="006254F4"/>
    <w:rsid w:val="006255CF"/>
    <w:rsid w:val="00625749"/>
    <w:rsid w:val="00625958"/>
    <w:rsid w:val="00625EAB"/>
    <w:rsid w:val="0062601D"/>
    <w:rsid w:val="006265E3"/>
    <w:rsid w:val="006266D4"/>
    <w:rsid w:val="0062692C"/>
    <w:rsid w:val="0062698B"/>
    <w:rsid w:val="00626A5D"/>
    <w:rsid w:val="00626D08"/>
    <w:rsid w:val="006270B0"/>
    <w:rsid w:val="006271D7"/>
    <w:rsid w:val="00627332"/>
    <w:rsid w:val="00627669"/>
    <w:rsid w:val="006277A8"/>
    <w:rsid w:val="006278F6"/>
    <w:rsid w:val="00627C61"/>
    <w:rsid w:val="006301BC"/>
    <w:rsid w:val="00630423"/>
    <w:rsid w:val="00630495"/>
    <w:rsid w:val="006306BE"/>
    <w:rsid w:val="00630EA9"/>
    <w:rsid w:val="006310AD"/>
    <w:rsid w:val="00631A4F"/>
    <w:rsid w:val="00631CEB"/>
    <w:rsid w:val="00631E56"/>
    <w:rsid w:val="006321C2"/>
    <w:rsid w:val="00632215"/>
    <w:rsid w:val="006322AC"/>
    <w:rsid w:val="0063248A"/>
    <w:rsid w:val="00632632"/>
    <w:rsid w:val="00633007"/>
    <w:rsid w:val="00633376"/>
    <w:rsid w:val="0063345E"/>
    <w:rsid w:val="0063346B"/>
    <w:rsid w:val="006337D4"/>
    <w:rsid w:val="00633C93"/>
    <w:rsid w:val="00633DA4"/>
    <w:rsid w:val="0063409E"/>
    <w:rsid w:val="0063482E"/>
    <w:rsid w:val="006348DB"/>
    <w:rsid w:val="00634B12"/>
    <w:rsid w:val="00634C4B"/>
    <w:rsid w:val="00634CFB"/>
    <w:rsid w:val="006357AA"/>
    <w:rsid w:val="0063589C"/>
    <w:rsid w:val="00636240"/>
    <w:rsid w:val="006365AF"/>
    <w:rsid w:val="006369AE"/>
    <w:rsid w:val="00636A12"/>
    <w:rsid w:val="00636B2C"/>
    <w:rsid w:val="00637E04"/>
    <w:rsid w:val="00637E2D"/>
    <w:rsid w:val="006402E9"/>
    <w:rsid w:val="00640426"/>
    <w:rsid w:val="006405FB"/>
    <w:rsid w:val="00640EE9"/>
    <w:rsid w:val="00640F0B"/>
    <w:rsid w:val="00641B00"/>
    <w:rsid w:val="00641D56"/>
    <w:rsid w:val="00641FEA"/>
    <w:rsid w:val="0064289F"/>
    <w:rsid w:val="006429BB"/>
    <w:rsid w:val="00642D7D"/>
    <w:rsid w:val="0064336F"/>
    <w:rsid w:val="00643ABC"/>
    <w:rsid w:val="00643BE1"/>
    <w:rsid w:val="00643ED9"/>
    <w:rsid w:val="00643F1E"/>
    <w:rsid w:val="00644333"/>
    <w:rsid w:val="0064448D"/>
    <w:rsid w:val="0064450C"/>
    <w:rsid w:val="00644974"/>
    <w:rsid w:val="00644B3C"/>
    <w:rsid w:val="00644B61"/>
    <w:rsid w:val="00644B88"/>
    <w:rsid w:val="00644C26"/>
    <w:rsid w:val="0064501D"/>
    <w:rsid w:val="00645163"/>
    <w:rsid w:val="0064528C"/>
    <w:rsid w:val="00645848"/>
    <w:rsid w:val="00645A23"/>
    <w:rsid w:val="00645A4B"/>
    <w:rsid w:val="00645F0D"/>
    <w:rsid w:val="00645F60"/>
    <w:rsid w:val="00646642"/>
    <w:rsid w:val="0064670B"/>
    <w:rsid w:val="006468D1"/>
    <w:rsid w:val="00646B96"/>
    <w:rsid w:val="00646EC3"/>
    <w:rsid w:val="00646EF4"/>
    <w:rsid w:val="00647054"/>
    <w:rsid w:val="00647084"/>
    <w:rsid w:val="00647267"/>
    <w:rsid w:val="006474C0"/>
    <w:rsid w:val="00647536"/>
    <w:rsid w:val="006478F4"/>
    <w:rsid w:val="00647973"/>
    <w:rsid w:val="00647A27"/>
    <w:rsid w:val="00647B52"/>
    <w:rsid w:val="00647B80"/>
    <w:rsid w:val="00650532"/>
    <w:rsid w:val="006505E4"/>
    <w:rsid w:val="00650726"/>
    <w:rsid w:val="0065075F"/>
    <w:rsid w:val="00650796"/>
    <w:rsid w:val="00650B7B"/>
    <w:rsid w:val="00650D72"/>
    <w:rsid w:val="00650F3F"/>
    <w:rsid w:val="00651093"/>
    <w:rsid w:val="00651100"/>
    <w:rsid w:val="00651331"/>
    <w:rsid w:val="006516B3"/>
    <w:rsid w:val="006516D2"/>
    <w:rsid w:val="00651788"/>
    <w:rsid w:val="0065197F"/>
    <w:rsid w:val="00651A1D"/>
    <w:rsid w:val="00651CAD"/>
    <w:rsid w:val="00652159"/>
    <w:rsid w:val="006521DB"/>
    <w:rsid w:val="00652347"/>
    <w:rsid w:val="006524AF"/>
    <w:rsid w:val="006529B8"/>
    <w:rsid w:val="00652D00"/>
    <w:rsid w:val="00652DCA"/>
    <w:rsid w:val="00652DD8"/>
    <w:rsid w:val="006532DC"/>
    <w:rsid w:val="00653C64"/>
    <w:rsid w:val="00653EF7"/>
    <w:rsid w:val="00653F17"/>
    <w:rsid w:val="00653F63"/>
    <w:rsid w:val="00654132"/>
    <w:rsid w:val="006541BA"/>
    <w:rsid w:val="00654460"/>
    <w:rsid w:val="006549C7"/>
    <w:rsid w:val="00654AD1"/>
    <w:rsid w:val="00654F1F"/>
    <w:rsid w:val="00655253"/>
    <w:rsid w:val="00655447"/>
    <w:rsid w:val="00655596"/>
    <w:rsid w:val="00655B07"/>
    <w:rsid w:val="00655C61"/>
    <w:rsid w:val="00655D07"/>
    <w:rsid w:val="00655F14"/>
    <w:rsid w:val="0065614C"/>
    <w:rsid w:val="00656297"/>
    <w:rsid w:val="006567D6"/>
    <w:rsid w:val="006575C8"/>
    <w:rsid w:val="00657D44"/>
    <w:rsid w:val="00657FE5"/>
    <w:rsid w:val="00657FFD"/>
    <w:rsid w:val="006604C0"/>
    <w:rsid w:val="00660A7A"/>
    <w:rsid w:val="00660D2E"/>
    <w:rsid w:val="006616EF"/>
    <w:rsid w:val="00661D5D"/>
    <w:rsid w:val="00661E02"/>
    <w:rsid w:val="00661F92"/>
    <w:rsid w:val="006622FB"/>
    <w:rsid w:val="00662AD8"/>
    <w:rsid w:val="00662CF8"/>
    <w:rsid w:val="00663053"/>
    <w:rsid w:val="006630CF"/>
    <w:rsid w:val="0066323D"/>
    <w:rsid w:val="006632B5"/>
    <w:rsid w:val="00663853"/>
    <w:rsid w:val="00663F90"/>
    <w:rsid w:val="00664292"/>
    <w:rsid w:val="00664628"/>
    <w:rsid w:val="00665041"/>
    <w:rsid w:val="006651D2"/>
    <w:rsid w:val="00665AC7"/>
    <w:rsid w:val="00665FD0"/>
    <w:rsid w:val="0066617A"/>
    <w:rsid w:val="00666182"/>
    <w:rsid w:val="006664C1"/>
    <w:rsid w:val="006667C4"/>
    <w:rsid w:val="006667E4"/>
    <w:rsid w:val="00666C45"/>
    <w:rsid w:val="00666E79"/>
    <w:rsid w:val="006671D4"/>
    <w:rsid w:val="00667353"/>
    <w:rsid w:val="0066751C"/>
    <w:rsid w:val="006679EF"/>
    <w:rsid w:val="00667D2C"/>
    <w:rsid w:val="006701B7"/>
    <w:rsid w:val="0067028B"/>
    <w:rsid w:val="006702D1"/>
    <w:rsid w:val="0067092C"/>
    <w:rsid w:val="00670E2B"/>
    <w:rsid w:val="00671080"/>
    <w:rsid w:val="006711BD"/>
    <w:rsid w:val="006716A8"/>
    <w:rsid w:val="006716E0"/>
    <w:rsid w:val="00671727"/>
    <w:rsid w:val="0067192A"/>
    <w:rsid w:val="006719B8"/>
    <w:rsid w:val="00671FB5"/>
    <w:rsid w:val="0067200C"/>
    <w:rsid w:val="00672221"/>
    <w:rsid w:val="0067225E"/>
    <w:rsid w:val="0067225F"/>
    <w:rsid w:val="00672839"/>
    <w:rsid w:val="006729C4"/>
    <w:rsid w:val="00672B71"/>
    <w:rsid w:val="00672C0B"/>
    <w:rsid w:val="00672EB2"/>
    <w:rsid w:val="00672F11"/>
    <w:rsid w:val="0067343A"/>
    <w:rsid w:val="00673626"/>
    <w:rsid w:val="00673633"/>
    <w:rsid w:val="00673E11"/>
    <w:rsid w:val="006741F7"/>
    <w:rsid w:val="00674367"/>
    <w:rsid w:val="00674399"/>
    <w:rsid w:val="006749DB"/>
    <w:rsid w:val="00674AD3"/>
    <w:rsid w:val="00674C5D"/>
    <w:rsid w:val="00674C63"/>
    <w:rsid w:val="00675290"/>
    <w:rsid w:val="00675323"/>
    <w:rsid w:val="00675353"/>
    <w:rsid w:val="006756C8"/>
    <w:rsid w:val="006757AE"/>
    <w:rsid w:val="006758E8"/>
    <w:rsid w:val="00675CE4"/>
    <w:rsid w:val="00675EC2"/>
    <w:rsid w:val="006761F5"/>
    <w:rsid w:val="00676310"/>
    <w:rsid w:val="00676455"/>
    <w:rsid w:val="006767F2"/>
    <w:rsid w:val="0067680D"/>
    <w:rsid w:val="00676974"/>
    <w:rsid w:val="00676A7D"/>
    <w:rsid w:val="00676B95"/>
    <w:rsid w:val="00676F97"/>
    <w:rsid w:val="00676FF3"/>
    <w:rsid w:val="006777A6"/>
    <w:rsid w:val="006778AB"/>
    <w:rsid w:val="00677D06"/>
    <w:rsid w:val="00680369"/>
    <w:rsid w:val="00680482"/>
    <w:rsid w:val="00680914"/>
    <w:rsid w:val="00680F4E"/>
    <w:rsid w:val="00681069"/>
    <w:rsid w:val="006810DF"/>
    <w:rsid w:val="00681512"/>
    <w:rsid w:val="006815EF"/>
    <w:rsid w:val="00681765"/>
    <w:rsid w:val="00681862"/>
    <w:rsid w:val="00681C38"/>
    <w:rsid w:val="00681C50"/>
    <w:rsid w:val="00681C84"/>
    <w:rsid w:val="00682214"/>
    <w:rsid w:val="006825D5"/>
    <w:rsid w:val="00682754"/>
    <w:rsid w:val="00682814"/>
    <w:rsid w:val="00682B96"/>
    <w:rsid w:val="00682CFA"/>
    <w:rsid w:val="00683272"/>
    <w:rsid w:val="006832A8"/>
    <w:rsid w:val="00683373"/>
    <w:rsid w:val="006837DA"/>
    <w:rsid w:val="00683F03"/>
    <w:rsid w:val="006840E8"/>
    <w:rsid w:val="00684332"/>
    <w:rsid w:val="00684853"/>
    <w:rsid w:val="006849E3"/>
    <w:rsid w:val="00684B8B"/>
    <w:rsid w:val="00684D46"/>
    <w:rsid w:val="00684E32"/>
    <w:rsid w:val="00684E74"/>
    <w:rsid w:val="006852E4"/>
    <w:rsid w:val="0068533E"/>
    <w:rsid w:val="00685894"/>
    <w:rsid w:val="00685AA2"/>
    <w:rsid w:val="00685CB1"/>
    <w:rsid w:val="006863C7"/>
    <w:rsid w:val="006864EE"/>
    <w:rsid w:val="006866B2"/>
    <w:rsid w:val="00686A3F"/>
    <w:rsid w:val="00686C8B"/>
    <w:rsid w:val="006870AF"/>
    <w:rsid w:val="006874EC"/>
    <w:rsid w:val="00687A9B"/>
    <w:rsid w:val="00687AD9"/>
    <w:rsid w:val="00687EF1"/>
    <w:rsid w:val="0069030C"/>
    <w:rsid w:val="00690912"/>
    <w:rsid w:val="00690A11"/>
    <w:rsid w:val="00690A4B"/>
    <w:rsid w:val="00690FB4"/>
    <w:rsid w:val="00690FF3"/>
    <w:rsid w:val="00691115"/>
    <w:rsid w:val="00691385"/>
    <w:rsid w:val="00691688"/>
    <w:rsid w:val="006918AA"/>
    <w:rsid w:val="006919E9"/>
    <w:rsid w:val="00691AEA"/>
    <w:rsid w:val="00691C61"/>
    <w:rsid w:val="00692379"/>
    <w:rsid w:val="00692550"/>
    <w:rsid w:val="00692E51"/>
    <w:rsid w:val="00692E58"/>
    <w:rsid w:val="00693416"/>
    <w:rsid w:val="006936BA"/>
    <w:rsid w:val="00693BA9"/>
    <w:rsid w:val="00693C19"/>
    <w:rsid w:val="00694392"/>
    <w:rsid w:val="00694A26"/>
    <w:rsid w:val="00694AA2"/>
    <w:rsid w:val="00694F49"/>
    <w:rsid w:val="00694FFA"/>
    <w:rsid w:val="006957CB"/>
    <w:rsid w:val="00695A67"/>
    <w:rsid w:val="00695EAB"/>
    <w:rsid w:val="00695F42"/>
    <w:rsid w:val="00696624"/>
    <w:rsid w:val="00696B37"/>
    <w:rsid w:val="00696C06"/>
    <w:rsid w:val="00696D64"/>
    <w:rsid w:val="006971A9"/>
    <w:rsid w:val="00697263"/>
    <w:rsid w:val="006974C5"/>
    <w:rsid w:val="0069776A"/>
    <w:rsid w:val="006978AD"/>
    <w:rsid w:val="006978FC"/>
    <w:rsid w:val="00697985"/>
    <w:rsid w:val="00697B0C"/>
    <w:rsid w:val="00697C68"/>
    <w:rsid w:val="00697E28"/>
    <w:rsid w:val="00697E53"/>
    <w:rsid w:val="00697FA1"/>
    <w:rsid w:val="006A00A3"/>
    <w:rsid w:val="006A0119"/>
    <w:rsid w:val="006A0152"/>
    <w:rsid w:val="006A0367"/>
    <w:rsid w:val="006A0506"/>
    <w:rsid w:val="006A0564"/>
    <w:rsid w:val="006A07DB"/>
    <w:rsid w:val="006A0CC7"/>
    <w:rsid w:val="006A0E32"/>
    <w:rsid w:val="006A191D"/>
    <w:rsid w:val="006A19F6"/>
    <w:rsid w:val="006A1A22"/>
    <w:rsid w:val="006A1E81"/>
    <w:rsid w:val="006A1EE4"/>
    <w:rsid w:val="006A2112"/>
    <w:rsid w:val="006A22DB"/>
    <w:rsid w:val="006A2396"/>
    <w:rsid w:val="006A249D"/>
    <w:rsid w:val="006A26DD"/>
    <w:rsid w:val="006A28D8"/>
    <w:rsid w:val="006A28E3"/>
    <w:rsid w:val="006A2B99"/>
    <w:rsid w:val="006A2F44"/>
    <w:rsid w:val="006A38A2"/>
    <w:rsid w:val="006A3E39"/>
    <w:rsid w:val="006A3E50"/>
    <w:rsid w:val="006A3F6F"/>
    <w:rsid w:val="006A4255"/>
    <w:rsid w:val="006A4663"/>
    <w:rsid w:val="006A4A16"/>
    <w:rsid w:val="006A4D4C"/>
    <w:rsid w:val="006A4D61"/>
    <w:rsid w:val="006A4DC5"/>
    <w:rsid w:val="006A4E7D"/>
    <w:rsid w:val="006A520E"/>
    <w:rsid w:val="006A5231"/>
    <w:rsid w:val="006A5575"/>
    <w:rsid w:val="006A568D"/>
    <w:rsid w:val="006A5716"/>
    <w:rsid w:val="006A5AC7"/>
    <w:rsid w:val="006A5C62"/>
    <w:rsid w:val="006A64F3"/>
    <w:rsid w:val="006A655C"/>
    <w:rsid w:val="006A65ED"/>
    <w:rsid w:val="006A6865"/>
    <w:rsid w:val="006A6C8E"/>
    <w:rsid w:val="006A7078"/>
    <w:rsid w:val="006A72B0"/>
    <w:rsid w:val="006A72CE"/>
    <w:rsid w:val="006A731A"/>
    <w:rsid w:val="006A73C6"/>
    <w:rsid w:val="006A768A"/>
    <w:rsid w:val="006A76FF"/>
    <w:rsid w:val="006A77F7"/>
    <w:rsid w:val="006A785B"/>
    <w:rsid w:val="006A7CB1"/>
    <w:rsid w:val="006A7E4E"/>
    <w:rsid w:val="006A7FA5"/>
    <w:rsid w:val="006B02A0"/>
    <w:rsid w:val="006B02F8"/>
    <w:rsid w:val="006B046F"/>
    <w:rsid w:val="006B0554"/>
    <w:rsid w:val="006B0658"/>
    <w:rsid w:val="006B069F"/>
    <w:rsid w:val="006B07F8"/>
    <w:rsid w:val="006B0A24"/>
    <w:rsid w:val="006B0BE9"/>
    <w:rsid w:val="006B0C47"/>
    <w:rsid w:val="006B0CCC"/>
    <w:rsid w:val="006B0CD9"/>
    <w:rsid w:val="006B0EBD"/>
    <w:rsid w:val="006B0F8C"/>
    <w:rsid w:val="006B10F4"/>
    <w:rsid w:val="006B115B"/>
    <w:rsid w:val="006B1267"/>
    <w:rsid w:val="006B1294"/>
    <w:rsid w:val="006B1313"/>
    <w:rsid w:val="006B1586"/>
    <w:rsid w:val="006B162C"/>
    <w:rsid w:val="006B1AE8"/>
    <w:rsid w:val="006B1F38"/>
    <w:rsid w:val="006B20A3"/>
    <w:rsid w:val="006B21EC"/>
    <w:rsid w:val="006B24B5"/>
    <w:rsid w:val="006B25F8"/>
    <w:rsid w:val="006B27AE"/>
    <w:rsid w:val="006B2B3E"/>
    <w:rsid w:val="006B2E1C"/>
    <w:rsid w:val="006B2E5A"/>
    <w:rsid w:val="006B3016"/>
    <w:rsid w:val="006B31CD"/>
    <w:rsid w:val="006B31DD"/>
    <w:rsid w:val="006B32DF"/>
    <w:rsid w:val="006B32E7"/>
    <w:rsid w:val="006B3CC2"/>
    <w:rsid w:val="006B410C"/>
    <w:rsid w:val="006B4216"/>
    <w:rsid w:val="006B45A3"/>
    <w:rsid w:val="006B45D2"/>
    <w:rsid w:val="006B46A5"/>
    <w:rsid w:val="006B491C"/>
    <w:rsid w:val="006B49CD"/>
    <w:rsid w:val="006B4AAA"/>
    <w:rsid w:val="006B4ACB"/>
    <w:rsid w:val="006B4CBE"/>
    <w:rsid w:val="006B4F9E"/>
    <w:rsid w:val="006B52D8"/>
    <w:rsid w:val="006B53D2"/>
    <w:rsid w:val="006B55D6"/>
    <w:rsid w:val="006B586E"/>
    <w:rsid w:val="006B587C"/>
    <w:rsid w:val="006B59D2"/>
    <w:rsid w:val="006B5B4F"/>
    <w:rsid w:val="006B5C40"/>
    <w:rsid w:val="006B5FA6"/>
    <w:rsid w:val="006B6129"/>
    <w:rsid w:val="006B62DB"/>
    <w:rsid w:val="006B6884"/>
    <w:rsid w:val="006B74CF"/>
    <w:rsid w:val="006B7772"/>
    <w:rsid w:val="006B7877"/>
    <w:rsid w:val="006B7AC2"/>
    <w:rsid w:val="006B7D58"/>
    <w:rsid w:val="006B7E59"/>
    <w:rsid w:val="006B7F31"/>
    <w:rsid w:val="006B7FF6"/>
    <w:rsid w:val="006C0091"/>
    <w:rsid w:val="006C04FC"/>
    <w:rsid w:val="006C09C5"/>
    <w:rsid w:val="006C0EEC"/>
    <w:rsid w:val="006C10D9"/>
    <w:rsid w:val="006C12C8"/>
    <w:rsid w:val="006C191E"/>
    <w:rsid w:val="006C1A16"/>
    <w:rsid w:val="006C1DBE"/>
    <w:rsid w:val="006C1E18"/>
    <w:rsid w:val="006C28BE"/>
    <w:rsid w:val="006C2CBE"/>
    <w:rsid w:val="006C2D3E"/>
    <w:rsid w:val="006C31A7"/>
    <w:rsid w:val="006C3278"/>
    <w:rsid w:val="006C337D"/>
    <w:rsid w:val="006C33D6"/>
    <w:rsid w:val="006C389F"/>
    <w:rsid w:val="006C3CB3"/>
    <w:rsid w:val="006C423F"/>
    <w:rsid w:val="006C468D"/>
    <w:rsid w:val="006C4B9B"/>
    <w:rsid w:val="006C4C63"/>
    <w:rsid w:val="006C4D57"/>
    <w:rsid w:val="006C5642"/>
    <w:rsid w:val="006C5CB9"/>
    <w:rsid w:val="006C5DBC"/>
    <w:rsid w:val="006C5E09"/>
    <w:rsid w:val="006C6201"/>
    <w:rsid w:val="006C6473"/>
    <w:rsid w:val="006C6927"/>
    <w:rsid w:val="006C6A79"/>
    <w:rsid w:val="006C6E2A"/>
    <w:rsid w:val="006C6E95"/>
    <w:rsid w:val="006C7257"/>
    <w:rsid w:val="006C76F0"/>
    <w:rsid w:val="006C7798"/>
    <w:rsid w:val="006C78E8"/>
    <w:rsid w:val="006D059F"/>
    <w:rsid w:val="006D0991"/>
    <w:rsid w:val="006D09EC"/>
    <w:rsid w:val="006D12E8"/>
    <w:rsid w:val="006D12ED"/>
    <w:rsid w:val="006D152E"/>
    <w:rsid w:val="006D15B8"/>
    <w:rsid w:val="006D1A1C"/>
    <w:rsid w:val="006D1AD7"/>
    <w:rsid w:val="006D20CC"/>
    <w:rsid w:val="006D2748"/>
    <w:rsid w:val="006D2819"/>
    <w:rsid w:val="006D2C38"/>
    <w:rsid w:val="006D2CFD"/>
    <w:rsid w:val="006D2DAE"/>
    <w:rsid w:val="006D3799"/>
    <w:rsid w:val="006D37DC"/>
    <w:rsid w:val="006D3A10"/>
    <w:rsid w:val="006D3C96"/>
    <w:rsid w:val="006D3D20"/>
    <w:rsid w:val="006D4210"/>
    <w:rsid w:val="006D46D3"/>
    <w:rsid w:val="006D478A"/>
    <w:rsid w:val="006D4A61"/>
    <w:rsid w:val="006D4FD5"/>
    <w:rsid w:val="006D502D"/>
    <w:rsid w:val="006D521B"/>
    <w:rsid w:val="006D5521"/>
    <w:rsid w:val="006D5C1A"/>
    <w:rsid w:val="006D5E7A"/>
    <w:rsid w:val="006D6414"/>
    <w:rsid w:val="006D655D"/>
    <w:rsid w:val="006D6935"/>
    <w:rsid w:val="006D6ACF"/>
    <w:rsid w:val="006D6B65"/>
    <w:rsid w:val="006D70E2"/>
    <w:rsid w:val="006D74C9"/>
    <w:rsid w:val="006D7549"/>
    <w:rsid w:val="006D76CA"/>
    <w:rsid w:val="006D7795"/>
    <w:rsid w:val="006D7B8E"/>
    <w:rsid w:val="006D7BE6"/>
    <w:rsid w:val="006D7E1A"/>
    <w:rsid w:val="006E02CD"/>
    <w:rsid w:val="006E03F0"/>
    <w:rsid w:val="006E04D3"/>
    <w:rsid w:val="006E058E"/>
    <w:rsid w:val="006E09AA"/>
    <w:rsid w:val="006E0C8C"/>
    <w:rsid w:val="006E0FBD"/>
    <w:rsid w:val="006E127A"/>
    <w:rsid w:val="006E1ACE"/>
    <w:rsid w:val="006E1C80"/>
    <w:rsid w:val="006E1E8F"/>
    <w:rsid w:val="006E1EF1"/>
    <w:rsid w:val="006E2081"/>
    <w:rsid w:val="006E214A"/>
    <w:rsid w:val="006E21AC"/>
    <w:rsid w:val="006E22A1"/>
    <w:rsid w:val="006E233F"/>
    <w:rsid w:val="006E2394"/>
    <w:rsid w:val="006E24A4"/>
    <w:rsid w:val="006E26B9"/>
    <w:rsid w:val="006E2A83"/>
    <w:rsid w:val="006E2FF6"/>
    <w:rsid w:val="006E302E"/>
    <w:rsid w:val="006E34DD"/>
    <w:rsid w:val="006E34F8"/>
    <w:rsid w:val="006E36C5"/>
    <w:rsid w:val="006E393F"/>
    <w:rsid w:val="006E39EF"/>
    <w:rsid w:val="006E3B9B"/>
    <w:rsid w:val="006E3C91"/>
    <w:rsid w:val="006E3DE2"/>
    <w:rsid w:val="006E3F44"/>
    <w:rsid w:val="006E4EA8"/>
    <w:rsid w:val="006E50C9"/>
    <w:rsid w:val="006E59A9"/>
    <w:rsid w:val="006E5A9C"/>
    <w:rsid w:val="006E5DD3"/>
    <w:rsid w:val="006E6593"/>
    <w:rsid w:val="006E66DC"/>
    <w:rsid w:val="006E68CF"/>
    <w:rsid w:val="006E6D6D"/>
    <w:rsid w:val="006E6EAD"/>
    <w:rsid w:val="006E72A3"/>
    <w:rsid w:val="006E737A"/>
    <w:rsid w:val="006E7455"/>
    <w:rsid w:val="006E75EB"/>
    <w:rsid w:val="006F0122"/>
    <w:rsid w:val="006F0469"/>
    <w:rsid w:val="006F0476"/>
    <w:rsid w:val="006F07B3"/>
    <w:rsid w:val="006F0843"/>
    <w:rsid w:val="006F0875"/>
    <w:rsid w:val="006F0CB7"/>
    <w:rsid w:val="006F0CBF"/>
    <w:rsid w:val="006F0D70"/>
    <w:rsid w:val="006F0DC5"/>
    <w:rsid w:val="006F11CD"/>
    <w:rsid w:val="006F12A2"/>
    <w:rsid w:val="006F1A6E"/>
    <w:rsid w:val="006F1CC7"/>
    <w:rsid w:val="006F1F65"/>
    <w:rsid w:val="006F263A"/>
    <w:rsid w:val="006F2F3C"/>
    <w:rsid w:val="006F2FB2"/>
    <w:rsid w:val="006F300E"/>
    <w:rsid w:val="006F3025"/>
    <w:rsid w:val="006F36C2"/>
    <w:rsid w:val="006F38D2"/>
    <w:rsid w:val="006F399E"/>
    <w:rsid w:val="006F3A13"/>
    <w:rsid w:val="006F3D48"/>
    <w:rsid w:val="006F3F03"/>
    <w:rsid w:val="006F3F79"/>
    <w:rsid w:val="006F41DF"/>
    <w:rsid w:val="006F442A"/>
    <w:rsid w:val="006F453D"/>
    <w:rsid w:val="006F4674"/>
    <w:rsid w:val="006F46E0"/>
    <w:rsid w:val="006F4883"/>
    <w:rsid w:val="006F4A7A"/>
    <w:rsid w:val="006F5008"/>
    <w:rsid w:val="006F505F"/>
    <w:rsid w:val="006F54D3"/>
    <w:rsid w:val="006F59AD"/>
    <w:rsid w:val="006F5DFF"/>
    <w:rsid w:val="006F6064"/>
    <w:rsid w:val="006F6691"/>
    <w:rsid w:val="006F679F"/>
    <w:rsid w:val="006F6CEE"/>
    <w:rsid w:val="006F7065"/>
    <w:rsid w:val="006F78A3"/>
    <w:rsid w:val="006F7B13"/>
    <w:rsid w:val="006F7DCA"/>
    <w:rsid w:val="006F7F57"/>
    <w:rsid w:val="00700574"/>
    <w:rsid w:val="0070059C"/>
    <w:rsid w:val="0070065C"/>
    <w:rsid w:val="0070068C"/>
    <w:rsid w:val="00700AFD"/>
    <w:rsid w:val="00700E11"/>
    <w:rsid w:val="00700E5B"/>
    <w:rsid w:val="00700EA4"/>
    <w:rsid w:val="00701603"/>
    <w:rsid w:val="00701643"/>
    <w:rsid w:val="007017E5"/>
    <w:rsid w:val="00701A5C"/>
    <w:rsid w:val="00701BD7"/>
    <w:rsid w:val="00701FD1"/>
    <w:rsid w:val="0070203E"/>
    <w:rsid w:val="007021C9"/>
    <w:rsid w:val="00702617"/>
    <w:rsid w:val="00702C1C"/>
    <w:rsid w:val="007030D9"/>
    <w:rsid w:val="007033C1"/>
    <w:rsid w:val="0070379E"/>
    <w:rsid w:val="00703A33"/>
    <w:rsid w:val="00703D9F"/>
    <w:rsid w:val="0070436C"/>
    <w:rsid w:val="007046A5"/>
    <w:rsid w:val="007046F1"/>
    <w:rsid w:val="007046F8"/>
    <w:rsid w:val="00704BF5"/>
    <w:rsid w:val="00704C61"/>
    <w:rsid w:val="007050B6"/>
    <w:rsid w:val="0070524C"/>
    <w:rsid w:val="007055EC"/>
    <w:rsid w:val="007058C2"/>
    <w:rsid w:val="00705A09"/>
    <w:rsid w:val="00706651"/>
    <w:rsid w:val="00706692"/>
    <w:rsid w:val="007066B7"/>
    <w:rsid w:val="00706733"/>
    <w:rsid w:val="00706810"/>
    <w:rsid w:val="00706B05"/>
    <w:rsid w:val="00706C96"/>
    <w:rsid w:val="00707AF1"/>
    <w:rsid w:val="00707DCF"/>
    <w:rsid w:val="00710005"/>
    <w:rsid w:val="007102E9"/>
    <w:rsid w:val="00710535"/>
    <w:rsid w:val="007108D3"/>
    <w:rsid w:val="00710BE3"/>
    <w:rsid w:val="00710C18"/>
    <w:rsid w:val="00710E05"/>
    <w:rsid w:val="007110F7"/>
    <w:rsid w:val="0071112F"/>
    <w:rsid w:val="00711339"/>
    <w:rsid w:val="00711679"/>
    <w:rsid w:val="00711683"/>
    <w:rsid w:val="007116CD"/>
    <w:rsid w:val="00711C11"/>
    <w:rsid w:val="0071215C"/>
    <w:rsid w:val="00712579"/>
    <w:rsid w:val="0071283D"/>
    <w:rsid w:val="00712972"/>
    <w:rsid w:val="007129BE"/>
    <w:rsid w:val="00712B27"/>
    <w:rsid w:val="00712B3E"/>
    <w:rsid w:val="00712D28"/>
    <w:rsid w:val="00712E4D"/>
    <w:rsid w:val="00712F4D"/>
    <w:rsid w:val="0071303E"/>
    <w:rsid w:val="00713203"/>
    <w:rsid w:val="00713595"/>
    <w:rsid w:val="007135BA"/>
    <w:rsid w:val="007136E6"/>
    <w:rsid w:val="007139F9"/>
    <w:rsid w:val="00713A65"/>
    <w:rsid w:val="00713D42"/>
    <w:rsid w:val="00713D86"/>
    <w:rsid w:val="0071473D"/>
    <w:rsid w:val="0071498D"/>
    <w:rsid w:val="007153A5"/>
    <w:rsid w:val="00715C76"/>
    <w:rsid w:val="00715DBD"/>
    <w:rsid w:val="00715F99"/>
    <w:rsid w:val="007160F7"/>
    <w:rsid w:val="00716587"/>
    <w:rsid w:val="00716D20"/>
    <w:rsid w:val="007171D7"/>
    <w:rsid w:val="00717368"/>
    <w:rsid w:val="0071742C"/>
    <w:rsid w:val="007175D5"/>
    <w:rsid w:val="00717AFE"/>
    <w:rsid w:val="00717D18"/>
    <w:rsid w:val="00717F44"/>
    <w:rsid w:val="00720201"/>
    <w:rsid w:val="00720228"/>
    <w:rsid w:val="007202FF"/>
    <w:rsid w:val="0072076B"/>
    <w:rsid w:val="0072085A"/>
    <w:rsid w:val="00720CCD"/>
    <w:rsid w:val="007211C7"/>
    <w:rsid w:val="0072180A"/>
    <w:rsid w:val="0072185E"/>
    <w:rsid w:val="00721E50"/>
    <w:rsid w:val="00721FED"/>
    <w:rsid w:val="00722114"/>
    <w:rsid w:val="007222B3"/>
    <w:rsid w:val="00722815"/>
    <w:rsid w:val="0072287A"/>
    <w:rsid w:val="00722A57"/>
    <w:rsid w:val="00722F6B"/>
    <w:rsid w:val="00722F88"/>
    <w:rsid w:val="00723249"/>
    <w:rsid w:val="007238E0"/>
    <w:rsid w:val="00724583"/>
    <w:rsid w:val="0072472D"/>
    <w:rsid w:val="00724E25"/>
    <w:rsid w:val="00724F93"/>
    <w:rsid w:val="007251E4"/>
    <w:rsid w:val="00725508"/>
    <w:rsid w:val="00725574"/>
    <w:rsid w:val="0072587A"/>
    <w:rsid w:val="007259EC"/>
    <w:rsid w:val="00725DD7"/>
    <w:rsid w:val="00725EF1"/>
    <w:rsid w:val="007263B3"/>
    <w:rsid w:val="007263E4"/>
    <w:rsid w:val="007265F9"/>
    <w:rsid w:val="0072676C"/>
    <w:rsid w:val="007267B0"/>
    <w:rsid w:val="00726A1C"/>
    <w:rsid w:val="00726E1A"/>
    <w:rsid w:val="0072714C"/>
    <w:rsid w:val="007271DE"/>
    <w:rsid w:val="00727785"/>
    <w:rsid w:val="007278D5"/>
    <w:rsid w:val="00727C40"/>
    <w:rsid w:val="00727CA4"/>
    <w:rsid w:val="00727CD6"/>
    <w:rsid w:val="00730075"/>
    <w:rsid w:val="0073021B"/>
    <w:rsid w:val="00730240"/>
    <w:rsid w:val="00730772"/>
    <w:rsid w:val="00730C89"/>
    <w:rsid w:val="00730D71"/>
    <w:rsid w:val="00730ED3"/>
    <w:rsid w:val="00731019"/>
    <w:rsid w:val="00731199"/>
    <w:rsid w:val="0073154C"/>
    <w:rsid w:val="00731951"/>
    <w:rsid w:val="00731D8D"/>
    <w:rsid w:val="00731EBA"/>
    <w:rsid w:val="00732025"/>
    <w:rsid w:val="00732292"/>
    <w:rsid w:val="007322DA"/>
    <w:rsid w:val="0073231F"/>
    <w:rsid w:val="00732627"/>
    <w:rsid w:val="00732649"/>
    <w:rsid w:val="0073267A"/>
    <w:rsid w:val="00732BF3"/>
    <w:rsid w:val="00732C51"/>
    <w:rsid w:val="00732DB1"/>
    <w:rsid w:val="00733112"/>
    <w:rsid w:val="007336C4"/>
    <w:rsid w:val="0073373D"/>
    <w:rsid w:val="00733A4D"/>
    <w:rsid w:val="00733C8C"/>
    <w:rsid w:val="00734769"/>
    <w:rsid w:val="0073481D"/>
    <w:rsid w:val="00734910"/>
    <w:rsid w:val="00734ECF"/>
    <w:rsid w:val="0073501F"/>
    <w:rsid w:val="007351D1"/>
    <w:rsid w:val="007351DC"/>
    <w:rsid w:val="00735538"/>
    <w:rsid w:val="00735759"/>
    <w:rsid w:val="007357E7"/>
    <w:rsid w:val="0073630C"/>
    <w:rsid w:val="00736757"/>
    <w:rsid w:val="00736CAB"/>
    <w:rsid w:val="0073742B"/>
    <w:rsid w:val="00737A7C"/>
    <w:rsid w:val="00740168"/>
    <w:rsid w:val="00740484"/>
    <w:rsid w:val="00740597"/>
    <w:rsid w:val="00740952"/>
    <w:rsid w:val="007409EB"/>
    <w:rsid w:val="00740CFE"/>
    <w:rsid w:val="00741456"/>
    <w:rsid w:val="00741694"/>
    <w:rsid w:val="007419AF"/>
    <w:rsid w:val="007420E3"/>
    <w:rsid w:val="00742109"/>
    <w:rsid w:val="007421A5"/>
    <w:rsid w:val="007422BF"/>
    <w:rsid w:val="0074256D"/>
    <w:rsid w:val="00742715"/>
    <w:rsid w:val="0074275A"/>
    <w:rsid w:val="00742770"/>
    <w:rsid w:val="00742CBD"/>
    <w:rsid w:val="00743001"/>
    <w:rsid w:val="00743499"/>
    <w:rsid w:val="00743541"/>
    <w:rsid w:val="007438A6"/>
    <w:rsid w:val="00743C47"/>
    <w:rsid w:val="00743C5F"/>
    <w:rsid w:val="00743CBC"/>
    <w:rsid w:val="00743D3F"/>
    <w:rsid w:val="00743D79"/>
    <w:rsid w:val="00744962"/>
    <w:rsid w:val="00744D0E"/>
    <w:rsid w:val="0074500F"/>
    <w:rsid w:val="007453FB"/>
    <w:rsid w:val="00745543"/>
    <w:rsid w:val="007459C8"/>
    <w:rsid w:val="00745D81"/>
    <w:rsid w:val="00745FA6"/>
    <w:rsid w:val="007460DF"/>
    <w:rsid w:val="007475EC"/>
    <w:rsid w:val="00747A7E"/>
    <w:rsid w:val="00747B12"/>
    <w:rsid w:val="00747C8D"/>
    <w:rsid w:val="0075006C"/>
    <w:rsid w:val="007501D9"/>
    <w:rsid w:val="00750534"/>
    <w:rsid w:val="007505B5"/>
    <w:rsid w:val="00750677"/>
    <w:rsid w:val="00750C36"/>
    <w:rsid w:val="00751249"/>
    <w:rsid w:val="00751690"/>
    <w:rsid w:val="007516F0"/>
    <w:rsid w:val="00751A52"/>
    <w:rsid w:val="00751A5D"/>
    <w:rsid w:val="0075203F"/>
    <w:rsid w:val="00752551"/>
    <w:rsid w:val="00752AF3"/>
    <w:rsid w:val="00753168"/>
    <w:rsid w:val="00753928"/>
    <w:rsid w:val="00753A56"/>
    <w:rsid w:val="00753B53"/>
    <w:rsid w:val="00753CFF"/>
    <w:rsid w:val="00753F7B"/>
    <w:rsid w:val="0075409F"/>
    <w:rsid w:val="007541DC"/>
    <w:rsid w:val="00754416"/>
    <w:rsid w:val="00754632"/>
    <w:rsid w:val="00754B50"/>
    <w:rsid w:val="00754C3B"/>
    <w:rsid w:val="007552F0"/>
    <w:rsid w:val="007554B6"/>
    <w:rsid w:val="007558DD"/>
    <w:rsid w:val="00755AC8"/>
    <w:rsid w:val="00755C8A"/>
    <w:rsid w:val="0075600D"/>
    <w:rsid w:val="0075610C"/>
    <w:rsid w:val="00756132"/>
    <w:rsid w:val="0075614E"/>
    <w:rsid w:val="0075620A"/>
    <w:rsid w:val="00756216"/>
    <w:rsid w:val="007562C7"/>
    <w:rsid w:val="00756824"/>
    <w:rsid w:val="007571B8"/>
    <w:rsid w:val="007575BA"/>
    <w:rsid w:val="0075774F"/>
    <w:rsid w:val="00757B55"/>
    <w:rsid w:val="00757C75"/>
    <w:rsid w:val="00760333"/>
    <w:rsid w:val="00760859"/>
    <w:rsid w:val="00760C1F"/>
    <w:rsid w:val="00760D5D"/>
    <w:rsid w:val="00760F49"/>
    <w:rsid w:val="007612D3"/>
    <w:rsid w:val="007615A9"/>
    <w:rsid w:val="0076199B"/>
    <w:rsid w:val="007619AA"/>
    <w:rsid w:val="00761A8B"/>
    <w:rsid w:val="00761E31"/>
    <w:rsid w:val="00762620"/>
    <w:rsid w:val="00762742"/>
    <w:rsid w:val="00762A1C"/>
    <w:rsid w:val="00762A61"/>
    <w:rsid w:val="00762D23"/>
    <w:rsid w:val="00762EA1"/>
    <w:rsid w:val="00762EF8"/>
    <w:rsid w:val="0076335D"/>
    <w:rsid w:val="007634D5"/>
    <w:rsid w:val="007635D4"/>
    <w:rsid w:val="00763973"/>
    <w:rsid w:val="00763C4A"/>
    <w:rsid w:val="00763CBF"/>
    <w:rsid w:val="00763F83"/>
    <w:rsid w:val="007640D2"/>
    <w:rsid w:val="007643FE"/>
    <w:rsid w:val="00764423"/>
    <w:rsid w:val="007648DE"/>
    <w:rsid w:val="007649E0"/>
    <w:rsid w:val="00764D3F"/>
    <w:rsid w:val="00764DC1"/>
    <w:rsid w:val="00764FC9"/>
    <w:rsid w:val="007650B3"/>
    <w:rsid w:val="00766085"/>
    <w:rsid w:val="007663A3"/>
    <w:rsid w:val="00766580"/>
    <w:rsid w:val="0076688A"/>
    <w:rsid w:val="00766A36"/>
    <w:rsid w:val="0076773F"/>
    <w:rsid w:val="007678DD"/>
    <w:rsid w:val="00767982"/>
    <w:rsid w:val="00767BD8"/>
    <w:rsid w:val="00770104"/>
    <w:rsid w:val="0077053F"/>
    <w:rsid w:val="007705C2"/>
    <w:rsid w:val="0077083F"/>
    <w:rsid w:val="00770BC8"/>
    <w:rsid w:val="0077115F"/>
    <w:rsid w:val="007711C6"/>
    <w:rsid w:val="007712BD"/>
    <w:rsid w:val="00771332"/>
    <w:rsid w:val="007714E1"/>
    <w:rsid w:val="00771539"/>
    <w:rsid w:val="00772128"/>
    <w:rsid w:val="00772374"/>
    <w:rsid w:val="0077254C"/>
    <w:rsid w:val="0077262F"/>
    <w:rsid w:val="0077268C"/>
    <w:rsid w:val="0077277B"/>
    <w:rsid w:val="007727AB"/>
    <w:rsid w:val="00772D1F"/>
    <w:rsid w:val="00772D25"/>
    <w:rsid w:val="007734FA"/>
    <w:rsid w:val="007737F3"/>
    <w:rsid w:val="00773C6B"/>
    <w:rsid w:val="00773D6C"/>
    <w:rsid w:val="007744B5"/>
    <w:rsid w:val="00774576"/>
    <w:rsid w:val="0077459E"/>
    <w:rsid w:val="00774EE2"/>
    <w:rsid w:val="007750C9"/>
    <w:rsid w:val="0077513C"/>
    <w:rsid w:val="00775226"/>
    <w:rsid w:val="00775B68"/>
    <w:rsid w:val="00775C7F"/>
    <w:rsid w:val="00775DA1"/>
    <w:rsid w:val="00775E57"/>
    <w:rsid w:val="00776054"/>
    <w:rsid w:val="00776281"/>
    <w:rsid w:val="00776407"/>
    <w:rsid w:val="00776A38"/>
    <w:rsid w:val="00776E11"/>
    <w:rsid w:val="00776FBB"/>
    <w:rsid w:val="00777099"/>
    <w:rsid w:val="00777531"/>
    <w:rsid w:val="007775FD"/>
    <w:rsid w:val="0077778D"/>
    <w:rsid w:val="00777894"/>
    <w:rsid w:val="00777E3B"/>
    <w:rsid w:val="00777FE3"/>
    <w:rsid w:val="00780362"/>
    <w:rsid w:val="00780BC3"/>
    <w:rsid w:val="00780E44"/>
    <w:rsid w:val="00780EF5"/>
    <w:rsid w:val="0078105C"/>
    <w:rsid w:val="007811AB"/>
    <w:rsid w:val="00781875"/>
    <w:rsid w:val="00781A2C"/>
    <w:rsid w:val="00781A33"/>
    <w:rsid w:val="00781B28"/>
    <w:rsid w:val="00781B40"/>
    <w:rsid w:val="00781B65"/>
    <w:rsid w:val="00781D4B"/>
    <w:rsid w:val="00782179"/>
    <w:rsid w:val="007822DE"/>
    <w:rsid w:val="007826EA"/>
    <w:rsid w:val="007831F1"/>
    <w:rsid w:val="00783B44"/>
    <w:rsid w:val="00783D32"/>
    <w:rsid w:val="00783DB7"/>
    <w:rsid w:val="007844FE"/>
    <w:rsid w:val="007848D6"/>
    <w:rsid w:val="00784945"/>
    <w:rsid w:val="007849F9"/>
    <w:rsid w:val="00784A48"/>
    <w:rsid w:val="00784BA3"/>
    <w:rsid w:val="00784BC0"/>
    <w:rsid w:val="00784DA2"/>
    <w:rsid w:val="00784EDC"/>
    <w:rsid w:val="00785073"/>
    <w:rsid w:val="007850AC"/>
    <w:rsid w:val="007851EA"/>
    <w:rsid w:val="007855F9"/>
    <w:rsid w:val="00785A60"/>
    <w:rsid w:val="00785CF3"/>
    <w:rsid w:val="00785D7C"/>
    <w:rsid w:val="00785E76"/>
    <w:rsid w:val="00785ECA"/>
    <w:rsid w:val="00785F05"/>
    <w:rsid w:val="007860EF"/>
    <w:rsid w:val="007866FD"/>
    <w:rsid w:val="007869F9"/>
    <w:rsid w:val="00786A7C"/>
    <w:rsid w:val="00786E75"/>
    <w:rsid w:val="00786FA0"/>
    <w:rsid w:val="007872A4"/>
    <w:rsid w:val="00787440"/>
    <w:rsid w:val="00787714"/>
    <w:rsid w:val="00787803"/>
    <w:rsid w:val="00787D6F"/>
    <w:rsid w:val="007900F8"/>
    <w:rsid w:val="007905BF"/>
    <w:rsid w:val="007908CA"/>
    <w:rsid w:val="00790966"/>
    <w:rsid w:val="00790B31"/>
    <w:rsid w:val="0079142E"/>
    <w:rsid w:val="00791542"/>
    <w:rsid w:val="00791903"/>
    <w:rsid w:val="00791951"/>
    <w:rsid w:val="00791B37"/>
    <w:rsid w:val="00791C33"/>
    <w:rsid w:val="007928E9"/>
    <w:rsid w:val="00792B78"/>
    <w:rsid w:val="00792ED4"/>
    <w:rsid w:val="00793038"/>
    <w:rsid w:val="007930D1"/>
    <w:rsid w:val="00793104"/>
    <w:rsid w:val="00793434"/>
    <w:rsid w:val="00793BDD"/>
    <w:rsid w:val="00793E14"/>
    <w:rsid w:val="00793E2E"/>
    <w:rsid w:val="007941EF"/>
    <w:rsid w:val="00794304"/>
    <w:rsid w:val="007943D8"/>
    <w:rsid w:val="00794A21"/>
    <w:rsid w:val="00794ECB"/>
    <w:rsid w:val="00795025"/>
    <w:rsid w:val="00795306"/>
    <w:rsid w:val="0079534F"/>
    <w:rsid w:val="00795797"/>
    <w:rsid w:val="0079581F"/>
    <w:rsid w:val="0079590D"/>
    <w:rsid w:val="00795BA0"/>
    <w:rsid w:val="00795F08"/>
    <w:rsid w:val="0079616C"/>
    <w:rsid w:val="00796592"/>
    <w:rsid w:val="0079666C"/>
    <w:rsid w:val="00796EBD"/>
    <w:rsid w:val="00796F19"/>
    <w:rsid w:val="00796FF6"/>
    <w:rsid w:val="00797483"/>
    <w:rsid w:val="0079756B"/>
    <w:rsid w:val="007977F0"/>
    <w:rsid w:val="007978AF"/>
    <w:rsid w:val="00797A2A"/>
    <w:rsid w:val="00797A68"/>
    <w:rsid w:val="00797D86"/>
    <w:rsid w:val="007A0021"/>
    <w:rsid w:val="007A084C"/>
    <w:rsid w:val="007A0B21"/>
    <w:rsid w:val="007A0DCB"/>
    <w:rsid w:val="007A0F9B"/>
    <w:rsid w:val="007A1150"/>
    <w:rsid w:val="007A11EC"/>
    <w:rsid w:val="007A124B"/>
    <w:rsid w:val="007A162B"/>
    <w:rsid w:val="007A1984"/>
    <w:rsid w:val="007A1AD4"/>
    <w:rsid w:val="007A2016"/>
    <w:rsid w:val="007A24FF"/>
    <w:rsid w:val="007A2765"/>
    <w:rsid w:val="007A284A"/>
    <w:rsid w:val="007A28FF"/>
    <w:rsid w:val="007A2C8F"/>
    <w:rsid w:val="007A31E9"/>
    <w:rsid w:val="007A329C"/>
    <w:rsid w:val="007A377F"/>
    <w:rsid w:val="007A3A63"/>
    <w:rsid w:val="007A3B01"/>
    <w:rsid w:val="007A3C56"/>
    <w:rsid w:val="007A3D20"/>
    <w:rsid w:val="007A41A5"/>
    <w:rsid w:val="007A420F"/>
    <w:rsid w:val="007A427F"/>
    <w:rsid w:val="007A4590"/>
    <w:rsid w:val="007A4C35"/>
    <w:rsid w:val="007A5495"/>
    <w:rsid w:val="007A593F"/>
    <w:rsid w:val="007A5984"/>
    <w:rsid w:val="007A5A30"/>
    <w:rsid w:val="007A6372"/>
    <w:rsid w:val="007A6641"/>
    <w:rsid w:val="007A687C"/>
    <w:rsid w:val="007A692E"/>
    <w:rsid w:val="007A6CA6"/>
    <w:rsid w:val="007A6DC1"/>
    <w:rsid w:val="007A7217"/>
    <w:rsid w:val="007A7254"/>
    <w:rsid w:val="007A7796"/>
    <w:rsid w:val="007A7D51"/>
    <w:rsid w:val="007A7D7E"/>
    <w:rsid w:val="007A7E1A"/>
    <w:rsid w:val="007B0077"/>
    <w:rsid w:val="007B01D6"/>
    <w:rsid w:val="007B0EF7"/>
    <w:rsid w:val="007B0F85"/>
    <w:rsid w:val="007B108E"/>
    <w:rsid w:val="007B12C9"/>
    <w:rsid w:val="007B179C"/>
    <w:rsid w:val="007B1A53"/>
    <w:rsid w:val="007B1A60"/>
    <w:rsid w:val="007B1B7A"/>
    <w:rsid w:val="007B22A2"/>
    <w:rsid w:val="007B2505"/>
    <w:rsid w:val="007B2882"/>
    <w:rsid w:val="007B2C71"/>
    <w:rsid w:val="007B2DE3"/>
    <w:rsid w:val="007B390C"/>
    <w:rsid w:val="007B3C5B"/>
    <w:rsid w:val="007B3E55"/>
    <w:rsid w:val="007B4759"/>
    <w:rsid w:val="007B5133"/>
    <w:rsid w:val="007B51C1"/>
    <w:rsid w:val="007B53A0"/>
    <w:rsid w:val="007B565B"/>
    <w:rsid w:val="007B5BCE"/>
    <w:rsid w:val="007B5C9D"/>
    <w:rsid w:val="007B5CC9"/>
    <w:rsid w:val="007B5DE0"/>
    <w:rsid w:val="007B6306"/>
    <w:rsid w:val="007B667E"/>
    <w:rsid w:val="007B692D"/>
    <w:rsid w:val="007B6A14"/>
    <w:rsid w:val="007B6CA4"/>
    <w:rsid w:val="007B7047"/>
    <w:rsid w:val="007B74AD"/>
    <w:rsid w:val="007B7B34"/>
    <w:rsid w:val="007B7C40"/>
    <w:rsid w:val="007B7D5D"/>
    <w:rsid w:val="007C0170"/>
    <w:rsid w:val="007C0400"/>
    <w:rsid w:val="007C05CB"/>
    <w:rsid w:val="007C0789"/>
    <w:rsid w:val="007C0C4F"/>
    <w:rsid w:val="007C1318"/>
    <w:rsid w:val="007C1C00"/>
    <w:rsid w:val="007C21D9"/>
    <w:rsid w:val="007C252D"/>
    <w:rsid w:val="007C26DA"/>
    <w:rsid w:val="007C2758"/>
    <w:rsid w:val="007C2D5A"/>
    <w:rsid w:val="007C3079"/>
    <w:rsid w:val="007C3301"/>
    <w:rsid w:val="007C3337"/>
    <w:rsid w:val="007C3BD4"/>
    <w:rsid w:val="007C402C"/>
    <w:rsid w:val="007C41EB"/>
    <w:rsid w:val="007C4398"/>
    <w:rsid w:val="007C4609"/>
    <w:rsid w:val="007C47C0"/>
    <w:rsid w:val="007C4815"/>
    <w:rsid w:val="007C4CA2"/>
    <w:rsid w:val="007C4D4C"/>
    <w:rsid w:val="007C50D4"/>
    <w:rsid w:val="007C50E2"/>
    <w:rsid w:val="007C51B0"/>
    <w:rsid w:val="007C5436"/>
    <w:rsid w:val="007C5623"/>
    <w:rsid w:val="007C5A04"/>
    <w:rsid w:val="007C5A4B"/>
    <w:rsid w:val="007C5D9C"/>
    <w:rsid w:val="007C610D"/>
    <w:rsid w:val="007C632C"/>
    <w:rsid w:val="007C6670"/>
    <w:rsid w:val="007C67F2"/>
    <w:rsid w:val="007C68F8"/>
    <w:rsid w:val="007C74FA"/>
    <w:rsid w:val="007C770D"/>
    <w:rsid w:val="007D04EB"/>
    <w:rsid w:val="007D072D"/>
    <w:rsid w:val="007D0752"/>
    <w:rsid w:val="007D08F9"/>
    <w:rsid w:val="007D0FAA"/>
    <w:rsid w:val="007D164E"/>
    <w:rsid w:val="007D16CE"/>
    <w:rsid w:val="007D19DF"/>
    <w:rsid w:val="007D2239"/>
    <w:rsid w:val="007D245A"/>
    <w:rsid w:val="007D2896"/>
    <w:rsid w:val="007D2B6F"/>
    <w:rsid w:val="007D2C04"/>
    <w:rsid w:val="007D2DC8"/>
    <w:rsid w:val="007D2E81"/>
    <w:rsid w:val="007D2F23"/>
    <w:rsid w:val="007D304A"/>
    <w:rsid w:val="007D38C2"/>
    <w:rsid w:val="007D3A76"/>
    <w:rsid w:val="007D3F79"/>
    <w:rsid w:val="007D4195"/>
    <w:rsid w:val="007D41F4"/>
    <w:rsid w:val="007D45EC"/>
    <w:rsid w:val="007D47A2"/>
    <w:rsid w:val="007D52D4"/>
    <w:rsid w:val="007D59D0"/>
    <w:rsid w:val="007D59E7"/>
    <w:rsid w:val="007D5A47"/>
    <w:rsid w:val="007D5AD7"/>
    <w:rsid w:val="007D5CC2"/>
    <w:rsid w:val="007D5D8C"/>
    <w:rsid w:val="007D5E15"/>
    <w:rsid w:val="007D5EFA"/>
    <w:rsid w:val="007D627A"/>
    <w:rsid w:val="007D6339"/>
    <w:rsid w:val="007D64FC"/>
    <w:rsid w:val="007D677A"/>
    <w:rsid w:val="007D6852"/>
    <w:rsid w:val="007D6C76"/>
    <w:rsid w:val="007D743F"/>
    <w:rsid w:val="007D789D"/>
    <w:rsid w:val="007D7985"/>
    <w:rsid w:val="007D7AA2"/>
    <w:rsid w:val="007D7CE7"/>
    <w:rsid w:val="007D7F5F"/>
    <w:rsid w:val="007E05CF"/>
    <w:rsid w:val="007E08A9"/>
    <w:rsid w:val="007E0E79"/>
    <w:rsid w:val="007E1137"/>
    <w:rsid w:val="007E12A3"/>
    <w:rsid w:val="007E15F2"/>
    <w:rsid w:val="007E21C4"/>
    <w:rsid w:val="007E26F4"/>
    <w:rsid w:val="007E2739"/>
    <w:rsid w:val="007E2848"/>
    <w:rsid w:val="007E2952"/>
    <w:rsid w:val="007E2B81"/>
    <w:rsid w:val="007E2F20"/>
    <w:rsid w:val="007E3060"/>
    <w:rsid w:val="007E3331"/>
    <w:rsid w:val="007E3616"/>
    <w:rsid w:val="007E39DC"/>
    <w:rsid w:val="007E39F9"/>
    <w:rsid w:val="007E3CD8"/>
    <w:rsid w:val="007E3D41"/>
    <w:rsid w:val="007E44DD"/>
    <w:rsid w:val="007E4643"/>
    <w:rsid w:val="007E47BC"/>
    <w:rsid w:val="007E4CAE"/>
    <w:rsid w:val="007E506B"/>
    <w:rsid w:val="007E5B7F"/>
    <w:rsid w:val="007E5CBC"/>
    <w:rsid w:val="007E5F83"/>
    <w:rsid w:val="007E6237"/>
    <w:rsid w:val="007E6BEE"/>
    <w:rsid w:val="007E6D59"/>
    <w:rsid w:val="007E70C5"/>
    <w:rsid w:val="007E7374"/>
    <w:rsid w:val="007E73F9"/>
    <w:rsid w:val="007E74FE"/>
    <w:rsid w:val="007E760D"/>
    <w:rsid w:val="007E767C"/>
    <w:rsid w:val="007F05E0"/>
    <w:rsid w:val="007F08F9"/>
    <w:rsid w:val="007F090D"/>
    <w:rsid w:val="007F0B8E"/>
    <w:rsid w:val="007F0C5D"/>
    <w:rsid w:val="007F0F27"/>
    <w:rsid w:val="007F12C6"/>
    <w:rsid w:val="007F1361"/>
    <w:rsid w:val="007F1856"/>
    <w:rsid w:val="007F19A4"/>
    <w:rsid w:val="007F1B9C"/>
    <w:rsid w:val="007F1D0E"/>
    <w:rsid w:val="007F1DED"/>
    <w:rsid w:val="007F1EBE"/>
    <w:rsid w:val="007F1F1E"/>
    <w:rsid w:val="007F1F4A"/>
    <w:rsid w:val="007F20C6"/>
    <w:rsid w:val="007F234D"/>
    <w:rsid w:val="007F253A"/>
    <w:rsid w:val="007F2808"/>
    <w:rsid w:val="007F286E"/>
    <w:rsid w:val="007F28F7"/>
    <w:rsid w:val="007F2F55"/>
    <w:rsid w:val="007F304A"/>
    <w:rsid w:val="007F3188"/>
    <w:rsid w:val="007F3258"/>
    <w:rsid w:val="007F34E6"/>
    <w:rsid w:val="007F36DD"/>
    <w:rsid w:val="007F3A93"/>
    <w:rsid w:val="007F3CEC"/>
    <w:rsid w:val="007F42D8"/>
    <w:rsid w:val="007F4873"/>
    <w:rsid w:val="007F48D1"/>
    <w:rsid w:val="007F4DEE"/>
    <w:rsid w:val="007F4E67"/>
    <w:rsid w:val="007F4E9F"/>
    <w:rsid w:val="007F537D"/>
    <w:rsid w:val="007F5808"/>
    <w:rsid w:val="007F5912"/>
    <w:rsid w:val="007F5CDD"/>
    <w:rsid w:val="007F5FB2"/>
    <w:rsid w:val="007F600F"/>
    <w:rsid w:val="007F612B"/>
    <w:rsid w:val="007F63E1"/>
    <w:rsid w:val="007F65C6"/>
    <w:rsid w:val="007F6877"/>
    <w:rsid w:val="007F68E0"/>
    <w:rsid w:val="007F6AC6"/>
    <w:rsid w:val="007F7900"/>
    <w:rsid w:val="007F7C87"/>
    <w:rsid w:val="008000DF"/>
    <w:rsid w:val="00800316"/>
    <w:rsid w:val="0080076F"/>
    <w:rsid w:val="008008E1"/>
    <w:rsid w:val="00800935"/>
    <w:rsid w:val="00800C8B"/>
    <w:rsid w:val="008014B0"/>
    <w:rsid w:val="00801868"/>
    <w:rsid w:val="00801E55"/>
    <w:rsid w:val="00801E9A"/>
    <w:rsid w:val="008026AC"/>
    <w:rsid w:val="008027E4"/>
    <w:rsid w:val="00802BC4"/>
    <w:rsid w:val="00802C6B"/>
    <w:rsid w:val="00802DDC"/>
    <w:rsid w:val="00802F20"/>
    <w:rsid w:val="00802FC8"/>
    <w:rsid w:val="008033DE"/>
    <w:rsid w:val="00803746"/>
    <w:rsid w:val="00803B92"/>
    <w:rsid w:val="00803DD1"/>
    <w:rsid w:val="00803ED9"/>
    <w:rsid w:val="008042C1"/>
    <w:rsid w:val="00804307"/>
    <w:rsid w:val="00804562"/>
    <w:rsid w:val="00804571"/>
    <w:rsid w:val="0080471A"/>
    <w:rsid w:val="0080472F"/>
    <w:rsid w:val="00804893"/>
    <w:rsid w:val="00804A5E"/>
    <w:rsid w:val="00804AFB"/>
    <w:rsid w:val="00804D01"/>
    <w:rsid w:val="00804D1F"/>
    <w:rsid w:val="00805097"/>
    <w:rsid w:val="008051E0"/>
    <w:rsid w:val="0080645F"/>
    <w:rsid w:val="00806695"/>
    <w:rsid w:val="008069A4"/>
    <w:rsid w:val="00806A16"/>
    <w:rsid w:val="00806A2D"/>
    <w:rsid w:val="00806CE8"/>
    <w:rsid w:val="008071A1"/>
    <w:rsid w:val="00807A70"/>
    <w:rsid w:val="00807BEA"/>
    <w:rsid w:val="008108D8"/>
    <w:rsid w:val="00810901"/>
    <w:rsid w:val="0081143F"/>
    <w:rsid w:val="008117DC"/>
    <w:rsid w:val="00811958"/>
    <w:rsid w:val="00811A1E"/>
    <w:rsid w:val="00811B58"/>
    <w:rsid w:val="00811EB5"/>
    <w:rsid w:val="00812026"/>
    <w:rsid w:val="00812029"/>
    <w:rsid w:val="008122B4"/>
    <w:rsid w:val="00812401"/>
    <w:rsid w:val="008129F3"/>
    <w:rsid w:val="00812A86"/>
    <w:rsid w:val="00812BFF"/>
    <w:rsid w:val="00813238"/>
    <w:rsid w:val="00813B96"/>
    <w:rsid w:val="0081405C"/>
    <w:rsid w:val="00814105"/>
    <w:rsid w:val="0081411A"/>
    <w:rsid w:val="0081422A"/>
    <w:rsid w:val="00814801"/>
    <w:rsid w:val="008148A8"/>
    <w:rsid w:val="00814A06"/>
    <w:rsid w:val="00814D81"/>
    <w:rsid w:val="00814F39"/>
    <w:rsid w:val="0081521C"/>
    <w:rsid w:val="008153E7"/>
    <w:rsid w:val="008153F3"/>
    <w:rsid w:val="00815405"/>
    <w:rsid w:val="008154F2"/>
    <w:rsid w:val="00815A29"/>
    <w:rsid w:val="00815BB3"/>
    <w:rsid w:val="00815D10"/>
    <w:rsid w:val="00815D59"/>
    <w:rsid w:val="00816155"/>
    <w:rsid w:val="008161EC"/>
    <w:rsid w:val="0081627B"/>
    <w:rsid w:val="0081628A"/>
    <w:rsid w:val="008166D4"/>
    <w:rsid w:val="00816769"/>
    <w:rsid w:val="00816CE6"/>
    <w:rsid w:val="00817273"/>
    <w:rsid w:val="008174B8"/>
    <w:rsid w:val="00817627"/>
    <w:rsid w:val="00817719"/>
    <w:rsid w:val="00817ED6"/>
    <w:rsid w:val="008200DA"/>
    <w:rsid w:val="008202AA"/>
    <w:rsid w:val="0082038E"/>
    <w:rsid w:val="00820DF3"/>
    <w:rsid w:val="008213F0"/>
    <w:rsid w:val="00821703"/>
    <w:rsid w:val="00821BC8"/>
    <w:rsid w:val="00821EB6"/>
    <w:rsid w:val="00821EDB"/>
    <w:rsid w:val="008221D7"/>
    <w:rsid w:val="00822272"/>
    <w:rsid w:val="008228C1"/>
    <w:rsid w:val="00822CD8"/>
    <w:rsid w:val="00822D10"/>
    <w:rsid w:val="00823437"/>
    <w:rsid w:val="0082363B"/>
    <w:rsid w:val="008236EF"/>
    <w:rsid w:val="00823BD4"/>
    <w:rsid w:val="008248A8"/>
    <w:rsid w:val="00824B37"/>
    <w:rsid w:val="0082503E"/>
    <w:rsid w:val="00825057"/>
    <w:rsid w:val="00825165"/>
    <w:rsid w:val="00825B63"/>
    <w:rsid w:val="00825BE8"/>
    <w:rsid w:val="00825E50"/>
    <w:rsid w:val="0082619C"/>
    <w:rsid w:val="008261DC"/>
    <w:rsid w:val="008263E5"/>
    <w:rsid w:val="008267DD"/>
    <w:rsid w:val="00826E25"/>
    <w:rsid w:val="00827325"/>
    <w:rsid w:val="00827477"/>
    <w:rsid w:val="0082752A"/>
    <w:rsid w:val="008276B4"/>
    <w:rsid w:val="008277C4"/>
    <w:rsid w:val="008277DC"/>
    <w:rsid w:val="0083028E"/>
    <w:rsid w:val="0083029E"/>
    <w:rsid w:val="00830883"/>
    <w:rsid w:val="0083095D"/>
    <w:rsid w:val="00830A22"/>
    <w:rsid w:val="00830A5B"/>
    <w:rsid w:val="00830A8D"/>
    <w:rsid w:val="00830AB0"/>
    <w:rsid w:val="00830AEE"/>
    <w:rsid w:val="0083132E"/>
    <w:rsid w:val="008322D0"/>
    <w:rsid w:val="0083273D"/>
    <w:rsid w:val="00832A27"/>
    <w:rsid w:val="00832AFA"/>
    <w:rsid w:val="00832B57"/>
    <w:rsid w:val="00832B5A"/>
    <w:rsid w:val="00832D77"/>
    <w:rsid w:val="00832E0A"/>
    <w:rsid w:val="00833310"/>
    <w:rsid w:val="00833325"/>
    <w:rsid w:val="00833423"/>
    <w:rsid w:val="00833521"/>
    <w:rsid w:val="0083366F"/>
    <w:rsid w:val="00833B5A"/>
    <w:rsid w:val="0083450C"/>
    <w:rsid w:val="008345F8"/>
    <w:rsid w:val="00834A0B"/>
    <w:rsid w:val="00834A3C"/>
    <w:rsid w:val="00834CB0"/>
    <w:rsid w:val="00835033"/>
    <w:rsid w:val="008354D5"/>
    <w:rsid w:val="00835986"/>
    <w:rsid w:val="00835A3B"/>
    <w:rsid w:val="00835EC7"/>
    <w:rsid w:val="008364A5"/>
    <w:rsid w:val="0083676D"/>
    <w:rsid w:val="008368BD"/>
    <w:rsid w:val="00837091"/>
    <w:rsid w:val="008372D1"/>
    <w:rsid w:val="00837672"/>
    <w:rsid w:val="00837D10"/>
    <w:rsid w:val="00837D3E"/>
    <w:rsid w:val="0084003F"/>
    <w:rsid w:val="008400AC"/>
    <w:rsid w:val="0084042E"/>
    <w:rsid w:val="008406CE"/>
    <w:rsid w:val="00840936"/>
    <w:rsid w:val="00840A27"/>
    <w:rsid w:val="00840E3D"/>
    <w:rsid w:val="008414F3"/>
    <w:rsid w:val="00841588"/>
    <w:rsid w:val="008416EE"/>
    <w:rsid w:val="008419B5"/>
    <w:rsid w:val="008419FC"/>
    <w:rsid w:val="00841AB2"/>
    <w:rsid w:val="00841C3A"/>
    <w:rsid w:val="00841D9E"/>
    <w:rsid w:val="00841DF4"/>
    <w:rsid w:val="00841DF6"/>
    <w:rsid w:val="008420BD"/>
    <w:rsid w:val="008420BF"/>
    <w:rsid w:val="008423D6"/>
    <w:rsid w:val="008429AF"/>
    <w:rsid w:val="00842ABD"/>
    <w:rsid w:val="00842C42"/>
    <w:rsid w:val="00842C6B"/>
    <w:rsid w:val="008432C4"/>
    <w:rsid w:val="0084369B"/>
    <w:rsid w:val="008437E3"/>
    <w:rsid w:val="00843B7B"/>
    <w:rsid w:val="00843BE9"/>
    <w:rsid w:val="00843F2D"/>
    <w:rsid w:val="0084415F"/>
    <w:rsid w:val="0084422B"/>
    <w:rsid w:val="00844530"/>
    <w:rsid w:val="00844744"/>
    <w:rsid w:val="00844863"/>
    <w:rsid w:val="00844AE2"/>
    <w:rsid w:val="00844B78"/>
    <w:rsid w:val="00844BCA"/>
    <w:rsid w:val="00844E26"/>
    <w:rsid w:val="00844E37"/>
    <w:rsid w:val="00844F57"/>
    <w:rsid w:val="00845381"/>
    <w:rsid w:val="00845E26"/>
    <w:rsid w:val="00846019"/>
    <w:rsid w:val="00846022"/>
    <w:rsid w:val="00846432"/>
    <w:rsid w:val="00846438"/>
    <w:rsid w:val="008469B7"/>
    <w:rsid w:val="008469F7"/>
    <w:rsid w:val="00846C7F"/>
    <w:rsid w:val="00847036"/>
    <w:rsid w:val="0084705F"/>
    <w:rsid w:val="0084742B"/>
    <w:rsid w:val="00847620"/>
    <w:rsid w:val="00847785"/>
    <w:rsid w:val="008478A4"/>
    <w:rsid w:val="008478D8"/>
    <w:rsid w:val="00847A4B"/>
    <w:rsid w:val="00847B36"/>
    <w:rsid w:val="00847BA5"/>
    <w:rsid w:val="00847D62"/>
    <w:rsid w:val="0085009C"/>
    <w:rsid w:val="00850440"/>
    <w:rsid w:val="0085047E"/>
    <w:rsid w:val="008505BF"/>
    <w:rsid w:val="008508A0"/>
    <w:rsid w:val="00850C09"/>
    <w:rsid w:val="00850E7B"/>
    <w:rsid w:val="00851463"/>
    <w:rsid w:val="00851BF2"/>
    <w:rsid w:val="00851EAF"/>
    <w:rsid w:val="0085225E"/>
    <w:rsid w:val="00852B27"/>
    <w:rsid w:val="00852BCC"/>
    <w:rsid w:val="008530F3"/>
    <w:rsid w:val="00853565"/>
    <w:rsid w:val="00853606"/>
    <w:rsid w:val="00853FB5"/>
    <w:rsid w:val="00854604"/>
    <w:rsid w:val="00854715"/>
    <w:rsid w:val="00854CED"/>
    <w:rsid w:val="008552BA"/>
    <w:rsid w:val="00855A61"/>
    <w:rsid w:val="00855B53"/>
    <w:rsid w:val="0085603C"/>
    <w:rsid w:val="00856311"/>
    <w:rsid w:val="00856711"/>
    <w:rsid w:val="00856BFA"/>
    <w:rsid w:val="00856EBB"/>
    <w:rsid w:val="00857135"/>
    <w:rsid w:val="0085737C"/>
    <w:rsid w:val="00857D2B"/>
    <w:rsid w:val="008600B2"/>
    <w:rsid w:val="008606E6"/>
    <w:rsid w:val="0086071E"/>
    <w:rsid w:val="00860943"/>
    <w:rsid w:val="00860C59"/>
    <w:rsid w:val="00860C82"/>
    <w:rsid w:val="00860D8F"/>
    <w:rsid w:val="00860FA4"/>
    <w:rsid w:val="008611AA"/>
    <w:rsid w:val="008611AD"/>
    <w:rsid w:val="008613D9"/>
    <w:rsid w:val="00861477"/>
    <w:rsid w:val="008614CB"/>
    <w:rsid w:val="008618A6"/>
    <w:rsid w:val="00861F3D"/>
    <w:rsid w:val="00862199"/>
    <w:rsid w:val="0086224B"/>
    <w:rsid w:val="00862651"/>
    <w:rsid w:val="0086268B"/>
    <w:rsid w:val="00862692"/>
    <w:rsid w:val="00862849"/>
    <w:rsid w:val="00862853"/>
    <w:rsid w:val="0086285A"/>
    <w:rsid w:val="00862D28"/>
    <w:rsid w:val="00862DDE"/>
    <w:rsid w:val="00862DFF"/>
    <w:rsid w:val="00862F29"/>
    <w:rsid w:val="00862FAD"/>
    <w:rsid w:val="008630A0"/>
    <w:rsid w:val="0086336C"/>
    <w:rsid w:val="0086396C"/>
    <w:rsid w:val="008639F0"/>
    <w:rsid w:val="00863BA3"/>
    <w:rsid w:val="00863CCC"/>
    <w:rsid w:val="00863F69"/>
    <w:rsid w:val="00864494"/>
    <w:rsid w:val="0086475B"/>
    <w:rsid w:val="0086476F"/>
    <w:rsid w:val="0086484A"/>
    <w:rsid w:val="00864A4E"/>
    <w:rsid w:val="00864B89"/>
    <w:rsid w:val="00864E68"/>
    <w:rsid w:val="0086532A"/>
    <w:rsid w:val="0086537B"/>
    <w:rsid w:val="00865782"/>
    <w:rsid w:val="00865795"/>
    <w:rsid w:val="00865DAF"/>
    <w:rsid w:val="00866A47"/>
    <w:rsid w:val="00867658"/>
    <w:rsid w:val="0086770B"/>
    <w:rsid w:val="00867BA5"/>
    <w:rsid w:val="00867DCE"/>
    <w:rsid w:val="00867E0F"/>
    <w:rsid w:val="00870008"/>
    <w:rsid w:val="008700A5"/>
    <w:rsid w:val="0087038D"/>
    <w:rsid w:val="00870A5A"/>
    <w:rsid w:val="00870D34"/>
    <w:rsid w:val="00870DFD"/>
    <w:rsid w:val="00870E67"/>
    <w:rsid w:val="00871028"/>
    <w:rsid w:val="00871293"/>
    <w:rsid w:val="0087146A"/>
    <w:rsid w:val="00871670"/>
    <w:rsid w:val="00871860"/>
    <w:rsid w:val="00871B03"/>
    <w:rsid w:val="00871CD9"/>
    <w:rsid w:val="00871E22"/>
    <w:rsid w:val="00872084"/>
    <w:rsid w:val="008724EF"/>
    <w:rsid w:val="008729F3"/>
    <w:rsid w:val="00872E83"/>
    <w:rsid w:val="00872FD7"/>
    <w:rsid w:val="0087311F"/>
    <w:rsid w:val="008733B0"/>
    <w:rsid w:val="00873678"/>
    <w:rsid w:val="00873AD6"/>
    <w:rsid w:val="00873CCA"/>
    <w:rsid w:val="008740F9"/>
    <w:rsid w:val="00874170"/>
    <w:rsid w:val="0087443F"/>
    <w:rsid w:val="00874645"/>
    <w:rsid w:val="00874917"/>
    <w:rsid w:val="00875080"/>
    <w:rsid w:val="00875256"/>
    <w:rsid w:val="0087528C"/>
    <w:rsid w:val="0087588D"/>
    <w:rsid w:val="00875BC2"/>
    <w:rsid w:val="008761AC"/>
    <w:rsid w:val="008762C0"/>
    <w:rsid w:val="00876448"/>
    <w:rsid w:val="0087651C"/>
    <w:rsid w:val="008765CD"/>
    <w:rsid w:val="008769FE"/>
    <w:rsid w:val="008772DD"/>
    <w:rsid w:val="0087761A"/>
    <w:rsid w:val="00877F80"/>
    <w:rsid w:val="00877FD5"/>
    <w:rsid w:val="0088019D"/>
    <w:rsid w:val="008802CB"/>
    <w:rsid w:val="00880467"/>
    <w:rsid w:val="00880537"/>
    <w:rsid w:val="008808A3"/>
    <w:rsid w:val="008808CA"/>
    <w:rsid w:val="00880A40"/>
    <w:rsid w:val="00880C07"/>
    <w:rsid w:val="00880C19"/>
    <w:rsid w:val="00880E36"/>
    <w:rsid w:val="00880EB0"/>
    <w:rsid w:val="00880F35"/>
    <w:rsid w:val="00880FC0"/>
    <w:rsid w:val="00880FC5"/>
    <w:rsid w:val="00881569"/>
    <w:rsid w:val="0088194E"/>
    <w:rsid w:val="00881A1F"/>
    <w:rsid w:val="00881AC7"/>
    <w:rsid w:val="00881B94"/>
    <w:rsid w:val="008829A2"/>
    <w:rsid w:val="00882E4D"/>
    <w:rsid w:val="00883452"/>
    <w:rsid w:val="008835D1"/>
    <w:rsid w:val="00883693"/>
    <w:rsid w:val="0088374D"/>
    <w:rsid w:val="0088377A"/>
    <w:rsid w:val="00883AA0"/>
    <w:rsid w:val="00883BE8"/>
    <w:rsid w:val="00883D42"/>
    <w:rsid w:val="00883FFD"/>
    <w:rsid w:val="008847DA"/>
    <w:rsid w:val="00884C1D"/>
    <w:rsid w:val="00884EB1"/>
    <w:rsid w:val="00884EC3"/>
    <w:rsid w:val="00885754"/>
    <w:rsid w:val="00885C63"/>
    <w:rsid w:val="00885CB1"/>
    <w:rsid w:val="00886421"/>
    <w:rsid w:val="008865C3"/>
    <w:rsid w:val="008867BE"/>
    <w:rsid w:val="008867D9"/>
    <w:rsid w:val="00886932"/>
    <w:rsid w:val="008869F0"/>
    <w:rsid w:val="00886A1E"/>
    <w:rsid w:val="00886A20"/>
    <w:rsid w:val="00886D5F"/>
    <w:rsid w:val="00886E22"/>
    <w:rsid w:val="00887126"/>
    <w:rsid w:val="008872EA"/>
    <w:rsid w:val="008878CF"/>
    <w:rsid w:val="008879FD"/>
    <w:rsid w:val="00887BB5"/>
    <w:rsid w:val="00887CA8"/>
    <w:rsid w:val="00887F46"/>
    <w:rsid w:val="0089034A"/>
    <w:rsid w:val="00890C7E"/>
    <w:rsid w:val="00890EA7"/>
    <w:rsid w:val="00890F6C"/>
    <w:rsid w:val="0089118A"/>
    <w:rsid w:val="008912FA"/>
    <w:rsid w:val="00891890"/>
    <w:rsid w:val="008919B1"/>
    <w:rsid w:val="0089238F"/>
    <w:rsid w:val="008927DC"/>
    <w:rsid w:val="008929B2"/>
    <w:rsid w:val="008929E5"/>
    <w:rsid w:val="00892DF8"/>
    <w:rsid w:val="00892EA6"/>
    <w:rsid w:val="00892F4D"/>
    <w:rsid w:val="00892FDA"/>
    <w:rsid w:val="00893031"/>
    <w:rsid w:val="00893089"/>
    <w:rsid w:val="00893B4A"/>
    <w:rsid w:val="00893F17"/>
    <w:rsid w:val="00894148"/>
    <w:rsid w:val="008943AB"/>
    <w:rsid w:val="008945B5"/>
    <w:rsid w:val="00894778"/>
    <w:rsid w:val="00894F48"/>
    <w:rsid w:val="00895481"/>
    <w:rsid w:val="00895660"/>
    <w:rsid w:val="00895D69"/>
    <w:rsid w:val="0089614A"/>
    <w:rsid w:val="0089646A"/>
    <w:rsid w:val="008972C5"/>
    <w:rsid w:val="0089746C"/>
    <w:rsid w:val="008978FB"/>
    <w:rsid w:val="00897F88"/>
    <w:rsid w:val="008A0B14"/>
    <w:rsid w:val="008A0BB1"/>
    <w:rsid w:val="008A1337"/>
    <w:rsid w:val="008A1524"/>
    <w:rsid w:val="008A15BA"/>
    <w:rsid w:val="008A1AA2"/>
    <w:rsid w:val="008A20D2"/>
    <w:rsid w:val="008A2297"/>
    <w:rsid w:val="008A2320"/>
    <w:rsid w:val="008A254E"/>
    <w:rsid w:val="008A28BD"/>
    <w:rsid w:val="008A2A0D"/>
    <w:rsid w:val="008A2AD6"/>
    <w:rsid w:val="008A3A51"/>
    <w:rsid w:val="008A3C11"/>
    <w:rsid w:val="008A3C84"/>
    <w:rsid w:val="008A3EE3"/>
    <w:rsid w:val="008A40B9"/>
    <w:rsid w:val="008A41B0"/>
    <w:rsid w:val="008A46DC"/>
    <w:rsid w:val="008A4911"/>
    <w:rsid w:val="008A4B72"/>
    <w:rsid w:val="008A4BC4"/>
    <w:rsid w:val="008A50D2"/>
    <w:rsid w:val="008A524B"/>
    <w:rsid w:val="008A534D"/>
    <w:rsid w:val="008A5514"/>
    <w:rsid w:val="008A577A"/>
    <w:rsid w:val="008A5992"/>
    <w:rsid w:val="008A5BCD"/>
    <w:rsid w:val="008A5D64"/>
    <w:rsid w:val="008A5E22"/>
    <w:rsid w:val="008A62DE"/>
    <w:rsid w:val="008A645C"/>
    <w:rsid w:val="008A6999"/>
    <w:rsid w:val="008A6AC5"/>
    <w:rsid w:val="008A6AEC"/>
    <w:rsid w:val="008A6B39"/>
    <w:rsid w:val="008A6B5B"/>
    <w:rsid w:val="008A6B89"/>
    <w:rsid w:val="008A6D7C"/>
    <w:rsid w:val="008A7671"/>
    <w:rsid w:val="008A7A8F"/>
    <w:rsid w:val="008B006E"/>
    <w:rsid w:val="008B07CE"/>
    <w:rsid w:val="008B0ACB"/>
    <w:rsid w:val="008B0EC2"/>
    <w:rsid w:val="008B1035"/>
    <w:rsid w:val="008B1344"/>
    <w:rsid w:val="008B1A87"/>
    <w:rsid w:val="008B1E9D"/>
    <w:rsid w:val="008B1FA9"/>
    <w:rsid w:val="008B21F4"/>
    <w:rsid w:val="008B23DF"/>
    <w:rsid w:val="008B259F"/>
    <w:rsid w:val="008B2A13"/>
    <w:rsid w:val="008B2FB3"/>
    <w:rsid w:val="008B2FE3"/>
    <w:rsid w:val="008B328F"/>
    <w:rsid w:val="008B3433"/>
    <w:rsid w:val="008B34BE"/>
    <w:rsid w:val="008B3888"/>
    <w:rsid w:val="008B40C1"/>
    <w:rsid w:val="008B437C"/>
    <w:rsid w:val="008B4560"/>
    <w:rsid w:val="008B47DA"/>
    <w:rsid w:val="008B4821"/>
    <w:rsid w:val="008B49A2"/>
    <w:rsid w:val="008B4C08"/>
    <w:rsid w:val="008B4C4D"/>
    <w:rsid w:val="008B50EF"/>
    <w:rsid w:val="008B56CF"/>
    <w:rsid w:val="008B58E5"/>
    <w:rsid w:val="008B598B"/>
    <w:rsid w:val="008B5DA2"/>
    <w:rsid w:val="008B5F32"/>
    <w:rsid w:val="008B6517"/>
    <w:rsid w:val="008B66B0"/>
    <w:rsid w:val="008B6A0F"/>
    <w:rsid w:val="008B6FAE"/>
    <w:rsid w:val="008B72DF"/>
    <w:rsid w:val="008B73A5"/>
    <w:rsid w:val="008B7515"/>
    <w:rsid w:val="008B75FA"/>
    <w:rsid w:val="008C0265"/>
    <w:rsid w:val="008C02F6"/>
    <w:rsid w:val="008C035A"/>
    <w:rsid w:val="008C03C5"/>
    <w:rsid w:val="008C0B2A"/>
    <w:rsid w:val="008C0B3E"/>
    <w:rsid w:val="008C0D14"/>
    <w:rsid w:val="008C0D5A"/>
    <w:rsid w:val="008C1144"/>
    <w:rsid w:val="008C128D"/>
    <w:rsid w:val="008C18C5"/>
    <w:rsid w:val="008C18EA"/>
    <w:rsid w:val="008C1966"/>
    <w:rsid w:val="008C1AAE"/>
    <w:rsid w:val="008C1EF2"/>
    <w:rsid w:val="008C1FAA"/>
    <w:rsid w:val="008C2131"/>
    <w:rsid w:val="008C2144"/>
    <w:rsid w:val="008C2446"/>
    <w:rsid w:val="008C2454"/>
    <w:rsid w:val="008C2466"/>
    <w:rsid w:val="008C2542"/>
    <w:rsid w:val="008C255B"/>
    <w:rsid w:val="008C2581"/>
    <w:rsid w:val="008C2BC4"/>
    <w:rsid w:val="008C2CDD"/>
    <w:rsid w:val="008C30B6"/>
    <w:rsid w:val="008C3482"/>
    <w:rsid w:val="008C34B4"/>
    <w:rsid w:val="008C35DE"/>
    <w:rsid w:val="008C3ACB"/>
    <w:rsid w:val="008C3B40"/>
    <w:rsid w:val="008C3B87"/>
    <w:rsid w:val="008C4709"/>
    <w:rsid w:val="008C4D43"/>
    <w:rsid w:val="008C4FAA"/>
    <w:rsid w:val="008C5139"/>
    <w:rsid w:val="008C51F4"/>
    <w:rsid w:val="008C5762"/>
    <w:rsid w:val="008C58DB"/>
    <w:rsid w:val="008C5FD7"/>
    <w:rsid w:val="008C6793"/>
    <w:rsid w:val="008C6A0D"/>
    <w:rsid w:val="008C73A5"/>
    <w:rsid w:val="008C73A7"/>
    <w:rsid w:val="008C74A2"/>
    <w:rsid w:val="008C74DB"/>
    <w:rsid w:val="008C7673"/>
    <w:rsid w:val="008C785D"/>
    <w:rsid w:val="008C7B70"/>
    <w:rsid w:val="008C7D2A"/>
    <w:rsid w:val="008C7D63"/>
    <w:rsid w:val="008D0016"/>
    <w:rsid w:val="008D0412"/>
    <w:rsid w:val="008D06D1"/>
    <w:rsid w:val="008D08F9"/>
    <w:rsid w:val="008D0A27"/>
    <w:rsid w:val="008D0A84"/>
    <w:rsid w:val="008D0E96"/>
    <w:rsid w:val="008D1016"/>
    <w:rsid w:val="008D11D8"/>
    <w:rsid w:val="008D130A"/>
    <w:rsid w:val="008D1507"/>
    <w:rsid w:val="008D1BE1"/>
    <w:rsid w:val="008D1EF3"/>
    <w:rsid w:val="008D1F0A"/>
    <w:rsid w:val="008D22F5"/>
    <w:rsid w:val="008D2572"/>
    <w:rsid w:val="008D2588"/>
    <w:rsid w:val="008D275A"/>
    <w:rsid w:val="008D2BDF"/>
    <w:rsid w:val="008D2C1A"/>
    <w:rsid w:val="008D325F"/>
    <w:rsid w:val="008D37A2"/>
    <w:rsid w:val="008D37D3"/>
    <w:rsid w:val="008D399F"/>
    <w:rsid w:val="008D39E8"/>
    <w:rsid w:val="008D3C53"/>
    <w:rsid w:val="008D3FEB"/>
    <w:rsid w:val="008D400E"/>
    <w:rsid w:val="008D43FC"/>
    <w:rsid w:val="008D46A5"/>
    <w:rsid w:val="008D4836"/>
    <w:rsid w:val="008D5354"/>
    <w:rsid w:val="008D5666"/>
    <w:rsid w:val="008D58EA"/>
    <w:rsid w:val="008D5CAB"/>
    <w:rsid w:val="008D5F6D"/>
    <w:rsid w:val="008D6168"/>
    <w:rsid w:val="008D62A4"/>
    <w:rsid w:val="008D6463"/>
    <w:rsid w:val="008D65A3"/>
    <w:rsid w:val="008D66D9"/>
    <w:rsid w:val="008D685D"/>
    <w:rsid w:val="008D688C"/>
    <w:rsid w:val="008D6A3E"/>
    <w:rsid w:val="008D71DB"/>
    <w:rsid w:val="008D721D"/>
    <w:rsid w:val="008D765F"/>
    <w:rsid w:val="008D7897"/>
    <w:rsid w:val="008D7A22"/>
    <w:rsid w:val="008D7E2E"/>
    <w:rsid w:val="008E0017"/>
    <w:rsid w:val="008E05B3"/>
    <w:rsid w:val="008E09CF"/>
    <w:rsid w:val="008E0A39"/>
    <w:rsid w:val="008E0A6C"/>
    <w:rsid w:val="008E0CA2"/>
    <w:rsid w:val="008E1C5D"/>
    <w:rsid w:val="008E20FE"/>
    <w:rsid w:val="008E28C2"/>
    <w:rsid w:val="008E2909"/>
    <w:rsid w:val="008E293E"/>
    <w:rsid w:val="008E2AF9"/>
    <w:rsid w:val="008E301B"/>
    <w:rsid w:val="008E3061"/>
    <w:rsid w:val="008E31B3"/>
    <w:rsid w:val="008E31C1"/>
    <w:rsid w:val="008E3212"/>
    <w:rsid w:val="008E3592"/>
    <w:rsid w:val="008E35D5"/>
    <w:rsid w:val="008E35F9"/>
    <w:rsid w:val="008E3607"/>
    <w:rsid w:val="008E361A"/>
    <w:rsid w:val="008E3864"/>
    <w:rsid w:val="008E3E26"/>
    <w:rsid w:val="008E4759"/>
    <w:rsid w:val="008E4773"/>
    <w:rsid w:val="008E48DA"/>
    <w:rsid w:val="008E4AE4"/>
    <w:rsid w:val="008E4B93"/>
    <w:rsid w:val="008E504B"/>
    <w:rsid w:val="008E52FA"/>
    <w:rsid w:val="008E53BD"/>
    <w:rsid w:val="008E59F8"/>
    <w:rsid w:val="008E5AF4"/>
    <w:rsid w:val="008E5E61"/>
    <w:rsid w:val="008E60A2"/>
    <w:rsid w:val="008E644E"/>
    <w:rsid w:val="008E6743"/>
    <w:rsid w:val="008E7510"/>
    <w:rsid w:val="008E7605"/>
    <w:rsid w:val="008E78DA"/>
    <w:rsid w:val="008E7AF0"/>
    <w:rsid w:val="008E7CA0"/>
    <w:rsid w:val="008E7D14"/>
    <w:rsid w:val="008E7EEE"/>
    <w:rsid w:val="008F03B7"/>
    <w:rsid w:val="008F064D"/>
    <w:rsid w:val="008F0984"/>
    <w:rsid w:val="008F0C77"/>
    <w:rsid w:val="008F0DFB"/>
    <w:rsid w:val="008F1124"/>
    <w:rsid w:val="008F139A"/>
    <w:rsid w:val="008F13C4"/>
    <w:rsid w:val="008F1F64"/>
    <w:rsid w:val="008F203F"/>
    <w:rsid w:val="008F22DC"/>
    <w:rsid w:val="008F2358"/>
    <w:rsid w:val="008F24A3"/>
    <w:rsid w:val="008F26C6"/>
    <w:rsid w:val="008F2FFA"/>
    <w:rsid w:val="008F322D"/>
    <w:rsid w:val="008F3944"/>
    <w:rsid w:val="008F40B5"/>
    <w:rsid w:val="008F43C5"/>
    <w:rsid w:val="008F4982"/>
    <w:rsid w:val="008F499B"/>
    <w:rsid w:val="008F4B2B"/>
    <w:rsid w:val="008F4EA7"/>
    <w:rsid w:val="008F5408"/>
    <w:rsid w:val="008F56E6"/>
    <w:rsid w:val="008F588E"/>
    <w:rsid w:val="008F5D43"/>
    <w:rsid w:val="008F5E56"/>
    <w:rsid w:val="008F654F"/>
    <w:rsid w:val="008F65E4"/>
    <w:rsid w:val="008F6C94"/>
    <w:rsid w:val="008F6D46"/>
    <w:rsid w:val="008F70A2"/>
    <w:rsid w:val="008F70E6"/>
    <w:rsid w:val="008F7148"/>
    <w:rsid w:val="008F7A27"/>
    <w:rsid w:val="008F7C74"/>
    <w:rsid w:val="008F7CA9"/>
    <w:rsid w:val="008F7CC1"/>
    <w:rsid w:val="008F7CC4"/>
    <w:rsid w:val="008F7CEE"/>
    <w:rsid w:val="00900008"/>
    <w:rsid w:val="009000B4"/>
    <w:rsid w:val="009001A5"/>
    <w:rsid w:val="00900287"/>
    <w:rsid w:val="009002C2"/>
    <w:rsid w:val="0090054D"/>
    <w:rsid w:val="009009D1"/>
    <w:rsid w:val="00900BC1"/>
    <w:rsid w:val="00900BF3"/>
    <w:rsid w:val="00900D32"/>
    <w:rsid w:val="00900DA6"/>
    <w:rsid w:val="009010E8"/>
    <w:rsid w:val="00901D62"/>
    <w:rsid w:val="00901E78"/>
    <w:rsid w:val="00902660"/>
    <w:rsid w:val="0090271C"/>
    <w:rsid w:val="00903004"/>
    <w:rsid w:val="009030CC"/>
    <w:rsid w:val="009031E7"/>
    <w:rsid w:val="009032FD"/>
    <w:rsid w:val="0090353D"/>
    <w:rsid w:val="009037D3"/>
    <w:rsid w:val="00903C77"/>
    <w:rsid w:val="00903F8D"/>
    <w:rsid w:val="00903FE7"/>
    <w:rsid w:val="00904437"/>
    <w:rsid w:val="0090481B"/>
    <w:rsid w:val="0090483C"/>
    <w:rsid w:val="00904BAD"/>
    <w:rsid w:val="00904D84"/>
    <w:rsid w:val="00904E65"/>
    <w:rsid w:val="00904FBE"/>
    <w:rsid w:val="009053DF"/>
    <w:rsid w:val="0090607B"/>
    <w:rsid w:val="009060AB"/>
    <w:rsid w:val="009060BD"/>
    <w:rsid w:val="00906129"/>
    <w:rsid w:val="009065AB"/>
    <w:rsid w:val="00906845"/>
    <w:rsid w:val="00906D80"/>
    <w:rsid w:val="00907282"/>
    <w:rsid w:val="0090736B"/>
    <w:rsid w:val="00907B61"/>
    <w:rsid w:val="00910213"/>
    <w:rsid w:val="0091064B"/>
    <w:rsid w:val="009107D7"/>
    <w:rsid w:val="00910802"/>
    <w:rsid w:val="00910D8D"/>
    <w:rsid w:val="00910DAC"/>
    <w:rsid w:val="00911740"/>
    <w:rsid w:val="0091177C"/>
    <w:rsid w:val="00911AA8"/>
    <w:rsid w:val="00912171"/>
    <w:rsid w:val="009121F1"/>
    <w:rsid w:val="0091224E"/>
    <w:rsid w:val="0091255B"/>
    <w:rsid w:val="00912693"/>
    <w:rsid w:val="009128E3"/>
    <w:rsid w:val="00912CCB"/>
    <w:rsid w:val="00912CF4"/>
    <w:rsid w:val="00912EA0"/>
    <w:rsid w:val="00913521"/>
    <w:rsid w:val="009135B8"/>
    <w:rsid w:val="009136DE"/>
    <w:rsid w:val="0091378E"/>
    <w:rsid w:val="00913932"/>
    <w:rsid w:val="00913AD5"/>
    <w:rsid w:val="009144D4"/>
    <w:rsid w:val="009147F2"/>
    <w:rsid w:val="00914950"/>
    <w:rsid w:val="00914AB0"/>
    <w:rsid w:val="00914C4C"/>
    <w:rsid w:val="00914CA5"/>
    <w:rsid w:val="00914CFB"/>
    <w:rsid w:val="00914D9A"/>
    <w:rsid w:val="00914EE4"/>
    <w:rsid w:val="0091510A"/>
    <w:rsid w:val="009152AC"/>
    <w:rsid w:val="009154C5"/>
    <w:rsid w:val="00915588"/>
    <w:rsid w:val="0091566B"/>
    <w:rsid w:val="009158D0"/>
    <w:rsid w:val="00915944"/>
    <w:rsid w:val="00915A93"/>
    <w:rsid w:val="00915E9B"/>
    <w:rsid w:val="009162BF"/>
    <w:rsid w:val="00916405"/>
    <w:rsid w:val="00916AA1"/>
    <w:rsid w:val="00916FE3"/>
    <w:rsid w:val="00917016"/>
    <w:rsid w:val="00917189"/>
    <w:rsid w:val="009173D8"/>
    <w:rsid w:val="0091770A"/>
    <w:rsid w:val="00917975"/>
    <w:rsid w:val="009179F9"/>
    <w:rsid w:val="00917A06"/>
    <w:rsid w:val="00917AA9"/>
    <w:rsid w:val="00917C13"/>
    <w:rsid w:val="00917C54"/>
    <w:rsid w:val="00917C81"/>
    <w:rsid w:val="00917CB7"/>
    <w:rsid w:val="00917E79"/>
    <w:rsid w:val="00917F87"/>
    <w:rsid w:val="009204E5"/>
    <w:rsid w:val="00920989"/>
    <w:rsid w:val="00920CAD"/>
    <w:rsid w:val="0092189E"/>
    <w:rsid w:val="009219F6"/>
    <w:rsid w:val="00921E67"/>
    <w:rsid w:val="00921FE5"/>
    <w:rsid w:val="00922182"/>
    <w:rsid w:val="009226BF"/>
    <w:rsid w:val="00922851"/>
    <w:rsid w:val="00922A3F"/>
    <w:rsid w:val="00922ABB"/>
    <w:rsid w:val="00922B5B"/>
    <w:rsid w:val="00922BCD"/>
    <w:rsid w:val="00923048"/>
    <w:rsid w:val="00923A0C"/>
    <w:rsid w:val="00923EDA"/>
    <w:rsid w:val="00924069"/>
    <w:rsid w:val="009240DB"/>
    <w:rsid w:val="0092423F"/>
    <w:rsid w:val="009244A6"/>
    <w:rsid w:val="009244BB"/>
    <w:rsid w:val="00924C99"/>
    <w:rsid w:val="00925199"/>
    <w:rsid w:val="0092527E"/>
    <w:rsid w:val="009252A9"/>
    <w:rsid w:val="009255B0"/>
    <w:rsid w:val="009257B1"/>
    <w:rsid w:val="00925917"/>
    <w:rsid w:val="009259BA"/>
    <w:rsid w:val="00925A1C"/>
    <w:rsid w:val="00925AB6"/>
    <w:rsid w:val="00925B4F"/>
    <w:rsid w:val="00925B68"/>
    <w:rsid w:val="00925C62"/>
    <w:rsid w:val="00925CDF"/>
    <w:rsid w:val="00925E7A"/>
    <w:rsid w:val="00926021"/>
    <w:rsid w:val="009260B4"/>
    <w:rsid w:val="009260C3"/>
    <w:rsid w:val="00926647"/>
    <w:rsid w:val="00926656"/>
    <w:rsid w:val="00926BBF"/>
    <w:rsid w:val="00926BDB"/>
    <w:rsid w:val="00926C02"/>
    <w:rsid w:val="00926E54"/>
    <w:rsid w:val="00927292"/>
    <w:rsid w:val="00927435"/>
    <w:rsid w:val="00927EB7"/>
    <w:rsid w:val="00927EF2"/>
    <w:rsid w:val="0093018B"/>
    <w:rsid w:val="009303DF"/>
    <w:rsid w:val="00930446"/>
    <w:rsid w:val="00930741"/>
    <w:rsid w:val="00930AE6"/>
    <w:rsid w:val="00930FFA"/>
    <w:rsid w:val="00931973"/>
    <w:rsid w:val="00931D12"/>
    <w:rsid w:val="00931DA7"/>
    <w:rsid w:val="00932147"/>
    <w:rsid w:val="009323ED"/>
    <w:rsid w:val="0093250D"/>
    <w:rsid w:val="00932A7E"/>
    <w:rsid w:val="00932C7B"/>
    <w:rsid w:val="009330FE"/>
    <w:rsid w:val="0093313C"/>
    <w:rsid w:val="0093348A"/>
    <w:rsid w:val="009336A7"/>
    <w:rsid w:val="00933B3F"/>
    <w:rsid w:val="00934535"/>
    <w:rsid w:val="009345AE"/>
    <w:rsid w:val="0093460D"/>
    <w:rsid w:val="00934990"/>
    <w:rsid w:val="00934AC7"/>
    <w:rsid w:val="009351E7"/>
    <w:rsid w:val="009352FE"/>
    <w:rsid w:val="009356D1"/>
    <w:rsid w:val="00935762"/>
    <w:rsid w:val="00935782"/>
    <w:rsid w:val="009359BC"/>
    <w:rsid w:val="00935B10"/>
    <w:rsid w:val="00936140"/>
    <w:rsid w:val="00936520"/>
    <w:rsid w:val="00936552"/>
    <w:rsid w:val="009365BC"/>
    <w:rsid w:val="00936A0F"/>
    <w:rsid w:val="00936F40"/>
    <w:rsid w:val="0093717F"/>
    <w:rsid w:val="009372E1"/>
    <w:rsid w:val="009374FE"/>
    <w:rsid w:val="00937745"/>
    <w:rsid w:val="00937942"/>
    <w:rsid w:val="00937D8A"/>
    <w:rsid w:val="00937F6C"/>
    <w:rsid w:val="00940269"/>
    <w:rsid w:val="00940424"/>
    <w:rsid w:val="0094045E"/>
    <w:rsid w:val="00940565"/>
    <w:rsid w:val="00940595"/>
    <w:rsid w:val="00940986"/>
    <w:rsid w:val="00940AD2"/>
    <w:rsid w:val="00940AFC"/>
    <w:rsid w:val="00941033"/>
    <w:rsid w:val="009411F7"/>
    <w:rsid w:val="009413CA"/>
    <w:rsid w:val="0094163C"/>
    <w:rsid w:val="0094203B"/>
    <w:rsid w:val="00942273"/>
    <w:rsid w:val="009422E3"/>
    <w:rsid w:val="0094234E"/>
    <w:rsid w:val="00942C33"/>
    <w:rsid w:val="0094353D"/>
    <w:rsid w:val="00943579"/>
    <w:rsid w:val="00943847"/>
    <w:rsid w:val="009438F8"/>
    <w:rsid w:val="00944469"/>
    <w:rsid w:val="009446A5"/>
    <w:rsid w:val="00944931"/>
    <w:rsid w:val="009449D2"/>
    <w:rsid w:val="00944D2D"/>
    <w:rsid w:val="00944D70"/>
    <w:rsid w:val="00945608"/>
    <w:rsid w:val="009456D7"/>
    <w:rsid w:val="009457DF"/>
    <w:rsid w:val="00945824"/>
    <w:rsid w:val="0094594C"/>
    <w:rsid w:val="00945BB4"/>
    <w:rsid w:val="00945D2E"/>
    <w:rsid w:val="0094609D"/>
    <w:rsid w:val="0094613C"/>
    <w:rsid w:val="00946234"/>
    <w:rsid w:val="009462ED"/>
    <w:rsid w:val="009465C7"/>
    <w:rsid w:val="009468D9"/>
    <w:rsid w:val="00946CDB"/>
    <w:rsid w:val="00946DF8"/>
    <w:rsid w:val="00946E59"/>
    <w:rsid w:val="009470E3"/>
    <w:rsid w:val="0094764B"/>
    <w:rsid w:val="009476A9"/>
    <w:rsid w:val="00947A18"/>
    <w:rsid w:val="00947AAD"/>
    <w:rsid w:val="00947C38"/>
    <w:rsid w:val="00947E2A"/>
    <w:rsid w:val="00947EEC"/>
    <w:rsid w:val="009501C6"/>
    <w:rsid w:val="00950598"/>
    <w:rsid w:val="00950651"/>
    <w:rsid w:val="00950D75"/>
    <w:rsid w:val="00951173"/>
    <w:rsid w:val="009511FA"/>
    <w:rsid w:val="00951370"/>
    <w:rsid w:val="009515F4"/>
    <w:rsid w:val="0095161A"/>
    <w:rsid w:val="009518A9"/>
    <w:rsid w:val="0095192F"/>
    <w:rsid w:val="00951D65"/>
    <w:rsid w:val="00951F1D"/>
    <w:rsid w:val="00952111"/>
    <w:rsid w:val="00952315"/>
    <w:rsid w:val="009523D8"/>
    <w:rsid w:val="00952515"/>
    <w:rsid w:val="00952753"/>
    <w:rsid w:val="00952CA5"/>
    <w:rsid w:val="00952E1C"/>
    <w:rsid w:val="00953386"/>
    <w:rsid w:val="00953391"/>
    <w:rsid w:val="00953434"/>
    <w:rsid w:val="009534C9"/>
    <w:rsid w:val="00953C16"/>
    <w:rsid w:val="00953CB0"/>
    <w:rsid w:val="00953EA1"/>
    <w:rsid w:val="00953FCE"/>
    <w:rsid w:val="00954000"/>
    <w:rsid w:val="00954216"/>
    <w:rsid w:val="009544B8"/>
    <w:rsid w:val="00954961"/>
    <w:rsid w:val="00954C36"/>
    <w:rsid w:val="00954C61"/>
    <w:rsid w:val="00954C93"/>
    <w:rsid w:val="00954F0C"/>
    <w:rsid w:val="00955375"/>
    <w:rsid w:val="0095562C"/>
    <w:rsid w:val="00955B9A"/>
    <w:rsid w:val="00955E09"/>
    <w:rsid w:val="00955FB1"/>
    <w:rsid w:val="009560FF"/>
    <w:rsid w:val="009561BC"/>
    <w:rsid w:val="0095641D"/>
    <w:rsid w:val="00956861"/>
    <w:rsid w:val="00956B79"/>
    <w:rsid w:val="00956EC8"/>
    <w:rsid w:val="00956FB6"/>
    <w:rsid w:val="00957015"/>
    <w:rsid w:val="009573F5"/>
    <w:rsid w:val="009577CD"/>
    <w:rsid w:val="00957812"/>
    <w:rsid w:val="00957884"/>
    <w:rsid w:val="00957BFF"/>
    <w:rsid w:val="00957F5E"/>
    <w:rsid w:val="00960151"/>
    <w:rsid w:val="009602F3"/>
    <w:rsid w:val="0096076C"/>
    <w:rsid w:val="00960900"/>
    <w:rsid w:val="0096093A"/>
    <w:rsid w:val="00960A42"/>
    <w:rsid w:val="00960D9A"/>
    <w:rsid w:val="00960DB9"/>
    <w:rsid w:val="00961123"/>
    <w:rsid w:val="0096120A"/>
    <w:rsid w:val="0096128F"/>
    <w:rsid w:val="0096139E"/>
    <w:rsid w:val="00961549"/>
    <w:rsid w:val="009615E6"/>
    <w:rsid w:val="0096197F"/>
    <w:rsid w:val="009619ED"/>
    <w:rsid w:val="00961A95"/>
    <w:rsid w:val="00961A98"/>
    <w:rsid w:val="00961BA5"/>
    <w:rsid w:val="00962873"/>
    <w:rsid w:val="00962AE5"/>
    <w:rsid w:val="00962BB6"/>
    <w:rsid w:val="00962D47"/>
    <w:rsid w:val="00962EF9"/>
    <w:rsid w:val="00962F74"/>
    <w:rsid w:val="009632A4"/>
    <w:rsid w:val="0096342A"/>
    <w:rsid w:val="0096351C"/>
    <w:rsid w:val="00963546"/>
    <w:rsid w:val="00963AB9"/>
    <w:rsid w:val="00963C60"/>
    <w:rsid w:val="00963CC8"/>
    <w:rsid w:val="00963D5A"/>
    <w:rsid w:val="00964237"/>
    <w:rsid w:val="00964565"/>
    <w:rsid w:val="009657CE"/>
    <w:rsid w:val="00966B69"/>
    <w:rsid w:val="00966E5D"/>
    <w:rsid w:val="00966EF2"/>
    <w:rsid w:val="009670B4"/>
    <w:rsid w:val="00967372"/>
    <w:rsid w:val="009673C2"/>
    <w:rsid w:val="0096749F"/>
    <w:rsid w:val="00967794"/>
    <w:rsid w:val="00967C58"/>
    <w:rsid w:val="009700A3"/>
    <w:rsid w:val="00970483"/>
    <w:rsid w:val="00970507"/>
    <w:rsid w:val="00970643"/>
    <w:rsid w:val="00970F02"/>
    <w:rsid w:val="00970FC3"/>
    <w:rsid w:val="00970FF4"/>
    <w:rsid w:val="0097105C"/>
    <w:rsid w:val="009713EE"/>
    <w:rsid w:val="0097147F"/>
    <w:rsid w:val="00971940"/>
    <w:rsid w:val="00971AAF"/>
    <w:rsid w:val="00971DB5"/>
    <w:rsid w:val="00971DBD"/>
    <w:rsid w:val="00972121"/>
    <w:rsid w:val="009724C8"/>
    <w:rsid w:val="00972671"/>
    <w:rsid w:val="0097296E"/>
    <w:rsid w:val="00973348"/>
    <w:rsid w:val="00973567"/>
    <w:rsid w:val="009735AA"/>
    <w:rsid w:val="00973A55"/>
    <w:rsid w:val="00973EB3"/>
    <w:rsid w:val="00973F5B"/>
    <w:rsid w:val="00974095"/>
    <w:rsid w:val="00974260"/>
    <w:rsid w:val="00974527"/>
    <w:rsid w:val="00975011"/>
    <w:rsid w:val="009752A4"/>
    <w:rsid w:val="009755A1"/>
    <w:rsid w:val="00975DCD"/>
    <w:rsid w:val="00975DFB"/>
    <w:rsid w:val="00975FDE"/>
    <w:rsid w:val="00976091"/>
    <w:rsid w:val="009760DC"/>
    <w:rsid w:val="00976200"/>
    <w:rsid w:val="009762C6"/>
    <w:rsid w:val="00976381"/>
    <w:rsid w:val="009765FD"/>
    <w:rsid w:val="009765FF"/>
    <w:rsid w:val="009768A3"/>
    <w:rsid w:val="009768C8"/>
    <w:rsid w:val="009772CC"/>
    <w:rsid w:val="009776F8"/>
    <w:rsid w:val="00977831"/>
    <w:rsid w:val="00977B61"/>
    <w:rsid w:val="00977B82"/>
    <w:rsid w:val="00977BA8"/>
    <w:rsid w:val="00977F4A"/>
    <w:rsid w:val="0098063E"/>
    <w:rsid w:val="009808A0"/>
    <w:rsid w:val="009808A3"/>
    <w:rsid w:val="00980E12"/>
    <w:rsid w:val="00981655"/>
    <w:rsid w:val="00981A1A"/>
    <w:rsid w:val="00981C6E"/>
    <w:rsid w:val="00981C79"/>
    <w:rsid w:val="00981EF3"/>
    <w:rsid w:val="0098278F"/>
    <w:rsid w:val="009828C2"/>
    <w:rsid w:val="0098290E"/>
    <w:rsid w:val="00982BA2"/>
    <w:rsid w:val="00982C46"/>
    <w:rsid w:val="00982CA3"/>
    <w:rsid w:val="00982E1F"/>
    <w:rsid w:val="00982FD9"/>
    <w:rsid w:val="00983583"/>
    <w:rsid w:val="00983597"/>
    <w:rsid w:val="009835A8"/>
    <w:rsid w:val="00983636"/>
    <w:rsid w:val="00983710"/>
    <w:rsid w:val="009838D2"/>
    <w:rsid w:val="00983956"/>
    <w:rsid w:val="00983CD5"/>
    <w:rsid w:val="00983FC2"/>
    <w:rsid w:val="00985017"/>
    <w:rsid w:val="00985525"/>
    <w:rsid w:val="00985C42"/>
    <w:rsid w:val="0098627E"/>
    <w:rsid w:val="009864F0"/>
    <w:rsid w:val="00986619"/>
    <w:rsid w:val="00986747"/>
    <w:rsid w:val="00986E52"/>
    <w:rsid w:val="009870B8"/>
    <w:rsid w:val="00987404"/>
    <w:rsid w:val="009878DE"/>
    <w:rsid w:val="00987AE0"/>
    <w:rsid w:val="00987C5B"/>
    <w:rsid w:val="00990133"/>
    <w:rsid w:val="009902EA"/>
    <w:rsid w:val="00990318"/>
    <w:rsid w:val="00990362"/>
    <w:rsid w:val="0099040D"/>
    <w:rsid w:val="00990430"/>
    <w:rsid w:val="00990CF2"/>
    <w:rsid w:val="0099180D"/>
    <w:rsid w:val="00991AEB"/>
    <w:rsid w:val="00991B23"/>
    <w:rsid w:val="00991CF3"/>
    <w:rsid w:val="00991ED0"/>
    <w:rsid w:val="00992428"/>
    <w:rsid w:val="00992E74"/>
    <w:rsid w:val="00992FA8"/>
    <w:rsid w:val="009930BF"/>
    <w:rsid w:val="00993205"/>
    <w:rsid w:val="00993468"/>
    <w:rsid w:val="00993A15"/>
    <w:rsid w:val="00993B8C"/>
    <w:rsid w:val="00993E3B"/>
    <w:rsid w:val="00993F18"/>
    <w:rsid w:val="00994173"/>
    <w:rsid w:val="009945E6"/>
    <w:rsid w:val="009947C0"/>
    <w:rsid w:val="00994AB5"/>
    <w:rsid w:val="00994DB6"/>
    <w:rsid w:val="00994ECF"/>
    <w:rsid w:val="00994F12"/>
    <w:rsid w:val="00994F8F"/>
    <w:rsid w:val="009950A1"/>
    <w:rsid w:val="0099528B"/>
    <w:rsid w:val="009956A3"/>
    <w:rsid w:val="00995C52"/>
    <w:rsid w:val="00995D9A"/>
    <w:rsid w:val="009967C7"/>
    <w:rsid w:val="00996ADA"/>
    <w:rsid w:val="00996CB4"/>
    <w:rsid w:val="00997096"/>
    <w:rsid w:val="009970B7"/>
    <w:rsid w:val="009972A5"/>
    <w:rsid w:val="00997364"/>
    <w:rsid w:val="00997379"/>
    <w:rsid w:val="009974C4"/>
    <w:rsid w:val="0099759E"/>
    <w:rsid w:val="00997E7A"/>
    <w:rsid w:val="009A0547"/>
    <w:rsid w:val="009A08BF"/>
    <w:rsid w:val="009A09A2"/>
    <w:rsid w:val="009A0BF5"/>
    <w:rsid w:val="009A0E7F"/>
    <w:rsid w:val="009A0EC5"/>
    <w:rsid w:val="009A1069"/>
    <w:rsid w:val="009A1497"/>
    <w:rsid w:val="009A1A7A"/>
    <w:rsid w:val="009A1E39"/>
    <w:rsid w:val="009A2390"/>
    <w:rsid w:val="009A24D0"/>
    <w:rsid w:val="009A25E8"/>
    <w:rsid w:val="009A27E4"/>
    <w:rsid w:val="009A27F6"/>
    <w:rsid w:val="009A2C3B"/>
    <w:rsid w:val="009A2F07"/>
    <w:rsid w:val="009A2F38"/>
    <w:rsid w:val="009A3316"/>
    <w:rsid w:val="009A38AE"/>
    <w:rsid w:val="009A3A45"/>
    <w:rsid w:val="009A3F9A"/>
    <w:rsid w:val="009A415F"/>
    <w:rsid w:val="009A43B3"/>
    <w:rsid w:val="009A4580"/>
    <w:rsid w:val="009A4687"/>
    <w:rsid w:val="009A4A4F"/>
    <w:rsid w:val="009A5193"/>
    <w:rsid w:val="009A55FC"/>
    <w:rsid w:val="009A580B"/>
    <w:rsid w:val="009A5B2C"/>
    <w:rsid w:val="009A5C3B"/>
    <w:rsid w:val="009A65FC"/>
    <w:rsid w:val="009A6848"/>
    <w:rsid w:val="009A6AEB"/>
    <w:rsid w:val="009A702A"/>
    <w:rsid w:val="009A7194"/>
    <w:rsid w:val="009A78FE"/>
    <w:rsid w:val="009A7C53"/>
    <w:rsid w:val="009A7E36"/>
    <w:rsid w:val="009A7F90"/>
    <w:rsid w:val="009B002F"/>
    <w:rsid w:val="009B02F3"/>
    <w:rsid w:val="009B032E"/>
    <w:rsid w:val="009B0C26"/>
    <w:rsid w:val="009B1045"/>
    <w:rsid w:val="009B110E"/>
    <w:rsid w:val="009B1297"/>
    <w:rsid w:val="009B174D"/>
    <w:rsid w:val="009B17CE"/>
    <w:rsid w:val="009B1A81"/>
    <w:rsid w:val="009B1A8B"/>
    <w:rsid w:val="009B1EB3"/>
    <w:rsid w:val="009B1F4E"/>
    <w:rsid w:val="009B2057"/>
    <w:rsid w:val="009B25BB"/>
    <w:rsid w:val="009B26AD"/>
    <w:rsid w:val="009B2889"/>
    <w:rsid w:val="009B29EB"/>
    <w:rsid w:val="009B2A5C"/>
    <w:rsid w:val="009B32F9"/>
    <w:rsid w:val="009B3448"/>
    <w:rsid w:val="009B37AB"/>
    <w:rsid w:val="009B388F"/>
    <w:rsid w:val="009B3DE7"/>
    <w:rsid w:val="009B3E84"/>
    <w:rsid w:val="009B4209"/>
    <w:rsid w:val="009B4258"/>
    <w:rsid w:val="009B465D"/>
    <w:rsid w:val="009B4827"/>
    <w:rsid w:val="009B4D78"/>
    <w:rsid w:val="009B5061"/>
    <w:rsid w:val="009B52E1"/>
    <w:rsid w:val="009B546B"/>
    <w:rsid w:val="009B55B7"/>
    <w:rsid w:val="009B55E1"/>
    <w:rsid w:val="009B5657"/>
    <w:rsid w:val="009B57AA"/>
    <w:rsid w:val="009B585A"/>
    <w:rsid w:val="009B5A89"/>
    <w:rsid w:val="009B5B7D"/>
    <w:rsid w:val="009B5F08"/>
    <w:rsid w:val="009B6593"/>
    <w:rsid w:val="009B6BF0"/>
    <w:rsid w:val="009B6DDF"/>
    <w:rsid w:val="009B6FAC"/>
    <w:rsid w:val="009B7082"/>
    <w:rsid w:val="009B761E"/>
    <w:rsid w:val="009B7A6B"/>
    <w:rsid w:val="009B7D45"/>
    <w:rsid w:val="009B7EBC"/>
    <w:rsid w:val="009C00A3"/>
    <w:rsid w:val="009C056D"/>
    <w:rsid w:val="009C077C"/>
    <w:rsid w:val="009C07F0"/>
    <w:rsid w:val="009C0832"/>
    <w:rsid w:val="009C0E29"/>
    <w:rsid w:val="009C1190"/>
    <w:rsid w:val="009C1684"/>
    <w:rsid w:val="009C178E"/>
    <w:rsid w:val="009C1DC3"/>
    <w:rsid w:val="009C1F53"/>
    <w:rsid w:val="009C2167"/>
    <w:rsid w:val="009C225C"/>
    <w:rsid w:val="009C230C"/>
    <w:rsid w:val="009C2616"/>
    <w:rsid w:val="009C2767"/>
    <w:rsid w:val="009C27AA"/>
    <w:rsid w:val="009C2AAD"/>
    <w:rsid w:val="009C2BA2"/>
    <w:rsid w:val="009C373A"/>
    <w:rsid w:val="009C38FB"/>
    <w:rsid w:val="009C3919"/>
    <w:rsid w:val="009C3DC7"/>
    <w:rsid w:val="009C417C"/>
    <w:rsid w:val="009C426D"/>
    <w:rsid w:val="009C439E"/>
    <w:rsid w:val="009C46BF"/>
    <w:rsid w:val="009C4AD6"/>
    <w:rsid w:val="009C4E96"/>
    <w:rsid w:val="009C4FF6"/>
    <w:rsid w:val="009C515F"/>
    <w:rsid w:val="009C5206"/>
    <w:rsid w:val="009C52FD"/>
    <w:rsid w:val="009C53CB"/>
    <w:rsid w:val="009C53F5"/>
    <w:rsid w:val="009C5E49"/>
    <w:rsid w:val="009C625E"/>
    <w:rsid w:val="009C653D"/>
    <w:rsid w:val="009C68A3"/>
    <w:rsid w:val="009C6B0E"/>
    <w:rsid w:val="009C6BA4"/>
    <w:rsid w:val="009C6EC9"/>
    <w:rsid w:val="009C711D"/>
    <w:rsid w:val="009C7646"/>
    <w:rsid w:val="009C76A0"/>
    <w:rsid w:val="009C77C0"/>
    <w:rsid w:val="009C78A7"/>
    <w:rsid w:val="009D025B"/>
    <w:rsid w:val="009D06BF"/>
    <w:rsid w:val="009D075E"/>
    <w:rsid w:val="009D07CE"/>
    <w:rsid w:val="009D0A4B"/>
    <w:rsid w:val="009D0BE5"/>
    <w:rsid w:val="009D0C12"/>
    <w:rsid w:val="009D0E12"/>
    <w:rsid w:val="009D101A"/>
    <w:rsid w:val="009D117C"/>
    <w:rsid w:val="009D133A"/>
    <w:rsid w:val="009D17EA"/>
    <w:rsid w:val="009D1A3D"/>
    <w:rsid w:val="009D1C89"/>
    <w:rsid w:val="009D22D1"/>
    <w:rsid w:val="009D22EB"/>
    <w:rsid w:val="009D238B"/>
    <w:rsid w:val="009D260D"/>
    <w:rsid w:val="009D2656"/>
    <w:rsid w:val="009D2B73"/>
    <w:rsid w:val="009D2CB3"/>
    <w:rsid w:val="009D2CCA"/>
    <w:rsid w:val="009D2FE9"/>
    <w:rsid w:val="009D3877"/>
    <w:rsid w:val="009D3EC7"/>
    <w:rsid w:val="009D4059"/>
    <w:rsid w:val="009D40F9"/>
    <w:rsid w:val="009D432A"/>
    <w:rsid w:val="009D4392"/>
    <w:rsid w:val="009D43D8"/>
    <w:rsid w:val="009D4855"/>
    <w:rsid w:val="009D5165"/>
    <w:rsid w:val="009D51D8"/>
    <w:rsid w:val="009D532D"/>
    <w:rsid w:val="009D5758"/>
    <w:rsid w:val="009D5766"/>
    <w:rsid w:val="009D62B7"/>
    <w:rsid w:val="009D6442"/>
    <w:rsid w:val="009D69A1"/>
    <w:rsid w:val="009D6BAC"/>
    <w:rsid w:val="009D6C29"/>
    <w:rsid w:val="009D6C9C"/>
    <w:rsid w:val="009D6E19"/>
    <w:rsid w:val="009D6E37"/>
    <w:rsid w:val="009D6EBE"/>
    <w:rsid w:val="009D6FF6"/>
    <w:rsid w:val="009D7990"/>
    <w:rsid w:val="009D7D2D"/>
    <w:rsid w:val="009E03B1"/>
    <w:rsid w:val="009E0DDE"/>
    <w:rsid w:val="009E1044"/>
    <w:rsid w:val="009E106A"/>
    <w:rsid w:val="009E1803"/>
    <w:rsid w:val="009E1B02"/>
    <w:rsid w:val="009E1DA2"/>
    <w:rsid w:val="009E1E8A"/>
    <w:rsid w:val="009E1E94"/>
    <w:rsid w:val="009E22DB"/>
    <w:rsid w:val="009E25BF"/>
    <w:rsid w:val="009E28D4"/>
    <w:rsid w:val="009E28FD"/>
    <w:rsid w:val="009E3667"/>
    <w:rsid w:val="009E36E9"/>
    <w:rsid w:val="009E3AC3"/>
    <w:rsid w:val="009E3D46"/>
    <w:rsid w:val="009E466E"/>
    <w:rsid w:val="009E4A22"/>
    <w:rsid w:val="009E4B3A"/>
    <w:rsid w:val="009E54D7"/>
    <w:rsid w:val="009E57EB"/>
    <w:rsid w:val="009E5AF2"/>
    <w:rsid w:val="009E5BED"/>
    <w:rsid w:val="009E5FFB"/>
    <w:rsid w:val="009E6206"/>
    <w:rsid w:val="009E667E"/>
    <w:rsid w:val="009E6B7B"/>
    <w:rsid w:val="009E77B5"/>
    <w:rsid w:val="009F0250"/>
    <w:rsid w:val="009F0569"/>
    <w:rsid w:val="009F0CBB"/>
    <w:rsid w:val="009F0CFD"/>
    <w:rsid w:val="009F0E6B"/>
    <w:rsid w:val="009F13DE"/>
    <w:rsid w:val="009F1419"/>
    <w:rsid w:val="009F1810"/>
    <w:rsid w:val="009F19C4"/>
    <w:rsid w:val="009F2272"/>
    <w:rsid w:val="009F2631"/>
    <w:rsid w:val="009F2660"/>
    <w:rsid w:val="009F270E"/>
    <w:rsid w:val="009F2948"/>
    <w:rsid w:val="009F29DE"/>
    <w:rsid w:val="009F2C26"/>
    <w:rsid w:val="009F2CDF"/>
    <w:rsid w:val="009F3802"/>
    <w:rsid w:val="009F3A44"/>
    <w:rsid w:val="009F3CA1"/>
    <w:rsid w:val="009F41F2"/>
    <w:rsid w:val="009F44FB"/>
    <w:rsid w:val="009F49DD"/>
    <w:rsid w:val="009F4B1A"/>
    <w:rsid w:val="009F4D94"/>
    <w:rsid w:val="009F4F87"/>
    <w:rsid w:val="009F4FEF"/>
    <w:rsid w:val="009F5A00"/>
    <w:rsid w:val="009F5D23"/>
    <w:rsid w:val="009F61CC"/>
    <w:rsid w:val="009F636B"/>
    <w:rsid w:val="009F67FF"/>
    <w:rsid w:val="009F687A"/>
    <w:rsid w:val="009F6E26"/>
    <w:rsid w:val="009F7B7F"/>
    <w:rsid w:val="00A00A85"/>
    <w:rsid w:val="00A00B2D"/>
    <w:rsid w:val="00A00DAD"/>
    <w:rsid w:val="00A00E79"/>
    <w:rsid w:val="00A00EDC"/>
    <w:rsid w:val="00A010DC"/>
    <w:rsid w:val="00A016DB"/>
    <w:rsid w:val="00A0185B"/>
    <w:rsid w:val="00A01C1E"/>
    <w:rsid w:val="00A01DFB"/>
    <w:rsid w:val="00A01E36"/>
    <w:rsid w:val="00A01E96"/>
    <w:rsid w:val="00A02020"/>
    <w:rsid w:val="00A02075"/>
    <w:rsid w:val="00A0208C"/>
    <w:rsid w:val="00A02510"/>
    <w:rsid w:val="00A025B0"/>
    <w:rsid w:val="00A02A55"/>
    <w:rsid w:val="00A031AD"/>
    <w:rsid w:val="00A0320E"/>
    <w:rsid w:val="00A032AD"/>
    <w:rsid w:val="00A0340D"/>
    <w:rsid w:val="00A035BE"/>
    <w:rsid w:val="00A03681"/>
    <w:rsid w:val="00A03FDC"/>
    <w:rsid w:val="00A04467"/>
    <w:rsid w:val="00A044F4"/>
    <w:rsid w:val="00A045A9"/>
    <w:rsid w:val="00A046E3"/>
    <w:rsid w:val="00A04840"/>
    <w:rsid w:val="00A05CC6"/>
    <w:rsid w:val="00A05DD5"/>
    <w:rsid w:val="00A05F29"/>
    <w:rsid w:val="00A06013"/>
    <w:rsid w:val="00A06098"/>
    <w:rsid w:val="00A061F9"/>
    <w:rsid w:val="00A063D5"/>
    <w:rsid w:val="00A06973"/>
    <w:rsid w:val="00A06B20"/>
    <w:rsid w:val="00A06D67"/>
    <w:rsid w:val="00A06DD9"/>
    <w:rsid w:val="00A06FA8"/>
    <w:rsid w:val="00A0718B"/>
    <w:rsid w:val="00A077E2"/>
    <w:rsid w:val="00A078D7"/>
    <w:rsid w:val="00A101D2"/>
    <w:rsid w:val="00A1022B"/>
    <w:rsid w:val="00A107D5"/>
    <w:rsid w:val="00A10BF3"/>
    <w:rsid w:val="00A10CF1"/>
    <w:rsid w:val="00A114B3"/>
    <w:rsid w:val="00A115BE"/>
    <w:rsid w:val="00A116A8"/>
    <w:rsid w:val="00A11821"/>
    <w:rsid w:val="00A11AAA"/>
    <w:rsid w:val="00A11D75"/>
    <w:rsid w:val="00A11DCF"/>
    <w:rsid w:val="00A11E7B"/>
    <w:rsid w:val="00A11EE7"/>
    <w:rsid w:val="00A11F69"/>
    <w:rsid w:val="00A12426"/>
    <w:rsid w:val="00A12739"/>
    <w:rsid w:val="00A12BE0"/>
    <w:rsid w:val="00A12F68"/>
    <w:rsid w:val="00A12F8A"/>
    <w:rsid w:val="00A13045"/>
    <w:rsid w:val="00A13184"/>
    <w:rsid w:val="00A132ED"/>
    <w:rsid w:val="00A135D3"/>
    <w:rsid w:val="00A13E59"/>
    <w:rsid w:val="00A1415B"/>
    <w:rsid w:val="00A141AA"/>
    <w:rsid w:val="00A144D4"/>
    <w:rsid w:val="00A14832"/>
    <w:rsid w:val="00A14ACB"/>
    <w:rsid w:val="00A14B10"/>
    <w:rsid w:val="00A14CD6"/>
    <w:rsid w:val="00A14CEE"/>
    <w:rsid w:val="00A15019"/>
    <w:rsid w:val="00A16B5B"/>
    <w:rsid w:val="00A1713E"/>
    <w:rsid w:val="00A17677"/>
    <w:rsid w:val="00A17AB7"/>
    <w:rsid w:val="00A17C1F"/>
    <w:rsid w:val="00A17D4E"/>
    <w:rsid w:val="00A201B9"/>
    <w:rsid w:val="00A201E2"/>
    <w:rsid w:val="00A2029B"/>
    <w:rsid w:val="00A20580"/>
    <w:rsid w:val="00A2089B"/>
    <w:rsid w:val="00A20E09"/>
    <w:rsid w:val="00A210B5"/>
    <w:rsid w:val="00A211CD"/>
    <w:rsid w:val="00A211DE"/>
    <w:rsid w:val="00A21A05"/>
    <w:rsid w:val="00A22362"/>
    <w:rsid w:val="00A22667"/>
    <w:rsid w:val="00A22900"/>
    <w:rsid w:val="00A22952"/>
    <w:rsid w:val="00A229A0"/>
    <w:rsid w:val="00A22D23"/>
    <w:rsid w:val="00A23340"/>
    <w:rsid w:val="00A23B55"/>
    <w:rsid w:val="00A23C51"/>
    <w:rsid w:val="00A23CE2"/>
    <w:rsid w:val="00A2411D"/>
    <w:rsid w:val="00A2479C"/>
    <w:rsid w:val="00A24B1D"/>
    <w:rsid w:val="00A24BEC"/>
    <w:rsid w:val="00A25347"/>
    <w:rsid w:val="00A2561A"/>
    <w:rsid w:val="00A25651"/>
    <w:rsid w:val="00A25763"/>
    <w:rsid w:val="00A25A5C"/>
    <w:rsid w:val="00A25C19"/>
    <w:rsid w:val="00A25F56"/>
    <w:rsid w:val="00A26067"/>
    <w:rsid w:val="00A26370"/>
    <w:rsid w:val="00A263BC"/>
    <w:rsid w:val="00A264CC"/>
    <w:rsid w:val="00A26557"/>
    <w:rsid w:val="00A26583"/>
    <w:rsid w:val="00A26701"/>
    <w:rsid w:val="00A26DFA"/>
    <w:rsid w:val="00A27313"/>
    <w:rsid w:val="00A2742C"/>
    <w:rsid w:val="00A2767B"/>
    <w:rsid w:val="00A27A24"/>
    <w:rsid w:val="00A27BD6"/>
    <w:rsid w:val="00A27D46"/>
    <w:rsid w:val="00A30061"/>
    <w:rsid w:val="00A303AD"/>
    <w:rsid w:val="00A305CC"/>
    <w:rsid w:val="00A307F5"/>
    <w:rsid w:val="00A30A1D"/>
    <w:rsid w:val="00A30E50"/>
    <w:rsid w:val="00A30EDC"/>
    <w:rsid w:val="00A30FAA"/>
    <w:rsid w:val="00A3112C"/>
    <w:rsid w:val="00A31137"/>
    <w:rsid w:val="00A31439"/>
    <w:rsid w:val="00A31618"/>
    <w:rsid w:val="00A3190B"/>
    <w:rsid w:val="00A31A53"/>
    <w:rsid w:val="00A31B48"/>
    <w:rsid w:val="00A31D5E"/>
    <w:rsid w:val="00A31ED7"/>
    <w:rsid w:val="00A31FD8"/>
    <w:rsid w:val="00A32524"/>
    <w:rsid w:val="00A32668"/>
    <w:rsid w:val="00A32EE2"/>
    <w:rsid w:val="00A32FD2"/>
    <w:rsid w:val="00A332B0"/>
    <w:rsid w:val="00A335E6"/>
    <w:rsid w:val="00A3375C"/>
    <w:rsid w:val="00A337E3"/>
    <w:rsid w:val="00A3383B"/>
    <w:rsid w:val="00A33AAF"/>
    <w:rsid w:val="00A33CC9"/>
    <w:rsid w:val="00A34136"/>
    <w:rsid w:val="00A3415C"/>
    <w:rsid w:val="00A341D2"/>
    <w:rsid w:val="00A342C5"/>
    <w:rsid w:val="00A343CC"/>
    <w:rsid w:val="00A34521"/>
    <w:rsid w:val="00A348DA"/>
    <w:rsid w:val="00A34DF6"/>
    <w:rsid w:val="00A34E64"/>
    <w:rsid w:val="00A34EE6"/>
    <w:rsid w:val="00A35636"/>
    <w:rsid w:val="00A35752"/>
    <w:rsid w:val="00A35F34"/>
    <w:rsid w:val="00A36049"/>
    <w:rsid w:val="00A36160"/>
    <w:rsid w:val="00A363A7"/>
    <w:rsid w:val="00A363E7"/>
    <w:rsid w:val="00A36BEA"/>
    <w:rsid w:val="00A36BF8"/>
    <w:rsid w:val="00A36DB9"/>
    <w:rsid w:val="00A36E8C"/>
    <w:rsid w:val="00A36E9C"/>
    <w:rsid w:val="00A36ECB"/>
    <w:rsid w:val="00A37091"/>
    <w:rsid w:val="00A37324"/>
    <w:rsid w:val="00A374B5"/>
    <w:rsid w:val="00A37AA9"/>
    <w:rsid w:val="00A407AC"/>
    <w:rsid w:val="00A408F3"/>
    <w:rsid w:val="00A40FBD"/>
    <w:rsid w:val="00A40FE8"/>
    <w:rsid w:val="00A412F2"/>
    <w:rsid w:val="00A4132D"/>
    <w:rsid w:val="00A41409"/>
    <w:rsid w:val="00A4143F"/>
    <w:rsid w:val="00A4195D"/>
    <w:rsid w:val="00A41D3A"/>
    <w:rsid w:val="00A4207E"/>
    <w:rsid w:val="00A42350"/>
    <w:rsid w:val="00A42450"/>
    <w:rsid w:val="00A42936"/>
    <w:rsid w:val="00A42A8E"/>
    <w:rsid w:val="00A4308F"/>
    <w:rsid w:val="00A4326A"/>
    <w:rsid w:val="00A432DA"/>
    <w:rsid w:val="00A433A5"/>
    <w:rsid w:val="00A433C0"/>
    <w:rsid w:val="00A43A4D"/>
    <w:rsid w:val="00A43F59"/>
    <w:rsid w:val="00A443E2"/>
    <w:rsid w:val="00A44521"/>
    <w:rsid w:val="00A44846"/>
    <w:rsid w:val="00A448AB"/>
    <w:rsid w:val="00A44C78"/>
    <w:rsid w:val="00A450F8"/>
    <w:rsid w:val="00A4576E"/>
    <w:rsid w:val="00A45792"/>
    <w:rsid w:val="00A45818"/>
    <w:rsid w:val="00A45891"/>
    <w:rsid w:val="00A458C5"/>
    <w:rsid w:val="00A45A4C"/>
    <w:rsid w:val="00A45B72"/>
    <w:rsid w:val="00A45D6D"/>
    <w:rsid w:val="00A46207"/>
    <w:rsid w:val="00A46217"/>
    <w:rsid w:val="00A4636A"/>
    <w:rsid w:val="00A465C9"/>
    <w:rsid w:val="00A468F9"/>
    <w:rsid w:val="00A46C12"/>
    <w:rsid w:val="00A470B5"/>
    <w:rsid w:val="00A47482"/>
    <w:rsid w:val="00A47C08"/>
    <w:rsid w:val="00A50278"/>
    <w:rsid w:val="00A50A4E"/>
    <w:rsid w:val="00A50C1D"/>
    <w:rsid w:val="00A50FDC"/>
    <w:rsid w:val="00A51321"/>
    <w:rsid w:val="00A51330"/>
    <w:rsid w:val="00A518AC"/>
    <w:rsid w:val="00A51B80"/>
    <w:rsid w:val="00A520E5"/>
    <w:rsid w:val="00A52132"/>
    <w:rsid w:val="00A53217"/>
    <w:rsid w:val="00A532AE"/>
    <w:rsid w:val="00A5340F"/>
    <w:rsid w:val="00A539A1"/>
    <w:rsid w:val="00A53AE8"/>
    <w:rsid w:val="00A540A6"/>
    <w:rsid w:val="00A54302"/>
    <w:rsid w:val="00A5430A"/>
    <w:rsid w:val="00A544B5"/>
    <w:rsid w:val="00A545D0"/>
    <w:rsid w:val="00A5470B"/>
    <w:rsid w:val="00A54824"/>
    <w:rsid w:val="00A54B06"/>
    <w:rsid w:val="00A54B35"/>
    <w:rsid w:val="00A54CD7"/>
    <w:rsid w:val="00A54CE4"/>
    <w:rsid w:val="00A5534B"/>
    <w:rsid w:val="00A557D5"/>
    <w:rsid w:val="00A55D15"/>
    <w:rsid w:val="00A55DA0"/>
    <w:rsid w:val="00A56313"/>
    <w:rsid w:val="00A566A6"/>
    <w:rsid w:val="00A5670F"/>
    <w:rsid w:val="00A56795"/>
    <w:rsid w:val="00A56B4D"/>
    <w:rsid w:val="00A56D06"/>
    <w:rsid w:val="00A56E75"/>
    <w:rsid w:val="00A56ED3"/>
    <w:rsid w:val="00A56EEA"/>
    <w:rsid w:val="00A57080"/>
    <w:rsid w:val="00A600E2"/>
    <w:rsid w:val="00A6011D"/>
    <w:rsid w:val="00A602F9"/>
    <w:rsid w:val="00A6043F"/>
    <w:rsid w:val="00A6047D"/>
    <w:rsid w:val="00A604CD"/>
    <w:rsid w:val="00A605EA"/>
    <w:rsid w:val="00A6089E"/>
    <w:rsid w:val="00A60A83"/>
    <w:rsid w:val="00A60FF5"/>
    <w:rsid w:val="00A61B45"/>
    <w:rsid w:val="00A6219C"/>
    <w:rsid w:val="00A62288"/>
    <w:rsid w:val="00A622ED"/>
    <w:rsid w:val="00A626D5"/>
    <w:rsid w:val="00A62739"/>
    <w:rsid w:val="00A629BB"/>
    <w:rsid w:val="00A6345F"/>
    <w:rsid w:val="00A635E1"/>
    <w:rsid w:val="00A6399D"/>
    <w:rsid w:val="00A63CA5"/>
    <w:rsid w:val="00A63FD7"/>
    <w:rsid w:val="00A6441F"/>
    <w:rsid w:val="00A64421"/>
    <w:rsid w:val="00A64593"/>
    <w:rsid w:val="00A64614"/>
    <w:rsid w:val="00A646F9"/>
    <w:rsid w:val="00A649A6"/>
    <w:rsid w:val="00A65088"/>
    <w:rsid w:val="00A6518C"/>
    <w:rsid w:val="00A65CC8"/>
    <w:rsid w:val="00A65DEF"/>
    <w:rsid w:val="00A65E74"/>
    <w:rsid w:val="00A65FC9"/>
    <w:rsid w:val="00A666F4"/>
    <w:rsid w:val="00A66DAB"/>
    <w:rsid w:val="00A670AC"/>
    <w:rsid w:val="00A671D3"/>
    <w:rsid w:val="00A6729D"/>
    <w:rsid w:val="00A674B8"/>
    <w:rsid w:val="00A67AB5"/>
    <w:rsid w:val="00A67EBD"/>
    <w:rsid w:val="00A67EEE"/>
    <w:rsid w:val="00A7018F"/>
    <w:rsid w:val="00A70292"/>
    <w:rsid w:val="00A708B2"/>
    <w:rsid w:val="00A70ADA"/>
    <w:rsid w:val="00A70CC8"/>
    <w:rsid w:val="00A70D24"/>
    <w:rsid w:val="00A70DD3"/>
    <w:rsid w:val="00A7112F"/>
    <w:rsid w:val="00A71442"/>
    <w:rsid w:val="00A7144D"/>
    <w:rsid w:val="00A71A98"/>
    <w:rsid w:val="00A71AB6"/>
    <w:rsid w:val="00A71C26"/>
    <w:rsid w:val="00A71F21"/>
    <w:rsid w:val="00A72278"/>
    <w:rsid w:val="00A723FC"/>
    <w:rsid w:val="00A72796"/>
    <w:rsid w:val="00A72858"/>
    <w:rsid w:val="00A72BF1"/>
    <w:rsid w:val="00A732F0"/>
    <w:rsid w:val="00A73643"/>
    <w:rsid w:val="00A73662"/>
    <w:rsid w:val="00A73827"/>
    <w:rsid w:val="00A7382B"/>
    <w:rsid w:val="00A73A10"/>
    <w:rsid w:val="00A73A58"/>
    <w:rsid w:val="00A7493F"/>
    <w:rsid w:val="00A74C37"/>
    <w:rsid w:val="00A74D2F"/>
    <w:rsid w:val="00A756AF"/>
    <w:rsid w:val="00A75A15"/>
    <w:rsid w:val="00A75DDE"/>
    <w:rsid w:val="00A75FA5"/>
    <w:rsid w:val="00A7636B"/>
    <w:rsid w:val="00A769DB"/>
    <w:rsid w:val="00A76A26"/>
    <w:rsid w:val="00A76AC0"/>
    <w:rsid w:val="00A76D39"/>
    <w:rsid w:val="00A76E09"/>
    <w:rsid w:val="00A77790"/>
    <w:rsid w:val="00A778A6"/>
    <w:rsid w:val="00A77DAD"/>
    <w:rsid w:val="00A77E78"/>
    <w:rsid w:val="00A8033D"/>
    <w:rsid w:val="00A80B99"/>
    <w:rsid w:val="00A80F30"/>
    <w:rsid w:val="00A81004"/>
    <w:rsid w:val="00A81322"/>
    <w:rsid w:val="00A81437"/>
    <w:rsid w:val="00A81661"/>
    <w:rsid w:val="00A81913"/>
    <w:rsid w:val="00A81A92"/>
    <w:rsid w:val="00A81B11"/>
    <w:rsid w:val="00A81B51"/>
    <w:rsid w:val="00A81F51"/>
    <w:rsid w:val="00A8212B"/>
    <w:rsid w:val="00A822C0"/>
    <w:rsid w:val="00A82602"/>
    <w:rsid w:val="00A82892"/>
    <w:rsid w:val="00A82BC2"/>
    <w:rsid w:val="00A831B1"/>
    <w:rsid w:val="00A83738"/>
    <w:rsid w:val="00A8373C"/>
    <w:rsid w:val="00A83855"/>
    <w:rsid w:val="00A83878"/>
    <w:rsid w:val="00A84067"/>
    <w:rsid w:val="00A840CE"/>
    <w:rsid w:val="00A843B9"/>
    <w:rsid w:val="00A847DC"/>
    <w:rsid w:val="00A84F46"/>
    <w:rsid w:val="00A85307"/>
    <w:rsid w:val="00A857E5"/>
    <w:rsid w:val="00A85BD2"/>
    <w:rsid w:val="00A85D15"/>
    <w:rsid w:val="00A863B3"/>
    <w:rsid w:val="00A864A2"/>
    <w:rsid w:val="00A86724"/>
    <w:rsid w:val="00A86897"/>
    <w:rsid w:val="00A8693A"/>
    <w:rsid w:val="00A8698C"/>
    <w:rsid w:val="00A86A06"/>
    <w:rsid w:val="00A86BA7"/>
    <w:rsid w:val="00A87BBF"/>
    <w:rsid w:val="00A87CB0"/>
    <w:rsid w:val="00A9025E"/>
    <w:rsid w:val="00A9045F"/>
    <w:rsid w:val="00A90621"/>
    <w:rsid w:val="00A90721"/>
    <w:rsid w:val="00A90B7C"/>
    <w:rsid w:val="00A90B93"/>
    <w:rsid w:val="00A918CC"/>
    <w:rsid w:val="00A91923"/>
    <w:rsid w:val="00A919E1"/>
    <w:rsid w:val="00A9218F"/>
    <w:rsid w:val="00A923DF"/>
    <w:rsid w:val="00A9286A"/>
    <w:rsid w:val="00A928BC"/>
    <w:rsid w:val="00A929F1"/>
    <w:rsid w:val="00A92ABF"/>
    <w:rsid w:val="00A92DFF"/>
    <w:rsid w:val="00A92EC0"/>
    <w:rsid w:val="00A92F78"/>
    <w:rsid w:val="00A93094"/>
    <w:rsid w:val="00A930F9"/>
    <w:rsid w:val="00A93793"/>
    <w:rsid w:val="00A93BA6"/>
    <w:rsid w:val="00A93EAA"/>
    <w:rsid w:val="00A93FA0"/>
    <w:rsid w:val="00A94100"/>
    <w:rsid w:val="00A94767"/>
    <w:rsid w:val="00A94885"/>
    <w:rsid w:val="00A9494E"/>
    <w:rsid w:val="00A950BE"/>
    <w:rsid w:val="00A953BB"/>
    <w:rsid w:val="00A953C0"/>
    <w:rsid w:val="00A95559"/>
    <w:rsid w:val="00A95675"/>
    <w:rsid w:val="00A956AE"/>
    <w:rsid w:val="00A95AEF"/>
    <w:rsid w:val="00A95BC0"/>
    <w:rsid w:val="00A95BEA"/>
    <w:rsid w:val="00A95DC5"/>
    <w:rsid w:val="00A95F45"/>
    <w:rsid w:val="00A964EA"/>
    <w:rsid w:val="00A964EC"/>
    <w:rsid w:val="00A96552"/>
    <w:rsid w:val="00A969A2"/>
    <w:rsid w:val="00A96D69"/>
    <w:rsid w:val="00A96F96"/>
    <w:rsid w:val="00A97030"/>
    <w:rsid w:val="00A9759C"/>
    <w:rsid w:val="00A97692"/>
    <w:rsid w:val="00A9780D"/>
    <w:rsid w:val="00A97931"/>
    <w:rsid w:val="00A979D0"/>
    <w:rsid w:val="00A97B5A"/>
    <w:rsid w:val="00A97F91"/>
    <w:rsid w:val="00AA0084"/>
    <w:rsid w:val="00AA00AC"/>
    <w:rsid w:val="00AA01C9"/>
    <w:rsid w:val="00AA02A4"/>
    <w:rsid w:val="00AA035F"/>
    <w:rsid w:val="00AA042F"/>
    <w:rsid w:val="00AA08F0"/>
    <w:rsid w:val="00AA0994"/>
    <w:rsid w:val="00AA101D"/>
    <w:rsid w:val="00AA114E"/>
    <w:rsid w:val="00AA1308"/>
    <w:rsid w:val="00AA13D3"/>
    <w:rsid w:val="00AA13EA"/>
    <w:rsid w:val="00AA146A"/>
    <w:rsid w:val="00AA1583"/>
    <w:rsid w:val="00AA20A6"/>
    <w:rsid w:val="00AA2735"/>
    <w:rsid w:val="00AA28F3"/>
    <w:rsid w:val="00AA2E30"/>
    <w:rsid w:val="00AA31EB"/>
    <w:rsid w:val="00AA3B55"/>
    <w:rsid w:val="00AA3B85"/>
    <w:rsid w:val="00AA3CE9"/>
    <w:rsid w:val="00AA4CC3"/>
    <w:rsid w:val="00AA4D2B"/>
    <w:rsid w:val="00AA4E96"/>
    <w:rsid w:val="00AA54E3"/>
    <w:rsid w:val="00AA58EA"/>
    <w:rsid w:val="00AA5E17"/>
    <w:rsid w:val="00AA6075"/>
    <w:rsid w:val="00AA6535"/>
    <w:rsid w:val="00AA6816"/>
    <w:rsid w:val="00AA69AE"/>
    <w:rsid w:val="00AA6A25"/>
    <w:rsid w:val="00AA7042"/>
    <w:rsid w:val="00AA76A8"/>
    <w:rsid w:val="00AA7831"/>
    <w:rsid w:val="00AA7968"/>
    <w:rsid w:val="00AA7C9C"/>
    <w:rsid w:val="00AA7CFD"/>
    <w:rsid w:val="00AB0024"/>
    <w:rsid w:val="00AB003F"/>
    <w:rsid w:val="00AB02D4"/>
    <w:rsid w:val="00AB02D9"/>
    <w:rsid w:val="00AB066B"/>
    <w:rsid w:val="00AB0A2C"/>
    <w:rsid w:val="00AB0C6D"/>
    <w:rsid w:val="00AB1239"/>
    <w:rsid w:val="00AB18EF"/>
    <w:rsid w:val="00AB199E"/>
    <w:rsid w:val="00AB1A10"/>
    <w:rsid w:val="00AB1A97"/>
    <w:rsid w:val="00AB1BC6"/>
    <w:rsid w:val="00AB1CB4"/>
    <w:rsid w:val="00AB20C9"/>
    <w:rsid w:val="00AB2281"/>
    <w:rsid w:val="00AB22AB"/>
    <w:rsid w:val="00AB2312"/>
    <w:rsid w:val="00AB2473"/>
    <w:rsid w:val="00AB254E"/>
    <w:rsid w:val="00AB2721"/>
    <w:rsid w:val="00AB2805"/>
    <w:rsid w:val="00AB29C1"/>
    <w:rsid w:val="00AB2B2C"/>
    <w:rsid w:val="00AB2D7B"/>
    <w:rsid w:val="00AB2F7E"/>
    <w:rsid w:val="00AB3499"/>
    <w:rsid w:val="00AB3784"/>
    <w:rsid w:val="00AB38C8"/>
    <w:rsid w:val="00AB3929"/>
    <w:rsid w:val="00AB4028"/>
    <w:rsid w:val="00AB408F"/>
    <w:rsid w:val="00AB4559"/>
    <w:rsid w:val="00AB4567"/>
    <w:rsid w:val="00AB457B"/>
    <w:rsid w:val="00AB4959"/>
    <w:rsid w:val="00AB4FAF"/>
    <w:rsid w:val="00AB508A"/>
    <w:rsid w:val="00AB5150"/>
    <w:rsid w:val="00AB523F"/>
    <w:rsid w:val="00AB5ACF"/>
    <w:rsid w:val="00AB5DAD"/>
    <w:rsid w:val="00AB5F92"/>
    <w:rsid w:val="00AB601C"/>
    <w:rsid w:val="00AB62EB"/>
    <w:rsid w:val="00AB6607"/>
    <w:rsid w:val="00AB663C"/>
    <w:rsid w:val="00AB6682"/>
    <w:rsid w:val="00AB6B60"/>
    <w:rsid w:val="00AB6F14"/>
    <w:rsid w:val="00AB6F71"/>
    <w:rsid w:val="00AB72B7"/>
    <w:rsid w:val="00AB77CE"/>
    <w:rsid w:val="00AB7A3A"/>
    <w:rsid w:val="00AB7D20"/>
    <w:rsid w:val="00AC0138"/>
    <w:rsid w:val="00AC0222"/>
    <w:rsid w:val="00AC0263"/>
    <w:rsid w:val="00AC02F0"/>
    <w:rsid w:val="00AC04EA"/>
    <w:rsid w:val="00AC0C53"/>
    <w:rsid w:val="00AC0D4B"/>
    <w:rsid w:val="00AC1185"/>
    <w:rsid w:val="00AC1246"/>
    <w:rsid w:val="00AC1305"/>
    <w:rsid w:val="00AC1330"/>
    <w:rsid w:val="00AC136A"/>
    <w:rsid w:val="00AC13B6"/>
    <w:rsid w:val="00AC17FA"/>
    <w:rsid w:val="00AC1B41"/>
    <w:rsid w:val="00AC1D82"/>
    <w:rsid w:val="00AC2072"/>
    <w:rsid w:val="00AC211C"/>
    <w:rsid w:val="00AC217D"/>
    <w:rsid w:val="00AC24A0"/>
    <w:rsid w:val="00AC2DE2"/>
    <w:rsid w:val="00AC31FB"/>
    <w:rsid w:val="00AC3629"/>
    <w:rsid w:val="00AC3965"/>
    <w:rsid w:val="00AC3C00"/>
    <w:rsid w:val="00AC44C2"/>
    <w:rsid w:val="00AC44FF"/>
    <w:rsid w:val="00AC490F"/>
    <w:rsid w:val="00AC4B07"/>
    <w:rsid w:val="00AC4E4E"/>
    <w:rsid w:val="00AC4FC7"/>
    <w:rsid w:val="00AC50F8"/>
    <w:rsid w:val="00AC582E"/>
    <w:rsid w:val="00AC59DB"/>
    <w:rsid w:val="00AC5D06"/>
    <w:rsid w:val="00AC5FAC"/>
    <w:rsid w:val="00AC6085"/>
    <w:rsid w:val="00AC608A"/>
    <w:rsid w:val="00AC65AE"/>
    <w:rsid w:val="00AC6E94"/>
    <w:rsid w:val="00AC7265"/>
    <w:rsid w:val="00AC793A"/>
    <w:rsid w:val="00AC7E24"/>
    <w:rsid w:val="00AD00E8"/>
    <w:rsid w:val="00AD0813"/>
    <w:rsid w:val="00AD09E5"/>
    <w:rsid w:val="00AD09EE"/>
    <w:rsid w:val="00AD0AA5"/>
    <w:rsid w:val="00AD0D71"/>
    <w:rsid w:val="00AD0F56"/>
    <w:rsid w:val="00AD0FE9"/>
    <w:rsid w:val="00AD13B9"/>
    <w:rsid w:val="00AD17A6"/>
    <w:rsid w:val="00AD19EF"/>
    <w:rsid w:val="00AD21AE"/>
    <w:rsid w:val="00AD23E7"/>
    <w:rsid w:val="00AD24C6"/>
    <w:rsid w:val="00AD2B13"/>
    <w:rsid w:val="00AD2B3B"/>
    <w:rsid w:val="00AD3120"/>
    <w:rsid w:val="00AD3266"/>
    <w:rsid w:val="00AD3275"/>
    <w:rsid w:val="00AD32AB"/>
    <w:rsid w:val="00AD32E7"/>
    <w:rsid w:val="00AD33BE"/>
    <w:rsid w:val="00AD388E"/>
    <w:rsid w:val="00AD3B02"/>
    <w:rsid w:val="00AD4717"/>
    <w:rsid w:val="00AD4A67"/>
    <w:rsid w:val="00AD4DBE"/>
    <w:rsid w:val="00AD4F8E"/>
    <w:rsid w:val="00AD504B"/>
    <w:rsid w:val="00AD55D9"/>
    <w:rsid w:val="00AD5639"/>
    <w:rsid w:val="00AD5730"/>
    <w:rsid w:val="00AD579D"/>
    <w:rsid w:val="00AD5F60"/>
    <w:rsid w:val="00AD6337"/>
    <w:rsid w:val="00AD633F"/>
    <w:rsid w:val="00AD640C"/>
    <w:rsid w:val="00AD6512"/>
    <w:rsid w:val="00AD663E"/>
    <w:rsid w:val="00AD684E"/>
    <w:rsid w:val="00AD6AE1"/>
    <w:rsid w:val="00AD6B01"/>
    <w:rsid w:val="00AD6D51"/>
    <w:rsid w:val="00AD6D61"/>
    <w:rsid w:val="00AD7B0F"/>
    <w:rsid w:val="00AD7E36"/>
    <w:rsid w:val="00AE014D"/>
    <w:rsid w:val="00AE0D20"/>
    <w:rsid w:val="00AE0E62"/>
    <w:rsid w:val="00AE0F11"/>
    <w:rsid w:val="00AE121D"/>
    <w:rsid w:val="00AE165B"/>
    <w:rsid w:val="00AE193D"/>
    <w:rsid w:val="00AE199F"/>
    <w:rsid w:val="00AE233D"/>
    <w:rsid w:val="00AE2348"/>
    <w:rsid w:val="00AE23C7"/>
    <w:rsid w:val="00AE23D2"/>
    <w:rsid w:val="00AE2418"/>
    <w:rsid w:val="00AE249A"/>
    <w:rsid w:val="00AE27C0"/>
    <w:rsid w:val="00AE2E38"/>
    <w:rsid w:val="00AE2F07"/>
    <w:rsid w:val="00AE307F"/>
    <w:rsid w:val="00AE3407"/>
    <w:rsid w:val="00AE3424"/>
    <w:rsid w:val="00AE353F"/>
    <w:rsid w:val="00AE3567"/>
    <w:rsid w:val="00AE3ADD"/>
    <w:rsid w:val="00AE3BF1"/>
    <w:rsid w:val="00AE3CD7"/>
    <w:rsid w:val="00AE3E90"/>
    <w:rsid w:val="00AE44C6"/>
    <w:rsid w:val="00AE4607"/>
    <w:rsid w:val="00AE48D0"/>
    <w:rsid w:val="00AE4961"/>
    <w:rsid w:val="00AE4C0E"/>
    <w:rsid w:val="00AE4D0F"/>
    <w:rsid w:val="00AE5713"/>
    <w:rsid w:val="00AE5D33"/>
    <w:rsid w:val="00AE6070"/>
    <w:rsid w:val="00AE6220"/>
    <w:rsid w:val="00AE6BFB"/>
    <w:rsid w:val="00AE6CA9"/>
    <w:rsid w:val="00AE6F06"/>
    <w:rsid w:val="00AE6F82"/>
    <w:rsid w:val="00AE70CC"/>
    <w:rsid w:val="00AE7625"/>
    <w:rsid w:val="00AE7908"/>
    <w:rsid w:val="00AE7D01"/>
    <w:rsid w:val="00AF0087"/>
    <w:rsid w:val="00AF05DF"/>
    <w:rsid w:val="00AF07ED"/>
    <w:rsid w:val="00AF08C0"/>
    <w:rsid w:val="00AF09FB"/>
    <w:rsid w:val="00AF0E18"/>
    <w:rsid w:val="00AF0F8A"/>
    <w:rsid w:val="00AF0FE3"/>
    <w:rsid w:val="00AF141F"/>
    <w:rsid w:val="00AF162E"/>
    <w:rsid w:val="00AF1AA8"/>
    <w:rsid w:val="00AF24F5"/>
    <w:rsid w:val="00AF250E"/>
    <w:rsid w:val="00AF275E"/>
    <w:rsid w:val="00AF2CC1"/>
    <w:rsid w:val="00AF2FD6"/>
    <w:rsid w:val="00AF31E8"/>
    <w:rsid w:val="00AF3874"/>
    <w:rsid w:val="00AF4448"/>
    <w:rsid w:val="00AF44EE"/>
    <w:rsid w:val="00AF4757"/>
    <w:rsid w:val="00AF4CB2"/>
    <w:rsid w:val="00AF546B"/>
    <w:rsid w:val="00AF5724"/>
    <w:rsid w:val="00AF586C"/>
    <w:rsid w:val="00AF595E"/>
    <w:rsid w:val="00AF5B28"/>
    <w:rsid w:val="00AF5CAE"/>
    <w:rsid w:val="00AF5DF7"/>
    <w:rsid w:val="00AF6477"/>
    <w:rsid w:val="00AF6613"/>
    <w:rsid w:val="00AF687A"/>
    <w:rsid w:val="00AF6F3F"/>
    <w:rsid w:val="00AF75A0"/>
    <w:rsid w:val="00AF7D7D"/>
    <w:rsid w:val="00B001BF"/>
    <w:rsid w:val="00B0051E"/>
    <w:rsid w:val="00B00602"/>
    <w:rsid w:val="00B00B1B"/>
    <w:rsid w:val="00B00FF5"/>
    <w:rsid w:val="00B0152A"/>
    <w:rsid w:val="00B01B89"/>
    <w:rsid w:val="00B01F79"/>
    <w:rsid w:val="00B02443"/>
    <w:rsid w:val="00B025EB"/>
    <w:rsid w:val="00B026E8"/>
    <w:rsid w:val="00B02760"/>
    <w:rsid w:val="00B02886"/>
    <w:rsid w:val="00B0289B"/>
    <w:rsid w:val="00B0345F"/>
    <w:rsid w:val="00B037EF"/>
    <w:rsid w:val="00B040D4"/>
    <w:rsid w:val="00B042D5"/>
    <w:rsid w:val="00B04341"/>
    <w:rsid w:val="00B04571"/>
    <w:rsid w:val="00B047B7"/>
    <w:rsid w:val="00B048DF"/>
    <w:rsid w:val="00B0492E"/>
    <w:rsid w:val="00B04CB2"/>
    <w:rsid w:val="00B058CD"/>
    <w:rsid w:val="00B05E72"/>
    <w:rsid w:val="00B05E9E"/>
    <w:rsid w:val="00B06761"/>
    <w:rsid w:val="00B068DB"/>
    <w:rsid w:val="00B06A3B"/>
    <w:rsid w:val="00B07258"/>
    <w:rsid w:val="00B0725C"/>
    <w:rsid w:val="00B07519"/>
    <w:rsid w:val="00B0755C"/>
    <w:rsid w:val="00B07786"/>
    <w:rsid w:val="00B07864"/>
    <w:rsid w:val="00B079B5"/>
    <w:rsid w:val="00B07B08"/>
    <w:rsid w:val="00B07CBE"/>
    <w:rsid w:val="00B07F78"/>
    <w:rsid w:val="00B10003"/>
    <w:rsid w:val="00B1010D"/>
    <w:rsid w:val="00B102B2"/>
    <w:rsid w:val="00B10741"/>
    <w:rsid w:val="00B10EE1"/>
    <w:rsid w:val="00B10FA7"/>
    <w:rsid w:val="00B11332"/>
    <w:rsid w:val="00B113CB"/>
    <w:rsid w:val="00B115E6"/>
    <w:rsid w:val="00B1188C"/>
    <w:rsid w:val="00B11895"/>
    <w:rsid w:val="00B11C6B"/>
    <w:rsid w:val="00B11E59"/>
    <w:rsid w:val="00B11F57"/>
    <w:rsid w:val="00B12043"/>
    <w:rsid w:val="00B120A1"/>
    <w:rsid w:val="00B120E7"/>
    <w:rsid w:val="00B12548"/>
    <w:rsid w:val="00B12A18"/>
    <w:rsid w:val="00B12B10"/>
    <w:rsid w:val="00B12D25"/>
    <w:rsid w:val="00B13036"/>
    <w:rsid w:val="00B1311D"/>
    <w:rsid w:val="00B13180"/>
    <w:rsid w:val="00B13183"/>
    <w:rsid w:val="00B13381"/>
    <w:rsid w:val="00B133AF"/>
    <w:rsid w:val="00B134C8"/>
    <w:rsid w:val="00B135AD"/>
    <w:rsid w:val="00B13823"/>
    <w:rsid w:val="00B13A5D"/>
    <w:rsid w:val="00B13A96"/>
    <w:rsid w:val="00B13AB7"/>
    <w:rsid w:val="00B13EA2"/>
    <w:rsid w:val="00B14067"/>
    <w:rsid w:val="00B14130"/>
    <w:rsid w:val="00B14275"/>
    <w:rsid w:val="00B1447C"/>
    <w:rsid w:val="00B1477A"/>
    <w:rsid w:val="00B148D7"/>
    <w:rsid w:val="00B14C2A"/>
    <w:rsid w:val="00B151E7"/>
    <w:rsid w:val="00B15799"/>
    <w:rsid w:val="00B15C4D"/>
    <w:rsid w:val="00B15F0D"/>
    <w:rsid w:val="00B1607D"/>
    <w:rsid w:val="00B16449"/>
    <w:rsid w:val="00B1660F"/>
    <w:rsid w:val="00B16754"/>
    <w:rsid w:val="00B16FF5"/>
    <w:rsid w:val="00B173A5"/>
    <w:rsid w:val="00B175F9"/>
    <w:rsid w:val="00B176FC"/>
    <w:rsid w:val="00B17CA1"/>
    <w:rsid w:val="00B17D91"/>
    <w:rsid w:val="00B20158"/>
    <w:rsid w:val="00B203E9"/>
    <w:rsid w:val="00B2052F"/>
    <w:rsid w:val="00B2080E"/>
    <w:rsid w:val="00B20B88"/>
    <w:rsid w:val="00B20D03"/>
    <w:rsid w:val="00B20D65"/>
    <w:rsid w:val="00B20DA0"/>
    <w:rsid w:val="00B211C3"/>
    <w:rsid w:val="00B2147F"/>
    <w:rsid w:val="00B214BE"/>
    <w:rsid w:val="00B21576"/>
    <w:rsid w:val="00B2170D"/>
    <w:rsid w:val="00B21844"/>
    <w:rsid w:val="00B218DC"/>
    <w:rsid w:val="00B21B04"/>
    <w:rsid w:val="00B21C78"/>
    <w:rsid w:val="00B21F33"/>
    <w:rsid w:val="00B21FAE"/>
    <w:rsid w:val="00B22391"/>
    <w:rsid w:val="00B22510"/>
    <w:rsid w:val="00B22D77"/>
    <w:rsid w:val="00B22ECD"/>
    <w:rsid w:val="00B22F24"/>
    <w:rsid w:val="00B23462"/>
    <w:rsid w:val="00B239B7"/>
    <w:rsid w:val="00B239CD"/>
    <w:rsid w:val="00B23A84"/>
    <w:rsid w:val="00B23CA3"/>
    <w:rsid w:val="00B23FB8"/>
    <w:rsid w:val="00B24539"/>
    <w:rsid w:val="00B24887"/>
    <w:rsid w:val="00B24A05"/>
    <w:rsid w:val="00B24C21"/>
    <w:rsid w:val="00B24C35"/>
    <w:rsid w:val="00B24E6F"/>
    <w:rsid w:val="00B24EA4"/>
    <w:rsid w:val="00B251F8"/>
    <w:rsid w:val="00B252F5"/>
    <w:rsid w:val="00B256AB"/>
    <w:rsid w:val="00B25E10"/>
    <w:rsid w:val="00B26230"/>
    <w:rsid w:val="00B262CB"/>
    <w:rsid w:val="00B26503"/>
    <w:rsid w:val="00B2678D"/>
    <w:rsid w:val="00B267DC"/>
    <w:rsid w:val="00B26F95"/>
    <w:rsid w:val="00B26FB7"/>
    <w:rsid w:val="00B274D0"/>
    <w:rsid w:val="00B27626"/>
    <w:rsid w:val="00B27650"/>
    <w:rsid w:val="00B27A03"/>
    <w:rsid w:val="00B27B11"/>
    <w:rsid w:val="00B27D71"/>
    <w:rsid w:val="00B27DC7"/>
    <w:rsid w:val="00B30343"/>
    <w:rsid w:val="00B310B7"/>
    <w:rsid w:val="00B3119B"/>
    <w:rsid w:val="00B312CC"/>
    <w:rsid w:val="00B31849"/>
    <w:rsid w:val="00B3187D"/>
    <w:rsid w:val="00B31E76"/>
    <w:rsid w:val="00B31F46"/>
    <w:rsid w:val="00B325D8"/>
    <w:rsid w:val="00B326C1"/>
    <w:rsid w:val="00B32C50"/>
    <w:rsid w:val="00B3320C"/>
    <w:rsid w:val="00B3373C"/>
    <w:rsid w:val="00B338E5"/>
    <w:rsid w:val="00B33A99"/>
    <w:rsid w:val="00B33DA4"/>
    <w:rsid w:val="00B33E1B"/>
    <w:rsid w:val="00B33F79"/>
    <w:rsid w:val="00B34247"/>
    <w:rsid w:val="00B34736"/>
    <w:rsid w:val="00B3489E"/>
    <w:rsid w:val="00B349B3"/>
    <w:rsid w:val="00B34CD3"/>
    <w:rsid w:val="00B34E5B"/>
    <w:rsid w:val="00B3570A"/>
    <w:rsid w:val="00B35E62"/>
    <w:rsid w:val="00B36171"/>
    <w:rsid w:val="00B36204"/>
    <w:rsid w:val="00B36288"/>
    <w:rsid w:val="00B3673E"/>
    <w:rsid w:val="00B368B7"/>
    <w:rsid w:val="00B368C3"/>
    <w:rsid w:val="00B36BD9"/>
    <w:rsid w:val="00B36E2A"/>
    <w:rsid w:val="00B378B0"/>
    <w:rsid w:val="00B378DF"/>
    <w:rsid w:val="00B37DC3"/>
    <w:rsid w:val="00B401D1"/>
    <w:rsid w:val="00B40246"/>
    <w:rsid w:val="00B40266"/>
    <w:rsid w:val="00B40498"/>
    <w:rsid w:val="00B405B9"/>
    <w:rsid w:val="00B40965"/>
    <w:rsid w:val="00B409C2"/>
    <w:rsid w:val="00B40B36"/>
    <w:rsid w:val="00B40BFE"/>
    <w:rsid w:val="00B40E82"/>
    <w:rsid w:val="00B40F57"/>
    <w:rsid w:val="00B4110B"/>
    <w:rsid w:val="00B41DFA"/>
    <w:rsid w:val="00B421CE"/>
    <w:rsid w:val="00B4263A"/>
    <w:rsid w:val="00B42764"/>
    <w:rsid w:val="00B42768"/>
    <w:rsid w:val="00B42DF9"/>
    <w:rsid w:val="00B42EAD"/>
    <w:rsid w:val="00B43111"/>
    <w:rsid w:val="00B433F7"/>
    <w:rsid w:val="00B4340F"/>
    <w:rsid w:val="00B4352A"/>
    <w:rsid w:val="00B438ED"/>
    <w:rsid w:val="00B43ADF"/>
    <w:rsid w:val="00B43D0D"/>
    <w:rsid w:val="00B43EEF"/>
    <w:rsid w:val="00B4458B"/>
    <w:rsid w:val="00B4467A"/>
    <w:rsid w:val="00B446C4"/>
    <w:rsid w:val="00B45415"/>
    <w:rsid w:val="00B454D7"/>
    <w:rsid w:val="00B455B7"/>
    <w:rsid w:val="00B459E6"/>
    <w:rsid w:val="00B45E88"/>
    <w:rsid w:val="00B4608B"/>
    <w:rsid w:val="00B46712"/>
    <w:rsid w:val="00B47241"/>
    <w:rsid w:val="00B474A4"/>
    <w:rsid w:val="00B47933"/>
    <w:rsid w:val="00B47B5C"/>
    <w:rsid w:val="00B47BDE"/>
    <w:rsid w:val="00B5002C"/>
    <w:rsid w:val="00B5009B"/>
    <w:rsid w:val="00B5068F"/>
    <w:rsid w:val="00B50697"/>
    <w:rsid w:val="00B50804"/>
    <w:rsid w:val="00B50875"/>
    <w:rsid w:val="00B50951"/>
    <w:rsid w:val="00B50B72"/>
    <w:rsid w:val="00B5151D"/>
    <w:rsid w:val="00B51727"/>
    <w:rsid w:val="00B51A81"/>
    <w:rsid w:val="00B51A8C"/>
    <w:rsid w:val="00B51C75"/>
    <w:rsid w:val="00B52021"/>
    <w:rsid w:val="00B5208F"/>
    <w:rsid w:val="00B52740"/>
    <w:rsid w:val="00B5290D"/>
    <w:rsid w:val="00B52983"/>
    <w:rsid w:val="00B52D10"/>
    <w:rsid w:val="00B52E10"/>
    <w:rsid w:val="00B5307F"/>
    <w:rsid w:val="00B530CE"/>
    <w:rsid w:val="00B53260"/>
    <w:rsid w:val="00B535C5"/>
    <w:rsid w:val="00B53608"/>
    <w:rsid w:val="00B53998"/>
    <w:rsid w:val="00B53B8E"/>
    <w:rsid w:val="00B540C4"/>
    <w:rsid w:val="00B542A1"/>
    <w:rsid w:val="00B54B38"/>
    <w:rsid w:val="00B550DB"/>
    <w:rsid w:val="00B55463"/>
    <w:rsid w:val="00B55925"/>
    <w:rsid w:val="00B5646D"/>
    <w:rsid w:val="00B56642"/>
    <w:rsid w:val="00B56E0E"/>
    <w:rsid w:val="00B570D6"/>
    <w:rsid w:val="00B573F0"/>
    <w:rsid w:val="00B5751B"/>
    <w:rsid w:val="00B5779D"/>
    <w:rsid w:val="00B57932"/>
    <w:rsid w:val="00B57B39"/>
    <w:rsid w:val="00B60A95"/>
    <w:rsid w:val="00B60AE0"/>
    <w:rsid w:val="00B60C02"/>
    <w:rsid w:val="00B611E1"/>
    <w:rsid w:val="00B61510"/>
    <w:rsid w:val="00B6171D"/>
    <w:rsid w:val="00B61986"/>
    <w:rsid w:val="00B61E6C"/>
    <w:rsid w:val="00B62005"/>
    <w:rsid w:val="00B621D7"/>
    <w:rsid w:val="00B62256"/>
    <w:rsid w:val="00B623C0"/>
    <w:rsid w:val="00B62A4C"/>
    <w:rsid w:val="00B62BDD"/>
    <w:rsid w:val="00B62EF1"/>
    <w:rsid w:val="00B630E0"/>
    <w:rsid w:val="00B63316"/>
    <w:rsid w:val="00B63328"/>
    <w:rsid w:val="00B63DC9"/>
    <w:rsid w:val="00B63E9A"/>
    <w:rsid w:val="00B6441F"/>
    <w:rsid w:val="00B6457B"/>
    <w:rsid w:val="00B648C6"/>
    <w:rsid w:val="00B649D0"/>
    <w:rsid w:val="00B64A99"/>
    <w:rsid w:val="00B64DD1"/>
    <w:rsid w:val="00B651A8"/>
    <w:rsid w:val="00B653E3"/>
    <w:rsid w:val="00B6572D"/>
    <w:rsid w:val="00B65827"/>
    <w:rsid w:val="00B659AE"/>
    <w:rsid w:val="00B65E07"/>
    <w:rsid w:val="00B667BD"/>
    <w:rsid w:val="00B6687F"/>
    <w:rsid w:val="00B66A58"/>
    <w:rsid w:val="00B66A8B"/>
    <w:rsid w:val="00B6702F"/>
    <w:rsid w:val="00B67A86"/>
    <w:rsid w:val="00B67B9D"/>
    <w:rsid w:val="00B67C5B"/>
    <w:rsid w:val="00B67DC0"/>
    <w:rsid w:val="00B67FC8"/>
    <w:rsid w:val="00B70246"/>
    <w:rsid w:val="00B7027B"/>
    <w:rsid w:val="00B70490"/>
    <w:rsid w:val="00B704AA"/>
    <w:rsid w:val="00B70717"/>
    <w:rsid w:val="00B707DC"/>
    <w:rsid w:val="00B70884"/>
    <w:rsid w:val="00B708C4"/>
    <w:rsid w:val="00B709AB"/>
    <w:rsid w:val="00B70BB1"/>
    <w:rsid w:val="00B70C95"/>
    <w:rsid w:val="00B70D84"/>
    <w:rsid w:val="00B71112"/>
    <w:rsid w:val="00B71219"/>
    <w:rsid w:val="00B71444"/>
    <w:rsid w:val="00B71654"/>
    <w:rsid w:val="00B716A1"/>
    <w:rsid w:val="00B716F9"/>
    <w:rsid w:val="00B71830"/>
    <w:rsid w:val="00B71924"/>
    <w:rsid w:val="00B71AA0"/>
    <w:rsid w:val="00B71C8D"/>
    <w:rsid w:val="00B71E2D"/>
    <w:rsid w:val="00B720A6"/>
    <w:rsid w:val="00B720DD"/>
    <w:rsid w:val="00B7223F"/>
    <w:rsid w:val="00B72533"/>
    <w:rsid w:val="00B72628"/>
    <w:rsid w:val="00B72AB3"/>
    <w:rsid w:val="00B72E52"/>
    <w:rsid w:val="00B72EC7"/>
    <w:rsid w:val="00B731E0"/>
    <w:rsid w:val="00B73877"/>
    <w:rsid w:val="00B73D0A"/>
    <w:rsid w:val="00B73F3A"/>
    <w:rsid w:val="00B73FC4"/>
    <w:rsid w:val="00B742E3"/>
    <w:rsid w:val="00B7467B"/>
    <w:rsid w:val="00B74716"/>
    <w:rsid w:val="00B74D22"/>
    <w:rsid w:val="00B7536D"/>
    <w:rsid w:val="00B753A1"/>
    <w:rsid w:val="00B75633"/>
    <w:rsid w:val="00B757E0"/>
    <w:rsid w:val="00B75809"/>
    <w:rsid w:val="00B75996"/>
    <w:rsid w:val="00B75F4D"/>
    <w:rsid w:val="00B75F98"/>
    <w:rsid w:val="00B7602D"/>
    <w:rsid w:val="00B760CD"/>
    <w:rsid w:val="00B76201"/>
    <w:rsid w:val="00B76260"/>
    <w:rsid w:val="00B76685"/>
    <w:rsid w:val="00B76804"/>
    <w:rsid w:val="00B7680D"/>
    <w:rsid w:val="00B76E6E"/>
    <w:rsid w:val="00B76ECC"/>
    <w:rsid w:val="00B76F6C"/>
    <w:rsid w:val="00B773A4"/>
    <w:rsid w:val="00B777C4"/>
    <w:rsid w:val="00B7784D"/>
    <w:rsid w:val="00B77881"/>
    <w:rsid w:val="00B77C7C"/>
    <w:rsid w:val="00B77F26"/>
    <w:rsid w:val="00B80139"/>
    <w:rsid w:val="00B808C3"/>
    <w:rsid w:val="00B80D31"/>
    <w:rsid w:val="00B80EA0"/>
    <w:rsid w:val="00B80EEE"/>
    <w:rsid w:val="00B80F68"/>
    <w:rsid w:val="00B811BF"/>
    <w:rsid w:val="00B812E8"/>
    <w:rsid w:val="00B8176B"/>
    <w:rsid w:val="00B81908"/>
    <w:rsid w:val="00B81B03"/>
    <w:rsid w:val="00B81D7A"/>
    <w:rsid w:val="00B8226B"/>
    <w:rsid w:val="00B8289C"/>
    <w:rsid w:val="00B82BF9"/>
    <w:rsid w:val="00B82E01"/>
    <w:rsid w:val="00B82FE6"/>
    <w:rsid w:val="00B83688"/>
    <w:rsid w:val="00B838AA"/>
    <w:rsid w:val="00B83ABE"/>
    <w:rsid w:val="00B83DF7"/>
    <w:rsid w:val="00B841A2"/>
    <w:rsid w:val="00B8434A"/>
    <w:rsid w:val="00B84597"/>
    <w:rsid w:val="00B845D1"/>
    <w:rsid w:val="00B851E1"/>
    <w:rsid w:val="00B85267"/>
    <w:rsid w:val="00B853A2"/>
    <w:rsid w:val="00B855A5"/>
    <w:rsid w:val="00B856D1"/>
    <w:rsid w:val="00B8573C"/>
    <w:rsid w:val="00B85E4F"/>
    <w:rsid w:val="00B85EA4"/>
    <w:rsid w:val="00B860EC"/>
    <w:rsid w:val="00B867B9"/>
    <w:rsid w:val="00B86B77"/>
    <w:rsid w:val="00B86E27"/>
    <w:rsid w:val="00B86F54"/>
    <w:rsid w:val="00B87177"/>
    <w:rsid w:val="00B872F8"/>
    <w:rsid w:val="00B876C5"/>
    <w:rsid w:val="00B87B2E"/>
    <w:rsid w:val="00B87D83"/>
    <w:rsid w:val="00B87F73"/>
    <w:rsid w:val="00B90510"/>
    <w:rsid w:val="00B90972"/>
    <w:rsid w:val="00B90986"/>
    <w:rsid w:val="00B90E9D"/>
    <w:rsid w:val="00B9120C"/>
    <w:rsid w:val="00B91CD8"/>
    <w:rsid w:val="00B92180"/>
    <w:rsid w:val="00B921AF"/>
    <w:rsid w:val="00B92746"/>
    <w:rsid w:val="00B927DE"/>
    <w:rsid w:val="00B92805"/>
    <w:rsid w:val="00B929B3"/>
    <w:rsid w:val="00B92B6E"/>
    <w:rsid w:val="00B92BA3"/>
    <w:rsid w:val="00B92BE9"/>
    <w:rsid w:val="00B92C3B"/>
    <w:rsid w:val="00B92FD9"/>
    <w:rsid w:val="00B93097"/>
    <w:rsid w:val="00B93111"/>
    <w:rsid w:val="00B935FC"/>
    <w:rsid w:val="00B93759"/>
    <w:rsid w:val="00B93A77"/>
    <w:rsid w:val="00B94018"/>
    <w:rsid w:val="00B9413D"/>
    <w:rsid w:val="00B9415D"/>
    <w:rsid w:val="00B943C5"/>
    <w:rsid w:val="00B943F8"/>
    <w:rsid w:val="00B945C9"/>
    <w:rsid w:val="00B94959"/>
    <w:rsid w:val="00B94A71"/>
    <w:rsid w:val="00B95477"/>
    <w:rsid w:val="00B95644"/>
    <w:rsid w:val="00B958EC"/>
    <w:rsid w:val="00B95C9F"/>
    <w:rsid w:val="00B95D7F"/>
    <w:rsid w:val="00B95F2F"/>
    <w:rsid w:val="00B95F47"/>
    <w:rsid w:val="00B95F60"/>
    <w:rsid w:val="00B9628A"/>
    <w:rsid w:val="00B96538"/>
    <w:rsid w:val="00B96649"/>
    <w:rsid w:val="00B9676D"/>
    <w:rsid w:val="00B9679F"/>
    <w:rsid w:val="00B96A5E"/>
    <w:rsid w:val="00B96B1C"/>
    <w:rsid w:val="00B96D1E"/>
    <w:rsid w:val="00B96F4D"/>
    <w:rsid w:val="00B97113"/>
    <w:rsid w:val="00B9747F"/>
    <w:rsid w:val="00B97945"/>
    <w:rsid w:val="00B97B96"/>
    <w:rsid w:val="00B97CE9"/>
    <w:rsid w:val="00B97EC5"/>
    <w:rsid w:val="00BA048C"/>
    <w:rsid w:val="00BA0962"/>
    <w:rsid w:val="00BA1578"/>
    <w:rsid w:val="00BA1C21"/>
    <w:rsid w:val="00BA1D9D"/>
    <w:rsid w:val="00BA2599"/>
    <w:rsid w:val="00BA27F9"/>
    <w:rsid w:val="00BA2AA4"/>
    <w:rsid w:val="00BA32FD"/>
    <w:rsid w:val="00BA349F"/>
    <w:rsid w:val="00BA3992"/>
    <w:rsid w:val="00BA3AD8"/>
    <w:rsid w:val="00BA3B6C"/>
    <w:rsid w:val="00BA3DFA"/>
    <w:rsid w:val="00BA3EE7"/>
    <w:rsid w:val="00BA40ED"/>
    <w:rsid w:val="00BA4264"/>
    <w:rsid w:val="00BA42D4"/>
    <w:rsid w:val="00BA4627"/>
    <w:rsid w:val="00BA4750"/>
    <w:rsid w:val="00BA49FF"/>
    <w:rsid w:val="00BA4A45"/>
    <w:rsid w:val="00BA4C4E"/>
    <w:rsid w:val="00BA4D47"/>
    <w:rsid w:val="00BA4F2F"/>
    <w:rsid w:val="00BA5163"/>
    <w:rsid w:val="00BA5298"/>
    <w:rsid w:val="00BA52F9"/>
    <w:rsid w:val="00BA54D4"/>
    <w:rsid w:val="00BA57D8"/>
    <w:rsid w:val="00BA58A5"/>
    <w:rsid w:val="00BA5CE3"/>
    <w:rsid w:val="00BA5DD9"/>
    <w:rsid w:val="00BA5F1C"/>
    <w:rsid w:val="00BA619D"/>
    <w:rsid w:val="00BA6443"/>
    <w:rsid w:val="00BA6982"/>
    <w:rsid w:val="00BA779D"/>
    <w:rsid w:val="00BA7A8A"/>
    <w:rsid w:val="00BA7BE7"/>
    <w:rsid w:val="00BA7D3F"/>
    <w:rsid w:val="00BA7F6E"/>
    <w:rsid w:val="00BB004D"/>
    <w:rsid w:val="00BB01BF"/>
    <w:rsid w:val="00BB03B0"/>
    <w:rsid w:val="00BB06ED"/>
    <w:rsid w:val="00BB070B"/>
    <w:rsid w:val="00BB0723"/>
    <w:rsid w:val="00BB07C0"/>
    <w:rsid w:val="00BB0FBE"/>
    <w:rsid w:val="00BB1727"/>
    <w:rsid w:val="00BB1903"/>
    <w:rsid w:val="00BB27F7"/>
    <w:rsid w:val="00BB29D2"/>
    <w:rsid w:val="00BB2A03"/>
    <w:rsid w:val="00BB2F40"/>
    <w:rsid w:val="00BB30FC"/>
    <w:rsid w:val="00BB3198"/>
    <w:rsid w:val="00BB3252"/>
    <w:rsid w:val="00BB3386"/>
    <w:rsid w:val="00BB38F8"/>
    <w:rsid w:val="00BB3C8A"/>
    <w:rsid w:val="00BB3FDE"/>
    <w:rsid w:val="00BB4009"/>
    <w:rsid w:val="00BB41B9"/>
    <w:rsid w:val="00BB41BB"/>
    <w:rsid w:val="00BB4260"/>
    <w:rsid w:val="00BB438C"/>
    <w:rsid w:val="00BB43F7"/>
    <w:rsid w:val="00BB4804"/>
    <w:rsid w:val="00BB49AC"/>
    <w:rsid w:val="00BB4A90"/>
    <w:rsid w:val="00BB4BB0"/>
    <w:rsid w:val="00BB4F58"/>
    <w:rsid w:val="00BB54A4"/>
    <w:rsid w:val="00BB58F9"/>
    <w:rsid w:val="00BB5AB7"/>
    <w:rsid w:val="00BB5D57"/>
    <w:rsid w:val="00BB5DD4"/>
    <w:rsid w:val="00BB6073"/>
    <w:rsid w:val="00BB67B8"/>
    <w:rsid w:val="00BB6A99"/>
    <w:rsid w:val="00BB6ACA"/>
    <w:rsid w:val="00BB6B78"/>
    <w:rsid w:val="00BB7443"/>
    <w:rsid w:val="00BB76EE"/>
    <w:rsid w:val="00BB7730"/>
    <w:rsid w:val="00BB7978"/>
    <w:rsid w:val="00BB79A1"/>
    <w:rsid w:val="00BC025E"/>
    <w:rsid w:val="00BC0280"/>
    <w:rsid w:val="00BC0D42"/>
    <w:rsid w:val="00BC117B"/>
    <w:rsid w:val="00BC1248"/>
    <w:rsid w:val="00BC1ED5"/>
    <w:rsid w:val="00BC24AC"/>
    <w:rsid w:val="00BC2752"/>
    <w:rsid w:val="00BC2ACE"/>
    <w:rsid w:val="00BC2AE0"/>
    <w:rsid w:val="00BC2DA9"/>
    <w:rsid w:val="00BC2EF5"/>
    <w:rsid w:val="00BC3586"/>
    <w:rsid w:val="00BC365E"/>
    <w:rsid w:val="00BC3790"/>
    <w:rsid w:val="00BC39C8"/>
    <w:rsid w:val="00BC3A24"/>
    <w:rsid w:val="00BC3BA0"/>
    <w:rsid w:val="00BC3C62"/>
    <w:rsid w:val="00BC3C8C"/>
    <w:rsid w:val="00BC433C"/>
    <w:rsid w:val="00BC4A15"/>
    <w:rsid w:val="00BC4DFB"/>
    <w:rsid w:val="00BC527F"/>
    <w:rsid w:val="00BC5515"/>
    <w:rsid w:val="00BC59BE"/>
    <w:rsid w:val="00BC59EC"/>
    <w:rsid w:val="00BC5A77"/>
    <w:rsid w:val="00BC5D9B"/>
    <w:rsid w:val="00BC5E78"/>
    <w:rsid w:val="00BC5FE6"/>
    <w:rsid w:val="00BC691E"/>
    <w:rsid w:val="00BC6C90"/>
    <w:rsid w:val="00BC6FA5"/>
    <w:rsid w:val="00BC7901"/>
    <w:rsid w:val="00BC79CB"/>
    <w:rsid w:val="00BD026A"/>
    <w:rsid w:val="00BD04E9"/>
    <w:rsid w:val="00BD0B45"/>
    <w:rsid w:val="00BD0C73"/>
    <w:rsid w:val="00BD17C5"/>
    <w:rsid w:val="00BD1980"/>
    <w:rsid w:val="00BD1A17"/>
    <w:rsid w:val="00BD1A88"/>
    <w:rsid w:val="00BD248C"/>
    <w:rsid w:val="00BD312A"/>
    <w:rsid w:val="00BD4164"/>
    <w:rsid w:val="00BD41A4"/>
    <w:rsid w:val="00BD46B3"/>
    <w:rsid w:val="00BD46EF"/>
    <w:rsid w:val="00BD48EE"/>
    <w:rsid w:val="00BD4DC1"/>
    <w:rsid w:val="00BD4FE2"/>
    <w:rsid w:val="00BD5228"/>
    <w:rsid w:val="00BD52E5"/>
    <w:rsid w:val="00BD55EC"/>
    <w:rsid w:val="00BD56F6"/>
    <w:rsid w:val="00BD5966"/>
    <w:rsid w:val="00BD5BB8"/>
    <w:rsid w:val="00BD5CC3"/>
    <w:rsid w:val="00BD6141"/>
    <w:rsid w:val="00BD62CC"/>
    <w:rsid w:val="00BD6A26"/>
    <w:rsid w:val="00BD6A80"/>
    <w:rsid w:val="00BD6AFE"/>
    <w:rsid w:val="00BD6B55"/>
    <w:rsid w:val="00BD6C4F"/>
    <w:rsid w:val="00BD6C71"/>
    <w:rsid w:val="00BD733E"/>
    <w:rsid w:val="00BD7B5F"/>
    <w:rsid w:val="00BD7CF8"/>
    <w:rsid w:val="00BD7ECC"/>
    <w:rsid w:val="00BE0792"/>
    <w:rsid w:val="00BE08C8"/>
    <w:rsid w:val="00BE0AD4"/>
    <w:rsid w:val="00BE0BA9"/>
    <w:rsid w:val="00BE0D04"/>
    <w:rsid w:val="00BE0EBC"/>
    <w:rsid w:val="00BE13D6"/>
    <w:rsid w:val="00BE150D"/>
    <w:rsid w:val="00BE1604"/>
    <w:rsid w:val="00BE1697"/>
    <w:rsid w:val="00BE170E"/>
    <w:rsid w:val="00BE17FC"/>
    <w:rsid w:val="00BE181F"/>
    <w:rsid w:val="00BE1888"/>
    <w:rsid w:val="00BE18B9"/>
    <w:rsid w:val="00BE1D6E"/>
    <w:rsid w:val="00BE1EA9"/>
    <w:rsid w:val="00BE1F15"/>
    <w:rsid w:val="00BE2227"/>
    <w:rsid w:val="00BE226A"/>
    <w:rsid w:val="00BE258B"/>
    <w:rsid w:val="00BE2634"/>
    <w:rsid w:val="00BE294A"/>
    <w:rsid w:val="00BE29DC"/>
    <w:rsid w:val="00BE2FAD"/>
    <w:rsid w:val="00BE32C4"/>
    <w:rsid w:val="00BE3305"/>
    <w:rsid w:val="00BE3565"/>
    <w:rsid w:val="00BE3809"/>
    <w:rsid w:val="00BE3E92"/>
    <w:rsid w:val="00BE4294"/>
    <w:rsid w:val="00BE44B2"/>
    <w:rsid w:val="00BE47D5"/>
    <w:rsid w:val="00BE4E12"/>
    <w:rsid w:val="00BE4F0E"/>
    <w:rsid w:val="00BE4F36"/>
    <w:rsid w:val="00BE5258"/>
    <w:rsid w:val="00BE53FB"/>
    <w:rsid w:val="00BE5624"/>
    <w:rsid w:val="00BE5988"/>
    <w:rsid w:val="00BE5EE9"/>
    <w:rsid w:val="00BE60F6"/>
    <w:rsid w:val="00BE63D5"/>
    <w:rsid w:val="00BE6851"/>
    <w:rsid w:val="00BE6BDF"/>
    <w:rsid w:val="00BE6F1D"/>
    <w:rsid w:val="00BE6F70"/>
    <w:rsid w:val="00BE70CD"/>
    <w:rsid w:val="00BE73DE"/>
    <w:rsid w:val="00BE7542"/>
    <w:rsid w:val="00BE7DB9"/>
    <w:rsid w:val="00BE7E31"/>
    <w:rsid w:val="00BE7E50"/>
    <w:rsid w:val="00BE7FC7"/>
    <w:rsid w:val="00BF02DE"/>
    <w:rsid w:val="00BF0566"/>
    <w:rsid w:val="00BF09F2"/>
    <w:rsid w:val="00BF0FD2"/>
    <w:rsid w:val="00BF1007"/>
    <w:rsid w:val="00BF1277"/>
    <w:rsid w:val="00BF16DF"/>
    <w:rsid w:val="00BF1C4E"/>
    <w:rsid w:val="00BF2210"/>
    <w:rsid w:val="00BF229B"/>
    <w:rsid w:val="00BF2412"/>
    <w:rsid w:val="00BF291C"/>
    <w:rsid w:val="00BF2A2C"/>
    <w:rsid w:val="00BF2ADD"/>
    <w:rsid w:val="00BF2B8D"/>
    <w:rsid w:val="00BF2D74"/>
    <w:rsid w:val="00BF2FB7"/>
    <w:rsid w:val="00BF3027"/>
    <w:rsid w:val="00BF349C"/>
    <w:rsid w:val="00BF3811"/>
    <w:rsid w:val="00BF3926"/>
    <w:rsid w:val="00BF3CED"/>
    <w:rsid w:val="00BF425B"/>
    <w:rsid w:val="00BF441A"/>
    <w:rsid w:val="00BF4455"/>
    <w:rsid w:val="00BF47E5"/>
    <w:rsid w:val="00BF4A65"/>
    <w:rsid w:val="00BF4C6E"/>
    <w:rsid w:val="00BF4D0E"/>
    <w:rsid w:val="00BF4E06"/>
    <w:rsid w:val="00BF5012"/>
    <w:rsid w:val="00BF50F4"/>
    <w:rsid w:val="00BF5257"/>
    <w:rsid w:val="00BF5419"/>
    <w:rsid w:val="00BF56F9"/>
    <w:rsid w:val="00BF5727"/>
    <w:rsid w:val="00BF588E"/>
    <w:rsid w:val="00BF58AD"/>
    <w:rsid w:val="00BF5E2C"/>
    <w:rsid w:val="00BF5F8C"/>
    <w:rsid w:val="00BF5F9A"/>
    <w:rsid w:val="00BF6275"/>
    <w:rsid w:val="00BF6541"/>
    <w:rsid w:val="00BF67A4"/>
    <w:rsid w:val="00BF6A82"/>
    <w:rsid w:val="00BF6BCB"/>
    <w:rsid w:val="00BF6C63"/>
    <w:rsid w:val="00BF6DB3"/>
    <w:rsid w:val="00BF6E87"/>
    <w:rsid w:val="00BF72E4"/>
    <w:rsid w:val="00BF74CE"/>
    <w:rsid w:val="00BF7A9E"/>
    <w:rsid w:val="00BF7C58"/>
    <w:rsid w:val="00BF7E8F"/>
    <w:rsid w:val="00BF7F9A"/>
    <w:rsid w:val="00C00937"/>
    <w:rsid w:val="00C00B13"/>
    <w:rsid w:val="00C00C3A"/>
    <w:rsid w:val="00C00F15"/>
    <w:rsid w:val="00C01014"/>
    <w:rsid w:val="00C01251"/>
    <w:rsid w:val="00C0128F"/>
    <w:rsid w:val="00C01486"/>
    <w:rsid w:val="00C01874"/>
    <w:rsid w:val="00C0190F"/>
    <w:rsid w:val="00C01C35"/>
    <w:rsid w:val="00C02B34"/>
    <w:rsid w:val="00C02E94"/>
    <w:rsid w:val="00C02F09"/>
    <w:rsid w:val="00C0339D"/>
    <w:rsid w:val="00C0345A"/>
    <w:rsid w:val="00C034AB"/>
    <w:rsid w:val="00C0385C"/>
    <w:rsid w:val="00C03B52"/>
    <w:rsid w:val="00C03C60"/>
    <w:rsid w:val="00C04059"/>
    <w:rsid w:val="00C04923"/>
    <w:rsid w:val="00C04953"/>
    <w:rsid w:val="00C04D15"/>
    <w:rsid w:val="00C04D73"/>
    <w:rsid w:val="00C04EAC"/>
    <w:rsid w:val="00C04EBE"/>
    <w:rsid w:val="00C050BF"/>
    <w:rsid w:val="00C05B60"/>
    <w:rsid w:val="00C05BE7"/>
    <w:rsid w:val="00C05F76"/>
    <w:rsid w:val="00C060CD"/>
    <w:rsid w:val="00C061F6"/>
    <w:rsid w:val="00C06F74"/>
    <w:rsid w:val="00C06FB6"/>
    <w:rsid w:val="00C0728B"/>
    <w:rsid w:val="00C07442"/>
    <w:rsid w:val="00C074A7"/>
    <w:rsid w:val="00C07ABF"/>
    <w:rsid w:val="00C07F26"/>
    <w:rsid w:val="00C10085"/>
    <w:rsid w:val="00C10238"/>
    <w:rsid w:val="00C107F7"/>
    <w:rsid w:val="00C10A08"/>
    <w:rsid w:val="00C10B7F"/>
    <w:rsid w:val="00C10E95"/>
    <w:rsid w:val="00C11047"/>
    <w:rsid w:val="00C11099"/>
    <w:rsid w:val="00C113CF"/>
    <w:rsid w:val="00C113F9"/>
    <w:rsid w:val="00C1163F"/>
    <w:rsid w:val="00C11D0E"/>
    <w:rsid w:val="00C11DF2"/>
    <w:rsid w:val="00C11F23"/>
    <w:rsid w:val="00C11F82"/>
    <w:rsid w:val="00C12540"/>
    <w:rsid w:val="00C126CB"/>
    <w:rsid w:val="00C12A53"/>
    <w:rsid w:val="00C130B8"/>
    <w:rsid w:val="00C131BA"/>
    <w:rsid w:val="00C13D7D"/>
    <w:rsid w:val="00C13FBA"/>
    <w:rsid w:val="00C14009"/>
    <w:rsid w:val="00C14105"/>
    <w:rsid w:val="00C14359"/>
    <w:rsid w:val="00C1437B"/>
    <w:rsid w:val="00C146FC"/>
    <w:rsid w:val="00C14730"/>
    <w:rsid w:val="00C1477B"/>
    <w:rsid w:val="00C14CF1"/>
    <w:rsid w:val="00C14EBA"/>
    <w:rsid w:val="00C151FD"/>
    <w:rsid w:val="00C1566D"/>
    <w:rsid w:val="00C15A63"/>
    <w:rsid w:val="00C15D21"/>
    <w:rsid w:val="00C16165"/>
    <w:rsid w:val="00C16A14"/>
    <w:rsid w:val="00C16D2D"/>
    <w:rsid w:val="00C16FA8"/>
    <w:rsid w:val="00C17508"/>
    <w:rsid w:val="00C175E4"/>
    <w:rsid w:val="00C17657"/>
    <w:rsid w:val="00C1765B"/>
    <w:rsid w:val="00C1769E"/>
    <w:rsid w:val="00C17755"/>
    <w:rsid w:val="00C17C94"/>
    <w:rsid w:val="00C2035A"/>
    <w:rsid w:val="00C209B5"/>
    <w:rsid w:val="00C20B54"/>
    <w:rsid w:val="00C20B87"/>
    <w:rsid w:val="00C20BEF"/>
    <w:rsid w:val="00C20FE2"/>
    <w:rsid w:val="00C212DC"/>
    <w:rsid w:val="00C21473"/>
    <w:rsid w:val="00C21763"/>
    <w:rsid w:val="00C217F2"/>
    <w:rsid w:val="00C21868"/>
    <w:rsid w:val="00C21AF3"/>
    <w:rsid w:val="00C2213E"/>
    <w:rsid w:val="00C22374"/>
    <w:rsid w:val="00C22CD7"/>
    <w:rsid w:val="00C23227"/>
    <w:rsid w:val="00C2335D"/>
    <w:rsid w:val="00C23640"/>
    <w:rsid w:val="00C236CA"/>
    <w:rsid w:val="00C23D41"/>
    <w:rsid w:val="00C23FCD"/>
    <w:rsid w:val="00C24062"/>
    <w:rsid w:val="00C242B4"/>
    <w:rsid w:val="00C2439A"/>
    <w:rsid w:val="00C249B9"/>
    <w:rsid w:val="00C24A2D"/>
    <w:rsid w:val="00C24B2C"/>
    <w:rsid w:val="00C24C4B"/>
    <w:rsid w:val="00C2502C"/>
    <w:rsid w:val="00C2552B"/>
    <w:rsid w:val="00C25EAF"/>
    <w:rsid w:val="00C25EFA"/>
    <w:rsid w:val="00C25F78"/>
    <w:rsid w:val="00C26090"/>
    <w:rsid w:val="00C265F9"/>
    <w:rsid w:val="00C26679"/>
    <w:rsid w:val="00C26902"/>
    <w:rsid w:val="00C26D6C"/>
    <w:rsid w:val="00C26F49"/>
    <w:rsid w:val="00C272F5"/>
    <w:rsid w:val="00C27448"/>
    <w:rsid w:val="00C276FC"/>
    <w:rsid w:val="00C27D3E"/>
    <w:rsid w:val="00C27E22"/>
    <w:rsid w:val="00C30151"/>
    <w:rsid w:val="00C3039F"/>
    <w:rsid w:val="00C30443"/>
    <w:rsid w:val="00C3052A"/>
    <w:rsid w:val="00C30639"/>
    <w:rsid w:val="00C30AAE"/>
    <w:rsid w:val="00C30E98"/>
    <w:rsid w:val="00C312D1"/>
    <w:rsid w:val="00C31F7D"/>
    <w:rsid w:val="00C3208E"/>
    <w:rsid w:val="00C3271A"/>
    <w:rsid w:val="00C32E52"/>
    <w:rsid w:val="00C33072"/>
    <w:rsid w:val="00C330AD"/>
    <w:rsid w:val="00C33483"/>
    <w:rsid w:val="00C339DE"/>
    <w:rsid w:val="00C33AFD"/>
    <w:rsid w:val="00C33E2A"/>
    <w:rsid w:val="00C33EFB"/>
    <w:rsid w:val="00C33F41"/>
    <w:rsid w:val="00C34004"/>
    <w:rsid w:val="00C34045"/>
    <w:rsid w:val="00C3408C"/>
    <w:rsid w:val="00C342A0"/>
    <w:rsid w:val="00C343C8"/>
    <w:rsid w:val="00C34702"/>
    <w:rsid w:val="00C34898"/>
    <w:rsid w:val="00C34AA3"/>
    <w:rsid w:val="00C34ACD"/>
    <w:rsid w:val="00C34E3C"/>
    <w:rsid w:val="00C34FF5"/>
    <w:rsid w:val="00C3571B"/>
    <w:rsid w:val="00C35DCF"/>
    <w:rsid w:val="00C3637F"/>
    <w:rsid w:val="00C36630"/>
    <w:rsid w:val="00C36726"/>
    <w:rsid w:val="00C367DB"/>
    <w:rsid w:val="00C36BAA"/>
    <w:rsid w:val="00C36D09"/>
    <w:rsid w:val="00C37214"/>
    <w:rsid w:val="00C373DB"/>
    <w:rsid w:val="00C37797"/>
    <w:rsid w:val="00C377A2"/>
    <w:rsid w:val="00C379C8"/>
    <w:rsid w:val="00C37A76"/>
    <w:rsid w:val="00C40030"/>
    <w:rsid w:val="00C40550"/>
    <w:rsid w:val="00C40918"/>
    <w:rsid w:val="00C40E5D"/>
    <w:rsid w:val="00C4109D"/>
    <w:rsid w:val="00C41304"/>
    <w:rsid w:val="00C41328"/>
    <w:rsid w:val="00C4144D"/>
    <w:rsid w:val="00C4168E"/>
    <w:rsid w:val="00C41788"/>
    <w:rsid w:val="00C41D68"/>
    <w:rsid w:val="00C4248C"/>
    <w:rsid w:val="00C42549"/>
    <w:rsid w:val="00C428A4"/>
    <w:rsid w:val="00C42906"/>
    <w:rsid w:val="00C42BFF"/>
    <w:rsid w:val="00C43A80"/>
    <w:rsid w:val="00C43B13"/>
    <w:rsid w:val="00C440BE"/>
    <w:rsid w:val="00C4449E"/>
    <w:rsid w:val="00C44618"/>
    <w:rsid w:val="00C44A76"/>
    <w:rsid w:val="00C45568"/>
    <w:rsid w:val="00C45EC6"/>
    <w:rsid w:val="00C461AC"/>
    <w:rsid w:val="00C4635D"/>
    <w:rsid w:val="00C4648F"/>
    <w:rsid w:val="00C464D5"/>
    <w:rsid w:val="00C46B93"/>
    <w:rsid w:val="00C46D2B"/>
    <w:rsid w:val="00C46E40"/>
    <w:rsid w:val="00C46FD1"/>
    <w:rsid w:val="00C47485"/>
    <w:rsid w:val="00C47BD0"/>
    <w:rsid w:val="00C50031"/>
    <w:rsid w:val="00C50112"/>
    <w:rsid w:val="00C503E5"/>
    <w:rsid w:val="00C506B5"/>
    <w:rsid w:val="00C506E0"/>
    <w:rsid w:val="00C507D2"/>
    <w:rsid w:val="00C50929"/>
    <w:rsid w:val="00C50E02"/>
    <w:rsid w:val="00C50FA8"/>
    <w:rsid w:val="00C512D3"/>
    <w:rsid w:val="00C513EE"/>
    <w:rsid w:val="00C516F4"/>
    <w:rsid w:val="00C519B3"/>
    <w:rsid w:val="00C51D2B"/>
    <w:rsid w:val="00C520DB"/>
    <w:rsid w:val="00C521C7"/>
    <w:rsid w:val="00C52241"/>
    <w:rsid w:val="00C52340"/>
    <w:rsid w:val="00C525CE"/>
    <w:rsid w:val="00C52715"/>
    <w:rsid w:val="00C52781"/>
    <w:rsid w:val="00C52812"/>
    <w:rsid w:val="00C529FF"/>
    <w:rsid w:val="00C52A06"/>
    <w:rsid w:val="00C52C51"/>
    <w:rsid w:val="00C52D55"/>
    <w:rsid w:val="00C52DE2"/>
    <w:rsid w:val="00C5367D"/>
    <w:rsid w:val="00C536C3"/>
    <w:rsid w:val="00C53F20"/>
    <w:rsid w:val="00C54088"/>
    <w:rsid w:val="00C54277"/>
    <w:rsid w:val="00C546C9"/>
    <w:rsid w:val="00C54782"/>
    <w:rsid w:val="00C54A50"/>
    <w:rsid w:val="00C54EC0"/>
    <w:rsid w:val="00C54EFF"/>
    <w:rsid w:val="00C5514D"/>
    <w:rsid w:val="00C551C9"/>
    <w:rsid w:val="00C55200"/>
    <w:rsid w:val="00C5571C"/>
    <w:rsid w:val="00C558A9"/>
    <w:rsid w:val="00C55960"/>
    <w:rsid w:val="00C55D88"/>
    <w:rsid w:val="00C5603D"/>
    <w:rsid w:val="00C5624C"/>
    <w:rsid w:val="00C5633B"/>
    <w:rsid w:val="00C5662F"/>
    <w:rsid w:val="00C56934"/>
    <w:rsid w:val="00C56E76"/>
    <w:rsid w:val="00C56F38"/>
    <w:rsid w:val="00C57044"/>
    <w:rsid w:val="00C572A3"/>
    <w:rsid w:val="00C5744E"/>
    <w:rsid w:val="00C57713"/>
    <w:rsid w:val="00C5779B"/>
    <w:rsid w:val="00C577E2"/>
    <w:rsid w:val="00C57897"/>
    <w:rsid w:val="00C57942"/>
    <w:rsid w:val="00C57B4D"/>
    <w:rsid w:val="00C57D1F"/>
    <w:rsid w:val="00C57F00"/>
    <w:rsid w:val="00C601DC"/>
    <w:rsid w:val="00C6077C"/>
    <w:rsid w:val="00C6091B"/>
    <w:rsid w:val="00C60FAB"/>
    <w:rsid w:val="00C61039"/>
    <w:rsid w:val="00C61318"/>
    <w:rsid w:val="00C6138A"/>
    <w:rsid w:val="00C6149E"/>
    <w:rsid w:val="00C6161E"/>
    <w:rsid w:val="00C61D46"/>
    <w:rsid w:val="00C61F21"/>
    <w:rsid w:val="00C6201C"/>
    <w:rsid w:val="00C62743"/>
    <w:rsid w:val="00C6287F"/>
    <w:rsid w:val="00C62937"/>
    <w:rsid w:val="00C62A77"/>
    <w:rsid w:val="00C62AF1"/>
    <w:rsid w:val="00C62D27"/>
    <w:rsid w:val="00C63017"/>
    <w:rsid w:val="00C633BB"/>
    <w:rsid w:val="00C637CE"/>
    <w:rsid w:val="00C63E1A"/>
    <w:rsid w:val="00C63FAF"/>
    <w:rsid w:val="00C644FC"/>
    <w:rsid w:val="00C6469E"/>
    <w:rsid w:val="00C6483C"/>
    <w:rsid w:val="00C64BB1"/>
    <w:rsid w:val="00C64C6C"/>
    <w:rsid w:val="00C64EB0"/>
    <w:rsid w:val="00C65042"/>
    <w:rsid w:val="00C65254"/>
    <w:rsid w:val="00C653D6"/>
    <w:rsid w:val="00C657FC"/>
    <w:rsid w:val="00C65B79"/>
    <w:rsid w:val="00C65B93"/>
    <w:rsid w:val="00C65C37"/>
    <w:rsid w:val="00C663A6"/>
    <w:rsid w:val="00C66700"/>
    <w:rsid w:val="00C672EB"/>
    <w:rsid w:val="00C67916"/>
    <w:rsid w:val="00C6791A"/>
    <w:rsid w:val="00C67C3B"/>
    <w:rsid w:val="00C70AEF"/>
    <w:rsid w:val="00C70D3C"/>
    <w:rsid w:val="00C71003"/>
    <w:rsid w:val="00C711FD"/>
    <w:rsid w:val="00C71313"/>
    <w:rsid w:val="00C7139D"/>
    <w:rsid w:val="00C71728"/>
    <w:rsid w:val="00C71B8A"/>
    <w:rsid w:val="00C71B9C"/>
    <w:rsid w:val="00C71F04"/>
    <w:rsid w:val="00C72026"/>
    <w:rsid w:val="00C72405"/>
    <w:rsid w:val="00C72409"/>
    <w:rsid w:val="00C724BA"/>
    <w:rsid w:val="00C725C7"/>
    <w:rsid w:val="00C726DB"/>
    <w:rsid w:val="00C72C3B"/>
    <w:rsid w:val="00C730B9"/>
    <w:rsid w:val="00C73154"/>
    <w:rsid w:val="00C7382B"/>
    <w:rsid w:val="00C7387F"/>
    <w:rsid w:val="00C738F6"/>
    <w:rsid w:val="00C73BB1"/>
    <w:rsid w:val="00C74351"/>
    <w:rsid w:val="00C7459E"/>
    <w:rsid w:val="00C74654"/>
    <w:rsid w:val="00C74B87"/>
    <w:rsid w:val="00C74E15"/>
    <w:rsid w:val="00C750BD"/>
    <w:rsid w:val="00C750EF"/>
    <w:rsid w:val="00C753DC"/>
    <w:rsid w:val="00C75467"/>
    <w:rsid w:val="00C758F6"/>
    <w:rsid w:val="00C75A99"/>
    <w:rsid w:val="00C75B76"/>
    <w:rsid w:val="00C75EFE"/>
    <w:rsid w:val="00C75F84"/>
    <w:rsid w:val="00C765B7"/>
    <w:rsid w:val="00C767E8"/>
    <w:rsid w:val="00C769A9"/>
    <w:rsid w:val="00C769BF"/>
    <w:rsid w:val="00C76AB0"/>
    <w:rsid w:val="00C76B2A"/>
    <w:rsid w:val="00C76CF9"/>
    <w:rsid w:val="00C76D68"/>
    <w:rsid w:val="00C76E96"/>
    <w:rsid w:val="00C76FEB"/>
    <w:rsid w:val="00C77009"/>
    <w:rsid w:val="00C7747B"/>
    <w:rsid w:val="00C77AB8"/>
    <w:rsid w:val="00C77B66"/>
    <w:rsid w:val="00C77B97"/>
    <w:rsid w:val="00C77D95"/>
    <w:rsid w:val="00C77E22"/>
    <w:rsid w:val="00C77E2C"/>
    <w:rsid w:val="00C80184"/>
    <w:rsid w:val="00C804B0"/>
    <w:rsid w:val="00C80C67"/>
    <w:rsid w:val="00C80D7D"/>
    <w:rsid w:val="00C80D84"/>
    <w:rsid w:val="00C80EB3"/>
    <w:rsid w:val="00C811FE"/>
    <w:rsid w:val="00C818EC"/>
    <w:rsid w:val="00C81BDF"/>
    <w:rsid w:val="00C81FFB"/>
    <w:rsid w:val="00C820BC"/>
    <w:rsid w:val="00C822C9"/>
    <w:rsid w:val="00C82468"/>
    <w:rsid w:val="00C82775"/>
    <w:rsid w:val="00C82811"/>
    <w:rsid w:val="00C829D7"/>
    <w:rsid w:val="00C82C32"/>
    <w:rsid w:val="00C82E7E"/>
    <w:rsid w:val="00C839F4"/>
    <w:rsid w:val="00C84060"/>
    <w:rsid w:val="00C8417E"/>
    <w:rsid w:val="00C84AA0"/>
    <w:rsid w:val="00C84D41"/>
    <w:rsid w:val="00C84D5B"/>
    <w:rsid w:val="00C85197"/>
    <w:rsid w:val="00C853D9"/>
    <w:rsid w:val="00C85422"/>
    <w:rsid w:val="00C85428"/>
    <w:rsid w:val="00C8561A"/>
    <w:rsid w:val="00C85729"/>
    <w:rsid w:val="00C85A07"/>
    <w:rsid w:val="00C85F0A"/>
    <w:rsid w:val="00C8620E"/>
    <w:rsid w:val="00C8734E"/>
    <w:rsid w:val="00C87D85"/>
    <w:rsid w:val="00C87E84"/>
    <w:rsid w:val="00C9022D"/>
    <w:rsid w:val="00C90982"/>
    <w:rsid w:val="00C90B9F"/>
    <w:rsid w:val="00C911BC"/>
    <w:rsid w:val="00C9192F"/>
    <w:rsid w:val="00C91BE8"/>
    <w:rsid w:val="00C91C58"/>
    <w:rsid w:val="00C91DFE"/>
    <w:rsid w:val="00C92068"/>
    <w:rsid w:val="00C92154"/>
    <w:rsid w:val="00C921FA"/>
    <w:rsid w:val="00C922B3"/>
    <w:rsid w:val="00C926FE"/>
    <w:rsid w:val="00C92760"/>
    <w:rsid w:val="00C92881"/>
    <w:rsid w:val="00C928BF"/>
    <w:rsid w:val="00C92953"/>
    <w:rsid w:val="00C92CBD"/>
    <w:rsid w:val="00C9353D"/>
    <w:rsid w:val="00C93665"/>
    <w:rsid w:val="00C9373C"/>
    <w:rsid w:val="00C93BFC"/>
    <w:rsid w:val="00C93E81"/>
    <w:rsid w:val="00C93FE8"/>
    <w:rsid w:val="00C940D6"/>
    <w:rsid w:val="00C94615"/>
    <w:rsid w:val="00C9472A"/>
    <w:rsid w:val="00C949C6"/>
    <w:rsid w:val="00C94B85"/>
    <w:rsid w:val="00C94DBA"/>
    <w:rsid w:val="00C94F32"/>
    <w:rsid w:val="00C9544C"/>
    <w:rsid w:val="00C9610E"/>
    <w:rsid w:val="00C96428"/>
    <w:rsid w:val="00C967F6"/>
    <w:rsid w:val="00C96990"/>
    <w:rsid w:val="00C96D86"/>
    <w:rsid w:val="00C97006"/>
    <w:rsid w:val="00C970B8"/>
    <w:rsid w:val="00C97273"/>
    <w:rsid w:val="00C974E9"/>
    <w:rsid w:val="00C97C03"/>
    <w:rsid w:val="00C97D23"/>
    <w:rsid w:val="00CA040A"/>
    <w:rsid w:val="00CA0690"/>
    <w:rsid w:val="00CA0A6C"/>
    <w:rsid w:val="00CA12DF"/>
    <w:rsid w:val="00CA1506"/>
    <w:rsid w:val="00CA154D"/>
    <w:rsid w:val="00CA1758"/>
    <w:rsid w:val="00CA219F"/>
    <w:rsid w:val="00CA21A6"/>
    <w:rsid w:val="00CA2598"/>
    <w:rsid w:val="00CA2800"/>
    <w:rsid w:val="00CA2845"/>
    <w:rsid w:val="00CA2BC0"/>
    <w:rsid w:val="00CA2C17"/>
    <w:rsid w:val="00CA301E"/>
    <w:rsid w:val="00CA30F6"/>
    <w:rsid w:val="00CA3172"/>
    <w:rsid w:val="00CA34EE"/>
    <w:rsid w:val="00CA3564"/>
    <w:rsid w:val="00CA39B2"/>
    <w:rsid w:val="00CA3C59"/>
    <w:rsid w:val="00CA3DC0"/>
    <w:rsid w:val="00CA403B"/>
    <w:rsid w:val="00CA4164"/>
    <w:rsid w:val="00CA427A"/>
    <w:rsid w:val="00CA4317"/>
    <w:rsid w:val="00CA4634"/>
    <w:rsid w:val="00CA4670"/>
    <w:rsid w:val="00CA48A6"/>
    <w:rsid w:val="00CA49E0"/>
    <w:rsid w:val="00CA4AA6"/>
    <w:rsid w:val="00CA4E55"/>
    <w:rsid w:val="00CA56BF"/>
    <w:rsid w:val="00CA58AF"/>
    <w:rsid w:val="00CA5BEA"/>
    <w:rsid w:val="00CA5C15"/>
    <w:rsid w:val="00CA5C78"/>
    <w:rsid w:val="00CA5E57"/>
    <w:rsid w:val="00CA5FA8"/>
    <w:rsid w:val="00CA659F"/>
    <w:rsid w:val="00CA6773"/>
    <w:rsid w:val="00CA71C0"/>
    <w:rsid w:val="00CA71C4"/>
    <w:rsid w:val="00CA74AC"/>
    <w:rsid w:val="00CA7543"/>
    <w:rsid w:val="00CA76A5"/>
    <w:rsid w:val="00CA79F4"/>
    <w:rsid w:val="00CA7AD1"/>
    <w:rsid w:val="00CA7BDA"/>
    <w:rsid w:val="00CA7FC1"/>
    <w:rsid w:val="00CB057F"/>
    <w:rsid w:val="00CB0765"/>
    <w:rsid w:val="00CB0968"/>
    <w:rsid w:val="00CB0A04"/>
    <w:rsid w:val="00CB1253"/>
    <w:rsid w:val="00CB1321"/>
    <w:rsid w:val="00CB13B8"/>
    <w:rsid w:val="00CB17A0"/>
    <w:rsid w:val="00CB1887"/>
    <w:rsid w:val="00CB1A7E"/>
    <w:rsid w:val="00CB1B5E"/>
    <w:rsid w:val="00CB1BD8"/>
    <w:rsid w:val="00CB1D4A"/>
    <w:rsid w:val="00CB1E13"/>
    <w:rsid w:val="00CB237F"/>
    <w:rsid w:val="00CB26D4"/>
    <w:rsid w:val="00CB2A0C"/>
    <w:rsid w:val="00CB2A2F"/>
    <w:rsid w:val="00CB2EF4"/>
    <w:rsid w:val="00CB3140"/>
    <w:rsid w:val="00CB330A"/>
    <w:rsid w:val="00CB343F"/>
    <w:rsid w:val="00CB34AD"/>
    <w:rsid w:val="00CB3B39"/>
    <w:rsid w:val="00CB3B84"/>
    <w:rsid w:val="00CB3D01"/>
    <w:rsid w:val="00CB3ED0"/>
    <w:rsid w:val="00CB40B6"/>
    <w:rsid w:val="00CB4354"/>
    <w:rsid w:val="00CB4566"/>
    <w:rsid w:val="00CB45F4"/>
    <w:rsid w:val="00CB4D84"/>
    <w:rsid w:val="00CB4E86"/>
    <w:rsid w:val="00CB50B1"/>
    <w:rsid w:val="00CB517F"/>
    <w:rsid w:val="00CB55C2"/>
    <w:rsid w:val="00CB5A4A"/>
    <w:rsid w:val="00CB5CC2"/>
    <w:rsid w:val="00CB5EAE"/>
    <w:rsid w:val="00CB7097"/>
    <w:rsid w:val="00CB71B2"/>
    <w:rsid w:val="00CB77E7"/>
    <w:rsid w:val="00CB7891"/>
    <w:rsid w:val="00CB7D3F"/>
    <w:rsid w:val="00CC0285"/>
    <w:rsid w:val="00CC052B"/>
    <w:rsid w:val="00CC0604"/>
    <w:rsid w:val="00CC0CB9"/>
    <w:rsid w:val="00CC0F3A"/>
    <w:rsid w:val="00CC112E"/>
    <w:rsid w:val="00CC1AA2"/>
    <w:rsid w:val="00CC1C6A"/>
    <w:rsid w:val="00CC1F65"/>
    <w:rsid w:val="00CC20B2"/>
    <w:rsid w:val="00CC2141"/>
    <w:rsid w:val="00CC2298"/>
    <w:rsid w:val="00CC23A4"/>
    <w:rsid w:val="00CC2400"/>
    <w:rsid w:val="00CC2736"/>
    <w:rsid w:val="00CC2937"/>
    <w:rsid w:val="00CC2C69"/>
    <w:rsid w:val="00CC2F5A"/>
    <w:rsid w:val="00CC305F"/>
    <w:rsid w:val="00CC381F"/>
    <w:rsid w:val="00CC382A"/>
    <w:rsid w:val="00CC3D10"/>
    <w:rsid w:val="00CC3EAB"/>
    <w:rsid w:val="00CC42DB"/>
    <w:rsid w:val="00CC432F"/>
    <w:rsid w:val="00CC44C5"/>
    <w:rsid w:val="00CC469A"/>
    <w:rsid w:val="00CC4984"/>
    <w:rsid w:val="00CC4AB3"/>
    <w:rsid w:val="00CC50B7"/>
    <w:rsid w:val="00CC510A"/>
    <w:rsid w:val="00CC5227"/>
    <w:rsid w:val="00CC52B1"/>
    <w:rsid w:val="00CC530A"/>
    <w:rsid w:val="00CC5481"/>
    <w:rsid w:val="00CC5840"/>
    <w:rsid w:val="00CC5B5E"/>
    <w:rsid w:val="00CC620B"/>
    <w:rsid w:val="00CC6B3B"/>
    <w:rsid w:val="00CC6B84"/>
    <w:rsid w:val="00CC709A"/>
    <w:rsid w:val="00CC7259"/>
    <w:rsid w:val="00CC7BAD"/>
    <w:rsid w:val="00CC7FAF"/>
    <w:rsid w:val="00CD03DC"/>
    <w:rsid w:val="00CD079B"/>
    <w:rsid w:val="00CD0A0D"/>
    <w:rsid w:val="00CD0AFA"/>
    <w:rsid w:val="00CD0B28"/>
    <w:rsid w:val="00CD0D75"/>
    <w:rsid w:val="00CD18DF"/>
    <w:rsid w:val="00CD1E5F"/>
    <w:rsid w:val="00CD1F8F"/>
    <w:rsid w:val="00CD217E"/>
    <w:rsid w:val="00CD2579"/>
    <w:rsid w:val="00CD2789"/>
    <w:rsid w:val="00CD27EB"/>
    <w:rsid w:val="00CD2DCA"/>
    <w:rsid w:val="00CD306B"/>
    <w:rsid w:val="00CD30A4"/>
    <w:rsid w:val="00CD3252"/>
    <w:rsid w:val="00CD3295"/>
    <w:rsid w:val="00CD3679"/>
    <w:rsid w:val="00CD38A8"/>
    <w:rsid w:val="00CD393E"/>
    <w:rsid w:val="00CD3DE8"/>
    <w:rsid w:val="00CD3E18"/>
    <w:rsid w:val="00CD4213"/>
    <w:rsid w:val="00CD43AD"/>
    <w:rsid w:val="00CD441B"/>
    <w:rsid w:val="00CD4752"/>
    <w:rsid w:val="00CD49E8"/>
    <w:rsid w:val="00CD57FB"/>
    <w:rsid w:val="00CD5939"/>
    <w:rsid w:val="00CD59EC"/>
    <w:rsid w:val="00CD5AD2"/>
    <w:rsid w:val="00CD5C60"/>
    <w:rsid w:val="00CD604F"/>
    <w:rsid w:val="00CD6430"/>
    <w:rsid w:val="00CD6ABD"/>
    <w:rsid w:val="00CD6B59"/>
    <w:rsid w:val="00CD6F0F"/>
    <w:rsid w:val="00CD7128"/>
    <w:rsid w:val="00CD7B6F"/>
    <w:rsid w:val="00CE0343"/>
    <w:rsid w:val="00CE0637"/>
    <w:rsid w:val="00CE0733"/>
    <w:rsid w:val="00CE0762"/>
    <w:rsid w:val="00CE07E7"/>
    <w:rsid w:val="00CE0854"/>
    <w:rsid w:val="00CE087A"/>
    <w:rsid w:val="00CE0A85"/>
    <w:rsid w:val="00CE0D06"/>
    <w:rsid w:val="00CE0D73"/>
    <w:rsid w:val="00CE2002"/>
    <w:rsid w:val="00CE2123"/>
    <w:rsid w:val="00CE230A"/>
    <w:rsid w:val="00CE26AF"/>
    <w:rsid w:val="00CE28A1"/>
    <w:rsid w:val="00CE293D"/>
    <w:rsid w:val="00CE31E9"/>
    <w:rsid w:val="00CE3840"/>
    <w:rsid w:val="00CE3899"/>
    <w:rsid w:val="00CE3C76"/>
    <w:rsid w:val="00CE3EA7"/>
    <w:rsid w:val="00CE3F1C"/>
    <w:rsid w:val="00CE422A"/>
    <w:rsid w:val="00CE454E"/>
    <w:rsid w:val="00CE4862"/>
    <w:rsid w:val="00CE4A9A"/>
    <w:rsid w:val="00CE4AD7"/>
    <w:rsid w:val="00CE4C68"/>
    <w:rsid w:val="00CE4C7A"/>
    <w:rsid w:val="00CE4D9D"/>
    <w:rsid w:val="00CE4E60"/>
    <w:rsid w:val="00CE4EAD"/>
    <w:rsid w:val="00CE5335"/>
    <w:rsid w:val="00CE5339"/>
    <w:rsid w:val="00CE55E5"/>
    <w:rsid w:val="00CE5805"/>
    <w:rsid w:val="00CE5EBB"/>
    <w:rsid w:val="00CE601C"/>
    <w:rsid w:val="00CE614C"/>
    <w:rsid w:val="00CE6476"/>
    <w:rsid w:val="00CE65C0"/>
    <w:rsid w:val="00CE6732"/>
    <w:rsid w:val="00CE679D"/>
    <w:rsid w:val="00CE69E4"/>
    <w:rsid w:val="00CE6A02"/>
    <w:rsid w:val="00CE6ABC"/>
    <w:rsid w:val="00CE6B3C"/>
    <w:rsid w:val="00CE6B62"/>
    <w:rsid w:val="00CE7072"/>
    <w:rsid w:val="00CE7286"/>
    <w:rsid w:val="00CE75D2"/>
    <w:rsid w:val="00CE76CD"/>
    <w:rsid w:val="00CE7CD7"/>
    <w:rsid w:val="00CE7FF8"/>
    <w:rsid w:val="00CF0277"/>
    <w:rsid w:val="00CF0D36"/>
    <w:rsid w:val="00CF0E6D"/>
    <w:rsid w:val="00CF109B"/>
    <w:rsid w:val="00CF13FD"/>
    <w:rsid w:val="00CF145D"/>
    <w:rsid w:val="00CF14DB"/>
    <w:rsid w:val="00CF1889"/>
    <w:rsid w:val="00CF1C02"/>
    <w:rsid w:val="00CF1C2E"/>
    <w:rsid w:val="00CF1D69"/>
    <w:rsid w:val="00CF1EB8"/>
    <w:rsid w:val="00CF1F76"/>
    <w:rsid w:val="00CF2073"/>
    <w:rsid w:val="00CF20E9"/>
    <w:rsid w:val="00CF20EA"/>
    <w:rsid w:val="00CF215A"/>
    <w:rsid w:val="00CF23E8"/>
    <w:rsid w:val="00CF26D4"/>
    <w:rsid w:val="00CF2944"/>
    <w:rsid w:val="00CF294A"/>
    <w:rsid w:val="00CF2B89"/>
    <w:rsid w:val="00CF2BB4"/>
    <w:rsid w:val="00CF2BB6"/>
    <w:rsid w:val="00CF2BC8"/>
    <w:rsid w:val="00CF2C79"/>
    <w:rsid w:val="00CF2F8D"/>
    <w:rsid w:val="00CF33EE"/>
    <w:rsid w:val="00CF396D"/>
    <w:rsid w:val="00CF3B34"/>
    <w:rsid w:val="00CF3EF5"/>
    <w:rsid w:val="00CF4132"/>
    <w:rsid w:val="00CF4144"/>
    <w:rsid w:val="00CF4373"/>
    <w:rsid w:val="00CF4568"/>
    <w:rsid w:val="00CF4C8A"/>
    <w:rsid w:val="00CF57F1"/>
    <w:rsid w:val="00CF58DF"/>
    <w:rsid w:val="00CF59FD"/>
    <w:rsid w:val="00CF5D63"/>
    <w:rsid w:val="00CF5D82"/>
    <w:rsid w:val="00CF62DC"/>
    <w:rsid w:val="00CF671B"/>
    <w:rsid w:val="00CF68E7"/>
    <w:rsid w:val="00CF69C1"/>
    <w:rsid w:val="00CF6A85"/>
    <w:rsid w:val="00CF6F3C"/>
    <w:rsid w:val="00CF730D"/>
    <w:rsid w:val="00CF74B4"/>
    <w:rsid w:val="00CF786A"/>
    <w:rsid w:val="00CF78BE"/>
    <w:rsid w:val="00CF7EFE"/>
    <w:rsid w:val="00D00573"/>
    <w:rsid w:val="00D00758"/>
    <w:rsid w:val="00D00C7D"/>
    <w:rsid w:val="00D00F09"/>
    <w:rsid w:val="00D00F83"/>
    <w:rsid w:val="00D01305"/>
    <w:rsid w:val="00D01329"/>
    <w:rsid w:val="00D014E6"/>
    <w:rsid w:val="00D01965"/>
    <w:rsid w:val="00D01C38"/>
    <w:rsid w:val="00D021B8"/>
    <w:rsid w:val="00D022B7"/>
    <w:rsid w:val="00D02846"/>
    <w:rsid w:val="00D0299A"/>
    <w:rsid w:val="00D03086"/>
    <w:rsid w:val="00D03280"/>
    <w:rsid w:val="00D04777"/>
    <w:rsid w:val="00D04A51"/>
    <w:rsid w:val="00D04F15"/>
    <w:rsid w:val="00D0507F"/>
    <w:rsid w:val="00D05274"/>
    <w:rsid w:val="00D05A5B"/>
    <w:rsid w:val="00D06556"/>
    <w:rsid w:val="00D067BD"/>
    <w:rsid w:val="00D06985"/>
    <w:rsid w:val="00D07103"/>
    <w:rsid w:val="00D07361"/>
    <w:rsid w:val="00D0746F"/>
    <w:rsid w:val="00D074BB"/>
    <w:rsid w:val="00D07669"/>
    <w:rsid w:val="00D07702"/>
    <w:rsid w:val="00D0779B"/>
    <w:rsid w:val="00D0779E"/>
    <w:rsid w:val="00D07894"/>
    <w:rsid w:val="00D079C0"/>
    <w:rsid w:val="00D07B74"/>
    <w:rsid w:val="00D102E0"/>
    <w:rsid w:val="00D10A04"/>
    <w:rsid w:val="00D10A81"/>
    <w:rsid w:val="00D11353"/>
    <w:rsid w:val="00D117AC"/>
    <w:rsid w:val="00D11ABF"/>
    <w:rsid w:val="00D12444"/>
    <w:rsid w:val="00D1277A"/>
    <w:rsid w:val="00D13007"/>
    <w:rsid w:val="00D1320A"/>
    <w:rsid w:val="00D13451"/>
    <w:rsid w:val="00D135BB"/>
    <w:rsid w:val="00D13612"/>
    <w:rsid w:val="00D1367F"/>
    <w:rsid w:val="00D136BB"/>
    <w:rsid w:val="00D1374E"/>
    <w:rsid w:val="00D13B14"/>
    <w:rsid w:val="00D13C28"/>
    <w:rsid w:val="00D13F41"/>
    <w:rsid w:val="00D14128"/>
    <w:rsid w:val="00D141AC"/>
    <w:rsid w:val="00D143CC"/>
    <w:rsid w:val="00D1463F"/>
    <w:rsid w:val="00D14DC4"/>
    <w:rsid w:val="00D14EB8"/>
    <w:rsid w:val="00D15114"/>
    <w:rsid w:val="00D15255"/>
    <w:rsid w:val="00D152A2"/>
    <w:rsid w:val="00D153AA"/>
    <w:rsid w:val="00D153CB"/>
    <w:rsid w:val="00D164B3"/>
    <w:rsid w:val="00D16568"/>
    <w:rsid w:val="00D165A8"/>
    <w:rsid w:val="00D165C8"/>
    <w:rsid w:val="00D1670E"/>
    <w:rsid w:val="00D168C1"/>
    <w:rsid w:val="00D16B2B"/>
    <w:rsid w:val="00D16EBE"/>
    <w:rsid w:val="00D1700E"/>
    <w:rsid w:val="00D171C5"/>
    <w:rsid w:val="00D172C7"/>
    <w:rsid w:val="00D17725"/>
    <w:rsid w:val="00D17A06"/>
    <w:rsid w:val="00D17ABB"/>
    <w:rsid w:val="00D17D33"/>
    <w:rsid w:val="00D17D39"/>
    <w:rsid w:val="00D17E2E"/>
    <w:rsid w:val="00D201B5"/>
    <w:rsid w:val="00D2088C"/>
    <w:rsid w:val="00D21578"/>
    <w:rsid w:val="00D215A2"/>
    <w:rsid w:val="00D22892"/>
    <w:rsid w:val="00D22905"/>
    <w:rsid w:val="00D22955"/>
    <w:rsid w:val="00D22C6F"/>
    <w:rsid w:val="00D23366"/>
    <w:rsid w:val="00D236B9"/>
    <w:rsid w:val="00D23A09"/>
    <w:rsid w:val="00D23BE1"/>
    <w:rsid w:val="00D23C4F"/>
    <w:rsid w:val="00D23E08"/>
    <w:rsid w:val="00D2467B"/>
    <w:rsid w:val="00D2474D"/>
    <w:rsid w:val="00D2477F"/>
    <w:rsid w:val="00D24C30"/>
    <w:rsid w:val="00D24D6D"/>
    <w:rsid w:val="00D24D95"/>
    <w:rsid w:val="00D251DB"/>
    <w:rsid w:val="00D2558C"/>
    <w:rsid w:val="00D25C11"/>
    <w:rsid w:val="00D26207"/>
    <w:rsid w:val="00D2665C"/>
    <w:rsid w:val="00D266FD"/>
    <w:rsid w:val="00D26D02"/>
    <w:rsid w:val="00D26F95"/>
    <w:rsid w:val="00D274A9"/>
    <w:rsid w:val="00D2758C"/>
    <w:rsid w:val="00D27914"/>
    <w:rsid w:val="00D27930"/>
    <w:rsid w:val="00D27F1E"/>
    <w:rsid w:val="00D305E2"/>
    <w:rsid w:val="00D30604"/>
    <w:rsid w:val="00D30816"/>
    <w:rsid w:val="00D308DE"/>
    <w:rsid w:val="00D30B2F"/>
    <w:rsid w:val="00D317D7"/>
    <w:rsid w:val="00D31962"/>
    <w:rsid w:val="00D319C4"/>
    <w:rsid w:val="00D31BB4"/>
    <w:rsid w:val="00D320DB"/>
    <w:rsid w:val="00D32170"/>
    <w:rsid w:val="00D3223F"/>
    <w:rsid w:val="00D322FC"/>
    <w:rsid w:val="00D325D1"/>
    <w:rsid w:val="00D32814"/>
    <w:rsid w:val="00D32A66"/>
    <w:rsid w:val="00D33449"/>
    <w:rsid w:val="00D33787"/>
    <w:rsid w:val="00D337E7"/>
    <w:rsid w:val="00D33A6C"/>
    <w:rsid w:val="00D33C19"/>
    <w:rsid w:val="00D3414C"/>
    <w:rsid w:val="00D34579"/>
    <w:rsid w:val="00D34590"/>
    <w:rsid w:val="00D346AD"/>
    <w:rsid w:val="00D34B43"/>
    <w:rsid w:val="00D35288"/>
    <w:rsid w:val="00D35684"/>
    <w:rsid w:val="00D35714"/>
    <w:rsid w:val="00D3571F"/>
    <w:rsid w:val="00D35D68"/>
    <w:rsid w:val="00D3614F"/>
    <w:rsid w:val="00D36BF5"/>
    <w:rsid w:val="00D374E5"/>
    <w:rsid w:val="00D3768B"/>
    <w:rsid w:val="00D37C8C"/>
    <w:rsid w:val="00D400CE"/>
    <w:rsid w:val="00D4022A"/>
    <w:rsid w:val="00D4025D"/>
    <w:rsid w:val="00D4078B"/>
    <w:rsid w:val="00D40B2E"/>
    <w:rsid w:val="00D40B83"/>
    <w:rsid w:val="00D40BC6"/>
    <w:rsid w:val="00D40C6E"/>
    <w:rsid w:val="00D40EF2"/>
    <w:rsid w:val="00D40F3A"/>
    <w:rsid w:val="00D415A9"/>
    <w:rsid w:val="00D419DD"/>
    <w:rsid w:val="00D42188"/>
    <w:rsid w:val="00D422B8"/>
    <w:rsid w:val="00D422E3"/>
    <w:rsid w:val="00D42715"/>
    <w:rsid w:val="00D42739"/>
    <w:rsid w:val="00D42F17"/>
    <w:rsid w:val="00D43173"/>
    <w:rsid w:val="00D4344D"/>
    <w:rsid w:val="00D4347E"/>
    <w:rsid w:val="00D434D6"/>
    <w:rsid w:val="00D4391A"/>
    <w:rsid w:val="00D4397A"/>
    <w:rsid w:val="00D4398C"/>
    <w:rsid w:val="00D43E2C"/>
    <w:rsid w:val="00D43F78"/>
    <w:rsid w:val="00D441CA"/>
    <w:rsid w:val="00D44239"/>
    <w:rsid w:val="00D4432D"/>
    <w:rsid w:val="00D44B7C"/>
    <w:rsid w:val="00D44E51"/>
    <w:rsid w:val="00D450B6"/>
    <w:rsid w:val="00D4554A"/>
    <w:rsid w:val="00D45760"/>
    <w:rsid w:val="00D45A92"/>
    <w:rsid w:val="00D460FB"/>
    <w:rsid w:val="00D46393"/>
    <w:rsid w:val="00D47114"/>
    <w:rsid w:val="00D4784A"/>
    <w:rsid w:val="00D47A83"/>
    <w:rsid w:val="00D47AD6"/>
    <w:rsid w:val="00D47AF5"/>
    <w:rsid w:val="00D47C7F"/>
    <w:rsid w:val="00D47D56"/>
    <w:rsid w:val="00D47F41"/>
    <w:rsid w:val="00D50018"/>
    <w:rsid w:val="00D500A1"/>
    <w:rsid w:val="00D5047D"/>
    <w:rsid w:val="00D50AC9"/>
    <w:rsid w:val="00D50BB5"/>
    <w:rsid w:val="00D50C5C"/>
    <w:rsid w:val="00D50CB1"/>
    <w:rsid w:val="00D51426"/>
    <w:rsid w:val="00D515A4"/>
    <w:rsid w:val="00D516AD"/>
    <w:rsid w:val="00D51A4A"/>
    <w:rsid w:val="00D51BA4"/>
    <w:rsid w:val="00D51E78"/>
    <w:rsid w:val="00D51F03"/>
    <w:rsid w:val="00D52002"/>
    <w:rsid w:val="00D52279"/>
    <w:rsid w:val="00D52422"/>
    <w:rsid w:val="00D52461"/>
    <w:rsid w:val="00D52659"/>
    <w:rsid w:val="00D52709"/>
    <w:rsid w:val="00D52BB1"/>
    <w:rsid w:val="00D52BD0"/>
    <w:rsid w:val="00D53192"/>
    <w:rsid w:val="00D532AE"/>
    <w:rsid w:val="00D534AE"/>
    <w:rsid w:val="00D53532"/>
    <w:rsid w:val="00D53604"/>
    <w:rsid w:val="00D53675"/>
    <w:rsid w:val="00D538EA"/>
    <w:rsid w:val="00D5445C"/>
    <w:rsid w:val="00D5449A"/>
    <w:rsid w:val="00D54A36"/>
    <w:rsid w:val="00D54E51"/>
    <w:rsid w:val="00D55278"/>
    <w:rsid w:val="00D55572"/>
    <w:rsid w:val="00D55A22"/>
    <w:rsid w:val="00D55B01"/>
    <w:rsid w:val="00D5622A"/>
    <w:rsid w:val="00D56526"/>
    <w:rsid w:val="00D56589"/>
    <w:rsid w:val="00D5670F"/>
    <w:rsid w:val="00D56A3B"/>
    <w:rsid w:val="00D56F3E"/>
    <w:rsid w:val="00D572EC"/>
    <w:rsid w:val="00D576AD"/>
    <w:rsid w:val="00D57854"/>
    <w:rsid w:val="00D578A4"/>
    <w:rsid w:val="00D57D95"/>
    <w:rsid w:val="00D6063C"/>
    <w:rsid w:val="00D60C5D"/>
    <w:rsid w:val="00D60FA3"/>
    <w:rsid w:val="00D61202"/>
    <w:rsid w:val="00D6169A"/>
    <w:rsid w:val="00D61746"/>
    <w:rsid w:val="00D617A3"/>
    <w:rsid w:val="00D61C8A"/>
    <w:rsid w:val="00D62274"/>
    <w:rsid w:val="00D622DF"/>
    <w:rsid w:val="00D62377"/>
    <w:rsid w:val="00D625F7"/>
    <w:rsid w:val="00D62778"/>
    <w:rsid w:val="00D628AC"/>
    <w:rsid w:val="00D62C57"/>
    <w:rsid w:val="00D632FC"/>
    <w:rsid w:val="00D634BD"/>
    <w:rsid w:val="00D6380E"/>
    <w:rsid w:val="00D639BA"/>
    <w:rsid w:val="00D63A45"/>
    <w:rsid w:val="00D63A56"/>
    <w:rsid w:val="00D63D56"/>
    <w:rsid w:val="00D63F65"/>
    <w:rsid w:val="00D641A0"/>
    <w:rsid w:val="00D641F1"/>
    <w:rsid w:val="00D6495D"/>
    <w:rsid w:val="00D64C04"/>
    <w:rsid w:val="00D65610"/>
    <w:rsid w:val="00D65AA9"/>
    <w:rsid w:val="00D65B37"/>
    <w:rsid w:val="00D65BCA"/>
    <w:rsid w:val="00D65F04"/>
    <w:rsid w:val="00D65F2F"/>
    <w:rsid w:val="00D66011"/>
    <w:rsid w:val="00D660DD"/>
    <w:rsid w:val="00D66376"/>
    <w:rsid w:val="00D6647B"/>
    <w:rsid w:val="00D66530"/>
    <w:rsid w:val="00D66683"/>
    <w:rsid w:val="00D66A41"/>
    <w:rsid w:val="00D672D0"/>
    <w:rsid w:val="00D672E1"/>
    <w:rsid w:val="00D6752D"/>
    <w:rsid w:val="00D67614"/>
    <w:rsid w:val="00D678A8"/>
    <w:rsid w:val="00D67980"/>
    <w:rsid w:val="00D67A09"/>
    <w:rsid w:val="00D67C2A"/>
    <w:rsid w:val="00D67FAA"/>
    <w:rsid w:val="00D70099"/>
    <w:rsid w:val="00D70544"/>
    <w:rsid w:val="00D70644"/>
    <w:rsid w:val="00D70AEC"/>
    <w:rsid w:val="00D70C1F"/>
    <w:rsid w:val="00D70FFA"/>
    <w:rsid w:val="00D71631"/>
    <w:rsid w:val="00D71F1F"/>
    <w:rsid w:val="00D723A4"/>
    <w:rsid w:val="00D72C13"/>
    <w:rsid w:val="00D72E24"/>
    <w:rsid w:val="00D730FF"/>
    <w:rsid w:val="00D7317B"/>
    <w:rsid w:val="00D735FD"/>
    <w:rsid w:val="00D73635"/>
    <w:rsid w:val="00D73724"/>
    <w:rsid w:val="00D73B71"/>
    <w:rsid w:val="00D746A0"/>
    <w:rsid w:val="00D74754"/>
    <w:rsid w:val="00D74EF0"/>
    <w:rsid w:val="00D7509B"/>
    <w:rsid w:val="00D757CA"/>
    <w:rsid w:val="00D764F7"/>
    <w:rsid w:val="00D7655F"/>
    <w:rsid w:val="00D76599"/>
    <w:rsid w:val="00D7690B"/>
    <w:rsid w:val="00D76A6F"/>
    <w:rsid w:val="00D76C00"/>
    <w:rsid w:val="00D76E92"/>
    <w:rsid w:val="00D76F64"/>
    <w:rsid w:val="00D77742"/>
    <w:rsid w:val="00D778FE"/>
    <w:rsid w:val="00D77B59"/>
    <w:rsid w:val="00D77D4A"/>
    <w:rsid w:val="00D80428"/>
    <w:rsid w:val="00D8044F"/>
    <w:rsid w:val="00D80562"/>
    <w:rsid w:val="00D80826"/>
    <w:rsid w:val="00D80A11"/>
    <w:rsid w:val="00D80C8B"/>
    <w:rsid w:val="00D80F56"/>
    <w:rsid w:val="00D8118F"/>
    <w:rsid w:val="00D8119A"/>
    <w:rsid w:val="00D8121C"/>
    <w:rsid w:val="00D81645"/>
    <w:rsid w:val="00D818D8"/>
    <w:rsid w:val="00D81A9E"/>
    <w:rsid w:val="00D82AFF"/>
    <w:rsid w:val="00D82D24"/>
    <w:rsid w:val="00D82DDC"/>
    <w:rsid w:val="00D82E0F"/>
    <w:rsid w:val="00D83098"/>
    <w:rsid w:val="00D83307"/>
    <w:rsid w:val="00D83617"/>
    <w:rsid w:val="00D837CB"/>
    <w:rsid w:val="00D83AE1"/>
    <w:rsid w:val="00D83E56"/>
    <w:rsid w:val="00D8413E"/>
    <w:rsid w:val="00D84C07"/>
    <w:rsid w:val="00D84C2B"/>
    <w:rsid w:val="00D84CA9"/>
    <w:rsid w:val="00D84D11"/>
    <w:rsid w:val="00D850C3"/>
    <w:rsid w:val="00D85358"/>
    <w:rsid w:val="00D85362"/>
    <w:rsid w:val="00D85823"/>
    <w:rsid w:val="00D85A76"/>
    <w:rsid w:val="00D85D9F"/>
    <w:rsid w:val="00D865D9"/>
    <w:rsid w:val="00D866B2"/>
    <w:rsid w:val="00D86739"/>
    <w:rsid w:val="00D86BA6"/>
    <w:rsid w:val="00D86E06"/>
    <w:rsid w:val="00D86FC7"/>
    <w:rsid w:val="00D87080"/>
    <w:rsid w:val="00D870E8"/>
    <w:rsid w:val="00D874CE"/>
    <w:rsid w:val="00D87A85"/>
    <w:rsid w:val="00D87EF3"/>
    <w:rsid w:val="00D9032A"/>
    <w:rsid w:val="00D91347"/>
    <w:rsid w:val="00D91362"/>
    <w:rsid w:val="00D9188A"/>
    <w:rsid w:val="00D91926"/>
    <w:rsid w:val="00D92490"/>
    <w:rsid w:val="00D925B5"/>
    <w:rsid w:val="00D9274A"/>
    <w:rsid w:val="00D92A38"/>
    <w:rsid w:val="00D935AC"/>
    <w:rsid w:val="00D93853"/>
    <w:rsid w:val="00D93B97"/>
    <w:rsid w:val="00D940EF"/>
    <w:rsid w:val="00D94433"/>
    <w:rsid w:val="00D945F8"/>
    <w:rsid w:val="00D94FF8"/>
    <w:rsid w:val="00D952CD"/>
    <w:rsid w:val="00D955EC"/>
    <w:rsid w:val="00D95609"/>
    <w:rsid w:val="00D95BCA"/>
    <w:rsid w:val="00D95C87"/>
    <w:rsid w:val="00D9628A"/>
    <w:rsid w:val="00D9638F"/>
    <w:rsid w:val="00D971C9"/>
    <w:rsid w:val="00D977C7"/>
    <w:rsid w:val="00D979E7"/>
    <w:rsid w:val="00D97AE7"/>
    <w:rsid w:val="00D97B07"/>
    <w:rsid w:val="00D97D90"/>
    <w:rsid w:val="00D97E57"/>
    <w:rsid w:val="00D97F90"/>
    <w:rsid w:val="00DA00CF"/>
    <w:rsid w:val="00DA0166"/>
    <w:rsid w:val="00DA0B41"/>
    <w:rsid w:val="00DA0C81"/>
    <w:rsid w:val="00DA0F5B"/>
    <w:rsid w:val="00DA148B"/>
    <w:rsid w:val="00DA14B1"/>
    <w:rsid w:val="00DA178E"/>
    <w:rsid w:val="00DA1919"/>
    <w:rsid w:val="00DA19A8"/>
    <w:rsid w:val="00DA1A36"/>
    <w:rsid w:val="00DA1D28"/>
    <w:rsid w:val="00DA1D9E"/>
    <w:rsid w:val="00DA1DCD"/>
    <w:rsid w:val="00DA213B"/>
    <w:rsid w:val="00DA286F"/>
    <w:rsid w:val="00DA2C4E"/>
    <w:rsid w:val="00DA2C5B"/>
    <w:rsid w:val="00DA2D5D"/>
    <w:rsid w:val="00DA2EBC"/>
    <w:rsid w:val="00DA2F0A"/>
    <w:rsid w:val="00DA2F86"/>
    <w:rsid w:val="00DA2F8D"/>
    <w:rsid w:val="00DA3029"/>
    <w:rsid w:val="00DA32A9"/>
    <w:rsid w:val="00DA3724"/>
    <w:rsid w:val="00DA3C06"/>
    <w:rsid w:val="00DA3C12"/>
    <w:rsid w:val="00DA3F3A"/>
    <w:rsid w:val="00DA3FC0"/>
    <w:rsid w:val="00DA46E9"/>
    <w:rsid w:val="00DA4899"/>
    <w:rsid w:val="00DA5073"/>
    <w:rsid w:val="00DA50AF"/>
    <w:rsid w:val="00DA5288"/>
    <w:rsid w:val="00DA536C"/>
    <w:rsid w:val="00DA5370"/>
    <w:rsid w:val="00DA5490"/>
    <w:rsid w:val="00DA5994"/>
    <w:rsid w:val="00DA5C91"/>
    <w:rsid w:val="00DA5D87"/>
    <w:rsid w:val="00DA5FEC"/>
    <w:rsid w:val="00DA5FEE"/>
    <w:rsid w:val="00DA60D1"/>
    <w:rsid w:val="00DA68DB"/>
    <w:rsid w:val="00DA6B1D"/>
    <w:rsid w:val="00DA6C0C"/>
    <w:rsid w:val="00DA6F6E"/>
    <w:rsid w:val="00DA6FA4"/>
    <w:rsid w:val="00DA70C1"/>
    <w:rsid w:val="00DA7231"/>
    <w:rsid w:val="00DA73DA"/>
    <w:rsid w:val="00DA75A1"/>
    <w:rsid w:val="00DA7FFC"/>
    <w:rsid w:val="00DB05F1"/>
    <w:rsid w:val="00DB06E8"/>
    <w:rsid w:val="00DB095B"/>
    <w:rsid w:val="00DB1172"/>
    <w:rsid w:val="00DB1556"/>
    <w:rsid w:val="00DB1666"/>
    <w:rsid w:val="00DB16A7"/>
    <w:rsid w:val="00DB1C64"/>
    <w:rsid w:val="00DB2B45"/>
    <w:rsid w:val="00DB2F7C"/>
    <w:rsid w:val="00DB302E"/>
    <w:rsid w:val="00DB3217"/>
    <w:rsid w:val="00DB3374"/>
    <w:rsid w:val="00DB3B38"/>
    <w:rsid w:val="00DB3F5C"/>
    <w:rsid w:val="00DB4B14"/>
    <w:rsid w:val="00DB4BE1"/>
    <w:rsid w:val="00DB5281"/>
    <w:rsid w:val="00DB54EC"/>
    <w:rsid w:val="00DB5B87"/>
    <w:rsid w:val="00DB6009"/>
    <w:rsid w:val="00DB65CC"/>
    <w:rsid w:val="00DB6648"/>
    <w:rsid w:val="00DB6694"/>
    <w:rsid w:val="00DB66EC"/>
    <w:rsid w:val="00DB69E2"/>
    <w:rsid w:val="00DB6AF1"/>
    <w:rsid w:val="00DB6B64"/>
    <w:rsid w:val="00DB6B76"/>
    <w:rsid w:val="00DB6B86"/>
    <w:rsid w:val="00DB6C00"/>
    <w:rsid w:val="00DB6D69"/>
    <w:rsid w:val="00DB709D"/>
    <w:rsid w:val="00DB7282"/>
    <w:rsid w:val="00DB7320"/>
    <w:rsid w:val="00DB7B1D"/>
    <w:rsid w:val="00DB7CC2"/>
    <w:rsid w:val="00DC00B3"/>
    <w:rsid w:val="00DC0719"/>
    <w:rsid w:val="00DC0AAB"/>
    <w:rsid w:val="00DC0AEE"/>
    <w:rsid w:val="00DC0BFD"/>
    <w:rsid w:val="00DC10A1"/>
    <w:rsid w:val="00DC11CD"/>
    <w:rsid w:val="00DC158C"/>
    <w:rsid w:val="00DC193B"/>
    <w:rsid w:val="00DC1A3C"/>
    <w:rsid w:val="00DC1B5E"/>
    <w:rsid w:val="00DC1D7A"/>
    <w:rsid w:val="00DC1F58"/>
    <w:rsid w:val="00DC1FA4"/>
    <w:rsid w:val="00DC21A3"/>
    <w:rsid w:val="00DC2487"/>
    <w:rsid w:val="00DC28D3"/>
    <w:rsid w:val="00DC2981"/>
    <w:rsid w:val="00DC2B7A"/>
    <w:rsid w:val="00DC2E45"/>
    <w:rsid w:val="00DC313E"/>
    <w:rsid w:val="00DC34E2"/>
    <w:rsid w:val="00DC3504"/>
    <w:rsid w:val="00DC36DC"/>
    <w:rsid w:val="00DC3865"/>
    <w:rsid w:val="00DC3AA5"/>
    <w:rsid w:val="00DC3E37"/>
    <w:rsid w:val="00DC44D9"/>
    <w:rsid w:val="00DC4544"/>
    <w:rsid w:val="00DC47D0"/>
    <w:rsid w:val="00DC4D1B"/>
    <w:rsid w:val="00DC4DC8"/>
    <w:rsid w:val="00DC4F4F"/>
    <w:rsid w:val="00DC52C8"/>
    <w:rsid w:val="00DC678C"/>
    <w:rsid w:val="00DC69AC"/>
    <w:rsid w:val="00DC6E71"/>
    <w:rsid w:val="00DC7342"/>
    <w:rsid w:val="00DC752D"/>
    <w:rsid w:val="00DC7C2E"/>
    <w:rsid w:val="00DC7C5A"/>
    <w:rsid w:val="00DC7D48"/>
    <w:rsid w:val="00DD041B"/>
    <w:rsid w:val="00DD0425"/>
    <w:rsid w:val="00DD042C"/>
    <w:rsid w:val="00DD052B"/>
    <w:rsid w:val="00DD0535"/>
    <w:rsid w:val="00DD0C61"/>
    <w:rsid w:val="00DD0F68"/>
    <w:rsid w:val="00DD1658"/>
    <w:rsid w:val="00DD16F2"/>
    <w:rsid w:val="00DD1A26"/>
    <w:rsid w:val="00DD1D17"/>
    <w:rsid w:val="00DD1EF6"/>
    <w:rsid w:val="00DD23FB"/>
    <w:rsid w:val="00DD2638"/>
    <w:rsid w:val="00DD2FE2"/>
    <w:rsid w:val="00DD34D2"/>
    <w:rsid w:val="00DD3674"/>
    <w:rsid w:val="00DD368C"/>
    <w:rsid w:val="00DD370C"/>
    <w:rsid w:val="00DD37A9"/>
    <w:rsid w:val="00DD3815"/>
    <w:rsid w:val="00DD3A9C"/>
    <w:rsid w:val="00DD3C04"/>
    <w:rsid w:val="00DD3DED"/>
    <w:rsid w:val="00DD4189"/>
    <w:rsid w:val="00DD4385"/>
    <w:rsid w:val="00DD4650"/>
    <w:rsid w:val="00DD46C4"/>
    <w:rsid w:val="00DD4923"/>
    <w:rsid w:val="00DD4959"/>
    <w:rsid w:val="00DD4974"/>
    <w:rsid w:val="00DD4C4C"/>
    <w:rsid w:val="00DD4C71"/>
    <w:rsid w:val="00DD54D9"/>
    <w:rsid w:val="00DD576D"/>
    <w:rsid w:val="00DD578F"/>
    <w:rsid w:val="00DD59A5"/>
    <w:rsid w:val="00DD5BCE"/>
    <w:rsid w:val="00DD5D66"/>
    <w:rsid w:val="00DD5DEA"/>
    <w:rsid w:val="00DD64E6"/>
    <w:rsid w:val="00DD65BC"/>
    <w:rsid w:val="00DD661A"/>
    <w:rsid w:val="00DD68A3"/>
    <w:rsid w:val="00DD6BDE"/>
    <w:rsid w:val="00DD7413"/>
    <w:rsid w:val="00DD77D2"/>
    <w:rsid w:val="00DD7831"/>
    <w:rsid w:val="00DD7B2C"/>
    <w:rsid w:val="00DD7C31"/>
    <w:rsid w:val="00DD7FB9"/>
    <w:rsid w:val="00DD7FCB"/>
    <w:rsid w:val="00DE006A"/>
    <w:rsid w:val="00DE02D5"/>
    <w:rsid w:val="00DE0575"/>
    <w:rsid w:val="00DE0880"/>
    <w:rsid w:val="00DE0E72"/>
    <w:rsid w:val="00DE1023"/>
    <w:rsid w:val="00DE10F3"/>
    <w:rsid w:val="00DE1742"/>
    <w:rsid w:val="00DE1B04"/>
    <w:rsid w:val="00DE2208"/>
    <w:rsid w:val="00DE251B"/>
    <w:rsid w:val="00DE2551"/>
    <w:rsid w:val="00DE26E1"/>
    <w:rsid w:val="00DE283E"/>
    <w:rsid w:val="00DE2E1D"/>
    <w:rsid w:val="00DE2E2C"/>
    <w:rsid w:val="00DE2E48"/>
    <w:rsid w:val="00DE2F03"/>
    <w:rsid w:val="00DE3075"/>
    <w:rsid w:val="00DE3114"/>
    <w:rsid w:val="00DE3393"/>
    <w:rsid w:val="00DE3492"/>
    <w:rsid w:val="00DE3BBF"/>
    <w:rsid w:val="00DE4310"/>
    <w:rsid w:val="00DE4356"/>
    <w:rsid w:val="00DE4797"/>
    <w:rsid w:val="00DE4D57"/>
    <w:rsid w:val="00DE4E14"/>
    <w:rsid w:val="00DE557E"/>
    <w:rsid w:val="00DE5605"/>
    <w:rsid w:val="00DE5614"/>
    <w:rsid w:val="00DE5937"/>
    <w:rsid w:val="00DE59F5"/>
    <w:rsid w:val="00DE5DAB"/>
    <w:rsid w:val="00DE5EF1"/>
    <w:rsid w:val="00DE62FD"/>
    <w:rsid w:val="00DE6716"/>
    <w:rsid w:val="00DE6971"/>
    <w:rsid w:val="00DE6B86"/>
    <w:rsid w:val="00DE73B3"/>
    <w:rsid w:val="00DF0188"/>
    <w:rsid w:val="00DF0444"/>
    <w:rsid w:val="00DF04C5"/>
    <w:rsid w:val="00DF05A6"/>
    <w:rsid w:val="00DF090E"/>
    <w:rsid w:val="00DF096D"/>
    <w:rsid w:val="00DF0E40"/>
    <w:rsid w:val="00DF0F3B"/>
    <w:rsid w:val="00DF0FF1"/>
    <w:rsid w:val="00DF1041"/>
    <w:rsid w:val="00DF11E2"/>
    <w:rsid w:val="00DF151B"/>
    <w:rsid w:val="00DF188E"/>
    <w:rsid w:val="00DF2201"/>
    <w:rsid w:val="00DF2401"/>
    <w:rsid w:val="00DF24C1"/>
    <w:rsid w:val="00DF27F2"/>
    <w:rsid w:val="00DF2902"/>
    <w:rsid w:val="00DF29F4"/>
    <w:rsid w:val="00DF334C"/>
    <w:rsid w:val="00DF380E"/>
    <w:rsid w:val="00DF3906"/>
    <w:rsid w:val="00DF39E8"/>
    <w:rsid w:val="00DF3A13"/>
    <w:rsid w:val="00DF3C09"/>
    <w:rsid w:val="00DF40FD"/>
    <w:rsid w:val="00DF43C1"/>
    <w:rsid w:val="00DF456F"/>
    <w:rsid w:val="00DF45FA"/>
    <w:rsid w:val="00DF484B"/>
    <w:rsid w:val="00DF4B47"/>
    <w:rsid w:val="00DF52CD"/>
    <w:rsid w:val="00DF53E3"/>
    <w:rsid w:val="00DF5430"/>
    <w:rsid w:val="00DF568F"/>
    <w:rsid w:val="00DF5756"/>
    <w:rsid w:val="00DF57BE"/>
    <w:rsid w:val="00DF5AA8"/>
    <w:rsid w:val="00DF5C97"/>
    <w:rsid w:val="00DF5DCC"/>
    <w:rsid w:val="00DF630B"/>
    <w:rsid w:val="00DF6975"/>
    <w:rsid w:val="00DF6A50"/>
    <w:rsid w:val="00DF7568"/>
    <w:rsid w:val="00DF7664"/>
    <w:rsid w:val="00DF7D1A"/>
    <w:rsid w:val="00DF7F88"/>
    <w:rsid w:val="00DF7F9B"/>
    <w:rsid w:val="00E00387"/>
    <w:rsid w:val="00E0051E"/>
    <w:rsid w:val="00E00713"/>
    <w:rsid w:val="00E0077E"/>
    <w:rsid w:val="00E007CF"/>
    <w:rsid w:val="00E00DEA"/>
    <w:rsid w:val="00E00E63"/>
    <w:rsid w:val="00E00EDF"/>
    <w:rsid w:val="00E00FFB"/>
    <w:rsid w:val="00E0135D"/>
    <w:rsid w:val="00E01517"/>
    <w:rsid w:val="00E01583"/>
    <w:rsid w:val="00E016C9"/>
    <w:rsid w:val="00E01862"/>
    <w:rsid w:val="00E018C7"/>
    <w:rsid w:val="00E01A1C"/>
    <w:rsid w:val="00E01A4A"/>
    <w:rsid w:val="00E01F4B"/>
    <w:rsid w:val="00E020F3"/>
    <w:rsid w:val="00E02443"/>
    <w:rsid w:val="00E02A1B"/>
    <w:rsid w:val="00E02DAC"/>
    <w:rsid w:val="00E03019"/>
    <w:rsid w:val="00E0344F"/>
    <w:rsid w:val="00E034EA"/>
    <w:rsid w:val="00E0357B"/>
    <w:rsid w:val="00E03949"/>
    <w:rsid w:val="00E0396F"/>
    <w:rsid w:val="00E03B34"/>
    <w:rsid w:val="00E03C54"/>
    <w:rsid w:val="00E03D2D"/>
    <w:rsid w:val="00E03EAE"/>
    <w:rsid w:val="00E0416A"/>
    <w:rsid w:val="00E04823"/>
    <w:rsid w:val="00E04910"/>
    <w:rsid w:val="00E04A3A"/>
    <w:rsid w:val="00E04BC4"/>
    <w:rsid w:val="00E05E0B"/>
    <w:rsid w:val="00E062CE"/>
    <w:rsid w:val="00E0664B"/>
    <w:rsid w:val="00E06724"/>
    <w:rsid w:val="00E072A1"/>
    <w:rsid w:val="00E075DF"/>
    <w:rsid w:val="00E076E8"/>
    <w:rsid w:val="00E0784E"/>
    <w:rsid w:val="00E07989"/>
    <w:rsid w:val="00E07C69"/>
    <w:rsid w:val="00E1037C"/>
    <w:rsid w:val="00E10739"/>
    <w:rsid w:val="00E10863"/>
    <w:rsid w:val="00E10960"/>
    <w:rsid w:val="00E10A3F"/>
    <w:rsid w:val="00E10CF1"/>
    <w:rsid w:val="00E11085"/>
    <w:rsid w:val="00E113D7"/>
    <w:rsid w:val="00E118C6"/>
    <w:rsid w:val="00E11BF3"/>
    <w:rsid w:val="00E11EE3"/>
    <w:rsid w:val="00E12185"/>
    <w:rsid w:val="00E122EC"/>
    <w:rsid w:val="00E12359"/>
    <w:rsid w:val="00E1237E"/>
    <w:rsid w:val="00E126A5"/>
    <w:rsid w:val="00E12FBC"/>
    <w:rsid w:val="00E135BD"/>
    <w:rsid w:val="00E137A8"/>
    <w:rsid w:val="00E1386B"/>
    <w:rsid w:val="00E13A8B"/>
    <w:rsid w:val="00E13D3E"/>
    <w:rsid w:val="00E13E0C"/>
    <w:rsid w:val="00E13F7C"/>
    <w:rsid w:val="00E14085"/>
    <w:rsid w:val="00E145C9"/>
    <w:rsid w:val="00E15105"/>
    <w:rsid w:val="00E158B2"/>
    <w:rsid w:val="00E15F81"/>
    <w:rsid w:val="00E162A4"/>
    <w:rsid w:val="00E16374"/>
    <w:rsid w:val="00E1655C"/>
    <w:rsid w:val="00E1661A"/>
    <w:rsid w:val="00E16914"/>
    <w:rsid w:val="00E16AB8"/>
    <w:rsid w:val="00E1771E"/>
    <w:rsid w:val="00E17BF8"/>
    <w:rsid w:val="00E17D18"/>
    <w:rsid w:val="00E17DEB"/>
    <w:rsid w:val="00E17E36"/>
    <w:rsid w:val="00E17E3E"/>
    <w:rsid w:val="00E20058"/>
    <w:rsid w:val="00E202EE"/>
    <w:rsid w:val="00E2031A"/>
    <w:rsid w:val="00E20425"/>
    <w:rsid w:val="00E20A06"/>
    <w:rsid w:val="00E20C50"/>
    <w:rsid w:val="00E20EF1"/>
    <w:rsid w:val="00E213CE"/>
    <w:rsid w:val="00E213D3"/>
    <w:rsid w:val="00E214D9"/>
    <w:rsid w:val="00E21515"/>
    <w:rsid w:val="00E217AA"/>
    <w:rsid w:val="00E2194E"/>
    <w:rsid w:val="00E21B20"/>
    <w:rsid w:val="00E220D2"/>
    <w:rsid w:val="00E22438"/>
    <w:rsid w:val="00E2255C"/>
    <w:rsid w:val="00E2266C"/>
    <w:rsid w:val="00E22904"/>
    <w:rsid w:val="00E22E02"/>
    <w:rsid w:val="00E23061"/>
    <w:rsid w:val="00E235C9"/>
    <w:rsid w:val="00E237FF"/>
    <w:rsid w:val="00E23A95"/>
    <w:rsid w:val="00E23B38"/>
    <w:rsid w:val="00E23B4F"/>
    <w:rsid w:val="00E242D4"/>
    <w:rsid w:val="00E248E6"/>
    <w:rsid w:val="00E24987"/>
    <w:rsid w:val="00E24B64"/>
    <w:rsid w:val="00E2554F"/>
    <w:rsid w:val="00E25686"/>
    <w:rsid w:val="00E2570A"/>
    <w:rsid w:val="00E26083"/>
    <w:rsid w:val="00E26137"/>
    <w:rsid w:val="00E265D1"/>
    <w:rsid w:val="00E2664B"/>
    <w:rsid w:val="00E266F5"/>
    <w:rsid w:val="00E26A5E"/>
    <w:rsid w:val="00E26A68"/>
    <w:rsid w:val="00E26AF0"/>
    <w:rsid w:val="00E26C60"/>
    <w:rsid w:val="00E26D8A"/>
    <w:rsid w:val="00E26DF6"/>
    <w:rsid w:val="00E26F98"/>
    <w:rsid w:val="00E27487"/>
    <w:rsid w:val="00E27C0C"/>
    <w:rsid w:val="00E27CCA"/>
    <w:rsid w:val="00E27CE9"/>
    <w:rsid w:val="00E27E76"/>
    <w:rsid w:val="00E3018F"/>
    <w:rsid w:val="00E30820"/>
    <w:rsid w:val="00E30B41"/>
    <w:rsid w:val="00E30D01"/>
    <w:rsid w:val="00E30D6B"/>
    <w:rsid w:val="00E31397"/>
    <w:rsid w:val="00E31844"/>
    <w:rsid w:val="00E31939"/>
    <w:rsid w:val="00E31A00"/>
    <w:rsid w:val="00E31BF6"/>
    <w:rsid w:val="00E31DC0"/>
    <w:rsid w:val="00E31F93"/>
    <w:rsid w:val="00E32025"/>
    <w:rsid w:val="00E329CC"/>
    <w:rsid w:val="00E32BEB"/>
    <w:rsid w:val="00E32BED"/>
    <w:rsid w:val="00E3310A"/>
    <w:rsid w:val="00E337C6"/>
    <w:rsid w:val="00E337F4"/>
    <w:rsid w:val="00E33A77"/>
    <w:rsid w:val="00E33B07"/>
    <w:rsid w:val="00E33BD8"/>
    <w:rsid w:val="00E341CF"/>
    <w:rsid w:val="00E34B95"/>
    <w:rsid w:val="00E34E13"/>
    <w:rsid w:val="00E34F11"/>
    <w:rsid w:val="00E350F7"/>
    <w:rsid w:val="00E35204"/>
    <w:rsid w:val="00E358C3"/>
    <w:rsid w:val="00E35D44"/>
    <w:rsid w:val="00E35E4D"/>
    <w:rsid w:val="00E35F1B"/>
    <w:rsid w:val="00E35FAF"/>
    <w:rsid w:val="00E361ED"/>
    <w:rsid w:val="00E36375"/>
    <w:rsid w:val="00E36A2F"/>
    <w:rsid w:val="00E36D61"/>
    <w:rsid w:val="00E36F29"/>
    <w:rsid w:val="00E36F52"/>
    <w:rsid w:val="00E37285"/>
    <w:rsid w:val="00E37301"/>
    <w:rsid w:val="00E37390"/>
    <w:rsid w:val="00E37593"/>
    <w:rsid w:val="00E378F9"/>
    <w:rsid w:val="00E379C5"/>
    <w:rsid w:val="00E400BD"/>
    <w:rsid w:val="00E403A3"/>
    <w:rsid w:val="00E40702"/>
    <w:rsid w:val="00E40B65"/>
    <w:rsid w:val="00E40E64"/>
    <w:rsid w:val="00E40F17"/>
    <w:rsid w:val="00E4106D"/>
    <w:rsid w:val="00E411F6"/>
    <w:rsid w:val="00E412D0"/>
    <w:rsid w:val="00E41563"/>
    <w:rsid w:val="00E41A54"/>
    <w:rsid w:val="00E41A86"/>
    <w:rsid w:val="00E41E97"/>
    <w:rsid w:val="00E424D3"/>
    <w:rsid w:val="00E42B8D"/>
    <w:rsid w:val="00E42BEC"/>
    <w:rsid w:val="00E42FBB"/>
    <w:rsid w:val="00E4317A"/>
    <w:rsid w:val="00E43656"/>
    <w:rsid w:val="00E43F4D"/>
    <w:rsid w:val="00E440C1"/>
    <w:rsid w:val="00E440E8"/>
    <w:rsid w:val="00E441EC"/>
    <w:rsid w:val="00E442B3"/>
    <w:rsid w:val="00E4444F"/>
    <w:rsid w:val="00E4469D"/>
    <w:rsid w:val="00E44A0D"/>
    <w:rsid w:val="00E44B13"/>
    <w:rsid w:val="00E44B36"/>
    <w:rsid w:val="00E44F22"/>
    <w:rsid w:val="00E45110"/>
    <w:rsid w:val="00E45271"/>
    <w:rsid w:val="00E4554A"/>
    <w:rsid w:val="00E45A75"/>
    <w:rsid w:val="00E45C65"/>
    <w:rsid w:val="00E46393"/>
    <w:rsid w:val="00E470A8"/>
    <w:rsid w:val="00E47119"/>
    <w:rsid w:val="00E4733A"/>
    <w:rsid w:val="00E474CD"/>
    <w:rsid w:val="00E47598"/>
    <w:rsid w:val="00E4766E"/>
    <w:rsid w:val="00E4769C"/>
    <w:rsid w:val="00E47AB0"/>
    <w:rsid w:val="00E47D76"/>
    <w:rsid w:val="00E502A5"/>
    <w:rsid w:val="00E503BB"/>
    <w:rsid w:val="00E5040F"/>
    <w:rsid w:val="00E504F0"/>
    <w:rsid w:val="00E51A16"/>
    <w:rsid w:val="00E51C4B"/>
    <w:rsid w:val="00E51E02"/>
    <w:rsid w:val="00E52086"/>
    <w:rsid w:val="00E52493"/>
    <w:rsid w:val="00E5303C"/>
    <w:rsid w:val="00E53050"/>
    <w:rsid w:val="00E53207"/>
    <w:rsid w:val="00E532FE"/>
    <w:rsid w:val="00E533E6"/>
    <w:rsid w:val="00E5357C"/>
    <w:rsid w:val="00E53729"/>
    <w:rsid w:val="00E538D6"/>
    <w:rsid w:val="00E53A0A"/>
    <w:rsid w:val="00E53BEF"/>
    <w:rsid w:val="00E53D44"/>
    <w:rsid w:val="00E53DA5"/>
    <w:rsid w:val="00E53F1C"/>
    <w:rsid w:val="00E5418D"/>
    <w:rsid w:val="00E5429A"/>
    <w:rsid w:val="00E544F0"/>
    <w:rsid w:val="00E54583"/>
    <w:rsid w:val="00E546CA"/>
    <w:rsid w:val="00E548AC"/>
    <w:rsid w:val="00E549DD"/>
    <w:rsid w:val="00E54DA4"/>
    <w:rsid w:val="00E54F55"/>
    <w:rsid w:val="00E54F9E"/>
    <w:rsid w:val="00E5504B"/>
    <w:rsid w:val="00E55458"/>
    <w:rsid w:val="00E555F8"/>
    <w:rsid w:val="00E55A89"/>
    <w:rsid w:val="00E55EE4"/>
    <w:rsid w:val="00E561AA"/>
    <w:rsid w:val="00E5633E"/>
    <w:rsid w:val="00E5662D"/>
    <w:rsid w:val="00E567D1"/>
    <w:rsid w:val="00E568E7"/>
    <w:rsid w:val="00E5692B"/>
    <w:rsid w:val="00E56A48"/>
    <w:rsid w:val="00E56B63"/>
    <w:rsid w:val="00E56B6A"/>
    <w:rsid w:val="00E56FBD"/>
    <w:rsid w:val="00E57D60"/>
    <w:rsid w:val="00E601EE"/>
    <w:rsid w:val="00E60363"/>
    <w:rsid w:val="00E6063E"/>
    <w:rsid w:val="00E60C25"/>
    <w:rsid w:val="00E61168"/>
    <w:rsid w:val="00E611A8"/>
    <w:rsid w:val="00E61310"/>
    <w:rsid w:val="00E6142A"/>
    <w:rsid w:val="00E61452"/>
    <w:rsid w:val="00E61769"/>
    <w:rsid w:val="00E6177E"/>
    <w:rsid w:val="00E617A4"/>
    <w:rsid w:val="00E61BE4"/>
    <w:rsid w:val="00E6234B"/>
    <w:rsid w:val="00E62394"/>
    <w:rsid w:val="00E624C3"/>
    <w:rsid w:val="00E626F5"/>
    <w:rsid w:val="00E62866"/>
    <w:rsid w:val="00E62F8C"/>
    <w:rsid w:val="00E632CD"/>
    <w:rsid w:val="00E63404"/>
    <w:rsid w:val="00E63C51"/>
    <w:rsid w:val="00E63E5A"/>
    <w:rsid w:val="00E63F0A"/>
    <w:rsid w:val="00E64314"/>
    <w:rsid w:val="00E64422"/>
    <w:rsid w:val="00E64B9E"/>
    <w:rsid w:val="00E64C5A"/>
    <w:rsid w:val="00E64CE6"/>
    <w:rsid w:val="00E64E91"/>
    <w:rsid w:val="00E64F4B"/>
    <w:rsid w:val="00E64F5E"/>
    <w:rsid w:val="00E64F81"/>
    <w:rsid w:val="00E6549B"/>
    <w:rsid w:val="00E65537"/>
    <w:rsid w:val="00E655AD"/>
    <w:rsid w:val="00E65883"/>
    <w:rsid w:val="00E65A36"/>
    <w:rsid w:val="00E65D75"/>
    <w:rsid w:val="00E65DDF"/>
    <w:rsid w:val="00E66107"/>
    <w:rsid w:val="00E66794"/>
    <w:rsid w:val="00E66CEA"/>
    <w:rsid w:val="00E66D47"/>
    <w:rsid w:val="00E66D7E"/>
    <w:rsid w:val="00E66DAA"/>
    <w:rsid w:val="00E66E07"/>
    <w:rsid w:val="00E66EDA"/>
    <w:rsid w:val="00E66FFB"/>
    <w:rsid w:val="00E67147"/>
    <w:rsid w:val="00E6730D"/>
    <w:rsid w:val="00E674C6"/>
    <w:rsid w:val="00E67869"/>
    <w:rsid w:val="00E67AD8"/>
    <w:rsid w:val="00E67CEB"/>
    <w:rsid w:val="00E67E09"/>
    <w:rsid w:val="00E67E4C"/>
    <w:rsid w:val="00E700D9"/>
    <w:rsid w:val="00E701D8"/>
    <w:rsid w:val="00E70BB5"/>
    <w:rsid w:val="00E71B01"/>
    <w:rsid w:val="00E72149"/>
    <w:rsid w:val="00E72CF5"/>
    <w:rsid w:val="00E72DF7"/>
    <w:rsid w:val="00E734C5"/>
    <w:rsid w:val="00E73B18"/>
    <w:rsid w:val="00E73B88"/>
    <w:rsid w:val="00E7428A"/>
    <w:rsid w:val="00E74379"/>
    <w:rsid w:val="00E744E2"/>
    <w:rsid w:val="00E74591"/>
    <w:rsid w:val="00E745FC"/>
    <w:rsid w:val="00E74A49"/>
    <w:rsid w:val="00E74D0A"/>
    <w:rsid w:val="00E74D66"/>
    <w:rsid w:val="00E759DC"/>
    <w:rsid w:val="00E75AD0"/>
    <w:rsid w:val="00E75AFF"/>
    <w:rsid w:val="00E75E7A"/>
    <w:rsid w:val="00E7610A"/>
    <w:rsid w:val="00E7662E"/>
    <w:rsid w:val="00E766F9"/>
    <w:rsid w:val="00E769D0"/>
    <w:rsid w:val="00E76B82"/>
    <w:rsid w:val="00E76CA6"/>
    <w:rsid w:val="00E7708C"/>
    <w:rsid w:val="00E77260"/>
    <w:rsid w:val="00E772B3"/>
    <w:rsid w:val="00E775D0"/>
    <w:rsid w:val="00E77782"/>
    <w:rsid w:val="00E77A19"/>
    <w:rsid w:val="00E77F9C"/>
    <w:rsid w:val="00E8045A"/>
    <w:rsid w:val="00E805CA"/>
    <w:rsid w:val="00E80B38"/>
    <w:rsid w:val="00E80B5D"/>
    <w:rsid w:val="00E811EE"/>
    <w:rsid w:val="00E813FA"/>
    <w:rsid w:val="00E8145D"/>
    <w:rsid w:val="00E8148E"/>
    <w:rsid w:val="00E8149C"/>
    <w:rsid w:val="00E821CA"/>
    <w:rsid w:val="00E825C2"/>
    <w:rsid w:val="00E827DF"/>
    <w:rsid w:val="00E830DE"/>
    <w:rsid w:val="00E8391B"/>
    <w:rsid w:val="00E83E38"/>
    <w:rsid w:val="00E83E97"/>
    <w:rsid w:val="00E83E9D"/>
    <w:rsid w:val="00E83FFC"/>
    <w:rsid w:val="00E845B3"/>
    <w:rsid w:val="00E84C5B"/>
    <w:rsid w:val="00E8526D"/>
    <w:rsid w:val="00E8573E"/>
    <w:rsid w:val="00E8574E"/>
    <w:rsid w:val="00E85961"/>
    <w:rsid w:val="00E85E38"/>
    <w:rsid w:val="00E860C1"/>
    <w:rsid w:val="00E86B02"/>
    <w:rsid w:val="00E86F2F"/>
    <w:rsid w:val="00E8723C"/>
    <w:rsid w:val="00E87293"/>
    <w:rsid w:val="00E87750"/>
    <w:rsid w:val="00E878BE"/>
    <w:rsid w:val="00E87CAF"/>
    <w:rsid w:val="00E87D4C"/>
    <w:rsid w:val="00E901E2"/>
    <w:rsid w:val="00E901FF"/>
    <w:rsid w:val="00E906E0"/>
    <w:rsid w:val="00E90880"/>
    <w:rsid w:val="00E91064"/>
    <w:rsid w:val="00E91789"/>
    <w:rsid w:val="00E91C06"/>
    <w:rsid w:val="00E91CC1"/>
    <w:rsid w:val="00E91CD8"/>
    <w:rsid w:val="00E91EFD"/>
    <w:rsid w:val="00E91FAA"/>
    <w:rsid w:val="00E91FCA"/>
    <w:rsid w:val="00E926BE"/>
    <w:rsid w:val="00E926EB"/>
    <w:rsid w:val="00E92783"/>
    <w:rsid w:val="00E928D5"/>
    <w:rsid w:val="00E92904"/>
    <w:rsid w:val="00E92C2E"/>
    <w:rsid w:val="00E92E3B"/>
    <w:rsid w:val="00E92EED"/>
    <w:rsid w:val="00E93139"/>
    <w:rsid w:val="00E93613"/>
    <w:rsid w:val="00E937C1"/>
    <w:rsid w:val="00E938A7"/>
    <w:rsid w:val="00E93BEF"/>
    <w:rsid w:val="00E93C9E"/>
    <w:rsid w:val="00E93F7C"/>
    <w:rsid w:val="00E943E4"/>
    <w:rsid w:val="00E944B2"/>
    <w:rsid w:val="00E9479E"/>
    <w:rsid w:val="00E94874"/>
    <w:rsid w:val="00E94C3E"/>
    <w:rsid w:val="00E94CF1"/>
    <w:rsid w:val="00E94E99"/>
    <w:rsid w:val="00E94FD5"/>
    <w:rsid w:val="00E9527A"/>
    <w:rsid w:val="00E952FD"/>
    <w:rsid w:val="00E958C4"/>
    <w:rsid w:val="00E95CA3"/>
    <w:rsid w:val="00E95E1D"/>
    <w:rsid w:val="00E95E68"/>
    <w:rsid w:val="00E95F19"/>
    <w:rsid w:val="00E960C4"/>
    <w:rsid w:val="00E96550"/>
    <w:rsid w:val="00E96DDF"/>
    <w:rsid w:val="00E96FFF"/>
    <w:rsid w:val="00E9706A"/>
    <w:rsid w:val="00EA0281"/>
    <w:rsid w:val="00EA0367"/>
    <w:rsid w:val="00EA057B"/>
    <w:rsid w:val="00EA07AD"/>
    <w:rsid w:val="00EA0A12"/>
    <w:rsid w:val="00EA0B12"/>
    <w:rsid w:val="00EA0B6D"/>
    <w:rsid w:val="00EA0D82"/>
    <w:rsid w:val="00EA0E7F"/>
    <w:rsid w:val="00EA0FF7"/>
    <w:rsid w:val="00EA1043"/>
    <w:rsid w:val="00EA2132"/>
    <w:rsid w:val="00EA23F4"/>
    <w:rsid w:val="00EA2E1A"/>
    <w:rsid w:val="00EA2E8A"/>
    <w:rsid w:val="00EA2F95"/>
    <w:rsid w:val="00EA337C"/>
    <w:rsid w:val="00EA3401"/>
    <w:rsid w:val="00EA34E1"/>
    <w:rsid w:val="00EA3A7D"/>
    <w:rsid w:val="00EA3CB0"/>
    <w:rsid w:val="00EA454F"/>
    <w:rsid w:val="00EA46E3"/>
    <w:rsid w:val="00EA46E4"/>
    <w:rsid w:val="00EA4DA7"/>
    <w:rsid w:val="00EA4FBC"/>
    <w:rsid w:val="00EA50A3"/>
    <w:rsid w:val="00EA54F9"/>
    <w:rsid w:val="00EA5B74"/>
    <w:rsid w:val="00EA5DC8"/>
    <w:rsid w:val="00EA5EDF"/>
    <w:rsid w:val="00EA657C"/>
    <w:rsid w:val="00EA65F0"/>
    <w:rsid w:val="00EA67A8"/>
    <w:rsid w:val="00EA67AE"/>
    <w:rsid w:val="00EA68AF"/>
    <w:rsid w:val="00EA6A9C"/>
    <w:rsid w:val="00EA6B0C"/>
    <w:rsid w:val="00EA6B72"/>
    <w:rsid w:val="00EA6E7F"/>
    <w:rsid w:val="00EA7B25"/>
    <w:rsid w:val="00EB0198"/>
    <w:rsid w:val="00EB0A96"/>
    <w:rsid w:val="00EB0E2B"/>
    <w:rsid w:val="00EB0EEB"/>
    <w:rsid w:val="00EB105D"/>
    <w:rsid w:val="00EB1234"/>
    <w:rsid w:val="00EB12AA"/>
    <w:rsid w:val="00EB1465"/>
    <w:rsid w:val="00EB163D"/>
    <w:rsid w:val="00EB1AA7"/>
    <w:rsid w:val="00EB252C"/>
    <w:rsid w:val="00EB2D9B"/>
    <w:rsid w:val="00EB2F45"/>
    <w:rsid w:val="00EB321E"/>
    <w:rsid w:val="00EB323D"/>
    <w:rsid w:val="00EB3258"/>
    <w:rsid w:val="00EB32FC"/>
    <w:rsid w:val="00EB3382"/>
    <w:rsid w:val="00EB34CB"/>
    <w:rsid w:val="00EB367D"/>
    <w:rsid w:val="00EB37D8"/>
    <w:rsid w:val="00EB3AEB"/>
    <w:rsid w:val="00EB41A7"/>
    <w:rsid w:val="00EB5053"/>
    <w:rsid w:val="00EB5159"/>
    <w:rsid w:val="00EB52BE"/>
    <w:rsid w:val="00EB5B56"/>
    <w:rsid w:val="00EB5C34"/>
    <w:rsid w:val="00EB5E2B"/>
    <w:rsid w:val="00EB5FD6"/>
    <w:rsid w:val="00EB6479"/>
    <w:rsid w:val="00EB6598"/>
    <w:rsid w:val="00EB6607"/>
    <w:rsid w:val="00EB6BA2"/>
    <w:rsid w:val="00EB6E38"/>
    <w:rsid w:val="00EB6F4D"/>
    <w:rsid w:val="00EB7579"/>
    <w:rsid w:val="00EB76E9"/>
    <w:rsid w:val="00EC04DB"/>
    <w:rsid w:val="00EC0AB9"/>
    <w:rsid w:val="00EC0F57"/>
    <w:rsid w:val="00EC0FC2"/>
    <w:rsid w:val="00EC12FF"/>
    <w:rsid w:val="00EC1317"/>
    <w:rsid w:val="00EC197F"/>
    <w:rsid w:val="00EC21FF"/>
    <w:rsid w:val="00EC2402"/>
    <w:rsid w:val="00EC241E"/>
    <w:rsid w:val="00EC285B"/>
    <w:rsid w:val="00EC28E9"/>
    <w:rsid w:val="00EC28F1"/>
    <w:rsid w:val="00EC2D59"/>
    <w:rsid w:val="00EC2DB2"/>
    <w:rsid w:val="00EC330B"/>
    <w:rsid w:val="00EC3536"/>
    <w:rsid w:val="00EC39CC"/>
    <w:rsid w:val="00EC439E"/>
    <w:rsid w:val="00EC43AA"/>
    <w:rsid w:val="00EC4879"/>
    <w:rsid w:val="00EC4A76"/>
    <w:rsid w:val="00EC4DA4"/>
    <w:rsid w:val="00EC5215"/>
    <w:rsid w:val="00EC5322"/>
    <w:rsid w:val="00EC543E"/>
    <w:rsid w:val="00EC547F"/>
    <w:rsid w:val="00EC5D40"/>
    <w:rsid w:val="00EC5D7E"/>
    <w:rsid w:val="00EC6064"/>
    <w:rsid w:val="00EC621C"/>
    <w:rsid w:val="00EC6415"/>
    <w:rsid w:val="00EC6550"/>
    <w:rsid w:val="00EC67DE"/>
    <w:rsid w:val="00EC67FE"/>
    <w:rsid w:val="00EC6A8A"/>
    <w:rsid w:val="00EC6B3A"/>
    <w:rsid w:val="00EC6F0D"/>
    <w:rsid w:val="00EC6F87"/>
    <w:rsid w:val="00EC7459"/>
    <w:rsid w:val="00EC7462"/>
    <w:rsid w:val="00EC7623"/>
    <w:rsid w:val="00EC7757"/>
    <w:rsid w:val="00ED023B"/>
    <w:rsid w:val="00ED076A"/>
    <w:rsid w:val="00ED154E"/>
    <w:rsid w:val="00ED1E3C"/>
    <w:rsid w:val="00ED1F19"/>
    <w:rsid w:val="00ED1FDD"/>
    <w:rsid w:val="00ED229F"/>
    <w:rsid w:val="00ED25FA"/>
    <w:rsid w:val="00ED281D"/>
    <w:rsid w:val="00ED28EF"/>
    <w:rsid w:val="00ED2BEE"/>
    <w:rsid w:val="00ED2BFD"/>
    <w:rsid w:val="00ED2FC2"/>
    <w:rsid w:val="00ED2FC6"/>
    <w:rsid w:val="00ED32B0"/>
    <w:rsid w:val="00ED34EB"/>
    <w:rsid w:val="00ED37D3"/>
    <w:rsid w:val="00ED3AB1"/>
    <w:rsid w:val="00ED3C81"/>
    <w:rsid w:val="00ED3FB1"/>
    <w:rsid w:val="00ED4DE2"/>
    <w:rsid w:val="00ED51DB"/>
    <w:rsid w:val="00ED54CC"/>
    <w:rsid w:val="00ED54E6"/>
    <w:rsid w:val="00ED5585"/>
    <w:rsid w:val="00ED559D"/>
    <w:rsid w:val="00ED55BA"/>
    <w:rsid w:val="00ED565F"/>
    <w:rsid w:val="00ED5814"/>
    <w:rsid w:val="00ED589B"/>
    <w:rsid w:val="00ED5E2F"/>
    <w:rsid w:val="00ED615F"/>
    <w:rsid w:val="00ED62F1"/>
    <w:rsid w:val="00ED64E8"/>
    <w:rsid w:val="00ED653E"/>
    <w:rsid w:val="00ED65D4"/>
    <w:rsid w:val="00ED66FB"/>
    <w:rsid w:val="00ED67ED"/>
    <w:rsid w:val="00ED6B06"/>
    <w:rsid w:val="00ED6B26"/>
    <w:rsid w:val="00ED6CE3"/>
    <w:rsid w:val="00ED6D0C"/>
    <w:rsid w:val="00ED6D15"/>
    <w:rsid w:val="00ED6D39"/>
    <w:rsid w:val="00ED6D60"/>
    <w:rsid w:val="00ED70B9"/>
    <w:rsid w:val="00ED7227"/>
    <w:rsid w:val="00ED729D"/>
    <w:rsid w:val="00ED745D"/>
    <w:rsid w:val="00ED74A0"/>
    <w:rsid w:val="00ED7C75"/>
    <w:rsid w:val="00ED7D44"/>
    <w:rsid w:val="00EE0461"/>
    <w:rsid w:val="00EE0A1F"/>
    <w:rsid w:val="00EE0A88"/>
    <w:rsid w:val="00EE0DF5"/>
    <w:rsid w:val="00EE0E50"/>
    <w:rsid w:val="00EE143A"/>
    <w:rsid w:val="00EE16FC"/>
    <w:rsid w:val="00EE1813"/>
    <w:rsid w:val="00EE1D26"/>
    <w:rsid w:val="00EE24CE"/>
    <w:rsid w:val="00EE24D8"/>
    <w:rsid w:val="00EE2618"/>
    <w:rsid w:val="00EE268B"/>
    <w:rsid w:val="00EE2C22"/>
    <w:rsid w:val="00EE32D8"/>
    <w:rsid w:val="00EE3880"/>
    <w:rsid w:val="00EE38A6"/>
    <w:rsid w:val="00EE38D4"/>
    <w:rsid w:val="00EE3D61"/>
    <w:rsid w:val="00EE3E11"/>
    <w:rsid w:val="00EE3EF1"/>
    <w:rsid w:val="00EE4623"/>
    <w:rsid w:val="00EE48BC"/>
    <w:rsid w:val="00EE49D6"/>
    <w:rsid w:val="00EE4B1A"/>
    <w:rsid w:val="00EE4B84"/>
    <w:rsid w:val="00EE4EB5"/>
    <w:rsid w:val="00EE538B"/>
    <w:rsid w:val="00EE5432"/>
    <w:rsid w:val="00EE59ED"/>
    <w:rsid w:val="00EE5C36"/>
    <w:rsid w:val="00EE5E9E"/>
    <w:rsid w:val="00EE6007"/>
    <w:rsid w:val="00EE6154"/>
    <w:rsid w:val="00EE6168"/>
    <w:rsid w:val="00EE62C9"/>
    <w:rsid w:val="00EE6542"/>
    <w:rsid w:val="00EE6643"/>
    <w:rsid w:val="00EE66E2"/>
    <w:rsid w:val="00EE66EB"/>
    <w:rsid w:val="00EE6CE9"/>
    <w:rsid w:val="00EE6D68"/>
    <w:rsid w:val="00EE70C8"/>
    <w:rsid w:val="00EE718A"/>
    <w:rsid w:val="00EE724B"/>
    <w:rsid w:val="00EE779B"/>
    <w:rsid w:val="00EE7B43"/>
    <w:rsid w:val="00EE7BBB"/>
    <w:rsid w:val="00EF0237"/>
    <w:rsid w:val="00EF0241"/>
    <w:rsid w:val="00EF06CE"/>
    <w:rsid w:val="00EF0874"/>
    <w:rsid w:val="00EF08FC"/>
    <w:rsid w:val="00EF0B67"/>
    <w:rsid w:val="00EF1107"/>
    <w:rsid w:val="00EF1210"/>
    <w:rsid w:val="00EF1612"/>
    <w:rsid w:val="00EF174F"/>
    <w:rsid w:val="00EF178B"/>
    <w:rsid w:val="00EF17D4"/>
    <w:rsid w:val="00EF1827"/>
    <w:rsid w:val="00EF1B44"/>
    <w:rsid w:val="00EF1D22"/>
    <w:rsid w:val="00EF1D48"/>
    <w:rsid w:val="00EF1DB1"/>
    <w:rsid w:val="00EF2B67"/>
    <w:rsid w:val="00EF2E2C"/>
    <w:rsid w:val="00EF3015"/>
    <w:rsid w:val="00EF3751"/>
    <w:rsid w:val="00EF3C06"/>
    <w:rsid w:val="00EF3C44"/>
    <w:rsid w:val="00EF3CDB"/>
    <w:rsid w:val="00EF41D1"/>
    <w:rsid w:val="00EF42A1"/>
    <w:rsid w:val="00EF45AA"/>
    <w:rsid w:val="00EF480B"/>
    <w:rsid w:val="00EF4A7C"/>
    <w:rsid w:val="00EF4E25"/>
    <w:rsid w:val="00EF4F33"/>
    <w:rsid w:val="00EF4FE2"/>
    <w:rsid w:val="00EF5040"/>
    <w:rsid w:val="00EF524B"/>
    <w:rsid w:val="00EF55B9"/>
    <w:rsid w:val="00EF55BB"/>
    <w:rsid w:val="00EF5A83"/>
    <w:rsid w:val="00EF5B2F"/>
    <w:rsid w:val="00EF6360"/>
    <w:rsid w:val="00EF6387"/>
    <w:rsid w:val="00EF66A7"/>
    <w:rsid w:val="00EF6BC9"/>
    <w:rsid w:val="00EF6C48"/>
    <w:rsid w:val="00EF6E8E"/>
    <w:rsid w:val="00EF6F6A"/>
    <w:rsid w:val="00EF71BA"/>
    <w:rsid w:val="00EF7CE9"/>
    <w:rsid w:val="00F000C1"/>
    <w:rsid w:val="00F0018C"/>
    <w:rsid w:val="00F00403"/>
    <w:rsid w:val="00F00598"/>
    <w:rsid w:val="00F007B4"/>
    <w:rsid w:val="00F00919"/>
    <w:rsid w:val="00F00981"/>
    <w:rsid w:val="00F00994"/>
    <w:rsid w:val="00F00EE7"/>
    <w:rsid w:val="00F01252"/>
    <w:rsid w:val="00F01706"/>
    <w:rsid w:val="00F0197E"/>
    <w:rsid w:val="00F019D7"/>
    <w:rsid w:val="00F01E2F"/>
    <w:rsid w:val="00F01F0E"/>
    <w:rsid w:val="00F02123"/>
    <w:rsid w:val="00F02134"/>
    <w:rsid w:val="00F02554"/>
    <w:rsid w:val="00F028E8"/>
    <w:rsid w:val="00F0298C"/>
    <w:rsid w:val="00F02BCA"/>
    <w:rsid w:val="00F03233"/>
    <w:rsid w:val="00F032CD"/>
    <w:rsid w:val="00F03471"/>
    <w:rsid w:val="00F03C43"/>
    <w:rsid w:val="00F03E44"/>
    <w:rsid w:val="00F041DD"/>
    <w:rsid w:val="00F04369"/>
    <w:rsid w:val="00F04684"/>
    <w:rsid w:val="00F0473E"/>
    <w:rsid w:val="00F0479D"/>
    <w:rsid w:val="00F047D3"/>
    <w:rsid w:val="00F04854"/>
    <w:rsid w:val="00F048C8"/>
    <w:rsid w:val="00F04A4B"/>
    <w:rsid w:val="00F04EAC"/>
    <w:rsid w:val="00F05519"/>
    <w:rsid w:val="00F055DB"/>
    <w:rsid w:val="00F05684"/>
    <w:rsid w:val="00F05826"/>
    <w:rsid w:val="00F05CC5"/>
    <w:rsid w:val="00F06476"/>
    <w:rsid w:val="00F06E09"/>
    <w:rsid w:val="00F06F8D"/>
    <w:rsid w:val="00F0704D"/>
    <w:rsid w:val="00F07558"/>
    <w:rsid w:val="00F07650"/>
    <w:rsid w:val="00F077EF"/>
    <w:rsid w:val="00F07AD6"/>
    <w:rsid w:val="00F07D1B"/>
    <w:rsid w:val="00F1005D"/>
    <w:rsid w:val="00F10081"/>
    <w:rsid w:val="00F10292"/>
    <w:rsid w:val="00F1032E"/>
    <w:rsid w:val="00F10491"/>
    <w:rsid w:val="00F104F6"/>
    <w:rsid w:val="00F107E8"/>
    <w:rsid w:val="00F10BF9"/>
    <w:rsid w:val="00F10FF8"/>
    <w:rsid w:val="00F11579"/>
    <w:rsid w:val="00F1174C"/>
    <w:rsid w:val="00F118F1"/>
    <w:rsid w:val="00F11B44"/>
    <w:rsid w:val="00F11E92"/>
    <w:rsid w:val="00F11F39"/>
    <w:rsid w:val="00F122D2"/>
    <w:rsid w:val="00F12571"/>
    <w:rsid w:val="00F12925"/>
    <w:rsid w:val="00F12A31"/>
    <w:rsid w:val="00F12B53"/>
    <w:rsid w:val="00F12CC9"/>
    <w:rsid w:val="00F13591"/>
    <w:rsid w:val="00F135A3"/>
    <w:rsid w:val="00F1376C"/>
    <w:rsid w:val="00F13A27"/>
    <w:rsid w:val="00F14070"/>
    <w:rsid w:val="00F14190"/>
    <w:rsid w:val="00F14299"/>
    <w:rsid w:val="00F142B7"/>
    <w:rsid w:val="00F144F8"/>
    <w:rsid w:val="00F14557"/>
    <w:rsid w:val="00F14800"/>
    <w:rsid w:val="00F14FC6"/>
    <w:rsid w:val="00F151FC"/>
    <w:rsid w:val="00F1562F"/>
    <w:rsid w:val="00F15804"/>
    <w:rsid w:val="00F15A02"/>
    <w:rsid w:val="00F15AB3"/>
    <w:rsid w:val="00F15B65"/>
    <w:rsid w:val="00F15BF9"/>
    <w:rsid w:val="00F15F68"/>
    <w:rsid w:val="00F162DC"/>
    <w:rsid w:val="00F1668B"/>
    <w:rsid w:val="00F16982"/>
    <w:rsid w:val="00F16A99"/>
    <w:rsid w:val="00F16BC8"/>
    <w:rsid w:val="00F16D7A"/>
    <w:rsid w:val="00F17725"/>
    <w:rsid w:val="00F17A12"/>
    <w:rsid w:val="00F17E6E"/>
    <w:rsid w:val="00F20007"/>
    <w:rsid w:val="00F201E0"/>
    <w:rsid w:val="00F20351"/>
    <w:rsid w:val="00F20626"/>
    <w:rsid w:val="00F20BC0"/>
    <w:rsid w:val="00F20EF3"/>
    <w:rsid w:val="00F2146D"/>
    <w:rsid w:val="00F2176D"/>
    <w:rsid w:val="00F220EA"/>
    <w:rsid w:val="00F222B5"/>
    <w:rsid w:val="00F223D1"/>
    <w:rsid w:val="00F22486"/>
    <w:rsid w:val="00F22B1E"/>
    <w:rsid w:val="00F22B27"/>
    <w:rsid w:val="00F22BA7"/>
    <w:rsid w:val="00F2320F"/>
    <w:rsid w:val="00F232BE"/>
    <w:rsid w:val="00F23404"/>
    <w:rsid w:val="00F2450D"/>
    <w:rsid w:val="00F2470D"/>
    <w:rsid w:val="00F24EFF"/>
    <w:rsid w:val="00F24F08"/>
    <w:rsid w:val="00F250CC"/>
    <w:rsid w:val="00F253B6"/>
    <w:rsid w:val="00F255AC"/>
    <w:rsid w:val="00F255DD"/>
    <w:rsid w:val="00F25850"/>
    <w:rsid w:val="00F259BC"/>
    <w:rsid w:val="00F25A95"/>
    <w:rsid w:val="00F25D3E"/>
    <w:rsid w:val="00F25FBC"/>
    <w:rsid w:val="00F2604C"/>
    <w:rsid w:val="00F264FD"/>
    <w:rsid w:val="00F26630"/>
    <w:rsid w:val="00F26B55"/>
    <w:rsid w:val="00F26FD5"/>
    <w:rsid w:val="00F27336"/>
    <w:rsid w:val="00F277C5"/>
    <w:rsid w:val="00F27ADB"/>
    <w:rsid w:val="00F27EE8"/>
    <w:rsid w:val="00F301A9"/>
    <w:rsid w:val="00F30ACC"/>
    <w:rsid w:val="00F30C34"/>
    <w:rsid w:val="00F31116"/>
    <w:rsid w:val="00F31DFD"/>
    <w:rsid w:val="00F3208A"/>
    <w:rsid w:val="00F32480"/>
    <w:rsid w:val="00F32BE6"/>
    <w:rsid w:val="00F331FC"/>
    <w:rsid w:val="00F3323F"/>
    <w:rsid w:val="00F33261"/>
    <w:rsid w:val="00F33820"/>
    <w:rsid w:val="00F3383F"/>
    <w:rsid w:val="00F33B3B"/>
    <w:rsid w:val="00F33B48"/>
    <w:rsid w:val="00F33CD6"/>
    <w:rsid w:val="00F33D80"/>
    <w:rsid w:val="00F33E1F"/>
    <w:rsid w:val="00F33EF7"/>
    <w:rsid w:val="00F3453D"/>
    <w:rsid w:val="00F345DF"/>
    <w:rsid w:val="00F34869"/>
    <w:rsid w:val="00F348EE"/>
    <w:rsid w:val="00F34915"/>
    <w:rsid w:val="00F34973"/>
    <w:rsid w:val="00F349BF"/>
    <w:rsid w:val="00F34D0C"/>
    <w:rsid w:val="00F34EBE"/>
    <w:rsid w:val="00F34EF9"/>
    <w:rsid w:val="00F354A9"/>
    <w:rsid w:val="00F35511"/>
    <w:rsid w:val="00F35858"/>
    <w:rsid w:val="00F358A5"/>
    <w:rsid w:val="00F358AA"/>
    <w:rsid w:val="00F358DF"/>
    <w:rsid w:val="00F35912"/>
    <w:rsid w:val="00F3592D"/>
    <w:rsid w:val="00F35973"/>
    <w:rsid w:val="00F360BB"/>
    <w:rsid w:val="00F364B1"/>
    <w:rsid w:val="00F36613"/>
    <w:rsid w:val="00F36776"/>
    <w:rsid w:val="00F36B1A"/>
    <w:rsid w:val="00F36E06"/>
    <w:rsid w:val="00F36FEF"/>
    <w:rsid w:val="00F37157"/>
    <w:rsid w:val="00F377FA"/>
    <w:rsid w:val="00F402E6"/>
    <w:rsid w:val="00F40474"/>
    <w:rsid w:val="00F40D45"/>
    <w:rsid w:val="00F40EDC"/>
    <w:rsid w:val="00F4112B"/>
    <w:rsid w:val="00F4131E"/>
    <w:rsid w:val="00F41529"/>
    <w:rsid w:val="00F4168C"/>
    <w:rsid w:val="00F41FE3"/>
    <w:rsid w:val="00F42263"/>
    <w:rsid w:val="00F42AE7"/>
    <w:rsid w:val="00F42C1B"/>
    <w:rsid w:val="00F42C3D"/>
    <w:rsid w:val="00F42C9E"/>
    <w:rsid w:val="00F43947"/>
    <w:rsid w:val="00F43C4F"/>
    <w:rsid w:val="00F43EB6"/>
    <w:rsid w:val="00F43F08"/>
    <w:rsid w:val="00F4401E"/>
    <w:rsid w:val="00F444E5"/>
    <w:rsid w:val="00F44564"/>
    <w:rsid w:val="00F447A5"/>
    <w:rsid w:val="00F449F5"/>
    <w:rsid w:val="00F4511C"/>
    <w:rsid w:val="00F45130"/>
    <w:rsid w:val="00F45321"/>
    <w:rsid w:val="00F45418"/>
    <w:rsid w:val="00F45467"/>
    <w:rsid w:val="00F458D2"/>
    <w:rsid w:val="00F45C4E"/>
    <w:rsid w:val="00F4622B"/>
    <w:rsid w:val="00F463C4"/>
    <w:rsid w:val="00F463E7"/>
    <w:rsid w:val="00F46443"/>
    <w:rsid w:val="00F464CD"/>
    <w:rsid w:val="00F46530"/>
    <w:rsid w:val="00F46785"/>
    <w:rsid w:val="00F472F1"/>
    <w:rsid w:val="00F474F1"/>
    <w:rsid w:val="00F4771D"/>
    <w:rsid w:val="00F47727"/>
    <w:rsid w:val="00F47B82"/>
    <w:rsid w:val="00F47BF0"/>
    <w:rsid w:val="00F47C5F"/>
    <w:rsid w:val="00F47E72"/>
    <w:rsid w:val="00F47EF5"/>
    <w:rsid w:val="00F47FAC"/>
    <w:rsid w:val="00F500C8"/>
    <w:rsid w:val="00F50242"/>
    <w:rsid w:val="00F5044B"/>
    <w:rsid w:val="00F50578"/>
    <w:rsid w:val="00F50A13"/>
    <w:rsid w:val="00F50B2B"/>
    <w:rsid w:val="00F50B46"/>
    <w:rsid w:val="00F51279"/>
    <w:rsid w:val="00F51595"/>
    <w:rsid w:val="00F51F1A"/>
    <w:rsid w:val="00F52368"/>
    <w:rsid w:val="00F525F5"/>
    <w:rsid w:val="00F528AE"/>
    <w:rsid w:val="00F52DF0"/>
    <w:rsid w:val="00F53191"/>
    <w:rsid w:val="00F53203"/>
    <w:rsid w:val="00F53219"/>
    <w:rsid w:val="00F5331E"/>
    <w:rsid w:val="00F535FD"/>
    <w:rsid w:val="00F53715"/>
    <w:rsid w:val="00F53AE4"/>
    <w:rsid w:val="00F53C04"/>
    <w:rsid w:val="00F540D4"/>
    <w:rsid w:val="00F540EE"/>
    <w:rsid w:val="00F546B6"/>
    <w:rsid w:val="00F549DF"/>
    <w:rsid w:val="00F54B2A"/>
    <w:rsid w:val="00F54CE3"/>
    <w:rsid w:val="00F54DB4"/>
    <w:rsid w:val="00F54E93"/>
    <w:rsid w:val="00F55190"/>
    <w:rsid w:val="00F55248"/>
    <w:rsid w:val="00F5529D"/>
    <w:rsid w:val="00F55F87"/>
    <w:rsid w:val="00F562F1"/>
    <w:rsid w:val="00F56533"/>
    <w:rsid w:val="00F56818"/>
    <w:rsid w:val="00F5687A"/>
    <w:rsid w:val="00F56D71"/>
    <w:rsid w:val="00F57600"/>
    <w:rsid w:val="00F57A01"/>
    <w:rsid w:val="00F57AB2"/>
    <w:rsid w:val="00F57C7D"/>
    <w:rsid w:val="00F57EA7"/>
    <w:rsid w:val="00F60330"/>
    <w:rsid w:val="00F60D67"/>
    <w:rsid w:val="00F614FB"/>
    <w:rsid w:val="00F616FC"/>
    <w:rsid w:val="00F61FDC"/>
    <w:rsid w:val="00F6266F"/>
    <w:rsid w:val="00F62689"/>
    <w:rsid w:val="00F62847"/>
    <w:rsid w:val="00F629CD"/>
    <w:rsid w:val="00F62AF6"/>
    <w:rsid w:val="00F62B81"/>
    <w:rsid w:val="00F62D8C"/>
    <w:rsid w:val="00F62EBE"/>
    <w:rsid w:val="00F63284"/>
    <w:rsid w:val="00F63589"/>
    <w:rsid w:val="00F6358E"/>
    <w:rsid w:val="00F63B9F"/>
    <w:rsid w:val="00F63D4D"/>
    <w:rsid w:val="00F63DB7"/>
    <w:rsid w:val="00F64561"/>
    <w:rsid w:val="00F645F8"/>
    <w:rsid w:val="00F64702"/>
    <w:rsid w:val="00F647A4"/>
    <w:rsid w:val="00F649E8"/>
    <w:rsid w:val="00F651EE"/>
    <w:rsid w:val="00F6530A"/>
    <w:rsid w:val="00F655B0"/>
    <w:rsid w:val="00F65C1F"/>
    <w:rsid w:val="00F6647D"/>
    <w:rsid w:val="00F664FE"/>
    <w:rsid w:val="00F665AA"/>
    <w:rsid w:val="00F66961"/>
    <w:rsid w:val="00F66BA9"/>
    <w:rsid w:val="00F66D76"/>
    <w:rsid w:val="00F66E3B"/>
    <w:rsid w:val="00F67267"/>
    <w:rsid w:val="00F67A2A"/>
    <w:rsid w:val="00F67B5F"/>
    <w:rsid w:val="00F67BC9"/>
    <w:rsid w:val="00F67DFF"/>
    <w:rsid w:val="00F700BA"/>
    <w:rsid w:val="00F703F2"/>
    <w:rsid w:val="00F70627"/>
    <w:rsid w:val="00F70697"/>
    <w:rsid w:val="00F708D5"/>
    <w:rsid w:val="00F70A02"/>
    <w:rsid w:val="00F70A7E"/>
    <w:rsid w:val="00F70DFF"/>
    <w:rsid w:val="00F70FF5"/>
    <w:rsid w:val="00F7100D"/>
    <w:rsid w:val="00F7131B"/>
    <w:rsid w:val="00F71B14"/>
    <w:rsid w:val="00F71D5A"/>
    <w:rsid w:val="00F722DA"/>
    <w:rsid w:val="00F72348"/>
    <w:rsid w:val="00F72802"/>
    <w:rsid w:val="00F72DC2"/>
    <w:rsid w:val="00F72EF7"/>
    <w:rsid w:val="00F731AD"/>
    <w:rsid w:val="00F73519"/>
    <w:rsid w:val="00F736F9"/>
    <w:rsid w:val="00F737A9"/>
    <w:rsid w:val="00F73809"/>
    <w:rsid w:val="00F73C64"/>
    <w:rsid w:val="00F73CDB"/>
    <w:rsid w:val="00F746A9"/>
    <w:rsid w:val="00F74AD8"/>
    <w:rsid w:val="00F74B2E"/>
    <w:rsid w:val="00F74B7A"/>
    <w:rsid w:val="00F74CEE"/>
    <w:rsid w:val="00F74DF5"/>
    <w:rsid w:val="00F7507B"/>
    <w:rsid w:val="00F753F4"/>
    <w:rsid w:val="00F754B9"/>
    <w:rsid w:val="00F7587B"/>
    <w:rsid w:val="00F75954"/>
    <w:rsid w:val="00F75A1B"/>
    <w:rsid w:val="00F75B2B"/>
    <w:rsid w:val="00F75B3F"/>
    <w:rsid w:val="00F75FB5"/>
    <w:rsid w:val="00F76090"/>
    <w:rsid w:val="00F760AA"/>
    <w:rsid w:val="00F760F2"/>
    <w:rsid w:val="00F7649C"/>
    <w:rsid w:val="00F76897"/>
    <w:rsid w:val="00F76C56"/>
    <w:rsid w:val="00F77067"/>
    <w:rsid w:val="00F770B5"/>
    <w:rsid w:val="00F770D4"/>
    <w:rsid w:val="00F772D5"/>
    <w:rsid w:val="00F77853"/>
    <w:rsid w:val="00F77A03"/>
    <w:rsid w:val="00F77BF8"/>
    <w:rsid w:val="00F804FC"/>
    <w:rsid w:val="00F80747"/>
    <w:rsid w:val="00F80A5D"/>
    <w:rsid w:val="00F80B38"/>
    <w:rsid w:val="00F81740"/>
    <w:rsid w:val="00F8190D"/>
    <w:rsid w:val="00F81969"/>
    <w:rsid w:val="00F81A6D"/>
    <w:rsid w:val="00F81F6B"/>
    <w:rsid w:val="00F82156"/>
    <w:rsid w:val="00F82212"/>
    <w:rsid w:val="00F8250F"/>
    <w:rsid w:val="00F82823"/>
    <w:rsid w:val="00F829A7"/>
    <w:rsid w:val="00F82B3B"/>
    <w:rsid w:val="00F82D18"/>
    <w:rsid w:val="00F83110"/>
    <w:rsid w:val="00F83502"/>
    <w:rsid w:val="00F83562"/>
    <w:rsid w:val="00F83677"/>
    <w:rsid w:val="00F83751"/>
    <w:rsid w:val="00F83C8E"/>
    <w:rsid w:val="00F83F99"/>
    <w:rsid w:val="00F83FAD"/>
    <w:rsid w:val="00F84045"/>
    <w:rsid w:val="00F8461F"/>
    <w:rsid w:val="00F84658"/>
    <w:rsid w:val="00F84926"/>
    <w:rsid w:val="00F84B05"/>
    <w:rsid w:val="00F84C45"/>
    <w:rsid w:val="00F84DB8"/>
    <w:rsid w:val="00F84DE4"/>
    <w:rsid w:val="00F84F75"/>
    <w:rsid w:val="00F851E7"/>
    <w:rsid w:val="00F857AC"/>
    <w:rsid w:val="00F857FA"/>
    <w:rsid w:val="00F8597E"/>
    <w:rsid w:val="00F85B4A"/>
    <w:rsid w:val="00F85D1A"/>
    <w:rsid w:val="00F85D88"/>
    <w:rsid w:val="00F86DE8"/>
    <w:rsid w:val="00F86EC2"/>
    <w:rsid w:val="00F87C8E"/>
    <w:rsid w:val="00F9032E"/>
    <w:rsid w:val="00F9036F"/>
    <w:rsid w:val="00F906D5"/>
    <w:rsid w:val="00F909AE"/>
    <w:rsid w:val="00F90BC9"/>
    <w:rsid w:val="00F90CF7"/>
    <w:rsid w:val="00F90E62"/>
    <w:rsid w:val="00F912F0"/>
    <w:rsid w:val="00F915B8"/>
    <w:rsid w:val="00F91B40"/>
    <w:rsid w:val="00F91C27"/>
    <w:rsid w:val="00F91E1D"/>
    <w:rsid w:val="00F91FF9"/>
    <w:rsid w:val="00F922A6"/>
    <w:rsid w:val="00F924F1"/>
    <w:rsid w:val="00F92552"/>
    <w:rsid w:val="00F925D4"/>
    <w:rsid w:val="00F92715"/>
    <w:rsid w:val="00F92A12"/>
    <w:rsid w:val="00F92C1D"/>
    <w:rsid w:val="00F9340B"/>
    <w:rsid w:val="00F936CE"/>
    <w:rsid w:val="00F93A42"/>
    <w:rsid w:val="00F93C9D"/>
    <w:rsid w:val="00F93C9E"/>
    <w:rsid w:val="00F93DFB"/>
    <w:rsid w:val="00F945A0"/>
    <w:rsid w:val="00F94665"/>
    <w:rsid w:val="00F9488F"/>
    <w:rsid w:val="00F948B0"/>
    <w:rsid w:val="00F94911"/>
    <w:rsid w:val="00F94AFF"/>
    <w:rsid w:val="00F95477"/>
    <w:rsid w:val="00F95655"/>
    <w:rsid w:val="00F95EA9"/>
    <w:rsid w:val="00F95F60"/>
    <w:rsid w:val="00F961DC"/>
    <w:rsid w:val="00F9657C"/>
    <w:rsid w:val="00F965BF"/>
    <w:rsid w:val="00F96795"/>
    <w:rsid w:val="00F96BF3"/>
    <w:rsid w:val="00F96F50"/>
    <w:rsid w:val="00F9732E"/>
    <w:rsid w:val="00F97A7F"/>
    <w:rsid w:val="00F97A8A"/>
    <w:rsid w:val="00FA0257"/>
    <w:rsid w:val="00FA060A"/>
    <w:rsid w:val="00FA07DE"/>
    <w:rsid w:val="00FA0C29"/>
    <w:rsid w:val="00FA14EA"/>
    <w:rsid w:val="00FA1545"/>
    <w:rsid w:val="00FA1651"/>
    <w:rsid w:val="00FA165E"/>
    <w:rsid w:val="00FA169A"/>
    <w:rsid w:val="00FA17CB"/>
    <w:rsid w:val="00FA1833"/>
    <w:rsid w:val="00FA1B23"/>
    <w:rsid w:val="00FA1FDC"/>
    <w:rsid w:val="00FA22C8"/>
    <w:rsid w:val="00FA25C1"/>
    <w:rsid w:val="00FA27F5"/>
    <w:rsid w:val="00FA2CE6"/>
    <w:rsid w:val="00FA3099"/>
    <w:rsid w:val="00FA34C2"/>
    <w:rsid w:val="00FA36A1"/>
    <w:rsid w:val="00FA37D3"/>
    <w:rsid w:val="00FA3A9D"/>
    <w:rsid w:val="00FA3BF8"/>
    <w:rsid w:val="00FA4200"/>
    <w:rsid w:val="00FA421C"/>
    <w:rsid w:val="00FA4916"/>
    <w:rsid w:val="00FA495A"/>
    <w:rsid w:val="00FA4AC0"/>
    <w:rsid w:val="00FA4AC1"/>
    <w:rsid w:val="00FA4B90"/>
    <w:rsid w:val="00FA4EAB"/>
    <w:rsid w:val="00FA5492"/>
    <w:rsid w:val="00FA58F4"/>
    <w:rsid w:val="00FA5D0B"/>
    <w:rsid w:val="00FA5D1F"/>
    <w:rsid w:val="00FA67A5"/>
    <w:rsid w:val="00FA68CF"/>
    <w:rsid w:val="00FA6DCB"/>
    <w:rsid w:val="00FA6E18"/>
    <w:rsid w:val="00FA7392"/>
    <w:rsid w:val="00FA757D"/>
    <w:rsid w:val="00FA7BDD"/>
    <w:rsid w:val="00FA7CC2"/>
    <w:rsid w:val="00FB01F8"/>
    <w:rsid w:val="00FB02BF"/>
    <w:rsid w:val="00FB0661"/>
    <w:rsid w:val="00FB0755"/>
    <w:rsid w:val="00FB0779"/>
    <w:rsid w:val="00FB07F2"/>
    <w:rsid w:val="00FB0CE3"/>
    <w:rsid w:val="00FB0FCF"/>
    <w:rsid w:val="00FB118A"/>
    <w:rsid w:val="00FB1923"/>
    <w:rsid w:val="00FB1B7B"/>
    <w:rsid w:val="00FB1F1F"/>
    <w:rsid w:val="00FB214E"/>
    <w:rsid w:val="00FB2613"/>
    <w:rsid w:val="00FB2868"/>
    <w:rsid w:val="00FB2AA8"/>
    <w:rsid w:val="00FB2ACF"/>
    <w:rsid w:val="00FB2C69"/>
    <w:rsid w:val="00FB2CA3"/>
    <w:rsid w:val="00FB2D1C"/>
    <w:rsid w:val="00FB2FAC"/>
    <w:rsid w:val="00FB31C7"/>
    <w:rsid w:val="00FB3493"/>
    <w:rsid w:val="00FB37FA"/>
    <w:rsid w:val="00FB387F"/>
    <w:rsid w:val="00FB3E1A"/>
    <w:rsid w:val="00FB3F74"/>
    <w:rsid w:val="00FB4150"/>
    <w:rsid w:val="00FB4238"/>
    <w:rsid w:val="00FB4311"/>
    <w:rsid w:val="00FB4DAB"/>
    <w:rsid w:val="00FB4F1E"/>
    <w:rsid w:val="00FB4F9F"/>
    <w:rsid w:val="00FB4FDE"/>
    <w:rsid w:val="00FB5169"/>
    <w:rsid w:val="00FB530C"/>
    <w:rsid w:val="00FB5830"/>
    <w:rsid w:val="00FB5A82"/>
    <w:rsid w:val="00FB5C81"/>
    <w:rsid w:val="00FB6143"/>
    <w:rsid w:val="00FB6544"/>
    <w:rsid w:val="00FB6573"/>
    <w:rsid w:val="00FB6EB6"/>
    <w:rsid w:val="00FB72A3"/>
    <w:rsid w:val="00FB7736"/>
    <w:rsid w:val="00FB7869"/>
    <w:rsid w:val="00FB7EFF"/>
    <w:rsid w:val="00FB7F87"/>
    <w:rsid w:val="00FB7FBA"/>
    <w:rsid w:val="00FC0064"/>
    <w:rsid w:val="00FC0502"/>
    <w:rsid w:val="00FC08D7"/>
    <w:rsid w:val="00FC141D"/>
    <w:rsid w:val="00FC1520"/>
    <w:rsid w:val="00FC153A"/>
    <w:rsid w:val="00FC173B"/>
    <w:rsid w:val="00FC178A"/>
    <w:rsid w:val="00FC1841"/>
    <w:rsid w:val="00FC1BC7"/>
    <w:rsid w:val="00FC1CCA"/>
    <w:rsid w:val="00FC2254"/>
    <w:rsid w:val="00FC23EA"/>
    <w:rsid w:val="00FC2406"/>
    <w:rsid w:val="00FC247A"/>
    <w:rsid w:val="00FC2898"/>
    <w:rsid w:val="00FC2916"/>
    <w:rsid w:val="00FC2A72"/>
    <w:rsid w:val="00FC2CA1"/>
    <w:rsid w:val="00FC2CCF"/>
    <w:rsid w:val="00FC2DA8"/>
    <w:rsid w:val="00FC2E86"/>
    <w:rsid w:val="00FC308F"/>
    <w:rsid w:val="00FC3ACE"/>
    <w:rsid w:val="00FC3C99"/>
    <w:rsid w:val="00FC3DAB"/>
    <w:rsid w:val="00FC4202"/>
    <w:rsid w:val="00FC48C0"/>
    <w:rsid w:val="00FC4CB7"/>
    <w:rsid w:val="00FC4D7D"/>
    <w:rsid w:val="00FC5509"/>
    <w:rsid w:val="00FC5615"/>
    <w:rsid w:val="00FC5686"/>
    <w:rsid w:val="00FC56A4"/>
    <w:rsid w:val="00FC57CF"/>
    <w:rsid w:val="00FC589E"/>
    <w:rsid w:val="00FC5AED"/>
    <w:rsid w:val="00FC5E8E"/>
    <w:rsid w:val="00FC5FC0"/>
    <w:rsid w:val="00FC60A2"/>
    <w:rsid w:val="00FC60F5"/>
    <w:rsid w:val="00FC6351"/>
    <w:rsid w:val="00FC674D"/>
    <w:rsid w:val="00FC6C4C"/>
    <w:rsid w:val="00FC73AB"/>
    <w:rsid w:val="00FC750C"/>
    <w:rsid w:val="00FC7527"/>
    <w:rsid w:val="00FC76B9"/>
    <w:rsid w:val="00FC7790"/>
    <w:rsid w:val="00FC7C88"/>
    <w:rsid w:val="00FC7F22"/>
    <w:rsid w:val="00FD002B"/>
    <w:rsid w:val="00FD00C8"/>
    <w:rsid w:val="00FD0A91"/>
    <w:rsid w:val="00FD1151"/>
    <w:rsid w:val="00FD11BA"/>
    <w:rsid w:val="00FD170F"/>
    <w:rsid w:val="00FD1D81"/>
    <w:rsid w:val="00FD238A"/>
    <w:rsid w:val="00FD270E"/>
    <w:rsid w:val="00FD2F05"/>
    <w:rsid w:val="00FD2F78"/>
    <w:rsid w:val="00FD30DA"/>
    <w:rsid w:val="00FD3201"/>
    <w:rsid w:val="00FD33E7"/>
    <w:rsid w:val="00FD36BD"/>
    <w:rsid w:val="00FD37DD"/>
    <w:rsid w:val="00FD37E5"/>
    <w:rsid w:val="00FD3923"/>
    <w:rsid w:val="00FD3A4F"/>
    <w:rsid w:val="00FD3D4F"/>
    <w:rsid w:val="00FD3DDD"/>
    <w:rsid w:val="00FD3F2F"/>
    <w:rsid w:val="00FD3FC8"/>
    <w:rsid w:val="00FD417B"/>
    <w:rsid w:val="00FD441F"/>
    <w:rsid w:val="00FD4541"/>
    <w:rsid w:val="00FD460B"/>
    <w:rsid w:val="00FD4B07"/>
    <w:rsid w:val="00FD4C4B"/>
    <w:rsid w:val="00FD4EEB"/>
    <w:rsid w:val="00FD4EFD"/>
    <w:rsid w:val="00FD50B7"/>
    <w:rsid w:val="00FD51F6"/>
    <w:rsid w:val="00FD5490"/>
    <w:rsid w:val="00FD563B"/>
    <w:rsid w:val="00FD5904"/>
    <w:rsid w:val="00FD5CD2"/>
    <w:rsid w:val="00FD5D3F"/>
    <w:rsid w:val="00FD6023"/>
    <w:rsid w:val="00FD6774"/>
    <w:rsid w:val="00FD69CC"/>
    <w:rsid w:val="00FD6B00"/>
    <w:rsid w:val="00FD6B2D"/>
    <w:rsid w:val="00FD6E75"/>
    <w:rsid w:val="00FD71B0"/>
    <w:rsid w:val="00FD71D7"/>
    <w:rsid w:val="00FD77DC"/>
    <w:rsid w:val="00FD799D"/>
    <w:rsid w:val="00FD79A1"/>
    <w:rsid w:val="00FD7C8E"/>
    <w:rsid w:val="00FE00E1"/>
    <w:rsid w:val="00FE0421"/>
    <w:rsid w:val="00FE097E"/>
    <w:rsid w:val="00FE0BB5"/>
    <w:rsid w:val="00FE1099"/>
    <w:rsid w:val="00FE1382"/>
    <w:rsid w:val="00FE1634"/>
    <w:rsid w:val="00FE17C2"/>
    <w:rsid w:val="00FE1A6E"/>
    <w:rsid w:val="00FE1AEB"/>
    <w:rsid w:val="00FE1C93"/>
    <w:rsid w:val="00FE1F5B"/>
    <w:rsid w:val="00FE2286"/>
    <w:rsid w:val="00FE24ED"/>
    <w:rsid w:val="00FE2835"/>
    <w:rsid w:val="00FE295D"/>
    <w:rsid w:val="00FE2B78"/>
    <w:rsid w:val="00FE2BAC"/>
    <w:rsid w:val="00FE2C77"/>
    <w:rsid w:val="00FE2C7E"/>
    <w:rsid w:val="00FE2EDC"/>
    <w:rsid w:val="00FE30B3"/>
    <w:rsid w:val="00FE3DE2"/>
    <w:rsid w:val="00FE40D6"/>
    <w:rsid w:val="00FE452C"/>
    <w:rsid w:val="00FE4F34"/>
    <w:rsid w:val="00FE54AB"/>
    <w:rsid w:val="00FE55C7"/>
    <w:rsid w:val="00FE5ACE"/>
    <w:rsid w:val="00FE5D8F"/>
    <w:rsid w:val="00FE5F7E"/>
    <w:rsid w:val="00FE60DD"/>
    <w:rsid w:val="00FE622E"/>
    <w:rsid w:val="00FE62AE"/>
    <w:rsid w:val="00FE65DF"/>
    <w:rsid w:val="00FE6869"/>
    <w:rsid w:val="00FE6E91"/>
    <w:rsid w:val="00FE77F1"/>
    <w:rsid w:val="00FE7FD4"/>
    <w:rsid w:val="00FF0ED5"/>
    <w:rsid w:val="00FF0F7B"/>
    <w:rsid w:val="00FF1422"/>
    <w:rsid w:val="00FF1439"/>
    <w:rsid w:val="00FF144E"/>
    <w:rsid w:val="00FF18CD"/>
    <w:rsid w:val="00FF1B97"/>
    <w:rsid w:val="00FF1D65"/>
    <w:rsid w:val="00FF1FFD"/>
    <w:rsid w:val="00FF24EF"/>
    <w:rsid w:val="00FF2929"/>
    <w:rsid w:val="00FF2A36"/>
    <w:rsid w:val="00FF3118"/>
    <w:rsid w:val="00FF3729"/>
    <w:rsid w:val="00FF3E1D"/>
    <w:rsid w:val="00FF3EDC"/>
    <w:rsid w:val="00FF3EF8"/>
    <w:rsid w:val="00FF4184"/>
    <w:rsid w:val="00FF4927"/>
    <w:rsid w:val="00FF4B44"/>
    <w:rsid w:val="00FF4B72"/>
    <w:rsid w:val="00FF4E31"/>
    <w:rsid w:val="00FF54C0"/>
    <w:rsid w:val="00FF5652"/>
    <w:rsid w:val="00FF62A7"/>
    <w:rsid w:val="00FF62F2"/>
    <w:rsid w:val="00FF6E4E"/>
    <w:rsid w:val="00FF702C"/>
    <w:rsid w:val="00FF7198"/>
    <w:rsid w:val="00FF7256"/>
    <w:rsid w:val="00FF7264"/>
    <w:rsid w:val="00FF72DC"/>
    <w:rsid w:val="00FF750D"/>
    <w:rsid w:val="00FF755A"/>
    <w:rsid w:val="00FF78C4"/>
    <w:rsid w:val="00FF7D81"/>
    <w:rsid w:val="00FF7EDE"/>
    <w:rsid w:val="01490474"/>
    <w:rsid w:val="01520CB9"/>
    <w:rsid w:val="015C5723"/>
    <w:rsid w:val="01692E5D"/>
    <w:rsid w:val="01707E72"/>
    <w:rsid w:val="01864D9B"/>
    <w:rsid w:val="01BA61B0"/>
    <w:rsid w:val="01C32272"/>
    <w:rsid w:val="01FD58CF"/>
    <w:rsid w:val="021224A3"/>
    <w:rsid w:val="021D7488"/>
    <w:rsid w:val="024E07F8"/>
    <w:rsid w:val="025D2470"/>
    <w:rsid w:val="026E67B7"/>
    <w:rsid w:val="028D2FBF"/>
    <w:rsid w:val="02954532"/>
    <w:rsid w:val="02E85068"/>
    <w:rsid w:val="0329581D"/>
    <w:rsid w:val="033049C7"/>
    <w:rsid w:val="03461519"/>
    <w:rsid w:val="03560E37"/>
    <w:rsid w:val="036B1328"/>
    <w:rsid w:val="038247D1"/>
    <w:rsid w:val="03BE5908"/>
    <w:rsid w:val="03C8711A"/>
    <w:rsid w:val="03DD3441"/>
    <w:rsid w:val="03E531F1"/>
    <w:rsid w:val="04043AA5"/>
    <w:rsid w:val="04131290"/>
    <w:rsid w:val="04247911"/>
    <w:rsid w:val="04284F5F"/>
    <w:rsid w:val="042D28E0"/>
    <w:rsid w:val="046D43D8"/>
    <w:rsid w:val="04860AF1"/>
    <w:rsid w:val="04A11989"/>
    <w:rsid w:val="04A51BCE"/>
    <w:rsid w:val="04BC3563"/>
    <w:rsid w:val="04C13E58"/>
    <w:rsid w:val="04E74934"/>
    <w:rsid w:val="04F74332"/>
    <w:rsid w:val="04F80578"/>
    <w:rsid w:val="04FE70D0"/>
    <w:rsid w:val="050B6856"/>
    <w:rsid w:val="0526242F"/>
    <w:rsid w:val="057A5F4E"/>
    <w:rsid w:val="05855FE8"/>
    <w:rsid w:val="059454B6"/>
    <w:rsid w:val="05D30D91"/>
    <w:rsid w:val="05D32A1C"/>
    <w:rsid w:val="05D55F1F"/>
    <w:rsid w:val="061859EF"/>
    <w:rsid w:val="062C51A3"/>
    <w:rsid w:val="064273B7"/>
    <w:rsid w:val="065B3BFA"/>
    <w:rsid w:val="065C4EFE"/>
    <w:rsid w:val="0687488A"/>
    <w:rsid w:val="06A05249"/>
    <w:rsid w:val="06AC0501"/>
    <w:rsid w:val="06DE6DE4"/>
    <w:rsid w:val="071311AA"/>
    <w:rsid w:val="07235BE6"/>
    <w:rsid w:val="074D717F"/>
    <w:rsid w:val="07522BF2"/>
    <w:rsid w:val="075D4AA1"/>
    <w:rsid w:val="07786950"/>
    <w:rsid w:val="07A9157B"/>
    <w:rsid w:val="07D968BB"/>
    <w:rsid w:val="07EF7021"/>
    <w:rsid w:val="08047B9D"/>
    <w:rsid w:val="084D7C2D"/>
    <w:rsid w:val="086E7BE2"/>
    <w:rsid w:val="087953E4"/>
    <w:rsid w:val="08845B88"/>
    <w:rsid w:val="0898239B"/>
    <w:rsid w:val="08AC5827"/>
    <w:rsid w:val="08CC2D3B"/>
    <w:rsid w:val="093C07E0"/>
    <w:rsid w:val="0955265E"/>
    <w:rsid w:val="096F185A"/>
    <w:rsid w:val="097F7CE7"/>
    <w:rsid w:val="09833893"/>
    <w:rsid w:val="09AD1F40"/>
    <w:rsid w:val="09CD61A9"/>
    <w:rsid w:val="09E14E23"/>
    <w:rsid w:val="09F84901"/>
    <w:rsid w:val="0A001280"/>
    <w:rsid w:val="0A0F4D61"/>
    <w:rsid w:val="0A184561"/>
    <w:rsid w:val="0A1B49A5"/>
    <w:rsid w:val="0A310688"/>
    <w:rsid w:val="0A3162F2"/>
    <w:rsid w:val="0A5B2ADF"/>
    <w:rsid w:val="0A5C1BBB"/>
    <w:rsid w:val="0A6422EC"/>
    <w:rsid w:val="0A70197B"/>
    <w:rsid w:val="0A777490"/>
    <w:rsid w:val="0A7E5B88"/>
    <w:rsid w:val="0AA74EDA"/>
    <w:rsid w:val="0AB7662A"/>
    <w:rsid w:val="0AC53B39"/>
    <w:rsid w:val="0AEC1701"/>
    <w:rsid w:val="0B175B42"/>
    <w:rsid w:val="0B4F018B"/>
    <w:rsid w:val="0BC9663C"/>
    <w:rsid w:val="0BEF4520"/>
    <w:rsid w:val="0C522046"/>
    <w:rsid w:val="0C640460"/>
    <w:rsid w:val="0C713086"/>
    <w:rsid w:val="0C8E0BA6"/>
    <w:rsid w:val="0C9949B9"/>
    <w:rsid w:val="0CA505AB"/>
    <w:rsid w:val="0CA839E2"/>
    <w:rsid w:val="0CC11CED"/>
    <w:rsid w:val="0CC2416B"/>
    <w:rsid w:val="0CE02843"/>
    <w:rsid w:val="0CE97FBB"/>
    <w:rsid w:val="0CF62B54"/>
    <w:rsid w:val="0D515DDF"/>
    <w:rsid w:val="0D562342"/>
    <w:rsid w:val="0D5F78BE"/>
    <w:rsid w:val="0D6C0601"/>
    <w:rsid w:val="0D8558BB"/>
    <w:rsid w:val="0D9C1C71"/>
    <w:rsid w:val="0DAE2303"/>
    <w:rsid w:val="0DAF33A8"/>
    <w:rsid w:val="0DBC442D"/>
    <w:rsid w:val="0DBF1878"/>
    <w:rsid w:val="0DFB5F68"/>
    <w:rsid w:val="0DFF2C78"/>
    <w:rsid w:val="0E152FAC"/>
    <w:rsid w:val="0E1D7C9A"/>
    <w:rsid w:val="0E2A1C4C"/>
    <w:rsid w:val="0E3161BA"/>
    <w:rsid w:val="0E394465"/>
    <w:rsid w:val="0E68426C"/>
    <w:rsid w:val="0E922575"/>
    <w:rsid w:val="0E941B37"/>
    <w:rsid w:val="0EBA2435"/>
    <w:rsid w:val="0F044F49"/>
    <w:rsid w:val="0F0528B4"/>
    <w:rsid w:val="0F136579"/>
    <w:rsid w:val="0F21349A"/>
    <w:rsid w:val="0F577A97"/>
    <w:rsid w:val="0F6A0122"/>
    <w:rsid w:val="0F9F722F"/>
    <w:rsid w:val="0FC803F4"/>
    <w:rsid w:val="0FCC2549"/>
    <w:rsid w:val="0FD10B48"/>
    <w:rsid w:val="0FD570B2"/>
    <w:rsid w:val="100D394F"/>
    <w:rsid w:val="101C76F0"/>
    <w:rsid w:val="10247488"/>
    <w:rsid w:val="103172D0"/>
    <w:rsid w:val="10393BAA"/>
    <w:rsid w:val="103E0032"/>
    <w:rsid w:val="104344BA"/>
    <w:rsid w:val="104650B3"/>
    <w:rsid w:val="10535BCD"/>
    <w:rsid w:val="10570199"/>
    <w:rsid w:val="11042AF8"/>
    <w:rsid w:val="11056697"/>
    <w:rsid w:val="111B2D22"/>
    <w:rsid w:val="111B660F"/>
    <w:rsid w:val="114378E0"/>
    <w:rsid w:val="11520CF0"/>
    <w:rsid w:val="11616E90"/>
    <w:rsid w:val="11681048"/>
    <w:rsid w:val="1175349A"/>
    <w:rsid w:val="117C54BB"/>
    <w:rsid w:val="11BA37C9"/>
    <w:rsid w:val="11BC34C4"/>
    <w:rsid w:val="11BD7199"/>
    <w:rsid w:val="11E0354F"/>
    <w:rsid w:val="11E640B3"/>
    <w:rsid w:val="11FA160D"/>
    <w:rsid w:val="122C1C9D"/>
    <w:rsid w:val="12437483"/>
    <w:rsid w:val="12475E89"/>
    <w:rsid w:val="124E1097"/>
    <w:rsid w:val="12552C20"/>
    <w:rsid w:val="12723A4E"/>
    <w:rsid w:val="12875068"/>
    <w:rsid w:val="128B54D5"/>
    <w:rsid w:val="12922A85"/>
    <w:rsid w:val="12BA2945"/>
    <w:rsid w:val="134925B4"/>
    <w:rsid w:val="13541303"/>
    <w:rsid w:val="135F66EA"/>
    <w:rsid w:val="13B10CDE"/>
    <w:rsid w:val="13B41C63"/>
    <w:rsid w:val="13BA08D1"/>
    <w:rsid w:val="13E9566D"/>
    <w:rsid w:val="13EB1DBD"/>
    <w:rsid w:val="141833FD"/>
    <w:rsid w:val="141B66BA"/>
    <w:rsid w:val="143F788B"/>
    <w:rsid w:val="146C72E7"/>
    <w:rsid w:val="1492154D"/>
    <w:rsid w:val="14942349"/>
    <w:rsid w:val="149A0C5C"/>
    <w:rsid w:val="14A3712D"/>
    <w:rsid w:val="14D976D6"/>
    <w:rsid w:val="14E867DD"/>
    <w:rsid w:val="14EF0366"/>
    <w:rsid w:val="151B46AD"/>
    <w:rsid w:val="151F30B3"/>
    <w:rsid w:val="153E774E"/>
    <w:rsid w:val="154F446B"/>
    <w:rsid w:val="15524B87"/>
    <w:rsid w:val="156E45B5"/>
    <w:rsid w:val="15820E51"/>
    <w:rsid w:val="15987EA9"/>
    <w:rsid w:val="15DE2475"/>
    <w:rsid w:val="161F64CB"/>
    <w:rsid w:val="1621655F"/>
    <w:rsid w:val="1635137F"/>
    <w:rsid w:val="164B0864"/>
    <w:rsid w:val="167412E2"/>
    <w:rsid w:val="16A309EA"/>
    <w:rsid w:val="16A41891"/>
    <w:rsid w:val="16AA5ED2"/>
    <w:rsid w:val="16AD15C0"/>
    <w:rsid w:val="16B2419E"/>
    <w:rsid w:val="16B87951"/>
    <w:rsid w:val="16C8346F"/>
    <w:rsid w:val="16CF7AEA"/>
    <w:rsid w:val="16E4751C"/>
    <w:rsid w:val="170C73DC"/>
    <w:rsid w:val="171750B3"/>
    <w:rsid w:val="1727096D"/>
    <w:rsid w:val="173D2B87"/>
    <w:rsid w:val="174A3333"/>
    <w:rsid w:val="174C1201"/>
    <w:rsid w:val="177A5491"/>
    <w:rsid w:val="17914727"/>
    <w:rsid w:val="179B7A92"/>
    <w:rsid w:val="17A90D53"/>
    <w:rsid w:val="17DD1CB2"/>
    <w:rsid w:val="17E9226E"/>
    <w:rsid w:val="17F915E3"/>
    <w:rsid w:val="18137488"/>
    <w:rsid w:val="181E5F9F"/>
    <w:rsid w:val="1850105A"/>
    <w:rsid w:val="18550677"/>
    <w:rsid w:val="18977648"/>
    <w:rsid w:val="18B51996"/>
    <w:rsid w:val="18C354F3"/>
    <w:rsid w:val="18C360A5"/>
    <w:rsid w:val="19162CB4"/>
    <w:rsid w:val="191B713B"/>
    <w:rsid w:val="19370905"/>
    <w:rsid w:val="194E1116"/>
    <w:rsid w:val="19767792"/>
    <w:rsid w:val="197D3D00"/>
    <w:rsid w:val="19823668"/>
    <w:rsid w:val="19BC6CC5"/>
    <w:rsid w:val="19F55B9A"/>
    <w:rsid w:val="1A0758B3"/>
    <w:rsid w:val="1A0F674F"/>
    <w:rsid w:val="1A1F044F"/>
    <w:rsid w:val="1A294145"/>
    <w:rsid w:val="1A555BBE"/>
    <w:rsid w:val="1A775242"/>
    <w:rsid w:val="1A826A8E"/>
    <w:rsid w:val="1A930B9F"/>
    <w:rsid w:val="1ADB29A0"/>
    <w:rsid w:val="1B045D62"/>
    <w:rsid w:val="1B076CE7"/>
    <w:rsid w:val="1B273F5B"/>
    <w:rsid w:val="1B3E12BB"/>
    <w:rsid w:val="1B5F5995"/>
    <w:rsid w:val="1B6B56A3"/>
    <w:rsid w:val="1B7E43A7"/>
    <w:rsid w:val="1B8228C2"/>
    <w:rsid w:val="1BCC7D2A"/>
    <w:rsid w:val="1BE32C55"/>
    <w:rsid w:val="1BE93830"/>
    <w:rsid w:val="1BFE2E61"/>
    <w:rsid w:val="1C09242B"/>
    <w:rsid w:val="1C1A6293"/>
    <w:rsid w:val="1C4A27F6"/>
    <w:rsid w:val="1C565A10"/>
    <w:rsid w:val="1C58397C"/>
    <w:rsid w:val="1C5C33FC"/>
    <w:rsid w:val="1C90567F"/>
    <w:rsid w:val="1C9828F5"/>
    <w:rsid w:val="1CA93E95"/>
    <w:rsid w:val="1CC96537"/>
    <w:rsid w:val="1CD96BE2"/>
    <w:rsid w:val="1CDA748B"/>
    <w:rsid w:val="1CF13015"/>
    <w:rsid w:val="1CF2027D"/>
    <w:rsid w:val="1CFC5E9D"/>
    <w:rsid w:val="1D2A5E88"/>
    <w:rsid w:val="1D4D182F"/>
    <w:rsid w:val="1DAC5F3C"/>
    <w:rsid w:val="1DBD6357"/>
    <w:rsid w:val="1DC12D16"/>
    <w:rsid w:val="1DD522FD"/>
    <w:rsid w:val="1DEA44B4"/>
    <w:rsid w:val="1E061BD3"/>
    <w:rsid w:val="1E146B88"/>
    <w:rsid w:val="1E364920"/>
    <w:rsid w:val="1E6B322E"/>
    <w:rsid w:val="1E9E6654"/>
    <w:rsid w:val="1EAC5142"/>
    <w:rsid w:val="1EB8648D"/>
    <w:rsid w:val="1ECA5FEF"/>
    <w:rsid w:val="1F193AB8"/>
    <w:rsid w:val="1F1E35A1"/>
    <w:rsid w:val="1F285772"/>
    <w:rsid w:val="1F3B41CE"/>
    <w:rsid w:val="1F62660C"/>
    <w:rsid w:val="1F830D3F"/>
    <w:rsid w:val="1F8A3F4D"/>
    <w:rsid w:val="1FB13E0C"/>
    <w:rsid w:val="1FDF1A9C"/>
    <w:rsid w:val="200268CF"/>
    <w:rsid w:val="201570B1"/>
    <w:rsid w:val="206956E5"/>
    <w:rsid w:val="206B7C2A"/>
    <w:rsid w:val="207606D2"/>
    <w:rsid w:val="208B0E71"/>
    <w:rsid w:val="209E60A0"/>
    <w:rsid w:val="20DB25F5"/>
    <w:rsid w:val="20EB0691"/>
    <w:rsid w:val="214266CE"/>
    <w:rsid w:val="21637056"/>
    <w:rsid w:val="21721409"/>
    <w:rsid w:val="21B45B5C"/>
    <w:rsid w:val="21B91FE3"/>
    <w:rsid w:val="21BE42C0"/>
    <w:rsid w:val="21C37486"/>
    <w:rsid w:val="21C851AB"/>
    <w:rsid w:val="21D32B8D"/>
    <w:rsid w:val="21EC76B3"/>
    <w:rsid w:val="21F137C1"/>
    <w:rsid w:val="2210224C"/>
    <w:rsid w:val="22C70E9C"/>
    <w:rsid w:val="22D71136"/>
    <w:rsid w:val="22DB33C0"/>
    <w:rsid w:val="22F15563"/>
    <w:rsid w:val="230306F4"/>
    <w:rsid w:val="23323E14"/>
    <w:rsid w:val="23400B66"/>
    <w:rsid w:val="23436267"/>
    <w:rsid w:val="23462A6F"/>
    <w:rsid w:val="235821DB"/>
    <w:rsid w:val="23A54119"/>
    <w:rsid w:val="23F81F80"/>
    <w:rsid w:val="240C5F93"/>
    <w:rsid w:val="240F0F5D"/>
    <w:rsid w:val="24172581"/>
    <w:rsid w:val="24206994"/>
    <w:rsid w:val="242F7169"/>
    <w:rsid w:val="244365C0"/>
    <w:rsid w:val="2465609A"/>
    <w:rsid w:val="246E7F53"/>
    <w:rsid w:val="24884917"/>
    <w:rsid w:val="24945D3B"/>
    <w:rsid w:val="24971D25"/>
    <w:rsid w:val="24A943C2"/>
    <w:rsid w:val="24CA74C8"/>
    <w:rsid w:val="24D467CB"/>
    <w:rsid w:val="25112AED"/>
    <w:rsid w:val="253E4DA8"/>
    <w:rsid w:val="25415D2D"/>
    <w:rsid w:val="25446CB1"/>
    <w:rsid w:val="25465A38"/>
    <w:rsid w:val="25710A7A"/>
    <w:rsid w:val="258E35D6"/>
    <w:rsid w:val="259D6446"/>
    <w:rsid w:val="25A831CE"/>
    <w:rsid w:val="25BA3221"/>
    <w:rsid w:val="25DB26A8"/>
    <w:rsid w:val="25E81E4D"/>
    <w:rsid w:val="260158AC"/>
    <w:rsid w:val="260E1703"/>
    <w:rsid w:val="26337AF1"/>
    <w:rsid w:val="263F01CE"/>
    <w:rsid w:val="2683543F"/>
    <w:rsid w:val="26893AC5"/>
    <w:rsid w:val="26896855"/>
    <w:rsid w:val="268A4DCA"/>
    <w:rsid w:val="26D44013"/>
    <w:rsid w:val="26E85E80"/>
    <w:rsid w:val="26E86AA8"/>
    <w:rsid w:val="26F07C39"/>
    <w:rsid w:val="26F356F3"/>
    <w:rsid w:val="27031211"/>
    <w:rsid w:val="270F17A0"/>
    <w:rsid w:val="2717462E"/>
    <w:rsid w:val="272107C1"/>
    <w:rsid w:val="273A5617"/>
    <w:rsid w:val="273B4518"/>
    <w:rsid w:val="27413274"/>
    <w:rsid w:val="274518D8"/>
    <w:rsid w:val="27482BFF"/>
    <w:rsid w:val="2764472D"/>
    <w:rsid w:val="27720791"/>
    <w:rsid w:val="277D310F"/>
    <w:rsid w:val="27842A64"/>
    <w:rsid w:val="27870033"/>
    <w:rsid w:val="279B588D"/>
    <w:rsid w:val="27B01329"/>
    <w:rsid w:val="27DF65F5"/>
    <w:rsid w:val="2814104E"/>
    <w:rsid w:val="281A017F"/>
    <w:rsid w:val="281F2C62"/>
    <w:rsid w:val="282E1BF8"/>
    <w:rsid w:val="28667ACC"/>
    <w:rsid w:val="287171E9"/>
    <w:rsid w:val="28814CE2"/>
    <w:rsid w:val="28AB4A44"/>
    <w:rsid w:val="28BD3A65"/>
    <w:rsid w:val="28D47470"/>
    <w:rsid w:val="28FB5DE2"/>
    <w:rsid w:val="294504D9"/>
    <w:rsid w:val="29704E45"/>
    <w:rsid w:val="29862BBA"/>
    <w:rsid w:val="29A10951"/>
    <w:rsid w:val="29BC0105"/>
    <w:rsid w:val="29C34ADE"/>
    <w:rsid w:val="29D60CAE"/>
    <w:rsid w:val="29E66730"/>
    <w:rsid w:val="29FC2F9E"/>
    <w:rsid w:val="2A20421F"/>
    <w:rsid w:val="2A3670BD"/>
    <w:rsid w:val="2A506826"/>
    <w:rsid w:val="2A593892"/>
    <w:rsid w:val="2A73489F"/>
    <w:rsid w:val="2A781B3D"/>
    <w:rsid w:val="2A8E6F45"/>
    <w:rsid w:val="2A9B5A9F"/>
    <w:rsid w:val="2A9E34CC"/>
    <w:rsid w:val="2AA4082B"/>
    <w:rsid w:val="2ADE7820"/>
    <w:rsid w:val="2AE333EA"/>
    <w:rsid w:val="2AF43684"/>
    <w:rsid w:val="2AFD3F94"/>
    <w:rsid w:val="2B0870DC"/>
    <w:rsid w:val="2B3269EC"/>
    <w:rsid w:val="2B447F8C"/>
    <w:rsid w:val="2B580746"/>
    <w:rsid w:val="2B7E0FFA"/>
    <w:rsid w:val="2BD31C82"/>
    <w:rsid w:val="2BE02807"/>
    <w:rsid w:val="2BE046C0"/>
    <w:rsid w:val="2C1E78EF"/>
    <w:rsid w:val="2C2A6F85"/>
    <w:rsid w:val="2C3C7D02"/>
    <w:rsid w:val="2C401128"/>
    <w:rsid w:val="2C734DFA"/>
    <w:rsid w:val="2C906929"/>
    <w:rsid w:val="2CD16677"/>
    <w:rsid w:val="2CDD718C"/>
    <w:rsid w:val="2CE02E46"/>
    <w:rsid w:val="2CE21461"/>
    <w:rsid w:val="2CE8063C"/>
    <w:rsid w:val="2D1D7812"/>
    <w:rsid w:val="2D226385"/>
    <w:rsid w:val="2D2A0DEE"/>
    <w:rsid w:val="2D3A55F1"/>
    <w:rsid w:val="2D4476D1"/>
    <w:rsid w:val="2D547421"/>
    <w:rsid w:val="2D6343CE"/>
    <w:rsid w:val="2D6E757D"/>
    <w:rsid w:val="2DA4125B"/>
    <w:rsid w:val="2DA75FF8"/>
    <w:rsid w:val="2DD65871"/>
    <w:rsid w:val="2DF77173"/>
    <w:rsid w:val="2DFE0184"/>
    <w:rsid w:val="2E012274"/>
    <w:rsid w:val="2E0963E8"/>
    <w:rsid w:val="2E4C0A19"/>
    <w:rsid w:val="2ED122D2"/>
    <w:rsid w:val="2F2B0315"/>
    <w:rsid w:val="2F3017FB"/>
    <w:rsid w:val="2F406220"/>
    <w:rsid w:val="2F5716BB"/>
    <w:rsid w:val="2F652BCF"/>
    <w:rsid w:val="2F7169E1"/>
    <w:rsid w:val="2F8E6608"/>
    <w:rsid w:val="2F944261"/>
    <w:rsid w:val="2FA01332"/>
    <w:rsid w:val="2FC33B31"/>
    <w:rsid w:val="2FDB060F"/>
    <w:rsid w:val="30020B00"/>
    <w:rsid w:val="3006055A"/>
    <w:rsid w:val="30143DE5"/>
    <w:rsid w:val="3028070E"/>
    <w:rsid w:val="304911D1"/>
    <w:rsid w:val="304F63CF"/>
    <w:rsid w:val="305331E3"/>
    <w:rsid w:val="30833785"/>
    <w:rsid w:val="30B92B7D"/>
    <w:rsid w:val="30CD5548"/>
    <w:rsid w:val="312A6B75"/>
    <w:rsid w:val="31874A82"/>
    <w:rsid w:val="318D1DEE"/>
    <w:rsid w:val="3197577E"/>
    <w:rsid w:val="319B3E73"/>
    <w:rsid w:val="31E32252"/>
    <w:rsid w:val="31E37686"/>
    <w:rsid w:val="31F718E8"/>
    <w:rsid w:val="322B0BEB"/>
    <w:rsid w:val="32433CF7"/>
    <w:rsid w:val="326E2832"/>
    <w:rsid w:val="32925305"/>
    <w:rsid w:val="32932209"/>
    <w:rsid w:val="32B77AC3"/>
    <w:rsid w:val="32D34EA1"/>
    <w:rsid w:val="32E01F84"/>
    <w:rsid w:val="32FB14B1"/>
    <w:rsid w:val="3316211B"/>
    <w:rsid w:val="331B1F7C"/>
    <w:rsid w:val="3326020D"/>
    <w:rsid w:val="333C3518"/>
    <w:rsid w:val="334C29E9"/>
    <w:rsid w:val="335E0032"/>
    <w:rsid w:val="336B65A2"/>
    <w:rsid w:val="33743B7D"/>
    <w:rsid w:val="34135C65"/>
    <w:rsid w:val="341C738A"/>
    <w:rsid w:val="34243812"/>
    <w:rsid w:val="34501E0C"/>
    <w:rsid w:val="346045FB"/>
    <w:rsid w:val="346403C4"/>
    <w:rsid w:val="3468528B"/>
    <w:rsid w:val="34B7500A"/>
    <w:rsid w:val="34D3493A"/>
    <w:rsid w:val="34E73EBF"/>
    <w:rsid w:val="35136B91"/>
    <w:rsid w:val="35650626"/>
    <w:rsid w:val="358871FC"/>
    <w:rsid w:val="35AE11F0"/>
    <w:rsid w:val="35E42F98"/>
    <w:rsid w:val="35EC70BA"/>
    <w:rsid w:val="360B4F6F"/>
    <w:rsid w:val="361B3EDC"/>
    <w:rsid w:val="363B69C1"/>
    <w:rsid w:val="363E3B8C"/>
    <w:rsid w:val="36453517"/>
    <w:rsid w:val="3651471B"/>
    <w:rsid w:val="3654583A"/>
    <w:rsid w:val="36573965"/>
    <w:rsid w:val="369F292C"/>
    <w:rsid w:val="36AD635D"/>
    <w:rsid w:val="36B732DC"/>
    <w:rsid w:val="36CD7F78"/>
    <w:rsid w:val="36FB3F3F"/>
    <w:rsid w:val="372E20D0"/>
    <w:rsid w:val="3730221B"/>
    <w:rsid w:val="37571460"/>
    <w:rsid w:val="376E2CDC"/>
    <w:rsid w:val="377C6B3A"/>
    <w:rsid w:val="37803C04"/>
    <w:rsid w:val="37825018"/>
    <w:rsid w:val="379231B9"/>
    <w:rsid w:val="37C97C2E"/>
    <w:rsid w:val="37CB4618"/>
    <w:rsid w:val="37D50947"/>
    <w:rsid w:val="37F8123A"/>
    <w:rsid w:val="37FA18E4"/>
    <w:rsid w:val="38180C22"/>
    <w:rsid w:val="38255FAB"/>
    <w:rsid w:val="38396E4A"/>
    <w:rsid w:val="385E740A"/>
    <w:rsid w:val="3860038E"/>
    <w:rsid w:val="38785A35"/>
    <w:rsid w:val="38874C30"/>
    <w:rsid w:val="38B92EFF"/>
    <w:rsid w:val="38BF587F"/>
    <w:rsid w:val="38E23472"/>
    <w:rsid w:val="38E77A1C"/>
    <w:rsid w:val="38FA1051"/>
    <w:rsid w:val="38FA26D3"/>
    <w:rsid w:val="39484E09"/>
    <w:rsid w:val="39542E1A"/>
    <w:rsid w:val="39627BB1"/>
    <w:rsid w:val="39903CA0"/>
    <w:rsid w:val="39C041A2"/>
    <w:rsid w:val="39CE7D32"/>
    <w:rsid w:val="39D3595C"/>
    <w:rsid w:val="39FF3A59"/>
    <w:rsid w:val="3A0045B7"/>
    <w:rsid w:val="3A3609B6"/>
    <w:rsid w:val="3A595F4B"/>
    <w:rsid w:val="3A8F2BA2"/>
    <w:rsid w:val="3AA6064C"/>
    <w:rsid w:val="3AA66540"/>
    <w:rsid w:val="3AB66490"/>
    <w:rsid w:val="3AC14675"/>
    <w:rsid w:val="3AEC1E50"/>
    <w:rsid w:val="3AF954BD"/>
    <w:rsid w:val="3B10752D"/>
    <w:rsid w:val="3B4648CF"/>
    <w:rsid w:val="3B512C60"/>
    <w:rsid w:val="3B53025C"/>
    <w:rsid w:val="3B5847E9"/>
    <w:rsid w:val="3B593D21"/>
    <w:rsid w:val="3B6F34BE"/>
    <w:rsid w:val="3B7D4579"/>
    <w:rsid w:val="3B992A9F"/>
    <w:rsid w:val="3B9C5B57"/>
    <w:rsid w:val="3BA971E5"/>
    <w:rsid w:val="3BD266B1"/>
    <w:rsid w:val="3C2E3547"/>
    <w:rsid w:val="3C631823"/>
    <w:rsid w:val="3C747951"/>
    <w:rsid w:val="3C790D6C"/>
    <w:rsid w:val="3C7E77FF"/>
    <w:rsid w:val="3C9E2902"/>
    <w:rsid w:val="3CAD511A"/>
    <w:rsid w:val="3CD86F4B"/>
    <w:rsid w:val="3D0B2017"/>
    <w:rsid w:val="3D32046C"/>
    <w:rsid w:val="3D3636F5"/>
    <w:rsid w:val="3D460FB8"/>
    <w:rsid w:val="3D802EF4"/>
    <w:rsid w:val="3D8C1632"/>
    <w:rsid w:val="3DA43852"/>
    <w:rsid w:val="3DA87EF3"/>
    <w:rsid w:val="3DC37B45"/>
    <w:rsid w:val="3DF876BB"/>
    <w:rsid w:val="3E045AE2"/>
    <w:rsid w:val="3E0A0A4D"/>
    <w:rsid w:val="3E1A1195"/>
    <w:rsid w:val="3E257BAE"/>
    <w:rsid w:val="3E47743A"/>
    <w:rsid w:val="3E4B38C2"/>
    <w:rsid w:val="3E4F22C8"/>
    <w:rsid w:val="3E5A0659"/>
    <w:rsid w:val="3E60278E"/>
    <w:rsid w:val="3E734522"/>
    <w:rsid w:val="3EBE3C01"/>
    <w:rsid w:val="3ED53826"/>
    <w:rsid w:val="3F477FF5"/>
    <w:rsid w:val="3F4815C1"/>
    <w:rsid w:val="3F903812"/>
    <w:rsid w:val="3FCF40C5"/>
    <w:rsid w:val="40204742"/>
    <w:rsid w:val="403533E2"/>
    <w:rsid w:val="404C041C"/>
    <w:rsid w:val="40567F31"/>
    <w:rsid w:val="40964D58"/>
    <w:rsid w:val="40977C03"/>
    <w:rsid w:val="40D16AE4"/>
    <w:rsid w:val="40D43E92"/>
    <w:rsid w:val="40D632B4"/>
    <w:rsid w:val="40DF4DCC"/>
    <w:rsid w:val="416C231C"/>
    <w:rsid w:val="41710BEB"/>
    <w:rsid w:val="41776059"/>
    <w:rsid w:val="41973029"/>
    <w:rsid w:val="419B2F46"/>
    <w:rsid w:val="41AF64D2"/>
    <w:rsid w:val="41BA22E4"/>
    <w:rsid w:val="41BB0ECB"/>
    <w:rsid w:val="41FF3925"/>
    <w:rsid w:val="423460A3"/>
    <w:rsid w:val="42515CDB"/>
    <w:rsid w:val="4252155E"/>
    <w:rsid w:val="428C60A6"/>
    <w:rsid w:val="42C74820"/>
    <w:rsid w:val="42CA4B3F"/>
    <w:rsid w:val="42D00CDA"/>
    <w:rsid w:val="42EE2C24"/>
    <w:rsid w:val="43056A83"/>
    <w:rsid w:val="432A5FEB"/>
    <w:rsid w:val="432D387E"/>
    <w:rsid w:val="4345786D"/>
    <w:rsid w:val="436D4A55"/>
    <w:rsid w:val="43741014"/>
    <w:rsid w:val="43786042"/>
    <w:rsid w:val="43877798"/>
    <w:rsid w:val="43E3619A"/>
    <w:rsid w:val="44173CA8"/>
    <w:rsid w:val="442948CC"/>
    <w:rsid w:val="442D7860"/>
    <w:rsid w:val="447162D7"/>
    <w:rsid w:val="44764F16"/>
    <w:rsid w:val="44923C8C"/>
    <w:rsid w:val="4495704A"/>
    <w:rsid w:val="44CC5D19"/>
    <w:rsid w:val="450078D8"/>
    <w:rsid w:val="450C74C7"/>
    <w:rsid w:val="453A6A23"/>
    <w:rsid w:val="45620AE1"/>
    <w:rsid w:val="456C169C"/>
    <w:rsid w:val="45922762"/>
    <w:rsid w:val="45A167DA"/>
    <w:rsid w:val="45AA51C1"/>
    <w:rsid w:val="45AE3A59"/>
    <w:rsid w:val="45BE11FB"/>
    <w:rsid w:val="45E27F2C"/>
    <w:rsid w:val="45E91E15"/>
    <w:rsid w:val="46095C15"/>
    <w:rsid w:val="463D035F"/>
    <w:rsid w:val="465C2DD8"/>
    <w:rsid w:val="46660CA6"/>
    <w:rsid w:val="46845740"/>
    <w:rsid w:val="46AA0ECA"/>
    <w:rsid w:val="46BA0199"/>
    <w:rsid w:val="46E627CF"/>
    <w:rsid w:val="470201B3"/>
    <w:rsid w:val="472131D6"/>
    <w:rsid w:val="473D70E2"/>
    <w:rsid w:val="47400FFC"/>
    <w:rsid w:val="475E7622"/>
    <w:rsid w:val="476811E1"/>
    <w:rsid w:val="477D27D3"/>
    <w:rsid w:val="47E64083"/>
    <w:rsid w:val="484C67F5"/>
    <w:rsid w:val="484E277B"/>
    <w:rsid w:val="488559A8"/>
    <w:rsid w:val="4893510C"/>
    <w:rsid w:val="48C017E8"/>
    <w:rsid w:val="48C12AEC"/>
    <w:rsid w:val="48C16817"/>
    <w:rsid w:val="48C666E8"/>
    <w:rsid w:val="48C9304D"/>
    <w:rsid w:val="491F73B0"/>
    <w:rsid w:val="49205AE8"/>
    <w:rsid w:val="49447842"/>
    <w:rsid w:val="495906E1"/>
    <w:rsid w:val="495B7468"/>
    <w:rsid w:val="49724066"/>
    <w:rsid w:val="498A6841"/>
    <w:rsid w:val="498C7C37"/>
    <w:rsid w:val="499275C2"/>
    <w:rsid w:val="49BB739A"/>
    <w:rsid w:val="49CB7EE0"/>
    <w:rsid w:val="49D822B4"/>
    <w:rsid w:val="49F22E5E"/>
    <w:rsid w:val="49FF7F76"/>
    <w:rsid w:val="4A096A42"/>
    <w:rsid w:val="4A1C4E6B"/>
    <w:rsid w:val="4A2B42BD"/>
    <w:rsid w:val="4A494FEA"/>
    <w:rsid w:val="4A4E3578"/>
    <w:rsid w:val="4A5E13D4"/>
    <w:rsid w:val="4A7F5F45"/>
    <w:rsid w:val="4A9E2E1A"/>
    <w:rsid w:val="4AC82028"/>
    <w:rsid w:val="4AE423EE"/>
    <w:rsid w:val="4AEE3FFB"/>
    <w:rsid w:val="4AFF1AC1"/>
    <w:rsid w:val="4B3F201D"/>
    <w:rsid w:val="4B4B6AFE"/>
    <w:rsid w:val="4B6E4E7B"/>
    <w:rsid w:val="4B7C2965"/>
    <w:rsid w:val="4B845E5C"/>
    <w:rsid w:val="4B9426BE"/>
    <w:rsid w:val="4BEE7095"/>
    <w:rsid w:val="4C380B1A"/>
    <w:rsid w:val="4C6A6B10"/>
    <w:rsid w:val="4C8B62D0"/>
    <w:rsid w:val="4C925F6C"/>
    <w:rsid w:val="4C945BEB"/>
    <w:rsid w:val="4CF96AF4"/>
    <w:rsid w:val="4D0611DD"/>
    <w:rsid w:val="4D121B33"/>
    <w:rsid w:val="4D643CAB"/>
    <w:rsid w:val="4D702C0D"/>
    <w:rsid w:val="4D79631E"/>
    <w:rsid w:val="4D804334"/>
    <w:rsid w:val="4D855107"/>
    <w:rsid w:val="4DB14B03"/>
    <w:rsid w:val="4DB23211"/>
    <w:rsid w:val="4DC8252A"/>
    <w:rsid w:val="4E272ABE"/>
    <w:rsid w:val="4E535D64"/>
    <w:rsid w:val="4E5F732B"/>
    <w:rsid w:val="4E6739D2"/>
    <w:rsid w:val="4E932F76"/>
    <w:rsid w:val="4E9524E4"/>
    <w:rsid w:val="4E987D14"/>
    <w:rsid w:val="4EBC7D13"/>
    <w:rsid w:val="4EF93FB2"/>
    <w:rsid w:val="4F234D65"/>
    <w:rsid w:val="4F2A68EE"/>
    <w:rsid w:val="4F4F0B87"/>
    <w:rsid w:val="4F7E0074"/>
    <w:rsid w:val="4F932A9A"/>
    <w:rsid w:val="4F966EF6"/>
    <w:rsid w:val="4F985F32"/>
    <w:rsid w:val="500278C5"/>
    <w:rsid w:val="5007085B"/>
    <w:rsid w:val="502D3297"/>
    <w:rsid w:val="504925C9"/>
    <w:rsid w:val="5074340D"/>
    <w:rsid w:val="5084321A"/>
    <w:rsid w:val="508A55B1"/>
    <w:rsid w:val="50A40D7E"/>
    <w:rsid w:val="50BE6F03"/>
    <w:rsid w:val="50CD4DA0"/>
    <w:rsid w:val="51375CBC"/>
    <w:rsid w:val="514327E1"/>
    <w:rsid w:val="516A2C8F"/>
    <w:rsid w:val="517853EE"/>
    <w:rsid w:val="51832E70"/>
    <w:rsid w:val="518856E3"/>
    <w:rsid w:val="51DD29DF"/>
    <w:rsid w:val="51E26E67"/>
    <w:rsid w:val="51E81780"/>
    <w:rsid w:val="51F03BFE"/>
    <w:rsid w:val="520964E2"/>
    <w:rsid w:val="5279003B"/>
    <w:rsid w:val="529833B7"/>
    <w:rsid w:val="52A573EF"/>
    <w:rsid w:val="52AB5BC9"/>
    <w:rsid w:val="52C50248"/>
    <w:rsid w:val="52CC4866"/>
    <w:rsid w:val="52E5410B"/>
    <w:rsid w:val="52E97F66"/>
    <w:rsid w:val="52EF337E"/>
    <w:rsid w:val="52F327CF"/>
    <w:rsid w:val="53031BAD"/>
    <w:rsid w:val="53157032"/>
    <w:rsid w:val="53427D28"/>
    <w:rsid w:val="539C1DFE"/>
    <w:rsid w:val="53C127F5"/>
    <w:rsid w:val="53E711D9"/>
    <w:rsid w:val="53E961D3"/>
    <w:rsid w:val="540F1FCB"/>
    <w:rsid w:val="54167D00"/>
    <w:rsid w:val="54337823"/>
    <w:rsid w:val="54517EE5"/>
    <w:rsid w:val="54610180"/>
    <w:rsid w:val="5494633D"/>
    <w:rsid w:val="54E20469"/>
    <w:rsid w:val="54E52F0F"/>
    <w:rsid w:val="55303004"/>
    <w:rsid w:val="554B6139"/>
    <w:rsid w:val="55700B82"/>
    <w:rsid w:val="55AA65CD"/>
    <w:rsid w:val="55AE50EE"/>
    <w:rsid w:val="55CC4CE0"/>
    <w:rsid w:val="55E87F12"/>
    <w:rsid w:val="56250840"/>
    <w:rsid w:val="56443B98"/>
    <w:rsid w:val="56447AC0"/>
    <w:rsid w:val="5695743A"/>
    <w:rsid w:val="56AE57C6"/>
    <w:rsid w:val="56BF669D"/>
    <w:rsid w:val="56D34701"/>
    <w:rsid w:val="56D531F4"/>
    <w:rsid w:val="570C5B60"/>
    <w:rsid w:val="571C037F"/>
    <w:rsid w:val="571D387C"/>
    <w:rsid w:val="572826FA"/>
    <w:rsid w:val="572837E0"/>
    <w:rsid w:val="577B1697"/>
    <w:rsid w:val="579D0D79"/>
    <w:rsid w:val="57AF7567"/>
    <w:rsid w:val="57BA337A"/>
    <w:rsid w:val="57C56FA6"/>
    <w:rsid w:val="57CC4B72"/>
    <w:rsid w:val="57ED25AD"/>
    <w:rsid w:val="57F55ADD"/>
    <w:rsid w:val="5811760C"/>
    <w:rsid w:val="586B0F9F"/>
    <w:rsid w:val="587A4EC7"/>
    <w:rsid w:val="587A5D36"/>
    <w:rsid w:val="58B26608"/>
    <w:rsid w:val="58FD4D8B"/>
    <w:rsid w:val="59481264"/>
    <w:rsid w:val="596E1307"/>
    <w:rsid w:val="5973729C"/>
    <w:rsid w:val="59742302"/>
    <w:rsid w:val="59965209"/>
    <w:rsid w:val="59A776A2"/>
    <w:rsid w:val="59FA53B3"/>
    <w:rsid w:val="5A050D40"/>
    <w:rsid w:val="5A36150F"/>
    <w:rsid w:val="5A571A44"/>
    <w:rsid w:val="5A766A76"/>
    <w:rsid w:val="5A8234A3"/>
    <w:rsid w:val="5AAD06C4"/>
    <w:rsid w:val="5AC21447"/>
    <w:rsid w:val="5B46714E"/>
    <w:rsid w:val="5BA45F3E"/>
    <w:rsid w:val="5BAA35EF"/>
    <w:rsid w:val="5BE03AC9"/>
    <w:rsid w:val="5C3744D8"/>
    <w:rsid w:val="5C3A034B"/>
    <w:rsid w:val="5C5D08DC"/>
    <w:rsid w:val="5C707B5A"/>
    <w:rsid w:val="5C7C442A"/>
    <w:rsid w:val="5C98676B"/>
    <w:rsid w:val="5CAC4B67"/>
    <w:rsid w:val="5CB94BFE"/>
    <w:rsid w:val="5CBE1367"/>
    <w:rsid w:val="5CDD35DF"/>
    <w:rsid w:val="5CDF42B9"/>
    <w:rsid w:val="5D041203"/>
    <w:rsid w:val="5D185730"/>
    <w:rsid w:val="5D1B7FCE"/>
    <w:rsid w:val="5D1F5C98"/>
    <w:rsid w:val="5D2E6FEF"/>
    <w:rsid w:val="5D3309DE"/>
    <w:rsid w:val="5D3430F6"/>
    <w:rsid w:val="5D704AEA"/>
    <w:rsid w:val="5D7905A9"/>
    <w:rsid w:val="5DBC1ADE"/>
    <w:rsid w:val="5DBC6D93"/>
    <w:rsid w:val="5DCD4AF7"/>
    <w:rsid w:val="5DE0248D"/>
    <w:rsid w:val="5DEA0FD8"/>
    <w:rsid w:val="5E2528F3"/>
    <w:rsid w:val="5E3E3EC5"/>
    <w:rsid w:val="5E446F51"/>
    <w:rsid w:val="5E7F3237"/>
    <w:rsid w:val="5ED465EE"/>
    <w:rsid w:val="5EDE56B0"/>
    <w:rsid w:val="5EEB49C6"/>
    <w:rsid w:val="5F0B0AFE"/>
    <w:rsid w:val="5F33643F"/>
    <w:rsid w:val="5F4F6C69"/>
    <w:rsid w:val="5F6B6B25"/>
    <w:rsid w:val="5FCE5331"/>
    <w:rsid w:val="6009191A"/>
    <w:rsid w:val="600B12B5"/>
    <w:rsid w:val="601252A0"/>
    <w:rsid w:val="60837066"/>
    <w:rsid w:val="609E0F14"/>
    <w:rsid w:val="60BF4EC8"/>
    <w:rsid w:val="6104413C"/>
    <w:rsid w:val="61192DDC"/>
    <w:rsid w:val="612B3730"/>
    <w:rsid w:val="61303EE6"/>
    <w:rsid w:val="6146468F"/>
    <w:rsid w:val="61753E8F"/>
    <w:rsid w:val="619239A0"/>
    <w:rsid w:val="61932B55"/>
    <w:rsid w:val="619626C3"/>
    <w:rsid w:val="61A5794E"/>
    <w:rsid w:val="61B4242B"/>
    <w:rsid w:val="61B970E2"/>
    <w:rsid w:val="61C81361"/>
    <w:rsid w:val="61D35A8E"/>
    <w:rsid w:val="61E437AA"/>
    <w:rsid w:val="62195789"/>
    <w:rsid w:val="6232301E"/>
    <w:rsid w:val="625E5C18"/>
    <w:rsid w:val="626F35C2"/>
    <w:rsid w:val="629719E6"/>
    <w:rsid w:val="62A060DB"/>
    <w:rsid w:val="62A556F7"/>
    <w:rsid w:val="63300BB2"/>
    <w:rsid w:val="63577E08"/>
    <w:rsid w:val="635E3DAE"/>
    <w:rsid w:val="638E67FA"/>
    <w:rsid w:val="63CE45CF"/>
    <w:rsid w:val="63D151E8"/>
    <w:rsid w:val="63DA20F5"/>
    <w:rsid w:val="63ED74CF"/>
    <w:rsid w:val="642021C6"/>
    <w:rsid w:val="642948EE"/>
    <w:rsid w:val="64583AAE"/>
    <w:rsid w:val="645E019C"/>
    <w:rsid w:val="64952D13"/>
    <w:rsid w:val="64D909A3"/>
    <w:rsid w:val="64DF660A"/>
    <w:rsid w:val="65194B66"/>
    <w:rsid w:val="651D44C1"/>
    <w:rsid w:val="655860B8"/>
    <w:rsid w:val="657575E7"/>
    <w:rsid w:val="65995163"/>
    <w:rsid w:val="659F6A49"/>
    <w:rsid w:val="65D26C19"/>
    <w:rsid w:val="65FF6467"/>
    <w:rsid w:val="661C3E14"/>
    <w:rsid w:val="661E7317"/>
    <w:rsid w:val="66281508"/>
    <w:rsid w:val="66293129"/>
    <w:rsid w:val="662E06BE"/>
    <w:rsid w:val="66613283"/>
    <w:rsid w:val="66756484"/>
    <w:rsid w:val="669F03BA"/>
    <w:rsid w:val="66D23DD8"/>
    <w:rsid w:val="67115625"/>
    <w:rsid w:val="67221143"/>
    <w:rsid w:val="67545385"/>
    <w:rsid w:val="675E3ED0"/>
    <w:rsid w:val="6768434A"/>
    <w:rsid w:val="679E0476"/>
    <w:rsid w:val="67D658A2"/>
    <w:rsid w:val="67E85689"/>
    <w:rsid w:val="67E859C7"/>
    <w:rsid w:val="680726BA"/>
    <w:rsid w:val="68271EAF"/>
    <w:rsid w:val="6829013B"/>
    <w:rsid w:val="682A60F2"/>
    <w:rsid w:val="68461B1A"/>
    <w:rsid w:val="68693658"/>
    <w:rsid w:val="687A03D1"/>
    <w:rsid w:val="68B4441D"/>
    <w:rsid w:val="68EA3173"/>
    <w:rsid w:val="68EE7135"/>
    <w:rsid w:val="690A31E2"/>
    <w:rsid w:val="691937FC"/>
    <w:rsid w:val="69581967"/>
    <w:rsid w:val="697C4703"/>
    <w:rsid w:val="69EA1207"/>
    <w:rsid w:val="6A056E86"/>
    <w:rsid w:val="6A0E2732"/>
    <w:rsid w:val="6A306848"/>
    <w:rsid w:val="6A33528E"/>
    <w:rsid w:val="6A4D0376"/>
    <w:rsid w:val="6A6B7926"/>
    <w:rsid w:val="6A90024E"/>
    <w:rsid w:val="6A9B2674"/>
    <w:rsid w:val="6AE24FE6"/>
    <w:rsid w:val="6AE43276"/>
    <w:rsid w:val="6AEC1179"/>
    <w:rsid w:val="6B061F4D"/>
    <w:rsid w:val="6B4E1893"/>
    <w:rsid w:val="6B5A00E1"/>
    <w:rsid w:val="6B5E5C35"/>
    <w:rsid w:val="6B6A072A"/>
    <w:rsid w:val="6B7845E0"/>
    <w:rsid w:val="6BC9291C"/>
    <w:rsid w:val="6BD62A22"/>
    <w:rsid w:val="6BF10A27"/>
    <w:rsid w:val="6C0A02CC"/>
    <w:rsid w:val="6C103720"/>
    <w:rsid w:val="6C223903"/>
    <w:rsid w:val="6C3518E4"/>
    <w:rsid w:val="6C3836F0"/>
    <w:rsid w:val="6C3B2C8A"/>
    <w:rsid w:val="6C6875AE"/>
    <w:rsid w:val="6C943AB3"/>
    <w:rsid w:val="6CE7177A"/>
    <w:rsid w:val="6CEA3DC6"/>
    <w:rsid w:val="6CF44DF0"/>
    <w:rsid w:val="6D322D91"/>
    <w:rsid w:val="6D5E317C"/>
    <w:rsid w:val="6D940F82"/>
    <w:rsid w:val="6D9B170F"/>
    <w:rsid w:val="6DC9002B"/>
    <w:rsid w:val="6DCA5D33"/>
    <w:rsid w:val="6E197BF5"/>
    <w:rsid w:val="6E2400CC"/>
    <w:rsid w:val="6E51148A"/>
    <w:rsid w:val="6E565912"/>
    <w:rsid w:val="6E5B561D"/>
    <w:rsid w:val="6EA66996"/>
    <w:rsid w:val="6EA87C9B"/>
    <w:rsid w:val="6EE60768"/>
    <w:rsid w:val="6F0E7929"/>
    <w:rsid w:val="6F1954F9"/>
    <w:rsid w:val="6F594ADE"/>
    <w:rsid w:val="6F750739"/>
    <w:rsid w:val="6F7C686F"/>
    <w:rsid w:val="6F7F3F33"/>
    <w:rsid w:val="6F806BCC"/>
    <w:rsid w:val="6F80797E"/>
    <w:rsid w:val="6F8B4D69"/>
    <w:rsid w:val="6F9B345E"/>
    <w:rsid w:val="6FA37B33"/>
    <w:rsid w:val="6FA81A3C"/>
    <w:rsid w:val="6FD16484"/>
    <w:rsid w:val="6FD47408"/>
    <w:rsid w:val="6FFB5ADE"/>
    <w:rsid w:val="6FFB743A"/>
    <w:rsid w:val="700E4C63"/>
    <w:rsid w:val="702E7001"/>
    <w:rsid w:val="704367A1"/>
    <w:rsid w:val="704E32AC"/>
    <w:rsid w:val="706D2A7F"/>
    <w:rsid w:val="708C1D70"/>
    <w:rsid w:val="709B3BFA"/>
    <w:rsid w:val="70B65671"/>
    <w:rsid w:val="71483315"/>
    <w:rsid w:val="71AD7C63"/>
    <w:rsid w:val="71EB1C9D"/>
    <w:rsid w:val="72074AB8"/>
    <w:rsid w:val="721A02EC"/>
    <w:rsid w:val="723345DF"/>
    <w:rsid w:val="72396872"/>
    <w:rsid w:val="724203AC"/>
    <w:rsid w:val="728C7DA2"/>
    <w:rsid w:val="72F524A8"/>
    <w:rsid w:val="73283F7C"/>
    <w:rsid w:val="73341F8D"/>
    <w:rsid w:val="734849F4"/>
    <w:rsid w:val="73515E32"/>
    <w:rsid w:val="73532842"/>
    <w:rsid w:val="737F5DFC"/>
    <w:rsid w:val="738C041D"/>
    <w:rsid w:val="73A94CB1"/>
    <w:rsid w:val="73AB1A4C"/>
    <w:rsid w:val="740278BB"/>
    <w:rsid w:val="74711995"/>
    <w:rsid w:val="74C701A5"/>
    <w:rsid w:val="74D766D0"/>
    <w:rsid w:val="74DD1175"/>
    <w:rsid w:val="74FF02FF"/>
    <w:rsid w:val="75013F60"/>
    <w:rsid w:val="75205465"/>
    <w:rsid w:val="75255FC0"/>
    <w:rsid w:val="7563227F"/>
    <w:rsid w:val="756338A7"/>
    <w:rsid w:val="75A3562E"/>
    <w:rsid w:val="75DD029E"/>
    <w:rsid w:val="75FE5AB0"/>
    <w:rsid w:val="76033FE9"/>
    <w:rsid w:val="760652AE"/>
    <w:rsid w:val="7610256F"/>
    <w:rsid w:val="76417A12"/>
    <w:rsid w:val="76A72C39"/>
    <w:rsid w:val="76BF1B09"/>
    <w:rsid w:val="76CC168F"/>
    <w:rsid w:val="76EB17A8"/>
    <w:rsid w:val="76F51E90"/>
    <w:rsid w:val="77086156"/>
    <w:rsid w:val="770B4B5C"/>
    <w:rsid w:val="77377226"/>
    <w:rsid w:val="7743119A"/>
    <w:rsid w:val="77C476D4"/>
    <w:rsid w:val="77D75529"/>
    <w:rsid w:val="780A1926"/>
    <w:rsid w:val="78157D16"/>
    <w:rsid w:val="78465618"/>
    <w:rsid w:val="785A639F"/>
    <w:rsid w:val="785F4189"/>
    <w:rsid w:val="78600D94"/>
    <w:rsid w:val="78640611"/>
    <w:rsid w:val="78817809"/>
    <w:rsid w:val="78871704"/>
    <w:rsid w:val="78887091"/>
    <w:rsid w:val="78D81F48"/>
    <w:rsid w:val="79753C4F"/>
    <w:rsid w:val="79952007"/>
    <w:rsid w:val="79984959"/>
    <w:rsid w:val="79B77310"/>
    <w:rsid w:val="79BB0930"/>
    <w:rsid w:val="79C6605A"/>
    <w:rsid w:val="79CB6C5E"/>
    <w:rsid w:val="79D66B48"/>
    <w:rsid w:val="79DA536E"/>
    <w:rsid w:val="79E54F49"/>
    <w:rsid w:val="79EC535D"/>
    <w:rsid w:val="79EF5B99"/>
    <w:rsid w:val="79FF03B2"/>
    <w:rsid w:val="7A0A1EEB"/>
    <w:rsid w:val="7A423425"/>
    <w:rsid w:val="7A4A0831"/>
    <w:rsid w:val="7A4B21AB"/>
    <w:rsid w:val="7A726172"/>
    <w:rsid w:val="7A7B08FF"/>
    <w:rsid w:val="7A83640D"/>
    <w:rsid w:val="7A8620A9"/>
    <w:rsid w:val="7A9C071E"/>
    <w:rsid w:val="7AB3649A"/>
    <w:rsid w:val="7AE40460"/>
    <w:rsid w:val="7B0653E6"/>
    <w:rsid w:val="7B1C5306"/>
    <w:rsid w:val="7B1E2985"/>
    <w:rsid w:val="7B4E555F"/>
    <w:rsid w:val="7B5D7C0F"/>
    <w:rsid w:val="7B667D04"/>
    <w:rsid w:val="7B6C3CB7"/>
    <w:rsid w:val="7B7C4426"/>
    <w:rsid w:val="7BBF3C16"/>
    <w:rsid w:val="7BC77B30"/>
    <w:rsid w:val="7C312C50"/>
    <w:rsid w:val="7C3551C1"/>
    <w:rsid w:val="7C544109"/>
    <w:rsid w:val="7C61599E"/>
    <w:rsid w:val="7C63281E"/>
    <w:rsid w:val="7C745605"/>
    <w:rsid w:val="7C815ED2"/>
    <w:rsid w:val="7CA0138C"/>
    <w:rsid w:val="7CC443BD"/>
    <w:rsid w:val="7CFF0A94"/>
    <w:rsid w:val="7D020E63"/>
    <w:rsid w:val="7D234072"/>
    <w:rsid w:val="7D8375EB"/>
    <w:rsid w:val="7DA75CB5"/>
    <w:rsid w:val="7DA911B8"/>
    <w:rsid w:val="7DCC0473"/>
    <w:rsid w:val="7DD70A02"/>
    <w:rsid w:val="7DD95022"/>
    <w:rsid w:val="7E1961B7"/>
    <w:rsid w:val="7E5346CC"/>
    <w:rsid w:val="7EB85486"/>
    <w:rsid w:val="7EE057AB"/>
    <w:rsid w:val="7EF97BE0"/>
    <w:rsid w:val="7F012A6E"/>
    <w:rsid w:val="7F030B14"/>
    <w:rsid w:val="7F085ED9"/>
    <w:rsid w:val="7F2B7C47"/>
    <w:rsid w:val="7F2E6600"/>
    <w:rsid w:val="7F7A581E"/>
    <w:rsid w:val="7FE452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4"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48"/>
    <w:autoRedefine/>
    <w:qFormat/>
    <w:uiPriority w:val="0"/>
    <w:pPr>
      <w:keepNext/>
      <w:numPr>
        <w:ilvl w:val="0"/>
        <w:numId w:val="1"/>
      </w:numPr>
      <w:jc w:val="center"/>
      <w:outlineLvl w:val="0"/>
    </w:pPr>
    <w:rPr>
      <w:sz w:val="28"/>
      <w:szCs w:val="20"/>
    </w:rPr>
  </w:style>
  <w:style w:type="paragraph" w:styleId="4">
    <w:name w:val="heading 2"/>
    <w:basedOn w:val="1"/>
    <w:next w:val="1"/>
    <w:link w:val="127"/>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199"/>
    <w:autoRedefine/>
    <w:qFormat/>
    <w:uiPriority w:val="0"/>
    <w:pPr>
      <w:keepNext/>
      <w:keepLines/>
      <w:spacing w:before="260" w:after="260" w:line="416" w:lineRule="auto"/>
      <w:outlineLvl w:val="2"/>
    </w:pPr>
    <w:rPr>
      <w:b/>
      <w:bCs/>
      <w:sz w:val="32"/>
      <w:szCs w:val="32"/>
    </w:rPr>
  </w:style>
  <w:style w:type="paragraph" w:styleId="6">
    <w:name w:val="heading 4"/>
    <w:basedOn w:val="1"/>
    <w:next w:val="1"/>
    <w:link w:val="140"/>
    <w:autoRedefine/>
    <w:qFormat/>
    <w:uiPriority w:val="0"/>
    <w:pPr>
      <w:keepNext/>
      <w:keepLines/>
      <w:tabs>
        <w:tab w:val="left" w:pos="1080"/>
      </w:tabs>
      <w:spacing w:before="280" w:after="290"/>
      <w:ind w:firstLine="361" w:firstLineChars="200"/>
      <w:outlineLvl w:val="3"/>
    </w:pPr>
    <w:rPr>
      <w:rFonts w:ascii="Arial" w:hAnsi="Arial" w:eastAsia="黑体"/>
      <w:b/>
      <w:bCs/>
      <w:sz w:val="18"/>
      <w:szCs w:val="28"/>
    </w:rPr>
  </w:style>
  <w:style w:type="paragraph" w:styleId="7">
    <w:name w:val="heading 5"/>
    <w:basedOn w:val="1"/>
    <w:next w:val="1"/>
    <w:link w:val="170"/>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78"/>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151"/>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207"/>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38"/>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42">
    <w:name w:val="Default Paragraph Font"/>
    <w:autoRedefine/>
    <w:unhideWhenUsed/>
    <w:qFormat/>
    <w:uiPriority w:val="1"/>
  </w:style>
  <w:style w:type="table" w:default="1" w:styleId="40">
    <w:name w:val="Normal Table"/>
    <w:autoRedefine/>
    <w:unhideWhenUsed/>
    <w:qFormat/>
    <w:uiPriority w:val="99"/>
    <w:tblPr>
      <w:tblCellMar>
        <w:top w:w="0" w:type="dxa"/>
        <w:left w:w="108" w:type="dxa"/>
        <w:bottom w:w="0" w:type="dxa"/>
        <w:right w:w="108" w:type="dxa"/>
      </w:tblCellMar>
    </w:tblPr>
  </w:style>
  <w:style w:type="paragraph" w:styleId="2">
    <w:name w:val="Body Text"/>
    <w:basedOn w:val="1"/>
    <w:link w:val="187"/>
    <w:autoRedefine/>
    <w:qFormat/>
    <w:uiPriority w:val="0"/>
    <w:pPr>
      <w:spacing w:after="120"/>
    </w:pPr>
  </w:style>
  <w:style w:type="paragraph" w:styleId="12">
    <w:name w:val="Normal Indent"/>
    <w:basedOn w:val="1"/>
    <w:link w:val="160"/>
    <w:autoRedefine/>
    <w:qFormat/>
    <w:uiPriority w:val="0"/>
    <w:pPr>
      <w:adjustRightInd w:val="0"/>
      <w:ind w:firstLine="420"/>
      <w:jc w:val="left"/>
    </w:pPr>
    <w:rPr>
      <w:rFonts w:ascii="楷体_GB2312" w:eastAsia="楷体_GB2312"/>
      <w:sz w:val="24"/>
      <w:szCs w:val="20"/>
    </w:rPr>
  </w:style>
  <w:style w:type="paragraph" w:styleId="13">
    <w:name w:val="caption"/>
    <w:basedOn w:val="1"/>
    <w:next w:val="1"/>
    <w:link w:val="146"/>
    <w:autoRedefine/>
    <w:qFormat/>
    <w:uiPriority w:val="0"/>
    <w:pPr>
      <w:widowControl/>
      <w:spacing w:line="360" w:lineRule="auto"/>
      <w:ind w:firstLine="480" w:firstLineChars="200"/>
    </w:pPr>
    <w:rPr>
      <w:rFonts w:ascii="Arial" w:hAnsi="Arial" w:eastAsia="黑体"/>
      <w:sz w:val="20"/>
      <w:szCs w:val="20"/>
    </w:rPr>
  </w:style>
  <w:style w:type="paragraph" w:styleId="14">
    <w:name w:val="Document Map"/>
    <w:basedOn w:val="1"/>
    <w:link w:val="143"/>
    <w:autoRedefine/>
    <w:semiHidden/>
    <w:qFormat/>
    <w:uiPriority w:val="0"/>
    <w:pPr>
      <w:shd w:val="clear" w:color="auto" w:fill="000080"/>
    </w:pPr>
  </w:style>
  <w:style w:type="paragraph" w:styleId="15">
    <w:name w:val="toa heading"/>
    <w:basedOn w:val="1"/>
    <w:next w:val="1"/>
    <w:autoRedefine/>
    <w:qFormat/>
    <w:uiPriority w:val="4"/>
    <w:pPr>
      <w:spacing w:before="120"/>
    </w:pPr>
    <w:rPr>
      <w:rFonts w:ascii="Arial" w:hAnsi="Arial" w:cs="Arial"/>
      <w:b/>
      <w:kern w:val="1"/>
      <w:szCs w:val="24"/>
    </w:rPr>
  </w:style>
  <w:style w:type="paragraph" w:styleId="16">
    <w:name w:val="annotation text"/>
    <w:basedOn w:val="1"/>
    <w:link w:val="173"/>
    <w:autoRedefine/>
    <w:semiHidden/>
    <w:qFormat/>
    <w:uiPriority w:val="0"/>
    <w:pPr>
      <w:jc w:val="left"/>
    </w:pPr>
    <w:rPr>
      <w:rFonts w:ascii="Calibri" w:hAnsi="Calibri"/>
      <w:szCs w:val="22"/>
    </w:rPr>
  </w:style>
  <w:style w:type="paragraph" w:styleId="17">
    <w:name w:val="Body Text 3"/>
    <w:basedOn w:val="1"/>
    <w:link w:val="161"/>
    <w:autoRedefine/>
    <w:qFormat/>
    <w:uiPriority w:val="0"/>
    <w:pPr>
      <w:spacing w:after="120"/>
    </w:pPr>
    <w:rPr>
      <w:sz w:val="16"/>
      <w:szCs w:val="16"/>
    </w:rPr>
  </w:style>
  <w:style w:type="paragraph" w:styleId="18">
    <w:name w:val="Body Text Indent"/>
    <w:basedOn w:val="1"/>
    <w:next w:val="19"/>
    <w:link w:val="157"/>
    <w:autoRedefine/>
    <w:qFormat/>
    <w:uiPriority w:val="0"/>
    <w:pPr>
      <w:spacing w:after="120"/>
      <w:ind w:left="420" w:leftChars="200"/>
    </w:pPr>
  </w:style>
  <w:style w:type="paragraph" w:styleId="19">
    <w:name w:val="Body Text First Indent 2"/>
    <w:basedOn w:val="18"/>
    <w:next w:val="20"/>
    <w:link w:val="172"/>
    <w:autoRedefine/>
    <w:qFormat/>
    <w:uiPriority w:val="0"/>
    <w:pPr>
      <w:ind w:firstLine="420" w:firstLineChars="200"/>
    </w:pPr>
    <w:rPr>
      <w:rFonts w:ascii="Calibri" w:hAnsi="Calibri"/>
      <w:szCs w:val="22"/>
    </w:rPr>
  </w:style>
  <w:style w:type="paragraph" w:styleId="20">
    <w:name w:val="Body Text First Indent"/>
    <w:basedOn w:val="2"/>
    <w:next w:val="19"/>
    <w:link w:val="194"/>
    <w:autoRedefine/>
    <w:qFormat/>
    <w:uiPriority w:val="0"/>
    <w:pPr>
      <w:ind w:firstLine="420" w:firstLineChars="100"/>
    </w:pPr>
  </w:style>
  <w:style w:type="paragraph" w:styleId="21">
    <w:name w:val="HTML Address"/>
    <w:basedOn w:val="1"/>
    <w:link w:val="155"/>
    <w:autoRedefine/>
    <w:qFormat/>
    <w:uiPriority w:val="0"/>
    <w:rPr>
      <w:i/>
      <w:szCs w:val="20"/>
    </w:rPr>
  </w:style>
  <w:style w:type="paragraph" w:styleId="22">
    <w:name w:val="toc 3"/>
    <w:basedOn w:val="1"/>
    <w:next w:val="1"/>
    <w:autoRedefine/>
    <w:semiHidden/>
    <w:qFormat/>
    <w:uiPriority w:val="0"/>
    <w:pPr>
      <w:tabs>
        <w:tab w:val="right" w:leader="dot" w:pos="8777"/>
      </w:tabs>
      <w:ind w:left="840" w:leftChars="400"/>
    </w:pPr>
    <w:rPr>
      <w:sz w:val="28"/>
    </w:rPr>
  </w:style>
  <w:style w:type="paragraph" w:styleId="23">
    <w:name w:val="Plain Text"/>
    <w:basedOn w:val="1"/>
    <w:link w:val="182"/>
    <w:autoRedefine/>
    <w:qFormat/>
    <w:uiPriority w:val="0"/>
    <w:rPr>
      <w:rFonts w:ascii="宋体" w:hAnsi="Courier New"/>
      <w:szCs w:val="20"/>
    </w:rPr>
  </w:style>
  <w:style w:type="paragraph" w:styleId="24">
    <w:name w:val="Date"/>
    <w:basedOn w:val="1"/>
    <w:next w:val="1"/>
    <w:link w:val="163"/>
    <w:autoRedefine/>
    <w:qFormat/>
    <w:uiPriority w:val="0"/>
    <w:rPr>
      <w:szCs w:val="20"/>
    </w:rPr>
  </w:style>
  <w:style w:type="paragraph" w:styleId="25">
    <w:name w:val="Body Text Indent 2"/>
    <w:basedOn w:val="1"/>
    <w:link w:val="202"/>
    <w:autoRedefine/>
    <w:qFormat/>
    <w:uiPriority w:val="0"/>
    <w:pPr>
      <w:spacing w:after="120" w:line="480" w:lineRule="auto"/>
      <w:ind w:left="420" w:leftChars="200"/>
    </w:pPr>
  </w:style>
  <w:style w:type="paragraph" w:styleId="26">
    <w:name w:val="Balloon Text"/>
    <w:basedOn w:val="1"/>
    <w:link w:val="189"/>
    <w:autoRedefine/>
    <w:qFormat/>
    <w:uiPriority w:val="0"/>
    <w:rPr>
      <w:rFonts w:ascii="Calibri" w:hAnsi="Calibri"/>
      <w:sz w:val="18"/>
      <w:szCs w:val="18"/>
    </w:rPr>
  </w:style>
  <w:style w:type="paragraph" w:styleId="27">
    <w:name w:val="footer"/>
    <w:basedOn w:val="1"/>
    <w:link w:val="190"/>
    <w:autoRedefine/>
    <w:qFormat/>
    <w:uiPriority w:val="0"/>
    <w:pPr>
      <w:tabs>
        <w:tab w:val="center" w:pos="4153"/>
        <w:tab w:val="right" w:pos="8306"/>
      </w:tabs>
      <w:snapToGrid w:val="0"/>
      <w:jc w:val="left"/>
    </w:pPr>
    <w:rPr>
      <w:sz w:val="18"/>
      <w:szCs w:val="18"/>
    </w:rPr>
  </w:style>
  <w:style w:type="paragraph" w:styleId="28">
    <w:name w:val="header"/>
    <w:basedOn w:val="1"/>
    <w:link w:val="185"/>
    <w:autoRedefine/>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autoRedefine/>
    <w:semiHidden/>
    <w:qFormat/>
    <w:uiPriority w:val="0"/>
    <w:pPr>
      <w:tabs>
        <w:tab w:val="left" w:pos="840"/>
        <w:tab w:val="right" w:leader="dot" w:pos="8302"/>
        <w:tab w:val="right" w:leader="dot" w:pos="8820"/>
      </w:tabs>
      <w:jc w:val="center"/>
    </w:pPr>
    <w:rPr>
      <w:rFonts w:ascii="仿宋_GB2312" w:hAnsi="黑体" w:eastAsia="仿宋_GB2312"/>
      <w:b/>
      <w:bCs/>
      <w:kern w:val="10"/>
      <w:sz w:val="36"/>
      <w:szCs w:val="36"/>
    </w:rPr>
  </w:style>
  <w:style w:type="paragraph" w:styleId="30">
    <w:name w:val="Subtitle"/>
    <w:basedOn w:val="1"/>
    <w:next w:val="1"/>
    <w:link w:val="205"/>
    <w:autoRedefine/>
    <w:qFormat/>
    <w:uiPriority w:val="0"/>
    <w:pPr>
      <w:spacing w:before="240" w:after="60" w:line="312" w:lineRule="auto"/>
      <w:jc w:val="center"/>
      <w:outlineLvl w:val="1"/>
    </w:pPr>
    <w:rPr>
      <w:rFonts w:ascii="Cambria" w:hAnsi="Cambria"/>
      <w:b/>
      <w:bCs/>
      <w:kern w:val="28"/>
      <w:sz w:val="32"/>
      <w:szCs w:val="32"/>
    </w:rPr>
  </w:style>
  <w:style w:type="paragraph" w:styleId="31">
    <w:name w:val="footnote text"/>
    <w:basedOn w:val="1"/>
    <w:link w:val="181"/>
    <w:autoRedefine/>
    <w:qFormat/>
    <w:uiPriority w:val="0"/>
    <w:pPr>
      <w:snapToGrid w:val="0"/>
      <w:jc w:val="left"/>
    </w:pPr>
    <w:rPr>
      <w:sz w:val="18"/>
      <w:szCs w:val="18"/>
    </w:rPr>
  </w:style>
  <w:style w:type="paragraph" w:styleId="32">
    <w:name w:val="Body Text Indent 3"/>
    <w:basedOn w:val="1"/>
    <w:autoRedefine/>
    <w:qFormat/>
    <w:uiPriority w:val="0"/>
    <w:pPr>
      <w:spacing w:after="120"/>
      <w:ind w:left="420" w:leftChars="200"/>
    </w:pPr>
    <w:rPr>
      <w:sz w:val="16"/>
      <w:szCs w:val="16"/>
    </w:rPr>
  </w:style>
  <w:style w:type="paragraph" w:styleId="33">
    <w:name w:val="table of figures"/>
    <w:basedOn w:val="1"/>
    <w:next w:val="1"/>
    <w:autoRedefine/>
    <w:unhideWhenUsed/>
    <w:qFormat/>
    <w:uiPriority w:val="0"/>
    <w:pPr>
      <w:spacing w:line="360" w:lineRule="auto"/>
      <w:ind w:left="200" w:leftChars="200" w:hanging="200" w:hangingChars="200"/>
    </w:pPr>
    <w:rPr>
      <w:rFonts w:ascii="仿宋" w:hAnsi="仿宋" w:eastAsia="仿宋"/>
      <w:sz w:val="24"/>
    </w:rPr>
  </w:style>
  <w:style w:type="paragraph" w:styleId="34">
    <w:name w:val="toc 2"/>
    <w:basedOn w:val="1"/>
    <w:next w:val="1"/>
    <w:autoRedefine/>
    <w:semiHidden/>
    <w:qFormat/>
    <w:uiPriority w:val="0"/>
    <w:pPr>
      <w:ind w:left="420" w:leftChars="200"/>
    </w:pPr>
    <w:rPr>
      <w:sz w:val="28"/>
    </w:rPr>
  </w:style>
  <w:style w:type="paragraph" w:styleId="35">
    <w:name w:val="Body Text 2"/>
    <w:basedOn w:val="1"/>
    <w:next w:val="1"/>
    <w:link w:val="183"/>
    <w:autoRedefine/>
    <w:qFormat/>
    <w:uiPriority w:val="0"/>
    <w:pPr>
      <w:spacing w:after="120" w:line="480" w:lineRule="auto"/>
    </w:pPr>
  </w:style>
  <w:style w:type="paragraph" w:styleId="36">
    <w:name w:val="HTML Preformatted"/>
    <w:basedOn w:val="1"/>
    <w:link w:val="168"/>
    <w:autoRedefine/>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7">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38">
    <w:name w:val="Title"/>
    <w:basedOn w:val="1"/>
    <w:next w:val="1"/>
    <w:link w:val="131"/>
    <w:autoRedefine/>
    <w:qFormat/>
    <w:uiPriority w:val="0"/>
    <w:pPr>
      <w:spacing w:before="240" w:after="60"/>
      <w:jc w:val="center"/>
      <w:outlineLvl w:val="0"/>
    </w:pPr>
    <w:rPr>
      <w:rFonts w:ascii="Cambria" w:hAnsi="Cambria"/>
      <w:b/>
      <w:bCs/>
      <w:sz w:val="32"/>
      <w:szCs w:val="32"/>
    </w:rPr>
  </w:style>
  <w:style w:type="paragraph" w:styleId="39">
    <w:name w:val="annotation subject"/>
    <w:basedOn w:val="16"/>
    <w:next w:val="16"/>
    <w:link w:val="137"/>
    <w:autoRedefine/>
    <w:qFormat/>
    <w:uiPriority w:val="0"/>
    <w:rPr>
      <w:b/>
      <w:bCs/>
    </w:rPr>
  </w:style>
  <w:style w:type="table" w:styleId="41">
    <w:name w:val="Table Grid"/>
    <w:basedOn w:val="4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basedOn w:val="42"/>
    <w:autoRedefine/>
    <w:qFormat/>
    <w:uiPriority w:val="0"/>
    <w:rPr>
      <w:b/>
      <w:bCs/>
    </w:rPr>
  </w:style>
  <w:style w:type="character" w:styleId="44">
    <w:name w:val="page number"/>
    <w:basedOn w:val="42"/>
    <w:autoRedefine/>
    <w:qFormat/>
    <w:uiPriority w:val="0"/>
    <w:rPr>
      <w:rFonts w:eastAsia="宋体"/>
      <w:sz w:val="24"/>
      <w:szCs w:val="24"/>
      <w:lang w:val="en-US" w:eastAsia="zh-CN" w:bidi="ar-SA"/>
    </w:rPr>
  </w:style>
  <w:style w:type="character" w:styleId="45">
    <w:name w:val="FollowedHyperlink"/>
    <w:basedOn w:val="42"/>
    <w:autoRedefine/>
    <w:qFormat/>
    <w:uiPriority w:val="0"/>
    <w:rPr>
      <w:rFonts w:eastAsia="宋体"/>
      <w:color w:val="800080"/>
      <w:sz w:val="24"/>
      <w:szCs w:val="24"/>
      <w:u w:val="single"/>
      <w:lang w:val="en-US" w:eastAsia="zh-CN" w:bidi="ar-SA"/>
    </w:rPr>
  </w:style>
  <w:style w:type="character" w:styleId="46">
    <w:name w:val="Hyperlink"/>
    <w:basedOn w:val="42"/>
    <w:autoRedefine/>
    <w:qFormat/>
    <w:uiPriority w:val="0"/>
    <w:rPr>
      <w:rFonts w:eastAsia="宋体"/>
      <w:color w:val="0000FF"/>
      <w:sz w:val="24"/>
      <w:szCs w:val="24"/>
      <w:u w:val="single"/>
      <w:lang w:val="en-US" w:eastAsia="zh-CN" w:bidi="ar-SA"/>
    </w:rPr>
  </w:style>
  <w:style w:type="paragraph" w:customStyle="1" w:styleId="47">
    <w:name w:val="NormalIndent"/>
    <w:basedOn w:val="1"/>
    <w:autoRedefine/>
    <w:qFormat/>
    <w:uiPriority w:val="0"/>
    <w:pPr>
      <w:ind w:firstLine="420"/>
      <w:jc w:val="both"/>
      <w:textAlignment w:val="baseline"/>
    </w:pPr>
    <w:rPr>
      <w:kern w:val="2"/>
      <w:sz w:val="21"/>
      <w:szCs w:val="20"/>
      <w:lang w:val="en-US" w:eastAsia="zh-CN" w:bidi="ar-SA"/>
    </w:rPr>
  </w:style>
  <w:style w:type="paragraph" w:customStyle="1" w:styleId="48">
    <w:name w:val="Char Char Char"/>
    <w:basedOn w:val="1"/>
    <w:autoRedefine/>
    <w:qFormat/>
    <w:uiPriority w:val="0"/>
    <w:rPr>
      <w:rFonts w:ascii="Tahoma" w:hAnsi="Tahoma"/>
      <w:sz w:val="24"/>
      <w:szCs w:val="20"/>
    </w:rPr>
  </w:style>
  <w:style w:type="paragraph" w:customStyle="1" w:styleId="49">
    <w:name w:val="样式 正文缩进 + 首行缩进:  2 字符"/>
    <w:basedOn w:val="12"/>
    <w:link w:val="126"/>
    <w:autoRedefine/>
    <w:qFormat/>
    <w:uiPriority w:val="0"/>
    <w:pPr>
      <w:adjustRightInd/>
      <w:spacing w:line="360" w:lineRule="auto"/>
      <w:ind w:firstLine="200" w:firstLineChars="200"/>
      <w:jc w:val="both"/>
    </w:pPr>
    <w:rPr>
      <w:rFonts w:ascii="Times New Roman" w:eastAsia="Times New Roman"/>
    </w:rPr>
  </w:style>
  <w:style w:type="paragraph" w:customStyle="1" w:styleId="50">
    <w:name w:val="正文new"/>
    <w:basedOn w:val="1"/>
    <w:link w:val="196"/>
    <w:autoRedefine/>
    <w:qFormat/>
    <w:uiPriority w:val="0"/>
    <w:pPr>
      <w:spacing w:line="360" w:lineRule="auto"/>
      <w:ind w:firstLine="480" w:firstLineChars="200"/>
    </w:pPr>
    <w:rPr>
      <w:rFonts w:ascii="宋体" w:hAnsi="宋体"/>
      <w:color w:val="000000"/>
      <w:kern w:val="0"/>
      <w:sz w:val="24"/>
    </w:rPr>
  </w:style>
  <w:style w:type="paragraph" w:customStyle="1" w:styleId="51">
    <w:name w:val="样式 (西文) 宋体 首行缩进:  0.85 厘米"/>
    <w:basedOn w:val="1"/>
    <w:link w:val="206"/>
    <w:autoRedefine/>
    <w:qFormat/>
    <w:uiPriority w:val="0"/>
    <w:pPr>
      <w:spacing w:line="360" w:lineRule="auto"/>
      <w:ind w:firstLine="480" w:firstLineChars="200"/>
      <w:jc w:val="left"/>
    </w:pPr>
    <w:rPr>
      <w:rFonts w:ascii="宋体" w:hAnsi="宋体"/>
      <w:sz w:val="24"/>
      <w:szCs w:val="20"/>
    </w:rPr>
  </w:style>
  <w:style w:type="paragraph" w:customStyle="1" w:styleId="52">
    <w:name w:val="样式 题注 + (西文) 宋体"/>
    <w:basedOn w:val="13"/>
    <w:link w:val="162"/>
    <w:autoRedefine/>
    <w:qFormat/>
    <w:uiPriority w:val="0"/>
    <w:pPr>
      <w:widowControl w:val="0"/>
      <w:ind w:firstLine="0" w:firstLineChars="0"/>
      <w:jc w:val="center"/>
    </w:pPr>
    <w:rPr>
      <w:rFonts w:ascii="宋体" w:hAnsi="宋体"/>
    </w:rPr>
  </w:style>
  <w:style w:type="paragraph" w:customStyle="1" w:styleId="53">
    <w:name w:val="样式 正1 + 首行缩进:  2 字符"/>
    <w:basedOn w:val="54"/>
    <w:link w:val="139"/>
    <w:autoRedefine/>
    <w:qFormat/>
    <w:uiPriority w:val="0"/>
    <w:pPr>
      <w:autoSpaceDN w:val="0"/>
      <w:adjustRightInd/>
      <w:snapToGrid/>
    </w:pPr>
    <w:rPr>
      <w:rFonts w:ascii="宋体" w:hAnsi="宋体"/>
      <w:bCs w:val="0"/>
      <w:color w:val="auto"/>
      <w:kern w:val="2"/>
    </w:rPr>
  </w:style>
  <w:style w:type="paragraph" w:customStyle="1" w:styleId="54">
    <w:name w:val="正1"/>
    <w:basedOn w:val="1"/>
    <w:autoRedefine/>
    <w:qFormat/>
    <w:uiPriority w:val="0"/>
    <w:pPr>
      <w:adjustRightInd w:val="0"/>
      <w:snapToGrid w:val="0"/>
      <w:spacing w:line="360" w:lineRule="auto"/>
      <w:ind w:firstLine="480" w:firstLineChars="200"/>
    </w:pPr>
    <w:rPr>
      <w:bCs/>
      <w:snapToGrid w:val="0"/>
      <w:color w:val="000000"/>
      <w:kern w:val="0"/>
      <w:sz w:val="24"/>
    </w:rPr>
  </w:style>
  <w:style w:type="paragraph" w:customStyle="1" w:styleId="55">
    <w:name w:val="样式2"/>
    <w:basedOn w:val="22"/>
    <w:link w:val="153"/>
    <w:autoRedefine/>
    <w:qFormat/>
    <w:uiPriority w:val="0"/>
    <w:pPr>
      <w:tabs>
        <w:tab w:val="left" w:pos="1260"/>
        <w:tab w:val="right" w:leader="dot" w:pos="8296"/>
        <w:tab w:val="clear" w:pos="8777"/>
      </w:tabs>
      <w:ind w:left="420" w:leftChars="0"/>
      <w:jc w:val="left"/>
    </w:pPr>
    <w:rPr>
      <w:rFonts w:ascii="Calibri" w:hAnsi="Calibri"/>
      <w:i/>
      <w:iCs/>
      <w:sz w:val="20"/>
      <w:szCs w:val="20"/>
    </w:rPr>
  </w:style>
  <w:style w:type="paragraph" w:customStyle="1" w:styleId="56">
    <w:name w:val="日期1"/>
    <w:basedOn w:val="1"/>
    <w:next w:val="1"/>
    <w:link w:val="123"/>
    <w:autoRedefine/>
    <w:qFormat/>
    <w:uiPriority w:val="0"/>
    <w:pPr>
      <w:spacing w:line="360" w:lineRule="auto"/>
      <w:ind w:left="100" w:leftChars="2500"/>
    </w:pPr>
    <w:rPr>
      <w:rFonts w:ascii="宋体" w:hAnsi="宋体"/>
      <w:b/>
      <w:bCs/>
      <w:kern w:val="0"/>
      <w:sz w:val="30"/>
    </w:rPr>
  </w:style>
  <w:style w:type="paragraph" w:customStyle="1" w:styleId="57">
    <w:name w:val="正文文本缩进1"/>
    <w:basedOn w:val="1"/>
    <w:autoRedefine/>
    <w:qFormat/>
    <w:uiPriority w:val="0"/>
    <w:pPr>
      <w:spacing w:after="120"/>
      <w:ind w:left="420" w:leftChars="200"/>
    </w:pPr>
    <w:rPr>
      <w:szCs w:val="22"/>
    </w:rPr>
  </w:style>
  <w:style w:type="paragraph" w:customStyle="1" w:styleId="58">
    <w:name w:val="Char1"/>
    <w:basedOn w:val="1"/>
    <w:autoRedefine/>
    <w:qFormat/>
    <w:uiPriority w:val="0"/>
    <w:pPr>
      <w:widowControl/>
      <w:jc w:val="left"/>
    </w:pPr>
    <w:rPr>
      <w:kern w:val="0"/>
      <w:sz w:val="24"/>
      <w:lang w:eastAsia="en-US"/>
    </w:rPr>
  </w:style>
  <w:style w:type="paragraph" w:customStyle="1" w:styleId="59">
    <w:name w:val="正文1"/>
    <w:basedOn w:val="1"/>
    <w:link w:val="165"/>
    <w:autoRedefine/>
    <w:qFormat/>
    <w:uiPriority w:val="0"/>
    <w:rPr>
      <w:rFonts w:ascii="仿宋" w:hAnsi="仿宋" w:eastAsia="仿宋"/>
      <w:kern w:val="0"/>
      <w:sz w:val="28"/>
      <w:szCs w:val="20"/>
    </w:rPr>
  </w:style>
  <w:style w:type="paragraph" w:customStyle="1" w:styleId="60">
    <w:name w:val="段"/>
    <w:link w:val="154"/>
    <w:autoRedefine/>
    <w:qFormat/>
    <w:uiPriority w:val="0"/>
    <w:pPr>
      <w:autoSpaceDE w:val="0"/>
      <w:autoSpaceDN w:val="0"/>
      <w:spacing w:after="200" w:line="360" w:lineRule="auto"/>
      <w:ind w:firstLine="200" w:firstLineChars="200"/>
      <w:jc w:val="both"/>
    </w:pPr>
    <w:rPr>
      <w:rFonts w:ascii="宋体" w:hAnsi="Times New Roman" w:eastAsia="Times New Roman" w:cs="Times New Roman"/>
      <w:sz w:val="21"/>
      <w:lang w:val="en-US" w:eastAsia="zh-CN" w:bidi="ar-SA"/>
    </w:rPr>
  </w:style>
  <w:style w:type="paragraph" w:customStyle="1" w:styleId="61">
    <w:name w:val="xl47"/>
    <w:basedOn w:val="1"/>
    <w:autoRedefine/>
    <w:qFormat/>
    <w:uiPriority w:val="0"/>
    <w:pPr>
      <w:widowControl/>
      <w:spacing w:before="100" w:beforeAutospacing="1" w:after="100" w:afterAutospacing="1"/>
      <w:textAlignment w:val="top"/>
    </w:pPr>
    <w:rPr>
      <w:kern w:val="0"/>
      <w:sz w:val="20"/>
      <w:szCs w:val="20"/>
    </w:rPr>
  </w:style>
  <w:style w:type="paragraph" w:customStyle="1" w:styleId="62">
    <w:name w:val="普通(网站)1"/>
    <w:basedOn w:val="1"/>
    <w:autoRedefine/>
    <w:qFormat/>
    <w:uiPriority w:val="0"/>
    <w:pPr>
      <w:widowControl/>
      <w:spacing w:before="100" w:beforeAutospacing="1" w:after="100" w:afterAutospacing="1" w:line="360" w:lineRule="auto"/>
      <w:ind w:firstLine="200" w:firstLineChars="200"/>
      <w:jc w:val="left"/>
    </w:pPr>
    <w:rPr>
      <w:rFonts w:ascii="宋体" w:hAnsi="宋体" w:cs="宋体"/>
      <w:kern w:val="0"/>
      <w:sz w:val="24"/>
    </w:rPr>
  </w:style>
  <w:style w:type="paragraph" w:customStyle="1" w:styleId="63">
    <w:name w:val="列出段落1"/>
    <w:basedOn w:val="1"/>
    <w:autoRedefine/>
    <w:qFormat/>
    <w:uiPriority w:val="0"/>
    <w:pPr>
      <w:ind w:firstLine="420" w:firstLineChars="200"/>
    </w:pPr>
    <w:rPr>
      <w:rFonts w:ascii="Calibri" w:hAnsi="Calibri"/>
      <w:szCs w:val="22"/>
    </w:rPr>
  </w:style>
  <w:style w:type="paragraph" w:customStyle="1" w:styleId="64">
    <w:name w:val="样式 样式 宋体 小四 行距: 1.5 倍行距 + ˎ̥ 黑色"/>
    <w:basedOn w:val="65"/>
    <w:link w:val="133"/>
    <w:autoRedefine/>
    <w:qFormat/>
    <w:uiPriority w:val="0"/>
    <w:pPr>
      <w:spacing w:line="360" w:lineRule="auto"/>
    </w:pPr>
    <w:rPr>
      <w:rFonts w:ascii="ˎ̥" w:hAnsi="ˎ̥"/>
      <w:color w:val="000000"/>
      <w:kern w:val="0"/>
      <w:sz w:val="24"/>
      <w:szCs w:val="24"/>
    </w:rPr>
  </w:style>
  <w:style w:type="paragraph" w:customStyle="1" w:styleId="65">
    <w:name w:val="正文首行缩进 21"/>
    <w:basedOn w:val="57"/>
    <w:next w:val="66"/>
    <w:link w:val="132"/>
    <w:autoRedefine/>
    <w:qFormat/>
    <w:uiPriority w:val="0"/>
    <w:pPr>
      <w:ind w:firstLine="420" w:firstLineChars="200"/>
    </w:pPr>
  </w:style>
  <w:style w:type="paragraph" w:customStyle="1" w:styleId="66">
    <w:name w:val="Normal (Web)1"/>
    <w:next w:val="1"/>
    <w:autoRedefine/>
    <w:qFormat/>
    <w:uiPriority w:val="0"/>
    <w:pPr>
      <w:widowControl w:val="0"/>
      <w:spacing w:beforeAutospacing="1" w:afterAutospacing="1"/>
      <w:jc w:val="both"/>
    </w:pPr>
    <w:rPr>
      <w:rFonts w:ascii="Calibri" w:hAnsi="Calibri" w:eastAsia="宋体" w:cs="宋体"/>
      <w:kern w:val="2"/>
      <w:sz w:val="24"/>
      <w:szCs w:val="22"/>
      <w:lang w:val="en-US" w:eastAsia="zh-CN" w:bidi="ar-SA"/>
    </w:rPr>
  </w:style>
  <w:style w:type="paragraph" w:customStyle="1" w:styleId="67">
    <w:name w:val="样式 正文文字缩进 + Times New Roman 小四 首行缩进:  2 字符 行距: 1.5 倍行距"/>
    <w:basedOn w:val="18"/>
    <w:autoRedefine/>
    <w:qFormat/>
    <w:uiPriority w:val="0"/>
    <w:pPr>
      <w:spacing w:after="0" w:line="360" w:lineRule="auto"/>
      <w:ind w:left="0" w:leftChars="0" w:firstLine="480" w:firstLineChars="200"/>
    </w:pPr>
    <w:rPr>
      <w:kern w:val="10"/>
      <w:sz w:val="28"/>
      <w:szCs w:val="20"/>
    </w:rPr>
  </w:style>
  <w:style w:type="paragraph" w:customStyle="1" w:styleId="68">
    <w:name w:val="标题 4 + 宋体1"/>
    <w:basedOn w:val="6"/>
    <w:link w:val="169"/>
    <w:autoRedefine/>
    <w:qFormat/>
    <w:uiPriority w:val="0"/>
    <w:pPr>
      <w:tabs>
        <w:tab w:val="clear" w:pos="1080"/>
      </w:tabs>
      <w:spacing w:line="372" w:lineRule="auto"/>
      <w:ind w:left="864" w:hanging="864" w:firstLineChars="0"/>
    </w:pPr>
    <w:rPr>
      <w:rFonts w:ascii="宋体" w:hAnsi="宋体" w:eastAsia="宋体"/>
      <w:sz w:val="28"/>
      <w:szCs w:val="22"/>
    </w:rPr>
  </w:style>
  <w:style w:type="paragraph" w:customStyle="1" w:styleId="69">
    <w:name w:val="Char Char Char Char Char Char Char"/>
    <w:basedOn w:val="1"/>
    <w:autoRedefine/>
    <w:qFormat/>
    <w:uiPriority w:val="0"/>
    <w:pPr>
      <w:widowControl/>
      <w:spacing w:after="160" w:line="240" w:lineRule="exact"/>
      <w:jc w:val="left"/>
    </w:pPr>
    <w:rPr>
      <w:kern w:val="0"/>
      <w:sz w:val="24"/>
    </w:rPr>
  </w:style>
  <w:style w:type="paragraph" w:customStyle="1" w:styleId="70">
    <w:name w:val="表内容"/>
    <w:basedOn w:val="1"/>
    <w:link w:val="188"/>
    <w:autoRedefine/>
    <w:qFormat/>
    <w:uiPriority w:val="0"/>
    <w:pPr>
      <w:jc w:val="left"/>
    </w:pPr>
  </w:style>
  <w:style w:type="paragraph" w:customStyle="1" w:styleId="71">
    <w:name w:val="正文文"/>
    <w:basedOn w:val="1"/>
    <w:link w:val="186"/>
    <w:autoRedefine/>
    <w:qFormat/>
    <w:uiPriority w:val="0"/>
    <w:pPr>
      <w:spacing w:line="360" w:lineRule="auto"/>
      <w:ind w:firstLine="420" w:firstLineChars="200"/>
    </w:pPr>
    <w:rPr>
      <w:kern w:val="0"/>
      <w:sz w:val="24"/>
      <w:szCs w:val="20"/>
    </w:rPr>
  </w:style>
  <w:style w:type="paragraph" w:customStyle="1" w:styleId="72">
    <w:name w:val="样式 标题 4 + 宋体"/>
    <w:basedOn w:val="6"/>
    <w:link w:val="197"/>
    <w:autoRedefine/>
    <w:qFormat/>
    <w:uiPriority w:val="0"/>
    <w:pPr>
      <w:tabs>
        <w:tab w:val="clear" w:pos="1080"/>
      </w:tabs>
      <w:spacing w:line="372" w:lineRule="auto"/>
      <w:ind w:left="864" w:hanging="864" w:firstLineChars="0"/>
    </w:pPr>
    <w:rPr>
      <w:rFonts w:ascii="宋体" w:hAnsi="宋体" w:eastAsia="宋体"/>
      <w:sz w:val="28"/>
      <w:szCs w:val="22"/>
    </w:rPr>
  </w:style>
  <w:style w:type="paragraph" w:customStyle="1" w:styleId="73">
    <w:name w:val="pa-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4">
    <w:name w:val="样式5"/>
    <w:basedOn w:val="12"/>
    <w:link w:val="145"/>
    <w:autoRedefine/>
    <w:qFormat/>
    <w:uiPriority w:val="0"/>
    <w:pPr>
      <w:adjustRightInd/>
      <w:spacing w:line="360" w:lineRule="auto"/>
      <w:ind w:firstLine="480" w:firstLineChars="200"/>
      <w:jc w:val="both"/>
    </w:pPr>
    <w:rPr>
      <w:rFonts w:ascii="宋体" w:hAnsi="宋体" w:eastAsia="宋体"/>
      <w:szCs w:val="24"/>
    </w:rPr>
  </w:style>
  <w:style w:type="paragraph" w:customStyle="1" w:styleId="75">
    <w:name w:val="图1"/>
    <w:basedOn w:val="1"/>
    <w:next w:val="1"/>
    <w:autoRedefine/>
    <w:qFormat/>
    <w:uiPriority w:val="0"/>
    <w:pPr>
      <w:numPr>
        <w:ilvl w:val="0"/>
        <w:numId w:val="2"/>
      </w:numPr>
      <w:spacing w:beforeLines="50" w:afterLines="100" w:line="360" w:lineRule="auto"/>
      <w:ind w:left="2210" w:hanging="748"/>
      <w:jc w:val="center"/>
    </w:pPr>
    <w:rPr>
      <w:kern w:val="0"/>
      <w:sz w:val="24"/>
    </w:rPr>
  </w:style>
  <w:style w:type="paragraph" w:customStyle="1" w:styleId="76">
    <w:name w:val="图表"/>
    <w:basedOn w:val="33"/>
    <w:next w:val="33"/>
    <w:link w:val="193"/>
    <w:autoRedefine/>
    <w:qFormat/>
    <w:uiPriority w:val="0"/>
    <w:pPr>
      <w:spacing w:line="240" w:lineRule="auto"/>
      <w:ind w:left="0" w:leftChars="0" w:firstLine="0" w:firstLineChars="0"/>
      <w:jc w:val="center"/>
    </w:pPr>
    <w:rPr>
      <w:rFonts w:ascii="Times New Roman" w:hAnsi="Times New Roman" w:eastAsia="黑体"/>
      <w:sz w:val="21"/>
    </w:rPr>
  </w:style>
  <w:style w:type="paragraph" w:customStyle="1" w:styleId="77">
    <w:name w:val="Char Char Char Char Char Char Char Char Char Char Char Char Char Char Char Char"/>
    <w:basedOn w:val="1"/>
    <w:autoRedefine/>
    <w:qFormat/>
    <w:uiPriority w:val="0"/>
    <w:pPr>
      <w:widowControl/>
      <w:spacing w:after="160" w:line="240" w:lineRule="exact"/>
      <w:jc w:val="left"/>
    </w:pPr>
    <w:rPr>
      <w:kern w:val="0"/>
      <w:sz w:val="24"/>
    </w:rPr>
  </w:style>
  <w:style w:type="paragraph" w:customStyle="1" w:styleId="78">
    <w:name w:val="Char"/>
    <w:basedOn w:val="1"/>
    <w:next w:val="1"/>
    <w:autoRedefine/>
    <w:qFormat/>
    <w:uiPriority w:val="0"/>
    <w:pPr>
      <w:tabs>
        <w:tab w:val="left" w:pos="777"/>
      </w:tabs>
      <w:spacing w:beforeLines="50" w:afterLines="100" w:line="360" w:lineRule="auto"/>
      <w:ind w:left="2210" w:hanging="748"/>
      <w:jc w:val="center"/>
    </w:pPr>
    <w:rPr>
      <w:kern w:val="0"/>
      <w:sz w:val="24"/>
    </w:rPr>
  </w:style>
  <w:style w:type="paragraph" w:customStyle="1" w:styleId="79">
    <w:name w:val="KS表格"/>
    <w:basedOn w:val="1"/>
    <w:link w:val="129"/>
    <w:autoRedefine/>
    <w:qFormat/>
    <w:uiPriority w:val="0"/>
    <w:pPr>
      <w:spacing w:line="300" w:lineRule="auto"/>
    </w:pPr>
    <w:rPr>
      <w:rFonts w:ascii="宋体" w:hAnsi="宋体"/>
      <w:szCs w:val="22"/>
    </w:rPr>
  </w:style>
  <w:style w:type="paragraph" w:customStyle="1" w:styleId="80">
    <w:name w:val="样式1"/>
    <w:basedOn w:val="1"/>
    <w:link w:val="134"/>
    <w:autoRedefine/>
    <w:qFormat/>
    <w:uiPriority w:val="0"/>
    <w:pPr>
      <w:numPr>
        <w:ilvl w:val="0"/>
        <w:numId w:val="3"/>
      </w:numPr>
      <w:adjustRightInd w:val="0"/>
      <w:textAlignment w:val="baseline"/>
    </w:pPr>
    <w:rPr>
      <w:rFonts w:ascii="宋体" w:hAnsi="宋体"/>
      <w:kern w:val="0"/>
      <w:szCs w:val="21"/>
    </w:rPr>
  </w:style>
  <w:style w:type="paragraph" w:customStyle="1" w:styleId="81">
    <w:name w:val="正文缩进2字符"/>
    <w:basedOn w:val="1"/>
    <w:link w:val="184"/>
    <w:autoRedefine/>
    <w:qFormat/>
    <w:uiPriority w:val="0"/>
    <w:pPr>
      <w:spacing w:line="360" w:lineRule="auto"/>
      <w:ind w:firstLine="480" w:firstLineChars="200"/>
    </w:pPr>
    <w:rPr>
      <w:kern w:val="0"/>
      <w:sz w:val="24"/>
    </w:rPr>
  </w:style>
  <w:style w:type="paragraph" w:customStyle="1" w:styleId="82">
    <w:name w:val="Char Char Char Char Char Char Char Char Char Char Char Char Char Char Char 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83">
    <w:name w:val="pa-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4">
    <w:name w:val="标题5"/>
    <w:basedOn w:val="7"/>
    <w:next w:val="25"/>
    <w:link w:val="198"/>
    <w:autoRedefine/>
    <w:qFormat/>
    <w:uiPriority w:val="0"/>
    <w:pPr>
      <w:tabs>
        <w:tab w:val="clear" w:pos="1008"/>
      </w:tabs>
      <w:spacing w:line="372" w:lineRule="auto"/>
      <w:ind w:left="0" w:firstLine="0"/>
    </w:pPr>
    <w:rPr>
      <w:rFonts w:ascii="宋体" w:hAnsi="宋体"/>
      <w:bCs w:val="0"/>
      <w:sz w:val="24"/>
      <w:szCs w:val="22"/>
    </w:rPr>
  </w:style>
  <w:style w:type="paragraph" w:customStyle="1" w:styleId="85">
    <w:name w:val="Char1 Char Char Char"/>
    <w:basedOn w:val="1"/>
    <w:autoRedefine/>
    <w:qFormat/>
    <w:uiPriority w:val="0"/>
    <w:rPr>
      <w:rFonts w:eastAsia="仿宋_GB2312"/>
      <w:sz w:val="28"/>
    </w:rPr>
  </w:style>
  <w:style w:type="paragraph" w:customStyle="1" w:styleId="86">
    <w:name w:val="Char Char Char Char Char Char Char Char Char 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87">
    <w:name w:val="无间隔1"/>
    <w:link w:val="166"/>
    <w:autoRedefine/>
    <w:qFormat/>
    <w:uiPriority w:val="0"/>
    <w:pPr>
      <w:widowControl w:val="0"/>
      <w:spacing w:after="200" w:line="276" w:lineRule="auto"/>
      <w:jc w:val="both"/>
    </w:pPr>
    <w:rPr>
      <w:rFonts w:ascii="仿宋" w:hAnsi="仿宋" w:eastAsia="仿宋" w:cs="Times New Roman"/>
      <w:kern w:val="2"/>
      <w:sz w:val="24"/>
      <w:szCs w:val="24"/>
      <w:lang w:val="en-US" w:eastAsia="zh-CN" w:bidi="ar-SA"/>
    </w:rPr>
  </w:style>
  <w:style w:type="paragraph" w:customStyle="1" w:styleId="88">
    <w:name w:val="pa-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9">
    <w:name w:val="列出段落2"/>
    <w:basedOn w:val="1"/>
    <w:autoRedefine/>
    <w:qFormat/>
    <w:uiPriority w:val="0"/>
    <w:pPr>
      <w:spacing w:line="360" w:lineRule="auto"/>
      <w:ind w:firstLine="420" w:firstLineChars="200"/>
    </w:pPr>
    <w:rPr>
      <w:sz w:val="24"/>
    </w:rPr>
  </w:style>
  <w:style w:type="paragraph" w:customStyle="1" w:styleId="90">
    <w:name w:val="Default"/>
    <w:autoRedefine/>
    <w:qFormat/>
    <w:uiPriority w:val="0"/>
    <w:pPr>
      <w:widowControl w:val="0"/>
      <w:autoSpaceDE w:val="0"/>
      <w:autoSpaceDN w:val="0"/>
      <w:adjustRightInd w:val="0"/>
      <w:spacing w:after="200" w:line="276" w:lineRule="auto"/>
    </w:pPr>
    <w:rPr>
      <w:rFonts w:ascii="宋体" w:hAnsi="Times New Roman" w:eastAsia="宋体" w:cs="宋体"/>
      <w:color w:val="000000"/>
      <w:sz w:val="24"/>
      <w:szCs w:val="24"/>
      <w:lang w:val="en-US" w:eastAsia="zh-CN" w:bidi="ar-SA"/>
    </w:rPr>
  </w:style>
  <w:style w:type="paragraph" w:customStyle="1" w:styleId="91">
    <w:name w:val="标题 33"/>
    <w:basedOn w:val="5"/>
    <w:link w:val="128"/>
    <w:autoRedefine/>
    <w:qFormat/>
    <w:uiPriority w:val="0"/>
    <w:pPr>
      <w:tabs>
        <w:tab w:val="left" w:pos="1245"/>
      </w:tabs>
      <w:spacing w:line="413" w:lineRule="auto"/>
      <w:ind w:left="1260" w:hanging="420"/>
    </w:pPr>
    <w:rPr>
      <w:rFonts w:ascii="宋体" w:hAnsi="宋体"/>
      <w:szCs w:val="22"/>
    </w:rPr>
  </w:style>
  <w:style w:type="paragraph" w:customStyle="1" w:styleId="92">
    <w:name w:val="彩色列表 - 强调文字颜色 11"/>
    <w:basedOn w:val="1"/>
    <w:autoRedefine/>
    <w:qFormat/>
    <w:uiPriority w:val="0"/>
    <w:pPr>
      <w:ind w:firstLine="420" w:firstLineChars="200"/>
    </w:pPr>
  </w:style>
  <w:style w:type="paragraph" w:customStyle="1" w:styleId="93">
    <w:name w:val="L正文"/>
    <w:basedOn w:val="1"/>
    <w:link w:val="150"/>
    <w:autoRedefine/>
    <w:qFormat/>
    <w:uiPriority w:val="0"/>
    <w:pPr>
      <w:ind w:left="160" w:leftChars="160" w:firstLine="200" w:firstLineChars="200"/>
    </w:pPr>
    <w:rPr>
      <w:rFonts w:ascii="宋体" w:hAnsi="宋体"/>
    </w:rPr>
  </w:style>
  <w:style w:type="paragraph" w:customStyle="1" w:styleId="94">
    <w:name w:val="标题2"/>
    <w:basedOn w:val="4"/>
    <w:link w:val="142"/>
    <w:autoRedefine/>
    <w:qFormat/>
    <w:uiPriority w:val="0"/>
    <w:pPr>
      <w:ind w:left="425" w:hanging="425"/>
    </w:pPr>
    <w:rPr>
      <w:rFonts w:eastAsia="仿宋"/>
      <w:sz w:val="36"/>
    </w:rPr>
  </w:style>
  <w:style w:type="paragraph" w:customStyle="1" w:styleId="95">
    <w:name w:val="p0"/>
    <w:basedOn w:val="1"/>
    <w:autoRedefine/>
    <w:qFormat/>
    <w:uiPriority w:val="0"/>
    <w:pPr>
      <w:widowControl/>
    </w:pPr>
    <w:rPr>
      <w:kern w:val="0"/>
      <w:szCs w:val="21"/>
    </w:rPr>
  </w:style>
  <w:style w:type="paragraph" w:customStyle="1" w:styleId="96">
    <w:name w:val="标题二"/>
    <w:basedOn w:val="1"/>
    <w:autoRedefine/>
    <w:qFormat/>
    <w:uiPriority w:val="0"/>
    <w:rPr>
      <w:sz w:val="30"/>
    </w:rPr>
  </w:style>
  <w:style w:type="paragraph" w:customStyle="1" w:styleId="97">
    <w:name w:val="1 Char"/>
    <w:basedOn w:val="1"/>
    <w:autoRedefine/>
    <w:qFormat/>
    <w:uiPriority w:val="0"/>
  </w:style>
  <w:style w:type="paragraph" w:customStyle="1" w:styleId="98">
    <w:name w:val="正文2"/>
    <w:basedOn w:val="1"/>
    <w:link w:val="144"/>
    <w:autoRedefine/>
    <w:qFormat/>
    <w:uiPriority w:val="0"/>
    <w:pPr>
      <w:spacing w:before="156" w:line="360" w:lineRule="auto"/>
      <w:ind w:firstLine="510" w:firstLineChars="200"/>
    </w:pPr>
    <w:rPr>
      <w:sz w:val="24"/>
      <w:szCs w:val="20"/>
    </w:rPr>
  </w:style>
  <w:style w:type="paragraph" w:customStyle="1" w:styleId="99">
    <w:name w:val="正文首行缩进1"/>
    <w:basedOn w:val="2"/>
    <w:link w:val="149"/>
    <w:autoRedefine/>
    <w:qFormat/>
    <w:uiPriority w:val="0"/>
    <w:pPr>
      <w:ind w:firstLine="210" w:firstLineChars="100"/>
    </w:pPr>
    <w:rPr>
      <w:sz w:val="24"/>
      <w:szCs w:val="20"/>
    </w:rPr>
  </w:style>
  <w:style w:type="paragraph" w:customStyle="1" w:styleId="100">
    <w:name w:val="xl3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0"/>
      <w:szCs w:val="20"/>
    </w:rPr>
  </w:style>
  <w:style w:type="paragraph" w:customStyle="1" w:styleId="101">
    <w:name w:val="Char Char Char Char Char Char Char Char Char Char Char Char Char Char Char Char Char Char Char Char Char Char 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02">
    <w:name w:val="Char Char Char Char"/>
    <w:basedOn w:val="1"/>
    <w:autoRedefine/>
    <w:qFormat/>
    <w:uiPriority w:val="0"/>
    <w:pPr>
      <w:widowControl/>
      <w:spacing w:after="160" w:line="240" w:lineRule="exact"/>
      <w:jc w:val="left"/>
    </w:pPr>
    <w:rPr>
      <w:kern w:val="0"/>
      <w:sz w:val="24"/>
    </w:rPr>
  </w:style>
  <w:style w:type="paragraph" w:customStyle="1" w:styleId="103">
    <w:name w:val="UH正文"/>
    <w:link w:val="156"/>
    <w:autoRedefine/>
    <w:qFormat/>
    <w:uiPriority w:val="0"/>
    <w:pPr>
      <w:spacing w:beforeLines="50" w:after="200" w:afterLines="50" w:line="276" w:lineRule="auto"/>
      <w:ind w:firstLine="200" w:firstLineChars="200"/>
      <w:jc w:val="both"/>
    </w:pPr>
    <w:rPr>
      <w:rFonts w:ascii="Arial" w:hAnsi="Arial" w:eastAsia="Times New Roman" w:cs="Arial"/>
      <w:sz w:val="28"/>
      <w:szCs w:val="28"/>
      <w:lang w:val="en-US" w:eastAsia="zh-CN" w:bidi="ar-SA"/>
    </w:rPr>
  </w:style>
  <w:style w:type="paragraph" w:customStyle="1" w:styleId="104">
    <w:name w:val="样式3"/>
    <w:basedOn w:val="1"/>
    <w:next w:val="1"/>
    <w:autoRedefine/>
    <w:qFormat/>
    <w:uiPriority w:val="0"/>
    <w:pPr>
      <w:spacing w:line="360" w:lineRule="auto"/>
    </w:pPr>
    <w:rPr>
      <w:szCs w:val="20"/>
    </w:rPr>
  </w:style>
  <w:style w:type="paragraph" w:customStyle="1" w:styleId="105">
    <w:name w:val="Char Char Char Char Char Char Char Char Char Char Char Char Char Char Char Char1"/>
    <w:basedOn w:val="1"/>
    <w:autoRedefine/>
    <w:qFormat/>
    <w:uiPriority w:val="0"/>
    <w:pPr>
      <w:widowControl/>
      <w:spacing w:after="160" w:line="240" w:lineRule="exact"/>
      <w:jc w:val="left"/>
    </w:pPr>
    <w:rPr>
      <w:kern w:val="0"/>
      <w:sz w:val="24"/>
    </w:rPr>
  </w:style>
  <w:style w:type="paragraph" w:customStyle="1" w:styleId="106">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07">
    <w:name w:val="样式 标题 3"/>
    <w:basedOn w:val="5"/>
    <w:next w:val="1"/>
    <w:link w:val="177"/>
    <w:autoRedefine/>
    <w:qFormat/>
    <w:uiPriority w:val="0"/>
    <w:pPr>
      <w:tabs>
        <w:tab w:val="left" w:pos="1245"/>
      </w:tabs>
      <w:spacing w:line="413" w:lineRule="auto"/>
      <w:ind w:left="1260" w:hanging="420"/>
      <w:jc w:val="left"/>
    </w:pPr>
    <w:rPr>
      <w:rFonts w:ascii="宋体" w:hAnsi="宋体"/>
    </w:rPr>
  </w:style>
  <w:style w:type="paragraph" w:customStyle="1" w:styleId="108">
    <w:name w:val="表格标题"/>
    <w:basedOn w:val="74"/>
    <w:link w:val="147"/>
    <w:autoRedefine/>
    <w:qFormat/>
    <w:uiPriority w:val="0"/>
    <w:pPr>
      <w:jc w:val="center"/>
    </w:pPr>
  </w:style>
  <w:style w:type="paragraph" w:customStyle="1" w:styleId="109">
    <w:name w:val="yan"/>
    <w:basedOn w:val="1"/>
    <w:autoRedefine/>
    <w:qFormat/>
    <w:uiPriority w:val="0"/>
    <w:pPr>
      <w:widowControl/>
      <w:spacing w:before="100" w:beforeAutospacing="1" w:after="100" w:afterAutospacing="1" w:line="375" w:lineRule="atLeast"/>
      <w:ind w:firstLine="454"/>
      <w:jc w:val="left"/>
    </w:pPr>
    <w:rPr>
      <w:rFonts w:ascii="宋体" w:hAnsi="宋体" w:eastAsia="仿宋_GB2312"/>
      <w:color w:val="000099"/>
      <w:kern w:val="0"/>
      <w:sz w:val="24"/>
      <w:szCs w:val="20"/>
    </w:rPr>
  </w:style>
  <w:style w:type="paragraph" w:customStyle="1" w:styleId="110">
    <w:name w:val="List Paragraph1"/>
    <w:basedOn w:val="1"/>
    <w:link w:val="141"/>
    <w:autoRedefine/>
    <w:qFormat/>
    <w:uiPriority w:val="0"/>
    <w:pPr>
      <w:ind w:firstLine="420" w:firstLineChars="200"/>
    </w:pPr>
    <w:rPr>
      <w:szCs w:val="21"/>
    </w:rPr>
  </w:style>
  <w:style w:type="paragraph" w:customStyle="1" w:styleId="111">
    <w:name w:val="标题1"/>
    <w:basedOn w:val="3"/>
    <w:link w:val="175"/>
    <w:autoRedefine/>
    <w:qFormat/>
    <w:uiPriority w:val="0"/>
    <w:pPr>
      <w:keepLines/>
      <w:numPr>
        <w:ilvl w:val="0"/>
        <w:numId w:val="0"/>
      </w:numPr>
      <w:spacing w:before="340" w:after="330" w:line="578" w:lineRule="auto"/>
      <w:contextualSpacing/>
      <w:jc w:val="both"/>
    </w:pPr>
    <w:rPr>
      <w:rFonts w:ascii="仿宋" w:hAnsi="仿宋" w:eastAsia="仿宋"/>
      <w:b/>
      <w:bCs/>
      <w:kern w:val="44"/>
      <w:sz w:val="44"/>
      <w:szCs w:val="44"/>
    </w:rPr>
  </w:style>
  <w:style w:type="paragraph" w:customStyle="1" w:styleId="112">
    <w:name w:val="Char Char1 Char Char Char Char Char Char"/>
    <w:basedOn w:val="1"/>
    <w:autoRedefine/>
    <w:qFormat/>
    <w:uiPriority w:val="0"/>
    <w:pPr>
      <w:widowControl/>
      <w:spacing w:after="160" w:line="240" w:lineRule="exact"/>
      <w:jc w:val="left"/>
    </w:pPr>
    <w:rPr>
      <w:szCs w:val="22"/>
    </w:rPr>
  </w:style>
  <w:style w:type="paragraph" w:customStyle="1" w:styleId="113">
    <w:name w:val="列出段落3"/>
    <w:basedOn w:val="1"/>
    <w:link w:val="171"/>
    <w:autoRedefine/>
    <w:qFormat/>
    <w:uiPriority w:val="0"/>
    <w:pPr>
      <w:ind w:firstLine="420" w:firstLineChars="200"/>
    </w:pPr>
  </w:style>
  <w:style w:type="paragraph" w:customStyle="1" w:styleId="114">
    <w:name w:val="Char Char Char Char Char Char Char1"/>
    <w:basedOn w:val="1"/>
    <w:autoRedefine/>
    <w:qFormat/>
    <w:uiPriority w:val="0"/>
    <w:pPr>
      <w:widowControl/>
      <w:spacing w:after="160" w:line="240" w:lineRule="exact"/>
      <w:jc w:val="left"/>
    </w:pPr>
    <w:rPr>
      <w:kern w:val="0"/>
      <w:sz w:val="24"/>
    </w:rPr>
  </w:style>
  <w:style w:type="paragraph" w:customStyle="1" w:styleId="115">
    <w:name w:val="样式 标题 3H3Heading 3 - oldH31H32H33H34H35H36H37H38H39H..."/>
    <w:basedOn w:val="5"/>
    <w:autoRedefine/>
    <w:qFormat/>
    <w:uiPriority w:val="0"/>
    <w:pPr>
      <w:widowControl/>
      <w:numPr>
        <w:ilvl w:val="2"/>
        <w:numId w:val="4"/>
      </w:numPr>
      <w:tabs>
        <w:tab w:val="left" w:pos="900"/>
        <w:tab w:val="left" w:pos="982"/>
        <w:tab w:val="clear" w:pos="1822"/>
      </w:tabs>
      <w:spacing w:before="240" w:after="120" w:line="360" w:lineRule="auto"/>
      <w:jc w:val="left"/>
    </w:pPr>
    <w:rPr>
      <w:rFonts w:ascii="Microsoft Sans Serif" w:hAnsi="Microsoft Sans Serif" w:cs="宋体"/>
      <w:kern w:val="0"/>
      <w:sz w:val="26"/>
      <w:szCs w:val="20"/>
    </w:rPr>
  </w:style>
  <w:style w:type="paragraph" w:customStyle="1" w:styleId="116">
    <w:name w:val="Char Char Char Char1"/>
    <w:basedOn w:val="1"/>
    <w:autoRedefine/>
    <w:qFormat/>
    <w:uiPriority w:val="0"/>
    <w:pPr>
      <w:widowControl/>
      <w:spacing w:after="160" w:line="240" w:lineRule="exact"/>
      <w:jc w:val="left"/>
    </w:pPr>
    <w:rPr>
      <w:kern w:val="0"/>
      <w:sz w:val="24"/>
    </w:rPr>
  </w:style>
  <w:style w:type="paragraph" w:customStyle="1" w:styleId="117">
    <w:name w:val="样式 标题 1 + 四号 居中 段前: 12 磅 段后: 12 磅 行距: 单倍行距"/>
    <w:basedOn w:val="3"/>
    <w:autoRedefine/>
    <w:qFormat/>
    <w:uiPriority w:val="0"/>
    <w:pPr>
      <w:keepLines/>
      <w:numPr>
        <w:ilvl w:val="0"/>
        <w:numId w:val="0"/>
      </w:numPr>
      <w:adjustRightInd w:val="0"/>
      <w:spacing w:before="240" w:after="240"/>
      <w:ind w:left="6012" w:firstLine="288"/>
      <w:textAlignment w:val="baseline"/>
    </w:pPr>
    <w:rPr>
      <w:b/>
      <w:bCs/>
      <w:kern w:val="44"/>
    </w:rPr>
  </w:style>
  <w:style w:type="paragraph" w:customStyle="1" w:styleId="118">
    <w:name w:val="Char2"/>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19">
    <w:name w:val="正文文字6"/>
    <w:basedOn w:val="12"/>
    <w:link w:val="203"/>
    <w:autoRedefine/>
    <w:qFormat/>
    <w:uiPriority w:val="0"/>
    <w:pPr>
      <w:adjustRightInd/>
      <w:spacing w:line="360" w:lineRule="auto"/>
      <w:ind w:firstLine="200" w:firstLineChars="200"/>
      <w:jc w:val="both"/>
    </w:pPr>
    <w:rPr>
      <w:rFonts w:ascii="Times New Roman" w:eastAsia="宋体"/>
      <w:szCs w:val="24"/>
    </w:rPr>
  </w:style>
  <w:style w:type="paragraph" w:customStyle="1" w:styleId="120">
    <w:name w:val="样式 首行缩进:  2 字符"/>
    <w:basedOn w:val="1"/>
    <w:link w:val="152"/>
    <w:autoRedefine/>
    <w:qFormat/>
    <w:uiPriority w:val="0"/>
    <w:pPr>
      <w:spacing w:line="360" w:lineRule="auto"/>
      <w:ind w:firstLine="480" w:firstLineChars="200"/>
    </w:pPr>
    <w:rPr>
      <w:sz w:val="24"/>
    </w:rPr>
  </w:style>
  <w:style w:type="paragraph" w:customStyle="1" w:styleId="121">
    <w:name w:val="样式 行距: 1.5 倍行距 首行缩进:  2 字符"/>
    <w:basedOn w:val="1"/>
    <w:autoRedefine/>
    <w:qFormat/>
    <w:uiPriority w:val="0"/>
    <w:pPr>
      <w:spacing w:line="360" w:lineRule="auto"/>
      <w:ind w:firstLine="200" w:firstLineChars="200"/>
    </w:pPr>
    <w:rPr>
      <w:kern w:val="10"/>
      <w:sz w:val="28"/>
      <w:szCs w:val="20"/>
    </w:rPr>
  </w:style>
  <w:style w:type="paragraph" w:customStyle="1" w:styleId="122">
    <w:name w:val="样式"/>
    <w:autoRedefine/>
    <w:qFormat/>
    <w:uiPriority w:val="99"/>
    <w:pPr>
      <w:widowControl w:val="0"/>
      <w:autoSpaceDE w:val="0"/>
      <w:autoSpaceDN w:val="0"/>
      <w:spacing w:after="200" w:line="276" w:lineRule="auto"/>
    </w:pPr>
    <w:rPr>
      <w:rFonts w:ascii="Calibri" w:hAnsi="Calibri" w:eastAsia="宋体" w:cs="Times New Roman"/>
      <w:sz w:val="24"/>
      <w:szCs w:val="24"/>
      <w:lang w:val="en-US" w:eastAsia="zh-CN" w:bidi="ar-SA"/>
    </w:rPr>
  </w:style>
  <w:style w:type="character" w:customStyle="1" w:styleId="123">
    <w:name w:val="日期 Char"/>
    <w:link w:val="56"/>
    <w:autoRedefine/>
    <w:qFormat/>
    <w:uiPriority w:val="0"/>
    <w:rPr>
      <w:rFonts w:ascii="宋体" w:hAnsi="宋体"/>
      <w:b/>
      <w:bCs/>
      <w:sz w:val="30"/>
      <w:szCs w:val="24"/>
      <w:lang w:bidi="ar-SA"/>
    </w:rPr>
  </w:style>
  <w:style w:type="character" w:customStyle="1" w:styleId="124">
    <w:name w:val="Body Text Indent Char"/>
    <w:basedOn w:val="42"/>
    <w:autoRedefine/>
    <w:semiHidden/>
    <w:qFormat/>
    <w:locked/>
    <w:uiPriority w:val="0"/>
    <w:rPr>
      <w:rFonts w:eastAsia="宋体"/>
      <w:kern w:val="2"/>
      <w:sz w:val="21"/>
      <w:szCs w:val="24"/>
      <w:lang w:val="en-US" w:eastAsia="zh-CN" w:bidi="ar-SA"/>
    </w:rPr>
  </w:style>
  <w:style w:type="character" w:customStyle="1" w:styleId="125">
    <w:name w:val="Char Char3"/>
    <w:basedOn w:val="42"/>
    <w:autoRedefine/>
    <w:qFormat/>
    <w:locked/>
    <w:uiPriority w:val="0"/>
    <w:rPr>
      <w:rFonts w:ascii="Cambria" w:hAnsi="Cambria" w:eastAsia="宋体"/>
      <w:b/>
      <w:bCs/>
      <w:kern w:val="2"/>
      <w:sz w:val="32"/>
      <w:szCs w:val="32"/>
      <w:lang w:val="en-US" w:eastAsia="zh-CN" w:bidi="ar-SA"/>
    </w:rPr>
  </w:style>
  <w:style w:type="character" w:customStyle="1" w:styleId="126">
    <w:name w:val="样式 正文缩进 + 首行缩进:  2 字符 Char"/>
    <w:basedOn w:val="42"/>
    <w:link w:val="49"/>
    <w:autoRedefine/>
    <w:qFormat/>
    <w:uiPriority w:val="0"/>
    <w:rPr>
      <w:kern w:val="2"/>
      <w:sz w:val="24"/>
      <w:lang w:bidi="ar-SA"/>
    </w:rPr>
  </w:style>
  <w:style w:type="character" w:customStyle="1" w:styleId="127">
    <w:name w:val="标题 2 Char"/>
    <w:link w:val="4"/>
    <w:autoRedefine/>
    <w:qFormat/>
    <w:locked/>
    <w:uiPriority w:val="0"/>
    <w:rPr>
      <w:rFonts w:ascii="Arial" w:hAnsi="Arial" w:eastAsia="黑体"/>
      <w:b/>
      <w:bCs/>
      <w:kern w:val="2"/>
      <w:sz w:val="32"/>
      <w:szCs w:val="32"/>
      <w:lang w:val="en-US" w:eastAsia="zh-CN" w:bidi="ar-SA"/>
    </w:rPr>
  </w:style>
  <w:style w:type="character" w:customStyle="1" w:styleId="128">
    <w:name w:val="标题 33 Char Char"/>
    <w:link w:val="91"/>
    <w:autoRedefine/>
    <w:qFormat/>
    <w:uiPriority w:val="0"/>
    <w:rPr>
      <w:rFonts w:ascii="宋体" w:hAnsi="宋体"/>
      <w:b/>
      <w:bCs/>
      <w:kern w:val="2"/>
      <w:sz w:val="32"/>
      <w:szCs w:val="22"/>
      <w:lang w:bidi="ar-SA"/>
    </w:rPr>
  </w:style>
  <w:style w:type="character" w:customStyle="1" w:styleId="129">
    <w:name w:val="KS表格 Char"/>
    <w:link w:val="79"/>
    <w:autoRedefine/>
    <w:qFormat/>
    <w:locked/>
    <w:uiPriority w:val="0"/>
    <w:rPr>
      <w:rFonts w:ascii="宋体" w:hAnsi="宋体" w:eastAsia="宋体"/>
      <w:kern w:val="2"/>
      <w:sz w:val="21"/>
      <w:szCs w:val="22"/>
      <w:lang w:val="en-US" w:eastAsia="zh-CN" w:bidi="ar-SA"/>
    </w:rPr>
  </w:style>
  <w:style w:type="character" w:customStyle="1" w:styleId="130">
    <w:name w:val="ca-0"/>
    <w:basedOn w:val="42"/>
    <w:autoRedefine/>
    <w:qFormat/>
    <w:uiPriority w:val="0"/>
  </w:style>
  <w:style w:type="character" w:customStyle="1" w:styleId="131">
    <w:name w:val="标题 Char"/>
    <w:link w:val="38"/>
    <w:autoRedefine/>
    <w:qFormat/>
    <w:locked/>
    <w:uiPriority w:val="0"/>
    <w:rPr>
      <w:rFonts w:ascii="Cambria" w:hAnsi="Cambria" w:eastAsia="宋体"/>
      <w:b/>
      <w:bCs/>
      <w:kern w:val="2"/>
      <w:sz w:val="32"/>
      <w:szCs w:val="32"/>
      <w:lang w:val="en-US" w:eastAsia="zh-CN" w:bidi="ar-SA"/>
    </w:rPr>
  </w:style>
  <w:style w:type="character" w:customStyle="1" w:styleId="132">
    <w:name w:val="正文首行缩进 2 Char"/>
    <w:link w:val="65"/>
    <w:autoRedefine/>
    <w:qFormat/>
    <w:uiPriority w:val="0"/>
    <w:rPr>
      <w:kern w:val="2"/>
      <w:sz w:val="21"/>
      <w:szCs w:val="22"/>
      <w:lang w:bidi="ar-SA"/>
    </w:rPr>
  </w:style>
  <w:style w:type="character" w:customStyle="1" w:styleId="133">
    <w:name w:val="样式 样式 宋体 小四 行距: 1.5 倍行距 + ˎ̥ 黑色 Char"/>
    <w:link w:val="64"/>
    <w:autoRedefine/>
    <w:qFormat/>
    <w:uiPriority w:val="0"/>
    <w:rPr>
      <w:rFonts w:ascii="ˎ̥" w:hAnsi="ˎ̥"/>
      <w:color w:val="000000"/>
      <w:sz w:val="24"/>
      <w:szCs w:val="24"/>
      <w:lang w:bidi="ar-SA"/>
    </w:rPr>
  </w:style>
  <w:style w:type="character" w:customStyle="1" w:styleId="134">
    <w:name w:val="样式1 Char Char"/>
    <w:link w:val="80"/>
    <w:autoRedefine/>
    <w:qFormat/>
    <w:uiPriority w:val="0"/>
    <w:rPr>
      <w:rFonts w:ascii="宋体" w:hAnsi="宋体" w:eastAsia="宋体"/>
      <w:sz w:val="21"/>
      <w:szCs w:val="21"/>
      <w:lang w:val="en-US" w:eastAsia="zh-CN" w:bidi="ar-SA"/>
    </w:rPr>
  </w:style>
  <w:style w:type="character" w:customStyle="1" w:styleId="135">
    <w:name w:val="p141"/>
    <w:autoRedefine/>
    <w:qFormat/>
    <w:uiPriority w:val="0"/>
    <w:rPr>
      <w:sz w:val="21"/>
      <w:szCs w:val="21"/>
    </w:rPr>
  </w:style>
  <w:style w:type="character" w:customStyle="1" w:styleId="136">
    <w:name w:val="Char Char4"/>
    <w:autoRedefine/>
    <w:qFormat/>
    <w:uiPriority w:val="0"/>
    <w:rPr>
      <w:rFonts w:ascii="宋体" w:hAnsi="Courier New" w:eastAsia="宋体"/>
      <w:kern w:val="2"/>
      <w:sz w:val="21"/>
      <w:lang w:val="en-US" w:eastAsia="zh-CN" w:bidi="ar-SA"/>
    </w:rPr>
  </w:style>
  <w:style w:type="character" w:customStyle="1" w:styleId="137">
    <w:name w:val="批注主题 Char"/>
    <w:link w:val="39"/>
    <w:autoRedefine/>
    <w:qFormat/>
    <w:uiPriority w:val="0"/>
    <w:rPr>
      <w:rFonts w:ascii="Calibri" w:hAnsi="Calibri"/>
      <w:b/>
      <w:bCs/>
      <w:kern w:val="2"/>
      <w:sz w:val="21"/>
      <w:szCs w:val="22"/>
      <w:lang w:bidi="ar-SA"/>
    </w:rPr>
  </w:style>
  <w:style w:type="character" w:customStyle="1" w:styleId="138">
    <w:name w:val="标题 9 Char"/>
    <w:link w:val="11"/>
    <w:autoRedefine/>
    <w:qFormat/>
    <w:uiPriority w:val="0"/>
    <w:rPr>
      <w:rFonts w:ascii="Arial" w:hAnsi="Arial" w:eastAsia="黑体"/>
      <w:kern w:val="2"/>
      <w:sz w:val="21"/>
      <w:szCs w:val="21"/>
      <w:lang w:val="en-US" w:eastAsia="zh-CN" w:bidi="ar-SA"/>
    </w:rPr>
  </w:style>
  <w:style w:type="character" w:customStyle="1" w:styleId="139">
    <w:name w:val="样式 正1 + 首行缩进:  2 字符 Char Char"/>
    <w:link w:val="53"/>
    <w:autoRedefine/>
    <w:qFormat/>
    <w:uiPriority w:val="0"/>
    <w:rPr>
      <w:rFonts w:ascii="宋体" w:hAnsi="宋体"/>
      <w:kern w:val="2"/>
      <w:sz w:val="24"/>
      <w:szCs w:val="24"/>
      <w:lang w:bidi="ar-SA"/>
    </w:rPr>
  </w:style>
  <w:style w:type="character" w:customStyle="1" w:styleId="140">
    <w:name w:val="标题 4 Char"/>
    <w:link w:val="6"/>
    <w:autoRedefine/>
    <w:qFormat/>
    <w:uiPriority w:val="0"/>
    <w:rPr>
      <w:rFonts w:ascii="Arial" w:hAnsi="Arial" w:eastAsia="黑体"/>
      <w:b/>
      <w:bCs/>
      <w:kern w:val="2"/>
      <w:sz w:val="18"/>
      <w:szCs w:val="28"/>
      <w:lang w:val="en-US" w:eastAsia="zh-CN" w:bidi="ar-SA"/>
    </w:rPr>
  </w:style>
  <w:style w:type="character" w:customStyle="1" w:styleId="141">
    <w:name w:val="列出段落 Char Char"/>
    <w:link w:val="110"/>
    <w:autoRedefine/>
    <w:qFormat/>
    <w:uiPriority w:val="0"/>
    <w:rPr>
      <w:kern w:val="2"/>
      <w:sz w:val="21"/>
      <w:szCs w:val="21"/>
      <w:lang w:bidi="ar-SA"/>
    </w:rPr>
  </w:style>
  <w:style w:type="character" w:customStyle="1" w:styleId="142">
    <w:name w:val="标题2 Char"/>
    <w:link w:val="94"/>
    <w:autoRedefine/>
    <w:qFormat/>
    <w:uiPriority w:val="0"/>
    <w:rPr>
      <w:rFonts w:ascii="Arial" w:hAnsi="Arial" w:eastAsia="仿宋"/>
      <w:b/>
      <w:bCs/>
      <w:kern w:val="2"/>
      <w:sz w:val="36"/>
      <w:szCs w:val="32"/>
      <w:lang w:bidi="ar-SA"/>
    </w:rPr>
  </w:style>
  <w:style w:type="character" w:customStyle="1" w:styleId="143">
    <w:name w:val="文档结构图 Char"/>
    <w:link w:val="14"/>
    <w:autoRedefine/>
    <w:qFormat/>
    <w:locked/>
    <w:uiPriority w:val="0"/>
    <w:rPr>
      <w:rFonts w:eastAsia="宋体"/>
      <w:kern w:val="2"/>
      <w:sz w:val="21"/>
      <w:szCs w:val="24"/>
      <w:lang w:val="en-US" w:eastAsia="zh-CN" w:bidi="ar-SA"/>
    </w:rPr>
  </w:style>
  <w:style w:type="character" w:customStyle="1" w:styleId="144">
    <w:name w:val="正文2 Char"/>
    <w:link w:val="98"/>
    <w:autoRedefine/>
    <w:qFormat/>
    <w:locked/>
    <w:uiPriority w:val="0"/>
    <w:rPr>
      <w:rFonts w:eastAsia="宋体"/>
      <w:kern w:val="2"/>
      <w:sz w:val="24"/>
      <w:lang w:val="en-US" w:eastAsia="zh-CN" w:bidi="ar-SA"/>
    </w:rPr>
  </w:style>
  <w:style w:type="character" w:customStyle="1" w:styleId="145">
    <w:name w:val="样式5 Char"/>
    <w:link w:val="74"/>
    <w:autoRedefine/>
    <w:qFormat/>
    <w:uiPriority w:val="0"/>
    <w:rPr>
      <w:rFonts w:ascii="宋体" w:hAnsi="宋体"/>
      <w:kern w:val="2"/>
      <w:sz w:val="24"/>
      <w:szCs w:val="24"/>
      <w:lang w:bidi="ar-SA"/>
    </w:rPr>
  </w:style>
  <w:style w:type="character" w:customStyle="1" w:styleId="146">
    <w:name w:val="题注 Char"/>
    <w:link w:val="13"/>
    <w:autoRedefine/>
    <w:qFormat/>
    <w:uiPriority w:val="0"/>
    <w:rPr>
      <w:rFonts w:ascii="Arial" w:hAnsi="Arial" w:eastAsia="黑体"/>
      <w:kern w:val="2"/>
      <w:lang w:bidi="ar-SA"/>
    </w:rPr>
  </w:style>
  <w:style w:type="character" w:customStyle="1" w:styleId="147">
    <w:name w:val="表格标题 Char"/>
    <w:link w:val="108"/>
    <w:autoRedefine/>
    <w:qFormat/>
    <w:uiPriority w:val="0"/>
    <w:rPr>
      <w:rFonts w:ascii="宋体" w:hAnsi="宋体"/>
      <w:kern w:val="2"/>
      <w:sz w:val="24"/>
      <w:szCs w:val="24"/>
      <w:lang w:bidi="ar-SA"/>
    </w:rPr>
  </w:style>
  <w:style w:type="character" w:customStyle="1" w:styleId="148">
    <w:name w:val="标题 1 Char"/>
    <w:link w:val="3"/>
    <w:autoRedefine/>
    <w:qFormat/>
    <w:locked/>
    <w:uiPriority w:val="0"/>
    <w:rPr>
      <w:rFonts w:eastAsia="宋体"/>
      <w:kern w:val="2"/>
      <w:sz w:val="28"/>
      <w:lang w:val="en-US" w:eastAsia="zh-CN" w:bidi="ar-SA"/>
    </w:rPr>
  </w:style>
  <w:style w:type="character" w:customStyle="1" w:styleId="149">
    <w:name w:val="正文首行缩进 Char Char Char Char Char Char Char Char Char Char Char Char Char Char Char Char Char Char Char Char Char Char"/>
    <w:link w:val="99"/>
    <w:autoRedefine/>
    <w:qFormat/>
    <w:uiPriority w:val="0"/>
    <w:rPr>
      <w:kern w:val="2"/>
      <w:sz w:val="24"/>
      <w:lang w:bidi="ar-SA"/>
    </w:rPr>
  </w:style>
  <w:style w:type="character" w:customStyle="1" w:styleId="150">
    <w:name w:val="L正文 Char"/>
    <w:link w:val="93"/>
    <w:autoRedefine/>
    <w:qFormat/>
    <w:locked/>
    <w:uiPriority w:val="0"/>
    <w:rPr>
      <w:rFonts w:ascii="宋体" w:hAnsi="宋体" w:eastAsia="宋体"/>
      <w:kern w:val="2"/>
      <w:sz w:val="21"/>
      <w:szCs w:val="24"/>
      <w:lang w:bidi="ar-SA"/>
    </w:rPr>
  </w:style>
  <w:style w:type="character" w:customStyle="1" w:styleId="151">
    <w:name w:val="标题 7 Char"/>
    <w:link w:val="9"/>
    <w:autoRedefine/>
    <w:qFormat/>
    <w:uiPriority w:val="0"/>
    <w:rPr>
      <w:rFonts w:eastAsia="宋体"/>
      <w:b/>
      <w:bCs/>
      <w:kern w:val="2"/>
      <w:sz w:val="24"/>
      <w:szCs w:val="24"/>
      <w:lang w:val="en-US" w:eastAsia="zh-CN" w:bidi="ar-SA"/>
    </w:rPr>
  </w:style>
  <w:style w:type="character" w:customStyle="1" w:styleId="152">
    <w:name w:val="样式 首行缩进:  2 字符 Char"/>
    <w:link w:val="120"/>
    <w:autoRedefine/>
    <w:qFormat/>
    <w:uiPriority w:val="0"/>
    <w:rPr>
      <w:kern w:val="2"/>
      <w:sz w:val="24"/>
      <w:szCs w:val="24"/>
      <w:lang w:bidi="ar-SA"/>
    </w:rPr>
  </w:style>
  <w:style w:type="character" w:customStyle="1" w:styleId="153">
    <w:name w:val="样式2 Char"/>
    <w:link w:val="55"/>
    <w:autoRedefine/>
    <w:qFormat/>
    <w:uiPriority w:val="0"/>
    <w:rPr>
      <w:rFonts w:ascii="Calibri" w:hAnsi="Calibri"/>
      <w:i/>
      <w:iCs/>
      <w:kern w:val="2"/>
      <w:lang w:bidi="ar-SA"/>
    </w:rPr>
  </w:style>
  <w:style w:type="character" w:customStyle="1" w:styleId="154">
    <w:name w:val="段 Char Char"/>
    <w:link w:val="60"/>
    <w:autoRedefine/>
    <w:qFormat/>
    <w:uiPriority w:val="0"/>
    <w:rPr>
      <w:rFonts w:ascii="宋体" w:eastAsia="Times New Roman"/>
      <w:sz w:val="21"/>
      <w:lang w:val="en-US" w:eastAsia="zh-CN" w:bidi="ar-SA"/>
    </w:rPr>
  </w:style>
  <w:style w:type="character" w:customStyle="1" w:styleId="155">
    <w:name w:val="HTML 地址 Char"/>
    <w:link w:val="21"/>
    <w:autoRedefine/>
    <w:qFormat/>
    <w:uiPriority w:val="0"/>
    <w:rPr>
      <w:i/>
      <w:kern w:val="2"/>
      <w:sz w:val="21"/>
      <w:lang w:bidi="ar-SA"/>
    </w:rPr>
  </w:style>
  <w:style w:type="character" w:customStyle="1" w:styleId="156">
    <w:name w:val="UH正文 Char"/>
    <w:link w:val="103"/>
    <w:autoRedefine/>
    <w:qFormat/>
    <w:locked/>
    <w:uiPriority w:val="0"/>
    <w:rPr>
      <w:rFonts w:ascii="Arial" w:hAnsi="Arial" w:eastAsia="Times New Roman" w:cs="Arial"/>
      <w:sz w:val="28"/>
      <w:szCs w:val="28"/>
      <w:lang w:val="en-US" w:eastAsia="zh-CN" w:bidi="ar-SA"/>
    </w:rPr>
  </w:style>
  <w:style w:type="character" w:customStyle="1" w:styleId="157">
    <w:name w:val="正文文本缩进 Char"/>
    <w:link w:val="18"/>
    <w:autoRedefine/>
    <w:qFormat/>
    <w:uiPriority w:val="0"/>
    <w:rPr>
      <w:rFonts w:eastAsia="宋体"/>
      <w:kern w:val="2"/>
      <w:sz w:val="21"/>
      <w:szCs w:val="24"/>
      <w:lang w:val="en-US" w:eastAsia="zh-CN" w:bidi="ar-SA"/>
    </w:rPr>
  </w:style>
  <w:style w:type="character" w:customStyle="1" w:styleId="158">
    <w:name w:val="样式 标题 3Title3h33rd levelH3l3CTlevel_3PIM 33h4Heading ... Char Char Char Char"/>
    <w:basedOn w:val="42"/>
    <w:autoRedefine/>
    <w:qFormat/>
    <w:uiPriority w:val="0"/>
    <w:rPr>
      <w:rFonts w:hint="eastAsia" w:ascii="宋体" w:hAnsi="宋体" w:eastAsia="宋体"/>
      <w:b/>
      <w:bCs/>
      <w:kern w:val="2"/>
      <w:sz w:val="30"/>
      <w:szCs w:val="32"/>
      <w:lang w:val="en-US" w:eastAsia="zh-CN" w:bidi="ar-SA"/>
    </w:rPr>
  </w:style>
  <w:style w:type="character" w:customStyle="1" w:styleId="159">
    <w:name w:val="ca-111"/>
    <w:basedOn w:val="42"/>
    <w:autoRedefine/>
    <w:qFormat/>
    <w:uiPriority w:val="0"/>
    <w:rPr>
      <w:rFonts w:hint="eastAsia" w:ascii="宋体" w:hAnsi="宋体" w:eastAsia="宋体"/>
      <w:color w:val="000000"/>
      <w:sz w:val="24"/>
      <w:szCs w:val="24"/>
      <w:lang w:val="en-US" w:eastAsia="zh-CN" w:bidi="ar-SA"/>
    </w:rPr>
  </w:style>
  <w:style w:type="character" w:customStyle="1" w:styleId="160">
    <w:name w:val="正文缩进 Char"/>
    <w:basedOn w:val="42"/>
    <w:link w:val="12"/>
    <w:autoRedefine/>
    <w:qFormat/>
    <w:locked/>
    <w:uiPriority w:val="0"/>
    <w:rPr>
      <w:rFonts w:ascii="楷体_GB2312" w:eastAsia="楷体_GB2312"/>
      <w:kern w:val="2"/>
      <w:sz w:val="24"/>
      <w:lang w:val="en-US" w:eastAsia="zh-CN" w:bidi="ar-SA"/>
    </w:rPr>
  </w:style>
  <w:style w:type="character" w:customStyle="1" w:styleId="161">
    <w:name w:val="正文文本 3 Char"/>
    <w:link w:val="17"/>
    <w:autoRedefine/>
    <w:qFormat/>
    <w:uiPriority w:val="0"/>
    <w:rPr>
      <w:rFonts w:eastAsia="宋体"/>
      <w:kern w:val="2"/>
      <w:sz w:val="16"/>
      <w:szCs w:val="16"/>
      <w:lang w:val="en-US" w:eastAsia="zh-CN" w:bidi="ar-SA"/>
    </w:rPr>
  </w:style>
  <w:style w:type="character" w:customStyle="1" w:styleId="162">
    <w:name w:val="样式 题注 + (西文) 宋体 Char"/>
    <w:link w:val="52"/>
    <w:autoRedefine/>
    <w:qFormat/>
    <w:uiPriority w:val="0"/>
    <w:rPr>
      <w:rFonts w:ascii="宋体" w:hAnsi="宋体" w:eastAsia="黑体"/>
      <w:kern w:val="2"/>
      <w:lang w:bidi="ar-SA"/>
    </w:rPr>
  </w:style>
  <w:style w:type="character" w:customStyle="1" w:styleId="163">
    <w:name w:val="日期 Char1"/>
    <w:link w:val="24"/>
    <w:autoRedefine/>
    <w:qFormat/>
    <w:uiPriority w:val="0"/>
    <w:rPr>
      <w:rFonts w:eastAsia="宋体"/>
      <w:kern w:val="2"/>
      <w:sz w:val="21"/>
      <w:lang w:val="en-US" w:eastAsia="zh-CN" w:bidi="ar-SA"/>
    </w:rPr>
  </w:style>
  <w:style w:type="character" w:customStyle="1" w:styleId="164">
    <w:name w:val="Date Char"/>
    <w:basedOn w:val="42"/>
    <w:autoRedefine/>
    <w:qFormat/>
    <w:locked/>
    <w:uiPriority w:val="0"/>
    <w:rPr>
      <w:rFonts w:eastAsia="宋体"/>
      <w:kern w:val="2"/>
      <w:sz w:val="21"/>
      <w:lang w:val="en-US" w:eastAsia="zh-CN" w:bidi="ar-SA"/>
    </w:rPr>
  </w:style>
  <w:style w:type="character" w:customStyle="1" w:styleId="165">
    <w:name w:val="正文1 Char"/>
    <w:link w:val="59"/>
    <w:autoRedefine/>
    <w:qFormat/>
    <w:uiPriority w:val="0"/>
    <w:rPr>
      <w:rFonts w:ascii="仿宋" w:hAnsi="仿宋" w:eastAsia="仿宋"/>
      <w:sz w:val="28"/>
      <w:lang w:bidi="ar-SA"/>
    </w:rPr>
  </w:style>
  <w:style w:type="character" w:customStyle="1" w:styleId="166">
    <w:name w:val="无间隔 Char"/>
    <w:link w:val="87"/>
    <w:autoRedefine/>
    <w:qFormat/>
    <w:uiPriority w:val="0"/>
    <w:rPr>
      <w:rFonts w:ascii="仿宋" w:hAnsi="仿宋" w:eastAsia="仿宋"/>
      <w:kern w:val="2"/>
      <w:sz w:val="24"/>
      <w:szCs w:val="24"/>
      <w:lang w:val="en-US" w:eastAsia="zh-CN" w:bidi="ar-SA"/>
    </w:rPr>
  </w:style>
  <w:style w:type="character" w:customStyle="1" w:styleId="167">
    <w:name w:val="Char Char"/>
    <w:autoRedefine/>
    <w:qFormat/>
    <w:uiPriority w:val="0"/>
    <w:rPr>
      <w:rFonts w:ascii="宋体" w:hAnsi="Courier New" w:eastAsia="宋体"/>
      <w:kern w:val="2"/>
      <w:sz w:val="21"/>
      <w:lang w:val="en-US" w:eastAsia="zh-CN" w:bidi="ar-SA"/>
    </w:rPr>
  </w:style>
  <w:style w:type="character" w:customStyle="1" w:styleId="168">
    <w:name w:val="HTML 预设格式 Char"/>
    <w:link w:val="36"/>
    <w:autoRedefine/>
    <w:qFormat/>
    <w:uiPriority w:val="0"/>
    <w:rPr>
      <w:rFonts w:ascii="宋体" w:hAnsi="宋体"/>
      <w:sz w:val="24"/>
      <w:szCs w:val="24"/>
      <w:lang w:bidi="ar-SA"/>
    </w:rPr>
  </w:style>
  <w:style w:type="character" w:customStyle="1" w:styleId="169">
    <w:name w:val="标题 4 + 宋体1 Char"/>
    <w:link w:val="68"/>
    <w:autoRedefine/>
    <w:qFormat/>
    <w:uiPriority w:val="0"/>
    <w:rPr>
      <w:rFonts w:ascii="宋体" w:hAnsi="宋体"/>
      <w:b/>
      <w:bCs/>
      <w:kern w:val="2"/>
      <w:sz w:val="28"/>
      <w:szCs w:val="22"/>
      <w:lang w:bidi="ar-SA"/>
    </w:rPr>
  </w:style>
  <w:style w:type="character" w:customStyle="1" w:styleId="170">
    <w:name w:val="标题 5 Char"/>
    <w:link w:val="7"/>
    <w:autoRedefine/>
    <w:qFormat/>
    <w:uiPriority w:val="0"/>
    <w:rPr>
      <w:rFonts w:eastAsia="宋体"/>
      <w:b/>
      <w:bCs/>
      <w:kern w:val="2"/>
      <w:sz w:val="28"/>
      <w:szCs w:val="28"/>
      <w:lang w:val="en-US" w:eastAsia="zh-CN" w:bidi="ar-SA"/>
    </w:rPr>
  </w:style>
  <w:style w:type="character" w:customStyle="1" w:styleId="171">
    <w:name w:val="List Paragraph Char"/>
    <w:link w:val="113"/>
    <w:autoRedefine/>
    <w:qFormat/>
    <w:locked/>
    <w:uiPriority w:val="0"/>
    <w:rPr>
      <w:rFonts w:eastAsia="宋体"/>
      <w:kern w:val="2"/>
      <w:sz w:val="21"/>
      <w:szCs w:val="24"/>
      <w:lang w:val="en-US" w:eastAsia="zh-CN" w:bidi="ar-SA"/>
    </w:rPr>
  </w:style>
  <w:style w:type="character" w:customStyle="1" w:styleId="172">
    <w:name w:val="正文首行缩进 2 Char1"/>
    <w:link w:val="19"/>
    <w:autoRedefine/>
    <w:qFormat/>
    <w:uiPriority w:val="0"/>
    <w:rPr>
      <w:rFonts w:ascii="Calibri" w:hAnsi="Calibri"/>
      <w:kern w:val="2"/>
      <w:sz w:val="21"/>
      <w:szCs w:val="22"/>
      <w:lang w:bidi="ar-SA"/>
    </w:rPr>
  </w:style>
  <w:style w:type="character" w:customStyle="1" w:styleId="173">
    <w:name w:val="批注文字 Char"/>
    <w:link w:val="16"/>
    <w:autoRedefine/>
    <w:qFormat/>
    <w:uiPriority w:val="0"/>
    <w:rPr>
      <w:rFonts w:ascii="Calibri" w:hAnsi="Calibri" w:eastAsia="宋体"/>
      <w:kern w:val="2"/>
      <w:sz w:val="21"/>
      <w:szCs w:val="22"/>
      <w:lang w:val="en-US" w:eastAsia="zh-CN" w:bidi="ar-SA"/>
    </w:rPr>
  </w:style>
  <w:style w:type="character" w:customStyle="1" w:styleId="174">
    <w:name w:val="Char Char30"/>
    <w:autoRedefine/>
    <w:qFormat/>
    <w:uiPriority w:val="0"/>
    <w:rPr>
      <w:rFonts w:ascii="Arial" w:hAnsi="Arial" w:eastAsia="黑体"/>
      <w:b/>
      <w:bCs/>
      <w:kern w:val="2"/>
      <w:sz w:val="32"/>
      <w:szCs w:val="32"/>
      <w:lang w:bidi="ar-SA"/>
    </w:rPr>
  </w:style>
  <w:style w:type="character" w:customStyle="1" w:styleId="175">
    <w:name w:val="标题1 Char"/>
    <w:link w:val="111"/>
    <w:autoRedefine/>
    <w:qFormat/>
    <w:uiPriority w:val="0"/>
    <w:rPr>
      <w:rFonts w:ascii="仿宋" w:hAnsi="仿宋" w:eastAsia="仿宋"/>
      <w:b/>
      <w:bCs/>
      <w:kern w:val="44"/>
      <w:sz w:val="44"/>
      <w:szCs w:val="44"/>
      <w:lang w:bidi="ar-SA"/>
    </w:rPr>
  </w:style>
  <w:style w:type="character" w:customStyle="1" w:styleId="176">
    <w:name w:val="Char Char6"/>
    <w:autoRedefine/>
    <w:qFormat/>
    <w:uiPriority w:val="0"/>
    <w:rPr>
      <w:kern w:val="2"/>
      <w:sz w:val="21"/>
      <w:szCs w:val="21"/>
      <w:lang w:bidi="ar-SA"/>
    </w:rPr>
  </w:style>
  <w:style w:type="character" w:customStyle="1" w:styleId="177">
    <w:name w:val="样式 标题 3 Char"/>
    <w:link w:val="107"/>
    <w:autoRedefine/>
    <w:qFormat/>
    <w:uiPriority w:val="0"/>
    <w:rPr>
      <w:rFonts w:ascii="宋体" w:hAnsi="宋体"/>
      <w:b/>
      <w:bCs/>
      <w:kern w:val="2"/>
      <w:sz w:val="32"/>
      <w:szCs w:val="32"/>
      <w:lang w:bidi="ar-SA"/>
    </w:rPr>
  </w:style>
  <w:style w:type="character" w:customStyle="1" w:styleId="178">
    <w:name w:val="标题 6 Char"/>
    <w:link w:val="8"/>
    <w:autoRedefine/>
    <w:qFormat/>
    <w:uiPriority w:val="0"/>
    <w:rPr>
      <w:rFonts w:ascii="Arial" w:hAnsi="Arial" w:eastAsia="黑体"/>
      <w:b/>
      <w:bCs/>
      <w:kern w:val="2"/>
      <w:sz w:val="24"/>
      <w:szCs w:val="24"/>
      <w:lang w:val="en-US" w:eastAsia="zh-CN" w:bidi="ar-SA"/>
    </w:rPr>
  </w:style>
  <w:style w:type="character" w:customStyle="1" w:styleId="179">
    <w:name w:val="ca-2"/>
    <w:basedOn w:val="42"/>
    <w:autoRedefine/>
    <w:qFormat/>
    <w:uiPriority w:val="0"/>
  </w:style>
  <w:style w:type="character" w:customStyle="1" w:styleId="180">
    <w:name w:val="特点 Char1"/>
    <w:autoRedefine/>
    <w:qFormat/>
    <w:locked/>
    <w:uiPriority w:val="0"/>
    <w:rPr>
      <w:rFonts w:ascii="Calibri" w:hAnsi="Calibri" w:eastAsia="宋体"/>
      <w:sz w:val="28"/>
      <w:szCs w:val="28"/>
      <w:lang w:bidi="ar-SA"/>
    </w:rPr>
  </w:style>
  <w:style w:type="character" w:customStyle="1" w:styleId="181">
    <w:name w:val="脚注文本 Char"/>
    <w:link w:val="31"/>
    <w:autoRedefine/>
    <w:qFormat/>
    <w:uiPriority w:val="0"/>
    <w:rPr>
      <w:kern w:val="2"/>
      <w:sz w:val="18"/>
      <w:szCs w:val="18"/>
      <w:lang w:bidi="ar-SA"/>
    </w:rPr>
  </w:style>
  <w:style w:type="character" w:customStyle="1" w:styleId="182">
    <w:name w:val="纯文本 Char"/>
    <w:link w:val="23"/>
    <w:autoRedefine/>
    <w:qFormat/>
    <w:uiPriority w:val="0"/>
    <w:rPr>
      <w:rFonts w:ascii="宋体" w:hAnsi="Courier New" w:eastAsia="宋体"/>
      <w:kern w:val="2"/>
      <w:sz w:val="21"/>
      <w:lang w:val="en-US" w:eastAsia="zh-CN" w:bidi="ar-SA"/>
    </w:rPr>
  </w:style>
  <w:style w:type="character" w:customStyle="1" w:styleId="183">
    <w:name w:val="正文文本 2 Char"/>
    <w:link w:val="35"/>
    <w:autoRedefine/>
    <w:qFormat/>
    <w:uiPriority w:val="0"/>
    <w:rPr>
      <w:rFonts w:eastAsia="宋体"/>
      <w:kern w:val="2"/>
      <w:sz w:val="21"/>
      <w:szCs w:val="24"/>
      <w:lang w:val="en-US" w:eastAsia="zh-CN" w:bidi="ar-SA"/>
    </w:rPr>
  </w:style>
  <w:style w:type="character" w:customStyle="1" w:styleId="184">
    <w:name w:val="正文缩进2字符 Char"/>
    <w:link w:val="81"/>
    <w:autoRedefine/>
    <w:qFormat/>
    <w:uiPriority w:val="0"/>
    <w:rPr>
      <w:sz w:val="24"/>
      <w:szCs w:val="24"/>
      <w:lang w:bidi="ar-SA"/>
    </w:rPr>
  </w:style>
  <w:style w:type="character" w:customStyle="1" w:styleId="185">
    <w:name w:val="页眉 Char"/>
    <w:basedOn w:val="42"/>
    <w:link w:val="28"/>
    <w:autoRedefine/>
    <w:qFormat/>
    <w:uiPriority w:val="0"/>
    <w:rPr>
      <w:rFonts w:eastAsia="宋体"/>
      <w:kern w:val="2"/>
      <w:sz w:val="18"/>
      <w:szCs w:val="18"/>
      <w:lang w:val="en-US" w:eastAsia="zh-CN" w:bidi="ar-SA"/>
    </w:rPr>
  </w:style>
  <w:style w:type="character" w:customStyle="1" w:styleId="186">
    <w:name w:val="正文文 Char"/>
    <w:link w:val="71"/>
    <w:autoRedefine/>
    <w:qFormat/>
    <w:uiPriority w:val="0"/>
    <w:rPr>
      <w:sz w:val="24"/>
      <w:lang w:bidi="ar-SA"/>
    </w:rPr>
  </w:style>
  <w:style w:type="character" w:customStyle="1" w:styleId="187">
    <w:name w:val="正文文本 Char"/>
    <w:link w:val="2"/>
    <w:autoRedefine/>
    <w:qFormat/>
    <w:uiPriority w:val="0"/>
    <w:rPr>
      <w:rFonts w:eastAsia="宋体"/>
      <w:kern w:val="2"/>
      <w:sz w:val="21"/>
      <w:szCs w:val="24"/>
      <w:lang w:val="en-US" w:eastAsia="zh-CN" w:bidi="ar-SA"/>
    </w:rPr>
  </w:style>
  <w:style w:type="character" w:customStyle="1" w:styleId="188">
    <w:name w:val="表内容 Char"/>
    <w:link w:val="70"/>
    <w:autoRedefine/>
    <w:qFormat/>
    <w:uiPriority w:val="0"/>
    <w:rPr>
      <w:kern w:val="2"/>
      <w:sz w:val="21"/>
      <w:szCs w:val="24"/>
      <w:lang w:bidi="ar-SA"/>
    </w:rPr>
  </w:style>
  <w:style w:type="character" w:customStyle="1" w:styleId="189">
    <w:name w:val="批注框文本 Char"/>
    <w:link w:val="26"/>
    <w:autoRedefine/>
    <w:qFormat/>
    <w:uiPriority w:val="0"/>
    <w:rPr>
      <w:rFonts w:ascii="Calibri" w:hAnsi="Calibri"/>
      <w:kern w:val="2"/>
      <w:sz w:val="18"/>
      <w:szCs w:val="18"/>
      <w:lang w:bidi="ar-SA"/>
    </w:rPr>
  </w:style>
  <w:style w:type="character" w:customStyle="1" w:styleId="190">
    <w:name w:val="页脚 Char"/>
    <w:basedOn w:val="42"/>
    <w:link w:val="27"/>
    <w:autoRedefine/>
    <w:semiHidden/>
    <w:qFormat/>
    <w:uiPriority w:val="0"/>
    <w:rPr>
      <w:rFonts w:eastAsia="宋体"/>
      <w:kern w:val="2"/>
      <w:sz w:val="18"/>
      <w:szCs w:val="18"/>
      <w:lang w:val="en-US" w:eastAsia="zh-CN" w:bidi="ar-SA"/>
    </w:rPr>
  </w:style>
  <w:style w:type="character" w:customStyle="1" w:styleId="191">
    <w:name w:val="Char Char31"/>
    <w:autoRedefine/>
    <w:qFormat/>
    <w:uiPriority w:val="0"/>
    <w:rPr>
      <w:rFonts w:eastAsia="宋体"/>
      <w:kern w:val="2"/>
      <w:sz w:val="28"/>
      <w:lang w:val="en-US" w:eastAsia="zh-CN" w:bidi="ar-SA"/>
    </w:rPr>
  </w:style>
  <w:style w:type="character" w:customStyle="1" w:styleId="192">
    <w:name w:val="Char Char7"/>
    <w:autoRedefine/>
    <w:qFormat/>
    <w:locked/>
    <w:uiPriority w:val="0"/>
    <w:rPr>
      <w:rFonts w:eastAsia="宋体"/>
      <w:kern w:val="2"/>
      <w:sz w:val="18"/>
      <w:szCs w:val="18"/>
      <w:lang w:val="en-US" w:eastAsia="zh-CN" w:bidi="ar-SA"/>
    </w:rPr>
  </w:style>
  <w:style w:type="character" w:customStyle="1" w:styleId="193">
    <w:name w:val="图表 Char"/>
    <w:link w:val="76"/>
    <w:autoRedefine/>
    <w:qFormat/>
    <w:uiPriority w:val="0"/>
    <w:rPr>
      <w:rFonts w:eastAsia="黑体"/>
      <w:kern w:val="2"/>
      <w:sz w:val="21"/>
      <w:szCs w:val="24"/>
      <w:lang w:bidi="ar-SA"/>
    </w:rPr>
  </w:style>
  <w:style w:type="character" w:customStyle="1" w:styleId="194">
    <w:name w:val="正文首行缩进 Char"/>
    <w:link w:val="20"/>
    <w:autoRedefine/>
    <w:qFormat/>
    <w:uiPriority w:val="0"/>
    <w:rPr>
      <w:rFonts w:eastAsia="宋体"/>
      <w:kern w:val="2"/>
      <w:sz w:val="21"/>
      <w:szCs w:val="24"/>
      <w:lang w:val="en-US" w:eastAsia="zh-CN" w:bidi="ar-SA"/>
    </w:rPr>
  </w:style>
  <w:style w:type="character" w:customStyle="1" w:styleId="195">
    <w:name w:val="Char Char1"/>
    <w:basedOn w:val="42"/>
    <w:autoRedefine/>
    <w:qFormat/>
    <w:locked/>
    <w:uiPriority w:val="0"/>
    <w:rPr>
      <w:rFonts w:ascii="宋体" w:hAnsi="Courier New" w:eastAsia="宋体"/>
      <w:kern w:val="2"/>
      <w:sz w:val="21"/>
      <w:lang w:val="en-US" w:eastAsia="zh-CN" w:bidi="ar-SA"/>
    </w:rPr>
  </w:style>
  <w:style w:type="character" w:customStyle="1" w:styleId="196">
    <w:name w:val="正文new Char"/>
    <w:link w:val="50"/>
    <w:autoRedefine/>
    <w:qFormat/>
    <w:uiPriority w:val="0"/>
    <w:rPr>
      <w:rFonts w:ascii="宋体" w:hAnsi="宋体"/>
      <w:color w:val="000000"/>
      <w:sz w:val="24"/>
      <w:szCs w:val="24"/>
      <w:lang w:bidi="ar-SA"/>
    </w:rPr>
  </w:style>
  <w:style w:type="character" w:customStyle="1" w:styleId="197">
    <w:name w:val="样式 标题 4 + 宋体 Char"/>
    <w:link w:val="72"/>
    <w:autoRedefine/>
    <w:qFormat/>
    <w:uiPriority w:val="0"/>
    <w:rPr>
      <w:rFonts w:ascii="宋体" w:hAnsi="宋体"/>
      <w:b/>
      <w:bCs/>
      <w:kern w:val="2"/>
      <w:sz w:val="28"/>
      <w:szCs w:val="22"/>
      <w:lang w:bidi="ar-SA"/>
    </w:rPr>
  </w:style>
  <w:style w:type="character" w:customStyle="1" w:styleId="198">
    <w:name w:val="标题5 Char Char"/>
    <w:link w:val="84"/>
    <w:autoRedefine/>
    <w:qFormat/>
    <w:uiPriority w:val="0"/>
    <w:rPr>
      <w:rFonts w:ascii="宋体" w:hAnsi="宋体"/>
      <w:b/>
      <w:kern w:val="2"/>
      <w:sz w:val="24"/>
      <w:szCs w:val="22"/>
      <w:lang w:bidi="ar-SA"/>
    </w:rPr>
  </w:style>
  <w:style w:type="character" w:customStyle="1" w:styleId="199">
    <w:name w:val="标题 3 Char"/>
    <w:basedOn w:val="42"/>
    <w:link w:val="5"/>
    <w:autoRedefine/>
    <w:qFormat/>
    <w:uiPriority w:val="0"/>
    <w:rPr>
      <w:rFonts w:eastAsia="宋体"/>
      <w:b/>
      <w:bCs/>
      <w:kern w:val="2"/>
      <w:sz w:val="32"/>
      <w:szCs w:val="32"/>
      <w:lang w:val="en-US" w:eastAsia="zh-CN" w:bidi="ar-SA"/>
    </w:rPr>
  </w:style>
  <w:style w:type="character" w:customStyle="1" w:styleId="200">
    <w:name w:val="Char Char2"/>
    <w:basedOn w:val="42"/>
    <w:autoRedefine/>
    <w:qFormat/>
    <w:locked/>
    <w:uiPriority w:val="0"/>
    <w:rPr>
      <w:rFonts w:eastAsia="宋体"/>
      <w:kern w:val="2"/>
      <w:sz w:val="21"/>
      <w:szCs w:val="24"/>
      <w:lang w:val="en-US" w:eastAsia="zh-CN" w:bidi="ar-SA"/>
    </w:rPr>
  </w:style>
  <w:style w:type="character" w:customStyle="1" w:styleId="201">
    <w:name w:val="apple-converted-space"/>
    <w:autoRedefine/>
    <w:qFormat/>
    <w:uiPriority w:val="0"/>
  </w:style>
  <w:style w:type="character" w:customStyle="1" w:styleId="202">
    <w:name w:val="正文文本缩进 2 Char"/>
    <w:basedOn w:val="42"/>
    <w:link w:val="25"/>
    <w:autoRedefine/>
    <w:qFormat/>
    <w:locked/>
    <w:uiPriority w:val="0"/>
    <w:rPr>
      <w:rFonts w:eastAsia="宋体"/>
      <w:kern w:val="2"/>
      <w:sz w:val="21"/>
      <w:szCs w:val="24"/>
      <w:lang w:val="en-US" w:eastAsia="zh-CN" w:bidi="ar-SA"/>
    </w:rPr>
  </w:style>
  <w:style w:type="character" w:customStyle="1" w:styleId="203">
    <w:name w:val="正文文字6 Char"/>
    <w:link w:val="119"/>
    <w:autoRedefine/>
    <w:qFormat/>
    <w:uiPriority w:val="0"/>
    <w:rPr>
      <w:kern w:val="2"/>
      <w:sz w:val="24"/>
      <w:szCs w:val="24"/>
      <w:lang w:bidi="ar-SA"/>
    </w:rPr>
  </w:style>
  <w:style w:type="character" w:customStyle="1" w:styleId="204">
    <w:name w:val="ca-1"/>
    <w:basedOn w:val="42"/>
    <w:autoRedefine/>
    <w:qFormat/>
    <w:uiPriority w:val="0"/>
  </w:style>
  <w:style w:type="character" w:customStyle="1" w:styleId="205">
    <w:name w:val="副标题 Char"/>
    <w:link w:val="30"/>
    <w:autoRedefine/>
    <w:qFormat/>
    <w:uiPriority w:val="0"/>
    <w:rPr>
      <w:rFonts w:ascii="Cambria" w:hAnsi="Cambria"/>
      <w:b/>
      <w:bCs/>
      <w:kern w:val="28"/>
      <w:sz w:val="32"/>
      <w:szCs w:val="32"/>
      <w:lang w:bidi="ar-SA"/>
    </w:rPr>
  </w:style>
  <w:style w:type="character" w:customStyle="1" w:styleId="206">
    <w:name w:val="样式 (西文) 宋体 首行缩进:  0.85 厘米 Char Char"/>
    <w:link w:val="51"/>
    <w:autoRedefine/>
    <w:qFormat/>
    <w:uiPriority w:val="0"/>
    <w:rPr>
      <w:rFonts w:ascii="宋体" w:hAnsi="宋体"/>
      <w:kern w:val="2"/>
      <w:sz w:val="24"/>
      <w:lang w:bidi="ar-SA"/>
    </w:rPr>
  </w:style>
  <w:style w:type="character" w:customStyle="1" w:styleId="207">
    <w:name w:val="标题 8 Char"/>
    <w:link w:val="10"/>
    <w:autoRedefine/>
    <w:qFormat/>
    <w:uiPriority w:val="0"/>
    <w:rPr>
      <w:rFonts w:ascii="Arial" w:hAnsi="Arial" w:eastAsia="黑体"/>
      <w:kern w:val="2"/>
      <w:sz w:val="24"/>
      <w:szCs w:val="24"/>
      <w:lang w:val="en-US" w:eastAsia="zh-CN" w:bidi="ar-SA"/>
    </w:rPr>
  </w:style>
  <w:style w:type="character" w:customStyle="1" w:styleId="208">
    <w:name w:val="15"/>
    <w:autoRedefine/>
    <w:qFormat/>
    <w:uiPriority w:val="0"/>
    <w:rPr>
      <w:rFonts w:hint="default" w:ascii="Times New Roman" w:hAnsi="Times New Roman" w:cs="Times New Roman"/>
      <w:b/>
      <w:bCs/>
    </w:rPr>
  </w:style>
  <w:style w:type="paragraph" w:styleId="209">
    <w:name w:val="List Paragraph"/>
    <w:basedOn w:val="1"/>
    <w:autoRedefine/>
    <w:qFormat/>
    <w:uiPriority w:val="99"/>
    <w:pPr>
      <w:ind w:firstLine="420" w:firstLineChars="200"/>
    </w:pPr>
    <w:rPr>
      <w:rFonts w:ascii="Calibri" w:hAnsi="Calibri"/>
      <w:szCs w:val="22"/>
    </w:rPr>
  </w:style>
  <w:style w:type="paragraph" w:customStyle="1" w:styleId="210">
    <w:name w:val="缩进"/>
    <w:basedOn w:val="1"/>
    <w:qFormat/>
    <w:uiPriority w:val="0"/>
    <w:pPr>
      <w:ind w:firstLine="56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2049"/>
    <customShpInfo spid="_x0000_s2055"/>
    <customShpInfo spid="_x0000_s2056"/>
    <customShpInfo spid="_x0000_s2057"/>
    <customShpInfo spid="_x0000_s1035"/>
    <customShpInfo spid="_x0000_s103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a</Company>
  <Pages>90</Pages>
  <Words>34187</Words>
  <Characters>38925</Characters>
  <Lines>55</Lines>
  <Paragraphs>66</Paragraphs>
  <TotalTime>4</TotalTime>
  <ScaleCrop>false</ScaleCrop>
  <LinksUpToDate>false</LinksUpToDate>
  <CharactersWithSpaces>41360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2020-07-11T08:06:00Z</dcterms:created>
  <dc:creator>匿名用户</dc:creator>
  <cp:lastModifiedBy>果然</cp:lastModifiedBy>
  <cp:lastPrinted>2024-05-13T04:45:00Z</cp:lastPrinted>
  <dcterms:modified xsi:type="dcterms:W3CDTF">2024-09-09T07:00:59Z</dcterms:modified>
  <dc:title>第一部分　  投标邀请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5825C41C9EC249C0911A8382C576F8D6</vt:lpwstr>
  </property>
  <property fmtid="{D5CDD505-2E9C-101B-9397-08002B2CF9AE}" pid="4" name="commondata">
    <vt:lpwstr>eyJoZGlkIjoiZWFkZjEwZThkMmE1OWVmYTVlZTllNDE4MDU1YjNkMGQifQ==</vt:lpwstr>
  </property>
</Properties>
</file>