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2024年清流县红火蚁疫情专业化防控服务(二次)</w:t>
      </w:r>
    </w:p>
    <w:p>
      <w:pPr>
        <w:pStyle w:val="null3"/>
        <w:jc w:val="center"/>
        <w:outlineLvl w:val="2"/>
      </w:pPr>
      <w:r>
        <w:rPr>
          <w:sz w:val="28"/>
          <w:b/>
        </w:rPr>
        <w:t>备案编号：</w:t>
      </w:r>
      <w:r>
        <w:rPr>
          <w:sz w:val="28"/>
          <w:b/>
        </w:rPr>
        <w:t>CGXM-2024-350423-00335[2024]00312</w:t>
      </w:r>
    </w:p>
    <w:p>
      <w:pPr>
        <w:pStyle w:val="null3"/>
        <w:jc w:val="center"/>
        <w:outlineLvl w:val="2"/>
      </w:pPr>
      <w:r>
        <w:rPr>
          <w:sz w:val="28"/>
          <w:b/>
        </w:rPr>
        <w:t>项目编号：</w:t>
      </w:r>
      <w:r>
        <w:rPr>
          <w:sz w:val="28"/>
          <w:b/>
        </w:rPr>
        <w:t>[350423]FJSZF[CS]2024001-1</w:t>
      </w:r>
    </w:p>
    <w:p>
      <w:pPr>
        <w:pStyle w:val="null3"/>
        <w:jc w:val="center"/>
        <w:outlineLvl w:val="2"/>
      </w:pPr>
      <w:r>
        <w:rPr>
          <w:sz w:val="28"/>
          <w:b/>
        </w:rPr>
        <w:t>采购人：</w:t>
      </w:r>
      <w:r>
        <w:rPr>
          <w:sz w:val="28"/>
          <w:b/>
        </w:rPr>
        <w:t>清流县农业农村局</w:t>
      </w:r>
    </w:p>
    <w:p>
      <w:pPr>
        <w:pStyle w:val="null3"/>
        <w:jc w:val="center"/>
        <w:outlineLvl w:val="2"/>
      </w:pPr>
      <w:r>
        <w:rPr>
          <w:sz w:val="28"/>
          <w:b/>
        </w:rPr>
        <w:t>代理机构：</w:t>
      </w:r>
      <w:r>
        <w:rPr>
          <w:sz w:val="28"/>
          <w:b/>
        </w:rPr>
        <w:t>福建省中福工程造价咨询有限公司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清流县农业农村局</w:t>
      </w:r>
      <w:r>
        <w:rPr/>
        <w:t xml:space="preserve"> 已根据政府采购相关法律法规，经相应程序确定采用 竞争性磋商 方式组织 </w:t>
      </w:r>
      <w:r>
        <w:rPr/>
        <w:t>2024年清流县红火蚁疫情专业化防控服务(二次)</w:t>
      </w:r>
      <w:r>
        <w:rPr/>
        <w:t xml:space="preserve"> 项目（以下简称：“本项目”）的政府采购活动， </w:t>
      </w:r>
      <w:r>
        <w:rPr/>
        <w:t>现欢迎国内合格的供应商前来参加。</w:t>
      </w:r>
      <w:r>
        <w:rPr/>
        <w:t xml:space="preserve"> 本项目由采购人委托 </w:t>
      </w:r>
      <w:r>
        <w:rPr/>
        <w:t>福建省中福工程造价咨询有限公司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2024年清流县红火蚁疫情专业化防控服务(二次)</w:t>
      </w:r>
    </w:p>
    <w:p>
      <w:pPr>
        <w:pStyle w:val="null3"/>
        <w:ind w:firstLine="480"/>
        <w:jc w:val="left"/>
        <w:outlineLvl w:val="2"/>
      </w:pPr>
      <w:r>
        <w:rPr>
          <w:sz w:val="28"/>
          <w:b/>
        </w:rPr>
        <w:t>2.备案编号</w:t>
      </w:r>
      <w:r>
        <w:rPr>
          <w:sz w:val="28"/>
          <w:b/>
        </w:rPr>
        <w:t xml:space="preserve">： </w:t>
      </w:r>
      <w:r>
        <w:rPr>
          <w:sz w:val="28"/>
          <w:b/>
        </w:rPr>
        <w:t>CGXM-2024-350423-00335[2024]00312</w:t>
      </w:r>
    </w:p>
    <w:p>
      <w:pPr>
        <w:pStyle w:val="null3"/>
        <w:ind w:firstLine="480"/>
        <w:jc w:val="left"/>
        <w:outlineLvl w:val="2"/>
      </w:pPr>
      <w:r>
        <w:rPr>
          <w:sz w:val="28"/>
          <w:b/>
        </w:rPr>
        <w:t>3.项目编号</w:t>
      </w:r>
      <w:r>
        <w:rPr>
          <w:sz w:val="28"/>
          <w:b/>
        </w:rPr>
        <w:t xml:space="preserve">： </w:t>
      </w:r>
      <w:r>
        <w:rPr>
          <w:sz w:val="28"/>
          <w:b/>
        </w:rPr>
        <w:t>[350423]FJSZF[CS]2024001-1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840,000.00</w:t>
      </w:r>
    </w:p>
    <w:p>
      <w:pPr>
        <w:pStyle w:val="null3"/>
        <w:jc w:val="left"/>
      </w:pPr>
      <w:r>
        <w:rPr/>
        <w:t>采购包最高限价（元）: 840,000.00</w:t>
      </w:r>
    </w:p>
    <w:p>
      <w:pPr>
        <w:pStyle w:val="null3"/>
        <w:jc w:val="left"/>
      </w:pPr>
      <w:r>
        <w:rPr/>
        <w:t>采购包保证金金额（元）: 12,000.00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2024年清流县红火蚁疫情专业化防控服务</w:t>
            </w:r>
          </w:p>
        </w:tc>
        <w:tc>
          <w:tcPr>
            <w:tcW w:type="dxa" w:w="1187"/>
          </w:tcPr>
          <w:p>
            <w:pPr>
              <w:pStyle w:val="null3"/>
              <w:jc w:val="right"/>
            </w:pPr>
            <w:r>
              <w:rPr/>
              <w:t>1.00</w:t>
            </w:r>
          </w:p>
        </w:tc>
        <w:tc>
          <w:tcPr>
            <w:tcW w:type="dxa" w:w="1187"/>
          </w:tcPr>
          <w:p>
            <w:pPr>
              <w:pStyle w:val="null3"/>
              <w:jc w:val="right"/>
            </w:pPr>
            <w:r>
              <w:rPr/>
              <w:t>840,000.00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2024年清流县红火蚁疫情专业化防控服务</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840,000.00</w:t>
            </w:r>
          </w:p>
        </w:tc>
        <w:tc>
          <w:tcPr>
            <w:tcW w:type="dxa" w:w="1384"/>
          </w:tcPr>
          <w:p>
            <w:pPr>
              <w:pStyle w:val="null3"/>
              <w:jc w:val="left"/>
            </w:pPr>
            <w:r>
              <w:rPr/>
              <w:t>总价</w:t>
            </w:r>
          </w:p>
        </w:tc>
        <w:tc>
          <w:tcPr>
            <w:tcW w:type="dxa" w:w="1038"/>
          </w:tcPr>
          <w:p>
            <w:pPr>
              <w:pStyle w:val="null3"/>
              <w:jc w:val="left"/>
            </w:pPr>
            <w:r>
              <w:rPr/>
              <w:t>注：投标人的总投标报价超过总最高限价的为无效报价。</w:t>
            </w:r>
          </w:p>
        </w:tc>
      </w:tr>
    </w:tbl>
    <w:p>
      <w:pPr>
        <w:pStyle w:val="null3"/>
        <w:jc w:val="left"/>
      </w:pPr>
      <w:r>
        <w:rPr/>
        <w:t>（2）报价明细要求：</w:t>
      </w:r>
    </w:p>
    <w:p>
      <w:pPr>
        <w:pStyle w:val="null3"/>
        <w:jc w:val="left"/>
      </w:pPr>
      <w:r>
        <w:rPr/>
        <w:t>2024年清流县红火蚁疫情专业化防控服务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2024年清流县红火蚁疫情专业化防控服务</w:t>
            </w:r>
          </w:p>
        </w:tc>
        <w:tc>
          <w:tcPr>
            <w:tcW w:type="dxa" w:w="2076"/>
          </w:tcPr>
          <w:p>
            <w:pPr>
              <w:pStyle w:val="null3"/>
              <w:jc w:val="left"/>
            </w:pPr>
            <w:r>
              <w:rPr/>
              <w:t>2024年清流县红火蚁疫情专业化防控服务</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754,000.00</w:t>
            </w:r>
          </w:p>
        </w:tc>
        <w:tc>
          <w:tcPr>
            <w:tcW w:type="dxa" w:w="831"/>
          </w:tcPr>
          <w:p>
            <w:pPr>
              <w:pStyle w:val="null3"/>
              <w:jc w:val="left"/>
            </w:pPr>
            <w:r>
              <w:rPr/>
              <w:t>总价</w:t>
            </w:r>
          </w:p>
        </w:tc>
        <w:tc>
          <w:tcPr>
            <w:tcW w:type="dxa" w:w="1246"/>
          </w:tcPr>
          <w:p>
            <w:pPr>
              <w:pStyle w:val="null3"/>
              <w:jc w:val="left"/>
            </w:pPr>
            <w:r>
              <w:rPr/>
              <w:t>注：投标人的分项投标报价超过分项最高限价的为无效报价。</w:t>
            </w:r>
          </w:p>
        </w:tc>
      </w:tr>
      <w:tr>
        <w:tc>
          <w:tcPr>
            <w:tcW w:type="dxa" w:w="415"/>
          </w:tcPr>
          <w:p>
            <w:pPr>
              <w:pStyle w:val="null3"/>
              <w:jc w:val="left"/>
            </w:pPr>
            <w:r>
              <w:rPr/>
              <w:t>2</w:t>
            </w:r>
          </w:p>
        </w:tc>
        <w:tc>
          <w:tcPr>
            <w:tcW w:type="dxa" w:w="2076"/>
          </w:tcPr>
          <w:p>
            <w:pPr>
              <w:pStyle w:val="null3"/>
              <w:jc w:val="left"/>
            </w:pPr>
            <w:r>
              <w:rPr/>
              <w:t>红火蚁防治药剂（0.05%茚虫威饵剂）</w:t>
            </w:r>
          </w:p>
        </w:tc>
        <w:tc>
          <w:tcPr>
            <w:tcW w:type="dxa" w:w="2076"/>
          </w:tcPr>
          <w:p>
            <w:pPr>
              <w:pStyle w:val="null3"/>
              <w:jc w:val="left"/>
            </w:pPr>
            <w:r>
              <w:rPr/>
              <w:t>红火蚁防治药剂（0.05%茚虫威饵剂）</w:t>
            </w:r>
          </w:p>
        </w:tc>
        <w:tc>
          <w:tcPr>
            <w:tcW w:type="dxa" w:w="415"/>
          </w:tcPr>
          <w:p>
            <w:pPr>
              <w:pStyle w:val="null3"/>
              <w:jc w:val="left"/>
            </w:pPr>
            <w:r>
              <w:rPr/>
              <w:t>吨</w:t>
            </w:r>
          </w:p>
        </w:tc>
        <w:tc>
          <w:tcPr>
            <w:tcW w:type="dxa" w:w="415"/>
          </w:tcPr>
          <w:p>
            <w:pPr>
              <w:pStyle w:val="null3"/>
              <w:jc w:val="left"/>
            </w:pPr>
            <w:r>
              <w:rPr/>
              <w:t>元</w:t>
            </w:r>
          </w:p>
        </w:tc>
        <w:tc>
          <w:tcPr>
            <w:tcW w:type="dxa" w:w="831"/>
          </w:tcPr>
          <w:p>
            <w:pPr>
              <w:pStyle w:val="null3"/>
              <w:jc w:val="right"/>
            </w:pPr>
            <w:r>
              <w:rPr/>
              <w:t>86,000.00</w:t>
            </w:r>
          </w:p>
        </w:tc>
        <w:tc>
          <w:tcPr>
            <w:tcW w:type="dxa" w:w="831"/>
          </w:tcPr>
          <w:p>
            <w:pPr>
              <w:pStyle w:val="null3"/>
              <w:jc w:val="left"/>
            </w:pPr>
            <w:r>
              <w:rPr/>
              <w:t>总价</w:t>
            </w:r>
          </w:p>
        </w:tc>
        <w:tc>
          <w:tcPr>
            <w:tcW w:type="dxa" w:w="1246"/>
          </w:tcPr>
          <w:p>
            <w:pPr>
              <w:pStyle w:val="null3"/>
              <w:jc w:val="left"/>
            </w:pPr>
            <w:r>
              <w:rPr/>
              <w:t>注：投标人的分项投标报价超过分项最高限价的为无效报价。</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无</w:t>
      </w:r>
    </w:p>
    <w:p>
      <w:pPr>
        <w:pStyle w:val="null3"/>
        <w:ind w:firstLine="960"/>
        <w:jc w:val="left"/>
      </w:pPr>
      <w:r>
        <w:rPr/>
        <w:t>节能产品：</w:t>
      </w:r>
      <w:r>
        <w:rPr/>
        <w:t>无</w:t>
      </w:r>
    </w:p>
    <w:p>
      <w:pPr>
        <w:pStyle w:val="null3"/>
        <w:ind w:firstLine="960"/>
        <w:jc w:val="left"/>
      </w:pPr>
      <w:r>
        <w:rPr/>
        <w:t>环境标志产品：</w:t>
      </w:r>
      <w:r>
        <w:rPr/>
        <w:t>无</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同时须随身携带材料</w:t>
            </w:r>
          </w:p>
        </w:tc>
        <w:tc>
          <w:tcPr>
            <w:tcW w:type="dxa" w:w="4614"/>
          </w:tcPr>
          <w:p>
            <w:pPr>
              <w:pStyle w:val="null3"/>
              <w:jc w:val="left"/>
            </w:pPr>
            <w:r>
              <w:rPr/>
              <w:t>单位负责人参加投标时需随身携带本人身份证原件及营业执照复印件，授权代表参加投标时需随身携带本人身份证原件及单位负责人授权书（附单位负责人身份证复印件及被授权人身份证复印件）以便现场核查。投标方代表须随身携带CA认证卡（数字证书）用于现场解密电子版投标文件。</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清流县农业农村局</w:t>
      </w:r>
    </w:p>
    <w:p>
      <w:pPr>
        <w:pStyle w:val="null3"/>
        <w:ind w:firstLine="960"/>
        <w:jc w:val="left"/>
      </w:pPr>
      <w:r>
        <w:rPr/>
        <w:t xml:space="preserve"> 地址： </w:t>
      </w:r>
      <w:r>
        <w:rPr/>
        <w:t>福建省三明市清流县龙津镇碧林北路1栋</w:t>
      </w:r>
    </w:p>
    <w:p>
      <w:pPr>
        <w:pStyle w:val="null3"/>
        <w:jc w:val="left"/>
      </w:pPr>
      <w:r>
        <w:rPr/>
        <w:t xml:space="preserve"> 邮编： </w:t>
      </w:r>
      <w:r>
        <w:rPr/>
        <w:t>365300</w:t>
      </w:r>
    </w:p>
    <w:p>
      <w:pPr>
        <w:pStyle w:val="null3"/>
        <w:jc w:val="left"/>
      </w:pPr>
      <w:r>
        <w:rPr/>
        <w:t xml:space="preserve"> 联系人： </w:t>
      </w:r>
      <w:r>
        <w:rPr/>
        <w:t>陈桂芳</w:t>
      </w:r>
    </w:p>
    <w:p>
      <w:pPr>
        <w:pStyle w:val="null3"/>
        <w:jc w:val="left"/>
      </w:pPr>
      <w:r>
        <w:rPr/>
        <w:t xml:space="preserve"> 联系电话： </w:t>
      </w:r>
      <w:r>
        <w:rPr/>
        <w:t>13507555301</w:t>
      </w:r>
    </w:p>
    <w:p>
      <w:pPr>
        <w:pStyle w:val="null3"/>
        <w:ind w:firstLine="480"/>
        <w:jc w:val="left"/>
        <w:outlineLvl w:val="2"/>
      </w:pPr>
      <w:r>
        <w:rPr>
          <w:sz w:val="28"/>
          <w:b/>
        </w:rPr>
        <w:t>14、代理机构</w:t>
      </w:r>
      <w:r>
        <w:rPr>
          <w:sz w:val="28"/>
          <w:b/>
        </w:rPr>
        <w:t>：</w:t>
      </w:r>
      <w:r>
        <w:rPr>
          <w:sz w:val="28"/>
          <w:b/>
        </w:rPr>
        <w:t>福建省中福工程造价咨询有限公司</w:t>
      </w:r>
    </w:p>
    <w:p>
      <w:pPr>
        <w:pStyle w:val="null3"/>
        <w:ind w:firstLine="960"/>
        <w:jc w:val="left"/>
      </w:pPr>
      <w:r>
        <w:rPr/>
        <w:t xml:space="preserve"> 地址： </w:t>
      </w:r>
      <w:r>
        <w:rPr/>
        <w:t>三明市三元区乾龙新村17幢四层</w:t>
      </w:r>
    </w:p>
    <w:p>
      <w:pPr>
        <w:pStyle w:val="null3"/>
        <w:jc w:val="left"/>
      </w:pPr>
      <w:r>
        <w:rPr/>
        <w:t xml:space="preserve"> 邮编： </w:t>
      </w:r>
      <w:r>
        <w:rPr/>
        <w:t>365000</w:t>
      </w:r>
    </w:p>
    <w:p>
      <w:pPr>
        <w:pStyle w:val="null3"/>
        <w:jc w:val="left"/>
      </w:pPr>
      <w:r>
        <w:rPr/>
        <w:t xml:space="preserve"> 联系人： </w:t>
      </w:r>
      <w:r>
        <w:rPr/>
        <w:t>乔雨薇</w:t>
      </w:r>
    </w:p>
    <w:p>
      <w:pPr>
        <w:pStyle w:val="null3"/>
        <w:jc w:val="left"/>
      </w:pPr>
      <w:r>
        <w:rPr/>
        <w:t xml:space="preserve"> 联系电话： </w:t>
      </w:r>
      <w:r>
        <w:rPr/>
        <w:t>0598-8291048</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福建省中福工程造价咨询有限公司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同时须随身携带材料</w:t>
                  </w:r>
                </w:p>
              </w:tc>
              <w:tc>
                <w:tcPr>
                  <w:tcW w:type="dxa" w:w="1418"/>
                </w:tcPr>
                <w:p>
                  <w:pPr>
                    <w:pStyle w:val="null3"/>
                    <w:jc w:val="left"/>
                  </w:pPr>
                  <w:r>
                    <w:rPr/>
                    <w:t>单位负责人参加投标时需随身携带本人身份证原件及营业执照复印件，授权代表参加投标时需随身携带本人身份证原件及单位负责人授权书（附单位负责人身份证复印件及被授权人身份证复印件）以便现场核查。投标方代表须随身携带CA认证卡（数字证书）用于现场解密电子版投标文件。</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1</w:t>
            </w:r>
            <w:r>
              <w:rPr/>
              <w:t xml:space="preserve"> 份、副本 </w:t>
            </w:r>
            <w:r>
              <w:rPr/>
              <w:t>1</w:t>
            </w:r>
            <w:r>
              <w:rPr/>
              <w:t xml:space="preserve"> 份。</w:t>
            </w:r>
          </w:p>
          <w:p>
            <w:pPr>
              <w:pStyle w:val="null3"/>
              <w:jc w:val="left"/>
            </w:pPr>
            <w:r>
              <w:rPr/>
              <w:t xml:space="preserve"> ②可读介质（光盘或U盘） </w:t>
            </w:r>
            <w:r>
              <w:rPr/>
              <w:t>1</w:t>
            </w:r>
            <w:r>
              <w:rPr/>
              <w:t xml:space="preserve"> 份：将上传至福建省政府采购网上公开信息系统的电子响应文件在可读介质中另存 </w:t>
            </w:r>
            <w:r>
              <w:rPr/>
              <w:t>1</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清流县财政局采购监督管理办公室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根据本项目政府采购委托协议中“有关费用问题”的约定，代理服务费以中标金额为基数，按差额定率累进法计算（100万元以下的部分按1.5%收取，100万元～500万元的部分按1.1%收取）。按规定的收费标准向招标代理机构缴纳招标服务费。如招标服务费低于3000元时，按3000元整缴纳中标服务费给代理公司，缴后不退。 2）相关费用交纳帐户： 户 名：福建省中福工程造价咨询有限公司三明分公司 开户银行：中国邮政储蓄银行股份有限公司三明市梅列区支行 账 号：935003010008080018</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满分为20.0000分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技术和服务要求</w:t>
            </w:r>
          </w:p>
        </w:tc>
        <w:tc>
          <w:tcPr>
            <w:tcW w:type="dxa" w:w="831"/>
          </w:tcPr>
          <w:p>
            <w:pPr>
              <w:pStyle w:val="null3"/>
              <w:jc w:val="right"/>
            </w:pPr>
            <w:r>
              <w:rPr/>
              <w:t>32.0000</w:t>
            </w:r>
          </w:p>
        </w:tc>
        <w:tc>
          <w:tcPr>
            <w:tcW w:type="dxa" w:w="4153"/>
          </w:tcPr>
          <w:p>
            <w:pPr>
              <w:pStyle w:val="null3"/>
              <w:jc w:val="left"/>
            </w:pPr>
            <w:r>
              <w:rPr/>
              <w:t>根据各投标人对第五章“二、技术和服务要求”响应情况进行评分，完全响应招标文件要求的得32分，标注“★”的技术条款为关键技术指标，应全部响应不允许出现负偏离，若出现负偏离则按无效标处理；其他未标注“★”的（按最小序号计算项数）（共8项），每负偏离一项扣4分，扣完为止。</w:t>
            </w:r>
          </w:p>
        </w:tc>
      </w:tr>
      <w:tr>
        <w:tc>
          <w:tcPr>
            <w:tcW w:type="dxa" w:w="3322"/>
          </w:tcPr>
          <w:p>
            <w:pPr>
              <w:pStyle w:val="null3"/>
              <w:jc w:val="left"/>
            </w:pPr>
            <w:r>
              <w:rPr/>
              <w:t>针对性的防治措施</w:t>
            </w:r>
          </w:p>
        </w:tc>
        <w:tc>
          <w:tcPr>
            <w:tcW w:type="dxa" w:w="831"/>
          </w:tcPr>
          <w:p>
            <w:pPr>
              <w:pStyle w:val="null3"/>
              <w:jc w:val="right"/>
            </w:pPr>
            <w:r>
              <w:rPr/>
              <w:t>3.0000</w:t>
            </w:r>
          </w:p>
        </w:tc>
        <w:tc>
          <w:tcPr>
            <w:tcW w:type="dxa" w:w="4153"/>
          </w:tcPr>
          <w:p>
            <w:pPr>
              <w:pStyle w:val="null3"/>
              <w:jc w:val="left"/>
            </w:pPr>
            <w:r>
              <w:rPr/>
              <w:t>根据投标人通过自行对合同包防治区域的实地考察，根据项目地的本县环境情况，防控区域内农田和其它地的不同防治要求，制定详细的针对性防治措施及图表，根据防治措施及图表制作情况进行评审：（1）措施及图表描述完整详细，具有针对性，可行性强的得3分；（2）措施及图表描述一般，针对性和可行性一般的得2.9分；（3）措施及图表描述不完整，针对性和可行性差的得2.8分；（4）未提供针对性防治措施的不得分。</w:t>
            </w:r>
          </w:p>
        </w:tc>
      </w:tr>
      <w:tr>
        <w:tc>
          <w:tcPr>
            <w:tcW w:type="dxa" w:w="3322"/>
          </w:tcPr>
          <w:p>
            <w:pPr>
              <w:pStyle w:val="null3"/>
              <w:jc w:val="left"/>
            </w:pPr>
            <w:r>
              <w:rPr/>
              <w:t>药物使用管理方案</w:t>
            </w:r>
          </w:p>
        </w:tc>
        <w:tc>
          <w:tcPr>
            <w:tcW w:type="dxa" w:w="831"/>
          </w:tcPr>
          <w:p>
            <w:pPr>
              <w:pStyle w:val="null3"/>
              <w:jc w:val="right"/>
            </w:pPr>
            <w:r>
              <w:rPr/>
              <w:t>3.0000</w:t>
            </w:r>
          </w:p>
        </w:tc>
        <w:tc>
          <w:tcPr>
            <w:tcW w:type="dxa" w:w="4153"/>
          </w:tcPr>
          <w:p>
            <w:pPr>
              <w:pStyle w:val="null3"/>
              <w:jc w:val="left"/>
            </w:pPr>
            <w:r>
              <w:rPr/>
              <w:t>根据投标人结合本项目的实际情况制定的药物使用管理方案情况进行评审：（1）方案整体思路清晰、内容描述完整、逻辑性强的得3分；（2）方案整体思路一般、内容描述较完整、逻辑性一般的得2.9分；（3）方案整体思路模糊、内容描述不完整、逻辑性差的得2.8分；（4）未提供方案的本项不得分。</w:t>
            </w:r>
          </w:p>
        </w:tc>
      </w:tr>
      <w:tr>
        <w:tc>
          <w:tcPr>
            <w:tcW w:type="dxa" w:w="3322"/>
          </w:tcPr>
          <w:p>
            <w:pPr>
              <w:pStyle w:val="null3"/>
              <w:jc w:val="left"/>
            </w:pPr>
            <w:r>
              <w:rPr/>
              <w:t>整体技术服务方案</w:t>
            </w:r>
          </w:p>
        </w:tc>
        <w:tc>
          <w:tcPr>
            <w:tcW w:type="dxa" w:w="831"/>
          </w:tcPr>
          <w:p>
            <w:pPr>
              <w:pStyle w:val="null3"/>
              <w:jc w:val="right"/>
            </w:pPr>
            <w:r>
              <w:rPr/>
              <w:t>3.0000</w:t>
            </w:r>
          </w:p>
        </w:tc>
        <w:tc>
          <w:tcPr>
            <w:tcW w:type="dxa" w:w="4153"/>
          </w:tcPr>
          <w:p>
            <w:pPr>
              <w:pStyle w:val="null3"/>
              <w:jc w:val="left"/>
            </w:pPr>
            <w:r>
              <w:rPr/>
              <w:t>根据投标人结合本项目的实际情况制定的整体技术服务方案情况进行评审：（1）方案整体思路清晰、内容描述完整、逻辑性强的得3分；（2）方案整体思路一般、内容描述较完整、逻辑性一般的得2.9分；（3）方案整体思路模糊、内容描述不完整、逻辑性差的得2.8分；（4）未提供方案的本项不得分。</w:t>
            </w:r>
          </w:p>
        </w:tc>
      </w:tr>
      <w:tr>
        <w:tc>
          <w:tcPr>
            <w:tcW w:type="dxa" w:w="3322"/>
          </w:tcPr>
          <w:p>
            <w:pPr>
              <w:pStyle w:val="null3"/>
              <w:jc w:val="left"/>
            </w:pPr>
            <w:r>
              <w:rPr/>
              <w:t>组织实施作业方案</w:t>
            </w:r>
          </w:p>
        </w:tc>
        <w:tc>
          <w:tcPr>
            <w:tcW w:type="dxa" w:w="831"/>
          </w:tcPr>
          <w:p>
            <w:pPr>
              <w:pStyle w:val="null3"/>
              <w:jc w:val="right"/>
            </w:pPr>
            <w:r>
              <w:rPr/>
              <w:t>3.0000</w:t>
            </w:r>
          </w:p>
        </w:tc>
        <w:tc>
          <w:tcPr>
            <w:tcW w:type="dxa" w:w="4153"/>
          </w:tcPr>
          <w:p>
            <w:pPr>
              <w:pStyle w:val="null3"/>
              <w:jc w:val="left"/>
            </w:pPr>
            <w:r>
              <w:rPr/>
              <w:t>根据投标人结合本项目的实际情况制定的组织实施作业方案情况进行评审： （1）方案整体思路清晰、内容描述完整、逻辑性强的得3分； （2）方案整体思路一般、内容描述较完整、逻辑性一般的得2.9分； （3）方案整体思路模糊、内容描述不完整、逻辑性差的得2.8分； （4）未提供方案的本项不得分。</w:t>
            </w:r>
          </w:p>
        </w:tc>
      </w:tr>
      <w:tr>
        <w:tc>
          <w:tcPr>
            <w:tcW w:type="dxa" w:w="3322"/>
          </w:tcPr>
          <w:p>
            <w:pPr>
              <w:pStyle w:val="null3"/>
              <w:jc w:val="left"/>
            </w:pPr>
            <w:r>
              <w:rPr/>
              <w:t>防治方式、重点与难点分析</w:t>
            </w:r>
          </w:p>
        </w:tc>
        <w:tc>
          <w:tcPr>
            <w:tcW w:type="dxa" w:w="831"/>
          </w:tcPr>
          <w:p>
            <w:pPr>
              <w:pStyle w:val="null3"/>
              <w:jc w:val="right"/>
            </w:pPr>
            <w:r>
              <w:rPr/>
              <w:t>3.0000</w:t>
            </w:r>
          </w:p>
        </w:tc>
        <w:tc>
          <w:tcPr>
            <w:tcW w:type="dxa" w:w="4153"/>
          </w:tcPr>
          <w:p>
            <w:pPr>
              <w:pStyle w:val="null3"/>
              <w:jc w:val="left"/>
            </w:pPr>
            <w:r>
              <w:rPr/>
              <w:t>根据投标人结合本项目的实际情况制定的防治方式、重点与难点分析、合理化建议情况进行评审：（1）分析到位、内容描述完整、建议可操作性强的得3分；（2）分析基本到位、内容描述较完整、建议可操作性一般的得2.9分；（3）分析不到位、内容描述不完整、建议可操作性差的得2.8分；（4）未提供分析和建议的本项不得分。</w:t>
            </w:r>
          </w:p>
        </w:tc>
      </w:tr>
      <w:tr>
        <w:tc>
          <w:tcPr>
            <w:tcW w:type="dxa" w:w="3322"/>
          </w:tcPr>
          <w:p>
            <w:pPr>
              <w:pStyle w:val="null3"/>
              <w:jc w:val="left"/>
            </w:pPr>
            <w:r>
              <w:rPr/>
              <w:t>季节或天气异常等特殊情况的应对方案</w:t>
            </w:r>
          </w:p>
        </w:tc>
        <w:tc>
          <w:tcPr>
            <w:tcW w:type="dxa" w:w="831"/>
          </w:tcPr>
          <w:p>
            <w:pPr>
              <w:pStyle w:val="null3"/>
              <w:jc w:val="right"/>
            </w:pPr>
            <w:r>
              <w:rPr/>
              <w:t>3.0000</w:t>
            </w:r>
          </w:p>
        </w:tc>
        <w:tc>
          <w:tcPr>
            <w:tcW w:type="dxa" w:w="4153"/>
          </w:tcPr>
          <w:p>
            <w:pPr>
              <w:pStyle w:val="null3"/>
              <w:jc w:val="left"/>
            </w:pPr>
            <w:r>
              <w:rPr/>
              <w:t>根据投标人结合本项目的实际情况制定的季节或天气异常等特殊情况的应对方案情况进行评审：（1）方案整体思路清晰、内容描述完整、逻辑性强的得3分；（2）方案整体思路一般、内容描述较完整、逻辑性一般的得2.9分；（3）方案整体思路模糊、内容描述不完整、逻辑性差的得2.8分；（4）未提供方案的本项不得分。</w:t>
            </w:r>
          </w:p>
        </w:tc>
      </w:tr>
      <w:tr>
        <w:tc>
          <w:tcPr>
            <w:tcW w:type="dxa" w:w="3322"/>
          </w:tcPr>
          <w:p>
            <w:pPr>
              <w:pStyle w:val="null3"/>
              <w:jc w:val="left"/>
            </w:pPr>
            <w:r>
              <w:rPr/>
              <w:t>疫情监测方案</w:t>
            </w:r>
          </w:p>
        </w:tc>
        <w:tc>
          <w:tcPr>
            <w:tcW w:type="dxa" w:w="831"/>
          </w:tcPr>
          <w:p>
            <w:pPr>
              <w:pStyle w:val="null3"/>
              <w:jc w:val="right"/>
            </w:pPr>
            <w:r>
              <w:rPr/>
              <w:t>3.0000</w:t>
            </w:r>
          </w:p>
        </w:tc>
        <w:tc>
          <w:tcPr>
            <w:tcW w:type="dxa" w:w="4153"/>
          </w:tcPr>
          <w:p>
            <w:pPr>
              <w:pStyle w:val="null3"/>
              <w:jc w:val="left"/>
            </w:pPr>
            <w:r>
              <w:rPr/>
              <w:t>根据投标人结合本项目的实际情况制定的疫情监测方案情况进行评审： （1）方案整体思路清晰、内容描述完整、逻辑性强的得3分；（2）方案整体思路一般、内容描述较完整、逻辑性一般的得2.9分；（3）方案整体思路模糊、内容描述不完整、逻辑性差的得2.8分；（4）未提供方案的本项不得分。</w:t>
            </w:r>
          </w:p>
        </w:tc>
      </w:tr>
      <w:tr>
        <w:tc>
          <w:tcPr>
            <w:tcW w:type="dxa" w:w="3322"/>
          </w:tcPr>
          <w:p>
            <w:pPr>
              <w:pStyle w:val="null3"/>
              <w:jc w:val="left"/>
            </w:pPr>
            <w:r>
              <w:rPr/>
              <w:t>重大安全或突发事件应急保障方案</w:t>
            </w:r>
          </w:p>
        </w:tc>
        <w:tc>
          <w:tcPr>
            <w:tcW w:type="dxa" w:w="831"/>
          </w:tcPr>
          <w:p>
            <w:pPr>
              <w:pStyle w:val="null3"/>
              <w:jc w:val="right"/>
            </w:pPr>
            <w:r>
              <w:rPr/>
              <w:t>3.0000</w:t>
            </w:r>
          </w:p>
        </w:tc>
        <w:tc>
          <w:tcPr>
            <w:tcW w:type="dxa" w:w="4153"/>
          </w:tcPr>
          <w:p>
            <w:pPr>
              <w:pStyle w:val="null3"/>
              <w:jc w:val="left"/>
            </w:pPr>
            <w:r>
              <w:rPr/>
              <w:t>根据投标人结合本项目的实际情况制定的重大安全或突发事件应急保障方案况进行评审：（1）方案整体思路清晰、内容描述完整、逻辑性强的得3分；（2）方案整体思路一般、内容描述较完整、逻辑性一般的得2.9分；（3）方案整体思路模糊、内容描述不完整、逻辑性差的得2.8分；（4）未提供方案的本项不得分。</w:t>
            </w:r>
          </w:p>
        </w:tc>
      </w:tr>
      <w:tr>
        <w:tc>
          <w:tcPr>
            <w:tcW w:type="dxa" w:w="3322"/>
          </w:tcPr>
          <w:p>
            <w:pPr>
              <w:pStyle w:val="null3"/>
              <w:jc w:val="left"/>
            </w:pPr>
            <w:r>
              <w:rPr/>
              <w:t>项目负责人专业能力</w:t>
            </w:r>
          </w:p>
        </w:tc>
        <w:tc>
          <w:tcPr>
            <w:tcW w:type="dxa" w:w="831"/>
          </w:tcPr>
          <w:p>
            <w:pPr>
              <w:pStyle w:val="null3"/>
              <w:jc w:val="right"/>
            </w:pPr>
            <w:r>
              <w:rPr/>
              <w:t>3.0000</w:t>
            </w:r>
          </w:p>
        </w:tc>
        <w:tc>
          <w:tcPr>
            <w:tcW w:type="dxa" w:w="4153"/>
          </w:tcPr>
          <w:p>
            <w:pPr>
              <w:pStyle w:val="null3"/>
              <w:jc w:val="left"/>
            </w:pPr>
            <w:r>
              <w:rPr/>
              <w:t>根据投标人拟投入本项目的项目负责人专业能力进行评审：具有各级农业农村部门认定高级职称得3分，否则不得分。（须提供项目总负责人的职称证书复印件、劳动合同、和近六个月社保证明材料；若为返聘人员，须提供职称证书、退休证明、聘用合同和身份证复印件。未提供不得分。同一个负责人不能出现在不同投标人的应标文件中，若同时出现，出现相同负责人的投标人本项目均不得分。</w:t>
            </w:r>
          </w:p>
        </w:tc>
      </w:tr>
      <w:tr>
        <w:tc>
          <w:tcPr>
            <w:tcW w:type="dxa" w:w="3322"/>
          </w:tcPr>
          <w:p>
            <w:pPr>
              <w:pStyle w:val="null3"/>
              <w:jc w:val="left"/>
            </w:pPr>
            <w:r>
              <w:rPr/>
              <w:t>技术服务人员专业能力</w:t>
            </w:r>
          </w:p>
        </w:tc>
        <w:tc>
          <w:tcPr>
            <w:tcW w:type="dxa" w:w="831"/>
          </w:tcPr>
          <w:p>
            <w:pPr>
              <w:pStyle w:val="null3"/>
              <w:jc w:val="right"/>
            </w:pPr>
            <w:r>
              <w:rPr/>
              <w:t>3.0000</w:t>
            </w:r>
          </w:p>
        </w:tc>
        <w:tc>
          <w:tcPr>
            <w:tcW w:type="dxa" w:w="4153"/>
          </w:tcPr>
          <w:p>
            <w:pPr>
              <w:pStyle w:val="null3"/>
              <w:jc w:val="left"/>
            </w:pPr>
            <w:r>
              <w:rPr/>
              <w:t>根据投标人拟投入本项目的技术服务人员专业能力进行评审：获得各级农业农村部门认定的，高级职称（植保专业）每人得1.5分，中级职称的每人得1.0分。满分3分。没有提供的，不得分。（须提供职称证书复印件、劳动合同、和近六个月社保证明材料；若为返聘人员，须提供职称证书、退休证明、聘用合同和身份证复印件。未提供不得分），同一个专业技术服务人员不能出现在不同投标人的应标文件中，若同时出现，出现相同负责人的投标人本项目均不得分。（本项提供的技术服务人员与项目负责人不得重复）</w:t>
            </w:r>
          </w:p>
        </w:tc>
      </w:tr>
      <w:tr>
        <w:tc>
          <w:tcPr>
            <w:tcW w:type="dxa" w:w="3322"/>
          </w:tcPr>
          <w:p>
            <w:pPr>
              <w:pStyle w:val="null3"/>
              <w:jc w:val="left"/>
            </w:pPr>
            <w:r>
              <w:rPr/>
              <w:t>作业车辆设备情况</w:t>
            </w:r>
          </w:p>
        </w:tc>
        <w:tc>
          <w:tcPr>
            <w:tcW w:type="dxa" w:w="831"/>
          </w:tcPr>
          <w:p>
            <w:pPr>
              <w:pStyle w:val="null3"/>
              <w:jc w:val="right"/>
            </w:pPr>
            <w:r>
              <w:rPr/>
              <w:t>3.0000</w:t>
            </w:r>
          </w:p>
        </w:tc>
        <w:tc>
          <w:tcPr>
            <w:tcW w:type="dxa" w:w="4153"/>
          </w:tcPr>
          <w:p>
            <w:pPr>
              <w:pStyle w:val="null3"/>
              <w:jc w:val="left"/>
            </w:pPr>
            <w:r>
              <w:rPr/>
              <w:t>根据投标人拟投入本项目现场作业车辆设备情况（不限制车辆类型），每提供1辆得1分，满分3.0分。【车辆应为本单位自有车辆，投标人须提供行驶证、购买合同或发票（发票名称须与投标单位名称一致，购买合同购买方名称须与投标单位名称一致）复印件加盖公章。】</w:t>
            </w:r>
          </w:p>
        </w:tc>
      </w:tr>
      <w:tr>
        <w:tc>
          <w:tcPr>
            <w:tcW w:type="dxa" w:w="3322"/>
          </w:tcPr>
          <w:p>
            <w:pPr>
              <w:pStyle w:val="null3"/>
              <w:jc w:val="left"/>
            </w:pPr>
            <w:r>
              <w:rPr/>
              <w:t>系统运用情况</w:t>
            </w:r>
          </w:p>
        </w:tc>
        <w:tc>
          <w:tcPr>
            <w:tcW w:type="dxa" w:w="831"/>
          </w:tcPr>
          <w:p>
            <w:pPr>
              <w:pStyle w:val="null3"/>
              <w:jc w:val="right"/>
            </w:pPr>
            <w:r>
              <w:rPr/>
              <w:t>3.0000</w:t>
            </w:r>
          </w:p>
        </w:tc>
        <w:tc>
          <w:tcPr>
            <w:tcW w:type="dxa" w:w="4153"/>
          </w:tcPr>
          <w:p>
            <w:pPr>
              <w:pStyle w:val="null3"/>
              <w:jc w:val="left"/>
            </w:pPr>
            <w:r>
              <w:rPr/>
              <w:t>根据投标人对红火蚁数据采集系统“云采集”应用程度进行评价：投标人有应用“云采集”系统开展过红火蚁防控服务项目，并验收通过。每提供一份合同及专家验收意见（或业主开具的验收合格证明）得1分；且合同中要体现应用“云采集”相关表述；满分2分。（须提供合同复印件及验收证明并加盖公章，否则不得分。）</w:t>
            </w:r>
          </w:p>
        </w:tc>
      </w:tr>
    </w:tbl>
    <w:p>
      <w:pPr>
        <w:pStyle w:val="null3"/>
        <w:jc w:val="left"/>
      </w:pPr>
      <w:r>
        <w:rPr/>
        <w:t>商务部分评分PB 满分为12.0000分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服务满意</w:t>
            </w:r>
          </w:p>
        </w:tc>
        <w:tc>
          <w:tcPr>
            <w:tcW w:type="dxa" w:w="831"/>
          </w:tcPr>
          <w:p>
            <w:pPr>
              <w:pStyle w:val="null3"/>
              <w:jc w:val="right"/>
            </w:pPr>
            <w:r>
              <w:rPr/>
              <w:t>3.0000</w:t>
            </w:r>
          </w:p>
        </w:tc>
        <w:tc>
          <w:tcPr>
            <w:tcW w:type="dxa" w:w="4153"/>
          </w:tcPr>
          <w:p>
            <w:pPr>
              <w:pStyle w:val="null3"/>
              <w:jc w:val="left"/>
            </w:pPr>
            <w:r>
              <w:rPr/>
              <w:t>根据投标人所提供近3年来红火蚁防治项目服务满意度评价进行评审：独立承接红火蚁防治服务项目一次性通过验收合格并获得项目单位“优秀”评价的，提 供一个项目案例得0.5分，满分3分。投标人须提供合同文本复印件或中标（成 交）通知书、加盖项目单位公章的红火蚁服务评价材料（评价材料须体现项目一次性通过验收合格并获得项目单位“优秀”评价）、项目清单（项目清单须体现项目单位名称、项目名称、联系人、联系方式等信息）等证明材料。未提供或不满足本项要求的不得分。（同一个招标编号项目所提供的有效证明材料仅按一次有效材料计算，与科创能力及试验或示范推广项目提供的材料不得重复，重复不得分）</w:t>
            </w:r>
          </w:p>
        </w:tc>
      </w:tr>
      <w:tr>
        <w:tc>
          <w:tcPr>
            <w:tcW w:type="dxa" w:w="3322"/>
          </w:tcPr>
          <w:p>
            <w:pPr>
              <w:pStyle w:val="null3"/>
              <w:jc w:val="left"/>
            </w:pPr>
            <w:r>
              <w:rPr/>
              <w:t>科创能力</w:t>
            </w:r>
          </w:p>
        </w:tc>
        <w:tc>
          <w:tcPr>
            <w:tcW w:type="dxa" w:w="831"/>
          </w:tcPr>
          <w:p>
            <w:pPr>
              <w:pStyle w:val="null3"/>
              <w:jc w:val="right"/>
            </w:pPr>
            <w:r>
              <w:rPr/>
              <w:t>3.0000</w:t>
            </w:r>
          </w:p>
        </w:tc>
        <w:tc>
          <w:tcPr>
            <w:tcW w:type="dxa" w:w="4153"/>
          </w:tcPr>
          <w:p>
            <w:pPr>
              <w:pStyle w:val="null3"/>
              <w:jc w:val="left"/>
            </w:pPr>
            <w:r>
              <w:rPr/>
              <w:t>根据投标人所提供投标人企业近3年与科研机构（或高校）或农业部门开展植保相关技术研究或示范推广等进行评审：每提供一个项目得0.5分，满分3分。（须提供合同或合作协议复印件并加盖公章，否则不得分，原件备查）（同一个招标编号项目所提供的有效证明材料仅按一次有效材料计算，与服务满意度评价及试验或示范推广项目提供的材料不得重复，重复不得分）</w:t>
            </w:r>
          </w:p>
        </w:tc>
      </w:tr>
      <w:tr>
        <w:tc>
          <w:tcPr>
            <w:tcW w:type="dxa" w:w="3322"/>
          </w:tcPr>
          <w:p>
            <w:pPr>
              <w:pStyle w:val="null3"/>
              <w:jc w:val="left"/>
            </w:pPr>
            <w:r>
              <w:rPr/>
              <w:t>试验或示范推广项目</w:t>
            </w:r>
          </w:p>
        </w:tc>
        <w:tc>
          <w:tcPr>
            <w:tcW w:type="dxa" w:w="831"/>
          </w:tcPr>
          <w:p>
            <w:pPr>
              <w:pStyle w:val="null3"/>
              <w:jc w:val="right"/>
            </w:pPr>
            <w:r>
              <w:rPr/>
              <w:t>3.0000</w:t>
            </w:r>
          </w:p>
        </w:tc>
        <w:tc>
          <w:tcPr>
            <w:tcW w:type="dxa" w:w="4153"/>
          </w:tcPr>
          <w:p>
            <w:pPr>
              <w:pStyle w:val="null3"/>
              <w:jc w:val="left"/>
            </w:pPr>
            <w:r>
              <w:rPr/>
              <w:t>根据投标人历年来承接市级以上（含市级）的关于开展红火蚁试验项目或示范推广项目情况进行评审：每提供一项得1.5分，满分3分；投标人须提供中标（成交）通知书、合同文本复印件等相关证明材料。未提供或不满足本项要求的不得分。（同一个招标编号项目所提供的有效证明材料仅按一次有效材料计算，与服务满意度评价及科创能力提供的材料不得重复，重复不得分）</w:t>
            </w:r>
          </w:p>
        </w:tc>
      </w:tr>
      <w:tr>
        <w:tc>
          <w:tcPr>
            <w:tcW w:type="dxa" w:w="3322"/>
          </w:tcPr>
          <w:p>
            <w:pPr>
              <w:pStyle w:val="null3"/>
              <w:jc w:val="left"/>
            </w:pPr>
            <w:r>
              <w:rPr/>
              <w:t>培训及宣 传方案</w:t>
            </w:r>
          </w:p>
        </w:tc>
        <w:tc>
          <w:tcPr>
            <w:tcW w:type="dxa" w:w="831"/>
          </w:tcPr>
          <w:p>
            <w:pPr>
              <w:pStyle w:val="null3"/>
              <w:jc w:val="right"/>
            </w:pPr>
            <w:r>
              <w:rPr/>
              <w:t>3.0000</w:t>
            </w:r>
          </w:p>
        </w:tc>
        <w:tc>
          <w:tcPr>
            <w:tcW w:type="dxa" w:w="4153"/>
          </w:tcPr>
          <w:p>
            <w:pPr>
              <w:pStyle w:val="null3"/>
              <w:jc w:val="left"/>
            </w:pPr>
            <w:r>
              <w:rPr/>
              <w:t>根据投标人结合本项目的实际情况制定的培训及宣传方案情况进行评审：（1）方案整体思路清晰、内容描述完整、逻辑性强的得3分；（2）方案整体思路一般、内容描述较完整、逻辑性一般的得2.9分；（3）方案整体思路模糊、内容描述不完整、逻辑性差的得2.8分；（4）未提供方案的本项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评委会根据投标人提供的技术参数偏离表，对照招标文件要求的技术参数进行比较，并根据投标人响应的技术参数正、负偏离情况，技术参数偏离的影响权重情况进行打分。注：投标人技术部分的实际得分少于招标文件设定的技术部分总分50%的作为无效标处理。 2、以“★”标示的内容为不允许负偏离的实质性要求，未响应的视为无效投标。</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在投标文件中对招标文件第五章招标内容及要求“三、商务条件”中各项条款必须逐条响应，未逐条响应或任一项响应负偏离均视为未响应招标文件实质性要求，按商务符合性审查不合格，作无效投标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color w:val="000000"/>
        </w:rPr>
        <w:t>1、本项目为</w:t>
      </w:r>
      <w:r>
        <w:rPr>
          <w:rFonts w:ascii="宋体" w:hAnsi="宋体" w:cs="宋体" w:eastAsia="宋体"/>
          <w:sz w:val="24"/>
          <w:color w:val="000000"/>
        </w:rPr>
        <w:t>三明</w:t>
      </w:r>
      <w:r>
        <w:rPr>
          <w:rFonts w:ascii="宋体" w:hAnsi="宋体" w:cs="宋体" w:eastAsia="宋体"/>
          <w:sz w:val="24"/>
          <w:color w:val="000000"/>
        </w:rPr>
        <w:t>市</w:t>
      </w:r>
      <w:r>
        <w:rPr>
          <w:rFonts w:ascii="宋体" w:hAnsi="宋体" w:cs="宋体" w:eastAsia="宋体"/>
          <w:sz w:val="24"/>
          <w:color w:val="000000"/>
        </w:rPr>
        <w:t>清流县</w:t>
      </w:r>
      <w:r>
        <w:rPr>
          <w:rFonts w:ascii="宋体" w:hAnsi="宋体" w:cs="宋体" w:eastAsia="宋体"/>
          <w:sz w:val="24"/>
          <w:color w:val="000000"/>
        </w:rPr>
        <w:t>农业农村局</w:t>
      </w:r>
      <w:r>
        <w:rPr>
          <w:rFonts w:ascii="宋体" w:hAnsi="宋体" w:cs="宋体" w:eastAsia="宋体"/>
          <w:sz w:val="24"/>
          <w:color w:val="000000"/>
        </w:rPr>
        <w:t>2024年</w:t>
      </w:r>
      <w:r>
        <w:rPr>
          <w:rFonts w:ascii="宋体" w:hAnsi="宋体" w:cs="宋体" w:eastAsia="宋体"/>
          <w:sz w:val="24"/>
          <w:color w:val="000000"/>
        </w:rPr>
        <w:t>清流</w:t>
      </w:r>
      <w:r>
        <w:rPr>
          <w:rFonts w:ascii="宋体" w:hAnsi="宋体" w:cs="宋体" w:eastAsia="宋体"/>
          <w:sz w:val="24"/>
          <w:color w:val="000000"/>
        </w:rPr>
        <w:t>县红火蚁疫情专业化防控服务采购项目。要求投标人在充分了解用户需求的基础上进行投标报价。本项目采购预算总价</w:t>
      </w:r>
      <w:r>
        <w:rPr>
          <w:rFonts w:ascii="宋体" w:hAnsi="宋体" w:cs="宋体" w:eastAsia="宋体"/>
          <w:sz w:val="24"/>
          <w:color w:val="000000"/>
        </w:rPr>
        <w:t>84</w:t>
      </w:r>
      <w:r>
        <w:rPr>
          <w:rFonts w:ascii="宋体" w:hAnsi="宋体" w:cs="宋体" w:eastAsia="宋体"/>
          <w:sz w:val="24"/>
          <w:color w:val="000000"/>
        </w:rPr>
        <w:t>万元，红火蚁</w:t>
      </w:r>
      <w:r>
        <w:rPr>
          <w:rFonts w:ascii="宋体" w:hAnsi="宋体" w:cs="宋体" w:eastAsia="宋体"/>
          <w:sz w:val="24"/>
          <w:color w:val="000000"/>
        </w:rPr>
        <w:t>重点</w:t>
      </w:r>
      <w:r>
        <w:rPr>
          <w:rFonts w:ascii="宋体" w:hAnsi="宋体" w:cs="宋体" w:eastAsia="宋体"/>
          <w:sz w:val="24"/>
          <w:color w:val="000000"/>
        </w:rPr>
        <w:t>防控监测面积</w:t>
      </w:r>
      <w:r>
        <w:rPr>
          <w:rFonts w:ascii="宋体" w:hAnsi="宋体" w:cs="宋体" w:eastAsia="宋体"/>
          <w:sz w:val="24"/>
          <w:b/>
          <w:color w:val="000000"/>
          <w:u w:val="single"/>
        </w:rPr>
        <w:t>14000</w:t>
      </w:r>
      <w:r>
        <w:rPr>
          <w:rFonts w:ascii="宋体" w:hAnsi="宋体" w:cs="宋体" w:eastAsia="宋体"/>
          <w:sz w:val="24"/>
          <w:b/>
          <w:color w:val="000000"/>
          <w:u w:val="single"/>
        </w:rPr>
        <w:t>亩</w:t>
      </w:r>
      <w:r>
        <w:rPr>
          <w:rFonts w:ascii="宋体" w:hAnsi="宋体" w:cs="宋体" w:eastAsia="宋体"/>
          <w:sz w:val="24"/>
          <w:b/>
          <w:color w:val="000000"/>
          <w:u w:val="single"/>
        </w:rPr>
        <w:t>以上</w:t>
      </w:r>
      <w:r>
        <w:rPr>
          <w:rFonts w:ascii="宋体" w:hAnsi="宋体" w:cs="宋体" w:eastAsia="宋体"/>
          <w:sz w:val="24"/>
          <w:color w:val="000000"/>
        </w:rPr>
        <w:t>，要求在项目执行期内对项目防控服务范围内红火蚁发生区域开展专业化防控。</w:t>
      </w:r>
      <w:r>
        <w:rPr>
          <w:rFonts w:ascii="宋体" w:hAnsi="宋体" w:cs="宋体" w:eastAsia="宋体"/>
          <w:sz w:val="24"/>
          <w:color w:val="000000"/>
        </w:rPr>
        <w:t>另外须</w:t>
      </w:r>
      <w:r>
        <w:rPr>
          <w:rFonts w:ascii="宋体" w:hAnsi="宋体" w:cs="宋体" w:eastAsia="宋体"/>
          <w:sz w:val="24"/>
          <w:color w:val="000000"/>
        </w:rPr>
        <w:t>提供</w:t>
      </w:r>
      <w:r>
        <w:rPr>
          <w:rFonts w:ascii="宋体" w:hAnsi="宋体" w:cs="宋体" w:eastAsia="宋体"/>
          <w:sz w:val="24"/>
          <w:b/>
        </w:rPr>
        <w:t>2吨红</w:t>
      </w:r>
      <w:r>
        <w:rPr>
          <w:rFonts w:ascii="宋体" w:hAnsi="宋体" w:cs="宋体" w:eastAsia="宋体"/>
          <w:sz w:val="24"/>
          <w:b/>
        </w:rPr>
        <w:t>火蚁防治药剂（</w:t>
      </w:r>
      <w:r>
        <w:rPr>
          <w:rFonts w:ascii="宋体" w:hAnsi="宋体" w:cs="宋体" w:eastAsia="宋体"/>
          <w:sz w:val="24"/>
          <w:b/>
        </w:rPr>
        <w:t>0.05%茚虫威</w:t>
      </w:r>
      <w:r>
        <w:rPr>
          <w:rFonts w:ascii="宋体" w:hAnsi="宋体" w:cs="宋体" w:eastAsia="宋体"/>
          <w:sz w:val="24"/>
          <w:b/>
        </w:rPr>
        <w:t>杀蚁</w:t>
      </w:r>
      <w:r>
        <w:rPr>
          <w:rFonts w:ascii="宋体" w:hAnsi="宋体" w:cs="宋体" w:eastAsia="宋体"/>
          <w:sz w:val="24"/>
          <w:b/>
        </w:rPr>
        <w:t>饵剂）</w:t>
      </w:r>
      <w:r>
        <w:rPr>
          <w:rFonts w:ascii="宋体" w:hAnsi="宋体" w:cs="宋体" w:eastAsia="宋体"/>
          <w:sz w:val="24"/>
          <w:color w:val="000000"/>
        </w:rPr>
        <w:t>用于重点防控监测区域以外的疫区（李家、灵地、赖坊、龙津、里田等乡镇）红火蚁防治，要求在项目执行期内提供技术指导，</w:t>
      </w:r>
      <w:r>
        <w:rPr>
          <w:rFonts w:ascii="宋体" w:hAnsi="宋体" w:cs="宋体" w:eastAsia="宋体"/>
          <w:sz w:val="24"/>
          <w:color w:val="000000"/>
        </w:rPr>
        <w:t>有效控制疫情的危害，降低发生程度</w:t>
      </w:r>
      <w:r>
        <w:rPr>
          <w:rFonts w:ascii="宋体" w:hAnsi="宋体" w:cs="宋体" w:eastAsia="宋体"/>
          <w:sz w:val="24"/>
          <w:color w:val="000000"/>
        </w:rPr>
        <w:t>。</w:t>
      </w:r>
      <w:r>
        <w:rPr>
          <w:rFonts w:ascii="宋体" w:hAnsi="宋体" w:cs="宋体" w:eastAsia="宋体"/>
          <w:sz w:val="24"/>
          <w:color w:val="000000"/>
        </w:rPr>
        <w:t>本项目采取综合评分法，得分最高的为中标人。</w:t>
      </w:r>
    </w:p>
    <w:p>
      <w:pPr>
        <w:pStyle w:val="null3"/>
        <w:spacing w:before="90" w:after="90"/>
        <w:ind w:firstLine="480"/>
        <w:jc w:val="left"/>
      </w:pPr>
      <w:r>
        <w:rPr>
          <w:rFonts w:ascii="宋体" w:hAnsi="宋体" w:cs="宋体" w:eastAsia="宋体"/>
          <w:sz w:val="24"/>
          <w:color w:val="000000"/>
        </w:rPr>
        <w:t>2、总体防控目标</w:t>
      </w:r>
    </w:p>
    <w:p>
      <w:pPr>
        <w:pStyle w:val="null3"/>
        <w:spacing w:before="90" w:after="90"/>
        <w:ind w:firstLine="480"/>
        <w:jc w:val="left"/>
      </w:pPr>
      <w:r>
        <w:rPr>
          <w:rFonts w:ascii="宋体" w:hAnsi="宋体" w:cs="宋体" w:eastAsia="宋体"/>
          <w:sz w:val="24"/>
          <w:color w:val="000000"/>
        </w:rPr>
        <w:t>防治企业在项目招标防控范围内，采用专业化防控，使红火蚁为害有效降低，将红火蚁发生程度控制在不为害水平。项目综合防治率达</w:t>
      </w:r>
      <w:r>
        <w:rPr>
          <w:rFonts w:ascii="宋体" w:hAnsi="宋体" w:cs="宋体" w:eastAsia="宋体"/>
          <w:sz w:val="24"/>
          <w:color w:val="000000"/>
        </w:rPr>
        <w:t>90%以上。</w:t>
      </w:r>
    </w:p>
    <w:p>
      <w:pPr>
        <w:pStyle w:val="null3"/>
        <w:spacing w:before="90" w:after="90"/>
        <w:ind w:firstLine="480"/>
        <w:jc w:val="left"/>
      </w:pPr>
      <w:r>
        <w:rPr>
          <w:rFonts w:ascii="宋体" w:hAnsi="宋体" w:cs="宋体" w:eastAsia="宋体"/>
          <w:sz w:val="24"/>
          <w:color w:val="000000"/>
        </w:rPr>
        <w:t>3、项目招标防控范围</w:t>
      </w:r>
    </w:p>
    <w:p>
      <w:pPr>
        <w:pStyle w:val="null3"/>
        <w:spacing w:before="90" w:after="90"/>
        <w:ind w:firstLine="480"/>
        <w:jc w:val="left"/>
      </w:pPr>
      <w:r>
        <w:rPr>
          <w:rFonts w:ascii="宋体" w:hAnsi="宋体" w:cs="宋体" w:eastAsia="宋体"/>
          <w:sz w:val="24"/>
          <w:color w:val="000000"/>
        </w:rPr>
        <w:t>本项目招标服务的防控范围：以</w:t>
      </w:r>
      <w:r>
        <w:rPr>
          <w:rFonts w:ascii="宋体" w:hAnsi="宋体" w:cs="宋体" w:eastAsia="宋体"/>
          <w:sz w:val="24"/>
          <w:color w:val="000000"/>
        </w:rPr>
        <w:t>清流</w:t>
      </w:r>
      <w:r>
        <w:rPr>
          <w:rFonts w:ascii="宋体" w:hAnsi="宋体" w:cs="宋体" w:eastAsia="宋体"/>
          <w:sz w:val="24"/>
          <w:color w:val="000000"/>
        </w:rPr>
        <w:t>县</w:t>
      </w:r>
      <w:r>
        <w:rPr>
          <w:rFonts w:ascii="宋体" w:hAnsi="宋体" w:cs="宋体" w:eastAsia="宋体"/>
          <w:sz w:val="24"/>
          <w:color w:val="000000"/>
        </w:rPr>
        <w:t>沙芜乡白塔村、上坪村、铁石村；嵩口镇范元村、沧龙村、围埔村、马排村</w:t>
      </w:r>
      <w:r>
        <w:rPr>
          <w:rFonts w:ascii="宋体" w:hAnsi="宋体" w:cs="宋体" w:eastAsia="宋体"/>
          <w:sz w:val="24"/>
          <w:color w:val="000000"/>
        </w:rPr>
        <w:t>、</w:t>
      </w:r>
      <w:r>
        <w:rPr>
          <w:rFonts w:ascii="宋体" w:hAnsi="宋体" w:cs="宋体" w:eastAsia="宋体"/>
          <w:sz w:val="24"/>
          <w:color w:val="000000"/>
        </w:rPr>
        <w:t>嵩口</w:t>
      </w:r>
      <w:r>
        <w:rPr>
          <w:rFonts w:ascii="宋体" w:hAnsi="宋体" w:cs="宋体" w:eastAsia="宋体"/>
          <w:sz w:val="24"/>
          <w:color w:val="000000"/>
        </w:rPr>
        <w:t>村、</w:t>
      </w:r>
      <w:r>
        <w:rPr>
          <w:rFonts w:ascii="宋体" w:hAnsi="宋体" w:cs="宋体" w:eastAsia="宋体"/>
          <w:sz w:val="24"/>
          <w:color w:val="000000"/>
        </w:rPr>
        <w:t>高坑村</w:t>
      </w:r>
      <w:r>
        <w:rPr>
          <w:rFonts w:ascii="宋体" w:hAnsi="宋体" w:cs="宋体" w:eastAsia="宋体"/>
          <w:sz w:val="24"/>
          <w:color w:val="000000"/>
        </w:rPr>
        <w:t>；</w:t>
      </w:r>
      <w:r>
        <w:rPr>
          <w:rFonts w:ascii="宋体" w:hAnsi="宋体" w:cs="宋体" w:eastAsia="宋体"/>
          <w:sz w:val="24"/>
          <w:color w:val="000000"/>
        </w:rPr>
        <w:t>长校镇江坊村、茜坑村、长校村、沙坪村</w:t>
      </w:r>
      <w:r>
        <w:rPr>
          <w:rFonts w:ascii="宋体" w:hAnsi="宋体" w:cs="宋体" w:eastAsia="宋体"/>
          <w:sz w:val="24"/>
          <w:color w:val="000000"/>
        </w:rPr>
        <w:t>等现有发生</w:t>
      </w:r>
      <w:r>
        <w:rPr>
          <w:rFonts w:ascii="宋体" w:hAnsi="宋体" w:cs="宋体" w:eastAsia="宋体"/>
          <w:sz w:val="24"/>
          <w:color w:val="000000"/>
        </w:rPr>
        <w:t>红火蚁疫情</w:t>
      </w:r>
      <w:r>
        <w:rPr>
          <w:rFonts w:ascii="宋体" w:hAnsi="宋体" w:cs="宋体" w:eastAsia="宋体"/>
          <w:sz w:val="24"/>
          <w:color w:val="000000"/>
        </w:rPr>
        <w:t>行政区域为中心的红火蚁防控服务。</w:t>
      </w:r>
      <w:r>
        <w:rPr>
          <w:rFonts w:ascii="宋体" w:hAnsi="宋体" w:cs="宋体" w:eastAsia="宋体"/>
          <w:sz w:val="24"/>
          <w:color w:val="000000"/>
        </w:rPr>
        <w:t>本项目采取以村为单位开展整村调查和整村防治的办法，即前期踏查按上述排列顺序整村（区）的调查。累计调查红火蚁发生面积达到</w:t>
      </w:r>
      <w:r>
        <w:rPr>
          <w:rFonts w:ascii="宋体" w:hAnsi="宋体" w:cs="宋体" w:eastAsia="宋体"/>
          <w:sz w:val="24"/>
          <w:color w:val="000000"/>
        </w:rPr>
        <w:t>14000</w:t>
      </w:r>
      <w:r>
        <w:rPr>
          <w:rFonts w:ascii="宋体" w:hAnsi="宋体" w:cs="宋体" w:eastAsia="宋体"/>
          <w:sz w:val="24"/>
          <w:color w:val="000000"/>
        </w:rPr>
        <w:t>亩后，停止剩余各村的调查，但该村行政区域必须全部调查并全部防治。</w:t>
      </w:r>
      <w:r>
        <w:rPr>
          <w:rFonts w:ascii="宋体" w:hAnsi="宋体" w:cs="宋体" w:eastAsia="宋体"/>
          <w:sz w:val="24"/>
          <w:color w:val="000000"/>
        </w:rPr>
        <w:t>投标人</w:t>
      </w:r>
      <w:r>
        <w:rPr>
          <w:rFonts w:ascii="宋体" w:hAnsi="宋体" w:cs="宋体" w:eastAsia="宋体"/>
          <w:sz w:val="24"/>
          <w:color w:val="000000"/>
        </w:rPr>
        <w:t>要与项目覆盖的村干部和村民充分沟通了解，掌握项目所在村的全部行政区域范围。红火蚁疫情调查要覆盖该村的全部行政区域范围，不得有遗漏。若有遗漏，则必须补查补治，所增加的费用由</w:t>
      </w:r>
      <w:r>
        <w:rPr>
          <w:rFonts w:ascii="宋体" w:hAnsi="宋体" w:cs="宋体" w:eastAsia="宋体"/>
          <w:sz w:val="24"/>
          <w:color w:val="000000"/>
        </w:rPr>
        <w:t>投标人</w:t>
      </w:r>
      <w:r>
        <w:rPr>
          <w:rFonts w:ascii="宋体" w:hAnsi="宋体" w:cs="宋体" w:eastAsia="宋体"/>
          <w:sz w:val="24"/>
          <w:color w:val="000000"/>
        </w:rPr>
        <w:t>承担。若以上</w:t>
      </w:r>
      <w:r>
        <w:rPr>
          <w:rFonts w:ascii="宋体" w:hAnsi="宋体" w:cs="宋体" w:eastAsia="宋体"/>
          <w:sz w:val="24"/>
          <w:color w:val="000000"/>
        </w:rPr>
        <w:t>13个村现有红火蚁发生区域防控监测面积不足14000亩，则在上述区域周边的村庄，进行诱集监测直到面积达到14000亩以上为止（包含辖区内所有农田、村</w:t>
      </w:r>
      <w:r>
        <w:rPr>
          <w:rFonts w:ascii="宋体" w:hAnsi="宋体" w:cs="宋体" w:eastAsia="宋体"/>
          <w:sz w:val="24"/>
          <w:color w:val="000000"/>
        </w:rPr>
        <w:t>庄</w:t>
      </w:r>
      <w:r>
        <w:rPr>
          <w:rFonts w:ascii="宋体" w:hAnsi="宋体" w:cs="宋体" w:eastAsia="宋体"/>
          <w:sz w:val="24"/>
          <w:color w:val="000000"/>
        </w:rPr>
        <w:t>、学校、公共绿地等范围）。在防治前中标防治企业需要根据</w:t>
      </w:r>
      <w:r>
        <w:rPr>
          <w:rFonts w:ascii="宋体" w:hAnsi="宋体" w:cs="宋体" w:eastAsia="宋体"/>
          <w:sz w:val="24"/>
          <w:color w:val="000000"/>
        </w:rPr>
        <w:t>采购人</w:t>
      </w:r>
      <w:r>
        <w:rPr>
          <w:rFonts w:ascii="宋体" w:hAnsi="宋体" w:cs="宋体" w:eastAsia="宋体"/>
          <w:sz w:val="24"/>
          <w:color w:val="000000"/>
        </w:rPr>
        <w:t>划定的范围运用</w:t>
      </w:r>
      <w:r>
        <w:rPr>
          <w:rFonts w:ascii="宋体" w:hAnsi="宋体" w:cs="宋体" w:eastAsia="宋体"/>
          <w:sz w:val="24"/>
          <w:color w:val="000000"/>
        </w:rPr>
        <w:t>“云采集”软件普查红火蚁实际发生面积，</w:t>
      </w:r>
      <w:r>
        <w:rPr>
          <w:rFonts w:ascii="宋体" w:hAnsi="宋体" w:cs="宋体" w:eastAsia="宋体"/>
          <w:sz w:val="24"/>
          <w:color w:val="000000"/>
        </w:rPr>
        <w:t>根据普查结果，与</w:t>
      </w:r>
      <w:r>
        <w:rPr>
          <w:rFonts w:ascii="宋体" w:hAnsi="宋体" w:cs="宋体" w:eastAsia="宋体"/>
          <w:sz w:val="24"/>
          <w:color w:val="000000"/>
        </w:rPr>
        <w:t>采购人、</w:t>
      </w:r>
      <w:r>
        <w:rPr>
          <w:rFonts w:ascii="宋体" w:hAnsi="宋体" w:cs="宋体" w:eastAsia="宋体"/>
          <w:sz w:val="24"/>
          <w:color w:val="000000"/>
        </w:rPr>
        <w:t>监理共同</w:t>
      </w:r>
      <w:r>
        <w:rPr>
          <w:rFonts w:ascii="宋体" w:hAnsi="宋体" w:cs="宋体" w:eastAsia="宋体"/>
          <w:sz w:val="24"/>
          <w:color w:val="000000"/>
        </w:rPr>
        <w:t>划定具体的防治区域，并形成最终的防控范围红线图。</w:t>
      </w:r>
    </w:p>
    <w:p>
      <w:pPr>
        <w:pStyle w:val="null3"/>
        <w:jc w:val="both"/>
      </w:pPr>
      <w:r>
        <w:rPr>
          <w:rFonts w:ascii="宋体" w:hAnsi="宋体" w:cs="宋体" w:eastAsia="宋体"/>
          <w:sz w:val="24"/>
          <w:color w:val="000000"/>
        </w:rPr>
        <w:t xml:space="preserve">  重要条款：各投标人应充分评估项目涉及各乡镇村/社区因红火蚁迁飞或发生面积变化造成的项目实施风险（投标前可咨询业主或到现场实地查看），以及防控范围内地理条件、农业生产、气象条件所需的额外防控成本，提出合理的投标报价。最终的防控范围红线图是根据</w:t>
      </w:r>
      <w:r>
        <w:rPr>
          <w:rFonts w:ascii="宋体" w:hAnsi="宋体" w:cs="宋体" w:eastAsia="宋体"/>
          <w:sz w:val="24"/>
        </w:rPr>
        <w:t>防治前的调查结果</w:t>
      </w:r>
      <w:r>
        <w:rPr>
          <w:rFonts w:ascii="宋体" w:hAnsi="宋体" w:cs="宋体" w:eastAsia="宋体"/>
          <w:sz w:val="24"/>
        </w:rPr>
        <w:t>由</w:t>
      </w:r>
      <w:r>
        <w:rPr>
          <w:rFonts w:ascii="宋体" w:hAnsi="宋体" w:cs="宋体" w:eastAsia="宋体"/>
          <w:sz w:val="24"/>
        </w:rPr>
        <w:t>采购人</w:t>
      </w:r>
      <w:r>
        <w:rPr>
          <w:rFonts w:ascii="宋体" w:hAnsi="宋体" w:cs="宋体" w:eastAsia="宋体"/>
          <w:sz w:val="24"/>
        </w:rPr>
        <w:t>、监理、</w:t>
      </w:r>
      <w:r>
        <w:rPr>
          <w:rFonts w:ascii="宋体" w:hAnsi="宋体" w:cs="宋体" w:eastAsia="宋体"/>
          <w:sz w:val="24"/>
        </w:rPr>
        <w:t>投标人</w:t>
      </w:r>
      <w:r>
        <w:rPr>
          <w:rFonts w:ascii="宋体" w:hAnsi="宋体" w:cs="宋体" w:eastAsia="宋体"/>
          <w:sz w:val="24"/>
        </w:rPr>
        <w:t>三方共同</w:t>
      </w:r>
      <w:r>
        <w:rPr>
          <w:rFonts w:ascii="宋体" w:hAnsi="宋体" w:cs="宋体" w:eastAsia="宋体"/>
          <w:sz w:val="24"/>
        </w:rPr>
        <w:t>划定</w:t>
      </w:r>
      <w:r>
        <w:rPr>
          <w:rFonts w:ascii="宋体" w:hAnsi="宋体" w:cs="宋体" w:eastAsia="宋体"/>
          <w:sz w:val="24"/>
        </w:rPr>
        <w:t>防治</w:t>
      </w:r>
      <w:r>
        <w:rPr>
          <w:rFonts w:ascii="宋体" w:hAnsi="宋体" w:cs="宋体" w:eastAsia="宋体"/>
          <w:sz w:val="24"/>
        </w:rPr>
        <w:t>范围。具体防控红线图一经划定，</w:t>
      </w:r>
      <w:r>
        <w:rPr>
          <w:rFonts w:ascii="宋体" w:hAnsi="宋体" w:cs="宋体" w:eastAsia="宋体"/>
          <w:sz w:val="24"/>
          <w:color w:val="000000"/>
        </w:rPr>
        <w:t>投标人不得以任何理由追加防控费用、缩小防控范围和降低验收标准。</w:t>
      </w:r>
      <w:r>
        <w:rPr>
          <w:rFonts w:ascii="宋体" w:hAnsi="宋体" w:cs="宋体" w:eastAsia="宋体"/>
          <w:sz w:val="24"/>
          <w:color w:val="000000"/>
        </w:rPr>
        <w:t>供应商</w:t>
      </w:r>
      <w:r>
        <w:rPr>
          <w:rFonts w:ascii="宋体" w:hAnsi="宋体" w:cs="宋体" w:eastAsia="宋体"/>
          <w:sz w:val="24"/>
          <w:color w:val="000000"/>
        </w:rPr>
        <w:t>需对防控红线图范围内所有区域进行防控处置（投药或诱集监测），即包括调查已探明的红火蚁发生区域和未发生红火蚁的区域。验收时由采购人在防控范围内随机抽检。</w:t>
      </w:r>
    </w:p>
    <w:p>
      <w:pPr>
        <w:pStyle w:val="null3"/>
        <w:jc w:val="left"/>
        <w:outlineLvl w:val="2"/>
      </w:pPr>
      <w:r>
        <w:rPr>
          <w:sz w:val="28"/>
          <w:b/>
        </w:rPr>
        <w:t>二、技术要求</w:t>
      </w:r>
    </w:p>
    <w:p>
      <w:pPr>
        <w:pStyle w:val="null3"/>
        <w:jc w:val="left"/>
      </w:pPr>
      <w:r>
        <w:rPr>
          <w:rFonts w:ascii="宋体" w:hAnsi="宋体" w:cs="宋体" w:eastAsia="宋体"/>
          <w:sz w:val="24"/>
          <w:b/>
          <w:color w:val="000000"/>
        </w:rPr>
        <w:t>★</w:t>
      </w:r>
      <w:r>
        <w:rPr>
          <w:rFonts w:ascii="宋体" w:hAnsi="宋体" w:cs="宋体" w:eastAsia="宋体"/>
          <w:sz w:val="24"/>
          <w:b/>
          <w:color w:val="000000"/>
        </w:rPr>
        <w:t>1、</w:t>
      </w:r>
      <w:r>
        <w:rPr>
          <w:rFonts w:ascii="宋体" w:hAnsi="宋体" w:cs="宋体" w:eastAsia="宋体"/>
          <w:sz w:val="24"/>
          <w:b/>
          <w:color w:val="000000"/>
        </w:rPr>
        <w:t>防控技术要求</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.1</w:t>
      </w:r>
      <w:r>
        <w:rPr>
          <w:rFonts w:ascii="宋体" w:hAnsi="宋体" w:cs="宋体" w:eastAsia="宋体"/>
          <w:sz w:val="24"/>
          <w:color w:val="000000"/>
        </w:rPr>
        <w:t>投标人应在</w:t>
      </w:r>
      <w:r>
        <w:rPr>
          <w:rFonts w:ascii="宋体" w:hAnsi="宋体" w:cs="宋体" w:eastAsia="宋体"/>
          <w:sz w:val="24"/>
          <w:color w:val="000000"/>
        </w:rPr>
        <w:t>三明市清流</w:t>
      </w:r>
      <w:r>
        <w:rPr>
          <w:rFonts w:ascii="宋体" w:hAnsi="宋体" w:cs="宋体" w:eastAsia="宋体"/>
          <w:sz w:val="24"/>
          <w:color w:val="000000"/>
        </w:rPr>
        <w:t>县当地设立固定办公点与储药仓库，派驻技术人员，投入足够人力，抓住秋季红火蚁防控的关键季节开展集中防控。防控期间在长期驻点固定技术人员不得少于</w:t>
      </w:r>
      <w:r>
        <w:rPr>
          <w:rFonts w:ascii="宋体" w:hAnsi="宋体" w:cs="宋体" w:eastAsia="宋体"/>
          <w:sz w:val="24"/>
          <w:color w:val="000000"/>
        </w:rPr>
        <w:t>3名。</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2投标人应抓住9月-1</w:t>
      </w:r>
      <w:r>
        <w:rPr>
          <w:rFonts w:ascii="宋体" w:hAnsi="宋体" w:cs="宋体" w:eastAsia="宋体"/>
          <w:sz w:val="24"/>
          <w:color w:val="000000"/>
        </w:rPr>
        <w:t>1</w:t>
      </w:r>
      <w:r>
        <w:rPr>
          <w:rFonts w:ascii="宋体" w:hAnsi="宋体" w:cs="宋体" w:eastAsia="宋体"/>
          <w:sz w:val="24"/>
          <w:color w:val="000000"/>
        </w:rPr>
        <w:t>月红火蚁防控的最佳时期组织开展集中防控分片、分区开展网格化施药扑杀，防控单位应根据实际情况合理安排防控时间。防控期间投标人在防控区域内实施的防控施工（投药</w:t>
      </w:r>
      <w:r>
        <w:rPr>
          <w:rFonts w:ascii="宋体" w:hAnsi="宋体" w:cs="宋体" w:eastAsia="宋体"/>
          <w:sz w:val="24"/>
          <w:color w:val="000000"/>
        </w:rPr>
        <w:t>+监测</w:t>
      </w:r>
      <w:r>
        <w:rPr>
          <w:rFonts w:ascii="宋体" w:hAnsi="宋体" w:cs="宋体" w:eastAsia="宋体"/>
          <w:sz w:val="24"/>
          <w:color w:val="000000"/>
        </w:rPr>
        <w:t>）不少于</w:t>
      </w:r>
      <w:r>
        <w:rPr>
          <w:rFonts w:ascii="宋体" w:hAnsi="宋体" w:cs="宋体" w:eastAsia="宋体"/>
          <w:sz w:val="24"/>
          <w:color w:val="000000"/>
        </w:rPr>
        <w:t>2遍，每遍防控范围应做到全覆盖。调查中发现的高等级为害区域防控施工不少于3遍。监理单位将根据调查发生范围和投标人上传的防控数据评估防控工作量是否达标。</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3防治药剂以饵剂为主，在许可的情况下可使用粉剂进行应急消杀。所有使用药剂都必须在中国农药信息网能够查询到登记信息且防治对象为红火蚁。投标人应根据防治区域的天气、环境、农业耕作等情况，选备2种以上成分，3家厂商以上的防治饵剂以便更换。在不同防治季投标人应根据防控需要更换使用药剂，避免单一药剂药效下降影响防效。</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5建立药效检查机制，</w:t>
      </w:r>
      <w:r>
        <w:rPr>
          <w:rFonts w:ascii="宋体" w:hAnsi="宋体" w:cs="宋体" w:eastAsia="宋体"/>
          <w:sz w:val="24"/>
          <w:color w:val="000000"/>
        </w:rPr>
        <w:t>在每遍药剂投放结束后，投标人按照监理单位提供的防效自检点采用火腿肠诱集监测开展防效检查，</w:t>
      </w:r>
      <w:r>
        <w:rPr>
          <w:rFonts w:ascii="宋体" w:hAnsi="宋体" w:cs="宋体" w:eastAsia="宋体"/>
          <w:sz w:val="24"/>
          <w:color w:val="000000"/>
        </w:rPr>
        <w:t>发现未达到防控要求</w:t>
      </w:r>
      <w:r>
        <w:rPr>
          <w:rFonts w:ascii="宋体" w:hAnsi="宋体" w:cs="宋体" w:eastAsia="宋体"/>
          <w:sz w:val="24"/>
          <w:color w:val="000000"/>
        </w:rPr>
        <w:t>的区域，及时</w:t>
      </w:r>
      <w:r>
        <w:rPr>
          <w:rFonts w:ascii="宋体" w:hAnsi="宋体" w:cs="宋体" w:eastAsia="宋体"/>
          <w:sz w:val="24"/>
          <w:color w:val="000000"/>
        </w:rPr>
        <w:t>补施药。</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6投标人必须根据监理单位要求的技术手段，认真做好防控信息的采集工作，通过“云采集”手机软件准确记录每个施药点的时间、位置、蚁巢大小、扑杀场景图片等数据并及时上传。这些数据将做为药品投入、防控面积估算、防控成效评估与考核的重要依据。若因</w:t>
      </w:r>
      <w:r>
        <w:rPr>
          <w:rFonts w:ascii="宋体" w:hAnsi="宋体" w:cs="宋体" w:eastAsia="宋体"/>
          <w:sz w:val="24"/>
          <w:color w:val="000000"/>
        </w:rPr>
        <w:t>投标人</w:t>
      </w:r>
      <w:r>
        <w:rPr>
          <w:rFonts w:ascii="宋体" w:hAnsi="宋体" w:cs="宋体" w:eastAsia="宋体"/>
          <w:sz w:val="24"/>
          <w:color w:val="000000"/>
        </w:rPr>
        <w:t>未按照技术要求操作</w:t>
      </w:r>
      <w:r>
        <w:rPr>
          <w:rFonts w:ascii="宋体" w:hAnsi="宋体" w:cs="宋体" w:eastAsia="宋体"/>
          <w:sz w:val="24"/>
          <w:color w:val="000000"/>
        </w:rPr>
        <w:t>，</w:t>
      </w:r>
      <w:r>
        <w:rPr>
          <w:rFonts w:ascii="宋体" w:hAnsi="宋体" w:cs="宋体" w:eastAsia="宋体"/>
          <w:sz w:val="24"/>
          <w:color w:val="000000"/>
        </w:rPr>
        <w:t>导致信息采集不完整或未及时上传数据</w:t>
      </w:r>
      <w:r>
        <w:rPr>
          <w:rFonts w:ascii="宋体" w:hAnsi="宋体" w:cs="宋体" w:eastAsia="宋体"/>
          <w:sz w:val="24"/>
          <w:color w:val="000000"/>
        </w:rPr>
        <w:t>，</w:t>
      </w:r>
      <w:r>
        <w:rPr>
          <w:rFonts w:ascii="宋体" w:hAnsi="宋体" w:cs="宋体" w:eastAsia="宋体"/>
          <w:sz w:val="24"/>
          <w:color w:val="000000"/>
        </w:rPr>
        <w:t>造成防控目标无法评估或实现，</w:t>
      </w:r>
      <w:r>
        <w:rPr>
          <w:rFonts w:ascii="宋体" w:hAnsi="宋体" w:cs="宋体" w:eastAsia="宋体"/>
          <w:sz w:val="24"/>
          <w:color w:val="000000"/>
        </w:rPr>
        <w:t>投标人需承担由此造成的项目延期及其他不良后果。</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7</w:t>
      </w:r>
      <w:r>
        <w:rPr>
          <w:rFonts w:ascii="宋体" w:hAnsi="宋体" w:cs="宋体" w:eastAsia="宋体"/>
          <w:sz w:val="24"/>
          <w:color w:val="000000"/>
        </w:rPr>
        <w:t>投标人应建立应急处理机制。</w:t>
      </w:r>
      <w:r>
        <w:rPr>
          <w:rFonts w:ascii="宋体" w:hAnsi="宋体" w:cs="宋体" w:eastAsia="宋体"/>
          <w:sz w:val="24"/>
          <w:color w:val="000000"/>
        </w:rPr>
        <w:t>在防控区域内公布投标人</w:t>
      </w:r>
      <w:r>
        <w:rPr>
          <w:rFonts w:ascii="宋体" w:hAnsi="宋体" w:cs="宋体" w:eastAsia="宋体"/>
          <w:sz w:val="24"/>
          <w:color w:val="000000"/>
        </w:rPr>
        <w:t>24小时应急电话，确保在接到红火蚁疫情应急处理通知后，保证24小时内派员到现场进行处理。超过一天后才到达的，按每超一天扣罚200元进行累加扣罚。</w:t>
      </w:r>
    </w:p>
    <w:p>
      <w:pPr>
        <w:pStyle w:val="null3"/>
        <w:spacing w:before="90" w:after="90"/>
        <w:ind w:firstLine="480"/>
        <w:jc w:val="left"/>
      </w:pPr>
      <w:r>
        <w:rPr>
          <w:rFonts w:ascii="宋体" w:hAnsi="宋体" w:cs="宋体" w:eastAsia="宋体"/>
          <w:sz w:val="24"/>
          <w:color w:val="000000"/>
        </w:rPr>
        <w:t>1.</w:t>
      </w:r>
      <w:r>
        <w:rPr>
          <w:rFonts w:ascii="宋体" w:hAnsi="宋体" w:cs="宋体" w:eastAsia="宋体"/>
          <w:sz w:val="24"/>
          <w:color w:val="000000"/>
        </w:rPr>
        <w:t>8投标人应购置一定数量防治被红火蚁叮咬的药剂，用于现场应急处理。</w:t>
      </w:r>
    </w:p>
    <w:p>
      <w:pPr>
        <w:pStyle w:val="null3"/>
        <w:spacing w:before="90" w:after="90"/>
        <w:jc w:val="left"/>
      </w:pPr>
      <w:r>
        <w:rPr>
          <w:rFonts w:ascii="宋体" w:hAnsi="宋体" w:cs="宋体" w:eastAsia="宋体"/>
          <w:sz w:val="24"/>
          <w:b/>
          <w:color w:val="000000"/>
        </w:rPr>
        <w:t>2、</w:t>
      </w:r>
      <w:r>
        <w:rPr>
          <w:rFonts w:ascii="宋体" w:hAnsi="宋体" w:cs="宋体" w:eastAsia="宋体"/>
          <w:sz w:val="24"/>
          <w:b/>
          <w:color w:val="000000"/>
        </w:rPr>
        <w:t>防控宣传技术培训要求</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1鉴于采购社会化服务开展红火蚁防控属于政府公益性事业，为保证防控区域内民众能够切实得到良好的服务，体现防控的成效，投标人应做好防控宣传与技术培训。</w:t>
      </w:r>
      <w:r>
        <w:rPr>
          <w:rFonts w:ascii="宋体" w:hAnsi="宋体" w:cs="宋体" w:eastAsia="宋体"/>
          <w:sz w:val="24"/>
          <w:b/>
          <w:color w:val="000000"/>
        </w:rPr>
        <w:t>（技术评分项</w:t>
      </w:r>
      <w:r>
        <w:rPr>
          <w:rFonts w:ascii="宋体" w:hAnsi="宋体" w:cs="宋体" w:eastAsia="宋体"/>
          <w:sz w:val="24"/>
          <w:b/>
          <w:color w:val="000000"/>
        </w:rPr>
        <w:t>1</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2投标人应与防控区域内的镇街、村农技干部建立有效的信息沟通机制，及时反馈防控进展，了解防控区域民众对防控服务的要求。</w:t>
      </w:r>
      <w:r>
        <w:rPr>
          <w:rFonts w:ascii="宋体" w:hAnsi="宋体" w:cs="宋体" w:eastAsia="宋体"/>
          <w:sz w:val="24"/>
          <w:b/>
          <w:color w:val="000000"/>
        </w:rPr>
        <w:t>（技术评分项</w:t>
      </w:r>
      <w:r>
        <w:rPr>
          <w:rFonts w:ascii="宋体" w:hAnsi="宋体" w:cs="宋体" w:eastAsia="宋体"/>
          <w:sz w:val="24"/>
          <w:b/>
          <w:color w:val="000000"/>
        </w:rPr>
        <w:t>2</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3采用粘贴宣传彩页、分发防控联系小卡片的方式，做好防控区域内各村落红火蚁危害与防范宣传科普。在村落公开宣传栏与人流密集区粘贴宣传彩页，保证宣传到位。</w:t>
      </w:r>
      <w:r>
        <w:rPr>
          <w:rFonts w:ascii="宋体" w:hAnsi="宋体" w:cs="宋体" w:eastAsia="宋体"/>
          <w:sz w:val="24"/>
          <w:b/>
          <w:color w:val="000000"/>
        </w:rPr>
        <w:t>（技术评分项</w:t>
      </w:r>
      <w:r>
        <w:rPr>
          <w:rFonts w:ascii="宋体" w:hAnsi="宋体" w:cs="宋体" w:eastAsia="宋体"/>
          <w:sz w:val="24"/>
          <w:b/>
          <w:color w:val="000000"/>
        </w:rPr>
        <w:t>3</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2.</w:t>
      </w:r>
      <w:r>
        <w:rPr>
          <w:rFonts w:ascii="宋体" w:hAnsi="宋体" w:cs="宋体" w:eastAsia="宋体"/>
          <w:sz w:val="24"/>
          <w:color w:val="000000"/>
        </w:rPr>
        <w:t>4投标人负责防控区域内红火蚁疫情应急处理和技术指导。</w:t>
      </w:r>
      <w:r>
        <w:rPr>
          <w:rFonts w:ascii="宋体" w:hAnsi="宋体" w:cs="宋体" w:eastAsia="宋体"/>
          <w:sz w:val="24"/>
          <w:b/>
          <w:color w:val="000000"/>
        </w:rPr>
        <w:t>（技术评分项</w:t>
      </w:r>
      <w:r>
        <w:rPr>
          <w:rFonts w:ascii="宋体" w:hAnsi="宋体" w:cs="宋体" w:eastAsia="宋体"/>
          <w:sz w:val="24"/>
          <w:b/>
          <w:color w:val="000000"/>
        </w:rPr>
        <w:t>4</w:t>
      </w:r>
      <w:r>
        <w:rPr>
          <w:rFonts w:ascii="宋体" w:hAnsi="宋体" w:cs="宋体" w:eastAsia="宋体"/>
          <w:sz w:val="24"/>
          <w:b/>
          <w:color w:val="000000"/>
        </w:rPr>
        <w:t>）</w:t>
      </w:r>
    </w:p>
    <w:p>
      <w:pPr>
        <w:pStyle w:val="null3"/>
        <w:spacing w:before="90" w:after="90"/>
        <w:jc w:val="left"/>
      </w:pPr>
      <w:r>
        <w:rPr>
          <w:rFonts w:ascii="宋体" w:hAnsi="宋体" w:cs="宋体" w:eastAsia="宋体"/>
          <w:sz w:val="24"/>
          <w:b/>
          <w:color w:val="000000"/>
        </w:rPr>
        <w:t>3、</w:t>
      </w:r>
      <w:r>
        <w:rPr>
          <w:rFonts w:ascii="宋体" w:hAnsi="宋体" w:cs="宋体" w:eastAsia="宋体"/>
          <w:sz w:val="24"/>
          <w:b/>
          <w:color w:val="000000"/>
        </w:rPr>
        <w:t>投标人人员配备要求</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1为保证防控质量，投标人需针对本项目成立项目组，并配备项目负责人1名及不少于2名（含2人）的技术负责人（须提供农林有害生物防治或红火蚁防治类资格证书复印件及投标截止前在投标人单位近六个月的社保缴纳证明）。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spacing w:before="90" w:after="90"/>
        <w:ind w:firstLine="480"/>
        <w:jc w:val="left"/>
      </w:pPr>
      <w:r>
        <w:rPr>
          <w:rFonts w:ascii="宋体" w:hAnsi="宋体" w:cs="宋体" w:eastAsia="宋体"/>
          <w:sz w:val="24"/>
          <w:color w:val="000000"/>
        </w:rPr>
        <w:t>3.</w:t>
      </w:r>
      <w:r>
        <w:rPr>
          <w:rFonts w:ascii="宋体" w:hAnsi="宋体" w:cs="宋体" w:eastAsia="宋体"/>
          <w:sz w:val="24"/>
          <w:color w:val="000000"/>
        </w:rPr>
        <w:t>2服务期间若采购人根据项目需要召开会议，项目负责人必须准时参加。</w:t>
      </w:r>
      <w:r>
        <w:rPr>
          <w:rFonts w:ascii="宋体" w:hAnsi="宋体" w:cs="宋体" w:eastAsia="宋体"/>
          <w:sz w:val="24"/>
          <w:b/>
          <w:color w:val="000000"/>
        </w:rPr>
        <w:t>（技术评分项</w:t>
      </w:r>
      <w:r>
        <w:rPr>
          <w:rFonts w:ascii="宋体" w:hAnsi="宋体" w:cs="宋体" w:eastAsia="宋体"/>
          <w:sz w:val="24"/>
          <w:b/>
          <w:color w:val="000000"/>
        </w:rPr>
        <w:t>5</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3.</w:t>
      </w:r>
      <w:r>
        <w:rPr>
          <w:rFonts w:ascii="宋体" w:hAnsi="宋体" w:cs="宋体" w:eastAsia="宋体"/>
          <w:sz w:val="24"/>
          <w:color w:val="000000"/>
        </w:rPr>
        <w:t>3投标人安排的每位员工每周的工作时长、员工薪酬待遇等须符合劳动法等法律法规规定。若投标人与其雇员产生劳动纠纷或其他不符合劳动法等法律法规规定的，一切责任由投标人自行承担，造成采购人负面影响的，采购人有权解除合同并追究投标人的违约责任。投标人须提供每周的人员工作安排计划表。</w:t>
      </w:r>
      <w:r>
        <w:rPr>
          <w:rFonts w:ascii="宋体" w:hAnsi="宋体" w:cs="宋体" w:eastAsia="宋体"/>
          <w:sz w:val="24"/>
          <w:b/>
          <w:color w:val="000000"/>
        </w:rPr>
        <w:t>（技术评分项</w:t>
      </w:r>
      <w:r>
        <w:rPr>
          <w:rFonts w:ascii="宋体" w:hAnsi="宋体" w:cs="宋体" w:eastAsia="宋体"/>
          <w:sz w:val="24"/>
          <w:b/>
          <w:color w:val="000000"/>
        </w:rPr>
        <w:t>6</w:t>
      </w:r>
      <w:r>
        <w:rPr>
          <w:rFonts w:ascii="宋体" w:hAnsi="宋体" w:cs="宋体" w:eastAsia="宋体"/>
          <w:sz w:val="24"/>
          <w:b/>
          <w:color w:val="000000"/>
        </w:rPr>
        <w:t>）</w:t>
      </w:r>
    </w:p>
    <w:p>
      <w:pPr>
        <w:pStyle w:val="null3"/>
        <w:spacing w:before="90" w:after="90"/>
        <w:jc w:val="left"/>
      </w:pPr>
      <w:r>
        <w:rPr>
          <w:rFonts w:ascii="宋体" w:hAnsi="宋体" w:cs="宋体" w:eastAsia="宋体"/>
          <w:sz w:val="24"/>
          <w:b/>
          <w:color w:val="000000"/>
        </w:rPr>
        <w:t>★</w:t>
      </w:r>
      <w:r>
        <w:rPr>
          <w:rFonts w:ascii="宋体" w:hAnsi="宋体" w:cs="宋体" w:eastAsia="宋体"/>
          <w:sz w:val="24"/>
          <w:b/>
          <w:color w:val="000000"/>
        </w:rPr>
        <w:t>4、</w:t>
      </w:r>
      <w:r>
        <w:rPr>
          <w:rFonts w:ascii="宋体" w:hAnsi="宋体" w:cs="宋体" w:eastAsia="宋体"/>
          <w:sz w:val="24"/>
          <w:b/>
          <w:color w:val="000000"/>
        </w:rPr>
        <w:t>过程监理与防效自检</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1由采购人聘请监理单位对施工单位进行全程数字化监督，投标人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2防控开始前，投标人需向采购人、监理单位提供人员配备、防治药品储备、办公地点设置、防控计划、培训计划等情况的自查报告。</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3秋季集中防控结束后，监理单位将指导投标人进行防效自检。投标人需根据监理单位规划的监测点位置，定点定位做好防效自检工作。防效自检采用诱集监测法，自检监测点数量不少于10个，每个监测点放置不少于</w:t>
      </w:r>
      <w:r>
        <w:rPr>
          <w:rFonts w:ascii="宋体" w:hAnsi="宋体" w:cs="宋体" w:eastAsia="宋体"/>
          <w:sz w:val="24"/>
          <w:color w:val="000000"/>
        </w:rPr>
        <w:t>3</w:t>
      </w:r>
      <w:r>
        <w:rPr>
          <w:rFonts w:ascii="宋体" w:hAnsi="宋体" w:cs="宋体" w:eastAsia="宋体"/>
          <w:sz w:val="24"/>
          <w:color w:val="000000"/>
        </w:rPr>
        <w:t>0个猪肉火腿肠诱饵，每个诱饵之间距离10米以上，监测时间不少于30分钟，投标人需用“云采集”软件详细记录防效自检监测数据。监理单位根据投标人上传的监测数据测算企业自检防治率。企业自检的防治率须达到90%以上，投标人才能提请验收申请。如发现投标人在防效自检中弄虚作假，不按监测规程进行操作，一经核实，采购人有权让投标人重新进行防效自检，因此造成的项目延期及其他不良后果由投标人承担。</w:t>
      </w:r>
    </w:p>
    <w:p>
      <w:pPr>
        <w:pStyle w:val="null3"/>
        <w:spacing w:before="90" w:after="90"/>
        <w:ind w:firstLine="480"/>
        <w:jc w:val="left"/>
      </w:pPr>
      <w:r>
        <w:rPr>
          <w:rFonts w:ascii="宋体" w:hAnsi="宋体" w:cs="宋体" w:eastAsia="宋体"/>
          <w:sz w:val="24"/>
          <w:color w:val="000000"/>
        </w:rPr>
        <w:t>4.</w:t>
      </w:r>
      <w:r>
        <w:rPr>
          <w:rFonts w:ascii="宋体" w:hAnsi="宋体" w:cs="宋体" w:eastAsia="宋体"/>
          <w:sz w:val="24"/>
          <w:color w:val="000000"/>
        </w:rPr>
        <w:t>4项目实施期间，监理单位将阶段性向采购人汇报防控进展情况。一经发现投标人所采取的防控措施或防控进度不符合投标文件做出的承诺或不能满足项目实施要求，采购人或监理单位将向投标人发出整改通知书，并责令限期整改。限期仍未整改到位的，采购人有权书面约谈投标人。</w:t>
      </w:r>
    </w:p>
    <w:p>
      <w:pPr>
        <w:pStyle w:val="null3"/>
        <w:spacing w:before="90" w:after="90"/>
        <w:jc w:val="left"/>
      </w:pPr>
      <w:r>
        <w:rPr>
          <w:rFonts w:ascii="宋体" w:hAnsi="宋体" w:cs="宋体" w:eastAsia="宋体"/>
          <w:sz w:val="24"/>
          <w:b/>
          <w:color w:val="000000"/>
        </w:rPr>
        <w:t>5、</w:t>
      </w:r>
      <w:r>
        <w:rPr>
          <w:rFonts w:ascii="宋体" w:hAnsi="宋体" w:cs="宋体" w:eastAsia="宋体"/>
          <w:sz w:val="24"/>
          <w:b/>
          <w:color w:val="000000"/>
        </w:rPr>
        <w:t>药剂选用要求</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1投标人使用的防治药剂剂型为饵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w:t>
      </w:r>
    </w:p>
    <w:p>
      <w:pPr>
        <w:pStyle w:val="null3"/>
        <w:spacing w:before="90" w:after="90"/>
        <w:ind w:firstLine="480"/>
        <w:jc w:val="left"/>
      </w:pPr>
      <w:r>
        <w:rPr>
          <w:rFonts w:ascii="宋体" w:hAnsi="宋体" w:cs="宋体" w:eastAsia="宋体"/>
          <w:sz w:val="24"/>
          <w:color w:val="000000"/>
        </w:rPr>
        <w:t>5.</w:t>
      </w:r>
      <w:r>
        <w:rPr>
          <w:rFonts w:ascii="宋体" w:hAnsi="宋体" w:cs="宋体" w:eastAsia="宋体"/>
          <w:sz w:val="24"/>
          <w:color w:val="000000"/>
        </w:rPr>
        <w:t>2投标人须提供红火蚁防控专用药剂至指定地点，作为防控用药及储备药，进场储备总量不得少于每轮防控用药总量的60%（含）。</w:t>
      </w:r>
      <w:r>
        <w:rPr>
          <w:rFonts w:ascii="宋体" w:hAnsi="宋体" w:cs="宋体" w:eastAsia="宋体"/>
          <w:sz w:val="24"/>
          <w:b/>
          <w:color w:val="000000"/>
        </w:rPr>
        <w:t>（技术评分项</w:t>
      </w:r>
      <w:r>
        <w:rPr>
          <w:rFonts w:ascii="宋体" w:hAnsi="宋体" w:cs="宋体" w:eastAsia="宋体"/>
          <w:sz w:val="24"/>
          <w:b/>
          <w:color w:val="000000"/>
        </w:rPr>
        <w:t>7</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5.</w:t>
      </w:r>
      <w:r>
        <w:rPr>
          <w:rFonts w:ascii="宋体" w:hAnsi="宋体" w:cs="宋体" w:eastAsia="宋体"/>
          <w:sz w:val="24"/>
          <w:color w:val="000000"/>
        </w:rPr>
        <w:t>3投标人应根据药品使用说明书要求，结合防控区域农业生产周期、疫情发生情况、气候条件、环境等因素，合理安排施药间隔期、科学施药，保证防控效果。投标人应做到精准施药，注意控制药剂的用量，不可盲目的投放药剂造成防控区域的二次污染。如发现违规用药或造成重大安全事故，责任由中标单位承担，采购人有权终止合同。</w:t>
      </w:r>
      <w:r>
        <w:rPr>
          <w:rFonts w:ascii="宋体" w:hAnsi="宋体" w:cs="宋体" w:eastAsia="宋体"/>
          <w:sz w:val="24"/>
          <w:b/>
          <w:color w:val="000000"/>
        </w:rPr>
        <w:t>（技术评分项</w:t>
      </w:r>
      <w:r>
        <w:rPr>
          <w:rFonts w:ascii="宋体" w:hAnsi="宋体" w:cs="宋体" w:eastAsia="宋体"/>
          <w:sz w:val="24"/>
          <w:b/>
          <w:color w:val="000000"/>
        </w:rPr>
        <w:t>8</w:t>
      </w:r>
      <w:r>
        <w:rPr>
          <w:rFonts w:ascii="宋体" w:hAnsi="宋体" w:cs="宋体" w:eastAsia="宋体"/>
          <w:sz w:val="24"/>
          <w:b/>
          <w:color w:val="000000"/>
        </w:rPr>
        <w:t>）</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4投标人可根据防控情况添加药品种类，添加的药品必须满足项目招标要求。投标人经监理单位同意后向采购人提出申请，由采购人审批后方可使用。</w:t>
      </w:r>
    </w:p>
    <w:p>
      <w:pPr>
        <w:pStyle w:val="null3"/>
        <w:spacing w:before="90" w:after="90"/>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5如遇特殊情况或重大疫情，需要辅助使用粉剂的，投标人经监理单位同意后向采购人提出申请，由采购人审批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中标单位承担，采购人有权终止合同。</w:t>
      </w:r>
    </w:p>
    <w:p>
      <w:pPr>
        <w:pStyle w:val="null3"/>
        <w:jc w:val="both"/>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6投标人应建立农药包装废弃物回收机制，农药包装废弃物回收率达95%以上，保证防治药剂包装袋不被丢弃在防控现场，采用集中回收统一处置的方式，定期对药剂包装袋进行无害化处置，建立完善的药剂包装袋回收处置台账。</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签订合同之日起至2024年11月30日止。如遇外界不可控因素影响防控效果，在合同期内无法达到90%的综合防效，中标防治方可根据事实提前15天向采购人和监理方同时提交延期申请，通过后方可延期防治并验收。</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按招标文件要求。</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1、期次1，说明：最终验收按照国家或行业标准及招标文件、采购合同要求验收。 在验收时所发生的一切费用由中标人承担。</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按年度支付，完成年度防控工作根据验收结果一次性拨付。如经投标人全面采集和监测后，发现指定红火蚁防控面积不足14000亩，按实际防治面积*单亩防治最低投标价结算，剩余资金用于购买红火蚁饵剂。具体事项在有剩余资金产生时另行协议，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b/>
        </w:rPr>
        <w:t>1</w:t>
      </w:r>
      <w:r>
        <w:rPr>
          <w:rFonts w:ascii="宋体" w:hAnsi="宋体" w:cs="宋体" w:eastAsia="宋体"/>
          <w:sz w:val="24"/>
          <w:b/>
        </w:rPr>
        <w:t>、</w:t>
      </w:r>
      <w:r>
        <w:rPr>
          <w:rFonts w:ascii="宋体" w:hAnsi="宋体" w:cs="宋体" w:eastAsia="宋体"/>
          <w:sz w:val="24"/>
          <w:b/>
        </w:rPr>
        <w:t>验收</w:t>
      </w:r>
    </w:p>
    <w:p>
      <w:pPr>
        <w:pStyle w:val="null3"/>
        <w:ind w:firstLine="480"/>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初验收。项目采用</w:t>
      </w:r>
      <w:r>
        <w:rPr>
          <w:rFonts w:ascii="宋体" w:hAnsi="宋体" w:cs="宋体" w:eastAsia="宋体"/>
          <w:sz w:val="24"/>
        </w:rPr>
        <w:t>2次验收的方式：初验收和总验收。初验收：集中防控结束，投标人防效自检达标后，向采购人提出验收申请。采购人在5个工作日内组织防效初验收。初验收方法:</w:t>
      </w:r>
    </w:p>
    <w:p>
      <w:pPr>
        <w:pStyle w:val="null3"/>
        <w:ind w:firstLine="480"/>
        <w:jc w:val="left"/>
      </w:pPr>
      <w:r>
        <w:rPr>
          <w:rFonts w:ascii="宋体" w:hAnsi="宋体" w:cs="宋体" w:eastAsia="宋体"/>
          <w:sz w:val="24"/>
        </w:rPr>
        <w:t>①</w:t>
      </w:r>
      <w:r>
        <w:rPr>
          <w:rFonts w:ascii="宋体" w:hAnsi="宋体" w:cs="宋体" w:eastAsia="宋体"/>
          <w:sz w:val="24"/>
        </w:rPr>
        <w:t>初验收人员由项目所在地乡镇农技人员、村干部组成。</w:t>
      </w:r>
    </w:p>
    <w:p>
      <w:pPr>
        <w:pStyle w:val="null3"/>
        <w:ind w:firstLine="480"/>
        <w:jc w:val="left"/>
      </w:pPr>
      <w:r>
        <w:rPr>
          <w:rFonts w:ascii="宋体" w:hAnsi="宋体" w:cs="宋体" w:eastAsia="宋体"/>
          <w:sz w:val="24"/>
        </w:rPr>
        <w:t>②验收点由验收人员选择红火蚁最可能出现的活动区域和村民反映存在问题点。</w:t>
      </w:r>
    </w:p>
    <w:p>
      <w:pPr>
        <w:pStyle w:val="null3"/>
        <w:ind w:firstLine="480"/>
        <w:jc w:val="left"/>
      </w:pPr>
      <w:r>
        <w:rPr>
          <w:rFonts w:ascii="宋体" w:hAnsi="宋体" w:cs="宋体" w:eastAsia="宋体"/>
          <w:sz w:val="24"/>
        </w:rPr>
        <w:t>③验收点数可由验收人员根据需要无限量设置，但每2000亩不少于2个，总数不少   于10个。</w:t>
      </w:r>
    </w:p>
    <w:p>
      <w:pPr>
        <w:pStyle w:val="null3"/>
        <w:ind w:firstLine="480"/>
        <w:jc w:val="left"/>
      </w:pPr>
      <w:r>
        <w:rPr>
          <w:rFonts w:ascii="宋体" w:hAnsi="宋体" w:cs="宋体" w:eastAsia="宋体"/>
          <w:sz w:val="24"/>
        </w:rPr>
        <w:t>④每点投放30个火腿肠诱饵，每个诱饵间隔10m。，监测时间不少于30分钟。</w:t>
      </w:r>
    </w:p>
    <w:p>
      <w:pPr>
        <w:pStyle w:val="null3"/>
        <w:ind w:firstLine="480"/>
        <w:jc w:val="left"/>
      </w:pPr>
      <w:r>
        <w:rPr>
          <w:rFonts w:ascii="宋体" w:hAnsi="宋体" w:cs="宋体" w:eastAsia="宋体"/>
          <w:sz w:val="24"/>
        </w:rPr>
        <w:t>⑤初验时发现活动蚁巢，则直接判定该区域半径500米范围必须重新开展一轮防控，同时将该验收点诱到红火蚁诱饵数计入总体防治效果计算。</w:t>
      </w:r>
    </w:p>
    <w:p>
      <w:pPr>
        <w:pStyle w:val="null3"/>
        <w:jc w:val="both"/>
      </w:pPr>
      <w:r>
        <w:rPr>
          <w:rFonts w:ascii="宋体" w:hAnsi="宋体" w:cs="宋体" w:eastAsia="宋体"/>
          <w:sz w:val="24"/>
        </w:rPr>
        <w:t>初验收以现场诱出红火蚁的情况作为评价依据，计算公式如下：</w:t>
      </w:r>
    </w:p>
    <w:p>
      <w:pPr>
        <w:pStyle w:val="null3"/>
        <w:jc w:val="both"/>
      </w:pPr>
      <w:r>
        <w:drawing>
          <wp:inline distT="0" distR="0" distB="0" distL="0">
            <wp:extent cx="1504950" cy="5429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504950" cy="542925"/>
                    </a:xfrm>
                    <a:prstGeom prst="rect">
                      <a:avLst/>
                    </a:prstGeom>
                  </pic:spPr>
                </pic:pic>
              </a:graphicData>
            </a:graphic>
          </wp:inline>
        </w:drawing>
      </w:r>
    </w:p>
    <w:p>
      <w:pPr>
        <w:pStyle w:val="null3"/>
      </w:pPr>
      <w:r>
        <w:rPr>
          <w:rFonts w:ascii="宋体" w:hAnsi="宋体" w:cs="宋体" w:eastAsia="宋体"/>
          <w:sz w:val="24"/>
        </w:rPr>
        <w:t>其中：</w:t>
      </w:r>
      <w:r>
        <w:rPr>
          <w:rFonts w:ascii="宋体" w:hAnsi="宋体" w:cs="宋体" w:eastAsia="宋体"/>
          <w:sz w:val="24"/>
        </w:rPr>
        <w:t>p表示验收点防治效果，n表示诱集发生样本数，N表示验收点诱集样本总数。</w:t>
      </w:r>
    </w:p>
    <w:p>
      <w:pPr>
        <w:pStyle w:val="null3"/>
        <w:ind w:firstLine="480"/>
        <w:jc w:val="left"/>
      </w:pPr>
      <w:r>
        <w:rPr>
          <w:rFonts w:ascii="宋体" w:hAnsi="宋体" w:cs="宋体" w:eastAsia="宋体"/>
          <w:sz w:val="24"/>
        </w:rPr>
        <w:t>⑥初验收防治效果达90%以上为合格。初验收不合格，防治企业必须重新开展防治，直到初验收合格为止。</w:t>
      </w:r>
    </w:p>
    <w:p>
      <w:pPr>
        <w:pStyle w:val="null3"/>
        <w:ind w:firstLine="48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总验收</w:t>
      </w:r>
      <w:r>
        <w:rPr>
          <w:rFonts w:ascii="宋体" w:hAnsi="宋体" w:cs="宋体" w:eastAsia="宋体"/>
          <w:sz w:val="24"/>
        </w:rPr>
        <w:t>：</w:t>
      </w:r>
      <w:r>
        <w:rPr>
          <w:rFonts w:ascii="宋体" w:hAnsi="宋体" w:cs="宋体" w:eastAsia="宋体"/>
          <w:sz w:val="24"/>
        </w:rPr>
        <w:t>初验收合格</w:t>
      </w:r>
      <w:r>
        <w:rPr>
          <w:rFonts w:ascii="宋体" w:hAnsi="宋体" w:cs="宋体" w:eastAsia="宋体"/>
          <w:sz w:val="24"/>
        </w:rPr>
        <w:t>后</w:t>
      </w:r>
      <w:r>
        <w:rPr>
          <w:rFonts w:ascii="宋体" w:hAnsi="宋体" w:cs="宋体" w:eastAsia="宋体"/>
          <w:sz w:val="24"/>
        </w:rPr>
        <w:t>，</w:t>
      </w:r>
      <w:r>
        <w:rPr>
          <w:rFonts w:ascii="宋体" w:hAnsi="宋体" w:cs="宋体" w:eastAsia="宋体"/>
          <w:sz w:val="24"/>
        </w:rPr>
        <w:t>采购人</w:t>
      </w:r>
      <w:r>
        <w:rPr>
          <w:rFonts w:ascii="宋体" w:hAnsi="宋体" w:cs="宋体" w:eastAsia="宋体"/>
          <w:sz w:val="24"/>
        </w:rPr>
        <w:t>将根据《福建省植保植检总站关于印发</w:t>
      </w:r>
      <w:r>
        <w:rPr>
          <w:rFonts w:ascii="宋体" w:hAnsi="宋体" w:cs="宋体" w:eastAsia="宋体"/>
          <w:sz w:val="24"/>
        </w:rPr>
        <w:t>&lt;福建省红火蚁防控社会化服务效果评价规范(试行)的通知&gt;》（闽植保函〔2021〕12号）</w:t>
      </w:r>
      <w:r>
        <w:rPr>
          <w:rFonts w:ascii="宋体" w:hAnsi="宋体" w:cs="宋体" w:eastAsia="宋体"/>
          <w:sz w:val="24"/>
        </w:rPr>
        <w:t>，</w:t>
      </w:r>
      <w:r>
        <w:rPr>
          <w:rFonts w:ascii="宋体" w:hAnsi="宋体" w:cs="宋体" w:eastAsia="宋体"/>
          <w:sz w:val="24"/>
        </w:rPr>
        <w:t>组织验收专家组进行防效考核。考核形式包括书面资料审查和实地防效考核。书面资料包括：防控总结、调查监测数据汇总、培训资料汇总等。</w:t>
      </w:r>
    </w:p>
    <w:p>
      <w:pPr>
        <w:pStyle w:val="null3"/>
        <w:ind w:firstLine="480"/>
        <w:jc w:val="left"/>
      </w:pPr>
      <w:r>
        <w:rPr>
          <w:rFonts w:ascii="宋体" w:hAnsi="宋体" w:cs="宋体" w:eastAsia="宋体"/>
          <w:sz w:val="24"/>
        </w:rPr>
        <w:t>①</w:t>
      </w:r>
      <w:r>
        <w:rPr>
          <w:rFonts w:ascii="宋体" w:hAnsi="宋体" w:cs="宋体" w:eastAsia="宋体"/>
          <w:sz w:val="24"/>
        </w:rPr>
        <w:t>防效评价方法</w:t>
      </w:r>
      <w:r>
        <w:rPr>
          <w:rFonts w:ascii="宋体" w:hAnsi="宋体" w:cs="宋体" w:eastAsia="宋体"/>
          <w:sz w:val="24"/>
        </w:rPr>
        <w:t>：</w:t>
      </w:r>
    </w:p>
    <w:p>
      <w:pPr>
        <w:pStyle w:val="null3"/>
        <w:jc w:val="both"/>
      </w:pPr>
      <w:r>
        <w:rPr>
          <w:rFonts w:ascii="宋体" w:hAnsi="宋体" w:cs="宋体" w:eastAsia="宋体"/>
          <w:sz w:val="24"/>
        </w:rPr>
        <w:t>通过综合防治率评价专业化防控项目的防效，计算公式如下：</w:t>
      </w:r>
    </w:p>
    <w:p>
      <w:pPr>
        <w:pStyle w:val="null3"/>
        <w:jc w:val="both"/>
      </w:pPr>
      <w:r>
        <w:drawing>
          <wp:inline distT="0" distR="0" distB="0" distL="0">
            <wp:extent cx="1219200" cy="3905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219200" cy="390525"/>
                    </a:xfrm>
                    <a:prstGeom prst="rect">
                      <a:avLst/>
                    </a:prstGeom>
                  </pic:spPr>
                </pic:pic>
              </a:graphicData>
            </a:graphic>
          </wp:inline>
        </w:drawing>
      </w:r>
      <w:r>
        <w:rPr/>
        <w:t xml:space="preserve">   </w:t>
      </w:r>
      <w:r>
        <w:rPr>
          <w:rFonts w:ascii="宋体" w:hAnsi="宋体" w:cs="宋体" w:eastAsia="宋体"/>
          <w:sz w:val="24"/>
        </w:rPr>
        <w:t>式（</w:t>
      </w:r>
      <w:r>
        <w:rPr>
          <w:rFonts w:ascii="宋体" w:hAnsi="宋体" w:cs="宋体" w:eastAsia="宋体"/>
          <w:sz w:val="24"/>
        </w:rPr>
        <w:t>1）</w:t>
      </w:r>
    </w:p>
    <w:p>
      <w:pPr>
        <w:pStyle w:val="null3"/>
        <w:jc w:val="both"/>
      </w:pPr>
      <w:r>
        <w:drawing>
          <wp:inline distT="0" distR="0" distB="0" distL="0">
            <wp:extent cx="2057400" cy="4857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2057400" cy="485775"/>
                    </a:xfrm>
                    <a:prstGeom prst="rect">
                      <a:avLst/>
                    </a:prstGeom>
                  </pic:spPr>
                </pic:pic>
              </a:graphicData>
            </a:graphic>
          </wp:inline>
        </w:drawing>
      </w:r>
      <w:r>
        <w:rPr/>
        <w:t xml:space="preserve">   </w:t>
      </w:r>
      <w:r>
        <w:rPr>
          <w:rFonts w:ascii="宋体" w:hAnsi="宋体" w:cs="宋体" w:eastAsia="宋体"/>
          <w:sz w:val="24"/>
        </w:rPr>
        <w:t>式（</w:t>
      </w:r>
      <w:r>
        <w:rPr>
          <w:rFonts w:ascii="宋体" w:hAnsi="宋体" w:cs="宋体" w:eastAsia="宋体"/>
          <w:sz w:val="24"/>
        </w:rPr>
        <w:t>2）</w:t>
      </w:r>
    </w:p>
    <w:p>
      <w:pPr>
        <w:pStyle w:val="null3"/>
        <w:ind w:firstLine="480"/>
        <w:jc w:val="left"/>
      </w:pPr>
      <w:r>
        <w:rPr>
          <w:rFonts w:ascii="宋体" w:hAnsi="宋体" w:cs="宋体" w:eastAsia="宋体"/>
          <w:sz w:val="24"/>
        </w:rPr>
        <w:t>式（</w:t>
      </w:r>
      <w:r>
        <w:rPr>
          <w:rFonts w:ascii="宋体" w:hAnsi="宋体" w:cs="宋体" w:eastAsia="宋体"/>
          <w:sz w:val="24"/>
        </w:rPr>
        <w:t>1）计算每个验收点的防治率，其中：p表示验收点防治率，n表示诱集发生样本数，N表示验收点诱集样本总数。</w:t>
      </w:r>
    </w:p>
    <w:p>
      <w:pPr>
        <w:pStyle w:val="null3"/>
        <w:jc w:val="both"/>
      </w:pPr>
      <w:r>
        <w:rPr>
          <w:rFonts w:ascii="宋体" w:hAnsi="宋体" w:cs="宋体" w:eastAsia="宋体"/>
          <w:sz w:val="24"/>
        </w:rPr>
        <w:t>式（</w:t>
      </w:r>
      <w:r>
        <w:rPr>
          <w:rFonts w:ascii="宋体" w:hAnsi="宋体" w:cs="宋体" w:eastAsia="宋体"/>
          <w:sz w:val="24"/>
        </w:rPr>
        <w:t>2）计算综合防治率，其中：</w:t>
      </w:r>
      <w:r>
        <w:drawing>
          <wp:inline distT="0" distR="0" distB="0" distL="0">
            <wp:extent cx="152400" cy="1809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152400" cy="180975"/>
                    </a:xfrm>
                    <a:prstGeom prst="rect">
                      <a:avLst/>
                    </a:prstGeom>
                  </pic:spPr>
                </pic:pic>
              </a:graphicData>
            </a:graphic>
          </wp:inline>
        </w:drawing>
      </w:r>
      <w:r>
        <w:rPr>
          <w:rFonts w:ascii="宋体" w:hAnsi="宋体" w:cs="宋体" w:eastAsia="宋体"/>
          <w:sz w:val="24"/>
        </w:rPr>
        <w:t>表示综合防治率，</w:t>
      </w:r>
      <w:r>
        <w:rPr>
          <w:rFonts w:ascii="宋体" w:hAnsi="宋体" w:cs="宋体" w:eastAsia="宋体"/>
          <w:sz w:val="24"/>
        </w:rPr>
        <w:t>∑表示验收点调查面积总和，s表示验收点调查面积，K表示验收点数量，p表示验收点防治率。</w:t>
      </w:r>
    </w:p>
    <w:p>
      <w:pPr>
        <w:pStyle w:val="null3"/>
        <w:ind w:firstLine="480"/>
        <w:jc w:val="left"/>
      </w:pPr>
      <w:r>
        <w:rPr>
          <w:rFonts w:ascii="宋体" w:hAnsi="宋体" w:cs="宋体" w:eastAsia="宋体"/>
          <w:sz w:val="24"/>
        </w:rPr>
        <w:t>②验收点布设综合考虑乡镇生境类型，原始红火蚁发生、施药次数、防效评估等因素，随机抽取不少于5个验收点。验收方法按照福建省植保植检总站印发的《关于印发&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80"/>
        <w:jc w:val="left"/>
      </w:pPr>
      <w:r>
        <w:rPr>
          <w:rFonts w:ascii="宋体" w:hAnsi="宋体" w:cs="宋体" w:eastAsia="宋体"/>
          <w:sz w:val="24"/>
        </w:rPr>
        <w:t>③项目采用2次验收的方式。初验收和总验收，初验收合格后，投标人才能向采购人提出总验收申请。采购人组织3-5名专家进行材料和现场验收。项目执行期间，验收所需一切费用由投标人承担。</w:t>
      </w:r>
    </w:p>
    <w:p>
      <w:pPr>
        <w:pStyle w:val="null3"/>
        <w:ind w:firstLine="480"/>
        <w:jc w:val="left"/>
      </w:pPr>
      <w:r>
        <w:rPr>
          <w:rFonts w:ascii="宋体" w:hAnsi="宋体" w:cs="宋体" w:eastAsia="宋体"/>
          <w:sz w:val="24"/>
        </w:rPr>
        <w:t>④在验收过程中，如发现投标人故意干扰验收、弄虚作假、伪造诱集监测结果，一经发现核实，采购人有权终止验收，并判断不合格。</w:t>
      </w:r>
    </w:p>
    <w:p>
      <w:pPr>
        <w:pStyle w:val="null3"/>
        <w:ind w:firstLine="480"/>
        <w:jc w:val="left"/>
      </w:pPr>
      <w:r>
        <w:rPr>
          <w:rFonts w:ascii="宋体" w:hAnsi="宋体" w:cs="宋体" w:eastAsia="宋体"/>
          <w:sz w:val="24"/>
        </w:rPr>
        <w:t>⑤项目第一次总验收不合格，采购人有权责令投标人进行整改和补充防治，并根据补防情况再次组织验收。如出现下列情况之一，则判定项目总验收不合格（最终结果），采购人有权终止合同，不支付任何费用，并向投标人追讨相应损失：1、在规定的期限内未能再次组织验收；2、在规定的期限内补防仍未能达到验收要求；3、再次组织验收仍未通过。</w:t>
      </w:r>
    </w:p>
    <w:p>
      <w:pPr>
        <w:pStyle w:val="null3"/>
        <w:jc w:val="left"/>
      </w:pPr>
      <w:r>
        <w:rPr>
          <w:rFonts w:ascii="宋体" w:hAnsi="宋体" w:cs="宋体" w:eastAsia="宋体"/>
          <w:sz w:val="24"/>
          <w:b/>
        </w:rPr>
        <w:t>2</w:t>
      </w:r>
      <w:r>
        <w:rPr>
          <w:rFonts w:ascii="宋体" w:hAnsi="宋体" w:cs="宋体" w:eastAsia="宋体"/>
          <w:sz w:val="24"/>
          <w:b/>
        </w:rPr>
        <w:t>、</w:t>
      </w:r>
      <w:r>
        <w:rPr>
          <w:rFonts w:ascii="宋体" w:hAnsi="宋体" w:cs="宋体" w:eastAsia="宋体"/>
          <w:sz w:val="24"/>
          <w:b/>
        </w:rPr>
        <w:t>扣款项目</w:t>
      </w:r>
    </w:p>
    <w:p>
      <w:pPr>
        <w:pStyle w:val="null3"/>
        <w:ind w:firstLine="480"/>
        <w:jc w:val="left"/>
      </w:pPr>
      <w:r>
        <w:rPr>
          <w:rFonts w:ascii="宋体" w:hAnsi="宋体" w:cs="宋体" w:eastAsia="宋体"/>
          <w:sz w:val="24"/>
        </w:rPr>
        <w:t>（</w:t>
      </w:r>
      <w:r>
        <w:rPr>
          <w:rFonts w:ascii="宋体" w:hAnsi="宋体" w:cs="宋体" w:eastAsia="宋体"/>
          <w:sz w:val="24"/>
        </w:rPr>
        <w:t>1）应急响应未到位，按招标文件执行；</w:t>
      </w:r>
    </w:p>
    <w:p>
      <w:pPr>
        <w:pStyle w:val="null3"/>
        <w:ind w:firstLine="480"/>
        <w:jc w:val="left"/>
      </w:pPr>
      <w:r>
        <w:rPr>
          <w:rFonts w:ascii="宋体" w:hAnsi="宋体" w:cs="宋体" w:eastAsia="宋体"/>
          <w:sz w:val="24"/>
        </w:rPr>
        <w:t>（</w:t>
      </w:r>
      <w:r>
        <w:rPr>
          <w:rFonts w:ascii="宋体" w:hAnsi="宋体" w:cs="宋体" w:eastAsia="宋体"/>
          <w:sz w:val="24"/>
        </w:rPr>
        <w:t>2）在抽检或验收过程中，有群众投诉房前屋后防治不给药的情况，每例扣罚服务费100元；</w:t>
      </w:r>
    </w:p>
    <w:p>
      <w:pPr>
        <w:pStyle w:val="null3"/>
        <w:ind w:firstLine="480"/>
        <w:jc w:val="left"/>
      </w:pPr>
      <w:r>
        <w:rPr>
          <w:rFonts w:ascii="宋体" w:hAnsi="宋体" w:cs="宋体" w:eastAsia="宋体"/>
          <w:sz w:val="24"/>
        </w:rPr>
        <w:t>（</w:t>
      </w:r>
      <w:r>
        <w:rPr>
          <w:rFonts w:ascii="宋体" w:hAnsi="宋体" w:cs="宋体" w:eastAsia="宋体"/>
          <w:sz w:val="24"/>
        </w:rPr>
        <w:t>3）未执行农药包装废弃物回收机制或回收率低于50%的扣当次应付款总额3%，回收率未达到95%的扣当次应付款总额1.5%。</w:t>
      </w:r>
    </w:p>
    <w:p>
      <w:pPr>
        <w:pStyle w:val="null3"/>
        <w:ind w:firstLine="480"/>
        <w:jc w:val="left"/>
      </w:pPr>
      <w:r>
        <w:rPr>
          <w:rFonts w:ascii="宋体" w:hAnsi="宋体" w:cs="宋体" w:eastAsia="宋体"/>
          <w:sz w:val="24"/>
        </w:rPr>
        <w:t>（</w:t>
      </w:r>
      <w:r>
        <w:rPr>
          <w:rFonts w:ascii="宋体" w:hAnsi="宋体" w:cs="宋体" w:eastAsia="宋体"/>
          <w:sz w:val="24"/>
        </w:rPr>
        <w:t>4）项目实施期间，监理单位将阶段性向采购人汇报防控进展情况。一经发现投标人所采取的防控措施或防控进度不符合投标文件做出的承诺或不能满足项目实施要求，采购人或监理单位将向投标人发出整改通知书，并责令限期整改。限期仍未整改到位的，采购人有权书面约谈投标人。凡被约谈一次扣罚防治经费的10%。</w:t>
      </w:r>
    </w:p>
    <w:p>
      <w:pPr>
        <w:pStyle w:val="null3"/>
        <w:spacing w:before="75" w:after="75"/>
        <w:jc w:val="left"/>
      </w:pPr>
      <w:r>
        <w:rPr>
          <w:rFonts w:ascii="宋体" w:hAnsi="宋体" w:cs="宋体" w:eastAsia="宋体"/>
          <w:sz w:val="24"/>
          <w:b/>
        </w:rPr>
        <w:t>3</w:t>
      </w:r>
      <w:r>
        <w:rPr>
          <w:rFonts w:ascii="宋体" w:hAnsi="宋体" w:cs="宋体" w:eastAsia="宋体"/>
          <w:sz w:val="24"/>
          <w:b/>
        </w:rPr>
        <w:t>、</w:t>
      </w:r>
      <w:r>
        <w:rPr>
          <w:rFonts w:ascii="宋体" w:hAnsi="宋体" w:cs="宋体" w:eastAsia="宋体"/>
          <w:sz w:val="24"/>
          <w:b/>
        </w:rPr>
        <w:t>投标人组织管理要求：</w:t>
      </w:r>
    </w:p>
    <w:p>
      <w:pPr>
        <w:pStyle w:val="null3"/>
        <w:ind w:firstLine="480"/>
        <w:jc w:val="left"/>
      </w:pPr>
      <w:r>
        <w:rPr>
          <w:rFonts w:ascii="宋体" w:hAnsi="宋体" w:cs="宋体" w:eastAsia="宋体"/>
          <w:sz w:val="24"/>
        </w:rPr>
        <w:t>（</w:t>
      </w:r>
      <w:r>
        <w:rPr>
          <w:rFonts w:ascii="宋体" w:hAnsi="宋体" w:cs="宋体" w:eastAsia="宋体"/>
          <w:sz w:val="24"/>
        </w:rPr>
        <w:t>1）鉴于红火蚁在福建省范围内属于非主动公开的疫情，为严防红火蚁的发生、分布等相关资料泄漏，投标人须签订保密责任书。</w:t>
      </w:r>
    </w:p>
    <w:p>
      <w:pPr>
        <w:pStyle w:val="null3"/>
        <w:ind w:firstLine="480"/>
        <w:jc w:val="left"/>
      </w:pPr>
      <w:r>
        <w:rPr>
          <w:rFonts w:ascii="宋体" w:hAnsi="宋体" w:cs="宋体" w:eastAsia="宋体"/>
          <w:sz w:val="24"/>
        </w:rPr>
        <w:t>（</w:t>
      </w:r>
      <w:r>
        <w:rPr>
          <w:rFonts w:ascii="宋体" w:hAnsi="宋体" w:cs="宋体" w:eastAsia="宋体"/>
          <w:sz w:val="24"/>
        </w:rPr>
        <w:t>2）投标人应提供本项目的防控组织实施方案，包括技术方案说明、组织实施、工作计划安排方案及进度计划，并对本方案中有不完善的地方进行补充和完善，保证防控工作的有序性与科学性。</w:t>
      </w:r>
    </w:p>
    <w:p>
      <w:pPr>
        <w:pStyle w:val="null3"/>
        <w:ind w:firstLine="480"/>
        <w:jc w:val="left"/>
      </w:pPr>
      <w:r>
        <w:rPr>
          <w:rFonts w:ascii="宋体" w:hAnsi="宋体" w:cs="宋体" w:eastAsia="宋体"/>
          <w:sz w:val="24"/>
        </w:rPr>
        <w:t>（</w:t>
      </w:r>
      <w:r>
        <w:rPr>
          <w:rFonts w:ascii="宋体" w:hAnsi="宋体" w:cs="宋体" w:eastAsia="宋体"/>
          <w:sz w:val="24"/>
        </w:rPr>
        <w:t>3）投标人提供的防控工艺、标准及技术规范等必须符合国家和行业规定标准、规范要求，技术指标要求不得低于项目提供的服务内容要求。</w:t>
      </w:r>
    </w:p>
    <w:p>
      <w:pPr>
        <w:pStyle w:val="null3"/>
        <w:ind w:firstLine="480"/>
        <w:jc w:val="left"/>
      </w:pPr>
      <w:r>
        <w:rPr>
          <w:rFonts w:ascii="宋体" w:hAnsi="宋体" w:cs="宋体" w:eastAsia="宋体"/>
          <w:sz w:val="24"/>
        </w:rPr>
        <w:t>（</w:t>
      </w:r>
      <w:r>
        <w:rPr>
          <w:rFonts w:ascii="宋体" w:hAnsi="宋体" w:cs="宋体" w:eastAsia="宋体"/>
          <w:sz w:val="24"/>
        </w:rPr>
        <w:t>4）投标人应提供内部管理制度情况和安全保障措施。</w:t>
      </w:r>
    </w:p>
    <w:p>
      <w:pPr>
        <w:pStyle w:val="null3"/>
        <w:ind w:firstLine="480"/>
        <w:jc w:val="left"/>
      </w:pPr>
      <w:r>
        <w:rPr>
          <w:rFonts w:ascii="宋体" w:hAnsi="宋体" w:cs="宋体" w:eastAsia="宋体"/>
          <w:sz w:val="24"/>
        </w:rPr>
        <w:t>（</w:t>
      </w:r>
      <w:r>
        <w:rPr>
          <w:rFonts w:ascii="宋体" w:hAnsi="宋体" w:cs="宋体" w:eastAsia="宋体"/>
          <w:sz w:val="24"/>
        </w:rPr>
        <w:t>5）投标人应提供拟投入的药物情况，药物使用说明。</w:t>
      </w:r>
    </w:p>
    <w:p>
      <w:pPr>
        <w:pStyle w:val="null3"/>
        <w:ind w:firstLine="480"/>
        <w:jc w:val="left"/>
      </w:pPr>
      <w:r>
        <w:rPr>
          <w:rFonts w:ascii="宋体" w:hAnsi="宋体" w:cs="宋体" w:eastAsia="宋体"/>
          <w:sz w:val="24"/>
        </w:rPr>
        <w:t>（</w:t>
      </w:r>
      <w:r>
        <w:rPr>
          <w:rFonts w:ascii="宋体" w:hAnsi="宋体" w:cs="宋体" w:eastAsia="宋体"/>
          <w:sz w:val="24"/>
        </w:rPr>
        <w:t>6）投标人须提供拟投入的项目管理班子、相关专业人员名单以及人员排班计划，并附人员的从业经历、职称证书、资质证书等相关证明的有效复印件。</w:t>
      </w:r>
    </w:p>
    <w:p>
      <w:pPr>
        <w:pStyle w:val="null3"/>
        <w:ind w:firstLine="480"/>
        <w:jc w:val="left"/>
      </w:pPr>
      <w:r>
        <w:rPr>
          <w:rFonts w:ascii="宋体" w:hAnsi="宋体" w:cs="宋体" w:eastAsia="宋体"/>
          <w:sz w:val="24"/>
        </w:rPr>
        <w:t>（</w:t>
      </w:r>
      <w:r>
        <w:rPr>
          <w:rFonts w:ascii="宋体" w:hAnsi="宋体" w:cs="宋体" w:eastAsia="宋体"/>
          <w:sz w:val="24"/>
        </w:rPr>
        <w:t>7）本地区以外的投标人，应提供在本地区的本地化服务，投标人应承诺提供本地化的技术服务，应提供本地化服务和技术服务的承诺函。</w:t>
      </w:r>
    </w:p>
    <w:p>
      <w:pPr>
        <w:pStyle w:val="null3"/>
        <w:ind w:firstLine="480"/>
        <w:jc w:val="left"/>
      </w:pPr>
      <w:r>
        <w:rPr>
          <w:rFonts w:ascii="宋体" w:hAnsi="宋体" w:cs="宋体" w:eastAsia="宋体"/>
          <w:sz w:val="24"/>
        </w:rPr>
        <w:t>（</w:t>
      </w:r>
      <w:r>
        <w:rPr>
          <w:rFonts w:ascii="宋体" w:hAnsi="宋体" w:cs="宋体" w:eastAsia="宋体"/>
          <w:sz w:val="24"/>
        </w:rPr>
        <w:t>8）投标人可视自身能力，在投标文件中提供更优、更合理的售后服务承诺。</w:t>
      </w:r>
    </w:p>
    <w:p>
      <w:pPr>
        <w:pStyle w:val="null3"/>
        <w:spacing w:before="75" w:after="75"/>
        <w:jc w:val="left"/>
      </w:pPr>
      <w:r>
        <w:rPr>
          <w:rFonts w:ascii="宋体" w:hAnsi="宋体" w:cs="宋体" w:eastAsia="宋体"/>
          <w:sz w:val="24"/>
          <w:b/>
        </w:rPr>
        <w:t>4</w:t>
      </w:r>
      <w:r>
        <w:rPr>
          <w:rFonts w:ascii="宋体" w:hAnsi="宋体" w:cs="宋体" w:eastAsia="宋体"/>
          <w:sz w:val="24"/>
          <w:b/>
        </w:rPr>
        <w:t>、</w:t>
      </w:r>
      <w:r>
        <w:rPr>
          <w:rFonts w:ascii="宋体" w:hAnsi="宋体" w:cs="宋体" w:eastAsia="宋体"/>
          <w:sz w:val="24"/>
          <w:b/>
        </w:rPr>
        <w:t>其他要求：</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防治人员须严格按照本招标文件要求、相关规范的规定进行工作，投标人须对其防治人员的工作负责。由于未遵守本招标文件规定，不服从采购人管理造成项目延误或责任事故，违反相关法律法规及国家规则制度的，所产生的一切法律责任和经济损失均由投标人承担，造成采购人负面影响的，采购人有权解除合同并追究投标人的违约责任。</w:t>
      </w:r>
    </w:p>
    <w:p>
      <w:pPr>
        <w:pStyle w:val="null3"/>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防治人员须严格遵守相关的法律法规，若在防控期内发生违法犯罪行为的，或因防治人员的行为给采购人造成负面影响，一切后果均由投标人承担，采购人均有权解除合同并追究投标人的违约责任。</w:t>
      </w:r>
    </w:p>
    <w:p>
      <w:pPr>
        <w:pStyle w:val="null3"/>
        <w:ind w:firstLine="48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防治人员在防治过程中要服从采购人的管理，接受采购人的监督。注意施工安全，防止发生火灾和人身意外事故。投标人必须特别注意在林区施工时的森林防火安全，严禁在林区搭建临时食宿设施，严禁携带火种进入林区；同时不得对水源保护区造成污染，遵守有关安全保护规程，如有违反规定发生安全事故由投标人负全责。</w:t>
      </w:r>
    </w:p>
    <w:p>
      <w:pPr>
        <w:pStyle w:val="null3"/>
        <w:ind w:firstLine="480"/>
        <w:jc w:val="both"/>
      </w:pPr>
      <w:r>
        <w:rPr>
          <w:rFonts w:ascii="宋体" w:hAnsi="宋体" w:cs="宋体" w:eastAsia="宋体"/>
          <w:sz w:val="24"/>
        </w:rPr>
        <w:t>（</w:t>
      </w:r>
      <w:r>
        <w:rPr>
          <w:rFonts w:ascii="宋体" w:hAnsi="宋体" w:cs="宋体" w:eastAsia="宋体"/>
          <w:sz w:val="24"/>
        </w:rPr>
        <w:t>4）</w:t>
      </w:r>
      <w:r>
        <w:rPr>
          <w:rFonts w:ascii="宋体" w:hAnsi="宋体" w:cs="宋体" w:eastAsia="宋体"/>
          <w:sz w:val="24"/>
        </w:rPr>
        <w:t>投标人必须为防治施工人员购买保险，服务期间发生的一切安全责任事故及造成第三者伤害责任的，均由投标人承担相应的责任。提醒防治人员在施工过程中注意自身及周边安全，负责施工过程中所有事故的处理和费用。</w:t>
      </w:r>
    </w:p>
    <w:p>
      <w:pPr>
        <w:pStyle w:val="null3"/>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投标人的服务费包含人工费、药品、辅助材料费、机械、技术服务、检验检测、劳保、税金、验收费用、验收专家费、相关伴随服务合同期间所可能发生的一切费用。</w:t>
      </w:r>
    </w:p>
    <w:p>
      <w:pPr>
        <w:pStyle w:val="null3"/>
        <w:jc w:val="both"/>
        <w:outlineLvl w:val="2"/>
      </w:pPr>
      <w:r>
        <w:rPr>
          <w:sz w:val="28"/>
          <w:b/>
        </w:rPr>
        <w:t>四、其他事项</w:t>
      </w:r>
    </w:p>
    <w:p>
      <w:pPr>
        <w:pStyle w:val="null3"/>
        <w:jc w:val="left"/>
      </w:pPr>
      <w:r>
        <w:rPr/>
        <w:t>1、除招标文件另有规定外，若出现有关法律、法规和规章有强制性规定但招标文件未列明的情形，则投标人应按照有关法律、法规和规章强制性规定执行。 2、其他： 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[350423]FJSZF[CS]2024001-1</w:t>
      </w:r>
    </w:p>
    <w:p>
      <w:pPr>
        <w:pStyle w:val="null3"/>
        <w:jc w:val="left"/>
      </w:pPr>
      <w:r>
        <w:rPr/>
        <w:t>项目名称：</w:t>
      </w:r>
      <w:r>
        <w:rPr/>
        <w:t>2024年清流县红火蚁疫情专业化防控服务(二次)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2024年清流县红火蚁疫情专业化防控服务</w:t>
            </w:r>
          </w:p>
        </w:tc>
        <w:tc>
          <w:tcPr>
            <w:tcW w:type="dxa" w:w="1661"/>
          </w:tcPr>
          <w:p>
            <w:pPr>
              <w:pStyle w:val="null3"/>
              <w:jc w:val="left"/>
            </w:pPr>
            <w:r>
              <w:rPr/>
              <w:t xml:space="preserve"> 840000.00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[350423]FJSZF[CS]2024001-1</w:t>
      </w:r>
    </w:p>
    <w:p>
      <w:pPr>
        <w:pStyle w:val="null3"/>
        <w:jc w:val="left"/>
      </w:pPr>
      <w:r>
        <w:rPr/>
        <w:t>项目名称：</w:t>
      </w:r>
      <w:r>
        <w:rPr/>
        <w:t>2024年清流县红火蚁疫情专业化防控服务(二次)</w:t>
      </w:r>
    </w:p>
    <w:p>
      <w:pPr>
        <w:pStyle w:val="null3"/>
        <w:jc w:val="left"/>
      </w:pPr>
      <w:r>
        <w:rPr/>
        <w:t xml:space="preserve"> 2024年清流县红火蚁疫情专业化防控服务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2024年清流县红火蚁疫情专业化防控服务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754000.00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r>
        <w:tc>
          <w:tcPr>
            <w:tcW w:type="dxa" w:w="755"/>
          </w:tcPr>
          <w:p>
            <w:pPr>
              <w:pStyle w:val="null3"/>
              <w:jc w:val="left"/>
            </w:pPr>
            <w:r>
              <w:rPr/>
              <w:t xml:space="preserve"> 2</w:t>
            </w:r>
          </w:p>
        </w:tc>
        <w:tc>
          <w:tcPr>
            <w:tcW w:type="dxa" w:w="755"/>
          </w:tcPr>
          <w:p>
            <w:pPr>
              <w:pStyle w:val="null3"/>
              <w:jc w:val="left"/>
            </w:pPr>
            <w:r>
              <w:rPr/>
              <w:t xml:space="preserve"> 红火蚁防治药剂（0.05%茚虫威饵剂）</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86000.00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2.0000</w:t>
            </w:r>
          </w:p>
        </w:tc>
        <w:tc>
          <w:tcPr>
            <w:tcW w:type="dxa" w:w="755"/>
          </w:tcPr>
          <w:p>
            <w:pPr>
              <w:pStyle w:val="null3"/>
              <w:jc w:val="left"/>
            </w:pPr>
            <w:r>
              <w:rPr/>
              <w:t xml:space="preserve"> 吨</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