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282FC">
      <w:pPr>
        <w:adjustRightInd/>
        <w:spacing w:line="360" w:lineRule="auto"/>
        <w:jc w:val="center"/>
        <w:rPr>
          <w:rFonts w:hint="eastAsia" w:ascii="仿宋_GB2312" w:hAnsi="仿宋_GB2312" w:eastAsia="仿宋_GB2312" w:cs="仿宋_GB2312"/>
          <w:b/>
          <w:sz w:val="48"/>
          <w:szCs w:val="48"/>
          <w:lang w:eastAsia="zh-CN"/>
        </w:rPr>
      </w:pPr>
      <w:bookmarkStart w:id="0" w:name="_Hlt67893495"/>
      <w:bookmarkEnd w:id="0"/>
    </w:p>
    <w:p w14:paraId="4EA724E7">
      <w:pPr>
        <w:adjustRightInd/>
        <w:spacing w:line="360" w:lineRule="auto"/>
        <w:jc w:val="center"/>
        <w:rPr>
          <w:rFonts w:hint="eastAsia" w:ascii="仿宋_GB2312" w:hAnsi="仿宋_GB2312" w:eastAsia="仿宋_GB2312" w:cs="仿宋_GB2312"/>
          <w:b/>
          <w:sz w:val="48"/>
          <w:szCs w:val="48"/>
          <w:lang w:eastAsia="zh-CN"/>
        </w:rPr>
      </w:pPr>
      <w:r>
        <w:rPr>
          <w:rFonts w:hint="eastAsia" w:ascii="仿宋_GB2312" w:hAnsi="仿宋_GB2312" w:eastAsia="仿宋_GB2312" w:cs="仿宋_GB2312"/>
          <w:b/>
          <w:sz w:val="48"/>
          <w:szCs w:val="48"/>
          <w:lang w:eastAsia="zh-CN"/>
        </w:rPr>
        <w:br w:type="textWrapping"/>
      </w:r>
      <w:r>
        <w:rPr>
          <w:rFonts w:hint="eastAsia" w:ascii="仿宋_GB2312" w:hAnsi="仿宋_GB2312" w:eastAsia="仿宋_GB2312" w:cs="仿宋_GB2312"/>
          <w:b/>
          <w:sz w:val="48"/>
          <w:szCs w:val="48"/>
          <w:lang w:eastAsia="zh-CN"/>
        </w:rPr>
        <w:br w:type="textWrapping"/>
      </w:r>
      <w:r>
        <w:rPr>
          <w:rFonts w:hint="eastAsia" w:ascii="仿宋_GB2312" w:hAnsi="仿宋_GB2312" w:eastAsia="仿宋_GB2312" w:cs="仿宋_GB2312"/>
          <w:b/>
          <w:sz w:val="48"/>
          <w:szCs w:val="48"/>
          <w:lang w:eastAsia="zh-CN"/>
        </w:rPr>
        <w:t>杭州西站枢纽环境消杀服务项目</w:t>
      </w:r>
    </w:p>
    <w:p w14:paraId="51B98FD4">
      <w:pPr>
        <w:adjustRightInd/>
        <w:spacing w:line="360" w:lineRule="auto"/>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rPr>
        <w:t>招标文件（试行）</w:t>
      </w:r>
    </w:p>
    <w:p w14:paraId="58F638A0">
      <w:pPr>
        <w:adjustRightInd/>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（电子招投标）</w:t>
      </w:r>
    </w:p>
    <w:p w14:paraId="5B3F0C34">
      <w:pPr>
        <w:snapToGrid w:val="0"/>
        <w:spacing w:line="360" w:lineRule="auto"/>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编号: （JSCGX2024-004）</w:t>
      </w:r>
    </w:p>
    <w:p w14:paraId="0968F77C">
      <w:pPr>
        <w:adjustRightInd/>
        <w:spacing w:line="360" w:lineRule="auto"/>
        <w:jc w:val="center"/>
        <w:rPr>
          <w:rFonts w:hint="eastAsia" w:ascii="仿宋_GB2312" w:hAnsi="仿宋_GB2312" w:eastAsia="仿宋_GB2312" w:cs="仿宋_GB2312"/>
          <w:sz w:val="28"/>
          <w:szCs w:val="20"/>
        </w:rPr>
      </w:pPr>
    </w:p>
    <w:p w14:paraId="18D385A5">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p>
    <w:p w14:paraId="78538C86">
      <w:pPr>
        <w:spacing w:line="360" w:lineRule="auto"/>
        <w:rPr>
          <w:rFonts w:hint="eastAsia" w:ascii="仿宋_GB2312" w:hAnsi="仿宋_GB2312" w:eastAsia="仿宋_GB2312" w:cs="仿宋_GB2312"/>
          <w:sz w:val="32"/>
          <w:szCs w:val="32"/>
        </w:rPr>
      </w:pPr>
    </w:p>
    <w:p w14:paraId="067ADA2A">
      <w:pPr>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杭州西站枢纽管理委员会</w:t>
      </w:r>
      <w:r>
        <w:rPr>
          <w:rFonts w:hint="eastAsia" w:ascii="仿宋_GB2312" w:hAnsi="仿宋_GB2312" w:eastAsia="仿宋_GB2312" w:cs="仿宋_GB2312"/>
          <w:sz w:val="32"/>
          <w:szCs w:val="32"/>
        </w:rPr>
        <w:t xml:space="preserve"> </w:t>
      </w:r>
    </w:p>
    <w:p w14:paraId="683A5D59">
      <w:pPr>
        <w:snapToGrid w:val="0"/>
        <w:spacing w:line="360" w:lineRule="auto"/>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采购代理机构：</w:t>
      </w:r>
      <w:r>
        <w:rPr>
          <w:rFonts w:hint="eastAsia" w:ascii="仿宋_GB2312" w:hAnsi="仿宋_GB2312" w:eastAsia="仿宋_GB2312" w:cs="仿宋_GB2312"/>
          <w:bCs/>
          <w:sz w:val="32"/>
          <w:szCs w:val="32"/>
          <w:lang w:eastAsia="zh-CN"/>
        </w:rPr>
        <w:t>杭州市建设工程管理集团有限公司</w:t>
      </w:r>
    </w:p>
    <w:p w14:paraId="6B63999B">
      <w:pPr>
        <w:spacing w:line="360" w:lineRule="auto"/>
        <w:jc w:val="center"/>
        <w:rPr>
          <w:rFonts w:ascii="宋体" w:hAnsi="宋体" w:cs="宋体"/>
          <w:sz w:val="24"/>
          <w:highlight w:val="none"/>
        </w:rPr>
      </w:pPr>
      <w:r>
        <w:rPr>
          <w:rFonts w:hint="eastAsia" w:ascii="仿宋_GB2312" w:hAnsi="仿宋_GB2312" w:eastAsia="仿宋_GB2312" w:cs="仿宋_GB2312"/>
          <w:bCs/>
          <w:sz w:val="32"/>
          <w:szCs w:val="32"/>
          <w:highlight w:val="none"/>
        </w:rPr>
        <w:t>二〇二</w:t>
      </w:r>
      <w:r>
        <w:rPr>
          <w:rFonts w:hint="eastAsia" w:ascii="仿宋_GB2312" w:hAnsi="仿宋_GB2312" w:eastAsia="仿宋_GB2312" w:cs="仿宋_GB2312"/>
          <w:bCs/>
          <w:sz w:val="32"/>
          <w:szCs w:val="32"/>
          <w:highlight w:val="none"/>
          <w:lang w:eastAsia="zh-CN"/>
        </w:rPr>
        <w:t>四</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九</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sz w:val="32"/>
          <w:szCs w:val="32"/>
          <w:highlight w:val="none"/>
          <w:lang w:val="en-US" w:eastAsia="zh-CN"/>
        </w:rPr>
        <w:t>日</w:t>
      </w:r>
    </w:p>
    <w:p w14:paraId="3485C986">
      <w:pPr>
        <w:pStyle w:val="20"/>
      </w:pPr>
    </w:p>
    <w:p w14:paraId="284860C4">
      <w:pPr>
        <w:spacing w:line="360" w:lineRule="auto"/>
        <w:jc w:val="center"/>
        <w:rPr>
          <w:rFonts w:ascii="宋体" w:hAnsi="宋体" w:cs="宋体"/>
          <w:b/>
          <w:sz w:val="48"/>
          <w:szCs w:val="48"/>
        </w:rPr>
      </w:pPr>
      <w:r>
        <w:rPr>
          <w:rFonts w:hint="eastAsia" w:ascii="宋体" w:hAnsi="宋体" w:cs="宋体"/>
          <w:b/>
          <w:sz w:val="48"/>
          <w:szCs w:val="48"/>
        </w:rPr>
        <w:t>目  录</w:t>
      </w:r>
    </w:p>
    <w:p w14:paraId="611BA61C">
      <w:pPr>
        <w:spacing w:line="360" w:lineRule="auto"/>
        <w:rPr>
          <w:rFonts w:ascii="宋体" w:hAnsi="宋体" w:cs="宋体"/>
          <w:sz w:val="32"/>
          <w:szCs w:val="32"/>
        </w:rPr>
      </w:pPr>
    </w:p>
    <w:p w14:paraId="1426CE69">
      <w:pPr>
        <w:spacing w:line="360" w:lineRule="auto"/>
        <w:rPr>
          <w:rFonts w:ascii="宋体" w:hAnsi="宋体" w:cs="宋体"/>
          <w:sz w:val="32"/>
          <w:szCs w:val="32"/>
        </w:rPr>
      </w:pPr>
    </w:p>
    <w:p w14:paraId="0AEC81B1">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0D71EA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404C6F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0E5424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63CE0E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E94D42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3832C4D">
      <w:pPr>
        <w:spacing w:line="360" w:lineRule="auto"/>
        <w:ind w:firstLine="549" w:firstLineChars="229"/>
        <w:rPr>
          <w:rFonts w:ascii="宋体" w:hAnsi="宋体" w:cs="宋体"/>
          <w:sz w:val="24"/>
        </w:rPr>
      </w:pPr>
      <w:bookmarkStart w:id="1" w:name="_Hlt91233176"/>
      <w:bookmarkEnd w:id="1"/>
      <w:bookmarkStart w:id="2" w:name="_Toc91899869"/>
    </w:p>
    <w:p w14:paraId="1463A40A">
      <w:pPr>
        <w:spacing w:line="360" w:lineRule="auto"/>
        <w:ind w:firstLine="549" w:firstLineChars="229"/>
        <w:rPr>
          <w:rFonts w:ascii="宋体" w:hAnsi="宋体" w:cs="宋体"/>
          <w:sz w:val="24"/>
        </w:rPr>
      </w:pPr>
    </w:p>
    <w:p w14:paraId="1C6F6DFB">
      <w:pPr>
        <w:spacing w:line="360" w:lineRule="auto"/>
        <w:ind w:firstLine="549" w:firstLineChars="229"/>
        <w:rPr>
          <w:rFonts w:ascii="宋体" w:hAnsi="宋体" w:cs="宋体"/>
          <w:sz w:val="24"/>
        </w:rPr>
      </w:pPr>
    </w:p>
    <w:p w14:paraId="69787AE5">
      <w:pPr>
        <w:spacing w:line="360" w:lineRule="auto"/>
        <w:ind w:firstLine="549" w:firstLineChars="229"/>
        <w:rPr>
          <w:rFonts w:ascii="宋体" w:hAnsi="宋体" w:cs="宋体"/>
          <w:sz w:val="24"/>
        </w:rPr>
      </w:pPr>
    </w:p>
    <w:p w14:paraId="2943B332">
      <w:pPr>
        <w:spacing w:line="360" w:lineRule="auto"/>
        <w:ind w:firstLine="549" w:firstLineChars="229"/>
        <w:rPr>
          <w:rFonts w:ascii="宋体" w:hAnsi="宋体" w:cs="宋体"/>
          <w:sz w:val="24"/>
        </w:rPr>
      </w:pPr>
    </w:p>
    <w:p w14:paraId="6414ACFC">
      <w:pPr>
        <w:spacing w:line="360" w:lineRule="auto"/>
        <w:ind w:firstLine="549" w:firstLineChars="229"/>
        <w:rPr>
          <w:rFonts w:ascii="宋体" w:hAnsi="宋体" w:cs="宋体"/>
          <w:sz w:val="24"/>
        </w:rPr>
      </w:pPr>
    </w:p>
    <w:p w14:paraId="2EC844FC">
      <w:pPr>
        <w:spacing w:line="360" w:lineRule="auto"/>
        <w:ind w:firstLine="549" w:firstLineChars="229"/>
        <w:rPr>
          <w:rFonts w:ascii="宋体" w:hAnsi="宋体" w:cs="宋体"/>
          <w:sz w:val="24"/>
        </w:rPr>
      </w:pPr>
    </w:p>
    <w:p w14:paraId="76D39856">
      <w:pPr>
        <w:spacing w:line="360" w:lineRule="auto"/>
        <w:ind w:firstLine="549" w:firstLineChars="229"/>
        <w:rPr>
          <w:rFonts w:ascii="宋体" w:hAnsi="宋体" w:cs="宋体"/>
          <w:sz w:val="24"/>
        </w:rPr>
      </w:pPr>
    </w:p>
    <w:p w14:paraId="124C8CF5">
      <w:pPr>
        <w:spacing w:line="360" w:lineRule="auto"/>
        <w:ind w:firstLine="549" w:firstLineChars="229"/>
        <w:rPr>
          <w:rFonts w:ascii="宋体" w:hAnsi="宋体" w:cs="宋体"/>
          <w:sz w:val="24"/>
        </w:rPr>
      </w:pPr>
    </w:p>
    <w:p w14:paraId="41BE3E62">
      <w:pPr>
        <w:spacing w:line="360" w:lineRule="auto"/>
        <w:ind w:firstLine="549" w:firstLineChars="229"/>
        <w:rPr>
          <w:rFonts w:ascii="宋体" w:hAnsi="宋体" w:cs="宋体"/>
          <w:sz w:val="24"/>
        </w:rPr>
      </w:pPr>
    </w:p>
    <w:p w14:paraId="0F454E1E">
      <w:pPr>
        <w:spacing w:line="360" w:lineRule="auto"/>
        <w:ind w:firstLine="549" w:firstLineChars="229"/>
        <w:rPr>
          <w:rFonts w:ascii="宋体" w:hAnsi="宋体" w:cs="宋体"/>
          <w:sz w:val="24"/>
        </w:rPr>
      </w:pPr>
    </w:p>
    <w:p w14:paraId="3B4E1919">
      <w:pPr>
        <w:spacing w:line="360" w:lineRule="auto"/>
        <w:ind w:firstLine="549" w:firstLineChars="229"/>
        <w:rPr>
          <w:rFonts w:ascii="宋体" w:hAnsi="宋体" w:cs="宋体"/>
          <w:sz w:val="24"/>
        </w:rPr>
      </w:pPr>
    </w:p>
    <w:p w14:paraId="3D8069CA">
      <w:pPr>
        <w:spacing w:line="360" w:lineRule="auto"/>
        <w:ind w:firstLine="549" w:firstLineChars="229"/>
        <w:rPr>
          <w:rFonts w:ascii="宋体" w:hAnsi="宋体" w:cs="宋体"/>
          <w:sz w:val="24"/>
        </w:rPr>
      </w:pPr>
    </w:p>
    <w:p w14:paraId="77992C2D">
      <w:pPr>
        <w:spacing w:line="360" w:lineRule="auto"/>
        <w:rPr>
          <w:rFonts w:ascii="宋体" w:hAnsi="宋体" w:cs="宋体"/>
          <w:sz w:val="24"/>
        </w:rPr>
      </w:pPr>
    </w:p>
    <w:p w14:paraId="3136875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93BA8E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471F76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杭州西站枢纽环境消杀服务项目</w:t>
      </w:r>
      <w:r>
        <w:rPr>
          <w:rFonts w:hint="eastAsia" w:ascii="宋体" w:hAnsi="宋体" w:cs="宋体"/>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19"/>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w:t>
      </w:r>
      <w:r>
        <w:rPr>
          <w:rStyle w:val="19"/>
          <w:rFonts w:hint="eastAsia" w:ascii="宋体" w:hAnsi="宋体" w:eastAsia="宋体" w:cs="宋体"/>
          <w:snapToGrid/>
          <w:color w:val="000000" w:themeColor="text1"/>
          <w:kern w:val="2"/>
          <w:sz w:val="24"/>
          <w:szCs w:val="24"/>
          <w:highlight w:val="none"/>
          <w14:textFill>
            <w14:solidFill>
              <w14:schemeClr w14:val="tx1"/>
            </w14:solidFill>
          </w14:textFill>
        </w:rPr>
        <w:t>于202</w:t>
      </w:r>
      <w:r>
        <w:rPr>
          <w:rStyle w:val="19"/>
          <w:rFonts w:hint="eastAsia" w:ascii="宋体" w:hAnsi="宋体" w:cs="宋体"/>
          <w:snapToGrid/>
          <w:color w:val="000000" w:themeColor="text1"/>
          <w:kern w:val="2"/>
          <w:sz w:val="24"/>
          <w:szCs w:val="24"/>
          <w:highlight w:val="none"/>
          <w:lang w:val="en-US" w:eastAsia="zh-CN"/>
          <w14:textFill>
            <w14:solidFill>
              <w14:schemeClr w14:val="tx1"/>
            </w14:solidFill>
          </w14:textFill>
        </w:rPr>
        <w:t>4</w:t>
      </w:r>
      <w:r>
        <w:rPr>
          <w:rStyle w:val="19"/>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19"/>
          <w:rFonts w:hint="eastAsia" w:ascii="宋体" w:hAnsi="宋体" w:cs="宋体"/>
          <w:snapToGrid/>
          <w:color w:val="000000" w:themeColor="text1"/>
          <w:kern w:val="2"/>
          <w:sz w:val="24"/>
          <w:szCs w:val="24"/>
          <w:highlight w:val="none"/>
          <w:lang w:val="en-US" w:eastAsia="zh-CN"/>
          <w14:textFill>
            <w14:solidFill>
              <w14:schemeClr w14:val="tx1"/>
            </w14:solidFill>
          </w14:textFill>
        </w:rPr>
        <w:t>9</w:t>
      </w:r>
      <w:r>
        <w:rPr>
          <w:rStyle w:val="19"/>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19"/>
          <w:rFonts w:hint="eastAsia" w:ascii="宋体" w:hAnsi="宋体" w:cs="宋体"/>
          <w:snapToGrid/>
          <w:color w:val="000000" w:themeColor="text1"/>
          <w:kern w:val="2"/>
          <w:sz w:val="24"/>
          <w:szCs w:val="24"/>
          <w:highlight w:val="none"/>
          <w:lang w:val="en-US" w:eastAsia="zh-CN"/>
          <w14:textFill>
            <w14:solidFill>
              <w14:schemeClr w14:val="tx1"/>
            </w14:solidFill>
          </w14:textFill>
        </w:rPr>
        <w:t>24</w:t>
      </w:r>
      <w:r>
        <w:rPr>
          <w:rStyle w:val="19"/>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19"/>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19"/>
          <w:rFonts w:hint="eastAsia" w:ascii="宋体" w:hAnsi="宋体" w:eastAsia="宋体" w:cs="宋体"/>
          <w:snapToGrid/>
          <w:color w:val="000000" w:themeColor="text1"/>
          <w:kern w:val="2"/>
          <w:sz w:val="24"/>
          <w:szCs w:val="24"/>
          <w14:textFill>
            <w14:solidFill>
              <w14:schemeClr w14:val="tx1"/>
            </w14:solidFill>
          </w14:textFill>
        </w:rPr>
        <w:t>点</w:t>
      </w:r>
      <w:r>
        <w:rPr>
          <w:rStyle w:val="19"/>
          <w:rFonts w:hint="eastAsia" w:ascii="宋体" w:hAnsi="宋体" w:cs="宋体"/>
          <w:snapToGrid/>
          <w:color w:val="000000" w:themeColor="text1"/>
          <w:kern w:val="2"/>
          <w:sz w:val="24"/>
          <w:szCs w:val="24"/>
          <w:lang w:val="en-US" w:eastAsia="zh-CN"/>
          <w14:textFill>
            <w14:solidFill>
              <w14:schemeClr w14:val="tx1"/>
            </w14:solidFill>
          </w14:textFill>
        </w:rPr>
        <w:t>00</w:t>
      </w:r>
      <w:r>
        <w:rPr>
          <w:rStyle w:val="19"/>
          <w:rFonts w:hint="eastAsia" w:ascii="宋体" w:hAnsi="宋体" w:eastAsia="宋体" w:cs="宋体"/>
          <w:snapToGrid/>
          <w:color w:val="000000" w:themeColor="text1"/>
          <w:kern w:val="2"/>
          <w:sz w:val="24"/>
          <w:szCs w:val="24"/>
          <w14:textFill>
            <w14:solidFill>
              <w14:schemeClr w14:val="tx1"/>
            </w14:solidFill>
          </w14:textFill>
        </w:rPr>
        <w:t>分</w:t>
      </w:r>
      <w:r>
        <w:rPr>
          <w:rStyle w:val="19"/>
          <w:rFonts w:hint="eastAsia" w:ascii="宋体" w:hAnsi="宋体" w:cs="宋体"/>
          <w:bCs/>
          <w:snapToGrid/>
          <w:color w:val="000000" w:themeColor="text1"/>
          <w:kern w:val="2"/>
          <w:sz w:val="24"/>
          <w:szCs w:val="24"/>
          <w:lang w:val="en-US" w:eastAsia="zh-CN"/>
          <w14:textFill>
            <w14:solidFill>
              <w14:schemeClr w14:val="tx1"/>
            </w14:solidFill>
          </w14:textFill>
        </w:rPr>
        <w:t>0</w:t>
      </w:r>
      <w:r>
        <w:rPr>
          <w:rStyle w:val="19"/>
          <w:rFonts w:hint="eastAsia" w:ascii="宋体" w:hAnsi="宋体" w:eastAsia="宋体" w:cs="宋体"/>
          <w:bCs/>
          <w:snapToGrid/>
          <w:color w:val="000000" w:themeColor="text1"/>
          <w:kern w:val="2"/>
          <w:sz w:val="24"/>
          <w:szCs w:val="24"/>
          <w14:textFill>
            <w14:solidFill>
              <w14:schemeClr w14:val="tx1"/>
            </w14:solidFill>
          </w14:textFill>
        </w:rPr>
        <w:t>0秒</w:t>
      </w:r>
      <w:r>
        <w:rPr>
          <w:rStyle w:val="19"/>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4FFD1D6C">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C9E07EF">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项目编号：JSCGX2024-004</w:t>
      </w:r>
    </w:p>
    <w:p w14:paraId="43CED19A">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杭州西站枢纽环境消杀服务项目</w:t>
      </w:r>
    </w:p>
    <w:p w14:paraId="44EB1F1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color w:val="000000" w:themeColor="text1"/>
          <w:sz w:val="24"/>
          <w:lang w:val="en-US" w:eastAsia="zh-CN"/>
          <w14:textFill>
            <w14:solidFill>
              <w14:schemeClr w14:val="tx1"/>
            </w14:solidFill>
          </w14:textFill>
        </w:rPr>
        <w:t>1000000</w:t>
      </w:r>
      <w:r>
        <w:rPr>
          <w:rFonts w:ascii="宋体" w:hAnsi="宋体" w:cs="宋体"/>
          <w:color w:val="000000" w:themeColor="text1"/>
          <w:sz w:val="24"/>
          <w14:textFill>
            <w14:solidFill>
              <w14:schemeClr w14:val="tx1"/>
            </w14:solidFill>
          </w14:textFill>
        </w:rPr>
        <w:t xml:space="preserve"> </w:t>
      </w:r>
    </w:p>
    <w:p w14:paraId="5CBD1A3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1000000</w:t>
      </w:r>
      <w:r>
        <w:rPr>
          <w:rFonts w:ascii="宋体" w:hAnsi="宋体" w:cs="宋体"/>
          <w:color w:val="000000" w:themeColor="text1"/>
          <w:sz w:val="24"/>
          <w:highlight w:val="none"/>
          <w14:textFill>
            <w14:solidFill>
              <w14:schemeClr w14:val="tx1"/>
            </w14:solidFill>
          </w14:textFill>
        </w:rPr>
        <w:t xml:space="preserve"> </w:t>
      </w:r>
    </w:p>
    <w:p w14:paraId="3D88DD5E">
      <w:pPr>
        <w:pStyle w:val="5"/>
        <w:spacing w:line="360" w:lineRule="auto"/>
        <w:ind w:firstLine="480"/>
        <w:rPr>
          <w:rFonts w:hAnsi="宋体" w:cs="宋体"/>
          <w:bCs/>
          <w:snapToGrid/>
          <w:color w:val="auto"/>
          <w:kern w:val="2"/>
          <w:sz w:val="24"/>
          <w:szCs w:val="24"/>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lang w:eastAsia="zh-CN"/>
          <w14:textFill>
            <w14:solidFill>
              <w14:schemeClr w14:val="tx1"/>
            </w14:solidFill>
          </w14:textFill>
        </w:rPr>
        <w:t>杭州西站枢纽环境消杀服务项目</w:t>
      </w:r>
      <w:r>
        <w:rPr>
          <w:rFonts w:hint="eastAsia" w:hAnsi="宋体" w:cs="宋体"/>
          <w:bCs/>
          <w:snapToGrid/>
          <w:color w:val="000000" w:themeColor="text1"/>
          <w:kern w:val="2"/>
          <w:sz w:val="24"/>
          <w:szCs w:val="24"/>
          <w14:textFill>
            <w14:solidFill>
              <w14:schemeClr w14:val="tx1"/>
            </w14:solidFill>
          </w14:textFill>
        </w:rPr>
        <w:t>主要内容：</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w:t>
      </w:r>
      <w:r>
        <w:rPr>
          <w:rFonts w:hint="eastAsia" w:asciiTheme="minorEastAsia" w:hAnsiTheme="minorEastAsia" w:eastAsiaTheme="minorEastAsia"/>
          <w:snapToGrid/>
          <w:color w:val="auto"/>
          <w:kern w:val="2"/>
          <w:sz w:val="24"/>
          <w:szCs w:val="24"/>
        </w:rPr>
        <w:t>第三部分采购需求为准，供应商可点击本公告下方“浏览采购文件”查看采购需求。</w:t>
      </w:r>
    </w:p>
    <w:p w14:paraId="20FF5512">
      <w:pPr>
        <w:pStyle w:val="21"/>
        <w:ind w:firstLine="482"/>
        <w:outlineLvl w:val="2"/>
        <w:rPr>
          <w:rFonts w:ascii="宋体" w:hAnsi="宋体" w:cs="宋体"/>
        </w:rPr>
      </w:pPr>
      <w:r>
        <w:rPr>
          <w:rFonts w:hint="eastAsia" w:ascii="宋体" w:hAnsi="宋体" w:cs="宋体"/>
          <w:b/>
        </w:rPr>
        <w:t>合同履约期限：</w:t>
      </w:r>
      <w:r>
        <w:rPr>
          <w:rFonts w:hint="eastAsia" w:ascii="宋体" w:hAnsi="宋体" w:cs="宋体"/>
          <w:b/>
          <w:lang w:eastAsia="zh-CN"/>
        </w:rPr>
        <w:t>详见采购需求。</w:t>
      </w:r>
      <w:r>
        <w:rPr>
          <w:rFonts w:ascii="宋体" w:hAnsi="宋体" w:cs="宋体"/>
        </w:rPr>
        <w:t xml:space="preserve"> </w:t>
      </w:r>
    </w:p>
    <w:p w14:paraId="18207063">
      <w:pPr>
        <w:pStyle w:val="5"/>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5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F083AA4">
      <w:pPr>
        <w:spacing w:line="360" w:lineRule="auto"/>
        <w:rPr>
          <w:rFonts w:ascii="宋体" w:hAnsi="宋体" w:cs="宋体"/>
          <w:b/>
          <w:sz w:val="24"/>
        </w:rPr>
      </w:pPr>
      <w:r>
        <w:rPr>
          <w:rFonts w:hint="eastAsia" w:ascii="宋体" w:hAnsi="宋体" w:cs="宋体"/>
          <w:b/>
          <w:sz w:val="24"/>
        </w:rPr>
        <w:t>二、申请人的资格要求：</w:t>
      </w:r>
    </w:p>
    <w:p w14:paraId="6942F86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423C63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0B87BF9">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8232AEB">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334C9801">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61C8C696">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7D51BA86">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788880A6">
      <w:pPr>
        <w:rPr>
          <w:rFonts w:ascii="宋体" w:hAnsi="宋体" w:cs="宋体"/>
          <w:color w:val="000000" w:themeColor="text1"/>
          <w14:textFill>
            <w14:solidFill>
              <w14:schemeClr w14:val="tx1"/>
            </w14:solidFill>
          </w14:textFill>
        </w:rPr>
      </w:pPr>
    </w:p>
    <w:p w14:paraId="2997935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71793285">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26EDA289">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00" w:themeColor="text1"/>
          <w:sz w:val="24"/>
          <w14:textFill>
            <w14:solidFill>
              <w14:schemeClr w14:val="tx1"/>
            </w14:solidFill>
          </w14:textFill>
        </w:rPr>
        <w:t>无；</w:t>
      </w:r>
    </w:p>
    <w:p w14:paraId="56F9845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B0D1F5">
      <w:pPr>
        <w:spacing w:line="360" w:lineRule="auto"/>
        <w:rPr>
          <w:rFonts w:ascii="宋体" w:hAnsi="宋体" w:cs="宋体"/>
          <w:b/>
          <w:sz w:val="24"/>
        </w:rPr>
      </w:pPr>
      <w:r>
        <w:rPr>
          <w:rFonts w:hint="eastAsia" w:ascii="宋体" w:hAnsi="宋体" w:cs="宋体"/>
          <w:b/>
          <w:sz w:val="24"/>
        </w:rPr>
        <w:t xml:space="preserve">三、获取招标文件 </w:t>
      </w:r>
    </w:p>
    <w:p w14:paraId="511B9B7C">
      <w:pPr>
        <w:spacing w:line="360" w:lineRule="auto"/>
        <w:ind w:firstLine="482" w:firstLineChars="200"/>
        <w:rPr>
          <w:rFonts w:ascii="宋体" w:hAnsi="宋体" w:cs="宋体"/>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3E3053B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5864B2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EB284A4">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675300D">
      <w:pPr>
        <w:spacing w:line="360" w:lineRule="auto"/>
        <w:rPr>
          <w:rFonts w:ascii="宋体" w:hAnsi="宋体" w:cs="宋体"/>
          <w:b/>
          <w:sz w:val="24"/>
        </w:rPr>
      </w:pPr>
      <w:r>
        <w:rPr>
          <w:rFonts w:hint="eastAsia" w:ascii="宋体" w:hAnsi="宋体" w:cs="宋体"/>
          <w:b/>
          <w:sz w:val="24"/>
        </w:rPr>
        <w:t>四、提交投标文件截止时间、开标时间和地点</w:t>
      </w:r>
    </w:p>
    <w:p w14:paraId="240462DA">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sz w:val="24"/>
        </w:rPr>
        <w:t>（北京时间）</w:t>
      </w:r>
    </w:p>
    <w:p w14:paraId="65C0F4B9">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8B2401B">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85EF81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F1AD1DC">
      <w:pPr>
        <w:spacing w:line="360" w:lineRule="auto"/>
        <w:rPr>
          <w:rFonts w:ascii="宋体" w:hAnsi="宋体" w:cs="宋体"/>
          <w:sz w:val="24"/>
        </w:rPr>
      </w:pPr>
      <w:r>
        <w:rPr>
          <w:rFonts w:hint="eastAsia" w:ascii="宋体" w:hAnsi="宋体" w:cs="宋体"/>
          <w:b/>
          <w:sz w:val="24"/>
        </w:rPr>
        <w:t xml:space="preserve">五、公告期限 </w:t>
      </w:r>
    </w:p>
    <w:p w14:paraId="41A2DBB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7A25684">
      <w:pPr>
        <w:spacing w:line="360" w:lineRule="auto"/>
        <w:rPr>
          <w:rFonts w:ascii="宋体" w:hAnsi="宋体" w:cs="宋体"/>
          <w:b/>
          <w:sz w:val="24"/>
        </w:rPr>
      </w:pPr>
      <w:r>
        <w:rPr>
          <w:rFonts w:hint="eastAsia" w:ascii="宋体" w:hAnsi="宋体" w:cs="宋体"/>
          <w:b/>
          <w:sz w:val="24"/>
        </w:rPr>
        <w:t>六、其他补充事宜</w:t>
      </w:r>
    </w:p>
    <w:p w14:paraId="6A4A662A">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1F02CB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7E55B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2C159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3184F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3D9F7C2">
      <w:pPr>
        <w:spacing w:line="360" w:lineRule="auto"/>
        <w:rPr>
          <w:rFonts w:ascii="宋体" w:hAnsi="宋体" w:cs="宋体"/>
          <w:sz w:val="24"/>
        </w:rPr>
      </w:pPr>
      <w:r>
        <w:rPr>
          <w:rFonts w:hint="eastAsia" w:ascii="宋体" w:hAnsi="宋体" w:cs="宋体"/>
          <w:sz w:val="24"/>
        </w:rPr>
        <w:t xml:space="preserve">    1.采购人信息</w:t>
      </w:r>
    </w:p>
    <w:p w14:paraId="627A8D2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杭州西站枢纽管理委员会</w:t>
      </w:r>
      <w:r>
        <w:rPr>
          <w:rFonts w:hint="eastAsia" w:ascii="宋体" w:hAnsi="宋体" w:cs="宋体"/>
          <w:color w:val="000000" w:themeColor="text1"/>
          <w:sz w:val="24"/>
          <w14:textFill>
            <w14:solidFill>
              <w14:schemeClr w14:val="tx1"/>
            </w14:solidFill>
          </w14:textFill>
        </w:rPr>
        <w:t xml:space="preserve"> </w:t>
      </w:r>
    </w:p>
    <w:p w14:paraId="1FF9DEF3">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w:t>
      </w:r>
      <w:r>
        <w:rPr>
          <w:rFonts w:hint="eastAsia" w:ascii="宋体" w:hAnsi="宋体" w:eastAsia="宋体" w:cs="宋体"/>
          <w:color w:val="000000" w:themeColor="text1"/>
          <w:sz w:val="24"/>
          <w:lang w:eastAsia="zh-CN"/>
          <w14:textFill>
            <w14:solidFill>
              <w14:schemeClr w14:val="tx1"/>
            </w14:solidFill>
          </w14:textFill>
        </w:rPr>
        <w:t xml:space="preserve">   址：杭州市余杭区仓前街道       </w:t>
      </w:r>
    </w:p>
    <w:p w14:paraId="4ADD8491">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传    真： /</w:t>
      </w:r>
    </w:p>
    <w:p w14:paraId="5E2FA755">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项目联系人（询问）：贾晓文</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 xml:space="preserve"> </w:t>
      </w:r>
    </w:p>
    <w:p w14:paraId="2BFF2395">
      <w:pPr>
        <w:spacing w:line="360" w:lineRule="auto"/>
        <w:rPr>
          <w:rFonts w:hint="eastAsia" w:ascii="宋体" w:hAnsi="宋体" w:cs="宋体"/>
          <w:color w:val="000000"/>
          <w:sz w:val="24"/>
          <w:lang w:eastAsia="zh-CN"/>
        </w:rPr>
      </w:pPr>
      <w:r>
        <w:rPr>
          <w:rFonts w:hint="eastAsia" w:ascii="宋体" w:hAnsi="宋体" w:cs="宋体"/>
          <w:color w:val="000000"/>
          <w:sz w:val="24"/>
          <w:lang w:eastAsia="zh-CN"/>
        </w:rPr>
        <w:t xml:space="preserve">    项目联系方式（询问）：0571-88525530</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 xml:space="preserve"> </w:t>
      </w:r>
    </w:p>
    <w:p w14:paraId="2418F1D1">
      <w:pPr>
        <w:spacing w:line="360" w:lineRule="auto"/>
        <w:rPr>
          <w:rFonts w:hint="eastAsia" w:ascii="宋体" w:hAnsi="宋体" w:cs="宋体"/>
          <w:color w:val="000000"/>
          <w:sz w:val="24"/>
          <w:lang w:eastAsia="zh-CN"/>
        </w:rPr>
      </w:pPr>
      <w:r>
        <w:rPr>
          <w:rFonts w:hint="eastAsia" w:ascii="宋体" w:hAnsi="宋体" w:cs="宋体"/>
          <w:color w:val="000000"/>
          <w:sz w:val="24"/>
          <w:lang w:eastAsia="zh-CN"/>
        </w:rPr>
        <w:t xml:space="preserve">    质疑联系人：张俊涛</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 xml:space="preserve"> </w:t>
      </w:r>
    </w:p>
    <w:p w14:paraId="503FC515">
      <w:pPr>
        <w:spacing w:line="360" w:lineRule="auto"/>
        <w:ind w:firstLine="480"/>
        <w:rPr>
          <w:rFonts w:hint="eastAsia" w:ascii="宋体" w:hAnsi="宋体" w:cs="宋体"/>
          <w:color w:val="000000"/>
          <w:sz w:val="24"/>
          <w:lang w:eastAsia="zh-CN"/>
        </w:rPr>
      </w:pPr>
      <w:r>
        <w:rPr>
          <w:rFonts w:hint="eastAsia" w:ascii="宋体" w:hAnsi="宋体" w:cs="宋体"/>
          <w:color w:val="000000"/>
          <w:sz w:val="24"/>
          <w:lang w:eastAsia="zh-CN"/>
        </w:rPr>
        <w:t>质疑联系方式：0571-88755507</w:t>
      </w:r>
    </w:p>
    <w:p w14:paraId="0E6ADF4C">
      <w:pPr>
        <w:spacing w:line="360" w:lineRule="auto"/>
        <w:ind w:firstLine="480" w:firstLineChars="200"/>
        <w:rPr>
          <w:rFonts w:ascii="宋体" w:hAnsi="宋体" w:cs="宋体"/>
          <w:sz w:val="24"/>
        </w:rPr>
      </w:pPr>
      <w:r>
        <w:rPr>
          <w:rFonts w:hint="eastAsia" w:ascii="宋体" w:hAnsi="宋体" w:eastAsia="宋体" w:cs="宋体"/>
          <w:color w:val="000000" w:themeColor="text1"/>
          <w:sz w:val="24"/>
          <w:lang w:eastAsia="zh-CN"/>
          <w14:textFill>
            <w14:solidFill>
              <w14:schemeClr w14:val="tx1"/>
            </w14:solidFill>
          </w14:textFill>
        </w:rPr>
        <w:t xml:space="preserve">2.采购代理机构信息  </w:t>
      </w:r>
      <w:r>
        <w:rPr>
          <w:rFonts w:hint="eastAsia" w:ascii="宋体" w:hAnsi="宋体" w:cs="宋体"/>
          <w:sz w:val="24"/>
        </w:rPr>
        <w:t xml:space="preserve">          </w:t>
      </w:r>
    </w:p>
    <w:p w14:paraId="037D3129">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杭州市建设工程管理集团有限公司</w:t>
      </w:r>
    </w:p>
    <w:p w14:paraId="6CA71660">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地址：杭州市临平区</w:t>
      </w:r>
      <w:r>
        <w:rPr>
          <w:rFonts w:hint="eastAsia" w:ascii="宋体" w:hAnsi="宋体" w:cs="宋体"/>
          <w:sz w:val="24"/>
          <w:lang w:eastAsia="zh-CN"/>
        </w:rPr>
        <w:t>北沙东路</w:t>
      </w:r>
      <w:r>
        <w:rPr>
          <w:rFonts w:hint="eastAsia" w:ascii="宋体" w:hAnsi="宋体" w:cs="宋体"/>
          <w:sz w:val="24"/>
          <w:lang w:val="en-US" w:eastAsia="zh-CN"/>
        </w:rPr>
        <w:t>7号1号楼303</w:t>
      </w:r>
    </w:p>
    <w:p w14:paraId="3A2BE0B4">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传    真：0571-86</w:t>
      </w:r>
      <w:r>
        <w:rPr>
          <w:rFonts w:hint="eastAsia" w:ascii="宋体" w:hAnsi="宋体" w:cs="宋体"/>
          <w:sz w:val="24"/>
          <w:lang w:val="en-US" w:eastAsia="zh-CN"/>
        </w:rPr>
        <w:t>225768</w:t>
      </w:r>
    </w:p>
    <w:p w14:paraId="2484F632">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徐融彬</w:t>
      </w:r>
    </w:p>
    <w:p w14:paraId="53BF968E">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1</w:t>
      </w:r>
      <w:r>
        <w:rPr>
          <w:rFonts w:hint="eastAsia" w:ascii="宋体" w:hAnsi="宋体" w:cs="宋体"/>
          <w:sz w:val="24"/>
          <w:lang w:val="en-US" w:eastAsia="zh-CN"/>
        </w:rPr>
        <w:t>8357041728</w:t>
      </w:r>
    </w:p>
    <w:p w14:paraId="178D93A5">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cs="宋体"/>
          <w:sz w:val="24"/>
          <w:lang w:val="en-US" w:eastAsia="zh-CN"/>
        </w:rPr>
        <w:t>姜君</w:t>
      </w:r>
    </w:p>
    <w:p w14:paraId="486D3719">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质疑联系方式：0571-862</w:t>
      </w:r>
      <w:r>
        <w:rPr>
          <w:rFonts w:hint="eastAsia" w:ascii="宋体" w:hAnsi="宋体" w:cs="宋体"/>
          <w:sz w:val="24"/>
          <w:lang w:val="en-US" w:eastAsia="zh-CN"/>
        </w:rPr>
        <w:t>25768</w:t>
      </w:r>
    </w:p>
    <w:p w14:paraId="78E5DC7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14:paraId="288BD95E">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名称：杭州市余杭区财政局 </w:t>
      </w:r>
    </w:p>
    <w:p w14:paraId="7B20AFBD">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联系人 ：杜国强 </w:t>
      </w:r>
    </w:p>
    <w:p w14:paraId="7A97CA23">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监督投诉电话：0571-88728858 </w:t>
      </w:r>
    </w:p>
    <w:p w14:paraId="31B0C15F">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eastAsia="zh-CN"/>
        </w:rPr>
        <w:t>杭州市余杭区文一西路1500号8号楼</w:t>
      </w:r>
    </w:p>
    <w:p w14:paraId="16E4D80B">
      <w:pPr>
        <w:spacing w:line="360" w:lineRule="auto"/>
        <w:rPr>
          <w:rFonts w:ascii="宋体" w:hAnsi="宋体" w:cs="宋体"/>
          <w:sz w:val="24"/>
        </w:rPr>
      </w:pPr>
      <w:r>
        <w:rPr>
          <w:rFonts w:hint="eastAsia" w:ascii="宋体" w:hAnsi="宋体" w:cs="宋体"/>
          <w:sz w:val="24"/>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5191161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31464B8">
      <w:pPr>
        <w:widowControl/>
        <w:adjustRightInd/>
        <w:jc w:val="left"/>
        <w:rPr>
          <w:rFonts w:ascii="宋体" w:hAnsi="宋体" w:cs="宋体"/>
          <w:b/>
          <w:sz w:val="36"/>
          <w:szCs w:val="20"/>
        </w:rPr>
      </w:pPr>
      <w:r>
        <w:rPr>
          <w:rFonts w:ascii="宋体" w:hAnsi="宋体" w:cs="宋体"/>
          <w:b/>
          <w:sz w:val="36"/>
          <w:szCs w:val="20"/>
        </w:rPr>
        <w:br w:type="page"/>
      </w:r>
    </w:p>
    <w:p w14:paraId="595E752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1B49D6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1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2E30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36E872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41F66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9147F4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2BF1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E8BD74">
            <w:pPr>
              <w:snapToGrid w:val="0"/>
              <w:spacing w:line="360" w:lineRule="auto"/>
              <w:jc w:val="center"/>
              <w:rPr>
                <w:rFonts w:ascii="宋体" w:hAnsi="宋体" w:cs="宋体"/>
                <w:sz w:val="24"/>
              </w:rPr>
            </w:pPr>
          </w:p>
          <w:p w14:paraId="7F5E8B3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3F081B4">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7A5F87D">
            <w:pPr>
              <w:spacing w:line="360" w:lineRule="auto"/>
              <w:rPr>
                <w:rFonts w:ascii="宋体" w:hAnsi="宋体" w:cs="宋体"/>
                <w:sz w:val="24"/>
              </w:rPr>
            </w:pPr>
            <w:r>
              <w:rPr>
                <w:rFonts w:hint="eastAsia" w:ascii="宋体" w:hAnsi="宋体" w:cs="宋体"/>
                <w:sz w:val="24"/>
              </w:rPr>
              <w:t>服务类。</w:t>
            </w:r>
          </w:p>
        </w:tc>
      </w:tr>
      <w:tr w14:paraId="25E20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94E48AE">
            <w:pPr>
              <w:snapToGrid w:val="0"/>
              <w:spacing w:line="360" w:lineRule="auto"/>
              <w:jc w:val="center"/>
              <w:rPr>
                <w:rFonts w:ascii="宋体" w:hAnsi="宋体" w:cs="宋体"/>
                <w:sz w:val="24"/>
              </w:rPr>
            </w:pPr>
          </w:p>
          <w:p w14:paraId="6C3D41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07510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84C6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lang w:eastAsia="zh-CN"/>
                <w14:textFill>
                  <w14:solidFill>
                    <w14:schemeClr w14:val="tx1"/>
                  </w14:solidFill>
                </w14:textFill>
              </w:rPr>
              <w:t>详见中小企业声明函</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eastAsia="zh-CN"/>
                <w14:textFill>
                  <w14:solidFill>
                    <w14:schemeClr w14:val="tx1"/>
                  </w14:solidFill>
                </w14:textFill>
              </w:rPr>
              <w:t>其他未列明</w:t>
            </w:r>
            <w:r>
              <w:rPr>
                <w:rFonts w:hint="eastAsia" w:ascii="宋体" w:hAnsi="宋体" w:cs="宋体"/>
                <w:color w:val="000000" w:themeColor="text1"/>
                <w:kern w:val="0"/>
                <w:sz w:val="24"/>
                <w14:textFill>
                  <w14:solidFill>
                    <w14:schemeClr w14:val="tx1"/>
                  </w14:solidFill>
                </w14:textFill>
              </w:rPr>
              <w:t>行业；</w:t>
            </w:r>
          </w:p>
          <w:p w14:paraId="7ACBC22A">
            <w:pPr>
              <w:pStyle w:val="4"/>
              <w:rPr>
                <w:rFonts w:hint="default" w:ascii="宋体" w:hAnsi="宋体" w:eastAsia="宋体" w:cs="宋体"/>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标准详见附件8《中小企业划型标准规定》</w:t>
            </w:r>
          </w:p>
        </w:tc>
      </w:tr>
      <w:tr w14:paraId="07D42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899E75">
            <w:pPr>
              <w:snapToGrid w:val="0"/>
              <w:spacing w:line="360" w:lineRule="auto"/>
              <w:jc w:val="center"/>
              <w:rPr>
                <w:rFonts w:ascii="宋体" w:hAnsi="宋体" w:cs="宋体"/>
                <w:sz w:val="24"/>
              </w:rPr>
            </w:pPr>
          </w:p>
          <w:p w14:paraId="2AA02164">
            <w:pPr>
              <w:snapToGrid w:val="0"/>
              <w:spacing w:line="360" w:lineRule="auto"/>
              <w:jc w:val="center"/>
              <w:rPr>
                <w:rFonts w:ascii="宋体" w:hAnsi="宋体" w:cs="宋体"/>
                <w:sz w:val="24"/>
              </w:rPr>
            </w:pPr>
          </w:p>
          <w:p w14:paraId="0E8A12A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73FB9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AE4BD">
            <w:pPr>
              <w:spacing w:line="360" w:lineRule="auto"/>
              <w:rPr>
                <w:rFonts w:ascii="宋体" w:hAnsi="宋体" w:cs="宋体"/>
                <w:kern w:val="0"/>
                <w:sz w:val="24"/>
              </w:rPr>
            </w:pPr>
            <w:sdt>
              <w:sdtPr>
                <w:rPr>
                  <w:rFonts w:hint="eastAsia" w:ascii="宋体" w:hAnsi="宋体" w:cs="宋体"/>
                  <w:kern w:val="0"/>
                  <w:sz w:val="24"/>
                </w:rPr>
                <w:id w:val="5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E251796">
            <w:pPr>
              <w:spacing w:line="360" w:lineRule="auto"/>
              <w:rPr>
                <w:rFonts w:ascii="宋体" w:hAnsi="宋体" w:cs="宋体"/>
              </w:rPr>
            </w:pPr>
            <w:sdt>
              <w:sdtPr>
                <w:rPr>
                  <w:rFonts w:hint="eastAsia" w:ascii="宋体" w:hAnsi="宋体" w:cs="宋体"/>
                  <w:kern w:val="0"/>
                  <w:sz w:val="24"/>
                </w:rPr>
                <w:id w:val="5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66FF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C1EB1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B98ACA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1BE3F5F">
            <w:pPr>
              <w:spacing w:line="360" w:lineRule="auto"/>
              <w:rPr>
                <w:rFonts w:ascii="宋体" w:hAnsi="宋体" w:cs="宋体"/>
                <w:sz w:val="24"/>
              </w:rPr>
            </w:pPr>
            <w:sdt>
              <w:sdtPr>
                <w:rPr>
                  <w:rFonts w:hint="eastAsia" w:ascii="宋体" w:hAnsi="宋体" w:cs="宋体"/>
                  <w:kern w:val="0"/>
                  <w:sz w:val="24"/>
                </w:rPr>
                <w:id w:val="6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6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111A01F4">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6025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A7FCEDC">
            <w:pPr>
              <w:snapToGrid w:val="0"/>
              <w:spacing w:line="360" w:lineRule="auto"/>
              <w:jc w:val="center"/>
              <w:rPr>
                <w:rFonts w:ascii="宋体" w:hAnsi="宋体" w:cs="宋体"/>
                <w:sz w:val="24"/>
              </w:rPr>
            </w:pPr>
          </w:p>
          <w:p w14:paraId="64013024">
            <w:pPr>
              <w:snapToGrid w:val="0"/>
              <w:spacing w:line="360" w:lineRule="auto"/>
              <w:jc w:val="center"/>
              <w:rPr>
                <w:rFonts w:ascii="宋体" w:hAnsi="宋体" w:cs="宋体"/>
                <w:sz w:val="24"/>
              </w:rPr>
            </w:pPr>
          </w:p>
          <w:p w14:paraId="4ACF064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B07E3C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523D71">
            <w:pPr>
              <w:spacing w:line="360" w:lineRule="auto"/>
              <w:rPr>
                <w:rFonts w:ascii="宋体" w:hAnsi="宋体" w:cs="宋体"/>
                <w:sz w:val="24"/>
              </w:rPr>
            </w:pPr>
            <w:sdt>
              <w:sdtPr>
                <w:rPr>
                  <w:rFonts w:hint="eastAsia" w:ascii="宋体" w:hAnsi="宋体" w:cs="宋体"/>
                  <w:kern w:val="0"/>
                  <w:sz w:val="24"/>
                </w:rPr>
                <w:id w:val="6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2D32BFD">
            <w:pPr>
              <w:spacing w:line="360" w:lineRule="auto"/>
              <w:rPr>
                <w:rFonts w:ascii="宋体" w:hAnsi="宋体" w:cs="宋体"/>
                <w:sz w:val="24"/>
                <w:szCs w:val="20"/>
              </w:rPr>
            </w:pPr>
            <w:sdt>
              <w:sdtPr>
                <w:rPr>
                  <w:rFonts w:hint="eastAsia" w:ascii="宋体" w:hAnsi="宋体" w:cs="宋体"/>
                  <w:kern w:val="0"/>
                  <w:sz w:val="24"/>
                </w:rPr>
                <w:id w:val="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5DAA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AFA2B7A">
            <w:pPr>
              <w:snapToGrid w:val="0"/>
              <w:spacing w:line="360" w:lineRule="auto"/>
              <w:jc w:val="center"/>
              <w:rPr>
                <w:rFonts w:ascii="宋体" w:hAnsi="宋体" w:cs="宋体"/>
                <w:sz w:val="24"/>
              </w:rPr>
            </w:pPr>
          </w:p>
          <w:p w14:paraId="0D7A7D32">
            <w:pPr>
              <w:snapToGrid w:val="0"/>
              <w:spacing w:line="360" w:lineRule="auto"/>
              <w:jc w:val="center"/>
              <w:rPr>
                <w:rFonts w:ascii="宋体" w:hAnsi="宋体" w:cs="宋体"/>
                <w:sz w:val="24"/>
              </w:rPr>
            </w:pPr>
          </w:p>
          <w:p w14:paraId="2A63B939">
            <w:pPr>
              <w:snapToGrid w:val="0"/>
              <w:spacing w:line="360" w:lineRule="auto"/>
              <w:jc w:val="center"/>
              <w:rPr>
                <w:rFonts w:ascii="宋体" w:hAnsi="宋体" w:cs="宋体"/>
                <w:sz w:val="24"/>
              </w:rPr>
            </w:pPr>
          </w:p>
          <w:p w14:paraId="18E6F82D">
            <w:pPr>
              <w:snapToGrid w:val="0"/>
              <w:spacing w:line="360" w:lineRule="auto"/>
              <w:jc w:val="center"/>
              <w:rPr>
                <w:rFonts w:ascii="宋体" w:hAnsi="宋体" w:cs="宋体"/>
                <w:sz w:val="24"/>
              </w:rPr>
            </w:pPr>
          </w:p>
          <w:p w14:paraId="445A2CC2">
            <w:pPr>
              <w:snapToGrid w:val="0"/>
              <w:spacing w:line="360" w:lineRule="auto"/>
              <w:jc w:val="center"/>
              <w:rPr>
                <w:rFonts w:ascii="宋体" w:hAnsi="宋体" w:cs="宋体"/>
                <w:sz w:val="24"/>
              </w:rPr>
            </w:pPr>
          </w:p>
          <w:p w14:paraId="3C1A927D">
            <w:pPr>
              <w:snapToGrid w:val="0"/>
              <w:spacing w:line="360" w:lineRule="auto"/>
              <w:jc w:val="center"/>
              <w:rPr>
                <w:rFonts w:ascii="宋体" w:hAnsi="宋体" w:cs="宋体"/>
                <w:sz w:val="24"/>
              </w:rPr>
            </w:pPr>
          </w:p>
          <w:p w14:paraId="550CE202">
            <w:pPr>
              <w:snapToGrid w:val="0"/>
              <w:spacing w:line="360" w:lineRule="auto"/>
              <w:jc w:val="center"/>
              <w:rPr>
                <w:rFonts w:ascii="宋体" w:hAnsi="宋体" w:cs="宋体"/>
                <w:sz w:val="24"/>
              </w:rPr>
            </w:pPr>
          </w:p>
          <w:p w14:paraId="0656EE1B">
            <w:pPr>
              <w:snapToGrid w:val="0"/>
              <w:spacing w:line="360" w:lineRule="auto"/>
              <w:jc w:val="center"/>
              <w:rPr>
                <w:rFonts w:ascii="宋体" w:hAnsi="宋体" w:cs="宋体"/>
                <w:sz w:val="24"/>
              </w:rPr>
            </w:pPr>
          </w:p>
          <w:p w14:paraId="2BF6F897">
            <w:pPr>
              <w:snapToGrid w:val="0"/>
              <w:spacing w:line="360" w:lineRule="auto"/>
              <w:jc w:val="center"/>
              <w:rPr>
                <w:rFonts w:ascii="宋体" w:hAnsi="宋体" w:cs="宋体"/>
                <w:sz w:val="24"/>
              </w:rPr>
            </w:pPr>
          </w:p>
          <w:p w14:paraId="3AF39E6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2622A0">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25D04CA">
            <w:pPr>
              <w:spacing w:line="360" w:lineRule="auto"/>
              <w:rPr>
                <w:rFonts w:ascii="宋体" w:hAnsi="宋体" w:cs="宋体"/>
                <w:sz w:val="24"/>
              </w:rPr>
            </w:pPr>
            <w:sdt>
              <w:sdtPr>
                <w:rPr>
                  <w:rFonts w:hint="eastAsia" w:ascii="宋体" w:hAnsi="宋体" w:cs="宋体"/>
                  <w:kern w:val="0"/>
                  <w:sz w:val="24"/>
                </w:rPr>
                <w:id w:val="6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596E4D3">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65BE94F3">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136E1FC">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F09E520">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BECA4F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A43BE4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372EBA6">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E4F815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4AA6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95DF322">
            <w:pPr>
              <w:snapToGrid w:val="0"/>
              <w:spacing w:line="360" w:lineRule="auto"/>
              <w:jc w:val="center"/>
              <w:rPr>
                <w:rFonts w:ascii="宋体" w:hAnsi="宋体" w:cs="宋体"/>
                <w:sz w:val="24"/>
              </w:rPr>
            </w:pPr>
          </w:p>
          <w:p w14:paraId="7874AF4E">
            <w:pPr>
              <w:snapToGrid w:val="0"/>
              <w:spacing w:line="360" w:lineRule="auto"/>
              <w:jc w:val="center"/>
              <w:rPr>
                <w:rFonts w:ascii="宋体" w:hAnsi="宋体" w:cs="宋体"/>
                <w:sz w:val="24"/>
              </w:rPr>
            </w:pPr>
          </w:p>
          <w:p w14:paraId="112D8B4F">
            <w:pPr>
              <w:snapToGrid w:val="0"/>
              <w:spacing w:line="360" w:lineRule="auto"/>
              <w:jc w:val="center"/>
              <w:rPr>
                <w:rFonts w:ascii="宋体" w:hAnsi="宋体" w:cs="宋体"/>
                <w:sz w:val="24"/>
              </w:rPr>
            </w:pPr>
          </w:p>
          <w:p w14:paraId="652404F7">
            <w:pPr>
              <w:snapToGrid w:val="0"/>
              <w:spacing w:line="360" w:lineRule="auto"/>
              <w:jc w:val="center"/>
              <w:rPr>
                <w:rFonts w:ascii="宋体" w:hAnsi="宋体" w:cs="宋体"/>
                <w:sz w:val="24"/>
              </w:rPr>
            </w:pPr>
          </w:p>
          <w:p w14:paraId="3FE76E95">
            <w:pPr>
              <w:snapToGrid w:val="0"/>
              <w:spacing w:line="360" w:lineRule="auto"/>
              <w:jc w:val="center"/>
              <w:rPr>
                <w:rFonts w:ascii="宋体" w:hAnsi="宋体" w:cs="宋体"/>
                <w:sz w:val="24"/>
              </w:rPr>
            </w:pPr>
          </w:p>
          <w:p w14:paraId="1523FEE8">
            <w:pPr>
              <w:snapToGrid w:val="0"/>
              <w:spacing w:line="360" w:lineRule="auto"/>
              <w:jc w:val="center"/>
              <w:rPr>
                <w:rFonts w:ascii="宋体" w:hAnsi="宋体" w:cs="宋体"/>
                <w:sz w:val="24"/>
              </w:rPr>
            </w:pPr>
          </w:p>
          <w:p w14:paraId="706C438C">
            <w:pPr>
              <w:snapToGrid w:val="0"/>
              <w:spacing w:line="360" w:lineRule="auto"/>
              <w:jc w:val="center"/>
              <w:rPr>
                <w:rFonts w:ascii="宋体" w:hAnsi="宋体" w:cs="宋体"/>
                <w:sz w:val="24"/>
              </w:rPr>
            </w:pPr>
          </w:p>
          <w:p w14:paraId="22BD39ED">
            <w:pPr>
              <w:snapToGrid w:val="0"/>
              <w:spacing w:line="360" w:lineRule="auto"/>
              <w:jc w:val="center"/>
              <w:rPr>
                <w:rFonts w:ascii="宋体" w:hAnsi="宋体" w:cs="宋体"/>
                <w:sz w:val="24"/>
              </w:rPr>
            </w:pPr>
          </w:p>
          <w:p w14:paraId="0D88ADF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1145D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9816CA2">
            <w:pPr>
              <w:spacing w:line="360" w:lineRule="auto"/>
              <w:rPr>
                <w:rFonts w:ascii="宋体" w:hAnsi="宋体" w:cs="宋体"/>
                <w:sz w:val="24"/>
              </w:rPr>
            </w:pPr>
            <w:sdt>
              <w:sdtPr>
                <w:rPr>
                  <w:rFonts w:hint="eastAsia" w:ascii="宋体" w:hAnsi="宋体" w:cs="宋体"/>
                  <w:kern w:val="0"/>
                  <w:sz w:val="24"/>
                </w:rPr>
                <w:id w:val="6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6278851">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8FAE37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37CC503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F5A8F7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ED8877F">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33A0D92">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5F44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CE731B8">
            <w:pPr>
              <w:snapToGrid w:val="0"/>
              <w:spacing w:line="360" w:lineRule="auto"/>
              <w:jc w:val="center"/>
              <w:rPr>
                <w:rFonts w:ascii="宋体" w:hAnsi="宋体" w:cs="宋体"/>
                <w:sz w:val="24"/>
              </w:rPr>
            </w:pPr>
          </w:p>
          <w:p w14:paraId="2F7C2CE2">
            <w:pPr>
              <w:snapToGrid w:val="0"/>
              <w:spacing w:line="360" w:lineRule="auto"/>
              <w:jc w:val="center"/>
              <w:rPr>
                <w:rFonts w:ascii="宋体" w:hAnsi="宋体" w:cs="宋体"/>
                <w:sz w:val="24"/>
              </w:rPr>
            </w:pPr>
          </w:p>
          <w:p w14:paraId="04741CA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0374C3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4115C9B">
            <w:pPr>
              <w:spacing w:line="360" w:lineRule="auto"/>
              <w:rPr>
                <w:rFonts w:ascii="宋体" w:hAnsi="宋体" w:cs="宋体"/>
                <w:sz w:val="24"/>
              </w:rPr>
            </w:pPr>
            <w:r>
              <w:rPr>
                <w:rFonts w:hint="eastAsia" w:ascii="宋体" w:hAnsi="宋体" w:cs="宋体"/>
                <w:sz w:val="24"/>
              </w:rPr>
              <w:t>（1）资格证明文件：见招标文件第二部分11.1。</w:t>
            </w:r>
          </w:p>
          <w:p w14:paraId="08D088A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5F09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B0395B4">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D302B9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99F2A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68B4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812E245">
            <w:pPr>
              <w:snapToGrid w:val="0"/>
              <w:spacing w:line="360" w:lineRule="auto"/>
              <w:jc w:val="center"/>
              <w:rPr>
                <w:rFonts w:ascii="宋体" w:hAnsi="宋体" w:cs="宋体"/>
                <w:sz w:val="24"/>
              </w:rPr>
            </w:pPr>
          </w:p>
          <w:p w14:paraId="20772314">
            <w:pPr>
              <w:snapToGrid w:val="0"/>
              <w:spacing w:line="360" w:lineRule="auto"/>
              <w:jc w:val="center"/>
              <w:rPr>
                <w:rFonts w:ascii="宋体" w:hAnsi="宋体" w:cs="宋体"/>
                <w:sz w:val="24"/>
              </w:rPr>
            </w:pPr>
          </w:p>
          <w:p w14:paraId="4E0AE4D2">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5E5CE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29F8C">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081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E85F02A">
            <w:pPr>
              <w:snapToGrid w:val="0"/>
              <w:spacing w:line="360" w:lineRule="auto"/>
              <w:jc w:val="center"/>
              <w:rPr>
                <w:rFonts w:ascii="宋体" w:hAnsi="宋体" w:cs="宋体"/>
                <w:sz w:val="24"/>
              </w:rPr>
            </w:pPr>
          </w:p>
          <w:p w14:paraId="15B1268C">
            <w:pPr>
              <w:snapToGrid w:val="0"/>
              <w:spacing w:line="360" w:lineRule="auto"/>
              <w:jc w:val="center"/>
              <w:rPr>
                <w:rFonts w:ascii="宋体" w:hAnsi="宋体" w:cs="宋体"/>
                <w:sz w:val="24"/>
              </w:rPr>
            </w:pPr>
          </w:p>
          <w:p w14:paraId="1635E9A8">
            <w:pPr>
              <w:snapToGrid w:val="0"/>
              <w:spacing w:line="360" w:lineRule="auto"/>
              <w:jc w:val="center"/>
              <w:rPr>
                <w:rFonts w:ascii="宋体" w:hAnsi="宋体" w:cs="宋体"/>
                <w:sz w:val="24"/>
              </w:rPr>
            </w:pPr>
          </w:p>
          <w:p w14:paraId="37E85F62">
            <w:pPr>
              <w:snapToGrid w:val="0"/>
              <w:spacing w:line="360" w:lineRule="auto"/>
              <w:jc w:val="center"/>
              <w:rPr>
                <w:rFonts w:ascii="宋体" w:hAnsi="宋体" w:cs="宋体"/>
                <w:sz w:val="24"/>
              </w:rPr>
            </w:pPr>
          </w:p>
          <w:p w14:paraId="15095E80">
            <w:pPr>
              <w:snapToGrid w:val="0"/>
              <w:spacing w:line="360" w:lineRule="auto"/>
              <w:jc w:val="center"/>
              <w:rPr>
                <w:rFonts w:ascii="宋体" w:hAnsi="宋体" w:cs="宋体"/>
                <w:sz w:val="24"/>
              </w:rPr>
            </w:pPr>
          </w:p>
          <w:p w14:paraId="6A03F82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E615F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21349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020E61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994B50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F50A5C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93BA76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5FCEED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D5B0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71F6F04">
            <w:pPr>
              <w:snapToGrid w:val="0"/>
              <w:spacing w:line="360" w:lineRule="auto"/>
              <w:jc w:val="center"/>
              <w:rPr>
                <w:rFonts w:ascii="宋体" w:hAnsi="宋体" w:cs="宋体"/>
                <w:sz w:val="24"/>
              </w:rPr>
            </w:pPr>
          </w:p>
          <w:p w14:paraId="29093DA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CD682F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EE40E1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04F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94ED00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181AA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6CCE37B">
            <w:pPr>
              <w:pStyle w:val="10"/>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杭州市临平区</w:t>
            </w:r>
            <w:r>
              <w:rPr>
                <w:rFonts w:hint="eastAsia" w:hAnsi="宋体" w:cs="宋体"/>
                <w:kern w:val="28"/>
                <w:sz w:val="24"/>
                <w:szCs w:val="24"/>
                <w:u w:val="single"/>
                <w:lang w:eastAsia="zh-CN"/>
              </w:rPr>
              <w:t>北沙东路</w:t>
            </w:r>
            <w:r>
              <w:rPr>
                <w:rFonts w:hint="eastAsia" w:hAnsi="宋体" w:cs="宋体"/>
                <w:kern w:val="28"/>
                <w:sz w:val="24"/>
                <w:szCs w:val="24"/>
                <w:u w:val="single"/>
                <w:lang w:val="en-US" w:eastAsia="zh-CN"/>
              </w:rPr>
              <w:t>7号1号楼303</w:t>
            </w:r>
            <w:r>
              <w:rPr>
                <w:rFonts w:hint="eastAsia" w:hAnsi="宋体" w:cs="宋体"/>
                <w:kern w:val="28"/>
                <w:sz w:val="24"/>
                <w:szCs w:val="24"/>
              </w:rPr>
              <w:t>；备份投标文件签收人员联系电话：</w:t>
            </w:r>
            <w:r>
              <w:rPr>
                <w:rFonts w:hint="eastAsia" w:hAnsi="宋体" w:cs="宋体"/>
                <w:kern w:val="28"/>
                <w:sz w:val="24"/>
                <w:szCs w:val="24"/>
                <w:lang w:eastAsia="zh-CN"/>
              </w:rPr>
              <w:t>徐融彬</w:t>
            </w:r>
            <w:r>
              <w:rPr>
                <w:rFonts w:hint="eastAsia" w:ascii="宋体" w:hAnsi="宋体" w:eastAsia="宋体" w:cs="宋体"/>
                <w:sz w:val="24"/>
                <w:u w:val="single"/>
                <w:lang w:val="en-US" w:eastAsia="zh-CN"/>
              </w:rPr>
              <w:t>1</w:t>
            </w:r>
            <w:r>
              <w:rPr>
                <w:rFonts w:hint="eastAsia" w:hAnsi="宋体" w:cs="宋体"/>
                <w:sz w:val="24"/>
                <w:u w:val="single"/>
                <w:lang w:val="en-US" w:eastAsia="zh-CN"/>
              </w:rPr>
              <w:t>8357041728</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4B557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ABC7098">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F988D9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78C9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7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87D7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C123B64">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0D42DD9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9081AC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7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844559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7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AF9D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56043848">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0A07A50">
            <w:pPr>
              <w:snapToGrid w:val="0"/>
              <w:spacing w:line="360" w:lineRule="auto"/>
              <w:jc w:val="center"/>
              <w:rPr>
                <w:rFonts w:hint="eastAsia" w:ascii="宋体" w:hAnsi="宋体" w:eastAsia="宋体" w:cs="宋体"/>
                <w:b/>
                <w:sz w:val="24"/>
              </w:rPr>
            </w:pPr>
            <w:r>
              <w:rPr>
                <w:rFonts w:hint="eastAsia" w:ascii="宋体" w:hAnsi="宋体" w:eastAsia="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7E71F9">
            <w:pPr>
              <w:spacing w:line="360" w:lineRule="auto"/>
              <w:rPr>
                <w:rFonts w:hint="eastAsia" w:ascii="宋体" w:hAnsi="宋体" w:eastAsia="宋体" w:cs="宋体"/>
                <w:snapToGrid w:val="0"/>
                <w:kern w:val="28"/>
                <w:sz w:val="24"/>
                <w:lang w:eastAsia="zh-CN"/>
              </w:rPr>
            </w:pPr>
            <w:r>
              <w:rPr>
                <w:rFonts w:hint="eastAsia" w:ascii="宋体" w:hAnsi="宋体" w:eastAsia="宋体" w:cs="宋体"/>
                <w:snapToGrid w:val="0"/>
                <w:kern w:val="28"/>
                <w:sz w:val="24"/>
              </w:rPr>
              <w:t>中标人在领取中标通知书时需向招标代</w:t>
            </w:r>
            <w:r>
              <w:rPr>
                <w:rFonts w:hint="eastAsia" w:ascii="宋体" w:hAnsi="宋体" w:eastAsia="宋体" w:cs="宋体"/>
                <w:snapToGrid w:val="0"/>
                <w:kern w:val="28"/>
                <w:sz w:val="24"/>
                <w:highlight w:val="none"/>
              </w:rPr>
              <w:t>理机构支付招标</w:t>
            </w:r>
            <w:r>
              <w:rPr>
                <w:rFonts w:hint="eastAsia" w:ascii="宋体" w:hAnsi="宋体" w:eastAsia="宋体" w:cs="宋体"/>
                <w:snapToGrid w:val="0"/>
                <w:kern w:val="28"/>
                <w:sz w:val="24"/>
              </w:rPr>
              <w:t>代理服务费，费用包含在总报价中，不单独列项报价。其中标项一招标代理服务费</w:t>
            </w:r>
            <w:r>
              <w:rPr>
                <w:rFonts w:hint="eastAsia" w:ascii="宋体" w:hAnsi="宋体" w:cs="宋体"/>
                <w:snapToGrid w:val="0"/>
                <w:kern w:val="28"/>
                <w:sz w:val="24"/>
                <w:highlight w:val="none"/>
                <w:u w:val="none"/>
                <w:lang w:val="en-US" w:eastAsia="zh-CN"/>
              </w:rPr>
              <w:t>17600</w:t>
            </w:r>
            <w:r>
              <w:rPr>
                <w:rFonts w:hint="eastAsia" w:ascii="宋体" w:hAnsi="宋体" w:eastAsia="宋体" w:cs="宋体"/>
                <w:snapToGrid w:val="0"/>
                <w:kern w:val="28"/>
                <w:sz w:val="24"/>
              </w:rPr>
              <w:t>元</w:t>
            </w:r>
            <w:r>
              <w:rPr>
                <w:rFonts w:hint="eastAsia" w:ascii="宋体" w:hAnsi="宋体" w:eastAsia="宋体" w:cs="宋体"/>
                <w:snapToGrid w:val="0"/>
                <w:kern w:val="28"/>
                <w:sz w:val="24"/>
                <w:lang w:eastAsia="zh-CN"/>
              </w:rPr>
              <w:t>。</w:t>
            </w:r>
          </w:p>
          <w:p w14:paraId="15A8C23C">
            <w:pPr>
              <w:spacing w:line="360" w:lineRule="auto"/>
              <w:rPr>
                <w:rFonts w:hint="eastAsia" w:ascii="宋体" w:hAnsi="宋体" w:eastAsia="宋体" w:cs="宋体"/>
                <w:kern w:val="0"/>
                <w:sz w:val="24"/>
              </w:rPr>
            </w:pPr>
            <w:r>
              <w:rPr>
                <w:rFonts w:hint="eastAsia" w:ascii="宋体" w:hAnsi="宋体" w:eastAsia="宋体" w:cs="宋体"/>
                <w:snapToGrid w:val="0"/>
                <w:kern w:val="28"/>
                <w:sz w:val="24"/>
              </w:rPr>
              <w:t>中标服务费的交纳方式：以转帐或支票的形式支付，开户名：</w:t>
            </w:r>
            <w:r>
              <w:rPr>
                <w:rFonts w:hint="eastAsia" w:ascii="宋体" w:hAnsi="宋体" w:cs="宋体"/>
                <w:snapToGrid w:val="0"/>
                <w:kern w:val="28"/>
                <w:sz w:val="24"/>
                <w:lang w:eastAsia="zh-CN"/>
              </w:rPr>
              <w:t>杭州市建设工程管理集团有限公司</w:t>
            </w:r>
            <w:r>
              <w:rPr>
                <w:rFonts w:hint="eastAsia" w:ascii="宋体" w:hAnsi="宋体" w:eastAsia="宋体" w:cs="宋体"/>
                <w:snapToGrid w:val="0"/>
                <w:kern w:val="28"/>
                <w:sz w:val="24"/>
                <w:lang w:eastAsia="zh-CN"/>
              </w:rPr>
              <w:t>余杭分公司</w:t>
            </w:r>
            <w:r>
              <w:rPr>
                <w:rFonts w:hint="eastAsia" w:ascii="宋体" w:hAnsi="宋体" w:eastAsia="宋体" w:cs="宋体"/>
                <w:snapToGrid w:val="0"/>
                <w:kern w:val="28"/>
                <w:sz w:val="24"/>
              </w:rPr>
              <w:t>；开户行名称：</w:t>
            </w:r>
            <w:r>
              <w:rPr>
                <w:rFonts w:hint="eastAsia" w:ascii="宋体" w:hAnsi="宋体" w:eastAsia="宋体" w:cs="宋体"/>
                <w:snapToGrid w:val="0"/>
                <w:kern w:val="28"/>
                <w:sz w:val="24"/>
                <w:lang w:eastAsia="zh-CN"/>
              </w:rPr>
              <w:t>浙商银行余杭支行</w:t>
            </w:r>
            <w:r>
              <w:rPr>
                <w:rFonts w:hint="eastAsia" w:ascii="宋体" w:hAnsi="宋体" w:eastAsia="宋体" w:cs="宋体"/>
                <w:snapToGrid w:val="0"/>
                <w:kern w:val="28"/>
                <w:sz w:val="24"/>
              </w:rPr>
              <w:t xml:space="preserve"> 帐号：3310010210120100062318</w:t>
            </w:r>
            <w:r>
              <w:rPr>
                <w:rFonts w:hint="eastAsia" w:ascii="宋体" w:hAnsi="宋体" w:cs="宋体"/>
                <w:snapToGrid w:val="0"/>
                <w:kern w:val="28"/>
                <w:sz w:val="24"/>
                <w:lang w:val="en-US" w:eastAsia="zh-CN"/>
              </w:rPr>
              <w:t xml:space="preserve"> </w:t>
            </w:r>
            <w:r>
              <w:rPr>
                <w:rFonts w:hint="eastAsia" w:ascii="宋体" w:hAnsi="宋体" w:eastAsia="宋体" w:cs="宋体"/>
                <w:snapToGrid w:val="0"/>
                <w:kern w:val="28"/>
                <w:sz w:val="24"/>
              </w:rPr>
              <w:t>中标单位需在领取中标通知书时缴纳中标服务费，缴纳时注明招标编号。</w:t>
            </w:r>
          </w:p>
        </w:tc>
      </w:tr>
      <w:tr w14:paraId="25D6E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3428622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9EEA2A8">
            <w:pPr>
              <w:snapToGrid w:val="0"/>
              <w:spacing w:line="360" w:lineRule="auto"/>
              <w:jc w:val="center"/>
              <w:rPr>
                <w:rFonts w:hint="eastAsia" w:ascii="宋体" w:hAnsi="宋体" w:eastAsia="宋体" w:cs="宋体"/>
                <w:b/>
                <w:sz w:val="24"/>
              </w:rPr>
            </w:pPr>
            <w:r>
              <w:rPr>
                <w:rFonts w:hint="eastAsia" w:ascii="宋体" w:hAnsi="宋体" w:eastAsia="宋体" w:cs="宋体"/>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2BB34D2">
            <w:pPr>
              <w:spacing w:line="360" w:lineRule="auto"/>
              <w:rPr>
                <w:rFonts w:hint="eastAsia" w:ascii="宋体" w:hAnsi="宋体" w:eastAsia="宋体" w:cs="宋体"/>
                <w:kern w:val="0"/>
                <w:sz w:val="24"/>
              </w:rPr>
            </w:pPr>
            <w:r>
              <w:rPr>
                <w:rFonts w:hint="eastAsia" w:ascii="宋体" w:hAnsi="宋体" w:eastAsia="宋体" w:cs="宋体"/>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14:paraId="1EA91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49570D89">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02DFB1A7">
            <w:pPr>
              <w:snapToGrid w:val="0"/>
              <w:spacing w:line="360" w:lineRule="auto"/>
              <w:jc w:val="center"/>
              <w:rPr>
                <w:rFonts w:hint="eastAsia" w:ascii="宋体" w:hAnsi="宋体" w:eastAsia="宋体" w:cs="宋体"/>
                <w:snapToGrid w:val="0"/>
                <w:kern w:val="28"/>
                <w:sz w:val="24"/>
                <w:lang w:eastAsia="zh-CN"/>
              </w:rPr>
            </w:pPr>
            <w:r>
              <w:rPr>
                <w:rFonts w:hint="eastAsia" w:ascii="宋体" w:hAnsi="宋体" w:cs="宋体"/>
                <w:snapToGrid w:val="0"/>
                <w:kern w:val="28"/>
                <w:sz w:val="24"/>
                <w:lang w:eastAsia="zh-CN"/>
              </w:rPr>
              <w:t>评标委员会推荐中标候选人的个数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3A2F4F7F">
            <w:pPr>
              <w:spacing w:line="360" w:lineRule="auto"/>
              <w:rPr>
                <w:rFonts w:hint="eastAsia" w:ascii="宋体" w:hAnsi="宋体" w:eastAsia="宋体" w:cs="宋体"/>
                <w:snapToGrid w:val="0"/>
                <w:kern w:val="28"/>
                <w:sz w:val="24"/>
                <w:lang w:val="en-US" w:eastAsia="zh-CN"/>
              </w:rPr>
            </w:pPr>
            <w:r>
              <w:rPr>
                <w:rFonts w:hint="eastAsia" w:ascii="宋体" w:hAnsi="宋体" w:cs="宋体"/>
                <w:snapToGrid w:val="0"/>
                <w:kern w:val="28"/>
                <w:sz w:val="24"/>
                <w:lang w:val="en-US" w:eastAsia="zh-CN"/>
              </w:rPr>
              <w:t>1个。</w:t>
            </w:r>
          </w:p>
        </w:tc>
      </w:tr>
    </w:tbl>
    <w:p w14:paraId="7F494D41">
      <w:pPr>
        <w:snapToGrid w:val="0"/>
        <w:spacing w:line="360" w:lineRule="auto"/>
        <w:jc w:val="center"/>
        <w:rPr>
          <w:rFonts w:ascii="宋体" w:hAnsi="宋体" w:cs="宋体"/>
          <w:b/>
          <w:sz w:val="32"/>
          <w:szCs w:val="20"/>
        </w:rPr>
      </w:pPr>
    </w:p>
    <w:p w14:paraId="0753F2ED">
      <w:pPr>
        <w:pStyle w:val="4"/>
        <w:rPr>
          <w:rFonts w:ascii="宋体" w:hAnsi="宋体" w:cs="宋体"/>
          <w:b/>
          <w:sz w:val="32"/>
          <w:szCs w:val="20"/>
        </w:rPr>
      </w:pPr>
    </w:p>
    <w:p w14:paraId="1FE2E73D">
      <w:pPr>
        <w:rPr>
          <w:rFonts w:ascii="宋体" w:hAnsi="宋体" w:cs="宋体"/>
          <w:b/>
          <w:sz w:val="32"/>
          <w:szCs w:val="20"/>
        </w:rPr>
      </w:pPr>
    </w:p>
    <w:p w14:paraId="0F90E716">
      <w:pPr>
        <w:pStyle w:val="4"/>
        <w:rPr>
          <w:rFonts w:ascii="宋体" w:hAnsi="宋体" w:cs="宋体"/>
          <w:b/>
          <w:sz w:val="32"/>
          <w:szCs w:val="20"/>
        </w:rPr>
      </w:pPr>
    </w:p>
    <w:p w14:paraId="49151334">
      <w:pPr>
        <w:rPr>
          <w:rFonts w:ascii="宋体" w:hAnsi="宋体" w:cs="宋体"/>
          <w:b/>
          <w:sz w:val="32"/>
          <w:szCs w:val="20"/>
        </w:rPr>
      </w:pPr>
    </w:p>
    <w:bookmarkEnd w:id="10"/>
    <w:p w14:paraId="2DDA0CD4">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p>
    <w:p w14:paraId="1FFA2B8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A4CC8E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A9D1D5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4D0B53F">
      <w:pPr>
        <w:adjustRightInd/>
        <w:spacing w:line="360" w:lineRule="auto"/>
        <w:outlineLvl w:val="0"/>
        <w:rPr>
          <w:rFonts w:ascii="宋体" w:hAnsi="宋体" w:cs="宋体"/>
          <w:b/>
          <w:sz w:val="24"/>
        </w:rPr>
      </w:pPr>
      <w:r>
        <w:rPr>
          <w:rFonts w:hint="eastAsia" w:ascii="宋体" w:hAnsi="宋体" w:cs="宋体"/>
          <w:b/>
          <w:sz w:val="24"/>
        </w:rPr>
        <w:t xml:space="preserve">   2.定义</w:t>
      </w:r>
    </w:p>
    <w:p w14:paraId="5F81F56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7EA59AD">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3DB7A80E">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F9ABA3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0A9D53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50FEB7">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3815F7EF">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27E56B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7FB907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9F1309E">
      <w:pPr>
        <w:spacing w:line="360" w:lineRule="auto"/>
        <w:ind w:firstLine="240" w:firstLineChars="100"/>
        <w:rPr>
          <w:rFonts w:ascii="宋体" w:hAnsi="宋体" w:cs="宋体"/>
          <w:sz w:val="24"/>
        </w:rPr>
      </w:pPr>
      <w:r>
        <w:rPr>
          <w:rFonts w:hint="eastAsia" w:ascii="宋体" w:hAnsi="宋体" w:cs="宋体"/>
          <w:sz w:val="24"/>
        </w:rPr>
        <w:t>3.2 支持绿色发展</w:t>
      </w:r>
    </w:p>
    <w:p w14:paraId="442F185B">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BB7A394">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3C9CE9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4E5580C">
      <w:pPr>
        <w:spacing w:line="360" w:lineRule="auto"/>
        <w:ind w:firstLine="240" w:firstLineChars="100"/>
        <w:rPr>
          <w:rFonts w:ascii="宋体" w:hAnsi="宋体" w:cs="宋体"/>
          <w:sz w:val="24"/>
        </w:rPr>
      </w:pPr>
      <w:r>
        <w:rPr>
          <w:rFonts w:hint="eastAsia" w:ascii="宋体" w:hAnsi="宋体" w:cs="宋体"/>
          <w:sz w:val="24"/>
        </w:rPr>
        <w:t>3.3支持中小企业发展</w:t>
      </w:r>
    </w:p>
    <w:p w14:paraId="15E78B6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08E9F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21AC1A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AADEF3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E0668A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E902C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9AEA39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F4990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6F0DDB">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9F2589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6542A6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8D2E9D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F7DCD42">
      <w:pPr>
        <w:spacing w:line="360" w:lineRule="auto"/>
        <w:rPr>
          <w:rFonts w:ascii="宋体" w:hAnsi="宋体" w:cs="宋体"/>
          <w:sz w:val="24"/>
        </w:rPr>
      </w:pPr>
      <w:r>
        <w:rPr>
          <w:rFonts w:hint="eastAsia" w:ascii="宋体" w:hAnsi="宋体" w:cs="宋体"/>
          <w:sz w:val="24"/>
        </w:rPr>
        <w:t>3.5平等对待内外资企业和符合条件的破产重整企业</w:t>
      </w:r>
    </w:p>
    <w:p w14:paraId="77DF27F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EA60C9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C31BE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029D6C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16D3D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7DFFD71">
      <w:pPr>
        <w:pStyle w:val="1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8EB6EA9">
      <w:pPr>
        <w:pStyle w:val="1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48CC6CE">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82A8F02">
      <w:pPr>
        <w:pStyle w:val="10"/>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F8FC54F">
      <w:pPr>
        <w:pStyle w:val="1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2944B1B">
      <w:pPr>
        <w:pStyle w:val="10"/>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4B30736">
      <w:pPr>
        <w:pStyle w:val="10"/>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95D6731">
      <w:pPr>
        <w:pStyle w:val="10"/>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409B86A">
      <w:pPr>
        <w:pStyle w:val="10"/>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904A9BD">
      <w:pPr>
        <w:pStyle w:val="10"/>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22061">
      <w:pPr>
        <w:pStyle w:val="10"/>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8286779">
      <w:pPr>
        <w:pStyle w:val="2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E5DB9C">
      <w:pPr>
        <w:pStyle w:val="22"/>
        <w:shd w:val="clear" w:color="auto" w:fill="FFFFFF"/>
        <w:snapToGrid w:val="0"/>
        <w:spacing w:after="240" w:afterAutospacing="0" w:line="360" w:lineRule="auto"/>
        <w:ind w:firstLine="400"/>
        <w:contextualSpacing/>
      </w:pPr>
      <w:r>
        <w:rPr>
          <w:rFonts w:hint="eastAsia"/>
        </w:rPr>
        <w:t>质疑函范本及制作说明详见附件2。</w:t>
      </w:r>
    </w:p>
    <w:p w14:paraId="5551458E">
      <w:pPr>
        <w:pStyle w:val="2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AD1DA1C">
      <w:pPr>
        <w:pStyle w:val="2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DBB869A">
      <w:pPr>
        <w:pStyle w:val="2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84A80DC">
      <w:pPr>
        <w:pStyle w:val="2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2CCFE9C">
      <w:pPr>
        <w:pStyle w:val="22"/>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1EFE3291">
      <w:pPr>
        <w:pStyle w:val="2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4F84412">
      <w:pPr>
        <w:pStyle w:val="2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E93042F">
      <w:pPr>
        <w:pStyle w:val="22"/>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BB44754">
      <w:pPr>
        <w:pStyle w:val="22"/>
        <w:shd w:val="clear" w:color="auto" w:fill="FFFFFF"/>
        <w:snapToGrid w:val="0"/>
        <w:spacing w:after="240" w:afterAutospacing="0" w:line="360" w:lineRule="auto"/>
        <w:ind w:firstLine="400"/>
        <w:contextualSpacing/>
      </w:pPr>
    </w:p>
    <w:p w14:paraId="39540AA0">
      <w:pPr>
        <w:pStyle w:val="21"/>
        <w:snapToGrid w:val="0"/>
        <w:spacing w:before="0"/>
        <w:ind w:firstLine="360"/>
        <w:rPr>
          <w:rFonts w:ascii="宋体" w:hAnsi="宋体" w:cs="宋体"/>
          <w:sz w:val="18"/>
          <w:szCs w:val="18"/>
        </w:rPr>
      </w:pPr>
    </w:p>
    <w:p w14:paraId="316BECB1">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96F55C2">
      <w:pPr>
        <w:pStyle w:val="10"/>
        <w:spacing w:line="360" w:lineRule="auto"/>
        <w:rPr>
          <w:rFonts w:hAnsi="宋体" w:cs="宋体"/>
          <w:b/>
          <w:sz w:val="24"/>
          <w:szCs w:val="24"/>
        </w:rPr>
      </w:pPr>
      <w:r>
        <w:rPr>
          <w:rFonts w:hint="eastAsia" w:hAnsi="宋体" w:cs="宋体"/>
          <w:b/>
          <w:sz w:val="24"/>
          <w:szCs w:val="24"/>
        </w:rPr>
        <w:t>5．招标文件的构成</w:t>
      </w:r>
    </w:p>
    <w:p w14:paraId="691D2CA3">
      <w:pPr>
        <w:pStyle w:val="10"/>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4E73C01">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0F5B210">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BBEA63E">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E3BD68">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19030E1">
      <w:pPr>
        <w:pStyle w:val="10"/>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CD9D807">
      <w:pPr>
        <w:pStyle w:val="10"/>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D6F9A0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6EDA1B0">
      <w:pPr>
        <w:pStyle w:val="10"/>
        <w:spacing w:line="360" w:lineRule="auto"/>
        <w:rPr>
          <w:rFonts w:hAnsi="宋体" w:cs="宋体"/>
          <w:b/>
          <w:sz w:val="24"/>
          <w:szCs w:val="24"/>
        </w:rPr>
      </w:pPr>
      <w:r>
        <w:rPr>
          <w:rFonts w:hint="eastAsia" w:hAnsi="宋体" w:cs="宋体"/>
          <w:b/>
          <w:sz w:val="24"/>
          <w:szCs w:val="24"/>
        </w:rPr>
        <w:t>6. 招标文件的澄清、修改</w:t>
      </w:r>
    </w:p>
    <w:p w14:paraId="13E5AFB7">
      <w:pPr>
        <w:pStyle w:val="2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4DA79148">
      <w:pPr>
        <w:pStyle w:val="2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B77680">
      <w:pPr>
        <w:pStyle w:val="6"/>
        <w:rPr>
          <w:rFonts w:hAnsi="宋体" w:cs="宋体"/>
          <w:sz w:val="18"/>
          <w:szCs w:val="18"/>
          <w:lang w:val="en-US"/>
        </w:rPr>
      </w:pPr>
      <w:r>
        <w:rPr>
          <w:rFonts w:hint="eastAsia" w:hAnsi="宋体" w:cs="宋体"/>
          <w:szCs w:val="24"/>
          <w:lang w:val="en-US"/>
        </w:rPr>
        <w:t xml:space="preserve">    </w:t>
      </w:r>
    </w:p>
    <w:p w14:paraId="793CFE7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35C805C">
      <w:pPr>
        <w:pStyle w:val="10"/>
        <w:spacing w:line="360" w:lineRule="auto"/>
        <w:rPr>
          <w:rFonts w:hAnsi="宋体" w:cs="宋体"/>
          <w:b/>
          <w:sz w:val="24"/>
          <w:szCs w:val="24"/>
        </w:rPr>
      </w:pPr>
      <w:r>
        <w:rPr>
          <w:rFonts w:hint="eastAsia" w:hAnsi="宋体" w:cs="宋体"/>
          <w:b/>
          <w:sz w:val="24"/>
          <w:szCs w:val="24"/>
        </w:rPr>
        <w:t>7. 招标文件的获取</w:t>
      </w:r>
    </w:p>
    <w:p w14:paraId="27E0387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5077F3B">
      <w:pPr>
        <w:pStyle w:val="10"/>
        <w:spacing w:line="360" w:lineRule="auto"/>
        <w:rPr>
          <w:rFonts w:hAnsi="宋体" w:cs="宋体"/>
          <w:b/>
          <w:sz w:val="24"/>
          <w:szCs w:val="24"/>
        </w:rPr>
      </w:pPr>
      <w:r>
        <w:rPr>
          <w:rFonts w:hint="eastAsia" w:hAnsi="宋体" w:cs="宋体"/>
          <w:b/>
          <w:sz w:val="24"/>
          <w:szCs w:val="24"/>
        </w:rPr>
        <w:t>8.开标前答疑会或现场考察</w:t>
      </w:r>
    </w:p>
    <w:p w14:paraId="6A1640F6">
      <w:pPr>
        <w:pStyle w:val="10"/>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BF25A87">
      <w:pPr>
        <w:pStyle w:val="10"/>
        <w:spacing w:line="360" w:lineRule="auto"/>
        <w:rPr>
          <w:rFonts w:hAnsi="宋体" w:cs="宋体"/>
          <w:b/>
          <w:szCs w:val="24"/>
        </w:rPr>
      </w:pPr>
      <w:r>
        <w:rPr>
          <w:rFonts w:hint="eastAsia" w:hAnsi="宋体" w:cs="宋体"/>
          <w:b/>
          <w:kern w:val="28"/>
          <w:sz w:val="24"/>
          <w:szCs w:val="24"/>
        </w:rPr>
        <w:t>9.投标保证金</w:t>
      </w:r>
    </w:p>
    <w:p w14:paraId="05CF89C1">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4328CB9">
      <w:pPr>
        <w:pStyle w:val="10"/>
        <w:spacing w:line="360" w:lineRule="auto"/>
        <w:rPr>
          <w:rFonts w:hAnsi="宋体" w:cs="宋体"/>
          <w:b/>
          <w:sz w:val="24"/>
          <w:szCs w:val="24"/>
        </w:rPr>
      </w:pPr>
      <w:r>
        <w:rPr>
          <w:rFonts w:hint="eastAsia" w:hAnsi="宋体" w:cs="宋体"/>
          <w:b/>
          <w:sz w:val="24"/>
          <w:szCs w:val="24"/>
        </w:rPr>
        <w:t>10. 投标文件的语言</w:t>
      </w:r>
    </w:p>
    <w:p w14:paraId="228FF6C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9C639CB">
      <w:pPr>
        <w:pStyle w:val="10"/>
        <w:spacing w:line="360" w:lineRule="auto"/>
        <w:rPr>
          <w:rFonts w:hAnsi="宋体" w:cs="宋体"/>
          <w:b/>
          <w:sz w:val="24"/>
          <w:szCs w:val="24"/>
        </w:rPr>
      </w:pPr>
      <w:r>
        <w:rPr>
          <w:rFonts w:hint="eastAsia" w:hAnsi="宋体" w:cs="宋体"/>
          <w:b/>
          <w:sz w:val="24"/>
          <w:szCs w:val="24"/>
        </w:rPr>
        <w:t>11. 投标文件的组成</w:t>
      </w:r>
    </w:p>
    <w:p w14:paraId="532706C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A1A9BE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A6268F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6C2E301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23552E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5E244E1">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EC3A23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ED8FCD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680623A">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AA5728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32E920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C95BF4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83C989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147050">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5FE70F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1446246">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9D3229A">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14:paraId="3279EA79">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6D9198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0168285">
      <w:pPr>
        <w:pStyle w:val="2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00D235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E573C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74E4E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F8A3C7">
      <w:pPr>
        <w:snapToGrid w:val="0"/>
        <w:spacing w:line="360" w:lineRule="auto"/>
        <w:rPr>
          <w:rFonts w:ascii="宋体" w:hAnsi="宋体" w:cs="宋体"/>
          <w:b/>
          <w:sz w:val="24"/>
        </w:rPr>
      </w:pPr>
      <w:r>
        <w:rPr>
          <w:rFonts w:hint="eastAsia" w:ascii="宋体" w:hAnsi="宋体" w:cs="宋体"/>
          <w:b/>
          <w:sz w:val="24"/>
        </w:rPr>
        <w:t>13.投标文件的签署、盖章</w:t>
      </w:r>
    </w:p>
    <w:p w14:paraId="2844A382">
      <w:pPr>
        <w:pStyle w:val="2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1B1A7A9">
      <w:pPr>
        <w:pStyle w:val="2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DA2CEA6">
      <w:pPr>
        <w:pStyle w:val="2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E752444">
      <w:pPr>
        <w:pStyle w:val="2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D992BA4">
      <w:pPr>
        <w:pStyle w:val="2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14AEDC">
      <w:pPr>
        <w:pStyle w:val="2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8E38EBC">
      <w:pPr>
        <w:pStyle w:val="2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4702248C">
      <w:pPr>
        <w:pStyle w:val="10"/>
        <w:spacing w:line="360" w:lineRule="auto"/>
        <w:rPr>
          <w:rFonts w:hAnsi="宋体" w:cs="宋体"/>
          <w:b/>
          <w:sz w:val="24"/>
          <w:szCs w:val="24"/>
        </w:rPr>
      </w:pPr>
      <w:r>
        <w:rPr>
          <w:rFonts w:hint="eastAsia" w:hAnsi="宋体" w:cs="宋体"/>
          <w:b/>
          <w:sz w:val="24"/>
          <w:szCs w:val="24"/>
        </w:rPr>
        <w:t>15.备份投标文件</w:t>
      </w:r>
    </w:p>
    <w:p w14:paraId="6C8AB56F">
      <w:pPr>
        <w:pStyle w:val="10"/>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138A8343">
      <w:pPr>
        <w:pStyle w:val="10"/>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F0BE50C">
      <w:pPr>
        <w:pStyle w:val="10"/>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A21D969">
      <w:pPr>
        <w:pStyle w:val="10"/>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68552030">
      <w:pPr>
        <w:pStyle w:val="10"/>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102AD46">
      <w:pPr>
        <w:pStyle w:val="21"/>
        <w:spacing w:before="0"/>
        <w:ind w:firstLine="0" w:firstLineChars="0"/>
        <w:rPr>
          <w:rFonts w:ascii="宋体" w:hAnsi="宋体" w:cs="宋体"/>
          <w:b/>
          <w:szCs w:val="24"/>
        </w:rPr>
      </w:pPr>
      <w:r>
        <w:rPr>
          <w:rFonts w:hint="eastAsia" w:ascii="宋体" w:hAnsi="宋体" w:cs="宋体"/>
          <w:b/>
          <w:szCs w:val="24"/>
        </w:rPr>
        <w:t>16.投标文件的无效处理</w:t>
      </w:r>
    </w:p>
    <w:p w14:paraId="4B191FA7">
      <w:pPr>
        <w:pStyle w:val="9"/>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ADF4304">
      <w:pPr>
        <w:pStyle w:val="21"/>
        <w:spacing w:before="0"/>
        <w:ind w:firstLine="0" w:firstLineChars="0"/>
        <w:rPr>
          <w:rFonts w:ascii="宋体" w:hAnsi="宋体" w:cs="宋体"/>
          <w:b/>
          <w:szCs w:val="24"/>
        </w:rPr>
      </w:pPr>
      <w:r>
        <w:rPr>
          <w:rFonts w:hint="eastAsia" w:ascii="宋体" w:hAnsi="宋体" w:cs="宋体"/>
          <w:b/>
          <w:szCs w:val="24"/>
        </w:rPr>
        <w:t>17.投标有效期</w:t>
      </w:r>
    </w:p>
    <w:p w14:paraId="30C8283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9A1546B">
      <w:pPr>
        <w:pStyle w:val="21"/>
        <w:spacing w:before="0"/>
        <w:ind w:firstLine="480"/>
        <w:rPr>
          <w:rFonts w:ascii="宋体" w:hAnsi="宋体" w:cs="宋体"/>
        </w:rPr>
      </w:pPr>
      <w:r>
        <w:rPr>
          <w:rFonts w:hint="eastAsia" w:ascii="宋体" w:hAnsi="宋体" w:cs="宋体"/>
        </w:rPr>
        <w:t>17.2投标文件合格投递后，自投标截止日期起，在投标有效期内有效。</w:t>
      </w:r>
    </w:p>
    <w:p w14:paraId="7341B99E">
      <w:pPr>
        <w:pStyle w:val="2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12A40D63">
      <w:pPr>
        <w:pStyle w:val="21"/>
        <w:spacing w:before="0"/>
        <w:ind w:firstLine="643"/>
        <w:rPr>
          <w:rFonts w:ascii="宋体" w:hAnsi="宋体" w:cs="宋体"/>
          <w:b/>
          <w:sz w:val="32"/>
        </w:rPr>
      </w:pPr>
    </w:p>
    <w:p w14:paraId="7ECEEDD9">
      <w:pPr>
        <w:pStyle w:val="2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642BC8D">
      <w:pPr>
        <w:pStyle w:val="23"/>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74958F6">
      <w:pPr>
        <w:pStyle w:val="23"/>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39C71AAE">
      <w:pPr>
        <w:pStyle w:val="2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09293151">
      <w:pPr>
        <w:pStyle w:val="2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BB471F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C616147">
      <w:pPr>
        <w:pStyle w:val="21"/>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2782FC0F">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42CBF46">
      <w:pPr>
        <w:pStyle w:val="21"/>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75F87C1">
      <w:pPr>
        <w:pStyle w:val="21"/>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17277C0F">
      <w:pPr>
        <w:pStyle w:val="2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629C9341">
      <w:pPr>
        <w:pStyle w:val="21"/>
        <w:spacing w:before="0"/>
        <w:ind w:firstLine="0" w:firstLineChars="0"/>
        <w:rPr>
          <w:rFonts w:ascii="宋体" w:hAnsi="宋体" w:cs="宋体"/>
          <w:b/>
          <w:szCs w:val="24"/>
        </w:rPr>
      </w:pPr>
      <w:r>
        <w:rPr>
          <w:rFonts w:hint="eastAsia" w:ascii="宋体" w:hAnsi="宋体" w:cs="宋体"/>
          <w:b/>
          <w:szCs w:val="24"/>
        </w:rPr>
        <w:t>20、信用信息查询</w:t>
      </w:r>
    </w:p>
    <w:p w14:paraId="28F69279">
      <w:pPr>
        <w:pStyle w:val="2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4AC0A9A7">
      <w:pPr>
        <w:pStyle w:val="2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D318122">
      <w:pPr>
        <w:pStyle w:val="2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D6D8D89">
      <w:pPr>
        <w:pStyle w:val="2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2549CB9">
      <w:pPr>
        <w:pStyle w:val="21"/>
        <w:spacing w:before="0"/>
        <w:ind w:firstLine="0" w:firstLineChars="0"/>
        <w:rPr>
          <w:rFonts w:ascii="宋体" w:hAnsi="宋体" w:cs="宋体"/>
          <w:kern w:val="0"/>
          <w:szCs w:val="24"/>
        </w:rPr>
      </w:pPr>
    </w:p>
    <w:p w14:paraId="626BECC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E39806C">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F5DB459">
      <w:pPr>
        <w:spacing w:line="360" w:lineRule="auto"/>
        <w:rPr>
          <w:rFonts w:ascii="宋体" w:hAnsi="宋体" w:cs="宋体"/>
          <w:b/>
          <w:sz w:val="24"/>
        </w:rPr>
      </w:pPr>
    </w:p>
    <w:p w14:paraId="0988E84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A554C96">
      <w:pPr>
        <w:pStyle w:val="9"/>
        <w:spacing w:line="360" w:lineRule="auto"/>
        <w:ind w:left="479" w:hanging="479" w:hangingChars="199"/>
        <w:rPr>
          <w:rFonts w:cs="宋体"/>
          <w:b/>
        </w:rPr>
      </w:pPr>
      <w:r>
        <w:rPr>
          <w:rFonts w:hint="eastAsia" w:cs="宋体"/>
          <w:b/>
        </w:rPr>
        <w:t>22. 确定中标供应商</w:t>
      </w:r>
    </w:p>
    <w:p w14:paraId="7AFF4FEB">
      <w:pPr>
        <w:pStyle w:val="2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F1E243D">
      <w:pPr>
        <w:pStyle w:val="2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32203C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71ADC10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C2BEE78">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96F15A9">
      <w:pPr>
        <w:snapToGrid w:val="0"/>
        <w:spacing w:line="360" w:lineRule="auto"/>
        <w:ind w:left="120" w:leftChars="57" w:firstLine="482" w:firstLineChars="150"/>
        <w:jc w:val="center"/>
        <w:rPr>
          <w:rFonts w:ascii="宋体" w:hAnsi="宋体" w:cs="宋体"/>
          <w:b/>
          <w:sz w:val="32"/>
        </w:rPr>
      </w:pPr>
    </w:p>
    <w:p w14:paraId="3FC55AE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BE9C4ED">
      <w:pPr>
        <w:pStyle w:val="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24ABE45">
      <w:pPr>
        <w:pStyle w:val="9"/>
        <w:spacing w:line="360" w:lineRule="auto"/>
        <w:ind w:left="479" w:hanging="479" w:hangingChars="199"/>
        <w:rPr>
          <w:rFonts w:cs="宋体"/>
          <w:b/>
        </w:rPr>
      </w:pPr>
      <w:r>
        <w:rPr>
          <w:rFonts w:hint="eastAsia" w:cs="宋体"/>
          <w:b/>
        </w:rPr>
        <w:t>25. 合同的签订</w:t>
      </w:r>
    </w:p>
    <w:p w14:paraId="6828367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0F2719">
      <w:pPr>
        <w:pStyle w:val="2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E3C14F7">
      <w:pPr>
        <w:pStyle w:val="2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69953DA">
      <w:pPr>
        <w:pStyle w:val="2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98F181F">
      <w:pPr>
        <w:pStyle w:val="2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3E28CFB">
      <w:pPr>
        <w:pStyle w:val="9"/>
        <w:spacing w:line="360" w:lineRule="auto"/>
        <w:ind w:left="479" w:hanging="479" w:hangingChars="199"/>
        <w:rPr>
          <w:rFonts w:cs="宋体"/>
          <w:b/>
        </w:rPr>
      </w:pPr>
      <w:r>
        <w:rPr>
          <w:rFonts w:hint="eastAsia" w:cs="宋体"/>
          <w:b/>
        </w:rPr>
        <w:t>26. 履约保证金</w:t>
      </w:r>
    </w:p>
    <w:p w14:paraId="4C1C546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E588C81">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E83EAF">
      <w:pPr>
        <w:snapToGrid w:val="0"/>
        <w:spacing w:line="360" w:lineRule="auto"/>
        <w:ind w:firstLine="3357" w:firstLineChars="1045"/>
        <w:rPr>
          <w:rFonts w:ascii="宋体" w:hAnsi="宋体" w:cs="宋体"/>
          <w:b/>
          <w:sz w:val="32"/>
        </w:rPr>
      </w:pPr>
    </w:p>
    <w:p w14:paraId="6ABB788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E3D474C">
      <w:pPr>
        <w:pStyle w:val="2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0EBBAB87">
      <w:pPr>
        <w:pStyle w:val="21"/>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4EDEBCF">
      <w:pPr>
        <w:pStyle w:val="2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62D1427">
      <w:pPr>
        <w:pStyle w:val="21"/>
        <w:snapToGrid w:val="0"/>
        <w:spacing w:before="0"/>
        <w:ind w:firstLine="480"/>
        <w:rPr>
          <w:rFonts w:ascii="宋体" w:hAnsi="宋体" w:cs="宋体"/>
        </w:rPr>
      </w:pPr>
      <w:r>
        <w:rPr>
          <w:rFonts w:hint="eastAsia" w:ascii="宋体" w:hAnsi="宋体" w:cs="宋体"/>
        </w:rPr>
        <w:t>27.3电子交易平台发现严重安全漏洞，有潜在泄密危险的；</w:t>
      </w:r>
    </w:p>
    <w:p w14:paraId="4E89FA87">
      <w:pPr>
        <w:pStyle w:val="21"/>
        <w:snapToGrid w:val="0"/>
        <w:spacing w:before="0"/>
        <w:ind w:firstLine="480"/>
        <w:rPr>
          <w:rFonts w:ascii="宋体" w:hAnsi="宋体" w:cs="宋体"/>
        </w:rPr>
      </w:pPr>
      <w:r>
        <w:rPr>
          <w:rFonts w:hint="eastAsia" w:ascii="宋体" w:hAnsi="宋体" w:cs="宋体"/>
        </w:rPr>
        <w:t xml:space="preserve">27.4病毒发作导致不能进行正常操作的； </w:t>
      </w:r>
    </w:p>
    <w:p w14:paraId="71801ADD">
      <w:pPr>
        <w:pStyle w:val="21"/>
        <w:snapToGrid w:val="0"/>
        <w:spacing w:before="0"/>
        <w:ind w:firstLine="480"/>
        <w:rPr>
          <w:rFonts w:ascii="宋体" w:hAnsi="宋体" w:cs="宋体"/>
        </w:rPr>
      </w:pPr>
      <w:r>
        <w:rPr>
          <w:rFonts w:hint="eastAsia" w:ascii="宋体" w:hAnsi="宋体" w:cs="宋体"/>
        </w:rPr>
        <w:t>27.5其他无法保证电子交易的公平、公正和安全的情况。</w:t>
      </w:r>
    </w:p>
    <w:p w14:paraId="33AF50E3">
      <w:pPr>
        <w:pStyle w:val="21"/>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09768A8">
      <w:pPr>
        <w:tabs>
          <w:tab w:val="left" w:pos="0"/>
        </w:tabs>
        <w:spacing w:line="360" w:lineRule="auto"/>
        <w:ind w:firstLine="480"/>
        <w:rPr>
          <w:rFonts w:ascii="宋体" w:hAnsi="宋体" w:cs="宋体"/>
          <w:sz w:val="24"/>
        </w:rPr>
      </w:pPr>
    </w:p>
    <w:p w14:paraId="54C6CD5A">
      <w:pPr>
        <w:snapToGrid w:val="0"/>
        <w:spacing w:line="360" w:lineRule="auto"/>
        <w:ind w:left="120" w:leftChars="57" w:firstLine="482" w:firstLineChars="150"/>
        <w:jc w:val="center"/>
        <w:rPr>
          <w:rFonts w:hint="eastAsia" w:ascii="宋体" w:hAnsi="宋体" w:cs="宋体"/>
          <w:b/>
          <w:sz w:val="32"/>
        </w:rPr>
      </w:pPr>
    </w:p>
    <w:p w14:paraId="479E184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12CC700">
      <w:pPr>
        <w:pStyle w:val="9"/>
        <w:spacing w:line="360" w:lineRule="auto"/>
        <w:ind w:firstLine="0" w:firstLineChars="0"/>
        <w:rPr>
          <w:rFonts w:cs="宋体"/>
          <w:b/>
        </w:rPr>
      </w:pPr>
      <w:r>
        <w:rPr>
          <w:rFonts w:hint="eastAsia" w:cs="宋体"/>
          <w:b/>
        </w:rPr>
        <w:t>29.验收</w:t>
      </w:r>
    </w:p>
    <w:p w14:paraId="042C81AE">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50F037">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174400C6">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2092E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9EF2593">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57669"/>
      <w:bookmarkEnd w:id="16"/>
      <w:bookmarkStart w:id="17" w:name="_Hlt75236101"/>
      <w:bookmarkEnd w:id="17"/>
      <w:bookmarkStart w:id="18" w:name="_Hlt75236290"/>
      <w:bookmarkEnd w:id="18"/>
      <w:bookmarkStart w:id="19" w:name="_Hlt68073093"/>
      <w:bookmarkEnd w:id="19"/>
      <w:bookmarkStart w:id="20" w:name="_Hlt68072990"/>
      <w:bookmarkEnd w:id="20"/>
      <w:bookmarkStart w:id="21" w:name="_Hlt75236011"/>
      <w:bookmarkEnd w:id="21"/>
      <w:bookmarkStart w:id="22" w:name="_Hlt74714665"/>
      <w:bookmarkEnd w:id="22"/>
      <w:bookmarkStart w:id="23" w:name="_Hlt74730295"/>
      <w:bookmarkEnd w:id="23"/>
      <w:bookmarkStart w:id="24" w:name="_Hlt74729768"/>
      <w:bookmarkEnd w:id="24"/>
      <w:bookmarkStart w:id="25" w:name="_Hlt68403820"/>
      <w:bookmarkEnd w:id="25"/>
      <w:bookmarkStart w:id="26" w:name="_Hlt68072998"/>
      <w:bookmarkEnd w:id="26"/>
    </w:p>
    <w:bookmarkEnd w:id="11"/>
    <w:bookmarkEnd w:id="12"/>
    <w:p w14:paraId="5864AC60">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CE20261">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rPr>
          <w:rFonts w:hint="eastAsia" w:ascii="宋体" w:hAnsi="宋体" w:eastAsia="宋体" w:cs="宋体"/>
          <w:b/>
          <w:bCs/>
          <w:color w:val="0C0C0C"/>
          <w:sz w:val="24"/>
          <w:szCs w:val="24"/>
          <w:lang w:eastAsia="zh-CN"/>
        </w:rPr>
      </w:pPr>
      <w:r>
        <w:rPr>
          <w:rFonts w:hint="eastAsia" w:ascii="宋体" w:hAnsi="宋体" w:eastAsia="宋体" w:cs="宋体"/>
          <w:b/>
          <w:bCs/>
          <w:color w:val="0C0C0C"/>
          <w:sz w:val="28"/>
          <w:szCs w:val="28"/>
        </w:rPr>
        <w:t>一、</w:t>
      </w:r>
      <w:r>
        <w:rPr>
          <w:rFonts w:hint="eastAsia" w:ascii="宋体" w:hAnsi="宋体" w:eastAsia="宋体" w:cs="宋体"/>
          <w:b/>
          <w:bCs/>
          <w:color w:val="0C0C0C"/>
          <w:sz w:val="28"/>
          <w:szCs w:val="28"/>
          <w:lang w:eastAsia="zh-CN"/>
        </w:rPr>
        <w:t>项目需求</w:t>
      </w:r>
    </w:p>
    <w:p w14:paraId="44CB4485">
      <w:pPr>
        <w:keepNext w:val="0"/>
        <w:keepLines w:val="0"/>
        <w:pageBreakBefore w:val="0"/>
        <w:widowControl w:val="0"/>
        <w:kinsoku/>
        <w:wordWrap/>
        <w:overflowPunct/>
        <w:topLinePunct w:val="0"/>
        <w:autoSpaceDE/>
        <w:autoSpaceDN/>
        <w:bidi w:val="0"/>
        <w:spacing w:line="570" w:lineRule="exact"/>
        <w:ind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西站枢纽到达层、出发层、管委会办公区域、司机之家、环卫驿站、大综合营房、旅客留宿点等区域开展除四害、预防性消毒等工作；强化网约</w:t>
      </w:r>
      <w:r>
        <w:rPr>
          <w:rFonts w:hint="eastAsia" w:ascii="宋体" w:hAnsi="宋体" w:eastAsia="宋体" w:cs="宋体"/>
          <w:color w:val="000000" w:themeColor="text1"/>
          <w:sz w:val="24"/>
          <w:szCs w:val="24"/>
          <w:highlight w:val="none"/>
          <w:lang w:eastAsia="zh-CN"/>
          <w14:textFill>
            <w14:solidFill>
              <w14:schemeClr w14:val="tx1"/>
            </w14:solidFill>
          </w14:textFill>
        </w:rPr>
        <w:t>车</w:t>
      </w:r>
      <w:r>
        <w:rPr>
          <w:rFonts w:hint="eastAsia" w:ascii="宋体" w:hAnsi="宋体" w:cs="宋体"/>
          <w:color w:val="000000" w:themeColor="text1"/>
          <w:sz w:val="24"/>
          <w:szCs w:val="24"/>
          <w:highlight w:val="none"/>
          <w:lang w:eastAsia="zh-CN"/>
          <w14:textFill>
            <w14:solidFill>
              <w14:schemeClr w14:val="tx1"/>
            </w14:solidFill>
          </w14:textFill>
        </w:rPr>
        <w:t>出租车</w:t>
      </w:r>
      <w:r>
        <w:rPr>
          <w:rFonts w:hint="eastAsia" w:ascii="宋体" w:hAnsi="宋体" w:eastAsia="宋体" w:cs="宋体"/>
          <w:color w:val="000000" w:themeColor="text1"/>
          <w:sz w:val="24"/>
          <w:szCs w:val="24"/>
          <w:highlight w:val="none"/>
          <w:lang w:eastAsia="zh-CN"/>
          <w14:textFill>
            <w14:solidFill>
              <w14:schemeClr w14:val="tx1"/>
            </w14:solidFill>
          </w14:textFill>
        </w:rPr>
        <w:t>候车区、琴</w:t>
      </w:r>
      <w:r>
        <w:rPr>
          <w:rFonts w:hint="eastAsia" w:ascii="宋体" w:hAnsi="宋体" w:eastAsia="宋体" w:cs="宋体"/>
          <w:color w:val="auto"/>
          <w:sz w:val="24"/>
          <w:szCs w:val="24"/>
          <w:highlight w:val="none"/>
          <w:lang w:eastAsia="zh-CN"/>
        </w:rPr>
        <w:t>岛等人流密集区域的消杀频次；配合爱卫办及管委会做好站体健康余杭考核及各类活动。</w:t>
      </w:r>
    </w:p>
    <w:p w14:paraId="0CF2229D">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jc w:val="both"/>
        <w:textAlignment w:val="auto"/>
        <w:rPr>
          <w:rFonts w:hint="eastAsia" w:ascii="宋体" w:hAnsi="宋体" w:eastAsia="宋体" w:cs="宋体"/>
          <w:bCs/>
          <w:sz w:val="24"/>
          <w:szCs w:val="24"/>
        </w:rPr>
      </w:pPr>
      <w:r>
        <w:rPr>
          <w:rFonts w:hint="eastAsia" w:ascii="宋体" w:hAnsi="宋体" w:eastAsia="宋体" w:cs="宋体"/>
          <w:b/>
          <w:bCs w:val="0"/>
          <w:sz w:val="28"/>
          <w:szCs w:val="28"/>
          <w:lang w:eastAsia="zh-CN"/>
        </w:rPr>
        <w:t>二、</w:t>
      </w:r>
      <w:r>
        <w:rPr>
          <w:rFonts w:hint="eastAsia" w:ascii="宋体" w:hAnsi="宋体" w:eastAsia="宋体" w:cs="宋体"/>
          <w:b/>
          <w:bCs w:val="0"/>
          <w:sz w:val="28"/>
          <w:szCs w:val="28"/>
        </w:rPr>
        <w:t>项目</w:t>
      </w:r>
      <w:r>
        <w:rPr>
          <w:rFonts w:hint="eastAsia" w:ascii="宋体" w:hAnsi="宋体" w:eastAsia="宋体" w:cs="宋体"/>
          <w:b/>
          <w:bCs w:val="0"/>
          <w:sz w:val="28"/>
          <w:szCs w:val="28"/>
          <w:lang w:eastAsia="zh-CN"/>
        </w:rPr>
        <w:t>内容及</w:t>
      </w:r>
      <w:r>
        <w:rPr>
          <w:rFonts w:hint="eastAsia" w:ascii="宋体" w:hAnsi="宋体" w:eastAsia="宋体" w:cs="宋体"/>
          <w:b/>
          <w:bCs w:val="0"/>
          <w:sz w:val="28"/>
          <w:szCs w:val="28"/>
        </w:rPr>
        <w:t>需求</w:t>
      </w:r>
    </w:p>
    <w:p w14:paraId="12A355F5">
      <w:pPr>
        <w:keepNext w:val="0"/>
        <w:keepLines w:val="0"/>
        <w:pageBreakBefore w:val="0"/>
        <w:widowControl w:val="0"/>
        <w:kinsoku/>
        <w:wordWrap/>
        <w:overflowPunct/>
        <w:topLinePunct w:val="0"/>
        <w:autoSpaceDE/>
        <w:autoSpaceDN/>
        <w:bidi w:val="0"/>
        <w:spacing w:line="570" w:lineRule="exact"/>
        <w:ind w:right="0" w:righ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除四害</w:t>
      </w:r>
    </w:p>
    <w:p w14:paraId="6EEEE690">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常态公共环境除四害所需药物及投放、喷洒。处理范围及时间：辖区绿化带（站体广场）、到达层、下水道(地下车库、公交、旅游集散中心)、出租车通道、网约车服务区、出发层、大综合营房、旅客留宿点、管委会食堂等；平峰时期（11月-4月）1月2次、高峰时期（5月-10月）1月4次。（全年总次数不少于36次）</w:t>
      </w:r>
    </w:p>
    <w:p w14:paraId="3E9A78DC">
      <w:pPr>
        <w:keepNext w:val="0"/>
        <w:keepLines w:val="0"/>
        <w:pageBreakBefore w:val="0"/>
        <w:widowControl w:val="0"/>
        <w:kinsoku/>
        <w:wordWrap/>
        <w:overflowPunct/>
        <w:topLinePunct w:val="0"/>
        <w:autoSpaceDE/>
        <w:autoSpaceDN/>
        <w:bidi w:val="0"/>
        <w:spacing w:line="570" w:lineRule="exact"/>
        <w:ind w:right="0" w:righ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2.环境消毒保洁</w:t>
      </w:r>
    </w:p>
    <w:p w14:paraId="352070E2">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（1）消毒保洁范围</w:t>
      </w:r>
    </w:p>
    <w:p w14:paraId="4D37D179">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480" w:firstLineChars="200"/>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日常开展杭州西站出发层广</w:t>
      </w:r>
      <w:r>
        <w:rPr>
          <w:rFonts w:hint="eastAsia" w:ascii="宋体" w:hAnsi="宋体" w:eastAsia="宋体" w:cs="宋体"/>
          <w:b w:val="0"/>
          <w:bCs w:val="0"/>
          <w:color w:val="000000" w:themeColor="text1"/>
          <w:sz w:val="24"/>
          <w:szCs w:val="24"/>
          <w:lang w:eastAsia="zh-CN"/>
          <w14:textFill>
            <w14:solidFill>
              <w14:schemeClr w14:val="tx1"/>
            </w14:solidFill>
          </w14:textFill>
        </w:rPr>
        <w:t>厅地面、到达层广厅地面、设施设备</w:t>
      </w:r>
      <w:r>
        <w:rPr>
          <w:rFonts w:hint="eastAsia" w:ascii="宋体" w:hAnsi="宋体" w:cs="宋体"/>
          <w:b w:val="0"/>
          <w:bCs w:val="0"/>
          <w:color w:val="000000" w:themeColor="text1"/>
          <w:sz w:val="24"/>
          <w:szCs w:val="24"/>
          <w:lang w:eastAsia="zh-CN"/>
          <w14:textFill>
            <w14:solidFill>
              <w14:schemeClr w14:val="tx1"/>
            </w14:solidFill>
          </w14:textFill>
        </w:rPr>
        <w:t>等上述空间</w:t>
      </w:r>
      <w:r>
        <w:rPr>
          <w:rFonts w:hint="eastAsia" w:ascii="宋体" w:hAnsi="宋体" w:eastAsia="宋体" w:cs="宋体"/>
          <w:b w:val="0"/>
          <w:bCs w:val="0"/>
          <w:color w:val="000000" w:themeColor="text1"/>
          <w:sz w:val="24"/>
          <w:szCs w:val="24"/>
          <w:lang w:eastAsia="zh-CN"/>
          <w14:textFill>
            <w14:solidFill>
              <w14:schemeClr w14:val="tx1"/>
            </w14:solidFill>
          </w14:textFill>
        </w:rPr>
        <w:t>的物表及空气消毒。根据不同情况，按照管委会要求在西站枢纽范围内开展其他应急消毒。</w:t>
      </w:r>
    </w:p>
    <w:p w14:paraId="14031C76">
      <w:pPr>
        <w:pStyle w:val="6"/>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消毒保洁频次</w:t>
      </w:r>
    </w:p>
    <w:p w14:paraId="41EA5E58">
      <w:pPr>
        <w:pStyle w:val="6"/>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根据管委会要求的消毒频次进行消毒，如遇重大突发情况则按管委会要求进行消毒。</w:t>
      </w:r>
    </w:p>
    <w:p w14:paraId="479AB887">
      <w:pPr>
        <w:pStyle w:val="6"/>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消毒方法</w:t>
      </w:r>
    </w:p>
    <w:p w14:paraId="2F4A6BC2">
      <w:pPr>
        <w:pStyle w:val="6"/>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消毒方法符合新型冠状病毒防控指南（第八版）及公共场所预防性消毒规定的要求。</w:t>
      </w:r>
    </w:p>
    <w:p w14:paraId="77B8E6EC">
      <w:pPr>
        <w:pStyle w:val="6"/>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人员及健康管理</w:t>
      </w:r>
    </w:p>
    <w:p w14:paraId="172D24AB">
      <w:pPr>
        <w:pStyle w:val="6"/>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至少派遣</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名专业消毒人员入驻杭州西站枢纽（</w:t>
      </w:r>
      <w:r>
        <w:rPr>
          <w:rFonts w:hint="eastAsia" w:ascii="宋体" w:hAnsi="宋体" w:eastAsia="宋体" w:cs="宋体"/>
          <w:b w:val="0"/>
          <w:bCs w:val="0"/>
          <w:sz w:val="24"/>
          <w:szCs w:val="24"/>
          <w:lang w:val="en-US" w:eastAsia="zh-CN"/>
        </w:rPr>
        <w:t>1名管理人员，4名一线人员。其中一线人员须24小时倒班，工作内容服从管委会安排</w:t>
      </w:r>
      <w:r>
        <w:rPr>
          <w:rFonts w:hint="eastAsia" w:ascii="宋体" w:hAnsi="宋体" w:eastAsia="宋体" w:cs="宋体"/>
          <w:b w:val="0"/>
          <w:bCs w:val="0"/>
          <w:sz w:val="24"/>
          <w:szCs w:val="24"/>
          <w:lang w:eastAsia="zh-CN"/>
        </w:rPr>
        <w:t>）。如遇重大公共突发卫生事件，需要额外临时性派遣应急消毒队伍。消毒人员应具有消杀相应资质，并根据国家相关防控方案要求采取防护措施及健康管理。</w:t>
      </w:r>
    </w:p>
    <w:p w14:paraId="0118BF1D">
      <w:pPr>
        <w:wordWrap/>
        <w:spacing w:line="570" w:lineRule="exact"/>
        <w:ind w:right="0" w:firstLine="482" w:firstLineChars="200"/>
        <w:jc w:val="both"/>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3.公共卫生考核</w:t>
      </w:r>
    </w:p>
    <w:p w14:paraId="69825E63">
      <w:pPr>
        <w:pStyle w:val="6"/>
        <w:wordWrap/>
        <w:spacing w:after="0" w:line="570" w:lineRule="exact"/>
        <w:ind w:right="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根据爱卫办明察暗访要求，按期完成全站室内外场所无烟单位检查设计、物料设置、布置整改，在上级部门检查期间提前布置完成该场所控烟外部环境并按照管委会要求在西站枢纽范围内承办“省市区”各级关于爱国卫生、健康余杭等考核相关的活动(现场布置、活动策划、台账整理、宣传引导物料制作等)。</w:t>
      </w:r>
    </w:p>
    <w:p w14:paraId="69903FD8">
      <w:pPr>
        <w:pStyle w:val="6"/>
        <w:wordWrap/>
        <w:spacing w:after="0" w:line="570" w:lineRule="exact"/>
        <w:ind w:right="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 xml:space="preserve">  4.物资储备</w:t>
      </w:r>
    </w:p>
    <w:p w14:paraId="7FB17BDB">
      <w:pPr>
        <w:pStyle w:val="6"/>
        <w:wordWrap/>
        <w:spacing w:after="0" w:line="570" w:lineRule="exact"/>
        <w:ind w:right="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根据时令、季候变化，结合西站管委会运行特点，采购并提供日常口罩、消毒湿巾、消毒洗手液</w:t>
      </w:r>
      <w:r>
        <w:rPr>
          <w:rFonts w:hint="eastAsia" w:hAnsi="宋体" w:cs="宋体"/>
          <w:color w:val="000000" w:themeColor="text1"/>
          <w:sz w:val="24"/>
          <w:szCs w:val="24"/>
          <w:lang w:val="en-US" w:eastAsia="zh-CN"/>
          <w14:textFill>
            <w14:solidFill>
              <w14:schemeClr w14:val="tx1"/>
            </w14:solidFill>
          </w14:textFill>
        </w:rPr>
        <w:t>、药品</w:t>
      </w:r>
      <w:r>
        <w:rPr>
          <w:rFonts w:hint="eastAsia" w:ascii="宋体" w:hAnsi="宋体" w:eastAsia="宋体" w:cs="宋体"/>
          <w:color w:val="000000" w:themeColor="text1"/>
          <w:sz w:val="24"/>
          <w:szCs w:val="24"/>
          <w:lang w:val="en-US" w:eastAsia="zh-CN"/>
          <w14:textFill>
            <w14:solidFill>
              <w14:schemeClr w14:val="tx1"/>
            </w14:solidFill>
          </w14:textFill>
        </w:rPr>
        <w:t>等个人防护等相关物资和用品；</w:t>
      </w:r>
      <w:r>
        <w:rPr>
          <w:rFonts w:hint="eastAsia" w:ascii="宋体" w:hAnsi="宋体" w:eastAsia="宋体" w:cs="宋体"/>
          <w:color w:val="auto"/>
          <w:sz w:val="24"/>
          <w:szCs w:val="24"/>
          <w:lang w:val="en-US" w:eastAsia="zh-CN"/>
        </w:rPr>
        <w:t>根据病媒生物防制应急响应要求及空间消毒与登革热疫情防控需求，足量储备相关物资用品；根据健康余杭项目提供相关物资储备与专项保障服务支持。</w:t>
      </w:r>
    </w:p>
    <w:p w14:paraId="11B49F73">
      <w:pPr>
        <w:keepNext w:val="0"/>
        <w:keepLines w:val="0"/>
        <w:pageBreakBefore w:val="0"/>
        <w:widowControl w:val="0"/>
        <w:kinsoku/>
        <w:wordWrap/>
        <w:overflowPunct/>
        <w:topLinePunct w:val="0"/>
        <w:autoSpaceDE/>
        <w:autoSpaceDN/>
        <w:bidi w:val="0"/>
        <w:spacing w:line="570" w:lineRule="exact"/>
        <w:ind w:right="0" w:rightChars="0" w:firstLine="482" w:firstLineChars="200"/>
        <w:jc w:val="both"/>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.其他要求</w:t>
      </w:r>
    </w:p>
    <w:p w14:paraId="5596449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（1）如遇重大公共突发卫生事件，能够及时启动应急响应，配合做好环境消杀；各级爱卫办、疾控中心组织的其它消杀活动（包括要求承担的公益性服务）；</w:t>
      </w:r>
    </w:p>
    <w:p w14:paraId="1635FAD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（2）公共环境消杀所需药物、设备、投放、喷洒及环境处理；</w:t>
      </w:r>
    </w:p>
    <w:p w14:paraId="190AE21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（3）堵塞鼠洞；</w:t>
      </w:r>
    </w:p>
    <w:p w14:paraId="48AA8EA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（4）配合做好西站枢纽病媒生物控制水平自查评估、传染病疫情处置等突发应急事件环境消杀、其它公益性消杀等活动，确保优先保障开展工作所需的人力、物力、技术等资源；</w:t>
      </w:r>
    </w:p>
    <w:p w14:paraId="3D0585B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（5）春节、五一、端午、中秋、国庆等节假日爱国卫生运动等宣传氛围营造；</w:t>
      </w:r>
    </w:p>
    <w:p w14:paraId="656E6E5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（6）做好项目台账，一季度一归档；</w:t>
      </w:r>
    </w:p>
    <w:p w14:paraId="61EA230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（7）需要在西站区域内设置办公点位，作为日常办公、设备存放使用；</w:t>
      </w:r>
    </w:p>
    <w:p w14:paraId="69E4E47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（8）具备智能化</w:t>
      </w:r>
      <w:r>
        <w:rPr>
          <w:rFonts w:hint="eastAsia" w:ascii="宋体" w:hAnsi="宋体" w:cs="宋体"/>
          <w:color w:val="000000" w:themeColor="text1"/>
          <w:sz w:val="24"/>
          <w:szCs w:val="24"/>
          <w:lang w:val="en-US" w:eastAsia="zh-CN"/>
          <w14:textFill>
            <w14:solidFill>
              <w14:schemeClr w14:val="tx1"/>
            </w14:solidFill>
          </w14:textFill>
        </w:rPr>
        <w:t>消杀</w:t>
      </w:r>
      <w:r>
        <w:rPr>
          <w:rFonts w:hint="eastAsia" w:ascii="宋体" w:hAnsi="宋体" w:eastAsia="宋体" w:cs="宋体"/>
          <w:color w:val="000000" w:themeColor="text1"/>
          <w:sz w:val="24"/>
          <w:szCs w:val="24"/>
          <w:lang w:val="en-US" w:eastAsia="zh-CN"/>
          <w14:textFill>
            <w14:solidFill>
              <w14:schemeClr w14:val="tx1"/>
            </w14:solidFill>
          </w14:textFill>
        </w:rPr>
        <w:t>巡检</w:t>
      </w:r>
      <w:r>
        <w:rPr>
          <w:rFonts w:hint="eastAsia" w:ascii="宋体" w:hAnsi="宋体" w:cs="宋体"/>
          <w:color w:val="000000" w:themeColor="text1"/>
          <w:sz w:val="24"/>
          <w:szCs w:val="24"/>
          <w:lang w:val="en-US" w:eastAsia="zh-CN"/>
          <w14:textFill>
            <w14:solidFill>
              <w14:schemeClr w14:val="tx1"/>
            </w14:solidFill>
          </w14:textFill>
        </w:rPr>
        <w:t>监管平台</w:t>
      </w:r>
      <w:r>
        <w:rPr>
          <w:rFonts w:hint="eastAsia" w:ascii="宋体" w:hAnsi="宋体" w:eastAsia="宋体" w:cs="宋体"/>
          <w:color w:val="000000" w:themeColor="text1"/>
          <w:sz w:val="24"/>
          <w:szCs w:val="24"/>
          <w:lang w:val="en-US" w:eastAsia="zh-CN"/>
          <w14:textFill>
            <w14:solidFill>
              <w14:schemeClr w14:val="tx1"/>
            </w14:solidFill>
          </w14:textFill>
        </w:rPr>
        <w:t>，功能实现</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考勤签到</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人员实时定位、人员电子围栏报警、电子区域巡检记录、消杀点位布置、消杀作业统计等电子台账，确保每日消杀作业打卡规范到位。</w:t>
      </w:r>
    </w:p>
    <w:p w14:paraId="697CF72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b/>
          <w:bCs w:val="0"/>
          <w:color w:val="000000" w:themeColor="text1"/>
          <w:sz w:val="28"/>
          <w:szCs w:val="28"/>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西站枢纽管委会要求的其他任务。</w:t>
      </w:r>
    </w:p>
    <w:p w14:paraId="5035596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宋体" w:cs="宋体"/>
          <w:b/>
          <w:bCs/>
          <w:color w:val="0C0C0C"/>
          <w:sz w:val="28"/>
          <w:szCs w:val="28"/>
          <w:lang w:val="en-US" w:eastAsia="zh-CN"/>
        </w:rPr>
      </w:pPr>
      <w:r>
        <w:rPr>
          <w:rFonts w:hint="eastAsia" w:ascii="宋体" w:hAnsi="宋体" w:eastAsia="宋体" w:cs="宋体"/>
          <w:b/>
          <w:bCs/>
          <w:color w:val="0C0C0C"/>
          <w:sz w:val="28"/>
          <w:szCs w:val="28"/>
          <w:lang w:val="en-US" w:eastAsia="zh-CN"/>
        </w:rPr>
        <w:t>三、服务期限</w:t>
      </w:r>
    </w:p>
    <w:p w14:paraId="57788D4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服务期为202</w:t>
      </w:r>
      <w:r>
        <w:rPr>
          <w:rFonts w:hint="eastAsia" w:ascii="宋体" w:hAnsi="宋体" w:cs="宋体"/>
          <w:color w:val="0C0C0C"/>
          <w:sz w:val="24"/>
          <w:szCs w:val="24"/>
          <w:lang w:val="en-US" w:eastAsia="zh-CN"/>
        </w:rPr>
        <w:t>4</w:t>
      </w:r>
      <w:r>
        <w:rPr>
          <w:rFonts w:hint="eastAsia" w:ascii="宋体" w:hAnsi="宋体" w:eastAsia="宋体" w:cs="宋体"/>
          <w:color w:val="0C0C0C"/>
          <w:sz w:val="24"/>
          <w:szCs w:val="24"/>
          <w:lang w:val="en-US" w:eastAsia="zh-CN"/>
        </w:rPr>
        <w:t>年10月</w:t>
      </w:r>
      <w:r>
        <w:rPr>
          <w:rFonts w:hint="eastAsia" w:ascii="宋体" w:hAnsi="宋体" w:cs="宋体"/>
          <w:color w:val="0C0C0C"/>
          <w:sz w:val="24"/>
          <w:szCs w:val="24"/>
          <w:lang w:val="en-US" w:eastAsia="zh-CN"/>
        </w:rPr>
        <w:t>8</w:t>
      </w:r>
      <w:r>
        <w:rPr>
          <w:rFonts w:hint="eastAsia" w:ascii="宋体" w:hAnsi="宋体" w:eastAsia="宋体" w:cs="宋体"/>
          <w:color w:val="0C0C0C"/>
          <w:sz w:val="24"/>
          <w:szCs w:val="24"/>
          <w:lang w:val="en-US" w:eastAsia="zh-CN"/>
        </w:rPr>
        <w:t>日至202</w:t>
      </w:r>
      <w:r>
        <w:rPr>
          <w:rFonts w:hint="eastAsia" w:ascii="宋体" w:hAnsi="宋体" w:cs="宋体"/>
          <w:color w:val="0C0C0C"/>
          <w:sz w:val="24"/>
          <w:szCs w:val="24"/>
          <w:lang w:val="en-US" w:eastAsia="zh-CN"/>
        </w:rPr>
        <w:t>5</w:t>
      </w:r>
      <w:r>
        <w:rPr>
          <w:rFonts w:hint="eastAsia" w:ascii="宋体" w:hAnsi="宋体" w:eastAsia="宋体" w:cs="宋体"/>
          <w:color w:val="0C0C0C"/>
          <w:sz w:val="24"/>
          <w:szCs w:val="24"/>
          <w:lang w:val="en-US" w:eastAsia="zh-CN"/>
        </w:rPr>
        <w:t>年</w:t>
      </w:r>
      <w:r>
        <w:rPr>
          <w:rFonts w:hint="eastAsia" w:ascii="宋体" w:hAnsi="宋体" w:cs="宋体"/>
          <w:color w:val="0C0C0C"/>
          <w:sz w:val="24"/>
          <w:szCs w:val="24"/>
          <w:lang w:val="en-US" w:eastAsia="zh-CN"/>
        </w:rPr>
        <w:t>10</w:t>
      </w:r>
      <w:r>
        <w:rPr>
          <w:rFonts w:hint="eastAsia" w:ascii="宋体" w:hAnsi="宋体" w:eastAsia="宋体" w:cs="宋体"/>
          <w:color w:val="0C0C0C"/>
          <w:sz w:val="24"/>
          <w:szCs w:val="24"/>
          <w:lang w:val="en-US" w:eastAsia="zh-CN"/>
        </w:rPr>
        <w:t>月</w:t>
      </w:r>
      <w:r>
        <w:rPr>
          <w:rFonts w:hint="eastAsia" w:ascii="宋体" w:hAnsi="宋体" w:cs="宋体"/>
          <w:color w:val="0C0C0C"/>
          <w:sz w:val="24"/>
          <w:szCs w:val="24"/>
          <w:lang w:val="en-US" w:eastAsia="zh-CN"/>
        </w:rPr>
        <w:t>7</w:t>
      </w:r>
      <w:r>
        <w:rPr>
          <w:rFonts w:hint="eastAsia" w:ascii="宋体" w:hAnsi="宋体" w:eastAsia="宋体" w:cs="宋体"/>
          <w:color w:val="0C0C0C"/>
          <w:sz w:val="24"/>
          <w:szCs w:val="24"/>
          <w:lang w:val="en-US" w:eastAsia="zh-CN"/>
        </w:rPr>
        <w:t>日（实际起始时间以中标或者服务开始时间为准）。</w:t>
      </w:r>
    </w:p>
    <w:p w14:paraId="4BB88D4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宋体" w:cs="宋体"/>
          <w:b/>
          <w:bCs/>
          <w:color w:val="0C0C0C"/>
          <w:sz w:val="28"/>
          <w:szCs w:val="28"/>
          <w:lang w:val="en-US" w:eastAsia="zh-CN"/>
        </w:rPr>
      </w:pPr>
      <w:r>
        <w:rPr>
          <w:rFonts w:hint="eastAsia" w:ascii="宋体" w:hAnsi="宋体" w:cs="宋体"/>
          <w:b/>
          <w:bCs/>
          <w:color w:val="0C0C0C"/>
          <w:sz w:val="28"/>
          <w:szCs w:val="28"/>
          <w:lang w:val="en-US" w:eastAsia="zh-CN"/>
        </w:rPr>
        <w:t>四、</w:t>
      </w:r>
      <w:r>
        <w:rPr>
          <w:rFonts w:hint="eastAsia" w:ascii="宋体" w:hAnsi="宋体" w:eastAsia="宋体" w:cs="宋体"/>
          <w:b/>
          <w:bCs/>
          <w:color w:val="0C0C0C"/>
          <w:sz w:val="28"/>
          <w:szCs w:val="28"/>
          <w:lang w:val="en-US" w:eastAsia="zh-CN"/>
        </w:rPr>
        <w:t>付款方式</w:t>
      </w:r>
    </w:p>
    <w:p w14:paraId="2A390BB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根据季度考核每季度支付。</w:t>
      </w:r>
    </w:p>
    <w:p w14:paraId="403C31F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宋体" w:hAnsi="宋体" w:eastAsia="宋体" w:cs="宋体"/>
          <w:b/>
          <w:bCs/>
          <w:color w:val="0C0C0C"/>
          <w:sz w:val="28"/>
          <w:szCs w:val="28"/>
          <w:lang w:val="zh-CN" w:eastAsia="zh-CN"/>
        </w:rPr>
      </w:pPr>
      <w:r>
        <w:rPr>
          <w:rFonts w:hint="eastAsia" w:ascii="宋体" w:hAnsi="宋体" w:cs="宋体"/>
          <w:b/>
          <w:bCs/>
          <w:color w:val="0C0C0C"/>
          <w:sz w:val="28"/>
          <w:szCs w:val="28"/>
          <w:lang w:val="zh-CN" w:eastAsia="zh-CN"/>
        </w:rPr>
        <w:t>五、</w:t>
      </w:r>
      <w:r>
        <w:rPr>
          <w:rFonts w:hint="eastAsia" w:ascii="宋体" w:hAnsi="宋体" w:eastAsia="宋体" w:cs="宋体"/>
          <w:b/>
          <w:bCs/>
          <w:color w:val="0C0C0C"/>
          <w:sz w:val="28"/>
          <w:szCs w:val="28"/>
          <w:lang w:val="zh-CN" w:eastAsia="zh-CN"/>
        </w:rPr>
        <w:t>考核标准</w:t>
      </w:r>
    </w:p>
    <w:p w14:paraId="172BA59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 w:firstLineChars="200"/>
        <w:jc w:val="both"/>
        <w:textAlignment w:val="auto"/>
        <w:outlineLvl w:val="9"/>
        <w:rPr>
          <w:rFonts w:hint="eastAsia" w:ascii="宋体" w:hAnsi="宋体" w:eastAsia="宋体" w:cs="宋体"/>
          <w:color w:val="0C0C0C"/>
          <w:sz w:val="24"/>
          <w:szCs w:val="24"/>
          <w:highlight w:val="none"/>
          <w:lang w:val="en-US" w:eastAsia="zh-CN"/>
        </w:rPr>
      </w:pPr>
      <w:r>
        <w:rPr>
          <w:rFonts w:hint="eastAsia" w:ascii="宋体" w:hAnsi="宋体" w:eastAsia="宋体" w:cs="宋体"/>
          <w:color w:val="0C0C0C"/>
          <w:sz w:val="24"/>
          <w:szCs w:val="24"/>
          <w:highlight w:val="none"/>
          <w:lang w:val="en-US" w:eastAsia="zh-CN"/>
        </w:rPr>
        <w:t>具体详见附件</w:t>
      </w:r>
      <w:r>
        <w:rPr>
          <w:rFonts w:hint="eastAsia" w:ascii="宋体" w:hAnsi="宋体" w:cs="宋体"/>
          <w:color w:val="0C0C0C"/>
          <w:sz w:val="24"/>
          <w:szCs w:val="24"/>
          <w:highlight w:val="none"/>
          <w:lang w:val="en-US" w:eastAsia="zh-CN"/>
        </w:rPr>
        <w:t>1</w:t>
      </w:r>
      <w:r>
        <w:rPr>
          <w:rFonts w:hint="eastAsia" w:ascii="宋体" w:hAnsi="宋体" w:eastAsia="宋体" w:cs="宋体"/>
          <w:color w:val="0C0C0C"/>
          <w:sz w:val="24"/>
          <w:szCs w:val="24"/>
          <w:highlight w:val="none"/>
          <w:lang w:val="en-US" w:eastAsia="zh-CN"/>
        </w:rPr>
        <w:t>。</w:t>
      </w:r>
    </w:p>
    <w:p w14:paraId="25FE7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FF0000"/>
          <w:sz w:val="32"/>
          <w:szCs w:val="32"/>
          <w:lang w:val="en-US" w:eastAsia="zh-CN"/>
        </w:rPr>
      </w:pPr>
    </w:p>
    <w:p w14:paraId="6E1BF95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FF0000"/>
          <w:sz w:val="32"/>
          <w:szCs w:val="32"/>
          <w:lang w:val="en-US" w:eastAsia="zh-CN"/>
        </w:rPr>
      </w:pPr>
    </w:p>
    <w:p w14:paraId="52A4D16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FF0000"/>
          <w:sz w:val="32"/>
          <w:szCs w:val="32"/>
          <w:lang w:val="en-US" w:eastAsia="zh-CN"/>
        </w:rPr>
      </w:pPr>
    </w:p>
    <w:p w14:paraId="2E2A2AE4">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FF0000"/>
          <w:sz w:val="32"/>
          <w:szCs w:val="32"/>
          <w:lang w:val="en-US" w:eastAsia="zh-CN"/>
        </w:rPr>
      </w:pPr>
    </w:p>
    <w:p w14:paraId="0FBD016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FF0000"/>
          <w:sz w:val="32"/>
          <w:szCs w:val="32"/>
          <w:lang w:val="en-US" w:eastAsia="zh-CN"/>
        </w:rPr>
      </w:pPr>
    </w:p>
    <w:p w14:paraId="648AFA6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FF0000"/>
          <w:sz w:val="32"/>
          <w:szCs w:val="32"/>
          <w:lang w:val="en-US" w:eastAsia="zh-CN"/>
        </w:rPr>
      </w:pPr>
    </w:p>
    <w:p w14:paraId="6D9BA989">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FF0000"/>
          <w:sz w:val="32"/>
          <w:szCs w:val="32"/>
          <w:lang w:val="en-US" w:eastAsia="zh-CN"/>
        </w:rPr>
      </w:pPr>
    </w:p>
    <w:p w14:paraId="453C733B">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FF0000"/>
          <w:sz w:val="32"/>
          <w:szCs w:val="32"/>
          <w:lang w:val="en-US" w:eastAsia="zh-CN"/>
        </w:rPr>
      </w:pPr>
    </w:p>
    <w:p w14:paraId="238EE60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FF0000"/>
          <w:sz w:val="32"/>
          <w:szCs w:val="32"/>
          <w:lang w:val="en-US" w:eastAsia="zh-CN"/>
        </w:rPr>
      </w:pPr>
    </w:p>
    <w:p w14:paraId="35830D5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br w:type="textWrapping"/>
      </w:r>
      <w:r>
        <w:rPr>
          <w:rFonts w:hint="eastAsia" w:ascii="黑体" w:hAnsi="黑体" w:eastAsia="黑体" w:cs="黑体"/>
          <w:color w:val="000000" w:themeColor="text1"/>
          <w:sz w:val="32"/>
          <w:szCs w:val="32"/>
          <w:lang w:val="en-US" w:eastAsia="zh-CN"/>
          <w14:textFill>
            <w14:solidFill>
              <w14:schemeClr w14:val="tx1"/>
            </w14:solidFill>
          </w14:textFill>
        </w:rPr>
        <w:br w:type="textWrapping"/>
      </w:r>
      <w:r>
        <w:rPr>
          <w:rFonts w:hint="eastAsia" w:ascii="黑体" w:hAnsi="黑体" w:eastAsia="黑体" w:cs="黑体"/>
          <w:color w:val="000000" w:themeColor="text1"/>
          <w:sz w:val="32"/>
          <w:szCs w:val="32"/>
          <w:lang w:val="en-US" w:eastAsia="zh-CN"/>
          <w14:textFill>
            <w14:solidFill>
              <w14:schemeClr w14:val="tx1"/>
            </w14:solidFill>
          </w14:textFill>
        </w:rPr>
        <w:t>附件</w:t>
      </w:r>
      <w:r>
        <w:rPr>
          <w:rFonts w:hint="eastAsia" w:eastAsia="黑体" w:cs="Times New Roman"/>
          <w:color w:val="000000" w:themeColor="text1"/>
          <w:sz w:val="32"/>
          <w:szCs w:val="32"/>
          <w:lang w:val="en-US" w:eastAsia="zh-CN"/>
          <w14:textFill>
            <w14:solidFill>
              <w14:schemeClr w14:val="tx1"/>
            </w14:solidFill>
          </w14:textFill>
        </w:rPr>
        <w:t>1</w:t>
      </w:r>
    </w:p>
    <w:p w14:paraId="7CD2048C">
      <w:pPr>
        <w:keepNext w:val="0"/>
        <w:keepLines w:val="0"/>
        <w:pageBreakBefore w:val="0"/>
        <w:widowControl w:val="0"/>
        <w:kinsoku/>
        <w:wordWrap/>
        <w:overflowPunct/>
        <w:topLinePunct w:val="0"/>
        <w:autoSpaceDE/>
        <w:autoSpaceDN/>
        <w:bidi w:val="0"/>
        <w:adjustRightInd/>
        <w:snapToGrid/>
        <w:spacing w:line="570" w:lineRule="exact"/>
        <w:ind w:right="420" w:rightChars="200"/>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杭州</w:t>
      </w:r>
      <w:r>
        <w:rPr>
          <w:rFonts w:hint="eastAsia" w:ascii="方正小标宋简体" w:hAnsi="方正小标宋简体" w:eastAsia="方正小标宋简体" w:cs="方正小标宋简体"/>
          <w:b w:val="0"/>
          <w:bCs/>
          <w:color w:val="auto"/>
          <w:sz w:val="44"/>
          <w:szCs w:val="44"/>
          <w:highlight w:val="none"/>
          <w:lang w:eastAsia="zh-CN"/>
        </w:rPr>
        <w:t>西站枢纽环境消杀</w:t>
      </w:r>
      <w:r>
        <w:rPr>
          <w:rFonts w:hint="eastAsia" w:ascii="方正小标宋简体" w:hAnsi="方正小标宋简体" w:eastAsia="方正小标宋简体" w:cs="方正小标宋简体"/>
          <w:b w:val="0"/>
          <w:bCs/>
          <w:color w:val="auto"/>
          <w:sz w:val="44"/>
          <w:szCs w:val="44"/>
          <w:highlight w:val="none"/>
        </w:rPr>
        <w:t>服务考核表</w:t>
      </w:r>
    </w:p>
    <w:p w14:paraId="5536E204">
      <w:pPr>
        <w:keepNext w:val="0"/>
        <w:keepLines w:val="0"/>
        <w:pageBreakBefore w:val="0"/>
        <w:widowControl w:val="0"/>
        <w:kinsoku/>
        <w:wordWrap/>
        <w:overflowPunct/>
        <w:topLinePunct w:val="0"/>
        <w:autoSpaceDE/>
        <w:autoSpaceDN/>
        <w:bidi w:val="0"/>
        <w:adjustRightInd/>
        <w:snapToGrid/>
        <w:spacing w:line="570" w:lineRule="exact"/>
        <w:ind w:right="420" w:rightChars="200"/>
        <w:jc w:val="center"/>
        <w:textAlignment w:val="auto"/>
        <w:rPr>
          <w:rFonts w:hint="default" w:ascii="方正小标宋简体" w:hAnsi="方正小标宋简体" w:eastAsia="方正小标宋简体" w:cs="方正小标宋简体"/>
          <w:b w:val="0"/>
          <w:bCs/>
          <w:color w:val="auto"/>
          <w:sz w:val="44"/>
          <w:szCs w:val="44"/>
          <w:highlight w:val="none"/>
        </w:rPr>
      </w:pPr>
      <w:r>
        <w:rPr>
          <w:rFonts w:hint="default" w:ascii="方正小标宋简体" w:hAnsi="方正小标宋简体" w:eastAsia="方正小标宋简体" w:cs="方正小标宋简体"/>
          <w:b w:val="0"/>
          <w:bCs/>
          <w:color w:val="auto"/>
          <w:sz w:val="44"/>
          <w:szCs w:val="44"/>
          <w:highlight w:val="none"/>
        </w:rPr>
        <w:t>（</w:t>
      </w:r>
      <w:r>
        <w:rPr>
          <w:rFonts w:hint="default" w:ascii="Times New Roman" w:hAnsi="Times New Roman" w:eastAsia="方正小标宋简体" w:cs="Times New Roman"/>
          <w:b w:val="0"/>
          <w:bCs/>
          <w:color w:val="auto"/>
          <w:sz w:val="44"/>
          <w:szCs w:val="44"/>
          <w:highlight w:val="none"/>
        </w:rPr>
        <w:t>20</w:t>
      </w:r>
      <w:r>
        <w:rPr>
          <w:rFonts w:hint="eastAsia" w:ascii="方正小标宋简体" w:hAnsi="方正小标宋简体" w:eastAsia="方正小标宋简体" w:cs="方正小标宋简体"/>
          <w:b w:val="0"/>
          <w:bCs/>
          <w:color w:val="auto"/>
          <w:sz w:val="44"/>
          <w:szCs w:val="44"/>
          <w:highlight w:val="none"/>
          <w:lang w:val="en-US" w:eastAsia="zh-CN"/>
        </w:rPr>
        <w:t xml:space="preserve">  </w:t>
      </w:r>
      <w:r>
        <w:rPr>
          <w:rFonts w:hint="default" w:ascii="方正小标宋简体" w:hAnsi="方正小标宋简体" w:eastAsia="方正小标宋简体" w:cs="方正小标宋简体"/>
          <w:b w:val="0"/>
          <w:bCs/>
          <w:color w:val="auto"/>
          <w:sz w:val="44"/>
          <w:szCs w:val="44"/>
          <w:highlight w:val="none"/>
        </w:rPr>
        <w:t>年</w:t>
      </w:r>
      <w:r>
        <w:rPr>
          <w:rFonts w:hint="eastAsia" w:ascii="方正小标宋简体" w:hAnsi="方正小标宋简体" w:eastAsia="方正小标宋简体" w:cs="方正小标宋简体"/>
          <w:b w:val="0"/>
          <w:bCs/>
          <w:color w:val="auto"/>
          <w:sz w:val="44"/>
          <w:szCs w:val="44"/>
          <w:highlight w:val="none"/>
          <w:lang w:val="en-US" w:eastAsia="zh-CN"/>
        </w:rPr>
        <w:t xml:space="preserve"> </w:t>
      </w:r>
      <w:r>
        <w:rPr>
          <w:rFonts w:hint="default" w:ascii="方正小标宋简体" w:hAnsi="方正小标宋简体" w:eastAsia="方正小标宋简体" w:cs="方正小标宋简体"/>
          <w:b w:val="0"/>
          <w:bCs/>
          <w:color w:val="auto"/>
          <w:sz w:val="44"/>
          <w:szCs w:val="44"/>
          <w:highlight w:val="none"/>
        </w:rPr>
        <w:t>季度)</w:t>
      </w:r>
    </w:p>
    <w:tbl>
      <w:tblPr>
        <w:tblStyle w:val="15"/>
        <w:tblW w:w="8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6"/>
        <w:gridCol w:w="7073"/>
      </w:tblGrid>
      <w:tr w14:paraId="6702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3D29314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w:t>
            </w:r>
          </w:p>
        </w:tc>
        <w:tc>
          <w:tcPr>
            <w:tcW w:w="7073" w:type="dxa"/>
            <w:tcBorders>
              <w:top w:val="single" w:color="000000" w:sz="4" w:space="0"/>
              <w:left w:val="single" w:color="000000" w:sz="4" w:space="0"/>
              <w:bottom w:val="single" w:color="000000" w:sz="4" w:space="0"/>
              <w:right w:val="single" w:color="000000" w:sz="4" w:space="0"/>
            </w:tcBorders>
            <w:vAlign w:val="center"/>
          </w:tcPr>
          <w:p w14:paraId="2A96E31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考核内容</w:t>
            </w:r>
          </w:p>
        </w:tc>
      </w:tr>
      <w:tr w14:paraId="0A4D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326" w:type="dxa"/>
            <w:vMerge w:val="restart"/>
            <w:tcBorders>
              <w:top w:val="single" w:color="000000" w:sz="4" w:space="0"/>
              <w:left w:val="single" w:color="000000" w:sz="4" w:space="0"/>
              <w:bottom w:val="single" w:color="000000" w:sz="4" w:space="0"/>
              <w:right w:val="single" w:color="000000" w:sz="4" w:space="0"/>
            </w:tcBorders>
            <w:vAlign w:val="center"/>
          </w:tcPr>
          <w:p w14:paraId="506F562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人员</w:t>
            </w:r>
          </w:p>
          <w:p w14:paraId="4CAF748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r>
              <w:rPr>
                <w:rFonts w:hint="default" w:ascii="Times New Roman" w:hAnsi="Times New Roman" w:eastAsia="宋体" w:cs="Times New Roman"/>
                <w:b/>
                <w:bCs/>
                <w:i w:val="0"/>
                <w:iCs w:val="0"/>
                <w:color w:val="auto"/>
                <w:kern w:val="0"/>
                <w:sz w:val="24"/>
                <w:szCs w:val="24"/>
                <w:u w:val="none"/>
                <w:lang w:val="en-US" w:eastAsia="zh-CN" w:bidi="ar"/>
              </w:rPr>
              <w:t>10</w:t>
            </w:r>
            <w:r>
              <w:rPr>
                <w:rFonts w:hint="eastAsia" w:ascii="宋体" w:hAnsi="宋体" w:eastAsia="宋体" w:cs="宋体"/>
                <w:b/>
                <w:bCs/>
                <w:i w:val="0"/>
                <w:iCs w:val="0"/>
                <w:color w:val="auto"/>
                <w:kern w:val="0"/>
                <w:sz w:val="24"/>
                <w:szCs w:val="24"/>
                <w:u w:val="none"/>
                <w:lang w:val="en-US" w:eastAsia="zh-CN" w:bidi="ar"/>
              </w:rPr>
              <w:t>分）</w:t>
            </w:r>
          </w:p>
        </w:tc>
        <w:tc>
          <w:tcPr>
            <w:tcW w:w="7073" w:type="dxa"/>
            <w:tcBorders>
              <w:top w:val="single" w:color="000000" w:sz="4" w:space="0"/>
              <w:left w:val="single" w:color="000000" w:sz="4" w:space="0"/>
              <w:bottom w:val="single" w:color="000000" w:sz="4" w:space="0"/>
              <w:right w:val="single" w:color="000000" w:sz="4" w:space="0"/>
            </w:tcBorders>
            <w:vAlign w:val="center"/>
          </w:tcPr>
          <w:p w14:paraId="005C15F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、企业经过注册地卫生行政部门备案，有卫生主管部门颁发的浙江省病媒生物防制服务单位备案证。</w:t>
            </w:r>
          </w:p>
        </w:tc>
      </w:tr>
      <w:tr w14:paraId="733F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775316FA">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6CCC6437">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2、外环境集中投药械和日常消杀期间，每次消杀必须保证不少于3人。应急或迎检期间消杀时适当增加消杀作业人员。爱卫办进行抽查时，每次消杀每少一人次扣0.5分，以此类推。再次抽查时，每少一人次扣1分。</w:t>
            </w:r>
          </w:p>
        </w:tc>
      </w:tr>
      <w:tr w14:paraId="3863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60FBE8EE">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75EB4105">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3、操作人员有浙江省病媒生物防制服务单位从业人员培训合格证明，无培训合格证每人扣1分，扣完为止。</w:t>
            </w:r>
          </w:p>
        </w:tc>
      </w:tr>
      <w:tr w14:paraId="459D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26" w:type="dxa"/>
            <w:vMerge w:val="restart"/>
            <w:tcBorders>
              <w:top w:val="single" w:color="000000" w:sz="4" w:space="0"/>
              <w:left w:val="single" w:color="000000" w:sz="4" w:space="0"/>
              <w:bottom w:val="single" w:color="000000" w:sz="4" w:space="0"/>
              <w:right w:val="single" w:color="000000" w:sz="4" w:space="0"/>
            </w:tcBorders>
            <w:vAlign w:val="center"/>
          </w:tcPr>
          <w:p w14:paraId="69EAA00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设备</w:t>
            </w:r>
          </w:p>
          <w:p w14:paraId="4974723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r>
              <w:rPr>
                <w:rFonts w:hint="eastAsia" w:ascii="Times New Roman" w:hAnsi="Times New Roman" w:eastAsia="宋体" w:cs="Times New Roman"/>
                <w:b/>
                <w:bCs/>
                <w:i w:val="0"/>
                <w:iCs w:val="0"/>
                <w:color w:val="auto"/>
                <w:kern w:val="0"/>
                <w:sz w:val="24"/>
                <w:szCs w:val="24"/>
                <w:u w:val="none"/>
                <w:lang w:val="en-US" w:eastAsia="zh-CN" w:bidi="ar"/>
              </w:rPr>
              <w:t>5</w:t>
            </w:r>
            <w:r>
              <w:rPr>
                <w:rFonts w:hint="eastAsia" w:ascii="宋体" w:hAnsi="宋体" w:eastAsia="宋体" w:cs="宋体"/>
                <w:b/>
                <w:bCs/>
                <w:i w:val="0"/>
                <w:iCs w:val="0"/>
                <w:color w:val="auto"/>
                <w:kern w:val="0"/>
                <w:sz w:val="24"/>
                <w:szCs w:val="24"/>
                <w:u w:val="none"/>
                <w:lang w:val="en-US" w:eastAsia="zh-CN" w:bidi="ar"/>
              </w:rPr>
              <w:t>分）</w:t>
            </w:r>
          </w:p>
        </w:tc>
        <w:tc>
          <w:tcPr>
            <w:tcW w:w="7073" w:type="dxa"/>
            <w:tcBorders>
              <w:top w:val="single" w:color="000000" w:sz="4" w:space="0"/>
              <w:left w:val="single" w:color="000000" w:sz="4" w:space="0"/>
              <w:bottom w:val="single" w:color="000000" w:sz="4" w:space="0"/>
              <w:right w:val="single" w:color="000000" w:sz="4" w:space="0"/>
            </w:tcBorders>
            <w:vAlign w:val="center"/>
          </w:tcPr>
          <w:p w14:paraId="46021A51">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1、工程作业车至少1辆，确保现场施工需要，无车辆扣1分。</w:t>
            </w:r>
          </w:p>
        </w:tc>
      </w:tr>
      <w:tr w14:paraId="5161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1FC11FF7">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6CEF7AD4">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2、背负式或手提式喷雾器至少3台以上，每少一台扣0.5分。</w:t>
            </w:r>
          </w:p>
        </w:tc>
      </w:tr>
      <w:tr w14:paraId="3FEF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038347AC">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1D2C2A1F">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3、在省市区各级主管部门检查时提供各类符合要求的器械，不造成失分，每造成一次失分，扣3分。</w:t>
            </w:r>
          </w:p>
        </w:tc>
      </w:tr>
      <w:tr w14:paraId="07FC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326" w:type="dxa"/>
            <w:vMerge w:val="restart"/>
            <w:tcBorders>
              <w:top w:val="single" w:color="000000" w:sz="4" w:space="0"/>
              <w:left w:val="single" w:color="000000" w:sz="4" w:space="0"/>
              <w:bottom w:val="single" w:color="000000" w:sz="4" w:space="0"/>
              <w:right w:val="single" w:color="000000" w:sz="4" w:space="0"/>
            </w:tcBorders>
            <w:vAlign w:val="center"/>
          </w:tcPr>
          <w:p w14:paraId="64C5D29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药械</w:t>
            </w:r>
          </w:p>
          <w:p w14:paraId="7F5A8BB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r>
              <w:rPr>
                <w:rFonts w:hint="eastAsia" w:ascii="Times New Roman" w:hAnsi="Times New Roman" w:eastAsia="宋体" w:cs="Times New Roman"/>
                <w:b/>
                <w:bCs/>
                <w:i w:val="0"/>
                <w:iCs w:val="0"/>
                <w:color w:val="auto"/>
                <w:kern w:val="0"/>
                <w:sz w:val="24"/>
                <w:szCs w:val="24"/>
                <w:u w:val="none"/>
                <w:lang w:val="en-US" w:eastAsia="zh-CN" w:bidi="ar"/>
              </w:rPr>
              <w:t>10</w:t>
            </w:r>
            <w:r>
              <w:rPr>
                <w:rFonts w:hint="eastAsia" w:ascii="宋体" w:hAnsi="宋体" w:eastAsia="宋体" w:cs="宋体"/>
                <w:b/>
                <w:bCs/>
                <w:i w:val="0"/>
                <w:iCs w:val="0"/>
                <w:color w:val="auto"/>
                <w:kern w:val="0"/>
                <w:sz w:val="24"/>
                <w:szCs w:val="24"/>
                <w:u w:val="none"/>
                <w:lang w:val="en-US" w:eastAsia="zh-CN" w:bidi="ar"/>
              </w:rPr>
              <w:t>分）</w:t>
            </w:r>
          </w:p>
        </w:tc>
        <w:tc>
          <w:tcPr>
            <w:tcW w:w="7073" w:type="dxa"/>
            <w:tcBorders>
              <w:top w:val="single" w:color="000000" w:sz="4" w:space="0"/>
              <w:left w:val="single" w:color="000000" w:sz="4" w:space="0"/>
              <w:bottom w:val="single" w:color="000000" w:sz="4" w:space="0"/>
              <w:right w:val="single" w:color="000000" w:sz="4" w:space="0"/>
            </w:tcBorders>
            <w:vAlign w:val="center"/>
          </w:tcPr>
          <w:p w14:paraId="56489E8C">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1、杀虫灭鼠药物生产批准证书、农药登记证齐全，消毒药物生产厂家营业执照、生产许可证、第三方检测报告，每发现1次证书不齐全扣1分。</w:t>
            </w:r>
          </w:p>
        </w:tc>
      </w:tr>
      <w:tr w14:paraId="7F23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6B1F5D96">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2A11FB62">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2、用药品种符合招投标文件及合同要求，每发现一次药物使用不合要求扣2分。</w:t>
            </w:r>
          </w:p>
        </w:tc>
      </w:tr>
      <w:tr w14:paraId="58D4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4AA03930">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70F5596C">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3、现场检查使用方法正确，剂量符合使用规范，一次错误扣1分。</w:t>
            </w:r>
          </w:p>
        </w:tc>
      </w:tr>
      <w:tr w14:paraId="0299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031A6664">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41D8530F">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4、不使用违禁药品，如发现使用违禁药品一票否决，中止合同。</w:t>
            </w:r>
          </w:p>
        </w:tc>
      </w:tr>
      <w:tr w14:paraId="4BA9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6" w:type="dxa"/>
            <w:vMerge w:val="restart"/>
            <w:tcBorders>
              <w:top w:val="single" w:color="000000" w:sz="4" w:space="0"/>
              <w:left w:val="single" w:color="000000" w:sz="4" w:space="0"/>
              <w:bottom w:val="single" w:color="000000" w:sz="4" w:space="0"/>
              <w:right w:val="single" w:color="000000" w:sz="4" w:space="0"/>
            </w:tcBorders>
            <w:vAlign w:val="center"/>
          </w:tcPr>
          <w:p w14:paraId="6C2471A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施工计划与进度</w:t>
            </w:r>
          </w:p>
          <w:p w14:paraId="06B224C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r>
              <w:rPr>
                <w:rFonts w:hint="eastAsia" w:ascii="Times New Roman" w:hAnsi="Times New Roman" w:eastAsia="宋体" w:cs="Times New Roman"/>
                <w:b/>
                <w:bCs/>
                <w:i w:val="0"/>
                <w:iCs w:val="0"/>
                <w:color w:val="auto"/>
                <w:kern w:val="0"/>
                <w:sz w:val="24"/>
                <w:szCs w:val="24"/>
                <w:u w:val="none"/>
                <w:lang w:val="en-US" w:eastAsia="zh-CN" w:bidi="ar"/>
              </w:rPr>
              <w:t>35</w:t>
            </w:r>
            <w:r>
              <w:rPr>
                <w:rFonts w:hint="eastAsia" w:ascii="宋体" w:hAnsi="宋体" w:eastAsia="宋体" w:cs="宋体"/>
                <w:b/>
                <w:bCs/>
                <w:i w:val="0"/>
                <w:iCs w:val="0"/>
                <w:color w:val="auto"/>
                <w:kern w:val="0"/>
                <w:sz w:val="24"/>
                <w:szCs w:val="24"/>
                <w:u w:val="none"/>
                <w:lang w:val="en-US" w:eastAsia="zh-CN" w:bidi="ar"/>
              </w:rPr>
              <w:t>分）</w:t>
            </w:r>
          </w:p>
        </w:tc>
        <w:tc>
          <w:tcPr>
            <w:tcW w:w="7073" w:type="dxa"/>
            <w:tcBorders>
              <w:top w:val="single" w:color="000000" w:sz="4" w:space="0"/>
              <w:left w:val="single" w:color="000000" w:sz="4" w:space="0"/>
              <w:bottom w:val="single" w:color="000000" w:sz="4" w:space="0"/>
              <w:right w:val="single" w:color="000000" w:sz="4" w:space="0"/>
            </w:tcBorders>
            <w:vAlign w:val="center"/>
          </w:tcPr>
          <w:p w14:paraId="42DCAF32">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1、有月度施工计划，并按计划组织实施，发现无计划一次扣5分、未按计划实施一次扣1分。</w:t>
            </w:r>
          </w:p>
        </w:tc>
      </w:tr>
      <w:tr w14:paraId="6FDB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6C2B9A10">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092AC803">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2、消毒过程检查消毒覆盖率，发现1处未消毒到位，扣1分</w:t>
            </w:r>
          </w:p>
        </w:tc>
      </w:tr>
      <w:tr w14:paraId="38CD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07871983">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22E6A957">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3、毒饵站等物理消杀设施的设置及药物投放规范，每月维护一次。发现一次投放不规范扣1分、未进行维护扣2分。</w:t>
            </w:r>
          </w:p>
        </w:tc>
      </w:tr>
      <w:tr w14:paraId="4621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72A5BEAA">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3C28B359">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5、每月在孳生地投放灭孑孓药物不少于2次，次数未达计划要求，少一次扣1分。</w:t>
            </w:r>
          </w:p>
        </w:tc>
      </w:tr>
      <w:tr w14:paraId="2563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545413E8">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6998D5D0">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6、开展重点场所灭鼠药物投放，发现一处重点场所未投放扣1分。</w:t>
            </w:r>
          </w:p>
        </w:tc>
      </w:tr>
      <w:tr w14:paraId="3A59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20E249C1">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450DF56B">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7、积极响应管委会开展下水道灭蟑、灭鼠行动，一次不响应扣3分。</w:t>
            </w:r>
          </w:p>
        </w:tc>
      </w:tr>
      <w:tr w14:paraId="68DB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1C7F9BA3">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7D1EB1E3">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8、根据四害密度变化，响应管委会要求重点区域增加适当的消杀次数，一次不响应扣3分。</w:t>
            </w:r>
          </w:p>
        </w:tc>
      </w:tr>
      <w:tr w14:paraId="295D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2F0095DE">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2F458F8F">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9、工作日服务报告记录齐全，发现一次记录不符合要求扣1分。</w:t>
            </w:r>
          </w:p>
        </w:tc>
      </w:tr>
      <w:tr w14:paraId="735D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77D64E81">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5B5827F0">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10、每月总结客观真实，发现一次记录造假扣5分。</w:t>
            </w:r>
          </w:p>
        </w:tc>
      </w:tr>
      <w:tr w14:paraId="49F6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28D10AF6">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0DE94A5C">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11、没有出现安全生产事故，出现一次安全生产事故扣10分。</w:t>
            </w:r>
          </w:p>
        </w:tc>
      </w:tr>
      <w:tr w14:paraId="4304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6DB0736A">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611822A7">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12、做好施工期间警示工作，造成旅客误食药物导致中毒，出现一次扣10分。</w:t>
            </w:r>
          </w:p>
        </w:tc>
      </w:tr>
      <w:tr w14:paraId="3E6C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326" w:type="dxa"/>
            <w:vMerge w:val="restart"/>
            <w:tcBorders>
              <w:top w:val="single" w:color="000000" w:sz="4" w:space="0"/>
              <w:left w:val="single" w:color="000000" w:sz="4" w:space="0"/>
              <w:right w:val="single" w:color="000000" w:sz="4" w:space="0"/>
            </w:tcBorders>
            <w:vAlign w:val="center"/>
          </w:tcPr>
          <w:p w14:paraId="6921601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服务范围现场效果（</w:t>
            </w:r>
            <w:r>
              <w:rPr>
                <w:rFonts w:hint="eastAsia" w:ascii="Times New Roman" w:hAnsi="Times New Roman" w:eastAsia="宋体" w:cs="Times New Roman"/>
                <w:b/>
                <w:bCs/>
                <w:i w:val="0"/>
                <w:iCs w:val="0"/>
                <w:color w:val="auto"/>
                <w:kern w:val="0"/>
                <w:sz w:val="24"/>
                <w:szCs w:val="24"/>
                <w:u w:val="none"/>
                <w:lang w:val="en-US" w:eastAsia="zh-CN" w:bidi="ar"/>
              </w:rPr>
              <w:t>20</w:t>
            </w:r>
            <w:r>
              <w:rPr>
                <w:rFonts w:hint="eastAsia" w:ascii="宋体" w:hAnsi="宋体" w:eastAsia="宋体" w:cs="宋体"/>
                <w:b/>
                <w:bCs/>
                <w:i w:val="0"/>
                <w:iCs w:val="0"/>
                <w:color w:val="auto"/>
                <w:kern w:val="0"/>
                <w:sz w:val="24"/>
                <w:szCs w:val="24"/>
                <w:u w:val="none"/>
                <w:lang w:val="en-US" w:eastAsia="zh-CN" w:bidi="ar"/>
              </w:rPr>
              <w:t>分）</w:t>
            </w:r>
          </w:p>
        </w:tc>
        <w:tc>
          <w:tcPr>
            <w:tcW w:w="7073" w:type="dxa"/>
            <w:tcBorders>
              <w:top w:val="single" w:color="000000" w:sz="4" w:space="0"/>
              <w:left w:val="single" w:color="000000" w:sz="4" w:space="0"/>
              <w:bottom w:val="single" w:color="000000" w:sz="4" w:space="0"/>
              <w:right w:val="single" w:color="000000" w:sz="4" w:space="0"/>
            </w:tcBorders>
            <w:vAlign w:val="center"/>
          </w:tcPr>
          <w:p w14:paraId="1EF9D3A8">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1、消毒：考核常规预防性消毒作业完成度，人员数量是否满足，药械准备是否充足，个人防护是否到位，服务操作是否规范，服务范围是否符合合同要求，如有1项不合格扣1分。</w:t>
            </w:r>
          </w:p>
        </w:tc>
      </w:tr>
      <w:tr w14:paraId="6B8B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1326" w:type="dxa"/>
            <w:vMerge w:val="continue"/>
            <w:tcBorders>
              <w:left w:val="single" w:color="000000" w:sz="4" w:space="0"/>
              <w:right w:val="single" w:color="000000" w:sz="4" w:space="0"/>
            </w:tcBorders>
            <w:vAlign w:val="center"/>
          </w:tcPr>
          <w:p w14:paraId="4A773B7C">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671E497E">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2、健康余杭：(1).配合爱卫办、管委会做好日常站体禁烟控烟工作，一次不响应扣1分；(2).强化日常站内吸烟巡查及劝阻，发现1人站内抽烟未劝导扣0.5分。</w:t>
            </w:r>
          </w:p>
        </w:tc>
      </w:tr>
      <w:tr w14:paraId="5CB8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326" w:type="dxa"/>
            <w:vMerge w:val="continue"/>
            <w:tcBorders>
              <w:left w:val="single" w:color="000000" w:sz="4" w:space="0"/>
              <w:right w:val="single" w:color="000000" w:sz="4" w:space="0"/>
            </w:tcBorders>
            <w:vAlign w:val="center"/>
          </w:tcPr>
          <w:p w14:paraId="375D66E7">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707F87F9">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3、健康余杭检查扣分的一次扣3分，未按要求及时整改的加扣5分。</w:t>
            </w:r>
          </w:p>
        </w:tc>
      </w:tr>
      <w:tr w14:paraId="0703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26" w:type="dxa"/>
            <w:vMerge w:val="restart"/>
            <w:tcBorders>
              <w:top w:val="single" w:color="000000" w:sz="4" w:space="0"/>
              <w:left w:val="single" w:color="000000" w:sz="4" w:space="0"/>
              <w:bottom w:val="single" w:color="000000" w:sz="4" w:space="0"/>
              <w:right w:val="single" w:color="000000" w:sz="4" w:space="0"/>
            </w:tcBorders>
            <w:vAlign w:val="center"/>
          </w:tcPr>
          <w:p w14:paraId="2F79CDD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应急服务（</w:t>
            </w:r>
            <w:r>
              <w:rPr>
                <w:rFonts w:hint="eastAsia" w:ascii="Times New Roman" w:hAnsi="Times New Roman" w:eastAsia="宋体" w:cs="Times New Roman"/>
                <w:b/>
                <w:bCs/>
                <w:i w:val="0"/>
                <w:iCs w:val="0"/>
                <w:color w:val="auto"/>
                <w:kern w:val="0"/>
                <w:sz w:val="24"/>
                <w:szCs w:val="24"/>
                <w:u w:val="none"/>
                <w:lang w:val="en-US" w:eastAsia="zh-CN" w:bidi="ar"/>
              </w:rPr>
              <w:t>10</w:t>
            </w:r>
            <w:r>
              <w:rPr>
                <w:rFonts w:hint="eastAsia" w:ascii="宋体" w:hAnsi="宋体" w:eastAsia="宋体" w:cs="宋体"/>
                <w:b/>
                <w:bCs/>
                <w:i w:val="0"/>
                <w:iCs w:val="0"/>
                <w:color w:val="auto"/>
                <w:kern w:val="0"/>
                <w:sz w:val="24"/>
                <w:szCs w:val="24"/>
                <w:u w:val="none"/>
                <w:lang w:val="en-US" w:eastAsia="zh-CN" w:bidi="ar"/>
              </w:rPr>
              <w:t>分）</w:t>
            </w:r>
          </w:p>
        </w:tc>
        <w:tc>
          <w:tcPr>
            <w:tcW w:w="7073" w:type="dxa"/>
            <w:tcBorders>
              <w:top w:val="single" w:color="000000" w:sz="4" w:space="0"/>
              <w:left w:val="single" w:color="000000" w:sz="4" w:space="0"/>
              <w:bottom w:val="single" w:color="000000" w:sz="4" w:space="0"/>
              <w:right w:val="single" w:color="000000" w:sz="4" w:space="0"/>
            </w:tcBorders>
            <w:vAlign w:val="center"/>
          </w:tcPr>
          <w:p w14:paraId="3ED6AF3D">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1、根据工作需要，及时制定上级对爱国卫生的明查暗访方案，较好完成工作。未及时响应一次扣1分。未制定相关方案扣5分；未较好完成交办的任务扣1-5分。</w:t>
            </w:r>
          </w:p>
        </w:tc>
      </w:tr>
      <w:tr w14:paraId="699D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37679E2E">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69AC22F4">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2、乙方需按甲方要求进行服务，若服务实施效果不满意，或在上级各项迎检中、领导检查中被扣分、警告、处分、通报、批评等情况的，扣1-5分。</w:t>
            </w:r>
          </w:p>
        </w:tc>
      </w:tr>
      <w:tr w14:paraId="4685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326" w:type="dxa"/>
            <w:vMerge w:val="continue"/>
            <w:tcBorders>
              <w:top w:val="single" w:color="000000" w:sz="4" w:space="0"/>
              <w:left w:val="single" w:color="000000" w:sz="4" w:space="0"/>
              <w:bottom w:val="single" w:color="000000" w:sz="4" w:space="0"/>
              <w:right w:val="single" w:color="000000" w:sz="4" w:space="0"/>
            </w:tcBorders>
            <w:vAlign w:val="center"/>
          </w:tcPr>
          <w:p w14:paraId="08EA269F">
            <w:pPr>
              <w:jc w:val="center"/>
              <w:rPr>
                <w:rFonts w:hint="eastAsia" w:ascii="宋体" w:hAnsi="宋体" w:eastAsia="宋体" w:cs="宋体"/>
                <w:b/>
                <w:bCs/>
                <w:i w:val="0"/>
                <w:iCs w:val="0"/>
                <w:color w:val="auto"/>
                <w:sz w:val="24"/>
                <w:szCs w:val="24"/>
                <w:u w:val="none"/>
              </w:rPr>
            </w:pPr>
          </w:p>
        </w:tc>
        <w:tc>
          <w:tcPr>
            <w:tcW w:w="7073" w:type="dxa"/>
            <w:tcBorders>
              <w:top w:val="single" w:color="000000" w:sz="4" w:space="0"/>
              <w:left w:val="single" w:color="000000" w:sz="4" w:space="0"/>
              <w:bottom w:val="single" w:color="000000" w:sz="4" w:space="0"/>
              <w:right w:val="single" w:color="000000" w:sz="4" w:space="0"/>
            </w:tcBorders>
            <w:vAlign w:val="center"/>
          </w:tcPr>
          <w:p w14:paraId="0551631F">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3、应急：应急事件发生时，接到电话通知后，及时到指定地点进行处置。发生小孩、宠物误食时，消杀单位应积极配合被误食的小孩或宠物做好救治工作。未及时处理扣5分。</w:t>
            </w:r>
          </w:p>
        </w:tc>
      </w:tr>
      <w:tr w14:paraId="7084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0E9667C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资料台账(</w:t>
            </w:r>
            <w:r>
              <w:rPr>
                <w:rFonts w:hint="eastAsia" w:ascii="Times New Roman" w:hAnsi="Times New Roman" w:eastAsia="宋体" w:cs="Times New Roman"/>
                <w:b/>
                <w:bCs/>
                <w:i w:val="0"/>
                <w:iCs w:val="0"/>
                <w:color w:val="auto"/>
                <w:kern w:val="0"/>
                <w:sz w:val="24"/>
                <w:szCs w:val="24"/>
                <w:u w:val="none"/>
                <w:lang w:val="en-US" w:eastAsia="zh-CN" w:bidi="ar"/>
              </w:rPr>
              <w:t>5</w:t>
            </w:r>
            <w:r>
              <w:rPr>
                <w:rFonts w:hint="eastAsia" w:ascii="宋体" w:hAnsi="宋体" w:eastAsia="宋体" w:cs="宋体"/>
                <w:b/>
                <w:bCs/>
                <w:i w:val="0"/>
                <w:iCs w:val="0"/>
                <w:color w:val="auto"/>
                <w:kern w:val="0"/>
                <w:sz w:val="24"/>
                <w:szCs w:val="24"/>
                <w:u w:val="none"/>
                <w:lang w:val="en-US" w:eastAsia="zh-CN" w:bidi="ar"/>
              </w:rPr>
              <w:t>分）</w:t>
            </w:r>
          </w:p>
        </w:tc>
        <w:tc>
          <w:tcPr>
            <w:tcW w:w="7073" w:type="dxa"/>
            <w:tcBorders>
              <w:top w:val="single" w:color="000000" w:sz="4" w:space="0"/>
              <w:left w:val="single" w:color="000000" w:sz="4" w:space="0"/>
              <w:bottom w:val="single" w:color="000000" w:sz="4" w:space="0"/>
              <w:right w:val="single" w:color="000000" w:sz="4" w:space="0"/>
            </w:tcBorders>
            <w:vAlign w:val="center"/>
          </w:tcPr>
          <w:p w14:paraId="4E5789BE">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1、做好服务区域每月的消杀、蚊、蝇、蟑螂、鼠控制杀灭现场服务报告及汇总资料收集等工作；</w:t>
            </w:r>
          </w:p>
          <w:p w14:paraId="4762CAE4">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2、做到每季度台账统一归档，遇上级检查随时提供台账资料；</w:t>
            </w:r>
          </w:p>
          <w:p w14:paraId="3DC21BC5">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3、做到施工作业期间，每日情况发送至工作群。</w:t>
            </w:r>
          </w:p>
          <w:p w14:paraId="5977BE30">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每发现一次台账归档不及时，情况发送不及时扣1分。</w:t>
            </w:r>
          </w:p>
        </w:tc>
      </w:tr>
      <w:tr w14:paraId="6D10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326" w:type="dxa"/>
            <w:tcBorders>
              <w:top w:val="single" w:color="000000" w:sz="4" w:space="0"/>
              <w:left w:val="single" w:color="000000" w:sz="4" w:space="0"/>
              <w:bottom w:val="single" w:color="000000" w:sz="4" w:space="0"/>
              <w:right w:val="single" w:color="000000" w:sz="4" w:space="0"/>
            </w:tcBorders>
            <w:vAlign w:val="center"/>
          </w:tcPr>
          <w:p w14:paraId="26C1390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媒体舆论（</w:t>
            </w:r>
            <w:r>
              <w:rPr>
                <w:rFonts w:hint="eastAsia" w:ascii="Times New Roman" w:hAnsi="Times New Roman" w:eastAsia="宋体" w:cs="Times New Roman"/>
                <w:b/>
                <w:bCs/>
                <w:i w:val="0"/>
                <w:iCs w:val="0"/>
                <w:color w:val="auto"/>
                <w:kern w:val="0"/>
                <w:sz w:val="24"/>
                <w:szCs w:val="24"/>
                <w:u w:val="none"/>
                <w:lang w:val="en-US" w:eastAsia="zh-CN" w:bidi="ar"/>
              </w:rPr>
              <w:t>5</w:t>
            </w:r>
            <w:r>
              <w:rPr>
                <w:rFonts w:hint="eastAsia" w:ascii="宋体" w:hAnsi="宋体" w:eastAsia="宋体" w:cs="宋体"/>
                <w:b/>
                <w:bCs/>
                <w:i w:val="0"/>
                <w:iCs w:val="0"/>
                <w:color w:val="auto"/>
                <w:kern w:val="0"/>
                <w:sz w:val="24"/>
                <w:szCs w:val="24"/>
                <w:u w:val="none"/>
                <w:lang w:val="en-US" w:eastAsia="zh-CN" w:bidi="ar"/>
              </w:rPr>
              <w:t>分）</w:t>
            </w:r>
          </w:p>
        </w:tc>
        <w:tc>
          <w:tcPr>
            <w:tcW w:w="7073" w:type="dxa"/>
            <w:tcBorders>
              <w:top w:val="single" w:color="000000" w:sz="4" w:space="0"/>
              <w:left w:val="single" w:color="000000" w:sz="4" w:space="0"/>
              <w:bottom w:val="single" w:color="000000" w:sz="4" w:space="0"/>
              <w:right w:val="single" w:color="000000" w:sz="4" w:space="0"/>
            </w:tcBorders>
            <w:vAlign w:val="center"/>
          </w:tcPr>
          <w:p w14:paraId="7CED6C89">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1、确保无投诉、无媒体曝光，无省、市、区等部门通报批评，造成恶劣影响的，实行一票否决。</w:t>
            </w:r>
          </w:p>
        </w:tc>
      </w:tr>
    </w:tbl>
    <w:p w14:paraId="7DD7FCF4">
      <w:pPr>
        <w:keepNext w:val="0"/>
        <w:keepLines w:val="0"/>
        <w:pageBreakBefore w:val="0"/>
        <w:widowControl w:val="0"/>
        <w:kinsoku/>
        <w:wordWrap/>
        <w:overflowPunct/>
        <w:topLinePunct w:val="0"/>
        <w:autoSpaceDE/>
        <w:autoSpaceDN/>
        <w:bidi w:val="0"/>
        <w:adjustRightInd/>
        <w:snapToGrid/>
        <w:spacing w:line="570" w:lineRule="exact"/>
        <w:ind w:right="420" w:rightChars="200"/>
        <w:textAlignment w:val="auto"/>
        <w:rPr>
          <w:rFonts w:hint="eastAsia" w:eastAsia="宋体"/>
          <w:color w:val="auto"/>
          <w:lang w:val="en-US" w:eastAsia="zh-CN"/>
        </w:rPr>
      </w:pPr>
      <w:r>
        <w:rPr>
          <w:rFonts w:hint="default" w:ascii="Times New Roman" w:hAnsi="Times New Roman" w:cs="Times New Roman"/>
          <w:color w:val="auto"/>
          <w:highlight w:val="none"/>
        </w:rPr>
        <w:t>备注：</w:t>
      </w:r>
      <w:r>
        <w:rPr>
          <w:rFonts w:hint="eastAsia" w:ascii="Times New Roman" w:hAnsi="Times New Roman" w:cs="Times New Roman"/>
          <w:color w:val="auto"/>
          <w:highlight w:val="none"/>
          <w:lang w:eastAsia="zh-CN"/>
        </w:rPr>
        <w:t>西站</w:t>
      </w:r>
      <w:r>
        <w:rPr>
          <w:rFonts w:hint="default" w:ascii="Times New Roman" w:hAnsi="Times New Roman" w:cs="Times New Roman"/>
          <w:color w:val="auto"/>
          <w:highlight w:val="none"/>
        </w:rPr>
        <w:t>枢纽管委会有权按照实际情况对考核细则实施更改</w:t>
      </w:r>
      <w:r>
        <w:rPr>
          <w:rFonts w:hint="eastAsia" w:ascii="Times New Roman" w:hAnsi="Times New Roman" w:cs="Times New Roman"/>
          <w:color w:val="auto"/>
          <w:highlight w:val="none"/>
          <w:lang w:eastAsia="zh-CN"/>
        </w:rPr>
        <w:t>。</w:t>
      </w:r>
    </w:p>
    <w:p w14:paraId="73822B79">
      <w:pPr>
        <w:pStyle w:val="4"/>
        <w:rPr>
          <w:rFonts w:hint="default" w:ascii="Times New Roman" w:hAnsi="Times New Roman" w:cs="Times New Roman"/>
          <w:color w:val="000000" w:themeColor="text1"/>
          <w:highlight w:val="none"/>
          <w14:textFill>
            <w14:solidFill>
              <w14:schemeClr w14:val="tx1"/>
            </w14:solidFill>
          </w14:textFill>
        </w:rPr>
      </w:pPr>
    </w:p>
    <w:p w14:paraId="0C7C6A56">
      <w:pPr>
        <w:rPr>
          <w:rFonts w:hint="default" w:ascii="Times New Roman" w:hAnsi="Times New Roman" w:cs="Times New Roman"/>
          <w:color w:val="000000" w:themeColor="text1"/>
          <w:highlight w:val="none"/>
          <w14:textFill>
            <w14:solidFill>
              <w14:schemeClr w14:val="tx1"/>
            </w14:solidFill>
          </w14:textFill>
        </w:rPr>
      </w:pPr>
    </w:p>
    <w:p w14:paraId="457AEFC6">
      <w:pPr>
        <w:pStyle w:val="4"/>
        <w:rPr>
          <w:rFonts w:hint="default" w:ascii="Times New Roman" w:hAnsi="Times New Roman" w:cs="Times New Roman"/>
          <w:color w:val="000000" w:themeColor="text1"/>
          <w:highlight w:val="none"/>
          <w14:textFill>
            <w14:solidFill>
              <w14:schemeClr w14:val="tx1"/>
            </w14:solidFill>
          </w14:textFill>
        </w:rPr>
      </w:pPr>
    </w:p>
    <w:p w14:paraId="3638AA2D">
      <w:pPr>
        <w:rPr>
          <w:rFonts w:hint="default" w:ascii="Times New Roman" w:hAnsi="Times New Roman" w:cs="Times New Roman"/>
          <w:color w:val="000000" w:themeColor="text1"/>
          <w:highlight w:val="none"/>
          <w14:textFill>
            <w14:solidFill>
              <w14:schemeClr w14:val="tx1"/>
            </w14:solidFill>
          </w14:textFill>
        </w:rPr>
      </w:pPr>
    </w:p>
    <w:p w14:paraId="7A2ACF79">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 xml:space="preserve">第四部分   </w:t>
      </w:r>
      <w:bookmarkStart w:id="28" w:name="_Toc184312134"/>
      <w:bookmarkEnd w:id="28"/>
      <w:bookmarkStart w:id="29" w:name="_Toc184308102"/>
      <w:bookmarkEnd w:id="29"/>
      <w:bookmarkStart w:id="30" w:name="_Toc184312077"/>
      <w:bookmarkEnd w:id="30"/>
      <w:bookmarkStart w:id="31" w:name="_Toc184314477"/>
      <w:bookmarkEnd w:id="31"/>
      <w:bookmarkStart w:id="32" w:name="_Toc184312068"/>
      <w:bookmarkEnd w:id="32"/>
      <w:bookmarkStart w:id="33" w:name="_Toc184312112"/>
      <w:bookmarkEnd w:id="33"/>
      <w:bookmarkStart w:id="34" w:name="_Toc184314411"/>
      <w:bookmarkEnd w:id="34"/>
      <w:bookmarkStart w:id="35" w:name="_Toc184312123"/>
      <w:bookmarkEnd w:id="35"/>
      <w:bookmarkStart w:id="36" w:name="_Toc184308042"/>
      <w:bookmarkEnd w:id="36"/>
      <w:bookmarkStart w:id="37" w:name="_Toc184310272"/>
      <w:bookmarkEnd w:id="37"/>
      <w:bookmarkStart w:id="38" w:name="_Toc184314466"/>
      <w:bookmarkEnd w:id="38"/>
      <w:bookmarkStart w:id="39" w:name="_Toc184310324"/>
      <w:bookmarkEnd w:id="39"/>
      <w:bookmarkStart w:id="40" w:name="_Toc184310306"/>
      <w:bookmarkEnd w:id="40"/>
      <w:bookmarkStart w:id="41" w:name="_Toc184308048"/>
      <w:bookmarkEnd w:id="41"/>
      <w:bookmarkStart w:id="42" w:name="_Toc184312114"/>
      <w:bookmarkEnd w:id="42"/>
      <w:bookmarkStart w:id="43" w:name="_Toc184312094"/>
      <w:bookmarkEnd w:id="43"/>
      <w:bookmarkStart w:id="44" w:name="_Toc184310273"/>
      <w:bookmarkEnd w:id="44"/>
      <w:bookmarkStart w:id="45" w:name="_Toc184310334"/>
      <w:bookmarkEnd w:id="45"/>
      <w:bookmarkStart w:id="46" w:name="_Toc184314465"/>
      <w:bookmarkEnd w:id="46"/>
      <w:bookmarkStart w:id="47" w:name="_Toc184308103"/>
      <w:bookmarkEnd w:id="47"/>
      <w:bookmarkStart w:id="48" w:name="_Toc184308099"/>
      <w:bookmarkEnd w:id="48"/>
      <w:bookmarkStart w:id="49" w:name="_Toc184314413"/>
      <w:bookmarkEnd w:id="49"/>
      <w:bookmarkStart w:id="50" w:name="_Toc184313266"/>
      <w:bookmarkEnd w:id="50"/>
      <w:bookmarkStart w:id="51" w:name="_Toc184308087"/>
      <w:bookmarkEnd w:id="51"/>
      <w:bookmarkStart w:id="52" w:name="_Toc184312121"/>
      <w:bookmarkEnd w:id="52"/>
      <w:bookmarkStart w:id="53" w:name="_Toc184313308"/>
      <w:bookmarkEnd w:id="53"/>
      <w:bookmarkStart w:id="54" w:name="_Toc184313286"/>
      <w:bookmarkEnd w:id="54"/>
      <w:bookmarkStart w:id="55" w:name="_Toc184308065"/>
      <w:bookmarkEnd w:id="55"/>
      <w:bookmarkStart w:id="56" w:name="_Toc184310297"/>
      <w:bookmarkEnd w:id="56"/>
      <w:bookmarkStart w:id="57" w:name="_Toc184310280"/>
      <w:bookmarkEnd w:id="57"/>
      <w:bookmarkStart w:id="58" w:name="_Toc184310284"/>
      <w:bookmarkEnd w:id="58"/>
      <w:bookmarkStart w:id="59" w:name="_Toc184312110"/>
      <w:bookmarkEnd w:id="59"/>
      <w:bookmarkStart w:id="60" w:name="_Toc184310301"/>
      <w:bookmarkEnd w:id="60"/>
      <w:bookmarkStart w:id="61" w:name="_Toc184314458"/>
      <w:bookmarkEnd w:id="61"/>
      <w:bookmarkStart w:id="62" w:name="_Toc184314448"/>
      <w:bookmarkEnd w:id="62"/>
      <w:bookmarkStart w:id="63" w:name="_Toc184314414"/>
      <w:bookmarkEnd w:id="63"/>
      <w:bookmarkStart w:id="64" w:name="_Toc184310315"/>
      <w:bookmarkEnd w:id="64"/>
      <w:bookmarkStart w:id="65" w:name="_Toc184312071"/>
      <w:bookmarkEnd w:id="65"/>
      <w:bookmarkStart w:id="66" w:name="_Toc184314481"/>
      <w:bookmarkEnd w:id="66"/>
      <w:bookmarkStart w:id="67" w:name="_Toc184313268"/>
      <w:bookmarkEnd w:id="67"/>
      <w:bookmarkStart w:id="68" w:name="_Toc184313240"/>
      <w:bookmarkEnd w:id="68"/>
      <w:bookmarkStart w:id="69" w:name="_Toc184312106"/>
      <w:bookmarkEnd w:id="69"/>
      <w:bookmarkStart w:id="70" w:name="_Toc184308101"/>
      <w:bookmarkEnd w:id="70"/>
      <w:bookmarkStart w:id="71" w:name="_Toc184310311"/>
      <w:bookmarkEnd w:id="71"/>
      <w:bookmarkStart w:id="72" w:name="_Toc184313252"/>
      <w:bookmarkEnd w:id="72"/>
      <w:bookmarkStart w:id="73" w:name="_Toc184314455"/>
      <w:bookmarkEnd w:id="73"/>
      <w:bookmarkStart w:id="74" w:name="_Toc184314479"/>
      <w:bookmarkEnd w:id="74"/>
      <w:bookmarkStart w:id="75" w:name="_Toc184314434"/>
      <w:bookmarkEnd w:id="75"/>
      <w:bookmarkStart w:id="76" w:name="_Toc184308071"/>
      <w:bookmarkEnd w:id="76"/>
      <w:bookmarkStart w:id="77" w:name="_Toc184312074"/>
      <w:bookmarkEnd w:id="77"/>
      <w:bookmarkStart w:id="78" w:name="_Toc184314424"/>
      <w:bookmarkEnd w:id="78"/>
      <w:bookmarkStart w:id="79" w:name="_Toc184308037"/>
      <w:bookmarkEnd w:id="79"/>
      <w:bookmarkStart w:id="80" w:name="_Toc184313297"/>
      <w:bookmarkEnd w:id="80"/>
      <w:bookmarkStart w:id="81" w:name="_Toc184312096"/>
      <w:bookmarkEnd w:id="81"/>
      <w:bookmarkStart w:id="82" w:name="_Toc184312139"/>
      <w:bookmarkEnd w:id="82"/>
      <w:bookmarkStart w:id="83" w:name="_Toc184312080"/>
      <w:bookmarkEnd w:id="83"/>
      <w:bookmarkStart w:id="84" w:name="_Toc184313277"/>
      <w:bookmarkEnd w:id="84"/>
      <w:bookmarkStart w:id="85" w:name="_Toc184308104"/>
      <w:bookmarkEnd w:id="85"/>
      <w:bookmarkStart w:id="86" w:name="_Toc184313261"/>
      <w:bookmarkEnd w:id="86"/>
      <w:bookmarkStart w:id="87" w:name="_Toc184313309"/>
      <w:bookmarkEnd w:id="87"/>
      <w:bookmarkStart w:id="88" w:name="_Toc184310313"/>
      <w:bookmarkEnd w:id="88"/>
      <w:bookmarkStart w:id="89" w:name="_Toc184310312"/>
      <w:bookmarkEnd w:id="89"/>
      <w:bookmarkStart w:id="90" w:name="_Toc184314468"/>
      <w:bookmarkEnd w:id="90"/>
      <w:bookmarkStart w:id="91" w:name="_Toc184313244"/>
      <w:bookmarkEnd w:id="91"/>
      <w:bookmarkStart w:id="92" w:name="_Toc184314449"/>
      <w:bookmarkEnd w:id="92"/>
      <w:bookmarkStart w:id="93" w:name="_Toc184314476"/>
      <w:bookmarkEnd w:id="93"/>
      <w:bookmarkStart w:id="94" w:name="_Toc184308086"/>
      <w:bookmarkEnd w:id="94"/>
      <w:bookmarkStart w:id="95" w:name="_Toc184314444"/>
      <w:bookmarkEnd w:id="95"/>
      <w:bookmarkStart w:id="96" w:name="_Toc184310323"/>
      <w:bookmarkEnd w:id="96"/>
      <w:bookmarkStart w:id="97" w:name="_Toc184314418"/>
      <w:bookmarkEnd w:id="97"/>
      <w:bookmarkStart w:id="98" w:name="_Toc184314473"/>
      <w:bookmarkEnd w:id="98"/>
      <w:bookmarkStart w:id="99" w:name="_Toc184314470"/>
      <w:bookmarkEnd w:id="99"/>
      <w:bookmarkStart w:id="100" w:name="_Toc184313275"/>
      <w:bookmarkEnd w:id="100"/>
      <w:bookmarkStart w:id="101" w:name="_Toc184310316"/>
      <w:bookmarkEnd w:id="101"/>
      <w:bookmarkStart w:id="102" w:name="_Toc184312082"/>
      <w:bookmarkEnd w:id="102"/>
      <w:bookmarkStart w:id="103" w:name="_Toc184314432"/>
      <w:bookmarkEnd w:id="103"/>
      <w:bookmarkStart w:id="104" w:name="_Toc184308107"/>
      <w:bookmarkEnd w:id="104"/>
      <w:bookmarkStart w:id="105" w:name="_Toc184314420"/>
      <w:bookmarkEnd w:id="105"/>
      <w:bookmarkStart w:id="106" w:name="_Toc184314456"/>
      <w:bookmarkEnd w:id="106"/>
      <w:bookmarkStart w:id="107" w:name="_Toc184310333"/>
      <w:bookmarkEnd w:id="107"/>
      <w:bookmarkStart w:id="108" w:name="_Toc184313265"/>
      <w:bookmarkEnd w:id="108"/>
      <w:bookmarkStart w:id="109" w:name="_Toc184314460"/>
      <w:bookmarkEnd w:id="109"/>
      <w:bookmarkStart w:id="110" w:name="_Toc184310282"/>
      <w:bookmarkEnd w:id="110"/>
      <w:bookmarkStart w:id="111" w:name="_Toc184312081"/>
      <w:bookmarkEnd w:id="111"/>
      <w:bookmarkStart w:id="112" w:name="_Toc184308053"/>
      <w:bookmarkEnd w:id="112"/>
      <w:bookmarkStart w:id="113" w:name="_Toc184313243"/>
      <w:bookmarkEnd w:id="113"/>
      <w:bookmarkStart w:id="114" w:name="_Toc184313248"/>
      <w:bookmarkEnd w:id="114"/>
      <w:bookmarkStart w:id="115" w:name="_Toc184312102"/>
      <w:bookmarkEnd w:id="115"/>
      <w:bookmarkStart w:id="116" w:name="_Toc184313282"/>
      <w:bookmarkEnd w:id="116"/>
      <w:bookmarkStart w:id="117" w:name="_Toc184310305"/>
      <w:bookmarkEnd w:id="117"/>
      <w:bookmarkStart w:id="118" w:name="_Toc184308052"/>
      <w:bookmarkEnd w:id="118"/>
      <w:bookmarkStart w:id="119" w:name="_Toc184312137"/>
      <w:bookmarkEnd w:id="119"/>
      <w:bookmarkStart w:id="120" w:name="_Toc184314445"/>
      <w:bookmarkEnd w:id="120"/>
      <w:bookmarkStart w:id="121" w:name="_Toc184312119"/>
      <w:bookmarkEnd w:id="121"/>
      <w:bookmarkStart w:id="122" w:name="_Toc184313241"/>
      <w:bookmarkEnd w:id="122"/>
      <w:bookmarkStart w:id="123" w:name="_Toc184310331"/>
      <w:bookmarkEnd w:id="123"/>
      <w:bookmarkStart w:id="124" w:name="_Toc184310319"/>
      <w:bookmarkEnd w:id="124"/>
      <w:bookmarkStart w:id="125" w:name="_Toc184308093"/>
      <w:bookmarkEnd w:id="125"/>
      <w:bookmarkStart w:id="126" w:name="_Toc184312105"/>
      <w:bookmarkEnd w:id="126"/>
      <w:bookmarkStart w:id="127" w:name="_Toc184308059"/>
      <w:bookmarkEnd w:id="127"/>
      <w:bookmarkStart w:id="128" w:name="_Toc184314428"/>
      <w:bookmarkEnd w:id="128"/>
      <w:bookmarkStart w:id="129" w:name="_Toc184312108"/>
      <w:bookmarkEnd w:id="129"/>
      <w:bookmarkStart w:id="130" w:name="_Toc184308057"/>
      <w:bookmarkEnd w:id="130"/>
      <w:bookmarkStart w:id="131" w:name="_Toc184313292"/>
      <w:bookmarkEnd w:id="131"/>
      <w:bookmarkStart w:id="132" w:name="_Toc184313306"/>
      <w:bookmarkEnd w:id="132"/>
      <w:bookmarkStart w:id="133" w:name="_Toc184312073"/>
      <w:bookmarkEnd w:id="133"/>
      <w:bookmarkStart w:id="134" w:name="_Toc184308063"/>
      <w:bookmarkEnd w:id="134"/>
      <w:bookmarkStart w:id="135" w:name="_Toc184308094"/>
      <w:bookmarkEnd w:id="135"/>
      <w:bookmarkStart w:id="136" w:name="_Toc184312099"/>
      <w:bookmarkEnd w:id="136"/>
      <w:bookmarkStart w:id="137" w:name="_Toc184312083"/>
      <w:bookmarkEnd w:id="137"/>
      <w:bookmarkStart w:id="138" w:name="_Toc184310292"/>
      <w:bookmarkEnd w:id="138"/>
      <w:bookmarkStart w:id="139" w:name="_Toc184312118"/>
      <w:bookmarkEnd w:id="139"/>
      <w:bookmarkStart w:id="140" w:name="_Toc184310320"/>
      <w:bookmarkEnd w:id="140"/>
      <w:bookmarkStart w:id="141" w:name="_Toc184308067"/>
      <w:bookmarkEnd w:id="141"/>
      <w:bookmarkStart w:id="142" w:name="_Toc184314482"/>
      <w:bookmarkEnd w:id="142"/>
      <w:bookmarkStart w:id="143" w:name="_Toc184314423"/>
      <w:bookmarkEnd w:id="143"/>
      <w:bookmarkStart w:id="144" w:name="_Toc184308075"/>
      <w:bookmarkEnd w:id="144"/>
      <w:bookmarkStart w:id="145" w:name="_Toc184310314"/>
      <w:bookmarkEnd w:id="145"/>
      <w:bookmarkStart w:id="146" w:name="_Toc184310275"/>
      <w:bookmarkEnd w:id="146"/>
      <w:bookmarkStart w:id="147" w:name="_Toc184310303"/>
      <w:bookmarkEnd w:id="147"/>
      <w:bookmarkStart w:id="148" w:name="_Toc184314416"/>
      <w:bookmarkEnd w:id="148"/>
      <w:bookmarkStart w:id="149" w:name="_Toc184313271"/>
      <w:bookmarkEnd w:id="149"/>
      <w:bookmarkStart w:id="150" w:name="_Toc184312138"/>
      <w:bookmarkEnd w:id="150"/>
      <w:bookmarkStart w:id="151" w:name="_Toc184310317"/>
      <w:bookmarkEnd w:id="151"/>
      <w:bookmarkStart w:id="152" w:name="_Toc184310328"/>
      <w:bookmarkEnd w:id="152"/>
      <w:bookmarkStart w:id="153" w:name="_Toc184312088"/>
      <w:bookmarkEnd w:id="153"/>
      <w:bookmarkStart w:id="154" w:name="_Toc184314440"/>
      <w:bookmarkEnd w:id="154"/>
      <w:bookmarkStart w:id="155" w:name="_Toc184314422"/>
      <w:bookmarkEnd w:id="155"/>
      <w:bookmarkStart w:id="156" w:name="_Toc184313287"/>
      <w:bookmarkEnd w:id="156"/>
      <w:bookmarkStart w:id="157" w:name="_Toc184308090"/>
      <w:bookmarkEnd w:id="157"/>
      <w:bookmarkStart w:id="158" w:name="_Toc184312085"/>
      <w:bookmarkEnd w:id="158"/>
      <w:bookmarkStart w:id="159" w:name="_Toc184312116"/>
      <w:bookmarkEnd w:id="159"/>
      <w:bookmarkStart w:id="160" w:name="_Toc184313304"/>
      <w:bookmarkEnd w:id="160"/>
      <w:bookmarkStart w:id="161" w:name="_Toc184312109"/>
      <w:bookmarkEnd w:id="161"/>
      <w:bookmarkStart w:id="162" w:name="_Toc184308091"/>
      <w:bookmarkEnd w:id="162"/>
      <w:bookmarkStart w:id="163" w:name="_Toc184312113"/>
      <w:bookmarkEnd w:id="163"/>
      <w:bookmarkStart w:id="164" w:name="_Toc184314426"/>
      <w:bookmarkEnd w:id="164"/>
      <w:bookmarkStart w:id="165" w:name="_Toc184314475"/>
      <w:bookmarkEnd w:id="165"/>
      <w:bookmarkStart w:id="166" w:name="_Toc184310326"/>
      <w:bookmarkEnd w:id="166"/>
      <w:bookmarkStart w:id="167" w:name="_Toc184314453"/>
      <w:bookmarkEnd w:id="167"/>
      <w:bookmarkStart w:id="168" w:name="_Toc184313302"/>
      <w:bookmarkEnd w:id="168"/>
      <w:bookmarkStart w:id="169" w:name="_Toc184313310"/>
      <w:bookmarkEnd w:id="169"/>
      <w:bookmarkStart w:id="170" w:name="_Toc184312107"/>
      <w:bookmarkEnd w:id="170"/>
      <w:bookmarkStart w:id="171" w:name="_Toc184312135"/>
      <w:bookmarkEnd w:id="171"/>
      <w:bookmarkStart w:id="172" w:name="_Toc184308039"/>
      <w:bookmarkEnd w:id="172"/>
      <w:bookmarkStart w:id="173" w:name="_Toc184314459"/>
      <w:bookmarkEnd w:id="173"/>
      <w:bookmarkStart w:id="174" w:name="_Toc184312078"/>
      <w:bookmarkEnd w:id="174"/>
      <w:bookmarkStart w:id="175" w:name="_Toc184310278"/>
      <w:bookmarkEnd w:id="175"/>
      <w:bookmarkStart w:id="176" w:name="_Toc184314451"/>
      <w:bookmarkEnd w:id="176"/>
      <w:bookmarkStart w:id="177" w:name="_Toc184310293"/>
      <w:bookmarkEnd w:id="177"/>
      <w:bookmarkStart w:id="178" w:name="_Toc184308043"/>
      <w:bookmarkEnd w:id="178"/>
      <w:bookmarkStart w:id="179" w:name="_Toc184313260"/>
      <w:bookmarkEnd w:id="179"/>
      <w:bookmarkStart w:id="180" w:name="_Toc184313262"/>
      <w:bookmarkEnd w:id="180"/>
      <w:bookmarkStart w:id="181" w:name="_Toc184308085"/>
      <w:bookmarkEnd w:id="181"/>
      <w:bookmarkStart w:id="182" w:name="_Toc184314439"/>
      <w:bookmarkEnd w:id="182"/>
      <w:bookmarkStart w:id="183" w:name="_Toc184310286"/>
      <w:bookmarkEnd w:id="183"/>
      <w:bookmarkStart w:id="184" w:name="_Toc184308082"/>
      <w:bookmarkEnd w:id="184"/>
      <w:bookmarkStart w:id="185" w:name="_Toc184312097"/>
      <w:bookmarkEnd w:id="185"/>
      <w:bookmarkStart w:id="186" w:name="_Toc184310332"/>
      <w:bookmarkEnd w:id="186"/>
      <w:bookmarkStart w:id="187" w:name="_Toc184310341"/>
      <w:bookmarkEnd w:id="187"/>
      <w:bookmarkStart w:id="188" w:name="_Toc184312101"/>
      <w:bookmarkEnd w:id="188"/>
      <w:bookmarkStart w:id="189" w:name="_Toc184312124"/>
      <w:bookmarkEnd w:id="189"/>
      <w:bookmarkStart w:id="190" w:name="_Toc184310344"/>
      <w:bookmarkEnd w:id="190"/>
      <w:bookmarkStart w:id="191" w:name="_Toc184310289"/>
      <w:bookmarkEnd w:id="191"/>
      <w:bookmarkStart w:id="192" w:name="_Toc184312067"/>
      <w:bookmarkEnd w:id="192"/>
      <w:bookmarkStart w:id="193" w:name="_Toc184312091"/>
      <w:bookmarkEnd w:id="193"/>
      <w:bookmarkStart w:id="194" w:name="_Toc184308045"/>
      <w:bookmarkEnd w:id="194"/>
      <w:bookmarkStart w:id="195" w:name="_Toc184314472"/>
      <w:bookmarkEnd w:id="195"/>
      <w:bookmarkStart w:id="196" w:name="_Toc184313249"/>
      <w:bookmarkEnd w:id="196"/>
      <w:bookmarkStart w:id="197" w:name="_Toc184314415"/>
      <w:bookmarkEnd w:id="197"/>
      <w:bookmarkStart w:id="198" w:name="_Toc184312104"/>
      <w:bookmarkEnd w:id="198"/>
      <w:bookmarkStart w:id="199" w:name="_Toc184308038"/>
      <w:bookmarkEnd w:id="199"/>
      <w:bookmarkStart w:id="200" w:name="_Toc184313257"/>
      <w:bookmarkEnd w:id="200"/>
      <w:bookmarkStart w:id="201" w:name="_Toc184314430"/>
      <w:bookmarkEnd w:id="201"/>
      <w:bookmarkStart w:id="202" w:name="_Toc184314425"/>
      <w:bookmarkEnd w:id="202"/>
      <w:bookmarkStart w:id="203" w:name="_Toc184308044"/>
      <w:bookmarkEnd w:id="203"/>
      <w:bookmarkStart w:id="204" w:name="_Toc184313299"/>
      <w:bookmarkEnd w:id="204"/>
      <w:bookmarkStart w:id="205" w:name="_Toc184313269"/>
      <w:bookmarkEnd w:id="205"/>
      <w:bookmarkStart w:id="206" w:name="_Toc184310276"/>
      <w:bookmarkEnd w:id="206"/>
      <w:bookmarkStart w:id="207" w:name="_Toc184313256"/>
      <w:bookmarkEnd w:id="207"/>
      <w:bookmarkStart w:id="208" w:name="_Toc184310277"/>
      <w:bookmarkEnd w:id="208"/>
      <w:bookmarkStart w:id="209" w:name="_Toc184308050"/>
      <w:bookmarkEnd w:id="209"/>
      <w:bookmarkStart w:id="210" w:name="_Toc184312132"/>
      <w:bookmarkEnd w:id="210"/>
      <w:bookmarkStart w:id="211" w:name="_Toc184313239"/>
      <w:bookmarkEnd w:id="211"/>
      <w:bookmarkStart w:id="212" w:name="_Toc184313278"/>
      <w:bookmarkEnd w:id="212"/>
      <w:bookmarkStart w:id="213" w:name="_Toc184312103"/>
      <w:bookmarkEnd w:id="213"/>
      <w:bookmarkStart w:id="214" w:name="_Toc184310335"/>
      <w:bookmarkEnd w:id="214"/>
      <w:bookmarkStart w:id="215" w:name="_Toc184308040"/>
      <w:bookmarkEnd w:id="215"/>
      <w:bookmarkStart w:id="216" w:name="_Toc184314452"/>
      <w:bookmarkEnd w:id="216"/>
      <w:bookmarkStart w:id="217" w:name="_Toc184308049"/>
      <w:bookmarkEnd w:id="217"/>
      <w:bookmarkStart w:id="218" w:name="_Toc184308084"/>
      <w:bookmarkEnd w:id="218"/>
      <w:bookmarkStart w:id="219" w:name="_Toc184308080"/>
      <w:bookmarkEnd w:id="219"/>
      <w:bookmarkStart w:id="220" w:name="_Toc184313246"/>
      <w:bookmarkEnd w:id="220"/>
      <w:bookmarkStart w:id="221" w:name="_Toc184308054"/>
      <w:bookmarkEnd w:id="221"/>
      <w:bookmarkStart w:id="222" w:name="_Toc184310283"/>
      <w:bookmarkEnd w:id="222"/>
      <w:bookmarkStart w:id="223" w:name="_Toc184308108"/>
      <w:bookmarkEnd w:id="223"/>
      <w:bookmarkStart w:id="224" w:name="_Toc184314463"/>
      <w:bookmarkEnd w:id="224"/>
      <w:bookmarkStart w:id="225" w:name="_Toc184313283"/>
      <w:bookmarkEnd w:id="225"/>
      <w:bookmarkStart w:id="226" w:name="_Toc184308100"/>
      <w:bookmarkEnd w:id="226"/>
      <w:bookmarkStart w:id="227" w:name="_Toc184313284"/>
      <w:bookmarkEnd w:id="227"/>
      <w:bookmarkStart w:id="228" w:name="_Toc184313295"/>
      <w:bookmarkEnd w:id="228"/>
      <w:bookmarkStart w:id="229" w:name="_Toc184314417"/>
      <w:bookmarkEnd w:id="229"/>
      <w:bookmarkStart w:id="230" w:name="_Toc184313251"/>
      <w:bookmarkEnd w:id="230"/>
      <w:bookmarkStart w:id="231" w:name="_Toc184308068"/>
      <w:bookmarkEnd w:id="231"/>
      <w:bookmarkStart w:id="232" w:name="_Toc184310338"/>
      <w:bookmarkEnd w:id="232"/>
      <w:bookmarkStart w:id="233" w:name="_Toc184308058"/>
      <w:bookmarkEnd w:id="233"/>
      <w:bookmarkStart w:id="234" w:name="_Toc184308056"/>
      <w:bookmarkEnd w:id="234"/>
      <w:bookmarkStart w:id="235" w:name="_Toc184313273"/>
      <w:bookmarkEnd w:id="235"/>
      <w:bookmarkStart w:id="236" w:name="_Toc184312075"/>
      <w:bookmarkEnd w:id="236"/>
      <w:bookmarkStart w:id="237" w:name="_Toc184314462"/>
      <w:bookmarkEnd w:id="237"/>
      <w:bookmarkStart w:id="238" w:name="_Toc184308106"/>
      <w:bookmarkEnd w:id="238"/>
      <w:bookmarkStart w:id="239" w:name="_Toc184310337"/>
      <w:bookmarkEnd w:id="239"/>
      <w:bookmarkStart w:id="240" w:name="_Toc184310302"/>
      <w:bookmarkEnd w:id="240"/>
      <w:bookmarkStart w:id="241" w:name="_Toc184312130"/>
      <w:bookmarkEnd w:id="241"/>
      <w:bookmarkStart w:id="242" w:name="_Toc184312100"/>
      <w:bookmarkEnd w:id="242"/>
      <w:bookmarkStart w:id="243" w:name="_Toc184314438"/>
      <w:bookmarkEnd w:id="243"/>
      <w:bookmarkStart w:id="244" w:name="_Toc184312129"/>
      <w:bookmarkEnd w:id="244"/>
      <w:bookmarkStart w:id="245" w:name="_Toc184314443"/>
      <w:bookmarkEnd w:id="245"/>
      <w:bookmarkStart w:id="246" w:name="_Toc184313294"/>
      <w:bookmarkEnd w:id="246"/>
      <w:bookmarkStart w:id="247" w:name="_Toc184308083"/>
      <w:bookmarkEnd w:id="247"/>
      <w:bookmarkStart w:id="248" w:name="_Toc184314478"/>
      <w:bookmarkEnd w:id="248"/>
      <w:bookmarkStart w:id="249" w:name="_Toc184310287"/>
      <w:bookmarkEnd w:id="249"/>
      <w:bookmarkStart w:id="250" w:name="_Toc184314437"/>
      <w:bookmarkEnd w:id="250"/>
      <w:bookmarkStart w:id="251" w:name="_Toc184312117"/>
      <w:bookmarkEnd w:id="251"/>
      <w:bookmarkStart w:id="252" w:name="_Toc184308081"/>
      <w:bookmarkEnd w:id="252"/>
      <w:bookmarkStart w:id="253" w:name="_Toc184308079"/>
      <w:bookmarkEnd w:id="253"/>
      <w:bookmarkStart w:id="254" w:name="_Toc184310299"/>
      <w:bookmarkEnd w:id="254"/>
      <w:bookmarkStart w:id="255" w:name="_Toc184308055"/>
      <w:bookmarkEnd w:id="255"/>
      <w:bookmarkStart w:id="256" w:name="_Toc184312095"/>
      <w:bookmarkEnd w:id="256"/>
      <w:bookmarkStart w:id="257" w:name="_Toc184312087"/>
      <w:bookmarkEnd w:id="257"/>
      <w:bookmarkStart w:id="258" w:name="_Toc184310342"/>
      <w:bookmarkEnd w:id="258"/>
      <w:bookmarkStart w:id="259" w:name="_Toc184310343"/>
      <w:bookmarkEnd w:id="259"/>
      <w:bookmarkStart w:id="260" w:name="_Toc184312079"/>
      <w:bookmarkEnd w:id="260"/>
      <w:bookmarkStart w:id="261" w:name="_Toc184312076"/>
      <w:bookmarkEnd w:id="261"/>
      <w:bookmarkStart w:id="262" w:name="_Toc184314412"/>
      <w:bookmarkEnd w:id="262"/>
      <w:bookmarkStart w:id="263" w:name="_Toc184308041"/>
      <w:bookmarkEnd w:id="263"/>
      <w:bookmarkStart w:id="264" w:name="_Toc184312115"/>
      <w:bookmarkEnd w:id="264"/>
      <w:bookmarkStart w:id="265" w:name="_Toc184314480"/>
      <w:bookmarkEnd w:id="265"/>
      <w:bookmarkStart w:id="266" w:name="_Toc184310285"/>
      <w:bookmarkEnd w:id="266"/>
      <w:bookmarkStart w:id="267" w:name="_Toc184313238"/>
      <w:bookmarkEnd w:id="267"/>
      <w:bookmarkStart w:id="268" w:name="_Toc184313280"/>
      <w:bookmarkEnd w:id="268"/>
      <w:bookmarkStart w:id="269" w:name="_Toc184310296"/>
      <w:bookmarkEnd w:id="269"/>
      <w:bookmarkStart w:id="270" w:name="_Toc184312098"/>
      <w:bookmarkEnd w:id="270"/>
      <w:bookmarkStart w:id="271" w:name="_Toc184308064"/>
      <w:bookmarkEnd w:id="271"/>
      <w:bookmarkStart w:id="272" w:name="_Toc184314419"/>
      <w:bookmarkEnd w:id="272"/>
      <w:bookmarkStart w:id="273" w:name="_Toc184313300"/>
      <w:bookmarkEnd w:id="273"/>
      <w:bookmarkStart w:id="274" w:name="_Toc184308073"/>
      <w:bookmarkEnd w:id="274"/>
      <w:bookmarkStart w:id="275" w:name="_Toc184310321"/>
      <w:bookmarkEnd w:id="275"/>
      <w:bookmarkStart w:id="276" w:name="_Toc184313285"/>
      <w:bookmarkEnd w:id="276"/>
      <w:bookmarkStart w:id="277" w:name="_Toc184310295"/>
      <w:bookmarkEnd w:id="277"/>
      <w:bookmarkStart w:id="278" w:name="_Toc184308076"/>
      <w:bookmarkEnd w:id="278"/>
      <w:bookmarkStart w:id="279" w:name="_Toc184308072"/>
      <w:bookmarkEnd w:id="279"/>
      <w:bookmarkStart w:id="280" w:name="_Toc184314435"/>
      <w:bookmarkEnd w:id="280"/>
      <w:bookmarkStart w:id="281" w:name="_Toc184310307"/>
      <w:bookmarkEnd w:id="281"/>
      <w:bookmarkStart w:id="282" w:name="_Toc184310325"/>
      <w:bookmarkEnd w:id="282"/>
      <w:bookmarkStart w:id="283" w:name="_Toc184313290"/>
      <w:bookmarkEnd w:id="283"/>
      <w:bookmarkStart w:id="284" w:name="_Toc184314454"/>
      <w:bookmarkEnd w:id="284"/>
      <w:bookmarkStart w:id="285" w:name="_Toc184310336"/>
      <w:bookmarkEnd w:id="285"/>
      <w:bookmarkStart w:id="286" w:name="_Toc184312136"/>
      <w:bookmarkEnd w:id="286"/>
      <w:bookmarkStart w:id="287" w:name="_Toc184308077"/>
      <w:bookmarkEnd w:id="287"/>
      <w:bookmarkStart w:id="288" w:name="_Toc184310327"/>
      <w:bookmarkEnd w:id="288"/>
      <w:bookmarkStart w:id="289" w:name="_Toc184313247"/>
      <w:bookmarkEnd w:id="289"/>
      <w:bookmarkStart w:id="290" w:name="_Toc184310294"/>
      <w:bookmarkEnd w:id="290"/>
      <w:bookmarkStart w:id="291" w:name="_Toc184312089"/>
      <w:bookmarkEnd w:id="291"/>
      <w:bookmarkStart w:id="292" w:name="_Toc184313307"/>
      <w:bookmarkEnd w:id="292"/>
      <w:bookmarkStart w:id="293" w:name="_Toc184312090"/>
      <w:bookmarkEnd w:id="293"/>
      <w:bookmarkStart w:id="294" w:name="_Toc184313289"/>
      <w:bookmarkEnd w:id="294"/>
      <w:bookmarkStart w:id="295" w:name="_Toc184314441"/>
      <w:bookmarkEnd w:id="295"/>
      <w:bookmarkStart w:id="296" w:name="_Toc184308036"/>
      <w:bookmarkEnd w:id="296"/>
      <w:bookmarkStart w:id="297" w:name="_Toc184310322"/>
      <w:bookmarkEnd w:id="297"/>
      <w:bookmarkStart w:id="298" w:name="_Toc184313264"/>
      <w:bookmarkEnd w:id="298"/>
      <w:bookmarkStart w:id="299" w:name="_Toc184308070"/>
      <w:bookmarkEnd w:id="299"/>
      <w:bookmarkStart w:id="300" w:name="_Toc184310291"/>
      <w:bookmarkEnd w:id="300"/>
      <w:bookmarkStart w:id="301" w:name="_Toc184308089"/>
      <w:bookmarkEnd w:id="301"/>
      <w:bookmarkStart w:id="302" w:name="_Toc184313258"/>
      <w:bookmarkEnd w:id="302"/>
      <w:bookmarkStart w:id="303" w:name="_Toc184308097"/>
      <w:bookmarkEnd w:id="303"/>
      <w:bookmarkStart w:id="304" w:name="_Toc184313253"/>
      <w:bookmarkEnd w:id="304"/>
      <w:bookmarkStart w:id="305" w:name="_Toc184312069"/>
      <w:bookmarkEnd w:id="305"/>
      <w:bookmarkStart w:id="306" w:name="_Toc184310274"/>
      <w:bookmarkEnd w:id="306"/>
      <w:bookmarkStart w:id="307" w:name="_Toc184312093"/>
      <w:bookmarkEnd w:id="307"/>
      <w:bookmarkStart w:id="308" w:name="_Toc184314429"/>
      <w:bookmarkEnd w:id="308"/>
      <w:bookmarkStart w:id="309" w:name="_Toc184313250"/>
      <w:bookmarkEnd w:id="309"/>
      <w:bookmarkStart w:id="310" w:name="_Toc184313276"/>
      <w:bookmarkEnd w:id="310"/>
      <w:bookmarkStart w:id="311" w:name="_Toc184310300"/>
      <w:bookmarkEnd w:id="311"/>
      <w:bookmarkStart w:id="312" w:name="_Toc184313274"/>
      <w:bookmarkEnd w:id="312"/>
      <w:bookmarkStart w:id="313" w:name="_Toc184313270"/>
      <w:bookmarkEnd w:id="313"/>
      <w:bookmarkStart w:id="314" w:name="_Toc184308074"/>
      <w:bookmarkEnd w:id="314"/>
      <w:bookmarkStart w:id="315" w:name="_Toc184308069"/>
      <w:bookmarkEnd w:id="315"/>
      <w:bookmarkStart w:id="316" w:name="_Toc184312125"/>
      <w:bookmarkEnd w:id="316"/>
      <w:bookmarkStart w:id="317" w:name="_Toc184313281"/>
      <w:bookmarkEnd w:id="317"/>
      <w:bookmarkStart w:id="318" w:name="_Toc184313279"/>
      <w:bookmarkEnd w:id="318"/>
      <w:bookmarkStart w:id="319" w:name="_Toc184314436"/>
      <w:bookmarkEnd w:id="319"/>
      <w:bookmarkStart w:id="320" w:name="_Toc184314446"/>
      <w:bookmarkEnd w:id="320"/>
      <w:bookmarkStart w:id="321" w:name="_Toc184310304"/>
      <w:bookmarkEnd w:id="321"/>
      <w:bookmarkStart w:id="322" w:name="_Toc184313293"/>
      <w:bookmarkEnd w:id="322"/>
      <w:bookmarkStart w:id="323" w:name="_Toc184312133"/>
      <w:bookmarkEnd w:id="323"/>
      <w:bookmarkStart w:id="324" w:name="_Toc184314469"/>
      <w:bookmarkEnd w:id="324"/>
      <w:bookmarkStart w:id="325" w:name="_Toc184312111"/>
      <w:bookmarkEnd w:id="325"/>
      <w:bookmarkStart w:id="326" w:name="_Toc184308078"/>
      <w:bookmarkEnd w:id="326"/>
      <w:bookmarkStart w:id="327" w:name="_Toc184313245"/>
      <w:bookmarkEnd w:id="327"/>
      <w:bookmarkStart w:id="328" w:name="_Toc184314410"/>
      <w:bookmarkEnd w:id="328"/>
      <w:bookmarkStart w:id="329" w:name="_Toc184314464"/>
      <w:bookmarkEnd w:id="329"/>
      <w:bookmarkStart w:id="330" w:name="_Toc184314431"/>
      <w:bookmarkEnd w:id="330"/>
      <w:bookmarkStart w:id="331" w:name="_Toc184312070"/>
      <w:bookmarkEnd w:id="331"/>
      <w:bookmarkStart w:id="332" w:name="_Toc184313296"/>
      <w:bookmarkEnd w:id="332"/>
      <w:bookmarkStart w:id="333" w:name="_Toc184308105"/>
      <w:bookmarkEnd w:id="333"/>
      <w:bookmarkStart w:id="334" w:name="_Toc184308061"/>
      <w:bookmarkEnd w:id="334"/>
      <w:bookmarkStart w:id="335" w:name="_Toc184310329"/>
      <w:bookmarkEnd w:id="335"/>
      <w:bookmarkStart w:id="336" w:name="_Toc184312122"/>
      <w:bookmarkEnd w:id="336"/>
      <w:bookmarkStart w:id="337" w:name="_Toc184310309"/>
      <w:bookmarkEnd w:id="337"/>
      <w:bookmarkStart w:id="338" w:name="_Toc184313242"/>
      <w:bookmarkEnd w:id="338"/>
      <w:bookmarkStart w:id="339" w:name="_Toc184310279"/>
      <w:bookmarkEnd w:id="339"/>
      <w:bookmarkStart w:id="340" w:name="_Toc184308088"/>
      <w:bookmarkEnd w:id="340"/>
      <w:bookmarkStart w:id="341" w:name="_Toc184308092"/>
      <w:bookmarkEnd w:id="341"/>
      <w:bookmarkStart w:id="342" w:name="_Toc184310290"/>
      <w:bookmarkEnd w:id="342"/>
      <w:bookmarkStart w:id="343" w:name="_Toc184312084"/>
      <w:bookmarkEnd w:id="343"/>
      <w:bookmarkStart w:id="344" w:name="_Toc184310281"/>
      <w:bookmarkEnd w:id="344"/>
      <w:bookmarkStart w:id="345" w:name="_Toc184308060"/>
      <w:bookmarkEnd w:id="345"/>
      <w:bookmarkStart w:id="346" w:name="_Toc184308051"/>
      <w:bookmarkEnd w:id="346"/>
      <w:bookmarkStart w:id="347" w:name="_Toc184310298"/>
      <w:bookmarkEnd w:id="347"/>
      <w:bookmarkStart w:id="348" w:name="_Toc184314467"/>
      <w:bookmarkEnd w:id="348"/>
      <w:bookmarkStart w:id="349" w:name="_Toc184312072"/>
      <w:bookmarkEnd w:id="349"/>
      <w:bookmarkStart w:id="350" w:name="_Toc184310308"/>
      <w:bookmarkEnd w:id="350"/>
      <w:bookmarkStart w:id="351" w:name="_Toc184313263"/>
      <w:bookmarkEnd w:id="351"/>
      <w:bookmarkStart w:id="352" w:name="_Toc184313255"/>
      <w:bookmarkEnd w:id="352"/>
      <w:bookmarkStart w:id="353" w:name="_Toc184314427"/>
      <w:bookmarkEnd w:id="353"/>
      <w:bookmarkStart w:id="354" w:name="_Toc184313254"/>
      <w:bookmarkEnd w:id="354"/>
      <w:bookmarkStart w:id="355" w:name="_Toc184314474"/>
      <w:bookmarkEnd w:id="355"/>
      <w:bookmarkStart w:id="356" w:name="_Toc184312120"/>
      <w:bookmarkEnd w:id="356"/>
      <w:bookmarkStart w:id="357" w:name="_Toc184308047"/>
      <w:bookmarkEnd w:id="357"/>
      <w:bookmarkStart w:id="358" w:name="_Toc184314461"/>
      <w:bookmarkEnd w:id="358"/>
      <w:bookmarkStart w:id="359" w:name="_Toc184312092"/>
      <w:bookmarkEnd w:id="359"/>
      <w:bookmarkStart w:id="360" w:name="_Toc184314471"/>
      <w:bookmarkEnd w:id="360"/>
      <w:bookmarkStart w:id="361" w:name="_Toc184314447"/>
      <w:bookmarkEnd w:id="361"/>
      <w:bookmarkStart w:id="362" w:name="_Toc184308062"/>
      <w:bookmarkEnd w:id="362"/>
      <w:bookmarkStart w:id="363" w:name="_Toc184310339"/>
      <w:bookmarkEnd w:id="363"/>
      <w:bookmarkStart w:id="364" w:name="_Toc184314457"/>
      <w:bookmarkEnd w:id="364"/>
      <w:bookmarkStart w:id="365" w:name="_Toc184310288"/>
      <w:bookmarkEnd w:id="365"/>
      <w:bookmarkStart w:id="366" w:name="_Toc184312126"/>
      <w:bookmarkEnd w:id="366"/>
      <w:bookmarkStart w:id="367" w:name="_Toc184308046"/>
      <w:bookmarkEnd w:id="367"/>
      <w:bookmarkStart w:id="368" w:name="_Toc184314442"/>
      <w:bookmarkEnd w:id="368"/>
      <w:bookmarkStart w:id="369" w:name="_Toc184308095"/>
      <w:bookmarkEnd w:id="369"/>
      <w:bookmarkStart w:id="370" w:name="_Toc184312086"/>
      <w:bookmarkEnd w:id="370"/>
      <w:bookmarkStart w:id="371" w:name="_Toc184314450"/>
      <w:bookmarkEnd w:id="371"/>
      <w:bookmarkStart w:id="372" w:name="_Toc184313267"/>
      <w:bookmarkEnd w:id="372"/>
      <w:bookmarkStart w:id="373" w:name="_Toc184310310"/>
      <w:bookmarkEnd w:id="373"/>
      <w:bookmarkStart w:id="374" w:name="_Toc184313303"/>
      <w:bookmarkEnd w:id="374"/>
      <w:bookmarkStart w:id="375" w:name="_Toc184312131"/>
      <w:bookmarkEnd w:id="375"/>
      <w:bookmarkStart w:id="376" w:name="_Toc184313288"/>
      <w:bookmarkEnd w:id="376"/>
      <w:bookmarkStart w:id="377" w:name="_Toc184313259"/>
      <w:bookmarkEnd w:id="377"/>
      <w:bookmarkStart w:id="378" w:name="_Toc184313305"/>
      <w:bookmarkEnd w:id="378"/>
      <w:bookmarkStart w:id="379" w:name="_Toc184313272"/>
      <w:bookmarkEnd w:id="379"/>
      <w:bookmarkStart w:id="380" w:name="_Toc184308066"/>
      <w:bookmarkEnd w:id="380"/>
      <w:bookmarkStart w:id="381" w:name="_Toc184312127"/>
      <w:bookmarkEnd w:id="381"/>
      <w:bookmarkStart w:id="382" w:name="_Toc184310340"/>
      <w:bookmarkEnd w:id="382"/>
      <w:bookmarkStart w:id="383" w:name="_Toc184314433"/>
      <w:bookmarkEnd w:id="383"/>
      <w:bookmarkStart w:id="384" w:name="_Toc184314421"/>
      <w:bookmarkEnd w:id="384"/>
      <w:bookmarkStart w:id="385" w:name="_Toc184310318"/>
      <w:bookmarkEnd w:id="385"/>
      <w:bookmarkStart w:id="386" w:name="_Toc184308096"/>
      <w:bookmarkEnd w:id="386"/>
      <w:bookmarkStart w:id="387" w:name="_Toc184313298"/>
      <w:bookmarkEnd w:id="387"/>
      <w:bookmarkStart w:id="388" w:name="_Toc184310330"/>
      <w:bookmarkEnd w:id="388"/>
      <w:bookmarkStart w:id="389" w:name="_Toc184308098"/>
      <w:bookmarkEnd w:id="389"/>
      <w:bookmarkStart w:id="390" w:name="_Toc184313291"/>
      <w:bookmarkEnd w:id="390"/>
      <w:bookmarkStart w:id="391" w:name="_Toc184312128"/>
      <w:bookmarkEnd w:id="391"/>
      <w:bookmarkStart w:id="392" w:name="_Toc184313301"/>
      <w:bookmarkEnd w:id="392"/>
      <w:r>
        <w:rPr>
          <w:rFonts w:hint="eastAsia" w:ascii="宋体" w:hAnsi="宋体" w:cs="宋体"/>
          <w:b/>
          <w:color w:val="000000" w:themeColor="text1"/>
          <w:sz w:val="36"/>
          <w:szCs w:val="36"/>
          <w14:textFill>
            <w14:solidFill>
              <w14:schemeClr w14:val="tx1"/>
            </w14:solidFill>
          </w14:textFill>
        </w:rPr>
        <w:t>评标办法</w:t>
      </w:r>
    </w:p>
    <w:p w14:paraId="6E3D32E4">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1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142"/>
        <w:gridCol w:w="805"/>
        <w:gridCol w:w="1064"/>
        <w:gridCol w:w="1595"/>
      </w:tblGrid>
      <w:tr w14:paraId="5598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1BC1E9">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4142" w:type="dxa"/>
            <w:vAlign w:val="center"/>
          </w:tcPr>
          <w:p w14:paraId="4A0A86F0">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评标标准</w:t>
            </w:r>
          </w:p>
        </w:tc>
        <w:tc>
          <w:tcPr>
            <w:tcW w:w="805" w:type="dxa"/>
            <w:vAlign w:val="center"/>
          </w:tcPr>
          <w:p w14:paraId="255B3BF7">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权重</w:t>
            </w:r>
          </w:p>
        </w:tc>
        <w:tc>
          <w:tcPr>
            <w:tcW w:w="1064" w:type="dxa"/>
            <w:vAlign w:val="center"/>
          </w:tcPr>
          <w:p w14:paraId="42168507">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主观分/客观分属性</w:t>
            </w:r>
          </w:p>
        </w:tc>
        <w:tc>
          <w:tcPr>
            <w:tcW w:w="1595" w:type="dxa"/>
          </w:tcPr>
          <w:p w14:paraId="29CC33A1">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r>
      <w:tr w14:paraId="0A52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5A18F3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142" w:type="dxa"/>
            <w:vAlign w:val="center"/>
          </w:tcPr>
          <w:p w14:paraId="32AB596E">
            <w:pPr>
              <w:widowControl/>
              <w:shd w:val="clear" w:color="auto" w:fill="FFFFFF"/>
              <w:adjustRightInd/>
              <w:spacing w:line="360" w:lineRule="auto"/>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1.预防性消毒实施方案</w:t>
            </w:r>
          </w:p>
          <w:p w14:paraId="6AAFEF2C">
            <w:pPr>
              <w:pStyle w:val="7"/>
              <w:ind w:left="0" w:leftChars="0" w:firstLine="0" w:firstLineChars="0"/>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rPr>
              <w:t>①对本项目消毒各项标准的理解和各区域的标准匹配情况的掌握和理解；</w:t>
            </w:r>
            <w:r>
              <w:rPr>
                <w:rFonts w:hint="eastAsia" w:asciiTheme="majorEastAsia" w:hAnsiTheme="majorEastAsia" w:eastAsiaTheme="majorEastAsia" w:cstheme="majorEastAsia"/>
                <w:color w:val="auto"/>
                <w:lang w:val="en-US"/>
              </w:rPr>
              <w:t>以及对消毒服务工作特点的认识情况酌情打分，了解程度及认识情况深刻清晰的得</w:t>
            </w:r>
            <w:r>
              <w:rPr>
                <w:rFonts w:hint="eastAsia" w:asciiTheme="majorEastAsia" w:hAnsiTheme="majorEastAsia" w:eastAsiaTheme="majorEastAsia" w:cstheme="majorEastAsia"/>
                <w:color w:val="auto"/>
                <w:lang w:val="en-US" w:eastAsia="zh-CN"/>
              </w:rPr>
              <w:t>6</w:t>
            </w:r>
            <w:r>
              <w:rPr>
                <w:rFonts w:hint="eastAsia" w:asciiTheme="majorEastAsia" w:hAnsiTheme="majorEastAsia" w:eastAsiaTheme="majorEastAsia" w:cstheme="majorEastAsia"/>
                <w:color w:val="auto"/>
                <w:lang w:val="en-US"/>
              </w:rPr>
              <w:t>分，了解程度及认识情况较为深刻清晰的得4分，了解程度及认识情况一般的得2分，了解程度及认识情况欠佳的得1分，了解程度及认识情况差的不得分。</w:t>
            </w:r>
          </w:p>
          <w:p w14:paraId="7276D316">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②针对本项目消毒服务部分的实施方案及技术方案的完整性、可行性以及合理化建议酌情打分，方案完整、可行、具有合理化建议的得</w:t>
            </w:r>
            <w:r>
              <w:rPr>
                <w:rFonts w:hint="eastAsia" w:asciiTheme="majorEastAsia" w:hAnsiTheme="majorEastAsia" w:eastAsiaTheme="majorEastAsia" w:cstheme="majorEastAsia"/>
                <w:color w:val="auto"/>
                <w:sz w:val="24"/>
                <w:lang w:val="en-US" w:eastAsia="zh-CN"/>
              </w:rPr>
              <w:t>7</w:t>
            </w:r>
            <w:r>
              <w:rPr>
                <w:rFonts w:hint="eastAsia" w:asciiTheme="majorEastAsia" w:hAnsiTheme="majorEastAsia" w:eastAsiaTheme="majorEastAsia" w:cstheme="majorEastAsia"/>
                <w:color w:val="auto"/>
                <w:sz w:val="24"/>
              </w:rPr>
              <w:t>分，方案较完整、较可行、具有较为合理化建议的得4分，方案基本完整、基本可行、具有基本合理化建议的得2分，方案完整性、可行性欠佳、合理化建议欠佳的得1分，方案不完整、不可行、不具有合理化建议的得0分。</w:t>
            </w:r>
          </w:p>
          <w:p w14:paraId="47C74281">
            <w:pPr>
              <w:pStyle w:val="7"/>
              <w:ind w:firstLine="0"/>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rPr>
              <w:t>③针对本项目消毒服务有完整可行的应急方案</w:t>
            </w:r>
            <w:r>
              <w:rPr>
                <w:rFonts w:hint="eastAsia" w:asciiTheme="majorEastAsia" w:hAnsiTheme="majorEastAsia" w:eastAsiaTheme="majorEastAsia" w:cstheme="majorEastAsia"/>
                <w:color w:val="auto"/>
                <w:lang w:eastAsia="zh-CN"/>
              </w:rPr>
              <w:t>及节假日大客流的消杀方案</w:t>
            </w:r>
            <w:r>
              <w:rPr>
                <w:rFonts w:hint="eastAsia" w:asciiTheme="majorEastAsia" w:hAnsiTheme="majorEastAsia" w:eastAsiaTheme="majorEastAsia" w:cstheme="majorEastAsia"/>
                <w:color w:val="auto"/>
              </w:rPr>
              <w:t>，包括涉及各类区域、防疫场景、效果评价、突发情况等所需的服务预案。方案完整、可行、具有合理化建议的得</w:t>
            </w:r>
            <w:r>
              <w:rPr>
                <w:rFonts w:hint="eastAsia" w:asciiTheme="majorEastAsia" w:hAnsiTheme="majorEastAsia" w:eastAsiaTheme="majorEastAsia" w:cstheme="majorEastAsia"/>
                <w:color w:val="auto"/>
                <w:lang w:val="en-US" w:eastAsia="zh-CN"/>
              </w:rPr>
              <w:t>6</w:t>
            </w:r>
            <w:r>
              <w:rPr>
                <w:rFonts w:hint="eastAsia" w:asciiTheme="majorEastAsia" w:hAnsiTheme="majorEastAsia" w:eastAsiaTheme="majorEastAsia" w:cstheme="majorEastAsia"/>
                <w:color w:val="auto"/>
              </w:rPr>
              <w:t>分，方案较完整、较可行、具有较为合理化建议的得4分，方案基本完整、基本可行、具有基本合理化建议的得2分，方案完整性、可行性欠佳、合理化建议欠佳的得1分，方案不完整、不可行、不具有合理化建议的得0分。</w:t>
            </w:r>
          </w:p>
          <w:p w14:paraId="33CD7087">
            <w:pPr>
              <w:pStyle w:val="7"/>
              <w:ind w:firstLine="0"/>
              <w:rPr>
                <w:rFonts w:hint="eastAsia"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lang w:val="en-US"/>
              </w:rPr>
              <w:t>2.病媒生物防治实施方案</w:t>
            </w:r>
          </w:p>
          <w:p w14:paraId="62EB4883">
            <w:pPr>
              <w:widowControl/>
              <w:shd w:val="clear" w:color="auto" w:fill="FFFFFF"/>
              <w:adjustRightInd/>
              <w:spacing w:line="360" w:lineRule="auto"/>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①对标地物内公共环境的了解程度(如建筑、外环境的特点认识情况）以及对四害防治工作特点的认识情况酌情打分，了解程度及认识情况深刻清晰的得</w:t>
            </w:r>
            <w:r>
              <w:rPr>
                <w:rFonts w:hint="eastAsia" w:asciiTheme="majorEastAsia" w:hAnsiTheme="majorEastAsia" w:eastAsiaTheme="majorEastAsia" w:cstheme="majorEastAsia"/>
                <w:color w:val="auto"/>
                <w:sz w:val="24"/>
                <w:lang w:val="en-US" w:eastAsia="zh-CN"/>
              </w:rPr>
              <w:t>6</w:t>
            </w:r>
            <w:r>
              <w:rPr>
                <w:rFonts w:hint="eastAsia" w:asciiTheme="majorEastAsia" w:hAnsiTheme="majorEastAsia" w:eastAsiaTheme="majorEastAsia" w:cstheme="majorEastAsia"/>
                <w:color w:val="auto"/>
                <w:sz w:val="24"/>
              </w:rPr>
              <w:t>分，了解程度及认识情况较为深刻清晰的得4分，了解程度及认识情况一般的得2分，了解程度及认识情况欠佳的得1分，了解程度及认识情况差的不得分。</w:t>
            </w:r>
          </w:p>
          <w:p w14:paraId="52CA5DB4">
            <w:pPr>
              <w:widowControl/>
              <w:shd w:val="clear" w:color="auto" w:fill="FFFFFF"/>
              <w:adjustRightInd/>
              <w:spacing w:line="360" w:lineRule="auto"/>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②针对本项目实施方案及消杀服务的技术方案的完整性、可行性以及合理化建议酌情打分，方案完整、可行、具有合理化建议的得</w:t>
            </w:r>
            <w:r>
              <w:rPr>
                <w:rFonts w:hint="eastAsia" w:asciiTheme="majorEastAsia" w:hAnsiTheme="majorEastAsia" w:eastAsiaTheme="majorEastAsia" w:cstheme="majorEastAsia"/>
                <w:color w:val="auto"/>
                <w:sz w:val="24"/>
                <w:lang w:val="en-US" w:eastAsia="zh-CN"/>
              </w:rPr>
              <w:t>7</w:t>
            </w:r>
            <w:r>
              <w:rPr>
                <w:rFonts w:hint="eastAsia" w:asciiTheme="majorEastAsia" w:hAnsiTheme="majorEastAsia" w:eastAsiaTheme="majorEastAsia" w:cstheme="majorEastAsia"/>
                <w:color w:val="auto"/>
                <w:sz w:val="24"/>
              </w:rPr>
              <w:t>分，方案较完整、较可行、具有较为合理化建议的得4分，方案基本完整、基本可行、具有基本合理化建议的得2分，方案完整性、可行性欠佳、合理化建议欠佳的得1分，方案不完整、不可行、不具有合理化建议的得0分。</w:t>
            </w:r>
          </w:p>
          <w:p w14:paraId="5B7CCF16">
            <w:pPr>
              <w:widowControl/>
              <w:shd w:val="clear" w:color="auto" w:fill="FFFFFF"/>
              <w:adjustRightInd/>
              <w:spacing w:line="360" w:lineRule="auto"/>
              <w:jc w:val="left"/>
              <w:rPr>
                <w:rFonts w:hint="eastAsia" w:cs="仿宋_GB2312" w:asciiTheme="minorEastAsia" w:hAnsiTheme="minorEastAsia" w:eastAsiaTheme="minorEastAsia"/>
                <w:color w:val="auto"/>
                <w:sz w:val="24"/>
                <w:lang w:val="en-US" w:eastAsia="zh-CN"/>
              </w:rPr>
            </w:pPr>
            <w:r>
              <w:rPr>
                <w:rFonts w:hint="eastAsia" w:asciiTheme="majorEastAsia" w:hAnsiTheme="majorEastAsia" w:eastAsiaTheme="majorEastAsia" w:cstheme="majorEastAsia"/>
                <w:color w:val="auto"/>
                <w:sz w:val="24"/>
              </w:rPr>
              <w:t>③对每种害虫防治周期安排的合理性以及对每种害虫密度监测计划安排、监测方法的合理性酌情打分，对每种害虫防治周期安排以及对每种害虫密度监测计划安排、监测方法合理的得</w:t>
            </w:r>
            <w:r>
              <w:rPr>
                <w:rFonts w:hint="eastAsia" w:asciiTheme="majorEastAsia" w:hAnsiTheme="majorEastAsia" w:eastAsiaTheme="majorEastAsia" w:cstheme="majorEastAsia"/>
                <w:color w:val="auto"/>
                <w:sz w:val="24"/>
                <w:lang w:val="en-US" w:eastAsia="zh-CN"/>
              </w:rPr>
              <w:t>6</w:t>
            </w:r>
            <w:r>
              <w:rPr>
                <w:rFonts w:hint="eastAsia" w:asciiTheme="majorEastAsia" w:hAnsiTheme="majorEastAsia" w:eastAsiaTheme="majorEastAsia" w:cstheme="majorEastAsia"/>
                <w:color w:val="auto"/>
                <w:sz w:val="24"/>
              </w:rPr>
              <w:t>分，对每种害虫防治周期安排以及对每种害虫密度监测计划安排、监测方法较为合理的得4分，对每种害虫防治周期安排以及对每种害虫密度监测计划安排、监测方法基本合理的得2分，对每种害虫防治周期安排以及对每种害虫密度监测计划安排、监测方法较不合理的得1分，对每种害虫防治周期安排以及对每种害虫密度监测计划安排、监测方法不合理的得0分。</w:t>
            </w:r>
          </w:p>
        </w:tc>
        <w:tc>
          <w:tcPr>
            <w:tcW w:w="805" w:type="dxa"/>
            <w:vAlign w:val="center"/>
          </w:tcPr>
          <w:p w14:paraId="34659575">
            <w:pPr>
              <w:spacing w:before="120" w:beforeLines="50" w:after="120" w:afterLines="50" w:line="280" w:lineRule="exact"/>
              <w:jc w:val="center"/>
              <w:rPr>
                <w:rFonts w:hint="default" w:cs="仿宋_GB2312" w:asciiTheme="minorEastAsia" w:hAnsiTheme="minorEastAsia" w:eastAsiaTheme="minorEastAsia"/>
                <w:color w:val="auto"/>
                <w:sz w:val="24"/>
                <w:lang w:val="en-US" w:eastAsia="zh-CN"/>
              </w:rPr>
            </w:pPr>
            <w:r>
              <w:rPr>
                <w:rFonts w:hint="eastAsia" w:asciiTheme="majorEastAsia" w:hAnsiTheme="majorEastAsia" w:eastAsiaTheme="majorEastAsia" w:cstheme="majorEastAsia"/>
                <w:color w:val="auto"/>
                <w:sz w:val="24"/>
                <w:lang w:val="en-US" w:eastAsia="zh-CN"/>
              </w:rPr>
              <w:t>38</w:t>
            </w:r>
          </w:p>
        </w:tc>
        <w:tc>
          <w:tcPr>
            <w:tcW w:w="1064" w:type="dxa"/>
            <w:vAlign w:val="center"/>
          </w:tcPr>
          <w:p w14:paraId="057763AD">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eastAsia="zh-CN"/>
              </w:rPr>
              <w:t>主观</w:t>
            </w:r>
            <w:r>
              <w:rPr>
                <w:rFonts w:hint="eastAsia" w:cs="仿宋_GB2312" w:asciiTheme="minorEastAsia" w:hAnsiTheme="minorEastAsia" w:eastAsiaTheme="minorEastAsia"/>
                <w:color w:val="auto"/>
                <w:sz w:val="24"/>
              </w:rPr>
              <w:t>分</w:t>
            </w:r>
          </w:p>
        </w:tc>
        <w:tc>
          <w:tcPr>
            <w:tcW w:w="1595" w:type="dxa"/>
            <w:vAlign w:val="center"/>
          </w:tcPr>
          <w:p w14:paraId="1F7C80D1">
            <w:pPr>
              <w:widowControl/>
              <w:shd w:val="clear" w:color="auto" w:fill="FFFFFF"/>
              <w:adjustRightInd/>
              <w:spacing w:line="360" w:lineRule="auto"/>
              <w:jc w:val="center"/>
              <w:rPr>
                <w:rFonts w:cs="仿宋_GB2312" w:asciiTheme="minorEastAsia" w:hAnsiTheme="minorEastAsia" w:eastAsiaTheme="minorEastAsia"/>
                <w:color w:val="auto"/>
                <w:sz w:val="24"/>
              </w:rPr>
            </w:pPr>
            <w:r>
              <w:rPr>
                <w:rFonts w:hint="eastAsia" w:asciiTheme="majorEastAsia" w:hAnsiTheme="majorEastAsia" w:eastAsiaTheme="majorEastAsia" w:cstheme="majorEastAsia"/>
                <w:color w:val="auto"/>
                <w:sz w:val="24"/>
              </w:rPr>
              <w:t>实施方案</w:t>
            </w:r>
          </w:p>
        </w:tc>
      </w:tr>
      <w:tr w14:paraId="367B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75F94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142" w:type="dxa"/>
            <w:vAlign w:val="center"/>
          </w:tcPr>
          <w:p w14:paraId="144F2641">
            <w:pPr>
              <w:widowControl/>
              <w:shd w:val="clear" w:color="auto" w:fill="FFFFFF"/>
              <w:adjustRightInd/>
              <w:spacing w:line="360" w:lineRule="auto"/>
              <w:jc w:val="left"/>
              <w:rPr>
                <w:rFonts w:hint="eastAsia" w:ascii="宋体" w:hAnsi="宋体" w:cs="宋体" w:eastAsiaTheme="majorEastAsia"/>
                <w:color w:val="auto"/>
                <w:kern w:val="2"/>
                <w:sz w:val="24"/>
                <w:szCs w:val="24"/>
                <w:lang w:val="en-US" w:eastAsia="zh-CN" w:bidi="ar-SA"/>
              </w:rPr>
            </w:pPr>
            <w:r>
              <w:rPr>
                <w:rFonts w:hint="eastAsia" w:asciiTheme="majorEastAsia" w:hAnsiTheme="majorEastAsia" w:eastAsiaTheme="majorEastAsia" w:cstheme="majorEastAsia"/>
                <w:color w:val="auto"/>
                <w:sz w:val="24"/>
              </w:rPr>
              <w:t>根据投标人的服务质量保障措施的合理性、可行性，综合评分，合理、可行</w:t>
            </w:r>
            <w:r>
              <w:rPr>
                <w:rFonts w:hint="eastAsia" w:asciiTheme="majorEastAsia" w:hAnsiTheme="majorEastAsia" w:eastAsiaTheme="majorEastAsia" w:cstheme="majorEastAsia"/>
                <w:color w:val="auto"/>
                <w:sz w:val="24"/>
                <w:lang w:eastAsia="zh-CN"/>
              </w:rPr>
              <w:t>的并提供质量保证承诺书</w:t>
            </w:r>
            <w:r>
              <w:rPr>
                <w:rFonts w:hint="eastAsia" w:asciiTheme="majorEastAsia" w:hAnsiTheme="majorEastAsia" w:eastAsiaTheme="majorEastAsia" w:cstheme="majorEastAsia"/>
                <w:color w:val="auto"/>
                <w:sz w:val="24"/>
              </w:rPr>
              <w:t>得</w:t>
            </w:r>
            <w:r>
              <w:rPr>
                <w:rFonts w:hint="eastAsia" w:asciiTheme="majorEastAsia" w:hAnsiTheme="majorEastAsia" w:eastAsiaTheme="majorEastAsia" w:cstheme="majorEastAsia"/>
                <w:color w:val="auto"/>
                <w:sz w:val="24"/>
                <w:lang w:val="en-US" w:eastAsia="zh-CN"/>
              </w:rPr>
              <w:t>9</w:t>
            </w:r>
            <w:r>
              <w:rPr>
                <w:rFonts w:hint="eastAsia" w:asciiTheme="majorEastAsia" w:hAnsiTheme="majorEastAsia" w:eastAsiaTheme="majorEastAsia" w:cstheme="majorEastAsia"/>
                <w:color w:val="auto"/>
                <w:sz w:val="24"/>
              </w:rPr>
              <w:t>分，较合理</w:t>
            </w:r>
            <w:r>
              <w:rPr>
                <w:rFonts w:hint="eastAsia" w:asciiTheme="majorEastAsia" w:hAnsiTheme="majorEastAsia" w:eastAsiaTheme="majorEastAsia" w:cstheme="majorEastAsia"/>
                <w:color w:val="auto"/>
                <w:sz w:val="24"/>
                <w:lang w:eastAsia="zh-CN"/>
              </w:rPr>
              <w:t>并提供质量保证承诺书</w:t>
            </w:r>
            <w:r>
              <w:rPr>
                <w:rFonts w:hint="eastAsia" w:asciiTheme="majorEastAsia" w:hAnsiTheme="majorEastAsia" w:eastAsiaTheme="majorEastAsia" w:cstheme="majorEastAsia"/>
                <w:color w:val="auto"/>
                <w:sz w:val="24"/>
              </w:rPr>
              <w:t>得</w:t>
            </w:r>
            <w:r>
              <w:rPr>
                <w:rFonts w:hint="eastAsia" w:asciiTheme="majorEastAsia" w:hAnsiTheme="majorEastAsia" w:eastAsiaTheme="majorEastAsia" w:cstheme="majorEastAsia"/>
                <w:color w:val="auto"/>
                <w:sz w:val="24"/>
                <w:lang w:val="en-US" w:eastAsia="zh-CN"/>
              </w:rPr>
              <w:t>6</w:t>
            </w:r>
            <w:r>
              <w:rPr>
                <w:rFonts w:hint="eastAsia" w:asciiTheme="majorEastAsia" w:hAnsiTheme="majorEastAsia" w:eastAsiaTheme="majorEastAsia" w:cstheme="majorEastAsia"/>
                <w:color w:val="auto"/>
                <w:sz w:val="24"/>
              </w:rPr>
              <w:t>分，基本合理</w:t>
            </w:r>
            <w:r>
              <w:rPr>
                <w:rFonts w:hint="eastAsia" w:asciiTheme="majorEastAsia" w:hAnsiTheme="majorEastAsia" w:eastAsiaTheme="majorEastAsia" w:cstheme="majorEastAsia"/>
                <w:color w:val="auto"/>
                <w:sz w:val="24"/>
                <w:lang w:eastAsia="zh-CN"/>
              </w:rPr>
              <w:t>并提供质量保证承诺书</w:t>
            </w:r>
            <w:r>
              <w:rPr>
                <w:rFonts w:hint="eastAsia" w:asciiTheme="majorEastAsia" w:hAnsiTheme="majorEastAsia" w:eastAsiaTheme="majorEastAsia" w:cstheme="majorEastAsia"/>
                <w:color w:val="auto"/>
                <w:sz w:val="24"/>
              </w:rPr>
              <w:t>得</w:t>
            </w:r>
            <w:r>
              <w:rPr>
                <w:rFonts w:hint="eastAsia" w:asciiTheme="majorEastAsia" w:hAnsiTheme="majorEastAsia" w:eastAsiaTheme="majorEastAsia" w:cstheme="majorEastAsia"/>
                <w:color w:val="auto"/>
                <w:sz w:val="24"/>
                <w:lang w:val="en-US" w:eastAsia="zh-CN"/>
              </w:rPr>
              <w:t>3</w:t>
            </w:r>
            <w:r>
              <w:rPr>
                <w:rFonts w:hint="eastAsia" w:asciiTheme="majorEastAsia" w:hAnsiTheme="majorEastAsia" w:eastAsiaTheme="majorEastAsia" w:cstheme="majorEastAsia"/>
                <w:color w:val="auto"/>
                <w:sz w:val="24"/>
              </w:rPr>
              <w:t>分，不合理</w:t>
            </w:r>
            <w:r>
              <w:rPr>
                <w:rFonts w:hint="eastAsia" w:asciiTheme="majorEastAsia" w:hAnsiTheme="majorEastAsia" w:eastAsiaTheme="majorEastAsia" w:cstheme="majorEastAsia"/>
                <w:color w:val="auto"/>
                <w:sz w:val="24"/>
                <w:lang w:eastAsia="zh-CN"/>
              </w:rPr>
              <w:t>或未提供承诺书</w:t>
            </w:r>
            <w:r>
              <w:rPr>
                <w:rFonts w:hint="eastAsia" w:asciiTheme="majorEastAsia" w:hAnsiTheme="majorEastAsia" w:eastAsiaTheme="majorEastAsia" w:cstheme="majorEastAsia"/>
                <w:color w:val="auto"/>
                <w:sz w:val="24"/>
              </w:rPr>
              <w:t>的得0分。</w:t>
            </w:r>
            <w:r>
              <w:rPr>
                <w:rFonts w:hint="eastAsia" w:asciiTheme="majorEastAsia" w:hAnsiTheme="majorEastAsia" w:eastAsiaTheme="majorEastAsia" w:cstheme="majorEastAsia"/>
                <w:color w:val="auto"/>
                <w:sz w:val="24"/>
                <w:lang w:eastAsia="zh-CN"/>
              </w:rPr>
              <w:t>承诺书格式自拟。</w:t>
            </w:r>
          </w:p>
        </w:tc>
        <w:tc>
          <w:tcPr>
            <w:tcW w:w="805" w:type="dxa"/>
            <w:vAlign w:val="center"/>
          </w:tcPr>
          <w:p w14:paraId="00A78AB4">
            <w:pPr>
              <w:spacing w:before="120" w:beforeLines="50" w:after="120" w:afterLines="50" w:line="280" w:lineRule="exact"/>
              <w:jc w:val="center"/>
              <w:rPr>
                <w:rFonts w:hint="default" w:ascii="宋体" w:hAnsi="宋体" w:eastAsia="宋体" w:cs="宋体"/>
                <w:color w:val="auto"/>
                <w:sz w:val="24"/>
                <w:lang w:val="en-US" w:eastAsia="zh-CN"/>
              </w:rPr>
            </w:pPr>
            <w:r>
              <w:rPr>
                <w:rFonts w:hint="eastAsia" w:asciiTheme="majorEastAsia" w:hAnsiTheme="majorEastAsia" w:eastAsiaTheme="majorEastAsia" w:cstheme="majorEastAsia"/>
                <w:color w:val="auto"/>
                <w:sz w:val="24"/>
                <w:lang w:val="en-US" w:eastAsia="zh-CN"/>
              </w:rPr>
              <w:t>9</w:t>
            </w:r>
          </w:p>
        </w:tc>
        <w:tc>
          <w:tcPr>
            <w:tcW w:w="1064" w:type="dxa"/>
            <w:vAlign w:val="center"/>
          </w:tcPr>
          <w:p w14:paraId="1B30CE3E">
            <w:pPr>
              <w:snapToGrid w:val="0"/>
              <w:spacing w:line="360" w:lineRule="auto"/>
              <w:jc w:val="center"/>
              <w:rPr>
                <w:rFonts w:hint="eastAsia" w:ascii="宋体" w:hAnsi="宋体" w:eastAsia="宋体" w:cs="宋体"/>
                <w:color w:val="auto"/>
                <w:sz w:val="24"/>
                <w:lang w:eastAsia="zh-CN"/>
              </w:rPr>
            </w:pPr>
            <w:r>
              <w:rPr>
                <w:rFonts w:hint="eastAsia" w:cs="仿宋_GB2312" w:asciiTheme="minorEastAsia" w:hAnsiTheme="minorEastAsia" w:eastAsiaTheme="minorEastAsia"/>
                <w:color w:val="auto"/>
                <w:sz w:val="24"/>
                <w:lang w:eastAsia="zh-CN"/>
              </w:rPr>
              <w:t>主观</w:t>
            </w:r>
            <w:r>
              <w:rPr>
                <w:rFonts w:hint="eastAsia" w:cs="仿宋_GB2312" w:asciiTheme="minorEastAsia" w:hAnsiTheme="minorEastAsia" w:eastAsiaTheme="minorEastAsia"/>
                <w:color w:val="auto"/>
                <w:sz w:val="24"/>
              </w:rPr>
              <w:t>分</w:t>
            </w:r>
          </w:p>
        </w:tc>
        <w:tc>
          <w:tcPr>
            <w:tcW w:w="1595" w:type="dxa"/>
            <w:vAlign w:val="center"/>
          </w:tcPr>
          <w:p w14:paraId="5F0C38D6">
            <w:pPr>
              <w:widowControl/>
              <w:shd w:val="clear" w:color="auto" w:fill="FFFFFF"/>
              <w:adjustRightInd/>
              <w:spacing w:line="360" w:lineRule="auto"/>
              <w:jc w:val="center"/>
              <w:rPr>
                <w:rFonts w:cs="仿宋_GB2312" w:asciiTheme="minorEastAsia" w:hAnsiTheme="minorEastAsia" w:eastAsiaTheme="minorEastAsia"/>
                <w:color w:val="auto"/>
                <w:sz w:val="24"/>
              </w:rPr>
            </w:pPr>
            <w:r>
              <w:rPr>
                <w:rFonts w:hint="eastAsia" w:asciiTheme="majorEastAsia" w:hAnsiTheme="majorEastAsia" w:eastAsiaTheme="majorEastAsia" w:cstheme="majorEastAsia"/>
                <w:color w:val="auto"/>
                <w:sz w:val="24"/>
              </w:rPr>
              <w:t>服务质量保证措施</w:t>
            </w:r>
          </w:p>
        </w:tc>
      </w:tr>
      <w:tr w14:paraId="1A1E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D0DEAA2">
            <w:pPr>
              <w:snapToGrid w:val="0"/>
              <w:spacing w:line="360" w:lineRule="auto"/>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3</w:t>
            </w:r>
          </w:p>
        </w:tc>
        <w:tc>
          <w:tcPr>
            <w:tcW w:w="4142" w:type="dxa"/>
            <w:vAlign w:val="center"/>
          </w:tcPr>
          <w:p w14:paraId="29F9F46A">
            <w:pPr>
              <w:widowControl/>
              <w:shd w:val="clear" w:color="auto" w:fill="FFFFFF"/>
              <w:adjustRightInd/>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投标人拟投入本项目的药品需满足招标要求，提供药品三证（农药登记证、农药生产许可证或生产批准文件</w:t>
            </w:r>
            <w:r>
              <w:rPr>
                <w:rFonts w:hint="eastAsia" w:asciiTheme="majorEastAsia" w:hAnsiTheme="majorEastAsia" w:eastAsiaTheme="majorEastAsia" w:cstheme="majorEastAsia"/>
                <w:color w:val="000000" w:themeColor="text1"/>
                <w:sz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企业产品标准），每个产品提供资料齐全得1.5分，最多得6分（未按要求提供完整资料的不得分）。</w:t>
            </w:r>
          </w:p>
        </w:tc>
        <w:tc>
          <w:tcPr>
            <w:tcW w:w="805" w:type="dxa"/>
            <w:vAlign w:val="center"/>
          </w:tcPr>
          <w:p w14:paraId="264E9339">
            <w:pPr>
              <w:spacing w:before="120" w:beforeLines="50" w:after="120" w:afterLines="50" w:line="280" w:lineRule="exact"/>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6</w:t>
            </w:r>
          </w:p>
        </w:tc>
        <w:tc>
          <w:tcPr>
            <w:tcW w:w="1064" w:type="dxa"/>
            <w:vAlign w:val="center"/>
          </w:tcPr>
          <w:p w14:paraId="55878DA5">
            <w:pPr>
              <w:spacing w:line="360" w:lineRule="auto"/>
              <w:jc w:val="left"/>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1595" w:type="dxa"/>
            <w:vAlign w:val="center"/>
          </w:tcPr>
          <w:p w14:paraId="68D38851">
            <w:pPr>
              <w:widowControl/>
              <w:shd w:val="clear" w:color="auto" w:fill="FFFFFF"/>
              <w:adjustRightInd/>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药剂性能及相关证书</w:t>
            </w:r>
          </w:p>
        </w:tc>
      </w:tr>
      <w:tr w14:paraId="1B9C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89" w:type="dxa"/>
            <w:vAlign w:val="center"/>
          </w:tcPr>
          <w:p w14:paraId="1B193EBC">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w:t>
            </w:r>
          </w:p>
        </w:tc>
        <w:tc>
          <w:tcPr>
            <w:tcW w:w="4142" w:type="dxa"/>
            <w:vAlign w:val="center"/>
          </w:tcPr>
          <w:p w14:paraId="480B2832">
            <w:pPr>
              <w:widowControl/>
              <w:shd w:val="clear" w:color="auto" w:fill="FFFFFF"/>
              <w:adjustRightInd/>
              <w:spacing w:line="360" w:lineRule="auto"/>
              <w:jc w:val="left"/>
              <w:rPr>
                <w:rFonts w:hint="eastAsia" w:eastAsiaTheme="majorEastAsia"/>
                <w:color w:val="auto"/>
                <w:lang w:val="en-US" w:eastAsia="zh-CN"/>
              </w:rPr>
            </w:pPr>
            <w:r>
              <w:rPr>
                <w:rFonts w:hint="eastAsia" w:asciiTheme="majorEastAsia" w:hAnsiTheme="majorEastAsia" w:eastAsiaTheme="majorEastAsia" w:cstheme="majorEastAsia"/>
                <w:color w:val="auto"/>
                <w:sz w:val="24"/>
              </w:rPr>
              <w:t>针对本项目不可预见和可预见的紧急情况，有详细完整且科学合理的应急预案、处理措施及风险控制手段，配备了相关应急人员及应急工具、车辆、材料、设备等软硬件条件</w:t>
            </w:r>
            <w:r>
              <w:rPr>
                <w:rFonts w:hint="eastAsia" w:asciiTheme="majorEastAsia" w:hAnsiTheme="majorEastAsia" w:eastAsiaTheme="majorEastAsia" w:cstheme="majorEastAsia"/>
                <w:color w:val="auto"/>
                <w:sz w:val="24"/>
                <w:lang w:eastAsia="zh-CN"/>
              </w:rPr>
              <w:t>并承诺临时驻点中标后</w:t>
            </w:r>
            <w:r>
              <w:rPr>
                <w:rFonts w:hint="eastAsia" w:asciiTheme="majorEastAsia" w:hAnsiTheme="majorEastAsia" w:eastAsiaTheme="majorEastAsia" w:cstheme="majorEastAsia"/>
                <w:color w:val="auto"/>
                <w:sz w:val="24"/>
                <w:lang w:val="en-US" w:eastAsia="zh-CN"/>
              </w:rPr>
              <w:t>30天内可使用</w:t>
            </w:r>
            <w:r>
              <w:rPr>
                <w:rFonts w:hint="eastAsia" w:asciiTheme="majorEastAsia" w:hAnsiTheme="majorEastAsia" w:eastAsiaTheme="majorEastAsia" w:cstheme="majorEastAsia"/>
                <w:color w:val="auto"/>
                <w:sz w:val="24"/>
              </w:rPr>
              <w:t>，保质保量完成项目施工的,根据应急预案内容进行综合评审。合理、可行</w:t>
            </w:r>
            <w:r>
              <w:rPr>
                <w:rFonts w:hint="eastAsia" w:asciiTheme="majorEastAsia" w:hAnsiTheme="majorEastAsia" w:eastAsiaTheme="majorEastAsia" w:cstheme="majorEastAsia"/>
                <w:color w:val="auto"/>
                <w:sz w:val="24"/>
                <w:lang w:eastAsia="zh-CN"/>
              </w:rPr>
              <w:t>并提供承诺的</w:t>
            </w:r>
            <w:r>
              <w:rPr>
                <w:rFonts w:hint="eastAsia" w:asciiTheme="majorEastAsia" w:hAnsiTheme="majorEastAsia" w:eastAsiaTheme="majorEastAsia" w:cstheme="majorEastAsia"/>
                <w:color w:val="auto"/>
                <w:sz w:val="24"/>
              </w:rPr>
              <w:t>得</w:t>
            </w:r>
            <w:r>
              <w:rPr>
                <w:rFonts w:hint="eastAsia" w:asciiTheme="majorEastAsia" w:hAnsiTheme="majorEastAsia" w:eastAsiaTheme="majorEastAsia" w:cstheme="majorEastAsia"/>
                <w:color w:val="auto"/>
                <w:sz w:val="24"/>
                <w:lang w:val="en-US" w:eastAsia="zh-CN"/>
              </w:rPr>
              <w:t>9</w:t>
            </w:r>
            <w:r>
              <w:rPr>
                <w:rFonts w:hint="eastAsia" w:asciiTheme="majorEastAsia" w:hAnsiTheme="majorEastAsia" w:eastAsiaTheme="majorEastAsia" w:cstheme="majorEastAsia"/>
                <w:color w:val="auto"/>
                <w:sz w:val="24"/>
              </w:rPr>
              <w:t>分，较合理</w:t>
            </w:r>
            <w:r>
              <w:rPr>
                <w:rFonts w:hint="eastAsia" w:asciiTheme="majorEastAsia" w:hAnsiTheme="majorEastAsia" w:eastAsiaTheme="majorEastAsia" w:cstheme="majorEastAsia"/>
                <w:color w:val="auto"/>
                <w:sz w:val="24"/>
                <w:lang w:eastAsia="zh-CN"/>
              </w:rPr>
              <w:t>并提供承诺的</w:t>
            </w:r>
            <w:r>
              <w:rPr>
                <w:rFonts w:hint="eastAsia" w:asciiTheme="majorEastAsia" w:hAnsiTheme="majorEastAsia" w:eastAsiaTheme="majorEastAsia" w:cstheme="majorEastAsia"/>
                <w:color w:val="auto"/>
                <w:sz w:val="24"/>
              </w:rPr>
              <w:t>得</w:t>
            </w:r>
            <w:r>
              <w:rPr>
                <w:rFonts w:hint="eastAsia" w:asciiTheme="majorEastAsia" w:hAnsiTheme="majorEastAsia" w:eastAsiaTheme="majorEastAsia" w:cstheme="majorEastAsia"/>
                <w:color w:val="auto"/>
                <w:sz w:val="24"/>
                <w:lang w:val="en-US" w:eastAsia="zh-CN"/>
              </w:rPr>
              <w:t>6</w:t>
            </w:r>
            <w:r>
              <w:rPr>
                <w:rFonts w:hint="eastAsia" w:asciiTheme="majorEastAsia" w:hAnsiTheme="majorEastAsia" w:eastAsiaTheme="majorEastAsia" w:cstheme="majorEastAsia"/>
                <w:color w:val="auto"/>
                <w:sz w:val="24"/>
              </w:rPr>
              <w:t>分，基本合理</w:t>
            </w:r>
            <w:r>
              <w:rPr>
                <w:rFonts w:hint="eastAsia" w:asciiTheme="majorEastAsia" w:hAnsiTheme="majorEastAsia" w:eastAsiaTheme="majorEastAsia" w:cstheme="majorEastAsia"/>
                <w:color w:val="auto"/>
                <w:sz w:val="24"/>
                <w:lang w:eastAsia="zh-CN"/>
              </w:rPr>
              <w:t>并提供承诺的</w:t>
            </w:r>
            <w:r>
              <w:rPr>
                <w:rFonts w:hint="eastAsia" w:asciiTheme="majorEastAsia" w:hAnsiTheme="majorEastAsia" w:eastAsiaTheme="majorEastAsia" w:cstheme="majorEastAsia"/>
                <w:color w:val="auto"/>
                <w:sz w:val="24"/>
              </w:rPr>
              <w:t>得</w:t>
            </w:r>
            <w:r>
              <w:rPr>
                <w:rFonts w:hint="eastAsia" w:asciiTheme="majorEastAsia" w:hAnsiTheme="majorEastAsia" w:eastAsiaTheme="majorEastAsia" w:cstheme="majorEastAsia"/>
                <w:color w:val="auto"/>
                <w:sz w:val="24"/>
                <w:lang w:val="en-US" w:eastAsia="zh-CN"/>
              </w:rPr>
              <w:t>3</w:t>
            </w:r>
            <w:r>
              <w:rPr>
                <w:rFonts w:hint="eastAsia" w:asciiTheme="majorEastAsia" w:hAnsiTheme="majorEastAsia" w:eastAsiaTheme="majorEastAsia" w:cstheme="majorEastAsia"/>
                <w:color w:val="auto"/>
                <w:sz w:val="24"/>
              </w:rPr>
              <w:t>分，不合理</w:t>
            </w:r>
            <w:r>
              <w:rPr>
                <w:rFonts w:hint="eastAsia" w:asciiTheme="majorEastAsia" w:hAnsiTheme="majorEastAsia" w:eastAsiaTheme="majorEastAsia" w:cstheme="majorEastAsia"/>
                <w:color w:val="auto"/>
                <w:sz w:val="24"/>
                <w:lang w:eastAsia="zh-CN"/>
              </w:rPr>
              <w:t>或未提供承诺</w:t>
            </w:r>
            <w:r>
              <w:rPr>
                <w:rFonts w:hint="eastAsia" w:asciiTheme="majorEastAsia" w:hAnsiTheme="majorEastAsia" w:eastAsiaTheme="majorEastAsia" w:cstheme="majorEastAsia"/>
                <w:color w:val="auto"/>
                <w:sz w:val="24"/>
              </w:rPr>
              <w:t>的得0分</w:t>
            </w:r>
            <w:r>
              <w:rPr>
                <w:rFonts w:hint="eastAsia" w:asciiTheme="majorEastAsia" w:hAnsiTheme="majorEastAsia" w:eastAsiaTheme="majorEastAsia" w:cstheme="majorEastAsia"/>
                <w:color w:val="auto"/>
                <w:sz w:val="24"/>
                <w:lang w:eastAsia="zh-CN"/>
              </w:rPr>
              <w:t>。承诺书格式自拟。</w:t>
            </w:r>
          </w:p>
        </w:tc>
        <w:tc>
          <w:tcPr>
            <w:tcW w:w="805" w:type="dxa"/>
            <w:vAlign w:val="center"/>
          </w:tcPr>
          <w:p w14:paraId="5FCF62C9">
            <w:pPr>
              <w:spacing w:before="120" w:beforeLines="50" w:after="120" w:afterLines="50" w:line="280" w:lineRule="exact"/>
              <w:jc w:val="center"/>
              <w:rPr>
                <w:rFonts w:hint="default" w:cs="仿宋_GB2312" w:asciiTheme="minorEastAsia" w:hAnsiTheme="minorEastAsia" w:eastAsiaTheme="minorEastAsia"/>
                <w:color w:val="auto"/>
                <w:sz w:val="24"/>
                <w:lang w:val="en-US" w:eastAsia="zh-CN"/>
              </w:rPr>
            </w:pPr>
            <w:r>
              <w:rPr>
                <w:rFonts w:hint="eastAsia" w:asciiTheme="majorEastAsia" w:hAnsiTheme="majorEastAsia" w:eastAsiaTheme="majorEastAsia" w:cstheme="majorEastAsia"/>
                <w:color w:val="auto"/>
                <w:sz w:val="24"/>
                <w:lang w:val="en-US" w:eastAsia="zh-CN"/>
              </w:rPr>
              <w:t>9</w:t>
            </w:r>
          </w:p>
        </w:tc>
        <w:tc>
          <w:tcPr>
            <w:tcW w:w="1064" w:type="dxa"/>
            <w:vAlign w:val="center"/>
          </w:tcPr>
          <w:p w14:paraId="16A5FA52">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1595" w:type="dxa"/>
            <w:vAlign w:val="center"/>
          </w:tcPr>
          <w:p w14:paraId="08204DCA">
            <w:pPr>
              <w:widowControl/>
              <w:shd w:val="clear" w:color="auto" w:fill="FFFFFF"/>
              <w:adjustRightInd/>
              <w:spacing w:line="360" w:lineRule="auto"/>
              <w:jc w:val="center"/>
              <w:rPr>
                <w:rFonts w:cs="仿宋_GB2312" w:asciiTheme="minorEastAsia" w:hAnsiTheme="minorEastAsia" w:eastAsiaTheme="minorEastAsia"/>
                <w:color w:val="auto"/>
                <w:sz w:val="24"/>
              </w:rPr>
            </w:pPr>
            <w:r>
              <w:rPr>
                <w:rFonts w:hint="eastAsia" w:asciiTheme="majorEastAsia" w:hAnsiTheme="majorEastAsia" w:eastAsiaTheme="majorEastAsia" w:cstheme="majorEastAsia"/>
                <w:color w:val="auto"/>
                <w:sz w:val="24"/>
              </w:rPr>
              <w:t>应急保障</w:t>
            </w:r>
          </w:p>
        </w:tc>
      </w:tr>
      <w:tr w14:paraId="7053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89" w:type="dxa"/>
            <w:vAlign w:val="center"/>
          </w:tcPr>
          <w:p w14:paraId="76B879FD">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4142" w:type="dxa"/>
            <w:vAlign w:val="center"/>
          </w:tcPr>
          <w:p w14:paraId="7116BB24">
            <w:pPr>
              <w:widowControl/>
              <w:shd w:val="clear" w:color="auto" w:fill="FFFFFF"/>
              <w:adjustRightInd/>
              <w:spacing w:line="360" w:lineRule="auto"/>
              <w:jc w:val="left"/>
              <w:rPr>
                <w:rFonts w:hint="eastAsia" w:ascii="Times New Roman" w:hAnsi="Times New Roman" w:eastAsia="宋体" w:cs="Times New Roman"/>
                <w:color w:val="auto"/>
                <w:kern w:val="2"/>
                <w:sz w:val="21"/>
                <w:szCs w:val="24"/>
                <w:lang w:val="en-US" w:eastAsia="zh-CN" w:bidi="ar-SA"/>
              </w:rPr>
            </w:pPr>
            <w:r>
              <w:rPr>
                <w:rFonts w:hint="eastAsia" w:asciiTheme="majorEastAsia" w:hAnsiTheme="majorEastAsia" w:eastAsiaTheme="majorEastAsia" w:cstheme="majorEastAsia"/>
                <w:color w:val="auto"/>
                <w:sz w:val="24"/>
              </w:rPr>
              <w:t>根据投标人提供的人员上岗前针对性培训方案</w:t>
            </w:r>
            <w:r>
              <w:rPr>
                <w:rFonts w:hint="eastAsia" w:asciiTheme="majorEastAsia" w:hAnsiTheme="majorEastAsia" w:eastAsiaTheme="majorEastAsia" w:cstheme="majorEastAsia"/>
                <w:color w:val="auto"/>
                <w:sz w:val="24"/>
                <w:lang w:eastAsia="zh-CN"/>
              </w:rPr>
              <w:t>和</w:t>
            </w:r>
            <w:r>
              <w:rPr>
                <w:rFonts w:hint="eastAsia" w:ascii="宋体" w:hAnsi="宋体" w:eastAsia="宋体" w:cs="宋体"/>
                <w:b w:val="0"/>
                <w:bCs w:val="0"/>
                <w:color w:val="auto"/>
                <w:kern w:val="2"/>
                <w:sz w:val="24"/>
                <w:szCs w:val="24"/>
                <w:lang w:val="en-US" w:eastAsia="zh-CN" w:bidi="ar-SA"/>
              </w:rPr>
              <w:t>管委会人员业务培训</w:t>
            </w:r>
            <w:r>
              <w:rPr>
                <w:rFonts w:hint="eastAsia" w:ascii="宋体" w:hAnsi="宋体" w:cs="宋体"/>
                <w:b w:val="0"/>
                <w:bCs w:val="0"/>
                <w:color w:val="auto"/>
                <w:kern w:val="2"/>
                <w:sz w:val="24"/>
                <w:szCs w:val="24"/>
                <w:lang w:val="en-US" w:eastAsia="zh-CN" w:bidi="ar-SA"/>
              </w:rPr>
              <w:t>方案</w:t>
            </w:r>
            <w:r>
              <w:rPr>
                <w:rFonts w:hint="eastAsia" w:asciiTheme="majorEastAsia" w:hAnsiTheme="majorEastAsia" w:eastAsiaTheme="majorEastAsia" w:cstheme="majorEastAsia"/>
                <w:color w:val="auto"/>
                <w:sz w:val="24"/>
              </w:rPr>
              <w:t>进行综合评分，方案合理、可行得</w:t>
            </w:r>
            <w:r>
              <w:rPr>
                <w:rFonts w:hint="eastAsia" w:asciiTheme="majorEastAsia" w:hAnsiTheme="majorEastAsia" w:eastAsiaTheme="majorEastAsia" w:cstheme="majorEastAsia"/>
                <w:color w:val="auto"/>
                <w:sz w:val="24"/>
                <w:lang w:val="en-US" w:eastAsia="zh-CN"/>
              </w:rPr>
              <w:t>9</w:t>
            </w:r>
            <w:r>
              <w:rPr>
                <w:rFonts w:hint="eastAsia" w:asciiTheme="majorEastAsia" w:hAnsiTheme="majorEastAsia" w:eastAsiaTheme="majorEastAsia" w:cstheme="majorEastAsia"/>
                <w:color w:val="auto"/>
                <w:sz w:val="24"/>
              </w:rPr>
              <w:t>分，方案较合理得</w:t>
            </w:r>
            <w:r>
              <w:rPr>
                <w:rFonts w:hint="eastAsia" w:asciiTheme="majorEastAsia" w:hAnsiTheme="majorEastAsia" w:eastAsiaTheme="majorEastAsia" w:cstheme="majorEastAsia"/>
                <w:color w:val="auto"/>
                <w:sz w:val="24"/>
                <w:lang w:val="en-US" w:eastAsia="zh-CN"/>
              </w:rPr>
              <w:t>6</w:t>
            </w:r>
            <w:r>
              <w:rPr>
                <w:rFonts w:hint="eastAsia" w:asciiTheme="majorEastAsia" w:hAnsiTheme="majorEastAsia" w:eastAsiaTheme="majorEastAsia" w:cstheme="majorEastAsia"/>
                <w:color w:val="auto"/>
                <w:sz w:val="24"/>
              </w:rPr>
              <w:t>分，方案基本合理得</w:t>
            </w:r>
            <w:r>
              <w:rPr>
                <w:rFonts w:hint="eastAsia" w:asciiTheme="majorEastAsia" w:hAnsiTheme="majorEastAsia" w:eastAsiaTheme="majorEastAsia" w:cstheme="majorEastAsia"/>
                <w:color w:val="auto"/>
                <w:sz w:val="24"/>
                <w:lang w:val="en-US" w:eastAsia="zh-CN"/>
              </w:rPr>
              <w:t>3</w:t>
            </w:r>
            <w:r>
              <w:rPr>
                <w:rFonts w:hint="eastAsia" w:asciiTheme="majorEastAsia" w:hAnsiTheme="majorEastAsia" w:eastAsiaTheme="majorEastAsia" w:cstheme="majorEastAsia"/>
                <w:color w:val="auto"/>
                <w:sz w:val="24"/>
              </w:rPr>
              <w:t>分，方案不合理的得0分。</w:t>
            </w:r>
          </w:p>
        </w:tc>
        <w:tc>
          <w:tcPr>
            <w:tcW w:w="805" w:type="dxa"/>
            <w:vAlign w:val="center"/>
          </w:tcPr>
          <w:p w14:paraId="22831DEA">
            <w:pPr>
              <w:tabs>
                <w:tab w:val="left" w:pos="1080"/>
                <w:tab w:val="left" w:pos="1436"/>
              </w:tabs>
              <w:spacing w:line="360" w:lineRule="exact"/>
              <w:jc w:val="center"/>
              <w:rPr>
                <w:rFonts w:hint="eastAsia" w:cs="仿宋_GB2312" w:asciiTheme="minorEastAsia" w:hAnsiTheme="minorEastAsia" w:eastAsiaTheme="min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9</w:t>
            </w:r>
          </w:p>
        </w:tc>
        <w:tc>
          <w:tcPr>
            <w:tcW w:w="1064" w:type="dxa"/>
            <w:vAlign w:val="center"/>
          </w:tcPr>
          <w:p w14:paraId="75CAA7C1">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bCs/>
                <w:color w:val="auto"/>
                <w:sz w:val="24"/>
              </w:rPr>
              <w:t>主观分</w:t>
            </w:r>
          </w:p>
        </w:tc>
        <w:tc>
          <w:tcPr>
            <w:tcW w:w="1595" w:type="dxa"/>
            <w:vAlign w:val="center"/>
          </w:tcPr>
          <w:p w14:paraId="77BFC76F">
            <w:pPr>
              <w:widowControl/>
              <w:shd w:val="clear" w:color="auto" w:fill="FFFFFF"/>
              <w:adjustRightInd/>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asciiTheme="majorEastAsia" w:hAnsiTheme="majorEastAsia" w:eastAsiaTheme="majorEastAsia" w:cstheme="majorEastAsia"/>
                <w:color w:val="auto"/>
                <w:sz w:val="24"/>
              </w:rPr>
              <w:t>培训方案</w:t>
            </w:r>
          </w:p>
        </w:tc>
      </w:tr>
      <w:tr w14:paraId="7FC6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0A803A">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6</w:t>
            </w:r>
          </w:p>
        </w:tc>
        <w:tc>
          <w:tcPr>
            <w:tcW w:w="4142" w:type="dxa"/>
            <w:vAlign w:val="center"/>
          </w:tcPr>
          <w:p w14:paraId="0C363A99">
            <w:pPr>
              <w:widowControl/>
              <w:shd w:val="clear" w:color="auto" w:fill="FFFFFF"/>
              <w:adjustRightInd/>
              <w:spacing w:line="360" w:lineRule="auto"/>
              <w:jc w:val="left"/>
              <w:rPr>
                <w:rFonts w:hint="eastAsia"/>
                <w:color w:val="auto"/>
                <w:lang w:val="en-US" w:eastAsia="zh-CN"/>
              </w:rPr>
            </w:pPr>
            <w:r>
              <w:rPr>
                <w:rFonts w:hint="eastAsia" w:asciiTheme="majorEastAsia" w:hAnsiTheme="majorEastAsia" w:eastAsiaTheme="majorEastAsia" w:cstheme="majorEastAsia"/>
                <w:color w:val="auto"/>
                <w:sz w:val="24"/>
              </w:rPr>
              <w:t>投标人2019年1月至今（时间以合同签订日期为准）承接过类似业绩（含消毒与病媒生物防治）的，每提供1份得</w:t>
            </w:r>
            <w:r>
              <w:rPr>
                <w:rFonts w:hint="eastAsia" w:asciiTheme="majorEastAsia" w:hAnsiTheme="majorEastAsia" w:eastAsiaTheme="majorEastAsia" w:cstheme="majorEastAsia"/>
                <w:color w:val="auto"/>
                <w:sz w:val="24"/>
                <w:lang w:val="en-US" w:eastAsia="zh-CN"/>
              </w:rPr>
              <w:t>1</w:t>
            </w:r>
            <w:r>
              <w:rPr>
                <w:rFonts w:hint="eastAsia" w:asciiTheme="majorEastAsia" w:hAnsiTheme="majorEastAsia" w:eastAsiaTheme="majorEastAsia" w:cstheme="majorEastAsia"/>
                <w:color w:val="auto"/>
                <w:sz w:val="24"/>
              </w:rPr>
              <w:t>分，最多得1分。提供合同扫描件，未提供不得分。</w:t>
            </w:r>
          </w:p>
        </w:tc>
        <w:tc>
          <w:tcPr>
            <w:tcW w:w="805" w:type="dxa"/>
            <w:vAlign w:val="center"/>
          </w:tcPr>
          <w:p w14:paraId="459A762C">
            <w:pPr>
              <w:tabs>
                <w:tab w:val="left" w:pos="1080"/>
              </w:tabs>
              <w:spacing w:line="260" w:lineRule="exact"/>
              <w:rPr>
                <w:rFonts w:hint="default" w:cs="仿宋_GB2312" w:asciiTheme="minorEastAsia" w:hAnsiTheme="minorEastAsia" w:eastAsiaTheme="minorEastAsia"/>
                <w:color w:val="auto"/>
                <w:sz w:val="24"/>
                <w:lang w:val="en-US" w:eastAsia="zh-CN"/>
              </w:rPr>
            </w:pPr>
            <w:r>
              <w:rPr>
                <w:rFonts w:hint="eastAsia" w:asciiTheme="majorEastAsia" w:hAnsiTheme="majorEastAsia" w:eastAsiaTheme="majorEastAsia" w:cstheme="majorEastAsia"/>
                <w:color w:val="auto"/>
                <w:sz w:val="24"/>
              </w:rPr>
              <w:t xml:space="preserve">  1</w:t>
            </w:r>
          </w:p>
        </w:tc>
        <w:tc>
          <w:tcPr>
            <w:tcW w:w="1064" w:type="dxa"/>
            <w:vAlign w:val="center"/>
          </w:tcPr>
          <w:p w14:paraId="0EF1F79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lang w:eastAsia="zh-CN"/>
              </w:rPr>
              <w:t>客观</w:t>
            </w:r>
            <w:r>
              <w:rPr>
                <w:rFonts w:hint="eastAsia" w:cs="仿宋_GB2312" w:asciiTheme="minorEastAsia" w:hAnsiTheme="minorEastAsia" w:eastAsiaTheme="minorEastAsia"/>
                <w:bCs/>
                <w:color w:val="auto"/>
                <w:sz w:val="24"/>
              </w:rPr>
              <w:t>分</w:t>
            </w:r>
          </w:p>
        </w:tc>
        <w:tc>
          <w:tcPr>
            <w:tcW w:w="1595" w:type="dxa"/>
            <w:vAlign w:val="center"/>
          </w:tcPr>
          <w:p w14:paraId="742CAEB2">
            <w:pPr>
              <w:widowControl/>
              <w:shd w:val="clear" w:color="auto" w:fill="FFFFFF"/>
              <w:adjustRightInd/>
              <w:spacing w:line="360" w:lineRule="auto"/>
              <w:jc w:val="center"/>
              <w:rPr>
                <w:rFonts w:cs="仿宋_GB2312" w:asciiTheme="minorEastAsia" w:hAnsiTheme="minorEastAsia" w:eastAsiaTheme="minorEastAsia"/>
                <w:color w:val="auto"/>
                <w:sz w:val="24"/>
              </w:rPr>
            </w:pPr>
            <w:r>
              <w:rPr>
                <w:rFonts w:hint="eastAsia" w:asciiTheme="majorEastAsia" w:hAnsiTheme="majorEastAsia" w:eastAsiaTheme="majorEastAsia" w:cstheme="majorEastAsia"/>
                <w:color w:val="auto"/>
                <w:sz w:val="24"/>
              </w:rPr>
              <w:t>成功案例</w:t>
            </w:r>
          </w:p>
        </w:tc>
      </w:tr>
      <w:tr w14:paraId="50AF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8F6081">
            <w:pPr>
              <w:snapToGrid w:val="0"/>
              <w:spacing w:line="360" w:lineRule="auto"/>
              <w:jc w:val="cente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7</w:t>
            </w:r>
          </w:p>
        </w:tc>
        <w:tc>
          <w:tcPr>
            <w:tcW w:w="4142" w:type="dxa"/>
            <w:vAlign w:val="center"/>
          </w:tcPr>
          <w:p w14:paraId="3C1E4588">
            <w:pPr>
              <w:widowControl/>
              <w:shd w:val="clear" w:color="auto" w:fill="FFFFFF"/>
              <w:adjustRightInd/>
              <w:spacing w:line="360" w:lineRule="auto"/>
              <w:jc w:val="left"/>
              <w:rPr>
                <w:rFonts w:hint="eastAsia" w:ascii="宋体" w:hAnsi="宋体" w:eastAsia="仿宋_GB2312" w:cs="宋体"/>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投标单位具有有效的质量管理体系、环境管理体系、职业健康安全管理体系认证证书的，有一个的得</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14:textFill>
                  <w14:solidFill>
                    <w14:schemeClr w14:val="tx1"/>
                  </w14:solidFill>
                </w14:textFill>
              </w:rPr>
              <w:t>分，最多得</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24"/>
                <w14:textFill>
                  <w14:solidFill>
                    <w14:schemeClr w14:val="tx1"/>
                  </w14:solidFill>
                </w14:textFill>
              </w:rPr>
              <w:t>分。须提供证书扫描件。</w:t>
            </w:r>
          </w:p>
        </w:tc>
        <w:tc>
          <w:tcPr>
            <w:tcW w:w="805" w:type="dxa"/>
            <w:vAlign w:val="center"/>
          </w:tcPr>
          <w:p w14:paraId="795E6E30">
            <w:pPr>
              <w:tabs>
                <w:tab w:val="left" w:pos="1080"/>
                <w:tab w:val="left" w:pos="1436"/>
              </w:tabs>
              <w:spacing w:line="360" w:lineRule="exact"/>
              <w:jc w:val="center"/>
              <w:rPr>
                <w:rFonts w:hint="default" w:cs="仿宋_GB2312" w:asciiTheme="minorEastAsia" w:hAnsiTheme="minorEastAsia" w:eastAsiaTheme="minorEastAsia"/>
                <w:color w:val="auto"/>
                <w:sz w:val="24"/>
                <w:lang w:val="en-US" w:eastAsia="zh-CN"/>
              </w:rPr>
            </w:pPr>
            <w:r>
              <w:rPr>
                <w:rFonts w:hint="eastAsia" w:asciiTheme="majorEastAsia" w:hAnsiTheme="majorEastAsia" w:eastAsiaTheme="majorEastAsia" w:cstheme="majorEastAsia"/>
                <w:color w:val="auto"/>
                <w:sz w:val="24"/>
                <w:lang w:val="en-US" w:eastAsia="zh-CN"/>
              </w:rPr>
              <w:t>6</w:t>
            </w:r>
          </w:p>
        </w:tc>
        <w:tc>
          <w:tcPr>
            <w:tcW w:w="1064" w:type="dxa"/>
            <w:vAlign w:val="center"/>
          </w:tcPr>
          <w:p w14:paraId="6B26A13F">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lang w:eastAsia="zh-CN"/>
              </w:rPr>
              <w:t>客观</w:t>
            </w:r>
            <w:r>
              <w:rPr>
                <w:rFonts w:hint="eastAsia" w:cs="仿宋_GB2312" w:asciiTheme="minorEastAsia" w:hAnsiTheme="minorEastAsia" w:eastAsiaTheme="minorEastAsia"/>
                <w:bCs/>
                <w:color w:val="auto"/>
                <w:sz w:val="24"/>
              </w:rPr>
              <w:t>分</w:t>
            </w:r>
          </w:p>
        </w:tc>
        <w:tc>
          <w:tcPr>
            <w:tcW w:w="1595" w:type="dxa"/>
            <w:vAlign w:val="center"/>
          </w:tcPr>
          <w:p w14:paraId="77B27A4B">
            <w:pPr>
              <w:widowControl/>
              <w:shd w:val="clear" w:color="auto" w:fill="FFFFFF"/>
              <w:adjustRightInd/>
              <w:spacing w:line="360" w:lineRule="auto"/>
              <w:jc w:val="center"/>
              <w:rPr>
                <w:rFonts w:cs="仿宋_GB2312" w:asciiTheme="minorEastAsia" w:hAnsiTheme="minorEastAsia" w:eastAsiaTheme="minorEastAsia"/>
                <w:color w:val="auto"/>
                <w:sz w:val="24"/>
              </w:rPr>
            </w:pPr>
            <w:r>
              <w:rPr>
                <w:rFonts w:hint="eastAsia" w:asciiTheme="majorEastAsia" w:hAnsiTheme="majorEastAsia" w:eastAsiaTheme="majorEastAsia" w:cstheme="majorEastAsia"/>
                <w:color w:val="auto"/>
                <w:sz w:val="24"/>
              </w:rPr>
              <w:t>资质认证</w:t>
            </w:r>
          </w:p>
        </w:tc>
      </w:tr>
      <w:tr w14:paraId="79C8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09B9F1">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8</w:t>
            </w:r>
          </w:p>
        </w:tc>
        <w:tc>
          <w:tcPr>
            <w:tcW w:w="4142" w:type="dxa"/>
            <w:vAlign w:val="center"/>
          </w:tcPr>
          <w:p w14:paraId="7AF09CF2">
            <w:pPr>
              <w:widowControl/>
              <w:shd w:val="clear" w:color="auto" w:fill="FFFFFF"/>
              <w:adjustRightInd/>
              <w:spacing w:line="360" w:lineRule="auto"/>
              <w:jc w:val="left"/>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投标人持有过国家认监委认证审核过的有害生物防治资质，提供证书复印件，得4分，否则不得分。</w:t>
            </w:r>
          </w:p>
        </w:tc>
        <w:tc>
          <w:tcPr>
            <w:tcW w:w="805" w:type="dxa"/>
            <w:vAlign w:val="center"/>
          </w:tcPr>
          <w:p w14:paraId="37840EE9">
            <w:pPr>
              <w:tabs>
                <w:tab w:val="left" w:pos="1080"/>
                <w:tab w:val="left" w:pos="1436"/>
              </w:tabs>
              <w:spacing w:line="360" w:lineRule="exact"/>
              <w:jc w:val="center"/>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4</w:t>
            </w:r>
          </w:p>
        </w:tc>
        <w:tc>
          <w:tcPr>
            <w:tcW w:w="1064" w:type="dxa"/>
            <w:vAlign w:val="center"/>
          </w:tcPr>
          <w:p w14:paraId="74D2A269">
            <w:pPr>
              <w:snapToGrid w:val="0"/>
              <w:spacing w:line="360" w:lineRule="auto"/>
              <w:jc w:val="center"/>
              <w:rPr>
                <w:rFonts w:hint="eastAsia" w:cs="仿宋_GB2312" w:asciiTheme="minorEastAsia" w:hAnsiTheme="minorEastAsia" w:eastAsiaTheme="minorEastAsia"/>
                <w:bCs/>
                <w:color w:val="auto"/>
                <w:sz w:val="24"/>
                <w:lang w:eastAsia="zh-CN"/>
              </w:rPr>
            </w:pPr>
            <w:r>
              <w:rPr>
                <w:rFonts w:hint="eastAsia" w:cs="仿宋_GB2312" w:asciiTheme="minorEastAsia" w:hAnsiTheme="minorEastAsia" w:eastAsiaTheme="minorEastAsia"/>
                <w:bCs/>
                <w:color w:val="auto"/>
                <w:sz w:val="24"/>
                <w:lang w:eastAsia="zh-CN"/>
              </w:rPr>
              <w:t>客观</w:t>
            </w:r>
            <w:r>
              <w:rPr>
                <w:rFonts w:hint="eastAsia" w:cs="仿宋_GB2312" w:asciiTheme="minorEastAsia" w:hAnsiTheme="minorEastAsia" w:eastAsiaTheme="minorEastAsia"/>
                <w:bCs/>
                <w:color w:val="auto"/>
                <w:sz w:val="24"/>
              </w:rPr>
              <w:t>分</w:t>
            </w:r>
          </w:p>
        </w:tc>
        <w:tc>
          <w:tcPr>
            <w:tcW w:w="1595" w:type="dxa"/>
            <w:vAlign w:val="center"/>
          </w:tcPr>
          <w:p w14:paraId="6B7294AC">
            <w:pPr>
              <w:widowControl/>
              <w:shd w:val="clear" w:color="auto" w:fill="FFFFFF"/>
              <w:adjustRightInd/>
              <w:spacing w:line="360" w:lineRule="auto"/>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val="en-US" w:eastAsia="zh-CN"/>
              </w:rPr>
              <w:t>企业资格</w:t>
            </w:r>
          </w:p>
        </w:tc>
      </w:tr>
      <w:tr w14:paraId="5D0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889" w:type="dxa"/>
            <w:vMerge w:val="restart"/>
            <w:vAlign w:val="center"/>
          </w:tcPr>
          <w:p w14:paraId="03A6F0E1">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9</w:t>
            </w:r>
          </w:p>
        </w:tc>
        <w:tc>
          <w:tcPr>
            <w:tcW w:w="4142" w:type="dxa"/>
            <w:vAlign w:val="center"/>
          </w:tcPr>
          <w:p w14:paraId="41766FB3">
            <w:pPr>
              <w:widowControl/>
              <w:shd w:val="clear" w:color="auto" w:fill="FFFFFF"/>
              <w:adjustRightInd/>
              <w:spacing w:line="360" w:lineRule="auto"/>
              <w:jc w:val="left"/>
              <w:rPr>
                <w:rFonts w:hint="eastAsia" w:asciiTheme="majorEastAsia" w:hAnsiTheme="majorEastAsia" w:eastAsiaTheme="majorEastAsia" w:cstheme="majorEastAsia"/>
                <w:color w:val="auto"/>
                <w:sz w:val="24"/>
                <w:highlight w:val="yellow"/>
                <w:lang w:val="en-US" w:eastAsia="zh-CN"/>
              </w:rPr>
            </w:pPr>
            <w:r>
              <w:rPr>
                <w:rFonts w:hint="eastAsia" w:asciiTheme="majorEastAsia" w:hAnsiTheme="majorEastAsia" w:eastAsiaTheme="majorEastAsia" w:cstheme="majorEastAsia"/>
                <w:color w:val="auto"/>
                <w:sz w:val="24"/>
                <w:highlight w:val="none"/>
                <w:lang w:val="en-US" w:eastAsia="zh-CN"/>
              </w:rPr>
              <w:t>1、投标人拟派人员中具有国家社会劳动保障部门颁发的有害生物防制员职业资格/技能证书，初级的每一人得0.5分，中级的每一人得1分，高级的每一人得2分，最多5分。</w:t>
            </w:r>
          </w:p>
          <w:p w14:paraId="11003901">
            <w:pPr>
              <w:widowControl/>
              <w:shd w:val="clear" w:color="auto" w:fill="FFFFFF"/>
              <w:adjustRightInd/>
              <w:spacing w:line="360" w:lineRule="auto"/>
              <w:jc w:val="left"/>
              <w:rPr>
                <w:rFonts w:hint="eastAsia" w:ascii="宋体" w:hAnsi="宋体" w:eastAsia="仿宋_GB2312" w:cs="宋体"/>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注：须提供相关人员证书复制件及其在投标单位的社保缴纳记录[落款时间在本项目招标公告发布之日（含发布之日）后社保部门出具的单位或个人社保证明]复制件，否则不得分。</w:t>
            </w:r>
          </w:p>
        </w:tc>
        <w:tc>
          <w:tcPr>
            <w:tcW w:w="805" w:type="dxa"/>
            <w:vMerge w:val="restart"/>
            <w:vAlign w:val="center"/>
          </w:tcPr>
          <w:p w14:paraId="0585A006">
            <w:pPr>
              <w:tabs>
                <w:tab w:val="left" w:pos="1080"/>
                <w:tab w:val="left" w:pos="1436"/>
              </w:tabs>
              <w:spacing w:line="360" w:lineRule="exact"/>
              <w:jc w:val="center"/>
              <w:rPr>
                <w:rFonts w:hint="default" w:cs="仿宋_GB2312" w:asciiTheme="minorEastAsia" w:hAnsiTheme="minorEastAsia" w:eastAsiaTheme="min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8</w:t>
            </w:r>
          </w:p>
        </w:tc>
        <w:tc>
          <w:tcPr>
            <w:tcW w:w="1064" w:type="dxa"/>
            <w:vMerge w:val="restart"/>
            <w:vAlign w:val="center"/>
          </w:tcPr>
          <w:p w14:paraId="3287C93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bCs/>
                <w:color w:val="auto"/>
                <w:sz w:val="24"/>
                <w:highlight w:val="none"/>
                <w:lang w:eastAsia="zh-CN"/>
              </w:rPr>
              <w:t>客观</w:t>
            </w:r>
            <w:r>
              <w:rPr>
                <w:rFonts w:hint="eastAsia" w:cs="仿宋_GB2312" w:asciiTheme="minorEastAsia" w:hAnsiTheme="minorEastAsia" w:eastAsiaTheme="minorEastAsia"/>
                <w:bCs/>
                <w:color w:val="auto"/>
                <w:sz w:val="24"/>
                <w:highlight w:val="none"/>
              </w:rPr>
              <w:t>分</w:t>
            </w:r>
          </w:p>
        </w:tc>
        <w:tc>
          <w:tcPr>
            <w:tcW w:w="1595" w:type="dxa"/>
            <w:vMerge w:val="restart"/>
            <w:vAlign w:val="center"/>
          </w:tcPr>
          <w:p w14:paraId="6649B301">
            <w:pPr>
              <w:widowControl/>
              <w:shd w:val="clear" w:color="auto" w:fill="FFFFFF"/>
              <w:adjustRightInd/>
              <w:spacing w:line="360" w:lineRule="auto"/>
              <w:jc w:val="center"/>
              <w:rPr>
                <w:rFonts w:cs="仿宋_GB2312" w:asciiTheme="minorEastAsia" w:hAnsiTheme="minorEastAsia" w:eastAsiaTheme="minorEastAsia"/>
                <w:color w:val="auto"/>
                <w:sz w:val="24"/>
                <w:highlight w:val="none"/>
              </w:rPr>
            </w:pPr>
            <w:r>
              <w:rPr>
                <w:rFonts w:hint="eastAsia" w:asciiTheme="majorEastAsia" w:hAnsiTheme="majorEastAsia" w:eastAsiaTheme="majorEastAsia" w:cstheme="majorEastAsia"/>
                <w:color w:val="auto"/>
                <w:sz w:val="24"/>
                <w:highlight w:val="none"/>
              </w:rPr>
              <w:t>技术力量</w:t>
            </w:r>
          </w:p>
        </w:tc>
      </w:tr>
      <w:tr w14:paraId="759F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889" w:type="dxa"/>
            <w:vMerge w:val="continue"/>
            <w:vAlign w:val="center"/>
          </w:tcPr>
          <w:p w14:paraId="11453E76">
            <w:pPr>
              <w:widowControl/>
              <w:shd w:val="clear" w:color="auto" w:fill="FFFFFF"/>
              <w:adjustRightInd/>
              <w:spacing w:line="360" w:lineRule="auto"/>
              <w:jc w:val="left"/>
            </w:pPr>
          </w:p>
        </w:tc>
        <w:tc>
          <w:tcPr>
            <w:tcW w:w="4142" w:type="dxa"/>
            <w:vAlign w:val="center"/>
          </w:tcPr>
          <w:p w14:paraId="41C0FA6F">
            <w:pPr>
              <w:widowControl/>
              <w:shd w:val="clear" w:color="auto" w:fill="FFFFFF"/>
              <w:adjustRightInd/>
              <w:spacing w:line="360" w:lineRule="auto"/>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2、投标人拟派人员中具备行业职业鉴定中心颁发的消毒专业上岗证的，有一人得1分，最多3分。</w:t>
            </w:r>
          </w:p>
          <w:p w14:paraId="75C7661C">
            <w:pPr>
              <w:widowControl/>
              <w:shd w:val="clear" w:color="auto" w:fill="FFFFFF"/>
              <w:adjustRightInd/>
              <w:spacing w:line="360" w:lineRule="auto"/>
              <w:jc w:val="left"/>
              <w:rPr>
                <w:rFonts w:hint="eastAsia" w:asciiTheme="majorEastAsia" w:hAnsiTheme="majorEastAsia" w:eastAsiaTheme="majorEastAsia" w:cstheme="majorEastAsia"/>
                <w:color w:val="auto"/>
                <w:sz w:val="24"/>
                <w:highlight w:val="yellow"/>
                <w:lang w:val="en-US" w:eastAsia="zh-CN"/>
              </w:rPr>
            </w:pPr>
            <w:r>
              <w:rPr>
                <w:rFonts w:hint="eastAsia" w:asciiTheme="majorEastAsia" w:hAnsiTheme="majorEastAsia" w:eastAsiaTheme="majorEastAsia" w:cstheme="majorEastAsia"/>
                <w:color w:val="auto"/>
                <w:sz w:val="24"/>
                <w:highlight w:val="none"/>
                <w:lang w:val="en-US" w:eastAsia="zh-CN"/>
              </w:rPr>
              <w:t>注：投标文件中提供以上人员相关证书复制件及其在投标单位的社保缴纳记录[落款时间在本项目招标公告发布之日（含发布之日）后社保部门出具的单位或个人社保证明]复制件，否则不得分。</w:t>
            </w:r>
          </w:p>
        </w:tc>
        <w:tc>
          <w:tcPr>
            <w:tcW w:w="805" w:type="dxa"/>
            <w:vMerge w:val="continue"/>
            <w:vAlign w:val="center"/>
          </w:tcPr>
          <w:p w14:paraId="1DB238D6">
            <w:pPr>
              <w:widowControl/>
              <w:shd w:val="clear" w:color="auto" w:fill="FFFFFF"/>
              <w:adjustRightInd/>
              <w:spacing w:line="360" w:lineRule="auto"/>
              <w:jc w:val="left"/>
              <w:rPr>
                <w:rFonts w:hint="eastAsia" w:asciiTheme="majorEastAsia" w:hAnsiTheme="majorEastAsia" w:eastAsiaTheme="majorEastAsia" w:cstheme="majorEastAsia"/>
                <w:color w:val="auto"/>
                <w:sz w:val="24"/>
                <w:highlight w:val="yellow"/>
                <w:lang w:val="en-US" w:eastAsia="zh-CN"/>
              </w:rPr>
            </w:pPr>
          </w:p>
        </w:tc>
        <w:tc>
          <w:tcPr>
            <w:tcW w:w="1064" w:type="dxa"/>
            <w:vMerge w:val="continue"/>
            <w:vAlign w:val="center"/>
          </w:tcPr>
          <w:p w14:paraId="064C9933">
            <w:pPr>
              <w:widowControl/>
              <w:shd w:val="clear" w:color="auto" w:fill="FFFFFF"/>
              <w:adjustRightInd/>
              <w:spacing w:line="360" w:lineRule="auto"/>
              <w:jc w:val="left"/>
              <w:rPr>
                <w:rFonts w:hint="eastAsia" w:asciiTheme="majorEastAsia" w:hAnsiTheme="majorEastAsia" w:eastAsiaTheme="majorEastAsia" w:cstheme="majorEastAsia"/>
                <w:color w:val="auto"/>
                <w:sz w:val="24"/>
                <w:highlight w:val="yellow"/>
                <w:lang w:val="en-US" w:eastAsia="zh-CN"/>
              </w:rPr>
            </w:pPr>
          </w:p>
        </w:tc>
        <w:tc>
          <w:tcPr>
            <w:tcW w:w="1595" w:type="dxa"/>
            <w:vMerge w:val="continue"/>
            <w:vAlign w:val="center"/>
          </w:tcPr>
          <w:p w14:paraId="6467FA23">
            <w:pPr>
              <w:widowControl/>
              <w:shd w:val="clear" w:color="auto" w:fill="FFFFFF"/>
              <w:adjustRightInd/>
              <w:spacing w:line="360" w:lineRule="auto"/>
              <w:jc w:val="left"/>
              <w:rPr>
                <w:rFonts w:hint="eastAsia" w:asciiTheme="majorEastAsia" w:hAnsiTheme="majorEastAsia" w:eastAsiaTheme="majorEastAsia" w:cstheme="majorEastAsia"/>
                <w:color w:val="auto"/>
                <w:sz w:val="24"/>
                <w:lang w:val="en-US" w:eastAsia="zh-CN"/>
              </w:rPr>
            </w:pPr>
          </w:p>
        </w:tc>
      </w:tr>
      <w:tr w14:paraId="1FA9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8372C5">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p>
        </w:tc>
        <w:tc>
          <w:tcPr>
            <w:tcW w:w="4142" w:type="dxa"/>
          </w:tcPr>
          <w:p w14:paraId="1E734334">
            <w:pPr>
              <w:spacing w:line="360" w:lineRule="auto"/>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4"/>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14:textFill>
                  <w14:solidFill>
                    <w14:schemeClr w14:val="tx1"/>
                  </w14:solidFill>
                </w14:textFill>
              </w:rPr>
              <w:t>权重</w:t>
            </w:r>
            <w:r>
              <w:rPr>
                <w:rFonts w:cs="仿宋_GB2312" w:asciiTheme="minorEastAsia" w:hAnsiTheme="minorEastAsia" w:eastAsiaTheme="minorEastAsia"/>
                <w:color w:val="000000" w:themeColor="text1"/>
                <w:sz w:val="24"/>
                <w14:textFill>
                  <w14:solidFill>
                    <w14:schemeClr w14:val="tx1"/>
                  </w14:solidFill>
                </w14:textFill>
              </w:rPr>
              <w:t>］的计算公式计算。</w:t>
            </w:r>
          </w:p>
          <w:p w14:paraId="4A9A1BF7">
            <w:pPr>
              <w:widowControl/>
              <w:shd w:val="clear" w:color="auto" w:fill="FFFFFF"/>
              <w:adjustRightInd/>
              <w:spacing w:after="225" w:line="315" w:lineRule="atLeast"/>
              <w:ind w:firstLine="420"/>
              <w:jc w:val="left"/>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w:t>
            </w:r>
          </w:p>
          <w:p w14:paraId="4161BEBB">
            <w:pPr>
              <w:widowControl/>
              <w:shd w:val="clear" w:color="auto" w:fill="FFFFFF"/>
              <w:adjustRightInd/>
              <w:spacing w:after="225" w:line="315" w:lineRule="atLeast"/>
              <w:ind w:firstLine="420"/>
              <w:jc w:val="left"/>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r>
              <w:rPr>
                <w:rFonts w:hint="eastAsia" w:cs="仿宋_GB2312" w:asciiTheme="minorEastAsia" w:hAnsiTheme="minorEastAsia" w:eastAsiaTheme="minorEastAsia"/>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4"/>
                <w14:textFill>
                  <w14:solidFill>
                    <w14:schemeClr w14:val="tx1"/>
                  </w14:solidFill>
                </w14:textFill>
              </w:rPr>
              <w:t>%的扣除，用扣除后的价格参加评审</w:t>
            </w:r>
            <w:r>
              <w:rPr>
                <w:rFonts w:cs="仿宋_GB2312" w:asciiTheme="minorEastAsia" w:hAnsiTheme="minorEastAsia" w:eastAsiaTheme="minorEastAsia"/>
                <w:color w:val="000000" w:themeColor="text1"/>
                <w:sz w:val="24"/>
                <w14:textFill>
                  <w14:solidFill>
                    <w14:schemeClr w14:val="tx1"/>
                  </w14:solidFill>
                </w14:textFill>
              </w:rPr>
              <w:t>。</w:t>
            </w:r>
          </w:p>
        </w:tc>
        <w:tc>
          <w:tcPr>
            <w:tcW w:w="805" w:type="dxa"/>
            <w:vAlign w:val="center"/>
          </w:tcPr>
          <w:p w14:paraId="78AEB37F">
            <w:pPr>
              <w:spacing w:line="360" w:lineRule="auto"/>
              <w:jc w:val="center"/>
              <w:outlineLvl w:val="0"/>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p>
        </w:tc>
        <w:tc>
          <w:tcPr>
            <w:tcW w:w="1064" w:type="dxa"/>
            <w:vAlign w:val="center"/>
          </w:tcPr>
          <w:p w14:paraId="692FE848">
            <w:pPr>
              <w:spacing w:line="360" w:lineRule="auto"/>
              <w:jc w:val="center"/>
              <w:outlineLvl w:val="0"/>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w:t>
            </w:r>
          </w:p>
        </w:tc>
        <w:tc>
          <w:tcPr>
            <w:tcW w:w="1595" w:type="dxa"/>
            <w:vAlign w:val="center"/>
          </w:tcPr>
          <w:p w14:paraId="376574CE">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w:t>
            </w:r>
          </w:p>
        </w:tc>
      </w:tr>
    </w:tbl>
    <w:p w14:paraId="4858242F"/>
    <w:p w14:paraId="09F295B2">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C73F7AD">
      <w:pPr>
        <w:snapToGrid w:val="0"/>
        <w:spacing w:line="360" w:lineRule="auto"/>
        <w:rPr>
          <w:rFonts w:ascii="宋体" w:hAnsi="宋体" w:cs="宋体"/>
          <w:b/>
          <w:sz w:val="28"/>
          <w:szCs w:val="28"/>
        </w:rPr>
      </w:pPr>
      <w:r>
        <w:rPr>
          <w:rFonts w:hint="eastAsia" w:ascii="宋体" w:hAnsi="宋体" w:cs="宋体"/>
          <w:b/>
          <w:sz w:val="32"/>
        </w:rPr>
        <w:t>一、评标方法</w:t>
      </w:r>
    </w:p>
    <w:p w14:paraId="5BDD2AF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F971B32">
      <w:pPr>
        <w:adjustRightInd/>
        <w:spacing w:line="360" w:lineRule="auto"/>
        <w:rPr>
          <w:rFonts w:ascii="宋体" w:hAnsi="宋体" w:cs="宋体"/>
          <w:kern w:val="0"/>
          <w:sz w:val="24"/>
        </w:rPr>
      </w:pPr>
      <w:r>
        <w:rPr>
          <w:rFonts w:hint="eastAsia" w:ascii="宋体" w:hAnsi="宋体" w:cs="宋体"/>
          <w:b/>
          <w:sz w:val="32"/>
        </w:rPr>
        <w:t>二、评标标准</w:t>
      </w:r>
    </w:p>
    <w:p w14:paraId="50AD560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F923765">
      <w:pPr>
        <w:spacing w:line="360" w:lineRule="auto"/>
        <w:outlineLvl w:val="0"/>
        <w:rPr>
          <w:rFonts w:ascii="宋体" w:hAnsi="宋体" w:cs="宋体"/>
          <w:b/>
          <w:sz w:val="36"/>
          <w:szCs w:val="36"/>
        </w:rPr>
      </w:pPr>
      <w:r>
        <w:rPr>
          <w:rFonts w:hint="eastAsia" w:ascii="宋体" w:hAnsi="宋体" w:cs="宋体"/>
          <w:b/>
          <w:sz w:val="36"/>
          <w:szCs w:val="36"/>
        </w:rPr>
        <w:t>三、评标程序</w:t>
      </w:r>
    </w:p>
    <w:p w14:paraId="51170E5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9DC9D1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B8F34D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1EC5BC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DC604C1">
      <w:pPr>
        <w:pStyle w:val="2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78FBDBA">
      <w:pPr>
        <w:pStyle w:val="2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50A5388">
      <w:pPr>
        <w:pStyle w:val="2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4ACDF54">
      <w:pPr>
        <w:pStyle w:val="2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F41D597">
      <w:pPr>
        <w:pStyle w:val="2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2CF8D26">
      <w:pPr>
        <w:pStyle w:val="2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C9DA70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791A5D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0E35105">
      <w:pPr>
        <w:pStyle w:val="2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41DF35">
      <w:pPr>
        <w:pStyle w:val="2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BD56B7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F92CB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5115E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A6F52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D31683D">
      <w:pPr>
        <w:pStyle w:val="2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BC7382">
      <w:pPr>
        <w:pStyle w:val="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97A8B4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A1397C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A9E363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3C6913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B1D9EE9">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976C31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50CCF6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FF33715">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5F9E5D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10641F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4CB692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DA6DE87">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E3AEC31">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3B0F6D9">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B31E761">
      <w:pPr>
        <w:pStyle w:val="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A91E602">
      <w:pPr>
        <w:pStyle w:val="9"/>
        <w:snapToGrid w:val="0"/>
        <w:spacing w:line="360" w:lineRule="auto"/>
        <w:rPr>
          <w:rFonts w:cs="宋体"/>
        </w:rPr>
      </w:pPr>
      <w:r>
        <w:rPr>
          <w:rFonts w:hint="eastAsia" w:cs="宋体"/>
        </w:rPr>
        <w:t>5.1符合专业条件的供应商或者对招标文件作实质响应的供应商不足3家的；</w:t>
      </w:r>
    </w:p>
    <w:p w14:paraId="0E903B8A">
      <w:pPr>
        <w:pStyle w:val="9"/>
        <w:snapToGrid w:val="0"/>
        <w:spacing w:line="360" w:lineRule="auto"/>
        <w:rPr>
          <w:rFonts w:cs="宋体"/>
        </w:rPr>
      </w:pPr>
      <w:r>
        <w:rPr>
          <w:rFonts w:hint="eastAsia" w:cs="宋体"/>
        </w:rPr>
        <w:t>5.2出现影响采购公正的违法、违规行为的；</w:t>
      </w:r>
    </w:p>
    <w:p w14:paraId="70A46302">
      <w:pPr>
        <w:pStyle w:val="9"/>
        <w:snapToGrid w:val="0"/>
        <w:spacing w:line="360" w:lineRule="auto"/>
        <w:rPr>
          <w:rFonts w:cs="宋体"/>
        </w:rPr>
      </w:pPr>
      <w:r>
        <w:rPr>
          <w:rFonts w:hint="eastAsia" w:cs="宋体"/>
        </w:rPr>
        <w:t>5.3投标人的报价均超过了采购预算，采购人不能支付的；</w:t>
      </w:r>
    </w:p>
    <w:p w14:paraId="090709B2">
      <w:pPr>
        <w:pStyle w:val="9"/>
        <w:snapToGrid w:val="0"/>
        <w:spacing w:line="360" w:lineRule="auto"/>
        <w:rPr>
          <w:rFonts w:cs="宋体"/>
        </w:rPr>
      </w:pPr>
      <w:r>
        <w:rPr>
          <w:rFonts w:hint="eastAsia" w:cs="宋体"/>
        </w:rPr>
        <w:t>5.4因重大变故，采购任务取消的。</w:t>
      </w:r>
    </w:p>
    <w:p w14:paraId="3AF261E1">
      <w:pPr>
        <w:pStyle w:val="9"/>
        <w:snapToGrid w:val="0"/>
        <w:spacing w:line="360" w:lineRule="auto"/>
        <w:rPr>
          <w:rFonts w:cs="宋体"/>
        </w:rPr>
      </w:pPr>
      <w:r>
        <w:rPr>
          <w:rFonts w:hint="eastAsia" w:cs="宋体"/>
        </w:rPr>
        <w:t>废标后，采购机构应当将废标理由通知所有投标人。</w:t>
      </w:r>
    </w:p>
    <w:p w14:paraId="36E8E67C">
      <w:pPr>
        <w:pStyle w:val="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7A324C1">
      <w:pPr>
        <w:pStyle w:val="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DB04D17">
      <w:pPr>
        <w:pStyle w:val="9"/>
        <w:snapToGrid w:val="0"/>
        <w:spacing w:line="360" w:lineRule="auto"/>
        <w:rPr>
          <w:rFonts w:cs="宋体"/>
        </w:rPr>
      </w:pPr>
      <w:r>
        <w:rPr>
          <w:rFonts w:hint="eastAsia" w:cs="宋体"/>
        </w:rPr>
        <w:t>7.1未确定中标供应商的，终止本次政府采购活动，重新开展政府采购活动。</w:t>
      </w:r>
    </w:p>
    <w:p w14:paraId="016A9F79">
      <w:pPr>
        <w:pStyle w:val="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70C34C5">
      <w:pPr>
        <w:pStyle w:val="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69EF993">
      <w:pPr>
        <w:pStyle w:val="9"/>
        <w:snapToGrid w:val="0"/>
        <w:spacing w:line="360" w:lineRule="auto"/>
        <w:rPr>
          <w:rFonts w:cs="宋体"/>
        </w:rPr>
      </w:pPr>
      <w:r>
        <w:rPr>
          <w:rFonts w:hint="eastAsia" w:cs="宋体"/>
        </w:rPr>
        <w:t>7.4政府采购合同已经履行，给采购人、供应商造成损失的，由责任人承担赔偿责任。</w:t>
      </w:r>
    </w:p>
    <w:p w14:paraId="6E17C2F4">
      <w:pPr>
        <w:pStyle w:val="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61C8D32">
      <w:pPr>
        <w:pStyle w:val="9"/>
        <w:snapToGrid w:val="0"/>
        <w:spacing w:line="360" w:lineRule="auto"/>
        <w:ind w:firstLine="0" w:firstLineChars="0"/>
        <w:rPr>
          <w:rFonts w:cs="宋体"/>
        </w:rPr>
      </w:pPr>
    </w:p>
    <w:bookmarkEnd w:id="27"/>
    <w:p w14:paraId="0F1CDAC1">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r>
        <w:rPr>
          <w:rFonts w:hint="eastAsia" w:ascii="宋体" w:hAnsi="宋体" w:cs="宋体"/>
          <w:b/>
          <w:sz w:val="36"/>
          <w:szCs w:val="36"/>
        </w:rPr>
        <w:t>第五部分 拟签订的合同文本</w:t>
      </w:r>
    </w:p>
    <w:p w14:paraId="58424B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438BAD1">
      <w:pPr>
        <w:spacing w:line="480" w:lineRule="auto"/>
        <w:jc w:val="center"/>
        <w:rPr>
          <w:rFonts w:ascii="宋体" w:hAnsi="宋体" w:cs="宋体"/>
          <w:b/>
          <w:sz w:val="28"/>
          <w:szCs w:val="28"/>
        </w:rPr>
      </w:pPr>
    </w:p>
    <w:p w14:paraId="7CB85411">
      <w:pPr>
        <w:spacing w:line="480" w:lineRule="auto"/>
        <w:jc w:val="center"/>
        <w:rPr>
          <w:rFonts w:ascii="宋体" w:hAnsi="宋体" w:cs="宋体"/>
          <w:b/>
          <w:sz w:val="24"/>
        </w:rPr>
      </w:pPr>
    </w:p>
    <w:p w14:paraId="0D412546">
      <w:pPr>
        <w:spacing w:line="480" w:lineRule="auto"/>
        <w:jc w:val="center"/>
        <w:rPr>
          <w:rFonts w:ascii="宋体" w:hAnsi="宋体" w:cs="宋体"/>
          <w:b/>
          <w:sz w:val="24"/>
        </w:rPr>
      </w:pPr>
    </w:p>
    <w:p w14:paraId="3DA7C28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8B0ABFA">
      <w:pPr>
        <w:spacing w:line="480" w:lineRule="auto"/>
        <w:jc w:val="center"/>
        <w:rPr>
          <w:rFonts w:ascii="宋体" w:hAnsi="宋体" w:cs="宋体"/>
          <w:b/>
          <w:sz w:val="36"/>
          <w:szCs w:val="36"/>
        </w:rPr>
      </w:pPr>
      <w:r>
        <w:rPr>
          <w:rFonts w:hint="eastAsia" w:ascii="宋体" w:hAnsi="宋体" w:cs="宋体"/>
          <w:b/>
          <w:sz w:val="36"/>
          <w:szCs w:val="36"/>
        </w:rPr>
        <w:t>（服务类）</w:t>
      </w:r>
    </w:p>
    <w:p w14:paraId="306DB5F2">
      <w:pPr>
        <w:pStyle w:val="24"/>
        <w:ind w:firstLine="2843" w:firstLineChars="1180"/>
        <w:rPr>
          <w:rFonts w:ascii="宋体" w:hAnsi="宋体" w:cs="宋体"/>
          <w:b/>
          <w:szCs w:val="24"/>
        </w:rPr>
      </w:pPr>
      <w:r>
        <w:rPr>
          <w:rFonts w:hint="eastAsia" w:ascii="宋体" w:hAnsi="宋体" w:cs="宋体"/>
          <w:b/>
          <w:szCs w:val="24"/>
        </w:rPr>
        <w:t>第一部分 合同书</w:t>
      </w:r>
    </w:p>
    <w:p w14:paraId="577107FA">
      <w:pPr>
        <w:spacing w:before="120" w:line="22" w:lineRule="atLeast"/>
        <w:rPr>
          <w:rFonts w:ascii="宋体" w:hAnsi="宋体" w:cs="宋体"/>
          <w:sz w:val="24"/>
        </w:rPr>
      </w:pPr>
    </w:p>
    <w:p w14:paraId="163FE6BF">
      <w:pPr>
        <w:pStyle w:val="4"/>
      </w:pPr>
    </w:p>
    <w:p w14:paraId="0A9C3E4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0767394">
      <w:pPr>
        <w:pStyle w:val="25"/>
        <w:spacing w:before="120" w:line="22" w:lineRule="atLeast"/>
        <w:rPr>
          <w:rFonts w:ascii="宋体" w:hAnsi="宋体" w:eastAsia="宋体" w:cs="宋体"/>
          <w:szCs w:val="24"/>
        </w:rPr>
      </w:pPr>
    </w:p>
    <w:p w14:paraId="3F429A31">
      <w:pPr>
        <w:pStyle w:val="25"/>
        <w:spacing w:before="120" w:line="22" w:lineRule="atLeast"/>
        <w:rPr>
          <w:rFonts w:ascii="宋体" w:hAnsi="宋体" w:eastAsia="宋体" w:cs="宋体"/>
          <w:szCs w:val="24"/>
        </w:rPr>
      </w:pPr>
    </w:p>
    <w:p w14:paraId="7A26ABC2">
      <w:pPr>
        <w:rPr>
          <w:rFonts w:ascii="宋体" w:hAnsi="宋体" w:cs="宋体"/>
          <w:sz w:val="24"/>
        </w:rPr>
      </w:pPr>
    </w:p>
    <w:p w14:paraId="1C62D8A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096B027">
      <w:pPr>
        <w:spacing w:before="120" w:line="22" w:lineRule="atLeast"/>
        <w:rPr>
          <w:rFonts w:ascii="宋体" w:hAnsi="宋体" w:cs="宋体"/>
          <w:sz w:val="24"/>
        </w:rPr>
      </w:pPr>
    </w:p>
    <w:p w14:paraId="777CE63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C897B3D">
      <w:pPr>
        <w:spacing w:before="120" w:line="22" w:lineRule="atLeast"/>
        <w:rPr>
          <w:rFonts w:ascii="宋体" w:hAnsi="宋体" w:cs="宋体"/>
          <w:sz w:val="24"/>
        </w:rPr>
      </w:pPr>
    </w:p>
    <w:p w14:paraId="3B5019B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A6177CF">
      <w:pPr>
        <w:spacing w:before="120" w:line="22" w:lineRule="atLeast"/>
        <w:rPr>
          <w:rFonts w:ascii="宋体" w:hAnsi="宋体" w:cs="宋体"/>
          <w:sz w:val="24"/>
        </w:rPr>
      </w:pPr>
    </w:p>
    <w:p w14:paraId="71FFF48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E9F0CE2">
      <w:pPr>
        <w:widowControl/>
        <w:jc w:val="left"/>
        <w:rPr>
          <w:rFonts w:ascii="宋体" w:hAnsi="宋体" w:cs="宋体"/>
          <w:kern w:val="0"/>
          <w:sz w:val="24"/>
        </w:rPr>
        <w:sectPr>
          <w:pgSz w:w="11907" w:h="16840"/>
          <w:pgMar w:top="1474" w:right="1814" w:bottom="1474" w:left="1814" w:header="851" w:footer="851" w:gutter="0"/>
          <w:cols w:space="720" w:num="1"/>
        </w:sectPr>
      </w:pPr>
    </w:p>
    <w:p w14:paraId="30CBA701">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sz w:val="24"/>
          <w:u w:val="single"/>
          <w:lang w:val="zh-CN"/>
        </w:rPr>
        <w:t xml:space="preserve">     </w:t>
      </w:r>
      <w:r>
        <w:rPr>
          <w:rFonts w:asciiTheme="minorEastAsia" w:hAnsiTheme="minorEastAsia" w:eastAsiaTheme="minorEastAsia"/>
          <w:color w:val="000000" w:themeColor="text1"/>
          <w:sz w:val="24"/>
          <w:u w:val="single"/>
          <w:lang w:val="zh-CN"/>
          <w14:textFill>
            <w14:solidFill>
              <w14:schemeClr w14:val="tx1"/>
            </w14:solidFill>
          </w14:textFill>
        </w:rPr>
        <w:t xml:space="preserve">   </w:t>
      </w:r>
      <w:r>
        <w:rPr>
          <w:rFonts w:hint="eastAsia" w:asciiTheme="minorEastAsia" w:hAnsiTheme="minorEastAsia" w:eastAsiaTheme="minorEastAsia"/>
          <w:color w:val="000000" w:themeColor="text1"/>
          <w:sz w:val="24"/>
          <w:lang w:val="zh-CN"/>
          <w14:textFill>
            <w14:solidFill>
              <w14:schemeClr w14:val="tx1"/>
            </w14:solidFill>
          </w14:textFill>
        </w:rPr>
        <w:t>年</w:t>
      </w:r>
      <w:r>
        <w:rPr>
          <w:rFonts w:asciiTheme="minorEastAsia" w:hAnsiTheme="minorEastAsia" w:eastAsiaTheme="minorEastAsia"/>
          <w:color w:val="000000" w:themeColor="text1"/>
          <w:sz w:val="24"/>
          <w:u w:val="single"/>
          <w:lang w:val="zh-CN"/>
          <w14:textFill>
            <w14:solidFill>
              <w14:schemeClr w14:val="tx1"/>
            </w14:solidFill>
          </w14:textFill>
        </w:rPr>
        <w:t xml:space="preserve">    </w:t>
      </w:r>
      <w:r>
        <w:rPr>
          <w:rFonts w:hint="eastAsia" w:asciiTheme="minorEastAsia" w:hAnsiTheme="minorEastAsia" w:eastAsiaTheme="minorEastAsia"/>
          <w:color w:val="000000" w:themeColor="text1"/>
          <w:sz w:val="24"/>
          <w:lang w:val="zh-CN"/>
          <w14:textFill>
            <w14:solidFill>
              <w14:schemeClr w14:val="tx1"/>
            </w14:solidFill>
          </w14:textFill>
        </w:rPr>
        <w:t>月</w:t>
      </w:r>
      <w:r>
        <w:rPr>
          <w:rFonts w:asciiTheme="minorEastAsia" w:hAnsiTheme="minorEastAsia" w:eastAsiaTheme="minorEastAsia"/>
          <w:color w:val="000000" w:themeColor="text1"/>
          <w:sz w:val="24"/>
          <w:u w:val="single"/>
          <w:lang w:val="zh-CN"/>
          <w14:textFill>
            <w14:solidFill>
              <w14:schemeClr w14:val="tx1"/>
            </w14:solidFill>
          </w14:textFill>
        </w:rPr>
        <w:t xml:space="preserve">    </w:t>
      </w:r>
      <w:r>
        <w:rPr>
          <w:rFonts w:hint="eastAsia" w:asciiTheme="minorEastAsia" w:hAnsiTheme="minorEastAsia" w:eastAsiaTheme="minorEastAsia"/>
          <w:color w:val="000000" w:themeColor="text1"/>
          <w:sz w:val="24"/>
          <w:lang w:val="zh-CN"/>
          <w14:textFill>
            <w14:solidFill>
              <w14:schemeClr w14:val="tx1"/>
            </w14:solidFill>
          </w14:textFill>
        </w:rPr>
        <w:t>日</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以</w:t>
      </w:r>
      <w:r>
        <w:rPr>
          <w:rFonts w:asciiTheme="minorEastAsia" w:hAnsiTheme="minorEastAsia" w:eastAsiaTheme="minorEastAsia"/>
          <w:color w:val="000000" w:themeColor="text1"/>
          <w:sz w:val="24"/>
          <w:u w:val="single"/>
          <w14:textFill>
            <w14:solidFill>
              <w14:schemeClr w14:val="tx1"/>
            </w14:solidFill>
          </w14:textFill>
        </w:rPr>
        <w:t xml:space="preserve">   （政府采购方式）  </w:t>
      </w:r>
      <w:r>
        <w:rPr>
          <w:rFonts w:hint="eastAsia" w:asciiTheme="minorEastAsia" w:hAnsiTheme="minorEastAsia" w:eastAsiaTheme="minorEastAsia"/>
          <w:color w:val="000000" w:themeColor="text1"/>
          <w:sz w:val="24"/>
          <w14:textFill>
            <w14:solidFill>
              <w14:schemeClr w14:val="tx1"/>
            </w14:solidFill>
          </w14:textFill>
        </w:rPr>
        <w:t>对</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eastAsiaTheme="minorEastAsia"/>
          <w:color w:val="000000" w:themeColor="text1"/>
          <w:sz w:val="24"/>
          <w:u w:val="single"/>
          <w:lang w:eastAsia="zh-CN"/>
          <w14:textFill>
            <w14:solidFill>
              <w14:schemeClr w14:val="tx1"/>
            </w14:solidFill>
          </w14:textFill>
        </w:rPr>
        <w:t>杭州西站枢纽环境消杀服务项目</w:t>
      </w:r>
      <w:r>
        <w:rPr>
          <w:rFonts w:hint="eastAsia" w:ascii="宋体" w:hAnsi="宋体" w:cs="宋体"/>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项目进行了采购。经</w:t>
      </w:r>
      <w:r>
        <w:rPr>
          <w:rFonts w:asciiTheme="minorEastAsia" w:hAnsiTheme="minorEastAsia" w:eastAsiaTheme="minorEastAsia"/>
          <w:color w:val="000000" w:themeColor="text1"/>
          <w:sz w:val="24"/>
          <w:u w:val="single"/>
          <w14:textFill>
            <w14:solidFill>
              <w14:schemeClr w14:val="tx1"/>
            </w14:solidFill>
          </w14:textFill>
        </w:rPr>
        <w:t xml:space="preserve">   （相关评定主体名称）   </w:t>
      </w:r>
      <w:r>
        <w:rPr>
          <w:rFonts w:hint="eastAsia" w:asciiTheme="minorEastAsia" w:hAnsiTheme="minorEastAsia" w:eastAsiaTheme="minorEastAsia"/>
          <w:color w:val="000000" w:themeColor="text1"/>
          <w:sz w:val="24"/>
          <w14:textFill>
            <w14:solidFill>
              <w14:schemeClr w14:val="tx1"/>
            </w14:solidFill>
          </w14:textFill>
        </w:rPr>
        <w:t>评定，</w:t>
      </w:r>
      <w:r>
        <w:rPr>
          <w:rFonts w:asciiTheme="minorEastAsia" w:hAnsiTheme="minorEastAsia" w:eastAsiaTheme="minorEastAsia"/>
          <w:color w:val="000000" w:themeColor="text1"/>
          <w:sz w:val="24"/>
          <w:u w:val="single"/>
          <w14:textFill>
            <w14:solidFill>
              <w14:schemeClr w14:val="tx1"/>
            </w14:solidFill>
          </w14:textFill>
        </w:rPr>
        <w:t xml:space="preserve">   （中标供应商名称） </w:t>
      </w:r>
      <w:r>
        <w:rPr>
          <w:rFonts w:hint="eastAsia" w:asciiTheme="minorEastAsia" w:hAnsiTheme="minorEastAsia" w:eastAsiaTheme="minorEastAsia"/>
          <w:color w:val="000000" w:themeColor="text1"/>
          <w:sz w:val="24"/>
          <w14:textFill>
            <w14:solidFill>
              <w14:schemeClr w14:val="tx1"/>
            </w14:solidFill>
          </w14:textFill>
        </w:rPr>
        <w:t>为该项目中标供应商。现于中标通知书发出之日起10个工作日内，按照采购文件确定的事项签订本合同。</w:t>
      </w:r>
    </w:p>
    <w:p w14:paraId="26E6BD23">
      <w:pPr>
        <w:spacing w:line="5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Theme="minorEastAsia" w:hAnsiTheme="minorEastAsia" w:eastAsiaTheme="minorEastAsia"/>
          <w:color w:val="000000" w:themeColor="text1"/>
          <w:sz w:val="24"/>
          <w:u w:val="single"/>
          <w14:textFill>
            <w14:solidFill>
              <w14:schemeClr w14:val="tx1"/>
            </w14:solidFill>
          </w14:textFill>
        </w:rPr>
        <w:t xml:space="preserve">   （采购人）   </w:t>
      </w:r>
      <w:r>
        <w:rPr>
          <w:rFonts w:asciiTheme="minorEastAsia" w:hAnsiTheme="minorEastAsia" w:eastAsiaTheme="minorEastAsia"/>
          <w:color w:val="000000" w:themeColor="text1"/>
          <w:sz w:val="24"/>
          <w:lang w:val="zh-CN"/>
          <w14:textFill>
            <w14:solidFill>
              <w14:schemeClr w14:val="tx1"/>
            </w14:solidFill>
          </w14:textFill>
        </w:rPr>
        <w:t>(以下简称：甲方)和</w:t>
      </w:r>
      <w:r>
        <w:rPr>
          <w:rFonts w:asciiTheme="minorEastAsia" w:hAnsiTheme="minorEastAsia" w:eastAsiaTheme="minorEastAsia"/>
          <w:color w:val="000000" w:themeColor="text1"/>
          <w:sz w:val="24"/>
          <w:u w:val="single"/>
          <w14:textFill>
            <w14:solidFill>
              <w14:schemeClr w14:val="tx1"/>
            </w14:solidFill>
          </w14:textFill>
        </w:rPr>
        <w:t xml:space="preserve">   （中标供应商名称）   </w:t>
      </w:r>
      <w:r>
        <w:rPr>
          <w:rFonts w:asciiTheme="minorEastAsia" w:hAnsiTheme="minorEastAsia" w:eastAsiaTheme="minorEastAsia"/>
          <w:color w:val="000000" w:themeColor="text1"/>
          <w:sz w:val="24"/>
          <w:lang w:val="zh-CN"/>
          <w14:textFill>
            <w14:solidFill>
              <w14:schemeClr w14:val="tx1"/>
            </w14:solidFill>
          </w14:textFill>
        </w:rPr>
        <w:t>(以下简称：乙方)协商一致，约定以下合同</w:t>
      </w:r>
      <w:r>
        <w:rPr>
          <w:rFonts w:hint="eastAsia" w:asciiTheme="minorEastAsia" w:hAnsiTheme="minorEastAsia" w:eastAsiaTheme="minorEastAsia"/>
          <w:color w:val="000000" w:themeColor="text1"/>
          <w:sz w:val="24"/>
          <w14:textFill>
            <w14:solidFill>
              <w14:schemeClr w14:val="tx1"/>
            </w14:solidFill>
          </w14:textFill>
        </w:rPr>
        <w:t>条款，以兹共同遵守、全面履行。</w:t>
      </w:r>
    </w:p>
    <w:p w14:paraId="0B890E3F">
      <w:pPr>
        <w:spacing w:line="560" w:lineRule="exact"/>
        <w:ind w:firstLine="482" w:firstLineChars="200"/>
        <w:outlineLvl w:val="0"/>
        <w:rPr>
          <w:rFonts w:asciiTheme="minorEastAsia" w:hAnsiTheme="minorEastAsia" w:eastAsiaTheme="minorEastAsia"/>
          <w:sz w:val="24"/>
        </w:rPr>
      </w:pPr>
      <w:bookmarkStart w:id="395" w:name="_Toc28855"/>
      <w:bookmarkStart w:id="396" w:name="_Toc22967"/>
      <w:bookmarkStart w:id="397" w:name="_Toc20421"/>
      <w:bookmarkStart w:id="398" w:name="_Toc15367"/>
      <w:bookmarkStart w:id="399" w:name="_Toc19273"/>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14:paraId="14185623">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93CEF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5EAE699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0FDD92A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0E2E642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5DECAEA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22F89103">
      <w:pPr>
        <w:spacing w:line="560" w:lineRule="exact"/>
        <w:ind w:firstLine="482" w:firstLineChars="200"/>
        <w:outlineLvl w:val="0"/>
        <w:rPr>
          <w:rFonts w:asciiTheme="minorEastAsia" w:hAnsiTheme="minorEastAsia" w:eastAsiaTheme="minorEastAsia"/>
          <w:b/>
          <w:sz w:val="24"/>
        </w:rPr>
      </w:pPr>
      <w:bookmarkStart w:id="400" w:name="_Toc22185"/>
      <w:bookmarkStart w:id="401" w:name="_Toc6773"/>
      <w:bookmarkStart w:id="402" w:name="_Toc18585"/>
      <w:bookmarkStart w:id="403" w:name="_Toc6311"/>
      <w:bookmarkStart w:id="404" w:name="_Toc2918"/>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14:paraId="33C64C3F">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0F4E634">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25DCD8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D79F4CE">
      <w:pPr>
        <w:spacing w:line="560" w:lineRule="exact"/>
        <w:ind w:firstLine="482" w:firstLineChars="200"/>
        <w:outlineLvl w:val="0"/>
        <w:rPr>
          <w:rFonts w:asciiTheme="minorEastAsia" w:hAnsiTheme="minorEastAsia" w:eastAsiaTheme="minorEastAsia"/>
          <w:b/>
          <w:sz w:val="24"/>
        </w:rPr>
      </w:pPr>
      <w:bookmarkStart w:id="405" w:name="_Toc13918"/>
      <w:bookmarkStart w:id="406" w:name="_Toc4929"/>
      <w:bookmarkStart w:id="407" w:name="_Toc21124"/>
      <w:bookmarkStart w:id="408" w:name="_Toc5635"/>
      <w:bookmarkStart w:id="409" w:name="_Toc1386"/>
      <w:r>
        <w:rPr>
          <w:rFonts w:asciiTheme="minorEastAsia" w:hAnsiTheme="minorEastAsia" w:eastAsiaTheme="minorEastAsia"/>
          <w:b/>
          <w:sz w:val="24"/>
        </w:rPr>
        <w:t>1.3 价款</w:t>
      </w:r>
      <w:bookmarkEnd w:id="405"/>
      <w:bookmarkEnd w:id="406"/>
      <w:bookmarkEnd w:id="407"/>
      <w:bookmarkEnd w:id="408"/>
      <w:bookmarkEnd w:id="409"/>
    </w:p>
    <w:p w14:paraId="41BF595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6AD423E4">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F4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BE8D36">
            <w:pPr>
              <w:pStyle w:val="26"/>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31E9CC47">
            <w:pPr>
              <w:pStyle w:val="26"/>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3A0BB857">
            <w:pPr>
              <w:pStyle w:val="26"/>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7288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C9BC14">
            <w:pPr>
              <w:pStyle w:val="26"/>
              <w:spacing w:line="560" w:lineRule="exact"/>
              <w:ind w:firstLine="200"/>
              <w:jc w:val="center"/>
              <w:rPr>
                <w:rFonts w:asciiTheme="minorEastAsia" w:hAnsiTheme="minorEastAsia" w:eastAsiaTheme="minorEastAsia"/>
                <w:sz w:val="24"/>
                <w:szCs w:val="24"/>
              </w:rPr>
            </w:pPr>
          </w:p>
        </w:tc>
        <w:tc>
          <w:tcPr>
            <w:tcW w:w="3402" w:type="dxa"/>
            <w:vAlign w:val="center"/>
          </w:tcPr>
          <w:p w14:paraId="19EF6A94">
            <w:pPr>
              <w:pStyle w:val="26"/>
              <w:spacing w:line="560" w:lineRule="exact"/>
              <w:ind w:firstLine="200"/>
              <w:jc w:val="center"/>
              <w:rPr>
                <w:rFonts w:asciiTheme="minorEastAsia" w:hAnsiTheme="minorEastAsia" w:eastAsiaTheme="minorEastAsia"/>
                <w:sz w:val="24"/>
                <w:szCs w:val="24"/>
              </w:rPr>
            </w:pPr>
          </w:p>
        </w:tc>
        <w:tc>
          <w:tcPr>
            <w:tcW w:w="2552" w:type="dxa"/>
            <w:vAlign w:val="center"/>
          </w:tcPr>
          <w:p w14:paraId="41DE549A">
            <w:pPr>
              <w:pStyle w:val="26"/>
              <w:spacing w:line="560" w:lineRule="exact"/>
              <w:ind w:firstLine="200"/>
              <w:jc w:val="center"/>
              <w:rPr>
                <w:rFonts w:asciiTheme="minorEastAsia" w:hAnsiTheme="minorEastAsia" w:eastAsiaTheme="minorEastAsia"/>
                <w:sz w:val="24"/>
                <w:szCs w:val="24"/>
              </w:rPr>
            </w:pPr>
          </w:p>
        </w:tc>
      </w:tr>
      <w:tr w14:paraId="34DC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86589B">
            <w:pPr>
              <w:pStyle w:val="26"/>
              <w:spacing w:line="560" w:lineRule="exact"/>
              <w:ind w:firstLine="200"/>
              <w:jc w:val="center"/>
              <w:rPr>
                <w:rFonts w:asciiTheme="minorEastAsia" w:hAnsiTheme="minorEastAsia" w:eastAsiaTheme="minorEastAsia"/>
                <w:sz w:val="24"/>
                <w:szCs w:val="24"/>
              </w:rPr>
            </w:pPr>
          </w:p>
        </w:tc>
        <w:tc>
          <w:tcPr>
            <w:tcW w:w="3402" w:type="dxa"/>
            <w:vAlign w:val="center"/>
          </w:tcPr>
          <w:p w14:paraId="1418D5B9">
            <w:pPr>
              <w:pStyle w:val="26"/>
              <w:spacing w:line="560" w:lineRule="exact"/>
              <w:ind w:firstLine="200"/>
              <w:jc w:val="center"/>
              <w:rPr>
                <w:rFonts w:asciiTheme="minorEastAsia" w:hAnsiTheme="minorEastAsia" w:eastAsiaTheme="minorEastAsia"/>
                <w:sz w:val="24"/>
                <w:szCs w:val="24"/>
              </w:rPr>
            </w:pPr>
          </w:p>
        </w:tc>
        <w:tc>
          <w:tcPr>
            <w:tcW w:w="2552" w:type="dxa"/>
            <w:vAlign w:val="center"/>
          </w:tcPr>
          <w:p w14:paraId="025CDC55">
            <w:pPr>
              <w:pStyle w:val="26"/>
              <w:spacing w:line="560" w:lineRule="exact"/>
              <w:ind w:firstLine="200"/>
              <w:jc w:val="center"/>
              <w:rPr>
                <w:rFonts w:asciiTheme="minorEastAsia" w:hAnsiTheme="minorEastAsia" w:eastAsiaTheme="minorEastAsia"/>
                <w:sz w:val="24"/>
                <w:szCs w:val="24"/>
              </w:rPr>
            </w:pPr>
          </w:p>
        </w:tc>
      </w:tr>
      <w:tr w14:paraId="6E99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8B08C6">
            <w:pPr>
              <w:pStyle w:val="26"/>
              <w:spacing w:line="560" w:lineRule="exact"/>
              <w:ind w:firstLine="200"/>
              <w:jc w:val="center"/>
              <w:rPr>
                <w:rFonts w:asciiTheme="minorEastAsia" w:hAnsiTheme="minorEastAsia" w:eastAsiaTheme="minorEastAsia"/>
                <w:sz w:val="24"/>
                <w:szCs w:val="24"/>
              </w:rPr>
            </w:pPr>
          </w:p>
        </w:tc>
        <w:tc>
          <w:tcPr>
            <w:tcW w:w="3402" w:type="dxa"/>
            <w:vAlign w:val="center"/>
          </w:tcPr>
          <w:p w14:paraId="0D331889">
            <w:pPr>
              <w:pStyle w:val="26"/>
              <w:spacing w:line="560" w:lineRule="exact"/>
              <w:ind w:firstLine="200"/>
              <w:jc w:val="center"/>
              <w:rPr>
                <w:rFonts w:asciiTheme="minorEastAsia" w:hAnsiTheme="minorEastAsia" w:eastAsiaTheme="minorEastAsia"/>
                <w:sz w:val="24"/>
                <w:szCs w:val="24"/>
              </w:rPr>
            </w:pPr>
          </w:p>
        </w:tc>
        <w:tc>
          <w:tcPr>
            <w:tcW w:w="2552" w:type="dxa"/>
            <w:vAlign w:val="center"/>
          </w:tcPr>
          <w:p w14:paraId="4A04746E">
            <w:pPr>
              <w:pStyle w:val="26"/>
              <w:spacing w:line="560" w:lineRule="exact"/>
              <w:ind w:firstLine="200"/>
              <w:jc w:val="center"/>
              <w:rPr>
                <w:rFonts w:asciiTheme="minorEastAsia" w:hAnsiTheme="minorEastAsia" w:eastAsiaTheme="minorEastAsia"/>
                <w:sz w:val="24"/>
                <w:szCs w:val="24"/>
              </w:rPr>
            </w:pPr>
          </w:p>
        </w:tc>
      </w:tr>
      <w:tr w14:paraId="10F2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AE1324">
            <w:pPr>
              <w:pStyle w:val="26"/>
              <w:spacing w:line="560" w:lineRule="exact"/>
              <w:ind w:firstLine="200"/>
              <w:jc w:val="center"/>
              <w:rPr>
                <w:rFonts w:asciiTheme="minorEastAsia" w:hAnsiTheme="minorEastAsia" w:eastAsiaTheme="minorEastAsia"/>
                <w:sz w:val="24"/>
                <w:szCs w:val="24"/>
              </w:rPr>
            </w:pPr>
          </w:p>
        </w:tc>
        <w:tc>
          <w:tcPr>
            <w:tcW w:w="3402" w:type="dxa"/>
            <w:vAlign w:val="center"/>
          </w:tcPr>
          <w:p w14:paraId="0A317D70">
            <w:pPr>
              <w:pStyle w:val="26"/>
              <w:spacing w:line="560" w:lineRule="exact"/>
              <w:ind w:firstLine="200"/>
              <w:jc w:val="center"/>
              <w:rPr>
                <w:rFonts w:asciiTheme="minorEastAsia" w:hAnsiTheme="minorEastAsia" w:eastAsiaTheme="minorEastAsia"/>
                <w:sz w:val="24"/>
                <w:szCs w:val="24"/>
              </w:rPr>
            </w:pPr>
          </w:p>
        </w:tc>
        <w:tc>
          <w:tcPr>
            <w:tcW w:w="2552" w:type="dxa"/>
            <w:vAlign w:val="center"/>
          </w:tcPr>
          <w:p w14:paraId="59297558">
            <w:pPr>
              <w:pStyle w:val="26"/>
              <w:spacing w:line="560" w:lineRule="exact"/>
              <w:ind w:firstLine="200"/>
              <w:jc w:val="center"/>
              <w:rPr>
                <w:rFonts w:asciiTheme="minorEastAsia" w:hAnsiTheme="minorEastAsia" w:eastAsiaTheme="minorEastAsia"/>
                <w:sz w:val="24"/>
                <w:szCs w:val="24"/>
              </w:rPr>
            </w:pPr>
          </w:p>
        </w:tc>
      </w:tr>
      <w:tr w14:paraId="659E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BF49A68">
            <w:pPr>
              <w:pStyle w:val="26"/>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0608052C">
            <w:pPr>
              <w:pStyle w:val="26"/>
              <w:spacing w:line="560" w:lineRule="exact"/>
              <w:ind w:firstLine="200"/>
              <w:jc w:val="center"/>
              <w:rPr>
                <w:rFonts w:asciiTheme="minorEastAsia" w:hAnsiTheme="minorEastAsia" w:eastAsiaTheme="minorEastAsia"/>
                <w:sz w:val="24"/>
                <w:szCs w:val="24"/>
              </w:rPr>
            </w:pPr>
          </w:p>
        </w:tc>
      </w:tr>
    </w:tbl>
    <w:p w14:paraId="362137B6">
      <w:pPr>
        <w:spacing w:line="560" w:lineRule="exact"/>
        <w:ind w:firstLine="482" w:firstLineChars="200"/>
        <w:outlineLvl w:val="0"/>
        <w:rPr>
          <w:rFonts w:asciiTheme="minorEastAsia" w:hAnsiTheme="minorEastAsia" w:eastAsiaTheme="minorEastAsia"/>
          <w:b/>
          <w:sz w:val="24"/>
        </w:rPr>
      </w:pPr>
      <w:bookmarkStart w:id="410" w:name="_Toc26916"/>
      <w:bookmarkStart w:id="411" w:name="_Toc14993"/>
      <w:bookmarkStart w:id="412" w:name="_Toc30506"/>
      <w:bookmarkStart w:id="413" w:name="_Toc30158"/>
      <w:bookmarkStart w:id="414" w:name="_Toc3654"/>
      <w:r>
        <w:rPr>
          <w:rFonts w:asciiTheme="minorEastAsia" w:hAnsiTheme="minorEastAsia" w:eastAsiaTheme="minorEastAsia"/>
          <w:b/>
          <w:sz w:val="24"/>
        </w:rPr>
        <w:t>1.4 付款方式和发票开具方式</w:t>
      </w:r>
      <w:bookmarkEnd w:id="410"/>
      <w:bookmarkEnd w:id="411"/>
      <w:bookmarkEnd w:id="412"/>
      <w:bookmarkEnd w:id="413"/>
      <w:bookmarkEnd w:id="414"/>
    </w:p>
    <w:p w14:paraId="5F70EE94">
      <w:pPr>
        <w:pStyle w:val="2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28D34BF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2BD8A9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2C2E4C26">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38B8152">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14:paraId="4B72C17A">
      <w:pPr>
        <w:spacing w:line="560" w:lineRule="exact"/>
        <w:ind w:firstLine="482" w:firstLineChars="200"/>
        <w:outlineLvl w:val="0"/>
        <w:rPr>
          <w:rFonts w:asciiTheme="minorEastAsia" w:hAnsiTheme="minorEastAsia" w:eastAsiaTheme="minorEastAsia"/>
          <w:b/>
          <w:sz w:val="24"/>
        </w:rPr>
      </w:pPr>
      <w:bookmarkStart w:id="415" w:name="_Toc3625"/>
      <w:bookmarkStart w:id="416" w:name="_Toc4760"/>
      <w:bookmarkStart w:id="417" w:name="_Toc31421"/>
      <w:bookmarkStart w:id="418" w:name="_Toc8772"/>
      <w:bookmarkStart w:id="419" w:name="_Toc11108"/>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14:paraId="4194D95F">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0E022B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43C64F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7604CA6">
      <w:pPr>
        <w:spacing w:line="560" w:lineRule="exact"/>
        <w:ind w:firstLine="482" w:firstLineChars="200"/>
        <w:outlineLvl w:val="0"/>
        <w:rPr>
          <w:rFonts w:asciiTheme="minorEastAsia" w:hAnsiTheme="minorEastAsia" w:eastAsiaTheme="minorEastAsia"/>
          <w:sz w:val="24"/>
          <w:u w:val="single"/>
        </w:rPr>
      </w:pPr>
      <w:bookmarkStart w:id="420" w:name="_Toc5698"/>
      <w:bookmarkStart w:id="421" w:name="_Toc2375"/>
      <w:bookmarkStart w:id="422" w:name="_Toc3079"/>
      <w:bookmarkStart w:id="423" w:name="_Toc24662"/>
      <w:bookmarkStart w:id="424"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14:paraId="5C65992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0CFD694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2FEAD3A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601391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CD1A8C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11EE64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6250E1C4">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05E5A25B">
      <w:pPr>
        <w:spacing w:line="560" w:lineRule="exact"/>
        <w:ind w:firstLine="482" w:firstLineChars="200"/>
        <w:outlineLvl w:val="0"/>
        <w:rPr>
          <w:rFonts w:asciiTheme="minorEastAsia" w:hAnsiTheme="minorEastAsia" w:eastAsiaTheme="minorEastAsia"/>
          <w:b/>
          <w:sz w:val="24"/>
        </w:rPr>
      </w:pPr>
      <w:bookmarkStart w:id="425" w:name="_Toc9497"/>
      <w:bookmarkStart w:id="426" w:name="_Toc26807"/>
      <w:bookmarkStart w:id="427" w:name="_Toc18683"/>
      <w:bookmarkStart w:id="428" w:name="_Toc32454"/>
      <w:bookmarkStart w:id="429" w:name="_Toc30329"/>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14:paraId="31A53D31">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1C255AAD">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0A1B72A0">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2A4C7F94">
      <w:pPr>
        <w:spacing w:line="560" w:lineRule="exact"/>
        <w:ind w:firstLine="241" w:firstLineChars="100"/>
        <w:outlineLvl w:val="0"/>
        <w:rPr>
          <w:rFonts w:asciiTheme="minorEastAsia" w:hAnsiTheme="minorEastAsia" w:eastAsiaTheme="minorEastAsia"/>
          <w:b/>
          <w:sz w:val="24"/>
        </w:rPr>
      </w:pPr>
      <w:bookmarkStart w:id="430" w:name="_Toc16417"/>
      <w:bookmarkStart w:id="431" w:name="_Toc26227"/>
      <w:bookmarkStart w:id="432" w:name="_Toc15827"/>
      <w:bookmarkStart w:id="433" w:name="_Toc23784"/>
      <w:bookmarkStart w:id="434" w:name="_Toc12273"/>
      <w:r>
        <w:rPr>
          <w:rFonts w:asciiTheme="minorEastAsia" w:hAnsiTheme="minorEastAsia" w:eastAsiaTheme="minorEastAsia"/>
          <w:b/>
          <w:sz w:val="24"/>
        </w:rPr>
        <w:t>1.8 合同生效</w:t>
      </w:r>
      <w:bookmarkEnd w:id="430"/>
      <w:bookmarkEnd w:id="431"/>
      <w:bookmarkEnd w:id="432"/>
      <w:bookmarkEnd w:id="433"/>
      <w:bookmarkEnd w:id="434"/>
    </w:p>
    <w:p w14:paraId="5D8B1B9E">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7DC7F8B1">
      <w:pPr>
        <w:autoSpaceDE w:val="0"/>
        <w:autoSpaceDN w:val="0"/>
        <w:spacing w:line="560" w:lineRule="exact"/>
        <w:rPr>
          <w:rFonts w:asciiTheme="minorEastAsia" w:hAnsiTheme="minorEastAsia" w:eastAsiaTheme="minorEastAsia"/>
          <w:sz w:val="24"/>
          <w:lang w:val="zh-CN"/>
        </w:rPr>
      </w:pPr>
    </w:p>
    <w:p w14:paraId="799121CB">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75AC738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049D77F0">
      <w:pPr>
        <w:autoSpaceDE w:val="0"/>
        <w:autoSpaceDN w:val="0"/>
        <w:spacing w:line="560" w:lineRule="exact"/>
        <w:rPr>
          <w:rFonts w:asciiTheme="minorEastAsia" w:hAnsiTheme="minorEastAsia" w:eastAsiaTheme="minorEastAsia"/>
          <w:sz w:val="24"/>
          <w:lang w:val="zh-CN"/>
        </w:rPr>
      </w:pPr>
    </w:p>
    <w:p w14:paraId="1D63729D">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017FEE1D">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2F9CA84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6E2D6FBB">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46C9E84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32C5529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540682C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5573BA62">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539616E9">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2147F1EF">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75FA2A9E">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08386F47">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39085FE9">
      <w:pPr>
        <w:widowControl/>
        <w:spacing w:line="560" w:lineRule="exact"/>
        <w:jc w:val="left"/>
        <w:rPr>
          <w:rFonts w:asciiTheme="minorEastAsia" w:hAnsiTheme="minorEastAsia" w:eastAsiaTheme="minorEastAsia"/>
          <w:b/>
          <w:sz w:val="24"/>
        </w:rPr>
      </w:pPr>
    </w:p>
    <w:p w14:paraId="613D338B">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14:paraId="1B13BAC0">
      <w:pPr>
        <w:pStyle w:val="24"/>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667488C0">
      <w:pPr>
        <w:spacing w:line="560" w:lineRule="exact"/>
        <w:ind w:firstLine="482" w:firstLineChars="200"/>
        <w:outlineLvl w:val="0"/>
        <w:rPr>
          <w:rFonts w:asciiTheme="minorEastAsia" w:hAnsiTheme="minorEastAsia" w:eastAsiaTheme="minorEastAsia"/>
          <w:b/>
          <w:sz w:val="24"/>
        </w:rPr>
      </w:pPr>
      <w:bookmarkStart w:id="435" w:name="_Toc14021"/>
      <w:bookmarkStart w:id="436" w:name="_Toc31297"/>
      <w:bookmarkStart w:id="437" w:name="_Toc19680"/>
      <w:bookmarkStart w:id="438" w:name="_Toc25079"/>
      <w:bookmarkStart w:id="439" w:name="_Toc5228"/>
      <w:r>
        <w:rPr>
          <w:rFonts w:asciiTheme="minorEastAsia" w:hAnsiTheme="minorEastAsia" w:eastAsiaTheme="minorEastAsia"/>
          <w:b/>
          <w:sz w:val="24"/>
        </w:rPr>
        <w:t>2.1 定义</w:t>
      </w:r>
      <w:bookmarkEnd w:id="435"/>
      <w:bookmarkEnd w:id="436"/>
      <w:bookmarkEnd w:id="437"/>
      <w:bookmarkEnd w:id="438"/>
      <w:bookmarkEnd w:id="439"/>
    </w:p>
    <w:p w14:paraId="7BA771C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47C900F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54320B2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689DE08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3698815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267DF1C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DE43F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1B100069">
      <w:pPr>
        <w:spacing w:line="560" w:lineRule="exact"/>
        <w:ind w:firstLine="482" w:firstLineChars="200"/>
        <w:outlineLvl w:val="0"/>
        <w:rPr>
          <w:rFonts w:asciiTheme="minorEastAsia" w:hAnsiTheme="minorEastAsia" w:eastAsiaTheme="minorEastAsia"/>
          <w:b/>
          <w:sz w:val="24"/>
        </w:rPr>
      </w:pPr>
      <w:bookmarkStart w:id="440" w:name="_Toc19539"/>
      <w:bookmarkStart w:id="441" w:name="_Toc23289"/>
      <w:bookmarkStart w:id="442" w:name="_Toc3769"/>
      <w:bookmarkStart w:id="443" w:name="_Toc16752"/>
      <w:bookmarkStart w:id="444" w:name="_Toc31402"/>
      <w:r>
        <w:rPr>
          <w:rFonts w:asciiTheme="minorEastAsia" w:hAnsiTheme="minorEastAsia" w:eastAsiaTheme="minorEastAsia"/>
          <w:b/>
          <w:sz w:val="24"/>
        </w:rPr>
        <w:t>2.2 技术规范</w:t>
      </w:r>
      <w:bookmarkEnd w:id="440"/>
      <w:bookmarkEnd w:id="441"/>
      <w:bookmarkEnd w:id="442"/>
      <w:bookmarkEnd w:id="443"/>
      <w:bookmarkEnd w:id="444"/>
    </w:p>
    <w:p w14:paraId="055B71C2">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1534451E">
      <w:pPr>
        <w:spacing w:line="560" w:lineRule="exact"/>
        <w:ind w:firstLine="482" w:firstLineChars="200"/>
        <w:outlineLvl w:val="0"/>
        <w:rPr>
          <w:rFonts w:asciiTheme="minorEastAsia" w:hAnsiTheme="minorEastAsia" w:eastAsiaTheme="minorEastAsia"/>
          <w:b/>
          <w:sz w:val="24"/>
        </w:rPr>
      </w:pPr>
      <w:bookmarkStart w:id="445" w:name="_Toc13673"/>
      <w:bookmarkStart w:id="446" w:name="_Toc9161"/>
      <w:bookmarkStart w:id="447" w:name="_Toc27945"/>
      <w:bookmarkStart w:id="448" w:name="_Toc12412"/>
      <w:bookmarkStart w:id="449" w:name="_Toc4133"/>
      <w:r>
        <w:rPr>
          <w:rFonts w:asciiTheme="minorEastAsia" w:hAnsiTheme="minorEastAsia" w:eastAsiaTheme="minorEastAsia"/>
          <w:b/>
          <w:sz w:val="24"/>
        </w:rPr>
        <w:t>2.3 知识产权</w:t>
      </w:r>
      <w:bookmarkEnd w:id="445"/>
      <w:bookmarkEnd w:id="446"/>
      <w:bookmarkEnd w:id="447"/>
      <w:bookmarkEnd w:id="448"/>
      <w:bookmarkEnd w:id="449"/>
    </w:p>
    <w:p w14:paraId="44EBD44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182F47E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17ECA218">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5629887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54EA25B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74B2B1EA">
      <w:pPr>
        <w:spacing w:line="560" w:lineRule="exact"/>
        <w:ind w:firstLine="482" w:firstLineChars="200"/>
        <w:outlineLvl w:val="0"/>
        <w:rPr>
          <w:rFonts w:asciiTheme="minorEastAsia" w:hAnsiTheme="minorEastAsia" w:eastAsiaTheme="minorEastAsia"/>
          <w:b/>
          <w:sz w:val="24"/>
        </w:rPr>
      </w:pPr>
      <w:bookmarkStart w:id="450" w:name="_Toc15447"/>
      <w:bookmarkStart w:id="451" w:name="_Toc32670"/>
      <w:bookmarkStart w:id="452" w:name="_Toc31233"/>
      <w:bookmarkStart w:id="453" w:name="_Toc22011"/>
      <w:bookmarkStart w:id="454" w:name="_Toc26555"/>
      <w:r>
        <w:rPr>
          <w:rFonts w:asciiTheme="minorEastAsia" w:hAnsiTheme="minorEastAsia" w:eastAsiaTheme="minorEastAsia"/>
          <w:b/>
          <w:sz w:val="24"/>
        </w:rPr>
        <w:t>2.5 结算方式和付款条件</w:t>
      </w:r>
      <w:bookmarkEnd w:id="450"/>
      <w:bookmarkEnd w:id="451"/>
      <w:bookmarkEnd w:id="452"/>
      <w:bookmarkEnd w:id="453"/>
      <w:bookmarkEnd w:id="454"/>
    </w:p>
    <w:p w14:paraId="094975E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0A6C1D5E">
      <w:pPr>
        <w:spacing w:line="560" w:lineRule="exact"/>
        <w:ind w:firstLine="482" w:firstLineChars="200"/>
        <w:outlineLvl w:val="0"/>
        <w:rPr>
          <w:rFonts w:asciiTheme="minorEastAsia" w:hAnsiTheme="minorEastAsia" w:eastAsiaTheme="minorEastAsia"/>
          <w:b/>
          <w:sz w:val="24"/>
        </w:rPr>
      </w:pPr>
      <w:bookmarkStart w:id="455" w:name="_Toc13154"/>
      <w:bookmarkStart w:id="456" w:name="_Toc16163"/>
      <w:bookmarkStart w:id="457" w:name="_Toc13467"/>
      <w:bookmarkStart w:id="458" w:name="_Toc30507"/>
      <w:bookmarkStart w:id="459" w:name="_Toc18990"/>
      <w:r>
        <w:rPr>
          <w:rFonts w:asciiTheme="minorEastAsia" w:hAnsiTheme="minorEastAsia" w:eastAsiaTheme="minorEastAsia"/>
          <w:b/>
          <w:sz w:val="24"/>
        </w:rPr>
        <w:t>2.6 技术资料和保密义务</w:t>
      </w:r>
      <w:bookmarkEnd w:id="455"/>
      <w:bookmarkEnd w:id="456"/>
      <w:bookmarkEnd w:id="457"/>
      <w:bookmarkEnd w:id="458"/>
      <w:bookmarkEnd w:id="459"/>
    </w:p>
    <w:p w14:paraId="54D59A7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162C12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414E204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4C9D95E4">
      <w:pPr>
        <w:spacing w:line="560" w:lineRule="exact"/>
        <w:ind w:firstLine="482" w:firstLineChars="200"/>
        <w:outlineLvl w:val="0"/>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14:paraId="150652D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380D189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2B1E374B">
      <w:pPr>
        <w:spacing w:line="560" w:lineRule="exact"/>
        <w:ind w:firstLine="482" w:firstLineChars="200"/>
        <w:outlineLvl w:val="0"/>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14:paraId="05D636A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353190D8">
      <w:pPr>
        <w:spacing w:line="560" w:lineRule="exact"/>
        <w:ind w:firstLine="482" w:firstLineChars="200"/>
        <w:outlineLvl w:val="0"/>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14:paraId="2275A4BB">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5689C2E2">
      <w:pPr>
        <w:spacing w:line="560" w:lineRule="exact"/>
        <w:ind w:firstLine="482" w:firstLineChars="200"/>
        <w:outlineLvl w:val="0"/>
        <w:rPr>
          <w:rFonts w:asciiTheme="minorEastAsia" w:hAnsiTheme="minorEastAsia" w:eastAsiaTheme="minorEastAsia"/>
          <w:b/>
          <w:sz w:val="24"/>
        </w:rPr>
      </w:pPr>
      <w:bookmarkStart w:id="463" w:name="_Toc21830"/>
      <w:bookmarkStart w:id="464" w:name="_Toc10663"/>
      <w:bookmarkStart w:id="465" w:name="_Toc23368"/>
      <w:bookmarkStart w:id="466" w:name="_Toc26689"/>
      <w:bookmarkStart w:id="467" w:name="_Toc42"/>
      <w:r>
        <w:rPr>
          <w:rFonts w:asciiTheme="minorEastAsia" w:hAnsiTheme="minorEastAsia" w:eastAsiaTheme="minorEastAsia"/>
          <w:b/>
          <w:sz w:val="24"/>
        </w:rPr>
        <w:t>2.10 合同转让和分包</w:t>
      </w:r>
      <w:bookmarkEnd w:id="463"/>
      <w:bookmarkEnd w:id="464"/>
      <w:bookmarkEnd w:id="465"/>
      <w:bookmarkEnd w:id="466"/>
      <w:bookmarkEnd w:id="467"/>
    </w:p>
    <w:p w14:paraId="30904D6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452DFD17">
      <w:pPr>
        <w:spacing w:line="560" w:lineRule="exact"/>
        <w:ind w:firstLine="482" w:firstLineChars="200"/>
        <w:outlineLvl w:val="0"/>
        <w:rPr>
          <w:rFonts w:asciiTheme="minorEastAsia" w:hAnsiTheme="minorEastAsia" w:eastAsiaTheme="minorEastAsia"/>
          <w:b/>
          <w:sz w:val="24"/>
        </w:rPr>
      </w:pPr>
      <w:bookmarkStart w:id="468" w:name="_Toc4720"/>
      <w:bookmarkStart w:id="469" w:name="_Toc14371"/>
      <w:bookmarkStart w:id="470" w:name="_Toc26633"/>
      <w:bookmarkStart w:id="471" w:name="_Toc25571"/>
      <w:bookmarkStart w:id="472" w:name="_Toc32494"/>
      <w:r>
        <w:rPr>
          <w:rFonts w:asciiTheme="minorEastAsia" w:hAnsiTheme="minorEastAsia" w:eastAsiaTheme="minorEastAsia"/>
          <w:b/>
          <w:sz w:val="24"/>
        </w:rPr>
        <w:t>2.11 不可抗力</w:t>
      </w:r>
      <w:bookmarkEnd w:id="468"/>
      <w:bookmarkEnd w:id="469"/>
      <w:bookmarkEnd w:id="470"/>
      <w:bookmarkEnd w:id="471"/>
      <w:bookmarkEnd w:id="472"/>
    </w:p>
    <w:p w14:paraId="7E20A46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707A426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191956C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5647342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459D7DE0">
      <w:pPr>
        <w:spacing w:line="560" w:lineRule="exact"/>
        <w:ind w:firstLine="482" w:firstLineChars="200"/>
        <w:outlineLvl w:val="0"/>
        <w:rPr>
          <w:rFonts w:asciiTheme="minorEastAsia" w:hAnsiTheme="minorEastAsia" w:eastAsiaTheme="minorEastAsia"/>
          <w:b/>
          <w:sz w:val="24"/>
        </w:rPr>
      </w:pPr>
      <w:bookmarkStart w:id="473" w:name="_Toc3638"/>
      <w:bookmarkStart w:id="474" w:name="_Toc14115"/>
      <w:bookmarkStart w:id="475" w:name="_Toc24465"/>
      <w:bookmarkStart w:id="476" w:name="_Toc25783"/>
      <w:bookmarkStart w:id="477" w:name="_Toc23854"/>
      <w:r>
        <w:rPr>
          <w:rFonts w:asciiTheme="minorEastAsia" w:hAnsiTheme="minorEastAsia" w:eastAsiaTheme="minorEastAsia"/>
          <w:b/>
          <w:sz w:val="24"/>
        </w:rPr>
        <w:t>2.12 税费</w:t>
      </w:r>
      <w:bookmarkEnd w:id="473"/>
      <w:bookmarkEnd w:id="474"/>
      <w:bookmarkEnd w:id="475"/>
      <w:bookmarkEnd w:id="476"/>
      <w:bookmarkEnd w:id="477"/>
    </w:p>
    <w:p w14:paraId="65EDD9E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07F04CBD">
      <w:pPr>
        <w:spacing w:line="560" w:lineRule="exact"/>
        <w:ind w:firstLine="482" w:firstLineChars="200"/>
        <w:outlineLvl w:val="0"/>
        <w:rPr>
          <w:rFonts w:asciiTheme="minorEastAsia" w:hAnsiTheme="minorEastAsia" w:eastAsiaTheme="minorEastAsia"/>
          <w:b/>
          <w:sz w:val="24"/>
        </w:rPr>
      </w:pPr>
      <w:bookmarkStart w:id="478" w:name="_Toc25525"/>
      <w:bookmarkStart w:id="479" w:name="_Toc26883"/>
      <w:bookmarkStart w:id="480" w:name="_Toc7315"/>
      <w:bookmarkStart w:id="481" w:name="_Toc30105"/>
      <w:bookmarkStart w:id="482" w:name="_Toc14814"/>
      <w:r>
        <w:rPr>
          <w:rFonts w:asciiTheme="minorEastAsia" w:hAnsiTheme="minorEastAsia" w:eastAsiaTheme="minorEastAsia"/>
          <w:b/>
          <w:sz w:val="24"/>
        </w:rPr>
        <w:t>2.13 乙方破产</w:t>
      </w:r>
      <w:bookmarkEnd w:id="478"/>
      <w:bookmarkEnd w:id="479"/>
      <w:bookmarkEnd w:id="480"/>
      <w:bookmarkEnd w:id="481"/>
      <w:bookmarkEnd w:id="482"/>
    </w:p>
    <w:p w14:paraId="7591BD0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5BCDFBD6">
      <w:pPr>
        <w:spacing w:line="560" w:lineRule="exact"/>
        <w:ind w:firstLine="482" w:firstLineChars="200"/>
        <w:outlineLvl w:val="0"/>
        <w:rPr>
          <w:rFonts w:asciiTheme="minorEastAsia" w:hAnsiTheme="minorEastAsia" w:eastAsiaTheme="minorEastAsia"/>
          <w:b/>
          <w:sz w:val="24"/>
        </w:rPr>
      </w:pPr>
      <w:bookmarkStart w:id="483" w:name="_Toc1123"/>
      <w:bookmarkStart w:id="484" w:name="_Toc2016"/>
      <w:bookmarkStart w:id="485" w:name="_Toc23323"/>
      <w:r>
        <w:rPr>
          <w:rFonts w:asciiTheme="minorEastAsia" w:hAnsiTheme="minorEastAsia" w:eastAsiaTheme="minorEastAsia"/>
          <w:b/>
          <w:sz w:val="24"/>
        </w:rPr>
        <w:t>2.14 合同中止、终止</w:t>
      </w:r>
      <w:bookmarkEnd w:id="483"/>
      <w:bookmarkEnd w:id="484"/>
      <w:bookmarkEnd w:id="485"/>
    </w:p>
    <w:p w14:paraId="05A5F9B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67D11C7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5691747D">
      <w:pPr>
        <w:spacing w:line="560" w:lineRule="exact"/>
        <w:ind w:firstLine="482" w:firstLineChars="200"/>
        <w:outlineLvl w:val="0"/>
        <w:rPr>
          <w:rFonts w:asciiTheme="minorEastAsia" w:hAnsiTheme="minorEastAsia" w:eastAsiaTheme="minorEastAsia"/>
          <w:b/>
          <w:sz w:val="24"/>
        </w:rPr>
      </w:pPr>
      <w:bookmarkStart w:id="486" w:name="_Toc17363"/>
      <w:bookmarkStart w:id="487" w:name="_Toc1969"/>
      <w:bookmarkStart w:id="488" w:name="_Toc14525"/>
      <w:r>
        <w:rPr>
          <w:rFonts w:asciiTheme="minorEastAsia" w:hAnsiTheme="minorEastAsia" w:eastAsiaTheme="minorEastAsia"/>
          <w:b/>
          <w:sz w:val="24"/>
        </w:rPr>
        <w:t>2.15 检验和验收</w:t>
      </w:r>
      <w:bookmarkEnd w:id="486"/>
      <w:bookmarkEnd w:id="487"/>
      <w:bookmarkEnd w:id="488"/>
    </w:p>
    <w:p w14:paraId="1F7D38DB">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02B1169C">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6B15F8C">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67A24F57">
      <w:pPr>
        <w:spacing w:line="560" w:lineRule="exact"/>
        <w:ind w:firstLine="482" w:firstLineChars="200"/>
        <w:outlineLvl w:val="0"/>
        <w:rPr>
          <w:rFonts w:asciiTheme="minorEastAsia" w:hAnsiTheme="minorEastAsia" w:eastAsiaTheme="minorEastAsia"/>
          <w:b/>
          <w:sz w:val="24"/>
        </w:rPr>
      </w:pPr>
      <w:bookmarkStart w:id="489" w:name="_Toc31892"/>
      <w:bookmarkStart w:id="490" w:name="_Toc2308"/>
      <w:bookmarkStart w:id="491" w:name="_Toc9808"/>
      <w:bookmarkStart w:id="492" w:name="_Toc25198"/>
      <w:bookmarkStart w:id="493" w:name="_Toc12666"/>
      <w:r>
        <w:rPr>
          <w:rFonts w:asciiTheme="minorEastAsia" w:hAnsiTheme="minorEastAsia" w:eastAsiaTheme="minorEastAsia"/>
          <w:b/>
          <w:sz w:val="24"/>
        </w:rPr>
        <w:t>2.16 通知和送达</w:t>
      </w:r>
      <w:bookmarkEnd w:id="489"/>
      <w:bookmarkEnd w:id="490"/>
      <w:bookmarkEnd w:id="491"/>
      <w:bookmarkEnd w:id="492"/>
      <w:bookmarkEnd w:id="493"/>
    </w:p>
    <w:p w14:paraId="68EF6B3C">
      <w:pPr>
        <w:spacing w:line="560" w:lineRule="exact"/>
        <w:ind w:firstLine="480" w:firstLineChars="200"/>
        <w:rPr>
          <w:rFonts w:asciiTheme="minorEastAsia" w:hAnsiTheme="minorEastAsia" w:eastAsiaTheme="minorEastAsia"/>
          <w:sz w:val="24"/>
        </w:rPr>
      </w:pPr>
      <w:bookmarkStart w:id="494" w:name="_Toc27674"/>
      <w:bookmarkStart w:id="495"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78997D0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14:paraId="4678B8F0">
      <w:pPr>
        <w:spacing w:line="560" w:lineRule="exact"/>
        <w:ind w:firstLine="482" w:firstLineChars="200"/>
        <w:outlineLvl w:val="0"/>
        <w:rPr>
          <w:rFonts w:asciiTheme="minorEastAsia" w:hAnsiTheme="minorEastAsia" w:eastAsiaTheme="minorEastAsia"/>
          <w:b/>
          <w:sz w:val="24"/>
        </w:rPr>
      </w:pPr>
      <w:bookmarkStart w:id="496" w:name="_Toc28906"/>
      <w:bookmarkStart w:id="497" w:name="_Toc27644"/>
      <w:bookmarkStart w:id="498" w:name="_Toc12254"/>
      <w:bookmarkStart w:id="499" w:name="_Toc20808"/>
      <w:bookmarkStart w:id="500" w:name="_Toc5063"/>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14:paraId="468DE92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492CAD0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706E3FF6">
      <w:pPr>
        <w:spacing w:line="560" w:lineRule="exact"/>
        <w:ind w:firstLine="482" w:firstLineChars="200"/>
        <w:outlineLvl w:val="0"/>
        <w:rPr>
          <w:rFonts w:asciiTheme="minorEastAsia" w:hAnsiTheme="minorEastAsia" w:eastAsiaTheme="minorEastAsia"/>
          <w:b/>
          <w:sz w:val="24"/>
        </w:rPr>
      </w:pPr>
      <w:bookmarkStart w:id="501" w:name="_Toc22266"/>
      <w:bookmarkStart w:id="502" w:name="_Toc27403"/>
      <w:bookmarkStart w:id="503" w:name="_Toc1492"/>
      <w:bookmarkStart w:id="504" w:name="_Toc30096"/>
      <w:bookmarkStart w:id="505" w:name="_Toc27127"/>
      <w:r>
        <w:rPr>
          <w:rFonts w:asciiTheme="minorEastAsia" w:hAnsiTheme="minorEastAsia" w:eastAsiaTheme="minorEastAsia"/>
          <w:b/>
          <w:sz w:val="24"/>
        </w:rPr>
        <w:t>2.18 履约保证金</w:t>
      </w:r>
      <w:bookmarkEnd w:id="501"/>
      <w:bookmarkEnd w:id="502"/>
      <w:bookmarkEnd w:id="503"/>
      <w:bookmarkEnd w:id="504"/>
      <w:bookmarkEnd w:id="505"/>
    </w:p>
    <w:p w14:paraId="713D0B0B">
      <w:pPr>
        <w:pStyle w:val="2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1239779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524B272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71AE26">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7DB77B83">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024E614E">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1FD1EE08">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10D56641">
      <w:pPr>
        <w:spacing w:line="360" w:lineRule="auto"/>
        <w:jc w:val="center"/>
        <w:outlineLvl w:val="0"/>
        <w:rPr>
          <w:rFonts w:ascii="宋体" w:hAnsi="宋体" w:cs="宋体"/>
          <w:b/>
          <w:sz w:val="24"/>
        </w:rPr>
      </w:pPr>
      <w:r>
        <w:rPr>
          <w:rFonts w:hint="eastAsia" w:ascii="宋体" w:hAnsi="宋体" w:cs="宋体"/>
          <w:kern w:val="0"/>
        </w:rPr>
        <w:br w:type="page"/>
      </w:r>
      <w:bookmarkStart w:id="506" w:name="_Toc331685784"/>
      <w:r>
        <w:rPr>
          <w:rFonts w:hint="eastAsia" w:ascii="宋体" w:hAnsi="宋体" w:cs="宋体"/>
          <w:b/>
          <w:sz w:val="24"/>
        </w:rPr>
        <w:t xml:space="preserve"> </w:t>
      </w:r>
      <w:bookmarkEnd w:id="506"/>
      <w:r>
        <w:rPr>
          <w:rFonts w:hint="eastAsia" w:ascii="宋体" w:hAnsi="宋体" w:cs="宋体"/>
          <w:b/>
          <w:sz w:val="24"/>
        </w:rPr>
        <w:t>第三部分  合同专用条款</w:t>
      </w:r>
    </w:p>
    <w:p w14:paraId="46AFCDE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04B7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03D82B41">
            <w:pPr>
              <w:spacing w:line="360" w:lineRule="auto"/>
              <w:jc w:val="center"/>
              <w:rPr>
                <w:rFonts w:ascii="宋体" w:hAnsi="宋体" w:cs="宋体"/>
                <w:b/>
                <w:sz w:val="24"/>
              </w:rPr>
            </w:pPr>
            <w:r>
              <w:rPr>
                <w:rFonts w:hint="eastAsia" w:ascii="宋体" w:hAnsi="宋体" w:cs="宋体"/>
                <w:b/>
                <w:sz w:val="24"/>
              </w:rPr>
              <w:t>条款号</w:t>
            </w:r>
          </w:p>
        </w:tc>
        <w:tc>
          <w:tcPr>
            <w:tcW w:w="8275" w:type="dxa"/>
            <w:vAlign w:val="center"/>
          </w:tcPr>
          <w:p w14:paraId="777ABE5E">
            <w:pPr>
              <w:spacing w:line="360" w:lineRule="auto"/>
              <w:jc w:val="center"/>
              <w:rPr>
                <w:rFonts w:ascii="宋体" w:hAnsi="宋体" w:cs="宋体"/>
                <w:b/>
                <w:sz w:val="24"/>
              </w:rPr>
            </w:pPr>
            <w:r>
              <w:rPr>
                <w:rFonts w:hint="eastAsia" w:ascii="宋体" w:hAnsi="宋体" w:cs="宋体"/>
                <w:b/>
                <w:sz w:val="24"/>
              </w:rPr>
              <w:t>约定内容</w:t>
            </w:r>
          </w:p>
        </w:tc>
      </w:tr>
      <w:tr w14:paraId="02775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2AD80A0">
            <w:pPr>
              <w:spacing w:line="360" w:lineRule="auto"/>
              <w:rPr>
                <w:rFonts w:ascii="宋体" w:hAnsi="宋体" w:cs="宋体"/>
                <w:sz w:val="24"/>
              </w:rPr>
            </w:pPr>
            <w:r>
              <w:rPr>
                <w:rFonts w:hint="eastAsia" w:ascii="宋体" w:hAnsi="宋体" w:cs="宋体"/>
                <w:sz w:val="24"/>
              </w:rPr>
              <w:t>1.4.4</w:t>
            </w:r>
          </w:p>
        </w:tc>
        <w:tc>
          <w:tcPr>
            <w:tcW w:w="8275" w:type="dxa"/>
            <w:vAlign w:val="center"/>
          </w:tcPr>
          <w:p w14:paraId="3CB79ACB">
            <w:pPr>
              <w:spacing w:line="360" w:lineRule="auto"/>
              <w:rPr>
                <w:rFonts w:ascii="宋体" w:hAnsi="宋体" w:cs="宋体"/>
                <w:sz w:val="24"/>
              </w:rPr>
            </w:pPr>
          </w:p>
        </w:tc>
      </w:tr>
      <w:tr w14:paraId="059EE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3D16656">
            <w:pPr>
              <w:spacing w:line="360" w:lineRule="auto"/>
              <w:rPr>
                <w:rFonts w:ascii="宋体" w:hAnsi="宋体" w:cs="宋体"/>
                <w:sz w:val="24"/>
              </w:rPr>
            </w:pPr>
            <w:r>
              <w:rPr>
                <w:rFonts w:hint="eastAsia" w:ascii="宋体" w:hAnsi="宋体" w:cs="宋体"/>
                <w:sz w:val="24"/>
              </w:rPr>
              <w:t xml:space="preserve">1.5.1 </w:t>
            </w:r>
          </w:p>
        </w:tc>
        <w:tc>
          <w:tcPr>
            <w:tcW w:w="8275" w:type="dxa"/>
            <w:vAlign w:val="center"/>
          </w:tcPr>
          <w:p w14:paraId="2003DA67">
            <w:pPr>
              <w:spacing w:line="360" w:lineRule="auto"/>
              <w:rPr>
                <w:rFonts w:ascii="宋体" w:hAnsi="宋体" w:cs="宋体"/>
                <w:sz w:val="24"/>
              </w:rPr>
            </w:pPr>
          </w:p>
        </w:tc>
      </w:tr>
      <w:tr w14:paraId="1D75A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78DD3DB">
            <w:pPr>
              <w:spacing w:line="360" w:lineRule="auto"/>
              <w:rPr>
                <w:rFonts w:ascii="宋体" w:hAnsi="宋体" w:cs="宋体"/>
                <w:sz w:val="24"/>
              </w:rPr>
            </w:pPr>
            <w:r>
              <w:rPr>
                <w:rFonts w:hint="eastAsia" w:ascii="宋体" w:hAnsi="宋体" w:cs="宋体"/>
                <w:sz w:val="24"/>
              </w:rPr>
              <w:t>1.5.2</w:t>
            </w:r>
          </w:p>
        </w:tc>
        <w:tc>
          <w:tcPr>
            <w:tcW w:w="8275" w:type="dxa"/>
            <w:vAlign w:val="center"/>
          </w:tcPr>
          <w:p w14:paraId="0E1DE16B">
            <w:pPr>
              <w:spacing w:line="360" w:lineRule="auto"/>
              <w:rPr>
                <w:rFonts w:ascii="宋体" w:hAnsi="宋体" w:cs="宋体"/>
                <w:sz w:val="24"/>
              </w:rPr>
            </w:pPr>
          </w:p>
        </w:tc>
      </w:tr>
      <w:tr w14:paraId="02E79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954CA84">
            <w:pPr>
              <w:spacing w:line="360" w:lineRule="auto"/>
              <w:rPr>
                <w:rFonts w:ascii="宋体" w:hAnsi="宋体" w:cs="宋体"/>
                <w:sz w:val="24"/>
              </w:rPr>
            </w:pPr>
            <w:r>
              <w:rPr>
                <w:rFonts w:hint="eastAsia" w:ascii="宋体" w:hAnsi="宋体" w:cs="宋体"/>
                <w:sz w:val="24"/>
              </w:rPr>
              <w:t xml:space="preserve">1.5.3 </w:t>
            </w:r>
          </w:p>
        </w:tc>
        <w:tc>
          <w:tcPr>
            <w:tcW w:w="8275" w:type="dxa"/>
            <w:vAlign w:val="center"/>
          </w:tcPr>
          <w:p w14:paraId="70D808FA">
            <w:pPr>
              <w:spacing w:line="360" w:lineRule="auto"/>
              <w:rPr>
                <w:rFonts w:ascii="宋体" w:hAnsi="宋体" w:cs="宋体"/>
                <w:sz w:val="24"/>
              </w:rPr>
            </w:pPr>
          </w:p>
        </w:tc>
      </w:tr>
      <w:tr w14:paraId="5B2B9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DD8218B">
            <w:pPr>
              <w:spacing w:line="360" w:lineRule="auto"/>
              <w:rPr>
                <w:rFonts w:ascii="宋体" w:hAnsi="宋体" w:cs="宋体"/>
                <w:sz w:val="24"/>
              </w:rPr>
            </w:pPr>
            <w:r>
              <w:rPr>
                <w:rFonts w:hint="eastAsia" w:ascii="宋体" w:hAnsi="宋体" w:cs="宋体"/>
                <w:sz w:val="24"/>
              </w:rPr>
              <w:t>1.6.7</w:t>
            </w:r>
          </w:p>
        </w:tc>
        <w:tc>
          <w:tcPr>
            <w:tcW w:w="8275" w:type="dxa"/>
            <w:vAlign w:val="center"/>
          </w:tcPr>
          <w:p w14:paraId="18CD4B00">
            <w:pPr>
              <w:spacing w:line="360" w:lineRule="auto"/>
              <w:rPr>
                <w:rFonts w:ascii="宋体" w:hAnsi="宋体" w:cs="宋体"/>
                <w:sz w:val="24"/>
              </w:rPr>
            </w:pPr>
          </w:p>
        </w:tc>
      </w:tr>
      <w:tr w14:paraId="3822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1EDAB7">
            <w:pPr>
              <w:spacing w:line="360" w:lineRule="auto"/>
              <w:rPr>
                <w:rFonts w:ascii="宋体" w:hAnsi="宋体" w:cs="宋体"/>
                <w:sz w:val="24"/>
              </w:rPr>
            </w:pPr>
            <w:r>
              <w:rPr>
                <w:rFonts w:hint="eastAsia" w:ascii="宋体" w:hAnsi="宋体" w:cs="宋体"/>
                <w:sz w:val="24"/>
              </w:rPr>
              <w:t>1.7</w:t>
            </w:r>
          </w:p>
        </w:tc>
        <w:tc>
          <w:tcPr>
            <w:tcW w:w="8275" w:type="dxa"/>
            <w:vAlign w:val="center"/>
          </w:tcPr>
          <w:p w14:paraId="145567D0">
            <w:pPr>
              <w:spacing w:line="360" w:lineRule="auto"/>
              <w:rPr>
                <w:rFonts w:ascii="宋体" w:hAnsi="宋体" w:cs="宋体"/>
                <w:sz w:val="24"/>
              </w:rPr>
            </w:pPr>
          </w:p>
        </w:tc>
      </w:tr>
      <w:tr w14:paraId="6585C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C5D54DE">
            <w:pPr>
              <w:spacing w:line="360" w:lineRule="auto"/>
              <w:rPr>
                <w:rFonts w:ascii="宋体" w:hAnsi="宋体" w:cs="宋体"/>
                <w:sz w:val="24"/>
              </w:rPr>
            </w:pPr>
            <w:r>
              <w:rPr>
                <w:rFonts w:hint="eastAsia" w:ascii="宋体" w:hAnsi="宋体" w:cs="宋体"/>
                <w:sz w:val="24"/>
              </w:rPr>
              <w:t>1.7.1</w:t>
            </w:r>
          </w:p>
        </w:tc>
        <w:tc>
          <w:tcPr>
            <w:tcW w:w="8275" w:type="dxa"/>
            <w:vAlign w:val="center"/>
          </w:tcPr>
          <w:p w14:paraId="1E279CC7">
            <w:pPr>
              <w:spacing w:line="360" w:lineRule="auto"/>
              <w:rPr>
                <w:rFonts w:ascii="宋体" w:hAnsi="宋体" w:cs="宋体"/>
                <w:sz w:val="24"/>
              </w:rPr>
            </w:pPr>
          </w:p>
        </w:tc>
      </w:tr>
      <w:tr w14:paraId="23FEA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169CD7A">
            <w:pPr>
              <w:spacing w:line="360" w:lineRule="auto"/>
              <w:rPr>
                <w:rFonts w:ascii="宋体" w:hAnsi="宋体" w:cs="宋体"/>
                <w:sz w:val="24"/>
              </w:rPr>
            </w:pPr>
            <w:r>
              <w:rPr>
                <w:rFonts w:hint="eastAsia" w:ascii="宋体" w:hAnsi="宋体" w:cs="宋体"/>
                <w:sz w:val="24"/>
              </w:rPr>
              <w:t>1.7.2</w:t>
            </w:r>
          </w:p>
        </w:tc>
        <w:tc>
          <w:tcPr>
            <w:tcW w:w="8275" w:type="dxa"/>
            <w:vAlign w:val="center"/>
          </w:tcPr>
          <w:p w14:paraId="1F914BA1">
            <w:pPr>
              <w:spacing w:line="360" w:lineRule="auto"/>
              <w:rPr>
                <w:rFonts w:ascii="宋体" w:hAnsi="宋体" w:cs="宋体"/>
                <w:sz w:val="24"/>
              </w:rPr>
            </w:pPr>
          </w:p>
        </w:tc>
      </w:tr>
      <w:tr w14:paraId="4FE4D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2D917BC">
            <w:pPr>
              <w:spacing w:line="360" w:lineRule="auto"/>
              <w:rPr>
                <w:rFonts w:ascii="宋体" w:hAnsi="宋体" w:cs="宋体"/>
                <w:sz w:val="24"/>
              </w:rPr>
            </w:pPr>
            <w:r>
              <w:rPr>
                <w:rFonts w:hint="eastAsia" w:ascii="宋体" w:hAnsi="宋体" w:cs="宋体"/>
                <w:sz w:val="24"/>
              </w:rPr>
              <w:t>2.3.2</w:t>
            </w:r>
          </w:p>
        </w:tc>
        <w:tc>
          <w:tcPr>
            <w:tcW w:w="8275" w:type="dxa"/>
            <w:vAlign w:val="center"/>
          </w:tcPr>
          <w:p w14:paraId="136539C8">
            <w:pPr>
              <w:spacing w:line="360" w:lineRule="auto"/>
              <w:ind w:left="-420" w:leftChars="-200" w:right="-420" w:rightChars="-200" w:firstLine="480" w:firstLineChars="200"/>
              <w:rPr>
                <w:rFonts w:ascii="宋体" w:hAnsi="宋体" w:cs="宋体"/>
                <w:sz w:val="24"/>
              </w:rPr>
            </w:pPr>
          </w:p>
        </w:tc>
      </w:tr>
      <w:tr w14:paraId="3F399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36990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275" w:type="dxa"/>
            <w:vAlign w:val="center"/>
          </w:tcPr>
          <w:p w14:paraId="086CCBE5">
            <w:pPr>
              <w:spacing w:line="360" w:lineRule="auto"/>
              <w:ind w:left="-420" w:leftChars="-200" w:right="-420" w:rightChars="-200" w:firstLine="480" w:firstLineChars="200"/>
              <w:rPr>
                <w:rFonts w:ascii="宋体" w:hAnsi="宋体" w:cs="宋体"/>
                <w:sz w:val="24"/>
              </w:rPr>
            </w:pPr>
          </w:p>
        </w:tc>
      </w:tr>
      <w:tr w14:paraId="760A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E69463">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275" w:type="dxa"/>
            <w:vAlign w:val="center"/>
          </w:tcPr>
          <w:p w14:paraId="0DEDCFEF">
            <w:pPr>
              <w:spacing w:line="360" w:lineRule="auto"/>
              <w:rPr>
                <w:rFonts w:ascii="宋体" w:hAnsi="宋体" w:cs="宋体"/>
                <w:sz w:val="24"/>
              </w:rPr>
            </w:pPr>
          </w:p>
        </w:tc>
      </w:tr>
      <w:tr w14:paraId="6B982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0201530A">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275" w:type="dxa"/>
          </w:tcPr>
          <w:p w14:paraId="3B9F5CA1">
            <w:pPr>
              <w:spacing w:line="360" w:lineRule="auto"/>
              <w:rPr>
                <w:rFonts w:ascii="宋体" w:hAnsi="宋体" w:cs="宋体"/>
                <w:sz w:val="24"/>
              </w:rPr>
            </w:pPr>
          </w:p>
        </w:tc>
      </w:tr>
      <w:tr w14:paraId="11FF0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6FC319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275" w:type="dxa"/>
            <w:vAlign w:val="center"/>
          </w:tcPr>
          <w:p w14:paraId="3DDA306A">
            <w:pPr>
              <w:spacing w:line="360" w:lineRule="auto"/>
              <w:rPr>
                <w:rFonts w:ascii="宋体" w:hAnsi="宋体" w:cs="宋体"/>
                <w:sz w:val="24"/>
              </w:rPr>
            </w:pPr>
          </w:p>
        </w:tc>
      </w:tr>
      <w:tr w14:paraId="48AB8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5F96E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275" w:type="dxa"/>
            <w:vAlign w:val="center"/>
          </w:tcPr>
          <w:p w14:paraId="7DF609B0">
            <w:pPr>
              <w:spacing w:line="360" w:lineRule="auto"/>
              <w:rPr>
                <w:rFonts w:ascii="宋体" w:hAnsi="宋体" w:cs="宋体"/>
                <w:sz w:val="24"/>
              </w:rPr>
            </w:pPr>
          </w:p>
        </w:tc>
      </w:tr>
      <w:tr w14:paraId="13FB8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AC60EF6">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275" w:type="dxa"/>
            <w:vAlign w:val="center"/>
          </w:tcPr>
          <w:p w14:paraId="6BAD5BF5">
            <w:pPr>
              <w:spacing w:line="360" w:lineRule="auto"/>
              <w:rPr>
                <w:rFonts w:ascii="宋体" w:hAnsi="宋体" w:cs="宋体"/>
                <w:sz w:val="24"/>
              </w:rPr>
            </w:pPr>
          </w:p>
        </w:tc>
      </w:tr>
      <w:tr w14:paraId="24FF5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2E67337B">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275" w:type="dxa"/>
            <w:vAlign w:val="center"/>
          </w:tcPr>
          <w:p w14:paraId="2838CC2F">
            <w:pPr>
              <w:spacing w:line="360" w:lineRule="auto"/>
              <w:rPr>
                <w:rFonts w:ascii="宋体" w:hAnsi="宋体" w:cs="宋体"/>
                <w:sz w:val="24"/>
              </w:rPr>
            </w:pPr>
          </w:p>
        </w:tc>
      </w:tr>
      <w:tr w14:paraId="395BA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40FCF620">
            <w:pPr>
              <w:spacing w:line="360" w:lineRule="auto"/>
              <w:rPr>
                <w:rFonts w:ascii="宋体" w:hAnsi="宋体" w:cs="宋体"/>
                <w:sz w:val="24"/>
              </w:rPr>
            </w:pPr>
            <w:r>
              <w:rPr>
                <w:rFonts w:hint="eastAsia" w:ascii="宋体" w:hAnsi="宋体" w:cs="宋体"/>
                <w:sz w:val="24"/>
              </w:rPr>
              <w:t>2.20</w:t>
            </w:r>
          </w:p>
        </w:tc>
        <w:tc>
          <w:tcPr>
            <w:tcW w:w="8275" w:type="dxa"/>
          </w:tcPr>
          <w:p w14:paraId="749F64FF">
            <w:pPr>
              <w:spacing w:line="360" w:lineRule="auto"/>
              <w:rPr>
                <w:rFonts w:ascii="宋体" w:hAnsi="宋体" w:cs="宋体"/>
                <w:sz w:val="24"/>
              </w:rPr>
            </w:pPr>
          </w:p>
        </w:tc>
      </w:tr>
    </w:tbl>
    <w:p w14:paraId="50AF93D9">
      <w:pPr>
        <w:spacing w:line="360" w:lineRule="auto"/>
        <w:ind w:left="-420" w:leftChars="-200" w:right="-420" w:rightChars="-200" w:firstLine="480" w:firstLineChars="200"/>
        <w:rPr>
          <w:rFonts w:ascii="宋体" w:hAnsi="宋体" w:cs="宋体"/>
          <w:sz w:val="24"/>
        </w:rPr>
      </w:pPr>
    </w:p>
    <w:p w14:paraId="2FD34C74">
      <w:pPr>
        <w:spacing w:line="360" w:lineRule="auto"/>
        <w:ind w:left="-420" w:leftChars="-200" w:right="-420" w:rightChars="-200"/>
        <w:rPr>
          <w:rFonts w:ascii="宋体" w:hAnsi="宋体" w:cs="宋体"/>
          <w:sz w:val="24"/>
        </w:rPr>
      </w:pPr>
    </w:p>
    <w:p w14:paraId="060A51B6">
      <w:pPr>
        <w:spacing w:line="360" w:lineRule="auto"/>
        <w:ind w:left="-420" w:leftChars="-200" w:right="-420" w:rightChars="-200" w:firstLine="480" w:firstLineChars="200"/>
        <w:jc w:val="center"/>
        <w:outlineLvl w:val="0"/>
        <w:rPr>
          <w:rFonts w:ascii="宋体" w:hAnsi="宋体" w:cs="宋体"/>
          <w:sz w:val="24"/>
        </w:rPr>
      </w:pPr>
    </w:p>
    <w:p w14:paraId="1687E4AF">
      <w:pPr>
        <w:spacing w:line="360" w:lineRule="auto"/>
        <w:ind w:left="-420" w:leftChars="-200" w:right="-420" w:rightChars="-200" w:firstLine="480" w:firstLineChars="200"/>
        <w:jc w:val="center"/>
        <w:outlineLvl w:val="0"/>
        <w:rPr>
          <w:rFonts w:ascii="宋体" w:hAnsi="宋体" w:cs="宋体"/>
          <w:sz w:val="24"/>
        </w:rPr>
      </w:pPr>
    </w:p>
    <w:p w14:paraId="7B593C57">
      <w:pPr>
        <w:widowControl/>
        <w:adjustRightInd/>
        <w:jc w:val="left"/>
        <w:rPr>
          <w:rFonts w:ascii="宋体" w:hAnsi="宋体" w:cs="宋体"/>
          <w:b/>
          <w:sz w:val="36"/>
          <w:szCs w:val="20"/>
        </w:rPr>
      </w:pPr>
      <w:r>
        <w:rPr>
          <w:rFonts w:ascii="宋体" w:hAnsi="宋体" w:cs="宋体"/>
          <w:b/>
          <w:sz w:val="36"/>
          <w:szCs w:val="20"/>
        </w:rPr>
        <w:br w:type="page"/>
      </w:r>
    </w:p>
    <w:p w14:paraId="1CD2E6CE">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1A284AA4">
      <w:pPr>
        <w:spacing w:line="360" w:lineRule="auto"/>
        <w:jc w:val="center"/>
        <w:outlineLvl w:val="0"/>
        <w:rPr>
          <w:rFonts w:ascii="宋体" w:hAnsi="宋体" w:cs="宋体"/>
          <w:b/>
          <w:kern w:val="0"/>
          <w:sz w:val="36"/>
          <w:szCs w:val="36"/>
        </w:rPr>
      </w:pPr>
    </w:p>
    <w:p w14:paraId="46FC81C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478C0F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21D02F">
      <w:pPr>
        <w:spacing w:line="360" w:lineRule="auto"/>
        <w:jc w:val="center"/>
        <w:outlineLvl w:val="0"/>
        <w:rPr>
          <w:rFonts w:ascii="宋体" w:hAnsi="宋体" w:cs="宋体"/>
          <w:b/>
          <w:kern w:val="0"/>
          <w:sz w:val="36"/>
          <w:szCs w:val="36"/>
        </w:rPr>
      </w:pPr>
    </w:p>
    <w:p w14:paraId="281130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C2BC8C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5800B1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2C39F1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DC80662">
      <w:pPr>
        <w:snapToGrid w:val="0"/>
        <w:spacing w:line="360" w:lineRule="auto"/>
        <w:ind w:firstLine="480" w:firstLineChars="200"/>
        <w:rPr>
          <w:rFonts w:ascii="宋体" w:hAnsi="宋体" w:cs="宋体"/>
          <w:sz w:val="24"/>
        </w:rPr>
      </w:pPr>
    </w:p>
    <w:p w14:paraId="187DEB0D">
      <w:pPr>
        <w:spacing w:line="360" w:lineRule="auto"/>
        <w:ind w:firstLine="480" w:firstLineChars="200"/>
        <w:rPr>
          <w:rFonts w:ascii="宋体" w:hAnsi="宋体" w:cs="宋体"/>
          <w:sz w:val="24"/>
        </w:rPr>
      </w:pPr>
    </w:p>
    <w:p w14:paraId="74AC46A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2BD59D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17A7917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lang w:eastAsia="zh-CN"/>
          <w14:textFill>
            <w14:solidFill>
              <w14:schemeClr w14:val="tx1"/>
            </w14:solidFill>
          </w14:textFill>
        </w:rPr>
        <w:t>杭州西站枢纽环境消杀服务项目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TYZFCG2023-047</w:t>
      </w:r>
      <w:r>
        <w:rPr>
          <w:rFonts w:hint="eastAsia" w:ascii="宋体" w:hAnsi="宋体" w:cs="宋体"/>
          <w:color w:val="000000" w:themeColor="text1"/>
          <w:sz w:val="24"/>
          <w14:textFill>
            <w14:solidFill>
              <w14:schemeClr w14:val="tx1"/>
            </w14:solidFill>
          </w14:textFill>
        </w:rPr>
        <w:t>】政府采购活动，郑重承诺：</w:t>
      </w:r>
    </w:p>
    <w:p w14:paraId="1EDE0D76">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0683D25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02A9C4B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0380FED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763FC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F3EAB1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B7AD4B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6604FB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7DD830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F37B3E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B302D5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1BBCD3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2A9C89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7F1C33">
      <w:pPr>
        <w:snapToGrid w:val="0"/>
        <w:spacing w:line="360" w:lineRule="auto"/>
        <w:ind w:right="480"/>
        <w:jc w:val="center"/>
        <w:rPr>
          <w:rFonts w:ascii="宋体" w:hAnsi="宋体" w:cs="宋体"/>
          <w:b/>
          <w:kern w:val="0"/>
          <w:sz w:val="32"/>
          <w:szCs w:val="32"/>
        </w:rPr>
      </w:pPr>
    </w:p>
    <w:p w14:paraId="7C68AB4A">
      <w:pPr>
        <w:snapToGrid w:val="0"/>
        <w:spacing w:line="360" w:lineRule="auto"/>
        <w:ind w:right="480"/>
        <w:jc w:val="center"/>
        <w:rPr>
          <w:rFonts w:ascii="宋体" w:hAnsi="宋体" w:cs="宋体"/>
          <w:b/>
          <w:kern w:val="0"/>
          <w:sz w:val="32"/>
          <w:szCs w:val="32"/>
        </w:rPr>
      </w:pPr>
    </w:p>
    <w:p w14:paraId="686DB272">
      <w:pPr>
        <w:snapToGrid w:val="0"/>
        <w:spacing w:line="360" w:lineRule="auto"/>
        <w:ind w:right="480"/>
        <w:jc w:val="center"/>
        <w:rPr>
          <w:rFonts w:ascii="宋体" w:hAnsi="宋体" w:cs="宋体"/>
          <w:b/>
          <w:kern w:val="0"/>
          <w:sz w:val="32"/>
          <w:szCs w:val="32"/>
        </w:rPr>
      </w:pPr>
    </w:p>
    <w:p w14:paraId="03E53D72">
      <w:pPr>
        <w:rPr>
          <w:rFonts w:ascii="宋体" w:hAnsi="宋体" w:cs="宋体"/>
        </w:rPr>
      </w:pPr>
    </w:p>
    <w:p w14:paraId="432E981F">
      <w:pPr>
        <w:snapToGrid w:val="0"/>
        <w:spacing w:line="360" w:lineRule="auto"/>
        <w:ind w:right="480"/>
        <w:jc w:val="center"/>
        <w:rPr>
          <w:rFonts w:ascii="宋体" w:hAnsi="宋体" w:cs="宋体"/>
          <w:b/>
          <w:kern w:val="0"/>
          <w:sz w:val="32"/>
          <w:szCs w:val="32"/>
        </w:rPr>
      </w:pPr>
    </w:p>
    <w:p w14:paraId="1E0ABAEA">
      <w:pPr>
        <w:snapToGrid w:val="0"/>
        <w:spacing w:line="360" w:lineRule="auto"/>
        <w:ind w:right="480"/>
        <w:jc w:val="center"/>
        <w:rPr>
          <w:rFonts w:ascii="宋体" w:hAnsi="宋体" w:cs="宋体"/>
          <w:b/>
          <w:kern w:val="0"/>
          <w:sz w:val="32"/>
          <w:szCs w:val="32"/>
        </w:rPr>
      </w:pPr>
    </w:p>
    <w:p w14:paraId="02C652EA">
      <w:pPr>
        <w:snapToGrid w:val="0"/>
        <w:spacing w:line="360" w:lineRule="auto"/>
        <w:ind w:right="480"/>
        <w:jc w:val="center"/>
        <w:rPr>
          <w:rFonts w:ascii="宋体" w:hAnsi="宋体" w:cs="宋体"/>
          <w:b/>
          <w:kern w:val="0"/>
          <w:sz w:val="32"/>
          <w:szCs w:val="32"/>
        </w:rPr>
      </w:pPr>
    </w:p>
    <w:p w14:paraId="2E500CBF">
      <w:pPr>
        <w:widowControl/>
        <w:adjustRightInd/>
        <w:jc w:val="left"/>
        <w:rPr>
          <w:rFonts w:ascii="宋体" w:hAnsi="宋体" w:cs="宋体"/>
          <w:b/>
          <w:kern w:val="0"/>
          <w:sz w:val="32"/>
          <w:szCs w:val="32"/>
        </w:rPr>
      </w:pPr>
      <w:r>
        <w:rPr>
          <w:rFonts w:ascii="宋体" w:hAnsi="宋体" w:cs="宋体"/>
          <w:b/>
          <w:kern w:val="0"/>
          <w:sz w:val="32"/>
          <w:szCs w:val="32"/>
        </w:rPr>
        <w:br w:type="page"/>
      </w:r>
    </w:p>
    <w:p w14:paraId="5FE6EC0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1A7EE8E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4964F4A">
      <w:pPr>
        <w:snapToGrid w:val="0"/>
        <w:spacing w:line="360" w:lineRule="auto"/>
        <w:ind w:right="480"/>
        <w:jc w:val="center"/>
        <w:rPr>
          <w:rFonts w:ascii="宋体" w:hAnsi="宋体" w:cs="宋体"/>
          <w:b/>
          <w:kern w:val="0"/>
          <w:sz w:val="32"/>
          <w:szCs w:val="32"/>
        </w:rPr>
      </w:pPr>
    </w:p>
    <w:p w14:paraId="00DF9DD1">
      <w:pPr>
        <w:snapToGrid w:val="0"/>
        <w:spacing w:line="360" w:lineRule="auto"/>
        <w:ind w:right="480"/>
        <w:jc w:val="center"/>
        <w:rPr>
          <w:rFonts w:ascii="宋体" w:hAnsi="宋体" w:cs="宋体"/>
          <w:b/>
          <w:kern w:val="0"/>
          <w:sz w:val="32"/>
          <w:szCs w:val="32"/>
        </w:rPr>
      </w:pPr>
    </w:p>
    <w:p w14:paraId="11E7F15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082D2D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919905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119336C">
      <w:pPr>
        <w:widowControl/>
        <w:spacing w:line="360" w:lineRule="auto"/>
        <w:ind w:firstLine="480"/>
        <w:jc w:val="left"/>
        <w:rPr>
          <w:rFonts w:ascii="宋体" w:hAnsi="宋体" w:cs="宋体"/>
          <w:sz w:val="24"/>
        </w:rPr>
      </w:pPr>
    </w:p>
    <w:p w14:paraId="56EDAF0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ECE8E5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22772B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EBC6780">
      <w:pPr>
        <w:widowControl/>
        <w:spacing w:line="360" w:lineRule="auto"/>
        <w:ind w:left="150"/>
        <w:jc w:val="center"/>
        <w:rPr>
          <w:rFonts w:ascii="宋体" w:hAnsi="宋体" w:cs="宋体"/>
          <w:b/>
          <w:kern w:val="0"/>
          <w:sz w:val="32"/>
          <w:szCs w:val="32"/>
        </w:rPr>
      </w:pPr>
    </w:p>
    <w:p w14:paraId="26E1B3C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1C2C85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B4E3B58">
      <w:pPr>
        <w:rPr>
          <w:rFonts w:ascii="宋体" w:hAnsi="宋体" w:cs="宋体"/>
        </w:rPr>
      </w:pPr>
    </w:p>
    <w:p w14:paraId="4C9CBA71">
      <w:pPr>
        <w:snapToGrid w:val="0"/>
        <w:spacing w:line="360" w:lineRule="auto"/>
        <w:ind w:right="480"/>
        <w:jc w:val="center"/>
        <w:rPr>
          <w:rFonts w:ascii="宋体" w:hAnsi="宋体" w:cs="宋体"/>
          <w:b/>
          <w:kern w:val="0"/>
          <w:sz w:val="32"/>
          <w:szCs w:val="32"/>
        </w:rPr>
      </w:pPr>
    </w:p>
    <w:p w14:paraId="29B89A8E">
      <w:pPr>
        <w:widowControl/>
        <w:adjustRightInd/>
        <w:jc w:val="left"/>
        <w:rPr>
          <w:rFonts w:ascii="宋体" w:hAnsi="宋体" w:cs="宋体"/>
          <w:b/>
          <w:kern w:val="0"/>
          <w:sz w:val="36"/>
          <w:szCs w:val="36"/>
        </w:rPr>
      </w:pPr>
      <w:r>
        <w:rPr>
          <w:rFonts w:ascii="宋体" w:hAnsi="宋体" w:cs="宋体"/>
          <w:b/>
          <w:kern w:val="0"/>
          <w:sz w:val="36"/>
          <w:szCs w:val="36"/>
        </w:rPr>
        <w:br w:type="page"/>
      </w:r>
    </w:p>
    <w:p w14:paraId="7CFC539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E55F3D4">
      <w:pPr>
        <w:spacing w:line="360" w:lineRule="auto"/>
        <w:jc w:val="center"/>
        <w:outlineLvl w:val="0"/>
        <w:rPr>
          <w:rFonts w:ascii="宋体" w:hAnsi="宋体" w:cs="宋体"/>
          <w:b/>
          <w:kern w:val="0"/>
          <w:sz w:val="24"/>
        </w:rPr>
      </w:pPr>
    </w:p>
    <w:p w14:paraId="08C130B3">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C632F5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D5A0E7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D3DF24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A1D1FB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567B1C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690A83D">
      <w:pPr>
        <w:snapToGrid w:val="0"/>
        <w:spacing w:line="360" w:lineRule="auto"/>
        <w:jc w:val="center"/>
        <w:rPr>
          <w:rFonts w:ascii="宋体" w:hAnsi="宋体" w:cs="宋体"/>
          <w:b/>
          <w:kern w:val="0"/>
          <w:sz w:val="32"/>
          <w:szCs w:val="32"/>
          <w:lang w:val="zh-CN"/>
        </w:rPr>
      </w:pPr>
    </w:p>
    <w:p w14:paraId="6B8DE0AB">
      <w:pPr>
        <w:snapToGrid w:val="0"/>
        <w:spacing w:line="360" w:lineRule="auto"/>
        <w:jc w:val="center"/>
        <w:rPr>
          <w:rFonts w:ascii="宋体" w:hAnsi="宋体" w:cs="宋体"/>
          <w:b/>
          <w:kern w:val="0"/>
          <w:sz w:val="32"/>
          <w:szCs w:val="32"/>
          <w:lang w:val="zh-CN"/>
        </w:rPr>
      </w:pPr>
    </w:p>
    <w:p w14:paraId="5871D84D">
      <w:pPr>
        <w:snapToGrid w:val="0"/>
        <w:spacing w:line="360" w:lineRule="auto"/>
        <w:jc w:val="center"/>
        <w:rPr>
          <w:rFonts w:ascii="宋体" w:hAnsi="宋体" w:cs="宋体"/>
          <w:b/>
          <w:kern w:val="0"/>
          <w:sz w:val="32"/>
          <w:szCs w:val="32"/>
          <w:lang w:val="zh-CN"/>
        </w:rPr>
      </w:pPr>
    </w:p>
    <w:p w14:paraId="0ED7CEA9">
      <w:pPr>
        <w:snapToGrid w:val="0"/>
        <w:spacing w:line="360" w:lineRule="auto"/>
        <w:jc w:val="center"/>
        <w:rPr>
          <w:rFonts w:ascii="宋体" w:hAnsi="宋体" w:cs="宋体"/>
          <w:b/>
          <w:kern w:val="0"/>
          <w:sz w:val="32"/>
          <w:szCs w:val="32"/>
          <w:lang w:val="zh-CN"/>
        </w:rPr>
      </w:pPr>
    </w:p>
    <w:p w14:paraId="302890E0">
      <w:pPr>
        <w:snapToGrid w:val="0"/>
        <w:spacing w:line="360" w:lineRule="auto"/>
        <w:jc w:val="center"/>
        <w:rPr>
          <w:rFonts w:ascii="宋体" w:hAnsi="宋体" w:cs="宋体"/>
          <w:b/>
          <w:kern w:val="0"/>
          <w:sz w:val="32"/>
          <w:szCs w:val="32"/>
          <w:lang w:val="zh-CN"/>
        </w:rPr>
      </w:pPr>
    </w:p>
    <w:p w14:paraId="5BA580B5">
      <w:pPr>
        <w:snapToGrid w:val="0"/>
        <w:spacing w:line="360" w:lineRule="auto"/>
        <w:jc w:val="center"/>
        <w:rPr>
          <w:rFonts w:ascii="宋体" w:hAnsi="宋体" w:cs="宋体"/>
          <w:b/>
          <w:kern w:val="0"/>
          <w:sz w:val="32"/>
          <w:szCs w:val="32"/>
          <w:lang w:val="zh-CN"/>
        </w:rPr>
      </w:pPr>
    </w:p>
    <w:p w14:paraId="61A76660">
      <w:pPr>
        <w:snapToGrid w:val="0"/>
        <w:spacing w:line="360" w:lineRule="auto"/>
        <w:jc w:val="center"/>
        <w:rPr>
          <w:rFonts w:ascii="宋体" w:hAnsi="宋体" w:cs="宋体"/>
          <w:b/>
          <w:kern w:val="0"/>
          <w:sz w:val="32"/>
          <w:szCs w:val="32"/>
          <w:lang w:val="zh-CN"/>
        </w:rPr>
      </w:pPr>
    </w:p>
    <w:p w14:paraId="1022F355">
      <w:pPr>
        <w:snapToGrid w:val="0"/>
        <w:spacing w:line="360" w:lineRule="auto"/>
        <w:jc w:val="center"/>
        <w:rPr>
          <w:rFonts w:ascii="宋体" w:hAnsi="宋体" w:cs="宋体"/>
          <w:b/>
          <w:kern w:val="0"/>
          <w:sz w:val="32"/>
          <w:szCs w:val="32"/>
          <w:lang w:val="zh-CN"/>
        </w:rPr>
      </w:pPr>
    </w:p>
    <w:p w14:paraId="57D98664">
      <w:pPr>
        <w:snapToGrid w:val="0"/>
        <w:spacing w:line="360" w:lineRule="auto"/>
        <w:jc w:val="center"/>
        <w:rPr>
          <w:rFonts w:ascii="宋体" w:hAnsi="宋体" w:cs="宋体"/>
          <w:b/>
          <w:kern w:val="0"/>
          <w:sz w:val="32"/>
          <w:szCs w:val="32"/>
          <w:lang w:val="zh-CN"/>
        </w:rPr>
      </w:pPr>
    </w:p>
    <w:p w14:paraId="1D3DA5F3">
      <w:pPr>
        <w:snapToGrid w:val="0"/>
        <w:spacing w:line="360" w:lineRule="auto"/>
        <w:jc w:val="center"/>
        <w:rPr>
          <w:rFonts w:ascii="宋体" w:hAnsi="宋体" w:cs="宋体"/>
          <w:b/>
          <w:kern w:val="0"/>
          <w:sz w:val="32"/>
          <w:szCs w:val="32"/>
          <w:lang w:val="zh-CN"/>
        </w:rPr>
      </w:pPr>
    </w:p>
    <w:p w14:paraId="75331584">
      <w:pPr>
        <w:snapToGrid w:val="0"/>
        <w:spacing w:line="360" w:lineRule="auto"/>
        <w:jc w:val="center"/>
        <w:rPr>
          <w:rFonts w:ascii="宋体" w:hAnsi="宋体" w:cs="宋体"/>
          <w:b/>
          <w:kern w:val="0"/>
          <w:sz w:val="32"/>
          <w:szCs w:val="32"/>
          <w:lang w:val="zh-CN"/>
        </w:rPr>
      </w:pPr>
    </w:p>
    <w:p w14:paraId="415EBD60">
      <w:pPr>
        <w:snapToGrid w:val="0"/>
        <w:spacing w:line="360" w:lineRule="auto"/>
        <w:jc w:val="center"/>
        <w:rPr>
          <w:rFonts w:ascii="宋体" w:hAnsi="宋体" w:cs="宋体"/>
          <w:b/>
          <w:kern w:val="0"/>
          <w:sz w:val="32"/>
          <w:szCs w:val="32"/>
          <w:lang w:val="zh-CN"/>
        </w:rPr>
      </w:pPr>
    </w:p>
    <w:p w14:paraId="0A540B1D">
      <w:pPr>
        <w:rPr>
          <w:rFonts w:ascii="宋体" w:hAnsi="宋体" w:cs="宋体"/>
          <w:b/>
          <w:kern w:val="0"/>
          <w:sz w:val="32"/>
          <w:szCs w:val="32"/>
          <w:lang w:val="zh-CN"/>
        </w:rPr>
      </w:pPr>
    </w:p>
    <w:p w14:paraId="460C670F">
      <w:pPr>
        <w:widowControl/>
        <w:adjustRightInd/>
        <w:jc w:val="left"/>
        <w:rPr>
          <w:rFonts w:ascii="宋体" w:hAnsi="宋体" w:cs="宋体"/>
          <w:b/>
          <w:kern w:val="0"/>
          <w:sz w:val="32"/>
          <w:szCs w:val="32"/>
        </w:rPr>
      </w:pPr>
      <w:r>
        <w:rPr>
          <w:rFonts w:ascii="宋体" w:hAnsi="宋体" w:cs="宋体"/>
          <w:b/>
          <w:kern w:val="0"/>
          <w:sz w:val="32"/>
          <w:szCs w:val="32"/>
        </w:rPr>
        <w:br w:type="page"/>
      </w:r>
    </w:p>
    <w:p w14:paraId="64E35D2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9AFF4D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22BD6F1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lang w:eastAsia="zh-CN"/>
          <w14:textFill>
            <w14:solidFill>
              <w14:schemeClr w14:val="tx1"/>
            </w14:solidFill>
          </w14:textFill>
        </w:rPr>
        <w:t>杭州西站枢纽环境消杀服务项目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TYZFCG2023-047</w:t>
      </w:r>
      <w:r>
        <w:rPr>
          <w:rFonts w:hint="eastAsia" w:ascii="宋体" w:hAnsi="宋体" w:cs="宋体"/>
          <w:color w:val="000000" w:themeColor="text1"/>
          <w:sz w:val="24"/>
          <w14:textFill>
            <w14:solidFill>
              <w14:schemeClr w14:val="tx1"/>
            </w14:solidFill>
          </w14:textFill>
        </w:rPr>
        <w:t>】招标的有关活动，并对此项目进行投标。为此：</w:t>
      </w:r>
    </w:p>
    <w:p w14:paraId="5D6F1EF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509FC8A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78E0960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1379C35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0A0FC9B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07" w:name="_Hlk101257010"/>
      <w:r>
        <w:rPr>
          <w:rFonts w:hint="eastAsia" w:ascii="宋体" w:hAnsi="宋体" w:cs="宋体"/>
          <w:color w:val="000000" w:themeColor="text1"/>
          <w:sz w:val="24"/>
          <w14:textFill>
            <w14:solidFill>
              <w14:schemeClr w14:val="tx1"/>
            </w14:solidFill>
          </w14:textFill>
        </w:rPr>
        <w:t>（如果有)</w:t>
      </w:r>
      <w:bookmarkEnd w:id="507"/>
      <w:r>
        <w:rPr>
          <w:rFonts w:hint="eastAsia" w:ascii="宋体" w:hAnsi="宋体" w:cs="宋体"/>
          <w:snapToGrid w:val="0"/>
          <w:color w:val="000000" w:themeColor="text1"/>
          <w:kern w:val="28"/>
          <w:sz w:val="24"/>
          <w:szCs w:val="20"/>
          <w14:textFill>
            <w14:solidFill>
              <w14:schemeClr w14:val="tx1"/>
            </w14:solidFill>
          </w14:textFill>
        </w:rPr>
        <w:t>；</w:t>
      </w:r>
    </w:p>
    <w:p w14:paraId="5F6857C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4B3207B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780EFA2C">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57BE7C9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7C04931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0314FD6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45E3802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1F6D5D8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478EF9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FAD36A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40B1D9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3307D0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E417FB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717E3B3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0D321ED0">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3、我方承诺除商务技术偏离表列出的偏离</w:t>
      </w:r>
      <w:r>
        <w:rPr>
          <w:rFonts w:hint="eastAsia" w:ascii="宋体" w:hAnsi="宋体" w:cs="宋体"/>
          <w:sz w:val="24"/>
        </w:rPr>
        <w:t>外，我方响应招标文件的全部要求。</w:t>
      </w:r>
    </w:p>
    <w:p w14:paraId="2545D1E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62D473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E446F4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93EB1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5D13C6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10B141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63BFFB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A15C067">
      <w:pPr>
        <w:spacing w:line="360" w:lineRule="auto"/>
        <w:jc w:val="center"/>
        <w:rPr>
          <w:rFonts w:ascii="宋体" w:hAnsi="宋体" w:cs="宋体"/>
          <w:sz w:val="24"/>
        </w:rPr>
      </w:pPr>
      <w:r>
        <w:rPr>
          <w:rFonts w:hint="eastAsia" w:ascii="宋体" w:hAnsi="宋体" w:cs="宋体"/>
          <w:sz w:val="24"/>
        </w:rPr>
        <w:t xml:space="preserve">     日期：  年   月   日</w:t>
      </w:r>
    </w:p>
    <w:p w14:paraId="62B58E98">
      <w:pPr>
        <w:snapToGrid w:val="0"/>
        <w:spacing w:line="360" w:lineRule="auto"/>
        <w:ind w:left="420" w:leftChars="200" w:firstLine="4200" w:firstLineChars="1750"/>
        <w:rPr>
          <w:rFonts w:ascii="宋体" w:hAnsi="宋体" w:cs="宋体"/>
          <w:kern w:val="0"/>
          <w:sz w:val="24"/>
          <w:u w:val="single"/>
        </w:rPr>
      </w:pPr>
    </w:p>
    <w:p w14:paraId="51356F1F">
      <w:pPr>
        <w:spacing w:line="360" w:lineRule="auto"/>
        <w:ind w:right="420"/>
        <w:rPr>
          <w:rFonts w:ascii="宋体" w:hAnsi="宋体" w:cs="宋体"/>
          <w:sz w:val="24"/>
        </w:rPr>
      </w:pPr>
      <w:r>
        <w:rPr>
          <w:rFonts w:hint="eastAsia" w:ascii="宋体" w:hAnsi="宋体" w:cs="宋体"/>
          <w:sz w:val="24"/>
        </w:rPr>
        <w:t>注：按本格式和要求提供。</w:t>
      </w:r>
    </w:p>
    <w:p w14:paraId="11D727C1">
      <w:pPr>
        <w:snapToGrid w:val="0"/>
        <w:spacing w:line="360" w:lineRule="auto"/>
        <w:jc w:val="center"/>
        <w:rPr>
          <w:rFonts w:ascii="宋体" w:hAnsi="宋体" w:cs="宋体"/>
          <w:b/>
          <w:kern w:val="0"/>
          <w:sz w:val="32"/>
          <w:szCs w:val="32"/>
        </w:rPr>
      </w:pPr>
    </w:p>
    <w:p w14:paraId="3FC0EBBB">
      <w:pPr>
        <w:snapToGrid w:val="0"/>
        <w:spacing w:line="360" w:lineRule="auto"/>
        <w:rPr>
          <w:rFonts w:ascii="宋体" w:hAnsi="宋体" w:cs="宋体"/>
          <w:sz w:val="24"/>
        </w:rPr>
      </w:pPr>
    </w:p>
    <w:p w14:paraId="117C210A">
      <w:pPr>
        <w:jc w:val="center"/>
        <w:rPr>
          <w:rFonts w:ascii="宋体" w:hAnsi="宋体" w:cs="宋体"/>
          <w:b/>
          <w:kern w:val="0"/>
          <w:sz w:val="32"/>
          <w:szCs w:val="32"/>
        </w:rPr>
      </w:pPr>
    </w:p>
    <w:p w14:paraId="488065EE">
      <w:pPr>
        <w:jc w:val="center"/>
        <w:rPr>
          <w:rFonts w:ascii="宋体" w:hAnsi="宋体" w:cs="宋体"/>
          <w:b/>
          <w:kern w:val="0"/>
          <w:sz w:val="32"/>
          <w:szCs w:val="32"/>
        </w:rPr>
      </w:pPr>
    </w:p>
    <w:p w14:paraId="5848E5C4">
      <w:pPr>
        <w:jc w:val="center"/>
        <w:rPr>
          <w:rFonts w:ascii="宋体" w:hAnsi="宋体" w:cs="宋体"/>
          <w:b/>
          <w:kern w:val="0"/>
          <w:sz w:val="32"/>
          <w:szCs w:val="32"/>
        </w:rPr>
      </w:pPr>
    </w:p>
    <w:p w14:paraId="79BFEDFE">
      <w:pPr>
        <w:jc w:val="center"/>
        <w:rPr>
          <w:rFonts w:ascii="宋体" w:hAnsi="宋体" w:cs="宋体"/>
          <w:b/>
          <w:kern w:val="0"/>
          <w:sz w:val="32"/>
          <w:szCs w:val="32"/>
        </w:rPr>
      </w:pPr>
    </w:p>
    <w:p w14:paraId="5CA37CD6">
      <w:pPr>
        <w:jc w:val="center"/>
        <w:rPr>
          <w:rFonts w:ascii="宋体" w:hAnsi="宋体" w:cs="宋体"/>
          <w:b/>
          <w:kern w:val="0"/>
          <w:sz w:val="32"/>
          <w:szCs w:val="32"/>
        </w:rPr>
      </w:pPr>
    </w:p>
    <w:p w14:paraId="16BB04C2">
      <w:pPr>
        <w:jc w:val="center"/>
        <w:rPr>
          <w:rFonts w:ascii="宋体" w:hAnsi="宋体" w:cs="宋体"/>
          <w:b/>
          <w:kern w:val="0"/>
          <w:sz w:val="32"/>
          <w:szCs w:val="32"/>
        </w:rPr>
      </w:pPr>
    </w:p>
    <w:p w14:paraId="7310C904">
      <w:pPr>
        <w:jc w:val="center"/>
        <w:rPr>
          <w:rFonts w:ascii="宋体" w:hAnsi="宋体" w:cs="宋体"/>
          <w:b/>
          <w:kern w:val="0"/>
          <w:sz w:val="32"/>
          <w:szCs w:val="32"/>
        </w:rPr>
      </w:pPr>
    </w:p>
    <w:p w14:paraId="4EFF4128">
      <w:pPr>
        <w:jc w:val="center"/>
        <w:rPr>
          <w:rFonts w:ascii="宋体" w:hAnsi="宋体" w:cs="宋体"/>
          <w:b/>
          <w:kern w:val="0"/>
          <w:sz w:val="32"/>
          <w:szCs w:val="32"/>
        </w:rPr>
      </w:pPr>
    </w:p>
    <w:p w14:paraId="2B5C3E92">
      <w:pPr>
        <w:jc w:val="center"/>
        <w:rPr>
          <w:rFonts w:ascii="宋体" w:hAnsi="宋体" w:cs="宋体"/>
          <w:b/>
          <w:kern w:val="0"/>
          <w:sz w:val="32"/>
          <w:szCs w:val="32"/>
        </w:rPr>
      </w:pPr>
    </w:p>
    <w:p w14:paraId="4A6E9E4D">
      <w:pPr>
        <w:jc w:val="center"/>
        <w:rPr>
          <w:rFonts w:ascii="宋体" w:hAnsi="宋体" w:cs="宋体"/>
          <w:b/>
          <w:kern w:val="0"/>
          <w:sz w:val="32"/>
          <w:szCs w:val="32"/>
        </w:rPr>
      </w:pPr>
    </w:p>
    <w:p w14:paraId="6EDA9BD7">
      <w:pPr>
        <w:jc w:val="center"/>
        <w:rPr>
          <w:rFonts w:ascii="宋体" w:hAnsi="宋体" w:cs="宋体"/>
          <w:b/>
          <w:kern w:val="0"/>
          <w:sz w:val="32"/>
          <w:szCs w:val="32"/>
        </w:rPr>
      </w:pPr>
    </w:p>
    <w:p w14:paraId="4226B233">
      <w:pPr>
        <w:jc w:val="center"/>
        <w:rPr>
          <w:rFonts w:ascii="宋体" w:hAnsi="宋体" w:cs="宋体"/>
          <w:b/>
          <w:kern w:val="0"/>
          <w:sz w:val="32"/>
          <w:szCs w:val="32"/>
        </w:rPr>
      </w:pPr>
    </w:p>
    <w:p w14:paraId="62710881">
      <w:pPr>
        <w:jc w:val="center"/>
        <w:rPr>
          <w:rFonts w:ascii="宋体" w:hAnsi="宋体" w:cs="宋体"/>
          <w:b/>
          <w:kern w:val="0"/>
          <w:sz w:val="32"/>
          <w:szCs w:val="32"/>
        </w:rPr>
      </w:pPr>
    </w:p>
    <w:p w14:paraId="23183530">
      <w:pPr>
        <w:jc w:val="center"/>
        <w:rPr>
          <w:rFonts w:ascii="宋体" w:hAnsi="宋体" w:cs="宋体"/>
          <w:b/>
          <w:kern w:val="0"/>
          <w:sz w:val="32"/>
          <w:szCs w:val="32"/>
        </w:rPr>
      </w:pPr>
    </w:p>
    <w:p w14:paraId="2B933999">
      <w:pPr>
        <w:jc w:val="center"/>
        <w:rPr>
          <w:rFonts w:ascii="宋体" w:hAnsi="宋体" w:cs="宋体"/>
          <w:b/>
          <w:kern w:val="0"/>
          <w:sz w:val="32"/>
          <w:szCs w:val="32"/>
        </w:rPr>
      </w:pPr>
    </w:p>
    <w:p w14:paraId="3198E06D">
      <w:pPr>
        <w:jc w:val="center"/>
        <w:rPr>
          <w:rFonts w:ascii="宋体" w:hAnsi="宋体" w:cs="宋体"/>
          <w:b/>
          <w:kern w:val="0"/>
          <w:sz w:val="32"/>
          <w:szCs w:val="32"/>
        </w:rPr>
      </w:pPr>
    </w:p>
    <w:p w14:paraId="6E9ACA20">
      <w:pPr>
        <w:jc w:val="center"/>
        <w:rPr>
          <w:rFonts w:ascii="宋体" w:hAnsi="宋体" w:cs="宋体"/>
          <w:b/>
          <w:kern w:val="0"/>
          <w:sz w:val="32"/>
          <w:szCs w:val="32"/>
        </w:rPr>
      </w:pPr>
    </w:p>
    <w:p w14:paraId="6942E875">
      <w:pPr>
        <w:jc w:val="center"/>
        <w:rPr>
          <w:rFonts w:ascii="宋体" w:hAnsi="宋体" w:cs="宋体"/>
          <w:b/>
          <w:kern w:val="0"/>
          <w:sz w:val="32"/>
          <w:szCs w:val="32"/>
        </w:rPr>
      </w:pPr>
    </w:p>
    <w:p w14:paraId="6E57791F">
      <w:pPr>
        <w:jc w:val="center"/>
        <w:rPr>
          <w:rFonts w:ascii="宋体" w:hAnsi="宋体" w:cs="宋体"/>
          <w:b/>
          <w:kern w:val="0"/>
          <w:sz w:val="32"/>
          <w:szCs w:val="32"/>
        </w:rPr>
      </w:pPr>
    </w:p>
    <w:p w14:paraId="2009352F">
      <w:pPr>
        <w:jc w:val="center"/>
        <w:rPr>
          <w:rFonts w:ascii="宋体" w:hAnsi="宋体" w:cs="宋体"/>
          <w:b/>
          <w:kern w:val="0"/>
          <w:sz w:val="32"/>
          <w:szCs w:val="32"/>
        </w:rPr>
      </w:pPr>
    </w:p>
    <w:p w14:paraId="717557F2">
      <w:pPr>
        <w:pStyle w:val="4"/>
        <w:rPr>
          <w:lang w:val="en-US"/>
        </w:rPr>
      </w:pPr>
    </w:p>
    <w:p w14:paraId="42789BA1">
      <w:pPr>
        <w:jc w:val="center"/>
        <w:rPr>
          <w:rFonts w:ascii="宋体" w:hAnsi="宋体" w:cs="宋体"/>
          <w:b/>
          <w:kern w:val="0"/>
          <w:sz w:val="32"/>
          <w:szCs w:val="32"/>
        </w:rPr>
      </w:pPr>
    </w:p>
    <w:p w14:paraId="394DDBE8">
      <w:pPr>
        <w:jc w:val="center"/>
        <w:rPr>
          <w:rFonts w:ascii="宋体" w:hAnsi="宋体" w:cs="宋体"/>
          <w:b/>
          <w:kern w:val="0"/>
          <w:sz w:val="32"/>
          <w:szCs w:val="32"/>
        </w:rPr>
      </w:pPr>
    </w:p>
    <w:p w14:paraId="2B90469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F6532CB">
      <w:pPr>
        <w:snapToGrid w:val="0"/>
        <w:spacing w:line="360" w:lineRule="auto"/>
        <w:rPr>
          <w:rFonts w:ascii="宋体" w:hAnsi="宋体" w:cs="宋体"/>
          <w:sz w:val="24"/>
        </w:rPr>
      </w:pPr>
      <w:r>
        <w:rPr>
          <w:rFonts w:hint="eastAsia" w:ascii="宋体" w:hAnsi="宋体" w:cs="宋体"/>
          <w:sz w:val="24"/>
        </w:rPr>
        <w:t xml:space="preserve">                                </w:t>
      </w:r>
    </w:p>
    <w:p w14:paraId="4416A98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2798AD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FF"/>
          <w:sz w:val="24"/>
        </w:rPr>
        <w:t>（采</w:t>
      </w:r>
      <w:r>
        <w:rPr>
          <w:rFonts w:hint="eastAsia" w:ascii="宋体" w:hAnsi="宋体" w:cs="宋体"/>
          <w:color w:val="000000" w:themeColor="text1"/>
          <w:sz w:val="24"/>
          <w14:textFill>
            <w14:solidFill>
              <w14:schemeClr w14:val="tx1"/>
            </w14:solidFill>
          </w14:textFill>
        </w:rPr>
        <w:t>购人）、（采购代理机构）</w:t>
      </w:r>
      <w:r>
        <w:rPr>
          <w:rFonts w:hint="eastAsia" w:ascii="宋体" w:hAnsi="宋体" w:cs="宋体"/>
          <w:color w:val="000000" w:themeColor="text1"/>
          <w:kern w:val="0"/>
          <w:sz w:val="24"/>
          <w:lang w:val="zh-CN"/>
          <w14:textFill>
            <w14:solidFill>
              <w14:schemeClr w14:val="tx1"/>
            </w14:solidFill>
          </w14:textFill>
        </w:rPr>
        <w:t>：</w:t>
      </w:r>
    </w:p>
    <w:p w14:paraId="66797727">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eastAsia="zh-CN"/>
          <w14:textFill>
            <w14:solidFill>
              <w14:schemeClr w14:val="tx1"/>
            </w14:solidFill>
          </w14:textFill>
        </w:rPr>
        <w:t>杭州西站枢纽环境消杀服务项目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TYZFCG2023-047</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8F6280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5A0EA3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19F7C07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1AC8178D">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753A3AAB">
      <w:pPr>
        <w:snapToGrid w:val="0"/>
        <w:spacing w:line="360" w:lineRule="auto"/>
        <w:rPr>
          <w:rFonts w:ascii="宋体" w:hAnsi="宋体" w:cs="宋体"/>
          <w:color w:val="000000" w:themeColor="text1"/>
          <w:sz w:val="24"/>
          <w14:textFill>
            <w14:solidFill>
              <w14:schemeClr w14:val="tx1"/>
            </w14:solidFill>
          </w14:textFill>
        </w:rPr>
      </w:pPr>
    </w:p>
    <w:p w14:paraId="7331A72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4E03CA4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3AED4228">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eastAsia="zh-CN"/>
          <w14:textFill>
            <w14:solidFill>
              <w14:schemeClr w14:val="tx1"/>
            </w14:solidFill>
          </w14:textFill>
        </w:rPr>
        <w:t>杭州西站枢纽环境消杀服务项目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TYZFCG2023-047</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61522549">
      <w:pPr>
        <w:snapToGrid w:val="0"/>
        <w:spacing w:line="360" w:lineRule="auto"/>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9A075A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B996824">
      <w:pPr>
        <w:jc w:val="center"/>
        <w:rPr>
          <w:rFonts w:ascii="宋体" w:hAnsi="宋体" w:cs="宋体"/>
          <w:b/>
          <w:kern w:val="0"/>
          <w:sz w:val="32"/>
          <w:szCs w:val="32"/>
        </w:rPr>
      </w:pPr>
    </w:p>
    <w:p w14:paraId="02E29328">
      <w:pPr>
        <w:rPr>
          <w:rFonts w:ascii="宋体" w:hAnsi="宋体" w:cs="宋体"/>
        </w:rPr>
      </w:pPr>
    </w:p>
    <w:p w14:paraId="536E310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CEEA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9EDF9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B8E763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724EC1E">
      <w:pPr>
        <w:autoSpaceDE w:val="0"/>
        <w:autoSpaceDN w:val="0"/>
        <w:spacing w:line="360" w:lineRule="auto"/>
        <w:jc w:val="center"/>
        <w:rPr>
          <w:rFonts w:ascii="宋体" w:hAnsi="宋体" w:cs="宋体"/>
          <w:b/>
          <w:kern w:val="0"/>
          <w:sz w:val="32"/>
          <w:szCs w:val="32"/>
          <w:lang w:val="zh-CN"/>
        </w:rPr>
      </w:pPr>
    </w:p>
    <w:p w14:paraId="6A59B024">
      <w:pPr>
        <w:autoSpaceDE w:val="0"/>
        <w:autoSpaceDN w:val="0"/>
        <w:spacing w:line="360" w:lineRule="auto"/>
        <w:jc w:val="center"/>
        <w:rPr>
          <w:rFonts w:ascii="宋体" w:hAnsi="宋体" w:cs="宋体"/>
          <w:b/>
          <w:kern w:val="0"/>
          <w:sz w:val="32"/>
          <w:szCs w:val="32"/>
          <w:lang w:val="zh-CN"/>
        </w:rPr>
      </w:pPr>
    </w:p>
    <w:p w14:paraId="390F11B5">
      <w:pPr>
        <w:autoSpaceDE w:val="0"/>
        <w:autoSpaceDN w:val="0"/>
        <w:spacing w:line="360" w:lineRule="auto"/>
        <w:jc w:val="center"/>
        <w:rPr>
          <w:rFonts w:ascii="宋体" w:hAnsi="宋体" w:cs="宋体"/>
          <w:b/>
          <w:kern w:val="0"/>
          <w:sz w:val="32"/>
          <w:szCs w:val="32"/>
          <w:lang w:val="zh-CN"/>
        </w:rPr>
      </w:pPr>
    </w:p>
    <w:p w14:paraId="556EB08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D4AEC51">
      <w:pPr>
        <w:pStyle w:val="28"/>
        <w:spacing w:line="360" w:lineRule="auto"/>
        <w:rPr>
          <w:rFonts w:hAnsi="宋体" w:cs="宋体"/>
          <w:bCs/>
          <w:sz w:val="24"/>
        </w:rPr>
      </w:pPr>
      <w:r>
        <w:rPr>
          <w:rFonts w:hint="eastAsia" w:hAnsi="宋体" w:cs="宋体"/>
          <w:bCs/>
          <w:sz w:val="24"/>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AB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D121DB">
            <w:pPr>
              <w:pStyle w:val="28"/>
              <w:adjustRightInd w:val="0"/>
              <w:spacing w:line="360" w:lineRule="auto"/>
              <w:rPr>
                <w:rFonts w:hAnsi="宋体" w:cs="宋体"/>
                <w:bCs/>
                <w:sz w:val="24"/>
              </w:rPr>
            </w:pPr>
            <w:r>
              <w:rPr>
                <w:rFonts w:hint="eastAsia" w:hAnsi="宋体" w:cs="宋体"/>
                <w:bCs/>
                <w:sz w:val="24"/>
              </w:rPr>
              <w:t>正面：                                 反面：</w:t>
            </w:r>
          </w:p>
          <w:p w14:paraId="09ADD526">
            <w:pPr>
              <w:pStyle w:val="28"/>
              <w:adjustRightInd w:val="0"/>
              <w:spacing w:line="360" w:lineRule="auto"/>
              <w:rPr>
                <w:rFonts w:hAnsi="宋体" w:cs="宋体"/>
                <w:bCs/>
                <w:sz w:val="24"/>
              </w:rPr>
            </w:pPr>
          </w:p>
        </w:tc>
      </w:tr>
    </w:tbl>
    <w:p w14:paraId="5526186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A9EFBF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140254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C93E0A">
      <w:pPr>
        <w:jc w:val="center"/>
        <w:rPr>
          <w:rFonts w:ascii="宋体" w:hAnsi="宋体" w:cs="宋体"/>
          <w:b/>
          <w:kern w:val="0"/>
          <w:sz w:val="32"/>
          <w:szCs w:val="32"/>
        </w:rPr>
      </w:pPr>
    </w:p>
    <w:p w14:paraId="4318CF6D">
      <w:pPr>
        <w:jc w:val="center"/>
        <w:rPr>
          <w:rFonts w:ascii="宋体" w:hAnsi="宋体" w:cs="宋体"/>
          <w:b/>
          <w:kern w:val="0"/>
          <w:sz w:val="32"/>
          <w:szCs w:val="32"/>
        </w:rPr>
      </w:pPr>
    </w:p>
    <w:p w14:paraId="032277AF">
      <w:pPr>
        <w:jc w:val="center"/>
        <w:rPr>
          <w:rFonts w:ascii="宋体" w:hAnsi="宋体" w:cs="宋体"/>
          <w:b/>
          <w:kern w:val="0"/>
          <w:sz w:val="32"/>
          <w:szCs w:val="32"/>
        </w:rPr>
      </w:pPr>
    </w:p>
    <w:p w14:paraId="5D858A67">
      <w:pPr>
        <w:jc w:val="center"/>
        <w:rPr>
          <w:rFonts w:ascii="宋体" w:hAnsi="宋体" w:cs="宋体"/>
          <w:b/>
          <w:kern w:val="0"/>
          <w:sz w:val="32"/>
          <w:szCs w:val="32"/>
        </w:rPr>
      </w:pPr>
    </w:p>
    <w:p w14:paraId="1081704A">
      <w:pPr>
        <w:jc w:val="center"/>
        <w:rPr>
          <w:rFonts w:ascii="宋体" w:hAnsi="宋体" w:cs="宋体"/>
          <w:b/>
          <w:kern w:val="0"/>
          <w:sz w:val="32"/>
          <w:szCs w:val="32"/>
        </w:rPr>
      </w:pPr>
    </w:p>
    <w:p w14:paraId="3EAE7D33">
      <w:pPr>
        <w:jc w:val="center"/>
        <w:rPr>
          <w:rFonts w:ascii="宋体" w:hAnsi="宋体" w:cs="宋体"/>
          <w:b/>
          <w:kern w:val="0"/>
          <w:sz w:val="32"/>
          <w:szCs w:val="32"/>
        </w:rPr>
      </w:pPr>
    </w:p>
    <w:p w14:paraId="52FFAAAD">
      <w:pPr>
        <w:jc w:val="center"/>
        <w:rPr>
          <w:rFonts w:ascii="宋体" w:hAnsi="宋体" w:cs="宋体"/>
          <w:b/>
          <w:kern w:val="0"/>
          <w:sz w:val="32"/>
          <w:szCs w:val="32"/>
        </w:rPr>
      </w:pPr>
    </w:p>
    <w:p w14:paraId="7DD15E74">
      <w:pPr>
        <w:jc w:val="center"/>
        <w:rPr>
          <w:rFonts w:ascii="宋体" w:hAnsi="宋体" w:cs="宋体"/>
          <w:b/>
          <w:kern w:val="0"/>
          <w:sz w:val="32"/>
          <w:szCs w:val="32"/>
        </w:rPr>
      </w:pPr>
    </w:p>
    <w:p w14:paraId="57BCD967">
      <w:pPr>
        <w:jc w:val="center"/>
        <w:rPr>
          <w:rFonts w:ascii="宋体" w:hAnsi="宋体" w:cs="宋体"/>
          <w:b/>
          <w:kern w:val="0"/>
          <w:sz w:val="32"/>
          <w:szCs w:val="32"/>
        </w:rPr>
      </w:pPr>
    </w:p>
    <w:p w14:paraId="5DE1C7E0">
      <w:pPr>
        <w:jc w:val="center"/>
        <w:rPr>
          <w:rFonts w:ascii="宋体" w:hAnsi="宋体" w:cs="宋体"/>
          <w:b/>
          <w:kern w:val="0"/>
          <w:sz w:val="32"/>
          <w:szCs w:val="32"/>
        </w:rPr>
      </w:pPr>
    </w:p>
    <w:p w14:paraId="1996B98A">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C2577B1">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AD2940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3398007">
      <w:pPr>
        <w:snapToGrid w:val="0"/>
        <w:spacing w:line="360" w:lineRule="auto"/>
        <w:rPr>
          <w:rFonts w:ascii="宋体" w:hAnsi="宋体" w:cs="宋体"/>
          <w:kern w:val="0"/>
          <w:sz w:val="24"/>
        </w:rPr>
      </w:pPr>
    </w:p>
    <w:p w14:paraId="53AEED8E">
      <w:pPr>
        <w:jc w:val="center"/>
        <w:rPr>
          <w:rFonts w:ascii="宋体" w:hAnsi="宋体" w:cs="宋体"/>
          <w:b/>
          <w:kern w:val="0"/>
          <w:sz w:val="32"/>
          <w:szCs w:val="32"/>
        </w:rPr>
      </w:pPr>
      <w:r>
        <w:rPr>
          <w:rFonts w:hint="eastAsia" w:ascii="宋体" w:hAnsi="宋体" w:cs="宋体"/>
          <w:b/>
          <w:kern w:val="0"/>
          <w:sz w:val="32"/>
          <w:szCs w:val="32"/>
        </w:rPr>
        <w:t>四、符合性审查资料</w:t>
      </w:r>
    </w:p>
    <w:p w14:paraId="74453E46">
      <w:pPr>
        <w:jc w:val="center"/>
        <w:rPr>
          <w:rFonts w:ascii="宋体" w:hAnsi="宋体" w:cs="宋体"/>
          <w:b/>
          <w:kern w:val="0"/>
          <w:sz w:val="32"/>
          <w:szCs w:val="32"/>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3A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8BE928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424D44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CACC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63AAC33">
            <w:pPr>
              <w:snapToGrid w:val="0"/>
              <w:spacing w:line="240" w:lineRule="atLeast"/>
              <w:jc w:val="center"/>
              <w:rPr>
                <w:rFonts w:ascii="宋体" w:hAnsi="宋体" w:cs="宋体"/>
                <w:b/>
                <w:sz w:val="24"/>
              </w:rPr>
            </w:pPr>
            <w:r>
              <w:rPr>
                <w:rFonts w:hint="eastAsia" w:ascii="宋体" w:hAnsi="宋体" w:cs="宋体"/>
                <w:b/>
                <w:sz w:val="24"/>
              </w:rPr>
              <w:t>投标文件中的</w:t>
            </w:r>
          </w:p>
          <w:p w14:paraId="473D6C7D">
            <w:pPr>
              <w:snapToGrid w:val="0"/>
              <w:spacing w:line="240" w:lineRule="atLeast"/>
              <w:jc w:val="center"/>
              <w:rPr>
                <w:rFonts w:ascii="宋体" w:hAnsi="宋体" w:cs="宋体"/>
                <w:b/>
                <w:sz w:val="24"/>
              </w:rPr>
            </w:pPr>
            <w:r>
              <w:rPr>
                <w:rFonts w:hint="eastAsia" w:ascii="宋体" w:hAnsi="宋体" w:cs="宋体"/>
                <w:b/>
                <w:sz w:val="24"/>
              </w:rPr>
              <w:t>页码位置</w:t>
            </w:r>
          </w:p>
        </w:tc>
      </w:tr>
      <w:tr w14:paraId="6014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519D0C">
            <w:pPr>
              <w:jc w:val="center"/>
              <w:rPr>
                <w:rFonts w:ascii="宋体" w:hAnsi="宋体" w:cs="宋体"/>
                <w:sz w:val="24"/>
              </w:rPr>
            </w:pPr>
            <w:r>
              <w:rPr>
                <w:rFonts w:hint="eastAsia" w:ascii="宋体" w:hAnsi="宋体" w:cs="宋体"/>
                <w:sz w:val="24"/>
              </w:rPr>
              <w:t>1</w:t>
            </w:r>
          </w:p>
        </w:tc>
        <w:tc>
          <w:tcPr>
            <w:tcW w:w="4991" w:type="dxa"/>
          </w:tcPr>
          <w:p w14:paraId="3E82682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5E6F4D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296967F">
            <w:pPr>
              <w:rPr>
                <w:rFonts w:ascii="宋体" w:hAnsi="宋体" w:cs="宋体"/>
                <w:sz w:val="24"/>
              </w:rPr>
            </w:pPr>
          </w:p>
          <w:p w14:paraId="00F72B62">
            <w:pPr>
              <w:rPr>
                <w:rFonts w:ascii="宋体" w:hAnsi="宋体" w:cs="宋体"/>
                <w:sz w:val="24"/>
              </w:rPr>
            </w:pPr>
            <w:r>
              <w:rPr>
                <w:rFonts w:hint="eastAsia" w:ascii="宋体" w:hAnsi="宋体" w:cs="宋体"/>
                <w:sz w:val="24"/>
              </w:rPr>
              <w:t>见投标文件</w:t>
            </w:r>
          </w:p>
          <w:p w14:paraId="6BE27CF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298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B07349">
            <w:pPr>
              <w:jc w:val="center"/>
              <w:rPr>
                <w:rFonts w:ascii="宋体" w:hAnsi="宋体" w:cs="宋体"/>
                <w:sz w:val="24"/>
              </w:rPr>
            </w:pPr>
            <w:r>
              <w:rPr>
                <w:rFonts w:hint="eastAsia" w:ascii="宋体" w:hAnsi="宋体" w:cs="宋体"/>
                <w:sz w:val="24"/>
              </w:rPr>
              <w:t>2</w:t>
            </w:r>
          </w:p>
        </w:tc>
        <w:tc>
          <w:tcPr>
            <w:tcW w:w="4991" w:type="dxa"/>
          </w:tcPr>
          <w:p w14:paraId="0B53469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C13021E">
            <w:pPr>
              <w:rPr>
                <w:rFonts w:ascii="宋体" w:hAnsi="宋体" w:cs="宋体"/>
                <w:sz w:val="24"/>
              </w:rPr>
            </w:pPr>
            <w:r>
              <w:rPr>
                <w:rFonts w:hint="eastAsia" w:ascii="宋体" w:hAnsi="宋体" w:cs="宋体"/>
                <w:sz w:val="24"/>
              </w:rPr>
              <w:t>投标函</w:t>
            </w:r>
          </w:p>
        </w:tc>
        <w:tc>
          <w:tcPr>
            <w:tcW w:w="1418" w:type="dxa"/>
          </w:tcPr>
          <w:p w14:paraId="4602AE5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DC1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27753A">
            <w:pPr>
              <w:jc w:val="center"/>
              <w:rPr>
                <w:rFonts w:ascii="宋体" w:hAnsi="宋体" w:cs="宋体"/>
                <w:sz w:val="24"/>
              </w:rPr>
            </w:pPr>
            <w:r>
              <w:rPr>
                <w:rFonts w:hint="eastAsia" w:ascii="宋体" w:hAnsi="宋体" w:cs="宋体"/>
                <w:sz w:val="24"/>
              </w:rPr>
              <w:t>3</w:t>
            </w:r>
          </w:p>
        </w:tc>
        <w:tc>
          <w:tcPr>
            <w:tcW w:w="4991" w:type="dxa"/>
          </w:tcPr>
          <w:p w14:paraId="37CC521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3DF5AF2">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1AD9A2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F702A4F">
      <w:pPr>
        <w:spacing w:line="360" w:lineRule="auto"/>
        <w:ind w:right="420"/>
        <w:rPr>
          <w:rFonts w:ascii="宋体" w:hAnsi="宋体" w:cs="宋体"/>
          <w:sz w:val="24"/>
        </w:rPr>
      </w:pPr>
      <w:r>
        <w:rPr>
          <w:rFonts w:hint="eastAsia" w:ascii="宋体" w:hAnsi="宋体" w:cs="宋体"/>
          <w:sz w:val="24"/>
        </w:rPr>
        <w:t>注：按本格式和要求提供。</w:t>
      </w:r>
    </w:p>
    <w:p w14:paraId="24640E01">
      <w:pPr>
        <w:jc w:val="center"/>
        <w:rPr>
          <w:rFonts w:ascii="宋体" w:hAnsi="宋体" w:cs="宋体"/>
          <w:b/>
          <w:kern w:val="0"/>
          <w:sz w:val="32"/>
          <w:szCs w:val="32"/>
        </w:rPr>
      </w:pPr>
    </w:p>
    <w:p w14:paraId="641ED24F">
      <w:pPr>
        <w:jc w:val="center"/>
        <w:rPr>
          <w:rFonts w:ascii="宋体" w:hAnsi="宋体" w:cs="宋体"/>
          <w:b/>
          <w:kern w:val="0"/>
          <w:sz w:val="32"/>
          <w:szCs w:val="32"/>
        </w:rPr>
      </w:pPr>
      <w:r>
        <w:rPr>
          <w:rFonts w:hint="eastAsia" w:ascii="宋体" w:hAnsi="宋体" w:cs="宋体"/>
          <w:b/>
          <w:kern w:val="0"/>
          <w:sz w:val="32"/>
          <w:szCs w:val="32"/>
        </w:rPr>
        <w:t xml:space="preserve">            </w:t>
      </w:r>
    </w:p>
    <w:p w14:paraId="39AE8D1F">
      <w:pPr>
        <w:jc w:val="center"/>
        <w:rPr>
          <w:rFonts w:ascii="宋体" w:hAnsi="宋体" w:cs="宋体"/>
          <w:b/>
          <w:kern w:val="0"/>
          <w:sz w:val="32"/>
          <w:szCs w:val="32"/>
        </w:rPr>
      </w:pPr>
    </w:p>
    <w:p w14:paraId="3F994043">
      <w:pPr>
        <w:jc w:val="center"/>
        <w:rPr>
          <w:rFonts w:ascii="宋体" w:hAnsi="宋体" w:cs="宋体"/>
          <w:b/>
          <w:kern w:val="0"/>
          <w:sz w:val="32"/>
          <w:szCs w:val="32"/>
        </w:rPr>
      </w:pPr>
    </w:p>
    <w:p w14:paraId="701DCE43">
      <w:pPr>
        <w:jc w:val="center"/>
        <w:rPr>
          <w:rFonts w:ascii="宋体" w:hAnsi="宋体" w:cs="宋体"/>
          <w:b/>
          <w:kern w:val="0"/>
          <w:sz w:val="32"/>
          <w:szCs w:val="32"/>
        </w:rPr>
      </w:pPr>
    </w:p>
    <w:p w14:paraId="319990E7">
      <w:pPr>
        <w:jc w:val="center"/>
        <w:rPr>
          <w:rFonts w:ascii="宋体" w:hAnsi="宋体" w:cs="宋体"/>
          <w:b/>
          <w:kern w:val="0"/>
          <w:sz w:val="32"/>
          <w:szCs w:val="32"/>
        </w:rPr>
      </w:pPr>
    </w:p>
    <w:p w14:paraId="1B7813E7">
      <w:pPr>
        <w:jc w:val="center"/>
        <w:rPr>
          <w:rFonts w:ascii="宋体" w:hAnsi="宋体" w:cs="宋体"/>
          <w:b/>
          <w:kern w:val="0"/>
          <w:sz w:val="32"/>
          <w:szCs w:val="32"/>
        </w:rPr>
      </w:pPr>
    </w:p>
    <w:p w14:paraId="548C41D8">
      <w:pPr>
        <w:jc w:val="center"/>
        <w:rPr>
          <w:rFonts w:ascii="宋体" w:hAnsi="宋体" w:cs="宋体"/>
          <w:b/>
          <w:kern w:val="0"/>
          <w:sz w:val="32"/>
          <w:szCs w:val="32"/>
        </w:rPr>
      </w:pPr>
    </w:p>
    <w:p w14:paraId="7051F302">
      <w:pPr>
        <w:jc w:val="center"/>
        <w:rPr>
          <w:rFonts w:ascii="宋体" w:hAnsi="宋体" w:cs="宋体"/>
          <w:b/>
          <w:kern w:val="0"/>
          <w:sz w:val="32"/>
          <w:szCs w:val="32"/>
        </w:rPr>
      </w:pPr>
    </w:p>
    <w:p w14:paraId="697AC34C">
      <w:pPr>
        <w:jc w:val="center"/>
        <w:rPr>
          <w:rFonts w:ascii="宋体" w:hAnsi="宋体" w:cs="宋体"/>
          <w:b/>
          <w:kern w:val="0"/>
          <w:sz w:val="32"/>
          <w:szCs w:val="32"/>
        </w:rPr>
      </w:pPr>
    </w:p>
    <w:p w14:paraId="495F8967">
      <w:pPr>
        <w:jc w:val="center"/>
        <w:rPr>
          <w:rFonts w:ascii="宋体" w:hAnsi="宋体" w:cs="宋体"/>
          <w:b/>
          <w:kern w:val="0"/>
          <w:sz w:val="32"/>
          <w:szCs w:val="32"/>
        </w:rPr>
      </w:pPr>
    </w:p>
    <w:p w14:paraId="1A8BDBD3">
      <w:pPr>
        <w:jc w:val="center"/>
        <w:rPr>
          <w:rFonts w:ascii="宋体" w:hAnsi="宋体" w:cs="宋体"/>
          <w:b/>
          <w:kern w:val="0"/>
          <w:sz w:val="32"/>
          <w:szCs w:val="32"/>
        </w:rPr>
      </w:pPr>
    </w:p>
    <w:p w14:paraId="590F70B9">
      <w:pPr>
        <w:jc w:val="center"/>
        <w:rPr>
          <w:rFonts w:ascii="宋体" w:hAnsi="宋体" w:cs="宋体"/>
          <w:b/>
          <w:kern w:val="0"/>
          <w:sz w:val="32"/>
          <w:szCs w:val="32"/>
        </w:rPr>
      </w:pPr>
    </w:p>
    <w:p w14:paraId="58E012AC">
      <w:pPr>
        <w:jc w:val="center"/>
        <w:rPr>
          <w:rFonts w:ascii="宋体" w:hAnsi="宋体" w:cs="宋体"/>
          <w:b/>
          <w:kern w:val="0"/>
          <w:sz w:val="32"/>
          <w:szCs w:val="32"/>
        </w:rPr>
      </w:pPr>
    </w:p>
    <w:p w14:paraId="3A485956">
      <w:pPr>
        <w:jc w:val="center"/>
        <w:rPr>
          <w:rFonts w:ascii="宋体" w:hAnsi="宋体" w:cs="宋体"/>
        </w:rPr>
      </w:pPr>
      <w:r>
        <w:rPr>
          <w:rFonts w:hint="eastAsia" w:ascii="宋体" w:hAnsi="宋体" w:cs="宋体"/>
          <w:b/>
          <w:kern w:val="0"/>
          <w:sz w:val="32"/>
          <w:szCs w:val="32"/>
        </w:rPr>
        <w:t>五、评标标准相应的商务技术资料</w:t>
      </w:r>
    </w:p>
    <w:p w14:paraId="14101B7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367F04C">
      <w:pPr>
        <w:jc w:val="center"/>
        <w:rPr>
          <w:rFonts w:ascii="宋体" w:hAnsi="宋体" w:cs="宋体"/>
          <w:b/>
          <w:kern w:val="0"/>
          <w:sz w:val="32"/>
          <w:szCs w:val="32"/>
        </w:rPr>
      </w:pPr>
    </w:p>
    <w:p w14:paraId="63FE5C54">
      <w:pPr>
        <w:jc w:val="center"/>
        <w:rPr>
          <w:rFonts w:ascii="宋体" w:hAnsi="宋体" w:cs="宋体"/>
          <w:b/>
          <w:kern w:val="0"/>
          <w:sz w:val="32"/>
          <w:szCs w:val="32"/>
        </w:rPr>
      </w:pPr>
    </w:p>
    <w:p w14:paraId="3BF6B08B">
      <w:pPr>
        <w:jc w:val="center"/>
        <w:rPr>
          <w:rFonts w:ascii="宋体" w:hAnsi="宋体" w:cs="宋体"/>
          <w:b/>
          <w:kern w:val="0"/>
          <w:sz w:val="32"/>
          <w:szCs w:val="32"/>
        </w:rPr>
      </w:pPr>
    </w:p>
    <w:p w14:paraId="5006B67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1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548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CE439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CF997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1CCD213">
            <w:pPr>
              <w:spacing w:line="360" w:lineRule="auto"/>
              <w:jc w:val="center"/>
              <w:rPr>
                <w:rFonts w:ascii="宋体" w:hAnsi="宋体" w:cs="宋体"/>
                <w:b/>
                <w:sz w:val="24"/>
              </w:rPr>
            </w:pPr>
          </w:p>
          <w:p w14:paraId="0987770C">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8B4374">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8E7893C">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92DA46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F8AA609">
            <w:pPr>
              <w:spacing w:line="360" w:lineRule="auto"/>
              <w:jc w:val="center"/>
              <w:rPr>
                <w:rFonts w:ascii="宋体" w:hAnsi="宋体" w:cs="宋体"/>
                <w:b/>
                <w:sz w:val="24"/>
              </w:rPr>
            </w:pPr>
          </w:p>
          <w:p w14:paraId="7CBBFB41">
            <w:pPr>
              <w:spacing w:line="360" w:lineRule="auto"/>
              <w:jc w:val="center"/>
              <w:rPr>
                <w:rFonts w:ascii="宋体" w:hAnsi="宋体" w:cs="宋体"/>
                <w:b/>
                <w:sz w:val="24"/>
              </w:rPr>
            </w:pPr>
            <w:r>
              <w:rPr>
                <w:rFonts w:hint="eastAsia" w:ascii="宋体" w:hAnsi="宋体" w:cs="宋体"/>
                <w:b/>
                <w:sz w:val="24"/>
              </w:rPr>
              <w:t>备注（如果有）</w:t>
            </w:r>
          </w:p>
          <w:p w14:paraId="360D52D9">
            <w:pPr>
              <w:spacing w:line="360" w:lineRule="auto"/>
              <w:jc w:val="center"/>
              <w:rPr>
                <w:rFonts w:ascii="宋体" w:hAnsi="宋体" w:cs="宋体"/>
                <w:b/>
                <w:sz w:val="24"/>
              </w:rPr>
            </w:pPr>
          </w:p>
        </w:tc>
      </w:tr>
      <w:tr w14:paraId="7D88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4573E0">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2B1EA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156FBD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292CF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73FB1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02BBB3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48EA8BE">
            <w:pPr>
              <w:spacing w:line="360" w:lineRule="auto"/>
              <w:jc w:val="center"/>
              <w:rPr>
                <w:rFonts w:ascii="宋体" w:hAnsi="宋体" w:cs="宋体"/>
                <w:sz w:val="24"/>
              </w:rPr>
            </w:pPr>
          </w:p>
        </w:tc>
      </w:tr>
      <w:tr w14:paraId="1400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14C08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02B7B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95564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845F7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0906D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5D611A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8B73FE">
            <w:pPr>
              <w:spacing w:line="360" w:lineRule="auto"/>
              <w:jc w:val="center"/>
              <w:rPr>
                <w:rFonts w:ascii="宋体" w:hAnsi="宋体" w:cs="宋体"/>
                <w:sz w:val="24"/>
              </w:rPr>
            </w:pPr>
          </w:p>
        </w:tc>
      </w:tr>
      <w:tr w14:paraId="36F0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7D432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69D4E2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3811E3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231DA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33A2A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A7A510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868A2F6">
            <w:pPr>
              <w:spacing w:line="360" w:lineRule="auto"/>
              <w:jc w:val="center"/>
              <w:rPr>
                <w:rFonts w:ascii="宋体" w:hAnsi="宋体" w:cs="宋体"/>
                <w:sz w:val="24"/>
              </w:rPr>
            </w:pPr>
          </w:p>
        </w:tc>
      </w:tr>
    </w:tbl>
    <w:p w14:paraId="1659FE9D">
      <w:pPr>
        <w:spacing w:line="360" w:lineRule="auto"/>
        <w:ind w:right="420"/>
        <w:rPr>
          <w:rFonts w:ascii="宋体" w:hAnsi="宋体" w:cs="宋体"/>
          <w:sz w:val="24"/>
        </w:rPr>
      </w:pPr>
      <w:r>
        <w:rPr>
          <w:rFonts w:hint="eastAsia" w:ascii="宋体" w:hAnsi="宋体" w:cs="宋体"/>
          <w:sz w:val="24"/>
        </w:rPr>
        <w:t>注：按本格式和要求提供。</w:t>
      </w:r>
    </w:p>
    <w:p w14:paraId="448E7401">
      <w:pPr>
        <w:jc w:val="center"/>
        <w:rPr>
          <w:rFonts w:ascii="宋体" w:hAnsi="宋体" w:cs="宋体"/>
          <w:b/>
          <w:kern w:val="0"/>
          <w:sz w:val="32"/>
          <w:szCs w:val="32"/>
        </w:rPr>
      </w:pPr>
    </w:p>
    <w:p w14:paraId="7E16D1BE">
      <w:pPr>
        <w:jc w:val="center"/>
        <w:rPr>
          <w:rFonts w:ascii="宋体" w:hAnsi="宋体" w:cs="宋体"/>
          <w:b/>
          <w:kern w:val="0"/>
          <w:sz w:val="32"/>
          <w:szCs w:val="32"/>
        </w:rPr>
      </w:pPr>
    </w:p>
    <w:p w14:paraId="20703F8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C9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EFA553">
            <w:pPr>
              <w:jc w:val="center"/>
              <w:rPr>
                <w:rFonts w:ascii="宋体" w:hAnsi="宋体" w:cs="宋体"/>
                <w:b/>
                <w:bCs/>
                <w:sz w:val="24"/>
              </w:rPr>
            </w:pPr>
            <w:r>
              <w:rPr>
                <w:rFonts w:hint="eastAsia" w:ascii="宋体" w:hAnsi="宋体" w:cs="宋体"/>
                <w:b/>
                <w:bCs/>
                <w:sz w:val="24"/>
              </w:rPr>
              <w:t>序号</w:t>
            </w:r>
          </w:p>
        </w:tc>
        <w:tc>
          <w:tcPr>
            <w:tcW w:w="3683" w:type="dxa"/>
          </w:tcPr>
          <w:p w14:paraId="062AA01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8D2A93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FE2DD1E">
            <w:pPr>
              <w:jc w:val="center"/>
              <w:rPr>
                <w:rFonts w:ascii="宋体" w:hAnsi="宋体" w:cs="宋体"/>
                <w:b/>
                <w:bCs/>
                <w:sz w:val="24"/>
              </w:rPr>
            </w:pPr>
            <w:r>
              <w:rPr>
                <w:rFonts w:hint="eastAsia" w:ascii="宋体" w:hAnsi="宋体" w:cs="宋体"/>
                <w:b/>
                <w:bCs/>
                <w:sz w:val="24"/>
              </w:rPr>
              <w:t>偏离说明</w:t>
            </w:r>
          </w:p>
        </w:tc>
      </w:tr>
      <w:tr w14:paraId="714C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72646C">
            <w:pPr>
              <w:jc w:val="center"/>
              <w:rPr>
                <w:rFonts w:ascii="宋体" w:hAnsi="宋体" w:cs="宋体"/>
                <w:kern w:val="0"/>
                <w:sz w:val="24"/>
              </w:rPr>
            </w:pPr>
            <w:r>
              <w:rPr>
                <w:rFonts w:hint="eastAsia" w:ascii="宋体" w:hAnsi="宋体" w:cs="宋体"/>
                <w:kern w:val="0"/>
                <w:sz w:val="24"/>
              </w:rPr>
              <w:t>1</w:t>
            </w:r>
          </w:p>
        </w:tc>
        <w:tc>
          <w:tcPr>
            <w:tcW w:w="3683" w:type="dxa"/>
          </w:tcPr>
          <w:p w14:paraId="0B071E24">
            <w:pPr>
              <w:jc w:val="center"/>
              <w:rPr>
                <w:rFonts w:ascii="宋体" w:hAnsi="宋体" w:cs="宋体"/>
                <w:b/>
                <w:kern w:val="0"/>
                <w:sz w:val="32"/>
                <w:szCs w:val="32"/>
              </w:rPr>
            </w:pPr>
          </w:p>
        </w:tc>
        <w:tc>
          <w:tcPr>
            <w:tcW w:w="3546" w:type="dxa"/>
          </w:tcPr>
          <w:p w14:paraId="17E0EE18">
            <w:pPr>
              <w:jc w:val="center"/>
              <w:rPr>
                <w:rFonts w:ascii="宋体" w:hAnsi="宋体" w:cs="宋体"/>
                <w:b/>
                <w:kern w:val="0"/>
                <w:sz w:val="32"/>
                <w:szCs w:val="32"/>
              </w:rPr>
            </w:pPr>
          </w:p>
        </w:tc>
        <w:tc>
          <w:tcPr>
            <w:tcW w:w="1276" w:type="dxa"/>
          </w:tcPr>
          <w:p w14:paraId="4016774D">
            <w:pPr>
              <w:jc w:val="center"/>
              <w:rPr>
                <w:rFonts w:ascii="宋体" w:hAnsi="宋体" w:cs="宋体"/>
                <w:b/>
                <w:kern w:val="0"/>
                <w:sz w:val="32"/>
                <w:szCs w:val="32"/>
              </w:rPr>
            </w:pPr>
          </w:p>
        </w:tc>
      </w:tr>
      <w:tr w14:paraId="601A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FE2E68">
            <w:pPr>
              <w:jc w:val="center"/>
              <w:rPr>
                <w:rFonts w:ascii="宋体" w:hAnsi="宋体" w:cs="宋体"/>
                <w:kern w:val="0"/>
                <w:sz w:val="24"/>
              </w:rPr>
            </w:pPr>
            <w:r>
              <w:rPr>
                <w:rFonts w:hint="eastAsia" w:ascii="宋体" w:hAnsi="宋体" w:cs="宋体"/>
                <w:kern w:val="0"/>
                <w:sz w:val="24"/>
              </w:rPr>
              <w:t>2</w:t>
            </w:r>
          </w:p>
        </w:tc>
        <w:tc>
          <w:tcPr>
            <w:tcW w:w="3683" w:type="dxa"/>
          </w:tcPr>
          <w:p w14:paraId="603CC46A">
            <w:pPr>
              <w:jc w:val="center"/>
              <w:rPr>
                <w:rFonts w:ascii="宋体" w:hAnsi="宋体" w:cs="宋体"/>
                <w:b/>
                <w:kern w:val="0"/>
                <w:sz w:val="32"/>
                <w:szCs w:val="32"/>
              </w:rPr>
            </w:pPr>
          </w:p>
        </w:tc>
        <w:tc>
          <w:tcPr>
            <w:tcW w:w="3546" w:type="dxa"/>
          </w:tcPr>
          <w:p w14:paraId="5B8268FB">
            <w:pPr>
              <w:jc w:val="center"/>
              <w:rPr>
                <w:rFonts w:ascii="宋体" w:hAnsi="宋体" w:cs="宋体"/>
                <w:b/>
                <w:kern w:val="0"/>
                <w:sz w:val="32"/>
                <w:szCs w:val="32"/>
              </w:rPr>
            </w:pPr>
          </w:p>
        </w:tc>
        <w:tc>
          <w:tcPr>
            <w:tcW w:w="1276" w:type="dxa"/>
          </w:tcPr>
          <w:p w14:paraId="3DAB73AE">
            <w:pPr>
              <w:jc w:val="center"/>
              <w:rPr>
                <w:rFonts w:ascii="宋体" w:hAnsi="宋体" w:cs="宋体"/>
                <w:b/>
                <w:kern w:val="0"/>
                <w:sz w:val="32"/>
                <w:szCs w:val="32"/>
              </w:rPr>
            </w:pPr>
          </w:p>
        </w:tc>
      </w:tr>
      <w:tr w14:paraId="57AD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E723A6">
            <w:pPr>
              <w:jc w:val="center"/>
              <w:rPr>
                <w:rFonts w:ascii="宋体" w:hAnsi="宋体" w:cs="宋体"/>
                <w:kern w:val="0"/>
                <w:sz w:val="24"/>
              </w:rPr>
            </w:pPr>
            <w:r>
              <w:rPr>
                <w:rFonts w:hint="eastAsia" w:ascii="宋体" w:hAnsi="宋体" w:cs="宋体"/>
                <w:kern w:val="0"/>
                <w:sz w:val="24"/>
              </w:rPr>
              <w:t>……</w:t>
            </w:r>
          </w:p>
        </w:tc>
        <w:tc>
          <w:tcPr>
            <w:tcW w:w="3683" w:type="dxa"/>
          </w:tcPr>
          <w:p w14:paraId="0F1DD577">
            <w:pPr>
              <w:jc w:val="center"/>
              <w:rPr>
                <w:rFonts w:ascii="宋体" w:hAnsi="宋体" w:cs="宋体"/>
                <w:b/>
                <w:kern w:val="0"/>
                <w:sz w:val="32"/>
                <w:szCs w:val="32"/>
              </w:rPr>
            </w:pPr>
          </w:p>
        </w:tc>
        <w:tc>
          <w:tcPr>
            <w:tcW w:w="3546" w:type="dxa"/>
          </w:tcPr>
          <w:p w14:paraId="3F980FF7">
            <w:pPr>
              <w:jc w:val="center"/>
              <w:rPr>
                <w:rFonts w:ascii="宋体" w:hAnsi="宋体" w:cs="宋体"/>
                <w:b/>
                <w:kern w:val="0"/>
                <w:sz w:val="32"/>
                <w:szCs w:val="32"/>
              </w:rPr>
            </w:pPr>
          </w:p>
        </w:tc>
        <w:tc>
          <w:tcPr>
            <w:tcW w:w="1276" w:type="dxa"/>
          </w:tcPr>
          <w:p w14:paraId="2AA634E2">
            <w:pPr>
              <w:jc w:val="center"/>
              <w:rPr>
                <w:rFonts w:ascii="宋体" w:hAnsi="宋体" w:cs="宋体"/>
                <w:b/>
                <w:kern w:val="0"/>
                <w:sz w:val="32"/>
                <w:szCs w:val="32"/>
              </w:rPr>
            </w:pPr>
          </w:p>
        </w:tc>
      </w:tr>
    </w:tbl>
    <w:p w14:paraId="3F27E6BE">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B3018D0">
      <w:pPr>
        <w:jc w:val="center"/>
        <w:rPr>
          <w:rFonts w:ascii="宋体" w:hAnsi="宋体" w:cs="宋体"/>
          <w:b/>
          <w:kern w:val="0"/>
          <w:sz w:val="32"/>
          <w:szCs w:val="32"/>
        </w:rPr>
      </w:pPr>
    </w:p>
    <w:p w14:paraId="45F0638F">
      <w:pPr>
        <w:spacing w:line="360" w:lineRule="auto"/>
        <w:ind w:right="420"/>
        <w:rPr>
          <w:rFonts w:ascii="宋体" w:hAnsi="宋体" w:cs="宋体"/>
          <w:sz w:val="24"/>
        </w:rPr>
      </w:pPr>
      <w:r>
        <w:rPr>
          <w:rFonts w:hint="eastAsia" w:ascii="宋体" w:hAnsi="宋体" w:cs="宋体"/>
          <w:sz w:val="24"/>
        </w:rPr>
        <w:t>注：按本格式和要求提供。</w:t>
      </w:r>
    </w:p>
    <w:p w14:paraId="3DF83D63">
      <w:pPr>
        <w:ind w:firstLine="1911" w:firstLineChars="595"/>
        <w:rPr>
          <w:rFonts w:ascii="宋体" w:hAnsi="宋体" w:cs="宋体"/>
          <w:b/>
          <w:bCs/>
          <w:sz w:val="32"/>
          <w:szCs w:val="32"/>
        </w:rPr>
      </w:pPr>
    </w:p>
    <w:p w14:paraId="6B8E6019">
      <w:pPr>
        <w:ind w:firstLine="1911" w:firstLineChars="595"/>
        <w:rPr>
          <w:rFonts w:ascii="宋体" w:hAnsi="宋体" w:cs="宋体"/>
          <w:b/>
          <w:bCs/>
          <w:sz w:val="32"/>
          <w:szCs w:val="32"/>
        </w:rPr>
      </w:pPr>
    </w:p>
    <w:p w14:paraId="51A6C14F">
      <w:pPr>
        <w:ind w:firstLine="1911" w:firstLineChars="595"/>
        <w:rPr>
          <w:rFonts w:ascii="宋体" w:hAnsi="宋体" w:cs="宋体"/>
          <w:b/>
          <w:bCs/>
          <w:sz w:val="32"/>
          <w:szCs w:val="32"/>
        </w:rPr>
      </w:pPr>
    </w:p>
    <w:p w14:paraId="29CB262E">
      <w:pPr>
        <w:widowControl/>
        <w:adjustRightInd/>
        <w:jc w:val="left"/>
        <w:rPr>
          <w:rFonts w:ascii="宋体" w:hAnsi="宋体" w:cs="宋体"/>
          <w:b/>
          <w:bCs/>
          <w:sz w:val="32"/>
          <w:szCs w:val="32"/>
        </w:rPr>
      </w:pPr>
      <w:r>
        <w:rPr>
          <w:rFonts w:ascii="宋体" w:hAnsi="宋体" w:cs="宋体"/>
          <w:b/>
          <w:bCs/>
          <w:sz w:val="32"/>
          <w:szCs w:val="32"/>
        </w:rPr>
        <w:br w:type="page"/>
      </w:r>
    </w:p>
    <w:p w14:paraId="52EFD5C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53885AE">
      <w:pPr>
        <w:snapToGrid w:val="0"/>
        <w:spacing w:line="360" w:lineRule="auto"/>
        <w:rPr>
          <w:rFonts w:ascii="宋体" w:hAnsi="宋体" w:cs="宋体"/>
          <w:sz w:val="24"/>
        </w:rPr>
      </w:pPr>
    </w:p>
    <w:p w14:paraId="0300E0B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5488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6E630B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44427B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8C57C7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42AA7C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DDE0AA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AD841D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189305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742598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BE7EAA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00767DA">
      <w:pPr>
        <w:autoSpaceDE w:val="0"/>
        <w:autoSpaceDN w:val="0"/>
        <w:spacing w:line="360" w:lineRule="auto"/>
        <w:ind w:left="2"/>
        <w:jc w:val="left"/>
        <w:rPr>
          <w:rFonts w:ascii="宋体" w:hAnsi="宋体" w:cs="宋体"/>
          <w:kern w:val="0"/>
          <w:sz w:val="24"/>
          <w:lang w:val="zh-CN"/>
        </w:rPr>
      </w:pPr>
    </w:p>
    <w:p w14:paraId="0B78B4B9">
      <w:pPr>
        <w:autoSpaceDE w:val="0"/>
        <w:autoSpaceDN w:val="0"/>
        <w:spacing w:line="360" w:lineRule="auto"/>
        <w:ind w:left="2"/>
        <w:jc w:val="left"/>
        <w:rPr>
          <w:rFonts w:ascii="宋体" w:hAnsi="宋体" w:cs="宋体"/>
          <w:kern w:val="0"/>
          <w:sz w:val="24"/>
          <w:lang w:val="zh-CN"/>
        </w:rPr>
      </w:pPr>
    </w:p>
    <w:p w14:paraId="6CB364EA">
      <w:pPr>
        <w:autoSpaceDE w:val="0"/>
        <w:autoSpaceDN w:val="0"/>
        <w:spacing w:line="360" w:lineRule="auto"/>
        <w:ind w:left="2"/>
        <w:jc w:val="left"/>
        <w:rPr>
          <w:rFonts w:ascii="宋体" w:hAnsi="宋体" w:cs="宋体"/>
          <w:kern w:val="0"/>
          <w:sz w:val="24"/>
          <w:lang w:val="zh-CN"/>
        </w:rPr>
      </w:pPr>
    </w:p>
    <w:p w14:paraId="38B426B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D8D53C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8275BA4">
      <w:pPr>
        <w:spacing w:line="360" w:lineRule="auto"/>
        <w:jc w:val="center"/>
        <w:rPr>
          <w:rFonts w:ascii="宋体" w:hAnsi="宋体" w:cs="宋体"/>
          <w:b/>
          <w:bCs/>
          <w:sz w:val="24"/>
        </w:rPr>
      </w:pPr>
    </w:p>
    <w:p w14:paraId="1FF162CD">
      <w:pPr>
        <w:spacing w:line="360" w:lineRule="auto"/>
        <w:ind w:right="420"/>
        <w:rPr>
          <w:rFonts w:ascii="宋体" w:hAnsi="宋体" w:cs="宋体"/>
          <w:sz w:val="24"/>
        </w:rPr>
      </w:pPr>
      <w:r>
        <w:rPr>
          <w:rFonts w:hint="eastAsia" w:ascii="宋体" w:hAnsi="宋体" w:cs="宋体"/>
          <w:sz w:val="24"/>
        </w:rPr>
        <w:t>注：按本格式和要求提供。</w:t>
      </w:r>
    </w:p>
    <w:p w14:paraId="0DCE30C7">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78A87B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712D2F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B4FB7BF">
      <w:pPr>
        <w:spacing w:line="360" w:lineRule="auto"/>
        <w:jc w:val="center"/>
        <w:outlineLvl w:val="0"/>
        <w:rPr>
          <w:rFonts w:ascii="宋体" w:hAnsi="宋体" w:cs="宋体"/>
          <w:b/>
          <w:kern w:val="0"/>
          <w:sz w:val="36"/>
          <w:szCs w:val="36"/>
        </w:rPr>
      </w:pPr>
    </w:p>
    <w:p w14:paraId="3B6430A5">
      <w:pPr>
        <w:snapToGrid w:val="0"/>
        <w:spacing w:line="360" w:lineRule="auto"/>
        <w:rPr>
          <w:rFonts w:ascii="宋体" w:hAnsi="宋体" w:cs="宋体"/>
          <w:sz w:val="24"/>
        </w:rPr>
      </w:pPr>
      <w:r>
        <w:rPr>
          <w:rFonts w:hint="eastAsia" w:ascii="宋体" w:hAnsi="宋体" w:cs="宋体"/>
          <w:sz w:val="24"/>
        </w:rPr>
        <w:t>（1）开标一览表（报价表）………………………………………………………（页码）</w:t>
      </w:r>
    </w:p>
    <w:p w14:paraId="101E5EBC">
      <w:pPr>
        <w:snapToGrid w:val="0"/>
        <w:spacing w:line="360" w:lineRule="auto"/>
        <w:rPr>
          <w:rFonts w:ascii="宋体" w:hAnsi="宋体" w:cs="宋体"/>
          <w:sz w:val="24"/>
        </w:rPr>
      </w:pPr>
      <w:r>
        <w:rPr>
          <w:rFonts w:hint="eastAsia" w:ascii="宋体" w:hAnsi="宋体" w:cs="宋体"/>
          <w:sz w:val="24"/>
        </w:rPr>
        <w:t>（2）中小企业声明函………………………………………………………………（页码）</w:t>
      </w:r>
    </w:p>
    <w:p w14:paraId="321B6C65">
      <w:pPr>
        <w:snapToGrid w:val="0"/>
        <w:spacing w:line="360" w:lineRule="auto"/>
        <w:ind w:right="480"/>
        <w:jc w:val="center"/>
        <w:rPr>
          <w:rFonts w:ascii="宋体" w:hAnsi="宋体" w:cs="宋体"/>
          <w:b/>
          <w:kern w:val="0"/>
          <w:sz w:val="32"/>
          <w:szCs w:val="32"/>
        </w:rPr>
      </w:pPr>
    </w:p>
    <w:p w14:paraId="6C8986F6">
      <w:pPr>
        <w:snapToGrid w:val="0"/>
        <w:spacing w:line="360" w:lineRule="auto"/>
        <w:ind w:right="480"/>
        <w:jc w:val="center"/>
        <w:rPr>
          <w:rFonts w:ascii="宋体" w:hAnsi="宋体" w:cs="宋体"/>
          <w:b/>
          <w:kern w:val="0"/>
          <w:sz w:val="32"/>
          <w:szCs w:val="32"/>
        </w:rPr>
      </w:pPr>
    </w:p>
    <w:p w14:paraId="74501FB7">
      <w:pPr>
        <w:snapToGrid w:val="0"/>
        <w:spacing w:line="360" w:lineRule="auto"/>
        <w:ind w:right="480"/>
        <w:jc w:val="center"/>
        <w:rPr>
          <w:rFonts w:ascii="宋体" w:hAnsi="宋体" w:cs="宋体"/>
          <w:b/>
          <w:kern w:val="0"/>
          <w:sz w:val="32"/>
          <w:szCs w:val="32"/>
        </w:rPr>
      </w:pPr>
    </w:p>
    <w:p w14:paraId="4C8AA659">
      <w:pPr>
        <w:snapToGrid w:val="0"/>
        <w:spacing w:line="360" w:lineRule="auto"/>
        <w:ind w:right="480"/>
        <w:jc w:val="center"/>
        <w:rPr>
          <w:rFonts w:ascii="宋体" w:hAnsi="宋体" w:cs="宋体"/>
          <w:b/>
          <w:kern w:val="0"/>
          <w:sz w:val="32"/>
          <w:szCs w:val="32"/>
        </w:rPr>
      </w:pPr>
    </w:p>
    <w:p w14:paraId="1F9FFA0A">
      <w:pPr>
        <w:snapToGrid w:val="0"/>
        <w:spacing w:line="360" w:lineRule="auto"/>
        <w:ind w:right="480"/>
        <w:jc w:val="center"/>
        <w:rPr>
          <w:rFonts w:ascii="宋体" w:hAnsi="宋体" w:cs="宋体"/>
          <w:b/>
          <w:kern w:val="0"/>
          <w:sz w:val="32"/>
          <w:szCs w:val="32"/>
        </w:rPr>
      </w:pPr>
    </w:p>
    <w:p w14:paraId="3B16A498">
      <w:pPr>
        <w:snapToGrid w:val="0"/>
        <w:spacing w:line="360" w:lineRule="auto"/>
        <w:ind w:right="480"/>
        <w:jc w:val="center"/>
        <w:rPr>
          <w:rFonts w:ascii="宋体" w:hAnsi="宋体" w:cs="宋体"/>
          <w:b/>
          <w:kern w:val="0"/>
          <w:sz w:val="32"/>
          <w:szCs w:val="32"/>
        </w:rPr>
      </w:pPr>
    </w:p>
    <w:p w14:paraId="110825BE">
      <w:pPr>
        <w:snapToGrid w:val="0"/>
        <w:spacing w:line="360" w:lineRule="auto"/>
        <w:ind w:right="480"/>
        <w:jc w:val="center"/>
        <w:rPr>
          <w:rFonts w:ascii="宋体" w:hAnsi="宋体" w:cs="宋体"/>
          <w:b/>
          <w:kern w:val="0"/>
          <w:sz w:val="32"/>
          <w:szCs w:val="32"/>
        </w:rPr>
      </w:pPr>
    </w:p>
    <w:p w14:paraId="79DC9F1F">
      <w:pPr>
        <w:snapToGrid w:val="0"/>
        <w:spacing w:line="360" w:lineRule="auto"/>
        <w:ind w:right="480"/>
        <w:jc w:val="center"/>
        <w:rPr>
          <w:rFonts w:ascii="宋体" w:hAnsi="宋体" w:cs="宋体"/>
          <w:b/>
          <w:kern w:val="0"/>
          <w:sz w:val="32"/>
          <w:szCs w:val="32"/>
        </w:rPr>
      </w:pPr>
    </w:p>
    <w:p w14:paraId="796B2C9E">
      <w:pPr>
        <w:snapToGrid w:val="0"/>
        <w:spacing w:line="360" w:lineRule="auto"/>
        <w:ind w:right="480"/>
        <w:jc w:val="center"/>
        <w:rPr>
          <w:rFonts w:ascii="宋体" w:hAnsi="宋体" w:cs="宋体"/>
          <w:b/>
          <w:kern w:val="0"/>
          <w:sz w:val="32"/>
          <w:szCs w:val="32"/>
        </w:rPr>
      </w:pPr>
    </w:p>
    <w:p w14:paraId="4D51A229">
      <w:pPr>
        <w:snapToGrid w:val="0"/>
        <w:spacing w:line="360" w:lineRule="auto"/>
        <w:ind w:right="480"/>
        <w:jc w:val="center"/>
        <w:rPr>
          <w:rFonts w:ascii="宋体" w:hAnsi="宋体" w:cs="宋体"/>
          <w:b/>
          <w:kern w:val="0"/>
          <w:sz w:val="32"/>
          <w:szCs w:val="32"/>
        </w:rPr>
      </w:pPr>
    </w:p>
    <w:p w14:paraId="665BEFF6">
      <w:pPr>
        <w:snapToGrid w:val="0"/>
        <w:spacing w:line="360" w:lineRule="auto"/>
        <w:ind w:right="480"/>
        <w:jc w:val="center"/>
        <w:rPr>
          <w:rFonts w:ascii="宋体" w:hAnsi="宋体" w:cs="宋体"/>
          <w:b/>
          <w:kern w:val="0"/>
          <w:sz w:val="32"/>
          <w:szCs w:val="32"/>
        </w:rPr>
      </w:pPr>
    </w:p>
    <w:p w14:paraId="5AB3415E">
      <w:pPr>
        <w:snapToGrid w:val="0"/>
        <w:spacing w:line="360" w:lineRule="auto"/>
        <w:ind w:right="480"/>
        <w:jc w:val="center"/>
        <w:rPr>
          <w:rFonts w:ascii="宋体" w:hAnsi="宋体" w:cs="宋体"/>
          <w:b/>
          <w:kern w:val="0"/>
          <w:sz w:val="32"/>
          <w:szCs w:val="32"/>
        </w:rPr>
      </w:pPr>
    </w:p>
    <w:p w14:paraId="59F73E30">
      <w:pPr>
        <w:snapToGrid w:val="0"/>
        <w:spacing w:line="360" w:lineRule="auto"/>
        <w:ind w:right="480"/>
        <w:jc w:val="center"/>
        <w:rPr>
          <w:rFonts w:ascii="宋体" w:hAnsi="宋体" w:cs="宋体"/>
          <w:b/>
          <w:kern w:val="0"/>
          <w:sz w:val="32"/>
          <w:szCs w:val="32"/>
        </w:rPr>
      </w:pPr>
    </w:p>
    <w:p w14:paraId="336CFDAC">
      <w:pPr>
        <w:snapToGrid w:val="0"/>
        <w:spacing w:line="360" w:lineRule="auto"/>
        <w:ind w:right="480"/>
        <w:jc w:val="center"/>
        <w:rPr>
          <w:rFonts w:ascii="宋体" w:hAnsi="宋体" w:cs="宋体"/>
          <w:b/>
          <w:kern w:val="0"/>
          <w:sz w:val="32"/>
          <w:szCs w:val="32"/>
        </w:rPr>
      </w:pPr>
    </w:p>
    <w:p w14:paraId="7FFC8FB1">
      <w:pPr>
        <w:snapToGrid w:val="0"/>
        <w:spacing w:line="360" w:lineRule="auto"/>
        <w:ind w:right="480"/>
        <w:jc w:val="center"/>
        <w:rPr>
          <w:rFonts w:ascii="宋体" w:hAnsi="宋体" w:cs="宋体"/>
          <w:b/>
          <w:kern w:val="0"/>
          <w:sz w:val="32"/>
          <w:szCs w:val="32"/>
        </w:rPr>
      </w:pPr>
    </w:p>
    <w:p w14:paraId="4BAE1737">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A58510C">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638B37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C8DDDE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eastAsia="zh-CN"/>
        </w:rPr>
        <w:t>杭州西站枢纽环境消杀服务项目</w:t>
      </w:r>
      <w:r>
        <w:rPr>
          <w:rFonts w:hint="eastAsia" w:ascii="宋体" w:hAnsi="宋体" w:cs="宋体"/>
          <w:kern w:val="0"/>
          <w:sz w:val="24"/>
          <w:lang w:val="zh-CN"/>
        </w:rPr>
        <w:t>【招标编号：</w:t>
      </w:r>
      <w:r>
        <w:rPr>
          <w:rFonts w:hint="eastAsia" w:ascii="宋体" w:hAnsi="宋体" w:cs="宋体"/>
          <w:color w:val="FF0000"/>
          <w:sz w:val="24"/>
          <w:lang w:eastAsia="zh-CN"/>
        </w:rPr>
        <w:t>TYZFCG2023-047</w:t>
      </w:r>
      <w:r>
        <w:rPr>
          <w:rFonts w:hint="eastAsia" w:ascii="宋体" w:hAnsi="宋体" w:cs="宋体"/>
          <w:sz w:val="24"/>
        </w:rPr>
        <w:t>】的实施</w:t>
      </w:r>
      <w:r>
        <w:rPr>
          <w:rFonts w:hint="eastAsia" w:ascii="宋体" w:hAnsi="宋体" w:cs="宋体"/>
          <w:kern w:val="0"/>
          <w:sz w:val="24"/>
          <w:lang w:val="zh-CN"/>
        </w:rPr>
        <w:t>。</w:t>
      </w:r>
    </w:p>
    <w:p w14:paraId="158767F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F4D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8B6D5F5">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5C337F88">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390B5FE4">
            <w:pPr>
              <w:spacing w:line="360" w:lineRule="auto"/>
              <w:jc w:val="center"/>
              <w:rPr>
                <w:rFonts w:ascii="宋体" w:hAnsi="宋体" w:cs="宋体"/>
                <w:b/>
                <w:sz w:val="24"/>
              </w:rPr>
            </w:pPr>
          </w:p>
          <w:p w14:paraId="704069E8">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3A931151">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083898B">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2E6F344D">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493DD6CC">
            <w:pPr>
              <w:spacing w:line="360" w:lineRule="auto"/>
              <w:jc w:val="center"/>
              <w:rPr>
                <w:rFonts w:ascii="宋体" w:hAnsi="宋体" w:cs="宋体"/>
                <w:b/>
                <w:sz w:val="24"/>
              </w:rPr>
            </w:pPr>
          </w:p>
          <w:p w14:paraId="7FF0CDCF">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87547CA">
            <w:pPr>
              <w:spacing w:line="360" w:lineRule="auto"/>
              <w:jc w:val="center"/>
              <w:rPr>
                <w:rFonts w:ascii="宋体" w:hAnsi="宋体" w:cs="宋体"/>
                <w:b/>
                <w:sz w:val="24"/>
              </w:rPr>
            </w:pPr>
          </w:p>
          <w:p w14:paraId="4152E98A">
            <w:pPr>
              <w:spacing w:line="360" w:lineRule="auto"/>
              <w:jc w:val="center"/>
              <w:rPr>
                <w:rFonts w:ascii="宋体" w:hAnsi="宋体" w:cs="宋体"/>
                <w:b/>
                <w:sz w:val="24"/>
              </w:rPr>
            </w:pPr>
            <w:r>
              <w:rPr>
                <w:rFonts w:hint="eastAsia" w:ascii="宋体" w:hAnsi="宋体" w:cs="宋体"/>
                <w:b/>
                <w:sz w:val="24"/>
              </w:rPr>
              <w:t>备注（如果有）</w:t>
            </w:r>
          </w:p>
          <w:p w14:paraId="2BBCB0C3">
            <w:pPr>
              <w:spacing w:line="360" w:lineRule="auto"/>
              <w:jc w:val="center"/>
              <w:rPr>
                <w:rFonts w:ascii="宋体" w:hAnsi="宋体" w:cs="宋体"/>
                <w:b/>
                <w:sz w:val="24"/>
              </w:rPr>
            </w:pPr>
          </w:p>
        </w:tc>
      </w:tr>
      <w:tr w14:paraId="5176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91060D6">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51610449">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7C092F5F">
            <w:pPr>
              <w:snapToGrid w:val="0"/>
              <w:spacing w:line="360" w:lineRule="auto"/>
              <w:jc w:val="center"/>
              <w:rPr>
                <w:rFonts w:ascii="宋体" w:hAnsi="宋体" w:cs="宋体"/>
                <w:sz w:val="24"/>
              </w:rPr>
            </w:pPr>
          </w:p>
        </w:tc>
        <w:tc>
          <w:tcPr>
            <w:tcW w:w="2410" w:type="dxa"/>
            <w:vAlign w:val="center"/>
          </w:tcPr>
          <w:p w14:paraId="6DBB5834">
            <w:pPr>
              <w:snapToGrid w:val="0"/>
              <w:spacing w:line="360" w:lineRule="auto"/>
              <w:jc w:val="center"/>
              <w:rPr>
                <w:rFonts w:ascii="宋体" w:hAnsi="宋体" w:cs="宋体"/>
                <w:sz w:val="24"/>
              </w:rPr>
            </w:pPr>
          </w:p>
        </w:tc>
        <w:tc>
          <w:tcPr>
            <w:tcW w:w="2268" w:type="dxa"/>
            <w:vAlign w:val="center"/>
          </w:tcPr>
          <w:p w14:paraId="0171B04E">
            <w:pPr>
              <w:snapToGrid w:val="0"/>
              <w:spacing w:line="360" w:lineRule="auto"/>
              <w:jc w:val="center"/>
              <w:rPr>
                <w:rFonts w:ascii="宋体" w:hAnsi="宋体" w:cs="宋体"/>
                <w:sz w:val="24"/>
              </w:rPr>
            </w:pPr>
          </w:p>
        </w:tc>
        <w:tc>
          <w:tcPr>
            <w:tcW w:w="2126" w:type="dxa"/>
            <w:vAlign w:val="center"/>
          </w:tcPr>
          <w:p w14:paraId="3418681B">
            <w:pPr>
              <w:spacing w:line="360" w:lineRule="auto"/>
              <w:jc w:val="center"/>
              <w:rPr>
                <w:rFonts w:ascii="宋体" w:hAnsi="宋体" w:cs="宋体"/>
                <w:sz w:val="24"/>
              </w:rPr>
            </w:pPr>
          </w:p>
        </w:tc>
        <w:tc>
          <w:tcPr>
            <w:tcW w:w="2127" w:type="dxa"/>
          </w:tcPr>
          <w:p w14:paraId="60C29989">
            <w:pPr>
              <w:spacing w:line="360" w:lineRule="auto"/>
              <w:jc w:val="center"/>
              <w:rPr>
                <w:rFonts w:ascii="宋体" w:hAnsi="宋体" w:cs="宋体"/>
                <w:sz w:val="24"/>
              </w:rPr>
            </w:pPr>
          </w:p>
        </w:tc>
        <w:tc>
          <w:tcPr>
            <w:tcW w:w="2126" w:type="dxa"/>
            <w:vAlign w:val="center"/>
          </w:tcPr>
          <w:p w14:paraId="304E496F">
            <w:pPr>
              <w:spacing w:line="360" w:lineRule="auto"/>
              <w:jc w:val="center"/>
              <w:rPr>
                <w:rFonts w:ascii="宋体" w:hAnsi="宋体" w:cs="宋体"/>
                <w:sz w:val="24"/>
              </w:rPr>
            </w:pPr>
          </w:p>
        </w:tc>
      </w:tr>
      <w:tr w14:paraId="7BC4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7BBD70">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419EAA76">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04433B0F">
            <w:pPr>
              <w:snapToGrid w:val="0"/>
              <w:spacing w:line="360" w:lineRule="auto"/>
              <w:jc w:val="center"/>
              <w:rPr>
                <w:rFonts w:ascii="宋体" w:hAnsi="宋体" w:cs="宋体"/>
                <w:sz w:val="24"/>
              </w:rPr>
            </w:pPr>
          </w:p>
        </w:tc>
        <w:tc>
          <w:tcPr>
            <w:tcW w:w="2410" w:type="dxa"/>
            <w:vAlign w:val="center"/>
          </w:tcPr>
          <w:p w14:paraId="60CA008A">
            <w:pPr>
              <w:snapToGrid w:val="0"/>
              <w:spacing w:line="360" w:lineRule="auto"/>
              <w:jc w:val="center"/>
              <w:rPr>
                <w:rFonts w:ascii="宋体" w:hAnsi="宋体" w:cs="宋体"/>
                <w:sz w:val="24"/>
              </w:rPr>
            </w:pPr>
          </w:p>
        </w:tc>
        <w:tc>
          <w:tcPr>
            <w:tcW w:w="2268" w:type="dxa"/>
            <w:vAlign w:val="center"/>
          </w:tcPr>
          <w:p w14:paraId="16C081BE">
            <w:pPr>
              <w:snapToGrid w:val="0"/>
              <w:spacing w:line="360" w:lineRule="auto"/>
              <w:jc w:val="center"/>
              <w:rPr>
                <w:rFonts w:ascii="宋体" w:hAnsi="宋体" w:cs="宋体"/>
                <w:sz w:val="24"/>
              </w:rPr>
            </w:pPr>
          </w:p>
        </w:tc>
        <w:tc>
          <w:tcPr>
            <w:tcW w:w="2126" w:type="dxa"/>
            <w:vAlign w:val="center"/>
          </w:tcPr>
          <w:p w14:paraId="3BBC766D">
            <w:pPr>
              <w:spacing w:line="360" w:lineRule="auto"/>
              <w:jc w:val="center"/>
              <w:rPr>
                <w:rFonts w:ascii="宋体" w:hAnsi="宋体" w:cs="宋体"/>
                <w:sz w:val="24"/>
              </w:rPr>
            </w:pPr>
          </w:p>
        </w:tc>
        <w:tc>
          <w:tcPr>
            <w:tcW w:w="2127" w:type="dxa"/>
          </w:tcPr>
          <w:p w14:paraId="1EFCF2D1">
            <w:pPr>
              <w:spacing w:line="360" w:lineRule="auto"/>
              <w:jc w:val="center"/>
              <w:rPr>
                <w:rFonts w:ascii="宋体" w:hAnsi="宋体" w:cs="宋体"/>
                <w:sz w:val="24"/>
              </w:rPr>
            </w:pPr>
          </w:p>
        </w:tc>
        <w:tc>
          <w:tcPr>
            <w:tcW w:w="2126" w:type="dxa"/>
            <w:vAlign w:val="center"/>
          </w:tcPr>
          <w:p w14:paraId="6BB8CB9B">
            <w:pPr>
              <w:spacing w:line="360" w:lineRule="auto"/>
              <w:jc w:val="center"/>
              <w:rPr>
                <w:rFonts w:ascii="宋体" w:hAnsi="宋体" w:cs="宋体"/>
                <w:sz w:val="24"/>
              </w:rPr>
            </w:pPr>
          </w:p>
        </w:tc>
      </w:tr>
      <w:tr w14:paraId="0831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92E7AA">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757350F3">
            <w:pPr>
              <w:snapToGrid w:val="0"/>
              <w:spacing w:line="360" w:lineRule="auto"/>
              <w:jc w:val="center"/>
              <w:rPr>
                <w:rFonts w:ascii="宋体" w:hAnsi="宋体" w:cs="宋体"/>
                <w:color w:val="0000FF"/>
                <w:sz w:val="24"/>
              </w:rPr>
            </w:pPr>
          </w:p>
        </w:tc>
        <w:tc>
          <w:tcPr>
            <w:tcW w:w="2268" w:type="dxa"/>
            <w:vAlign w:val="center"/>
          </w:tcPr>
          <w:p w14:paraId="0453DA05">
            <w:pPr>
              <w:snapToGrid w:val="0"/>
              <w:spacing w:line="360" w:lineRule="auto"/>
              <w:jc w:val="center"/>
              <w:rPr>
                <w:rFonts w:ascii="宋体" w:hAnsi="宋体" w:cs="宋体"/>
                <w:sz w:val="24"/>
              </w:rPr>
            </w:pPr>
          </w:p>
        </w:tc>
        <w:tc>
          <w:tcPr>
            <w:tcW w:w="2410" w:type="dxa"/>
            <w:vAlign w:val="center"/>
          </w:tcPr>
          <w:p w14:paraId="18D16792">
            <w:pPr>
              <w:snapToGrid w:val="0"/>
              <w:spacing w:line="360" w:lineRule="auto"/>
              <w:jc w:val="center"/>
              <w:rPr>
                <w:rFonts w:ascii="宋体" w:hAnsi="宋体" w:cs="宋体"/>
                <w:sz w:val="24"/>
              </w:rPr>
            </w:pPr>
          </w:p>
        </w:tc>
        <w:tc>
          <w:tcPr>
            <w:tcW w:w="2268" w:type="dxa"/>
            <w:vAlign w:val="center"/>
          </w:tcPr>
          <w:p w14:paraId="59A1A6D8">
            <w:pPr>
              <w:snapToGrid w:val="0"/>
              <w:spacing w:line="360" w:lineRule="auto"/>
              <w:jc w:val="center"/>
              <w:rPr>
                <w:rFonts w:ascii="宋体" w:hAnsi="宋体" w:cs="宋体"/>
                <w:sz w:val="24"/>
              </w:rPr>
            </w:pPr>
          </w:p>
        </w:tc>
        <w:tc>
          <w:tcPr>
            <w:tcW w:w="2126" w:type="dxa"/>
            <w:vAlign w:val="center"/>
          </w:tcPr>
          <w:p w14:paraId="561F350C">
            <w:pPr>
              <w:spacing w:line="360" w:lineRule="auto"/>
              <w:jc w:val="center"/>
              <w:rPr>
                <w:rFonts w:ascii="宋体" w:hAnsi="宋体" w:cs="宋体"/>
                <w:sz w:val="24"/>
              </w:rPr>
            </w:pPr>
          </w:p>
        </w:tc>
        <w:tc>
          <w:tcPr>
            <w:tcW w:w="2127" w:type="dxa"/>
          </w:tcPr>
          <w:p w14:paraId="7EB416E5">
            <w:pPr>
              <w:spacing w:line="360" w:lineRule="auto"/>
              <w:jc w:val="center"/>
              <w:rPr>
                <w:rFonts w:ascii="宋体" w:hAnsi="宋体" w:cs="宋体"/>
                <w:sz w:val="24"/>
              </w:rPr>
            </w:pPr>
          </w:p>
        </w:tc>
        <w:tc>
          <w:tcPr>
            <w:tcW w:w="2126" w:type="dxa"/>
            <w:vAlign w:val="center"/>
          </w:tcPr>
          <w:p w14:paraId="3549B11B">
            <w:pPr>
              <w:spacing w:line="360" w:lineRule="auto"/>
              <w:jc w:val="center"/>
              <w:rPr>
                <w:rFonts w:ascii="宋体" w:hAnsi="宋体" w:cs="宋体"/>
                <w:sz w:val="24"/>
              </w:rPr>
            </w:pPr>
          </w:p>
        </w:tc>
      </w:tr>
      <w:tr w14:paraId="4303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A8374D">
            <w:pPr>
              <w:spacing w:line="360" w:lineRule="auto"/>
              <w:jc w:val="center"/>
              <w:rPr>
                <w:rFonts w:ascii="宋体" w:hAnsi="宋体" w:cs="宋体"/>
                <w:sz w:val="24"/>
              </w:rPr>
            </w:pPr>
          </w:p>
        </w:tc>
        <w:tc>
          <w:tcPr>
            <w:tcW w:w="992" w:type="dxa"/>
            <w:vAlign w:val="center"/>
          </w:tcPr>
          <w:p w14:paraId="7844EC84">
            <w:pPr>
              <w:snapToGrid w:val="0"/>
              <w:spacing w:line="360" w:lineRule="auto"/>
              <w:jc w:val="center"/>
              <w:rPr>
                <w:rFonts w:ascii="宋体" w:hAnsi="宋体" w:cs="宋体"/>
                <w:sz w:val="24"/>
              </w:rPr>
            </w:pPr>
          </w:p>
        </w:tc>
        <w:tc>
          <w:tcPr>
            <w:tcW w:w="2268" w:type="dxa"/>
            <w:vAlign w:val="center"/>
          </w:tcPr>
          <w:p w14:paraId="4169515D">
            <w:pPr>
              <w:snapToGrid w:val="0"/>
              <w:spacing w:line="360" w:lineRule="auto"/>
              <w:jc w:val="center"/>
              <w:rPr>
                <w:rFonts w:ascii="宋体" w:hAnsi="宋体" w:cs="宋体"/>
                <w:sz w:val="24"/>
              </w:rPr>
            </w:pPr>
          </w:p>
        </w:tc>
        <w:tc>
          <w:tcPr>
            <w:tcW w:w="2410" w:type="dxa"/>
            <w:vAlign w:val="center"/>
          </w:tcPr>
          <w:p w14:paraId="7241A804">
            <w:pPr>
              <w:snapToGrid w:val="0"/>
              <w:spacing w:line="360" w:lineRule="auto"/>
              <w:jc w:val="center"/>
              <w:rPr>
                <w:rFonts w:ascii="宋体" w:hAnsi="宋体" w:cs="宋体"/>
                <w:sz w:val="24"/>
              </w:rPr>
            </w:pPr>
          </w:p>
        </w:tc>
        <w:tc>
          <w:tcPr>
            <w:tcW w:w="2268" w:type="dxa"/>
            <w:vAlign w:val="center"/>
          </w:tcPr>
          <w:p w14:paraId="2A6E2824">
            <w:pPr>
              <w:snapToGrid w:val="0"/>
              <w:spacing w:line="360" w:lineRule="auto"/>
              <w:jc w:val="center"/>
              <w:rPr>
                <w:rFonts w:ascii="宋体" w:hAnsi="宋体" w:cs="宋体"/>
                <w:sz w:val="24"/>
              </w:rPr>
            </w:pPr>
          </w:p>
        </w:tc>
        <w:tc>
          <w:tcPr>
            <w:tcW w:w="2126" w:type="dxa"/>
            <w:vAlign w:val="center"/>
          </w:tcPr>
          <w:p w14:paraId="5EDBE099">
            <w:pPr>
              <w:spacing w:line="360" w:lineRule="auto"/>
              <w:jc w:val="center"/>
              <w:rPr>
                <w:rFonts w:ascii="宋体" w:hAnsi="宋体" w:cs="宋体"/>
                <w:sz w:val="24"/>
              </w:rPr>
            </w:pPr>
          </w:p>
        </w:tc>
        <w:tc>
          <w:tcPr>
            <w:tcW w:w="2127" w:type="dxa"/>
          </w:tcPr>
          <w:p w14:paraId="584E6340">
            <w:pPr>
              <w:spacing w:line="360" w:lineRule="auto"/>
              <w:jc w:val="center"/>
              <w:rPr>
                <w:rFonts w:ascii="宋体" w:hAnsi="宋体" w:cs="宋体"/>
                <w:sz w:val="24"/>
              </w:rPr>
            </w:pPr>
          </w:p>
        </w:tc>
        <w:tc>
          <w:tcPr>
            <w:tcW w:w="2126" w:type="dxa"/>
            <w:vAlign w:val="center"/>
          </w:tcPr>
          <w:p w14:paraId="2959A9B8">
            <w:pPr>
              <w:spacing w:line="360" w:lineRule="auto"/>
              <w:jc w:val="center"/>
              <w:rPr>
                <w:rFonts w:ascii="宋体" w:hAnsi="宋体" w:cs="宋体"/>
                <w:sz w:val="24"/>
              </w:rPr>
            </w:pPr>
          </w:p>
        </w:tc>
      </w:tr>
      <w:tr w14:paraId="55DE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3CA232">
            <w:pPr>
              <w:spacing w:line="360" w:lineRule="auto"/>
              <w:jc w:val="center"/>
              <w:rPr>
                <w:rFonts w:ascii="宋体" w:hAnsi="宋体" w:cs="宋体"/>
                <w:sz w:val="24"/>
              </w:rPr>
            </w:pPr>
          </w:p>
        </w:tc>
        <w:tc>
          <w:tcPr>
            <w:tcW w:w="992" w:type="dxa"/>
            <w:vAlign w:val="center"/>
          </w:tcPr>
          <w:p w14:paraId="193673D9">
            <w:pPr>
              <w:snapToGrid w:val="0"/>
              <w:spacing w:line="360" w:lineRule="auto"/>
              <w:jc w:val="center"/>
              <w:rPr>
                <w:rFonts w:ascii="宋体" w:hAnsi="宋体" w:cs="宋体"/>
                <w:sz w:val="24"/>
              </w:rPr>
            </w:pPr>
          </w:p>
        </w:tc>
        <w:tc>
          <w:tcPr>
            <w:tcW w:w="2268" w:type="dxa"/>
            <w:vAlign w:val="center"/>
          </w:tcPr>
          <w:p w14:paraId="3E01DF67">
            <w:pPr>
              <w:snapToGrid w:val="0"/>
              <w:spacing w:line="360" w:lineRule="auto"/>
              <w:jc w:val="center"/>
              <w:rPr>
                <w:rFonts w:ascii="宋体" w:hAnsi="宋体" w:cs="宋体"/>
                <w:sz w:val="24"/>
              </w:rPr>
            </w:pPr>
          </w:p>
        </w:tc>
        <w:tc>
          <w:tcPr>
            <w:tcW w:w="2410" w:type="dxa"/>
            <w:vAlign w:val="center"/>
          </w:tcPr>
          <w:p w14:paraId="4D024E92">
            <w:pPr>
              <w:snapToGrid w:val="0"/>
              <w:spacing w:line="360" w:lineRule="auto"/>
              <w:jc w:val="center"/>
              <w:rPr>
                <w:rFonts w:ascii="宋体" w:hAnsi="宋体" w:cs="宋体"/>
                <w:sz w:val="24"/>
              </w:rPr>
            </w:pPr>
          </w:p>
        </w:tc>
        <w:tc>
          <w:tcPr>
            <w:tcW w:w="2268" w:type="dxa"/>
            <w:vAlign w:val="center"/>
          </w:tcPr>
          <w:p w14:paraId="3015AE39">
            <w:pPr>
              <w:snapToGrid w:val="0"/>
              <w:spacing w:line="360" w:lineRule="auto"/>
              <w:jc w:val="center"/>
              <w:rPr>
                <w:rFonts w:ascii="宋体" w:hAnsi="宋体" w:cs="宋体"/>
                <w:sz w:val="24"/>
              </w:rPr>
            </w:pPr>
          </w:p>
        </w:tc>
        <w:tc>
          <w:tcPr>
            <w:tcW w:w="2126" w:type="dxa"/>
            <w:vAlign w:val="center"/>
          </w:tcPr>
          <w:p w14:paraId="0763FFD2">
            <w:pPr>
              <w:spacing w:line="360" w:lineRule="auto"/>
              <w:jc w:val="center"/>
              <w:rPr>
                <w:rFonts w:ascii="宋体" w:hAnsi="宋体" w:cs="宋体"/>
                <w:sz w:val="24"/>
              </w:rPr>
            </w:pPr>
          </w:p>
        </w:tc>
        <w:tc>
          <w:tcPr>
            <w:tcW w:w="2127" w:type="dxa"/>
          </w:tcPr>
          <w:p w14:paraId="5D12AADC">
            <w:pPr>
              <w:spacing w:line="360" w:lineRule="auto"/>
              <w:jc w:val="center"/>
              <w:rPr>
                <w:rFonts w:ascii="宋体" w:hAnsi="宋体" w:cs="宋体"/>
                <w:sz w:val="24"/>
              </w:rPr>
            </w:pPr>
          </w:p>
        </w:tc>
        <w:tc>
          <w:tcPr>
            <w:tcW w:w="2126" w:type="dxa"/>
            <w:vAlign w:val="center"/>
          </w:tcPr>
          <w:p w14:paraId="5CB555F2">
            <w:pPr>
              <w:spacing w:line="360" w:lineRule="auto"/>
              <w:jc w:val="center"/>
              <w:rPr>
                <w:rFonts w:ascii="宋体" w:hAnsi="宋体" w:cs="宋体"/>
                <w:sz w:val="24"/>
              </w:rPr>
            </w:pPr>
          </w:p>
        </w:tc>
      </w:tr>
      <w:tr w14:paraId="734E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EF5E85D">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44269F1F">
            <w:pPr>
              <w:spacing w:line="360" w:lineRule="auto"/>
              <w:jc w:val="center"/>
              <w:rPr>
                <w:rFonts w:ascii="宋体" w:hAnsi="宋体" w:cs="宋体"/>
                <w:sz w:val="24"/>
              </w:rPr>
            </w:pPr>
          </w:p>
        </w:tc>
      </w:tr>
      <w:tr w14:paraId="54A3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4C1531A">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75B64370">
            <w:pPr>
              <w:spacing w:line="360" w:lineRule="auto"/>
              <w:jc w:val="center"/>
              <w:rPr>
                <w:rFonts w:ascii="宋体" w:hAnsi="宋体" w:cs="宋体"/>
                <w:sz w:val="24"/>
              </w:rPr>
            </w:pPr>
          </w:p>
        </w:tc>
      </w:tr>
    </w:tbl>
    <w:p w14:paraId="0A8E0D1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41C2C0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1CFE1E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59F269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462FBCF2">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7DB372">
      <w:pPr>
        <w:spacing w:line="360" w:lineRule="auto"/>
        <w:ind w:firstLine="482" w:firstLineChars="200"/>
        <w:rPr>
          <w:rFonts w:ascii="宋体" w:hAnsi="宋体" w:cs="宋体"/>
          <w:b/>
          <w:kern w:val="0"/>
          <w:sz w:val="24"/>
        </w:rPr>
      </w:pPr>
    </w:p>
    <w:p w14:paraId="541BCE68">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2D6796F">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7A5FB4F">
      <w:pPr>
        <w:pStyle w:val="30"/>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14:paraId="3D8580F3">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24DA92D6">
      <w:pPr>
        <w:pStyle w:val="3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5CD4C625">
      <w:pPr>
        <w:spacing w:line="360" w:lineRule="auto"/>
        <w:ind w:right="420" w:firstLine="3614" w:firstLineChars="1000"/>
        <w:rPr>
          <w:rFonts w:ascii="宋体" w:hAnsi="宋体" w:cs="宋体"/>
          <w:b/>
          <w:kern w:val="0"/>
          <w:sz w:val="36"/>
          <w:szCs w:val="36"/>
        </w:rPr>
      </w:pPr>
    </w:p>
    <w:p w14:paraId="0709C4F4">
      <w:pPr>
        <w:spacing w:line="360" w:lineRule="auto"/>
        <w:ind w:right="420" w:firstLine="3614" w:firstLineChars="1000"/>
        <w:rPr>
          <w:rFonts w:ascii="宋体" w:hAnsi="宋体" w:cs="宋体"/>
          <w:b/>
          <w:kern w:val="0"/>
          <w:sz w:val="36"/>
          <w:szCs w:val="36"/>
        </w:rPr>
      </w:pPr>
    </w:p>
    <w:p w14:paraId="2F8B575F">
      <w:pPr>
        <w:spacing w:line="360" w:lineRule="auto"/>
        <w:ind w:right="420" w:firstLine="3614" w:firstLineChars="1000"/>
        <w:rPr>
          <w:rFonts w:ascii="宋体" w:hAnsi="宋体" w:cs="宋体"/>
          <w:b/>
          <w:kern w:val="0"/>
          <w:sz w:val="36"/>
          <w:szCs w:val="36"/>
        </w:rPr>
      </w:pPr>
    </w:p>
    <w:p w14:paraId="79D19A26">
      <w:pPr>
        <w:spacing w:line="360" w:lineRule="auto"/>
        <w:ind w:right="420" w:firstLine="3614" w:firstLineChars="1000"/>
        <w:rPr>
          <w:rFonts w:ascii="宋体" w:hAnsi="宋体" w:cs="宋体"/>
          <w:b/>
          <w:kern w:val="0"/>
          <w:sz w:val="36"/>
          <w:szCs w:val="36"/>
        </w:rPr>
      </w:pPr>
    </w:p>
    <w:p w14:paraId="7B2B60A3">
      <w:pPr>
        <w:spacing w:line="360" w:lineRule="auto"/>
        <w:ind w:right="420" w:firstLine="3614" w:firstLineChars="1000"/>
        <w:rPr>
          <w:rFonts w:ascii="宋体" w:hAnsi="宋体" w:cs="宋体"/>
          <w:b/>
          <w:kern w:val="0"/>
          <w:sz w:val="36"/>
          <w:szCs w:val="36"/>
        </w:rPr>
      </w:pPr>
    </w:p>
    <w:p w14:paraId="79A2E60C">
      <w:pPr>
        <w:spacing w:line="360" w:lineRule="auto"/>
        <w:ind w:right="420" w:firstLine="3614" w:firstLineChars="1000"/>
        <w:rPr>
          <w:rFonts w:ascii="宋体" w:hAnsi="宋体" w:cs="宋体"/>
          <w:b/>
          <w:kern w:val="0"/>
          <w:sz w:val="36"/>
          <w:szCs w:val="36"/>
        </w:rPr>
      </w:pPr>
    </w:p>
    <w:p w14:paraId="1E1BF4E0">
      <w:pPr>
        <w:spacing w:line="360" w:lineRule="auto"/>
        <w:ind w:right="420" w:firstLine="3614" w:firstLineChars="1000"/>
        <w:rPr>
          <w:rFonts w:ascii="宋体" w:hAnsi="宋体" w:cs="宋体"/>
          <w:b/>
          <w:kern w:val="0"/>
          <w:sz w:val="36"/>
          <w:szCs w:val="36"/>
        </w:rPr>
      </w:pPr>
    </w:p>
    <w:p w14:paraId="6145797A">
      <w:pPr>
        <w:spacing w:line="360" w:lineRule="auto"/>
        <w:ind w:right="420" w:firstLine="3614" w:firstLineChars="1000"/>
        <w:rPr>
          <w:rFonts w:ascii="宋体" w:hAnsi="宋体" w:cs="宋体"/>
          <w:b/>
          <w:kern w:val="0"/>
          <w:sz w:val="36"/>
          <w:szCs w:val="36"/>
        </w:rPr>
      </w:pPr>
    </w:p>
    <w:p w14:paraId="543A4332">
      <w:pPr>
        <w:spacing w:line="360" w:lineRule="auto"/>
        <w:ind w:right="420" w:firstLine="3614" w:firstLineChars="1000"/>
        <w:rPr>
          <w:rFonts w:ascii="宋体" w:hAnsi="宋体" w:cs="宋体"/>
          <w:b/>
          <w:kern w:val="0"/>
          <w:sz w:val="36"/>
          <w:szCs w:val="36"/>
        </w:rPr>
      </w:pPr>
    </w:p>
    <w:p w14:paraId="07542547">
      <w:pPr>
        <w:spacing w:line="360" w:lineRule="auto"/>
        <w:ind w:right="420" w:firstLine="3614" w:firstLineChars="1000"/>
        <w:rPr>
          <w:rFonts w:ascii="宋体" w:hAnsi="宋体" w:cs="宋体"/>
          <w:b/>
          <w:kern w:val="0"/>
          <w:sz w:val="36"/>
          <w:szCs w:val="36"/>
        </w:rPr>
      </w:pPr>
    </w:p>
    <w:p w14:paraId="75034E17">
      <w:pPr>
        <w:spacing w:line="360" w:lineRule="auto"/>
        <w:ind w:right="420" w:firstLine="3614" w:firstLineChars="1000"/>
        <w:rPr>
          <w:rFonts w:ascii="宋体" w:hAnsi="宋体" w:cs="宋体"/>
          <w:b/>
          <w:kern w:val="0"/>
          <w:sz w:val="36"/>
          <w:szCs w:val="36"/>
        </w:rPr>
      </w:pPr>
    </w:p>
    <w:p w14:paraId="2C566ADE">
      <w:pPr>
        <w:spacing w:line="360" w:lineRule="auto"/>
        <w:ind w:right="420" w:firstLine="3614" w:firstLineChars="1000"/>
        <w:rPr>
          <w:rFonts w:ascii="宋体" w:hAnsi="宋体" w:cs="宋体"/>
          <w:b/>
          <w:kern w:val="0"/>
          <w:sz w:val="36"/>
          <w:szCs w:val="36"/>
        </w:rPr>
      </w:pPr>
    </w:p>
    <w:p w14:paraId="72D392B6">
      <w:pPr>
        <w:spacing w:line="360" w:lineRule="auto"/>
        <w:ind w:right="420" w:firstLine="3614" w:firstLineChars="1000"/>
        <w:rPr>
          <w:rFonts w:ascii="宋体" w:hAnsi="宋体" w:cs="宋体"/>
          <w:b/>
          <w:kern w:val="0"/>
          <w:sz w:val="36"/>
          <w:szCs w:val="36"/>
        </w:rPr>
      </w:pPr>
    </w:p>
    <w:p w14:paraId="597E8344">
      <w:pPr>
        <w:spacing w:line="360" w:lineRule="auto"/>
        <w:ind w:right="420" w:firstLine="3614" w:firstLineChars="1000"/>
        <w:rPr>
          <w:rFonts w:ascii="宋体" w:hAnsi="宋体" w:cs="宋体"/>
          <w:b/>
          <w:kern w:val="0"/>
          <w:sz w:val="36"/>
          <w:szCs w:val="36"/>
        </w:rPr>
      </w:pPr>
    </w:p>
    <w:p w14:paraId="7FC4D313">
      <w:pPr>
        <w:spacing w:line="360" w:lineRule="auto"/>
        <w:ind w:right="420" w:firstLine="3614" w:firstLineChars="1000"/>
        <w:rPr>
          <w:rFonts w:ascii="宋体" w:hAnsi="宋体" w:cs="宋体"/>
          <w:b/>
          <w:kern w:val="0"/>
          <w:sz w:val="36"/>
          <w:szCs w:val="36"/>
        </w:rPr>
      </w:pPr>
    </w:p>
    <w:p w14:paraId="0CDD6C9D">
      <w:pPr>
        <w:spacing w:line="360" w:lineRule="auto"/>
        <w:ind w:right="420" w:firstLine="3614" w:firstLineChars="1000"/>
        <w:rPr>
          <w:rFonts w:ascii="宋体" w:hAnsi="宋体" w:cs="宋体"/>
          <w:b/>
          <w:kern w:val="0"/>
          <w:sz w:val="36"/>
          <w:szCs w:val="36"/>
        </w:rPr>
      </w:pPr>
    </w:p>
    <w:p w14:paraId="5E1B785A">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1E1946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E6681E0">
      <w:pPr>
        <w:spacing w:line="360" w:lineRule="auto"/>
        <w:jc w:val="center"/>
        <w:rPr>
          <w:rFonts w:ascii="宋体" w:hAnsi="宋体" w:cs="宋体"/>
          <w:b/>
          <w:spacing w:val="6"/>
          <w:sz w:val="32"/>
          <w:szCs w:val="32"/>
        </w:rPr>
      </w:pPr>
      <w:bookmarkStart w:id="508" w:name="OLE_LINK14"/>
      <w:bookmarkStart w:id="509" w:name="OLE_LINK13"/>
      <w:r>
        <w:rPr>
          <w:rFonts w:hint="eastAsia" w:ascii="宋体" w:hAnsi="宋体" w:cs="宋体"/>
          <w:b/>
          <w:spacing w:val="6"/>
          <w:sz w:val="32"/>
          <w:szCs w:val="32"/>
        </w:rPr>
        <w:t>残疾人福利性单位声明函</w:t>
      </w:r>
    </w:p>
    <w:bookmarkEnd w:id="508"/>
    <w:bookmarkEnd w:id="509"/>
    <w:p w14:paraId="556FB985">
      <w:pPr>
        <w:spacing w:line="360" w:lineRule="auto"/>
        <w:rPr>
          <w:rFonts w:ascii="宋体" w:hAnsi="宋体" w:cs="宋体"/>
          <w:b/>
          <w:spacing w:val="6"/>
          <w:sz w:val="30"/>
          <w:szCs w:val="30"/>
        </w:rPr>
      </w:pPr>
    </w:p>
    <w:p w14:paraId="18CB7BA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杭州西站枢纽环境消杀服务项目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3A7B011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35E974A">
      <w:pPr>
        <w:spacing w:line="360" w:lineRule="auto"/>
        <w:ind w:firstLine="480" w:firstLineChars="200"/>
        <w:rPr>
          <w:rFonts w:ascii="宋体" w:hAnsi="宋体" w:cs="宋体"/>
          <w:sz w:val="24"/>
        </w:rPr>
      </w:pPr>
    </w:p>
    <w:p w14:paraId="7583D5FD">
      <w:pPr>
        <w:spacing w:line="360" w:lineRule="auto"/>
        <w:ind w:firstLine="480" w:firstLineChars="200"/>
        <w:rPr>
          <w:rFonts w:ascii="宋体" w:hAnsi="宋体" w:cs="宋体"/>
          <w:sz w:val="24"/>
        </w:rPr>
      </w:pPr>
    </w:p>
    <w:p w14:paraId="08D2246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07F0D3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6DD15BD">
      <w:pPr>
        <w:spacing w:line="360" w:lineRule="auto"/>
        <w:ind w:firstLine="480" w:firstLineChars="200"/>
        <w:rPr>
          <w:rFonts w:ascii="宋体" w:hAnsi="宋体" w:cs="宋体"/>
          <w:sz w:val="24"/>
        </w:rPr>
      </w:pPr>
    </w:p>
    <w:p w14:paraId="0908DC85">
      <w:pPr>
        <w:spacing w:line="360" w:lineRule="auto"/>
        <w:ind w:firstLine="420" w:firstLineChars="200"/>
        <w:rPr>
          <w:rFonts w:ascii="宋体" w:hAnsi="宋体" w:cs="宋体"/>
        </w:rPr>
      </w:pPr>
    </w:p>
    <w:p w14:paraId="0D102515">
      <w:pPr>
        <w:spacing w:line="360" w:lineRule="auto"/>
        <w:ind w:firstLine="420" w:firstLineChars="200"/>
        <w:rPr>
          <w:rFonts w:ascii="宋体" w:hAnsi="宋体" w:cs="宋体"/>
        </w:rPr>
      </w:pPr>
    </w:p>
    <w:p w14:paraId="12C31C24">
      <w:pPr>
        <w:spacing w:line="360" w:lineRule="auto"/>
        <w:ind w:firstLine="420" w:firstLineChars="200"/>
        <w:rPr>
          <w:rFonts w:ascii="宋体" w:hAnsi="宋体" w:cs="宋体"/>
        </w:rPr>
      </w:pPr>
    </w:p>
    <w:p w14:paraId="58BF8BAE">
      <w:pPr>
        <w:spacing w:line="360" w:lineRule="auto"/>
        <w:ind w:firstLine="420" w:firstLineChars="200"/>
        <w:rPr>
          <w:rFonts w:ascii="宋体" w:hAnsi="宋体" w:cs="宋体"/>
        </w:rPr>
      </w:pPr>
    </w:p>
    <w:p w14:paraId="25F78ADD">
      <w:pPr>
        <w:spacing w:line="360" w:lineRule="auto"/>
        <w:rPr>
          <w:rFonts w:ascii="宋体" w:hAnsi="宋体" w:cs="宋体"/>
          <w:b/>
          <w:sz w:val="24"/>
        </w:rPr>
      </w:pPr>
    </w:p>
    <w:p w14:paraId="72097974">
      <w:pPr>
        <w:spacing w:line="360" w:lineRule="auto"/>
        <w:rPr>
          <w:rFonts w:ascii="宋体" w:hAnsi="宋体" w:cs="宋体"/>
          <w:b/>
          <w:sz w:val="24"/>
        </w:rPr>
      </w:pPr>
    </w:p>
    <w:p w14:paraId="26545038">
      <w:pPr>
        <w:spacing w:line="360" w:lineRule="auto"/>
        <w:rPr>
          <w:rFonts w:ascii="宋体" w:hAnsi="宋体" w:cs="宋体"/>
          <w:b/>
          <w:sz w:val="24"/>
        </w:rPr>
      </w:pPr>
    </w:p>
    <w:p w14:paraId="3C86BA2A">
      <w:pPr>
        <w:spacing w:line="360" w:lineRule="auto"/>
        <w:rPr>
          <w:rFonts w:ascii="宋体" w:hAnsi="宋体" w:cs="宋体"/>
          <w:b/>
          <w:sz w:val="24"/>
        </w:rPr>
      </w:pPr>
    </w:p>
    <w:p w14:paraId="7B8819E8">
      <w:pPr>
        <w:spacing w:line="360" w:lineRule="auto"/>
        <w:rPr>
          <w:rFonts w:ascii="宋体" w:hAnsi="宋体" w:cs="宋体"/>
          <w:b/>
          <w:sz w:val="24"/>
        </w:rPr>
      </w:pPr>
    </w:p>
    <w:p w14:paraId="417A1E94">
      <w:pPr>
        <w:spacing w:line="360" w:lineRule="auto"/>
        <w:rPr>
          <w:rFonts w:ascii="宋体" w:hAnsi="宋体" w:cs="宋体"/>
          <w:b/>
          <w:sz w:val="24"/>
        </w:rPr>
      </w:pPr>
    </w:p>
    <w:p w14:paraId="25FE937A">
      <w:pPr>
        <w:spacing w:line="360" w:lineRule="auto"/>
        <w:rPr>
          <w:rFonts w:ascii="宋体" w:hAnsi="宋体" w:cs="宋体"/>
          <w:b/>
          <w:sz w:val="24"/>
        </w:rPr>
      </w:pPr>
    </w:p>
    <w:p w14:paraId="58BCE7AF">
      <w:pPr>
        <w:spacing w:line="360" w:lineRule="auto"/>
        <w:rPr>
          <w:rFonts w:ascii="宋体" w:hAnsi="宋体" w:cs="宋体"/>
          <w:b/>
          <w:sz w:val="24"/>
        </w:rPr>
      </w:pPr>
    </w:p>
    <w:p w14:paraId="056468E5">
      <w:pPr>
        <w:spacing w:line="360" w:lineRule="auto"/>
        <w:rPr>
          <w:rFonts w:ascii="宋体" w:hAnsi="宋体" w:cs="宋体"/>
          <w:b/>
          <w:sz w:val="24"/>
        </w:rPr>
      </w:pPr>
    </w:p>
    <w:p w14:paraId="15DA880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C36146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DF40D5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5AF45F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8A9484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8185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C9258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DC367B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E3E3F95">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495EEB3">
      <w:pPr>
        <w:snapToGrid w:val="0"/>
        <w:spacing w:line="360" w:lineRule="auto"/>
        <w:rPr>
          <w:rFonts w:ascii="宋体" w:hAnsi="宋体" w:cs="宋体"/>
          <w:bCs/>
          <w:sz w:val="24"/>
        </w:rPr>
      </w:pPr>
      <w:r>
        <w:rPr>
          <w:rFonts w:hint="eastAsia" w:ascii="宋体" w:hAnsi="宋体" w:cs="宋体"/>
          <w:bCs/>
          <w:sz w:val="24"/>
        </w:rPr>
        <w:t>二、质疑项目基本情况</w:t>
      </w:r>
    </w:p>
    <w:p w14:paraId="4582F5E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A9C357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7C4B90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20E729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C7CC850">
      <w:pPr>
        <w:snapToGrid w:val="0"/>
        <w:spacing w:line="360" w:lineRule="auto"/>
        <w:rPr>
          <w:rFonts w:ascii="宋体" w:hAnsi="宋体" w:cs="宋体"/>
          <w:bCs/>
          <w:sz w:val="24"/>
        </w:rPr>
      </w:pPr>
      <w:r>
        <w:rPr>
          <w:rFonts w:hint="eastAsia" w:ascii="宋体" w:hAnsi="宋体" w:cs="宋体"/>
          <w:bCs/>
          <w:sz w:val="24"/>
        </w:rPr>
        <w:t>三、质疑事项具体内容</w:t>
      </w:r>
    </w:p>
    <w:p w14:paraId="27B572C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3F2663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359E7DF">
      <w:pPr>
        <w:snapToGrid w:val="0"/>
        <w:spacing w:line="360" w:lineRule="auto"/>
        <w:rPr>
          <w:rFonts w:ascii="宋体" w:hAnsi="宋体" w:cs="宋体"/>
          <w:sz w:val="24"/>
        </w:rPr>
      </w:pPr>
      <w:r>
        <w:rPr>
          <w:rFonts w:hint="eastAsia" w:ascii="宋体" w:hAnsi="宋体" w:cs="宋体"/>
          <w:sz w:val="24"/>
          <w:u w:val="dotted"/>
        </w:rPr>
        <w:t xml:space="preserve">                                                       </w:t>
      </w:r>
    </w:p>
    <w:p w14:paraId="703E11B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62CE127">
      <w:pPr>
        <w:snapToGrid w:val="0"/>
        <w:spacing w:line="360" w:lineRule="auto"/>
        <w:rPr>
          <w:rFonts w:ascii="宋体" w:hAnsi="宋体" w:cs="宋体"/>
          <w:sz w:val="24"/>
          <w:u w:val="dotted"/>
        </w:rPr>
      </w:pPr>
      <w:r>
        <w:rPr>
          <w:rFonts w:hint="eastAsia" w:ascii="宋体" w:hAnsi="宋体" w:cs="宋体"/>
          <w:sz w:val="24"/>
          <w:u w:val="dotted"/>
        </w:rPr>
        <w:t xml:space="preserve">                                                     </w:t>
      </w:r>
    </w:p>
    <w:p w14:paraId="5DF04DAF">
      <w:pPr>
        <w:snapToGrid w:val="0"/>
        <w:spacing w:line="360" w:lineRule="auto"/>
        <w:rPr>
          <w:rFonts w:ascii="宋体" w:hAnsi="宋体" w:cs="宋体"/>
          <w:sz w:val="24"/>
          <w:u w:val="dotted"/>
        </w:rPr>
      </w:pPr>
      <w:r>
        <w:rPr>
          <w:rFonts w:hint="eastAsia" w:ascii="宋体" w:hAnsi="宋体" w:cs="宋体"/>
          <w:sz w:val="24"/>
        </w:rPr>
        <w:t>质疑事项2</w:t>
      </w:r>
    </w:p>
    <w:p w14:paraId="635AA3D3">
      <w:pPr>
        <w:snapToGrid w:val="0"/>
        <w:spacing w:line="360" w:lineRule="auto"/>
        <w:rPr>
          <w:rFonts w:ascii="宋体" w:hAnsi="宋体" w:cs="宋体"/>
          <w:sz w:val="24"/>
        </w:rPr>
      </w:pPr>
      <w:r>
        <w:rPr>
          <w:rFonts w:hint="eastAsia" w:ascii="宋体" w:hAnsi="宋体" w:cs="宋体"/>
          <w:sz w:val="24"/>
        </w:rPr>
        <w:t>……</w:t>
      </w:r>
    </w:p>
    <w:p w14:paraId="4EDC0F0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64BF0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59AB05C">
      <w:pPr>
        <w:spacing w:line="360" w:lineRule="auto"/>
        <w:rPr>
          <w:rFonts w:ascii="宋体" w:hAnsi="宋体" w:cs="宋体"/>
          <w:sz w:val="24"/>
        </w:rPr>
      </w:pPr>
      <w:r>
        <w:rPr>
          <w:rFonts w:hint="eastAsia" w:ascii="宋体" w:hAnsi="宋体" w:cs="宋体"/>
          <w:sz w:val="24"/>
        </w:rPr>
        <w:t xml:space="preserve">签字(签章)：                   公章：                      </w:t>
      </w:r>
    </w:p>
    <w:p w14:paraId="05C77F7C">
      <w:pPr>
        <w:spacing w:line="360" w:lineRule="auto"/>
        <w:rPr>
          <w:rFonts w:ascii="宋体" w:hAnsi="宋体" w:cs="宋体"/>
          <w:sz w:val="24"/>
        </w:rPr>
      </w:pPr>
      <w:r>
        <w:rPr>
          <w:rFonts w:hint="eastAsia" w:ascii="宋体" w:hAnsi="宋体" w:cs="宋体"/>
          <w:sz w:val="24"/>
        </w:rPr>
        <w:t xml:space="preserve">日期：    </w:t>
      </w:r>
    </w:p>
    <w:p w14:paraId="6DDF8F3D">
      <w:pPr>
        <w:spacing w:line="360" w:lineRule="auto"/>
        <w:jc w:val="center"/>
        <w:rPr>
          <w:rFonts w:ascii="宋体" w:hAnsi="宋体" w:cs="宋体"/>
          <w:b/>
          <w:bCs/>
          <w:sz w:val="24"/>
        </w:rPr>
      </w:pPr>
    </w:p>
    <w:p w14:paraId="740FEEFA">
      <w:pPr>
        <w:spacing w:line="360" w:lineRule="auto"/>
        <w:rPr>
          <w:rFonts w:ascii="宋体" w:hAnsi="宋体" w:cs="宋体"/>
          <w:b/>
          <w:sz w:val="24"/>
        </w:rPr>
      </w:pPr>
    </w:p>
    <w:p w14:paraId="774D8C2A">
      <w:pPr>
        <w:spacing w:line="360" w:lineRule="auto"/>
        <w:rPr>
          <w:rFonts w:ascii="宋体" w:hAnsi="宋体" w:cs="宋体"/>
          <w:b/>
          <w:sz w:val="24"/>
        </w:rPr>
      </w:pPr>
    </w:p>
    <w:p w14:paraId="65FD5206">
      <w:pPr>
        <w:spacing w:line="360" w:lineRule="auto"/>
        <w:rPr>
          <w:rFonts w:ascii="宋体" w:hAnsi="宋体" w:cs="宋体"/>
          <w:b/>
          <w:sz w:val="24"/>
        </w:rPr>
      </w:pPr>
    </w:p>
    <w:p w14:paraId="25245C0B">
      <w:pPr>
        <w:spacing w:line="360" w:lineRule="auto"/>
        <w:rPr>
          <w:rFonts w:ascii="宋体" w:hAnsi="宋体" w:cs="宋体"/>
          <w:b/>
          <w:sz w:val="24"/>
        </w:rPr>
      </w:pPr>
      <w:r>
        <w:rPr>
          <w:rFonts w:hint="eastAsia" w:ascii="宋体" w:hAnsi="宋体" w:cs="宋体"/>
          <w:b/>
          <w:sz w:val="24"/>
        </w:rPr>
        <w:t>质疑函制作说明：</w:t>
      </w:r>
    </w:p>
    <w:p w14:paraId="219CCCE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B07128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91511B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A5C9E6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B3E9CB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A4D8E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6560962">
      <w:pPr>
        <w:widowControl/>
        <w:spacing w:line="360" w:lineRule="auto"/>
        <w:ind w:firstLine="600" w:firstLineChars="200"/>
        <w:jc w:val="left"/>
        <w:rPr>
          <w:rFonts w:ascii="宋体" w:hAnsi="宋体" w:cs="宋体"/>
          <w:sz w:val="30"/>
          <w:szCs w:val="30"/>
        </w:rPr>
      </w:pPr>
    </w:p>
    <w:p w14:paraId="0540672B">
      <w:pPr>
        <w:spacing w:line="360" w:lineRule="auto"/>
        <w:jc w:val="center"/>
        <w:rPr>
          <w:rFonts w:ascii="宋体" w:hAnsi="宋体" w:cs="宋体"/>
          <w:b/>
          <w:spacing w:val="6"/>
          <w:sz w:val="32"/>
          <w:szCs w:val="32"/>
        </w:rPr>
      </w:pPr>
    </w:p>
    <w:p w14:paraId="7BAE435F">
      <w:pPr>
        <w:spacing w:line="360" w:lineRule="auto"/>
        <w:jc w:val="center"/>
        <w:rPr>
          <w:rFonts w:ascii="宋体" w:hAnsi="宋体" w:cs="宋体"/>
          <w:b/>
          <w:spacing w:val="6"/>
          <w:sz w:val="32"/>
          <w:szCs w:val="32"/>
        </w:rPr>
      </w:pPr>
    </w:p>
    <w:p w14:paraId="4FBD8C66">
      <w:pPr>
        <w:spacing w:line="360" w:lineRule="auto"/>
        <w:jc w:val="center"/>
        <w:rPr>
          <w:rFonts w:ascii="宋体" w:hAnsi="宋体" w:cs="宋体"/>
          <w:b/>
          <w:spacing w:val="6"/>
          <w:sz w:val="32"/>
          <w:szCs w:val="32"/>
        </w:rPr>
      </w:pPr>
    </w:p>
    <w:p w14:paraId="19EE68AA">
      <w:pPr>
        <w:spacing w:line="360" w:lineRule="auto"/>
        <w:jc w:val="center"/>
        <w:rPr>
          <w:rFonts w:ascii="宋体" w:hAnsi="宋体" w:cs="宋体"/>
          <w:b/>
          <w:spacing w:val="6"/>
          <w:sz w:val="32"/>
          <w:szCs w:val="32"/>
        </w:rPr>
      </w:pPr>
    </w:p>
    <w:p w14:paraId="14184464">
      <w:pPr>
        <w:spacing w:line="360" w:lineRule="auto"/>
        <w:jc w:val="center"/>
        <w:rPr>
          <w:rFonts w:ascii="宋体" w:hAnsi="宋体" w:cs="宋体"/>
          <w:b/>
          <w:spacing w:val="6"/>
          <w:sz w:val="32"/>
          <w:szCs w:val="32"/>
        </w:rPr>
      </w:pPr>
    </w:p>
    <w:p w14:paraId="3E1AB56A">
      <w:pPr>
        <w:spacing w:line="360" w:lineRule="auto"/>
        <w:jc w:val="center"/>
        <w:rPr>
          <w:rFonts w:ascii="宋体" w:hAnsi="宋体" w:cs="宋体"/>
          <w:b/>
          <w:spacing w:val="6"/>
          <w:sz w:val="32"/>
          <w:szCs w:val="32"/>
        </w:rPr>
      </w:pPr>
    </w:p>
    <w:p w14:paraId="3E293552">
      <w:pPr>
        <w:spacing w:line="360" w:lineRule="auto"/>
        <w:jc w:val="center"/>
        <w:rPr>
          <w:rFonts w:ascii="宋体" w:hAnsi="宋体" w:cs="宋体"/>
          <w:b/>
          <w:spacing w:val="6"/>
          <w:sz w:val="32"/>
          <w:szCs w:val="32"/>
        </w:rPr>
      </w:pPr>
    </w:p>
    <w:p w14:paraId="0408F23E">
      <w:pPr>
        <w:spacing w:line="360" w:lineRule="auto"/>
        <w:jc w:val="center"/>
        <w:rPr>
          <w:rFonts w:ascii="宋体" w:hAnsi="宋体" w:cs="宋体"/>
          <w:b/>
          <w:spacing w:val="6"/>
          <w:sz w:val="32"/>
          <w:szCs w:val="32"/>
        </w:rPr>
      </w:pPr>
    </w:p>
    <w:p w14:paraId="1C6AED2B">
      <w:pPr>
        <w:spacing w:line="360" w:lineRule="auto"/>
        <w:jc w:val="center"/>
        <w:rPr>
          <w:rFonts w:ascii="宋体" w:hAnsi="宋体" w:cs="宋体"/>
          <w:b/>
          <w:spacing w:val="6"/>
          <w:sz w:val="32"/>
          <w:szCs w:val="32"/>
        </w:rPr>
      </w:pPr>
    </w:p>
    <w:p w14:paraId="3951CFF6">
      <w:pPr>
        <w:spacing w:line="360" w:lineRule="auto"/>
        <w:jc w:val="center"/>
        <w:rPr>
          <w:rFonts w:ascii="宋体" w:hAnsi="宋体" w:cs="宋体"/>
          <w:b/>
          <w:spacing w:val="6"/>
          <w:sz w:val="32"/>
          <w:szCs w:val="32"/>
        </w:rPr>
      </w:pPr>
    </w:p>
    <w:p w14:paraId="2B7A65CA">
      <w:pPr>
        <w:spacing w:line="360" w:lineRule="auto"/>
        <w:jc w:val="center"/>
        <w:rPr>
          <w:rFonts w:ascii="宋体" w:hAnsi="宋体" w:cs="宋体"/>
          <w:b/>
          <w:spacing w:val="6"/>
          <w:sz w:val="32"/>
          <w:szCs w:val="32"/>
        </w:rPr>
      </w:pPr>
    </w:p>
    <w:p w14:paraId="0FF44F8E">
      <w:pPr>
        <w:spacing w:line="360" w:lineRule="auto"/>
        <w:jc w:val="center"/>
        <w:rPr>
          <w:rFonts w:ascii="宋体" w:hAnsi="宋体" w:cs="宋体"/>
          <w:b/>
          <w:spacing w:val="6"/>
          <w:sz w:val="32"/>
          <w:szCs w:val="32"/>
        </w:rPr>
      </w:pPr>
    </w:p>
    <w:p w14:paraId="5A32EFDE">
      <w:pPr>
        <w:spacing w:line="360" w:lineRule="auto"/>
        <w:jc w:val="left"/>
        <w:rPr>
          <w:rFonts w:ascii="宋体" w:hAnsi="宋体" w:cs="宋体"/>
          <w:b/>
          <w:spacing w:val="6"/>
          <w:sz w:val="32"/>
          <w:szCs w:val="32"/>
        </w:rPr>
      </w:pPr>
    </w:p>
    <w:p w14:paraId="6B5E48E2">
      <w:pPr>
        <w:spacing w:line="360" w:lineRule="auto"/>
        <w:jc w:val="left"/>
        <w:rPr>
          <w:rFonts w:ascii="宋体" w:hAnsi="宋体" w:cs="宋体"/>
          <w:b/>
          <w:spacing w:val="6"/>
          <w:sz w:val="32"/>
          <w:szCs w:val="32"/>
        </w:rPr>
      </w:pPr>
    </w:p>
    <w:p w14:paraId="172E13A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CF12033">
      <w:pPr>
        <w:spacing w:line="360" w:lineRule="auto"/>
        <w:jc w:val="center"/>
        <w:rPr>
          <w:rFonts w:ascii="宋体" w:hAnsi="宋体" w:cs="宋体"/>
          <w:b/>
          <w:sz w:val="24"/>
        </w:rPr>
      </w:pPr>
    </w:p>
    <w:p w14:paraId="615EF57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82F001D">
      <w:pPr>
        <w:spacing w:line="360" w:lineRule="auto"/>
        <w:rPr>
          <w:rFonts w:ascii="宋体" w:hAnsi="宋体" w:cs="宋体"/>
          <w:sz w:val="24"/>
        </w:rPr>
      </w:pPr>
      <w:r>
        <w:rPr>
          <w:rFonts w:hint="eastAsia" w:ascii="宋体" w:hAnsi="宋体" w:cs="宋体"/>
          <w:sz w:val="24"/>
        </w:rPr>
        <w:t>一、投诉相关主体基本情况</w:t>
      </w:r>
    </w:p>
    <w:p w14:paraId="60D3D67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B86BE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D11A96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455E83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9CFE55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34801D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E682C4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AAB4E2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9DC70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F274D71">
      <w:pPr>
        <w:spacing w:line="360" w:lineRule="auto"/>
        <w:rPr>
          <w:rFonts w:ascii="宋体" w:hAnsi="宋体" w:cs="宋体"/>
          <w:sz w:val="24"/>
        </w:rPr>
      </w:pPr>
      <w:r>
        <w:rPr>
          <w:rFonts w:hint="eastAsia" w:ascii="宋体" w:hAnsi="宋体" w:cs="宋体"/>
          <w:sz w:val="24"/>
        </w:rPr>
        <w:t>被投诉人2</w:t>
      </w:r>
    </w:p>
    <w:p w14:paraId="75BEDBD1">
      <w:pPr>
        <w:spacing w:line="360" w:lineRule="auto"/>
        <w:rPr>
          <w:rFonts w:ascii="宋体" w:hAnsi="宋体" w:cs="宋体"/>
          <w:sz w:val="24"/>
          <w:u w:val="dotted"/>
        </w:rPr>
      </w:pPr>
      <w:r>
        <w:rPr>
          <w:rFonts w:hint="eastAsia" w:ascii="宋体" w:hAnsi="宋体" w:cs="宋体"/>
          <w:sz w:val="24"/>
        </w:rPr>
        <w:t>……</w:t>
      </w:r>
    </w:p>
    <w:p w14:paraId="535BFDC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ADC771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7EE606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0E154D2">
      <w:pPr>
        <w:spacing w:line="360" w:lineRule="auto"/>
        <w:rPr>
          <w:rFonts w:ascii="宋体" w:hAnsi="宋体" w:cs="宋体"/>
          <w:sz w:val="24"/>
        </w:rPr>
      </w:pPr>
      <w:r>
        <w:rPr>
          <w:rFonts w:hint="eastAsia" w:ascii="宋体" w:hAnsi="宋体" w:cs="宋体"/>
          <w:sz w:val="24"/>
        </w:rPr>
        <w:t>二、投诉项目基本情况</w:t>
      </w:r>
    </w:p>
    <w:p w14:paraId="4F87C0F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5CE3AD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A42186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C6B97A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C80992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88C2F8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202998A">
      <w:pPr>
        <w:spacing w:line="360" w:lineRule="auto"/>
        <w:rPr>
          <w:rFonts w:ascii="宋体" w:hAnsi="宋体" w:cs="宋体"/>
          <w:sz w:val="24"/>
        </w:rPr>
      </w:pPr>
      <w:r>
        <w:rPr>
          <w:rFonts w:hint="eastAsia" w:ascii="宋体" w:hAnsi="宋体" w:cs="宋体"/>
          <w:sz w:val="24"/>
        </w:rPr>
        <w:t>三、质疑基本情况</w:t>
      </w:r>
    </w:p>
    <w:p w14:paraId="5A0888E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1F90B2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B90F32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D33D961">
      <w:pPr>
        <w:spacing w:line="360" w:lineRule="auto"/>
        <w:rPr>
          <w:rFonts w:ascii="宋体" w:hAnsi="宋体" w:cs="宋体"/>
          <w:sz w:val="24"/>
        </w:rPr>
      </w:pPr>
      <w:r>
        <w:rPr>
          <w:rFonts w:hint="eastAsia" w:ascii="宋体" w:hAnsi="宋体" w:cs="宋体"/>
          <w:sz w:val="24"/>
        </w:rPr>
        <w:t>四、投诉事项具体内容</w:t>
      </w:r>
    </w:p>
    <w:p w14:paraId="3911EF4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2295AD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A609E9A">
      <w:pPr>
        <w:spacing w:line="360" w:lineRule="auto"/>
        <w:rPr>
          <w:rFonts w:ascii="宋体" w:hAnsi="宋体" w:cs="宋体"/>
          <w:sz w:val="24"/>
          <w:u w:val="dotted"/>
        </w:rPr>
      </w:pPr>
      <w:r>
        <w:rPr>
          <w:rFonts w:hint="eastAsia" w:ascii="宋体" w:hAnsi="宋体" w:cs="宋体"/>
          <w:sz w:val="24"/>
          <w:u w:val="dotted"/>
        </w:rPr>
        <w:t xml:space="preserve">                                                      </w:t>
      </w:r>
    </w:p>
    <w:p w14:paraId="54548A9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A00AF30">
      <w:pPr>
        <w:spacing w:line="360" w:lineRule="auto"/>
        <w:rPr>
          <w:rFonts w:ascii="宋体" w:hAnsi="宋体" w:cs="宋体"/>
          <w:sz w:val="24"/>
          <w:u w:val="dotted"/>
        </w:rPr>
      </w:pPr>
      <w:r>
        <w:rPr>
          <w:rFonts w:hint="eastAsia" w:ascii="宋体" w:hAnsi="宋体" w:cs="宋体"/>
          <w:sz w:val="24"/>
          <w:u w:val="dotted"/>
        </w:rPr>
        <w:t xml:space="preserve">                                                      </w:t>
      </w:r>
    </w:p>
    <w:p w14:paraId="31BFCE53">
      <w:pPr>
        <w:spacing w:line="360" w:lineRule="auto"/>
        <w:rPr>
          <w:rFonts w:ascii="宋体" w:hAnsi="宋体" w:cs="宋体"/>
          <w:sz w:val="24"/>
        </w:rPr>
      </w:pPr>
      <w:r>
        <w:rPr>
          <w:rFonts w:hint="eastAsia" w:ascii="宋体" w:hAnsi="宋体" w:cs="宋体"/>
          <w:sz w:val="24"/>
        </w:rPr>
        <w:t>投诉事项2</w:t>
      </w:r>
    </w:p>
    <w:p w14:paraId="628855BE">
      <w:pPr>
        <w:spacing w:line="360" w:lineRule="auto"/>
        <w:rPr>
          <w:rFonts w:ascii="宋体" w:hAnsi="宋体" w:cs="宋体"/>
          <w:sz w:val="24"/>
          <w:u w:val="dotted"/>
        </w:rPr>
      </w:pPr>
      <w:r>
        <w:rPr>
          <w:rFonts w:hint="eastAsia" w:ascii="宋体" w:hAnsi="宋体" w:cs="宋体"/>
          <w:sz w:val="24"/>
        </w:rPr>
        <w:t>……</w:t>
      </w:r>
    </w:p>
    <w:p w14:paraId="33647615">
      <w:pPr>
        <w:spacing w:line="360" w:lineRule="auto"/>
        <w:rPr>
          <w:rFonts w:ascii="宋体" w:hAnsi="宋体" w:cs="宋体"/>
          <w:sz w:val="24"/>
        </w:rPr>
      </w:pPr>
      <w:r>
        <w:rPr>
          <w:rFonts w:hint="eastAsia" w:ascii="宋体" w:hAnsi="宋体" w:cs="宋体"/>
          <w:sz w:val="24"/>
        </w:rPr>
        <w:t>五、与投诉事项相关的投诉请求</w:t>
      </w:r>
    </w:p>
    <w:p w14:paraId="45549F4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E0F7520">
      <w:pPr>
        <w:spacing w:line="360" w:lineRule="auto"/>
        <w:rPr>
          <w:rFonts w:ascii="宋体" w:hAnsi="宋体" w:cs="宋体"/>
          <w:sz w:val="24"/>
          <w:u w:val="single"/>
        </w:rPr>
      </w:pPr>
      <w:r>
        <w:rPr>
          <w:rFonts w:hint="eastAsia" w:ascii="宋体" w:hAnsi="宋体" w:cs="宋体"/>
          <w:sz w:val="24"/>
        </w:rPr>
        <w:t xml:space="preserve">                                                                                                    </w:t>
      </w:r>
    </w:p>
    <w:p w14:paraId="11F4EB20">
      <w:pPr>
        <w:spacing w:line="360" w:lineRule="auto"/>
        <w:rPr>
          <w:rFonts w:ascii="宋体" w:hAnsi="宋体" w:cs="宋体"/>
          <w:sz w:val="24"/>
        </w:rPr>
      </w:pPr>
      <w:r>
        <w:rPr>
          <w:rFonts w:hint="eastAsia" w:ascii="宋体" w:hAnsi="宋体" w:cs="宋体"/>
          <w:sz w:val="24"/>
        </w:rPr>
        <w:t xml:space="preserve">签字(签章)：                   公章：                      </w:t>
      </w:r>
    </w:p>
    <w:p w14:paraId="0DA663FA">
      <w:pPr>
        <w:spacing w:line="360" w:lineRule="auto"/>
        <w:rPr>
          <w:rFonts w:ascii="宋体" w:hAnsi="宋体" w:cs="宋体"/>
          <w:sz w:val="24"/>
        </w:rPr>
      </w:pPr>
      <w:r>
        <w:rPr>
          <w:rFonts w:hint="eastAsia" w:ascii="宋体" w:hAnsi="宋体" w:cs="宋体"/>
          <w:sz w:val="24"/>
        </w:rPr>
        <w:t xml:space="preserve">日期：    </w:t>
      </w:r>
    </w:p>
    <w:p w14:paraId="19D4CCED">
      <w:pPr>
        <w:spacing w:line="360" w:lineRule="auto"/>
        <w:rPr>
          <w:rFonts w:ascii="宋体" w:hAnsi="宋体" w:cs="宋体"/>
          <w:b/>
          <w:sz w:val="24"/>
        </w:rPr>
      </w:pPr>
    </w:p>
    <w:p w14:paraId="478C7144">
      <w:pPr>
        <w:spacing w:line="360" w:lineRule="auto"/>
        <w:rPr>
          <w:rFonts w:ascii="宋体" w:hAnsi="宋体" w:cs="宋体"/>
          <w:b/>
          <w:sz w:val="24"/>
        </w:rPr>
      </w:pPr>
    </w:p>
    <w:p w14:paraId="322D0CDA">
      <w:pPr>
        <w:spacing w:line="360" w:lineRule="auto"/>
        <w:rPr>
          <w:rFonts w:ascii="宋体" w:hAnsi="宋体" w:cs="宋体"/>
          <w:b/>
          <w:sz w:val="24"/>
        </w:rPr>
      </w:pPr>
      <w:r>
        <w:rPr>
          <w:rFonts w:hint="eastAsia" w:ascii="宋体" w:hAnsi="宋体" w:cs="宋体"/>
          <w:b/>
          <w:sz w:val="24"/>
        </w:rPr>
        <w:t>投诉书制作说明：</w:t>
      </w:r>
    </w:p>
    <w:p w14:paraId="0883650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9DD643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43AE2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3D5907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405A06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A1CFA0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382850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69FF201">
      <w:pPr>
        <w:spacing w:line="360" w:lineRule="auto"/>
        <w:rPr>
          <w:rFonts w:ascii="宋体" w:hAnsi="宋体" w:cs="宋体"/>
          <w:b/>
          <w:sz w:val="24"/>
        </w:rPr>
      </w:pPr>
    </w:p>
    <w:p w14:paraId="598964C3">
      <w:pPr>
        <w:autoSpaceDE w:val="0"/>
        <w:autoSpaceDN w:val="0"/>
        <w:jc w:val="center"/>
        <w:rPr>
          <w:rFonts w:ascii="宋体" w:hAnsi="宋体" w:cs="宋体"/>
          <w:b/>
          <w:spacing w:val="6"/>
          <w:sz w:val="32"/>
          <w:szCs w:val="32"/>
        </w:rPr>
      </w:pPr>
    </w:p>
    <w:p w14:paraId="12132937">
      <w:pPr>
        <w:autoSpaceDE w:val="0"/>
        <w:autoSpaceDN w:val="0"/>
        <w:jc w:val="center"/>
        <w:rPr>
          <w:rFonts w:ascii="宋体" w:hAnsi="宋体" w:cs="宋体"/>
          <w:b/>
          <w:spacing w:val="6"/>
          <w:sz w:val="32"/>
          <w:szCs w:val="32"/>
        </w:rPr>
      </w:pPr>
    </w:p>
    <w:p w14:paraId="5E5399E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25EAFF2">
      <w:pPr>
        <w:spacing w:line="360" w:lineRule="auto"/>
        <w:rPr>
          <w:rFonts w:ascii="宋体" w:hAnsi="宋体" w:cs="宋体"/>
          <w:sz w:val="24"/>
          <w:u w:val="single"/>
        </w:rPr>
      </w:pPr>
    </w:p>
    <w:p w14:paraId="32ECD95C">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448D4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杭州西站枢纽环境消杀服务项目</w:t>
      </w:r>
      <w:r>
        <w:rPr>
          <w:rFonts w:hint="eastAsia" w:ascii="宋体" w:hAnsi="宋体" w:cs="宋体"/>
          <w:sz w:val="24"/>
        </w:rPr>
        <w:t>【招标编号：</w:t>
      </w:r>
      <w:r>
        <w:rPr>
          <w:rFonts w:hint="eastAsia" w:ascii="宋体" w:hAnsi="宋体" w:cs="宋体"/>
          <w:color w:val="FF0000"/>
          <w:sz w:val="24"/>
          <w:lang w:eastAsia="zh-CN"/>
        </w:rPr>
        <w:t>TYZFCG2023-047</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606DA96">
      <w:pPr>
        <w:spacing w:line="360" w:lineRule="auto"/>
        <w:ind w:firstLine="480" w:firstLineChars="200"/>
        <w:rPr>
          <w:rFonts w:ascii="宋体" w:hAnsi="宋体" w:cs="宋体"/>
          <w:sz w:val="24"/>
        </w:rPr>
      </w:pPr>
      <w:r>
        <w:rPr>
          <w:rFonts w:hint="eastAsia" w:ascii="宋体" w:hAnsi="宋体" w:cs="宋体"/>
          <w:sz w:val="24"/>
        </w:rPr>
        <w:t>特此说明。</w:t>
      </w:r>
    </w:p>
    <w:p w14:paraId="4FB5405D">
      <w:pPr>
        <w:spacing w:line="360" w:lineRule="auto"/>
        <w:ind w:firstLine="494"/>
        <w:rPr>
          <w:rFonts w:ascii="宋体" w:hAnsi="宋体" w:cs="宋体"/>
          <w:sz w:val="24"/>
        </w:rPr>
      </w:pPr>
    </w:p>
    <w:p w14:paraId="6D4B13E6">
      <w:pPr>
        <w:spacing w:line="360" w:lineRule="auto"/>
        <w:ind w:firstLine="494"/>
        <w:rPr>
          <w:rFonts w:ascii="宋体" w:hAnsi="宋体" w:cs="宋体"/>
          <w:sz w:val="24"/>
        </w:rPr>
      </w:pPr>
    </w:p>
    <w:p w14:paraId="2345030F">
      <w:pPr>
        <w:spacing w:line="360" w:lineRule="auto"/>
        <w:ind w:firstLine="494"/>
        <w:rPr>
          <w:rFonts w:ascii="宋体" w:hAnsi="宋体" w:cs="宋体"/>
          <w:sz w:val="24"/>
        </w:rPr>
      </w:pPr>
    </w:p>
    <w:p w14:paraId="7803DC7C">
      <w:pPr>
        <w:spacing w:line="360" w:lineRule="auto"/>
        <w:ind w:firstLine="494"/>
        <w:rPr>
          <w:rFonts w:ascii="宋体" w:hAnsi="宋体" w:cs="宋体"/>
          <w:sz w:val="24"/>
        </w:rPr>
      </w:pPr>
    </w:p>
    <w:p w14:paraId="0279118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0A6CAE">
      <w:pPr>
        <w:ind w:right="1440" w:firstLine="494"/>
        <w:jc w:val="center"/>
        <w:rPr>
          <w:rFonts w:ascii="宋体" w:hAnsi="宋体" w:cs="宋体"/>
          <w:sz w:val="24"/>
        </w:rPr>
      </w:pPr>
      <w:r>
        <w:rPr>
          <w:rFonts w:hint="eastAsia" w:ascii="宋体" w:hAnsi="宋体" w:cs="宋体"/>
          <w:sz w:val="24"/>
        </w:rPr>
        <w:t xml:space="preserve">                              日期：       年     月     日</w:t>
      </w:r>
    </w:p>
    <w:p w14:paraId="6A1B890D">
      <w:pPr>
        <w:rPr>
          <w:rFonts w:ascii="宋体" w:hAnsi="宋体" w:cs="宋体"/>
          <w:sz w:val="24"/>
        </w:rPr>
      </w:pPr>
      <w:r>
        <w:rPr>
          <w:rFonts w:hint="eastAsia" w:ascii="宋体" w:hAnsi="宋体" w:cs="宋体"/>
          <w:b/>
          <w:bCs/>
          <w:sz w:val="24"/>
        </w:rPr>
        <w:t>附：</w:t>
      </w:r>
    </w:p>
    <w:p w14:paraId="540E2DF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7979745">
      <w:pPr>
        <w:autoSpaceDE w:val="0"/>
        <w:autoSpaceDN w:val="0"/>
        <w:jc w:val="center"/>
        <w:rPr>
          <w:rFonts w:ascii="宋体" w:hAnsi="宋体" w:cs="宋体"/>
          <w:b/>
          <w:spacing w:val="6"/>
          <w:sz w:val="32"/>
          <w:szCs w:val="32"/>
        </w:rPr>
      </w:pPr>
    </w:p>
    <w:p w14:paraId="1ECF4E68">
      <w:pPr>
        <w:autoSpaceDE w:val="0"/>
        <w:autoSpaceDN w:val="0"/>
        <w:jc w:val="center"/>
        <w:rPr>
          <w:rFonts w:ascii="宋体" w:hAnsi="宋体" w:cs="宋体"/>
          <w:b/>
          <w:spacing w:val="6"/>
          <w:sz w:val="32"/>
          <w:szCs w:val="32"/>
        </w:rPr>
      </w:pPr>
    </w:p>
    <w:p w14:paraId="417D248D">
      <w:pPr>
        <w:autoSpaceDE w:val="0"/>
        <w:autoSpaceDN w:val="0"/>
        <w:jc w:val="center"/>
        <w:rPr>
          <w:rFonts w:ascii="宋体" w:hAnsi="宋体" w:cs="宋体"/>
          <w:b/>
          <w:spacing w:val="6"/>
          <w:sz w:val="32"/>
          <w:szCs w:val="32"/>
        </w:rPr>
      </w:pPr>
    </w:p>
    <w:p w14:paraId="54C9EEA5">
      <w:pPr>
        <w:autoSpaceDE w:val="0"/>
        <w:autoSpaceDN w:val="0"/>
        <w:jc w:val="center"/>
        <w:rPr>
          <w:rFonts w:ascii="宋体" w:hAnsi="宋体" w:cs="宋体"/>
          <w:b/>
          <w:spacing w:val="6"/>
          <w:sz w:val="32"/>
          <w:szCs w:val="32"/>
        </w:rPr>
      </w:pPr>
    </w:p>
    <w:p w14:paraId="42AD7E7B">
      <w:pPr>
        <w:autoSpaceDE w:val="0"/>
        <w:autoSpaceDN w:val="0"/>
        <w:jc w:val="center"/>
        <w:rPr>
          <w:rFonts w:ascii="宋体" w:hAnsi="宋体" w:cs="宋体"/>
          <w:b/>
          <w:spacing w:val="6"/>
          <w:sz w:val="32"/>
          <w:szCs w:val="32"/>
        </w:rPr>
      </w:pPr>
    </w:p>
    <w:p w14:paraId="70EBEEE8">
      <w:pPr>
        <w:autoSpaceDE w:val="0"/>
        <w:autoSpaceDN w:val="0"/>
        <w:jc w:val="center"/>
        <w:rPr>
          <w:rFonts w:ascii="宋体" w:hAnsi="宋体" w:cs="宋体"/>
          <w:b/>
          <w:spacing w:val="6"/>
          <w:sz w:val="32"/>
          <w:szCs w:val="32"/>
        </w:rPr>
      </w:pPr>
    </w:p>
    <w:p w14:paraId="4591F2F0">
      <w:pPr>
        <w:autoSpaceDE w:val="0"/>
        <w:autoSpaceDN w:val="0"/>
        <w:jc w:val="center"/>
        <w:rPr>
          <w:rFonts w:ascii="宋体" w:hAnsi="宋体" w:cs="宋体"/>
          <w:b/>
          <w:spacing w:val="6"/>
          <w:sz w:val="32"/>
          <w:szCs w:val="32"/>
        </w:rPr>
      </w:pPr>
    </w:p>
    <w:p w14:paraId="66B40F3E">
      <w:pPr>
        <w:autoSpaceDE w:val="0"/>
        <w:autoSpaceDN w:val="0"/>
        <w:jc w:val="center"/>
        <w:rPr>
          <w:rFonts w:ascii="宋体" w:hAnsi="宋体" w:cs="宋体"/>
          <w:b/>
          <w:spacing w:val="6"/>
          <w:sz w:val="32"/>
          <w:szCs w:val="32"/>
        </w:rPr>
      </w:pPr>
    </w:p>
    <w:p w14:paraId="10BB8D8C">
      <w:pPr>
        <w:autoSpaceDE w:val="0"/>
        <w:autoSpaceDN w:val="0"/>
        <w:jc w:val="center"/>
        <w:rPr>
          <w:rFonts w:ascii="宋体" w:hAnsi="宋体" w:cs="宋体"/>
          <w:b/>
          <w:spacing w:val="6"/>
          <w:sz w:val="32"/>
          <w:szCs w:val="32"/>
        </w:rPr>
      </w:pPr>
    </w:p>
    <w:p w14:paraId="145B71F7">
      <w:pPr>
        <w:autoSpaceDE w:val="0"/>
        <w:autoSpaceDN w:val="0"/>
        <w:jc w:val="center"/>
        <w:rPr>
          <w:rFonts w:ascii="宋体" w:hAnsi="宋体" w:cs="宋体"/>
          <w:b/>
          <w:spacing w:val="6"/>
          <w:sz w:val="32"/>
          <w:szCs w:val="32"/>
        </w:rPr>
      </w:pPr>
    </w:p>
    <w:p w14:paraId="0D138F84">
      <w:pPr>
        <w:autoSpaceDE w:val="0"/>
        <w:autoSpaceDN w:val="0"/>
        <w:jc w:val="center"/>
        <w:rPr>
          <w:rFonts w:ascii="宋体" w:hAnsi="宋体" w:cs="宋体"/>
          <w:b/>
          <w:spacing w:val="6"/>
          <w:sz w:val="32"/>
          <w:szCs w:val="32"/>
        </w:rPr>
      </w:pPr>
    </w:p>
    <w:p w14:paraId="60AE6167">
      <w:pPr>
        <w:autoSpaceDE w:val="0"/>
        <w:autoSpaceDN w:val="0"/>
        <w:jc w:val="center"/>
        <w:rPr>
          <w:rFonts w:ascii="宋体" w:hAnsi="宋体" w:cs="宋体"/>
          <w:b/>
          <w:spacing w:val="6"/>
          <w:sz w:val="32"/>
          <w:szCs w:val="32"/>
        </w:rPr>
      </w:pPr>
    </w:p>
    <w:p w14:paraId="08016919">
      <w:pPr>
        <w:autoSpaceDE w:val="0"/>
        <w:autoSpaceDN w:val="0"/>
        <w:jc w:val="center"/>
        <w:rPr>
          <w:rFonts w:ascii="宋体" w:hAnsi="宋体" w:cs="宋体"/>
          <w:b/>
          <w:spacing w:val="6"/>
          <w:sz w:val="32"/>
          <w:szCs w:val="32"/>
        </w:rPr>
      </w:pPr>
    </w:p>
    <w:p w14:paraId="4F9936DA">
      <w:pPr>
        <w:autoSpaceDE w:val="0"/>
        <w:autoSpaceDN w:val="0"/>
        <w:jc w:val="center"/>
        <w:rPr>
          <w:rFonts w:ascii="宋体" w:hAnsi="宋体" w:cs="宋体"/>
          <w:b/>
          <w:spacing w:val="6"/>
          <w:sz w:val="32"/>
          <w:szCs w:val="32"/>
        </w:rPr>
      </w:pPr>
    </w:p>
    <w:p w14:paraId="2332D60B">
      <w:pPr>
        <w:autoSpaceDE w:val="0"/>
        <w:autoSpaceDN w:val="0"/>
        <w:jc w:val="center"/>
        <w:rPr>
          <w:rFonts w:ascii="宋体" w:hAnsi="宋体" w:cs="宋体"/>
          <w:b/>
          <w:spacing w:val="6"/>
          <w:sz w:val="32"/>
          <w:szCs w:val="32"/>
        </w:rPr>
      </w:pPr>
    </w:p>
    <w:p w14:paraId="34172BD6">
      <w:pPr>
        <w:autoSpaceDE w:val="0"/>
        <w:autoSpaceDN w:val="0"/>
        <w:jc w:val="center"/>
        <w:rPr>
          <w:rFonts w:ascii="宋体" w:hAnsi="宋体" w:cs="宋体"/>
          <w:b/>
          <w:spacing w:val="6"/>
          <w:sz w:val="32"/>
          <w:szCs w:val="32"/>
        </w:rPr>
      </w:pPr>
    </w:p>
    <w:p w14:paraId="3DD63A15">
      <w:pPr>
        <w:autoSpaceDE w:val="0"/>
        <w:autoSpaceDN w:val="0"/>
        <w:jc w:val="center"/>
        <w:rPr>
          <w:rFonts w:ascii="宋体" w:hAnsi="宋体" w:cs="宋体"/>
          <w:b/>
          <w:spacing w:val="6"/>
          <w:sz w:val="32"/>
          <w:szCs w:val="32"/>
        </w:rPr>
      </w:pPr>
    </w:p>
    <w:p w14:paraId="15A19AE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5F9D19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4DAF0D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杭州西站枢纽环境消杀服务项目</w:t>
      </w:r>
      <w:r>
        <w:rPr>
          <w:rFonts w:hint="eastAsia" w:ascii="宋体" w:hAnsi="宋体" w:cs="宋体"/>
          <w:sz w:val="24"/>
        </w:rPr>
        <w:t>【招标编号：</w:t>
      </w:r>
      <w:r>
        <w:rPr>
          <w:rFonts w:hint="eastAsia" w:ascii="宋体" w:hAnsi="宋体" w:cs="宋体"/>
          <w:color w:val="FF0000"/>
          <w:sz w:val="24"/>
          <w:lang w:eastAsia="zh-CN"/>
        </w:rPr>
        <w:t>TYZFCG2023-047</w:t>
      </w:r>
      <w:r>
        <w:rPr>
          <w:rFonts w:hint="eastAsia" w:ascii="宋体" w:hAnsi="宋体" w:cs="宋体"/>
          <w:sz w:val="24"/>
        </w:rPr>
        <w:t>】</w:t>
      </w:r>
      <w:r>
        <w:rPr>
          <w:rFonts w:hint="eastAsia" w:ascii="宋体" w:hAnsi="宋体" w:cs="宋体"/>
          <w:kern w:val="0"/>
          <w:sz w:val="24"/>
          <w:lang w:val="zh-CN"/>
        </w:rPr>
        <w:t xml:space="preserve">投标。 </w:t>
      </w:r>
    </w:p>
    <w:p w14:paraId="4FFFF6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7B07E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37AF82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2EBEA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C15A8A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437E0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F081D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CCB0AF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1"/>
      <w:r>
        <w:rPr>
          <w:rFonts w:hint="eastAsia" w:ascii="宋体" w:hAnsi="宋体" w:cs="宋体"/>
          <w:b/>
          <w:kern w:val="0"/>
          <w:sz w:val="24"/>
          <w:lang w:val="zh-CN"/>
        </w:rPr>
        <w:t>）</w:t>
      </w:r>
    </w:p>
    <w:p w14:paraId="62B62BC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2"/>
    </w:p>
    <w:p w14:paraId="2AA2F6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C0245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8A8F3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5BA7A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7FB90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1739575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348F7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4F725D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83BD46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31E0F81">
      <w:pPr>
        <w:spacing w:line="360" w:lineRule="auto"/>
        <w:ind w:right="420"/>
        <w:rPr>
          <w:rFonts w:ascii="宋体" w:hAnsi="宋体" w:cs="宋体"/>
          <w:sz w:val="24"/>
        </w:rPr>
      </w:pPr>
      <w:r>
        <w:rPr>
          <w:rFonts w:hint="eastAsia" w:ascii="宋体" w:hAnsi="宋体" w:cs="宋体"/>
          <w:sz w:val="24"/>
        </w:rPr>
        <w:t>注：按本格式和要求提供。</w:t>
      </w:r>
    </w:p>
    <w:p w14:paraId="30DB9171">
      <w:pPr>
        <w:autoSpaceDE w:val="0"/>
        <w:autoSpaceDN w:val="0"/>
        <w:jc w:val="center"/>
        <w:rPr>
          <w:rFonts w:ascii="宋体" w:hAnsi="宋体" w:cs="宋体"/>
          <w:b/>
          <w:spacing w:val="6"/>
          <w:sz w:val="32"/>
          <w:szCs w:val="32"/>
        </w:rPr>
      </w:pPr>
    </w:p>
    <w:p w14:paraId="6E46A23B">
      <w:pPr>
        <w:autoSpaceDE w:val="0"/>
        <w:autoSpaceDN w:val="0"/>
        <w:jc w:val="center"/>
        <w:rPr>
          <w:rFonts w:ascii="宋体" w:hAnsi="宋体" w:cs="宋体"/>
          <w:b/>
          <w:spacing w:val="6"/>
          <w:sz w:val="32"/>
          <w:szCs w:val="32"/>
        </w:rPr>
      </w:pPr>
    </w:p>
    <w:p w14:paraId="6239E5CE">
      <w:pPr>
        <w:autoSpaceDE w:val="0"/>
        <w:autoSpaceDN w:val="0"/>
        <w:jc w:val="center"/>
        <w:rPr>
          <w:rFonts w:ascii="宋体" w:hAnsi="宋体" w:cs="宋体"/>
          <w:b/>
          <w:spacing w:val="6"/>
          <w:sz w:val="32"/>
          <w:szCs w:val="32"/>
        </w:rPr>
      </w:pPr>
    </w:p>
    <w:p w14:paraId="24F04A7C">
      <w:pPr>
        <w:autoSpaceDE w:val="0"/>
        <w:autoSpaceDN w:val="0"/>
        <w:jc w:val="center"/>
        <w:rPr>
          <w:rFonts w:ascii="宋体" w:hAnsi="宋体" w:cs="宋体"/>
          <w:b/>
          <w:spacing w:val="6"/>
          <w:sz w:val="32"/>
          <w:szCs w:val="32"/>
        </w:rPr>
      </w:pPr>
    </w:p>
    <w:p w14:paraId="04676DF1">
      <w:pPr>
        <w:autoSpaceDE w:val="0"/>
        <w:autoSpaceDN w:val="0"/>
        <w:jc w:val="center"/>
        <w:rPr>
          <w:rFonts w:ascii="宋体" w:hAnsi="宋体" w:cs="宋体"/>
          <w:b/>
          <w:spacing w:val="6"/>
          <w:sz w:val="32"/>
          <w:szCs w:val="32"/>
        </w:rPr>
      </w:pPr>
    </w:p>
    <w:p w14:paraId="7C297C94">
      <w:pPr>
        <w:autoSpaceDE w:val="0"/>
        <w:autoSpaceDN w:val="0"/>
        <w:jc w:val="center"/>
        <w:rPr>
          <w:rFonts w:ascii="宋体" w:hAnsi="宋体" w:cs="宋体"/>
          <w:b/>
          <w:spacing w:val="6"/>
          <w:sz w:val="32"/>
          <w:szCs w:val="32"/>
        </w:rPr>
      </w:pPr>
    </w:p>
    <w:p w14:paraId="36A2414C">
      <w:pPr>
        <w:autoSpaceDE w:val="0"/>
        <w:autoSpaceDN w:val="0"/>
        <w:jc w:val="center"/>
        <w:rPr>
          <w:rFonts w:ascii="宋体" w:hAnsi="宋体" w:cs="宋体"/>
          <w:b/>
          <w:spacing w:val="6"/>
          <w:sz w:val="32"/>
          <w:szCs w:val="32"/>
        </w:rPr>
      </w:pPr>
    </w:p>
    <w:p w14:paraId="7EBF66A2">
      <w:pPr>
        <w:autoSpaceDE w:val="0"/>
        <w:autoSpaceDN w:val="0"/>
        <w:jc w:val="center"/>
        <w:rPr>
          <w:rFonts w:ascii="宋体" w:hAnsi="宋体" w:cs="宋体"/>
          <w:b/>
          <w:spacing w:val="6"/>
          <w:sz w:val="32"/>
          <w:szCs w:val="32"/>
        </w:rPr>
      </w:pPr>
    </w:p>
    <w:p w14:paraId="5EB23F6D">
      <w:pPr>
        <w:autoSpaceDE w:val="0"/>
        <w:autoSpaceDN w:val="0"/>
        <w:jc w:val="center"/>
        <w:rPr>
          <w:rFonts w:ascii="宋体" w:hAnsi="宋体" w:cs="宋体"/>
          <w:b/>
          <w:spacing w:val="6"/>
          <w:sz w:val="32"/>
          <w:szCs w:val="32"/>
        </w:rPr>
      </w:pPr>
    </w:p>
    <w:p w14:paraId="2050F292">
      <w:pPr>
        <w:autoSpaceDE w:val="0"/>
        <w:autoSpaceDN w:val="0"/>
        <w:jc w:val="center"/>
        <w:rPr>
          <w:rFonts w:ascii="宋体" w:hAnsi="宋体" w:cs="宋体"/>
          <w:b/>
          <w:spacing w:val="6"/>
          <w:sz w:val="32"/>
          <w:szCs w:val="32"/>
        </w:rPr>
      </w:pPr>
    </w:p>
    <w:p w14:paraId="71FA6A0C">
      <w:pPr>
        <w:autoSpaceDE w:val="0"/>
        <w:autoSpaceDN w:val="0"/>
        <w:jc w:val="center"/>
        <w:rPr>
          <w:rFonts w:ascii="宋体" w:hAnsi="宋体" w:cs="宋体"/>
          <w:b/>
          <w:spacing w:val="6"/>
          <w:sz w:val="32"/>
          <w:szCs w:val="32"/>
        </w:rPr>
      </w:pPr>
    </w:p>
    <w:p w14:paraId="71B87693">
      <w:pPr>
        <w:autoSpaceDE w:val="0"/>
        <w:autoSpaceDN w:val="0"/>
        <w:jc w:val="center"/>
        <w:rPr>
          <w:rFonts w:ascii="宋体" w:hAnsi="宋体" w:cs="宋体"/>
          <w:b/>
          <w:spacing w:val="6"/>
          <w:sz w:val="32"/>
          <w:szCs w:val="32"/>
        </w:rPr>
      </w:pPr>
    </w:p>
    <w:p w14:paraId="594B4027">
      <w:pPr>
        <w:autoSpaceDE w:val="0"/>
        <w:autoSpaceDN w:val="0"/>
        <w:jc w:val="center"/>
        <w:rPr>
          <w:rFonts w:ascii="宋体" w:hAnsi="宋体" w:cs="宋体"/>
          <w:b/>
          <w:spacing w:val="6"/>
          <w:sz w:val="32"/>
          <w:szCs w:val="32"/>
        </w:rPr>
      </w:pPr>
    </w:p>
    <w:p w14:paraId="68447645">
      <w:pPr>
        <w:autoSpaceDE w:val="0"/>
        <w:autoSpaceDN w:val="0"/>
        <w:jc w:val="center"/>
        <w:rPr>
          <w:rFonts w:ascii="宋体" w:hAnsi="宋体" w:cs="宋体"/>
          <w:b/>
          <w:spacing w:val="6"/>
          <w:sz w:val="32"/>
          <w:szCs w:val="32"/>
        </w:rPr>
      </w:pPr>
    </w:p>
    <w:p w14:paraId="4A4B4C04">
      <w:pPr>
        <w:autoSpaceDE w:val="0"/>
        <w:autoSpaceDN w:val="0"/>
        <w:jc w:val="center"/>
        <w:rPr>
          <w:rFonts w:ascii="宋体" w:hAnsi="宋体" w:cs="宋体"/>
          <w:b/>
          <w:spacing w:val="6"/>
          <w:sz w:val="32"/>
          <w:szCs w:val="32"/>
        </w:rPr>
      </w:pPr>
    </w:p>
    <w:p w14:paraId="0B628AF6">
      <w:pPr>
        <w:autoSpaceDE w:val="0"/>
        <w:autoSpaceDN w:val="0"/>
        <w:jc w:val="center"/>
        <w:rPr>
          <w:rFonts w:ascii="宋体" w:hAnsi="宋体" w:cs="宋体"/>
          <w:b/>
          <w:spacing w:val="6"/>
          <w:sz w:val="32"/>
          <w:szCs w:val="32"/>
        </w:rPr>
      </w:pPr>
    </w:p>
    <w:p w14:paraId="33DD9F20">
      <w:pPr>
        <w:autoSpaceDE w:val="0"/>
        <w:autoSpaceDN w:val="0"/>
        <w:jc w:val="center"/>
        <w:rPr>
          <w:rFonts w:ascii="宋体" w:hAnsi="宋体" w:cs="宋体"/>
          <w:b/>
          <w:spacing w:val="6"/>
          <w:sz w:val="32"/>
          <w:szCs w:val="32"/>
        </w:rPr>
      </w:pPr>
    </w:p>
    <w:p w14:paraId="3C0CFC99">
      <w:pPr>
        <w:autoSpaceDE w:val="0"/>
        <w:autoSpaceDN w:val="0"/>
        <w:jc w:val="center"/>
        <w:rPr>
          <w:rFonts w:ascii="宋体" w:hAnsi="宋体" w:cs="宋体"/>
          <w:b/>
          <w:spacing w:val="6"/>
          <w:sz w:val="32"/>
          <w:szCs w:val="32"/>
        </w:rPr>
      </w:pPr>
    </w:p>
    <w:p w14:paraId="2D364134">
      <w:pPr>
        <w:autoSpaceDE w:val="0"/>
        <w:autoSpaceDN w:val="0"/>
        <w:jc w:val="center"/>
        <w:rPr>
          <w:rFonts w:ascii="宋体" w:hAnsi="宋体" w:cs="宋体"/>
          <w:b/>
          <w:spacing w:val="6"/>
          <w:sz w:val="32"/>
          <w:szCs w:val="32"/>
        </w:rPr>
      </w:pPr>
    </w:p>
    <w:p w14:paraId="1392A2A7">
      <w:pPr>
        <w:autoSpaceDE w:val="0"/>
        <w:autoSpaceDN w:val="0"/>
        <w:jc w:val="center"/>
        <w:rPr>
          <w:rFonts w:ascii="宋体" w:hAnsi="宋体" w:cs="宋体"/>
          <w:b/>
          <w:spacing w:val="6"/>
          <w:sz w:val="32"/>
          <w:szCs w:val="32"/>
        </w:rPr>
      </w:pPr>
    </w:p>
    <w:p w14:paraId="17626DAE">
      <w:pPr>
        <w:autoSpaceDE w:val="0"/>
        <w:autoSpaceDN w:val="0"/>
        <w:jc w:val="center"/>
        <w:rPr>
          <w:rFonts w:ascii="宋体" w:hAnsi="宋体" w:cs="宋体"/>
          <w:b/>
          <w:spacing w:val="6"/>
          <w:sz w:val="32"/>
          <w:szCs w:val="32"/>
        </w:rPr>
      </w:pPr>
    </w:p>
    <w:p w14:paraId="23014369">
      <w:pPr>
        <w:autoSpaceDE w:val="0"/>
        <w:autoSpaceDN w:val="0"/>
        <w:jc w:val="center"/>
        <w:rPr>
          <w:rFonts w:ascii="宋体" w:hAnsi="宋体" w:cs="宋体"/>
          <w:b/>
          <w:spacing w:val="6"/>
          <w:sz w:val="32"/>
          <w:szCs w:val="32"/>
        </w:rPr>
      </w:pPr>
    </w:p>
    <w:p w14:paraId="3AE40A9F">
      <w:pPr>
        <w:snapToGrid w:val="0"/>
        <w:spacing w:line="360" w:lineRule="auto"/>
        <w:ind w:firstLine="3666" w:firstLineChars="1100"/>
        <w:rPr>
          <w:rFonts w:ascii="宋体" w:hAnsi="宋体" w:cs="宋体"/>
          <w:b/>
          <w:spacing w:val="6"/>
          <w:sz w:val="32"/>
          <w:szCs w:val="32"/>
        </w:rPr>
      </w:pPr>
    </w:p>
    <w:p w14:paraId="79D9E9DF">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E44A4D1">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43C52C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331BEA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杭州西站枢纽环境消杀服务项目</w:t>
      </w:r>
      <w:r>
        <w:rPr>
          <w:rFonts w:hint="eastAsia" w:ascii="宋体" w:hAnsi="宋体" w:cs="宋体"/>
          <w:sz w:val="24"/>
        </w:rPr>
        <w:t>【招标编号：</w:t>
      </w:r>
      <w:r>
        <w:rPr>
          <w:rFonts w:hint="eastAsia" w:ascii="宋体" w:hAnsi="宋体" w:cs="宋体"/>
          <w:color w:val="FF0000"/>
          <w:sz w:val="24"/>
          <w:lang w:eastAsia="zh-CN"/>
        </w:rPr>
        <w:t>TYZFCG2023-047</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45E21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8A28FB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C51AB2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C77E4E1">
      <w:r>
        <w:rPr>
          <w:rFonts w:hint="eastAsia"/>
          <w:lang w:val="zh-CN"/>
        </w:rPr>
        <w:t xml:space="preserve"> </w:t>
      </w:r>
    </w:p>
    <w:p w14:paraId="6B08E8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C3A1649">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257CBF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FD215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7C0E718">
      <w:pPr>
        <w:snapToGrid w:val="0"/>
        <w:spacing w:line="360" w:lineRule="auto"/>
        <w:ind w:firstLine="576"/>
        <w:rPr>
          <w:rFonts w:ascii="宋体" w:hAnsi="宋体" w:cs="宋体"/>
          <w:u w:val="single"/>
        </w:rPr>
      </w:pPr>
      <w:r>
        <w:rPr>
          <w:rFonts w:hint="eastAsia" w:ascii="宋体" w:hAnsi="宋体" w:cs="宋体"/>
          <w:u w:val="single"/>
        </w:rPr>
        <w:t xml:space="preserve">                                                                                  </w:t>
      </w:r>
    </w:p>
    <w:p w14:paraId="70F9C5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ACD75E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094D2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4FF1C5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7C9388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C383A8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F3C96C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8D5B2E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AA140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27243B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B308F3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52B404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EF5462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3E0A7E5">
      <w:pPr>
        <w:spacing w:line="360" w:lineRule="auto"/>
        <w:ind w:right="420"/>
        <w:rPr>
          <w:rFonts w:ascii="宋体" w:hAnsi="宋体" w:cs="宋体"/>
          <w:sz w:val="24"/>
        </w:rPr>
      </w:pPr>
      <w:r>
        <w:rPr>
          <w:rFonts w:hint="eastAsia" w:ascii="宋体" w:hAnsi="宋体" w:cs="宋体"/>
          <w:sz w:val="24"/>
        </w:rPr>
        <w:t>注：按本格式和要求提供。</w:t>
      </w:r>
    </w:p>
    <w:p w14:paraId="4DAF341E">
      <w:pPr>
        <w:autoSpaceDE w:val="0"/>
        <w:autoSpaceDN w:val="0"/>
        <w:jc w:val="center"/>
        <w:rPr>
          <w:rFonts w:ascii="宋体" w:hAnsi="宋体" w:cs="宋体"/>
          <w:b/>
          <w:spacing w:val="6"/>
          <w:sz w:val="32"/>
          <w:szCs w:val="32"/>
        </w:rPr>
      </w:pPr>
    </w:p>
    <w:p w14:paraId="26DA9FDA">
      <w:pPr>
        <w:autoSpaceDE w:val="0"/>
        <w:autoSpaceDN w:val="0"/>
        <w:jc w:val="center"/>
        <w:rPr>
          <w:rFonts w:ascii="宋体" w:hAnsi="宋体" w:cs="宋体"/>
          <w:b/>
          <w:spacing w:val="6"/>
          <w:sz w:val="32"/>
          <w:szCs w:val="32"/>
        </w:rPr>
      </w:pPr>
    </w:p>
    <w:p w14:paraId="04F85A73">
      <w:pPr>
        <w:autoSpaceDE w:val="0"/>
        <w:autoSpaceDN w:val="0"/>
        <w:jc w:val="center"/>
        <w:rPr>
          <w:rFonts w:ascii="宋体" w:hAnsi="宋体" w:cs="宋体"/>
          <w:b/>
          <w:spacing w:val="6"/>
          <w:sz w:val="32"/>
          <w:szCs w:val="32"/>
        </w:rPr>
      </w:pPr>
    </w:p>
    <w:p w14:paraId="0AB0FEF6">
      <w:pPr>
        <w:autoSpaceDE w:val="0"/>
        <w:autoSpaceDN w:val="0"/>
        <w:jc w:val="center"/>
        <w:rPr>
          <w:rFonts w:ascii="宋体" w:hAnsi="宋体" w:cs="宋体"/>
          <w:b/>
          <w:spacing w:val="6"/>
          <w:sz w:val="32"/>
          <w:szCs w:val="32"/>
        </w:rPr>
      </w:pPr>
    </w:p>
    <w:p w14:paraId="3C669C71">
      <w:pPr>
        <w:autoSpaceDE w:val="0"/>
        <w:autoSpaceDN w:val="0"/>
        <w:jc w:val="center"/>
        <w:rPr>
          <w:rFonts w:ascii="宋体" w:hAnsi="宋体" w:cs="宋体"/>
          <w:b/>
          <w:spacing w:val="6"/>
          <w:sz w:val="32"/>
          <w:szCs w:val="32"/>
        </w:rPr>
      </w:pPr>
    </w:p>
    <w:p w14:paraId="3AB2DDC2">
      <w:pPr>
        <w:autoSpaceDE w:val="0"/>
        <w:autoSpaceDN w:val="0"/>
        <w:jc w:val="center"/>
        <w:rPr>
          <w:rFonts w:ascii="宋体" w:hAnsi="宋体" w:cs="宋体"/>
          <w:b/>
          <w:spacing w:val="6"/>
          <w:sz w:val="32"/>
          <w:szCs w:val="32"/>
        </w:rPr>
      </w:pPr>
    </w:p>
    <w:p w14:paraId="1B9404E3">
      <w:pPr>
        <w:autoSpaceDE w:val="0"/>
        <w:autoSpaceDN w:val="0"/>
        <w:jc w:val="center"/>
        <w:rPr>
          <w:rFonts w:ascii="宋体" w:hAnsi="宋体" w:cs="宋体"/>
          <w:b/>
          <w:spacing w:val="6"/>
          <w:sz w:val="32"/>
          <w:szCs w:val="32"/>
        </w:rPr>
      </w:pPr>
    </w:p>
    <w:p w14:paraId="051C04AB">
      <w:pPr>
        <w:autoSpaceDE w:val="0"/>
        <w:autoSpaceDN w:val="0"/>
        <w:jc w:val="center"/>
        <w:rPr>
          <w:rFonts w:ascii="宋体" w:hAnsi="宋体" w:cs="宋体"/>
          <w:b/>
          <w:spacing w:val="6"/>
          <w:sz w:val="32"/>
          <w:szCs w:val="32"/>
        </w:rPr>
      </w:pPr>
    </w:p>
    <w:p w14:paraId="2B315122">
      <w:pPr>
        <w:autoSpaceDE w:val="0"/>
        <w:autoSpaceDN w:val="0"/>
        <w:jc w:val="center"/>
        <w:rPr>
          <w:rFonts w:ascii="宋体" w:hAnsi="宋体" w:cs="宋体"/>
          <w:b/>
          <w:spacing w:val="6"/>
          <w:sz w:val="32"/>
          <w:szCs w:val="32"/>
        </w:rPr>
      </w:pPr>
    </w:p>
    <w:p w14:paraId="37E29496">
      <w:pPr>
        <w:autoSpaceDE w:val="0"/>
        <w:autoSpaceDN w:val="0"/>
        <w:jc w:val="center"/>
        <w:rPr>
          <w:rFonts w:ascii="宋体" w:hAnsi="宋体" w:cs="宋体"/>
          <w:b/>
          <w:spacing w:val="6"/>
          <w:sz w:val="32"/>
          <w:szCs w:val="32"/>
        </w:rPr>
      </w:pPr>
    </w:p>
    <w:p w14:paraId="6634680A">
      <w:pPr>
        <w:autoSpaceDE w:val="0"/>
        <w:autoSpaceDN w:val="0"/>
        <w:jc w:val="center"/>
        <w:rPr>
          <w:rFonts w:ascii="宋体" w:hAnsi="宋体" w:cs="宋体"/>
          <w:b/>
          <w:spacing w:val="6"/>
          <w:sz w:val="32"/>
          <w:szCs w:val="32"/>
        </w:rPr>
      </w:pPr>
    </w:p>
    <w:p w14:paraId="6B6E4A2E">
      <w:pPr>
        <w:autoSpaceDE w:val="0"/>
        <w:autoSpaceDN w:val="0"/>
        <w:jc w:val="center"/>
        <w:rPr>
          <w:rFonts w:ascii="宋体" w:hAnsi="宋体" w:cs="宋体"/>
          <w:b/>
          <w:spacing w:val="6"/>
          <w:sz w:val="32"/>
          <w:szCs w:val="32"/>
        </w:rPr>
      </w:pPr>
    </w:p>
    <w:p w14:paraId="2E8825D4">
      <w:pPr>
        <w:autoSpaceDE w:val="0"/>
        <w:autoSpaceDN w:val="0"/>
        <w:jc w:val="center"/>
        <w:rPr>
          <w:rFonts w:ascii="宋体" w:hAnsi="宋体" w:cs="宋体"/>
          <w:b/>
          <w:spacing w:val="6"/>
          <w:sz w:val="32"/>
          <w:szCs w:val="32"/>
        </w:rPr>
      </w:pPr>
    </w:p>
    <w:p w14:paraId="5A09CEA9">
      <w:pPr>
        <w:autoSpaceDE w:val="0"/>
        <w:autoSpaceDN w:val="0"/>
        <w:jc w:val="center"/>
        <w:rPr>
          <w:rFonts w:ascii="宋体" w:hAnsi="宋体" w:cs="宋体"/>
          <w:b/>
          <w:spacing w:val="6"/>
          <w:sz w:val="32"/>
          <w:szCs w:val="32"/>
        </w:rPr>
      </w:pPr>
    </w:p>
    <w:p w14:paraId="30EA80ED">
      <w:pPr>
        <w:autoSpaceDE w:val="0"/>
        <w:autoSpaceDN w:val="0"/>
        <w:jc w:val="center"/>
        <w:rPr>
          <w:rFonts w:ascii="宋体" w:hAnsi="宋体" w:cs="宋体"/>
          <w:b/>
          <w:spacing w:val="6"/>
          <w:sz w:val="32"/>
          <w:szCs w:val="32"/>
        </w:rPr>
      </w:pPr>
    </w:p>
    <w:p w14:paraId="56FA1222">
      <w:pPr>
        <w:autoSpaceDE w:val="0"/>
        <w:autoSpaceDN w:val="0"/>
        <w:jc w:val="center"/>
        <w:rPr>
          <w:rFonts w:ascii="宋体" w:hAnsi="宋体" w:cs="宋体"/>
          <w:b/>
          <w:spacing w:val="6"/>
          <w:sz w:val="32"/>
          <w:szCs w:val="32"/>
        </w:rPr>
      </w:pPr>
    </w:p>
    <w:p w14:paraId="6D174AE2">
      <w:pPr>
        <w:autoSpaceDE w:val="0"/>
        <w:autoSpaceDN w:val="0"/>
        <w:jc w:val="center"/>
        <w:rPr>
          <w:rFonts w:ascii="宋体" w:hAnsi="宋体" w:cs="宋体"/>
          <w:b/>
          <w:spacing w:val="6"/>
          <w:sz w:val="32"/>
          <w:szCs w:val="32"/>
        </w:rPr>
      </w:pPr>
    </w:p>
    <w:p w14:paraId="36DF43E6">
      <w:pPr>
        <w:autoSpaceDE w:val="0"/>
        <w:autoSpaceDN w:val="0"/>
        <w:jc w:val="center"/>
        <w:rPr>
          <w:rFonts w:ascii="宋体" w:hAnsi="宋体" w:cs="宋体"/>
          <w:b/>
          <w:spacing w:val="6"/>
          <w:sz w:val="32"/>
          <w:szCs w:val="32"/>
        </w:rPr>
      </w:pPr>
    </w:p>
    <w:p w14:paraId="570C4F0A">
      <w:pPr>
        <w:autoSpaceDE w:val="0"/>
        <w:autoSpaceDN w:val="0"/>
        <w:jc w:val="center"/>
        <w:rPr>
          <w:rFonts w:ascii="宋体" w:hAnsi="宋体" w:cs="宋体"/>
          <w:b/>
          <w:spacing w:val="6"/>
          <w:sz w:val="32"/>
          <w:szCs w:val="32"/>
        </w:rPr>
      </w:pPr>
    </w:p>
    <w:p w14:paraId="7622D1A8">
      <w:pPr>
        <w:autoSpaceDE w:val="0"/>
        <w:autoSpaceDN w:val="0"/>
        <w:jc w:val="center"/>
        <w:rPr>
          <w:rFonts w:ascii="宋体" w:hAnsi="宋体" w:cs="宋体"/>
          <w:b/>
          <w:spacing w:val="6"/>
          <w:sz w:val="32"/>
          <w:szCs w:val="32"/>
        </w:rPr>
      </w:pPr>
    </w:p>
    <w:p w14:paraId="52DEA0C2">
      <w:pPr>
        <w:autoSpaceDE w:val="0"/>
        <w:autoSpaceDN w:val="0"/>
        <w:jc w:val="center"/>
        <w:rPr>
          <w:rFonts w:ascii="宋体" w:hAnsi="宋体" w:cs="宋体"/>
          <w:b/>
          <w:spacing w:val="6"/>
          <w:sz w:val="32"/>
          <w:szCs w:val="32"/>
        </w:rPr>
      </w:pPr>
    </w:p>
    <w:p w14:paraId="451F1C1B">
      <w:pPr>
        <w:autoSpaceDE w:val="0"/>
        <w:autoSpaceDN w:val="0"/>
        <w:jc w:val="center"/>
        <w:rPr>
          <w:rFonts w:ascii="宋体" w:hAnsi="宋体" w:cs="宋体"/>
          <w:b/>
          <w:spacing w:val="6"/>
          <w:sz w:val="32"/>
          <w:szCs w:val="32"/>
        </w:rPr>
      </w:pPr>
    </w:p>
    <w:p w14:paraId="2F9EEA8F">
      <w:pPr>
        <w:autoSpaceDE w:val="0"/>
        <w:autoSpaceDN w:val="0"/>
        <w:jc w:val="center"/>
        <w:rPr>
          <w:rFonts w:ascii="宋体" w:hAnsi="宋体" w:cs="宋体"/>
          <w:b/>
          <w:spacing w:val="6"/>
          <w:sz w:val="32"/>
          <w:szCs w:val="32"/>
        </w:rPr>
      </w:pPr>
    </w:p>
    <w:p w14:paraId="77F99D66">
      <w:pPr>
        <w:autoSpaceDE w:val="0"/>
        <w:autoSpaceDN w:val="0"/>
        <w:jc w:val="center"/>
        <w:rPr>
          <w:rFonts w:ascii="宋体" w:hAnsi="宋体" w:cs="宋体"/>
          <w:b/>
          <w:spacing w:val="6"/>
          <w:sz w:val="32"/>
          <w:szCs w:val="32"/>
        </w:rPr>
      </w:pPr>
    </w:p>
    <w:p w14:paraId="2837418A">
      <w:pPr>
        <w:autoSpaceDE w:val="0"/>
        <w:autoSpaceDN w:val="0"/>
        <w:jc w:val="center"/>
        <w:rPr>
          <w:rFonts w:ascii="宋体" w:hAnsi="宋体" w:cs="宋体"/>
          <w:b/>
          <w:spacing w:val="6"/>
          <w:sz w:val="32"/>
          <w:szCs w:val="32"/>
        </w:rPr>
      </w:pPr>
    </w:p>
    <w:p w14:paraId="7496265A">
      <w:pPr>
        <w:autoSpaceDE w:val="0"/>
        <w:autoSpaceDN w:val="0"/>
        <w:jc w:val="center"/>
        <w:rPr>
          <w:rFonts w:ascii="宋体" w:hAnsi="宋体" w:cs="宋体"/>
          <w:b/>
          <w:spacing w:val="6"/>
          <w:sz w:val="32"/>
          <w:szCs w:val="32"/>
        </w:rPr>
      </w:pPr>
    </w:p>
    <w:p w14:paraId="45A92608">
      <w:pPr>
        <w:autoSpaceDE w:val="0"/>
        <w:autoSpaceDN w:val="0"/>
        <w:jc w:val="center"/>
        <w:rPr>
          <w:rFonts w:ascii="宋体" w:hAnsi="宋体" w:cs="宋体"/>
          <w:b/>
          <w:spacing w:val="6"/>
          <w:sz w:val="32"/>
          <w:szCs w:val="32"/>
        </w:rPr>
      </w:pPr>
    </w:p>
    <w:p w14:paraId="3836A3BB">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9DAA716">
      <w:pPr>
        <w:spacing w:line="360" w:lineRule="auto"/>
        <w:jc w:val="center"/>
        <w:rPr>
          <w:rFonts w:ascii="宋体" w:hAnsi="宋体" w:cs="宋体"/>
          <w:sz w:val="24"/>
          <w:u w:val="single"/>
        </w:rPr>
      </w:pPr>
    </w:p>
    <w:p w14:paraId="225DE78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1B0F05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杭州西站枢纽环境消杀服务项目</w:t>
      </w:r>
      <w:r>
        <w:rPr>
          <w:rFonts w:hint="eastAsia" w:ascii="宋体" w:hAnsi="宋体" w:cs="宋体"/>
          <w:color w:val="0000FF"/>
          <w:sz w:val="24"/>
          <w:u w:val="single"/>
        </w:rPr>
        <w:t xml:space="preserve">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64DFAA3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B30BE59">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4B288A0">
      <w:pPr>
        <w:spacing w:line="360" w:lineRule="auto"/>
        <w:ind w:firstLine="480" w:firstLineChars="200"/>
        <w:jc w:val="left"/>
        <w:rPr>
          <w:rFonts w:ascii="宋体" w:hAnsi="宋体" w:cs="宋体"/>
          <w:sz w:val="24"/>
        </w:rPr>
      </w:pPr>
      <w:r>
        <w:rPr>
          <w:rFonts w:hint="eastAsia" w:ascii="宋体" w:hAnsi="宋体" w:cs="宋体"/>
          <w:sz w:val="24"/>
        </w:rPr>
        <w:t>……</w:t>
      </w:r>
    </w:p>
    <w:p w14:paraId="6E7735F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856B62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796C226">
      <w:pPr>
        <w:spacing w:line="360" w:lineRule="auto"/>
        <w:ind w:right="1760"/>
        <w:jc w:val="right"/>
        <w:rPr>
          <w:rFonts w:ascii="宋体" w:hAnsi="宋体" w:cs="宋体"/>
          <w:sz w:val="24"/>
        </w:rPr>
      </w:pPr>
      <w:r>
        <w:rPr>
          <w:rFonts w:hint="eastAsia" w:ascii="宋体" w:hAnsi="宋体" w:cs="宋体"/>
          <w:sz w:val="24"/>
        </w:rPr>
        <w:t>投标人名称（电子签名）：</w:t>
      </w:r>
    </w:p>
    <w:p w14:paraId="50678345">
      <w:pPr>
        <w:spacing w:line="360" w:lineRule="auto"/>
        <w:ind w:right="1120" w:firstLine="4680" w:firstLineChars="1950"/>
        <w:rPr>
          <w:rFonts w:ascii="宋体" w:hAnsi="宋体" w:cs="宋体"/>
          <w:sz w:val="24"/>
        </w:rPr>
      </w:pPr>
      <w:r>
        <w:rPr>
          <w:rFonts w:hint="eastAsia" w:ascii="宋体" w:hAnsi="宋体" w:cs="宋体"/>
          <w:sz w:val="24"/>
        </w:rPr>
        <w:t>日 期：</w:t>
      </w:r>
    </w:p>
    <w:p w14:paraId="1315D11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DEBC32A">
      <w:pPr>
        <w:spacing w:line="360" w:lineRule="auto"/>
        <w:ind w:right="420"/>
        <w:rPr>
          <w:rFonts w:ascii="宋体" w:hAnsi="宋体" w:cs="宋体"/>
          <w:sz w:val="24"/>
        </w:rPr>
      </w:pPr>
    </w:p>
    <w:p w14:paraId="74FB77C7">
      <w:pPr>
        <w:spacing w:line="360" w:lineRule="auto"/>
        <w:ind w:right="420"/>
        <w:rPr>
          <w:rFonts w:ascii="宋体" w:hAnsi="宋体" w:cs="宋体"/>
          <w:sz w:val="24"/>
        </w:rPr>
      </w:pPr>
      <w:r>
        <w:rPr>
          <w:rFonts w:hint="eastAsia" w:ascii="宋体" w:hAnsi="宋体" w:cs="宋体"/>
          <w:sz w:val="24"/>
        </w:rPr>
        <w:t xml:space="preserve">   注：</w:t>
      </w:r>
    </w:p>
    <w:p w14:paraId="56C657A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6675DF">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4332FA">
      <w:pPr>
        <w:pStyle w:val="4"/>
        <w:rPr>
          <w:rFonts w:ascii="宋体" w:hAnsi="宋体" w:eastAsia="宋体" w:cs="宋体"/>
          <w:lang w:val="en-US"/>
        </w:rPr>
      </w:pPr>
    </w:p>
    <w:p w14:paraId="403BAF71">
      <w:pPr>
        <w:spacing w:line="360" w:lineRule="auto"/>
        <w:ind w:right="420"/>
        <w:rPr>
          <w:rFonts w:ascii="宋体" w:hAnsi="宋体" w:cs="宋体"/>
        </w:rPr>
      </w:pPr>
    </w:p>
    <w:p w14:paraId="350951B1">
      <w:pPr>
        <w:spacing w:line="360" w:lineRule="auto"/>
        <w:rPr>
          <w:rFonts w:ascii="宋体" w:hAnsi="宋体" w:cs="宋体"/>
          <w:bCs/>
          <w:sz w:val="24"/>
        </w:rPr>
      </w:pPr>
    </w:p>
    <w:p w14:paraId="0E3248A8">
      <w:pPr>
        <w:pStyle w:val="14"/>
        <w:rPr>
          <w:rFonts w:ascii="宋体" w:hAnsi="宋体" w:cs="宋体"/>
          <w:bCs/>
          <w:sz w:val="24"/>
        </w:rPr>
      </w:pPr>
    </w:p>
    <w:p w14:paraId="092A28F7">
      <w:pPr>
        <w:rPr>
          <w:rFonts w:ascii="宋体" w:hAnsi="宋体" w:cs="宋体"/>
          <w:bCs/>
          <w:sz w:val="24"/>
        </w:rPr>
      </w:pPr>
    </w:p>
    <w:p w14:paraId="7598A35E">
      <w:pPr>
        <w:pStyle w:val="14"/>
        <w:rPr>
          <w:rFonts w:ascii="宋体" w:hAnsi="宋体" w:cs="宋体"/>
          <w:bCs/>
          <w:sz w:val="24"/>
        </w:rPr>
      </w:pPr>
    </w:p>
    <w:p w14:paraId="5044DE05">
      <w:pPr>
        <w:rPr>
          <w:rFonts w:ascii="宋体" w:hAnsi="宋体" w:cs="宋体"/>
          <w:bCs/>
          <w:sz w:val="24"/>
        </w:rPr>
      </w:pPr>
    </w:p>
    <w:p w14:paraId="3B4486AE">
      <w:pPr>
        <w:pStyle w:val="14"/>
        <w:rPr>
          <w:rFonts w:ascii="宋体" w:hAnsi="宋体" w:cs="宋体"/>
          <w:bCs/>
          <w:sz w:val="24"/>
        </w:rPr>
      </w:pPr>
    </w:p>
    <w:p w14:paraId="7EED1D1E">
      <w:pPr>
        <w:rPr>
          <w:rFonts w:ascii="宋体" w:hAnsi="宋体" w:cs="宋体"/>
          <w:bCs/>
          <w:sz w:val="24"/>
        </w:rPr>
      </w:pPr>
    </w:p>
    <w:p w14:paraId="3B57C701">
      <w:pPr>
        <w:pStyle w:val="14"/>
        <w:rPr>
          <w:rFonts w:ascii="宋体" w:hAnsi="宋体" w:cs="宋体"/>
          <w:bCs/>
          <w:sz w:val="24"/>
        </w:rPr>
      </w:pPr>
    </w:p>
    <w:p w14:paraId="4DA493C8">
      <w:pPr>
        <w:rPr>
          <w:rFonts w:ascii="宋体" w:hAnsi="宋体" w:cs="宋体"/>
          <w:bCs/>
          <w:sz w:val="24"/>
        </w:rPr>
      </w:pPr>
    </w:p>
    <w:p w14:paraId="699009B0">
      <w:pPr>
        <w:pStyle w:val="14"/>
        <w:rPr>
          <w:rFonts w:ascii="宋体" w:hAnsi="宋体" w:cs="宋体"/>
          <w:bCs/>
          <w:sz w:val="24"/>
        </w:rPr>
      </w:pPr>
    </w:p>
    <w:p w14:paraId="0CA6B486">
      <w:pPr>
        <w:rPr>
          <w:rFonts w:ascii="宋体" w:hAnsi="宋体" w:cs="宋体"/>
          <w:bCs/>
          <w:sz w:val="24"/>
        </w:rPr>
      </w:pPr>
    </w:p>
    <w:p w14:paraId="6EE8553E">
      <w:pPr>
        <w:pStyle w:val="14"/>
        <w:rPr>
          <w:rFonts w:ascii="宋体" w:hAnsi="宋体" w:cs="宋体"/>
          <w:bCs/>
          <w:sz w:val="24"/>
        </w:rPr>
      </w:pPr>
    </w:p>
    <w:p w14:paraId="18C22ED0">
      <w:pPr>
        <w:rPr>
          <w:rFonts w:ascii="宋体" w:hAnsi="宋体" w:cs="宋体"/>
          <w:bCs/>
          <w:sz w:val="24"/>
        </w:rPr>
      </w:pPr>
    </w:p>
    <w:p w14:paraId="05E10B81">
      <w:pPr>
        <w:pStyle w:val="14"/>
        <w:rPr>
          <w:rFonts w:ascii="宋体" w:hAnsi="宋体" w:cs="宋体"/>
          <w:bCs/>
          <w:sz w:val="24"/>
        </w:rPr>
      </w:pPr>
    </w:p>
    <w:p w14:paraId="050A5AC6">
      <w:pPr>
        <w:rPr>
          <w:rFonts w:ascii="宋体" w:hAnsi="宋体" w:cs="宋体"/>
          <w:bCs/>
          <w:sz w:val="24"/>
        </w:rPr>
      </w:pPr>
    </w:p>
    <w:p w14:paraId="581AC142">
      <w:pPr>
        <w:pStyle w:val="14"/>
        <w:rPr>
          <w:rFonts w:ascii="宋体" w:hAnsi="宋体" w:cs="宋体"/>
          <w:bCs/>
          <w:sz w:val="24"/>
        </w:rPr>
      </w:pPr>
    </w:p>
    <w:p w14:paraId="6CF3F456">
      <w:pPr>
        <w:rPr>
          <w:rFonts w:ascii="宋体" w:hAnsi="宋体" w:cs="宋体"/>
          <w:bCs/>
          <w:sz w:val="24"/>
        </w:rPr>
      </w:pPr>
    </w:p>
    <w:p w14:paraId="05C8E4BA">
      <w:pPr>
        <w:pStyle w:val="14"/>
        <w:rPr>
          <w:rFonts w:ascii="宋体" w:hAnsi="宋体" w:cs="宋体"/>
          <w:bCs/>
          <w:sz w:val="24"/>
        </w:rPr>
      </w:pPr>
    </w:p>
    <w:p w14:paraId="21C936F1">
      <w:pPr>
        <w:rPr>
          <w:rFonts w:ascii="宋体" w:hAnsi="宋体" w:cs="宋体"/>
          <w:bCs/>
          <w:sz w:val="24"/>
        </w:rPr>
      </w:pPr>
    </w:p>
    <w:p w14:paraId="53E61DB4">
      <w:pPr>
        <w:pStyle w:val="14"/>
        <w:rPr>
          <w:rFonts w:ascii="宋体" w:hAnsi="宋体" w:cs="宋体"/>
          <w:bCs/>
          <w:sz w:val="24"/>
        </w:rPr>
      </w:pPr>
    </w:p>
    <w:p w14:paraId="2F270662">
      <w:pPr>
        <w:rPr>
          <w:rFonts w:ascii="宋体" w:hAnsi="宋体" w:cs="宋体"/>
          <w:bCs/>
          <w:sz w:val="24"/>
        </w:rPr>
      </w:pPr>
    </w:p>
    <w:p w14:paraId="73937694">
      <w:pPr>
        <w:pStyle w:val="14"/>
        <w:rPr>
          <w:rFonts w:ascii="宋体" w:hAnsi="宋体" w:cs="宋体"/>
          <w:bCs/>
          <w:sz w:val="24"/>
        </w:rPr>
      </w:pPr>
    </w:p>
    <w:p w14:paraId="47A783B3">
      <w:pPr>
        <w:rPr>
          <w:rFonts w:ascii="宋体" w:hAnsi="宋体" w:cs="宋体"/>
          <w:bCs/>
          <w:sz w:val="24"/>
        </w:rPr>
      </w:pPr>
    </w:p>
    <w:p w14:paraId="5F08B477">
      <w:pPr>
        <w:pStyle w:val="14"/>
        <w:rPr>
          <w:rFonts w:ascii="宋体" w:hAnsi="宋体" w:cs="宋体"/>
          <w:bCs/>
          <w:sz w:val="24"/>
        </w:rPr>
      </w:pPr>
    </w:p>
    <w:p w14:paraId="21975C88">
      <w:pPr>
        <w:rPr>
          <w:rFonts w:ascii="宋体" w:hAnsi="宋体" w:cs="宋体"/>
          <w:bCs/>
          <w:sz w:val="24"/>
        </w:rPr>
      </w:pPr>
    </w:p>
    <w:p w14:paraId="0367B021">
      <w:pPr>
        <w:pStyle w:val="14"/>
        <w:rPr>
          <w:rFonts w:ascii="宋体" w:hAnsi="宋体" w:cs="宋体"/>
          <w:bCs/>
          <w:sz w:val="24"/>
        </w:rPr>
      </w:pPr>
    </w:p>
    <w:p w14:paraId="3184A612">
      <w:pPr>
        <w:rPr>
          <w:rFonts w:ascii="宋体" w:hAnsi="宋体" w:cs="宋体"/>
          <w:bCs/>
          <w:sz w:val="24"/>
        </w:rPr>
      </w:pPr>
    </w:p>
    <w:p w14:paraId="46E43D36">
      <w:pPr>
        <w:pStyle w:val="14"/>
        <w:rPr>
          <w:rFonts w:ascii="宋体" w:hAnsi="宋体" w:cs="宋体"/>
          <w:bCs/>
          <w:sz w:val="24"/>
        </w:rPr>
      </w:pPr>
    </w:p>
    <w:p w14:paraId="08F142D8">
      <w:pPr>
        <w:rPr>
          <w:rFonts w:hint="eastAsia" w:ascii="宋体" w:hAnsi="宋体" w:cs="宋体"/>
          <w:bCs/>
          <w:sz w:val="24"/>
          <w:lang w:val="en-US" w:eastAsia="zh-CN"/>
        </w:rPr>
      </w:pPr>
      <w:r>
        <w:rPr>
          <w:rFonts w:hint="eastAsia" w:ascii="宋体" w:hAnsi="宋体" w:cs="宋体"/>
          <w:b/>
          <w:bCs w:val="0"/>
          <w:sz w:val="28"/>
          <w:szCs w:val="28"/>
          <w:lang w:eastAsia="zh-CN"/>
        </w:rPr>
        <w:t>附件</w:t>
      </w:r>
      <w:r>
        <w:rPr>
          <w:rFonts w:hint="eastAsia" w:ascii="宋体" w:hAnsi="宋体" w:cs="宋体"/>
          <w:b/>
          <w:bCs w:val="0"/>
          <w:sz w:val="28"/>
          <w:szCs w:val="28"/>
          <w:lang w:val="en-US" w:eastAsia="zh-CN"/>
        </w:rPr>
        <w:t>8：</w:t>
      </w:r>
    </w:p>
    <w:p w14:paraId="051C9E26">
      <w:pPr>
        <w:pStyle w:val="31"/>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中小企业划型标准规定</w:t>
      </w:r>
    </w:p>
    <w:p w14:paraId="672C6A8D">
      <w:pPr>
        <w:pStyle w:val="31"/>
        <w:adjustRightInd w:val="0"/>
        <w:spacing w:line="360" w:lineRule="auto"/>
        <w:ind w:firstLine="444" w:firstLineChars="200"/>
        <w:jc w:val="both"/>
        <w:rPr>
          <w:rFonts w:hint="eastAsia" w:ascii="宋体" w:hAnsi="宋体" w:eastAsia="宋体" w:cs="宋体"/>
          <w:spacing w:val="6"/>
          <w:szCs w:val="21"/>
        </w:rPr>
      </w:pPr>
    </w:p>
    <w:p w14:paraId="0BA866DD">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一、根据《中华人民共和国中小企业促进法》和《</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14:paraId="68DFC854">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14:paraId="5391CD6A">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AD7BB5B">
      <w:pPr>
        <w:pStyle w:val="31"/>
        <w:adjustRightInd w:val="0"/>
        <w:spacing w:line="360" w:lineRule="auto"/>
        <w:ind w:firstLine="444" w:firstLineChars="200"/>
        <w:jc w:val="both"/>
        <w:rPr>
          <w:rFonts w:hint="eastAsia" w:ascii="宋体" w:hAnsi="宋体" w:eastAsia="宋体" w:cs="宋体"/>
          <w:spacing w:val="6"/>
          <w:szCs w:val="21"/>
          <w:lang w:eastAsia="zh-CN"/>
        </w:rPr>
      </w:pPr>
      <w:r>
        <w:rPr>
          <w:rFonts w:hint="eastAsia" w:ascii="宋体" w:hAnsi="宋体" w:eastAsia="宋体" w:cs="宋体"/>
          <w:spacing w:val="6"/>
          <w:szCs w:val="21"/>
        </w:rPr>
        <w:t>四、各行业划型标准为：</w:t>
      </w:r>
    </w:p>
    <w:p w14:paraId="1CF9EEE2">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0E24D7E7">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B5E0E9">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8F856E">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4BE67B">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613D35">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3555E5">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6DCDAA">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46E20B">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A35FF2">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650DC7">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3D1E528">
      <w:pPr>
        <w:pStyle w:val="7"/>
        <w:rPr>
          <w:rFonts w:hint="eastAsia" w:ascii="宋体" w:hAnsi="宋体" w:eastAsia="宋体" w:cs="宋体"/>
          <w:b/>
          <w:szCs w:val="21"/>
        </w:rPr>
      </w:pPr>
      <w:r>
        <w:rPr>
          <w:rFonts w:hint="eastAsia" w:ascii="宋体" w:hAnsi="宋体" w:eastAsia="宋体"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282F2B">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0E3DE07">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12FA61">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C549C9">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14:paraId="54B45DB0">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14:paraId="2FDC5CC8">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14:paraId="2DAD9C98">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80BB62B">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14:paraId="1648E044">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14:paraId="3AB44CA6">
      <w:pPr>
        <w:pStyle w:val="31"/>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十、本规定自发布之日起执行，原国家经贸委、原国家计委、财政部和国家统计局2003年颁布的《</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中小企业标准暂行规定</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国经贸中小企[2003]143号</w:t>
      </w:r>
      <w:r>
        <w:rPr>
          <w:rFonts w:hint="eastAsia" w:ascii="宋体" w:hAnsi="宋体" w:eastAsia="宋体" w:cs="宋体"/>
          <w:spacing w:val="6"/>
          <w:szCs w:val="21"/>
        </w:rPr>
        <w:fldChar w:fldCharType="end"/>
      </w:r>
      <w:r>
        <w:rPr>
          <w:rFonts w:hint="eastAsia" w:ascii="宋体" w:hAnsi="宋体" w:eastAsia="宋体" w:cs="宋体"/>
          <w:spacing w:val="6"/>
          <w:szCs w:val="21"/>
        </w:rPr>
        <w:t>同时废止。</w:t>
      </w:r>
    </w:p>
    <w:p w14:paraId="0D40F322">
      <w:pPr>
        <w:rPr>
          <w:rFonts w:hint="eastAsia" w:ascii="宋体" w:hAnsi="宋体" w:eastAsia="宋体" w:cs="宋体"/>
          <w:lang w:val="en-US" w:eastAsia="zh-CN"/>
        </w:rPr>
      </w:pPr>
    </w:p>
    <w:p w14:paraId="3FB34E3C">
      <w:bookmarkStart w:id="517" w:name="_GoBack"/>
      <w:bookmarkEnd w:id="517"/>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方正小标宋简体">
    <w:altName w:val="黑体"/>
    <w:panose1 w:val="02000000000000000000"/>
    <w:charset w:val="86"/>
    <w:family w:val="auto"/>
    <w:pitch w:val="default"/>
    <w:sig w:usb0="00000000" w:usb1="00000000" w:usb2="00000012"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0E3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8BB7">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DFB6">
    <w:pPr>
      <w:pStyle w:val="11"/>
      <w:framePr w:wrap="around" w:vAnchor="text" w:hAnchor="margin" w:xAlign="right" w:y="1"/>
      <w:rPr>
        <w:rStyle w:val="18"/>
      </w:rPr>
    </w:pPr>
    <w:r>
      <w:fldChar w:fldCharType="begin"/>
    </w:r>
    <w:r>
      <w:rPr>
        <w:rStyle w:val="18"/>
      </w:rPr>
      <w:instrText xml:space="preserve">PAGE  </w:instrText>
    </w:r>
    <w:r>
      <w:fldChar w:fldCharType="end"/>
    </w:r>
  </w:p>
  <w:p w14:paraId="2DEDDB08">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9890">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3" w:name="_Toc91899912"/>
    <w:bookmarkStart w:id="514" w:name="_Toc36110187"/>
    <w:bookmarkStart w:id="515" w:name="_Toc131845147"/>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E64A6">
    <w:pPr>
      <w:pStyle w:val="11"/>
      <w:framePr w:wrap="around" w:vAnchor="text" w:hAnchor="margin" w:xAlign="right" w:y="1"/>
      <w:rPr>
        <w:rStyle w:val="18"/>
      </w:rPr>
    </w:pPr>
    <w:r>
      <w:fldChar w:fldCharType="begin"/>
    </w:r>
    <w:r>
      <w:rPr>
        <w:rStyle w:val="18"/>
      </w:rPr>
      <w:instrText xml:space="preserve">PAGE  </w:instrText>
    </w:r>
    <w:r>
      <w:fldChar w:fldCharType="end"/>
    </w:r>
  </w:p>
  <w:p w14:paraId="0D87D1D6">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0B4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BA94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670E776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138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7ECCE2C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EED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08DE8E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7F71">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342F5D5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6AB4">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79A519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68C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4E24E1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B4E63">
    <w:pPr>
      <w:pStyle w:val="12"/>
      <w:pBdr>
        <w:bottom w:val="single" w:color="auto" w:sz="6" w:space="4"/>
      </w:pBdr>
      <w:jc w:val="right"/>
    </w:pPr>
    <w:r>
      <w:t></w:t>
    </w:r>
    <w:r>
      <w:rPr>
        <w:rFonts w:hint="eastAsia"/>
      </w:rPr>
      <w:t xml:space="preserve">             </w:t>
    </w:r>
    <w:r>
      <w:t>杭州市政府采购公开招标文件</w:t>
    </w:r>
  </w:p>
  <w:p w14:paraId="1CEA74DE">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030F0">
    <w:pPr>
      <w:pStyle w:val="1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2284D">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C384">
    <w:pPr>
      <w:pStyle w:val="12"/>
      <w:rPr>
        <w:rFonts w:ascii="仿宋_GB2312" w:eastAsia="仿宋_GB2312"/>
        <w:b/>
        <w:i/>
        <w:u w:val="single"/>
      </w:rPr>
    </w:pPr>
    <w:r>
      <w:t></w:t>
    </w:r>
    <w:r>
      <w:rPr>
        <w:rFonts w:hint="eastAsia"/>
      </w:rPr>
      <w:t xml:space="preserve">                                                  </w:t>
    </w:r>
    <w:r>
      <w:t xml:space="preserve">             杭州市政府采购公开招标文件</w:t>
    </w:r>
  </w:p>
  <w:p w14:paraId="572D710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6BD0">
    <w:pPr>
      <w:pStyle w:val="12"/>
    </w:pPr>
    <w:r>
      <w:t></w:t>
    </w:r>
    <w:r>
      <w:rPr>
        <w:rFonts w:hint="eastAsia"/>
      </w:rPr>
      <w:t xml:space="preserve">         </w:t>
    </w:r>
  </w:p>
  <w:p w14:paraId="711560DE">
    <w:pPr>
      <w:pStyle w:val="1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3D8D">
    <w:pPr>
      <w:pStyle w:val="12"/>
      <w:rPr>
        <w:rFonts w:ascii="仿宋_GB2312" w:eastAsia="仿宋_GB2312"/>
        <w:b/>
        <w:i/>
        <w:u w:val="single"/>
      </w:rPr>
    </w:pPr>
    <w:r>
      <w:t></w:t>
    </w:r>
    <w:r>
      <w:rPr>
        <w:rFonts w:hint="eastAsia"/>
      </w:rPr>
      <w:t xml:space="preserve">                                                  </w:t>
    </w:r>
    <w:r>
      <w:t>杭州市政府采购公开招标文件</w:t>
    </w:r>
  </w:p>
  <w:p w14:paraId="34C9882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7833">
    <w:pPr>
      <w:pStyle w:val="1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FDDCC">
    <w:pPr>
      <w:pStyle w:val="12"/>
      <w:jc w:val="right"/>
      <w:rPr>
        <w:rFonts w:ascii="仿宋_GB2312" w:eastAsia="仿宋_GB2312"/>
        <w:b/>
        <w:i/>
        <w:u w:val="single"/>
      </w:rPr>
    </w:pPr>
    <w:r>
      <w:rPr>
        <w:rFonts w:hint="eastAsia"/>
      </w:rPr>
      <w:t xml:space="preserve">                                  </w:t>
    </w:r>
    <w:r>
      <w:t>杭州市政府采购公开招标文件</w:t>
    </w:r>
  </w:p>
  <w:p w14:paraId="06136D0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4247">
    <w:pPr>
      <w:pStyle w:val="1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22823">
    <w:pPr>
      <w:pStyle w:val="1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2C09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pPr>
    <w:rPr>
      <w:rFonts w:hAnsi="Calibri" w:cs="Times New Roman"/>
      <w:snapToGrid/>
      <w:szCs w:val="20"/>
    </w:rPr>
  </w:style>
  <w:style w:type="paragraph" w:styleId="8">
    <w:name w:val="toc 6"/>
    <w:basedOn w:val="1"/>
    <w:next w:val="1"/>
    <w:qFormat/>
    <w:uiPriority w:val="0"/>
    <w:pPr>
      <w:ind w:left="2100" w:leftChars="1000"/>
    </w:pPr>
  </w:style>
  <w:style w:type="paragraph" w:styleId="9">
    <w:name w:val="Body Text Indent"/>
    <w:basedOn w:val="1"/>
    <w:next w:val="5"/>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4">
    <w:name w:val="Body Text First Indent 2"/>
    <w:basedOn w:val="9"/>
    <w:next w:val="1"/>
    <w:qFormat/>
    <w:uiPriority w:val="0"/>
    <w:pPr>
      <w:adjustRightInd/>
      <w:spacing w:after="120" w:line="240" w:lineRule="auto"/>
      <w:ind w:left="420" w:leftChars="200" w:firstLine="21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paragraph" w:customStyle="1" w:styleId="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索引 11"/>
    <w:basedOn w:val="1"/>
    <w:next w:val="1"/>
    <w:qFormat/>
    <w:uiPriority w:val="99"/>
    <w:pPr>
      <w:adjustRightInd/>
      <w:spacing w:line="360" w:lineRule="auto"/>
    </w:pPr>
    <w:rPr>
      <w:rFonts w:ascii="仿宋_GB2312" w:eastAsia="仿宋_GB2312"/>
      <w:sz w:val="24"/>
      <w:szCs w:val="20"/>
    </w:rPr>
  </w:style>
  <w:style w:type="paragraph" w:customStyle="1" w:styleId="26">
    <w:name w:val="纯文本1"/>
    <w:basedOn w:val="1"/>
    <w:qFormat/>
    <w:uiPriority w:val="0"/>
    <w:pPr>
      <w:adjustRightInd/>
    </w:pPr>
    <w:rPr>
      <w:rFonts w:ascii="宋体" w:hAnsi="Courier New"/>
      <w:kern w:val="0"/>
      <w:sz w:val="20"/>
      <w:szCs w:val="20"/>
    </w:rPr>
  </w:style>
  <w:style w:type="paragraph" w:customStyle="1" w:styleId="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8">
    <w:name w:val="纯文本_0_0"/>
    <w:basedOn w:val="29"/>
    <w:qFormat/>
    <w:uiPriority w:val="0"/>
    <w:rPr>
      <w:rFonts w:ascii="宋体" w:hAnsi="Courier New"/>
      <w:szCs w:val="21"/>
    </w:rPr>
  </w:style>
  <w:style w:type="paragraph" w:customStyle="1" w:styleId="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2024-09-03T08:52:34Z</dcterms:created>
  <dc:creator>asus</dc:creator>
  <cp:lastModifiedBy>asus</cp:lastModifiedBy>
  <dcterms:modified xsi:type="dcterms:W3CDTF">2024-09-03T08:53:50Z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44AE6CAD5F924F8288E66E1BED90380D_12</vt:lpwstr>
  </property>
</Properties>
</file>