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b/>
          <w:sz w:val="28"/>
        </w:rPr>
      </w:pPr>
      <w:bookmarkStart w:id="0" w:name="_Toc63440919"/>
      <w:r>
        <w:rPr>
          <w:rFonts w:hint="eastAsia" w:ascii="宋体" w:hAnsi="宋体" w:eastAsia="宋体"/>
          <w:b/>
          <w:sz w:val="28"/>
        </w:rPr>
        <w:t>第三章  采购需求</w:t>
      </w:r>
      <w:bookmarkEnd w:id="0"/>
    </w:p>
    <w:p>
      <w:pPr>
        <w:spacing w:line="360" w:lineRule="auto"/>
        <w:rPr>
          <w:rFonts w:ascii="宋体" w:hAnsi="宋体" w:eastAsia="宋体"/>
          <w:b/>
          <w:sz w:val="24"/>
        </w:rPr>
      </w:pPr>
      <w:r>
        <w:rPr>
          <w:rFonts w:hint="eastAsia" w:ascii="宋体" w:hAnsi="宋体" w:eastAsia="宋体"/>
          <w:b/>
          <w:sz w:val="24"/>
        </w:rPr>
        <w:t>前注：</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本采购需求中提出的服务方案仅为参考，如无明确限制，投标</w:t>
      </w:r>
      <w:r>
        <w:rPr>
          <w:rFonts w:hint="eastAsia" w:ascii="宋体" w:hAnsi="宋体" w:eastAsia="宋体" w:cs="宋体"/>
          <w:sz w:val="24"/>
          <w:szCs w:val="24"/>
        </w:rPr>
        <w:t>人</w:t>
      </w:r>
      <w:r>
        <w:rPr>
          <w:rFonts w:ascii="宋体" w:hAnsi="宋体" w:eastAsia="宋体" w:cs="宋体"/>
          <w:sz w:val="24"/>
          <w:szCs w:val="24"/>
        </w:rPr>
        <w:t>可以进行优化，提供满足采购人实际需要的更优（或者性能实质上不低于的）服务方案，且此方案须经评标委员会评审认可</w:t>
      </w:r>
      <w:r>
        <w:rPr>
          <w:rFonts w:hint="eastAsia" w:ascii="宋体" w:hAnsi="宋体" w:eastAsia="宋体" w:cs="宋体"/>
          <w:sz w:val="24"/>
          <w:szCs w:val="24"/>
        </w:rPr>
        <w:t>。</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2.下列采购需求中：</w:t>
      </w:r>
    </w:p>
    <w:p>
      <w:pPr>
        <w:spacing w:line="360" w:lineRule="auto"/>
        <w:ind w:firstLine="240" w:firstLineChars="100"/>
        <w:rPr>
          <w:rFonts w:hint="eastAsia" w:ascii="宋体" w:hAnsi="宋体" w:eastAsia="宋体" w:cs="宋体"/>
          <w:sz w:val="24"/>
          <w:szCs w:val="24"/>
          <w:lang w:eastAsia="zh-CN"/>
        </w:rPr>
      </w:pPr>
      <w:r>
        <w:rPr>
          <w:rFonts w:ascii="宋体" w:hAnsi="宋体" w:eastAsia="宋体" w:cs="宋体"/>
          <w:sz w:val="24"/>
          <w:szCs w:val="24"/>
        </w:rPr>
        <w:t>（1）如属于《节能产品政府采购品目清单》中政府强制采购的节能产品，则</w:t>
      </w:r>
      <w:r>
        <w:rPr>
          <w:rFonts w:hint="eastAsia" w:ascii="宋体" w:hAnsi="宋体" w:eastAsia="宋体" w:cs="宋体"/>
          <w:sz w:val="24"/>
          <w:szCs w:val="24"/>
        </w:rPr>
        <w:t>供应商</w:t>
      </w:r>
      <w:r>
        <w:rPr>
          <w:rFonts w:ascii="宋体" w:hAnsi="宋体" w:eastAsia="宋体" w:cs="宋体"/>
          <w:sz w:val="24"/>
          <w:szCs w:val="24"/>
        </w:rPr>
        <w:t>所投产品须具有市场监管总局公布的《参与实施政府采购节能产品认证机构目录》中的认证机构出具的、处于有效期内的节能产品认证证书。</w:t>
      </w:r>
    </w:p>
    <w:p>
      <w:pPr>
        <w:spacing w:line="360" w:lineRule="auto"/>
        <w:ind w:firstLine="240" w:firstLineChars="100"/>
        <w:rPr>
          <w:rFonts w:ascii="宋体" w:hAnsi="宋体" w:eastAsia="宋体" w:cs="宋体"/>
          <w:sz w:val="24"/>
          <w:szCs w:val="24"/>
        </w:rPr>
      </w:pPr>
      <w:r>
        <w:rPr>
          <w:rFonts w:ascii="宋体" w:hAnsi="宋体" w:eastAsia="宋体" w:cs="宋体"/>
          <w:sz w:val="24"/>
          <w:szCs w:val="24"/>
        </w:rPr>
        <w:t>（2）如涉及商品包装和快递包装，</w:t>
      </w:r>
      <w:r>
        <w:rPr>
          <w:rFonts w:hint="eastAsia" w:ascii="宋体" w:hAnsi="宋体" w:eastAsia="宋体" w:cs="宋体"/>
          <w:sz w:val="24"/>
          <w:szCs w:val="24"/>
        </w:rPr>
        <w:t>供应商</w:t>
      </w:r>
      <w:r>
        <w:rPr>
          <w:rFonts w:ascii="宋体" w:hAnsi="宋体" w:eastAsia="宋体" w:cs="宋体"/>
          <w:sz w:val="24"/>
          <w:szCs w:val="24"/>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hint="eastAsia" w:ascii="宋体" w:hAnsi="宋体" w:eastAsia="宋体"/>
          <w:sz w:val="24"/>
          <w:szCs w:val="18"/>
          <w:lang w:eastAsia="zh-CN"/>
        </w:rPr>
      </w:pPr>
      <w:r>
        <w:rPr>
          <w:rFonts w:hint="eastAsia" w:ascii="宋体" w:hAnsi="宋体" w:eastAsia="宋体"/>
          <w:sz w:val="24"/>
          <w:szCs w:val="18"/>
        </w:rPr>
        <w:t>3.如采购人允许采用分包方式履行合同的，应当明确可以分包履行的相关内容。</w:t>
      </w:r>
      <w:r>
        <w:rPr>
          <w:rFonts w:hint="eastAsia" w:ascii="宋体" w:hAnsi="宋体" w:eastAsia="宋体"/>
          <w:b/>
          <w:bCs/>
          <w:sz w:val="24"/>
          <w:szCs w:val="18"/>
          <w:lang w:eastAsia="zh-CN"/>
        </w:rPr>
        <w:t>（</w:t>
      </w:r>
      <w:r>
        <w:rPr>
          <w:rFonts w:hint="eastAsia" w:ascii="宋体" w:hAnsi="宋体" w:eastAsia="宋体"/>
          <w:b/>
          <w:bCs/>
          <w:sz w:val="24"/>
          <w:szCs w:val="18"/>
          <w:lang w:val="en-US" w:eastAsia="zh-CN"/>
        </w:rPr>
        <w:t>本项目不分包</w:t>
      </w:r>
      <w:r>
        <w:rPr>
          <w:rFonts w:hint="eastAsia" w:ascii="宋体" w:hAnsi="宋体" w:eastAsia="宋体"/>
          <w:b/>
          <w:bCs/>
          <w:sz w:val="24"/>
          <w:szCs w:val="18"/>
          <w:lang w:eastAsia="zh-CN"/>
        </w:rPr>
        <w:t>）</w:t>
      </w:r>
    </w:p>
    <w:p>
      <w:pPr>
        <w:spacing w:line="360" w:lineRule="auto"/>
        <w:ind w:firstLine="437"/>
        <w:outlineLvl w:val="1"/>
        <w:rPr>
          <w:rFonts w:ascii="宋体" w:hAnsi="宋体" w:eastAsia="宋体"/>
          <w:b/>
          <w:sz w:val="24"/>
          <w:szCs w:val="18"/>
        </w:rPr>
      </w:pPr>
      <w:r>
        <w:rPr>
          <w:rFonts w:hint="eastAsia" w:ascii="宋体" w:hAnsi="宋体" w:eastAsia="宋体"/>
          <w:b/>
          <w:sz w:val="24"/>
          <w:szCs w:val="18"/>
        </w:rPr>
        <w:t>一、采购需求前附表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noWrap w:val="0"/>
            <w:vAlign w:val="center"/>
          </w:tcPr>
          <w:p>
            <w:pPr>
              <w:pStyle w:val="10"/>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noWrap w:val="0"/>
            <w:vAlign w:val="center"/>
          </w:tcPr>
          <w:p>
            <w:pPr>
              <w:pStyle w:val="10"/>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noWrap w:val="0"/>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7" w:type="pct"/>
            <w:noWrap w:val="0"/>
            <w:vAlign w:val="center"/>
          </w:tcPr>
          <w:p>
            <w:pPr>
              <w:pStyle w:val="10"/>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cs="宋体"/>
                <w:b w:val="0"/>
                <w:bCs w:val="0"/>
                <w:color w:val="auto"/>
                <w:sz w:val="24"/>
                <w:szCs w:val="24"/>
              </w:rPr>
              <w:t>合同签订后，在合同、担保措施生效以及具备实施条件后3个工作日内采购人预付合同价的40%作为预付款</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highlight w:val="none"/>
                <w:lang w:val="en-US" w:eastAsia="zh-CN"/>
              </w:rPr>
              <w:t>合同期满且验收合格后支付剩余合同款项。</w:t>
            </w:r>
            <w:r>
              <w:rPr>
                <w:rFonts w:hint="eastAsia" w:ascii="宋体" w:hAnsi="宋体" w:eastAsia="宋体" w:cs="宋体"/>
                <w:b/>
                <w:bCs/>
                <w:color w:val="auto"/>
                <w:sz w:val="24"/>
                <w:szCs w:val="24"/>
              </w:rPr>
              <w:t>（注：</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应向采购人提交银行、保险公司、担保公司等金融机构出具的预付款保函或其他担保措施；在签订合同时，</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书面明确表示无需预付款或者主动要求降低预付款比例的，采购人可不适用前述规定。</w:t>
            </w:r>
            <w:r>
              <w:rPr>
                <w:rFonts w:hint="eastAsia" w:ascii="宋体" w:hAnsi="宋体" w:eastAsia="宋体" w:cs="宋体"/>
                <w:b/>
                <w:bCs/>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noWrap w:val="0"/>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217" w:type="pct"/>
            <w:noWrap w:val="0"/>
            <w:vAlign w:val="center"/>
          </w:tcPr>
          <w:p>
            <w:pPr>
              <w:autoSpaceDE w:val="0"/>
              <w:autoSpaceDN w:val="0"/>
              <w:adjustRightInd w:val="0"/>
              <w:spacing w:line="360" w:lineRule="auto"/>
              <w:jc w:val="left"/>
              <w:rPr>
                <w:rFonts w:ascii="宋体" w:hAnsi="宋体" w:eastAsia="宋体"/>
                <w:b w:val="0"/>
                <w:sz w:val="24"/>
              </w:rPr>
            </w:pPr>
            <w:r>
              <w:rPr>
                <w:rFonts w:hint="eastAsia" w:ascii="宋体" w:hAnsi="宋体" w:eastAsia="宋体" w:cs="宋体"/>
                <w:sz w:val="24"/>
                <w:szCs w:val="18"/>
              </w:rPr>
              <w:t>肥西县铭传乡政府驻地及18个卫生村(社区）内外环境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noWrap w:val="0"/>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3217" w:type="pct"/>
            <w:noWrap w:val="0"/>
            <w:vAlign w:val="center"/>
          </w:tcPr>
          <w:p>
            <w:pPr>
              <w:autoSpaceDE w:val="0"/>
              <w:autoSpaceDN w:val="0"/>
              <w:adjustRightInd w:val="0"/>
              <w:spacing w:line="360" w:lineRule="auto"/>
              <w:jc w:val="left"/>
              <w:rPr>
                <w:rFonts w:ascii="宋体" w:hAnsi="宋体" w:eastAsia="宋体"/>
                <w:b w:val="0"/>
                <w:sz w:val="24"/>
              </w:rPr>
            </w:pPr>
            <w:r>
              <w:rPr>
                <w:rFonts w:hint="eastAsia" w:ascii="宋体" w:hAnsi="宋体" w:eastAsia="宋体" w:cs="宋体"/>
                <w:color w:val="auto"/>
                <w:kern w:val="0"/>
                <w:sz w:val="24"/>
                <w:szCs w:val="24"/>
                <w:lang w:val="en-US" w:eastAsia="zh-CN" w:bidi="ar"/>
              </w:rPr>
              <w:t>合同签订之日起至三年期限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pPr>
              <w:pStyle w:val="9"/>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4</w:t>
            </w:r>
          </w:p>
        </w:tc>
        <w:tc>
          <w:tcPr>
            <w:tcW w:w="1192" w:type="pct"/>
            <w:noWrap w:val="0"/>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本项目采购标的名称及所属行业</w:t>
            </w:r>
          </w:p>
        </w:tc>
        <w:tc>
          <w:tcPr>
            <w:tcW w:w="3217" w:type="pct"/>
            <w:noWrap w:val="0"/>
            <w:vAlign w:val="center"/>
          </w:tcPr>
          <w:p>
            <w:pPr>
              <w:pStyle w:val="10"/>
              <w:widowControl w:val="0"/>
              <w:spacing w:before="0" w:beforeAutospacing="0" w:after="0" w:afterAutospacing="0" w:line="360" w:lineRule="auto"/>
              <w:jc w:val="left"/>
              <w:rPr>
                <w:rFonts w:hint="eastAsia" w:ascii="宋体" w:hAnsi="宋体" w:eastAsia="宋体"/>
                <w:b w:val="0"/>
                <w:sz w:val="24"/>
              </w:rPr>
            </w:pPr>
            <w:r>
              <w:rPr>
                <w:rFonts w:hint="eastAsia" w:ascii="宋体" w:hAnsi="宋体" w:eastAsia="宋体"/>
                <w:b w:val="0"/>
                <w:sz w:val="24"/>
              </w:rPr>
              <w:t>标的名称：肥西县铭传乡2024年病媒生物防制及配套服务项目</w:t>
            </w:r>
          </w:p>
          <w:p>
            <w:pPr>
              <w:pStyle w:val="10"/>
              <w:widowControl w:val="0"/>
              <w:spacing w:before="0" w:beforeAutospacing="0" w:after="0" w:afterAutospacing="0" w:line="360" w:lineRule="auto"/>
              <w:jc w:val="left"/>
              <w:rPr>
                <w:rFonts w:ascii="宋体" w:hAnsi="宋体" w:eastAsia="宋体"/>
                <w:sz w:val="24"/>
                <w:u w:val="single"/>
              </w:rPr>
            </w:pPr>
            <w:r>
              <w:rPr>
                <w:rFonts w:hint="eastAsia" w:ascii="宋体" w:hAnsi="宋体" w:eastAsia="宋体"/>
                <w:b w:val="0"/>
                <w:sz w:val="24"/>
              </w:rPr>
              <w:t>所属行业：</w:t>
            </w:r>
            <w:r>
              <w:rPr>
                <w:rFonts w:hint="eastAsia" w:ascii="宋体" w:hAnsi="宋体" w:eastAsia="宋体"/>
                <w:b w:val="0"/>
                <w:sz w:val="24"/>
                <w:lang w:val="en-US" w:eastAsia="zh-CN"/>
              </w:rPr>
              <w:t>其他未列明行业</w:t>
            </w:r>
          </w:p>
        </w:tc>
      </w:tr>
    </w:tbl>
    <w:p>
      <w:pPr>
        <w:spacing w:line="360" w:lineRule="auto"/>
        <w:ind w:firstLine="437"/>
        <w:outlineLvl w:val="1"/>
        <w:rPr>
          <w:rFonts w:ascii="宋体" w:hAnsi="宋体" w:eastAsia="宋体"/>
          <w:b/>
          <w:sz w:val="24"/>
          <w:szCs w:val="18"/>
        </w:rPr>
      </w:pPr>
      <w:bookmarkStart w:id="1" w:name="_Hlk16461016"/>
      <w:r>
        <w:rPr>
          <w:rFonts w:hint="eastAsia" w:ascii="宋体" w:hAnsi="宋体" w:eastAsia="宋体"/>
          <w:b/>
          <w:sz w:val="24"/>
          <w:szCs w:val="18"/>
        </w:rPr>
        <w:t>二、项目概况</w:t>
      </w:r>
    </w:p>
    <w:p>
      <w:pPr>
        <w:spacing w:line="360" w:lineRule="auto"/>
        <w:ind w:firstLine="437"/>
        <w:rPr>
          <w:rFonts w:ascii="宋体" w:hAnsi="宋体" w:eastAsia="宋体"/>
          <w:b/>
          <w:sz w:val="24"/>
          <w:szCs w:val="18"/>
        </w:rPr>
      </w:pPr>
      <w:r>
        <w:rPr>
          <w:rFonts w:hint="eastAsia" w:ascii="宋体" w:hAnsi="宋体" w:eastAsia="宋体" w:cs="宋体"/>
          <w:sz w:val="24"/>
          <w:szCs w:val="24"/>
        </w:rPr>
        <w:t>肥西县铭传乡政府所在地及18个卫生村社区内外环境灭鼠、灭蚊蝇、灭蟑以及配套服务工作</w:t>
      </w:r>
      <w:r>
        <w:rPr>
          <w:rFonts w:hint="eastAsia" w:ascii="宋体" w:hAnsi="宋体" w:eastAsia="宋体" w:cs="宋体"/>
          <w:sz w:val="24"/>
          <w:szCs w:val="24"/>
          <w:lang w:eastAsia="zh-CN"/>
        </w:rPr>
        <w:t>。</w:t>
      </w:r>
    </w:p>
    <w:p>
      <w:pPr>
        <w:spacing w:line="360" w:lineRule="auto"/>
        <w:ind w:firstLine="437"/>
        <w:outlineLvl w:val="1"/>
        <w:rPr>
          <w:rFonts w:ascii="宋体" w:hAnsi="宋体" w:eastAsia="宋体"/>
          <w:b/>
          <w:sz w:val="24"/>
          <w:szCs w:val="18"/>
        </w:rPr>
      </w:pPr>
      <w:r>
        <w:rPr>
          <w:rFonts w:hint="eastAsia" w:ascii="宋体" w:hAnsi="宋体" w:eastAsia="宋体"/>
          <w:b/>
          <w:sz w:val="24"/>
          <w:szCs w:val="18"/>
        </w:rPr>
        <w:t>三、服务需求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30"/>
          <w:szCs w:val="30"/>
        </w:rPr>
      </w:pPr>
      <w:r>
        <w:rPr>
          <w:rFonts w:hint="eastAsia" w:ascii="宋体" w:hAnsi="宋体" w:eastAsia="宋体" w:cs="宋体"/>
          <w:sz w:val="24"/>
          <w:szCs w:val="24"/>
        </w:rPr>
        <w:t>1.服务区域：南分路社区、启明社区、聚星社区、桂树社区、三河村、农林村、新光社区、楼塘村、杨店村、青峰村、高塘村、鸽子笼村、建设村、井王社区、墩塘村、白龙村、聚星村、汤祠村。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2.服务清单：</w:t>
      </w:r>
    </w:p>
    <w:tbl>
      <w:tblPr>
        <w:tblStyle w:val="7"/>
        <w:tblW w:w="81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2"/>
        <w:gridCol w:w="2187"/>
        <w:gridCol w:w="3408"/>
        <w:gridCol w:w="16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922"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187" w:type="dxa"/>
            <w:tcBorders>
              <w:top w:val="single" w:color="auto" w:sz="4"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项目名称</w:t>
            </w:r>
          </w:p>
        </w:tc>
        <w:tc>
          <w:tcPr>
            <w:tcW w:w="3408" w:type="dxa"/>
            <w:tcBorders>
              <w:top w:val="single" w:color="auto" w:sz="4"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服务参数</w:t>
            </w:r>
          </w:p>
        </w:tc>
        <w:tc>
          <w:tcPr>
            <w:tcW w:w="1641" w:type="dxa"/>
            <w:tcBorders>
              <w:top w:val="single" w:color="auto" w:sz="4"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922"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p>
        </w:tc>
        <w:tc>
          <w:tcPr>
            <w:tcW w:w="2187"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固定式灭鼠毒饵站</w:t>
            </w:r>
          </w:p>
          <w:p>
            <w:pPr>
              <w:pStyle w:val="2"/>
              <w:ind w:firstLine="24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（警示标签）</w:t>
            </w:r>
          </w:p>
        </w:tc>
        <w:tc>
          <w:tcPr>
            <w:tcW w:w="3408" w:type="dxa"/>
            <w:tcBorders>
              <w:top w:val="single" w:color="auto" w:sz="6" w:space="0"/>
              <w:left w:val="single" w:color="auto" w:sz="6" w:space="0"/>
              <w:bottom w:val="single" w:color="auto" w:sz="6" w:space="0"/>
              <w:right w:val="single" w:color="auto" w:sz="6" w:space="0"/>
            </w:tcBorders>
            <w:noWrap w:val="0"/>
            <w:vAlign w:val="center"/>
          </w:tcPr>
          <w:p>
            <w:pPr>
              <w:pStyle w:val="6"/>
              <w:spacing w:line="360" w:lineRule="auto"/>
              <w:ind w:left="0" w:leftChars="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规格：长≥30cm；宽≥10cm；高≥10cm。</w:t>
            </w:r>
            <w:r>
              <w:rPr>
                <w:rFonts w:hint="eastAsia" w:ascii="宋体" w:hAnsi="宋体" w:eastAsia="宋体" w:cs="宋体"/>
                <w:color w:val="000000"/>
                <w:sz w:val="24"/>
                <w:szCs w:val="24"/>
                <w:lang w:val="en-US" w:eastAsia="zh-CN"/>
              </w:rPr>
              <w:t>cm的大小写统一。</w:t>
            </w:r>
          </w:p>
        </w:tc>
        <w:tc>
          <w:tcPr>
            <w:tcW w:w="1641" w:type="dxa"/>
            <w:tcBorders>
              <w:top w:val="single" w:color="auto" w:sz="6" w:space="0"/>
              <w:left w:val="single" w:color="auto" w:sz="6" w:space="0"/>
              <w:bottom w:val="single" w:color="auto" w:sz="6" w:space="0"/>
              <w:right w:val="single" w:color="auto" w:sz="6" w:space="0"/>
            </w:tcBorders>
            <w:noWrap w:val="0"/>
            <w:vAlign w:val="center"/>
          </w:tcPr>
          <w:p>
            <w:pPr>
              <w:pStyle w:val="6"/>
              <w:spacing w:line="360" w:lineRule="auto"/>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3000套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22"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p>
        </w:tc>
        <w:tc>
          <w:tcPr>
            <w:tcW w:w="2187"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外环境灭鼠服务</w:t>
            </w:r>
          </w:p>
        </w:tc>
        <w:tc>
          <w:tcPr>
            <w:tcW w:w="3408" w:type="dxa"/>
            <w:tcBorders>
              <w:top w:val="single" w:color="auto" w:sz="6" w:space="0"/>
              <w:left w:val="single" w:color="auto" w:sz="6" w:space="0"/>
              <w:bottom w:val="single" w:color="auto" w:sz="6" w:space="0"/>
              <w:right w:val="single" w:color="auto" w:sz="6" w:space="0"/>
            </w:tcBorders>
            <w:noWrap w:val="0"/>
            <w:vAlign w:val="center"/>
          </w:tcPr>
          <w:p>
            <w:pPr>
              <w:pStyle w:val="6"/>
              <w:spacing w:line="360" w:lineRule="auto"/>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对新建、增补以及原有的毒饵站维护及药物更换，使用抗凝血类或维生素类灭鼠药物。</w:t>
            </w:r>
          </w:p>
        </w:tc>
        <w:tc>
          <w:tcPr>
            <w:tcW w:w="1641"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9" w:hRule="atLeast"/>
          <w:jc w:val="center"/>
        </w:trPr>
        <w:tc>
          <w:tcPr>
            <w:tcW w:w="922"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p>
        </w:tc>
        <w:tc>
          <w:tcPr>
            <w:tcW w:w="2187"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捕蝇笼安装</w:t>
            </w:r>
          </w:p>
          <w:p>
            <w:pPr>
              <w:pStyle w:val="2"/>
              <w:ind w:firstLine="24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（警示标签）</w:t>
            </w:r>
          </w:p>
        </w:tc>
        <w:tc>
          <w:tcPr>
            <w:tcW w:w="3408" w:type="dxa"/>
            <w:tcBorders>
              <w:top w:val="single" w:color="auto" w:sz="6" w:space="0"/>
              <w:left w:val="single" w:color="auto" w:sz="6" w:space="0"/>
              <w:bottom w:val="single" w:color="auto" w:sz="6" w:space="0"/>
              <w:right w:val="single" w:color="auto" w:sz="6" w:space="0"/>
            </w:tcBorders>
            <w:noWrap w:val="0"/>
            <w:vAlign w:val="center"/>
          </w:tcPr>
          <w:p>
            <w:pPr>
              <w:pStyle w:val="6"/>
              <w:spacing w:line="360" w:lineRule="auto"/>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规格：直径≥20cm；高度≥26cm；椎体高≥20cm</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顶部采用具有透光性能的透明薄膜，具有防水功能。</w:t>
            </w:r>
          </w:p>
        </w:tc>
        <w:tc>
          <w:tcPr>
            <w:tcW w:w="1641"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1200套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922"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w:t>
            </w:r>
          </w:p>
        </w:tc>
        <w:tc>
          <w:tcPr>
            <w:tcW w:w="2187"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捕蝇笼维护</w:t>
            </w:r>
          </w:p>
        </w:tc>
        <w:tc>
          <w:tcPr>
            <w:tcW w:w="3408" w:type="dxa"/>
            <w:tcBorders>
              <w:top w:val="single" w:color="auto" w:sz="6" w:space="0"/>
              <w:left w:val="single" w:color="auto" w:sz="6" w:space="0"/>
              <w:bottom w:val="single" w:color="auto" w:sz="6" w:space="0"/>
              <w:right w:val="single" w:color="auto" w:sz="6" w:space="0"/>
            </w:tcBorders>
            <w:noWrap w:val="0"/>
            <w:vAlign w:val="center"/>
          </w:tcPr>
          <w:p>
            <w:pPr>
              <w:pStyle w:val="6"/>
              <w:spacing w:line="360" w:lineRule="auto"/>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捕蝇笼的维护和诱饵投放。</w:t>
            </w:r>
          </w:p>
        </w:tc>
        <w:tc>
          <w:tcPr>
            <w:tcW w:w="1641"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22" w:type="dxa"/>
            <w:tcBorders>
              <w:top w:val="single" w:color="auto" w:sz="6" w:space="0"/>
              <w:left w:val="single" w:color="auto" w:sz="4" w:space="0"/>
              <w:bottom w:val="single" w:color="auto" w:sz="6" w:space="0"/>
              <w:right w:val="single" w:color="auto" w:sz="6" w:space="0"/>
            </w:tcBorders>
            <w:noWrap w:val="0"/>
            <w:vAlign w:val="top"/>
          </w:tcPr>
          <w:p>
            <w:pPr>
              <w:jc w:val="center"/>
              <w:rPr>
                <w:rFonts w:hint="eastAsia" w:ascii="宋体" w:hAnsi="宋体" w:eastAsia="宋体" w:cs="宋体"/>
                <w:b/>
                <w:bCs/>
                <w:color w:val="000000"/>
                <w:sz w:val="24"/>
                <w:szCs w:val="24"/>
              </w:rPr>
            </w:pPr>
          </w:p>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w:t>
            </w:r>
          </w:p>
        </w:tc>
        <w:tc>
          <w:tcPr>
            <w:tcW w:w="21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宣传式捕蝇笼</w:t>
            </w:r>
          </w:p>
          <w:p>
            <w:pPr>
              <w:pStyle w:val="2"/>
              <w:ind w:firstLine="24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（警示标签）</w:t>
            </w:r>
          </w:p>
        </w:tc>
        <w:tc>
          <w:tcPr>
            <w:tcW w:w="3408" w:type="dxa"/>
            <w:tcBorders>
              <w:top w:val="single" w:color="auto" w:sz="6" w:space="0"/>
              <w:left w:val="single" w:color="auto" w:sz="6" w:space="0"/>
              <w:bottom w:val="single" w:color="auto" w:sz="6" w:space="0"/>
              <w:right w:val="single" w:color="auto" w:sz="6" w:space="0"/>
            </w:tcBorders>
            <w:noWrap w:val="0"/>
            <w:vAlign w:val="top"/>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T字形不锈钢材料，高度≥1.2m、宽度≥0.5m，具有创卫宣传用语和产品说明。</w:t>
            </w:r>
          </w:p>
        </w:tc>
        <w:tc>
          <w:tcPr>
            <w:tcW w:w="164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kern w:val="0"/>
                <w:sz w:val="24"/>
                <w:szCs w:val="24"/>
              </w:rPr>
            </w:pPr>
          </w:p>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922"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6</w:t>
            </w:r>
          </w:p>
        </w:tc>
        <w:tc>
          <w:tcPr>
            <w:tcW w:w="2187"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公共环境消杀</w:t>
            </w:r>
          </w:p>
        </w:tc>
        <w:tc>
          <w:tcPr>
            <w:tcW w:w="3408"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公园绿化带、老旧小区、背街小巷、下水道、建筑工地等外环境孳生地药物处理。</w:t>
            </w:r>
          </w:p>
        </w:tc>
        <w:tc>
          <w:tcPr>
            <w:tcW w:w="1641"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922"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w:t>
            </w:r>
          </w:p>
        </w:tc>
        <w:tc>
          <w:tcPr>
            <w:tcW w:w="2187"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农贸市场、垃圾中转站、公厕消杀</w:t>
            </w:r>
          </w:p>
        </w:tc>
        <w:tc>
          <w:tcPr>
            <w:tcW w:w="3408"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农贸市场、垃圾中转站、公厕的鼠类防治、蚊蝇防治、蟑螂防治消杀服务。</w:t>
            </w:r>
          </w:p>
        </w:tc>
        <w:tc>
          <w:tcPr>
            <w:tcW w:w="1641"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922"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8</w:t>
            </w:r>
          </w:p>
        </w:tc>
        <w:tc>
          <w:tcPr>
            <w:tcW w:w="2187"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水体等蚊蝇孳生地控制</w:t>
            </w:r>
          </w:p>
        </w:tc>
        <w:tc>
          <w:tcPr>
            <w:tcW w:w="3408"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GB"/>
              </w:rPr>
              <w:t>城区所有水体、河道提供蚊幼虫防制</w:t>
            </w:r>
          </w:p>
        </w:tc>
        <w:tc>
          <w:tcPr>
            <w:tcW w:w="1641"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922"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9</w:t>
            </w:r>
          </w:p>
        </w:tc>
        <w:tc>
          <w:tcPr>
            <w:tcW w:w="2187"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重点场所指导及应急服务</w:t>
            </w:r>
          </w:p>
        </w:tc>
        <w:tc>
          <w:tcPr>
            <w:tcW w:w="3408"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left"/>
              <w:rPr>
                <w:rFonts w:hint="eastAsia" w:ascii="宋体" w:hAnsi="宋体" w:eastAsia="宋体" w:cs="宋体"/>
                <w:b/>
                <w:bCs/>
                <w:color w:val="000000"/>
                <w:sz w:val="24"/>
                <w:szCs w:val="24"/>
                <w:lang w:val="en-GB"/>
              </w:rPr>
            </w:pPr>
            <w:r>
              <w:rPr>
                <w:rFonts w:hint="eastAsia" w:ascii="宋体" w:hAnsi="宋体" w:eastAsia="宋体" w:cs="宋体"/>
                <w:color w:val="000000"/>
                <w:kern w:val="0"/>
                <w:sz w:val="24"/>
                <w:szCs w:val="24"/>
              </w:rPr>
              <w:t>机关单位、医疗机构、学校等重点场所病媒生物防制指导及应急服务</w:t>
            </w:r>
          </w:p>
        </w:tc>
        <w:tc>
          <w:tcPr>
            <w:tcW w:w="1641"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922"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10</w:t>
            </w:r>
          </w:p>
        </w:tc>
        <w:tc>
          <w:tcPr>
            <w:tcW w:w="2187"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“五小”单位病媒生物防制宣传指导</w:t>
            </w:r>
          </w:p>
        </w:tc>
        <w:tc>
          <w:tcPr>
            <w:tcW w:w="3408"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为所有“五小”单位提供病媒生物防制培训及技术指导</w:t>
            </w:r>
          </w:p>
        </w:tc>
        <w:tc>
          <w:tcPr>
            <w:tcW w:w="1641"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3次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922"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11</w:t>
            </w:r>
          </w:p>
        </w:tc>
        <w:tc>
          <w:tcPr>
            <w:tcW w:w="2187"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病媒生物孳生地调查</w:t>
            </w:r>
          </w:p>
        </w:tc>
        <w:tc>
          <w:tcPr>
            <w:tcW w:w="3408"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left"/>
              <w:rPr>
                <w:rFonts w:hint="eastAsia" w:ascii="宋体" w:hAnsi="宋体" w:eastAsia="宋体" w:cs="宋体"/>
                <w:color w:val="000000"/>
                <w:sz w:val="24"/>
                <w:szCs w:val="24"/>
                <w:lang w:val="en-GB"/>
              </w:rPr>
            </w:pPr>
            <w:r>
              <w:rPr>
                <w:rFonts w:hint="eastAsia" w:ascii="宋体" w:hAnsi="宋体" w:eastAsia="宋体" w:cs="宋体"/>
                <w:color w:val="000000"/>
                <w:kern w:val="0"/>
                <w:sz w:val="24"/>
                <w:szCs w:val="24"/>
                <w:lang w:val="en-GB"/>
              </w:rPr>
              <w:t>根据季节对整个辖区的病媒生物孳生地开展调查，</w:t>
            </w:r>
            <w:r>
              <w:rPr>
                <w:rFonts w:hint="eastAsia" w:ascii="宋体" w:hAnsi="宋体" w:eastAsia="宋体" w:cs="宋体"/>
                <w:color w:val="000000"/>
                <w:kern w:val="0"/>
                <w:sz w:val="24"/>
                <w:szCs w:val="24"/>
              </w:rPr>
              <w:t>更新台账</w:t>
            </w:r>
          </w:p>
        </w:tc>
        <w:tc>
          <w:tcPr>
            <w:tcW w:w="1641"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922"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12</w:t>
            </w:r>
          </w:p>
        </w:tc>
        <w:tc>
          <w:tcPr>
            <w:tcW w:w="2187"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城区病媒生物侵害调查评估</w:t>
            </w:r>
          </w:p>
        </w:tc>
        <w:tc>
          <w:tcPr>
            <w:tcW w:w="3408"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sz w:val="24"/>
                <w:szCs w:val="24"/>
              </w:rPr>
              <w:t>国家卫生城市城镇要求及国家标准《病媒生物密度控制水平》进行调查评估</w:t>
            </w:r>
          </w:p>
        </w:tc>
        <w:tc>
          <w:tcPr>
            <w:tcW w:w="1641"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ind w:right="1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22"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13</w:t>
            </w:r>
          </w:p>
        </w:tc>
        <w:tc>
          <w:tcPr>
            <w:tcW w:w="2187"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病媒生物防制及各项资料完善、整理</w:t>
            </w:r>
          </w:p>
        </w:tc>
        <w:tc>
          <w:tcPr>
            <w:tcW w:w="3408"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left"/>
              <w:rPr>
                <w:rFonts w:hint="eastAsia" w:ascii="宋体" w:hAnsi="宋体" w:eastAsia="宋体" w:cs="宋体"/>
                <w:color w:val="000000"/>
                <w:kern w:val="0"/>
                <w:sz w:val="24"/>
                <w:szCs w:val="24"/>
                <w:lang w:val="en-GB"/>
              </w:rPr>
            </w:pPr>
            <w:r>
              <w:rPr>
                <w:rFonts w:hint="eastAsia" w:ascii="宋体" w:hAnsi="宋体" w:eastAsia="宋体" w:cs="宋体"/>
                <w:color w:val="000000"/>
                <w:kern w:val="0"/>
                <w:sz w:val="24"/>
                <w:szCs w:val="24"/>
              </w:rPr>
              <w:t>依据创卫检查中所需相关资料，提供服务工作资料。</w:t>
            </w:r>
          </w:p>
        </w:tc>
        <w:tc>
          <w:tcPr>
            <w:tcW w:w="1641"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ind w:right="1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6" w:hRule="atLeast"/>
          <w:jc w:val="center"/>
        </w:trPr>
        <w:tc>
          <w:tcPr>
            <w:tcW w:w="922"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14</w:t>
            </w:r>
          </w:p>
        </w:tc>
        <w:tc>
          <w:tcPr>
            <w:tcW w:w="218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城区的爱卫、创卫公益宣传</w:t>
            </w:r>
          </w:p>
        </w:tc>
        <w:tc>
          <w:tcPr>
            <w:tcW w:w="3408"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爱国卫生运动、除”四害”等公益性宣传活动、派发灭“四害”公益物品</w:t>
            </w:r>
          </w:p>
        </w:tc>
        <w:tc>
          <w:tcPr>
            <w:tcW w:w="1641"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3次</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sz w:val="24"/>
          <w:lang w:val="en-US" w:eastAsia="zh-CN"/>
        </w:rPr>
        <w:t>3.</w:t>
      </w:r>
      <w:r>
        <w:rPr>
          <w:rFonts w:hint="eastAsia" w:ascii="宋体" w:hAnsi="宋体" w:eastAsia="宋体" w:cs="宋体"/>
          <w:sz w:val="24"/>
          <w:szCs w:val="24"/>
          <w:lang w:val="en-US" w:eastAsia="zh-CN"/>
        </w:rPr>
        <w:t>设备要求：</w:t>
      </w:r>
      <w:r>
        <w:rPr>
          <w:rFonts w:ascii="宋体" w:hAnsi="宋体" w:eastAsia="宋体" w:cs="宋体"/>
          <w:sz w:val="24"/>
          <w:szCs w:val="24"/>
        </w:rPr>
        <w:t>供应商应根据实际需要及采购人的要求配备</w:t>
      </w:r>
      <w:r>
        <w:rPr>
          <w:rFonts w:hint="eastAsia" w:ascii="宋体" w:hAnsi="宋体" w:eastAsia="宋体" w:cs="宋体"/>
          <w:sz w:val="24"/>
          <w:szCs w:val="24"/>
          <w:lang w:val="en-US" w:eastAsia="zh-CN"/>
        </w:rPr>
        <w:t>作业车辆、高射程喷雾机和</w:t>
      </w:r>
      <w:r>
        <w:rPr>
          <w:rFonts w:hint="eastAsia" w:ascii="宋体" w:hAnsi="宋体" w:eastAsia="宋体" w:cs="宋体"/>
          <w:color w:val="auto"/>
          <w:kern w:val="0"/>
          <w:sz w:val="24"/>
          <w:szCs w:val="24"/>
          <w:lang w:val="en-US" w:eastAsia="zh-CN" w:bidi="ar"/>
        </w:rPr>
        <w:t>超低容量喷雾器。</w:t>
      </w:r>
      <w:r>
        <w:rPr>
          <w:rFonts w:ascii="宋体" w:hAnsi="宋体" w:eastAsia="宋体" w:cs="宋体"/>
          <w:color w:val="FF0000"/>
          <w:sz w:val="24"/>
          <w:szCs w:val="24"/>
        </w:rPr>
        <w:t>注：除评标办法中要求提供的设备证明材料作为评分条件外，响应文件中无须提供其余设备的相关证明材料，服务实施前由采购人负责核查。</w:t>
      </w:r>
    </w:p>
    <w:p>
      <w:pPr>
        <w:spacing w:line="360" w:lineRule="auto"/>
        <w:ind w:firstLine="437"/>
        <w:outlineLvl w:val="1"/>
        <w:rPr>
          <w:rFonts w:ascii="宋体" w:hAnsi="宋体" w:eastAsia="宋体"/>
          <w:b/>
          <w:sz w:val="24"/>
          <w:szCs w:val="18"/>
        </w:rPr>
      </w:pPr>
      <w:r>
        <w:rPr>
          <w:rFonts w:hint="eastAsia" w:ascii="宋体" w:hAnsi="宋体" w:eastAsia="宋体"/>
          <w:b/>
          <w:sz w:val="24"/>
          <w:szCs w:val="18"/>
        </w:rPr>
        <w:t>四、报价要求</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bCs/>
          <w:color w:val="auto"/>
          <w:sz w:val="24"/>
          <w:szCs w:val="24"/>
          <w:highlight w:val="none"/>
          <w:shd w:val="clear" w:color="auto" w:fill="FFFFFF"/>
          <w:lang w:val="en-US" w:eastAsia="zh-CN"/>
        </w:rPr>
        <w:t>本项目采用总价报价，供应商报价不得高于最高限价，否则按无效响应处理。</w:t>
      </w:r>
      <w:r>
        <w:rPr>
          <w:rFonts w:hint="eastAsia" w:ascii="宋体" w:hAnsi="宋体" w:eastAsia="宋体" w:cs="宋体"/>
          <w:b w:val="0"/>
          <w:bCs w:val="0"/>
          <w:sz w:val="24"/>
          <w:szCs w:val="24"/>
          <w:lang w:val="en-US" w:eastAsia="zh-CN"/>
        </w:rPr>
        <w:t>供应商所报报价为完成本次采购项目的全费用价格，其费用价格包括但不限于所投防治服务、设备费用、药剂费用、保险、税费和交付后约定期限内服务等为完成本次采购项目所发生的一切费用。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w:t>
      </w:r>
      <w:r>
        <w:rPr>
          <w:rFonts w:hint="eastAsia" w:ascii="宋体" w:hAnsi="宋体" w:cs="宋体"/>
          <w:sz w:val="24"/>
          <w:szCs w:val="24"/>
          <w:lang w:val="en-US" w:eastAsia="zh-CN"/>
        </w:rPr>
        <w:t>可</w:t>
      </w:r>
      <w:r>
        <w:rPr>
          <w:rFonts w:hint="eastAsia" w:ascii="宋体" w:hAnsi="宋体" w:eastAsia="宋体" w:cs="宋体"/>
          <w:sz w:val="24"/>
          <w:szCs w:val="24"/>
          <w:lang w:val="en-US" w:eastAsia="zh-CN"/>
        </w:rPr>
        <w:t>自行踏勘现场，充分了解本项目的服务范围及内容，一旦成交，成交供应商不得以任何理由提出成交价调整。</w:t>
      </w:r>
    </w:p>
    <w:p>
      <w:pPr>
        <w:spacing w:line="360" w:lineRule="auto"/>
        <w:ind w:firstLine="480" w:firstLineChars="200"/>
        <w:rPr>
          <w:rFonts w:ascii="宋体" w:hAnsi="宋体" w:eastAsia="宋体"/>
          <w:b/>
          <w:sz w:val="24"/>
          <w:szCs w:val="18"/>
        </w:rPr>
      </w:pPr>
      <w:r>
        <w:rPr>
          <w:rFonts w:hint="eastAsia" w:ascii="宋体" w:hAnsi="宋体" w:eastAsia="宋体" w:cs="宋体"/>
          <w:sz w:val="24"/>
          <w:szCs w:val="24"/>
          <w:lang w:val="en-US" w:eastAsia="zh-CN"/>
        </w:rPr>
        <w:t>3、供应商应充分考虑项目履约期间的市场、政策等因素影响，将所有风险考虑在报价中。</w:t>
      </w:r>
    </w:p>
    <w:p>
      <w:pPr>
        <w:spacing w:line="360" w:lineRule="auto"/>
        <w:ind w:firstLine="437"/>
        <w:outlineLvl w:val="1"/>
        <w:rPr>
          <w:rFonts w:ascii="宋体" w:hAnsi="宋体" w:eastAsia="宋体"/>
          <w:b/>
          <w:sz w:val="24"/>
          <w:szCs w:val="18"/>
        </w:rPr>
      </w:pPr>
      <w:r>
        <w:rPr>
          <w:rFonts w:hint="eastAsia" w:ascii="宋体" w:hAnsi="宋体" w:eastAsia="宋体"/>
          <w:b/>
          <w:sz w:val="24"/>
          <w:szCs w:val="18"/>
        </w:rPr>
        <w:t>五、其他要求</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1、成交供应商须接受专业第三方监理单位，对本项目的资料和现场全程核查、评估、审计工作</w:t>
      </w:r>
      <w:r>
        <w:rPr>
          <w:rFonts w:hint="eastAsia" w:ascii="宋体" w:hAnsi="宋体" w:cs="宋体"/>
          <w:sz w:val="24"/>
          <w:szCs w:val="24"/>
          <w:lang w:val="en-US"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2、拟投入的除“四害”药物须选用符合国家规定要求，提供农药登记证、农药生产许可证或有效期内的农药生产批准证书</w:t>
      </w:r>
      <w:r>
        <w:rPr>
          <w:rFonts w:hint="eastAsia" w:ascii="宋体" w:hAnsi="宋体" w:eastAsia="宋体" w:cs="宋体"/>
          <w:b/>
          <w:bCs/>
          <w:sz w:val="24"/>
          <w:szCs w:val="24"/>
          <w:lang w:val="en-US" w:eastAsia="zh-CN"/>
        </w:rPr>
        <w:t>（上述证书，</w:t>
      </w:r>
      <w:r>
        <w:rPr>
          <w:rFonts w:hint="eastAsia" w:ascii="宋体" w:hAnsi="宋体" w:cs="宋体"/>
          <w:b/>
          <w:bCs/>
          <w:sz w:val="24"/>
          <w:szCs w:val="24"/>
          <w:lang w:val="en-US" w:eastAsia="zh-CN"/>
        </w:rPr>
        <w:t>由采购人在合同履行中进行核查</w:t>
      </w: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w:t>
      </w:r>
      <w:r>
        <w:rPr>
          <w:rFonts w:hint="eastAsia" w:ascii="宋体" w:hAnsi="宋体" w:eastAsia="宋体" w:cs="宋体"/>
          <w:sz w:val="24"/>
          <w:szCs w:val="24"/>
          <w:lang w:val="en-US" w:eastAsia="zh-CN"/>
        </w:rPr>
        <w:t>根据不同病媒生物特点、季节、环境类型等，按照季节消杀，科学合理安排消杀方法、时间等具体工作。</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3、做好工作计划、总结、病媒生物监测、孳生地本底调查及消杀工作，提供爱卫创卫各项培训及资料整理工作，并及时报送采购人</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接受采购人现场监督；合同签订一个月内，成交供应商需将服务清单列明的采购器具、药物存放入指定区域，并经过采购人核实；灭鼠毒饵站、捕蝇笼要提供布点位置图；每次物品领用和服务要由各社区及单位受益人签字确认。</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5、合同执行期间，如发生因操作不规范或使用不合格药物而引起的安全和投诉事件由成交供应商负全责。</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6、成交供应商按规范开展病媒生物防制工作，并依据国家卫生乡镇标准进行创卫环境调查、督查督办、培训指导、资料收集等配套工作，确保在服务期间，通过各级评估检查工作。</w:t>
      </w:r>
    </w:p>
    <w:p>
      <w:pPr>
        <w:spacing w:line="360" w:lineRule="auto"/>
        <w:ind w:firstLine="437"/>
        <w:rPr>
          <w:rFonts w:ascii="宋体" w:hAnsi="宋体" w:eastAsia="宋体"/>
          <w:b/>
          <w:sz w:val="24"/>
          <w:szCs w:val="18"/>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、鉴于本项目具有服务时间长、服务范围广、地形地貌复杂、作业难度大、不可预见性强等特点，为了预防和控制项目实施过程中潜在的事故或紧急情况发生，成交供应商需在项目实施过程中加强应急救援管理。</w:t>
      </w:r>
    </w:p>
    <w:bookmarkEnd w:id="1"/>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YmE0MmQ2ZmFiOGVlYTdhN2IyYzMxOWVhYTg1ZWYifQ=="/>
  </w:docVars>
  <w:rsids>
    <w:rsidRoot w:val="219744A8"/>
    <w:rsid w:val="21974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Body Text Indent"/>
    <w:basedOn w:val="1"/>
    <w:qFormat/>
    <w:uiPriority w:val="0"/>
    <w:pPr>
      <w:spacing w:after="120"/>
      <w:ind w:left="420" w:leftChars="200"/>
    </w:p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4"/>
    <w:unhideWhenUsed/>
    <w:qFormat/>
    <w:uiPriority w:val="99"/>
    <w:pPr>
      <w:ind w:firstLine="420" w:firstLineChars="200"/>
    </w:pPr>
    <w:rPr>
      <w:rFonts w:ascii="Calibri" w:hAnsi="Calibri" w:eastAsia="宋体" w:cs="Times New Roman"/>
      <w:sz w:val="21"/>
      <w:szCs w:val="22"/>
    </w:rPr>
  </w:style>
  <w:style w:type="paragraph" w:customStyle="1" w:styleId="9">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2024-08-28T01:38:00Z</dcterms:created>
  <dc:creator>李松涛</dc:creator>
  <cp:lastModifiedBy>李松涛</cp:lastModifiedBy>
  <dcterms:modified xsi:type="dcterms:W3CDTF">2024-08-28T01:38:40Z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7762BDC515BB41838F49F3A219FF9A91_11</vt:lpwstr>
  </property>
</Properties>
</file>