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440608-2024-01696</w:t>
      </w:r>
    </w:p>
    <w:p>
      <w:pPr>
        <w:pStyle w:val="null3"/>
        <w:jc w:val="center"/>
        <w:outlineLvl w:val="3"/>
      </w:pPr>
      <w:r>
        <w:rPr>
          <w:sz w:val="24"/>
          <w:b/>
        </w:rPr>
        <w:t>采购项目编号：</w:t>
      </w:r>
      <w:r>
        <w:rPr>
          <w:sz w:val="24"/>
          <w:b/>
        </w:rPr>
        <w:t>440608-2024-01696</w:t>
      </w:r>
    </w:p>
    <w:p>
      <w:pPr>
        <w:pStyle w:val="null3"/>
        <w:jc w:val="center"/>
        <w:outlineLvl w:val="3"/>
      </w:pPr>
      <w:r>
        <w:rPr>
          <w:sz w:val="24"/>
          <w:b/>
        </w:rPr>
        <w:t>项目名称：</w:t>
      </w:r>
      <w:r>
        <w:rPr>
          <w:sz w:val="24"/>
          <w:b/>
        </w:rPr>
        <w:t>佛山市高明区中心城区核心区公共外环境除四害承包服务项目</w:t>
      </w:r>
    </w:p>
    <w:p>
      <w:pPr>
        <w:pStyle w:val="null3"/>
        <w:jc w:val="center"/>
        <w:outlineLvl w:val="3"/>
      </w:pPr>
      <w:r>
        <w:rPr>
          <w:sz w:val="24"/>
          <w:b/>
        </w:rPr>
        <w:t>采购人：</w:t>
      </w:r>
      <w:r>
        <w:rPr>
          <w:sz w:val="24"/>
          <w:b/>
        </w:rPr>
        <w:t>佛山市高明区卫生健康局</w:t>
      </w:r>
    </w:p>
    <w:p>
      <w:pPr>
        <w:pStyle w:val="null3"/>
        <w:jc w:val="center"/>
        <w:outlineLvl w:val="3"/>
      </w:pPr>
      <w:r>
        <w:rPr>
          <w:sz w:val="24"/>
          <w:b/>
        </w:rPr>
        <w:t>采购代理机构：</w:t>
      </w:r>
      <w:r>
        <w:rPr>
          <w:sz w:val="24"/>
          <w:b/>
        </w:rPr>
        <w:t>佛山市睿士达信息咨询有限公司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佛山市睿士达信息咨询有限公司</w:t>
      </w:r>
      <w:r>
        <w:rPr/>
        <w:t>受</w:t>
      </w:r>
      <w:r>
        <w:rPr/>
        <w:t>佛山市高明区卫生健康局</w:t>
      </w:r>
      <w:r>
        <w:rPr/>
        <w:t>的委托，采用</w:t>
      </w:r>
      <w:r>
        <w:rPr/>
        <w:t>竞争性磋商</w:t>
      </w:r>
      <w:r>
        <w:rPr/>
        <w:t>方式组织采购</w:t>
      </w:r>
      <w:r>
        <w:rPr/>
        <w:t>佛山市高明区中心城区核心区公共外环境除四害承包服务项目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佛山市高明区中心城区核心区公共外环境除四害承包服务项目</w:t>
      </w:r>
    </w:p>
    <w:p>
      <w:pPr>
        <w:pStyle w:val="null3"/>
        <w:ind w:firstLine="480"/>
      </w:pPr>
      <w:r>
        <w:rPr/>
        <w:t>采购计划编号：</w:t>
      </w:r>
      <w:r>
        <w:rPr/>
        <w:t>440608-2024-01696</w:t>
      </w:r>
    </w:p>
    <w:p>
      <w:pPr>
        <w:pStyle w:val="null3"/>
        <w:ind w:firstLine="480"/>
      </w:pPr>
      <w:r>
        <w:rPr/>
        <w:t>采购项目编号：</w:t>
      </w:r>
      <w:r>
        <w:rPr/>
        <w:t>440608-2024-01696</w:t>
      </w:r>
    </w:p>
    <w:p>
      <w:pPr>
        <w:pStyle w:val="null3"/>
        <w:ind w:firstLine="480"/>
      </w:pPr>
      <w:r>
        <w:rPr/>
        <w:t>采购方式：</w:t>
      </w:r>
      <w:r>
        <w:rPr/>
        <w:t>竞争性磋商</w:t>
      </w:r>
    </w:p>
    <w:p>
      <w:pPr>
        <w:pStyle w:val="null3"/>
        <w:ind w:firstLine="480"/>
      </w:pPr>
      <w:r>
        <w:rPr/>
        <w:t>预算金额：</w:t>
      </w:r>
      <w:r>
        <w:rPr/>
        <w:t>1,827,111.00</w:t>
      </w:r>
      <w:r>
        <w:rPr/>
        <w:t>元</w:t>
      </w:r>
    </w:p>
    <w:p>
      <w:pPr>
        <w:pStyle w:val="null3"/>
        <w:outlineLvl w:val="3"/>
      </w:pPr>
      <w:r>
        <w:rPr>
          <w:sz w:val="24"/>
          <w:b/>
        </w:rPr>
        <w:t>2.项目内容及需求情况（采购项目技术规格、参数及要求）</w:t>
      </w:r>
    </w:p>
    <w:p>
      <w:pPr>
        <w:pStyle w:val="null3"/>
      </w:pPr>
      <w:r>
        <w:rPr/>
        <w:t>采购包1(佛山市高明区中心城区核心区公共外环境除四害承包服务项目（标段1）):</w:t>
      </w:r>
    </w:p>
    <w:p>
      <w:pPr>
        <w:pStyle w:val="null3"/>
      </w:pPr>
      <w:r>
        <w:rPr/>
        <w:t>采购包预算金额：548,133.30元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采购包2(佛山市高明区中心城区核心区公共外环境除四害承包服务项目（标段2）):</w:t>
      </w:r>
    </w:p>
    <w:p>
      <w:pPr>
        <w:pStyle w:val="null3"/>
      </w:pPr>
      <w:r>
        <w:rPr/>
        <w:t>采购包预算金额：456,777.75元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采购包3(佛山市高明区中心城区核心区公共外环境除四害承包服务项目（标段3）):</w:t>
      </w:r>
    </w:p>
    <w:p>
      <w:pPr>
        <w:pStyle w:val="null3"/>
      </w:pPr>
      <w:r>
        <w:rPr/>
        <w:t>采购包预算金额：438,506.64元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佛山市高明区中心城区核心区公共外环境除四害承包服务项目（标段3）</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采购包4(佛山市高明区中心城区核心区公共外环境除四害承包服务项目（标段4）):</w:t>
      </w:r>
    </w:p>
    <w:p>
      <w:pPr>
        <w:pStyle w:val="null3"/>
      </w:pPr>
      <w:r>
        <w:rPr/>
        <w:t>采购包预算金额：383,693.31元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佛山市高明区中心城区核心区公共外环境除四害承包服务项目（标段4）</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投标（响应）时提交有效的营业执照（或事业法人登记证等相关证明）副本扫描件。分支机构投标（响应）的，须提供总公司和分公司营业执照副本扫描件，总公司出具给分支机构的授权书。</w:t>
      </w:r>
    </w:p>
    <w:p>
      <w:pPr>
        <w:pStyle w:val="null3"/>
      </w:pPr>
      <w:r>
        <w:rPr/>
        <w:t>2）有依法缴纳税收和社会保障资金的良好记录：提供以下两种证明材料之一：1.提供《政府采购供应商资格信用承诺函》，具体要求详见采购公告附件；2.提供扣除发布磋商公告当月，投标截止月前6个月内任意1个月依法缴纳税收和社会保障资金的相关材料。如依法免税或不需要缴纳社会保障资金的，提供相应证明材料。</w:t>
      </w:r>
    </w:p>
    <w:p>
      <w:pPr>
        <w:pStyle w:val="null3"/>
      </w:pPr>
      <w:r>
        <w:rPr/>
        <w:t>3）具有良好的商业信誉和健全的财务会计制度：提供以下证明材料之一：1、提供2023年度的财务状况报告，财务状况报告须由第三方会计师事务所出具，能清晰显示第三方会计师事务所的印章，并能反映审计结论；若供应商为2024年成立的，则须提供2024年任一月的财务报表（内容含盖资产负债表和利润表和现金流量表）。2、提供扣除发布磋商公告当月，投标截止月前6个月内任意1个月基本开户银行出具的资信证明，并同时提交开户（基本户）许可证扫描件，开户（基本户）许可证已取消的，应提供能体现基本开户银行的“基本存款账户编号”的相关证明。）3、提供《政府采购供应商资格信用承诺函》，具体要求详见采购公告附件。</w:t>
      </w:r>
    </w:p>
    <w:p>
      <w:pPr>
        <w:pStyle w:val="null3"/>
      </w:pPr>
      <w:r>
        <w:rPr/>
        <w:t>4）履行合同所必需的设备和专业技术能力：提供设备和专业技术能力的清单或提供书面声明（格式自拟）。</w:t>
      </w:r>
    </w:p>
    <w:p>
      <w:pPr>
        <w:pStyle w:val="null3"/>
      </w:pPr>
      <w:r>
        <w:rPr/>
        <w:t>5）参加采购活动前3年内，在经营活动中没有重大违法记录：参照投标（报价）函相关承诺格式内容或《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采购包1（佛山市高明区中心城区核心区公共外环境除四害承包服务项目（标段1））：</w:t>
      </w:r>
      <w:r>
        <w:rPr/>
        <w:t>（1）本采购包非专门面向中小企业采购的项目。（2）本采购包为服务类项目，根据中小企业划分标准，本采购包所属行业为其他未列明行业。</w:t>
      </w:r>
    </w:p>
    <w:p>
      <w:pPr>
        <w:pStyle w:val="null3"/>
        <w:jc w:val="left"/>
      </w:pPr>
      <w:r>
        <w:rPr/>
        <w:t>采购包2（佛山市高明区中心城区核心区公共外环境除四害承包服务项目（标段2））：</w:t>
      </w:r>
      <w:r>
        <w:rPr/>
        <w:t>（1）本采购包非专门面向中小企业采购的项目。（2）本采购包为服务类项目，根据中小企业划分标准，本采购包所属行业为其他未列明行业。</w:t>
      </w:r>
    </w:p>
    <w:p>
      <w:pPr>
        <w:pStyle w:val="null3"/>
        <w:jc w:val="left"/>
      </w:pPr>
      <w:r>
        <w:rPr/>
        <w:t>采购包3（佛山市高明区中心城区核心区公共外环境除四害承包服务项目（标段3））：</w:t>
      </w:r>
      <w:r>
        <w:rPr/>
        <w:t>本采购包整体专门面向中小企业采购，监狱企业、残疾人福利性单位视同小型、微型企业。（1）中小企业评审及《中小企业声明函》填写要求①本采购包为服务类项目，供应商须根据本项目采购类别选择对应的《中小企业声明函》填写。②根据中小企业划分标准，本采购包所属行业为其他未列明行业。③供应商提交的《中小企业声明函》应按要求完整填报所有信息。（2）监狱企业评审要求：提供由省级以上监狱管理局、戒毒管理局（含新疆生产建设兵团）出具的属于监狱企业的证明文件。 （3）残疾人福利性单位评审要求：提供《残疾人福利性单位声明函》。</w:t>
      </w:r>
    </w:p>
    <w:p>
      <w:pPr>
        <w:pStyle w:val="null3"/>
        <w:jc w:val="left"/>
      </w:pPr>
      <w:r>
        <w:rPr/>
        <w:t>采购包4（佛山市高明区中心城区核心区公共外环境除四害承包服务项目（标段4））：</w:t>
      </w:r>
      <w:r>
        <w:rPr/>
        <w:t>本采购包整体专门面向中小企业采购，监狱企业、残疾人福利性单位视同小型、微型企业。（1）中小企业评审及《中小企业声明函》填写要求①本采购包为服务类项目，供应商须根据本项目采购类别选择对应的《中小企业声明函》填写。②根据中小企业划分标准，本采购包所属行业为其他未列明行业。③供应商提交的《中小企业声明函》应按要求完整填报所有信息。（2）监狱企业评审要求：提供由省级以上监狱管理局、戒毒管理局（含新疆生产建设兵团）出具的属于监狱企业的证明文件。 （3）残疾人福利性单位评审要求：提供《残疾人福利性单位声明函》。</w:t>
      </w:r>
    </w:p>
    <w:p>
      <w:pPr>
        <w:pStyle w:val="null3"/>
        <w:outlineLvl w:val="3"/>
      </w:pPr>
      <w:r>
        <w:rPr>
          <w:sz w:val="24"/>
          <w:b/>
        </w:rPr>
        <w:t>3.本项目特定的资格要求：</w:t>
      </w:r>
    </w:p>
    <w:p>
      <w:pPr>
        <w:pStyle w:val="null3"/>
      </w:pPr>
      <w:r>
        <w:rPr/>
        <w:t>采购包1（佛山市高明区中心城区核心区公共外环境除四害承包服务项目（标段1））：</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交响应承诺函，要求承诺相关内容。</w:t>
      </w:r>
    </w:p>
    <w:p>
      <w:pPr>
        <w:pStyle w:val="null3"/>
      </w:pPr>
      <w:r>
        <w:rPr/>
        <w:t>3)供应商具有由行政主管部门授权成立的行业协会颁发的有效的有害生物防制资质证书。提供有效的资质证书或证明文件。</w:t>
      </w:r>
    </w:p>
    <w:p>
      <w:pPr>
        <w:pStyle w:val="null3"/>
      </w:pPr>
      <w:r>
        <w:rPr/>
        <w:t>4)本采购包不接受联合体投标。</w:t>
      </w:r>
    </w:p>
    <w:p>
      <w:pPr>
        <w:pStyle w:val="null3"/>
      </w:pPr>
      <w:r>
        <w:rPr/>
        <w:t>采购包2（佛山市高明区中心城区核心区公共外环境除四害承包服务项目（标段2））：</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交响应承诺函，要求承诺相关内容。</w:t>
      </w:r>
    </w:p>
    <w:p>
      <w:pPr>
        <w:pStyle w:val="null3"/>
      </w:pPr>
      <w:r>
        <w:rPr/>
        <w:t>3)供应商具有由行政主管部门授权成立的行业协会颁发的有效的有害生物防制资质证书。提供有效的资质证书或证明文件。</w:t>
      </w:r>
    </w:p>
    <w:p>
      <w:pPr>
        <w:pStyle w:val="null3"/>
      </w:pPr>
      <w:r>
        <w:rPr/>
        <w:t>4)本采购包不接受联合体投标。</w:t>
      </w:r>
    </w:p>
    <w:p>
      <w:pPr>
        <w:pStyle w:val="null3"/>
      </w:pPr>
      <w:r>
        <w:rPr/>
        <w:t>采购包3（佛山市高明区中心城区核心区公共外环境除四害承包服务项目（标段3））：</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交响应承诺函，要求承诺相关内容。</w:t>
      </w:r>
    </w:p>
    <w:p>
      <w:pPr>
        <w:pStyle w:val="null3"/>
      </w:pPr>
      <w:r>
        <w:rPr/>
        <w:t>3)供应商具有由行政主管部门授权成立的行业协会颁发的有效的有害生物防制资质证书。提供有效的资质证书或证明文件。</w:t>
      </w:r>
    </w:p>
    <w:p>
      <w:pPr>
        <w:pStyle w:val="null3"/>
      </w:pPr>
      <w:r>
        <w:rPr/>
        <w:t>4)本采购包不接受联合体投标。</w:t>
      </w:r>
    </w:p>
    <w:p>
      <w:pPr>
        <w:pStyle w:val="null3"/>
      </w:pPr>
      <w:r>
        <w:rPr/>
        <w:t>采购包4（佛山市高明区中心城区核心区公共外环境除四害承包服务项目（标段4））：</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交响应承诺函，要求承诺相关内容。</w:t>
      </w:r>
    </w:p>
    <w:p>
      <w:pPr>
        <w:pStyle w:val="null3"/>
      </w:pPr>
      <w:r>
        <w:rPr/>
        <w:t>3)供应商具有由行政主管部门授权成立的行业协会颁发的有效的有害生物防制资质证书。提供有效的资质证书或证明文件。</w:t>
      </w:r>
    </w:p>
    <w:p>
      <w:pPr>
        <w:pStyle w:val="null3"/>
      </w:pPr>
      <w:r>
        <w:rPr/>
        <w:t>4)本采购包不接受联合体投标。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佛山市高明区卫生健康局</w:t>
      </w:r>
    </w:p>
    <w:p>
      <w:pPr>
        <w:pStyle w:val="null3"/>
        <w:ind w:firstLine="480"/>
      </w:pPr>
      <w:r>
        <w:rPr/>
        <w:t>地址：</w:t>
      </w:r>
      <w:r>
        <w:rPr/>
        <w:t>佛山市高明区荷城街道沧江路403号</w:t>
      </w:r>
    </w:p>
    <w:p>
      <w:pPr>
        <w:pStyle w:val="null3"/>
        <w:ind w:firstLine="480"/>
      </w:pPr>
      <w:r>
        <w:rPr/>
        <w:t>联系方式：</w:t>
      </w:r>
      <w:r>
        <w:rPr/>
        <w:t>0757-88266060</w:t>
      </w:r>
    </w:p>
    <w:p>
      <w:pPr>
        <w:pStyle w:val="null3"/>
        <w:outlineLvl w:val="3"/>
      </w:pPr>
      <w:r>
        <w:rPr>
          <w:sz w:val="24"/>
          <w:b/>
        </w:rPr>
        <w:t>2.采购代理机构信息</w:t>
      </w:r>
    </w:p>
    <w:p>
      <w:pPr>
        <w:pStyle w:val="null3"/>
        <w:ind w:firstLine="480"/>
      </w:pPr>
      <w:r>
        <w:rPr/>
        <w:t>名称：</w:t>
      </w:r>
      <w:r>
        <w:rPr/>
        <w:t>佛山市睿士达信息咨询有限公司</w:t>
      </w:r>
    </w:p>
    <w:p>
      <w:pPr>
        <w:pStyle w:val="null3"/>
        <w:ind w:firstLine="480"/>
      </w:pPr>
      <w:r>
        <w:rPr/>
        <w:t xml:space="preserve"> 地址：</w:t>
      </w:r>
      <w:r>
        <w:rPr/>
        <w:t>佛山市高明区荷城街道文华路586号之二商铺</w:t>
      </w:r>
    </w:p>
    <w:p>
      <w:pPr>
        <w:pStyle w:val="null3"/>
        <w:ind w:firstLine="480"/>
      </w:pPr>
      <w:r>
        <w:rPr/>
        <w:t xml:space="preserve"> 联系方式：</w:t>
      </w:r>
      <w:r>
        <w:rPr/>
        <w:t>0757-88638322</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0757-88638322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佛山市睿士达信息咨询有限公司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由佛山市高明区卫生健康局按规定程序组织实施</w:t>
      </w:r>
      <w:r>
        <w:rPr>
          <w:sz w:val="24"/>
        </w:rPr>
        <w:t>佛山市</w:t>
      </w:r>
      <w:r>
        <w:rPr>
          <w:sz w:val="24"/>
        </w:rPr>
        <w:t>高明</w:t>
      </w:r>
      <w:r>
        <w:rPr>
          <w:sz w:val="24"/>
        </w:rPr>
        <w:t>区</w:t>
      </w:r>
      <w:r>
        <w:rPr>
          <w:sz w:val="24"/>
        </w:rPr>
        <w:t>中心城区核心区公共外环境除四害</w:t>
      </w:r>
      <w:r>
        <w:rPr>
          <w:sz w:val="24"/>
        </w:rPr>
        <w:t>承包</w:t>
      </w:r>
      <w:r>
        <w:rPr>
          <w:sz w:val="24"/>
        </w:rPr>
        <w:t>服务项目，项目地点位于佛山市高明区中心城区核心区范围，即西江以西、广明高速以南、祥福路以东、海华路以东（高明监狱以南段）、沧江河以北的建成区域。</w:t>
      </w:r>
      <w:r>
        <w:rPr>
          <w:sz w:val="24"/>
        </w:rPr>
        <w:t>服务期限为</w:t>
      </w:r>
      <w:r>
        <w:rPr>
          <w:sz w:val="24"/>
        </w:rPr>
        <w:t>1</w:t>
      </w:r>
      <w:r>
        <w:rPr>
          <w:sz w:val="24"/>
        </w:rPr>
        <w:t>年（即</w:t>
      </w:r>
      <w:r>
        <w:rPr>
          <w:sz w:val="24"/>
        </w:rPr>
        <w:t>20</w:t>
      </w:r>
      <w:r>
        <w:rPr>
          <w:sz w:val="24"/>
        </w:rPr>
        <w:t>24</w:t>
      </w:r>
      <w:r>
        <w:rPr>
          <w:sz w:val="24"/>
        </w:rPr>
        <w:t>年</w:t>
      </w:r>
      <w:r>
        <w:rPr>
          <w:sz w:val="24"/>
        </w:rPr>
        <w:t>10月1日至202</w:t>
      </w:r>
      <w:r>
        <w:rPr>
          <w:sz w:val="24"/>
        </w:rPr>
        <w:t>5</w:t>
      </w:r>
      <w:r>
        <w:rPr>
          <w:sz w:val="24"/>
        </w:rPr>
        <w:t>年</w:t>
      </w:r>
      <w:r>
        <w:rPr>
          <w:sz w:val="24"/>
        </w:rPr>
        <w:t>9月30日）</w:t>
      </w:r>
      <w:r>
        <w:rPr>
          <w:sz w:val="24"/>
        </w:rPr>
        <w:t>，</w:t>
      </w:r>
      <w:r>
        <w:rPr>
          <w:sz w:val="24"/>
        </w:rPr>
        <w:t>分四个标段</w:t>
      </w:r>
      <w:r>
        <w:rPr>
          <w:sz w:val="24"/>
        </w:rPr>
        <w:t>（</w:t>
      </w:r>
      <w:r>
        <w:rPr>
          <w:sz w:val="24"/>
        </w:rPr>
        <w:t>采购包）</w:t>
      </w:r>
      <w:r>
        <w:rPr>
          <w:sz w:val="24"/>
        </w:rPr>
        <w:t>招标</w:t>
      </w:r>
      <w:r>
        <w:rPr>
          <w:sz w:val="24"/>
        </w:rPr>
        <w:t>，</w:t>
      </w:r>
      <w:r>
        <w:rPr>
          <w:sz w:val="24"/>
        </w:rPr>
        <w:t>分别由各标段（</w:t>
      </w:r>
      <w:r>
        <w:rPr>
          <w:sz w:val="24"/>
        </w:rPr>
        <w:t>采购包）</w:t>
      </w:r>
      <w:r>
        <w:rPr>
          <w:sz w:val="24"/>
        </w:rPr>
        <w:t>成交供应商按照合同要求提供承包服务。</w:t>
      </w:r>
    </w:p>
    <w:tbl>
      <w:tblPr>
        <w:tblW w:w="0" w:type="auto"/>
        <w:tblBorders>
          <w:top w:val="none" w:color="000000" w:sz="4"/>
          <w:left w:val="none" w:color="000000" w:sz="4"/>
          <w:bottom w:val="none" w:color="000000" w:sz="4"/>
          <w:right w:val="none" w:color="000000" w:sz="4"/>
          <w:insideH w:val="none"/>
          <w:insideV w:val="none"/>
        </w:tblBorders>
      </w:tblPr>
      <w:tblGrid>
        <w:gridCol w:w="1892"/>
        <w:gridCol w:w="1661"/>
        <w:gridCol w:w="1171"/>
        <w:gridCol w:w="3567"/>
      </w:tblGrid>
      <w:tr>
        <w:tc>
          <w:tcPr>
            <w:tcW w:type="dxa" w:w="1892"/>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4"/>
              </w:rPr>
              <w:t>标段</w:t>
            </w:r>
            <w:r>
              <w:rPr>
                <w:sz w:val="24"/>
              </w:rPr>
              <w:t>/</w:t>
            </w:r>
            <w:r>
              <w:rPr>
                <w:sz w:val="24"/>
              </w:rPr>
              <w:t>采购包</w:t>
            </w:r>
          </w:p>
        </w:tc>
        <w:tc>
          <w:tcPr>
            <w:tcW w:type="dxa" w:w="1661"/>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4"/>
              </w:rPr>
              <w:t>最高限价（元）</w:t>
            </w:r>
          </w:p>
        </w:tc>
        <w:tc>
          <w:tcPr>
            <w:tcW w:type="dxa" w:w="1171"/>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4"/>
              </w:rPr>
              <w:t>中标家数</w:t>
            </w:r>
          </w:p>
        </w:tc>
        <w:tc>
          <w:tcPr>
            <w:tcW w:type="dxa" w:w="3567"/>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ind w:firstLine="420"/>
              <w:jc w:val="center"/>
            </w:pPr>
            <w:r>
              <w:rPr>
                <w:sz w:val="24"/>
              </w:rPr>
              <w:t>备注</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标段</w:t>
            </w:r>
            <w:r>
              <w:rPr>
                <w:sz w:val="24"/>
              </w:rPr>
              <w:t>1（采购包</w:t>
            </w:r>
            <w:r>
              <w:rPr>
                <w:sz w:val="24"/>
              </w:rPr>
              <w:t>1</w:t>
            </w:r>
            <w:r>
              <w:rPr>
                <w:sz w:val="24"/>
              </w:rPr>
              <w:t>）</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548,133.30</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1家</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非专门面向中小企业采购</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标段</w:t>
            </w:r>
            <w:r>
              <w:rPr>
                <w:sz w:val="24"/>
              </w:rPr>
              <w:t>2（采购包2</w:t>
            </w:r>
            <w:r>
              <w:rPr>
                <w:sz w:val="24"/>
              </w:rPr>
              <w:t>）</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456,777.75</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1家</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非专门面向中小企业采购</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标段</w:t>
            </w:r>
            <w:r>
              <w:rPr>
                <w:sz w:val="24"/>
              </w:rPr>
              <w:t>3（采购包3</w:t>
            </w:r>
            <w:r>
              <w:rPr>
                <w:sz w:val="24"/>
              </w:rPr>
              <w:t>）</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438,506.64</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1家</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专门面向中小企业采购</w:t>
            </w:r>
          </w:p>
        </w:tc>
      </w:tr>
      <w:tr>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标段</w:t>
            </w:r>
            <w:r>
              <w:rPr>
                <w:sz w:val="24"/>
              </w:rPr>
              <w:t>4（采购包4</w:t>
            </w:r>
            <w:r>
              <w:rPr>
                <w:sz w:val="24"/>
              </w:rPr>
              <w:t>）</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383,693.31</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1家</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专门面向中小企业采购</w:t>
            </w:r>
          </w:p>
        </w:tc>
      </w:tr>
    </w:tbl>
    <w:p>
      <w:pPr>
        <w:pStyle w:val="null3"/>
        <w:ind w:firstLine="420"/>
        <w:jc w:val="both"/>
      </w:pPr>
      <w:r>
        <w:rPr>
          <w:sz w:val="24"/>
        </w:rPr>
        <w:t>本项目分</w:t>
      </w:r>
      <w:r>
        <w:rPr>
          <w:sz w:val="24"/>
        </w:rPr>
        <w:t>4个标段（采购包），供应商可自行选择一个采购包或多个采购包的内容进行投标。供应商如果选择多个采购包投标，必须分别编制及递交响应文件。本项目兼投不兼中，每个供应商最多只能被确定为1个采购包的第一成交候选人。本项目按子包的顺序进行评审，依次按照评标总得分由高到低的顺序，每采购包推荐三名成交候选人。已获得采购包1的第一成交候选人资格的，将不再参与余下子包的评审且不具有余下子包的成交候选人推荐资格，以此类推。本项目的评审顺序按照采购包号从小到大排序，即首先评审采购包1、然后评审采购包2、再评审采购包3，以此类推。本项目评审结束后，如个别采购包出现改变排序或者重新评审或重新招标等改变中标结果的情形，其他采购包的排序和评审结果均不作任何调整，且其他采购包的成交候选人不再参与个别采购包的重新评审或重新招标、不具有成交候选人推荐资格。</w:t>
      </w:r>
    </w:p>
    <w:p>
      <w:pPr>
        <w:pStyle w:val="null3"/>
      </w:pPr>
      <w:r>
        <w:rPr/>
        <w:t>采购包1（佛山市高明区中心城区核心区公共外环境除四害承包服务项目（标段1））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 1年服务（即2024年10月1日至2025年9月30日）</w:t>
            </w:r>
          </w:p>
        </w:tc>
      </w:tr>
      <w:tr>
        <w:tc>
          <w:tcPr>
            <w:tcW w:type="dxa" w:w="4153"/>
          </w:tcPr>
          <w:p>
            <w:pPr>
              <w:pStyle w:val="null3"/>
            </w:pPr>
            <w:r>
              <w:rPr/>
              <w:t>标的提供的地点</w:t>
            </w:r>
          </w:p>
        </w:tc>
        <w:tc>
          <w:tcPr>
            <w:tcW w:type="dxa" w:w="4153"/>
          </w:tcPr>
          <w:p>
            <w:pPr>
              <w:pStyle w:val="null3"/>
            </w:pPr>
            <w:r>
              <w:rPr/>
              <w:t>竹园居委、长安居委、中山居委、罗西村委管辖范围【东至西江河堤、南至沧江路、西至秀丽河堤、北至怡乐路（包括城中村）】；以及西江产业新城建成区域【东至西江河堤、南至怡乐路、西至秀丽河堤、北至秀丽路（包括明湖居委、苏村村委管辖范围，包括城中村、佛山市华英高明学校）】。</w:t>
            </w:r>
          </w:p>
        </w:tc>
      </w:tr>
      <w:tr>
        <w:tc>
          <w:tcPr>
            <w:tcW w:type="dxa" w:w="4153"/>
          </w:tcPr>
          <w:p>
            <w:pPr>
              <w:pStyle w:val="null3"/>
            </w:pPr>
            <w:r>
              <w:rPr/>
              <w:t>付款方式</w:t>
            </w:r>
          </w:p>
        </w:tc>
        <w:tc>
          <w:tcPr>
            <w:tcW w:type="dxa" w:w="4153"/>
          </w:tcPr>
          <w:p>
            <w:pPr>
              <w:pStyle w:val="null3"/>
            </w:pPr>
            <w:r>
              <w:rPr/>
              <w:t>1期：支付比例20%,第一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2期：支付比例20%,第二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3期：支付比例20%,第三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4期：支付比例20%,第四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5期：支付比例20%,余下20%为年度考核风险金，于年度考评验收后结算，实际支付承包款由采购人按照磋商文件约定的综合考核方案得分计算，申请区财政直接划拨给成交供应商。（合同期内，采购人有权根据实际情况在合法范围内适当调整考评方案）</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1期：采购人原则上在每个季度末7个工作日内按照合同的约定对履约情况进行验收。（根据《佛山市政务服务数据管理局 佛山市财政局关于进一步促进公平竞争优化政府采购营商环境的通知（佛政数函〔2021〕54号）要求，各采购人原则上在收到供应商项目验收建议之日起7个工作日内按照合同的约定对履约情况进行验收，对每一项技术、服务、安全标准的履约情况进行确认。）成交供应商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收取比例：5%,说明：（1）履约担保形式：向采购人以银行转账形式、支票、汇票、本票、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银行担保函格式：详见《合同书范本》附件。）</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投标有效期</w:t>
            </w:r>
          </w:p>
        </w:tc>
        <w:tc>
          <w:tcPr>
            <w:tcW w:type="dxa" w:w="2076"/>
          </w:tcPr>
          <w:p>
            <w:pPr>
              <w:pStyle w:val="null3"/>
              <w:jc w:val="left"/>
            </w:pPr>
            <w:r>
              <w:rPr/>
              <w:t>从提交投标（响应）文件的截止之日起90日历天。</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（1）采购包1的1年承包服务费用的采购金额预算为548133.30元。报价不得高于本采购包的采购预算金额，且不低于成本价，否则，视为无效响应。 （2）本项目以包工、包料、包质量、包安全、包文明作业等方式承包管理；本项目所有除“四害”专业队人员的工资、养老、医疗、工伤、失业保险、人身意外险费用及一切劳工关系的经济纠纷、法律责任、全额含税发票、承包区域内因新增工作范围而导致成本上涨已包含在预算中，合同实施过程中的可预见、不可预见费用等均由供应商负责。报价中包含药物、器械、材料、人工（包括工资、养老、医疗、工伤、失业保险）、施工人员人身意外险费用及管理费用、税费、合理利润、风险费用及合同实施过程中可预见和不可预见费用。 （3）供应商报价时应详列明报价的具体构成。提供服务的全部工作人员的薪金不低于佛山市最低工资标准。 （4）供应商必须自行考虑本项目在实施期间的一切可能产生的费用。在合同执行过程中，采购人将不再另行支付与本项目相关的任何费用（非本项目要求的其它内容除外）。</w:t>
            </w:r>
          </w:p>
        </w:tc>
      </w:tr>
      <w:tr>
        <w:tc>
          <w:tcPr>
            <w:tcW w:type="dxa" w:w="2076"/>
          </w:tcPr>
          <w:p/>
        </w:tc>
        <w:tc>
          <w:tcPr>
            <w:tcW w:type="dxa" w:w="2076"/>
          </w:tcPr>
          <w:p>
            <w:pPr>
              <w:pStyle w:val="null3"/>
              <w:jc w:val="center"/>
            </w:pPr>
            <w:r>
              <w:rPr/>
              <w:t>3</w:t>
            </w:r>
          </w:p>
        </w:tc>
        <w:tc>
          <w:tcPr>
            <w:tcW w:type="dxa" w:w="2076"/>
          </w:tcPr>
          <w:p>
            <w:pPr>
              <w:pStyle w:val="null3"/>
              <w:jc w:val="left"/>
            </w:pPr>
            <w:r>
              <w:rPr/>
              <w:t>付款要求</w:t>
            </w:r>
          </w:p>
        </w:tc>
        <w:tc>
          <w:tcPr>
            <w:tcW w:type="dxa" w:w="2076"/>
          </w:tcPr>
          <w:p>
            <w:pPr>
              <w:pStyle w:val="null3"/>
              <w:jc w:val="left"/>
            </w:pPr>
            <w:r>
              <w:rPr/>
              <w:t>（1）成交供应商每季度须向采购人提供依法纳税的服务费发票。 （2）采购人签署验收确认书及申办每期拨款手续均可在7个工作日内完成， 属于合同款是区财政局国库支付中心直接支付给成交供应商的项目，“付款”是指采购人向主管部门发出申请付款文件。 （3）服务费以转账方式转入成交供应商的银行账户。 （4）收款方、出具发票方、合同乙方均必须与成交供应商名称一致。 （5）成交供应商应理解政府部门付款的相关程序，因采购人使用的是财政资金，采购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因财政跨年国库关闸，无法按约支付当季度服务费用的，可提前申请办理当季度服务费用结算，成交供应商应无条件配合。若因政府财政部门年底封帐导致逾期付款，采购人不承担逾期付款违约责任。）</w:t>
            </w:r>
          </w:p>
        </w:tc>
      </w:tr>
      <w:tr>
        <w:tc>
          <w:tcPr>
            <w:tcW w:type="dxa" w:w="2076"/>
          </w:tcPr>
          <w:p/>
        </w:tc>
        <w:tc>
          <w:tcPr>
            <w:tcW w:type="dxa" w:w="2076"/>
          </w:tcPr>
          <w:p>
            <w:pPr>
              <w:pStyle w:val="null3"/>
              <w:jc w:val="center"/>
            </w:pPr>
            <w:r>
              <w:rPr/>
              <w:t>4</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（2）承包合同期内，承包单位按照服务合同的要求提供承包服务，达标区的除“四害”管理服务项目要达到2012年4月1日实施的中华人民共和国国家标准：GB/T27770-2011病媒生物密度控制水平（鼠类 B级），GB/T27771-2011病媒生物密度控制水平（蚊虫 B级），GB/T27772-2011病媒生物密度控制水平（蝇类 B级），GB/T27773-2011病媒生物密度控制水平（蜚蠊 B级）；防护区不超过达标区的2倍。 （3）高明区中心城区核心区公共外环境除四害承包服务质量考评标准。 （4）应急服务体系： 1）在本项目服务期间，成交供应商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投标时提供加盖供应商公章的承诺函，格式自拟。） 2）在本项目服务期间，供应商必须按项目要求在服务范围长期派驻工作人员，标段1不少于 4人，工作人员必须持有有害生物防制员职业资格证上岗。常驻工作人员按照国家法定工作日上岗，如有突发应急处置任务，必须随时响应。（投标时提供加盖供应商公章的承诺函，格式自拟。） 3）供应商必须配备以下设备服务于本项目：工作车辆2辆（四轮或以上合法小型汽车），热烟雾机5台、机动或电动超低容量喷雾机4台、机动或电动常量喷雾机4台。（投标时提供加盖供应商公章的承诺函，承诺以上设备专用于本项目，格式自拟。） （5）成交供应商承诺：中标后为本项目实施人员购买足额人身意外险，并承诺在本项目中，由于成交供应商操作不当或违规造成的施工人员或第三者人身伤亡事故、财产损失责任由成交供应商承担。（投标时提供加盖供应商公章的承诺函，格式自拟；签订合同期必须提供相关保险单复印件并加盖供应商公章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548,133.30</w:t>
            </w:r>
          </w:p>
        </w:tc>
        <w:tc>
          <w:tcPr>
            <w:tcW w:type="dxa" w:w="933"/>
          </w:tcPr>
          <w:p>
            <w:pPr>
              <w:pStyle w:val="null3"/>
              <w:jc w:val="right"/>
            </w:pPr>
            <w:r>
              <w:rPr/>
              <w:t>548,133.30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w:t>
            </w:r>
            <w:r>
              <w:rPr>
                <w:sz w:val="24"/>
              </w:rPr>
              <w:t>服务范围：</w:t>
            </w:r>
          </w:p>
          <w:p>
            <w:pPr>
              <w:pStyle w:val="null3"/>
              <w:ind w:firstLine="480"/>
              <w:jc w:val="both"/>
            </w:pPr>
            <w:r>
              <w:rPr>
                <w:sz w:val="24"/>
              </w:rPr>
              <w:t>项目地点</w:t>
            </w:r>
            <w:r>
              <w:rPr>
                <w:sz w:val="24"/>
              </w:rPr>
              <w:t>位于佛山市</w:t>
            </w:r>
            <w:r>
              <w:rPr>
                <w:sz w:val="24"/>
              </w:rPr>
              <w:t>高明区中心城区核心区范围，即西江以西、广明高速以南、祥福路以东、海华路以东（高明监狱以南段）、沧江河以北的建成区公共外环境。</w:t>
            </w:r>
          </w:p>
          <w:p>
            <w:pPr>
              <w:pStyle w:val="null3"/>
              <w:ind w:firstLine="480"/>
              <w:jc w:val="both"/>
            </w:pPr>
            <w:r>
              <w:rPr>
                <w:sz w:val="24"/>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4"/>
              </w:rPr>
              <w:t>“四害”孳生隐患的公共外环境场地。此外，协助区有关部门对市政公厕、垃圾收集点进行定期灭蝇，对电信、供电、供水、通讯等各类工作井进行辅助检查、防控。</w:t>
            </w:r>
          </w:p>
          <w:p>
            <w:pPr>
              <w:pStyle w:val="null3"/>
              <w:ind w:firstLine="480"/>
              <w:jc w:val="both"/>
            </w:pPr>
            <w:r>
              <w:rPr>
                <w:sz w:val="24"/>
              </w:rPr>
              <w:t>第一标段（采购包</w:t>
            </w:r>
            <w:r>
              <w:rPr>
                <w:sz w:val="24"/>
              </w:rPr>
              <w:t>1</w:t>
            </w:r>
            <w:r>
              <w:rPr>
                <w:sz w:val="24"/>
              </w:rPr>
              <w:t>）：</w:t>
            </w:r>
            <w:r>
              <w:rPr>
                <w:sz w:val="24"/>
              </w:rPr>
              <w:t>竹园居委、长安居委、中山居委、罗西村委管辖范围【东至西江河堤、南至沧江路、西至秀丽河堤、北至怡乐路（包括城中村）】；以及西江产业新城建成区域【东至西江河堤、南至怡乐路、西至秀丽河堤、北至秀丽路（包括明湖居委、苏村村委管辖范围，包括城中村、佛山市华英高明学校）】。</w:t>
            </w:r>
          </w:p>
          <w:p>
            <w:pPr>
              <w:pStyle w:val="null3"/>
              <w:ind w:firstLine="480"/>
              <w:jc w:val="both"/>
            </w:pPr>
            <w:r>
              <w:rPr>
                <w:sz w:val="24"/>
              </w:rPr>
              <w:t>承包区域</w:t>
            </w:r>
            <w:r>
              <w:rPr>
                <w:sz w:val="24"/>
              </w:rPr>
              <w:t>范围</w:t>
            </w:r>
            <w:r>
              <w:rPr>
                <w:sz w:val="24"/>
              </w:rPr>
              <w:t>按照工作要求分为达标区和防护区。</w:t>
            </w:r>
            <w:r>
              <w:rPr>
                <w:sz w:val="24"/>
              </w:rPr>
              <w:t>以上各标段范围为达标区，</w:t>
            </w:r>
            <w:r>
              <w:rPr>
                <w:sz w:val="24"/>
              </w:rPr>
              <w:t>达标区外围</w:t>
            </w:r>
            <w:r>
              <w:rPr>
                <w:sz w:val="24"/>
              </w:rPr>
              <w:t>200米的范围</w:t>
            </w:r>
            <w:r>
              <w:rPr>
                <w:sz w:val="24"/>
              </w:rPr>
              <w:t>为</w:t>
            </w:r>
            <w:r>
              <w:rPr>
                <w:sz w:val="24"/>
              </w:rPr>
              <w:t>防护区。</w:t>
            </w:r>
          </w:p>
          <w:p>
            <w:pPr>
              <w:pStyle w:val="null3"/>
              <w:jc w:val="both"/>
            </w:pPr>
            <w:r>
              <w:rPr>
                <w:sz w:val="24"/>
                <w:b/>
              </w:rPr>
              <w:t>二、服务内容及详细要求：</w:t>
            </w:r>
          </w:p>
          <w:p>
            <w:pPr>
              <w:pStyle w:val="null3"/>
            </w:pPr>
            <w:r>
              <w:rPr>
                <w:sz w:val="24"/>
              </w:rPr>
              <w:t>1.服务标准</w:t>
            </w:r>
          </w:p>
          <w:p>
            <w:pPr>
              <w:pStyle w:val="null3"/>
            </w:pPr>
            <w:r>
              <w:rPr>
                <w:sz w:val="24"/>
              </w:rPr>
              <w:t>（</w:t>
            </w:r>
            <w:r>
              <w:rPr>
                <w:sz w:val="24"/>
              </w:rPr>
              <w:t>1）控制水平标准：</w:t>
            </w:r>
            <w:r>
              <w:rPr>
                <w:sz w:val="24"/>
              </w:rPr>
              <w:t>承包合</w:t>
            </w:r>
            <w:r>
              <w:rPr>
                <w:sz w:val="24"/>
              </w:rPr>
              <w:t>同期内，达标区的除</w:t>
            </w:r>
            <w:r>
              <w:rPr>
                <w:sz w:val="24"/>
              </w:rPr>
              <w:t>“四害”管理服务项目要</w:t>
            </w:r>
            <w:r>
              <w:rPr>
                <w:sz w:val="24"/>
              </w:rPr>
              <w:t>保持</w:t>
            </w:r>
            <w:r>
              <w:rPr>
                <w:sz w:val="24"/>
              </w:rPr>
              <w:t>达到</w:t>
            </w:r>
            <w:r>
              <w:rPr>
                <w:sz w:val="24"/>
              </w:rPr>
              <w:t>2012年4月1日实施的中华人民共和国国家标准</w:t>
            </w:r>
            <w:r>
              <w:rPr>
                <w:sz w:val="24"/>
              </w:rPr>
              <w:t>：</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rPr>
              <w:t>防护区不超过达标区的</w:t>
            </w:r>
            <w:r>
              <w:rPr>
                <w:sz w:val="24"/>
              </w:rPr>
              <w:t>2倍</w:t>
            </w:r>
            <w:r>
              <w:rPr>
                <w:sz w:val="24"/>
              </w:rPr>
              <w:t>。</w:t>
            </w:r>
            <w:r>
              <w:rPr>
                <w:sz w:val="24"/>
              </w:rPr>
              <w:t>病媒生物密度</w:t>
            </w:r>
            <w:r>
              <w:rPr>
                <w:sz w:val="24"/>
              </w:rPr>
              <w:t>控制水平主要指标标准</w:t>
            </w:r>
            <w:r>
              <w:rPr>
                <w:sz w:val="24"/>
              </w:rPr>
              <w:t>如下表：</w:t>
            </w:r>
          </w:p>
          <w:tbl>
            <w:tblPr>
              <w:tblBorders>
                <w:top w:val="none" w:color="000000" w:sz="4"/>
                <w:left w:val="none" w:color="000000" w:sz="4"/>
                <w:bottom w:val="none" w:color="000000" w:sz="4"/>
                <w:right w:val="none" w:color="000000" w:sz="4"/>
                <w:insideH w:val="none"/>
                <w:insideV w:val="none"/>
              </w:tblBorders>
            </w:tblPr>
            <w:tblGrid>
              <w:gridCol w:w="456"/>
              <w:gridCol w:w="2984"/>
              <w:gridCol w:w="715"/>
              <w:gridCol w:w="703"/>
              <w:gridCol w:w="740"/>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w:t>
                  </w:r>
                  <w:r>
                    <w:rPr>
                      <w:sz w:val="21"/>
                    </w:rPr>
                    <w:t>别</w:t>
                  </w:r>
                </w:p>
              </w:tc>
              <w:tc>
                <w:tcPr>
                  <w:tcW w:type="dxa" w:w="2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病媒生物密度控制项目</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r>
                    <w:rPr>
                      <w:sz w:val="21"/>
                    </w:rPr>
                    <w:t>级</w:t>
                  </w:r>
                </w:p>
              </w:tc>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级</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C级</w:t>
                  </w:r>
                </w:p>
              </w:tc>
            </w:tr>
            <w:tr>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鼠类控制</w:t>
                  </w: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1.室   </w:t>
                  </w:r>
                  <w:r>
                    <w:rPr>
                      <w:sz w:val="21"/>
                    </w:rPr>
                    <w:t xml:space="preserve"> </w:t>
                  </w:r>
                  <w:r>
                    <w:rPr>
                      <w:sz w:val="21"/>
                    </w:rPr>
                    <w:t>内：</w:t>
                  </w:r>
                  <w:r>
                    <w:rPr>
                      <w:sz w:val="21"/>
                    </w:rPr>
                    <w:t xml:space="preserve">  </w:t>
                  </w:r>
                  <w:r>
                    <w:rPr>
                      <w:sz w:val="21"/>
                    </w:rPr>
                    <w:t>鼠迹阳性率</w:t>
                  </w:r>
                  <w:r>
                    <w:rPr>
                      <w:sz w:val="21"/>
                    </w:rPr>
                    <w:t>（</w:t>
                  </w:r>
                  <w:r>
                    <w:rPr>
                      <w:sz w:val="21"/>
                    </w:rPr>
                    <w:t>%</w:t>
                  </w:r>
                  <w:r>
                    <w:rPr>
                      <w:sz w:val="21"/>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456"/>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2.防鼠设施：</w:t>
                  </w:r>
                  <w:r>
                    <w:rPr>
                      <w:sz w:val="21"/>
                    </w:rPr>
                    <w:t xml:space="preserve">  </w:t>
                  </w:r>
                  <w:r>
                    <w:rPr>
                      <w:sz w:val="21"/>
                    </w:rPr>
                    <w:t>合格率</w:t>
                  </w:r>
                  <w:r>
                    <w:rPr>
                      <w:sz w:val="21"/>
                    </w:rPr>
                    <w:t>（</w:t>
                  </w:r>
                  <w:r>
                    <w:rPr>
                      <w:sz w:val="21"/>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97</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93</w:t>
                  </w:r>
                </w:p>
              </w:tc>
            </w:tr>
            <w:tr>
              <w:tc>
                <w:tcPr>
                  <w:tcW w:type="dxa" w:w="456"/>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3.外 环 境：</w:t>
                  </w:r>
                  <w:r>
                    <w:rPr>
                      <w:sz w:val="21"/>
                    </w:rPr>
                    <w:t xml:space="preserve">  </w:t>
                  </w:r>
                  <w:r>
                    <w:rPr>
                      <w:sz w:val="21"/>
                    </w:rPr>
                    <w:t>路径指数（处</w:t>
                  </w:r>
                  <w:r>
                    <w:rPr>
                      <w:sz w:val="21"/>
                    </w:rPr>
                    <w:t>/km）</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蚊类控制</w:t>
                  </w: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1.成  </w:t>
                  </w:r>
                  <w:r>
                    <w:rPr>
                      <w:sz w:val="21"/>
                    </w:rPr>
                    <w:t xml:space="preserve"> </w:t>
                  </w:r>
                  <w:r>
                    <w:rPr>
                      <w:sz w:val="21"/>
                    </w:rPr>
                    <w:t xml:space="preserve"> </w:t>
                  </w:r>
                  <w:r>
                    <w:rPr>
                      <w:sz w:val="21"/>
                    </w:rPr>
                    <w:t>蚊：</w:t>
                  </w:r>
                  <w:r>
                    <w:rPr>
                      <w:sz w:val="21"/>
                    </w:rPr>
                    <w:t xml:space="preserve">  </w:t>
                  </w:r>
                  <w:r>
                    <w:rPr>
                      <w:sz w:val="21"/>
                    </w:rPr>
                    <w:t>人诱法</w:t>
                  </w:r>
                  <w:r>
                    <w:rPr>
                      <w:sz w:val="21"/>
                    </w:rPr>
                    <w:t>(只/人·小时)</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0.5</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1.0</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6"/>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2.小 积 水：</w:t>
                  </w:r>
                  <w:r>
                    <w:rPr>
                      <w:sz w:val="21"/>
                    </w:rPr>
                    <w:t xml:space="preserve">  </w:t>
                  </w:r>
                  <w:r>
                    <w:rPr>
                      <w:sz w:val="21"/>
                    </w:rPr>
                    <w:t>路径指数（处</w:t>
                  </w:r>
                  <w:r>
                    <w:rPr>
                      <w:sz w:val="21"/>
                    </w:rPr>
                    <w:t>/km）</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0.1</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0.8</w:t>
                  </w:r>
                </w:p>
              </w:tc>
            </w:tr>
            <w:tr>
              <w:tc>
                <w:tcPr>
                  <w:tcW w:type="dxa" w:w="456"/>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大型水体：</w:t>
                  </w:r>
                  <w:r>
                    <w:rPr>
                      <w:sz w:val="21"/>
                    </w:rPr>
                    <w:t xml:space="preserve">  </w:t>
                  </w:r>
                  <w:r>
                    <w:rPr>
                      <w:sz w:val="21"/>
                    </w:rPr>
                    <w:t>采样勺指数</w:t>
                  </w:r>
                  <w:r>
                    <w:rPr>
                      <w:sz w:val="21"/>
                    </w:rPr>
                    <w:t>（</w:t>
                  </w:r>
                  <w:r>
                    <w:rPr>
                      <w:sz w:val="21"/>
                    </w:rPr>
                    <w:t>%）</w:t>
                  </w:r>
                </w:p>
                <w:p>
                  <w:pPr>
                    <w:pStyle w:val="null3"/>
                    <w:ind w:firstLine="1470"/>
                    <w:jc w:val="both"/>
                  </w:pPr>
                  <w:r>
                    <w:rPr>
                      <w:sz w:val="21"/>
                    </w:rPr>
                    <w:t>每阳性勺虫数（只）</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p>
                  <w:pPr>
                    <w:pStyle w:val="null3"/>
                    <w:jc w:val="center"/>
                  </w:pPr>
                  <w:r>
                    <w:rPr>
                      <w:sz w:val="21"/>
                    </w:rPr>
                    <w:t>≤ 8</w:t>
                  </w:r>
                </w:p>
              </w:tc>
            </w:tr>
            <w:tr>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蝇类控制</w:t>
                  </w: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1.室</w:t>
                  </w:r>
                  <w:r>
                    <w:rPr>
                      <w:sz w:val="21"/>
                    </w:rPr>
                    <w:t xml:space="preserve"> </w:t>
                  </w:r>
                  <w:r>
                    <w:rPr>
                      <w:sz w:val="21"/>
                    </w:rPr>
                    <w:t xml:space="preserve">  </w:t>
                  </w:r>
                  <w:r>
                    <w:rPr>
                      <w:sz w:val="21"/>
                    </w:rPr>
                    <w:t>内：</w:t>
                  </w:r>
                  <w:r>
                    <w:rPr>
                      <w:sz w:val="21"/>
                    </w:rPr>
                    <w:t xml:space="preserve">  </w:t>
                  </w:r>
                  <w:r>
                    <w:rPr>
                      <w:sz w:val="21"/>
                    </w:rPr>
                    <w:t>有蝇房阳性率</w:t>
                  </w:r>
                  <w:r>
                    <w:rPr>
                      <w:sz w:val="21"/>
                    </w:rPr>
                    <w:t>（</w:t>
                  </w:r>
                  <w:r>
                    <w:rPr>
                      <w:sz w:val="21"/>
                    </w:rPr>
                    <w:t>%）</w:t>
                  </w:r>
                </w:p>
                <w:p>
                  <w:pPr>
                    <w:pStyle w:val="null3"/>
                    <w:ind w:firstLine="1470"/>
                    <w:jc w:val="both"/>
                  </w:pPr>
                  <w:r>
                    <w:rPr>
                      <w:sz w:val="21"/>
                    </w:rPr>
                    <w:t>每阳性房蝇数（只）</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6</w:t>
                  </w:r>
                </w:p>
                <w:p>
                  <w:pPr>
                    <w:pStyle w:val="null3"/>
                    <w:jc w:val="center"/>
                  </w:pPr>
                  <w:r>
                    <w:rPr>
                      <w:sz w:val="21"/>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w:t>
                  </w:r>
                </w:p>
                <w:p>
                  <w:pPr>
                    <w:pStyle w:val="null3"/>
                    <w:jc w:val="center"/>
                  </w:pPr>
                  <w:r>
                    <w:rPr>
                      <w:sz w:val="21"/>
                    </w:rPr>
                    <w:t>≤ 3</w:t>
                  </w:r>
                </w:p>
              </w:tc>
            </w:tr>
            <w:tr>
              <w:tc>
                <w:tcPr>
                  <w:tcW w:type="dxa" w:w="456"/>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2.孳 生 地：</w:t>
                  </w:r>
                  <w:r>
                    <w:rPr>
                      <w:sz w:val="21"/>
                    </w:rPr>
                    <w:t xml:space="preserve">  </w:t>
                  </w:r>
                  <w:r>
                    <w:rPr>
                      <w:sz w:val="21"/>
                    </w:rPr>
                    <w:t>阳性率</w:t>
                  </w:r>
                  <w:r>
                    <w:rPr>
                      <w:sz w:val="21"/>
                    </w:rPr>
                    <w:t>（</w:t>
                  </w:r>
                  <w:r>
                    <w:rPr>
                      <w:sz w:val="21"/>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456"/>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3.防蝇设施：</w:t>
                  </w:r>
                  <w:r>
                    <w:rPr>
                      <w:sz w:val="21"/>
                    </w:rPr>
                    <w:t xml:space="preserve">  </w:t>
                  </w:r>
                  <w:r>
                    <w:rPr>
                      <w:sz w:val="21"/>
                    </w:rPr>
                    <w:t>合格率</w:t>
                  </w:r>
                  <w:r>
                    <w:rPr>
                      <w:sz w:val="21"/>
                    </w:rPr>
                    <w:t>（</w:t>
                  </w:r>
                  <w:r>
                    <w:rPr>
                      <w:sz w:val="21"/>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98</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90</w:t>
                  </w:r>
                </w:p>
              </w:tc>
            </w:tr>
            <w:tr>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蟑螂控制</w:t>
                  </w: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1.成 若 虫：</w:t>
                  </w:r>
                  <w:r>
                    <w:rPr>
                      <w:sz w:val="21"/>
                    </w:rPr>
                    <w:t xml:space="preserve">  </w:t>
                  </w:r>
                  <w:r>
                    <w:rPr>
                      <w:sz w:val="21"/>
                    </w:rPr>
                    <w:t>侵害率</w:t>
                  </w:r>
                  <w:r>
                    <w:rPr>
                      <w:sz w:val="21"/>
                    </w:rPr>
                    <w:t>（</w:t>
                  </w:r>
                  <w:r>
                    <w:rPr>
                      <w:sz w:val="21"/>
                    </w:rPr>
                    <w:t>%）</w:t>
                  </w:r>
                </w:p>
                <w:p>
                  <w:pPr>
                    <w:pStyle w:val="null3"/>
                    <w:ind w:firstLine="1470"/>
                    <w:jc w:val="both"/>
                  </w:pPr>
                  <w:r>
                    <w:rPr>
                      <w:sz w:val="21"/>
                    </w:rPr>
                    <w:t>每阳性房小蠊数（只）</w:t>
                  </w:r>
                </w:p>
                <w:p>
                  <w:pPr>
                    <w:pStyle w:val="null3"/>
                    <w:ind w:firstLine="1470"/>
                    <w:jc w:val="both"/>
                  </w:pPr>
                  <w:r>
                    <w:rPr>
                      <w:sz w:val="21"/>
                    </w:rPr>
                    <w:t>每阳性房大蠊数（只）</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5</w:t>
                  </w:r>
                </w:p>
                <w:p>
                  <w:pPr>
                    <w:pStyle w:val="null3"/>
                    <w:jc w:val="center"/>
                  </w:pPr>
                  <w:r>
                    <w:rPr>
                      <w:sz w:val="21"/>
                    </w:rPr>
                    <w:t>≤ 2</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≤10</w:t>
                  </w:r>
                </w:p>
                <w:p>
                  <w:pPr>
                    <w:pStyle w:val="null3"/>
                    <w:jc w:val="center"/>
                  </w:pPr>
                  <w:r>
                    <w:rPr>
                      <w:sz w:val="21"/>
                    </w:rPr>
                    <w:t>≤ 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p>
                  <w:pPr>
                    <w:pStyle w:val="null3"/>
                    <w:jc w:val="center"/>
                  </w:pPr>
                  <w:r>
                    <w:rPr>
                      <w:sz w:val="21"/>
                    </w:rPr>
                    <w:t>≤ 10</w:t>
                  </w:r>
                </w:p>
                <w:p>
                  <w:pPr>
                    <w:pStyle w:val="null3"/>
                    <w:jc w:val="center"/>
                  </w:pPr>
                  <w:r>
                    <w:rPr>
                      <w:sz w:val="21"/>
                    </w:rPr>
                    <w:t>≤ 5</w:t>
                  </w:r>
                </w:p>
              </w:tc>
            </w:tr>
            <w:tr>
              <w:tc>
                <w:tcPr>
                  <w:tcW w:type="dxa" w:w="456"/>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卵</w:t>
                  </w:r>
                  <w:r>
                    <w:rPr>
                      <w:sz w:val="21"/>
                    </w:rPr>
                    <w:t xml:space="preserve">    </w:t>
                  </w:r>
                  <w:r>
                    <w:rPr>
                      <w:sz w:val="21"/>
                    </w:rPr>
                    <w:t>鞘：</w:t>
                  </w:r>
                  <w:r>
                    <w:rPr>
                      <w:sz w:val="21"/>
                    </w:rPr>
                    <w:t xml:space="preserve">  </w:t>
                  </w:r>
                  <w:r>
                    <w:rPr>
                      <w:sz w:val="21"/>
                    </w:rPr>
                    <w:t>查获率</w:t>
                  </w:r>
                  <w:r>
                    <w:rPr>
                      <w:sz w:val="21"/>
                    </w:rPr>
                    <w:t>（</w:t>
                  </w:r>
                  <w:r>
                    <w:rPr>
                      <w:sz w:val="21"/>
                    </w:rPr>
                    <w:t>%）</w:t>
                  </w:r>
                </w:p>
                <w:p>
                  <w:pPr>
                    <w:pStyle w:val="null3"/>
                    <w:ind w:firstLine="1470"/>
                    <w:jc w:val="both"/>
                  </w:pPr>
                  <w:r>
                    <w:rPr>
                      <w:sz w:val="21"/>
                    </w:rPr>
                    <w:t>每阳性房卵鞘数只）</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2</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2</w:t>
                  </w:r>
                </w:p>
                <w:p>
                  <w:pPr>
                    <w:pStyle w:val="null3"/>
                    <w:jc w:val="center"/>
                  </w:pPr>
                  <w:r>
                    <w:rPr>
                      <w:sz w:val="21"/>
                    </w:rPr>
                    <w:t>≤ 4</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8</w:t>
                  </w:r>
                </w:p>
              </w:tc>
            </w:tr>
            <w:tr>
              <w:tc>
                <w:tcPr>
                  <w:tcW w:type="dxa" w:w="456"/>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3.蟑    迹：  查获率</w:t>
                  </w:r>
                  <w:r>
                    <w:rPr>
                      <w:sz w:val="21"/>
                    </w:rPr>
                    <w:t>（</w:t>
                  </w:r>
                  <w:r>
                    <w:rPr>
                      <w:sz w:val="21"/>
                    </w:rPr>
                    <w:t>%）</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7</w:t>
                  </w:r>
                </w:p>
              </w:tc>
            </w:tr>
          </w:tbl>
          <w:p>
            <w:pPr>
              <w:pStyle w:val="null3"/>
            </w:pPr>
            <w:r>
              <w:rPr>
                <w:sz w:val="24"/>
              </w:rPr>
              <w:t>（</w:t>
            </w:r>
            <w:r>
              <w:rPr>
                <w:sz w:val="24"/>
              </w:rPr>
              <w:t>2）</w:t>
            </w:r>
            <w:r>
              <w:rPr>
                <w:sz w:val="24"/>
              </w:rPr>
              <w:t>监测标准</w:t>
            </w:r>
            <w:r>
              <w:rPr>
                <w:sz w:val="24"/>
              </w:rPr>
              <w:t>：</w:t>
            </w:r>
            <w:r>
              <w:rPr>
                <w:sz w:val="24"/>
              </w:rPr>
              <w:t>2009年12月1日实施的</w:t>
            </w:r>
            <w:r>
              <w:rPr>
                <w:sz w:val="24"/>
              </w:rPr>
              <w:t>中华人民共和国国家标准</w:t>
            </w:r>
            <w:r>
              <w:rPr>
                <w:sz w:val="24"/>
              </w:rPr>
              <w:t>：</w:t>
            </w:r>
            <w:r>
              <w:rPr>
                <w:sz w:val="24"/>
              </w:rPr>
              <w:t>GB/T 23798-2009病媒生物密度监测方法</w:t>
            </w:r>
            <w:r>
              <w:rPr>
                <w:sz w:val="24"/>
              </w:rPr>
              <w:t>（</w:t>
            </w:r>
            <w:r>
              <w:rPr>
                <w:sz w:val="24"/>
              </w:rPr>
              <w:t>鼠类</w:t>
            </w:r>
            <w:r>
              <w:rPr>
                <w:sz w:val="24"/>
              </w:rPr>
              <w:t>）</w:t>
            </w:r>
            <w:r>
              <w:rPr>
                <w:sz w:val="24"/>
              </w:rPr>
              <w:t>、</w:t>
            </w:r>
            <w:r>
              <w:rPr>
                <w:sz w:val="24"/>
              </w:rPr>
              <w:t>GB/T 23797-2009病媒生物密度监测方法</w:t>
            </w:r>
            <w:r>
              <w:rPr>
                <w:sz w:val="24"/>
              </w:rPr>
              <w:t>（</w:t>
            </w:r>
            <w:r>
              <w:rPr>
                <w:sz w:val="24"/>
              </w:rPr>
              <w:t>蚊虫</w:t>
            </w:r>
            <w:r>
              <w:rPr>
                <w:sz w:val="24"/>
              </w:rPr>
              <w:t>）</w:t>
            </w:r>
            <w:r>
              <w:rPr>
                <w:sz w:val="24"/>
              </w:rPr>
              <w:t>、（</w:t>
            </w:r>
            <w:r>
              <w:rPr>
                <w:sz w:val="24"/>
              </w:rPr>
              <w:t>GB/T 23796-2009）病媒生物密度监测方法</w:t>
            </w:r>
            <w:r>
              <w:rPr>
                <w:sz w:val="24"/>
              </w:rPr>
              <w:t>（</w:t>
            </w:r>
            <w:r>
              <w:rPr>
                <w:sz w:val="24"/>
              </w:rPr>
              <w:t>蝇类</w:t>
            </w:r>
            <w:r>
              <w:rPr>
                <w:sz w:val="24"/>
              </w:rPr>
              <w:t>）</w:t>
            </w:r>
            <w:r>
              <w:rPr>
                <w:sz w:val="24"/>
              </w:rPr>
              <w:t>、</w:t>
            </w:r>
            <w:r>
              <w:rPr>
                <w:sz w:val="24"/>
              </w:rPr>
              <w:t>GB/T 23795-2009病媒生物密度监测方法</w:t>
            </w:r>
            <w:r>
              <w:rPr>
                <w:sz w:val="24"/>
              </w:rPr>
              <w:t>（</w:t>
            </w:r>
            <w:r>
              <w:rPr>
                <w:sz w:val="24"/>
              </w:rPr>
              <w:t>蜚蠊</w:t>
            </w:r>
            <w:r>
              <w:rPr>
                <w:sz w:val="24"/>
              </w:rPr>
              <w:t>）</w:t>
            </w:r>
            <w:r>
              <w:rPr>
                <w:sz w:val="24"/>
              </w:rPr>
              <w:t>。</w:t>
            </w:r>
          </w:p>
          <w:p>
            <w:pPr>
              <w:pStyle w:val="null3"/>
            </w:pPr>
            <w:r>
              <w:rPr>
                <w:sz w:val="24"/>
                <w:b/>
              </w:rPr>
              <w:t>2.</w:t>
            </w:r>
            <w:r>
              <w:rPr>
                <w:sz w:val="24"/>
                <w:b/>
              </w:rPr>
              <w:t>详细</w:t>
            </w:r>
            <w:r>
              <w:rPr>
                <w:sz w:val="24"/>
                <w:b/>
              </w:rPr>
              <w:t>服务内容和</w:t>
            </w:r>
            <w:r>
              <w:rPr>
                <w:sz w:val="24"/>
                <w:b/>
              </w:rPr>
              <w:t>要求</w:t>
            </w:r>
            <w:r>
              <w:rPr>
                <w:sz w:val="24"/>
                <w:b/>
              </w:rPr>
              <w:t>（如下表）</w:t>
            </w:r>
          </w:p>
          <w:tbl>
            <w:tblPr>
              <w:tblInd w:type="dxa" w:w="135"/>
              <w:tblBorders>
                <w:top w:val="none" w:color="000000" w:sz="4"/>
                <w:left w:val="none" w:color="000000" w:sz="4"/>
                <w:bottom w:val="none" w:color="000000" w:sz="4"/>
                <w:right w:val="none" w:color="000000" w:sz="4"/>
                <w:insideH w:val="none"/>
                <w:insideV w:val="none"/>
              </w:tblBorders>
            </w:tblPr>
            <w:tblGrid>
              <w:gridCol w:w="409"/>
              <w:gridCol w:w="409"/>
              <w:gridCol w:w="506"/>
              <w:gridCol w:w="2998"/>
              <w:gridCol w:w="626"/>
              <w:gridCol w:w="650"/>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工作内容</w:t>
                  </w:r>
                </w:p>
              </w:tc>
              <w:tc>
                <w:tcPr>
                  <w:tcW w:type="dxa" w:w="2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r>
                    <w:rPr>
                      <w:sz w:val="21"/>
                      <w:b/>
                    </w:rPr>
                    <w:t>和要求</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开展时间</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1.公共外环境统一全面投药灭鼠</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w:t>
                  </w:r>
                  <w:r>
                    <w:rPr>
                      <w:sz w:val="21"/>
                    </w:rPr>
                    <w:t>春、秋季</w:t>
                  </w:r>
                  <w:r>
                    <w:rPr>
                      <w:sz w:val="21"/>
                    </w:rPr>
                    <w:t>开展统一灭鼠</w:t>
                  </w:r>
                  <w:r>
                    <w:rPr>
                      <w:sz w:val="21"/>
                    </w:rPr>
                    <w:t>行动</w:t>
                  </w:r>
                  <w:r>
                    <w:rPr>
                      <w:sz w:val="21"/>
                    </w:rPr>
                    <w:t>，所投放的鼠药，必须使用合法、有证的灭鼠药物，新鲜、适口性强，投放点全覆盖，</w:t>
                  </w:r>
                  <w:r>
                    <w:rPr>
                      <w:sz w:val="21"/>
                    </w:rPr>
                    <w:t>做到时间、空间、药物</w:t>
                  </w:r>
                  <w:r>
                    <w:rPr>
                      <w:sz w:val="21"/>
                    </w:rPr>
                    <w:t>“三</w:t>
                  </w:r>
                  <w:r>
                    <w:rPr>
                      <w:sz w:val="21"/>
                    </w:rPr>
                    <w:t>饱和</w:t>
                  </w:r>
                  <w:r>
                    <w:rPr>
                      <w:sz w:val="21"/>
                    </w:rPr>
                    <w:t>”</w:t>
                  </w:r>
                  <w:r>
                    <w:rPr>
                      <w:sz w:val="21"/>
                    </w:rPr>
                    <w:t>，</w:t>
                  </w:r>
                  <w:r>
                    <w:rPr>
                      <w:sz w:val="21"/>
                    </w:rPr>
                    <w:t>并做好后续</w:t>
                  </w:r>
                  <w:r>
                    <w:rPr>
                      <w:sz w:val="21"/>
                    </w:rPr>
                    <w:t>跟踪，及时补药</w:t>
                  </w:r>
                  <w:r>
                    <w:rPr>
                      <w:sz w:val="21"/>
                    </w:rPr>
                    <w:t>。</w:t>
                  </w:r>
                  <w:r>
                    <w:rPr>
                      <w:sz w:val="21"/>
                    </w:rPr>
                    <w:t>每个投药点（灭鼠屋）内设置一次性换药盒，不可新旧鼠药混放</w:t>
                  </w:r>
                  <w:r>
                    <w:rPr>
                      <w:sz w:val="21"/>
                    </w:rPr>
                    <w:t>，</w:t>
                  </w:r>
                  <w:r>
                    <w:rPr>
                      <w:sz w:val="21"/>
                    </w:rPr>
                    <w:t>鼠药不散落地面</w:t>
                  </w:r>
                  <w:r>
                    <w:rPr>
                      <w:sz w:val="21"/>
                    </w:rPr>
                    <w:t>。每次</w:t>
                  </w:r>
                  <w:r>
                    <w:rPr>
                      <w:sz w:val="21"/>
                    </w:rPr>
                    <w:t>灭鼠行动不少于</w:t>
                  </w:r>
                  <w:r>
                    <w:rPr>
                      <w:sz w:val="21"/>
                    </w:rPr>
                    <w:t>7天</w:t>
                  </w:r>
                  <w:r>
                    <w:rPr>
                      <w:sz w:val="21"/>
                    </w:rPr>
                    <w:t>（含补药</w:t>
                  </w:r>
                  <w:r>
                    <w:rPr>
                      <w:sz w:val="21"/>
                    </w:rPr>
                    <w:t>时间</w:t>
                  </w:r>
                  <w:r>
                    <w:rPr>
                      <w:sz w:val="21"/>
                    </w:rPr>
                    <w:t>）</w:t>
                  </w:r>
                  <w:r>
                    <w:rPr>
                      <w:sz w:val="21"/>
                    </w:rPr>
                    <w:t>，每个投药点</w:t>
                  </w:r>
                  <w:r>
                    <w:rPr>
                      <w:sz w:val="21"/>
                    </w:rPr>
                    <w:t>投放毒鼠谷</w:t>
                  </w:r>
                  <w:r>
                    <w:rPr>
                      <w:sz w:val="21"/>
                    </w:rPr>
                    <w:t>不少于</w:t>
                  </w:r>
                  <w:r>
                    <w:rPr>
                      <w:sz w:val="21"/>
                    </w:rPr>
                    <w:t>300克（含补药）</w:t>
                  </w:r>
                  <w:r>
                    <w:rPr>
                      <w:sz w:val="21"/>
                    </w:rPr>
                    <w:t>，</w:t>
                  </w:r>
                  <w:r>
                    <w:rPr>
                      <w:sz w:val="21"/>
                    </w:rPr>
                    <w:t>规范处理死鼠。</w:t>
                  </w:r>
                </w:p>
                <w:p>
                  <w:pPr>
                    <w:pStyle w:val="null3"/>
                    <w:jc w:val="both"/>
                  </w:pPr>
                  <w:r>
                    <w:rPr>
                      <w:sz w:val="21"/>
                    </w:rPr>
                    <w:t>中、小学校</w:t>
                  </w:r>
                  <w:r>
                    <w:rPr>
                      <w:sz w:val="21"/>
                    </w:rPr>
                    <w:t>、</w:t>
                  </w:r>
                  <w:r>
                    <w:rPr>
                      <w:sz w:val="21"/>
                    </w:rPr>
                    <w:t>幼儿园</w:t>
                  </w:r>
                  <w:r>
                    <w:rPr>
                      <w:sz w:val="21"/>
                    </w:rPr>
                    <w:t>内不进行药物灭鼠，但需进行鼠迹检查处理并与校方沟通落实，提供灭鼠技术指导和必要帮助。</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原则上分别于</w:t>
                  </w:r>
                  <w:r>
                    <w:rPr>
                      <w:sz w:val="21"/>
                    </w:rPr>
                    <w:t>4</w:t>
                  </w:r>
                  <w:r>
                    <w:rPr>
                      <w:sz w:val="21"/>
                    </w:rPr>
                    <w:t>月</w:t>
                  </w:r>
                  <w:r>
                    <w:rPr>
                      <w:sz w:val="21"/>
                    </w:rPr>
                    <w:t>、</w:t>
                  </w:r>
                  <w:r>
                    <w:rPr>
                      <w:sz w:val="21"/>
                    </w:rPr>
                    <w:t>10</w:t>
                  </w:r>
                  <w:r>
                    <w:rPr>
                      <w:sz w:val="21"/>
                    </w:rPr>
                    <w:t>月份</w:t>
                  </w:r>
                  <w:r>
                    <w:rPr>
                      <w:sz w:val="21"/>
                    </w:rPr>
                    <w:t>统一开展</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09"/>
                  <w:vMerge/>
                  <w:tcBorders>
                    <w:top w:val="none" w:color="000000" w:sz="4"/>
                    <w:left w:val="single" w:color="000000" w:sz="4"/>
                    <w:bottom w:val="single" w:color="000000" w:sz="4"/>
                    <w:right w:val="single" w:color="000000" w:sz="4"/>
                  </w:tcBorders>
                </w:tcPr>
                <w:p/>
              </w:tc>
              <w:tc>
                <w:tcPr>
                  <w:tcW w:type="dxa" w:w="409"/>
                  <w:vMerge/>
                  <w:tcBorders>
                    <w:top w:val="none" w:color="000000" w:sz="4"/>
                    <w:left w:val="single" w:color="000000" w:sz="4"/>
                    <w:bottom w:val="single" w:color="000000" w:sz="4"/>
                    <w:right w:val="single" w:color="000000" w:sz="4"/>
                  </w:tcBorders>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2.公共外环境规范设置灭鼠屋</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在原有灭鼠屋的基础上，根据实际情况合理增加设置灭鼠屋，对承包期间陈旧破损的灭鼠屋进行更换</w:t>
                  </w:r>
                  <w:r>
                    <w:rPr>
                      <w:sz w:val="21"/>
                    </w:rPr>
                    <w:t>（</w:t>
                  </w:r>
                  <w:r>
                    <w:rPr>
                      <w:sz w:val="21"/>
                    </w:rPr>
                    <w:t>各标段至少设置有效灭鼠屋数量</w:t>
                  </w:r>
                  <w:r>
                    <w:rPr>
                      <w:sz w:val="21"/>
                    </w:rPr>
                    <w:t>:第1标段（采购包）2100个，本合同期结束后不可拆除）。</w:t>
                  </w:r>
                  <w:r>
                    <w:rPr>
                      <w:sz w:val="21"/>
                    </w:rPr>
                    <w:t>重点场所附近（有食源点），每隔</w:t>
                  </w:r>
                  <w:r>
                    <w:rPr>
                      <w:sz w:val="21"/>
                    </w:rPr>
                    <w:t>20米至少设置一个灭鼠屋，发现有鼠</w:t>
                  </w:r>
                  <w:r>
                    <w:rPr>
                      <w:sz w:val="21"/>
                    </w:rPr>
                    <w:t>患的</w:t>
                  </w:r>
                  <w:r>
                    <w:rPr>
                      <w:sz w:val="21"/>
                    </w:rPr>
                    <w:t>场所</w:t>
                  </w:r>
                  <w:r>
                    <w:rPr>
                      <w:sz w:val="21"/>
                    </w:rPr>
                    <w:t>要合理</w:t>
                  </w:r>
                  <w:r>
                    <w:rPr>
                      <w:sz w:val="21"/>
                    </w:rPr>
                    <w:t>增加</w:t>
                  </w:r>
                  <w:r>
                    <w:rPr>
                      <w:sz w:val="21"/>
                    </w:rPr>
                    <w:t>，</w:t>
                  </w:r>
                  <w:r>
                    <w:rPr>
                      <w:sz w:val="21"/>
                    </w:rPr>
                    <w:t>其他公共外环境</w:t>
                  </w:r>
                  <w:r>
                    <w:rPr>
                      <w:sz w:val="21"/>
                    </w:rPr>
                    <w:t>根据实际情况</w:t>
                  </w:r>
                  <w:r>
                    <w:rPr>
                      <w:sz w:val="21"/>
                    </w:rPr>
                    <w:t>设置</w:t>
                  </w:r>
                  <w:r>
                    <w:rPr>
                      <w:sz w:val="21"/>
                    </w:rPr>
                    <w:t>。</w:t>
                  </w:r>
                  <w:r>
                    <w:rPr>
                      <w:sz w:val="21"/>
                    </w:rPr>
                    <w:t>在承包首月，</w:t>
                  </w:r>
                  <w:r>
                    <w:rPr>
                      <w:sz w:val="21"/>
                    </w:rPr>
                    <w:t>成交供应商</w:t>
                  </w:r>
                  <w:r>
                    <w:rPr>
                      <w:sz w:val="21"/>
                    </w:rPr>
                    <w:t>要全面</w:t>
                  </w:r>
                  <w:r>
                    <w:rPr>
                      <w:sz w:val="21"/>
                    </w:rPr>
                    <w:t>普查、</w:t>
                  </w:r>
                  <w:r>
                    <w:rPr>
                      <w:sz w:val="21"/>
                    </w:rPr>
                    <w:t>更新</w:t>
                  </w:r>
                  <w:r>
                    <w:rPr>
                      <w:sz w:val="21"/>
                    </w:rPr>
                    <w:t>承包区域范围内</w:t>
                  </w:r>
                  <w:r>
                    <w:rPr>
                      <w:sz w:val="21"/>
                    </w:rPr>
                    <w:t>所有</w:t>
                  </w:r>
                  <w:r>
                    <w:rPr>
                      <w:sz w:val="21"/>
                    </w:rPr>
                    <w:t>灭</w:t>
                  </w:r>
                  <w:r>
                    <w:rPr>
                      <w:sz w:val="21"/>
                    </w:rPr>
                    <w:t>鼠屋</w:t>
                  </w:r>
                  <w:r>
                    <w:rPr>
                      <w:sz w:val="21"/>
                    </w:rPr>
                    <w:t>，</w:t>
                  </w:r>
                  <w:r>
                    <w:rPr>
                      <w:sz w:val="21"/>
                    </w:rPr>
                    <w:t>并规范设置</w:t>
                  </w:r>
                  <w:r>
                    <w:rPr>
                      <w:sz w:val="21"/>
                    </w:rPr>
                    <w:t>警示标识，统一规格为长</w:t>
                  </w:r>
                  <w:r>
                    <w:rPr>
                      <w:sz w:val="21"/>
                    </w:rPr>
                    <w:t>18cm，宽10cm，厚0.5cm</w:t>
                  </w:r>
                  <w:r>
                    <w:rPr>
                      <w:sz w:val="21"/>
                    </w:rPr>
                    <w:t>，</w:t>
                  </w:r>
                  <w:r>
                    <w:rPr>
                      <w:sz w:val="21"/>
                    </w:rPr>
                    <w:t>KT板材</w:t>
                  </w:r>
                  <w:r>
                    <w:rPr>
                      <w:sz w:val="21"/>
                    </w:rPr>
                    <w:t>质</w:t>
                  </w:r>
                  <w:r>
                    <w:rPr>
                      <w:sz w:val="21"/>
                    </w:rPr>
                    <w:t>，并</w:t>
                  </w:r>
                  <w:r>
                    <w:rPr>
                      <w:sz w:val="21"/>
                    </w:rPr>
                    <w:t>印有明显的</w:t>
                  </w:r>
                  <w:r>
                    <w:rPr>
                      <w:sz w:val="21"/>
                    </w:rPr>
                    <w:t>鼠屋编码，</w:t>
                  </w:r>
                  <w:r>
                    <w:rPr>
                      <w:sz w:val="21"/>
                    </w:rPr>
                    <w:t>承包公司名称、固定电话号码、鼠药名称、投药记录等内容</w:t>
                  </w:r>
                  <w:r>
                    <w:rPr>
                      <w:sz w:val="21"/>
                    </w:rPr>
                    <w:t>。</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承包首月</w:t>
                  </w:r>
                  <w:r>
                    <w:rPr>
                      <w:sz w:val="21"/>
                    </w:rPr>
                    <w:t>开展，并做好常态化维护</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vMerge/>
                  <w:tcBorders>
                    <w:top w:val="none" w:color="000000" w:sz="4"/>
                    <w:left w:val="single" w:color="000000" w:sz="4"/>
                    <w:bottom w:val="single" w:color="000000" w:sz="4"/>
                    <w:right w:val="single" w:color="000000" w:sz="4"/>
                  </w:tcBorders>
                </w:tcPr>
                <w:p/>
              </w:tc>
              <w:tc>
                <w:tcPr>
                  <w:tcW w:type="dxa" w:w="409"/>
                  <w:vMerge/>
                  <w:tcBorders>
                    <w:top w:val="none" w:color="000000" w:sz="4"/>
                    <w:left w:val="single" w:color="000000" w:sz="4"/>
                    <w:bottom w:val="single" w:color="000000" w:sz="4"/>
                    <w:right w:val="single" w:color="000000" w:sz="4"/>
                  </w:tcBorders>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3.日常跟踪公共外环境灭鼠效果</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平时每周</w:t>
                  </w:r>
                  <w:r>
                    <w:rPr>
                      <w:sz w:val="21"/>
                    </w:rPr>
                    <w:t>开展</w:t>
                  </w:r>
                  <w:r>
                    <w:rPr>
                      <w:sz w:val="21"/>
                    </w:rPr>
                    <w:t>鼠迹</w:t>
                  </w:r>
                  <w:r>
                    <w:rPr>
                      <w:sz w:val="21"/>
                    </w:rPr>
                    <w:t>日常</w:t>
                  </w:r>
                  <w:r>
                    <w:rPr>
                      <w:sz w:val="21"/>
                    </w:rPr>
                    <w:t>巡查，发现鼠迹</w:t>
                  </w:r>
                  <w:r>
                    <w:rPr>
                      <w:sz w:val="21"/>
                    </w:rPr>
                    <w:t>应</w:t>
                  </w:r>
                  <w:r>
                    <w:rPr>
                      <w:sz w:val="21"/>
                    </w:rPr>
                    <w:t>立即清</w:t>
                  </w:r>
                  <w:r>
                    <w:rPr>
                      <w:sz w:val="21"/>
                    </w:rPr>
                    <w:t>除</w:t>
                  </w:r>
                  <w:r>
                    <w:rPr>
                      <w:sz w:val="21"/>
                    </w:rPr>
                    <w:t>并及时补</w:t>
                  </w:r>
                  <w:r>
                    <w:rPr>
                      <w:sz w:val="21"/>
                    </w:rPr>
                    <w:t>药，</w:t>
                  </w:r>
                  <w:r>
                    <w:rPr>
                      <w:sz w:val="21"/>
                    </w:rPr>
                    <w:t>确保灭鼠屋有新鲜足量的灭鼠毒饵，</w:t>
                  </w:r>
                  <w:r>
                    <w:rPr>
                      <w:sz w:val="21"/>
                    </w:rPr>
                    <w:t>使</w:t>
                  </w:r>
                  <w:r>
                    <w:rPr>
                      <w:sz w:val="21"/>
                    </w:rPr>
                    <w:t>鼠密度控制在</w:t>
                  </w:r>
                  <w:r>
                    <w:rPr>
                      <w:sz w:val="21"/>
                    </w:rPr>
                    <w:t>规定</w:t>
                  </w:r>
                  <w:r>
                    <w:rPr>
                      <w:sz w:val="21"/>
                    </w:rPr>
                    <w:t>标准范围内</w:t>
                  </w:r>
                  <w:r>
                    <w:rPr>
                      <w:sz w:val="21"/>
                    </w:rPr>
                    <w:t>。</w:t>
                  </w:r>
                  <w:r>
                    <w:rPr>
                      <w:sz w:val="21"/>
                    </w:rPr>
                    <w:t>更换灭鼠毒饵应先对</w:t>
                  </w:r>
                  <w:r>
                    <w:rPr>
                      <w:sz w:val="21"/>
                    </w:rPr>
                    <w:t>陈旧的</w:t>
                  </w:r>
                  <w:r>
                    <w:rPr>
                      <w:sz w:val="21"/>
                    </w:rPr>
                    <w:t>毒饵清理</w:t>
                  </w:r>
                  <w:r>
                    <w:rPr>
                      <w:sz w:val="21"/>
                    </w:rPr>
                    <w:t>干净</w:t>
                  </w:r>
                  <w:r>
                    <w:rPr>
                      <w:sz w:val="21"/>
                    </w:rPr>
                    <w:t>，</w:t>
                  </w:r>
                  <w:r>
                    <w:rPr>
                      <w:sz w:val="21"/>
                    </w:rPr>
                    <w:t>再投放</w:t>
                  </w:r>
                  <w:r>
                    <w:rPr>
                      <w:sz w:val="21"/>
                    </w:rPr>
                    <w:t>新鲜</w:t>
                  </w:r>
                  <w:r>
                    <w:rPr>
                      <w:sz w:val="21"/>
                    </w:rPr>
                    <w:t>灭鼠</w:t>
                  </w:r>
                  <w:r>
                    <w:rPr>
                      <w:sz w:val="21"/>
                    </w:rPr>
                    <w:t>毒饵，如发现新旧毒饵混放</w:t>
                  </w:r>
                  <w:r>
                    <w:rPr>
                      <w:sz w:val="21"/>
                    </w:rPr>
                    <w:t>、</w:t>
                  </w:r>
                  <w:r>
                    <w:rPr>
                      <w:sz w:val="21"/>
                    </w:rPr>
                    <w:t>散落地面</w:t>
                  </w:r>
                  <w:r>
                    <w:rPr>
                      <w:sz w:val="21"/>
                    </w:rPr>
                    <w:t>视为不规范投药。</w:t>
                  </w:r>
                  <w:r>
                    <w:rPr>
                      <w:sz w:val="21"/>
                    </w:rPr>
                    <w:t>发现</w:t>
                  </w:r>
                  <w:r>
                    <w:rPr>
                      <w:sz w:val="21"/>
                    </w:rPr>
                    <w:t>死鼠</w:t>
                  </w:r>
                  <w:r>
                    <w:rPr>
                      <w:sz w:val="21"/>
                    </w:rPr>
                    <w:t>或收到市民举报死鼠线索，</w:t>
                  </w:r>
                  <w:r>
                    <w:rPr>
                      <w:sz w:val="21"/>
                    </w:rPr>
                    <w:t>须</w:t>
                  </w:r>
                  <w:r>
                    <w:rPr>
                      <w:sz w:val="21"/>
                    </w:rPr>
                    <w:t>及时义务上门进行</w:t>
                  </w:r>
                  <w:r>
                    <w:rPr>
                      <w:sz w:val="21"/>
                    </w:rPr>
                    <w:t>规范处理</w:t>
                  </w:r>
                  <w:r>
                    <w:rPr>
                      <w:sz w:val="21"/>
                    </w:rPr>
                    <w:t>死鼠。</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vMerge/>
                  <w:tcBorders>
                    <w:top w:val="none" w:color="000000" w:sz="4"/>
                    <w:left w:val="single" w:color="000000" w:sz="4"/>
                    <w:bottom w:val="single" w:color="000000" w:sz="4"/>
                    <w:right w:val="single" w:color="000000" w:sz="4"/>
                  </w:tcBorders>
                </w:tcPr>
                <w:p/>
              </w:tc>
              <w:tc>
                <w:tcPr>
                  <w:tcW w:type="dxa" w:w="409"/>
                  <w:vMerge/>
                  <w:tcBorders>
                    <w:top w:val="none" w:color="000000" w:sz="4"/>
                    <w:left w:val="single" w:color="000000" w:sz="4"/>
                    <w:bottom w:val="single" w:color="000000" w:sz="4"/>
                    <w:right w:val="single" w:color="000000" w:sz="4"/>
                  </w:tcBorders>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4.开展鼠情</w:t>
                  </w:r>
                  <w:r>
                    <w:rPr>
                      <w:sz w:val="21"/>
                    </w:rPr>
                    <w:t>调查</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w:t>
                  </w:r>
                  <w:r>
                    <w:rPr>
                      <w:sz w:val="21"/>
                    </w:rPr>
                    <w:t>居民</w:t>
                  </w:r>
                  <w:r>
                    <w:rPr>
                      <w:sz w:val="21"/>
                    </w:rPr>
                    <w:t>住宅</w:t>
                  </w:r>
                  <w:r>
                    <w:rPr>
                      <w:sz w:val="21"/>
                    </w:rPr>
                    <w:t>区、</w:t>
                  </w:r>
                  <w:r>
                    <w:rPr>
                      <w:sz w:val="21"/>
                    </w:rPr>
                    <w:t>城中村、</w:t>
                  </w:r>
                  <w:r>
                    <w:rPr>
                      <w:sz w:val="21"/>
                    </w:rPr>
                    <w:t>学校、</w:t>
                  </w:r>
                  <w:r>
                    <w:rPr>
                      <w:sz w:val="21"/>
                    </w:rPr>
                    <w:t>机关事业单位、饮食店档、农贸市场周边</w:t>
                  </w:r>
                  <w:r>
                    <w:rPr>
                      <w:sz w:val="21"/>
                    </w:rPr>
                    <w:t>询问</w:t>
                  </w:r>
                  <w:r>
                    <w:rPr>
                      <w:sz w:val="21"/>
                    </w:rPr>
                    <w:t>调查</w:t>
                  </w:r>
                  <w:r>
                    <w:rPr>
                      <w:sz w:val="21"/>
                    </w:rPr>
                    <w:t>鼠情</w:t>
                  </w:r>
                  <w:r>
                    <w:rPr>
                      <w:sz w:val="21"/>
                    </w:rPr>
                    <w:t>1</w:t>
                  </w:r>
                  <w:r>
                    <w:rPr>
                      <w:sz w:val="21"/>
                    </w:rPr>
                    <w:t>次</w:t>
                  </w:r>
                  <w:r>
                    <w:rPr>
                      <w:sz w:val="21"/>
                    </w:rPr>
                    <w:t>，</w:t>
                  </w:r>
                  <w:r>
                    <w:rPr>
                      <w:sz w:val="21"/>
                    </w:rPr>
                    <w:t>做好询问记录，根据市民反映的情况不断改进工作</w:t>
                  </w:r>
                  <w:r>
                    <w:rPr>
                      <w:sz w:val="21"/>
                    </w:rPr>
                    <w:t>。</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月</w:t>
                  </w:r>
                  <w:r>
                    <w:rPr>
                      <w:sz w:val="21"/>
                    </w:rPr>
                    <w:t>1次</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p>
                  <w:pPr>
                    <w:pStyle w:val="null3"/>
                    <w:jc w:val="center"/>
                  </w:pPr>
                  <w:r>
                    <w:rPr>
                      <w:sz w:val="21"/>
                    </w:rPr>
                    <w:t>2</w:t>
                  </w:r>
                </w:p>
              </w:tc>
              <w:tc>
                <w:tcPr>
                  <w:tcW w:type="dxa" w:w="4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p>
                  <w:pPr>
                    <w:pStyle w:val="null3"/>
                    <w:jc w:val="center"/>
                  </w:pPr>
                  <w:r>
                    <w:rPr>
                      <w:sz w:val="21"/>
                    </w:rPr>
                    <w:t>灭蚊</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1.热烟雾灭成蚊</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用热烟雾机、高效杀虫剂对下水道、化粪池、小区绿化丛林、阴沟角落等进行地毯式烟雾熏杀成蚊（同时灭蝇、</w:t>
                  </w:r>
                  <w:r>
                    <w:rPr>
                      <w:sz w:val="21"/>
                    </w:rPr>
                    <w:t>灭</w:t>
                  </w:r>
                  <w:r>
                    <w:rPr>
                      <w:sz w:val="21"/>
                    </w:rPr>
                    <w:t>蟑螂）。要求：行动前须告知属地村（居）委会，</w:t>
                  </w:r>
                  <w:r>
                    <w:rPr>
                      <w:sz w:val="21"/>
                    </w:rPr>
                    <w:t>行动期间</w:t>
                  </w:r>
                  <w:r>
                    <w:rPr>
                      <w:sz w:val="21"/>
                    </w:rPr>
                    <w:t>每标段</w:t>
                  </w:r>
                  <w:r>
                    <w:rPr>
                      <w:sz w:val="21"/>
                    </w:rPr>
                    <w:t>（采购包）</w:t>
                  </w:r>
                  <w:r>
                    <w:rPr>
                      <w:sz w:val="21"/>
                    </w:rPr>
                    <w:t>每天</w:t>
                  </w:r>
                  <w:r>
                    <w:rPr>
                      <w:sz w:val="21"/>
                    </w:rPr>
                    <w:t>至少</w:t>
                  </w:r>
                  <w:r>
                    <w:rPr>
                      <w:sz w:val="21"/>
                    </w:rPr>
                    <w:t>出动</w:t>
                  </w:r>
                  <w:r>
                    <w:rPr>
                      <w:sz w:val="21"/>
                    </w:rPr>
                    <w:t>6人、2台</w:t>
                  </w:r>
                  <w:r>
                    <w:rPr>
                      <w:sz w:val="21"/>
                    </w:rPr>
                    <w:t>烟雾机</w:t>
                  </w:r>
                  <w:r>
                    <w:rPr>
                      <w:sz w:val="21"/>
                    </w:rPr>
                    <w:t>同时进行</w:t>
                  </w:r>
                  <w:r>
                    <w:rPr>
                      <w:sz w:val="21"/>
                    </w:rPr>
                    <w:t>，</w:t>
                  </w:r>
                  <w:r>
                    <w:rPr>
                      <w:sz w:val="21"/>
                    </w:rPr>
                    <w:t>行动时间至少</w:t>
                  </w:r>
                  <w:r>
                    <w:rPr>
                      <w:sz w:val="21"/>
                    </w:rPr>
                    <w:t>6天</w:t>
                  </w:r>
                  <w:r>
                    <w:rPr>
                      <w:sz w:val="21"/>
                    </w:rPr>
                    <w:t>，除天气原因外，不得间断。（区政府</w:t>
                  </w:r>
                  <w:r>
                    <w:rPr>
                      <w:sz w:val="21"/>
                    </w:rPr>
                    <w:t>、</w:t>
                  </w:r>
                  <w:r>
                    <w:rPr>
                      <w:sz w:val="21"/>
                    </w:rPr>
                    <w:t>区人大政协</w:t>
                  </w:r>
                  <w:r>
                    <w:rPr>
                      <w:sz w:val="21"/>
                    </w:rPr>
                    <w:t>大院、学校等场所开展烟雾消杀需提前与</w:t>
                  </w:r>
                  <w:r>
                    <w:rPr>
                      <w:sz w:val="21"/>
                    </w:rPr>
                    <w:t>相关单位</w:t>
                  </w:r>
                  <w:r>
                    <w:rPr>
                      <w:sz w:val="21"/>
                    </w:rPr>
                    <w:t>的</w:t>
                  </w:r>
                  <w:r>
                    <w:rPr>
                      <w:sz w:val="21"/>
                    </w:rPr>
                    <w:t>业务</w:t>
                  </w:r>
                  <w:r>
                    <w:rPr>
                      <w:sz w:val="21"/>
                    </w:rPr>
                    <w:t>负责人做好沟通衔接</w:t>
                  </w:r>
                  <w:r>
                    <w:rPr>
                      <w:sz w:val="21"/>
                    </w:rPr>
                    <w:t>，</w:t>
                  </w:r>
                  <w:r>
                    <w:rPr>
                      <w:sz w:val="21"/>
                    </w:rPr>
                    <w:t>原则上安排周末进行</w:t>
                  </w:r>
                  <w:r>
                    <w:rPr>
                      <w:sz w:val="21"/>
                    </w:rPr>
                    <w:t>）</w:t>
                  </w:r>
                  <w:r>
                    <w:rPr>
                      <w:sz w:val="21"/>
                    </w:rPr>
                    <w:t>。</w:t>
                  </w:r>
                  <w:r>
                    <w:rPr>
                      <w:sz w:val="21"/>
                    </w:rPr>
                    <w:t>下水道沙井进行烟雾灭蚊后，应</w:t>
                  </w:r>
                  <w:r>
                    <w:rPr>
                      <w:sz w:val="21"/>
                    </w:rPr>
                    <w:t>立即</w:t>
                  </w:r>
                  <w:r>
                    <w:rPr>
                      <w:sz w:val="21"/>
                    </w:rPr>
                    <w:t>对沙</w:t>
                  </w:r>
                  <w:r>
                    <w:rPr>
                      <w:sz w:val="21"/>
                    </w:rPr>
                    <w:t>井</w:t>
                  </w:r>
                  <w:r>
                    <w:rPr>
                      <w:sz w:val="21"/>
                    </w:rPr>
                    <w:t>盖的小孔进行封堵</w:t>
                  </w:r>
                  <w:r>
                    <w:rPr>
                      <w:sz w:val="21"/>
                    </w:rPr>
                    <w:t>，</w:t>
                  </w:r>
                  <w:r>
                    <w:rPr>
                      <w:sz w:val="21"/>
                    </w:rPr>
                    <w:t>减少</w:t>
                  </w:r>
                  <w:r>
                    <w:rPr>
                      <w:sz w:val="21"/>
                    </w:rPr>
                    <w:t>烟雾漫出。</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11月原则上每月开展一次，全年共计10次</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09"/>
                  <w:vMerge/>
                  <w:tcBorders>
                    <w:top w:val="none" w:color="000000" w:sz="4"/>
                    <w:left w:val="single" w:color="000000" w:sz="4"/>
                    <w:bottom w:val="single" w:color="000000" w:sz="4"/>
                    <w:right w:val="single" w:color="000000" w:sz="4"/>
                  </w:tcBorders>
                </w:tcPr>
                <w:p/>
              </w:tc>
              <w:tc>
                <w:tcPr>
                  <w:tcW w:type="dxa" w:w="409"/>
                  <w:vMerge/>
                  <w:tcBorders>
                    <w:top w:val="none" w:color="000000" w:sz="4"/>
                    <w:left w:val="single" w:color="000000" w:sz="4"/>
                    <w:bottom w:val="single" w:color="000000" w:sz="4"/>
                    <w:right w:val="single" w:color="000000" w:sz="4"/>
                  </w:tcBorders>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2.药物滞留喷洒灭成蚊</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用背负式机动</w:t>
                  </w:r>
                  <w:r>
                    <w:rPr>
                      <w:sz w:val="21"/>
                    </w:rPr>
                    <w:t>（</w:t>
                  </w:r>
                  <w:r>
                    <w:rPr>
                      <w:sz w:val="21"/>
                    </w:rPr>
                    <w:t>电动</w:t>
                  </w:r>
                  <w:r>
                    <w:rPr>
                      <w:sz w:val="21"/>
                    </w:rPr>
                    <w:t>）</w:t>
                  </w:r>
                  <w:r>
                    <w:rPr>
                      <w:sz w:val="21"/>
                    </w:rPr>
                    <w:t>喷雾机</w:t>
                  </w:r>
                  <w:r>
                    <w:rPr>
                      <w:sz w:val="21"/>
                    </w:rPr>
                    <w:t>和</w:t>
                  </w:r>
                  <w:r>
                    <w:rPr>
                      <w:sz w:val="21"/>
                    </w:rPr>
                    <w:t>大型园林喷雾机对公园、广场、住宅小区、单位大院的丛林、绿化带</w:t>
                  </w:r>
                  <w:r>
                    <w:rPr>
                      <w:sz w:val="21"/>
                    </w:rPr>
                    <w:t>、</w:t>
                  </w:r>
                  <w:r>
                    <w:rPr>
                      <w:sz w:val="21"/>
                    </w:rPr>
                    <w:t>阴沟角落进行药物滞留喷洒灭蚊。要求：每标段</w:t>
                  </w:r>
                  <w:r>
                    <w:rPr>
                      <w:sz w:val="21"/>
                    </w:rPr>
                    <w:t>每天</w:t>
                  </w:r>
                  <w:r>
                    <w:rPr>
                      <w:sz w:val="21"/>
                    </w:rPr>
                    <w:t>至少出动</w:t>
                  </w:r>
                  <w:r>
                    <w:rPr>
                      <w:sz w:val="21"/>
                    </w:rPr>
                    <w:t>6人、至少出动1台</w:t>
                  </w:r>
                  <w:r>
                    <w:rPr>
                      <w:sz w:val="21"/>
                    </w:rPr>
                    <w:t>大型园林喷雾机</w:t>
                  </w:r>
                  <w:r>
                    <w:rPr>
                      <w:sz w:val="21"/>
                    </w:rPr>
                    <w:t>、</w:t>
                  </w:r>
                  <w:r>
                    <w:rPr>
                      <w:sz w:val="21"/>
                    </w:rPr>
                    <w:t>3台</w:t>
                  </w:r>
                  <w:r>
                    <w:rPr>
                      <w:sz w:val="21"/>
                    </w:rPr>
                    <w:t>背负式</w:t>
                  </w:r>
                  <w:r>
                    <w:rPr>
                      <w:sz w:val="21"/>
                    </w:rPr>
                    <w:t>喷雾机同时进行，</w:t>
                  </w:r>
                  <w:r>
                    <w:rPr>
                      <w:sz w:val="21"/>
                    </w:rPr>
                    <w:t>行动时间至少</w:t>
                  </w:r>
                  <w:r>
                    <w:rPr>
                      <w:sz w:val="21"/>
                    </w:rPr>
                    <w:t>6天</w:t>
                  </w:r>
                  <w:r>
                    <w:rPr>
                      <w:sz w:val="21"/>
                    </w:rPr>
                    <w:t>，除天气原因外，不得间断。</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春、秋季各开展一次，全年共</w:t>
                  </w:r>
                  <w:r>
                    <w:rPr>
                      <w:sz w:val="21"/>
                    </w:rPr>
                    <w:t>2次</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09"/>
                  <w:vMerge/>
                  <w:tcBorders>
                    <w:top w:val="none" w:color="000000" w:sz="4"/>
                    <w:left w:val="single" w:color="000000" w:sz="4"/>
                    <w:bottom w:val="single" w:color="000000" w:sz="4"/>
                    <w:right w:val="single" w:color="000000" w:sz="4"/>
                  </w:tcBorders>
                </w:tcPr>
                <w:p/>
              </w:tc>
              <w:tc>
                <w:tcPr>
                  <w:tcW w:type="dxa" w:w="409"/>
                  <w:vMerge/>
                  <w:tcBorders>
                    <w:top w:val="none" w:color="000000" w:sz="4"/>
                    <w:left w:val="single" w:color="000000" w:sz="4"/>
                    <w:bottom w:val="single" w:color="000000" w:sz="4"/>
                    <w:right w:val="single" w:color="000000" w:sz="4"/>
                  </w:tcBorders>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3.药物缓释控制蚊幼虫</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用卫生杀虫剂充分浸泡过的缓释体（如软木塞等），投放于下水道进水口以及有积水的电信、供电、供水、通讯工作井等蚊虫孳生地。要求缓释体</w:t>
                  </w:r>
                  <w:r>
                    <w:rPr>
                      <w:sz w:val="21"/>
                    </w:rPr>
                    <w:t>每个不少于</w:t>
                  </w:r>
                  <w:r>
                    <w:rPr>
                      <w:sz w:val="21"/>
                    </w:rPr>
                    <w:t>10克，</w:t>
                  </w:r>
                  <w:r>
                    <w:rPr>
                      <w:sz w:val="21"/>
                    </w:rPr>
                    <w:t>能完全</w:t>
                  </w:r>
                  <w:r>
                    <w:rPr>
                      <w:sz w:val="21"/>
                    </w:rPr>
                    <w:t>浸入</w:t>
                  </w:r>
                  <w:r>
                    <w:rPr>
                      <w:sz w:val="21"/>
                    </w:rPr>
                    <w:t>水</w:t>
                  </w:r>
                  <w:r>
                    <w:rPr>
                      <w:sz w:val="21"/>
                    </w:rPr>
                    <w:t>体中发挥药效</w:t>
                  </w:r>
                  <w:r>
                    <w:rPr>
                      <w:sz w:val="21"/>
                    </w:rPr>
                    <w:t>，每次投放的缓释体均用不同颜色的系绳区分</w:t>
                  </w:r>
                  <w:r>
                    <w:rPr>
                      <w:sz w:val="21"/>
                    </w:rPr>
                    <w:t>，</w:t>
                  </w:r>
                  <w:r>
                    <w:rPr>
                      <w:sz w:val="21"/>
                    </w:rPr>
                    <w:t>更换</w:t>
                  </w:r>
                  <w:r>
                    <w:rPr>
                      <w:sz w:val="21"/>
                    </w:rPr>
                    <w:t>缓释体</w:t>
                  </w:r>
                  <w:r>
                    <w:rPr>
                      <w:sz w:val="21"/>
                    </w:rPr>
                    <w:t>前应先将旧</w:t>
                  </w:r>
                  <w:r>
                    <w:rPr>
                      <w:sz w:val="21"/>
                    </w:rPr>
                    <w:t>缓释体</w:t>
                  </w:r>
                  <w:r>
                    <w:rPr>
                      <w:sz w:val="21"/>
                    </w:rPr>
                    <w:t>清理回收</w:t>
                  </w:r>
                  <w:r>
                    <w:rPr>
                      <w:sz w:val="21"/>
                    </w:rPr>
                    <w:t>。</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2个月进行1次</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09"/>
                  <w:vMerge/>
                  <w:tcBorders>
                    <w:top w:val="none" w:color="000000" w:sz="4"/>
                    <w:left w:val="single" w:color="000000" w:sz="4"/>
                    <w:bottom w:val="single" w:color="000000" w:sz="4"/>
                    <w:right w:val="single" w:color="000000" w:sz="4"/>
                  </w:tcBorders>
                </w:tcPr>
                <w:p/>
              </w:tc>
              <w:tc>
                <w:tcPr>
                  <w:tcW w:type="dxa" w:w="409"/>
                  <w:vMerge/>
                  <w:tcBorders>
                    <w:top w:val="none" w:color="000000" w:sz="4"/>
                    <w:left w:val="single" w:color="000000" w:sz="4"/>
                    <w:bottom w:val="single" w:color="000000" w:sz="4"/>
                    <w:right w:val="single" w:color="000000" w:sz="4"/>
                  </w:tcBorders>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4.大中型水体防控</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日常每天</w:t>
                  </w:r>
                  <w:r>
                    <w:rPr>
                      <w:sz w:val="21"/>
                    </w:rPr>
                    <w:t>对</w:t>
                  </w:r>
                  <w:r>
                    <w:rPr>
                      <w:sz w:val="21"/>
                    </w:rPr>
                    <w:t>承包</w:t>
                  </w:r>
                  <w:r>
                    <w:rPr>
                      <w:sz w:val="21"/>
                    </w:rPr>
                    <w:t>区域内</w:t>
                  </w:r>
                  <w:r>
                    <w:rPr>
                      <w:sz w:val="21"/>
                    </w:rPr>
                    <w:t>各类</w:t>
                  </w:r>
                  <w:r>
                    <w:rPr>
                      <w:sz w:val="21"/>
                    </w:rPr>
                    <w:t>大中型</w:t>
                  </w:r>
                  <w:r>
                    <w:rPr>
                      <w:sz w:val="21"/>
                    </w:rPr>
                    <w:t>孳生场所（如死水塘、污水涌及其他有可能孳生蚊虫的水体</w:t>
                  </w:r>
                  <w:r>
                    <w:rPr>
                      <w:sz w:val="21"/>
                    </w:rPr>
                    <w:t>）</w:t>
                  </w:r>
                  <w:r>
                    <w:rPr>
                      <w:sz w:val="21"/>
                    </w:rPr>
                    <w:t>进行跟踪检查，如发现蚊幼虫孳生，立即进行科学</w:t>
                  </w:r>
                  <w:r>
                    <w:rPr>
                      <w:sz w:val="21"/>
                    </w:rPr>
                    <w:t>有效的</w:t>
                  </w:r>
                  <w:r>
                    <w:rPr>
                      <w:sz w:val="21"/>
                    </w:rPr>
                    <w:t>处理。</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vMerge/>
                  <w:tcBorders>
                    <w:top w:val="none" w:color="000000" w:sz="4"/>
                    <w:left w:val="single" w:color="000000" w:sz="4"/>
                    <w:bottom w:val="single" w:color="000000" w:sz="4"/>
                    <w:right w:val="single" w:color="000000" w:sz="4"/>
                  </w:tcBorders>
                </w:tcPr>
                <w:p/>
              </w:tc>
              <w:tc>
                <w:tcPr>
                  <w:tcW w:type="dxa" w:w="409"/>
                  <w:vMerge/>
                  <w:tcBorders>
                    <w:top w:val="none" w:color="000000" w:sz="4"/>
                    <w:left w:val="single" w:color="000000" w:sz="4"/>
                    <w:bottom w:val="single" w:color="000000" w:sz="4"/>
                    <w:right w:val="single" w:color="000000" w:sz="4"/>
                  </w:tcBorders>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5.各类小积水处理</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日常每天</w:t>
                  </w:r>
                  <w:r>
                    <w:rPr>
                      <w:sz w:val="21"/>
                    </w:rPr>
                    <w:t>对承包</w:t>
                  </w:r>
                  <w:r>
                    <w:rPr>
                      <w:sz w:val="21"/>
                    </w:rPr>
                    <w:t>区域内各类小积水</w:t>
                  </w:r>
                  <w:r>
                    <w:rPr>
                      <w:sz w:val="21"/>
                    </w:rPr>
                    <w:t>进行检查处理，对不能清理的蚊虫孳生地，要采取投药或物理</w:t>
                  </w:r>
                  <w:r>
                    <w:rPr>
                      <w:sz w:val="21"/>
                    </w:rPr>
                    <w:t>、</w:t>
                  </w:r>
                  <w:r>
                    <w:rPr>
                      <w:sz w:val="21"/>
                    </w:rPr>
                    <w:t>生物等</w:t>
                  </w:r>
                  <w:r>
                    <w:rPr>
                      <w:sz w:val="21"/>
                    </w:rPr>
                    <w:t>方法进行科学防制。</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1.灭</w:t>
                  </w:r>
                  <w:r>
                    <w:rPr>
                      <w:sz w:val="21"/>
                    </w:rPr>
                    <w:t>成</w:t>
                  </w:r>
                  <w:r>
                    <w:rPr>
                      <w:sz w:val="21"/>
                    </w:rPr>
                    <w:t>蝇</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在开展</w:t>
                  </w:r>
                  <w:r>
                    <w:rPr>
                      <w:sz w:val="21"/>
                    </w:rPr>
                    <w:t>灭蚊</w:t>
                  </w:r>
                  <w:r>
                    <w:rPr>
                      <w:sz w:val="21"/>
                    </w:rPr>
                    <w:t>统一行动的同时</w:t>
                  </w:r>
                  <w:r>
                    <w:rPr>
                      <w:sz w:val="21"/>
                    </w:rPr>
                    <w:t>，</w:t>
                  </w:r>
                  <w:r>
                    <w:rPr>
                      <w:sz w:val="21"/>
                    </w:rPr>
                    <w:t>对市政</w:t>
                  </w:r>
                  <w:r>
                    <w:rPr>
                      <w:sz w:val="21"/>
                    </w:rPr>
                    <w:t>公厕、</w:t>
                  </w:r>
                  <w:r>
                    <w:rPr>
                      <w:sz w:val="21"/>
                    </w:rPr>
                    <w:t>垃圾</w:t>
                  </w:r>
                  <w:r>
                    <w:rPr>
                      <w:sz w:val="21"/>
                    </w:rPr>
                    <w:t>收集点、餐饮店周边、卫生死角等</w:t>
                  </w:r>
                  <w:r>
                    <w:rPr>
                      <w:sz w:val="21"/>
                    </w:rPr>
                    <w:t>进行</w:t>
                  </w:r>
                  <w:r>
                    <w:rPr>
                      <w:sz w:val="21"/>
                    </w:rPr>
                    <w:t>喷药灭</w:t>
                  </w:r>
                  <w:r>
                    <w:rPr>
                      <w:sz w:val="21"/>
                    </w:rPr>
                    <w:t>蝇。在城市管理</w:t>
                  </w:r>
                  <w:r>
                    <w:rPr>
                      <w:sz w:val="21"/>
                    </w:rPr>
                    <w:t>考评</w:t>
                  </w:r>
                  <w:r>
                    <w:rPr>
                      <w:sz w:val="21"/>
                    </w:rPr>
                    <w:t>迎检期间要服从</w:t>
                  </w:r>
                  <w:r>
                    <w:rPr>
                      <w:sz w:val="21"/>
                    </w:rPr>
                    <w:t>采购人</w:t>
                  </w:r>
                  <w:r>
                    <w:rPr>
                      <w:sz w:val="21"/>
                    </w:rPr>
                    <w:t>安排，配合加强防制。</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vMerge/>
                  <w:tcBorders>
                    <w:top w:val="none" w:color="000000" w:sz="4"/>
                    <w:left w:val="single" w:color="000000" w:sz="4"/>
                    <w:bottom w:val="single" w:color="000000" w:sz="4"/>
                    <w:right w:val="single" w:color="000000" w:sz="4"/>
                  </w:tcBorders>
                </w:tcPr>
                <w:p/>
              </w:tc>
              <w:tc>
                <w:tcPr>
                  <w:tcW w:type="dxa" w:w="409"/>
                  <w:vMerge/>
                  <w:tcBorders>
                    <w:top w:val="none" w:color="000000" w:sz="4"/>
                    <w:left w:val="single" w:color="000000" w:sz="4"/>
                    <w:bottom w:val="single" w:color="000000" w:sz="4"/>
                    <w:right w:val="single" w:color="000000" w:sz="4"/>
                  </w:tcBorders>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2.蝇类孳生地检查处理</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每周开展蝇类孳生地</w:t>
                  </w:r>
                  <w:r>
                    <w:rPr>
                      <w:sz w:val="21"/>
                    </w:rPr>
                    <w:t>检查处理</w:t>
                  </w:r>
                  <w:r>
                    <w:rPr>
                      <w:sz w:val="21"/>
                    </w:rPr>
                    <w:t>，</w:t>
                  </w:r>
                  <w:r>
                    <w:rPr>
                      <w:sz w:val="21"/>
                    </w:rPr>
                    <w:t>对</w:t>
                  </w:r>
                  <w:r>
                    <w:rPr>
                      <w:sz w:val="21"/>
                    </w:rPr>
                    <w:t>发现的蝇类孳生地，进行投药、清除等防制。</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下水道、化粪池灭蟑螂</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在开展热烟雾灭蚊的同时</w:t>
                  </w:r>
                  <w:r>
                    <w:rPr>
                      <w:sz w:val="21"/>
                    </w:rPr>
                    <w:t>，</w:t>
                  </w:r>
                  <w:r>
                    <w:rPr>
                      <w:sz w:val="21"/>
                    </w:rPr>
                    <w:t>对</w:t>
                  </w:r>
                  <w:r>
                    <w:rPr>
                      <w:sz w:val="21"/>
                    </w:rPr>
                    <w:t>下水道、</w:t>
                  </w:r>
                  <w:r>
                    <w:rPr>
                      <w:sz w:val="21"/>
                    </w:rPr>
                    <w:t>化粪池、垃圾</w:t>
                  </w:r>
                  <w:r>
                    <w:rPr>
                      <w:sz w:val="21"/>
                    </w:rPr>
                    <w:t>收集点、</w:t>
                  </w:r>
                  <w:r>
                    <w:rPr>
                      <w:sz w:val="21"/>
                    </w:rPr>
                    <w:t>阴沟角落等进行灭蟑。</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11月原则上每月开展一次，全年共计10次</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w:t>
                  </w:r>
                  <w:r>
                    <w:rPr>
                      <w:sz w:val="21"/>
                    </w:rPr>
                    <w:t>采购人</w:t>
                  </w:r>
                  <w:r>
                    <w:rPr>
                      <w:sz w:val="21"/>
                    </w:rPr>
                    <w:t>统一</w:t>
                  </w:r>
                  <w:r>
                    <w:rPr>
                      <w:sz w:val="21"/>
                    </w:rPr>
                    <w:t>通知</w:t>
                  </w:r>
                  <w:r>
                    <w:rPr>
                      <w:sz w:val="21"/>
                    </w:rPr>
                    <w:t>行动时间</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w:t>
                  </w:r>
                  <w:r>
                    <w:rPr>
                      <w:sz w:val="21"/>
                    </w:rPr>
                    <w:t>记录</w:t>
                  </w:r>
                </w:p>
                <w:p>
                  <w:pPr>
                    <w:pStyle w:val="null3"/>
                    <w:jc w:val="center"/>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做好</w:t>
                  </w:r>
                  <w:r>
                    <w:rPr>
                      <w:sz w:val="21"/>
                    </w:rPr>
                    <w:t>工作动态</w:t>
                  </w:r>
                  <w:r>
                    <w:rPr>
                      <w:sz w:val="21"/>
                    </w:rPr>
                    <w:t>上传</w:t>
                  </w:r>
                  <w:r>
                    <w:rPr>
                      <w:sz w:val="21"/>
                    </w:rPr>
                    <w:t>和</w:t>
                  </w:r>
                  <w:r>
                    <w:rPr>
                      <w:sz w:val="21"/>
                    </w:rPr>
                    <w:t>资料报送</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设置专用的登记薄，对</w:t>
                  </w:r>
                  <w:r>
                    <w:rPr>
                      <w:sz w:val="21"/>
                    </w:rPr>
                    <w:t>本承包区域日常开展工作</w:t>
                  </w:r>
                  <w:r>
                    <w:rPr>
                      <w:sz w:val="21"/>
                    </w:rPr>
                    <w:t>情况进行详细记录（含日期、地点、</w:t>
                  </w:r>
                  <w:r>
                    <w:rPr>
                      <w:sz w:val="21"/>
                    </w:rPr>
                    <w:t>工作</w:t>
                  </w:r>
                  <w:r>
                    <w:rPr>
                      <w:sz w:val="21"/>
                    </w:rPr>
                    <w:t>内容、使用药物</w:t>
                  </w:r>
                  <w:r>
                    <w:rPr>
                      <w:sz w:val="21"/>
                    </w:rPr>
                    <w:t>、</w:t>
                  </w:r>
                  <w:r>
                    <w:rPr>
                      <w:sz w:val="21"/>
                    </w:rPr>
                    <w:t>消杀人员</w:t>
                  </w:r>
                  <w:r>
                    <w:rPr>
                      <w:sz w:val="21"/>
                    </w:rPr>
                    <w:t>签名</w:t>
                  </w:r>
                  <w:r>
                    <w:rPr>
                      <w:sz w:val="21"/>
                    </w:rPr>
                    <w:t>等）</w:t>
                  </w:r>
                  <w:r>
                    <w:rPr>
                      <w:sz w:val="21"/>
                    </w:rPr>
                    <w:t>，</w:t>
                  </w:r>
                  <w:r>
                    <w:rPr>
                      <w:sz w:val="21"/>
                    </w:rPr>
                    <w:t>每月装订成册备查</w:t>
                  </w:r>
                  <w:r>
                    <w:rPr>
                      <w:sz w:val="21"/>
                    </w:rPr>
                    <w:t>。</w:t>
                  </w:r>
                </w:p>
                <w:p>
                  <w:pPr>
                    <w:pStyle w:val="null3"/>
                    <w:jc w:val="both"/>
                  </w:pPr>
                  <w:r>
                    <w:rPr>
                      <w:sz w:val="21"/>
                    </w:rPr>
                    <w:t>在</w:t>
                  </w:r>
                  <w:r>
                    <w:rPr>
                      <w:sz w:val="21"/>
                    </w:rPr>
                    <w:t>开展</w:t>
                  </w:r>
                  <w:r>
                    <w:rPr>
                      <w:sz w:val="21"/>
                    </w:rPr>
                    <w:t>统一</w:t>
                  </w:r>
                  <w:r>
                    <w:rPr>
                      <w:sz w:val="21"/>
                    </w:rPr>
                    <w:t>消杀行动</w:t>
                  </w:r>
                  <w:r>
                    <w:rPr>
                      <w:sz w:val="21"/>
                    </w:rPr>
                    <w:t>期间，需</w:t>
                  </w:r>
                  <w:r>
                    <w:rPr>
                      <w:sz w:val="21"/>
                    </w:rPr>
                    <w:t>实时上传</w:t>
                  </w:r>
                  <w:r>
                    <w:rPr>
                      <w:sz w:val="21"/>
                    </w:rPr>
                    <w:t>工作点的定位信息，并实时上传</w:t>
                  </w:r>
                  <w:r>
                    <w:rPr>
                      <w:sz w:val="21"/>
                    </w:rPr>
                    <w:t>有时间、</w:t>
                  </w:r>
                  <w:r>
                    <w:rPr>
                      <w:sz w:val="21"/>
                    </w:rPr>
                    <w:t>准确</w:t>
                  </w:r>
                  <w:r>
                    <w:rPr>
                      <w:sz w:val="21"/>
                    </w:rPr>
                    <w:t>定位信息的现场</w:t>
                  </w:r>
                  <w:r>
                    <w:rPr>
                      <w:sz w:val="21"/>
                    </w:rPr>
                    <w:t>清晰</w:t>
                  </w:r>
                  <w:r>
                    <w:rPr>
                      <w:sz w:val="21"/>
                    </w:rPr>
                    <w:t>工作照片到指定工作群</w:t>
                  </w:r>
                  <w:r>
                    <w:rPr>
                      <w:sz w:val="21"/>
                    </w:rPr>
                    <w:t>，</w:t>
                  </w:r>
                  <w:r>
                    <w:rPr>
                      <w:sz w:val="21"/>
                    </w:rPr>
                    <w:t>行动结束后将工作照片原图归类保存于专用电脑硬盘，于合同期满后</w:t>
                  </w:r>
                  <w:r>
                    <w:rPr>
                      <w:sz w:val="21"/>
                    </w:rPr>
                    <w:t>10日内用移动储存设备移交采购人</w:t>
                  </w:r>
                  <w:r>
                    <w:rPr>
                      <w:sz w:val="21"/>
                    </w:rPr>
                    <w:t>。</w:t>
                  </w:r>
                  <w:r>
                    <w:rPr>
                      <w:sz w:val="21"/>
                    </w:rPr>
                    <w:t>统一</w:t>
                  </w:r>
                  <w:r>
                    <w:rPr>
                      <w:sz w:val="21"/>
                    </w:rPr>
                    <w:t>消杀行动</w:t>
                  </w:r>
                  <w:r>
                    <w:rPr>
                      <w:sz w:val="21"/>
                    </w:rPr>
                    <w:t>期间，每天下班前向采购人报送当天进度和次日工作推进计划，此外，于每次统一消杀行动</w:t>
                  </w:r>
                  <w:r>
                    <w:rPr>
                      <w:sz w:val="21"/>
                    </w:rPr>
                    <w:t>结束后两个工作日内将统一行动情况统计表</w:t>
                  </w:r>
                  <w:r>
                    <w:rPr>
                      <w:sz w:val="21"/>
                    </w:rPr>
                    <w:t>加盖公章后</w:t>
                  </w:r>
                  <w:r>
                    <w:rPr>
                      <w:sz w:val="21"/>
                    </w:rPr>
                    <w:t>报</w:t>
                  </w:r>
                  <w:r>
                    <w:rPr>
                      <w:sz w:val="21"/>
                    </w:rPr>
                    <w:t>采购人（采购人另行提供表格格式）</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日常开展</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密度</w:t>
                  </w:r>
                </w:p>
                <w:p>
                  <w:pPr>
                    <w:pStyle w:val="null3"/>
                    <w:jc w:val="center"/>
                  </w:pPr>
                  <w:r>
                    <w:rPr>
                      <w:sz w:val="21"/>
                    </w:rPr>
                    <w:t>监测</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定期开展</w:t>
                  </w:r>
                  <w:r>
                    <w:rPr>
                      <w:sz w:val="21"/>
                    </w:rPr>
                    <w:t>承包区域</w:t>
                  </w:r>
                  <w:r>
                    <w:rPr>
                      <w:sz w:val="21"/>
                    </w:rPr>
                    <w:t>四害密度监测</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w:t>
                  </w:r>
                  <w:r>
                    <w:rPr>
                      <w:sz w:val="21"/>
                    </w:rPr>
                    <w:t>病媒生物密度监测方法</w:t>
                  </w:r>
                  <w:r>
                    <w:rPr>
                      <w:sz w:val="21"/>
                    </w:rPr>
                    <w:t>，</w:t>
                  </w:r>
                  <w:r>
                    <w:rPr>
                      <w:sz w:val="21"/>
                    </w:rPr>
                    <w:t>以及疾病预防控制部门的指引开展承包区域</w:t>
                  </w:r>
                  <w:r>
                    <w:rPr>
                      <w:sz w:val="21"/>
                    </w:rPr>
                    <w:t>的鼠、蚊、蝇、蟑螂密度监测</w:t>
                  </w:r>
                  <w:r>
                    <w:rPr>
                      <w:sz w:val="21"/>
                    </w:rPr>
                    <w:t>，</w:t>
                  </w:r>
                  <w:r>
                    <w:rPr>
                      <w:sz w:val="21"/>
                    </w:rPr>
                    <w:t>每季度监测一次，准确、如实记录、统计监测情况，每季度第一个月的</w:t>
                  </w:r>
                  <w:r>
                    <w:rPr>
                      <w:sz w:val="21"/>
                    </w:rPr>
                    <w:t>10日前将上一季度的监测统计表及用药情况统计表</w:t>
                  </w:r>
                  <w:r>
                    <w:rPr>
                      <w:sz w:val="21"/>
                    </w:rPr>
                    <w:t>加盖公章后</w:t>
                  </w:r>
                  <w:r>
                    <w:rPr>
                      <w:sz w:val="21"/>
                    </w:rPr>
                    <w:t>报</w:t>
                  </w:r>
                  <w:r>
                    <w:rPr>
                      <w:sz w:val="21"/>
                    </w:rPr>
                    <w:t>采购人</w:t>
                  </w:r>
                  <w:r>
                    <w:rPr>
                      <w:sz w:val="21"/>
                    </w:rPr>
                    <w:t>，监测资料档案专柜保管。</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处理</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及时处理群众有关反映和投诉</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提供常设的投诉热线服务电话，接受群众</w:t>
                  </w:r>
                  <w:r>
                    <w:rPr>
                      <w:sz w:val="21"/>
                    </w:rPr>
                    <w:t>监督，认真听取属地村（居）委会、群众的意见和建议，不断改进工作，提高承包质量。对涉及</w:t>
                  </w:r>
                  <w:r>
                    <w:rPr>
                      <w:sz w:val="21"/>
                    </w:rPr>
                    <w:t>承包</w:t>
                  </w:r>
                  <w:r>
                    <w:rPr>
                      <w:sz w:val="21"/>
                    </w:rPr>
                    <w:t>区域的有关四害方面的反映、投诉</w:t>
                  </w:r>
                  <w:r>
                    <w:rPr>
                      <w:sz w:val="21"/>
                    </w:rPr>
                    <w:t>工单</w:t>
                  </w:r>
                  <w:r>
                    <w:rPr>
                      <w:sz w:val="21"/>
                    </w:rPr>
                    <w:t>，</w:t>
                  </w:r>
                  <w:r>
                    <w:rPr>
                      <w:sz w:val="21"/>
                    </w:rPr>
                    <w:t>要</w:t>
                  </w:r>
                  <w:r>
                    <w:rPr>
                      <w:sz w:val="21"/>
                    </w:rPr>
                    <w:t>迅速进行</w:t>
                  </w:r>
                  <w:r>
                    <w:rPr>
                      <w:sz w:val="21"/>
                    </w:rPr>
                    <w:t>现场调查</w:t>
                  </w:r>
                  <w:r>
                    <w:rPr>
                      <w:sz w:val="21"/>
                    </w:rPr>
                    <w:t>核实和处理，</w:t>
                  </w:r>
                  <w:r>
                    <w:rPr>
                      <w:sz w:val="21"/>
                    </w:rPr>
                    <w:t>并</w:t>
                  </w:r>
                  <w:r>
                    <w:rPr>
                      <w:sz w:val="21"/>
                    </w:rPr>
                    <w:t>于规定时限内回复处理情况，并提供有时间、定位信息的现场处理照片。</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接到工单之日起</w:t>
                  </w:r>
                  <w:r>
                    <w:rPr>
                      <w:sz w:val="21"/>
                    </w:rPr>
                    <w:t>3个工作日内完成</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疫情</w:t>
                  </w:r>
                </w:p>
                <w:p>
                  <w:pPr>
                    <w:pStyle w:val="null3"/>
                    <w:jc w:val="center"/>
                  </w:pPr>
                  <w:r>
                    <w:rPr>
                      <w:sz w:val="21"/>
                    </w:rPr>
                    <w:t>防控</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配合有关部门做好疫点</w:t>
                  </w:r>
                  <w:r>
                    <w:rPr>
                      <w:sz w:val="21"/>
                    </w:rPr>
                    <w:t>应急</w:t>
                  </w:r>
                  <w:r>
                    <w:rPr>
                      <w:sz w:val="21"/>
                    </w:rPr>
                    <w:t>消杀工作</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在四害孳生高峰期或相关疫情（如登革热等虫媒传染病）发生期间，要服从</w:t>
                  </w:r>
                  <w:r>
                    <w:rPr>
                      <w:sz w:val="21"/>
                    </w:rPr>
                    <w:t>采购人</w:t>
                  </w:r>
                  <w:r>
                    <w:rPr>
                      <w:sz w:val="21"/>
                    </w:rPr>
                    <w:t>的统一指挥，加强四害防控工作</w:t>
                  </w:r>
                  <w:r>
                    <w:rPr>
                      <w:sz w:val="21"/>
                    </w:rPr>
                    <w:t>，</w:t>
                  </w:r>
                  <w:r>
                    <w:rPr>
                      <w:sz w:val="21"/>
                    </w:rPr>
                    <w:t>配合政府有关部门做好宣传和指导。如本标段或其他标段范围内发生登革热</w:t>
                  </w:r>
                  <w:r>
                    <w:rPr>
                      <w:sz w:val="21"/>
                    </w:rPr>
                    <w:t>等虫媒传染病</w:t>
                  </w:r>
                  <w:r>
                    <w:rPr>
                      <w:sz w:val="21"/>
                    </w:rPr>
                    <w:t>疫情，须迅速响应，按照</w:t>
                  </w:r>
                  <w:r>
                    <w:rPr>
                      <w:sz w:val="21"/>
                    </w:rPr>
                    <w:t>采购人</w:t>
                  </w:r>
                  <w:r>
                    <w:rPr>
                      <w:sz w:val="21"/>
                    </w:rPr>
                    <w:t>的要求对疫点及周边范围进行一次</w:t>
                  </w:r>
                  <w:r>
                    <w:rPr>
                      <w:sz w:val="21"/>
                    </w:rPr>
                    <w:t>应</w:t>
                  </w:r>
                  <w:r>
                    <w:rPr>
                      <w:sz w:val="21"/>
                    </w:rPr>
                    <w:t>急消杀</w:t>
                  </w:r>
                  <w:r>
                    <w:rPr>
                      <w:sz w:val="21"/>
                    </w:rPr>
                    <w:t>（</w:t>
                  </w:r>
                  <w:r>
                    <w:rPr>
                      <w:sz w:val="21"/>
                    </w:rPr>
                    <w:t>要求能够在半小时内响应并组织消杀人员到达现场集合）</w:t>
                  </w:r>
                  <w:r>
                    <w:rPr>
                      <w:sz w:val="21"/>
                    </w:rPr>
                    <w:t>。并积极配合区疾控部门组织的应急有偿消杀</w:t>
                  </w:r>
                  <w:r>
                    <w:rPr>
                      <w:sz w:val="21"/>
                    </w:rPr>
                    <w:t>行动</w:t>
                  </w:r>
                  <w:r>
                    <w:rPr>
                      <w:sz w:val="21"/>
                    </w:rPr>
                    <w:t>。</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w:t>
                  </w:r>
                  <w:r>
                    <w:rPr>
                      <w:sz w:val="21"/>
                    </w:rPr>
                    <w:t>采购人</w:t>
                  </w:r>
                  <w:r>
                    <w:rPr>
                      <w:sz w:val="21"/>
                    </w:rPr>
                    <w:t>或区疾</w:t>
                  </w:r>
                  <w:r>
                    <w:rPr>
                      <w:sz w:val="21"/>
                    </w:rPr>
                    <w:t>病预防控制部门</w:t>
                  </w:r>
                  <w:r>
                    <w:rPr>
                      <w:sz w:val="21"/>
                    </w:rPr>
                    <w:t>要求</w:t>
                  </w:r>
                  <w:r>
                    <w:rPr>
                      <w:sz w:val="21"/>
                    </w:rPr>
                    <w:t>的</w:t>
                  </w:r>
                  <w:r>
                    <w:rPr>
                      <w:sz w:val="21"/>
                    </w:rPr>
                    <w:t>时间开展</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公共外环境应急消杀不额外支付费用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监管</w:t>
                  </w:r>
                </w:p>
                <w:p>
                  <w:pPr>
                    <w:pStyle w:val="null3"/>
                    <w:jc w:val="center"/>
                  </w:pPr>
                  <w:r>
                    <w:rPr>
                      <w:sz w:val="21"/>
                    </w:rPr>
                    <w:t>考评</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配合</w:t>
                  </w:r>
                  <w:r>
                    <w:rPr>
                      <w:sz w:val="21"/>
                    </w:rPr>
                    <w:t>采购人</w:t>
                  </w:r>
                  <w:r>
                    <w:rPr>
                      <w:sz w:val="21"/>
                    </w:rPr>
                    <w:t>、第三方开展</w:t>
                  </w:r>
                  <w:r>
                    <w:rPr>
                      <w:sz w:val="21"/>
                    </w:rPr>
                    <w:t>的</w:t>
                  </w:r>
                  <w:r>
                    <w:rPr>
                      <w:sz w:val="21"/>
                    </w:rPr>
                    <w:t>承包</w:t>
                  </w:r>
                  <w:r>
                    <w:rPr>
                      <w:sz w:val="21"/>
                    </w:rPr>
                    <w:t>服务监管</w:t>
                  </w:r>
                  <w:r>
                    <w:rPr>
                      <w:sz w:val="21"/>
                    </w:rPr>
                    <w:t>考评</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配合</w:t>
                  </w:r>
                  <w:r>
                    <w:rPr>
                      <w:sz w:val="21"/>
                    </w:rPr>
                    <w:t>采购人</w:t>
                  </w:r>
                  <w:r>
                    <w:rPr>
                      <w:sz w:val="21"/>
                    </w:rPr>
                    <w:t>、</w:t>
                  </w:r>
                  <w:r>
                    <w:rPr>
                      <w:sz w:val="21"/>
                    </w:rPr>
                    <w:t>疾控部门、属地村居组织开展</w:t>
                  </w:r>
                  <w:r>
                    <w:rPr>
                      <w:sz w:val="21"/>
                    </w:rPr>
                    <w:t>的检查</w:t>
                  </w:r>
                  <w:r>
                    <w:rPr>
                      <w:sz w:val="21"/>
                    </w:rPr>
                    <w:t>督导</w:t>
                  </w:r>
                  <w:r>
                    <w:rPr>
                      <w:sz w:val="21"/>
                    </w:rPr>
                    <w:t>，并按要求及时对存在问题进行</w:t>
                  </w:r>
                  <w:r>
                    <w:rPr>
                      <w:sz w:val="21"/>
                    </w:rPr>
                    <w:t>整改落实</w:t>
                  </w:r>
                  <w:r>
                    <w:rPr>
                      <w:sz w:val="21"/>
                    </w:rPr>
                    <w:t>。</w:t>
                  </w:r>
                  <w:r>
                    <w:rPr>
                      <w:sz w:val="21"/>
                    </w:rPr>
                    <w:t>服从第三方</w:t>
                  </w:r>
                  <w:r>
                    <w:rPr>
                      <w:sz w:val="21"/>
                    </w:rPr>
                    <w:t>监管机构</w:t>
                  </w:r>
                  <w:r>
                    <w:rPr>
                      <w:sz w:val="21"/>
                    </w:rPr>
                    <w:t>开展的监管考评日程安排，负责落实现场检查车辆、陪检人员、检查工具等。</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协助政府部门做好有关工作</w:t>
                  </w:r>
                </w:p>
              </w:tc>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1、协助做好高明区中心城区</w:t>
                  </w:r>
                  <w:r>
                    <w:rPr>
                      <w:sz w:val="21"/>
                    </w:rPr>
                    <w:t>国家卫生城市</w:t>
                  </w:r>
                  <w:r>
                    <w:rPr>
                      <w:sz w:val="21"/>
                    </w:rPr>
                    <w:t>常态化管理工作，助力高明区顺利通过国家卫生城市</w:t>
                  </w:r>
                  <w:r>
                    <w:rPr>
                      <w:sz w:val="21"/>
                    </w:rPr>
                    <w:t>复审</w:t>
                  </w:r>
                  <w:r>
                    <w:rPr>
                      <w:sz w:val="21"/>
                    </w:rPr>
                    <w:t>检查和</w:t>
                  </w:r>
                  <w:r>
                    <w:rPr>
                      <w:sz w:val="21"/>
                    </w:rPr>
                    <w:t>病媒生物预防控制</w:t>
                  </w:r>
                  <w:r>
                    <w:rPr>
                      <w:sz w:val="21"/>
                    </w:rPr>
                    <w:t>效果</w:t>
                  </w:r>
                  <w:r>
                    <w:rPr>
                      <w:sz w:val="21"/>
                    </w:rPr>
                    <w:t>评估</w:t>
                  </w:r>
                  <w:r>
                    <w:rPr>
                      <w:sz w:val="21"/>
                    </w:rPr>
                    <w:t>。</w:t>
                  </w:r>
                </w:p>
                <w:p>
                  <w:pPr>
                    <w:pStyle w:val="null3"/>
                    <w:jc w:val="both"/>
                  </w:pPr>
                  <w:r>
                    <w:rPr>
                      <w:sz w:val="21"/>
                    </w:rPr>
                    <w:t>2、协助</w:t>
                  </w:r>
                  <w:r>
                    <w:rPr>
                      <w:sz w:val="21"/>
                    </w:rPr>
                    <w:t>承包区域</w:t>
                  </w:r>
                  <w:r>
                    <w:rPr>
                      <w:sz w:val="21"/>
                    </w:rPr>
                    <w:t>属地</w:t>
                  </w:r>
                  <w:r>
                    <w:rPr>
                      <w:sz w:val="21"/>
                    </w:rPr>
                    <w:t>村居提供巩卫</w:t>
                  </w:r>
                  <w:r>
                    <w:rPr>
                      <w:sz w:val="21"/>
                    </w:rPr>
                    <w:t>、</w:t>
                  </w:r>
                  <w:r>
                    <w:rPr>
                      <w:sz w:val="21"/>
                    </w:rPr>
                    <w:t>健康细胞创建工作</w:t>
                  </w:r>
                  <w:r>
                    <w:rPr>
                      <w:sz w:val="21"/>
                    </w:rPr>
                    <w:t>建档资料中的病媒生物防制相关</w:t>
                  </w:r>
                  <w:r>
                    <w:rPr>
                      <w:sz w:val="21"/>
                    </w:rPr>
                    <w:t>资</w:t>
                  </w:r>
                  <w:r>
                    <w:rPr>
                      <w:sz w:val="21"/>
                    </w:rPr>
                    <w:t>料。</w:t>
                  </w:r>
                </w:p>
                <w:p>
                  <w:pPr>
                    <w:pStyle w:val="null3"/>
                    <w:jc w:val="both"/>
                  </w:pPr>
                  <w:r>
                    <w:rPr>
                      <w:sz w:val="21"/>
                    </w:rPr>
                    <w:t>3、积极参加采购人组织开展的病媒生物防制宣传活动和志愿服务活动（如组织技术人员到联点挂钩村居、军民共建单位开展病媒生物防制知识宣传和技术指导服务等）。</w:t>
                  </w:r>
                </w:p>
                <w:p>
                  <w:pPr>
                    <w:pStyle w:val="null3"/>
                    <w:jc w:val="both"/>
                  </w:pPr>
                  <w:r>
                    <w:rPr>
                      <w:sz w:val="21"/>
                    </w:rPr>
                    <w:t>4、为</w:t>
                  </w:r>
                  <w:r>
                    <w:rPr>
                      <w:sz w:val="21"/>
                    </w:rPr>
                    <w:t>政府有关部门</w:t>
                  </w:r>
                  <w:r>
                    <w:rPr>
                      <w:sz w:val="21"/>
                    </w:rPr>
                    <w:t>举办的大型户外现场</w:t>
                  </w:r>
                  <w:r>
                    <w:rPr>
                      <w:sz w:val="21"/>
                    </w:rPr>
                    <w:t>活动</w:t>
                  </w:r>
                  <w:r>
                    <w:rPr>
                      <w:sz w:val="21"/>
                    </w:rPr>
                    <w:t>协助提供病媒生物防控服务，控制活动现场的蚊媒等四害密度。</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其他要求</w:t>
            </w:r>
            <w:r>
              <w:rPr>
                <w:sz w:val="24"/>
              </w:rPr>
              <w:t>：</w:t>
            </w:r>
          </w:p>
          <w:p>
            <w:pPr>
              <w:pStyle w:val="null3"/>
              <w:ind w:firstLine="720"/>
              <w:jc w:val="both"/>
            </w:pPr>
            <w:r>
              <w:rPr>
                <w:sz w:val="24"/>
              </w:rPr>
              <w:t>（</w:t>
            </w:r>
            <w:r>
              <w:rPr>
                <w:sz w:val="24"/>
              </w:rPr>
              <w:t>1）</w:t>
            </w:r>
            <w:r>
              <w:rPr>
                <w:sz w:val="24"/>
              </w:rPr>
              <w:t>科学用药，确保人、畜安全，</w:t>
            </w:r>
            <w:r>
              <w:rPr>
                <w:sz w:val="24"/>
              </w:rPr>
              <w:t>成交供应商</w:t>
            </w:r>
            <w:r>
              <w:rPr>
                <w:sz w:val="24"/>
              </w:rPr>
              <w:t>不得使用国家禁用或伪劣的灭鼠、杀虫剂，使用</w:t>
            </w:r>
            <w:r>
              <w:rPr>
                <w:sz w:val="24"/>
              </w:rPr>
              <w:t>的</w:t>
            </w:r>
            <w:r>
              <w:rPr>
                <w:sz w:val="24"/>
              </w:rPr>
              <w:t>药物必须具备</w:t>
            </w:r>
            <w:r>
              <w:rPr>
                <w:sz w:val="24"/>
              </w:rPr>
              <w:t>“三证”（农药登记证、农药生产许可证、企业标准证）</w:t>
            </w:r>
            <w:r>
              <w:rPr>
                <w:sz w:val="24"/>
              </w:rPr>
              <w:t>，</w:t>
            </w:r>
            <w:r>
              <w:rPr>
                <w:sz w:val="24"/>
              </w:rPr>
              <w:t>采购药物须开具正式发票，采购人按需查阅；成交供应商</w:t>
            </w:r>
            <w:r>
              <w:rPr>
                <w:sz w:val="24"/>
              </w:rPr>
              <w:t>须按照</w:t>
            </w:r>
            <w:r>
              <w:rPr>
                <w:sz w:val="24"/>
              </w:rPr>
              <w:t>疾病预防控制部门</w:t>
            </w:r>
            <w:r>
              <w:rPr>
                <w:sz w:val="24"/>
              </w:rPr>
              <w:t>的</w:t>
            </w:r>
            <w:r>
              <w:rPr>
                <w:sz w:val="24"/>
              </w:rPr>
              <w:t>抗</w:t>
            </w:r>
            <w:r>
              <w:rPr>
                <w:sz w:val="24"/>
              </w:rPr>
              <w:t>药性监测结果及用药指导意见，</w:t>
            </w:r>
            <w:r>
              <w:rPr>
                <w:sz w:val="24"/>
              </w:rPr>
              <w:t>选用</w:t>
            </w:r>
            <w:r>
              <w:rPr>
                <w:sz w:val="24"/>
              </w:rPr>
              <w:t>不少于</w:t>
            </w:r>
            <w:r>
              <w:rPr>
                <w:sz w:val="24"/>
              </w:rPr>
              <w:t>4种</w:t>
            </w:r>
            <w:r>
              <w:rPr>
                <w:sz w:val="24"/>
              </w:rPr>
              <w:t>无交互抗药性</w:t>
            </w:r>
            <w:r>
              <w:rPr>
                <w:sz w:val="24"/>
              </w:rPr>
              <w:t>的化学消杀用药</w:t>
            </w:r>
            <w:r>
              <w:rPr>
                <w:sz w:val="24"/>
              </w:rPr>
              <w:t>进行</w:t>
            </w:r>
            <w:r>
              <w:rPr>
                <w:sz w:val="24"/>
              </w:rPr>
              <w:t>轮换使用</w:t>
            </w:r>
            <w:r>
              <w:rPr>
                <w:sz w:val="24"/>
              </w:rPr>
              <w:t>，</w:t>
            </w:r>
            <w:r>
              <w:rPr>
                <w:sz w:val="24"/>
              </w:rPr>
              <w:t>减缓抗药性</w:t>
            </w:r>
            <w:r>
              <w:rPr>
                <w:sz w:val="24"/>
              </w:rPr>
              <w:t>发展；</w:t>
            </w:r>
            <w:r>
              <w:rPr>
                <w:sz w:val="24"/>
              </w:rPr>
              <w:t>开展药物消杀行动须做好药物样品保存。</w:t>
            </w:r>
          </w:p>
          <w:p>
            <w:pPr>
              <w:pStyle w:val="null3"/>
              <w:ind w:firstLine="720"/>
              <w:jc w:val="both"/>
            </w:pPr>
            <w:r>
              <w:rPr>
                <w:sz w:val="24"/>
              </w:rPr>
              <w:t>（</w:t>
            </w:r>
            <w:r>
              <w:rPr>
                <w:sz w:val="24"/>
              </w:rPr>
              <w:t>2）</w:t>
            </w:r>
            <w:r>
              <w:rPr>
                <w:sz w:val="24"/>
              </w:rPr>
              <w:t>开展施药行动要求出动足够人力、器械、车辆（四轮或以上合法小型汽车），施工人员穿着统一工作服，做好安全防护，持证上岗，并做好岗前安全生产、操作技能培训。</w:t>
            </w:r>
            <w:r>
              <w:rPr>
                <w:sz w:val="24"/>
              </w:rPr>
              <w:t>成交供应商</w:t>
            </w:r>
            <w:r>
              <w:rPr>
                <w:sz w:val="24"/>
              </w:rPr>
              <w:t>投入本项目的施工人员、工作车辆、器械名册表</w:t>
            </w:r>
            <w:r>
              <w:rPr>
                <w:sz w:val="24"/>
              </w:rPr>
              <w:t>作为合同附件</w:t>
            </w:r>
            <w:r>
              <w:rPr>
                <w:sz w:val="24"/>
              </w:rPr>
              <w:t>（必须与</w:t>
            </w:r>
            <w:r>
              <w:rPr>
                <w:sz w:val="24"/>
              </w:rPr>
              <w:t>响应</w:t>
            </w:r>
            <w:r>
              <w:rPr>
                <w:sz w:val="24"/>
              </w:rPr>
              <w:t>文件一致）。</w:t>
            </w:r>
            <w:r>
              <w:rPr>
                <w:sz w:val="24"/>
              </w:rPr>
              <w:t>成交供应商</w:t>
            </w:r>
            <w:r>
              <w:rPr>
                <w:sz w:val="24"/>
              </w:rPr>
              <w:t>拟投入的人员</w:t>
            </w:r>
            <w:r>
              <w:rPr>
                <w:sz w:val="24"/>
              </w:rPr>
              <w:t>、</w:t>
            </w:r>
            <w:r>
              <w:rPr>
                <w:sz w:val="24"/>
              </w:rPr>
              <w:t>车辆不得随意更换，如需更换，更换的人员</w:t>
            </w:r>
            <w:r>
              <w:rPr>
                <w:sz w:val="24"/>
              </w:rPr>
              <w:t>、</w:t>
            </w:r>
            <w:r>
              <w:rPr>
                <w:sz w:val="24"/>
              </w:rPr>
              <w:t>车辆</w:t>
            </w:r>
            <w:r>
              <w:rPr>
                <w:sz w:val="24"/>
              </w:rPr>
              <w:t>不得低于</w:t>
            </w:r>
            <w:r>
              <w:rPr>
                <w:sz w:val="24"/>
              </w:rPr>
              <w:t>磋商</w:t>
            </w:r>
            <w:r>
              <w:rPr>
                <w:sz w:val="24"/>
              </w:rPr>
              <w:t>文件要求，且必须经得采购人同意后方可更换，并</w:t>
            </w:r>
            <w:r>
              <w:rPr>
                <w:sz w:val="24"/>
              </w:rPr>
              <w:t>于</w:t>
            </w:r>
            <w:r>
              <w:rPr>
                <w:sz w:val="24"/>
              </w:rPr>
              <w:t>变更后三个工作日内向采购人提交最新的名册表。</w:t>
            </w:r>
          </w:p>
          <w:p>
            <w:pPr>
              <w:pStyle w:val="null3"/>
              <w:ind w:firstLine="720"/>
              <w:jc w:val="both"/>
            </w:pPr>
            <w:r>
              <w:rPr>
                <w:sz w:val="24"/>
              </w:rPr>
              <w:t>（</w:t>
            </w:r>
            <w:r>
              <w:rPr>
                <w:sz w:val="24"/>
              </w:rPr>
              <w:t>3）物管小区不列入本项目招标范围，成交供应商须在承包期首月对承包区域内的物管小区进行逐一核实登记，承包期内新成立物业管理的住宅小区，成交供应商于次月起不再为该小区提供除四害服务；承包期内撤销物业管理的住宅小区，成交供应商于次月开始要为该小区提供除四害服务，并及时将相关情况报采购人备案。</w:t>
            </w:r>
          </w:p>
          <w:p>
            <w:pPr>
              <w:pStyle w:val="null3"/>
              <w:ind w:firstLine="720"/>
              <w:jc w:val="both"/>
            </w:pPr>
            <w:r>
              <w:rPr>
                <w:sz w:val="24"/>
              </w:rPr>
              <w:t>（</w:t>
            </w:r>
            <w:r>
              <w:rPr>
                <w:sz w:val="24"/>
              </w:rPr>
              <w:t>4）成交供应商不得以承包区域内的机关事业单位自行开展除四害工作为由，不提供或减少提供除四害服务。</w:t>
            </w:r>
          </w:p>
          <w:p>
            <w:pPr>
              <w:pStyle w:val="null3"/>
              <w:ind w:firstLine="720"/>
              <w:jc w:val="both"/>
            </w:pPr>
            <w:r>
              <w:rPr>
                <w:sz w:val="24"/>
              </w:rPr>
              <w:t>（</w:t>
            </w:r>
            <w:r>
              <w:rPr>
                <w:sz w:val="24"/>
              </w:rPr>
              <w:t>5）成交供应商</w:t>
            </w:r>
            <w:r>
              <w:rPr>
                <w:sz w:val="24"/>
              </w:rPr>
              <w:t>对</w:t>
            </w:r>
            <w:r>
              <w:rPr>
                <w:sz w:val="24"/>
              </w:rPr>
              <w:t>施工人员</w:t>
            </w:r>
            <w:r>
              <w:rPr>
                <w:sz w:val="24"/>
              </w:rPr>
              <w:t>必须严格管理，对他们的行为负全责，如在服务期内发生劳资纠纷、意外（生病、伤亡事故）或违反合同规定、触犯国家法律等，由</w:t>
            </w:r>
            <w:r>
              <w:rPr>
                <w:sz w:val="24"/>
              </w:rPr>
              <w:t>成交供应商</w:t>
            </w:r>
            <w:r>
              <w:rPr>
                <w:sz w:val="24"/>
              </w:rPr>
              <w:t>承担全部责任及因事故产生的一切费用。</w:t>
            </w:r>
          </w:p>
          <w:p>
            <w:pPr>
              <w:pStyle w:val="null3"/>
              <w:ind w:firstLine="720"/>
              <w:jc w:val="both"/>
            </w:pPr>
            <w:r>
              <w:rPr>
                <w:sz w:val="24"/>
              </w:rPr>
              <w:t>（</w:t>
            </w:r>
            <w:r>
              <w:rPr>
                <w:sz w:val="24"/>
              </w:rPr>
              <w:t>6）成交供应商</w:t>
            </w:r>
            <w:r>
              <w:rPr>
                <w:sz w:val="24"/>
              </w:rPr>
              <w:t>必须依法用工与</w:t>
            </w:r>
            <w:r>
              <w:rPr>
                <w:sz w:val="24"/>
              </w:rPr>
              <w:t>施工</w:t>
            </w:r>
            <w:r>
              <w:rPr>
                <w:sz w:val="24"/>
              </w:rPr>
              <w:t>人员签订劳动合同，按</w:t>
            </w:r>
            <w:r>
              <w:rPr>
                <w:sz w:val="24"/>
              </w:rPr>
              <w:t>当地</w:t>
            </w:r>
            <w:r>
              <w:rPr>
                <w:sz w:val="24"/>
              </w:rPr>
              <w:t>社会劳动保险的有关规定为员工购买社会保险，按时发放工资补贴。人员工资不得低于</w:t>
            </w:r>
            <w:r>
              <w:rPr>
                <w:sz w:val="24"/>
              </w:rPr>
              <w:t>当地</w:t>
            </w:r>
            <w:r>
              <w:rPr>
                <w:sz w:val="24"/>
              </w:rPr>
              <w:t>最低工资标准。为</w:t>
            </w:r>
            <w:r>
              <w:rPr>
                <w:sz w:val="24"/>
              </w:rPr>
              <w:t>施工</w:t>
            </w:r>
            <w:r>
              <w:rPr>
                <w:sz w:val="24"/>
              </w:rPr>
              <w:t>人员配备相应的防护</w:t>
            </w:r>
            <w:r>
              <w:rPr>
                <w:sz w:val="24"/>
              </w:rPr>
              <w:t>劳保</w:t>
            </w:r>
            <w:r>
              <w:rPr>
                <w:sz w:val="24"/>
              </w:rPr>
              <w:t>用品。</w:t>
            </w:r>
          </w:p>
          <w:p>
            <w:pPr>
              <w:pStyle w:val="null3"/>
              <w:ind w:firstLine="720"/>
              <w:jc w:val="both"/>
            </w:pPr>
            <w:r>
              <w:rPr>
                <w:sz w:val="24"/>
              </w:rPr>
              <w:t>（</w:t>
            </w:r>
            <w:r>
              <w:rPr>
                <w:sz w:val="24"/>
              </w:rPr>
              <w:t>7）</w:t>
            </w:r>
            <w:r>
              <w:rPr>
                <w:sz w:val="24"/>
              </w:rPr>
              <w:t>成交供应商</w:t>
            </w:r>
            <w:r>
              <w:rPr>
                <w:sz w:val="24"/>
              </w:rPr>
              <w:t>应在合同签订后购买公共责任险。</w:t>
            </w:r>
          </w:p>
          <w:p>
            <w:pPr>
              <w:pStyle w:val="null3"/>
              <w:jc w:val="both"/>
            </w:pPr>
            <w:r>
              <w:rPr>
                <w:sz w:val="24"/>
                <w:b/>
              </w:rPr>
              <w:t>3.</w:t>
            </w:r>
            <w:r>
              <w:rPr>
                <w:sz w:val="24"/>
                <w:b/>
              </w:rPr>
              <w:t>双方责任</w:t>
            </w:r>
          </w:p>
          <w:p>
            <w:pPr>
              <w:pStyle w:val="null3"/>
              <w:jc w:val="both"/>
            </w:pPr>
            <w:r>
              <w:rPr>
                <w:sz w:val="21"/>
                <w:b/>
              </w:rPr>
              <w:t xml:space="preserve">    </w:t>
            </w:r>
            <w:r>
              <w:rPr>
                <w:sz w:val="24"/>
              </w:rPr>
              <w:t>采购人</w:t>
            </w:r>
            <w:r>
              <w:rPr>
                <w:sz w:val="24"/>
              </w:rPr>
              <w:t>的责任</w:t>
            </w:r>
          </w:p>
          <w:p>
            <w:pPr>
              <w:pStyle w:val="null3"/>
              <w:ind w:firstLine="484"/>
              <w:jc w:val="left"/>
            </w:pPr>
            <w:r>
              <w:rPr>
                <w:sz w:val="24"/>
              </w:rPr>
              <w:t>（</w:t>
            </w:r>
            <w:r>
              <w:rPr>
                <w:sz w:val="24"/>
              </w:rPr>
              <w:t>1）发动各单位开展爱国卫生运动，整治环境卫生，清除“四害”孳生地。</w:t>
            </w:r>
          </w:p>
          <w:p>
            <w:pPr>
              <w:pStyle w:val="null3"/>
              <w:ind w:firstLine="484"/>
              <w:jc w:val="left"/>
            </w:pPr>
            <w:r>
              <w:rPr>
                <w:sz w:val="24"/>
              </w:rPr>
              <w:t>（</w:t>
            </w:r>
            <w:r>
              <w:rPr>
                <w:sz w:val="24"/>
              </w:rPr>
              <w:t>2）</w:t>
            </w:r>
            <w:r>
              <w:rPr>
                <w:sz w:val="24"/>
              </w:rPr>
              <w:t>督促有关部门对餐饮、食品</w:t>
            </w:r>
            <w:r>
              <w:rPr>
                <w:sz w:val="24"/>
              </w:rPr>
              <w:t>行业</w:t>
            </w:r>
            <w:r>
              <w:rPr>
                <w:sz w:val="24"/>
              </w:rPr>
              <w:t>逐步完善防鼠、防蝇设施。</w:t>
            </w:r>
          </w:p>
          <w:p>
            <w:pPr>
              <w:pStyle w:val="null3"/>
              <w:ind w:firstLine="484"/>
              <w:jc w:val="left"/>
            </w:pPr>
            <w:r>
              <w:rPr>
                <w:sz w:val="24"/>
              </w:rPr>
              <w:t>（</w:t>
            </w:r>
            <w:r>
              <w:rPr>
                <w:sz w:val="24"/>
              </w:rPr>
              <w:t>3）按照国家除四害工作要求</w:t>
            </w:r>
            <w:r>
              <w:rPr>
                <w:sz w:val="24"/>
              </w:rPr>
              <w:t>对</w:t>
            </w:r>
            <w:r>
              <w:rPr>
                <w:sz w:val="24"/>
              </w:rPr>
              <w:t>成交供应商</w:t>
            </w:r>
            <w:r>
              <w:rPr>
                <w:sz w:val="24"/>
              </w:rPr>
              <w:t>的服务进行检查、监督和指导</w:t>
            </w:r>
            <w:r>
              <w:rPr>
                <w:sz w:val="24"/>
              </w:rPr>
              <w:t>。</w:t>
            </w:r>
          </w:p>
          <w:p>
            <w:pPr>
              <w:pStyle w:val="null3"/>
              <w:ind w:firstLine="484"/>
              <w:jc w:val="left"/>
            </w:pPr>
            <w:r>
              <w:rPr>
                <w:sz w:val="24"/>
              </w:rPr>
              <w:t>（</w:t>
            </w:r>
            <w:r>
              <w:rPr>
                <w:sz w:val="24"/>
              </w:rPr>
              <w:t>4）</w:t>
            </w:r>
            <w:r>
              <w:rPr>
                <w:sz w:val="24"/>
              </w:rPr>
              <w:t>按照合同约定的期限和支付方式及时</w:t>
            </w:r>
            <w:r>
              <w:rPr>
                <w:sz w:val="24"/>
              </w:rPr>
              <w:t>申请财政划拨</w:t>
            </w:r>
            <w:r>
              <w:rPr>
                <w:sz w:val="24"/>
              </w:rPr>
              <w:t>承包服务费用给</w:t>
            </w:r>
            <w:r>
              <w:rPr>
                <w:sz w:val="24"/>
              </w:rPr>
              <w:t>成交供应商</w:t>
            </w:r>
            <w:r>
              <w:rPr>
                <w:sz w:val="24"/>
              </w:rPr>
              <w:t>。</w:t>
            </w:r>
          </w:p>
          <w:p>
            <w:pPr>
              <w:pStyle w:val="null3"/>
              <w:ind w:firstLine="480"/>
              <w:jc w:val="both"/>
            </w:pPr>
            <w:r>
              <w:rPr>
                <w:sz w:val="24"/>
              </w:rPr>
              <w:t>成交供应商</w:t>
            </w:r>
            <w:r>
              <w:rPr>
                <w:sz w:val="24"/>
              </w:rPr>
              <w:t>的责任</w:t>
            </w:r>
          </w:p>
          <w:p>
            <w:pPr>
              <w:pStyle w:val="null3"/>
              <w:ind w:firstLine="484"/>
              <w:jc w:val="left"/>
            </w:pPr>
            <w:r>
              <w:rPr>
                <w:sz w:val="24"/>
              </w:rPr>
              <w:t>（</w:t>
            </w:r>
            <w:r>
              <w:rPr>
                <w:sz w:val="24"/>
              </w:rPr>
              <w:t>1）</w:t>
            </w:r>
            <w:r>
              <w:rPr>
                <w:sz w:val="24"/>
              </w:rPr>
              <w:t>科学用药，</w:t>
            </w:r>
            <w:r>
              <w:rPr>
                <w:sz w:val="24"/>
              </w:rPr>
              <w:t>规范</w:t>
            </w:r>
            <w:r>
              <w:rPr>
                <w:sz w:val="24"/>
              </w:rPr>
              <w:t>操作，不得使用国家违禁药物，使用卫生杀虫药物要符合国家规定要求。确保人、畜安全，</w:t>
            </w:r>
            <w:r>
              <w:rPr>
                <w:sz w:val="24"/>
              </w:rPr>
              <w:t>减少</w:t>
            </w:r>
            <w:r>
              <w:rPr>
                <w:sz w:val="24"/>
              </w:rPr>
              <w:t>污染环境，讲求实效，</w:t>
            </w:r>
            <w:r>
              <w:rPr>
                <w:sz w:val="24"/>
              </w:rPr>
              <w:t>确保</w:t>
            </w:r>
            <w:r>
              <w:rPr>
                <w:sz w:val="24"/>
              </w:rPr>
              <w:t>承包项目达到</w:t>
            </w:r>
            <w:r>
              <w:rPr>
                <w:sz w:val="24"/>
              </w:rPr>
              <w:t>规定</w:t>
            </w:r>
            <w:r>
              <w:rPr>
                <w:sz w:val="24"/>
              </w:rPr>
              <w:t>标准要求。</w:t>
            </w:r>
          </w:p>
          <w:p>
            <w:pPr>
              <w:pStyle w:val="null3"/>
              <w:ind w:firstLine="484"/>
              <w:jc w:val="left"/>
            </w:pPr>
            <w:r>
              <w:rPr>
                <w:sz w:val="24"/>
              </w:rPr>
              <w:t>（</w:t>
            </w:r>
            <w:r>
              <w:rPr>
                <w:sz w:val="24"/>
              </w:rPr>
              <w:t>2）</w:t>
            </w:r>
            <w:r>
              <w:rPr>
                <w:sz w:val="24"/>
              </w:rPr>
              <w:t>投入</w:t>
            </w:r>
            <w:r>
              <w:rPr>
                <w:sz w:val="24"/>
              </w:rPr>
              <w:t>足够</w:t>
            </w:r>
            <w:r>
              <w:rPr>
                <w:sz w:val="24"/>
              </w:rPr>
              <w:t>的</w:t>
            </w:r>
            <w:r>
              <w:rPr>
                <w:sz w:val="24"/>
              </w:rPr>
              <w:t>人力、</w:t>
            </w:r>
            <w:r>
              <w:rPr>
                <w:sz w:val="24"/>
              </w:rPr>
              <w:t>药物、</w:t>
            </w:r>
            <w:r>
              <w:rPr>
                <w:sz w:val="24"/>
              </w:rPr>
              <w:t>器械、车辆（</w:t>
            </w:r>
            <w:r>
              <w:rPr>
                <w:sz w:val="24"/>
              </w:rPr>
              <w:t>所投入人力、器械、</w:t>
            </w:r>
            <w:r>
              <w:rPr>
                <w:sz w:val="24"/>
              </w:rPr>
              <w:t>工作车辆必须为</w:t>
            </w:r>
            <w:r>
              <w:rPr>
                <w:sz w:val="24"/>
              </w:rPr>
              <w:t>响应</w:t>
            </w:r>
            <w:r>
              <w:rPr>
                <w:sz w:val="24"/>
              </w:rPr>
              <w:t>文件承诺拟投入</w:t>
            </w:r>
            <w:r>
              <w:rPr>
                <w:sz w:val="24"/>
              </w:rPr>
              <w:t>人力、器械、车辆</w:t>
            </w:r>
            <w:r>
              <w:rPr>
                <w:sz w:val="24"/>
              </w:rPr>
              <w:t>），统一工作服</w:t>
            </w:r>
            <w:r>
              <w:rPr>
                <w:sz w:val="24"/>
              </w:rPr>
              <w:t>，</w:t>
            </w:r>
            <w:r>
              <w:rPr>
                <w:sz w:val="24"/>
              </w:rPr>
              <w:t>注重安全生产和文明施工</w:t>
            </w:r>
            <w:r>
              <w:rPr>
                <w:sz w:val="24"/>
              </w:rPr>
              <w:t>。</w:t>
            </w:r>
          </w:p>
          <w:p>
            <w:pPr>
              <w:pStyle w:val="null3"/>
              <w:ind w:firstLine="484"/>
              <w:jc w:val="left"/>
            </w:pPr>
            <w:r>
              <w:rPr>
                <w:sz w:val="24"/>
              </w:rPr>
              <w:t>（</w:t>
            </w:r>
            <w:r>
              <w:rPr>
                <w:sz w:val="24"/>
              </w:rPr>
              <w:t>3）根据</w:t>
            </w:r>
            <w:r>
              <w:rPr>
                <w:sz w:val="24"/>
              </w:rPr>
              <w:t>服务</w:t>
            </w:r>
            <w:r>
              <w:rPr>
                <w:sz w:val="24"/>
              </w:rPr>
              <w:t>内容</w:t>
            </w:r>
            <w:r>
              <w:rPr>
                <w:sz w:val="24"/>
              </w:rPr>
              <w:t>和要求</w:t>
            </w:r>
            <w:r>
              <w:rPr>
                <w:sz w:val="24"/>
              </w:rPr>
              <w:t>，</w:t>
            </w:r>
            <w:r>
              <w:rPr>
                <w:sz w:val="24"/>
              </w:rPr>
              <w:t>制定</w:t>
            </w:r>
            <w:r>
              <w:rPr>
                <w:sz w:val="24"/>
              </w:rPr>
              <w:t>切实可行</w:t>
            </w:r>
            <w:r>
              <w:rPr>
                <w:sz w:val="24"/>
              </w:rPr>
              <w:t>的除四害</w:t>
            </w:r>
            <w:r>
              <w:rPr>
                <w:sz w:val="24"/>
              </w:rPr>
              <w:t>服务项目实施</w:t>
            </w:r>
            <w:r>
              <w:rPr>
                <w:sz w:val="24"/>
              </w:rPr>
              <w:t>方案和</w:t>
            </w:r>
            <w:r>
              <w:rPr>
                <w:sz w:val="24"/>
              </w:rPr>
              <w:t>每月</w:t>
            </w:r>
            <w:r>
              <w:rPr>
                <w:sz w:val="24"/>
              </w:rPr>
              <w:t>除</w:t>
            </w:r>
            <w:r>
              <w:rPr>
                <w:sz w:val="24"/>
              </w:rPr>
              <w:t>“四害”工作计划</w:t>
            </w:r>
            <w:r>
              <w:rPr>
                <w:sz w:val="24"/>
              </w:rPr>
              <w:t>，</w:t>
            </w:r>
            <w:r>
              <w:rPr>
                <w:sz w:val="24"/>
              </w:rPr>
              <w:t>提供优质服务</w:t>
            </w:r>
            <w:r>
              <w:rPr>
                <w:sz w:val="24"/>
              </w:rPr>
              <w:t>。</w:t>
            </w:r>
          </w:p>
          <w:p>
            <w:pPr>
              <w:pStyle w:val="null3"/>
              <w:ind w:firstLine="484"/>
              <w:jc w:val="left"/>
            </w:pPr>
            <w:r>
              <w:rPr>
                <w:sz w:val="24"/>
              </w:rPr>
              <w:t>（</w:t>
            </w:r>
            <w:r>
              <w:rPr>
                <w:sz w:val="24"/>
              </w:rPr>
              <w:t>4）</w:t>
            </w:r>
            <w:r>
              <w:rPr>
                <w:sz w:val="24"/>
              </w:rPr>
              <w:t>严格按照</w:t>
            </w:r>
            <w:r>
              <w:rPr>
                <w:sz w:val="24"/>
              </w:rPr>
              <w:t>采购人</w:t>
            </w:r>
            <w:r>
              <w:rPr>
                <w:sz w:val="24"/>
              </w:rPr>
              <w:t>规定的时限，如实填报各类工作报表和情况调查表</w:t>
            </w:r>
            <w:r>
              <w:rPr>
                <w:sz w:val="24"/>
              </w:rPr>
              <w:t>，</w:t>
            </w:r>
            <w:r>
              <w:rPr>
                <w:sz w:val="24"/>
              </w:rPr>
              <w:t>做好</w:t>
            </w:r>
            <w:r>
              <w:rPr>
                <w:sz w:val="24"/>
              </w:rPr>
              <w:t>除</w:t>
            </w:r>
            <w:r>
              <w:rPr>
                <w:sz w:val="24"/>
              </w:rPr>
              <w:t>“四害”工作资料</w:t>
            </w:r>
            <w:r>
              <w:rPr>
                <w:sz w:val="24"/>
              </w:rPr>
              <w:t>收集整理</w:t>
            </w:r>
            <w:r>
              <w:rPr>
                <w:sz w:val="24"/>
              </w:rPr>
              <w:t>，专柜保管</w:t>
            </w:r>
            <w:r>
              <w:rPr>
                <w:sz w:val="24"/>
              </w:rPr>
              <w:t>，</w:t>
            </w:r>
            <w:r>
              <w:rPr>
                <w:sz w:val="24"/>
              </w:rPr>
              <w:t>如</w:t>
            </w:r>
            <w:r>
              <w:rPr>
                <w:sz w:val="24"/>
              </w:rPr>
              <w:t>采购人</w:t>
            </w:r>
            <w:r>
              <w:rPr>
                <w:sz w:val="24"/>
              </w:rPr>
              <w:t>有需要必须随时提供。</w:t>
            </w:r>
          </w:p>
          <w:p>
            <w:pPr>
              <w:pStyle w:val="null3"/>
              <w:ind w:firstLine="484"/>
              <w:jc w:val="left"/>
            </w:pPr>
            <w:r>
              <w:rPr>
                <w:sz w:val="24"/>
              </w:rPr>
              <w:t>（</w:t>
            </w:r>
            <w:r>
              <w:rPr>
                <w:sz w:val="24"/>
              </w:rPr>
              <w:t>5）</w:t>
            </w:r>
            <w:r>
              <w:rPr>
                <w:sz w:val="24"/>
              </w:rPr>
              <w:t>根据疾病预防控制</w:t>
            </w:r>
            <w:r>
              <w:rPr>
                <w:sz w:val="24"/>
              </w:rPr>
              <w:t>、</w:t>
            </w:r>
            <w:r>
              <w:rPr>
                <w:sz w:val="24"/>
              </w:rPr>
              <w:t>爱卫等部门</w:t>
            </w:r>
            <w:r>
              <w:rPr>
                <w:sz w:val="24"/>
              </w:rPr>
              <w:t>的</w:t>
            </w:r>
            <w:r>
              <w:rPr>
                <w:sz w:val="24"/>
              </w:rPr>
              <w:t>“四害”密度监测数据</w:t>
            </w:r>
            <w:r>
              <w:rPr>
                <w:sz w:val="24"/>
              </w:rPr>
              <w:t>和有关检查督导通报</w:t>
            </w:r>
            <w:r>
              <w:rPr>
                <w:sz w:val="24"/>
              </w:rPr>
              <w:t>，</w:t>
            </w:r>
            <w:r>
              <w:rPr>
                <w:sz w:val="24"/>
              </w:rPr>
              <w:t>在规定时限内认真落实整改工作，</w:t>
            </w:r>
            <w:r>
              <w:rPr>
                <w:sz w:val="24"/>
              </w:rPr>
              <w:t>有效</w:t>
            </w:r>
            <w:r>
              <w:rPr>
                <w:sz w:val="24"/>
              </w:rPr>
              <w:t>控制</w:t>
            </w:r>
            <w:r>
              <w:rPr>
                <w:sz w:val="24"/>
              </w:rPr>
              <w:t>承包区域内的</w:t>
            </w:r>
            <w:r>
              <w:rPr>
                <w:sz w:val="24"/>
              </w:rPr>
              <w:t>“四害”密度。</w:t>
            </w:r>
          </w:p>
          <w:p>
            <w:pPr>
              <w:pStyle w:val="null3"/>
              <w:ind w:firstLine="484"/>
              <w:jc w:val="left"/>
            </w:pPr>
            <w:r>
              <w:rPr>
                <w:sz w:val="24"/>
              </w:rPr>
              <w:t>（</w:t>
            </w:r>
            <w:r>
              <w:rPr>
                <w:sz w:val="24"/>
              </w:rPr>
              <w:t>6）接受采购人的监督，不断改进工作，</w:t>
            </w:r>
            <w:r>
              <w:rPr>
                <w:sz w:val="24"/>
              </w:rPr>
              <w:t>配合</w:t>
            </w:r>
            <w:r>
              <w:rPr>
                <w:sz w:val="24"/>
              </w:rPr>
              <w:t>采购人</w:t>
            </w:r>
            <w:r>
              <w:rPr>
                <w:sz w:val="24"/>
              </w:rPr>
              <w:t>日常开展的各类承包服务质量检查，并及时对检查</w:t>
            </w:r>
            <w:r>
              <w:rPr>
                <w:sz w:val="24"/>
              </w:rPr>
              <w:t>发现</w:t>
            </w:r>
            <w:r>
              <w:rPr>
                <w:sz w:val="24"/>
              </w:rPr>
              <w:t>的问题</w:t>
            </w:r>
            <w:r>
              <w:rPr>
                <w:sz w:val="24"/>
              </w:rPr>
              <w:t>举一反三落实</w:t>
            </w:r>
            <w:r>
              <w:rPr>
                <w:sz w:val="24"/>
              </w:rPr>
              <w:t>整改</w:t>
            </w:r>
            <w:r>
              <w:rPr>
                <w:sz w:val="24"/>
              </w:rPr>
              <w:t>工作</w:t>
            </w:r>
            <w:r>
              <w:rPr>
                <w:sz w:val="24"/>
              </w:rPr>
              <w:t>，</w:t>
            </w:r>
            <w:r>
              <w:rPr>
                <w:sz w:val="24"/>
              </w:rPr>
              <w:t>不断提高承包服务质量</w:t>
            </w:r>
            <w:r>
              <w:rPr>
                <w:sz w:val="24"/>
              </w:rPr>
              <w:t>。</w:t>
            </w:r>
            <w:r>
              <w:rPr>
                <w:sz w:val="21"/>
              </w:rPr>
              <w:t xml:space="preserve"> </w:t>
            </w:r>
          </w:p>
          <w:p>
            <w:pPr>
              <w:pStyle w:val="null3"/>
              <w:ind w:firstLine="484"/>
              <w:jc w:val="left"/>
            </w:pPr>
            <w:r>
              <w:rPr/>
              <w:t xml:space="preserve"> </w:t>
            </w:r>
          </w:p>
          <w:p>
            <w:pPr>
              <w:pStyle w:val="null3"/>
              <w:ind w:firstLine="484"/>
              <w:jc w:val="left"/>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4"/>
                <w:b/>
              </w:rPr>
              <w:t>一、</w:t>
            </w:r>
            <w:r>
              <w:rPr>
                <w:sz w:val="24"/>
                <w:b/>
              </w:rPr>
              <w:t>服务质量考核标准及考核评分表</w:t>
            </w:r>
          </w:p>
          <w:p>
            <w:pPr>
              <w:pStyle w:val="null3"/>
              <w:jc w:val="both"/>
            </w:pPr>
            <w:r>
              <w:rPr>
                <w:sz w:val="21"/>
                <w:b/>
              </w:rPr>
              <w:t xml:space="preserve"> </w:t>
            </w:r>
            <w:r>
              <w:rPr>
                <w:sz w:val="21"/>
              </w:rPr>
              <w:t xml:space="preserve">  </w:t>
            </w:r>
            <w:r>
              <w:rPr>
                <w:sz w:val="24"/>
              </w:rPr>
              <w:t xml:space="preserve"> </w:t>
            </w:r>
            <w:r>
              <w:rPr>
                <w:sz w:val="24"/>
              </w:rPr>
              <w:t>成交供应商在服务过程中，采购人根据考核标准定期对成交供应商的服务质量进行考核，对考核不合格的，则按照合同条款终止服务。（注：具体内容详见一、服务质量考核标准及考核评分表）</w:t>
            </w:r>
          </w:p>
          <w:p>
            <w:pPr>
              <w:pStyle w:val="null3"/>
              <w:ind w:firstLine="482"/>
            </w:pPr>
            <w:r>
              <w:rPr>
                <w:sz w:val="24"/>
                <w:b/>
                <w:color w:val="000000"/>
              </w:rPr>
              <w:t>1.</w:t>
            </w:r>
            <w:r>
              <w:rPr>
                <w:sz w:val="24"/>
                <w:b/>
                <w:color w:val="000000"/>
              </w:rPr>
              <w:t>对照执行标准</w:t>
            </w:r>
            <w:r>
              <w:rPr>
                <w:sz w:val="24"/>
                <w:b/>
                <w:color w:val="000000"/>
              </w:rPr>
              <w:t>：</w:t>
            </w:r>
            <w:r>
              <w:rPr>
                <w:sz w:val="24"/>
                <w:color w:val="000000"/>
                <w:shd w:fill="FFFFFF" w:val="clear"/>
              </w:rPr>
              <w:t>（</w:t>
            </w:r>
            <w:r>
              <w:rPr>
                <w:sz w:val="24"/>
                <w:color w:val="000000"/>
                <w:shd w:fill="FFFFFF" w:val="clear"/>
              </w:rPr>
              <w:t>1）</w:t>
            </w:r>
            <w:r>
              <w:rPr>
                <w:sz w:val="24"/>
              </w:rPr>
              <w:t>2012年4月1日实施的中华人民共和国国家标准：</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jc w:val="left"/>
            </w:pPr>
            <w:r>
              <w:rPr>
                <w:sz w:val="24"/>
                <w:b/>
              </w:rPr>
              <w:t>2.</w:t>
            </w:r>
            <w:r>
              <w:rPr>
                <w:sz w:val="24"/>
                <w:b/>
              </w:rPr>
              <w:t>项目验收办法：</w:t>
            </w:r>
            <w:r>
              <w:rPr>
                <w:sz w:val="24"/>
              </w:rPr>
              <w:t>采取</w:t>
            </w:r>
            <w:r>
              <w:rPr>
                <w:sz w:val="24"/>
              </w:rPr>
              <w:t>“四方”</w:t>
            </w:r>
            <w:r>
              <w:rPr>
                <w:sz w:val="24"/>
              </w:rPr>
              <w:t>考核评分制</w:t>
            </w:r>
            <w:r>
              <w:rPr>
                <w:sz w:val="24"/>
              </w:rPr>
              <w:t>，</w:t>
            </w:r>
            <w:r>
              <w:rPr>
                <w:sz w:val="24"/>
              </w:rPr>
              <w:t>考评采用百分制（总分</w:t>
            </w:r>
            <w:r>
              <w:rPr>
                <w:sz w:val="24"/>
              </w:rPr>
              <w:t>100分），其中，属地</w:t>
            </w:r>
            <w:r>
              <w:rPr>
                <w:sz w:val="24"/>
              </w:rPr>
              <w:t>村</w:t>
            </w:r>
            <w:r>
              <w:rPr>
                <w:sz w:val="24"/>
              </w:rPr>
              <w:t>居考评占</w:t>
            </w:r>
            <w:r>
              <w:rPr>
                <w:sz w:val="24"/>
              </w:rPr>
              <w:t>15%，区疾控中心“四害”密度监测指标考评占20%，</w:t>
            </w:r>
            <w:r>
              <w:rPr>
                <w:sz w:val="24"/>
              </w:rPr>
              <w:t>采购人</w:t>
            </w:r>
            <w:r>
              <w:rPr>
                <w:sz w:val="24"/>
              </w:rPr>
              <w:t>综合考评占</w:t>
            </w:r>
            <w:r>
              <w:rPr>
                <w:sz w:val="24"/>
              </w:rPr>
              <w:t>25%，第三方专业考评占40%，考评总得分90分为合格基数。</w:t>
            </w:r>
          </w:p>
          <w:p>
            <w:pPr>
              <w:pStyle w:val="null3"/>
              <w:ind w:firstLine="484"/>
              <w:jc w:val="left"/>
            </w:pPr>
            <w:r>
              <w:rPr>
                <w:sz w:val="24"/>
              </w:rPr>
              <w:t>季度综合考评：</w:t>
            </w:r>
          </w:p>
          <w:p>
            <w:pPr>
              <w:pStyle w:val="null3"/>
              <w:ind w:firstLine="484"/>
              <w:jc w:val="left"/>
            </w:pPr>
            <w:r>
              <w:rPr>
                <w:sz w:val="24"/>
              </w:rPr>
              <w:t>（</w:t>
            </w:r>
            <w:r>
              <w:rPr>
                <w:sz w:val="24"/>
              </w:rPr>
              <w:t>1）</w:t>
            </w:r>
            <w:r>
              <w:rPr>
                <w:sz w:val="24"/>
              </w:rPr>
              <w:t>属地</w:t>
            </w:r>
            <w:r>
              <w:rPr>
                <w:sz w:val="24"/>
              </w:rPr>
              <w:t>村</w:t>
            </w:r>
            <w:r>
              <w:rPr>
                <w:sz w:val="24"/>
              </w:rPr>
              <w:t>居考评：由</w:t>
            </w:r>
            <w:r>
              <w:rPr>
                <w:sz w:val="24"/>
              </w:rPr>
              <w:t>中心城区</w:t>
            </w:r>
            <w:r>
              <w:rPr>
                <w:sz w:val="24"/>
              </w:rPr>
              <w:t>14个</w:t>
            </w:r>
            <w:r>
              <w:rPr>
                <w:sz w:val="24"/>
              </w:rPr>
              <w:t>属地</w:t>
            </w:r>
            <w:r>
              <w:rPr>
                <w:sz w:val="24"/>
              </w:rPr>
              <w:t>村</w:t>
            </w:r>
            <w:r>
              <w:rPr>
                <w:sz w:val="24"/>
              </w:rPr>
              <w:t>居根据有关考评标准对</w:t>
            </w:r>
            <w:r>
              <w:rPr>
                <w:sz w:val="24"/>
              </w:rPr>
              <w:t>成交供应商</w:t>
            </w:r>
            <w:r>
              <w:rPr>
                <w:sz w:val="24"/>
              </w:rPr>
              <w:t>在</w:t>
            </w:r>
            <w:r>
              <w:rPr>
                <w:sz w:val="24"/>
              </w:rPr>
              <w:t>村</w:t>
            </w:r>
            <w:r>
              <w:rPr>
                <w:sz w:val="24"/>
              </w:rPr>
              <w:t>居辖区的承包服务质量进行评分，于每季度第一个月的前</w:t>
            </w:r>
            <w:r>
              <w:rPr>
                <w:sz w:val="24"/>
              </w:rPr>
              <w:t>5个工作日内将上一季度的评分结果报荷城街道，由荷城街道统一报</w:t>
            </w:r>
            <w:r>
              <w:rPr>
                <w:sz w:val="24"/>
              </w:rPr>
              <w:t>采购人</w:t>
            </w:r>
            <w:r>
              <w:rPr>
                <w:sz w:val="24"/>
              </w:rPr>
              <w:t>汇总。</w:t>
            </w:r>
          </w:p>
          <w:p>
            <w:pPr>
              <w:pStyle w:val="null3"/>
              <w:ind w:firstLine="484"/>
              <w:jc w:val="left"/>
            </w:pPr>
            <w:r>
              <w:rPr>
                <w:sz w:val="24"/>
              </w:rPr>
              <w:t>（</w:t>
            </w:r>
            <w:r>
              <w:rPr>
                <w:sz w:val="24"/>
              </w:rPr>
              <w:t>2）</w:t>
            </w:r>
            <w:r>
              <w:rPr>
                <w:sz w:val="24"/>
              </w:rPr>
              <w:t>区疾控中心</w:t>
            </w:r>
            <w:r>
              <w:rPr>
                <w:sz w:val="24"/>
              </w:rPr>
              <w:t>“四害”密度监测指标考评：</w:t>
            </w:r>
            <w:r>
              <w:rPr>
                <w:sz w:val="24"/>
              </w:rPr>
              <w:t>高明</w:t>
            </w:r>
            <w:r>
              <w:rPr>
                <w:sz w:val="24"/>
              </w:rPr>
              <w:t>区疾病预防控制中心按照相关标准，对各承包区域进行</w:t>
            </w:r>
            <w:r>
              <w:rPr>
                <w:sz w:val="24"/>
              </w:rPr>
              <w:t>“四害”密度</w:t>
            </w:r>
            <w:r>
              <w:rPr>
                <w:sz w:val="24"/>
              </w:rPr>
              <w:t>监测</w:t>
            </w:r>
            <w:r>
              <w:rPr>
                <w:sz w:val="24"/>
              </w:rPr>
              <w:t>评价，并结合季度现场考核情况进行综合评分。</w:t>
            </w:r>
          </w:p>
          <w:p>
            <w:pPr>
              <w:pStyle w:val="null3"/>
              <w:ind w:firstLine="484"/>
              <w:jc w:val="left"/>
            </w:pPr>
            <w:r>
              <w:rPr>
                <w:sz w:val="24"/>
              </w:rPr>
              <w:t>（</w:t>
            </w:r>
            <w:r>
              <w:rPr>
                <w:sz w:val="24"/>
              </w:rPr>
              <w:t>3）</w:t>
            </w:r>
            <w:r>
              <w:rPr>
                <w:sz w:val="24"/>
              </w:rPr>
              <w:t>采购人</w:t>
            </w:r>
            <w:r>
              <w:rPr>
                <w:sz w:val="24"/>
              </w:rPr>
              <w:t>综合考评：由</w:t>
            </w:r>
            <w:r>
              <w:rPr>
                <w:sz w:val="24"/>
              </w:rPr>
              <w:t>采购人</w:t>
            </w:r>
            <w:r>
              <w:rPr>
                <w:sz w:val="24"/>
              </w:rPr>
              <w:t>根据有关考评标准进行常态检查记录，每季度末进行评分。</w:t>
            </w:r>
          </w:p>
          <w:p>
            <w:pPr>
              <w:pStyle w:val="null3"/>
              <w:ind w:firstLine="484"/>
              <w:jc w:val="left"/>
            </w:pPr>
            <w:r>
              <w:rPr>
                <w:sz w:val="24"/>
              </w:rPr>
              <w:t>（</w:t>
            </w:r>
            <w:r>
              <w:rPr>
                <w:sz w:val="24"/>
              </w:rPr>
              <w:t>4）</w:t>
            </w:r>
            <w:r>
              <w:rPr>
                <w:sz w:val="24"/>
              </w:rPr>
              <w:t>第三方专业考评：第三方专家组每季度进行专业量化技术考评，并出具验收报告和评分。</w:t>
            </w:r>
          </w:p>
          <w:p>
            <w:pPr>
              <w:pStyle w:val="null3"/>
              <w:ind w:firstLine="484"/>
              <w:jc w:val="left"/>
            </w:pPr>
            <w:r>
              <w:rPr>
                <w:sz w:val="24"/>
              </w:rPr>
              <w:t>年度</w:t>
            </w:r>
            <w:r>
              <w:rPr>
                <w:sz w:val="24"/>
              </w:rPr>
              <w:t>综合</w:t>
            </w:r>
            <w:r>
              <w:rPr>
                <w:sz w:val="24"/>
              </w:rPr>
              <w:t>考评</w:t>
            </w:r>
            <w:r>
              <w:rPr>
                <w:sz w:val="24"/>
              </w:rPr>
              <w:t>：</w:t>
            </w:r>
            <w:r>
              <w:rPr>
                <w:sz w:val="24"/>
              </w:rPr>
              <w:t>每承包年度期满后的</w:t>
            </w:r>
            <w:r>
              <w:rPr>
                <w:sz w:val="24"/>
              </w:rPr>
              <w:t>10日内，</w:t>
            </w:r>
            <w:r>
              <w:rPr>
                <w:sz w:val="24"/>
              </w:rPr>
              <w:t>采购人</w:t>
            </w:r>
            <w:r>
              <w:rPr>
                <w:sz w:val="24"/>
              </w:rPr>
              <w:t>组织对</w:t>
            </w:r>
            <w:r>
              <w:rPr>
                <w:sz w:val="24"/>
              </w:rPr>
              <w:t>成交供应商</w:t>
            </w:r>
            <w:r>
              <w:rPr>
                <w:sz w:val="24"/>
              </w:rPr>
              <w:t>的承包管理服务质量进行年度考评</w:t>
            </w:r>
            <w:r>
              <w:rPr>
                <w:sz w:val="24"/>
              </w:rPr>
              <w:t>，</w:t>
            </w:r>
            <w:r>
              <w:rPr>
                <w:sz w:val="24"/>
              </w:rPr>
              <w:t>根据四个季度考核结果，平均分达</w:t>
            </w:r>
            <w:r>
              <w:rPr>
                <w:sz w:val="24"/>
              </w:rPr>
              <w:t>90分以上（含90分）为合格。</w:t>
            </w:r>
          </w:p>
          <w:p>
            <w:pPr>
              <w:pStyle w:val="null3"/>
              <w:ind w:firstLine="487"/>
              <w:jc w:val="left"/>
            </w:pPr>
            <w:r>
              <w:rPr>
                <w:sz w:val="24"/>
                <w:b/>
              </w:rPr>
              <w:t>3.</w:t>
            </w:r>
            <w:r>
              <w:rPr>
                <w:sz w:val="24"/>
                <w:b/>
              </w:rPr>
              <w:t>考评得分与实际支付承包费：</w:t>
            </w:r>
          </w:p>
          <w:p>
            <w:pPr>
              <w:pStyle w:val="null3"/>
              <w:ind w:firstLine="484"/>
              <w:jc w:val="left"/>
            </w:pPr>
            <w:r>
              <w:rPr>
                <w:sz w:val="24"/>
              </w:rPr>
              <w:t>（</w:t>
            </w:r>
            <w:r>
              <w:rPr>
                <w:sz w:val="24"/>
              </w:rPr>
              <w:t>1）</w:t>
            </w:r>
            <w:r>
              <w:rPr>
                <w:sz w:val="24"/>
              </w:rPr>
              <w:t>采购人</w:t>
            </w:r>
            <w:r>
              <w:rPr>
                <w:sz w:val="24"/>
              </w:rPr>
              <w:t>每季度对以上四项考评得分进行汇总统计，对总得分在</w:t>
            </w:r>
            <w:r>
              <w:rPr>
                <w:sz w:val="24"/>
              </w:rPr>
              <w:t>90分以上的（含90分），全额拨付本季度的承包款，考评总分在90分以下的，每少1分扣罚当季度承包款的1%，并要求</w:t>
            </w:r>
            <w:r>
              <w:rPr>
                <w:sz w:val="24"/>
              </w:rPr>
              <w:t>成交供应商</w:t>
            </w:r>
            <w:r>
              <w:rPr>
                <w:sz w:val="24"/>
              </w:rPr>
              <w:t>限期整改，实行一并扣罚承包款。</w:t>
            </w:r>
          </w:p>
          <w:p>
            <w:pPr>
              <w:pStyle w:val="null3"/>
              <w:ind w:firstLine="484"/>
              <w:jc w:val="left"/>
            </w:pPr>
            <w:r>
              <w:rPr>
                <w:sz w:val="24"/>
              </w:rPr>
              <w:t>（</w:t>
            </w:r>
            <w:r>
              <w:rPr>
                <w:sz w:val="24"/>
              </w:rPr>
              <w:t>2）</w:t>
            </w:r>
            <w:r>
              <w:rPr>
                <w:sz w:val="24"/>
              </w:rPr>
              <w:t>年度考评总分在</w:t>
            </w:r>
            <w:r>
              <w:rPr>
                <w:sz w:val="24"/>
              </w:rPr>
              <w:t>90分以上的（含90分），拨付当年度应付承包费总额的20%（年度考核风险金）给</w:t>
            </w:r>
            <w:r>
              <w:rPr>
                <w:sz w:val="24"/>
              </w:rPr>
              <w:t>成交供应商</w:t>
            </w:r>
            <w:r>
              <w:rPr>
                <w:sz w:val="24"/>
              </w:rPr>
              <w:t>；考评总分在</w:t>
            </w:r>
            <w:r>
              <w:rPr>
                <w:sz w:val="24"/>
              </w:rPr>
              <w:t>90分以下的，每少1分扣发年度考核风险金的3%，并要求</w:t>
            </w:r>
            <w:r>
              <w:rPr>
                <w:sz w:val="24"/>
              </w:rPr>
              <w:t>成交供应商</w:t>
            </w:r>
            <w:r>
              <w:rPr>
                <w:sz w:val="24"/>
              </w:rPr>
              <w:t>限期整改。整改合格后，</w:t>
            </w:r>
            <w:r>
              <w:rPr>
                <w:sz w:val="24"/>
              </w:rPr>
              <w:t>采购人</w:t>
            </w:r>
            <w:r>
              <w:rPr>
                <w:sz w:val="24"/>
              </w:rPr>
              <w:t>将扣除后的年度考核风险金余款拨付给</w:t>
            </w:r>
            <w:r>
              <w:rPr>
                <w:sz w:val="24"/>
              </w:rPr>
              <w:t>成交供应商</w:t>
            </w:r>
            <w:r>
              <w:rPr>
                <w:sz w:val="24"/>
              </w:rPr>
              <w:t>。</w:t>
            </w:r>
          </w:p>
          <w:p>
            <w:pPr>
              <w:pStyle w:val="null3"/>
              <w:ind w:firstLine="482"/>
            </w:pPr>
            <w:r>
              <w:rPr>
                <w:sz w:val="24"/>
                <w:b/>
                <w:color w:val="000000"/>
              </w:rPr>
              <w:t>4.</w:t>
            </w:r>
            <w:r>
              <w:rPr>
                <w:sz w:val="24"/>
                <w:b/>
                <w:color w:val="000000"/>
              </w:rPr>
              <w:t>项目验收的主要依据与相关法规：</w:t>
            </w:r>
          </w:p>
          <w:p>
            <w:pPr>
              <w:pStyle w:val="null3"/>
              <w:ind w:firstLine="480"/>
            </w:pPr>
            <w:r>
              <w:rPr>
                <w:sz w:val="24"/>
                <w:color w:val="000000"/>
                <w:shd w:fill="FFFFFF" w:val="clear"/>
              </w:rPr>
              <w:t>（</w:t>
            </w:r>
            <w:r>
              <w:rPr>
                <w:sz w:val="24"/>
                <w:color w:val="000000"/>
                <w:shd w:fill="FFFFFF" w:val="clear"/>
              </w:rPr>
              <w:t>1）</w:t>
            </w:r>
            <w:r>
              <w:rPr>
                <w:sz w:val="24"/>
              </w:rPr>
              <w:t>2012年4月1日实施的中华人民共和国国家标准：</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p>
          <w:p>
            <w:pPr>
              <w:pStyle w:val="null3"/>
              <w:ind w:firstLine="480"/>
            </w:pP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pPr>
            <w:r>
              <w:rPr>
                <w:sz w:val="24"/>
                <w:b/>
              </w:rPr>
              <w:t>5.</w:t>
            </w:r>
            <w:r>
              <w:rPr>
                <w:sz w:val="24"/>
                <w:b/>
              </w:rPr>
              <w:t>知识产权及专利权：</w:t>
            </w:r>
            <w:r>
              <w:rPr>
                <w:sz w:val="24"/>
              </w:rPr>
              <w:t>所有涉及知识产权及专利权的产品及设计，</w:t>
            </w:r>
            <w:r>
              <w:rPr>
                <w:sz w:val="24"/>
              </w:rPr>
              <w:t>成交</w:t>
            </w:r>
            <w:r>
              <w:rPr>
                <w:sz w:val="24"/>
              </w:rPr>
              <w:t>供应商必须确保采购人拥有其合法的、不受限制的无偿使用权，并免受任何侵权诉讼或索偿，否则，由此产生的一切经济损失和法律责任由</w:t>
            </w:r>
            <w:r>
              <w:rPr>
                <w:sz w:val="24"/>
              </w:rPr>
              <w:t>成交</w:t>
            </w:r>
            <w:r>
              <w:rPr>
                <w:sz w:val="24"/>
              </w:rPr>
              <w:t>供应商承担。</w:t>
            </w:r>
          </w:p>
          <w:p>
            <w:pPr>
              <w:pStyle w:val="null3"/>
              <w:ind w:firstLine="482"/>
            </w:pPr>
            <w:r>
              <w:rPr>
                <w:sz w:val="24"/>
                <w:b/>
              </w:rPr>
              <w:t>6.</w:t>
            </w:r>
            <w:r>
              <w:rPr>
                <w:sz w:val="24"/>
                <w:b/>
              </w:rPr>
              <w:t>服务质量考核标准（考核评分表）：</w:t>
            </w:r>
          </w:p>
          <w:p>
            <w:pPr>
              <w:pStyle w:val="null3"/>
              <w:ind w:left="285"/>
              <w:jc w:val="center"/>
            </w:pPr>
            <w:r>
              <w:rPr>
                <w:sz w:val="21"/>
                <w:b/>
              </w:rPr>
              <w:t>高明区中心城区</w:t>
            </w:r>
            <w:r>
              <w:rPr>
                <w:sz w:val="21"/>
                <w:b/>
              </w:rPr>
              <w:t>核心</w:t>
            </w:r>
            <w:r>
              <w:rPr>
                <w:sz w:val="21"/>
                <w:b/>
              </w:rPr>
              <w:t>区</w:t>
            </w:r>
            <w:r>
              <w:rPr>
                <w:sz w:val="21"/>
                <w:b/>
              </w:rPr>
              <w:t>公共外环境除四害承包服务质量考评标准</w:t>
            </w:r>
          </w:p>
          <w:tbl>
            <w:tblPr>
              <w:tblBorders>
                <w:top w:val="none" w:color="000000" w:sz="4"/>
                <w:left w:val="none" w:color="000000" w:sz="4"/>
                <w:bottom w:val="none" w:color="000000" w:sz="4"/>
                <w:right w:val="none" w:color="000000" w:sz="4"/>
                <w:insideH w:val="none"/>
                <w:insideV w:val="none"/>
              </w:tblBorders>
            </w:tblPr>
            <w:tblGrid>
              <w:gridCol w:w="948"/>
              <w:gridCol w:w="615"/>
              <w:gridCol w:w="730"/>
              <w:gridCol w:w="3305"/>
            </w:tblGrid>
            <w:tr>
              <w:tc>
                <w:tcPr>
                  <w:tcW w:type="dxa" w:w="9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6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3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属地</w:t>
                  </w:r>
                  <w:r>
                    <w:rPr>
                      <w:sz w:val="21"/>
                    </w:rPr>
                    <w:t>村</w:t>
                  </w:r>
                  <w:r>
                    <w:rPr>
                      <w:sz w:val="21"/>
                    </w:rPr>
                    <w:t>居考评（</w:t>
                  </w:r>
                  <w:r>
                    <w:rPr>
                      <w:sz w:val="21"/>
                    </w:rPr>
                    <w:t>15%）</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15</w:t>
                  </w:r>
                </w:p>
              </w:tc>
              <w:tc>
                <w:tcPr>
                  <w:tcW w:type="dxa" w:w="3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1"/>
                    </w:rPr>
                    <w:t>由属地</w:t>
                  </w:r>
                  <w:r>
                    <w:rPr>
                      <w:sz w:val="21"/>
                    </w:rPr>
                    <w:t>村（</w:t>
                  </w:r>
                  <w:r>
                    <w:rPr>
                      <w:sz w:val="21"/>
                    </w:rPr>
                    <w:t>居</w:t>
                  </w:r>
                  <w:r>
                    <w:rPr>
                      <w:sz w:val="21"/>
                    </w:rPr>
                    <w:t>）</w:t>
                  </w:r>
                  <w:r>
                    <w:rPr>
                      <w:sz w:val="21"/>
                    </w:rPr>
                    <w:t>委会对</w:t>
                  </w:r>
                  <w:r>
                    <w:rPr>
                      <w:sz w:val="21"/>
                    </w:rPr>
                    <w:t>成交供应商</w:t>
                  </w:r>
                  <w:r>
                    <w:rPr>
                      <w:sz w:val="21"/>
                    </w:rPr>
                    <w:t>在辖区开展除四害服务进行监督管理，每月对辖区四害孳生情况进行检查，每季度进行民意调查，对辖区的除四害投诉情况进行统计等。</w:t>
                  </w:r>
                </w:p>
              </w:tc>
            </w:tr>
            <w:tr>
              <w:tc>
                <w:tcPr>
                  <w:tcW w:type="dxa" w:w="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区疾控中心</w:t>
                  </w:r>
                  <w:r>
                    <w:rPr>
                      <w:sz w:val="21"/>
                    </w:rPr>
                    <w:t>“四害”密度监测指标考评（20%）</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20</w:t>
                  </w:r>
                </w:p>
              </w:tc>
              <w:tc>
                <w:tcPr>
                  <w:tcW w:type="dxa" w:w="3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采购人</w:t>
                  </w:r>
                  <w:r>
                    <w:rPr>
                      <w:sz w:val="21"/>
                    </w:rPr>
                    <w:t>综合考评（</w:t>
                  </w:r>
                  <w:r>
                    <w:rPr>
                      <w:sz w:val="21"/>
                    </w:rPr>
                    <w:t>25%）</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25</w:t>
                  </w:r>
                </w:p>
              </w:tc>
              <w:tc>
                <w:tcPr>
                  <w:tcW w:type="dxa" w:w="3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sz w:val="21"/>
                    </w:rPr>
                    <w:t>采购人</w:t>
                  </w:r>
                  <w:r>
                    <w:rPr>
                      <w:sz w:val="21"/>
                    </w:rPr>
                    <w:t>不定期组织对</w:t>
                  </w:r>
                  <w:r>
                    <w:rPr>
                      <w:sz w:val="21"/>
                    </w:rPr>
                    <w:t>成交供应商</w:t>
                  </w:r>
                  <w:r>
                    <w:rPr>
                      <w:sz w:val="21"/>
                    </w:rPr>
                    <w:t>开展工作的质量、效果进行综合检查，发现问题纳入当季考评扣分，并通知</w:t>
                  </w:r>
                  <w:r>
                    <w:rPr>
                      <w:sz w:val="21"/>
                    </w:rPr>
                    <w:t>成交供应商</w:t>
                  </w:r>
                  <w:r>
                    <w:rPr>
                      <w:sz w:val="21"/>
                    </w:rPr>
                    <w:t>限期整改。每季度统计群众对</w:t>
                  </w:r>
                  <w:r>
                    <w:rPr>
                      <w:sz w:val="21"/>
                    </w:rPr>
                    <w:t>“</w:t>
                  </w:r>
                  <w:r>
                    <w:rPr>
                      <w:sz w:val="21"/>
                    </w:rPr>
                    <w:t>四害</w:t>
                  </w:r>
                  <w:r>
                    <w:rPr>
                      <w:sz w:val="21"/>
                    </w:rPr>
                    <w:t>”</w:t>
                  </w:r>
                  <w:r>
                    <w:rPr>
                      <w:sz w:val="21"/>
                    </w:rPr>
                    <w:t>的投诉情况，经查实为</w:t>
                  </w:r>
                  <w:r>
                    <w:rPr>
                      <w:sz w:val="21"/>
                    </w:rPr>
                    <w:t>成交供应商</w:t>
                  </w:r>
                  <w:r>
                    <w:rPr>
                      <w:sz w:val="21"/>
                    </w:rPr>
                    <w:t>有责的进行扣分。</w:t>
                  </w:r>
                  <w:r>
                    <w:rPr>
                      <w:sz w:val="21"/>
                    </w:rPr>
                    <w:t>每季度</w:t>
                  </w:r>
                  <w:r>
                    <w:rPr>
                      <w:sz w:val="21"/>
                    </w:rPr>
                    <w:t>对</w:t>
                  </w:r>
                  <w:r>
                    <w:rPr>
                      <w:sz w:val="21"/>
                    </w:rPr>
                    <w:t>成交供应商</w:t>
                  </w:r>
                  <w:r>
                    <w:rPr>
                      <w:sz w:val="21"/>
                    </w:rPr>
                    <w:t>的</w:t>
                  </w:r>
                  <w:r>
                    <w:rPr>
                      <w:sz w:val="21"/>
                    </w:rPr>
                    <w:t>承包</w:t>
                  </w:r>
                  <w:r>
                    <w:rPr>
                      <w:sz w:val="21"/>
                    </w:rPr>
                    <w:t>工作情况进行综合考评。</w:t>
                  </w:r>
                </w:p>
              </w:tc>
            </w:tr>
            <w:tr>
              <w:tc>
                <w:tcPr>
                  <w:tcW w:type="dxa" w:w="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第三方专业考评（</w:t>
                  </w:r>
                  <w:r>
                    <w:rPr>
                      <w:sz w:val="21"/>
                    </w:rPr>
                    <w:t>40%）</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40</w:t>
                  </w:r>
                </w:p>
              </w:tc>
              <w:tc>
                <w:tcPr>
                  <w:tcW w:type="dxa" w:w="3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5"/>
                  </w:pPr>
                  <w:r>
                    <w:rPr>
                      <w:sz w:val="21"/>
                    </w:rPr>
                    <w:t>委托</w:t>
                  </w:r>
                  <w:r>
                    <w:rPr>
                      <w:sz w:val="21"/>
                    </w:rPr>
                    <w:t>第三方</w:t>
                  </w:r>
                  <w:r>
                    <w:rPr>
                      <w:sz w:val="21"/>
                    </w:rPr>
                    <w:t>行业协会</w:t>
                  </w:r>
                  <w:r>
                    <w:rPr>
                      <w:sz w:val="21"/>
                    </w:rPr>
                    <w:t>，根据国家病媒生物密度控制标准及相关考评标准进行专业考核，并出具考</w:t>
                  </w:r>
                  <w:r>
                    <w:rPr>
                      <w:sz w:val="21"/>
                    </w:rPr>
                    <w:t>评验收报告书。</w:t>
                  </w:r>
                </w:p>
              </w:tc>
            </w:tr>
            <w:tr>
              <w:tc>
                <w:tcPr>
                  <w:tcW w:type="dxa" w:w="9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8"/>
                    <w:jc w:val="center"/>
                  </w:pPr>
                  <w:r>
                    <w:rPr>
                      <w:sz w:val="21"/>
                      <w:b/>
                    </w:rPr>
                    <w:t>合计</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firstLine="400"/>
                    <w:jc w:val="center"/>
                  </w:pP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p>
              </w:tc>
            </w:tr>
          </w:tbl>
          <w:p>
            <w:pPr>
              <w:pStyle w:val="null3"/>
              <w:jc w:val="both"/>
            </w:pPr>
            <w:r>
              <w:rPr>
                <w:sz w:val="21"/>
                <w:b/>
              </w:rPr>
              <w:t>各项考评标准：</w:t>
            </w:r>
          </w:p>
          <w:p>
            <w:pPr>
              <w:pStyle w:val="null3"/>
              <w:jc w:val="center"/>
            </w:pPr>
            <w:r>
              <w:rPr>
                <w:sz w:val="21"/>
                <w:b/>
              </w:rPr>
              <w:t>高明区中心城区核心区公共外环境除</w:t>
            </w:r>
            <w:r>
              <w:rPr>
                <w:sz w:val="21"/>
                <w:b/>
              </w:rPr>
              <w:t>“</w:t>
            </w:r>
            <w:r>
              <w:rPr>
                <w:sz w:val="21"/>
                <w:b/>
              </w:rPr>
              <w:t>四害</w:t>
            </w:r>
            <w:r>
              <w:rPr>
                <w:sz w:val="21"/>
                <w:b/>
              </w:rPr>
              <w:t>”</w:t>
            </w:r>
            <w:r>
              <w:rPr>
                <w:sz w:val="21"/>
                <w:b/>
              </w:rPr>
              <w:t>承包服务质量考评标准</w:t>
            </w:r>
          </w:p>
          <w:p>
            <w:pPr>
              <w:pStyle w:val="null3"/>
              <w:jc w:val="center"/>
            </w:pPr>
            <w:r>
              <w:rPr>
                <w:sz w:val="21"/>
                <w:b/>
              </w:rPr>
              <w:t>（属地</w:t>
            </w:r>
            <w:r>
              <w:rPr>
                <w:sz w:val="21"/>
                <w:b/>
              </w:rPr>
              <w:t>村</w:t>
            </w:r>
            <w:r>
              <w:rPr>
                <w:sz w:val="21"/>
                <w:b/>
              </w:rPr>
              <w:t>居考评部分）</w:t>
            </w:r>
          </w:p>
          <w:p>
            <w:pPr>
              <w:pStyle w:val="null3"/>
              <w:ind w:firstLine="840"/>
              <w:jc w:val="left"/>
            </w:pPr>
            <w:r>
              <w:rPr>
                <w:sz w:val="21"/>
              </w:rPr>
              <w:t>村（</w:t>
            </w:r>
            <w:r>
              <w:rPr>
                <w:sz w:val="21"/>
              </w:rPr>
              <w:t>居</w:t>
            </w:r>
            <w:r>
              <w:rPr>
                <w:sz w:val="21"/>
              </w:rPr>
              <w:t>）</w:t>
            </w:r>
            <w:r>
              <w:rPr>
                <w:sz w:val="21"/>
              </w:rPr>
              <w:t>委会名称（盖章）：</w:t>
            </w:r>
            <w:r>
              <w:rPr>
                <w:sz w:val="21"/>
              </w:rPr>
              <w:t xml:space="preserve">  </w:t>
            </w:r>
            <w:r>
              <w:rPr>
                <w:sz w:val="21"/>
              </w:rPr>
              <w:t>被考评单位：</w:t>
            </w:r>
            <w:r>
              <w:rPr>
                <w:sz w:val="21"/>
              </w:rPr>
              <w:t xml:space="preserve">    </w:t>
            </w:r>
            <w:r>
              <w:rPr>
                <w:sz w:val="21"/>
              </w:rPr>
              <w:t>年</w:t>
            </w:r>
            <w:r>
              <w:rPr>
                <w:sz w:val="21"/>
              </w:rPr>
              <w:t>第</w:t>
            </w:r>
            <w:r>
              <w:rPr>
                <w:sz w:val="21"/>
              </w:rPr>
              <w:t xml:space="preserve">   </w:t>
            </w:r>
            <w:r>
              <w:rPr>
                <w:sz w:val="21"/>
              </w:rPr>
              <w:t>季度</w:t>
            </w:r>
          </w:p>
          <w:tbl>
            <w:tblPr>
              <w:tblBorders>
                <w:top w:val="none" w:color="000000" w:sz="4"/>
                <w:left w:val="none" w:color="000000" w:sz="4"/>
                <w:bottom w:val="none" w:color="000000" w:sz="4"/>
                <w:right w:val="none" w:color="000000" w:sz="4"/>
                <w:insideH w:val="none"/>
                <w:insideV w:val="none"/>
              </w:tblBorders>
            </w:tblPr>
            <w:tblGrid>
              <w:gridCol w:w="609"/>
              <w:gridCol w:w="1101"/>
              <w:gridCol w:w="2902"/>
              <w:gridCol w:w="958"/>
            </w:tblGrid>
            <w:tr>
              <w:tc>
                <w:tcPr>
                  <w:tcW w:type="dxa" w:w="6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1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29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w:t>
                  </w:r>
                  <w:r>
                    <w:rPr>
                      <w:sz w:val="21"/>
                    </w:rPr>
                    <w:t>行动</w:t>
                  </w:r>
                  <w:r>
                    <w:rPr>
                      <w:sz w:val="21"/>
                    </w:rPr>
                    <w:t>跟踪</w:t>
                  </w:r>
                </w:p>
              </w:tc>
              <w:tc>
                <w:tcPr>
                  <w:tcW w:type="dxa" w:w="2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w:t>
                  </w:r>
                  <w:r>
                    <w:rPr>
                      <w:sz w:val="21"/>
                    </w:rPr>
                    <w:t>统一行动没有提前告知辖区</w:t>
                  </w:r>
                  <w:r>
                    <w:rPr>
                      <w:sz w:val="21"/>
                    </w:rPr>
                    <w:t>村</w:t>
                  </w:r>
                  <w:r>
                    <w:rPr>
                      <w:sz w:val="21"/>
                    </w:rPr>
                    <w:t>居的，每次扣</w:t>
                  </w:r>
                  <w:r>
                    <w:rPr>
                      <w:sz w:val="21"/>
                    </w:rPr>
                    <w:t>5分；现场抽查消杀行动，发现有马虎应付、工作漏网、施药不足等问题的，每次扣5分</w:t>
                  </w:r>
                  <w:r>
                    <w:rPr>
                      <w:sz w:val="21"/>
                    </w:rPr>
                    <w:t>（</w:t>
                  </w:r>
                  <w:r>
                    <w:rPr>
                      <w:sz w:val="21"/>
                    </w:rPr>
                    <w:t>拍照留存并</w:t>
                  </w:r>
                  <w:r>
                    <w:rPr>
                      <w:sz w:val="21"/>
                    </w:rPr>
                    <w:t>做好有关检查记录）</w:t>
                  </w:r>
                  <w:r>
                    <w:rPr>
                      <w:sz w:val="21"/>
                    </w:rPr>
                    <w:t>。</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2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w:t>
                  </w:r>
                  <w:r>
                    <w:rPr>
                      <w:sz w:val="21"/>
                    </w:rPr>
                    <w:t>每处扣</w:t>
                  </w:r>
                  <w:r>
                    <w:rPr>
                      <w:sz w:val="21"/>
                    </w:rPr>
                    <w:t>3</w:t>
                  </w:r>
                  <w:r>
                    <w:rPr>
                      <w:sz w:val="21"/>
                    </w:rPr>
                    <w:t>分（</w:t>
                  </w:r>
                  <w:r>
                    <w:rPr>
                      <w:sz w:val="21"/>
                    </w:rPr>
                    <w:t>拍照留存并</w:t>
                  </w:r>
                  <w:r>
                    <w:rPr>
                      <w:sz w:val="21"/>
                    </w:rPr>
                    <w:t>做好有关检查记录）</w:t>
                  </w:r>
                  <w:r>
                    <w:rPr>
                      <w:sz w:val="21"/>
                    </w:rPr>
                    <w:t>：</w:t>
                  </w:r>
                </w:p>
                <w:p>
                  <w:pPr>
                    <w:pStyle w:val="null3"/>
                    <w:ind w:left="105"/>
                    <w:jc w:val="both"/>
                  </w:pPr>
                  <w:r>
                    <w:rPr>
                      <w:sz w:val="21"/>
                    </w:rPr>
                    <w:t>1.</w:t>
                  </w:r>
                  <w:r>
                    <w:rPr>
                      <w:sz w:val="21"/>
                    </w:rPr>
                    <w:t>灭鼠屋</w:t>
                  </w:r>
                  <w:r>
                    <w:rPr>
                      <w:sz w:val="21"/>
                    </w:rPr>
                    <w:t>破损或缺失、</w:t>
                  </w:r>
                  <w:r>
                    <w:rPr>
                      <w:sz w:val="21"/>
                    </w:rPr>
                    <w:t>灭鼠屋</w:t>
                  </w:r>
                  <w:r>
                    <w:rPr>
                      <w:sz w:val="21"/>
                    </w:rPr>
                    <w:t>的警示标志缺失、灭鼠毒饵缺失或毒饵</w:t>
                  </w:r>
                  <w:r>
                    <w:rPr>
                      <w:sz w:val="21"/>
                    </w:rPr>
                    <w:t>霉变、新旧混放</w:t>
                  </w:r>
                  <w:r>
                    <w:rPr>
                      <w:sz w:val="21"/>
                    </w:rPr>
                    <w:t>；</w:t>
                  </w:r>
                </w:p>
                <w:p>
                  <w:pPr>
                    <w:pStyle w:val="null3"/>
                    <w:ind w:left="105"/>
                    <w:jc w:val="both"/>
                  </w:pPr>
                  <w:r>
                    <w:rPr>
                      <w:sz w:val="21"/>
                    </w:rPr>
                    <w:t>2.下水道入水口（非干涸）的</w:t>
                  </w:r>
                  <w:r>
                    <w:rPr>
                      <w:sz w:val="21"/>
                    </w:rPr>
                    <w:t>防蚊</w:t>
                  </w:r>
                  <w:r>
                    <w:rPr>
                      <w:sz w:val="21"/>
                    </w:rPr>
                    <w:t>缓释体</w:t>
                  </w:r>
                  <w:r>
                    <w:rPr>
                      <w:sz w:val="21"/>
                    </w:rPr>
                    <w:t>缺失或失效；</w:t>
                  </w:r>
                </w:p>
                <w:p>
                  <w:pPr>
                    <w:pStyle w:val="null3"/>
                    <w:ind w:left="105"/>
                    <w:jc w:val="both"/>
                  </w:pPr>
                  <w:r>
                    <w:rPr>
                      <w:sz w:val="21"/>
                    </w:rPr>
                    <w:t>3.发现外环境鼠迹、蚊媒阳性积水、蝇类阳性孳生地、蟑迹。</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3</w:t>
                  </w:r>
                </w:p>
              </w:tc>
              <w:tc>
                <w:tcPr>
                  <w:tcW w:type="dxa" w:w="1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2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w:t>
                  </w:r>
                  <w:r>
                    <w:rPr>
                      <w:sz w:val="21"/>
                    </w:rPr>
                    <w:t>来访</w:t>
                  </w:r>
                  <w:r>
                    <w:rPr>
                      <w:sz w:val="21"/>
                    </w:rPr>
                    <w:t>等渠道投诉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密度高的情况，经查</w:t>
                  </w:r>
                  <w:r>
                    <w:rPr>
                      <w:sz w:val="21"/>
                    </w:rPr>
                    <w:t>成交供应商</w:t>
                  </w:r>
                  <w:r>
                    <w:rPr>
                      <w:sz w:val="21"/>
                    </w:rPr>
                    <w:t>有责任的，每宗投诉扣</w:t>
                  </w:r>
                  <w:r>
                    <w:rPr>
                      <w:sz w:val="21"/>
                    </w:rPr>
                    <w:t>3</w:t>
                  </w:r>
                  <w:r>
                    <w:rPr>
                      <w:sz w:val="21"/>
                    </w:rPr>
                    <w:t>分（做好有关登记）。</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4</w:t>
                  </w:r>
                </w:p>
              </w:tc>
              <w:tc>
                <w:tcPr>
                  <w:tcW w:type="dxa" w:w="1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2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w:t>
                  </w:r>
                  <w:r>
                    <w:rPr>
                      <w:sz w:val="21"/>
                    </w:rPr>
                    <w:t>四害</w:t>
                  </w:r>
                  <w:r>
                    <w:rPr>
                      <w:sz w:val="21"/>
                    </w:rPr>
                    <w:t>”</w:t>
                  </w:r>
                  <w:r>
                    <w:rPr>
                      <w:sz w:val="21"/>
                    </w:rPr>
                    <w:t>投诉，</w:t>
                  </w:r>
                  <w:r>
                    <w:rPr>
                      <w:sz w:val="21"/>
                    </w:rPr>
                    <w:t>成交供应商</w:t>
                  </w:r>
                  <w:r>
                    <w:rPr>
                      <w:sz w:val="21"/>
                    </w:rPr>
                    <w:t>有责而不及时落实处理，或没有在规定时限回复处理情况的，经查实每宗再扣</w:t>
                  </w:r>
                  <w:r>
                    <w:rPr>
                      <w:sz w:val="21"/>
                    </w:rPr>
                    <w:t>3 分（做好有关登记）</w:t>
                  </w:r>
                  <w:r>
                    <w:rPr>
                      <w:sz w:val="21"/>
                    </w:rPr>
                    <w:t>。</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5</w:t>
                  </w:r>
                </w:p>
              </w:tc>
              <w:tc>
                <w:tcPr>
                  <w:tcW w:type="dxa" w:w="1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2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w:t>
                  </w:r>
                  <w:r>
                    <w:rPr>
                      <w:sz w:val="21"/>
                    </w:rPr>
                    <w:t>居每季度末随机访问辖区居民</w:t>
                  </w:r>
                  <w:r>
                    <w:rPr>
                      <w:sz w:val="21"/>
                    </w:rPr>
                    <w:t>1</w:t>
                  </w:r>
                  <w:r>
                    <w:rPr>
                      <w:sz w:val="21"/>
                    </w:rPr>
                    <w:t>0名，调查居民对</w:t>
                  </w:r>
                  <w:r>
                    <w:rPr>
                      <w:sz w:val="21"/>
                    </w:rPr>
                    <w:t>成交供应商</w:t>
                  </w:r>
                  <w:r>
                    <w:rPr>
                      <w:sz w:val="21"/>
                    </w:rPr>
                    <w:t>在本</w:t>
                  </w:r>
                  <w:r>
                    <w:rPr>
                      <w:sz w:val="21"/>
                    </w:rPr>
                    <w:t>村</w:t>
                  </w:r>
                  <w:r>
                    <w:rPr>
                      <w:sz w:val="21"/>
                    </w:rPr>
                    <w:t>居辖区开展除</w:t>
                  </w:r>
                  <w:r>
                    <w:rPr>
                      <w:sz w:val="21"/>
                    </w:rPr>
                    <w:t>“</w:t>
                  </w:r>
                  <w:r>
                    <w:rPr>
                      <w:sz w:val="21"/>
                    </w:rPr>
                    <w:t>四害</w:t>
                  </w:r>
                  <w:r>
                    <w:rPr>
                      <w:sz w:val="21"/>
                    </w:rPr>
                    <w:t>”</w:t>
                  </w:r>
                  <w:r>
                    <w:rPr>
                      <w:sz w:val="21"/>
                    </w:rPr>
                    <w:t>服务的满意情况，如对</w:t>
                  </w:r>
                  <w:r>
                    <w:rPr>
                      <w:sz w:val="21"/>
                    </w:rPr>
                    <w:t>成交供应商</w:t>
                  </w:r>
                  <w:r>
                    <w:rPr>
                      <w:sz w:val="21"/>
                    </w:rPr>
                    <w:t>开展服务不满意的，每人次扣</w:t>
                  </w:r>
                  <w:r>
                    <w:rPr>
                      <w:sz w:val="21"/>
                    </w:rPr>
                    <w:t>2分。</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w:t>
            </w:r>
            <w:r>
              <w:rPr>
                <w:sz w:val="21"/>
              </w:rPr>
              <w:t>居卫生干</w:t>
            </w:r>
            <w:r>
              <w:rPr>
                <w:sz w:val="21"/>
              </w:rPr>
              <w:t>部</w:t>
            </w:r>
            <w:r>
              <w:rPr>
                <w:sz w:val="21"/>
              </w:rPr>
              <w:t>签名：</w:t>
            </w:r>
            <w:r>
              <w:rPr>
                <w:sz w:val="21"/>
              </w:rPr>
              <w:t xml:space="preserve">    </w:t>
            </w:r>
            <w:r>
              <w:rPr>
                <w:sz w:val="21"/>
              </w:rPr>
              <w:t>村</w:t>
            </w:r>
            <w:r>
              <w:rPr>
                <w:sz w:val="21"/>
              </w:rPr>
              <w:t>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1"/>
                <w:b/>
              </w:rPr>
              <w:t>高明区中心城区</w:t>
            </w:r>
            <w:r>
              <w:rPr>
                <w:sz w:val="21"/>
                <w:b/>
              </w:rPr>
              <w:t>核心</w:t>
            </w:r>
            <w:r>
              <w:rPr>
                <w:sz w:val="21"/>
                <w:b/>
              </w:rPr>
              <w:t>区</w:t>
            </w:r>
            <w:r>
              <w:rPr>
                <w:sz w:val="21"/>
                <w:b/>
              </w:rPr>
              <w:t>公共外环境除</w:t>
            </w:r>
            <w:r>
              <w:rPr>
                <w:sz w:val="21"/>
                <w:b/>
              </w:rPr>
              <w:t>“</w:t>
            </w:r>
            <w:r>
              <w:rPr>
                <w:sz w:val="21"/>
                <w:b/>
              </w:rPr>
              <w:t>四害</w:t>
            </w:r>
            <w:r>
              <w:rPr>
                <w:sz w:val="21"/>
                <w:b/>
              </w:rPr>
              <w:t>”</w:t>
            </w:r>
            <w:r>
              <w:rPr>
                <w:sz w:val="21"/>
                <w:b/>
              </w:rPr>
              <w:t>承包服务质量考评标准</w:t>
            </w:r>
          </w:p>
          <w:p>
            <w:pPr>
              <w:pStyle w:val="null3"/>
              <w:jc w:val="center"/>
            </w:pPr>
            <w:r>
              <w:rPr>
                <w:sz w:val="21"/>
                <w:b/>
              </w:rPr>
              <w:t>（区疾控中心考评部分）</w:t>
            </w:r>
          </w:p>
          <w:p>
            <w:pPr>
              <w:pStyle w:val="null3"/>
              <w:spacing w:before="150"/>
              <w:jc w:val="center"/>
            </w:pPr>
            <w:r>
              <w:rPr>
                <w:sz w:val="21"/>
                <w:color w:val="000000"/>
              </w:rPr>
              <w:t>填报单位（盖章）：</w:t>
            </w:r>
            <w:r>
              <w:rPr>
                <w:sz w:val="52"/>
                <w:color w:val="000000"/>
              </w:rPr>
              <w:t xml:space="preserve">   </w:t>
            </w:r>
            <w:r>
              <w:rPr>
                <w:sz w:val="21"/>
                <w:color w:val="000000"/>
              </w:rPr>
              <w:t>被考评单位：</w:t>
            </w:r>
            <w:r>
              <w:rPr>
                <w:sz w:val="21"/>
                <w:color w:val="000000"/>
              </w:rPr>
              <w:t xml:space="preserve">        </w:t>
            </w:r>
            <w:r>
              <w:rPr>
                <w:sz w:val="21"/>
                <w:color w:val="000000"/>
              </w:rPr>
              <w:t>年</w:t>
            </w:r>
            <w:r>
              <w:rPr>
                <w:sz w:val="21"/>
                <w:color w:val="000000"/>
              </w:rPr>
              <w:t>第</w:t>
            </w:r>
            <w:r>
              <w:rPr>
                <w:sz w:val="52"/>
                <w:color w:val="000000"/>
              </w:rPr>
              <w:t xml:space="preserve">   </w:t>
            </w:r>
            <w:r>
              <w:rPr>
                <w:sz w:val="21"/>
                <w:color w:val="000000"/>
              </w:rPr>
              <w:t>季度</w:t>
            </w:r>
          </w:p>
          <w:tbl>
            <w:tblPr>
              <w:tblBorders>
                <w:top w:val="none" w:color="000000" w:sz="4"/>
                <w:left w:val="none" w:color="000000" w:sz="4"/>
                <w:bottom w:val="none" w:color="000000" w:sz="4"/>
                <w:right w:val="none" w:color="000000" w:sz="4"/>
                <w:insideH w:val="none"/>
                <w:insideV w:val="none"/>
              </w:tblBorders>
            </w:tblPr>
            <w:tblGrid>
              <w:gridCol w:w="571"/>
              <w:gridCol w:w="2386"/>
              <w:gridCol w:w="1345"/>
              <w:gridCol w:w="1282"/>
            </w:tblGrid>
            <w:tr>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1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2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户，以省疾控方案为准）各类积水及蚊幼虫阳性积水，计算布雷图指数不超过10。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10，每超2扣 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 xml:space="preserve"> </w:t>
            </w:r>
            <w:r>
              <w:rPr>
                <w:sz w:val="21"/>
              </w:rPr>
              <w:t>1.本项目满分100分（占总考评分的20%）</w:t>
            </w:r>
          </w:p>
          <w:p>
            <w:pPr>
              <w:pStyle w:val="null3"/>
              <w:ind w:firstLine="420"/>
              <w:jc w:val="left"/>
            </w:pPr>
            <w:r>
              <w:rPr>
                <w:sz w:val="21"/>
              </w:rPr>
              <w:t>2.</w:t>
            </w:r>
            <w:r>
              <w:rPr>
                <w:sz w:val="21"/>
              </w:rPr>
              <w:t>四害</w:t>
            </w:r>
            <w:r>
              <w:rPr>
                <w:sz w:val="21"/>
              </w:rPr>
              <w:t>中，鼠、蚊、蝇、蟑</w:t>
            </w:r>
            <w:r>
              <w:rPr>
                <w:sz w:val="21"/>
              </w:rPr>
              <w:t>各占</w:t>
            </w:r>
            <w:r>
              <w:rPr>
                <w:sz w:val="21"/>
              </w:rPr>
              <w:t>25分，扣完为止。</w:t>
            </w:r>
          </w:p>
          <w:p>
            <w:pPr>
              <w:pStyle w:val="null3"/>
              <w:ind w:firstLine="420"/>
              <w:jc w:val="left"/>
            </w:pPr>
            <w:r>
              <w:rPr>
                <w:sz w:val="21"/>
              </w:rPr>
              <w:t>3.</w:t>
            </w:r>
            <w:r>
              <w:rPr>
                <w:sz w:val="21"/>
              </w:rPr>
              <w:t>鼠密度</w:t>
            </w:r>
            <w:r>
              <w:rPr>
                <w:sz w:val="21"/>
              </w:rPr>
              <w:t>(%)=捕鼠总数/有效笼总数×100%</w:t>
            </w:r>
          </w:p>
          <w:p>
            <w:pPr>
              <w:pStyle w:val="null3"/>
              <w:ind w:firstLine="420"/>
              <w:jc w:val="left"/>
            </w:pPr>
            <w:r>
              <w:rPr>
                <w:sz w:val="21"/>
              </w:rPr>
              <w:t>4.</w:t>
            </w:r>
            <w:r>
              <w:rPr>
                <w:sz w:val="21"/>
              </w:rPr>
              <w:t>布雷图指数（</w:t>
            </w:r>
            <w:r>
              <w:rPr>
                <w:sz w:val="21"/>
              </w:rPr>
              <w:t>BI）=合计阳性容器数/调查户数×100</w:t>
            </w:r>
          </w:p>
          <w:p>
            <w:pPr>
              <w:pStyle w:val="null3"/>
              <w:ind w:firstLine="420"/>
              <w:jc w:val="left"/>
            </w:pPr>
            <w:r>
              <w:rPr>
                <w:sz w:val="21"/>
              </w:rPr>
              <w:t>5.</w:t>
            </w:r>
            <w:r>
              <w:rPr>
                <w:sz w:val="21"/>
              </w:rPr>
              <w:t>成蚊密度（只</w:t>
            </w:r>
            <w:r>
              <w:rPr>
                <w:sz w:val="21"/>
              </w:rPr>
              <w:t>/盏）=捕获蚊虫数（只）/总灯数（盏）×100%</w:t>
            </w:r>
          </w:p>
          <w:p>
            <w:pPr>
              <w:pStyle w:val="null3"/>
              <w:ind w:firstLine="420"/>
              <w:jc w:val="left"/>
            </w:pPr>
            <w:r>
              <w:rPr>
                <w:sz w:val="21"/>
              </w:rPr>
              <w:t>6.</w:t>
            </w:r>
            <w:r>
              <w:rPr>
                <w:sz w:val="21"/>
              </w:rPr>
              <w:t>成蝇密度（只</w:t>
            </w:r>
            <w:r>
              <w:rPr>
                <w:sz w:val="21"/>
              </w:rPr>
              <w:t>/笼）=捕蝇总数（只）/蝇笼总数×100%</w:t>
            </w:r>
          </w:p>
          <w:p>
            <w:pPr>
              <w:pStyle w:val="null3"/>
              <w:ind w:firstLine="420"/>
              <w:jc w:val="left"/>
            </w:pPr>
            <w:r>
              <w:rPr>
                <w:sz w:val="21"/>
              </w:rPr>
              <w:t>7.</w:t>
            </w:r>
            <w:r>
              <w:rPr>
                <w:sz w:val="21"/>
              </w:rPr>
              <w:t>蟑螂成（若）虫阳性率</w:t>
            </w:r>
            <w:r>
              <w:rPr>
                <w:sz w:val="21"/>
              </w:rPr>
              <w:t>=阳性处数（处）/检查处数（处）×100%</w:t>
            </w:r>
          </w:p>
          <w:p>
            <w:pPr>
              <w:pStyle w:val="null3"/>
              <w:ind w:left="-135"/>
              <w:jc w:val="left"/>
            </w:pPr>
            <w:r>
              <w:rPr>
                <w:sz w:val="21"/>
                <w:b/>
                <w:color w:val="000000"/>
              </w:rPr>
              <w:t>高明区中心城区</w:t>
            </w:r>
            <w:r>
              <w:rPr>
                <w:sz w:val="21"/>
                <w:b/>
                <w:color w:val="000000"/>
              </w:rPr>
              <w:t>核心</w:t>
            </w:r>
            <w:r>
              <w:rPr>
                <w:sz w:val="21"/>
                <w:b/>
                <w:color w:val="000000"/>
              </w:rPr>
              <w:t>区</w:t>
            </w:r>
            <w:r>
              <w:rPr>
                <w:sz w:val="21"/>
                <w:b/>
                <w:color w:val="000000"/>
              </w:rPr>
              <w:t>公共外环境除</w:t>
            </w:r>
            <w:r>
              <w:rPr>
                <w:sz w:val="21"/>
                <w:b/>
                <w:color w:val="000000"/>
              </w:rPr>
              <w:t>“四害”承包服务质量考评标准</w:t>
            </w:r>
          </w:p>
          <w:p>
            <w:pPr>
              <w:pStyle w:val="null3"/>
              <w:ind w:firstLine="482"/>
              <w:jc w:val="center"/>
            </w:pPr>
            <w:r>
              <w:rPr>
                <w:sz w:val="21"/>
                <w:b/>
                <w:color w:val="000000"/>
              </w:rPr>
              <w:t>（</w:t>
            </w:r>
            <w:r>
              <w:rPr>
                <w:sz w:val="21"/>
                <w:b/>
                <w:color w:val="000000"/>
              </w:rPr>
              <w:t>采购人</w:t>
            </w:r>
            <w:r>
              <w:rPr>
                <w:sz w:val="21"/>
                <w:b/>
                <w:color w:val="000000"/>
              </w:rPr>
              <w:t>综合考评部分）</w:t>
            </w:r>
          </w:p>
          <w:p>
            <w:pPr>
              <w:pStyle w:val="null3"/>
              <w:ind w:firstLine="420"/>
              <w:jc w:val="both"/>
            </w:pPr>
            <w:r>
              <w:rPr>
                <w:sz w:val="21"/>
                <w:color w:val="000000"/>
              </w:rPr>
              <w:t>填报单位：</w:t>
            </w:r>
            <w:r>
              <w:rPr>
                <w:sz w:val="52"/>
                <w:color w:val="000000"/>
              </w:rPr>
              <w:t xml:space="preserve">      </w:t>
            </w:r>
            <w:r>
              <w:rPr>
                <w:sz w:val="21"/>
                <w:color w:val="000000"/>
              </w:rPr>
              <w:t>被考评单位：</w:t>
            </w:r>
            <w:r>
              <w:rPr>
                <w:sz w:val="21"/>
                <w:color w:val="000000"/>
              </w:rPr>
              <w:t xml:space="preserve">           </w:t>
            </w:r>
            <w:r>
              <w:rPr>
                <w:sz w:val="21"/>
                <w:color w:val="000000"/>
              </w:rPr>
              <w:t>年</w:t>
            </w:r>
            <w:r>
              <w:rPr>
                <w:sz w:val="21"/>
                <w:color w:val="000000"/>
              </w:rPr>
              <w:t>第</w:t>
            </w:r>
            <w:r>
              <w:rPr>
                <w:sz w:val="52"/>
                <w:color w:val="000000"/>
              </w:rPr>
              <w:t xml:space="preserve">   </w:t>
            </w:r>
            <w:r>
              <w:rPr>
                <w:sz w:val="21"/>
                <w:color w:val="000000"/>
              </w:rPr>
              <w:t>季度</w:t>
            </w:r>
          </w:p>
          <w:tbl>
            <w:tblPr>
              <w:tblBorders>
                <w:top w:val="none" w:color="000000" w:sz="4"/>
                <w:left w:val="none" w:color="000000" w:sz="4"/>
                <w:bottom w:val="none" w:color="000000" w:sz="4"/>
                <w:right w:val="none" w:color="000000" w:sz="4"/>
                <w:insideH w:val="none"/>
                <w:insideV w:val="none"/>
              </w:tblBorders>
            </w:tblPr>
            <w:tblGrid>
              <w:gridCol w:w="553"/>
              <w:gridCol w:w="1647"/>
              <w:gridCol w:w="2201"/>
              <w:gridCol w:w="1182"/>
            </w:tblGrid>
            <w:tr>
              <w:tc>
                <w:tcPr>
                  <w:tcW w:type="dxa" w:w="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2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11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发现使用国家禁用的杀鼠剂每次扣</w:t>
                  </w:r>
                  <w:r>
                    <w:rPr>
                      <w:sz w:val="21"/>
                    </w:rPr>
                    <w:t>20分。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“四害”药物。</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10分；没有执行采购人的用药要求的，每次扣10分。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“四害”药物保管完善，不遗失。</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“四害”药物，每次扣10分。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灭鼠屋</w:t>
                  </w:r>
                  <w:r>
                    <w:rPr>
                      <w:sz w:val="21"/>
                    </w:rPr>
                    <w:t>及其警示标志</w:t>
                  </w:r>
                  <w:r>
                    <w:rPr>
                      <w:sz w:val="21"/>
                    </w:rPr>
                    <w:t>设置不规范、</w:t>
                  </w:r>
                  <w:r>
                    <w:rPr>
                      <w:sz w:val="21"/>
                    </w:rPr>
                    <w:t>破损或缺失、</w:t>
                  </w:r>
                  <w:r>
                    <w:rPr>
                      <w:sz w:val="21"/>
                    </w:rPr>
                    <w:t>灭鼠毒饵投放、补药不及时，药量不饱和，或出现霉变、出芽、新旧混放等情况的，每处扣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“四害”消杀行动，除天气原因外不得间断。</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开展施药行动出动足够人力、器械、车辆（出动的</w:t>
                  </w:r>
                  <w:r>
                    <w:rPr>
                      <w:sz w:val="21"/>
                    </w:rPr>
                    <w:t>施</w:t>
                  </w:r>
                  <w:r>
                    <w:rPr>
                      <w:sz w:val="21"/>
                    </w:rPr>
                    <w:t>药</w:t>
                  </w:r>
                  <w:r>
                    <w:rPr>
                      <w:sz w:val="21"/>
                    </w:rPr>
                    <w:t>人员</w:t>
                  </w:r>
                  <w:r>
                    <w:rPr>
                      <w:sz w:val="21"/>
                    </w:rPr>
                    <w:t>、器械、</w:t>
                  </w:r>
                  <w:r>
                    <w:rPr>
                      <w:sz w:val="21"/>
                    </w:rPr>
                    <w:t>车辆必须与投标承诺相符）。</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发现随处遗弃杀虫药物或药物包装容器（材料）的，每次扣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发现在鱼塘或与养鱼有关的水体喷洒、倾倒杀虫剂或清洗喷雾工具、用具；或造成与群众发生矛盾或导致第三方经济损失，由成交供应商负责，每次扣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居见证人签名确认。消杀记录表</w:t>
                  </w:r>
                  <w:r>
                    <w:rPr>
                      <w:sz w:val="21"/>
                    </w:rPr>
                    <w:t>按月装订成册，随时备查。</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记录不完整的</w:t>
                  </w:r>
                  <w:r>
                    <w:rPr>
                      <w:sz w:val="21"/>
                    </w:rPr>
                    <w:t>，每次扣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10号前将上一季度的“四害”密度监测统计表、除“四害”用药统计表书面报采购人。</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“四害”各项资料档案规范、整齐，真实可靠。纸质资料要有专柜保存；有关工作记录表、报表、现场工作相片等电子资料要有电脑保存，随时备查。</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5分。抽查现场工作相片未能提供的，每次扣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”服务质量差或“四害”密度超标的情况，经查属成交供应商责任的，每宗投诉扣3分。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“四害”投诉，成交供应商有责而不及时落实</w:t>
                  </w:r>
                  <w:r>
                    <w:rPr>
                      <w:sz w:val="21"/>
                    </w:rPr>
                    <w:t>处理，或没有在规定时限</w:t>
                  </w:r>
                  <w:r>
                    <w:rPr>
                      <w:sz w:val="21"/>
                    </w:rPr>
                    <w:t>内回复处理情况的，</w:t>
                  </w:r>
                  <w:r>
                    <w:rPr>
                      <w:sz w:val="21"/>
                    </w:rPr>
                    <w:t>经查实每宗再扣</w:t>
                  </w:r>
                  <w:r>
                    <w:rPr>
                      <w:sz w:val="21"/>
                    </w:rPr>
                    <w:t>3分。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采购人</w:t>
                  </w:r>
                  <w:r>
                    <w:rPr>
                      <w:sz w:val="21"/>
                    </w:rPr>
                    <w:t>日常</w:t>
                  </w:r>
                  <w:r>
                    <w:rPr>
                      <w:sz w:val="21"/>
                    </w:rPr>
                    <w:t>对承包质量进行现场检查，如</w:t>
                  </w:r>
                  <w:r>
                    <w:rPr>
                      <w:sz w:val="21"/>
                    </w:rPr>
                    <w:t>发现</w:t>
                  </w:r>
                  <w:r>
                    <w:rPr>
                      <w:sz w:val="21"/>
                    </w:rPr>
                    <w:t>外环境</w:t>
                  </w:r>
                  <w:r>
                    <w:rPr>
                      <w:sz w:val="21"/>
                    </w:rPr>
                    <w:t>鼠迹、</w:t>
                  </w:r>
                  <w:r>
                    <w:rPr>
                      <w:sz w:val="21"/>
                    </w:rPr>
                    <w:t>蚊媒阳性</w:t>
                  </w:r>
                  <w:r>
                    <w:rPr>
                      <w:sz w:val="21"/>
                    </w:rPr>
                    <w:t>积水、</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“四害”的各项检查</w:t>
                  </w:r>
                  <w:r>
                    <w:rPr>
                      <w:sz w:val="21"/>
                    </w:rPr>
                    <w:t>（</w:t>
                  </w:r>
                  <w:r>
                    <w:rPr>
                      <w:sz w:val="21"/>
                    </w:rPr>
                    <w:t>如国家卫生城市复审、除</w:t>
                  </w:r>
                  <w:r>
                    <w:rPr>
                      <w:sz w:val="21"/>
                    </w:rPr>
                    <w:t>“四害”</w:t>
                  </w:r>
                  <w:r>
                    <w:rPr>
                      <w:sz w:val="21"/>
                    </w:rPr>
                    <w:t>评审</w:t>
                  </w:r>
                  <w:r>
                    <w:rPr>
                      <w:sz w:val="21"/>
                    </w:rPr>
                    <w:t>、</w:t>
                  </w:r>
                  <w:r>
                    <w:rPr>
                      <w:sz w:val="21"/>
                    </w:rPr>
                    <w:t>“创文”、城</w:t>
                  </w:r>
                  <w:r>
                    <w:rPr>
                      <w:sz w:val="21"/>
                    </w:rPr>
                    <w:t>市管理考评检查等</w:t>
                  </w:r>
                  <w:r>
                    <w:rPr>
                      <w:sz w:val="21"/>
                    </w:rPr>
                    <w:t>），认真做好有关迎检工</w:t>
                  </w:r>
                  <w:r>
                    <w:rPr>
                      <w:sz w:val="21"/>
                    </w:rPr>
                    <w:t>作。</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“四害”方面问题，或被通报要求整改，成交供应商</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采购人</w:t>
                  </w:r>
                  <w:r>
                    <w:rPr>
                      <w:sz w:val="21"/>
                    </w:rPr>
                    <w:t>要求报送</w:t>
                  </w:r>
                  <w:r>
                    <w:rPr>
                      <w:sz w:val="21"/>
                    </w:rPr>
                    <w:t>工作报表</w:t>
                  </w:r>
                  <w:r>
                    <w:rPr>
                      <w:sz w:val="21"/>
                    </w:rPr>
                    <w:t>的，每次扣</w:t>
                  </w:r>
                  <w:r>
                    <w:rPr>
                      <w:sz w:val="21"/>
                    </w:rPr>
                    <w:t>3分。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加分项目</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1、积极参加采购人组织开展的病媒生物防制宣传活动和志愿服务活动，每次加5分。</w:t>
                  </w:r>
                </w:p>
                <w:p>
                  <w:pPr>
                    <w:pStyle w:val="null3"/>
                    <w:jc w:val="both"/>
                  </w:pPr>
                  <w:r>
                    <w:rPr>
                      <w:sz w:val="21"/>
                    </w:rPr>
                    <w:t>2、为</w:t>
                  </w:r>
                  <w:r>
                    <w:rPr>
                      <w:sz w:val="21"/>
                    </w:rPr>
                    <w:t>政府有关部门</w:t>
                  </w:r>
                  <w:r>
                    <w:rPr>
                      <w:sz w:val="21"/>
                    </w:rPr>
                    <w:t>举办的大型户外现场</w:t>
                  </w:r>
                  <w:r>
                    <w:rPr>
                      <w:sz w:val="21"/>
                    </w:rPr>
                    <w:t>活动</w:t>
                  </w:r>
                  <w:r>
                    <w:rPr>
                      <w:sz w:val="21"/>
                    </w:rPr>
                    <w:t>协助提供病媒生物防控保障服务，每次加</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center"/>
            </w:pPr>
            <w:r>
              <w:rPr>
                <w:sz w:val="21"/>
                <w:b/>
              </w:rPr>
              <w:t xml:space="preserve">  </w:t>
            </w:r>
            <w:r>
              <w:rPr>
                <w:sz w:val="21"/>
                <w:b/>
              </w:rPr>
              <w:t>高明区中心城区</w:t>
            </w:r>
            <w:r>
              <w:rPr>
                <w:sz w:val="21"/>
                <w:b/>
              </w:rPr>
              <w:t>核心</w:t>
            </w:r>
            <w:r>
              <w:rPr>
                <w:sz w:val="21"/>
                <w:b/>
              </w:rPr>
              <w:t>区</w:t>
            </w:r>
            <w:r>
              <w:rPr>
                <w:sz w:val="21"/>
                <w:b/>
              </w:rPr>
              <w:t>公共外环境除</w:t>
            </w:r>
            <w:r>
              <w:rPr>
                <w:sz w:val="21"/>
                <w:b/>
              </w:rPr>
              <w:t>“</w:t>
            </w:r>
            <w:r>
              <w:rPr>
                <w:sz w:val="21"/>
                <w:b/>
              </w:rPr>
              <w:t>四害</w:t>
            </w:r>
            <w:r>
              <w:rPr>
                <w:sz w:val="21"/>
                <w:b/>
              </w:rPr>
              <w:t>”</w:t>
            </w:r>
            <w:r>
              <w:rPr>
                <w:sz w:val="21"/>
                <w:b/>
              </w:rPr>
              <w:t>承包服务质量考评标准（第三方专业考评部分）</w:t>
            </w:r>
          </w:p>
          <w:p>
            <w:pPr>
              <w:pStyle w:val="null3"/>
              <w:ind w:left="300"/>
              <w:jc w:val="center"/>
            </w:pPr>
            <w:r>
              <w:rPr>
                <w:sz w:val="21"/>
              </w:rPr>
              <w:t>填报单位（盖章）：</w:t>
            </w:r>
            <w:r>
              <w:rPr>
                <w:sz w:val="21"/>
              </w:rPr>
              <w:t xml:space="preserve">  </w:t>
            </w:r>
            <w:r>
              <w:rPr>
                <w:sz w:val="21"/>
              </w:rPr>
              <w:t>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691"/>
              <w:gridCol w:w="1934"/>
              <w:gridCol w:w="1819"/>
              <w:gridCol w:w="1127"/>
            </w:tblGrid>
            <w:tr>
              <w:tc>
                <w:tcPr>
                  <w:tcW w:type="dxa" w:w="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19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18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11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2000延长米有鼠迹不超过6处，不应发现活鼠。</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w:t>
                  </w:r>
                  <w:r>
                    <w:rPr>
                      <w:sz w:val="21"/>
                    </w:rPr>
                    <w:t>处，每超</w:t>
                  </w:r>
                  <w:r>
                    <w:rPr>
                      <w:sz w:val="21"/>
                    </w:rPr>
                    <w:t>1</w:t>
                  </w:r>
                  <w:r>
                    <w:rPr>
                      <w:sz w:val="21"/>
                    </w:rPr>
                    <w:t>处扣</w:t>
                  </w:r>
                  <w:r>
                    <w:rPr>
                      <w:sz w:val="21"/>
                    </w:rPr>
                    <w:t>2</w:t>
                  </w:r>
                  <w:r>
                    <w:rPr>
                      <w:sz w:val="21"/>
                    </w:rPr>
                    <w:t>分，发现活</w:t>
                  </w:r>
                  <w:r>
                    <w:rPr>
                      <w:sz w:val="21"/>
                    </w:rPr>
                    <w:t>鼠每</w:t>
                  </w:r>
                  <w:r>
                    <w:rPr>
                      <w:sz w:val="21"/>
                    </w:rPr>
                    <w:t>只</w:t>
                  </w:r>
                  <w:r>
                    <w:rPr>
                      <w:sz w:val="21"/>
                    </w:rPr>
                    <w:t>扣</w:t>
                  </w:r>
                  <w:r>
                    <w:rPr>
                      <w:sz w:val="21"/>
                    </w:rPr>
                    <w:t>5分。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w:t>
                  </w:r>
                  <w:r>
                    <w:rPr>
                      <w:sz w:val="21"/>
                    </w:rPr>
                    <w:t>延长米各类积水，所发现</w:t>
                  </w:r>
                  <w:r>
                    <w:rPr>
                      <w:sz w:val="21"/>
                    </w:rPr>
                    <w:t>蚊幼虫阳性积水处数折合不超过</w:t>
                  </w:r>
                  <w:r>
                    <w:rPr>
                      <w:sz w:val="21"/>
                    </w:rPr>
                    <w:t>1处。</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w:t>
                  </w:r>
                  <w:r>
                    <w:rPr>
                      <w:sz w:val="21"/>
                    </w:rPr>
                    <w:t>处。每超</w:t>
                  </w:r>
                  <w:r>
                    <w:rPr>
                      <w:sz w:val="21"/>
                    </w:rPr>
                    <w:t>1</w:t>
                  </w:r>
                  <w:r>
                    <w:rPr>
                      <w:sz w:val="21"/>
                    </w:rPr>
                    <w:t>处扣</w:t>
                  </w:r>
                  <w:r>
                    <w:rPr>
                      <w:sz w:val="21"/>
                    </w:rPr>
                    <w:t>2</w:t>
                  </w:r>
                  <w:r>
                    <w:rPr>
                      <w:sz w:val="21"/>
                    </w:rPr>
                    <w:t>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现场考核成交供应商员工</w:t>
                  </w:r>
                  <w:r>
                    <w:rPr>
                      <w:sz w:val="21"/>
                    </w:rPr>
                    <w:t>相关除</w:t>
                  </w:r>
                  <w:r>
                    <w:rPr>
                      <w:sz w:val="21"/>
                    </w:rPr>
                    <w:t>“</w:t>
                  </w:r>
                  <w:r>
                    <w:rPr>
                      <w:sz w:val="21"/>
                    </w:rPr>
                    <w:t>四害</w:t>
                  </w:r>
                  <w:r>
                    <w:rPr>
                      <w:sz w:val="21"/>
                    </w:rPr>
                    <w:t>”</w:t>
                  </w:r>
                  <w:r>
                    <w:rPr>
                      <w:sz w:val="21"/>
                    </w:rPr>
                    <w:t>业务知识和操作能力。</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5道题目，每答错一题扣1分。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“四害”工作满意情况。</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“四害”密度超标的区域，经查属成交供应商责任的，每反映人次扣2分。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7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ind w:firstLine="482"/>
              <w:jc w:val="both"/>
            </w:pPr>
            <w:r>
              <w:rPr>
                <w:sz w:val="24"/>
                <w:b/>
              </w:rPr>
              <w:t>7.</w:t>
            </w:r>
            <w:r>
              <w:rPr>
                <w:sz w:val="24"/>
                <w:b/>
              </w:rPr>
              <w:t>惩罚制度：</w:t>
            </w:r>
          </w:p>
          <w:p>
            <w:pPr>
              <w:pStyle w:val="null3"/>
              <w:ind w:firstLine="484"/>
              <w:jc w:val="left"/>
            </w:pPr>
            <w:r>
              <w:rPr>
                <w:sz w:val="24"/>
              </w:rPr>
              <w:t>（</w:t>
            </w:r>
            <w:r>
              <w:rPr>
                <w:sz w:val="24"/>
              </w:rPr>
              <w:t>1）</w:t>
            </w:r>
            <w:r>
              <w:rPr>
                <w:sz w:val="24"/>
              </w:rPr>
              <w:t>成交供应商</w:t>
            </w:r>
            <w:r>
              <w:rPr>
                <w:sz w:val="24"/>
              </w:rPr>
              <w:t>不按规定施药，或施药弄虚作假，施药不足者，经查实，每次扣罚承包费</w:t>
            </w:r>
            <w:r>
              <w:rPr>
                <w:sz w:val="24"/>
              </w:rPr>
              <w:t>5000元，并及时做好补救措施。</w:t>
            </w:r>
          </w:p>
          <w:p>
            <w:pPr>
              <w:pStyle w:val="null3"/>
              <w:ind w:firstLine="484"/>
              <w:jc w:val="both"/>
            </w:pPr>
            <w:r>
              <w:rPr>
                <w:sz w:val="24"/>
              </w:rPr>
              <w:t>（</w:t>
            </w:r>
            <w:r>
              <w:rPr>
                <w:sz w:val="24"/>
              </w:rPr>
              <w:t>2</w:t>
            </w:r>
            <w:r>
              <w:rPr>
                <w:sz w:val="24"/>
              </w:rPr>
              <w:t>）</w:t>
            </w:r>
            <w:r>
              <w:rPr>
                <w:sz w:val="24"/>
              </w:rPr>
              <w:t>在</w:t>
            </w:r>
            <w:r>
              <w:rPr>
                <w:sz w:val="24"/>
              </w:rPr>
              <w:t>采购人</w:t>
            </w:r>
            <w:r>
              <w:rPr>
                <w:sz w:val="24"/>
              </w:rPr>
              <w:t>、第三方现场检查发现问题以及经查实的群众投诉要求</w:t>
            </w:r>
            <w:r>
              <w:rPr>
                <w:sz w:val="24"/>
              </w:rPr>
              <w:t>成交供应商</w:t>
            </w:r>
            <w:r>
              <w:rPr>
                <w:sz w:val="24"/>
              </w:rPr>
              <w:t>整改而不按时完成整改的，每次扣罚承包费</w:t>
            </w:r>
            <w:r>
              <w:rPr>
                <w:sz w:val="24"/>
              </w:rPr>
              <w:t>5000元。</w:t>
            </w:r>
          </w:p>
          <w:p>
            <w:pPr>
              <w:pStyle w:val="null3"/>
              <w:ind w:firstLine="484"/>
              <w:jc w:val="left"/>
            </w:pPr>
            <w:r>
              <w:rPr>
                <w:sz w:val="24"/>
              </w:rPr>
              <w:t>（</w:t>
            </w:r>
            <w:r>
              <w:rPr>
                <w:sz w:val="24"/>
              </w:rPr>
              <w:t>3</w:t>
            </w:r>
            <w:r>
              <w:rPr>
                <w:sz w:val="24"/>
              </w:rPr>
              <w:t>）成交供应商</w:t>
            </w:r>
            <w:r>
              <w:rPr>
                <w:sz w:val="24"/>
              </w:rPr>
              <w:t>使用不符合规定的药物，严重影响工作质量</w:t>
            </w:r>
            <w:r>
              <w:rPr>
                <w:sz w:val="24"/>
              </w:rPr>
              <w:t>的</w:t>
            </w:r>
            <w:r>
              <w:rPr>
                <w:sz w:val="24"/>
              </w:rPr>
              <w:t>，经查实，每次扣罚承包费</w:t>
            </w:r>
            <w:r>
              <w:rPr>
                <w:sz w:val="24"/>
              </w:rPr>
              <w:t>10000元，且须及时做好补救措施；连续两次被查实的，</w:t>
            </w:r>
            <w:r>
              <w:rPr>
                <w:sz w:val="24"/>
              </w:rPr>
              <w:t>采购人</w:t>
            </w:r>
            <w:r>
              <w:rPr>
                <w:sz w:val="24"/>
              </w:rPr>
              <w:t>有权没收年度考核风险金；连续</w:t>
            </w:r>
            <w:r>
              <w:rPr>
                <w:sz w:val="24"/>
              </w:rPr>
              <w:t>3次被查实的，没收年度考核风险金、合同履约保证金，并提前终止承包合同。</w:t>
            </w:r>
          </w:p>
          <w:p>
            <w:pPr>
              <w:pStyle w:val="null3"/>
              <w:ind w:firstLine="484"/>
              <w:jc w:val="left"/>
            </w:pPr>
            <w:r>
              <w:rPr>
                <w:sz w:val="24"/>
              </w:rPr>
              <w:t>（</w:t>
            </w:r>
            <w:r>
              <w:rPr>
                <w:sz w:val="24"/>
              </w:rPr>
              <w:t>4</w:t>
            </w:r>
            <w:r>
              <w:rPr>
                <w:sz w:val="24"/>
              </w:rPr>
              <w:t>）</w:t>
            </w:r>
            <w:r>
              <w:rPr>
                <w:sz w:val="24"/>
              </w:rPr>
              <w:t>使用不符合规定的药物造成人畜伤亡的，</w:t>
            </w:r>
            <w:r>
              <w:rPr>
                <w:sz w:val="24"/>
              </w:rPr>
              <w:t>成交供应商</w:t>
            </w:r>
            <w:r>
              <w:rPr>
                <w:sz w:val="24"/>
              </w:rPr>
              <w:t>须承担一切直接责任，</w:t>
            </w:r>
            <w:r>
              <w:rPr>
                <w:sz w:val="24"/>
              </w:rPr>
              <w:t>采购人</w:t>
            </w:r>
            <w:r>
              <w:rPr>
                <w:sz w:val="24"/>
              </w:rPr>
              <w:t>有权没收合同履约保证金并提前终止承包合同。</w:t>
            </w:r>
          </w:p>
          <w:p>
            <w:pPr>
              <w:pStyle w:val="null3"/>
              <w:ind w:firstLine="484"/>
              <w:jc w:val="left"/>
            </w:pPr>
            <w:r>
              <w:rPr>
                <w:sz w:val="24"/>
              </w:rPr>
              <w:t>（</w:t>
            </w:r>
            <w:r>
              <w:rPr>
                <w:sz w:val="24"/>
              </w:rPr>
              <w:t>5</w:t>
            </w:r>
            <w:r>
              <w:rPr>
                <w:sz w:val="24"/>
              </w:rPr>
              <w:t>）</w:t>
            </w:r>
            <w:r>
              <w:rPr>
                <w:sz w:val="24"/>
              </w:rPr>
              <w:t>合同期内，季度考评验收总得分低于</w:t>
            </w:r>
            <w:r>
              <w:rPr>
                <w:sz w:val="24"/>
              </w:rPr>
              <w:t>90分（不含90分）的，</w:t>
            </w:r>
            <w:r>
              <w:rPr>
                <w:sz w:val="24"/>
              </w:rPr>
              <w:t>每少</w:t>
            </w:r>
            <w:r>
              <w:rPr>
                <w:sz w:val="24"/>
              </w:rPr>
              <w:t>1分扣罚当季度承包款的1%</w:t>
            </w:r>
            <w:r>
              <w:rPr>
                <w:sz w:val="24"/>
              </w:rPr>
              <w:t>；连续两期季度考评低于</w:t>
            </w:r>
            <w:r>
              <w:rPr>
                <w:sz w:val="24"/>
              </w:rPr>
              <w:t>90分（不含90分）的，</w:t>
            </w:r>
            <w:r>
              <w:rPr>
                <w:sz w:val="24"/>
              </w:rPr>
              <w:t>增加</w:t>
            </w:r>
            <w:r>
              <w:rPr>
                <w:sz w:val="24"/>
              </w:rPr>
              <w:t>扣罚当季度承包款</w:t>
            </w:r>
            <w:r>
              <w:rPr>
                <w:sz w:val="24"/>
              </w:rPr>
              <w:t>人民币</w:t>
            </w:r>
            <w:r>
              <w:rPr>
                <w:sz w:val="24"/>
              </w:rPr>
              <w:t>1万元</w:t>
            </w:r>
            <w:r>
              <w:rPr>
                <w:sz w:val="24"/>
              </w:rPr>
              <w:t>；连续三期季度考评低于</w:t>
            </w:r>
            <w:r>
              <w:rPr>
                <w:sz w:val="24"/>
              </w:rPr>
              <w:t>90分（不含90分）的，</w:t>
            </w:r>
            <w:r>
              <w:rPr>
                <w:sz w:val="24"/>
              </w:rPr>
              <w:t>增加</w:t>
            </w:r>
            <w:r>
              <w:rPr>
                <w:sz w:val="24"/>
              </w:rPr>
              <w:t>扣罚当季度承包款</w:t>
            </w:r>
            <w:r>
              <w:rPr>
                <w:sz w:val="24"/>
              </w:rPr>
              <w:t>人民币</w:t>
            </w:r>
            <w:r>
              <w:rPr>
                <w:sz w:val="24"/>
              </w:rPr>
              <w:t>3万元</w:t>
            </w:r>
            <w:r>
              <w:rPr>
                <w:sz w:val="24"/>
              </w:rPr>
              <w:t>，</w:t>
            </w:r>
            <w:r>
              <w:rPr>
                <w:sz w:val="24"/>
              </w:rPr>
              <w:t>并</w:t>
            </w:r>
            <w:r>
              <w:rPr>
                <w:sz w:val="24"/>
              </w:rPr>
              <w:t>没收年度考核风险金</w:t>
            </w:r>
            <w:r>
              <w:rPr>
                <w:sz w:val="24"/>
              </w:rPr>
              <w:t>，采购人</w:t>
            </w:r>
            <w:r>
              <w:rPr>
                <w:sz w:val="24"/>
              </w:rPr>
              <w:t>有权终止承包合同。</w:t>
            </w:r>
          </w:p>
          <w:p>
            <w:pPr>
              <w:pStyle w:val="null3"/>
              <w:ind w:firstLine="484"/>
              <w:jc w:val="left"/>
            </w:pPr>
            <w:r>
              <w:rPr>
                <w:sz w:val="24"/>
              </w:rPr>
              <w:t>（</w:t>
            </w:r>
            <w:r>
              <w:rPr>
                <w:sz w:val="24"/>
              </w:rPr>
              <w:t>6</w:t>
            </w:r>
            <w:r>
              <w:rPr>
                <w:sz w:val="24"/>
              </w:rPr>
              <w:t>）</w:t>
            </w:r>
            <w:r>
              <w:rPr>
                <w:sz w:val="24"/>
              </w:rPr>
              <w:t>合同期内，连续两期季度考评验收总分低于</w:t>
            </w:r>
            <w:r>
              <w:rPr>
                <w:sz w:val="24"/>
              </w:rPr>
              <w:t>80分的，</w:t>
            </w:r>
            <w:r>
              <w:rPr>
                <w:sz w:val="24"/>
              </w:rPr>
              <w:t>采购人</w:t>
            </w:r>
            <w:r>
              <w:rPr>
                <w:sz w:val="24"/>
              </w:rPr>
              <w:t>有权没收年度考核风险金；连续三期总分低于</w:t>
            </w:r>
            <w:r>
              <w:rPr>
                <w:sz w:val="24"/>
              </w:rPr>
              <w:t>80分的，没收年度考核风险金、合同履约保证金，</w:t>
            </w:r>
            <w:r>
              <w:rPr>
                <w:sz w:val="24"/>
              </w:rPr>
              <w:t>采购人有权</w:t>
            </w:r>
            <w:r>
              <w:rPr>
                <w:sz w:val="24"/>
              </w:rPr>
              <w:t>提前终止承包合同。</w:t>
            </w:r>
          </w:p>
          <w:p>
            <w:pPr>
              <w:pStyle w:val="null3"/>
              <w:ind w:firstLine="440"/>
              <w:jc w:val="both"/>
            </w:pPr>
            <w:r>
              <w:rPr>
                <w:sz w:val="24"/>
              </w:rPr>
              <w:t>（</w:t>
            </w:r>
            <w:r>
              <w:rPr>
                <w:sz w:val="24"/>
              </w:rPr>
              <w:t>7</w:t>
            </w:r>
            <w:r>
              <w:rPr>
                <w:sz w:val="24"/>
              </w:rPr>
              <w:t>）在承包期内，出现</w:t>
            </w:r>
            <w:r>
              <w:rPr>
                <w:sz w:val="24"/>
              </w:rPr>
              <w:t>“插黑旗”情况（</w:t>
            </w:r>
            <w:r>
              <w:rPr>
                <w:sz w:val="24"/>
              </w:rPr>
              <w:t>以市级通报文件为准）</w:t>
            </w:r>
            <w:r>
              <w:rPr>
                <w:sz w:val="24"/>
              </w:rPr>
              <w:t>，并经核实属于成交供应商的责任的，扣罚</w:t>
            </w:r>
            <w:r>
              <w:rPr>
                <w:sz w:val="24"/>
              </w:rPr>
              <w:t>“插黑旗”当季承包款人民币1万元；“插黑旗”的次季度仍未“拔黑旗”的，扣罚当季度承包款人民币2万元；“插黑旗”起连续三个季度仍未“拔黑旗”的，扣罚当季度承包款和</w:t>
            </w:r>
            <w:r>
              <w:rPr>
                <w:sz w:val="24"/>
              </w:rPr>
              <w:t>合同履约保证金</w:t>
            </w:r>
            <w:r>
              <w:rPr>
                <w:sz w:val="24"/>
              </w:rPr>
              <w:t>，采购人有权终止承包合同。</w:t>
            </w:r>
          </w:p>
          <w:p>
            <w:pPr>
              <w:pStyle w:val="null3"/>
              <w:ind w:firstLine="440"/>
              <w:jc w:val="both"/>
            </w:pPr>
            <w:r>
              <w:rPr>
                <w:sz w:val="24"/>
              </w:rPr>
              <w:t>（</w:t>
            </w:r>
            <w:r>
              <w:rPr>
                <w:sz w:val="24"/>
              </w:rPr>
              <w:t>8</w:t>
            </w:r>
            <w:r>
              <w:rPr>
                <w:sz w:val="24"/>
              </w:rPr>
              <w:t>）在承包期内，成交供应商未经采购人书面同意，向第三方转让其应履行的合同项下的义务的，采购人有权没收成交供应商</w:t>
            </w:r>
            <w:r>
              <w:rPr>
                <w:sz w:val="24"/>
              </w:rPr>
              <w:t>合同履约保证金</w:t>
            </w:r>
            <w:r>
              <w:rPr>
                <w:sz w:val="24"/>
              </w:rPr>
              <w:t>，终止承包合同。</w:t>
            </w:r>
          </w:p>
          <w:p>
            <w:pPr>
              <w:pStyle w:val="null3"/>
              <w:ind w:firstLine="484"/>
              <w:jc w:val="left"/>
            </w:pPr>
            <w:r>
              <w:rPr>
                <w:sz w:val="24"/>
              </w:rPr>
              <w:t>（</w:t>
            </w:r>
            <w:r>
              <w:rPr>
                <w:sz w:val="24"/>
              </w:rPr>
              <w:t>9</w:t>
            </w:r>
            <w:r>
              <w:rPr>
                <w:sz w:val="24"/>
              </w:rPr>
              <w:t>）</w:t>
            </w:r>
            <w:r>
              <w:rPr>
                <w:sz w:val="24"/>
              </w:rPr>
              <w:t>在承包期内，连续两次采购人检查成交供应商项目服务点药械仓库不符合要求的，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，采购人</w:t>
            </w:r>
            <w:r>
              <w:rPr>
                <w:sz w:val="24"/>
              </w:rPr>
              <w:t>有权终止承包合同。</w:t>
            </w:r>
          </w:p>
          <w:p>
            <w:pPr>
              <w:pStyle w:val="null3"/>
              <w:ind w:firstLine="480"/>
            </w:pPr>
            <w:r>
              <w:rPr>
                <w:sz w:val="24"/>
              </w:rPr>
              <w:t>（</w:t>
            </w:r>
            <w:r>
              <w:rPr>
                <w:sz w:val="24"/>
              </w:rPr>
              <w:t>10</w:t>
            </w:r>
            <w:r>
              <w:rPr>
                <w:sz w:val="24"/>
              </w:rPr>
              <w:t>）在承包期内，连续两次</w:t>
            </w:r>
            <w:r>
              <w:rPr>
                <w:sz w:val="24"/>
              </w:rPr>
              <w:t>采购人</w:t>
            </w:r>
            <w:r>
              <w:rPr>
                <w:sz w:val="24"/>
              </w:rPr>
              <w:t>检查</w:t>
            </w:r>
            <w:r>
              <w:rPr>
                <w:sz w:val="24"/>
              </w:rPr>
              <w:t>成交供应商</w:t>
            </w:r>
            <w:r>
              <w:rPr>
                <w:sz w:val="24"/>
              </w:rPr>
              <w:t>项目服务点常驻人员不符合要求的，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w:t>
            </w:r>
            <w:r>
              <w:rPr>
                <w:sz w:val="24"/>
              </w:rPr>
              <w:t>采购人</w:t>
            </w:r>
            <w:r>
              <w:rPr>
                <w:sz w:val="24"/>
              </w:rPr>
              <w:t>有权终止承包合同。</w:t>
            </w:r>
          </w:p>
          <w:p>
            <w:pPr>
              <w:pStyle w:val="null3"/>
              <w:ind w:firstLine="484"/>
              <w:jc w:val="left"/>
            </w:pPr>
            <w:r>
              <w:rPr>
                <w:sz w:val="24"/>
              </w:rPr>
              <w:t>（</w:t>
            </w:r>
            <w:r>
              <w:rPr>
                <w:sz w:val="24"/>
              </w:rPr>
              <w:t>11）在承包期内，</w:t>
            </w:r>
            <w:r>
              <w:rPr>
                <w:sz w:val="24"/>
              </w:rPr>
              <w:t>如高明中心城区发生登革热等虫媒传染病疫情，</w:t>
            </w:r>
            <w:r>
              <w:rPr>
                <w:sz w:val="24"/>
              </w:rPr>
              <w:t>成交供应商不</w:t>
            </w:r>
            <w:r>
              <w:rPr>
                <w:sz w:val="24"/>
              </w:rPr>
              <w:t>按</w:t>
            </w:r>
            <w:r>
              <w:rPr>
                <w:sz w:val="24"/>
              </w:rPr>
              <w:t>采购人</w:t>
            </w:r>
            <w:r>
              <w:rPr>
                <w:sz w:val="24"/>
              </w:rPr>
              <w:t>的要求</w:t>
            </w:r>
            <w:r>
              <w:rPr>
                <w:sz w:val="24"/>
              </w:rPr>
              <w:t>组织消杀人员到指定现场开展公共环境</w:t>
            </w:r>
            <w:r>
              <w:rPr>
                <w:sz w:val="24"/>
              </w:rPr>
              <w:t>应急消杀</w:t>
            </w:r>
            <w:r>
              <w:rPr>
                <w:sz w:val="24"/>
              </w:rPr>
              <w:t>的，第一</w:t>
            </w:r>
            <w:r>
              <w:rPr>
                <w:sz w:val="24"/>
              </w:rPr>
              <w:t>次扣罚</w:t>
            </w:r>
            <w:r>
              <w:rPr>
                <w:sz w:val="24"/>
              </w:rPr>
              <w:t>当季度</w:t>
            </w:r>
            <w:r>
              <w:rPr>
                <w:sz w:val="24"/>
              </w:rPr>
              <w:t>承包费</w:t>
            </w:r>
            <w:r>
              <w:rPr>
                <w:sz w:val="24"/>
              </w:rPr>
              <w:t>10000元；</w:t>
            </w:r>
            <w:r>
              <w:rPr>
                <w:sz w:val="24"/>
              </w:rPr>
              <w:t>第二次</w:t>
            </w:r>
            <w:r>
              <w:rPr>
                <w:sz w:val="24"/>
              </w:rPr>
              <w:t>扣罚</w:t>
            </w:r>
            <w:r>
              <w:rPr>
                <w:sz w:val="24"/>
              </w:rPr>
              <w:t>当季度</w:t>
            </w:r>
            <w:r>
              <w:rPr>
                <w:sz w:val="24"/>
              </w:rPr>
              <w:t>承包费</w:t>
            </w:r>
            <w:r>
              <w:rPr>
                <w:sz w:val="24"/>
              </w:rPr>
              <w:t>2</w:t>
            </w:r>
            <w:r>
              <w:rPr>
                <w:sz w:val="24"/>
              </w:rPr>
              <w:t>0000元；</w:t>
            </w:r>
            <w:r>
              <w:rPr>
                <w:sz w:val="24"/>
              </w:rPr>
              <w:t>第三</w:t>
            </w:r>
            <w:r>
              <w:rPr>
                <w:sz w:val="24"/>
              </w:rPr>
              <w:t>次没收年度考核风险金</w:t>
            </w:r>
            <w:r>
              <w:rPr>
                <w:sz w:val="24"/>
              </w:rPr>
              <w:t>和</w:t>
            </w:r>
            <w:r>
              <w:rPr>
                <w:sz w:val="24"/>
              </w:rPr>
              <w:t>合同履约保证金，</w:t>
            </w:r>
            <w:r>
              <w:rPr>
                <w:sz w:val="24"/>
              </w:rPr>
              <w:t>采购人</w:t>
            </w:r>
            <w:r>
              <w:rPr>
                <w:sz w:val="24"/>
              </w:rPr>
              <w:t>有权终止承包合同。</w:t>
            </w:r>
          </w:p>
          <w:p>
            <w:pPr>
              <w:pStyle w:val="null3"/>
              <w:ind w:firstLine="484"/>
              <w:jc w:val="left"/>
            </w:pPr>
            <w:r>
              <w:rPr/>
              <w:t xml:space="preserve"> </w:t>
            </w:r>
          </w:p>
          <w:p>
            <w:pPr>
              <w:pStyle w:val="null3"/>
              <w:ind w:firstLine="484"/>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采购包2（佛山市高明区中心城区核心区公共外环境除四害承包服务项目（标段2））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 1年服务（即2024年10月1日至2025年9月30日）</w:t>
            </w:r>
          </w:p>
        </w:tc>
      </w:tr>
      <w:tr>
        <w:tc>
          <w:tcPr>
            <w:tcW w:type="dxa" w:w="4153"/>
          </w:tcPr>
          <w:p>
            <w:pPr>
              <w:pStyle w:val="null3"/>
            </w:pPr>
            <w:r>
              <w:rPr/>
              <w:t>标的提供的地点</w:t>
            </w:r>
          </w:p>
        </w:tc>
        <w:tc>
          <w:tcPr>
            <w:tcW w:type="dxa" w:w="4153"/>
          </w:tcPr>
          <w:p>
            <w:pPr>
              <w:pStyle w:val="null3"/>
            </w:pPr>
            <w:r>
              <w:rPr/>
              <w:t>河江片建成区（泰华居委、河江居委）管辖范围【东至秀丽河堤、南至沧江河堤、西至祥福路、北至平山大道】；以及宜兴街-天宁西路以东、大成路以南、祥福路以西、沧江河堤以北的建成区域（不含农村）。</w:t>
            </w:r>
          </w:p>
        </w:tc>
      </w:tr>
      <w:tr>
        <w:tc>
          <w:tcPr>
            <w:tcW w:type="dxa" w:w="4153"/>
          </w:tcPr>
          <w:p>
            <w:pPr>
              <w:pStyle w:val="null3"/>
            </w:pPr>
            <w:r>
              <w:rPr/>
              <w:t>付款方式</w:t>
            </w:r>
          </w:p>
        </w:tc>
        <w:tc>
          <w:tcPr>
            <w:tcW w:type="dxa" w:w="4153"/>
          </w:tcPr>
          <w:p>
            <w:pPr>
              <w:pStyle w:val="null3"/>
            </w:pPr>
            <w:r>
              <w:rPr/>
              <w:t>1期：支付比例20%,第一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2期：支付比例20%,第二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3期：支付比例20%,第三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4期：支付比例20%,第四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5期：支付比例20%,余下20%为年度考核风险金，于年度考评验收后结算，实际支付承包款由采购人按照磋商文件约定的综合考核方案得分计算，申请区财政直接划拨给成交供应商。（合同期内，采购人有权根据实际情况在合法范围内适当调整考评方案）</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1期：采购人原则上在每个季度末7个工作日内按照合同的约定对履约情况进行验收。（根据《佛山市政务服务数据管理局 佛山市财政局关于进一步促进公平竞争优化政府采购营商环境的通知（佛政数函〔2021〕54号）要求，各采购人原则上在收到供应商项目验收建议之日起7个工作日内按照合同的约定对履约情况进行验收，对每一项技术、服务、安全标准的履约情况进行确认。）成交供应商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收取比例：5%,说明：（1）履约担保形式：向采购人以银行转账形式、支票、汇票、本票、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银行担保函格式：详见《合同书范本》附件。）</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投标有效期</w:t>
            </w:r>
          </w:p>
        </w:tc>
        <w:tc>
          <w:tcPr>
            <w:tcW w:type="dxa" w:w="2076"/>
          </w:tcPr>
          <w:p>
            <w:pPr>
              <w:pStyle w:val="null3"/>
              <w:jc w:val="left"/>
            </w:pPr>
            <w:r>
              <w:rPr/>
              <w:t>从提交投标（响应）文件的截止之日起90日历天。</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（1）采购包2的1年承包服务费用的采购金额预算为456777.75元。报价不得高于本采购包的采购预算金额，且不低于成本价，否则，视为无效响应。 （2）本项目以包工、包料、包质量、包安全、包文明作业等方式承包管理；本项目所有除“四害”专业队人员的工资、养老、医疗、工伤、失业保险、人身意外险费用及一切劳工关系的经济纠纷、法律责任、全额含税发票、承包区域内因新增工作范围而导致成本上涨已包含在预算中，合同实施过程中的可预见、不可预见费用等均由供应商负责。报价中包含药物、器械、材料、人工（包括工资、养老、医疗、工伤、失业保险）、施工人员人身意外险费用及管理费用、税费、合理利润、风险费用及合同实施过程中可预见和不可预见费用。 （3）供应商报价时应详列明报价的具体构成。提供服务的全部工作人员的薪金不低于佛山市最低工资标准。 （4）供应商必须自行考虑本项目在实施期间的一切可能产生的费用。在合同执行过程中，采购人将不再另行支付与本项目相关的任何费用（非本项目要求的其它内容除外）。</w:t>
            </w:r>
          </w:p>
        </w:tc>
      </w:tr>
      <w:tr>
        <w:tc>
          <w:tcPr>
            <w:tcW w:type="dxa" w:w="2076"/>
          </w:tcPr>
          <w:p/>
        </w:tc>
        <w:tc>
          <w:tcPr>
            <w:tcW w:type="dxa" w:w="2076"/>
          </w:tcPr>
          <w:p>
            <w:pPr>
              <w:pStyle w:val="null3"/>
              <w:jc w:val="center"/>
            </w:pPr>
            <w:r>
              <w:rPr/>
              <w:t>3</w:t>
            </w:r>
          </w:p>
        </w:tc>
        <w:tc>
          <w:tcPr>
            <w:tcW w:type="dxa" w:w="2076"/>
          </w:tcPr>
          <w:p>
            <w:pPr>
              <w:pStyle w:val="null3"/>
              <w:jc w:val="left"/>
            </w:pPr>
            <w:r>
              <w:rPr/>
              <w:t>付款要求</w:t>
            </w:r>
          </w:p>
        </w:tc>
        <w:tc>
          <w:tcPr>
            <w:tcW w:type="dxa" w:w="2076"/>
          </w:tcPr>
          <w:p>
            <w:pPr>
              <w:pStyle w:val="null3"/>
              <w:jc w:val="left"/>
            </w:pPr>
            <w:r>
              <w:rPr/>
              <w:t>（1）成交供应商每季度须向采购人提供依法纳税的服务费发票。 （2）采购人签署验收确认书及申办每期拨款手续均可在7个工作日内完成， 属于合同款是区财政局国库支付中心直接支付给成交供应商的项目，“付款”是指采购人向主管部门发出申请付款文件。 （3）服务费以转账方式转入成交供应商的银行账户。 （4）收款方、出具发票方、合同乙方均必须与成交供应商名称一致。 （5）成交供应商应理解政府部门付款的相关程序，因采购人使用的是财政资金，采购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因财政跨年国库关闸，无法按约支付当季度服务费用的，可提前申请办理当季度服务费用结算，成交供应商应无条件配合。若因政府财政部门年底封帐导致逾期付款，采购人不承担逾期付款违约责任。）</w:t>
            </w:r>
          </w:p>
        </w:tc>
      </w:tr>
      <w:tr>
        <w:tc>
          <w:tcPr>
            <w:tcW w:type="dxa" w:w="2076"/>
          </w:tcPr>
          <w:p/>
        </w:tc>
        <w:tc>
          <w:tcPr>
            <w:tcW w:type="dxa" w:w="2076"/>
          </w:tcPr>
          <w:p>
            <w:pPr>
              <w:pStyle w:val="null3"/>
              <w:jc w:val="center"/>
            </w:pPr>
            <w:r>
              <w:rPr/>
              <w:t>4</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（2）承包合同期内，承包单位按照服务合同的要求提供承包服务，达标区的除“四害”管理服务项目要达到2012年4月1日实施的中华人民共和国国家标准：GB/T27770-2011病媒生物密度控制水平（鼠类 B级），GB/T27771-2011病媒生物密度控制水平（蚊虫 B级），GB/T27772-2011病媒生物密度控制水平（蝇类 B级），GB/T27773-2011病媒生物密度控制水平（蜚蠊 B级）；防护区不超过达标区的2倍。 （3）高明区中心城区核心区公共外环境除四害承包服务质量考评标准。 （4）应急服务体系： 1）在本项目服务期间，成交供应商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投标时提供加盖供应商公章的承诺函，格式自拟。） 2）在本项目服务期间，供应商必须按项目要求在服务范围长期派驻工作人员，标段2不少于 4人，工作人员必须持有有害生物防制员职业资格证上岗。常驻工作人员按照国家法定工作日上岗，如有突发应急处置任务，必须随时响应。（投标时提供加盖供应商公章的承诺函，格式自拟。） 3）供应商必须配备以下设备服务于本项目：工作车辆2辆（四轮或以上合法小型汽车），热烟雾机5台、机动或电动超低容量喷雾机4台、机动或电动常量喷雾机4台。（投标时提供加盖供应商公章的承诺函，承诺以上设备专用于本项目，格式自拟。） （5）成交供应商承诺：中标后为本项目实施人员购买足额人身意外险，并承诺在本项目中，由于成交供应商操作不当或违规造成的施工人员或第三者人身伤亡事故、财产损失责任由成交供应商承担。（投标时提供加盖供应商公章的承诺函，格式自拟；签订合同期必须提供相关保险单复印件并加盖供应商公章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456,777.75</w:t>
            </w:r>
          </w:p>
        </w:tc>
        <w:tc>
          <w:tcPr>
            <w:tcW w:type="dxa" w:w="933"/>
          </w:tcPr>
          <w:p>
            <w:pPr>
              <w:pStyle w:val="null3"/>
              <w:jc w:val="right"/>
            </w:pPr>
            <w:r>
              <w:rPr/>
              <w:t>456,777.75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w:t>
            </w:r>
            <w:r>
              <w:rPr>
                <w:sz w:val="24"/>
              </w:rPr>
              <w:t>服务范围：</w:t>
            </w:r>
          </w:p>
          <w:p>
            <w:pPr>
              <w:pStyle w:val="null3"/>
              <w:ind w:firstLine="480"/>
              <w:jc w:val="both"/>
            </w:pPr>
            <w:r>
              <w:rPr>
                <w:sz w:val="24"/>
              </w:rPr>
              <w:t>项目地点</w:t>
            </w:r>
            <w:r>
              <w:rPr>
                <w:sz w:val="24"/>
              </w:rPr>
              <w:t>位于佛山市</w:t>
            </w:r>
            <w:r>
              <w:rPr>
                <w:sz w:val="24"/>
              </w:rPr>
              <w:t>高明区中心城区核心区范围，即西江以西、广明高速以南、祥福路以东、海华路以东（高明监狱以南段）、沧江河以北的建成区公共外环境。</w:t>
            </w:r>
          </w:p>
          <w:p>
            <w:pPr>
              <w:pStyle w:val="null3"/>
              <w:ind w:firstLine="480"/>
              <w:jc w:val="both"/>
            </w:pPr>
            <w:r>
              <w:rPr>
                <w:sz w:val="24"/>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4"/>
              </w:rPr>
              <w:t>“四害”孳生隐患的公共外环境场地。此外，协助区有关部门对市政公厕、垃圾收集点进行定期灭蝇，对电信、供电、供水、通讯等各类工作井进行辅助检查、防控。</w:t>
            </w:r>
          </w:p>
          <w:p>
            <w:pPr>
              <w:pStyle w:val="null3"/>
              <w:ind w:firstLine="480"/>
              <w:jc w:val="both"/>
            </w:pPr>
            <w:r>
              <w:rPr>
                <w:sz w:val="24"/>
              </w:rPr>
              <w:t>第二标段（采购包</w:t>
            </w:r>
            <w:r>
              <w:rPr>
                <w:sz w:val="24"/>
              </w:rPr>
              <w:t>2</w:t>
            </w:r>
            <w:r>
              <w:rPr>
                <w:sz w:val="24"/>
              </w:rPr>
              <w:t>）：</w:t>
            </w:r>
            <w:r>
              <w:rPr>
                <w:sz w:val="24"/>
              </w:rPr>
              <w:t>河江片建成区（泰华居委、河江居委）管辖范围【东至秀丽河堤、南至沧江河堤、西至祥福路、北至平山大道】；以及宜兴街</w:t>
            </w:r>
            <w:r>
              <w:rPr>
                <w:sz w:val="24"/>
              </w:rPr>
              <w:t>-天宁西路以东、大成路以南、祥福路以西、沧江河堤以北的建成区域（不含农村）。</w:t>
            </w:r>
          </w:p>
          <w:p>
            <w:pPr>
              <w:pStyle w:val="null3"/>
              <w:ind w:firstLine="480"/>
              <w:jc w:val="both"/>
            </w:pPr>
            <w:r>
              <w:rPr>
                <w:sz w:val="24"/>
              </w:rPr>
              <w:t>承包区域</w:t>
            </w:r>
            <w:r>
              <w:rPr>
                <w:sz w:val="24"/>
              </w:rPr>
              <w:t>范围</w:t>
            </w:r>
            <w:r>
              <w:rPr>
                <w:sz w:val="24"/>
              </w:rPr>
              <w:t>按照工作要求分为达标区和防护区。</w:t>
            </w:r>
            <w:r>
              <w:rPr>
                <w:sz w:val="24"/>
              </w:rPr>
              <w:t>以上各标段范围为达标区，</w:t>
            </w:r>
            <w:r>
              <w:rPr>
                <w:sz w:val="24"/>
              </w:rPr>
              <w:t>达标区外围</w:t>
            </w:r>
            <w:r>
              <w:rPr>
                <w:sz w:val="24"/>
              </w:rPr>
              <w:t>200米的范围</w:t>
            </w:r>
            <w:r>
              <w:rPr>
                <w:sz w:val="24"/>
              </w:rPr>
              <w:t>为</w:t>
            </w:r>
            <w:r>
              <w:rPr>
                <w:sz w:val="24"/>
              </w:rPr>
              <w:t>防护区。</w:t>
            </w:r>
          </w:p>
          <w:p>
            <w:pPr>
              <w:pStyle w:val="null3"/>
              <w:jc w:val="both"/>
            </w:pPr>
            <w:r>
              <w:rPr>
                <w:sz w:val="24"/>
                <w:b/>
              </w:rPr>
              <w:t>二、服务内容及详细要求：</w:t>
            </w:r>
          </w:p>
          <w:p>
            <w:pPr>
              <w:pStyle w:val="null3"/>
            </w:pPr>
            <w:r>
              <w:rPr>
                <w:sz w:val="24"/>
              </w:rPr>
              <w:t>1.服务标准</w:t>
            </w:r>
          </w:p>
          <w:p>
            <w:pPr>
              <w:pStyle w:val="null3"/>
            </w:pPr>
            <w:r>
              <w:rPr>
                <w:sz w:val="24"/>
              </w:rPr>
              <w:t>（</w:t>
            </w:r>
            <w:r>
              <w:rPr>
                <w:sz w:val="24"/>
              </w:rPr>
              <w:t>1）控制水平标准：</w:t>
            </w:r>
            <w:r>
              <w:rPr>
                <w:sz w:val="24"/>
              </w:rPr>
              <w:t>承包合</w:t>
            </w:r>
            <w:r>
              <w:rPr>
                <w:sz w:val="24"/>
              </w:rPr>
              <w:t>同期内，达标区的除</w:t>
            </w:r>
            <w:r>
              <w:rPr>
                <w:sz w:val="24"/>
              </w:rPr>
              <w:t>“四害”管理服务项目要</w:t>
            </w:r>
            <w:r>
              <w:rPr>
                <w:sz w:val="24"/>
              </w:rPr>
              <w:t>保持</w:t>
            </w:r>
            <w:r>
              <w:rPr>
                <w:sz w:val="24"/>
              </w:rPr>
              <w:t>达到</w:t>
            </w:r>
            <w:r>
              <w:rPr>
                <w:sz w:val="24"/>
              </w:rPr>
              <w:t>2012年4月1日实施的中华人民共和国国家标准</w:t>
            </w:r>
            <w:r>
              <w:rPr>
                <w:sz w:val="24"/>
              </w:rPr>
              <w:t>：</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rPr>
              <w:t>防护区不超过达标区的</w:t>
            </w:r>
            <w:r>
              <w:rPr>
                <w:sz w:val="24"/>
              </w:rPr>
              <w:t>2倍</w:t>
            </w:r>
            <w:r>
              <w:rPr>
                <w:sz w:val="24"/>
              </w:rPr>
              <w:t>。</w:t>
            </w:r>
            <w:r>
              <w:rPr>
                <w:sz w:val="24"/>
              </w:rPr>
              <w:t>病媒生物密度</w:t>
            </w:r>
            <w:r>
              <w:rPr>
                <w:sz w:val="24"/>
              </w:rPr>
              <w:t>控制水平主要指标标准</w:t>
            </w:r>
            <w:r>
              <w:rPr>
                <w:sz w:val="24"/>
              </w:rPr>
              <w:t>如下表：</w:t>
            </w:r>
          </w:p>
          <w:tbl>
            <w:tblPr>
              <w:tblBorders>
                <w:top w:val="none" w:color="000000" w:sz="4"/>
                <w:left w:val="none" w:color="000000" w:sz="4"/>
                <w:bottom w:val="none" w:color="000000" w:sz="4"/>
                <w:right w:val="none" w:color="000000" w:sz="4"/>
                <w:insideH w:val="none"/>
                <w:insideV w:val="none"/>
              </w:tblBorders>
            </w:tblPr>
            <w:tblGrid>
              <w:gridCol w:w="440"/>
              <w:gridCol w:w="2936"/>
              <w:gridCol w:w="749"/>
              <w:gridCol w:w="773"/>
              <w:gridCol w:w="701"/>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w:t>
                  </w:r>
                  <w:r>
                    <w:rPr>
                      <w:sz w:val="21"/>
                    </w:rPr>
                    <w:t>别</w:t>
                  </w:r>
                </w:p>
              </w:tc>
              <w:tc>
                <w:tcPr>
                  <w:tcW w:type="dxa" w:w="2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病媒生物密度控制项目</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r>
                    <w:rPr>
                      <w:sz w:val="21"/>
                    </w:rPr>
                    <w:t>级</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级</w:t>
                  </w:r>
                </w:p>
              </w:tc>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C级</w:t>
                  </w: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鼠类控制</w:t>
                  </w: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1.室   </w:t>
                  </w:r>
                  <w:r>
                    <w:rPr>
                      <w:sz w:val="21"/>
                    </w:rPr>
                    <w:t xml:space="preserve"> </w:t>
                  </w:r>
                  <w:r>
                    <w:rPr>
                      <w:sz w:val="21"/>
                    </w:rPr>
                    <w:t>内：</w:t>
                  </w:r>
                  <w:r>
                    <w:rPr>
                      <w:sz w:val="21"/>
                    </w:rPr>
                    <w:t xml:space="preserve">  </w:t>
                  </w:r>
                  <w:r>
                    <w:rPr>
                      <w:sz w:val="21"/>
                    </w:rPr>
                    <w:t>鼠迹阳性率</w:t>
                  </w:r>
                  <w:r>
                    <w:rPr>
                      <w:sz w:val="21"/>
                    </w:rPr>
                    <w:t>（</w:t>
                  </w:r>
                  <w:r>
                    <w:rPr>
                      <w:sz w:val="21"/>
                    </w:rPr>
                    <w:t>%</w:t>
                  </w:r>
                  <w:r>
                    <w:rPr>
                      <w:sz w:val="21"/>
                    </w:rPr>
                    <w:t>）</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440"/>
                  <w:vMerge/>
                  <w:tcBorders>
                    <w:top w:val="none" w:color="000000" w:sz="4"/>
                    <w:left w:val="single" w:color="000000" w:sz="4"/>
                    <w:bottom w:val="single" w:color="000000" w:sz="4"/>
                    <w:right w:val="single" w:color="000000" w:sz="4"/>
                  </w:tcBorders>
                </w:tcP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2.防鼠设施：</w:t>
                  </w:r>
                  <w:r>
                    <w:rPr>
                      <w:sz w:val="21"/>
                    </w:rPr>
                    <w:t xml:space="preserve">  </w:t>
                  </w:r>
                  <w:r>
                    <w:rPr>
                      <w:sz w:val="21"/>
                    </w:rPr>
                    <w:t>合格率</w:t>
                  </w:r>
                  <w:r>
                    <w:rPr>
                      <w:sz w:val="21"/>
                    </w:rPr>
                    <w:t>（</w:t>
                  </w:r>
                  <w:r>
                    <w:rPr>
                      <w:sz w:val="21"/>
                    </w:rPr>
                    <w:t>%）</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97</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95</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93</w:t>
                  </w:r>
                </w:p>
              </w:tc>
            </w:tr>
            <w:tr>
              <w:tc>
                <w:tcPr>
                  <w:tcW w:type="dxa" w:w="440"/>
                  <w:vMerge/>
                  <w:tcBorders>
                    <w:top w:val="none" w:color="000000" w:sz="4"/>
                    <w:left w:val="single" w:color="000000" w:sz="4"/>
                    <w:bottom w:val="single" w:color="000000" w:sz="4"/>
                    <w:right w:val="single" w:color="000000" w:sz="4"/>
                  </w:tcBorders>
                </w:tcP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3.外 环 境：</w:t>
                  </w:r>
                  <w:r>
                    <w:rPr>
                      <w:sz w:val="21"/>
                    </w:rPr>
                    <w:t xml:space="preserve">  </w:t>
                  </w:r>
                  <w:r>
                    <w:rPr>
                      <w:sz w:val="21"/>
                    </w:rPr>
                    <w:t>路径指数（处</w:t>
                  </w:r>
                  <w:r>
                    <w:rPr>
                      <w:sz w:val="21"/>
                    </w:rPr>
                    <w:t>/km）</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蚊类控制</w:t>
                  </w: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1.成  </w:t>
                  </w:r>
                  <w:r>
                    <w:rPr>
                      <w:sz w:val="21"/>
                    </w:rPr>
                    <w:t xml:space="preserve"> </w:t>
                  </w:r>
                  <w:r>
                    <w:rPr>
                      <w:sz w:val="21"/>
                    </w:rPr>
                    <w:t xml:space="preserve"> </w:t>
                  </w:r>
                  <w:r>
                    <w:rPr>
                      <w:sz w:val="21"/>
                    </w:rPr>
                    <w:t>蚊：</w:t>
                  </w:r>
                  <w:r>
                    <w:rPr>
                      <w:sz w:val="21"/>
                    </w:rPr>
                    <w:t xml:space="preserve">  </w:t>
                  </w:r>
                  <w:r>
                    <w:rPr>
                      <w:sz w:val="21"/>
                    </w:rPr>
                    <w:t>人诱法</w:t>
                  </w:r>
                  <w:r>
                    <w:rPr>
                      <w:sz w:val="21"/>
                    </w:rPr>
                    <w:t>(只/人·小时)</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0.5</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1.0</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40"/>
                  <w:vMerge/>
                  <w:tcBorders>
                    <w:top w:val="none" w:color="000000" w:sz="4"/>
                    <w:left w:val="single" w:color="000000" w:sz="4"/>
                    <w:bottom w:val="single" w:color="000000" w:sz="4"/>
                    <w:right w:val="single" w:color="000000" w:sz="4"/>
                  </w:tcBorders>
                </w:tcP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2.小 积 水：</w:t>
                  </w:r>
                  <w:r>
                    <w:rPr>
                      <w:sz w:val="21"/>
                    </w:rPr>
                    <w:t xml:space="preserve">  </w:t>
                  </w:r>
                  <w:r>
                    <w:rPr>
                      <w:sz w:val="21"/>
                    </w:rPr>
                    <w:t>路径指数（处</w:t>
                  </w:r>
                  <w:r>
                    <w:rPr>
                      <w:sz w:val="21"/>
                    </w:rPr>
                    <w:t>/km）</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0.1</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0.5</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0.8</w:t>
                  </w:r>
                </w:p>
              </w:tc>
            </w:tr>
            <w:tr>
              <w:tc>
                <w:tcPr>
                  <w:tcW w:type="dxa" w:w="440"/>
                  <w:vMerge/>
                  <w:tcBorders>
                    <w:top w:val="none" w:color="000000" w:sz="4"/>
                    <w:left w:val="single" w:color="000000" w:sz="4"/>
                    <w:bottom w:val="single" w:color="000000" w:sz="4"/>
                    <w:right w:val="single" w:color="000000" w:sz="4"/>
                  </w:tcBorders>
                </w:tcP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大型水体：</w:t>
                  </w:r>
                  <w:r>
                    <w:rPr>
                      <w:sz w:val="21"/>
                    </w:rPr>
                    <w:t xml:space="preserve">  </w:t>
                  </w:r>
                  <w:r>
                    <w:rPr>
                      <w:sz w:val="21"/>
                    </w:rPr>
                    <w:t>采样勺指数</w:t>
                  </w:r>
                  <w:r>
                    <w:rPr>
                      <w:sz w:val="21"/>
                    </w:rPr>
                    <w:t>（</w:t>
                  </w:r>
                  <w:r>
                    <w:rPr>
                      <w:sz w:val="21"/>
                    </w:rPr>
                    <w:t>%）</w:t>
                  </w:r>
                </w:p>
                <w:p>
                  <w:pPr>
                    <w:pStyle w:val="null3"/>
                    <w:ind w:firstLine="1470"/>
                    <w:jc w:val="both"/>
                  </w:pPr>
                  <w:r>
                    <w:rPr>
                      <w:sz w:val="21"/>
                    </w:rPr>
                    <w:t>每阳性勺虫数（只）</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3</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5</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p>
                  <w:pPr>
                    <w:pStyle w:val="null3"/>
                    <w:jc w:val="center"/>
                  </w:pPr>
                  <w:r>
                    <w:rPr>
                      <w:sz w:val="21"/>
                    </w:rPr>
                    <w:t>≤ 8</w:t>
                  </w: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蝇类控制</w:t>
                  </w: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1.室</w:t>
                  </w:r>
                  <w:r>
                    <w:rPr>
                      <w:sz w:val="21"/>
                    </w:rPr>
                    <w:t xml:space="preserve"> </w:t>
                  </w:r>
                  <w:r>
                    <w:rPr>
                      <w:sz w:val="21"/>
                    </w:rPr>
                    <w:t xml:space="preserve">  </w:t>
                  </w:r>
                  <w:r>
                    <w:rPr>
                      <w:sz w:val="21"/>
                    </w:rPr>
                    <w:t>内：</w:t>
                  </w:r>
                  <w:r>
                    <w:rPr>
                      <w:sz w:val="21"/>
                    </w:rPr>
                    <w:t xml:space="preserve">  </w:t>
                  </w:r>
                  <w:r>
                    <w:rPr>
                      <w:sz w:val="21"/>
                    </w:rPr>
                    <w:t>有蝇房阳性率</w:t>
                  </w:r>
                  <w:r>
                    <w:rPr>
                      <w:sz w:val="21"/>
                    </w:rPr>
                    <w:t>（</w:t>
                  </w:r>
                  <w:r>
                    <w:rPr>
                      <w:sz w:val="21"/>
                    </w:rPr>
                    <w:t>%）</w:t>
                  </w:r>
                </w:p>
                <w:p>
                  <w:pPr>
                    <w:pStyle w:val="null3"/>
                    <w:ind w:firstLine="1470"/>
                    <w:jc w:val="both"/>
                  </w:pPr>
                  <w:r>
                    <w:rPr>
                      <w:sz w:val="21"/>
                    </w:rPr>
                    <w:t>每阳性房蝇数（只）</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3</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6</w:t>
                  </w:r>
                </w:p>
                <w:p>
                  <w:pPr>
                    <w:pStyle w:val="null3"/>
                    <w:jc w:val="center"/>
                  </w:pPr>
                  <w:r>
                    <w:rPr>
                      <w:sz w:val="21"/>
                    </w:rPr>
                    <w:t>≤ 3</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w:t>
                  </w:r>
                </w:p>
                <w:p>
                  <w:pPr>
                    <w:pStyle w:val="null3"/>
                    <w:jc w:val="center"/>
                  </w:pPr>
                  <w:r>
                    <w:rPr>
                      <w:sz w:val="21"/>
                    </w:rPr>
                    <w:t>≤ 3</w:t>
                  </w:r>
                </w:p>
              </w:tc>
            </w:tr>
            <w:tr>
              <w:tc>
                <w:tcPr>
                  <w:tcW w:type="dxa" w:w="440"/>
                  <w:vMerge/>
                  <w:tcBorders>
                    <w:top w:val="none" w:color="000000" w:sz="4"/>
                    <w:left w:val="single" w:color="000000" w:sz="4"/>
                    <w:bottom w:val="single" w:color="000000" w:sz="4"/>
                    <w:right w:val="single" w:color="000000" w:sz="4"/>
                  </w:tcBorders>
                </w:tcP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2.孳 生 地：</w:t>
                  </w:r>
                  <w:r>
                    <w:rPr>
                      <w:sz w:val="21"/>
                    </w:rPr>
                    <w:t xml:space="preserve">  </w:t>
                  </w:r>
                  <w:r>
                    <w:rPr>
                      <w:sz w:val="21"/>
                    </w:rPr>
                    <w:t>阳性率</w:t>
                  </w:r>
                  <w:r>
                    <w:rPr>
                      <w:sz w:val="21"/>
                    </w:rPr>
                    <w:t>（</w:t>
                  </w:r>
                  <w:r>
                    <w:rPr>
                      <w:sz w:val="21"/>
                    </w:rPr>
                    <w:t>%）</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440"/>
                  <w:vMerge/>
                  <w:tcBorders>
                    <w:top w:val="none" w:color="000000" w:sz="4"/>
                    <w:left w:val="single" w:color="000000" w:sz="4"/>
                    <w:bottom w:val="single" w:color="000000" w:sz="4"/>
                    <w:right w:val="single" w:color="000000" w:sz="4"/>
                  </w:tcBorders>
                </w:tcP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3.防蝇设施：</w:t>
                  </w:r>
                  <w:r>
                    <w:rPr>
                      <w:sz w:val="21"/>
                    </w:rPr>
                    <w:t xml:space="preserve">  </w:t>
                  </w:r>
                  <w:r>
                    <w:rPr>
                      <w:sz w:val="21"/>
                    </w:rPr>
                    <w:t>合格率</w:t>
                  </w:r>
                  <w:r>
                    <w:rPr>
                      <w:sz w:val="21"/>
                    </w:rPr>
                    <w:t>（</w:t>
                  </w:r>
                  <w:r>
                    <w:rPr>
                      <w:sz w:val="21"/>
                    </w:rPr>
                    <w:t>%）</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98</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95</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90</w:t>
                  </w: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蟑螂控制</w:t>
                  </w: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1.成 若 虫：</w:t>
                  </w:r>
                  <w:r>
                    <w:rPr>
                      <w:sz w:val="21"/>
                    </w:rPr>
                    <w:t xml:space="preserve">  </w:t>
                  </w:r>
                  <w:r>
                    <w:rPr>
                      <w:sz w:val="21"/>
                    </w:rPr>
                    <w:t>侵害率</w:t>
                  </w:r>
                  <w:r>
                    <w:rPr>
                      <w:sz w:val="21"/>
                    </w:rPr>
                    <w:t>（</w:t>
                  </w:r>
                  <w:r>
                    <w:rPr>
                      <w:sz w:val="21"/>
                    </w:rPr>
                    <w:t>%）</w:t>
                  </w:r>
                </w:p>
                <w:p>
                  <w:pPr>
                    <w:pStyle w:val="null3"/>
                    <w:ind w:firstLine="1470"/>
                    <w:jc w:val="both"/>
                  </w:pPr>
                  <w:r>
                    <w:rPr>
                      <w:sz w:val="21"/>
                    </w:rPr>
                    <w:t>每阳性房小蠊数（只）</w:t>
                  </w:r>
                </w:p>
                <w:p>
                  <w:pPr>
                    <w:pStyle w:val="null3"/>
                    <w:ind w:firstLine="1470"/>
                    <w:jc w:val="both"/>
                  </w:pPr>
                  <w:r>
                    <w:rPr>
                      <w:sz w:val="21"/>
                    </w:rPr>
                    <w:t>每阳性房大蠊数（只）</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5</w:t>
                  </w:r>
                </w:p>
                <w:p>
                  <w:pPr>
                    <w:pStyle w:val="null3"/>
                    <w:jc w:val="center"/>
                  </w:pPr>
                  <w:r>
                    <w:rPr>
                      <w:sz w:val="21"/>
                    </w:rPr>
                    <w:t>≤ 2</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≤10</w:t>
                  </w:r>
                </w:p>
                <w:p>
                  <w:pPr>
                    <w:pStyle w:val="null3"/>
                    <w:jc w:val="center"/>
                  </w:pPr>
                  <w:r>
                    <w:rPr>
                      <w:sz w:val="21"/>
                    </w:rPr>
                    <w:t>≤ 5</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p>
                  <w:pPr>
                    <w:pStyle w:val="null3"/>
                    <w:jc w:val="center"/>
                  </w:pPr>
                  <w:r>
                    <w:rPr>
                      <w:sz w:val="21"/>
                    </w:rPr>
                    <w:t>≤ 10</w:t>
                  </w:r>
                </w:p>
                <w:p>
                  <w:pPr>
                    <w:pStyle w:val="null3"/>
                    <w:jc w:val="center"/>
                  </w:pPr>
                  <w:r>
                    <w:rPr>
                      <w:sz w:val="21"/>
                    </w:rPr>
                    <w:t>≤ 5</w:t>
                  </w:r>
                </w:p>
              </w:tc>
            </w:tr>
            <w:tr>
              <w:tc>
                <w:tcPr>
                  <w:tcW w:type="dxa" w:w="440"/>
                  <w:vMerge/>
                  <w:tcBorders>
                    <w:top w:val="none" w:color="000000" w:sz="4"/>
                    <w:left w:val="single" w:color="000000" w:sz="4"/>
                    <w:bottom w:val="single" w:color="000000" w:sz="4"/>
                    <w:right w:val="single" w:color="000000" w:sz="4"/>
                  </w:tcBorders>
                </w:tcP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卵</w:t>
                  </w:r>
                  <w:r>
                    <w:rPr>
                      <w:sz w:val="21"/>
                    </w:rPr>
                    <w:t xml:space="preserve">    </w:t>
                  </w:r>
                  <w:r>
                    <w:rPr>
                      <w:sz w:val="21"/>
                    </w:rPr>
                    <w:t>鞘：</w:t>
                  </w:r>
                  <w:r>
                    <w:rPr>
                      <w:sz w:val="21"/>
                    </w:rPr>
                    <w:t xml:space="preserve">  </w:t>
                  </w:r>
                  <w:r>
                    <w:rPr>
                      <w:sz w:val="21"/>
                    </w:rPr>
                    <w:t>查获率</w:t>
                  </w:r>
                  <w:r>
                    <w:rPr>
                      <w:sz w:val="21"/>
                    </w:rPr>
                    <w:t>（</w:t>
                  </w:r>
                  <w:r>
                    <w:rPr>
                      <w:sz w:val="21"/>
                    </w:rPr>
                    <w:t>%）</w:t>
                  </w:r>
                </w:p>
                <w:p>
                  <w:pPr>
                    <w:pStyle w:val="null3"/>
                    <w:ind w:firstLine="1470"/>
                    <w:jc w:val="both"/>
                  </w:pPr>
                  <w:r>
                    <w:rPr>
                      <w:sz w:val="21"/>
                    </w:rPr>
                    <w:t>每阳性房卵鞘数只）</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2</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2</w:t>
                  </w:r>
                </w:p>
                <w:p>
                  <w:pPr>
                    <w:pStyle w:val="null3"/>
                    <w:jc w:val="center"/>
                  </w:pPr>
                  <w:r>
                    <w:rPr>
                      <w:sz w:val="21"/>
                    </w:rPr>
                    <w:t>≤ 4</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8</w:t>
                  </w:r>
                </w:p>
              </w:tc>
            </w:tr>
            <w:tr>
              <w:tc>
                <w:tcPr>
                  <w:tcW w:type="dxa" w:w="440"/>
                  <w:vMerge/>
                  <w:tcBorders>
                    <w:top w:val="none" w:color="000000" w:sz="4"/>
                    <w:left w:val="single" w:color="000000" w:sz="4"/>
                    <w:bottom w:val="single" w:color="000000" w:sz="4"/>
                    <w:right w:val="single" w:color="000000" w:sz="4"/>
                  </w:tcBorders>
                </w:tcPr>
                <w:p/>
              </w:tc>
              <w:tc>
                <w:tcPr>
                  <w:tcW w:type="dxa" w:w="2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3.蟑    迹：  查获率</w:t>
                  </w:r>
                  <w:r>
                    <w:rPr>
                      <w:sz w:val="21"/>
                    </w:rPr>
                    <w:t>（</w:t>
                  </w:r>
                  <w:r>
                    <w:rPr>
                      <w:sz w:val="21"/>
                    </w:rPr>
                    <w:t>%）</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7</w:t>
                  </w:r>
                </w:p>
              </w:tc>
            </w:tr>
          </w:tbl>
          <w:p>
            <w:pPr>
              <w:pStyle w:val="null3"/>
            </w:pPr>
            <w:r>
              <w:rPr>
                <w:sz w:val="24"/>
              </w:rPr>
              <w:t>（</w:t>
            </w:r>
            <w:r>
              <w:rPr>
                <w:sz w:val="24"/>
              </w:rPr>
              <w:t>2）</w:t>
            </w:r>
            <w:r>
              <w:rPr>
                <w:sz w:val="24"/>
              </w:rPr>
              <w:t>监测标准</w:t>
            </w:r>
            <w:r>
              <w:rPr>
                <w:sz w:val="24"/>
              </w:rPr>
              <w:t>：</w:t>
            </w:r>
            <w:r>
              <w:rPr>
                <w:sz w:val="24"/>
              </w:rPr>
              <w:t>2009年12月1日实施的</w:t>
            </w:r>
            <w:r>
              <w:rPr>
                <w:sz w:val="24"/>
              </w:rPr>
              <w:t>中华人民共和国国家标准</w:t>
            </w:r>
            <w:r>
              <w:rPr>
                <w:sz w:val="24"/>
              </w:rPr>
              <w:t>：</w:t>
            </w:r>
            <w:r>
              <w:rPr>
                <w:sz w:val="24"/>
              </w:rPr>
              <w:t>GB/T 23798-2009病媒生物密度监测方法</w:t>
            </w:r>
            <w:r>
              <w:rPr>
                <w:sz w:val="24"/>
              </w:rPr>
              <w:t>（</w:t>
            </w:r>
            <w:r>
              <w:rPr>
                <w:sz w:val="24"/>
              </w:rPr>
              <w:t>鼠类</w:t>
            </w:r>
            <w:r>
              <w:rPr>
                <w:sz w:val="24"/>
              </w:rPr>
              <w:t>）</w:t>
            </w:r>
            <w:r>
              <w:rPr>
                <w:sz w:val="24"/>
              </w:rPr>
              <w:t>、</w:t>
            </w:r>
            <w:r>
              <w:rPr>
                <w:sz w:val="24"/>
              </w:rPr>
              <w:t>GB/T 23797-2009病媒生物密度监测方法</w:t>
            </w:r>
            <w:r>
              <w:rPr>
                <w:sz w:val="24"/>
              </w:rPr>
              <w:t>（</w:t>
            </w:r>
            <w:r>
              <w:rPr>
                <w:sz w:val="24"/>
              </w:rPr>
              <w:t>蚊虫</w:t>
            </w:r>
            <w:r>
              <w:rPr>
                <w:sz w:val="24"/>
              </w:rPr>
              <w:t>）</w:t>
            </w:r>
            <w:r>
              <w:rPr>
                <w:sz w:val="24"/>
              </w:rPr>
              <w:t>、（</w:t>
            </w:r>
            <w:r>
              <w:rPr>
                <w:sz w:val="24"/>
              </w:rPr>
              <w:t>GB/T 23796-2009）病媒生物密度监测方法</w:t>
            </w:r>
            <w:r>
              <w:rPr>
                <w:sz w:val="24"/>
              </w:rPr>
              <w:t>（</w:t>
            </w:r>
            <w:r>
              <w:rPr>
                <w:sz w:val="24"/>
              </w:rPr>
              <w:t>蝇类</w:t>
            </w:r>
            <w:r>
              <w:rPr>
                <w:sz w:val="24"/>
              </w:rPr>
              <w:t>）</w:t>
            </w:r>
            <w:r>
              <w:rPr>
                <w:sz w:val="24"/>
              </w:rPr>
              <w:t>、</w:t>
            </w:r>
            <w:r>
              <w:rPr>
                <w:sz w:val="24"/>
              </w:rPr>
              <w:t>GB/T 23795-2009病媒生物密度监测方法</w:t>
            </w:r>
            <w:r>
              <w:rPr>
                <w:sz w:val="24"/>
              </w:rPr>
              <w:t>（</w:t>
            </w:r>
            <w:r>
              <w:rPr>
                <w:sz w:val="24"/>
              </w:rPr>
              <w:t>蜚蠊</w:t>
            </w:r>
            <w:r>
              <w:rPr>
                <w:sz w:val="24"/>
              </w:rPr>
              <w:t>）</w:t>
            </w:r>
            <w:r>
              <w:rPr>
                <w:sz w:val="24"/>
              </w:rPr>
              <w:t>。</w:t>
            </w:r>
          </w:p>
          <w:p>
            <w:pPr>
              <w:pStyle w:val="null3"/>
            </w:pPr>
            <w:r>
              <w:rPr>
                <w:sz w:val="24"/>
                <w:b/>
              </w:rPr>
              <w:t>2.</w:t>
            </w:r>
            <w:r>
              <w:rPr>
                <w:sz w:val="24"/>
                <w:b/>
              </w:rPr>
              <w:t>详细</w:t>
            </w:r>
            <w:r>
              <w:rPr>
                <w:sz w:val="24"/>
                <w:b/>
              </w:rPr>
              <w:t>服务内容和</w:t>
            </w:r>
            <w:r>
              <w:rPr>
                <w:sz w:val="24"/>
                <w:b/>
              </w:rPr>
              <w:t>要求</w:t>
            </w:r>
            <w:r>
              <w:rPr>
                <w:sz w:val="24"/>
                <w:b/>
              </w:rPr>
              <w:t>（如下表）</w:t>
            </w:r>
          </w:p>
          <w:tbl>
            <w:tblPr>
              <w:tblInd w:type="dxa" w:w="135"/>
              <w:tblBorders>
                <w:top w:val="none" w:color="000000" w:sz="4"/>
                <w:left w:val="none" w:color="000000" w:sz="4"/>
                <w:bottom w:val="none" w:color="000000" w:sz="4"/>
                <w:right w:val="none" w:color="000000" w:sz="4"/>
                <w:insideH w:val="none"/>
                <w:insideV w:val="none"/>
              </w:tblBorders>
            </w:tblPr>
            <w:tblGrid>
              <w:gridCol w:w="415"/>
              <w:gridCol w:w="488"/>
              <w:gridCol w:w="610"/>
              <w:gridCol w:w="2805"/>
              <w:gridCol w:w="549"/>
              <w:gridCol w:w="732"/>
            </w:tblGrid>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工作内容</w:t>
                  </w:r>
                </w:p>
              </w:tc>
              <w:tc>
                <w:tcPr>
                  <w:tcW w:type="dxa" w:w="2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r>
                    <w:rPr>
                      <w:sz w:val="21"/>
                      <w:b/>
                    </w:rPr>
                    <w:t>和要求</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开展时间</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1.公共外环境统一全面投药灭鼠</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w:t>
                  </w:r>
                  <w:r>
                    <w:rPr>
                      <w:sz w:val="21"/>
                    </w:rPr>
                    <w:t>春、秋季</w:t>
                  </w:r>
                  <w:r>
                    <w:rPr>
                      <w:sz w:val="21"/>
                    </w:rPr>
                    <w:t>开展统一灭鼠</w:t>
                  </w:r>
                  <w:r>
                    <w:rPr>
                      <w:sz w:val="21"/>
                    </w:rPr>
                    <w:t>行动</w:t>
                  </w:r>
                  <w:r>
                    <w:rPr>
                      <w:sz w:val="21"/>
                    </w:rPr>
                    <w:t>，所投放的鼠药，必须使用合法、有证的灭鼠药物，新鲜、适口性强，投放点全覆盖，</w:t>
                  </w:r>
                  <w:r>
                    <w:rPr>
                      <w:sz w:val="21"/>
                    </w:rPr>
                    <w:t>做到时间、空间、药物</w:t>
                  </w:r>
                  <w:r>
                    <w:rPr>
                      <w:sz w:val="21"/>
                    </w:rPr>
                    <w:t>“三</w:t>
                  </w:r>
                  <w:r>
                    <w:rPr>
                      <w:sz w:val="21"/>
                    </w:rPr>
                    <w:t>饱和</w:t>
                  </w:r>
                  <w:r>
                    <w:rPr>
                      <w:sz w:val="21"/>
                    </w:rPr>
                    <w:t>”</w:t>
                  </w:r>
                  <w:r>
                    <w:rPr>
                      <w:sz w:val="21"/>
                    </w:rPr>
                    <w:t>，</w:t>
                  </w:r>
                  <w:r>
                    <w:rPr>
                      <w:sz w:val="21"/>
                    </w:rPr>
                    <w:t>并做好后续</w:t>
                  </w:r>
                  <w:r>
                    <w:rPr>
                      <w:sz w:val="21"/>
                    </w:rPr>
                    <w:t>跟踪，及时补药</w:t>
                  </w:r>
                  <w:r>
                    <w:rPr>
                      <w:sz w:val="21"/>
                    </w:rPr>
                    <w:t>。</w:t>
                  </w:r>
                  <w:r>
                    <w:rPr>
                      <w:sz w:val="21"/>
                    </w:rPr>
                    <w:t>每个投药点（灭鼠屋）内设置一次性换药盒，不可新旧鼠药混放</w:t>
                  </w:r>
                  <w:r>
                    <w:rPr>
                      <w:sz w:val="21"/>
                    </w:rPr>
                    <w:t>，</w:t>
                  </w:r>
                  <w:r>
                    <w:rPr>
                      <w:sz w:val="21"/>
                    </w:rPr>
                    <w:t>鼠药不散落地面</w:t>
                  </w:r>
                  <w:r>
                    <w:rPr>
                      <w:sz w:val="21"/>
                    </w:rPr>
                    <w:t>。每次</w:t>
                  </w:r>
                  <w:r>
                    <w:rPr>
                      <w:sz w:val="21"/>
                    </w:rPr>
                    <w:t>灭鼠行动不少于</w:t>
                  </w:r>
                  <w:r>
                    <w:rPr>
                      <w:sz w:val="21"/>
                    </w:rPr>
                    <w:t>7天</w:t>
                  </w:r>
                  <w:r>
                    <w:rPr>
                      <w:sz w:val="21"/>
                    </w:rPr>
                    <w:t>（含补药</w:t>
                  </w:r>
                  <w:r>
                    <w:rPr>
                      <w:sz w:val="21"/>
                    </w:rPr>
                    <w:t>时间</w:t>
                  </w:r>
                  <w:r>
                    <w:rPr>
                      <w:sz w:val="21"/>
                    </w:rPr>
                    <w:t>）</w:t>
                  </w:r>
                  <w:r>
                    <w:rPr>
                      <w:sz w:val="21"/>
                    </w:rPr>
                    <w:t>，每个投药点</w:t>
                  </w:r>
                  <w:r>
                    <w:rPr>
                      <w:sz w:val="21"/>
                    </w:rPr>
                    <w:t>投放毒鼠谷</w:t>
                  </w:r>
                  <w:r>
                    <w:rPr>
                      <w:sz w:val="21"/>
                    </w:rPr>
                    <w:t>不少于</w:t>
                  </w:r>
                  <w:r>
                    <w:rPr>
                      <w:sz w:val="21"/>
                    </w:rPr>
                    <w:t>300克（含补药）</w:t>
                  </w:r>
                  <w:r>
                    <w:rPr>
                      <w:sz w:val="21"/>
                    </w:rPr>
                    <w:t>，</w:t>
                  </w:r>
                  <w:r>
                    <w:rPr>
                      <w:sz w:val="21"/>
                    </w:rPr>
                    <w:t>规范处理死鼠。</w:t>
                  </w:r>
                </w:p>
                <w:p>
                  <w:pPr>
                    <w:pStyle w:val="null3"/>
                    <w:jc w:val="both"/>
                  </w:pPr>
                  <w:r>
                    <w:rPr>
                      <w:sz w:val="21"/>
                    </w:rPr>
                    <w:t>中、小学校</w:t>
                  </w:r>
                  <w:r>
                    <w:rPr>
                      <w:sz w:val="21"/>
                    </w:rPr>
                    <w:t>、</w:t>
                  </w:r>
                  <w:r>
                    <w:rPr>
                      <w:sz w:val="21"/>
                    </w:rPr>
                    <w:t>幼儿园</w:t>
                  </w:r>
                  <w:r>
                    <w:rPr>
                      <w:sz w:val="21"/>
                    </w:rPr>
                    <w:t>内不进行药物灭鼠，但需进行鼠迹检查处理并与校方沟通落实，提供灭鼠技术指导和必要帮助。</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原则上分别于</w:t>
                  </w:r>
                  <w:r>
                    <w:rPr>
                      <w:sz w:val="21"/>
                    </w:rPr>
                    <w:t>4</w:t>
                  </w:r>
                  <w:r>
                    <w:rPr>
                      <w:sz w:val="21"/>
                    </w:rPr>
                    <w:t>月</w:t>
                  </w:r>
                  <w:r>
                    <w:rPr>
                      <w:sz w:val="21"/>
                    </w:rPr>
                    <w:t>、</w:t>
                  </w:r>
                  <w:r>
                    <w:rPr>
                      <w:sz w:val="21"/>
                    </w:rPr>
                    <w:t>10</w:t>
                  </w:r>
                  <w:r>
                    <w:rPr>
                      <w:sz w:val="21"/>
                    </w:rPr>
                    <w:t>月份</w:t>
                  </w:r>
                  <w:r>
                    <w:rPr>
                      <w:sz w:val="21"/>
                    </w:rPr>
                    <w:t>统一开展</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15"/>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2.公共外环境规范设置灭鼠屋</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在原有灭鼠屋的基础上，根据实际情况合理增加设置灭鼠屋，对承包期间陈旧破损的灭鼠屋进行更换</w:t>
                  </w:r>
                  <w:r>
                    <w:rPr>
                      <w:sz w:val="21"/>
                    </w:rPr>
                    <w:t>（</w:t>
                  </w:r>
                  <w:r>
                    <w:rPr>
                      <w:sz w:val="21"/>
                    </w:rPr>
                    <w:t>各标段至少设置有效灭鼠屋数量</w:t>
                  </w:r>
                  <w:r>
                    <w:rPr>
                      <w:sz w:val="21"/>
                    </w:rPr>
                    <w:t>:第2标段（采购包）1700个，本合同期结束后不可拆除）。</w:t>
                  </w:r>
                  <w:r>
                    <w:rPr>
                      <w:sz w:val="21"/>
                    </w:rPr>
                    <w:t>重点场所附近（有食源点），每隔</w:t>
                  </w:r>
                  <w:r>
                    <w:rPr>
                      <w:sz w:val="21"/>
                    </w:rPr>
                    <w:t>20米至少设置一个灭鼠屋，发现有鼠</w:t>
                  </w:r>
                  <w:r>
                    <w:rPr>
                      <w:sz w:val="21"/>
                    </w:rPr>
                    <w:t>患的</w:t>
                  </w:r>
                  <w:r>
                    <w:rPr>
                      <w:sz w:val="21"/>
                    </w:rPr>
                    <w:t>场所</w:t>
                  </w:r>
                  <w:r>
                    <w:rPr>
                      <w:sz w:val="21"/>
                    </w:rPr>
                    <w:t>要合理</w:t>
                  </w:r>
                  <w:r>
                    <w:rPr>
                      <w:sz w:val="21"/>
                    </w:rPr>
                    <w:t>增加</w:t>
                  </w:r>
                  <w:r>
                    <w:rPr>
                      <w:sz w:val="21"/>
                    </w:rPr>
                    <w:t>，</w:t>
                  </w:r>
                  <w:r>
                    <w:rPr>
                      <w:sz w:val="21"/>
                    </w:rPr>
                    <w:t>其他公共外环境</w:t>
                  </w:r>
                  <w:r>
                    <w:rPr>
                      <w:sz w:val="21"/>
                    </w:rPr>
                    <w:t>根据实际情况</w:t>
                  </w:r>
                  <w:r>
                    <w:rPr>
                      <w:sz w:val="21"/>
                    </w:rPr>
                    <w:t>设置</w:t>
                  </w:r>
                  <w:r>
                    <w:rPr>
                      <w:sz w:val="21"/>
                    </w:rPr>
                    <w:t>。</w:t>
                  </w:r>
                  <w:r>
                    <w:rPr>
                      <w:sz w:val="21"/>
                    </w:rPr>
                    <w:t>在承包首月，</w:t>
                  </w:r>
                  <w:r>
                    <w:rPr>
                      <w:sz w:val="21"/>
                    </w:rPr>
                    <w:t>成交供应商</w:t>
                  </w:r>
                  <w:r>
                    <w:rPr>
                      <w:sz w:val="21"/>
                    </w:rPr>
                    <w:t>要全面</w:t>
                  </w:r>
                  <w:r>
                    <w:rPr>
                      <w:sz w:val="21"/>
                    </w:rPr>
                    <w:t>普查、</w:t>
                  </w:r>
                  <w:r>
                    <w:rPr>
                      <w:sz w:val="21"/>
                    </w:rPr>
                    <w:t>更新</w:t>
                  </w:r>
                  <w:r>
                    <w:rPr>
                      <w:sz w:val="21"/>
                    </w:rPr>
                    <w:t>承包区域范围内</w:t>
                  </w:r>
                  <w:r>
                    <w:rPr>
                      <w:sz w:val="21"/>
                    </w:rPr>
                    <w:t>所有</w:t>
                  </w:r>
                  <w:r>
                    <w:rPr>
                      <w:sz w:val="21"/>
                    </w:rPr>
                    <w:t>灭</w:t>
                  </w:r>
                  <w:r>
                    <w:rPr>
                      <w:sz w:val="21"/>
                    </w:rPr>
                    <w:t>鼠屋</w:t>
                  </w:r>
                  <w:r>
                    <w:rPr>
                      <w:sz w:val="21"/>
                    </w:rPr>
                    <w:t>，</w:t>
                  </w:r>
                  <w:r>
                    <w:rPr>
                      <w:sz w:val="21"/>
                    </w:rPr>
                    <w:t>并规范设置</w:t>
                  </w:r>
                  <w:r>
                    <w:rPr>
                      <w:sz w:val="21"/>
                    </w:rPr>
                    <w:t>警示标识，统一规格为长</w:t>
                  </w:r>
                  <w:r>
                    <w:rPr>
                      <w:sz w:val="21"/>
                    </w:rPr>
                    <w:t>18cm，宽10cm，厚0.5cm</w:t>
                  </w:r>
                  <w:r>
                    <w:rPr>
                      <w:sz w:val="21"/>
                    </w:rPr>
                    <w:t>，</w:t>
                  </w:r>
                  <w:r>
                    <w:rPr>
                      <w:sz w:val="21"/>
                    </w:rPr>
                    <w:t>KT板材</w:t>
                  </w:r>
                  <w:r>
                    <w:rPr>
                      <w:sz w:val="21"/>
                    </w:rPr>
                    <w:t>质</w:t>
                  </w:r>
                  <w:r>
                    <w:rPr>
                      <w:sz w:val="21"/>
                    </w:rPr>
                    <w:t>，并</w:t>
                  </w:r>
                  <w:r>
                    <w:rPr>
                      <w:sz w:val="21"/>
                    </w:rPr>
                    <w:t>印有明显的</w:t>
                  </w:r>
                  <w:r>
                    <w:rPr>
                      <w:sz w:val="21"/>
                    </w:rPr>
                    <w:t>鼠屋编码，</w:t>
                  </w:r>
                  <w:r>
                    <w:rPr>
                      <w:sz w:val="21"/>
                    </w:rPr>
                    <w:t>承包公司名称、固定电话号码、鼠药名称、投药记录等内容</w:t>
                  </w:r>
                  <w:r>
                    <w:rPr>
                      <w:sz w:val="21"/>
                    </w:rPr>
                    <w:t>。</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承包首月</w:t>
                  </w:r>
                  <w:r>
                    <w:rPr>
                      <w:sz w:val="21"/>
                    </w:rPr>
                    <w:t>开展，并做好常态化维护</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5"/>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3.日常跟踪公共外环境灭鼠效果</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平时每周</w:t>
                  </w:r>
                  <w:r>
                    <w:rPr>
                      <w:sz w:val="21"/>
                    </w:rPr>
                    <w:t>开展</w:t>
                  </w:r>
                  <w:r>
                    <w:rPr>
                      <w:sz w:val="21"/>
                    </w:rPr>
                    <w:t>鼠迹</w:t>
                  </w:r>
                  <w:r>
                    <w:rPr>
                      <w:sz w:val="21"/>
                    </w:rPr>
                    <w:t>日常</w:t>
                  </w:r>
                  <w:r>
                    <w:rPr>
                      <w:sz w:val="21"/>
                    </w:rPr>
                    <w:t>巡查，发现鼠迹</w:t>
                  </w:r>
                  <w:r>
                    <w:rPr>
                      <w:sz w:val="21"/>
                    </w:rPr>
                    <w:t>应</w:t>
                  </w:r>
                  <w:r>
                    <w:rPr>
                      <w:sz w:val="21"/>
                    </w:rPr>
                    <w:t>立即清</w:t>
                  </w:r>
                  <w:r>
                    <w:rPr>
                      <w:sz w:val="21"/>
                    </w:rPr>
                    <w:t>除</w:t>
                  </w:r>
                  <w:r>
                    <w:rPr>
                      <w:sz w:val="21"/>
                    </w:rPr>
                    <w:t>并及时补</w:t>
                  </w:r>
                  <w:r>
                    <w:rPr>
                      <w:sz w:val="21"/>
                    </w:rPr>
                    <w:t>药，</w:t>
                  </w:r>
                  <w:r>
                    <w:rPr>
                      <w:sz w:val="21"/>
                    </w:rPr>
                    <w:t>确保灭鼠屋有新鲜足量的灭鼠毒饵，</w:t>
                  </w:r>
                  <w:r>
                    <w:rPr>
                      <w:sz w:val="21"/>
                    </w:rPr>
                    <w:t>使</w:t>
                  </w:r>
                  <w:r>
                    <w:rPr>
                      <w:sz w:val="21"/>
                    </w:rPr>
                    <w:t>鼠密度控制在</w:t>
                  </w:r>
                  <w:r>
                    <w:rPr>
                      <w:sz w:val="21"/>
                    </w:rPr>
                    <w:t>规定</w:t>
                  </w:r>
                  <w:r>
                    <w:rPr>
                      <w:sz w:val="21"/>
                    </w:rPr>
                    <w:t>标准范围内</w:t>
                  </w:r>
                  <w:r>
                    <w:rPr>
                      <w:sz w:val="21"/>
                    </w:rPr>
                    <w:t>。</w:t>
                  </w:r>
                  <w:r>
                    <w:rPr>
                      <w:sz w:val="21"/>
                    </w:rPr>
                    <w:t>更换灭鼠毒饵应先对</w:t>
                  </w:r>
                  <w:r>
                    <w:rPr>
                      <w:sz w:val="21"/>
                    </w:rPr>
                    <w:t>陈旧的</w:t>
                  </w:r>
                  <w:r>
                    <w:rPr>
                      <w:sz w:val="21"/>
                    </w:rPr>
                    <w:t>毒饵清理</w:t>
                  </w:r>
                  <w:r>
                    <w:rPr>
                      <w:sz w:val="21"/>
                    </w:rPr>
                    <w:t>干净</w:t>
                  </w:r>
                  <w:r>
                    <w:rPr>
                      <w:sz w:val="21"/>
                    </w:rPr>
                    <w:t>，</w:t>
                  </w:r>
                  <w:r>
                    <w:rPr>
                      <w:sz w:val="21"/>
                    </w:rPr>
                    <w:t>再投放</w:t>
                  </w:r>
                  <w:r>
                    <w:rPr>
                      <w:sz w:val="21"/>
                    </w:rPr>
                    <w:t>新鲜</w:t>
                  </w:r>
                  <w:r>
                    <w:rPr>
                      <w:sz w:val="21"/>
                    </w:rPr>
                    <w:t>灭鼠</w:t>
                  </w:r>
                  <w:r>
                    <w:rPr>
                      <w:sz w:val="21"/>
                    </w:rPr>
                    <w:t>毒饵，如发现新旧毒饵混放</w:t>
                  </w:r>
                  <w:r>
                    <w:rPr>
                      <w:sz w:val="21"/>
                    </w:rPr>
                    <w:t>、</w:t>
                  </w:r>
                  <w:r>
                    <w:rPr>
                      <w:sz w:val="21"/>
                    </w:rPr>
                    <w:t>散落地面</w:t>
                  </w:r>
                  <w:r>
                    <w:rPr>
                      <w:sz w:val="21"/>
                    </w:rPr>
                    <w:t>视为不规范投药。</w:t>
                  </w:r>
                  <w:r>
                    <w:rPr>
                      <w:sz w:val="21"/>
                    </w:rPr>
                    <w:t>发现</w:t>
                  </w:r>
                  <w:r>
                    <w:rPr>
                      <w:sz w:val="21"/>
                    </w:rPr>
                    <w:t>死鼠</w:t>
                  </w:r>
                  <w:r>
                    <w:rPr>
                      <w:sz w:val="21"/>
                    </w:rPr>
                    <w:t>或收到市民举报死鼠线索，</w:t>
                  </w:r>
                  <w:r>
                    <w:rPr>
                      <w:sz w:val="21"/>
                    </w:rPr>
                    <w:t>须</w:t>
                  </w:r>
                  <w:r>
                    <w:rPr>
                      <w:sz w:val="21"/>
                    </w:rPr>
                    <w:t>及时义务上门进行</w:t>
                  </w:r>
                  <w:r>
                    <w:rPr>
                      <w:sz w:val="21"/>
                    </w:rPr>
                    <w:t>规范处理</w:t>
                  </w:r>
                  <w:r>
                    <w:rPr>
                      <w:sz w:val="21"/>
                    </w:rPr>
                    <w:t>死鼠。</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5"/>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4.开展鼠情</w:t>
                  </w:r>
                  <w:r>
                    <w:rPr>
                      <w:sz w:val="21"/>
                    </w:rPr>
                    <w:t>调查</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w:t>
                  </w:r>
                  <w:r>
                    <w:rPr>
                      <w:sz w:val="21"/>
                    </w:rPr>
                    <w:t>居民</w:t>
                  </w:r>
                  <w:r>
                    <w:rPr>
                      <w:sz w:val="21"/>
                    </w:rPr>
                    <w:t>住宅</w:t>
                  </w:r>
                  <w:r>
                    <w:rPr>
                      <w:sz w:val="21"/>
                    </w:rPr>
                    <w:t>区、</w:t>
                  </w:r>
                  <w:r>
                    <w:rPr>
                      <w:sz w:val="21"/>
                    </w:rPr>
                    <w:t>城中村、</w:t>
                  </w:r>
                  <w:r>
                    <w:rPr>
                      <w:sz w:val="21"/>
                    </w:rPr>
                    <w:t>学校、</w:t>
                  </w:r>
                  <w:r>
                    <w:rPr>
                      <w:sz w:val="21"/>
                    </w:rPr>
                    <w:t>机关事业单位、饮食店档、农贸市场周边</w:t>
                  </w:r>
                  <w:r>
                    <w:rPr>
                      <w:sz w:val="21"/>
                    </w:rPr>
                    <w:t>询问</w:t>
                  </w:r>
                  <w:r>
                    <w:rPr>
                      <w:sz w:val="21"/>
                    </w:rPr>
                    <w:t>调查</w:t>
                  </w:r>
                  <w:r>
                    <w:rPr>
                      <w:sz w:val="21"/>
                    </w:rPr>
                    <w:t>鼠情</w:t>
                  </w:r>
                  <w:r>
                    <w:rPr>
                      <w:sz w:val="21"/>
                    </w:rPr>
                    <w:t>1</w:t>
                  </w:r>
                  <w:r>
                    <w:rPr>
                      <w:sz w:val="21"/>
                    </w:rPr>
                    <w:t>次</w:t>
                  </w:r>
                  <w:r>
                    <w:rPr>
                      <w:sz w:val="21"/>
                    </w:rPr>
                    <w:t>，</w:t>
                  </w:r>
                  <w:r>
                    <w:rPr>
                      <w:sz w:val="21"/>
                    </w:rPr>
                    <w:t>做好询问记录，根据市民反映的情况不断改进工作</w:t>
                  </w:r>
                  <w:r>
                    <w:rPr>
                      <w:sz w:val="21"/>
                    </w:rPr>
                    <w:t>。</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月</w:t>
                  </w:r>
                  <w:r>
                    <w:rPr>
                      <w:sz w:val="21"/>
                    </w:rPr>
                    <w:t>1次</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p>
                  <w:pPr>
                    <w:pStyle w:val="null3"/>
                    <w:jc w:val="center"/>
                  </w:pPr>
                  <w:r>
                    <w:rPr>
                      <w:sz w:val="21"/>
                    </w:rPr>
                    <w:t>2</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p>
                  <w:pPr>
                    <w:pStyle w:val="null3"/>
                    <w:jc w:val="center"/>
                  </w:pPr>
                  <w:r>
                    <w:rPr>
                      <w:sz w:val="21"/>
                    </w:rPr>
                    <w:t>灭蚊</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1.热烟雾灭成蚊</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用热烟雾机、高效杀虫剂对下水道、化粪池、小区绿化丛林、阴沟角落等进行地毯式烟雾熏杀成蚊（同时灭蝇、</w:t>
                  </w:r>
                  <w:r>
                    <w:rPr>
                      <w:sz w:val="21"/>
                    </w:rPr>
                    <w:t>灭</w:t>
                  </w:r>
                  <w:r>
                    <w:rPr>
                      <w:sz w:val="21"/>
                    </w:rPr>
                    <w:t>蟑螂）。要求：行动前须告知属地村（居）委会，</w:t>
                  </w:r>
                  <w:r>
                    <w:rPr>
                      <w:sz w:val="21"/>
                    </w:rPr>
                    <w:t>行动期间</w:t>
                  </w:r>
                  <w:r>
                    <w:rPr>
                      <w:sz w:val="21"/>
                    </w:rPr>
                    <w:t>每标段</w:t>
                  </w:r>
                  <w:r>
                    <w:rPr>
                      <w:sz w:val="21"/>
                    </w:rPr>
                    <w:t>（采购包）</w:t>
                  </w:r>
                  <w:r>
                    <w:rPr>
                      <w:sz w:val="21"/>
                    </w:rPr>
                    <w:t>每天</w:t>
                  </w:r>
                  <w:r>
                    <w:rPr>
                      <w:sz w:val="21"/>
                    </w:rPr>
                    <w:t>至少</w:t>
                  </w:r>
                  <w:r>
                    <w:rPr>
                      <w:sz w:val="21"/>
                    </w:rPr>
                    <w:t>出动</w:t>
                  </w:r>
                  <w:r>
                    <w:rPr>
                      <w:sz w:val="21"/>
                    </w:rPr>
                    <w:t>6人、2台</w:t>
                  </w:r>
                  <w:r>
                    <w:rPr>
                      <w:sz w:val="21"/>
                    </w:rPr>
                    <w:t>烟雾机</w:t>
                  </w:r>
                  <w:r>
                    <w:rPr>
                      <w:sz w:val="21"/>
                    </w:rPr>
                    <w:t>同时进行</w:t>
                  </w:r>
                  <w:r>
                    <w:rPr>
                      <w:sz w:val="21"/>
                    </w:rPr>
                    <w:t>，</w:t>
                  </w:r>
                  <w:r>
                    <w:rPr>
                      <w:sz w:val="21"/>
                    </w:rPr>
                    <w:t>行动时间至少</w:t>
                  </w:r>
                  <w:r>
                    <w:rPr>
                      <w:sz w:val="21"/>
                    </w:rPr>
                    <w:t>6天</w:t>
                  </w:r>
                  <w:r>
                    <w:rPr>
                      <w:sz w:val="21"/>
                    </w:rPr>
                    <w:t>，除天气原因外，不得间断。（区政府</w:t>
                  </w:r>
                  <w:r>
                    <w:rPr>
                      <w:sz w:val="21"/>
                    </w:rPr>
                    <w:t>、</w:t>
                  </w:r>
                  <w:r>
                    <w:rPr>
                      <w:sz w:val="21"/>
                    </w:rPr>
                    <w:t>区人大政协</w:t>
                  </w:r>
                  <w:r>
                    <w:rPr>
                      <w:sz w:val="21"/>
                    </w:rPr>
                    <w:t>大院、学校等场所开展烟雾消杀需提前与</w:t>
                  </w:r>
                  <w:r>
                    <w:rPr>
                      <w:sz w:val="21"/>
                    </w:rPr>
                    <w:t>相关单位</w:t>
                  </w:r>
                  <w:r>
                    <w:rPr>
                      <w:sz w:val="21"/>
                    </w:rPr>
                    <w:t>的</w:t>
                  </w:r>
                  <w:r>
                    <w:rPr>
                      <w:sz w:val="21"/>
                    </w:rPr>
                    <w:t>业务</w:t>
                  </w:r>
                  <w:r>
                    <w:rPr>
                      <w:sz w:val="21"/>
                    </w:rPr>
                    <w:t>负责人做好沟通衔接</w:t>
                  </w:r>
                  <w:r>
                    <w:rPr>
                      <w:sz w:val="21"/>
                    </w:rPr>
                    <w:t>，</w:t>
                  </w:r>
                  <w:r>
                    <w:rPr>
                      <w:sz w:val="21"/>
                    </w:rPr>
                    <w:t>原则上安排周末进行</w:t>
                  </w:r>
                  <w:r>
                    <w:rPr>
                      <w:sz w:val="21"/>
                    </w:rPr>
                    <w:t>）</w:t>
                  </w:r>
                  <w:r>
                    <w:rPr>
                      <w:sz w:val="21"/>
                    </w:rPr>
                    <w:t>。</w:t>
                  </w:r>
                  <w:r>
                    <w:rPr>
                      <w:sz w:val="21"/>
                    </w:rPr>
                    <w:t>下水道沙井进行烟雾灭蚊后，应</w:t>
                  </w:r>
                  <w:r>
                    <w:rPr>
                      <w:sz w:val="21"/>
                    </w:rPr>
                    <w:t>立即</w:t>
                  </w:r>
                  <w:r>
                    <w:rPr>
                      <w:sz w:val="21"/>
                    </w:rPr>
                    <w:t>对沙</w:t>
                  </w:r>
                  <w:r>
                    <w:rPr>
                      <w:sz w:val="21"/>
                    </w:rPr>
                    <w:t>井</w:t>
                  </w:r>
                  <w:r>
                    <w:rPr>
                      <w:sz w:val="21"/>
                    </w:rPr>
                    <w:t>盖的小孔进行封堵</w:t>
                  </w:r>
                  <w:r>
                    <w:rPr>
                      <w:sz w:val="21"/>
                    </w:rPr>
                    <w:t>，</w:t>
                  </w:r>
                  <w:r>
                    <w:rPr>
                      <w:sz w:val="21"/>
                    </w:rPr>
                    <w:t>减少</w:t>
                  </w:r>
                  <w:r>
                    <w:rPr>
                      <w:sz w:val="21"/>
                    </w:rPr>
                    <w:t>烟雾漫出。</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11月原则上每月开展一次，全年共计10次</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15"/>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2.药物滞留喷洒灭成蚊</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用背负式机动</w:t>
                  </w:r>
                  <w:r>
                    <w:rPr>
                      <w:sz w:val="21"/>
                    </w:rPr>
                    <w:t>（</w:t>
                  </w:r>
                  <w:r>
                    <w:rPr>
                      <w:sz w:val="21"/>
                    </w:rPr>
                    <w:t>电动</w:t>
                  </w:r>
                  <w:r>
                    <w:rPr>
                      <w:sz w:val="21"/>
                    </w:rPr>
                    <w:t>）</w:t>
                  </w:r>
                  <w:r>
                    <w:rPr>
                      <w:sz w:val="21"/>
                    </w:rPr>
                    <w:t>喷雾机</w:t>
                  </w:r>
                  <w:r>
                    <w:rPr>
                      <w:sz w:val="21"/>
                    </w:rPr>
                    <w:t>和</w:t>
                  </w:r>
                  <w:r>
                    <w:rPr>
                      <w:sz w:val="21"/>
                    </w:rPr>
                    <w:t>大型园林喷雾机对公园、广场、住宅小区、单位大院的丛林、绿化带</w:t>
                  </w:r>
                  <w:r>
                    <w:rPr>
                      <w:sz w:val="21"/>
                    </w:rPr>
                    <w:t>、</w:t>
                  </w:r>
                  <w:r>
                    <w:rPr>
                      <w:sz w:val="21"/>
                    </w:rPr>
                    <w:t>阴沟角落进行药物滞留喷洒灭蚊。要求：每标段</w:t>
                  </w:r>
                  <w:r>
                    <w:rPr>
                      <w:sz w:val="21"/>
                    </w:rPr>
                    <w:t>每天</w:t>
                  </w:r>
                  <w:r>
                    <w:rPr>
                      <w:sz w:val="21"/>
                    </w:rPr>
                    <w:t>至少出动</w:t>
                  </w:r>
                  <w:r>
                    <w:rPr>
                      <w:sz w:val="21"/>
                    </w:rPr>
                    <w:t>6人、至少出动1台</w:t>
                  </w:r>
                  <w:r>
                    <w:rPr>
                      <w:sz w:val="21"/>
                    </w:rPr>
                    <w:t>大型园林喷雾机</w:t>
                  </w:r>
                  <w:r>
                    <w:rPr>
                      <w:sz w:val="21"/>
                    </w:rPr>
                    <w:t>、</w:t>
                  </w:r>
                  <w:r>
                    <w:rPr>
                      <w:sz w:val="21"/>
                    </w:rPr>
                    <w:t>3台</w:t>
                  </w:r>
                  <w:r>
                    <w:rPr>
                      <w:sz w:val="21"/>
                    </w:rPr>
                    <w:t>背负式</w:t>
                  </w:r>
                  <w:r>
                    <w:rPr>
                      <w:sz w:val="21"/>
                    </w:rPr>
                    <w:t>喷雾机同时进行，</w:t>
                  </w:r>
                  <w:r>
                    <w:rPr>
                      <w:sz w:val="21"/>
                    </w:rPr>
                    <w:t>行动时间至少</w:t>
                  </w:r>
                  <w:r>
                    <w:rPr>
                      <w:sz w:val="21"/>
                    </w:rPr>
                    <w:t>6天</w:t>
                  </w:r>
                  <w:r>
                    <w:rPr>
                      <w:sz w:val="21"/>
                    </w:rPr>
                    <w:t>，除天气原因外，不得间断。</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春、秋季各开展一次，全年共</w:t>
                  </w:r>
                  <w:r>
                    <w:rPr>
                      <w:sz w:val="21"/>
                    </w:rPr>
                    <w:t>2次</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15"/>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3.药物缓释控制蚊幼虫</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用卫生杀虫剂充分浸泡过的缓释体（如软木塞等），投放于下水道进水口以及有积水的电信、供电、供水、通讯工作井等蚊虫孳生地。要求缓释体</w:t>
                  </w:r>
                  <w:r>
                    <w:rPr>
                      <w:sz w:val="21"/>
                    </w:rPr>
                    <w:t>每个不少于</w:t>
                  </w:r>
                  <w:r>
                    <w:rPr>
                      <w:sz w:val="21"/>
                    </w:rPr>
                    <w:t>10克，</w:t>
                  </w:r>
                  <w:r>
                    <w:rPr>
                      <w:sz w:val="21"/>
                    </w:rPr>
                    <w:t>能完全</w:t>
                  </w:r>
                  <w:r>
                    <w:rPr>
                      <w:sz w:val="21"/>
                    </w:rPr>
                    <w:t>浸入</w:t>
                  </w:r>
                  <w:r>
                    <w:rPr>
                      <w:sz w:val="21"/>
                    </w:rPr>
                    <w:t>水</w:t>
                  </w:r>
                  <w:r>
                    <w:rPr>
                      <w:sz w:val="21"/>
                    </w:rPr>
                    <w:t>体中发挥药效</w:t>
                  </w:r>
                  <w:r>
                    <w:rPr>
                      <w:sz w:val="21"/>
                    </w:rPr>
                    <w:t>，每次投放的缓释体均用不同颜色的系绳区分</w:t>
                  </w:r>
                  <w:r>
                    <w:rPr>
                      <w:sz w:val="21"/>
                    </w:rPr>
                    <w:t>，</w:t>
                  </w:r>
                  <w:r>
                    <w:rPr>
                      <w:sz w:val="21"/>
                    </w:rPr>
                    <w:t>更换</w:t>
                  </w:r>
                  <w:r>
                    <w:rPr>
                      <w:sz w:val="21"/>
                    </w:rPr>
                    <w:t>缓释体</w:t>
                  </w:r>
                  <w:r>
                    <w:rPr>
                      <w:sz w:val="21"/>
                    </w:rPr>
                    <w:t>前应先将旧</w:t>
                  </w:r>
                  <w:r>
                    <w:rPr>
                      <w:sz w:val="21"/>
                    </w:rPr>
                    <w:t>缓释体</w:t>
                  </w:r>
                  <w:r>
                    <w:rPr>
                      <w:sz w:val="21"/>
                    </w:rPr>
                    <w:t>清理回收</w:t>
                  </w:r>
                  <w:r>
                    <w:rPr>
                      <w:sz w:val="21"/>
                    </w:rPr>
                    <w:t>。</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2个月进行1次</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15"/>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4.大中型水体防控</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日常每天</w:t>
                  </w:r>
                  <w:r>
                    <w:rPr>
                      <w:sz w:val="21"/>
                    </w:rPr>
                    <w:t>对</w:t>
                  </w:r>
                  <w:r>
                    <w:rPr>
                      <w:sz w:val="21"/>
                    </w:rPr>
                    <w:t>承包</w:t>
                  </w:r>
                  <w:r>
                    <w:rPr>
                      <w:sz w:val="21"/>
                    </w:rPr>
                    <w:t>区域内</w:t>
                  </w:r>
                  <w:r>
                    <w:rPr>
                      <w:sz w:val="21"/>
                    </w:rPr>
                    <w:t>各类</w:t>
                  </w:r>
                  <w:r>
                    <w:rPr>
                      <w:sz w:val="21"/>
                    </w:rPr>
                    <w:t>大中型</w:t>
                  </w:r>
                  <w:r>
                    <w:rPr>
                      <w:sz w:val="21"/>
                    </w:rPr>
                    <w:t>孳生场所（如死水塘、污水涌及其他有可能孳生蚊虫的水体</w:t>
                  </w:r>
                  <w:r>
                    <w:rPr>
                      <w:sz w:val="21"/>
                    </w:rPr>
                    <w:t>）</w:t>
                  </w:r>
                  <w:r>
                    <w:rPr>
                      <w:sz w:val="21"/>
                    </w:rPr>
                    <w:t>进行跟踪检查，如发现蚊幼虫孳生，立即进行科学</w:t>
                  </w:r>
                  <w:r>
                    <w:rPr>
                      <w:sz w:val="21"/>
                    </w:rPr>
                    <w:t>有效的</w:t>
                  </w:r>
                  <w:r>
                    <w:rPr>
                      <w:sz w:val="21"/>
                    </w:rPr>
                    <w:t>处理。</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5"/>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5.各类小积水处理</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日常每天</w:t>
                  </w:r>
                  <w:r>
                    <w:rPr>
                      <w:sz w:val="21"/>
                    </w:rPr>
                    <w:t>对承包</w:t>
                  </w:r>
                  <w:r>
                    <w:rPr>
                      <w:sz w:val="21"/>
                    </w:rPr>
                    <w:t>区域内各类小积水</w:t>
                  </w:r>
                  <w:r>
                    <w:rPr>
                      <w:sz w:val="21"/>
                    </w:rPr>
                    <w:t>进行检查处理，对不能清理的蚊虫孳生地，要采取投药或物理</w:t>
                  </w:r>
                  <w:r>
                    <w:rPr>
                      <w:sz w:val="21"/>
                    </w:rPr>
                    <w:t>、</w:t>
                  </w:r>
                  <w:r>
                    <w:rPr>
                      <w:sz w:val="21"/>
                    </w:rPr>
                    <w:t>生物等</w:t>
                  </w:r>
                  <w:r>
                    <w:rPr>
                      <w:sz w:val="21"/>
                    </w:rPr>
                    <w:t>方法进行科学防制。</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1.灭</w:t>
                  </w:r>
                  <w:r>
                    <w:rPr>
                      <w:sz w:val="21"/>
                    </w:rPr>
                    <w:t>成</w:t>
                  </w:r>
                  <w:r>
                    <w:rPr>
                      <w:sz w:val="21"/>
                    </w:rPr>
                    <w:t>蝇</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在开展</w:t>
                  </w:r>
                  <w:r>
                    <w:rPr>
                      <w:sz w:val="21"/>
                    </w:rPr>
                    <w:t>灭蚊</w:t>
                  </w:r>
                  <w:r>
                    <w:rPr>
                      <w:sz w:val="21"/>
                    </w:rPr>
                    <w:t>统一行动的同时</w:t>
                  </w:r>
                  <w:r>
                    <w:rPr>
                      <w:sz w:val="21"/>
                    </w:rPr>
                    <w:t>，</w:t>
                  </w:r>
                  <w:r>
                    <w:rPr>
                      <w:sz w:val="21"/>
                    </w:rPr>
                    <w:t>对市政</w:t>
                  </w:r>
                  <w:r>
                    <w:rPr>
                      <w:sz w:val="21"/>
                    </w:rPr>
                    <w:t>公厕、</w:t>
                  </w:r>
                  <w:r>
                    <w:rPr>
                      <w:sz w:val="21"/>
                    </w:rPr>
                    <w:t>垃圾</w:t>
                  </w:r>
                  <w:r>
                    <w:rPr>
                      <w:sz w:val="21"/>
                    </w:rPr>
                    <w:t>收集点、餐饮店周边、卫生死角等</w:t>
                  </w:r>
                  <w:r>
                    <w:rPr>
                      <w:sz w:val="21"/>
                    </w:rPr>
                    <w:t>进行</w:t>
                  </w:r>
                  <w:r>
                    <w:rPr>
                      <w:sz w:val="21"/>
                    </w:rPr>
                    <w:t>喷药灭</w:t>
                  </w:r>
                  <w:r>
                    <w:rPr>
                      <w:sz w:val="21"/>
                    </w:rPr>
                    <w:t>蝇。在城市管理</w:t>
                  </w:r>
                  <w:r>
                    <w:rPr>
                      <w:sz w:val="21"/>
                    </w:rPr>
                    <w:t>考评</w:t>
                  </w:r>
                  <w:r>
                    <w:rPr>
                      <w:sz w:val="21"/>
                    </w:rPr>
                    <w:t>迎检期间要服从</w:t>
                  </w:r>
                  <w:r>
                    <w:rPr>
                      <w:sz w:val="21"/>
                    </w:rPr>
                    <w:t>采购人</w:t>
                  </w:r>
                  <w:r>
                    <w:rPr>
                      <w:sz w:val="21"/>
                    </w:rPr>
                    <w:t>安排，配合加强防制。</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2.蝇类孳生地检查处理</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每周开展蝇类孳生地</w:t>
                  </w:r>
                  <w:r>
                    <w:rPr>
                      <w:sz w:val="21"/>
                    </w:rPr>
                    <w:t>检查处理</w:t>
                  </w:r>
                  <w:r>
                    <w:rPr>
                      <w:sz w:val="21"/>
                    </w:rPr>
                    <w:t>，</w:t>
                  </w:r>
                  <w:r>
                    <w:rPr>
                      <w:sz w:val="21"/>
                    </w:rPr>
                    <w:t>对</w:t>
                  </w:r>
                  <w:r>
                    <w:rPr>
                      <w:sz w:val="21"/>
                    </w:rPr>
                    <w:t>发现的蝇类孳生地，进行投药、清除等防制。</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下水道、化粪池灭蟑螂</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在开展热烟雾灭蚊的同时</w:t>
                  </w:r>
                  <w:r>
                    <w:rPr>
                      <w:sz w:val="21"/>
                    </w:rPr>
                    <w:t>，</w:t>
                  </w:r>
                  <w:r>
                    <w:rPr>
                      <w:sz w:val="21"/>
                    </w:rPr>
                    <w:t>对</w:t>
                  </w:r>
                  <w:r>
                    <w:rPr>
                      <w:sz w:val="21"/>
                    </w:rPr>
                    <w:t>下水道、</w:t>
                  </w:r>
                  <w:r>
                    <w:rPr>
                      <w:sz w:val="21"/>
                    </w:rPr>
                    <w:t>化粪池、垃圾</w:t>
                  </w:r>
                  <w:r>
                    <w:rPr>
                      <w:sz w:val="21"/>
                    </w:rPr>
                    <w:t>收集点、</w:t>
                  </w:r>
                  <w:r>
                    <w:rPr>
                      <w:sz w:val="21"/>
                    </w:rPr>
                    <w:t>阴沟角落等进行灭蟑。</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11月原则上每月开展一次，全年共计10次</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w:t>
                  </w:r>
                  <w:r>
                    <w:rPr>
                      <w:sz w:val="21"/>
                    </w:rPr>
                    <w:t>采购人</w:t>
                  </w:r>
                  <w:r>
                    <w:rPr>
                      <w:sz w:val="21"/>
                    </w:rPr>
                    <w:t>统一</w:t>
                  </w:r>
                  <w:r>
                    <w:rPr>
                      <w:sz w:val="21"/>
                    </w:rPr>
                    <w:t>通知</w:t>
                  </w:r>
                  <w:r>
                    <w:rPr>
                      <w:sz w:val="21"/>
                    </w:rPr>
                    <w:t>行动时间</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w:t>
                  </w:r>
                  <w:r>
                    <w:rPr>
                      <w:sz w:val="21"/>
                    </w:rPr>
                    <w:t>记录</w:t>
                  </w:r>
                </w:p>
                <w:p>
                  <w:pPr>
                    <w:pStyle w:val="null3"/>
                    <w:jc w:val="center"/>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做好</w:t>
                  </w:r>
                  <w:r>
                    <w:rPr>
                      <w:sz w:val="21"/>
                    </w:rPr>
                    <w:t>工作动态</w:t>
                  </w:r>
                  <w:r>
                    <w:rPr>
                      <w:sz w:val="21"/>
                    </w:rPr>
                    <w:t>上传</w:t>
                  </w:r>
                  <w:r>
                    <w:rPr>
                      <w:sz w:val="21"/>
                    </w:rPr>
                    <w:t>和</w:t>
                  </w:r>
                  <w:r>
                    <w:rPr>
                      <w:sz w:val="21"/>
                    </w:rPr>
                    <w:t>资料报送</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设置专用的登记薄，对</w:t>
                  </w:r>
                  <w:r>
                    <w:rPr>
                      <w:sz w:val="21"/>
                    </w:rPr>
                    <w:t>本承包区域日常开展工作</w:t>
                  </w:r>
                  <w:r>
                    <w:rPr>
                      <w:sz w:val="21"/>
                    </w:rPr>
                    <w:t>情况进行详细记录（含日期、地点、</w:t>
                  </w:r>
                  <w:r>
                    <w:rPr>
                      <w:sz w:val="21"/>
                    </w:rPr>
                    <w:t>工作</w:t>
                  </w:r>
                  <w:r>
                    <w:rPr>
                      <w:sz w:val="21"/>
                    </w:rPr>
                    <w:t>内容、使用药物</w:t>
                  </w:r>
                  <w:r>
                    <w:rPr>
                      <w:sz w:val="21"/>
                    </w:rPr>
                    <w:t>、</w:t>
                  </w:r>
                  <w:r>
                    <w:rPr>
                      <w:sz w:val="21"/>
                    </w:rPr>
                    <w:t>消杀人员</w:t>
                  </w:r>
                  <w:r>
                    <w:rPr>
                      <w:sz w:val="21"/>
                    </w:rPr>
                    <w:t>签名</w:t>
                  </w:r>
                  <w:r>
                    <w:rPr>
                      <w:sz w:val="21"/>
                    </w:rPr>
                    <w:t>等）</w:t>
                  </w:r>
                  <w:r>
                    <w:rPr>
                      <w:sz w:val="21"/>
                    </w:rPr>
                    <w:t>，</w:t>
                  </w:r>
                  <w:r>
                    <w:rPr>
                      <w:sz w:val="21"/>
                    </w:rPr>
                    <w:t>每月装订成册备查</w:t>
                  </w:r>
                  <w:r>
                    <w:rPr>
                      <w:sz w:val="21"/>
                    </w:rPr>
                    <w:t>。</w:t>
                  </w:r>
                </w:p>
                <w:p>
                  <w:pPr>
                    <w:pStyle w:val="null3"/>
                    <w:jc w:val="both"/>
                  </w:pPr>
                  <w:r>
                    <w:rPr>
                      <w:sz w:val="21"/>
                    </w:rPr>
                    <w:t>在</w:t>
                  </w:r>
                  <w:r>
                    <w:rPr>
                      <w:sz w:val="21"/>
                    </w:rPr>
                    <w:t>开展</w:t>
                  </w:r>
                  <w:r>
                    <w:rPr>
                      <w:sz w:val="21"/>
                    </w:rPr>
                    <w:t>统一</w:t>
                  </w:r>
                  <w:r>
                    <w:rPr>
                      <w:sz w:val="21"/>
                    </w:rPr>
                    <w:t>消杀行动</w:t>
                  </w:r>
                  <w:r>
                    <w:rPr>
                      <w:sz w:val="21"/>
                    </w:rPr>
                    <w:t>期间，需</w:t>
                  </w:r>
                  <w:r>
                    <w:rPr>
                      <w:sz w:val="21"/>
                    </w:rPr>
                    <w:t>实时上传</w:t>
                  </w:r>
                  <w:r>
                    <w:rPr>
                      <w:sz w:val="21"/>
                    </w:rPr>
                    <w:t>工作点的定位信息，并实时上传</w:t>
                  </w:r>
                  <w:r>
                    <w:rPr>
                      <w:sz w:val="21"/>
                    </w:rPr>
                    <w:t>有时间、</w:t>
                  </w:r>
                  <w:r>
                    <w:rPr>
                      <w:sz w:val="21"/>
                    </w:rPr>
                    <w:t>准确</w:t>
                  </w:r>
                  <w:r>
                    <w:rPr>
                      <w:sz w:val="21"/>
                    </w:rPr>
                    <w:t>定位信息的现场</w:t>
                  </w:r>
                  <w:r>
                    <w:rPr>
                      <w:sz w:val="21"/>
                    </w:rPr>
                    <w:t>清晰</w:t>
                  </w:r>
                  <w:r>
                    <w:rPr>
                      <w:sz w:val="21"/>
                    </w:rPr>
                    <w:t>工作照片到指定工作群</w:t>
                  </w:r>
                  <w:r>
                    <w:rPr>
                      <w:sz w:val="21"/>
                    </w:rPr>
                    <w:t>，</w:t>
                  </w:r>
                  <w:r>
                    <w:rPr>
                      <w:sz w:val="21"/>
                    </w:rPr>
                    <w:t>行动结束后将工作照片原图归类保存于专用电脑硬盘，于合同期满后</w:t>
                  </w:r>
                  <w:r>
                    <w:rPr>
                      <w:sz w:val="21"/>
                    </w:rPr>
                    <w:t>10日内用移动储存设备移交采购人</w:t>
                  </w:r>
                  <w:r>
                    <w:rPr>
                      <w:sz w:val="21"/>
                    </w:rPr>
                    <w:t>。</w:t>
                  </w:r>
                  <w:r>
                    <w:rPr>
                      <w:sz w:val="21"/>
                    </w:rPr>
                    <w:t>统一</w:t>
                  </w:r>
                  <w:r>
                    <w:rPr>
                      <w:sz w:val="21"/>
                    </w:rPr>
                    <w:t>消杀行动</w:t>
                  </w:r>
                  <w:r>
                    <w:rPr>
                      <w:sz w:val="21"/>
                    </w:rPr>
                    <w:t>期间，每天下班前向采购人报送当天进度和次日工作推进计划，此外，于每次统一消杀行动</w:t>
                  </w:r>
                  <w:r>
                    <w:rPr>
                      <w:sz w:val="21"/>
                    </w:rPr>
                    <w:t>结束后两个工作日内将统一行动情况统计表</w:t>
                  </w:r>
                  <w:r>
                    <w:rPr>
                      <w:sz w:val="21"/>
                    </w:rPr>
                    <w:t>加盖公章后</w:t>
                  </w:r>
                  <w:r>
                    <w:rPr>
                      <w:sz w:val="21"/>
                    </w:rPr>
                    <w:t>报</w:t>
                  </w:r>
                  <w:r>
                    <w:rPr>
                      <w:sz w:val="21"/>
                    </w:rPr>
                    <w:t>采购人（采购人另行提供表格格式）</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日常开展</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密度</w:t>
                  </w:r>
                </w:p>
                <w:p>
                  <w:pPr>
                    <w:pStyle w:val="null3"/>
                    <w:jc w:val="center"/>
                  </w:pPr>
                  <w:r>
                    <w:rPr>
                      <w:sz w:val="21"/>
                    </w:rPr>
                    <w:t>监测</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定期开展</w:t>
                  </w:r>
                  <w:r>
                    <w:rPr>
                      <w:sz w:val="21"/>
                    </w:rPr>
                    <w:t>承包区域</w:t>
                  </w:r>
                  <w:r>
                    <w:rPr>
                      <w:sz w:val="21"/>
                    </w:rPr>
                    <w:t>四害密度监测</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w:t>
                  </w:r>
                  <w:r>
                    <w:rPr>
                      <w:sz w:val="21"/>
                    </w:rPr>
                    <w:t>病媒生物密度监测方法</w:t>
                  </w:r>
                  <w:r>
                    <w:rPr>
                      <w:sz w:val="21"/>
                    </w:rPr>
                    <w:t>，</w:t>
                  </w:r>
                  <w:r>
                    <w:rPr>
                      <w:sz w:val="21"/>
                    </w:rPr>
                    <w:t>以及疾病预防控制部门的指引开展承包区域</w:t>
                  </w:r>
                  <w:r>
                    <w:rPr>
                      <w:sz w:val="21"/>
                    </w:rPr>
                    <w:t>的鼠、蚊、蝇、蟑螂密度监测</w:t>
                  </w:r>
                  <w:r>
                    <w:rPr>
                      <w:sz w:val="21"/>
                    </w:rPr>
                    <w:t>，</w:t>
                  </w:r>
                  <w:r>
                    <w:rPr>
                      <w:sz w:val="21"/>
                    </w:rPr>
                    <w:t>每季度监测一次，准确、如实记录、统计监测情况，每季度第一个月的</w:t>
                  </w:r>
                  <w:r>
                    <w:rPr>
                      <w:sz w:val="21"/>
                    </w:rPr>
                    <w:t>10日前将上一季度的监测统计表及用药情况统计表</w:t>
                  </w:r>
                  <w:r>
                    <w:rPr>
                      <w:sz w:val="21"/>
                    </w:rPr>
                    <w:t>加盖公章后</w:t>
                  </w:r>
                  <w:r>
                    <w:rPr>
                      <w:sz w:val="21"/>
                    </w:rPr>
                    <w:t>报</w:t>
                  </w:r>
                  <w:r>
                    <w:rPr>
                      <w:sz w:val="21"/>
                    </w:rPr>
                    <w:t>采购人</w:t>
                  </w:r>
                  <w:r>
                    <w:rPr>
                      <w:sz w:val="21"/>
                    </w:rPr>
                    <w:t>，监测资料档案专柜保管。</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处理</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及时处理群众有关反映和投诉</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提供常设的投诉热线服务电话，接受群众</w:t>
                  </w:r>
                  <w:r>
                    <w:rPr>
                      <w:sz w:val="21"/>
                    </w:rPr>
                    <w:t>监督，认真听取属地村（居）委会、群众的意见和建议，不断改进工作，提高承包质量。对涉及</w:t>
                  </w:r>
                  <w:r>
                    <w:rPr>
                      <w:sz w:val="21"/>
                    </w:rPr>
                    <w:t>承包</w:t>
                  </w:r>
                  <w:r>
                    <w:rPr>
                      <w:sz w:val="21"/>
                    </w:rPr>
                    <w:t>区域的有关四害方面的反映、投诉</w:t>
                  </w:r>
                  <w:r>
                    <w:rPr>
                      <w:sz w:val="21"/>
                    </w:rPr>
                    <w:t>工单</w:t>
                  </w:r>
                  <w:r>
                    <w:rPr>
                      <w:sz w:val="21"/>
                    </w:rPr>
                    <w:t>，</w:t>
                  </w:r>
                  <w:r>
                    <w:rPr>
                      <w:sz w:val="21"/>
                    </w:rPr>
                    <w:t>要</w:t>
                  </w:r>
                  <w:r>
                    <w:rPr>
                      <w:sz w:val="21"/>
                    </w:rPr>
                    <w:t>迅速进行</w:t>
                  </w:r>
                  <w:r>
                    <w:rPr>
                      <w:sz w:val="21"/>
                    </w:rPr>
                    <w:t>现场调查</w:t>
                  </w:r>
                  <w:r>
                    <w:rPr>
                      <w:sz w:val="21"/>
                    </w:rPr>
                    <w:t>核实和处理，</w:t>
                  </w:r>
                  <w:r>
                    <w:rPr>
                      <w:sz w:val="21"/>
                    </w:rPr>
                    <w:t>并</w:t>
                  </w:r>
                  <w:r>
                    <w:rPr>
                      <w:sz w:val="21"/>
                    </w:rPr>
                    <w:t>于规定时限内回复处理情况，并提供有时间、定位信息的现场处理照片。</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接到工单之日起</w:t>
                  </w:r>
                  <w:r>
                    <w:rPr>
                      <w:sz w:val="21"/>
                    </w:rPr>
                    <w:t>3个工作日内完成</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疫情</w:t>
                  </w:r>
                </w:p>
                <w:p>
                  <w:pPr>
                    <w:pStyle w:val="null3"/>
                    <w:jc w:val="center"/>
                  </w:pPr>
                  <w:r>
                    <w:rPr>
                      <w:sz w:val="21"/>
                    </w:rPr>
                    <w:t>防控</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配合有关部门做好疫点</w:t>
                  </w:r>
                  <w:r>
                    <w:rPr>
                      <w:sz w:val="21"/>
                    </w:rPr>
                    <w:t>应急</w:t>
                  </w:r>
                  <w:r>
                    <w:rPr>
                      <w:sz w:val="21"/>
                    </w:rPr>
                    <w:t>消杀工作</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在四害孳生高峰期或相关疫情（如登革热等虫媒传染病）发生期间，要服从</w:t>
                  </w:r>
                  <w:r>
                    <w:rPr>
                      <w:sz w:val="21"/>
                    </w:rPr>
                    <w:t>采购人</w:t>
                  </w:r>
                  <w:r>
                    <w:rPr>
                      <w:sz w:val="21"/>
                    </w:rPr>
                    <w:t>的统一指挥，加强四害防控工作</w:t>
                  </w:r>
                  <w:r>
                    <w:rPr>
                      <w:sz w:val="21"/>
                    </w:rPr>
                    <w:t>，</w:t>
                  </w:r>
                  <w:r>
                    <w:rPr>
                      <w:sz w:val="21"/>
                    </w:rPr>
                    <w:t>配合政府有关部门做好宣传和指导。如本标段或其他标段范围内发生登革热</w:t>
                  </w:r>
                  <w:r>
                    <w:rPr>
                      <w:sz w:val="21"/>
                    </w:rPr>
                    <w:t>等虫媒传染病</w:t>
                  </w:r>
                  <w:r>
                    <w:rPr>
                      <w:sz w:val="21"/>
                    </w:rPr>
                    <w:t>疫情，须迅速响应，按照</w:t>
                  </w:r>
                  <w:r>
                    <w:rPr>
                      <w:sz w:val="21"/>
                    </w:rPr>
                    <w:t>采购人</w:t>
                  </w:r>
                  <w:r>
                    <w:rPr>
                      <w:sz w:val="21"/>
                    </w:rPr>
                    <w:t>的要求对疫点及周边范围进行一次</w:t>
                  </w:r>
                  <w:r>
                    <w:rPr>
                      <w:sz w:val="21"/>
                    </w:rPr>
                    <w:t>应</w:t>
                  </w:r>
                  <w:r>
                    <w:rPr>
                      <w:sz w:val="21"/>
                    </w:rPr>
                    <w:t>急消杀</w:t>
                  </w:r>
                  <w:r>
                    <w:rPr>
                      <w:sz w:val="21"/>
                    </w:rPr>
                    <w:t>（</w:t>
                  </w:r>
                  <w:r>
                    <w:rPr>
                      <w:sz w:val="21"/>
                    </w:rPr>
                    <w:t>要求能够在半小时内响应并组织消杀人员到达现场集合）</w:t>
                  </w:r>
                  <w:r>
                    <w:rPr>
                      <w:sz w:val="21"/>
                    </w:rPr>
                    <w:t>。并积极配合区疾控部门组织的应急有偿消杀</w:t>
                  </w:r>
                  <w:r>
                    <w:rPr>
                      <w:sz w:val="21"/>
                    </w:rPr>
                    <w:t>行动</w:t>
                  </w:r>
                  <w:r>
                    <w:rPr>
                      <w:sz w:val="21"/>
                    </w:rPr>
                    <w:t>。</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w:t>
                  </w:r>
                  <w:r>
                    <w:rPr>
                      <w:sz w:val="21"/>
                    </w:rPr>
                    <w:t>采购人</w:t>
                  </w:r>
                  <w:r>
                    <w:rPr>
                      <w:sz w:val="21"/>
                    </w:rPr>
                    <w:t>或区疾</w:t>
                  </w:r>
                  <w:r>
                    <w:rPr>
                      <w:sz w:val="21"/>
                    </w:rPr>
                    <w:t>病预防控制部门</w:t>
                  </w:r>
                  <w:r>
                    <w:rPr>
                      <w:sz w:val="21"/>
                    </w:rPr>
                    <w:t>要求</w:t>
                  </w:r>
                  <w:r>
                    <w:rPr>
                      <w:sz w:val="21"/>
                    </w:rPr>
                    <w:t>的</w:t>
                  </w:r>
                  <w:r>
                    <w:rPr>
                      <w:sz w:val="21"/>
                    </w:rPr>
                    <w:t>时间开展</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公共外环境应急消杀不额外支付费用</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监管</w:t>
                  </w:r>
                </w:p>
                <w:p>
                  <w:pPr>
                    <w:pStyle w:val="null3"/>
                    <w:jc w:val="center"/>
                  </w:pPr>
                  <w:r>
                    <w:rPr>
                      <w:sz w:val="21"/>
                    </w:rPr>
                    <w:t>考评</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配合</w:t>
                  </w:r>
                  <w:r>
                    <w:rPr>
                      <w:sz w:val="21"/>
                    </w:rPr>
                    <w:t>采购人</w:t>
                  </w:r>
                  <w:r>
                    <w:rPr>
                      <w:sz w:val="21"/>
                    </w:rPr>
                    <w:t>、第三方开展</w:t>
                  </w:r>
                  <w:r>
                    <w:rPr>
                      <w:sz w:val="21"/>
                    </w:rPr>
                    <w:t>的</w:t>
                  </w:r>
                  <w:r>
                    <w:rPr>
                      <w:sz w:val="21"/>
                    </w:rPr>
                    <w:t>承包</w:t>
                  </w:r>
                  <w:r>
                    <w:rPr>
                      <w:sz w:val="21"/>
                    </w:rPr>
                    <w:t>服务监管</w:t>
                  </w:r>
                  <w:r>
                    <w:rPr>
                      <w:sz w:val="21"/>
                    </w:rPr>
                    <w:t>考评</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配合</w:t>
                  </w:r>
                  <w:r>
                    <w:rPr>
                      <w:sz w:val="21"/>
                    </w:rPr>
                    <w:t>采购人</w:t>
                  </w:r>
                  <w:r>
                    <w:rPr>
                      <w:sz w:val="21"/>
                    </w:rPr>
                    <w:t>、</w:t>
                  </w:r>
                  <w:r>
                    <w:rPr>
                      <w:sz w:val="21"/>
                    </w:rPr>
                    <w:t>疾控部门、属地村居组织开展</w:t>
                  </w:r>
                  <w:r>
                    <w:rPr>
                      <w:sz w:val="21"/>
                    </w:rPr>
                    <w:t>的检查</w:t>
                  </w:r>
                  <w:r>
                    <w:rPr>
                      <w:sz w:val="21"/>
                    </w:rPr>
                    <w:t>督导</w:t>
                  </w:r>
                  <w:r>
                    <w:rPr>
                      <w:sz w:val="21"/>
                    </w:rPr>
                    <w:t>，并按要求及时对存在问题进行</w:t>
                  </w:r>
                  <w:r>
                    <w:rPr>
                      <w:sz w:val="21"/>
                    </w:rPr>
                    <w:t>整改落实</w:t>
                  </w:r>
                  <w:r>
                    <w:rPr>
                      <w:sz w:val="21"/>
                    </w:rPr>
                    <w:t>。</w:t>
                  </w:r>
                  <w:r>
                    <w:rPr>
                      <w:sz w:val="21"/>
                    </w:rPr>
                    <w:t>服从第三方</w:t>
                  </w:r>
                  <w:r>
                    <w:rPr>
                      <w:sz w:val="21"/>
                    </w:rPr>
                    <w:t>监管机构</w:t>
                  </w:r>
                  <w:r>
                    <w:rPr>
                      <w:sz w:val="21"/>
                    </w:rPr>
                    <w:t>开展的监管考评日程安排，负责落实现场检查车辆、陪检人员、检查工具等。</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协助政府部门做好有关工作</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1、协助做好高明区中心城区</w:t>
                  </w:r>
                  <w:r>
                    <w:rPr>
                      <w:sz w:val="21"/>
                    </w:rPr>
                    <w:t>国家卫生城市</w:t>
                  </w:r>
                  <w:r>
                    <w:rPr>
                      <w:sz w:val="21"/>
                    </w:rPr>
                    <w:t>常态化管理工作，助力高明区顺利通过国家卫生城市</w:t>
                  </w:r>
                  <w:r>
                    <w:rPr>
                      <w:sz w:val="21"/>
                    </w:rPr>
                    <w:t>复审</w:t>
                  </w:r>
                  <w:r>
                    <w:rPr>
                      <w:sz w:val="21"/>
                    </w:rPr>
                    <w:t>检查和</w:t>
                  </w:r>
                  <w:r>
                    <w:rPr>
                      <w:sz w:val="21"/>
                    </w:rPr>
                    <w:t>病媒生物预防控制</w:t>
                  </w:r>
                  <w:r>
                    <w:rPr>
                      <w:sz w:val="21"/>
                    </w:rPr>
                    <w:t>效果</w:t>
                  </w:r>
                  <w:r>
                    <w:rPr>
                      <w:sz w:val="21"/>
                    </w:rPr>
                    <w:t>评估</w:t>
                  </w:r>
                  <w:r>
                    <w:rPr>
                      <w:sz w:val="21"/>
                    </w:rPr>
                    <w:t>。</w:t>
                  </w:r>
                </w:p>
                <w:p>
                  <w:pPr>
                    <w:pStyle w:val="null3"/>
                    <w:jc w:val="both"/>
                  </w:pPr>
                  <w:r>
                    <w:rPr>
                      <w:sz w:val="21"/>
                    </w:rPr>
                    <w:t>2、协助</w:t>
                  </w:r>
                  <w:r>
                    <w:rPr>
                      <w:sz w:val="21"/>
                    </w:rPr>
                    <w:t>承包区域</w:t>
                  </w:r>
                  <w:r>
                    <w:rPr>
                      <w:sz w:val="21"/>
                    </w:rPr>
                    <w:t>属地</w:t>
                  </w:r>
                  <w:r>
                    <w:rPr>
                      <w:sz w:val="21"/>
                    </w:rPr>
                    <w:t>村居提供巩卫</w:t>
                  </w:r>
                  <w:r>
                    <w:rPr>
                      <w:sz w:val="21"/>
                    </w:rPr>
                    <w:t>、</w:t>
                  </w:r>
                  <w:r>
                    <w:rPr>
                      <w:sz w:val="21"/>
                    </w:rPr>
                    <w:t>健康细胞创建工作</w:t>
                  </w:r>
                  <w:r>
                    <w:rPr>
                      <w:sz w:val="21"/>
                    </w:rPr>
                    <w:t>建档资料中的病媒生物防制相关</w:t>
                  </w:r>
                  <w:r>
                    <w:rPr>
                      <w:sz w:val="21"/>
                    </w:rPr>
                    <w:t>资</w:t>
                  </w:r>
                  <w:r>
                    <w:rPr>
                      <w:sz w:val="21"/>
                    </w:rPr>
                    <w:t>料。</w:t>
                  </w:r>
                </w:p>
                <w:p>
                  <w:pPr>
                    <w:pStyle w:val="null3"/>
                    <w:jc w:val="both"/>
                  </w:pPr>
                  <w:r>
                    <w:rPr>
                      <w:sz w:val="21"/>
                    </w:rPr>
                    <w:t>3、积极参加采购人组织开展的病媒生物防制宣传活动和志愿服务活动（如组织技术人员到联点挂钩村居、军民共建单位开展病媒生物防制知识宣传和技术指导服务等）。</w:t>
                  </w:r>
                </w:p>
                <w:p>
                  <w:pPr>
                    <w:pStyle w:val="null3"/>
                    <w:jc w:val="both"/>
                  </w:pPr>
                  <w:r>
                    <w:rPr>
                      <w:sz w:val="21"/>
                    </w:rPr>
                    <w:t>4、为</w:t>
                  </w:r>
                  <w:r>
                    <w:rPr>
                      <w:sz w:val="21"/>
                    </w:rPr>
                    <w:t>政府有关部门</w:t>
                  </w:r>
                  <w:r>
                    <w:rPr>
                      <w:sz w:val="21"/>
                    </w:rPr>
                    <w:t>举办的大型户外现场</w:t>
                  </w:r>
                  <w:r>
                    <w:rPr>
                      <w:sz w:val="21"/>
                    </w:rPr>
                    <w:t>活动</w:t>
                  </w:r>
                  <w:r>
                    <w:rPr>
                      <w:sz w:val="21"/>
                    </w:rPr>
                    <w:t>协助提供病媒生物防控服务，控制活动现场的蚊媒等四害密度。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其他要求</w:t>
            </w:r>
            <w:r>
              <w:rPr>
                <w:sz w:val="24"/>
              </w:rPr>
              <w:t>：</w:t>
            </w:r>
          </w:p>
          <w:p>
            <w:pPr>
              <w:pStyle w:val="null3"/>
              <w:ind w:firstLine="720"/>
              <w:jc w:val="both"/>
            </w:pPr>
            <w:r>
              <w:rPr>
                <w:sz w:val="24"/>
              </w:rPr>
              <w:t>（</w:t>
            </w:r>
            <w:r>
              <w:rPr>
                <w:sz w:val="24"/>
              </w:rPr>
              <w:t>1）</w:t>
            </w:r>
            <w:r>
              <w:rPr>
                <w:sz w:val="24"/>
              </w:rPr>
              <w:t>科学用药，确保人、畜安全，</w:t>
            </w:r>
            <w:r>
              <w:rPr>
                <w:sz w:val="24"/>
              </w:rPr>
              <w:t>成交供应商</w:t>
            </w:r>
            <w:r>
              <w:rPr>
                <w:sz w:val="24"/>
              </w:rPr>
              <w:t>不得使用国家禁用或伪劣的灭鼠、杀虫剂，使用</w:t>
            </w:r>
            <w:r>
              <w:rPr>
                <w:sz w:val="24"/>
              </w:rPr>
              <w:t>的</w:t>
            </w:r>
            <w:r>
              <w:rPr>
                <w:sz w:val="24"/>
              </w:rPr>
              <w:t>药物必须具备</w:t>
            </w:r>
            <w:r>
              <w:rPr>
                <w:sz w:val="24"/>
              </w:rPr>
              <w:t>“三证”（农药登记证、农药生产许可证、企业标准证）</w:t>
            </w:r>
            <w:r>
              <w:rPr>
                <w:sz w:val="24"/>
              </w:rPr>
              <w:t>，</w:t>
            </w:r>
            <w:r>
              <w:rPr>
                <w:sz w:val="24"/>
              </w:rPr>
              <w:t>采购药物须开具正式发票，采购人按需查阅；成交供应商</w:t>
            </w:r>
            <w:r>
              <w:rPr>
                <w:sz w:val="24"/>
              </w:rPr>
              <w:t>须按照</w:t>
            </w:r>
            <w:r>
              <w:rPr>
                <w:sz w:val="24"/>
              </w:rPr>
              <w:t>疾病预防控制部门</w:t>
            </w:r>
            <w:r>
              <w:rPr>
                <w:sz w:val="24"/>
              </w:rPr>
              <w:t>的</w:t>
            </w:r>
            <w:r>
              <w:rPr>
                <w:sz w:val="24"/>
              </w:rPr>
              <w:t>抗</w:t>
            </w:r>
            <w:r>
              <w:rPr>
                <w:sz w:val="24"/>
              </w:rPr>
              <w:t>药性监测结果及用药指导意见，</w:t>
            </w:r>
            <w:r>
              <w:rPr>
                <w:sz w:val="24"/>
              </w:rPr>
              <w:t>选用</w:t>
            </w:r>
            <w:r>
              <w:rPr>
                <w:sz w:val="24"/>
              </w:rPr>
              <w:t>不少于</w:t>
            </w:r>
            <w:r>
              <w:rPr>
                <w:sz w:val="24"/>
              </w:rPr>
              <w:t>4种</w:t>
            </w:r>
            <w:r>
              <w:rPr>
                <w:sz w:val="24"/>
              </w:rPr>
              <w:t>无交互抗药性</w:t>
            </w:r>
            <w:r>
              <w:rPr>
                <w:sz w:val="24"/>
              </w:rPr>
              <w:t>的化学消杀用药</w:t>
            </w:r>
            <w:r>
              <w:rPr>
                <w:sz w:val="24"/>
              </w:rPr>
              <w:t>进行</w:t>
            </w:r>
            <w:r>
              <w:rPr>
                <w:sz w:val="24"/>
              </w:rPr>
              <w:t>轮换使用</w:t>
            </w:r>
            <w:r>
              <w:rPr>
                <w:sz w:val="24"/>
              </w:rPr>
              <w:t>，</w:t>
            </w:r>
            <w:r>
              <w:rPr>
                <w:sz w:val="24"/>
              </w:rPr>
              <w:t>减缓抗药性</w:t>
            </w:r>
            <w:r>
              <w:rPr>
                <w:sz w:val="24"/>
              </w:rPr>
              <w:t>发展；</w:t>
            </w:r>
            <w:r>
              <w:rPr>
                <w:sz w:val="24"/>
              </w:rPr>
              <w:t>开展药物消杀行动须做好药物样品保存。</w:t>
            </w:r>
          </w:p>
          <w:p>
            <w:pPr>
              <w:pStyle w:val="null3"/>
              <w:ind w:firstLine="720"/>
              <w:jc w:val="both"/>
            </w:pPr>
            <w:r>
              <w:rPr>
                <w:sz w:val="24"/>
              </w:rPr>
              <w:t>（</w:t>
            </w:r>
            <w:r>
              <w:rPr>
                <w:sz w:val="24"/>
              </w:rPr>
              <w:t>2）</w:t>
            </w:r>
            <w:r>
              <w:rPr>
                <w:sz w:val="24"/>
              </w:rPr>
              <w:t>开展施药行动要求出动足够人力、器械、车辆（四轮或以上合法小型汽车），施工人员穿着统</w:t>
            </w:r>
            <w:r>
              <w:rPr>
                <w:sz w:val="24"/>
              </w:rPr>
              <w:t>一工作服，做好安全防护，持证上岗，并做好岗前安全生产、操作技能培训。</w:t>
            </w:r>
            <w:r>
              <w:rPr>
                <w:sz w:val="24"/>
              </w:rPr>
              <w:t>成交供应商</w:t>
            </w:r>
            <w:r>
              <w:rPr>
                <w:sz w:val="24"/>
              </w:rPr>
              <w:t>投入本项目的施工人员、工作车辆、器械名册表</w:t>
            </w:r>
            <w:r>
              <w:rPr>
                <w:sz w:val="24"/>
              </w:rPr>
              <w:t>作为合同附件</w:t>
            </w:r>
            <w:r>
              <w:rPr>
                <w:sz w:val="24"/>
              </w:rPr>
              <w:t>（必须与</w:t>
            </w:r>
            <w:r>
              <w:rPr>
                <w:sz w:val="24"/>
              </w:rPr>
              <w:t>响应</w:t>
            </w:r>
            <w:r>
              <w:rPr>
                <w:sz w:val="24"/>
              </w:rPr>
              <w:t>文件一致）。</w:t>
            </w:r>
            <w:r>
              <w:rPr>
                <w:sz w:val="24"/>
              </w:rPr>
              <w:t>成交供应商</w:t>
            </w:r>
            <w:r>
              <w:rPr>
                <w:sz w:val="24"/>
              </w:rPr>
              <w:t>拟投入的人员</w:t>
            </w:r>
            <w:r>
              <w:rPr>
                <w:sz w:val="24"/>
              </w:rPr>
              <w:t>、</w:t>
            </w:r>
            <w:r>
              <w:rPr>
                <w:sz w:val="24"/>
              </w:rPr>
              <w:t>车辆不得随意更换，如需更换，更换的人员</w:t>
            </w:r>
            <w:r>
              <w:rPr>
                <w:sz w:val="24"/>
              </w:rPr>
              <w:t>、</w:t>
            </w:r>
            <w:r>
              <w:rPr>
                <w:sz w:val="24"/>
              </w:rPr>
              <w:t>车辆</w:t>
            </w:r>
            <w:r>
              <w:rPr>
                <w:sz w:val="24"/>
              </w:rPr>
              <w:t>不得低于</w:t>
            </w:r>
            <w:r>
              <w:rPr>
                <w:sz w:val="24"/>
              </w:rPr>
              <w:t>磋商</w:t>
            </w:r>
            <w:r>
              <w:rPr>
                <w:sz w:val="24"/>
              </w:rPr>
              <w:t>文件要求，且必须经得采购人同意后方</w:t>
            </w:r>
            <w:r>
              <w:rPr>
                <w:sz w:val="24"/>
              </w:rPr>
              <w:t>可更换，并</w:t>
            </w:r>
            <w:r>
              <w:rPr>
                <w:sz w:val="24"/>
              </w:rPr>
              <w:t>于</w:t>
            </w:r>
            <w:r>
              <w:rPr>
                <w:sz w:val="24"/>
              </w:rPr>
              <w:t>变更后三个工作日内向采购人提交最新的名册表。</w:t>
            </w:r>
          </w:p>
          <w:p>
            <w:pPr>
              <w:pStyle w:val="null3"/>
              <w:ind w:firstLine="720"/>
              <w:jc w:val="both"/>
            </w:pPr>
            <w:r>
              <w:rPr>
                <w:sz w:val="24"/>
              </w:rPr>
              <w:t>（</w:t>
            </w:r>
            <w:r>
              <w:rPr>
                <w:sz w:val="24"/>
              </w:rPr>
              <w:t>3）物管小区不列入本项目招标范围，成交供应商须在承包期首月对承包区域内的物管小区进行逐一核实登记，承包期内新成立物业管理的住宅小区，成交供应商于次月起不再为该小区提供除四害服务；承包期内撤销物业管理的住宅小区，成交供应商于次月开始要为该小区提供除四害服务，并及时将相关情况报采购人备案。</w:t>
            </w:r>
          </w:p>
          <w:p>
            <w:pPr>
              <w:pStyle w:val="null3"/>
              <w:ind w:firstLine="720"/>
              <w:jc w:val="both"/>
            </w:pPr>
            <w:r>
              <w:rPr>
                <w:sz w:val="24"/>
              </w:rPr>
              <w:t>（</w:t>
            </w:r>
            <w:r>
              <w:rPr>
                <w:sz w:val="24"/>
              </w:rPr>
              <w:t>4）成交供应商不得以承包区域内的机关事业单位自行开展除四害工作为由，不提供或减少提供除四害服务。</w:t>
            </w:r>
          </w:p>
          <w:p>
            <w:pPr>
              <w:pStyle w:val="null3"/>
              <w:ind w:firstLine="720"/>
              <w:jc w:val="both"/>
            </w:pPr>
            <w:r>
              <w:rPr>
                <w:sz w:val="24"/>
              </w:rPr>
              <w:t>（</w:t>
            </w:r>
            <w:r>
              <w:rPr>
                <w:sz w:val="24"/>
              </w:rPr>
              <w:t>5）成交供应商</w:t>
            </w:r>
            <w:r>
              <w:rPr>
                <w:sz w:val="24"/>
              </w:rPr>
              <w:t>对</w:t>
            </w:r>
            <w:r>
              <w:rPr>
                <w:sz w:val="24"/>
              </w:rPr>
              <w:t>施工人员</w:t>
            </w:r>
            <w:r>
              <w:rPr>
                <w:sz w:val="24"/>
              </w:rPr>
              <w:t>必须严格管理，对他们的行为负全责，如在服务期内发生劳</w:t>
            </w:r>
            <w:r>
              <w:rPr>
                <w:sz w:val="24"/>
              </w:rPr>
              <w:t>资纠纷、意外（生病、伤亡事故）或违反合同规定、触犯国家法律等，由</w:t>
            </w:r>
            <w:r>
              <w:rPr>
                <w:sz w:val="24"/>
              </w:rPr>
              <w:t>成交供应商</w:t>
            </w:r>
            <w:r>
              <w:rPr>
                <w:sz w:val="24"/>
              </w:rPr>
              <w:t>承担全部责任及因事故产生的一切费用。</w:t>
            </w:r>
          </w:p>
          <w:p>
            <w:pPr>
              <w:pStyle w:val="null3"/>
              <w:ind w:firstLine="720"/>
              <w:jc w:val="both"/>
            </w:pPr>
            <w:r>
              <w:rPr>
                <w:sz w:val="24"/>
              </w:rPr>
              <w:t>（</w:t>
            </w:r>
            <w:r>
              <w:rPr>
                <w:sz w:val="24"/>
              </w:rPr>
              <w:t>6）成交供应商</w:t>
            </w:r>
            <w:r>
              <w:rPr>
                <w:sz w:val="24"/>
              </w:rPr>
              <w:t>必须依法用工与</w:t>
            </w:r>
            <w:r>
              <w:rPr>
                <w:sz w:val="24"/>
              </w:rPr>
              <w:t>施工</w:t>
            </w:r>
            <w:r>
              <w:rPr>
                <w:sz w:val="24"/>
              </w:rPr>
              <w:t>人员签订劳动合同，按</w:t>
            </w:r>
            <w:r>
              <w:rPr>
                <w:sz w:val="24"/>
              </w:rPr>
              <w:t>当地</w:t>
            </w:r>
            <w:r>
              <w:rPr>
                <w:sz w:val="24"/>
              </w:rPr>
              <w:t>社会劳动保险的有关规定为员工购买社会保险，按时发放工资补贴。人员工资不得低于</w:t>
            </w:r>
            <w:r>
              <w:rPr>
                <w:sz w:val="24"/>
              </w:rPr>
              <w:t>当地</w:t>
            </w:r>
            <w:r>
              <w:rPr>
                <w:sz w:val="24"/>
              </w:rPr>
              <w:t>最低工资标准。为</w:t>
            </w:r>
            <w:r>
              <w:rPr>
                <w:sz w:val="24"/>
              </w:rPr>
              <w:t>施工</w:t>
            </w:r>
            <w:r>
              <w:rPr>
                <w:sz w:val="24"/>
              </w:rPr>
              <w:t>人员配备相应的防护</w:t>
            </w:r>
            <w:r>
              <w:rPr>
                <w:sz w:val="24"/>
              </w:rPr>
              <w:t>劳保</w:t>
            </w:r>
            <w:r>
              <w:rPr>
                <w:sz w:val="24"/>
              </w:rPr>
              <w:t>用品。</w:t>
            </w:r>
          </w:p>
          <w:p>
            <w:pPr>
              <w:pStyle w:val="null3"/>
              <w:ind w:firstLine="720"/>
              <w:jc w:val="both"/>
            </w:pPr>
            <w:r>
              <w:rPr>
                <w:sz w:val="24"/>
              </w:rPr>
              <w:t>（</w:t>
            </w:r>
            <w:r>
              <w:rPr>
                <w:sz w:val="24"/>
              </w:rPr>
              <w:t>7）</w:t>
            </w:r>
            <w:r>
              <w:rPr>
                <w:sz w:val="24"/>
              </w:rPr>
              <w:t>成交供应商</w:t>
            </w:r>
            <w:r>
              <w:rPr>
                <w:sz w:val="24"/>
              </w:rPr>
              <w:t>应在合同签订后购买公共责任险。</w:t>
            </w:r>
          </w:p>
          <w:p>
            <w:pPr>
              <w:pStyle w:val="null3"/>
              <w:jc w:val="both"/>
            </w:pPr>
            <w:r>
              <w:rPr>
                <w:sz w:val="24"/>
                <w:b/>
              </w:rPr>
              <w:t>3.</w:t>
            </w:r>
            <w:r>
              <w:rPr>
                <w:sz w:val="24"/>
                <w:b/>
              </w:rPr>
              <w:t>双方责任</w:t>
            </w:r>
          </w:p>
          <w:p>
            <w:pPr>
              <w:pStyle w:val="null3"/>
              <w:jc w:val="both"/>
            </w:pPr>
            <w:r>
              <w:rPr>
                <w:sz w:val="21"/>
                <w:b/>
              </w:rPr>
              <w:t xml:space="preserve">    </w:t>
            </w:r>
            <w:r>
              <w:rPr>
                <w:sz w:val="24"/>
              </w:rPr>
              <w:t>采购人</w:t>
            </w:r>
            <w:r>
              <w:rPr>
                <w:sz w:val="24"/>
              </w:rPr>
              <w:t>的责任</w:t>
            </w:r>
          </w:p>
          <w:p>
            <w:pPr>
              <w:pStyle w:val="null3"/>
              <w:ind w:firstLine="484"/>
              <w:jc w:val="left"/>
            </w:pPr>
            <w:r>
              <w:rPr>
                <w:sz w:val="24"/>
              </w:rPr>
              <w:t>（</w:t>
            </w:r>
            <w:r>
              <w:rPr>
                <w:sz w:val="24"/>
              </w:rPr>
              <w:t>1）发动各单位开展爱国卫生运动，整治环境卫生，清除“四害”孳生地。</w:t>
            </w:r>
          </w:p>
          <w:p>
            <w:pPr>
              <w:pStyle w:val="null3"/>
              <w:ind w:firstLine="484"/>
              <w:jc w:val="left"/>
            </w:pPr>
            <w:r>
              <w:rPr>
                <w:sz w:val="24"/>
              </w:rPr>
              <w:t>（</w:t>
            </w:r>
            <w:r>
              <w:rPr>
                <w:sz w:val="24"/>
              </w:rPr>
              <w:t>2）</w:t>
            </w:r>
            <w:r>
              <w:rPr>
                <w:sz w:val="24"/>
              </w:rPr>
              <w:t>督促有关部门对餐饮、食品</w:t>
            </w:r>
            <w:r>
              <w:rPr>
                <w:sz w:val="24"/>
              </w:rPr>
              <w:t>行业</w:t>
            </w:r>
            <w:r>
              <w:rPr>
                <w:sz w:val="24"/>
              </w:rPr>
              <w:t>逐步完善防鼠、防蝇设施。</w:t>
            </w:r>
          </w:p>
          <w:p>
            <w:pPr>
              <w:pStyle w:val="null3"/>
              <w:ind w:firstLine="484"/>
              <w:jc w:val="left"/>
            </w:pPr>
            <w:r>
              <w:rPr>
                <w:sz w:val="24"/>
              </w:rPr>
              <w:t>（</w:t>
            </w:r>
            <w:r>
              <w:rPr>
                <w:sz w:val="24"/>
              </w:rPr>
              <w:t>3）按照国家除四害工作要求</w:t>
            </w:r>
            <w:r>
              <w:rPr>
                <w:sz w:val="24"/>
              </w:rPr>
              <w:t>对</w:t>
            </w:r>
            <w:r>
              <w:rPr>
                <w:sz w:val="24"/>
              </w:rPr>
              <w:t>成交供应商</w:t>
            </w:r>
            <w:r>
              <w:rPr>
                <w:sz w:val="24"/>
              </w:rPr>
              <w:t>的服务进行检查、监督和指导</w:t>
            </w:r>
            <w:r>
              <w:rPr>
                <w:sz w:val="24"/>
              </w:rPr>
              <w:t>。</w:t>
            </w:r>
          </w:p>
          <w:p>
            <w:pPr>
              <w:pStyle w:val="null3"/>
              <w:ind w:firstLine="484"/>
              <w:jc w:val="left"/>
            </w:pPr>
            <w:r>
              <w:rPr>
                <w:sz w:val="24"/>
              </w:rPr>
              <w:t>（</w:t>
            </w:r>
            <w:r>
              <w:rPr>
                <w:sz w:val="24"/>
              </w:rPr>
              <w:t>4）</w:t>
            </w:r>
            <w:r>
              <w:rPr>
                <w:sz w:val="24"/>
              </w:rPr>
              <w:t>按照合同约定的期限和支付方式及时</w:t>
            </w:r>
            <w:r>
              <w:rPr>
                <w:sz w:val="24"/>
              </w:rPr>
              <w:t>申请财政划拨</w:t>
            </w:r>
            <w:r>
              <w:rPr>
                <w:sz w:val="24"/>
              </w:rPr>
              <w:t>承包服务费用给</w:t>
            </w:r>
            <w:r>
              <w:rPr>
                <w:sz w:val="24"/>
              </w:rPr>
              <w:t>成交供应商</w:t>
            </w:r>
            <w:r>
              <w:rPr>
                <w:sz w:val="24"/>
              </w:rPr>
              <w:t>。</w:t>
            </w:r>
          </w:p>
          <w:p>
            <w:pPr>
              <w:pStyle w:val="null3"/>
              <w:ind w:firstLine="480"/>
              <w:jc w:val="both"/>
            </w:pPr>
            <w:r>
              <w:rPr>
                <w:sz w:val="24"/>
              </w:rPr>
              <w:t>成交供应商</w:t>
            </w:r>
            <w:r>
              <w:rPr>
                <w:sz w:val="24"/>
              </w:rPr>
              <w:t>的责任</w:t>
            </w:r>
          </w:p>
          <w:p>
            <w:pPr>
              <w:pStyle w:val="null3"/>
              <w:ind w:firstLine="484"/>
              <w:jc w:val="left"/>
            </w:pPr>
            <w:r>
              <w:rPr>
                <w:sz w:val="24"/>
              </w:rPr>
              <w:t>（</w:t>
            </w:r>
            <w:r>
              <w:rPr>
                <w:sz w:val="24"/>
              </w:rPr>
              <w:t>1）</w:t>
            </w:r>
            <w:r>
              <w:rPr>
                <w:sz w:val="24"/>
              </w:rPr>
              <w:t>科学用药，</w:t>
            </w:r>
            <w:r>
              <w:rPr>
                <w:sz w:val="24"/>
              </w:rPr>
              <w:t>规范</w:t>
            </w:r>
            <w:r>
              <w:rPr>
                <w:sz w:val="24"/>
              </w:rPr>
              <w:t>操作，不得使用国家违禁药物，使用卫生杀虫药物要符合国家规定要求。确保人、畜安全，</w:t>
            </w:r>
            <w:r>
              <w:rPr>
                <w:sz w:val="24"/>
              </w:rPr>
              <w:t>减少</w:t>
            </w:r>
            <w:r>
              <w:rPr>
                <w:sz w:val="24"/>
              </w:rPr>
              <w:t>污染环境，讲求实效，</w:t>
            </w:r>
            <w:r>
              <w:rPr>
                <w:sz w:val="24"/>
              </w:rPr>
              <w:t>确保</w:t>
            </w:r>
            <w:r>
              <w:rPr>
                <w:sz w:val="24"/>
              </w:rPr>
              <w:t>承包项目达到</w:t>
            </w:r>
            <w:r>
              <w:rPr>
                <w:sz w:val="24"/>
              </w:rPr>
              <w:t>规定</w:t>
            </w:r>
            <w:r>
              <w:rPr>
                <w:sz w:val="24"/>
              </w:rPr>
              <w:t>标准要求。</w:t>
            </w:r>
          </w:p>
          <w:p>
            <w:pPr>
              <w:pStyle w:val="null3"/>
              <w:ind w:firstLine="484"/>
              <w:jc w:val="left"/>
            </w:pPr>
            <w:r>
              <w:rPr>
                <w:sz w:val="24"/>
              </w:rPr>
              <w:t>（</w:t>
            </w:r>
            <w:r>
              <w:rPr>
                <w:sz w:val="24"/>
              </w:rPr>
              <w:t>2）</w:t>
            </w:r>
            <w:r>
              <w:rPr>
                <w:sz w:val="24"/>
              </w:rPr>
              <w:t>投入</w:t>
            </w:r>
            <w:r>
              <w:rPr>
                <w:sz w:val="24"/>
              </w:rPr>
              <w:t>足够</w:t>
            </w:r>
            <w:r>
              <w:rPr>
                <w:sz w:val="24"/>
              </w:rPr>
              <w:t>的</w:t>
            </w:r>
            <w:r>
              <w:rPr>
                <w:sz w:val="24"/>
              </w:rPr>
              <w:t>人力、</w:t>
            </w:r>
            <w:r>
              <w:rPr>
                <w:sz w:val="24"/>
              </w:rPr>
              <w:t>药物、</w:t>
            </w:r>
            <w:r>
              <w:rPr>
                <w:sz w:val="24"/>
              </w:rPr>
              <w:t>器械、车辆（</w:t>
            </w:r>
            <w:r>
              <w:rPr>
                <w:sz w:val="24"/>
              </w:rPr>
              <w:t>所投入人力、器械、</w:t>
            </w:r>
            <w:r>
              <w:rPr>
                <w:sz w:val="24"/>
              </w:rPr>
              <w:t>工作车辆必须为</w:t>
            </w:r>
            <w:r>
              <w:rPr>
                <w:sz w:val="24"/>
              </w:rPr>
              <w:t>响应</w:t>
            </w:r>
            <w:r>
              <w:rPr>
                <w:sz w:val="24"/>
              </w:rPr>
              <w:t>文件承诺拟投入</w:t>
            </w:r>
            <w:r>
              <w:rPr>
                <w:sz w:val="24"/>
              </w:rPr>
              <w:t>人力、器械、车辆</w:t>
            </w:r>
            <w:r>
              <w:rPr>
                <w:sz w:val="24"/>
              </w:rPr>
              <w:t>），统一工作服</w:t>
            </w:r>
            <w:r>
              <w:rPr>
                <w:sz w:val="24"/>
              </w:rPr>
              <w:t>，</w:t>
            </w:r>
            <w:r>
              <w:rPr>
                <w:sz w:val="24"/>
              </w:rPr>
              <w:t>注重安全生产和文明施工</w:t>
            </w:r>
            <w:r>
              <w:rPr>
                <w:sz w:val="24"/>
              </w:rPr>
              <w:t>。</w:t>
            </w:r>
          </w:p>
          <w:p>
            <w:pPr>
              <w:pStyle w:val="null3"/>
              <w:ind w:firstLine="484"/>
              <w:jc w:val="left"/>
            </w:pPr>
            <w:r>
              <w:rPr>
                <w:sz w:val="24"/>
              </w:rPr>
              <w:t>（</w:t>
            </w:r>
            <w:r>
              <w:rPr>
                <w:sz w:val="24"/>
              </w:rPr>
              <w:t>3）根据</w:t>
            </w:r>
            <w:r>
              <w:rPr>
                <w:sz w:val="24"/>
              </w:rPr>
              <w:t>服务</w:t>
            </w:r>
            <w:r>
              <w:rPr>
                <w:sz w:val="24"/>
              </w:rPr>
              <w:t>内容</w:t>
            </w:r>
            <w:r>
              <w:rPr>
                <w:sz w:val="24"/>
              </w:rPr>
              <w:t>和要求</w:t>
            </w:r>
            <w:r>
              <w:rPr>
                <w:sz w:val="24"/>
              </w:rPr>
              <w:t>，</w:t>
            </w:r>
            <w:r>
              <w:rPr>
                <w:sz w:val="24"/>
              </w:rPr>
              <w:t>制定</w:t>
            </w:r>
            <w:r>
              <w:rPr>
                <w:sz w:val="24"/>
              </w:rPr>
              <w:t>切实可行</w:t>
            </w:r>
            <w:r>
              <w:rPr>
                <w:sz w:val="24"/>
              </w:rPr>
              <w:t>的除四害</w:t>
            </w:r>
            <w:r>
              <w:rPr>
                <w:sz w:val="24"/>
              </w:rPr>
              <w:t>服务项目实施</w:t>
            </w:r>
            <w:r>
              <w:rPr>
                <w:sz w:val="24"/>
              </w:rPr>
              <w:t>方案和</w:t>
            </w:r>
            <w:r>
              <w:rPr>
                <w:sz w:val="24"/>
              </w:rPr>
              <w:t>每月</w:t>
            </w:r>
            <w:r>
              <w:rPr>
                <w:sz w:val="24"/>
              </w:rPr>
              <w:t>除</w:t>
            </w:r>
            <w:r>
              <w:rPr>
                <w:sz w:val="24"/>
              </w:rPr>
              <w:t>“四害”工作计划</w:t>
            </w:r>
            <w:r>
              <w:rPr>
                <w:sz w:val="24"/>
              </w:rPr>
              <w:t>，</w:t>
            </w:r>
            <w:r>
              <w:rPr>
                <w:sz w:val="24"/>
              </w:rPr>
              <w:t>提供优质服务</w:t>
            </w:r>
            <w:r>
              <w:rPr>
                <w:sz w:val="24"/>
              </w:rPr>
              <w:t>。</w:t>
            </w:r>
          </w:p>
          <w:p>
            <w:pPr>
              <w:pStyle w:val="null3"/>
              <w:ind w:firstLine="484"/>
              <w:jc w:val="left"/>
            </w:pPr>
            <w:r>
              <w:rPr>
                <w:sz w:val="24"/>
              </w:rPr>
              <w:t>（</w:t>
            </w:r>
            <w:r>
              <w:rPr>
                <w:sz w:val="24"/>
              </w:rPr>
              <w:t>4）</w:t>
            </w:r>
            <w:r>
              <w:rPr>
                <w:sz w:val="24"/>
              </w:rPr>
              <w:t>严格按照</w:t>
            </w:r>
            <w:r>
              <w:rPr>
                <w:sz w:val="24"/>
              </w:rPr>
              <w:t>采购人</w:t>
            </w:r>
            <w:r>
              <w:rPr>
                <w:sz w:val="24"/>
              </w:rPr>
              <w:t>规定的时限，如实填报各类工作报表和情况调查表</w:t>
            </w:r>
            <w:r>
              <w:rPr>
                <w:sz w:val="24"/>
              </w:rPr>
              <w:t>，</w:t>
            </w:r>
            <w:r>
              <w:rPr>
                <w:sz w:val="24"/>
              </w:rPr>
              <w:t>做好</w:t>
            </w:r>
            <w:r>
              <w:rPr>
                <w:sz w:val="24"/>
              </w:rPr>
              <w:t>除</w:t>
            </w:r>
            <w:r>
              <w:rPr>
                <w:sz w:val="24"/>
              </w:rPr>
              <w:t>“四害”工作资料</w:t>
            </w:r>
            <w:r>
              <w:rPr>
                <w:sz w:val="24"/>
              </w:rPr>
              <w:t>收集整理</w:t>
            </w:r>
            <w:r>
              <w:rPr>
                <w:sz w:val="24"/>
              </w:rPr>
              <w:t>，专柜保管</w:t>
            </w:r>
            <w:r>
              <w:rPr>
                <w:sz w:val="24"/>
              </w:rPr>
              <w:t>，</w:t>
            </w:r>
            <w:r>
              <w:rPr>
                <w:sz w:val="24"/>
              </w:rPr>
              <w:t>如</w:t>
            </w:r>
            <w:r>
              <w:rPr>
                <w:sz w:val="24"/>
              </w:rPr>
              <w:t>采购人</w:t>
            </w:r>
            <w:r>
              <w:rPr>
                <w:sz w:val="24"/>
              </w:rPr>
              <w:t>有需要必须随时提供。</w:t>
            </w:r>
          </w:p>
          <w:p>
            <w:pPr>
              <w:pStyle w:val="null3"/>
              <w:ind w:firstLine="484"/>
              <w:jc w:val="left"/>
            </w:pPr>
            <w:r>
              <w:rPr>
                <w:sz w:val="24"/>
              </w:rPr>
              <w:t>（</w:t>
            </w:r>
            <w:r>
              <w:rPr>
                <w:sz w:val="24"/>
              </w:rPr>
              <w:t>5）</w:t>
            </w:r>
            <w:r>
              <w:rPr>
                <w:sz w:val="24"/>
              </w:rPr>
              <w:t>根据疾病预防控制</w:t>
            </w:r>
            <w:r>
              <w:rPr>
                <w:sz w:val="24"/>
              </w:rPr>
              <w:t>、</w:t>
            </w:r>
            <w:r>
              <w:rPr>
                <w:sz w:val="24"/>
              </w:rPr>
              <w:t>爱卫等部门</w:t>
            </w:r>
            <w:r>
              <w:rPr>
                <w:sz w:val="24"/>
              </w:rPr>
              <w:t>的</w:t>
            </w:r>
            <w:r>
              <w:rPr>
                <w:sz w:val="24"/>
              </w:rPr>
              <w:t>“四害”密度监测数据</w:t>
            </w:r>
            <w:r>
              <w:rPr>
                <w:sz w:val="24"/>
              </w:rPr>
              <w:t>和有关检查督导通报</w:t>
            </w:r>
            <w:r>
              <w:rPr>
                <w:sz w:val="24"/>
              </w:rPr>
              <w:t>，</w:t>
            </w:r>
            <w:r>
              <w:rPr>
                <w:sz w:val="24"/>
              </w:rPr>
              <w:t>在规定时限内认真落实整改工作，</w:t>
            </w:r>
            <w:r>
              <w:rPr>
                <w:sz w:val="24"/>
              </w:rPr>
              <w:t>有效</w:t>
            </w:r>
            <w:r>
              <w:rPr>
                <w:sz w:val="24"/>
              </w:rPr>
              <w:t>控制</w:t>
            </w:r>
            <w:r>
              <w:rPr>
                <w:sz w:val="24"/>
              </w:rPr>
              <w:t>承包区域内的</w:t>
            </w:r>
            <w:r>
              <w:rPr>
                <w:sz w:val="24"/>
              </w:rPr>
              <w:t>“四害”密度。</w:t>
            </w:r>
          </w:p>
          <w:p>
            <w:pPr>
              <w:pStyle w:val="null3"/>
              <w:ind w:firstLine="484"/>
              <w:jc w:val="left"/>
            </w:pPr>
            <w:r>
              <w:rPr>
                <w:sz w:val="24"/>
              </w:rPr>
              <w:t>（</w:t>
            </w:r>
            <w:r>
              <w:rPr>
                <w:sz w:val="24"/>
              </w:rPr>
              <w:t>6）接受采购人的监督，不断改进工作，</w:t>
            </w:r>
            <w:r>
              <w:rPr>
                <w:sz w:val="24"/>
              </w:rPr>
              <w:t>配合</w:t>
            </w:r>
            <w:r>
              <w:rPr>
                <w:sz w:val="24"/>
              </w:rPr>
              <w:t>采购人</w:t>
            </w:r>
            <w:r>
              <w:rPr>
                <w:sz w:val="24"/>
              </w:rPr>
              <w:t>日常开展的各类承包服务质量检查，并及时对检查</w:t>
            </w:r>
            <w:r>
              <w:rPr>
                <w:sz w:val="24"/>
              </w:rPr>
              <w:t>发现</w:t>
            </w:r>
            <w:r>
              <w:rPr>
                <w:sz w:val="24"/>
              </w:rPr>
              <w:t>的问题</w:t>
            </w:r>
            <w:r>
              <w:rPr>
                <w:sz w:val="24"/>
              </w:rPr>
              <w:t>举一反三落实</w:t>
            </w:r>
            <w:r>
              <w:rPr>
                <w:sz w:val="24"/>
              </w:rPr>
              <w:t>整改</w:t>
            </w:r>
            <w:r>
              <w:rPr>
                <w:sz w:val="24"/>
              </w:rPr>
              <w:t>工作</w:t>
            </w:r>
            <w:r>
              <w:rPr>
                <w:sz w:val="24"/>
              </w:rPr>
              <w:t>，</w:t>
            </w:r>
            <w:r>
              <w:rPr>
                <w:sz w:val="24"/>
              </w:rPr>
              <w:t>不断提高承包服务质量</w:t>
            </w:r>
            <w:r>
              <w:rPr>
                <w:sz w:val="24"/>
              </w:rPr>
              <w:t>。</w:t>
            </w:r>
            <w:r>
              <w:rPr>
                <w:sz w:val="21"/>
              </w:rPr>
              <w:t xml:space="preserve"> </w:t>
            </w:r>
          </w:p>
          <w:p>
            <w:pPr>
              <w:pStyle w:val="null3"/>
              <w:ind w:firstLine="484"/>
              <w:jc w:val="left"/>
            </w:pPr>
            <w:r>
              <w:rPr/>
              <w:t xml:space="preserve"> </w:t>
            </w:r>
          </w:p>
          <w:p>
            <w:pPr>
              <w:pStyle w:val="null3"/>
              <w:ind w:firstLine="484"/>
              <w:jc w:val="left"/>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4"/>
                <w:b/>
              </w:rPr>
              <w:t>一、</w:t>
            </w:r>
            <w:r>
              <w:rPr>
                <w:sz w:val="24"/>
                <w:b/>
              </w:rPr>
              <w:t>服务质量考核标准及考核评分表</w:t>
            </w:r>
          </w:p>
          <w:p>
            <w:pPr>
              <w:pStyle w:val="null3"/>
              <w:jc w:val="both"/>
            </w:pPr>
            <w:r>
              <w:rPr>
                <w:sz w:val="21"/>
                <w:b/>
              </w:rPr>
              <w:t xml:space="preserve"> </w:t>
            </w:r>
            <w:r>
              <w:rPr>
                <w:sz w:val="21"/>
              </w:rPr>
              <w:t xml:space="preserve">  </w:t>
            </w:r>
            <w:r>
              <w:rPr>
                <w:sz w:val="24"/>
              </w:rPr>
              <w:t xml:space="preserve"> </w:t>
            </w:r>
            <w:r>
              <w:rPr>
                <w:sz w:val="24"/>
              </w:rPr>
              <w:t>成交供应商在服务过程中，采购人根据考核标准定期对成交供应商的服务质量进行考核，对考核不合格的，则按照合同条款终止服务。（注：具体内容详见一、服务质量考核标准及考核评分表）</w:t>
            </w:r>
          </w:p>
          <w:p>
            <w:pPr>
              <w:pStyle w:val="null3"/>
              <w:ind w:firstLine="482"/>
            </w:pPr>
            <w:r>
              <w:rPr>
                <w:sz w:val="24"/>
                <w:b/>
                <w:color w:val="000000"/>
              </w:rPr>
              <w:t>1.</w:t>
            </w:r>
            <w:r>
              <w:rPr>
                <w:sz w:val="24"/>
                <w:b/>
                <w:color w:val="000000"/>
              </w:rPr>
              <w:t>对照执行标准</w:t>
            </w:r>
            <w:r>
              <w:rPr>
                <w:sz w:val="24"/>
                <w:b/>
                <w:color w:val="000000"/>
              </w:rPr>
              <w:t>：</w:t>
            </w:r>
            <w:r>
              <w:rPr>
                <w:sz w:val="24"/>
                <w:color w:val="000000"/>
                <w:shd w:fill="FFFFFF" w:val="clear"/>
              </w:rPr>
              <w:t>（</w:t>
            </w:r>
            <w:r>
              <w:rPr>
                <w:sz w:val="24"/>
                <w:color w:val="000000"/>
                <w:shd w:fill="FFFFFF" w:val="clear"/>
              </w:rPr>
              <w:t>1）</w:t>
            </w:r>
            <w:r>
              <w:rPr>
                <w:sz w:val="24"/>
              </w:rPr>
              <w:t>2012年4月1日实施的中华人民共和国国家标准：</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jc w:val="left"/>
            </w:pPr>
            <w:r>
              <w:rPr>
                <w:sz w:val="24"/>
                <w:b/>
              </w:rPr>
              <w:t>2.</w:t>
            </w:r>
            <w:r>
              <w:rPr>
                <w:sz w:val="24"/>
                <w:b/>
              </w:rPr>
              <w:t>项目验收办法：</w:t>
            </w:r>
            <w:r>
              <w:rPr>
                <w:sz w:val="24"/>
              </w:rPr>
              <w:t>采取</w:t>
            </w:r>
            <w:r>
              <w:rPr>
                <w:sz w:val="24"/>
              </w:rPr>
              <w:t>“四方”</w:t>
            </w:r>
            <w:r>
              <w:rPr>
                <w:sz w:val="24"/>
              </w:rPr>
              <w:t>考核评分制</w:t>
            </w:r>
            <w:r>
              <w:rPr>
                <w:sz w:val="24"/>
              </w:rPr>
              <w:t>，</w:t>
            </w:r>
            <w:r>
              <w:rPr>
                <w:sz w:val="24"/>
              </w:rPr>
              <w:t>考评采用百分制（总分</w:t>
            </w:r>
            <w:r>
              <w:rPr>
                <w:sz w:val="24"/>
              </w:rPr>
              <w:t>100分），其中，属地</w:t>
            </w:r>
            <w:r>
              <w:rPr>
                <w:sz w:val="24"/>
              </w:rPr>
              <w:t>村</w:t>
            </w:r>
            <w:r>
              <w:rPr>
                <w:sz w:val="24"/>
              </w:rPr>
              <w:t>居考评占</w:t>
            </w:r>
            <w:r>
              <w:rPr>
                <w:sz w:val="24"/>
              </w:rPr>
              <w:t>15%，区疾控中心“四害”密度监测指标考评占20%，</w:t>
            </w:r>
            <w:r>
              <w:rPr>
                <w:sz w:val="24"/>
              </w:rPr>
              <w:t>采购人</w:t>
            </w:r>
            <w:r>
              <w:rPr>
                <w:sz w:val="24"/>
              </w:rPr>
              <w:t>综合考评占</w:t>
            </w:r>
            <w:r>
              <w:rPr>
                <w:sz w:val="24"/>
              </w:rPr>
              <w:t>25%，第三方专业考评占40%，考评总得分90分为合格基数。</w:t>
            </w:r>
          </w:p>
          <w:p>
            <w:pPr>
              <w:pStyle w:val="null3"/>
              <w:ind w:firstLine="484"/>
              <w:jc w:val="left"/>
            </w:pPr>
            <w:r>
              <w:rPr>
                <w:sz w:val="24"/>
              </w:rPr>
              <w:t>季度综合考评：</w:t>
            </w:r>
          </w:p>
          <w:p>
            <w:pPr>
              <w:pStyle w:val="null3"/>
              <w:ind w:firstLine="484"/>
              <w:jc w:val="left"/>
            </w:pPr>
            <w:r>
              <w:rPr>
                <w:sz w:val="24"/>
              </w:rPr>
              <w:t>（</w:t>
            </w:r>
            <w:r>
              <w:rPr>
                <w:sz w:val="24"/>
              </w:rPr>
              <w:t>1）</w:t>
            </w:r>
            <w:r>
              <w:rPr>
                <w:sz w:val="24"/>
              </w:rPr>
              <w:t>属地</w:t>
            </w:r>
            <w:r>
              <w:rPr>
                <w:sz w:val="24"/>
              </w:rPr>
              <w:t>村</w:t>
            </w:r>
            <w:r>
              <w:rPr>
                <w:sz w:val="24"/>
              </w:rPr>
              <w:t>居考评：由</w:t>
            </w:r>
            <w:r>
              <w:rPr>
                <w:sz w:val="24"/>
              </w:rPr>
              <w:t>中心城区</w:t>
            </w:r>
            <w:r>
              <w:rPr>
                <w:sz w:val="24"/>
              </w:rPr>
              <w:t>14个</w:t>
            </w:r>
            <w:r>
              <w:rPr>
                <w:sz w:val="24"/>
              </w:rPr>
              <w:t>属地</w:t>
            </w:r>
            <w:r>
              <w:rPr>
                <w:sz w:val="24"/>
              </w:rPr>
              <w:t>村</w:t>
            </w:r>
            <w:r>
              <w:rPr>
                <w:sz w:val="24"/>
              </w:rPr>
              <w:t>居根据有关考评标准对</w:t>
            </w:r>
            <w:r>
              <w:rPr>
                <w:sz w:val="24"/>
              </w:rPr>
              <w:t>成交供应商</w:t>
            </w:r>
            <w:r>
              <w:rPr>
                <w:sz w:val="24"/>
              </w:rPr>
              <w:t>在</w:t>
            </w:r>
            <w:r>
              <w:rPr>
                <w:sz w:val="24"/>
              </w:rPr>
              <w:t>村</w:t>
            </w:r>
            <w:r>
              <w:rPr>
                <w:sz w:val="24"/>
              </w:rPr>
              <w:t>居辖区的承包服务质量进行评分，于每季度第一个月的前</w:t>
            </w:r>
            <w:r>
              <w:rPr>
                <w:sz w:val="24"/>
              </w:rPr>
              <w:t>5个工作日内将上一季度的评分结果报荷城街道，由荷城街道统一报</w:t>
            </w:r>
            <w:r>
              <w:rPr>
                <w:sz w:val="24"/>
              </w:rPr>
              <w:t>采购人</w:t>
            </w:r>
            <w:r>
              <w:rPr>
                <w:sz w:val="24"/>
              </w:rPr>
              <w:t>汇总。</w:t>
            </w:r>
          </w:p>
          <w:p>
            <w:pPr>
              <w:pStyle w:val="null3"/>
              <w:ind w:firstLine="484"/>
              <w:jc w:val="left"/>
            </w:pPr>
            <w:r>
              <w:rPr>
                <w:sz w:val="24"/>
              </w:rPr>
              <w:t>（</w:t>
            </w:r>
            <w:r>
              <w:rPr>
                <w:sz w:val="24"/>
              </w:rPr>
              <w:t>2）</w:t>
            </w:r>
            <w:r>
              <w:rPr>
                <w:sz w:val="24"/>
              </w:rPr>
              <w:t>区疾控中心</w:t>
            </w:r>
            <w:r>
              <w:rPr>
                <w:sz w:val="24"/>
              </w:rPr>
              <w:t>“四害”密度监测指标考评：</w:t>
            </w:r>
            <w:r>
              <w:rPr>
                <w:sz w:val="24"/>
              </w:rPr>
              <w:t>高明</w:t>
            </w:r>
            <w:r>
              <w:rPr>
                <w:sz w:val="24"/>
              </w:rPr>
              <w:t>区疾病预防控制中心按照相关标准，对各承包区域进行</w:t>
            </w:r>
            <w:r>
              <w:rPr>
                <w:sz w:val="24"/>
              </w:rPr>
              <w:t>“四害”密度</w:t>
            </w:r>
            <w:r>
              <w:rPr>
                <w:sz w:val="24"/>
              </w:rPr>
              <w:t>监测</w:t>
            </w:r>
            <w:r>
              <w:rPr>
                <w:sz w:val="24"/>
              </w:rPr>
              <w:t>评价，并结合季度现场考核情况进行综合评分。</w:t>
            </w:r>
          </w:p>
          <w:p>
            <w:pPr>
              <w:pStyle w:val="null3"/>
              <w:ind w:firstLine="484"/>
              <w:jc w:val="left"/>
            </w:pPr>
            <w:r>
              <w:rPr>
                <w:sz w:val="24"/>
              </w:rPr>
              <w:t>（</w:t>
            </w:r>
            <w:r>
              <w:rPr>
                <w:sz w:val="24"/>
              </w:rPr>
              <w:t>3）</w:t>
            </w:r>
            <w:r>
              <w:rPr>
                <w:sz w:val="24"/>
              </w:rPr>
              <w:t>采购人</w:t>
            </w:r>
            <w:r>
              <w:rPr>
                <w:sz w:val="24"/>
              </w:rPr>
              <w:t>综合考评：由</w:t>
            </w:r>
            <w:r>
              <w:rPr>
                <w:sz w:val="24"/>
              </w:rPr>
              <w:t>采购人</w:t>
            </w:r>
            <w:r>
              <w:rPr>
                <w:sz w:val="24"/>
              </w:rPr>
              <w:t>根据有关考评标准进行常态检查记录，每季度末进行评分。</w:t>
            </w:r>
          </w:p>
          <w:p>
            <w:pPr>
              <w:pStyle w:val="null3"/>
              <w:ind w:firstLine="484"/>
              <w:jc w:val="left"/>
            </w:pPr>
            <w:r>
              <w:rPr>
                <w:sz w:val="24"/>
              </w:rPr>
              <w:t>（</w:t>
            </w:r>
            <w:r>
              <w:rPr>
                <w:sz w:val="24"/>
              </w:rPr>
              <w:t>4）</w:t>
            </w:r>
            <w:r>
              <w:rPr>
                <w:sz w:val="24"/>
              </w:rPr>
              <w:t>第三方专业考评：第三方专家组每季度进行专业量化技术考评，并出具验收报告和评分。</w:t>
            </w:r>
          </w:p>
          <w:p>
            <w:pPr>
              <w:pStyle w:val="null3"/>
              <w:ind w:firstLine="484"/>
              <w:jc w:val="left"/>
            </w:pPr>
            <w:r>
              <w:rPr>
                <w:sz w:val="24"/>
              </w:rPr>
              <w:t>年度</w:t>
            </w:r>
            <w:r>
              <w:rPr>
                <w:sz w:val="24"/>
              </w:rPr>
              <w:t>综合</w:t>
            </w:r>
            <w:r>
              <w:rPr>
                <w:sz w:val="24"/>
              </w:rPr>
              <w:t>考评</w:t>
            </w:r>
            <w:r>
              <w:rPr>
                <w:sz w:val="24"/>
              </w:rPr>
              <w:t>：</w:t>
            </w:r>
            <w:r>
              <w:rPr>
                <w:sz w:val="24"/>
              </w:rPr>
              <w:t>每承包年度期满后的</w:t>
            </w:r>
            <w:r>
              <w:rPr>
                <w:sz w:val="24"/>
              </w:rPr>
              <w:t>10日内，</w:t>
            </w:r>
            <w:r>
              <w:rPr>
                <w:sz w:val="24"/>
              </w:rPr>
              <w:t>采购人</w:t>
            </w:r>
            <w:r>
              <w:rPr>
                <w:sz w:val="24"/>
              </w:rPr>
              <w:t>组织对</w:t>
            </w:r>
            <w:r>
              <w:rPr>
                <w:sz w:val="24"/>
              </w:rPr>
              <w:t>成交供应商</w:t>
            </w:r>
            <w:r>
              <w:rPr>
                <w:sz w:val="24"/>
              </w:rPr>
              <w:t>的承包管理服务质量进行年度考评</w:t>
            </w:r>
            <w:r>
              <w:rPr>
                <w:sz w:val="24"/>
              </w:rPr>
              <w:t>，</w:t>
            </w:r>
            <w:r>
              <w:rPr>
                <w:sz w:val="24"/>
              </w:rPr>
              <w:t>根据四个季度考核结果，平均分达</w:t>
            </w:r>
            <w:r>
              <w:rPr>
                <w:sz w:val="24"/>
              </w:rPr>
              <w:t>90分以上（含90分）为合格。</w:t>
            </w:r>
          </w:p>
          <w:p>
            <w:pPr>
              <w:pStyle w:val="null3"/>
              <w:ind w:firstLine="487"/>
              <w:jc w:val="left"/>
            </w:pPr>
            <w:r>
              <w:rPr>
                <w:sz w:val="24"/>
                <w:b/>
              </w:rPr>
              <w:t>3.</w:t>
            </w:r>
            <w:r>
              <w:rPr>
                <w:sz w:val="24"/>
                <w:b/>
              </w:rPr>
              <w:t>考评得分与实际支付承包费：</w:t>
            </w:r>
          </w:p>
          <w:p>
            <w:pPr>
              <w:pStyle w:val="null3"/>
              <w:ind w:firstLine="484"/>
              <w:jc w:val="left"/>
            </w:pPr>
            <w:r>
              <w:rPr>
                <w:sz w:val="24"/>
              </w:rPr>
              <w:t>（</w:t>
            </w:r>
            <w:r>
              <w:rPr>
                <w:sz w:val="24"/>
              </w:rPr>
              <w:t>1）</w:t>
            </w:r>
            <w:r>
              <w:rPr>
                <w:sz w:val="24"/>
              </w:rPr>
              <w:t>采购人</w:t>
            </w:r>
            <w:r>
              <w:rPr>
                <w:sz w:val="24"/>
              </w:rPr>
              <w:t>每季度对以上四项考评得分进行汇总统计，对总得分在</w:t>
            </w:r>
            <w:r>
              <w:rPr>
                <w:sz w:val="24"/>
              </w:rPr>
              <w:t>90分以上的（含90分），全额拨付本季度的承包款，考评总分在90分以下的，每少1分扣罚当季度承包款的1%，并要求</w:t>
            </w:r>
            <w:r>
              <w:rPr>
                <w:sz w:val="24"/>
              </w:rPr>
              <w:t>成交供应商</w:t>
            </w:r>
            <w:r>
              <w:rPr>
                <w:sz w:val="24"/>
              </w:rPr>
              <w:t>限期整改，实行一并扣罚承包款。</w:t>
            </w:r>
          </w:p>
          <w:p>
            <w:pPr>
              <w:pStyle w:val="null3"/>
              <w:ind w:firstLine="484"/>
              <w:jc w:val="left"/>
            </w:pPr>
            <w:r>
              <w:rPr>
                <w:sz w:val="24"/>
              </w:rPr>
              <w:t>（</w:t>
            </w:r>
            <w:r>
              <w:rPr>
                <w:sz w:val="24"/>
              </w:rPr>
              <w:t>2）</w:t>
            </w:r>
            <w:r>
              <w:rPr>
                <w:sz w:val="24"/>
              </w:rPr>
              <w:t>年度考评总分在</w:t>
            </w:r>
            <w:r>
              <w:rPr>
                <w:sz w:val="24"/>
              </w:rPr>
              <w:t>90分以上的（含90分），拨付当年度应付承包费总额的20%（年度考核风险金）给</w:t>
            </w:r>
            <w:r>
              <w:rPr>
                <w:sz w:val="24"/>
              </w:rPr>
              <w:t>成交供应商</w:t>
            </w:r>
            <w:r>
              <w:rPr>
                <w:sz w:val="24"/>
              </w:rPr>
              <w:t>；考评总分在</w:t>
            </w:r>
            <w:r>
              <w:rPr>
                <w:sz w:val="24"/>
              </w:rPr>
              <w:t>90分以下的，每少1分扣发年度考核风险金的3%，并要求</w:t>
            </w:r>
            <w:r>
              <w:rPr>
                <w:sz w:val="24"/>
              </w:rPr>
              <w:t>成交供应商</w:t>
            </w:r>
            <w:r>
              <w:rPr>
                <w:sz w:val="24"/>
              </w:rPr>
              <w:t>限期整改。整改合格后，</w:t>
            </w:r>
            <w:r>
              <w:rPr>
                <w:sz w:val="24"/>
              </w:rPr>
              <w:t>采购人</w:t>
            </w:r>
            <w:r>
              <w:rPr>
                <w:sz w:val="24"/>
              </w:rPr>
              <w:t>将扣除后的年度考核风险金余款拨付给</w:t>
            </w:r>
            <w:r>
              <w:rPr>
                <w:sz w:val="24"/>
              </w:rPr>
              <w:t>成交供应商</w:t>
            </w:r>
            <w:r>
              <w:rPr>
                <w:sz w:val="24"/>
              </w:rPr>
              <w:t>。</w:t>
            </w:r>
          </w:p>
          <w:p>
            <w:pPr>
              <w:pStyle w:val="null3"/>
              <w:ind w:firstLine="482"/>
            </w:pPr>
            <w:r>
              <w:rPr>
                <w:sz w:val="24"/>
                <w:b/>
                <w:color w:val="000000"/>
              </w:rPr>
              <w:t>4.</w:t>
            </w:r>
            <w:r>
              <w:rPr>
                <w:sz w:val="24"/>
                <w:b/>
                <w:color w:val="000000"/>
              </w:rPr>
              <w:t>项目验收的主要依据与相关法规：</w:t>
            </w:r>
          </w:p>
          <w:p>
            <w:pPr>
              <w:pStyle w:val="null3"/>
              <w:ind w:firstLine="480"/>
            </w:pPr>
            <w:r>
              <w:rPr>
                <w:sz w:val="24"/>
                <w:color w:val="000000"/>
                <w:shd w:fill="FFFFFF" w:val="clear"/>
              </w:rPr>
              <w:t>（</w:t>
            </w:r>
            <w:r>
              <w:rPr>
                <w:sz w:val="24"/>
                <w:color w:val="000000"/>
                <w:shd w:fill="FFFFFF" w:val="clear"/>
              </w:rPr>
              <w:t>1）</w:t>
            </w:r>
            <w:r>
              <w:rPr>
                <w:sz w:val="24"/>
              </w:rPr>
              <w:t>2012年4月1日实施的中华人民共和国国家标准：</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p>
          <w:p>
            <w:pPr>
              <w:pStyle w:val="null3"/>
              <w:ind w:firstLine="480"/>
            </w:pP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pPr>
            <w:r>
              <w:rPr>
                <w:sz w:val="24"/>
                <w:b/>
              </w:rPr>
              <w:t>5.</w:t>
            </w:r>
            <w:r>
              <w:rPr>
                <w:sz w:val="24"/>
                <w:b/>
              </w:rPr>
              <w:t>知识产权及专利权：</w:t>
            </w:r>
            <w:r>
              <w:rPr>
                <w:sz w:val="24"/>
              </w:rPr>
              <w:t>所有涉及知识产权及专利权的产品及设计，</w:t>
            </w:r>
            <w:r>
              <w:rPr>
                <w:sz w:val="24"/>
              </w:rPr>
              <w:t>成交</w:t>
            </w:r>
            <w:r>
              <w:rPr>
                <w:sz w:val="24"/>
              </w:rPr>
              <w:t>供应商必须确保采购人拥有其合法的、不受限制的无偿使用权，并免受任何侵权诉讼或索偿，否则，由此产生的一切经济损失和法律责任由</w:t>
            </w:r>
            <w:r>
              <w:rPr>
                <w:sz w:val="24"/>
              </w:rPr>
              <w:t>成交</w:t>
            </w:r>
            <w:r>
              <w:rPr>
                <w:sz w:val="24"/>
              </w:rPr>
              <w:t>供应商承担。</w:t>
            </w:r>
          </w:p>
          <w:p>
            <w:pPr>
              <w:pStyle w:val="null3"/>
              <w:ind w:firstLine="482"/>
            </w:pPr>
            <w:r>
              <w:rPr>
                <w:sz w:val="24"/>
                <w:b/>
              </w:rPr>
              <w:t>6.</w:t>
            </w:r>
            <w:r>
              <w:rPr>
                <w:sz w:val="24"/>
                <w:b/>
              </w:rPr>
              <w:t>服务质量考核标准（考核评分表）：</w:t>
            </w:r>
          </w:p>
          <w:p>
            <w:pPr>
              <w:pStyle w:val="null3"/>
              <w:ind w:left="285"/>
              <w:jc w:val="center"/>
            </w:pPr>
            <w:r>
              <w:rPr>
                <w:sz w:val="24"/>
                <w:b/>
              </w:rPr>
              <w:t>高明区中心城区</w:t>
            </w:r>
            <w:r>
              <w:rPr>
                <w:sz w:val="24"/>
                <w:b/>
              </w:rPr>
              <w:t>核心</w:t>
            </w:r>
            <w:r>
              <w:rPr>
                <w:sz w:val="24"/>
                <w:b/>
              </w:rPr>
              <w:t>区</w:t>
            </w:r>
            <w:r>
              <w:rPr>
                <w:sz w:val="24"/>
                <w:b/>
              </w:rPr>
              <w:t>公共外环境除四害承包服务质量考评标准</w:t>
            </w:r>
          </w:p>
          <w:tbl>
            <w:tblPr>
              <w:tblBorders>
                <w:top w:val="none" w:color="000000" w:sz="4"/>
                <w:left w:val="none" w:color="000000" w:sz="4"/>
                <w:bottom w:val="none" w:color="000000" w:sz="4"/>
                <w:right w:val="none" w:color="000000" w:sz="4"/>
                <w:insideH w:val="none"/>
                <w:insideV w:val="none"/>
              </w:tblBorders>
            </w:tblPr>
            <w:tblGrid>
              <w:gridCol w:w="717"/>
              <w:gridCol w:w="641"/>
              <w:gridCol w:w="858"/>
              <w:gridCol w:w="3382"/>
            </w:tblGrid>
            <w:tr>
              <w:tc>
                <w:tcPr>
                  <w:tcW w:type="dxa" w:w="7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6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8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3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属地</w:t>
                  </w:r>
                  <w:r>
                    <w:rPr>
                      <w:sz w:val="21"/>
                    </w:rPr>
                    <w:t>村</w:t>
                  </w:r>
                  <w:r>
                    <w:rPr>
                      <w:sz w:val="21"/>
                    </w:rPr>
                    <w:t>居考评（</w:t>
                  </w:r>
                  <w:r>
                    <w:rPr>
                      <w:sz w:val="21"/>
                    </w:rPr>
                    <w:t>15%）</w:t>
                  </w:r>
                </w:p>
              </w:tc>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15</w:t>
                  </w:r>
                </w:p>
              </w:tc>
              <w:tc>
                <w:tcPr>
                  <w:tcW w:type="dxa" w:w="3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1"/>
                    </w:rPr>
                    <w:t>由属地</w:t>
                  </w:r>
                  <w:r>
                    <w:rPr>
                      <w:sz w:val="21"/>
                    </w:rPr>
                    <w:t>村（</w:t>
                  </w:r>
                  <w:r>
                    <w:rPr>
                      <w:sz w:val="21"/>
                    </w:rPr>
                    <w:t>居</w:t>
                  </w:r>
                  <w:r>
                    <w:rPr>
                      <w:sz w:val="21"/>
                    </w:rPr>
                    <w:t>）</w:t>
                  </w:r>
                  <w:r>
                    <w:rPr>
                      <w:sz w:val="21"/>
                    </w:rPr>
                    <w:t>委会对</w:t>
                  </w:r>
                  <w:r>
                    <w:rPr>
                      <w:sz w:val="21"/>
                    </w:rPr>
                    <w:t>成交供应商</w:t>
                  </w:r>
                  <w:r>
                    <w:rPr>
                      <w:sz w:val="21"/>
                    </w:rPr>
                    <w:t>在辖区开展除四害服务进行监督管理，每月对辖区四害孳生情况进行检查，每季度进行民意调查，对辖区的除四害投诉情况进行统计等。</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区疾控中心</w:t>
                  </w:r>
                  <w:r>
                    <w:rPr>
                      <w:sz w:val="21"/>
                    </w:rPr>
                    <w:t>“四害”密度监测指标考评（20%）</w:t>
                  </w:r>
                </w:p>
              </w:tc>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20</w:t>
                  </w:r>
                </w:p>
              </w:tc>
              <w:tc>
                <w:tcPr>
                  <w:tcW w:type="dxa" w:w="3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采购人</w:t>
                  </w:r>
                  <w:r>
                    <w:rPr>
                      <w:sz w:val="21"/>
                    </w:rPr>
                    <w:t>综合考评（</w:t>
                  </w:r>
                  <w:r>
                    <w:rPr>
                      <w:sz w:val="21"/>
                    </w:rPr>
                    <w:t>25%）</w:t>
                  </w:r>
                </w:p>
              </w:tc>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25</w:t>
                  </w:r>
                </w:p>
              </w:tc>
              <w:tc>
                <w:tcPr>
                  <w:tcW w:type="dxa" w:w="3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sz w:val="21"/>
                    </w:rPr>
                    <w:t>采购人</w:t>
                  </w:r>
                  <w:r>
                    <w:rPr>
                      <w:sz w:val="21"/>
                    </w:rPr>
                    <w:t>不定期组织对</w:t>
                  </w:r>
                  <w:r>
                    <w:rPr>
                      <w:sz w:val="21"/>
                    </w:rPr>
                    <w:t>成交供应商</w:t>
                  </w:r>
                  <w:r>
                    <w:rPr>
                      <w:sz w:val="21"/>
                    </w:rPr>
                    <w:t>开展工作的质量、效果进行综合检查，发现问题纳入当季考评扣分，并通知</w:t>
                  </w:r>
                  <w:r>
                    <w:rPr>
                      <w:sz w:val="21"/>
                    </w:rPr>
                    <w:t>成交供应商</w:t>
                  </w:r>
                  <w:r>
                    <w:rPr>
                      <w:sz w:val="21"/>
                    </w:rPr>
                    <w:t>限期整改。每季度统计群众对</w:t>
                  </w:r>
                  <w:r>
                    <w:rPr>
                      <w:sz w:val="21"/>
                    </w:rPr>
                    <w:t>“</w:t>
                  </w:r>
                  <w:r>
                    <w:rPr>
                      <w:sz w:val="21"/>
                    </w:rPr>
                    <w:t>四害</w:t>
                  </w:r>
                  <w:r>
                    <w:rPr>
                      <w:sz w:val="21"/>
                    </w:rPr>
                    <w:t>”</w:t>
                  </w:r>
                  <w:r>
                    <w:rPr>
                      <w:sz w:val="21"/>
                    </w:rPr>
                    <w:t>的投诉情况，经查实为</w:t>
                  </w:r>
                  <w:r>
                    <w:rPr>
                      <w:sz w:val="21"/>
                    </w:rPr>
                    <w:t>成交供应商</w:t>
                  </w:r>
                  <w:r>
                    <w:rPr>
                      <w:sz w:val="21"/>
                    </w:rPr>
                    <w:t>有责的进行扣分。</w:t>
                  </w:r>
                  <w:r>
                    <w:rPr>
                      <w:sz w:val="21"/>
                    </w:rPr>
                    <w:t>每季度</w:t>
                  </w:r>
                  <w:r>
                    <w:rPr>
                      <w:sz w:val="21"/>
                    </w:rPr>
                    <w:t>对</w:t>
                  </w:r>
                  <w:r>
                    <w:rPr>
                      <w:sz w:val="21"/>
                    </w:rPr>
                    <w:t>成交供应商</w:t>
                  </w:r>
                  <w:r>
                    <w:rPr>
                      <w:sz w:val="21"/>
                    </w:rPr>
                    <w:t>的</w:t>
                  </w:r>
                  <w:r>
                    <w:rPr>
                      <w:sz w:val="21"/>
                    </w:rPr>
                    <w:t>承包</w:t>
                  </w:r>
                  <w:r>
                    <w:rPr>
                      <w:sz w:val="21"/>
                    </w:rPr>
                    <w:t>工作情况进行综合考评。</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第三方专业考评（</w:t>
                  </w:r>
                  <w:r>
                    <w:rPr>
                      <w:sz w:val="21"/>
                    </w:rPr>
                    <w:t>40%）</w:t>
                  </w:r>
                </w:p>
              </w:tc>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40</w:t>
                  </w:r>
                </w:p>
              </w:tc>
              <w:tc>
                <w:tcPr>
                  <w:tcW w:type="dxa" w:w="3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5"/>
                  </w:pPr>
                  <w:r>
                    <w:rPr>
                      <w:sz w:val="21"/>
                    </w:rPr>
                    <w:t>委托</w:t>
                  </w:r>
                  <w:r>
                    <w:rPr>
                      <w:sz w:val="21"/>
                    </w:rPr>
                    <w:t>第三方</w:t>
                  </w:r>
                  <w:r>
                    <w:rPr>
                      <w:sz w:val="21"/>
                    </w:rPr>
                    <w:t>行业协会</w:t>
                  </w:r>
                  <w:r>
                    <w:rPr>
                      <w:sz w:val="21"/>
                    </w:rPr>
                    <w:t>，根据国家病媒生物密度控制标准及相关考评标准进行专业考核，并出具考</w:t>
                  </w:r>
                  <w:r>
                    <w:rPr>
                      <w:sz w:val="21"/>
                    </w:rPr>
                    <w:t>评验收报告书。</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8"/>
                    <w:jc w:val="center"/>
                  </w:pPr>
                  <w:r>
                    <w:rPr>
                      <w:sz w:val="21"/>
                      <w:b/>
                    </w:rPr>
                    <w:t>合计</w:t>
                  </w:r>
                </w:p>
              </w:tc>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firstLine="400"/>
                    <w:jc w:val="center"/>
                  </w:pP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p>
              </w:tc>
            </w:tr>
          </w:tbl>
          <w:p>
            <w:pPr>
              <w:pStyle w:val="null3"/>
              <w:jc w:val="both"/>
            </w:pPr>
            <w:r>
              <w:rPr>
                <w:sz w:val="21"/>
                <w:b/>
              </w:rPr>
              <w:t>各项考评标准：</w:t>
            </w:r>
          </w:p>
          <w:p>
            <w:pPr>
              <w:pStyle w:val="null3"/>
              <w:jc w:val="center"/>
            </w:pPr>
            <w:r>
              <w:rPr>
                <w:sz w:val="21"/>
                <w:b/>
              </w:rPr>
              <w:t>高明区中心城区核心区公共外环境除</w:t>
            </w:r>
            <w:r>
              <w:rPr>
                <w:sz w:val="21"/>
                <w:b/>
              </w:rPr>
              <w:t>“</w:t>
            </w:r>
            <w:r>
              <w:rPr>
                <w:sz w:val="21"/>
                <w:b/>
              </w:rPr>
              <w:t>四害</w:t>
            </w:r>
            <w:r>
              <w:rPr>
                <w:sz w:val="21"/>
                <w:b/>
              </w:rPr>
              <w:t>”</w:t>
            </w:r>
            <w:r>
              <w:rPr>
                <w:sz w:val="21"/>
                <w:b/>
              </w:rPr>
              <w:t>承包服务质量考评标准</w:t>
            </w:r>
          </w:p>
          <w:p>
            <w:pPr>
              <w:pStyle w:val="null3"/>
              <w:jc w:val="center"/>
            </w:pPr>
            <w:r>
              <w:rPr>
                <w:sz w:val="21"/>
                <w:b/>
              </w:rPr>
              <w:t>（属地</w:t>
            </w:r>
            <w:r>
              <w:rPr>
                <w:sz w:val="21"/>
                <w:b/>
              </w:rPr>
              <w:t>村</w:t>
            </w:r>
            <w:r>
              <w:rPr>
                <w:sz w:val="21"/>
                <w:b/>
              </w:rPr>
              <w:t>居考评部分）</w:t>
            </w:r>
          </w:p>
          <w:p>
            <w:pPr>
              <w:pStyle w:val="null3"/>
              <w:jc w:val="center"/>
            </w:pPr>
            <w:r>
              <w:rPr>
                <w:sz w:val="21"/>
              </w:rPr>
              <w:t>村（</w:t>
            </w:r>
            <w:r>
              <w:rPr>
                <w:sz w:val="21"/>
              </w:rPr>
              <w:t>居</w:t>
            </w:r>
            <w:r>
              <w:rPr>
                <w:sz w:val="21"/>
              </w:rPr>
              <w:t>）</w:t>
            </w:r>
            <w:r>
              <w:rPr>
                <w:sz w:val="21"/>
              </w:rPr>
              <w:t>委会名称（盖章）：</w:t>
            </w:r>
            <w:r>
              <w:rPr>
                <w:sz w:val="21"/>
              </w:rPr>
              <w:t xml:space="preserve">  </w:t>
            </w:r>
            <w:r>
              <w:rPr>
                <w:sz w:val="21"/>
              </w:rPr>
              <w:t>被考评单位：</w:t>
            </w:r>
            <w:r>
              <w:rPr>
                <w:sz w:val="21"/>
              </w:rPr>
              <w:t xml:space="preserve">    </w:t>
            </w:r>
            <w:r>
              <w:rPr>
                <w:sz w:val="21"/>
              </w:rPr>
              <w:t>年</w:t>
            </w:r>
            <w:r>
              <w:rPr>
                <w:sz w:val="21"/>
              </w:rPr>
              <w:t>第</w:t>
            </w:r>
            <w:r>
              <w:rPr>
                <w:sz w:val="21"/>
              </w:rPr>
              <w:t xml:space="preserve">   </w:t>
            </w:r>
            <w:r>
              <w:rPr>
                <w:sz w:val="21"/>
              </w:rPr>
              <w:t>季度</w:t>
            </w:r>
          </w:p>
          <w:tbl>
            <w:tblPr>
              <w:tblBorders>
                <w:top w:val="none" w:color="000000" w:sz="4"/>
                <w:left w:val="none" w:color="000000" w:sz="4"/>
                <w:bottom w:val="none" w:color="000000" w:sz="4"/>
                <w:right w:val="none" w:color="000000" w:sz="4"/>
                <w:insideH w:val="none"/>
                <w:insideV w:val="none"/>
              </w:tblBorders>
            </w:tblPr>
            <w:tblGrid>
              <w:gridCol w:w="583"/>
              <w:gridCol w:w="1205"/>
              <w:gridCol w:w="2837"/>
              <w:gridCol w:w="958"/>
            </w:tblGrid>
            <w:tr>
              <w:tc>
                <w:tcPr>
                  <w:tcW w:type="dxa" w:w="5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28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w:t>
                  </w:r>
                  <w:r>
                    <w:rPr>
                      <w:sz w:val="21"/>
                    </w:rPr>
                    <w:t>行动</w:t>
                  </w:r>
                  <w:r>
                    <w:rPr>
                      <w:sz w:val="21"/>
                    </w:rPr>
                    <w:t>跟踪</w:t>
                  </w:r>
                </w:p>
              </w:tc>
              <w:tc>
                <w:tcPr>
                  <w:tcW w:type="dxa" w:w="2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w:t>
                  </w:r>
                  <w:r>
                    <w:rPr>
                      <w:sz w:val="21"/>
                    </w:rPr>
                    <w:t>统一行动没有提前告知辖区</w:t>
                  </w:r>
                  <w:r>
                    <w:rPr>
                      <w:sz w:val="21"/>
                    </w:rPr>
                    <w:t>村</w:t>
                  </w:r>
                  <w:r>
                    <w:rPr>
                      <w:sz w:val="21"/>
                    </w:rPr>
                    <w:t>居的，每次扣</w:t>
                  </w:r>
                  <w:r>
                    <w:rPr>
                      <w:sz w:val="21"/>
                    </w:rPr>
                    <w:t>5分；现场抽查消杀行动，发现有马虎应付、工作漏网、施药不足等问题的，每次扣5分</w:t>
                  </w:r>
                  <w:r>
                    <w:rPr>
                      <w:sz w:val="21"/>
                    </w:rPr>
                    <w:t>（</w:t>
                  </w:r>
                  <w:r>
                    <w:rPr>
                      <w:sz w:val="21"/>
                    </w:rPr>
                    <w:t>拍照留存并</w:t>
                  </w:r>
                  <w:r>
                    <w:rPr>
                      <w:sz w:val="21"/>
                    </w:rPr>
                    <w:t>做好有关检查记录）</w:t>
                  </w:r>
                  <w:r>
                    <w:rPr>
                      <w:sz w:val="21"/>
                    </w:rPr>
                    <w:t>。</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2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w:t>
                  </w:r>
                  <w:r>
                    <w:rPr>
                      <w:sz w:val="21"/>
                    </w:rPr>
                    <w:t>每处扣</w:t>
                  </w:r>
                  <w:r>
                    <w:rPr>
                      <w:sz w:val="21"/>
                    </w:rPr>
                    <w:t>3</w:t>
                  </w:r>
                  <w:r>
                    <w:rPr>
                      <w:sz w:val="21"/>
                    </w:rPr>
                    <w:t>分（</w:t>
                  </w:r>
                  <w:r>
                    <w:rPr>
                      <w:sz w:val="21"/>
                    </w:rPr>
                    <w:t>拍照留存并</w:t>
                  </w:r>
                  <w:r>
                    <w:rPr>
                      <w:sz w:val="21"/>
                    </w:rPr>
                    <w:t>做好有关检查记录）</w:t>
                  </w:r>
                  <w:r>
                    <w:rPr>
                      <w:sz w:val="21"/>
                    </w:rPr>
                    <w:t>：</w:t>
                  </w:r>
                </w:p>
                <w:p>
                  <w:pPr>
                    <w:pStyle w:val="null3"/>
                    <w:ind w:left="105"/>
                    <w:jc w:val="both"/>
                  </w:pPr>
                  <w:r>
                    <w:rPr>
                      <w:sz w:val="21"/>
                    </w:rPr>
                    <w:t>1.</w:t>
                  </w:r>
                  <w:r>
                    <w:rPr>
                      <w:sz w:val="21"/>
                    </w:rPr>
                    <w:t>灭鼠屋</w:t>
                  </w:r>
                  <w:r>
                    <w:rPr>
                      <w:sz w:val="21"/>
                    </w:rPr>
                    <w:t>破损或缺失、</w:t>
                  </w:r>
                  <w:r>
                    <w:rPr>
                      <w:sz w:val="21"/>
                    </w:rPr>
                    <w:t>灭鼠屋</w:t>
                  </w:r>
                  <w:r>
                    <w:rPr>
                      <w:sz w:val="21"/>
                    </w:rPr>
                    <w:t>的警示标志缺失、灭鼠毒饵缺失或毒饵</w:t>
                  </w:r>
                  <w:r>
                    <w:rPr>
                      <w:sz w:val="21"/>
                    </w:rPr>
                    <w:t>霉变、新旧混放</w:t>
                  </w:r>
                  <w:r>
                    <w:rPr>
                      <w:sz w:val="21"/>
                    </w:rPr>
                    <w:t>；</w:t>
                  </w:r>
                </w:p>
                <w:p>
                  <w:pPr>
                    <w:pStyle w:val="null3"/>
                    <w:ind w:left="105"/>
                    <w:jc w:val="both"/>
                  </w:pPr>
                  <w:r>
                    <w:rPr>
                      <w:sz w:val="21"/>
                    </w:rPr>
                    <w:t>2.下水道入水口（非干涸）的</w:t>
                  </w:r>
                  <w:r>
                    <w:rPr>
                      <w:sz w:val="21"/>
                    </w:rPr>
                    <w:t>防蚊</w:t>
                  </w:r>
                  <w:r>
                    <w:rPr>
                      <w:sz w:val="21"/>
                    </w:rPr>
                    <w:t>缓释体</w:t>
                  </w:r>
                  <w:r>
                    <w:rPr>
                      <w:sz w:val="21"/>
                    </w:rPr>
                    <w:t>缺失或失效；</w:t>
                  </w:r>
                </w:p>
                <w:p>
                  <w:pPr>
                    <w:pStyle w:val="null3"/>
                    <w:ind w:left="105"/>
                    <w:jc w:val="both"/>
                  </w:pPr>
                  <w:r>
                    <w:rPr>
                      <w:sz w:val="21"/>
                    </w:rPr>
                    <w:t>3.发现外环境鼠迹、蚊媒阳性积水、蝇类阳性孳生地、蟑迹。</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3</w:t>
                  </w: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2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w:t>
                  </w:r>
                  <w:r>
                    <w:rPr>
                      <w:sz w:val="21"/>
                    </w:rPr>
                    <w:t>来访</w:t>
                  </w:r>
                  <w:r>
                    <w:rPr>
                      <w:sz w:val="21"/>
                    </w:rPr>
                    <w:t>等渠道投诉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密度高的情况，经查</w:t>
                  </w:r>
                  <w:r>
                    <w:rPr>
                      <w:sz w:val="21"/>
                    </w:rPr>
                    <w:t>成交供应商</w:t>
                  </w:r>
                  <w:r>
                    <w:rPr>
                      <w:sz w:val="21"/>
                    </w:rPr>
                    <w:t>有责任的，每宗投诉扣</w:t>
                  </w:r>
                  <w:r>
                    <w:rPr>
                      <w:sz w:val="21"/>
                    </w:rPr>
                    <w:t>3</w:t>
                  </w:r>
                  <w:r>
                    <w:rPr>
                      <w:sz w:val="21"/>
                    </w:rPr>
                    <w:t>分（做好有关登记）。</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4</w:t>
                  </w: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2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w:t>
                  </w:r>
                  <w:r>
                    <w:rPr>
                      <w:sz w:val="21"/>
                    </w:rPr>
                    <w:t>四害</w:t>
                  </w:r>
                  <w:r>
                    <w:rPr>
                      <w:sz w:val="21"/>
                    </w:rPr>
                    <w:t>”</w:t>
                  </w:r>
                  <w:r>
                    <w:rPr>
                      <w:sz w:val="21"/>
                    </w:rPr>
                    <w:t>投诉，</w:t>
                  </w:r>
                  <w:r>
                    <w:rPr>
                      <w:sz w:val="21"/>
                    </w:rPr>
                    <w:t>成交供应商</w:t>
                  </w:r>
                  <w:r>
                    <w:rPr>
                      <w:sz w:val="21"/>
                    </w:rPr>
                    <w:t>有责而不及时落实处理，或没有在规定时限回复处理情况的，经查实每宗再扣</w:t>
                  </w:r>
                  <w:r>
                    <w:rPr>
                      <w:sz w:val="21"/>
                    </w:rPr>
                    <w:t>3 分（做好有关登记）</w:t>
                  </w:r>
                  <w:r>
                    <w:rPr>
                      <w:sz w:val="21"/>
                    </w:rPr>
                    <w:t>。</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5</w:t>
                  </w: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2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w:t>
                  </w:r>
                  <w:r>
                    <w:rPr>
                      <w:sz w:val="21"/>
                    </w:rPr>
                    <w:t>居每季度末随机访问辖区居民</w:t>
                  </w:r>
                  <w:r>
                    <w:rPr>
                      <w:sz w:val="21"/>
                    </w:rPr>
                    <w:t>1</w:t>
                  </w:r>
                  <w:r>
                    <w:rPr>
                      <w:sz w:val="21"/>
                    </w:rPr>
                    <w:t>0名，调查居民对</w:t>
                  </w:r>
                  <w:r>
                    <w:rPr>
                      <w:sz w:val="21"/>
                    </w:rPr>
                    <w:t>成交供应商</w:t>
                  </w:r>
                  <w:r>
                    <w:rPr>
                      <w:sz w:val="21"/>
                    </w:rPr>
                    <w:t>在本</w:t>
                  </w:r>
                  <w:r>
                    <w:rPr>
                      <w:sz w:val="21"/>
                    </w:rPr>
                    <w:t>村</w:t>
                  </w:r>
                  <w:r>
                    <w:rPr>
                      <w:sz w:val="21"/>
                    </w:rPr>
                    <w:t>居辖区开展除</w:t>
                  </w:r>
                  <w:r>
                    <w:rPr>
                      <w:sz w:val="21"/>
                    </w:rPr>
                    <w:t>“</w:t>
                  </w:r>
                  <w:r>
                    <w:rPr>
                      <w:sz w:val="21"/>
                    </w:rPr>
                    <w:t>四害</w:t>
                  </w:r>
                  <w:r>
                    <w:rPr>
                      <w:sz w:val="21"/>
                    </w:rPr>
                    <w:t>”</w:t>
                  </w:r>
                  <w:r>
                    <w:rPr>
                      <w:sz w:val="21"/>
                    </w:rPr>
                    <w:t>服务的满意情况，如对</w:t>
                  </w:r>
                  <w:r>
                    <w:rPr>
                      <w:sz w:val="21"/>
                    </w:rPr>
                    <w:t>成交供应商</w:t>
                  </w:r>
                  <w:r>
                    <w:rPr>
                      <w:sz w:val="21"/>
                    </w:rPr>
                    <w:t>开展服务不满意的，每人次扣</w:t>
                  </w:r>
                  <w:r>
                    <w:rPr>
                      <w:sz w:val="21"/>
                    </w:rPr>
                    <w:t>2分。</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8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w:t>
            </w:r>
            <w:r>
              <w:rPr>
                <w:sz w:val="21"/>
              </w:rPr>
              <w:t>居卫生干</w:t>
            </w:r>
            <w:r>
              <w:rPr>
                <w:sz w:val="21"/>
              </w:rPr>
              <w:t>部</w:t>
            </w:r>
            <w:r>
              <w:rPr>
                <w:sz w:val="21"/>
              </w:rPr>
              <w:t>签名：</w:t>
            </w:r>
            <w:r>
              <w:rPr>
                <w:sz w:val="21"/>
              </w:rPr>
              <w:t xml:space="preserve">    </w:t>
            </w:r>
            <w:r>
              <w:rPr>
                <w:sz w:val="21"/>
              </w:rPr>
              <w:t>村</w:t>
            </w:r>
            <w:r>
              <w:rPr>
                <w:sz w:val="21"/>
              </w:rPr>
              <w:t>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1"/>
                <w:b/>
              </w:rPr>
              <w:t>高明区中心城区</w:t>
            </w:r>
            <w:r>
              <w:rPr>
                <w:sz w:val="21"/>
                <w:b/>
              </w:rPr>
              <w:t>核心</w:t>
            </w:r>
            <w:r>
              <w:rPr>
                <w:sz w:val="21"/>
                <w:b/>
              </w:rPr>
              <w:t>区</w:t>
            </w:r>
            <w:r>
              <w:rPr>
                <w:sz w:val="21"/>
                <w:b/>
              </w:rPr>
              <w:t>公共外环境除</w:t>
            </w:r>
            <w:r>
              <w:rPr>
                <w:sz w:val="21"/>
                <w:b/>
              </w:rPr>
              <w:t>“</w:t>
            </w:r>
            <w:r>
              <w:rPr>
                <w:sz w:val="21"/>
                <w:b/>
              </w:rPr>
              <w:t>四害</w:t>
            </w:r>
            <w:r>
              <w:rPr>
                <w:sz w:val="21"/>
                <w:b/>
              </w:rPr>
              <w:t>”</w:t>
            </w:r>
            <w:r>
              <w:rPr>
                <w:sz w:val="21"/>
                <w:b/>
              </w:rPr>
              <w:t>承包服务质量考评标准</w:t>
            </w:r>
          </w:p>
          <w:p>
            <w:pPr>
              <w:pStyle w:val="null3"/>
              <w:jc w:val="center"/>
            </w:pPr>
            <w:r>
              <w:rPr>
                <w:sz w:val="21"/>
                <w:b/>
              </w:rPr>
              <w:t>（区疾控中心考评部分）</w:t>
            </w:r>
          </w:p>
          <w:p>
            <w:pPr>
              <w:pStyle w:val="null3"/>
              <w:spacing w:before="150"/>
              <w:jc w:val="center"/>
            </w:pPr>
            <w:r>
              <w:rPr>
                <w:sz w:val="21"/>
                <w:color w:val="000000"/>
              </w:rPr>
              <w:t>填报单位（盖章）：</w:t>
            </w:r>
            <w:r>
              <w:rPr>
                <w:sz w:val="52"/>
                <w:color w:val="000000"/>
              </w:rPr>
              <w:t xml:space="preserve">   </w:t>
            </w:r>
            <w:r>
              <w:rPr>
                <w:sz w:val="21"/>
                <w:color w:val="000000"/>
              </w:rPr>
              <w:t>被考评单位：</w:t>
            </w:r>
            <w:r>
              <w:rPr>
                <w:sz w:val="21"/>
                <w:color w:val="000000"/>
              </w:rPr>
              <w:t xml:space="preserve">        </w:t>
            </w:r>
            <w:r>
              <w:rPr>
                <w:sz w:val="21"/>
                <w:color w:val="000000"/>
              </w:rPr>
              <w:t>年</w:t>
            </w:r>
            <w:r>
              <w:rPr>
                <w:sz w:val="21"/>
                <w:color w:val="000000"/>
              </w:rPr>
              <w:t>第</w:t>
            </w:r>
            <w:r>
              <w:rPr>
                <w:sz w:val="52"/>
                <w:color w:val="000000"/>
              </w:rPr>
              <w:t xml:space="preserve">   </w:t>
            </w:r>
            <w:r>
              <w:rPr>
                <w:sz w:val="21"/>
                <w:color w:val="000000"/>
              </w:rPr>
              <w:t>季度</w:t>
            </w:r>
          </w:p>
          <w:tbl>
            <w:tblPr>
              <w:tblBorders>
                <w:top w:val="none" w:color="000000" w:sz="4"/>
                <w:left w:val="none" w:color="000000" w:sz="4"/>
                <w:bottom w:val="none" w:color="000000" w:sz="4"/>
                <w:right w:val="none" w:color="000000" w:sz="4"/>
                <w:insideH w:val="none"/>
                <w:insideV w:val="none"/>
              </w:tblBorders>
            </w:tblPr>
            <w:tblGrid>
              <w:gridCol w:w="571"/>
              <w:gridCol w:w="2386"/>
              <w:gridCol w:w="1345"/>
              <w:gridCol w:w="1282"/>
            </w:tblGrid>
            <w:tr>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1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2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户，以省疾控方案为准）各类积水及蚊幼虫阳性积水，计算布雷图指数不超过10。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10，每超2扣 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1. 本项目满分100分（占总考评分的20%）</w:t>
            </w:r>
          </w:p>
          <w:p>
            <w:pPr>
              <w:pStyle w:val="null3"/>
              <w:ind w:left="-135" w:firstLine="420"/>
              <w:jc w:val="left"/>
            </w:pPr>
            <w:r>
              <w:rPr>
                <w:sz w:val="21"/>
              </w:rPr>
              <w:t>2.</w:t>
            </w:r>
            <w:r>
              <w:rPr>
                <w:sz w:val="21"/>
              </w:rPr>
              <w:t>四害</w:t>
            </w:r>
            <w:r>
              <w:rPr>
                <w:sz w:val="21"/>
              </w:rPr>
              <w:t>中，鼠、蚊、蝇、蟑</w:t>
            </w:r>
            <w:r>
              <w:rPr>
                <w:sz w:val="21"/>
              </w:rPr>
              <w:t>各占</w:t>
            </w:r>
            <w:r>
              <w:rPr>
                <w:sz w:val="21"/>
              </w:rPr>
              <w:t>25分，扣完为止。</w:t>
            </w:r>
          </w:p>
          <w:p>
            <w:pPr>
              <w:pStyle w:val="null3"/>
              <w:ind w:left="-135" w:firstLine="420"/>
              <w:jc w:val="left"/>
            </w:pPr>
            <w:r>
              <w:rPr>
                <w:sz w:val="21"/>
              </w:rPr>
              <w:t>3.</w:t>
            </w:r>
            <w:r>
              <w:rPr>
                <w:sz w:val="21"/>
              </w:rPr>
              <w:t>鼠密度</w:t>
            </w:r>
            <w:r>
              <w:rPr>
                <w:sz w:val="21"/>
              </w:rPr>
              <w:t>(%)=捕鼠总数/有效笼总数×100%</w:t>
            </w:r>
          </w:p>
          <w:p>
            <w:pPr>
              <w:pStyle w:val="null3"/>
              <w:ind w:left="-135" w:firstLine="420"/>
              <w:jc w:val="left"/>
            </w:pPr>
            <w:r>
              <w:rPr>
                <w:sz w:val="21"/>
              </w:rPr>
              <w:t>4.</w:t>
            </w:r>
            <w:r>
              <w:rPr>
                <w:sz w:val="21"/>
              </w:rPr>
              <w:t>布雷图指数（</w:t>
            </w:r>
            <w:r>
              <w:rPr>
                <w:sz w:val="21"/>
              </w:rPr>
              <w:t>BI）=合计阳性容器数/调查户数×100</w:t>
            </w:r>
          </w:p>
          <w:p>
            <w:pPr>
              <w:pStyle w:val="null3"/>
              <w:ind w:left="-135" w:firstLine="420"/>
              <w:jc w:val="left"/>
            </w:pPr>
            <w:r>
              <w:rPr>
                <w:sz w:val="21"/>
              </w:rPr>
              <w:t>5.</w:t>
            </w:r>
            <w:r>
              <w:rPr>
                <w:sz w:val="21"/>
              </w:rPr>
              <w:t>成蚊密度（只</w:t>
            </w:r>
            <w:r>
              <w:rPr>
                <w:sz w:val="21"/>
              </w:rPr>
              <w:t>/盏）=捕获蚊虫数（只）/总灯数（盏）×100%</w:t>
            </w:r>
          </w:p>
          <w:p>
            <w:pPr>
              <w:pStyle w:val="null3"/>
              <w:ind w:left="-135" w:firstLine="420"/>
              <w:jc w:val="left"/>
            </w:pPr>
            <w:r>
              <w:rPr>
                <w:sz w:val="21"/>
              </w:rPr>
              <w:t>6.</w:t>
            </w:r>
            <w:r>
              <w:rPr>
                <w:sz w:val="21"/>
              </w:rPr>
              <w:t>成蝇密度（只</w:t>
            </w:r>
            <w:r>
              <w:rPr>
                <w:sz w:val="21"/>
              </w:rPr>
              <w:t>/笼）=捕蝇总数（只）/蝇笼总数×100%</w:t>
            </w:r>
          </w:p>
          <w:p>
            <w:pPr>
              <w:pStyle w:val="null3"/>
              <w:ind w:left="-135" w:firstLine="420"/>
              <w:jc w:val="left"/>
            </w:pPr>
            <w:r>
              <w:rPr>
                <w:sz w:val="21"/>
              </w:rPr>
              <w:t>7.</w:t>
            </w:r>
            <w:r>
              <w:rPr>
                <w:sz w:val="21"/>
              </w:rPr>
              <w:t>蟑螂成（若）虫阳性率</w:t>
            </w:r>
            <w:r>
              <w:rPr>
                <w:sz w:val="21"/>
              </w:rPr>
              <w:t>=阳性处数（处）/检查处数（处）×100%</w:t>
            </w:r>
          </w:p>
          <w:p>
            <w:pPr>
              <w:pStyle w:val="null3"/>
              <w:ind w:left="-135"/>
              <w:jc w:val="left"/>
            </w:pPr>
            <w:r>
              <w:rPr>
                <w:sz w:val="21"/>
                <w:b/>
                <w:color w:val="000000"/>
              </w:rPr>
              <w:t>高明区中心城区</w:t>
            </w:r>
            <w:r>
              <w:rPr>
                <w:sz w:val="21"/>
                <w:b/>
                <w:color w:val="000000"/>
              </w:rPr>
              <w:t>核心</w:t>
            </w:r>
            <w:r>
              <w:rPr>
                <w:sz w:val="21"/>
                <w:b/>
                <w:color w:val="000000"/>
              </w:rPr>
              <w:t>区</w:t>
            </w:r>
            <w:r>
              <w:rPr>
                <w:sz w:val="21"/>
                <w:b/>
                <w:color w:val="000000"/>
              </w:rPr>
              <w:t>公共外环境除</w:t>
            </w:r>
            <w:r>
              <w:rPr>
                <w:sz w:val="21"/>
                <w:b/>
                <w:color w:val="000000"/>
              </w:rPr>
              <w:t>“四害”承包服务质量考评标准</w:t>
            </w:r>
          </w:p>
          <w:p>
            <w:pPr>
              <w:pStyle w:val="null3"/>
              <w:ind w:firstLine="482"/>
              <w:jc w:val="center"/>
            </w:pPr>
            <w:r>
              <w:rPr>
                <w:sz w:val="21"/>
                <w:b/>
                <w:color w:val="000000"/>
              </w:rPr>
              <w:t>（</w:t>
            </w:r>
            <w:r>
              <w:rPr>
                <w:sz w:val="21"/>
                <w:b/>
                <w:color w:val="000000"/>
              </w:rPr>
              <w:t>采购人</w:t>
            </w:r>
            <w:r>
              <w:rPr>
                <w:sz w:val="21"/>
                <w:b/>
                <w:color w:val="000000"/>
              </w:rPr>
              <w:t>综合考评部分）</w:t>
            </w:r>
          </w:p>
          <w:p>
            <w:pPr>
              <w:pStyle w:val="null3"/>
              <w:ind w:firstLine="420"/>
              <w:jc w:val="both"/>
            </w:pPr>
            <w:r>
              <w:rPr>
                <w:sz w:val="21"/>
                <w:color w:val="000000"/>
              </w:rPr>
              <w:t>填报单位：</w:t>
            </w:r>
            <w:r>
              <w:rPr>
                <w:sz w:val="52"/>
                <w:color w:val="000000"/>
              </w:rPr>
              <w:t xml:space="preserve">      </w:t>
            </w:r>
            <w:r>
              <w:rPr>
                <w:sz w:val="21"/>
                <w:color w:val="000000"/>
              </w:rPr>
              <w:t>被考评单位：</w:t>
            </w:r>
            <w:r>
              <w:rPr>
                <w:sz w:val="21"/>
                <w:color w:val="000000"/>
              </w:rPr>
              <w:t xml:space="preserve">           </w:t>
            </w:r>
            <w:r>
              <w:rPr>
                <w:sz w:val="21"/>
                <w:color w:val="000000"/>
              </w:rPr>
              <w:t>年</w:t>
            </w:r>
            <w:r>
              <w:rPr>
                <w:sz w:val="21"/>
                <w:color w:val="000000"/>
              </w:rPr>
              <w:t>第</w:t>
            </w:r>
            <w:r>
              <w:rPr>
                <w:sz w:val="52"/>
                <w:color w:val="000000"/>
              </w:rPr>
              <w:t xml:space="preserve">   </w:t>
            </w:r>
            <w:r>
              <w:rPr>
                <w:sz w:val="21"/>
                <w:color w:val="000000"/>
              </w:rPr>
              <w:t>季度</w:t>
            </w:r>
          </w:p>
          <w:tbl>
            <w:tblPr>
              <w:tblBorders>
                <w:top w:val="none" w:color="000000" w:sz="4"/>
                <w:left w:val="none" w:color="000000" w:sz="4"/>
                <w:bottom w:val="none" w:color="000000" w:sz="4"/>
                <w:right w:val="none" w:color="000000" w:sz="4"/>
                <w:insideH w:val="none"/>
                <w:insideV w:val="none"/>
              </w:tblBorders>
            </w:tblPr>
            <w:tblGrid>
              <w:gridCol w:w="553"/>
              <w:gridCol w:w="1647"/>
              <w:gridCol w:w="2201"/>
              <w:gridCol w:w="1182"/>
            </w:tblGrid>
            <w:tr>
              <w:tc>
                <w:tcPr>
                  <w:tcW w:type="dxa" w:w="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2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11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发现使用国家禁用的杀鼠剂每次扣</w:t>
                  </w:r>
                  <w:r>
                    <w:rPr>
                      <w:sz w:val="21"/>
                    </w:rPr>
                    <w:t>20分。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“四害”药物。</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10分；没有执行采购人的用药要求的，每次扣10分。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“四害”药物保管完善，不遗失。</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“四害”药物，每次扣10分。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灭鼠屋</w:t>
                  </w:r>
                  <w:r>
                    <w:rPr>
                      <w:sz w:val="21"/>
                    </w:rPr>
                    <w:t>及其警示标志</w:t>
                  </w:r>
                  <w:r>
                    <w:rPr>
                      <w:sz w:val="21"/>
                    </w:rPr>
                    <w:t>设置不规范、</w:t>
                  </w:r>
                  <w:r>
                    <w:rPr>
                      <w:sz w:val="21"/>
                    </w:rPr>
                    <w:t>破损或缺失、</w:t>
                  </w:r>
                  <w:r>
                    <w:rPr>
                      <w:sz w:val="21"/>
                    </w:rPr>
                    <w:t>灭鼠毒饵投放、补药不及时，药量不饱和，或出现霉变、出芽、新旧混放等情况的，每处扣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“四害”消杀行动，除天气原因外不得间断。</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开展施药行动出动足够人力、器械、车辆（出动的</w:t>
                  </w:r>
                  <w:r>
                    <w:rPr>
                      <w:sz w:val="21"/>
                    </w:rPr>
                    <w:t>施</w:t>
                  </w:r>
                  <w:r>
                    <w:rPr>
                      <w:sz w:val="21"/>
                    </w:rPr>
                    <w:t>药</w:t>
                  </w:r>
                  <w:r>
                    <w:rPr>
                      <w:sz w:val="21"/>
                    </w:rPr>
                    <w:t>人员</w:t>
                  </w:r>
                  <w:r>
                    <w:rPr>
                      <w:sz w:val="21"/>
                    </w:rPr>
                    <w:t>、器械、</w:t>
                  </w:r>
                  <w:r>
                    <w:rPr>
                      <w:sz w:val="21"/>
                    </w:rPr>
                    <w:t>车辆必须与投标承诺相符）。</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发现随处遗弃杀虫药物或药物包装容器（材料）的，每次扣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发现在鱼塘或与养鱼有关的水体喷洒、倾倒杀虫剂或清洗喷雾工具、用具；或造成与群众发生矛盾或导致第三方经济损失，由成交供应商负责，每次扣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居见证人签名确认。消杀记录表</w:t>
                  </w:r>
                  <w:r>
                    <w:rPr>
                      <w:sz w:val="21"/>
                    </w:rPr>
                    <w:t>按月装订成册，随时备查。</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记录不完整的</w:t>
                  </w:r>
                  <w:r>
                    <w:rPr>
                      <w:sz w:val="21"/>
                    </w:rPr>
                    <w:t>，每次扣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10号前将上一季度的“四害”密度监测统计表、除“四害”用药统计表书面报采购人。</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“四害”各项资料档案规范、整齐，真实可靠。纸质资料要有专柜保存；有关工作记录表、报表、现场工作相片等电子资料要有电脑保存，随时备查。</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5分。抽查现场工作相片未能提供的，每次扣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”服务质量差或“四害”密度超标的情况，经查属成交供应商责任的，每宗投诉扣3分。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“四害”投诉，成交供应商有责而不及时落实</w:t>
                  </w:r>
                  <w:r>
                    <w:rPr>
                      <w:sz w:val="21"/>
                    </w:rPr>
                    <w:t>处理，或没有在规定时限</w:t>
                  </w:r>
                  <w:r>
                    <w:rPr>
                      <w:sz w:val="21"/>
                    </w:rPr>
                    <w:t>内回复处理情况的，</w:t>
                  </w:r>
                  <w:r>
                    <w:rPr>
                      <w:sz w:val="21"/>
                    </w:rPr>
                    <w:t>经查实每宗再扣</w:t>
                  </w:r>
                  <w:r>
                    <w:rPr>
                      <w:sz w:val="21"/>
                    </w:rPr>
                    <w:t>3分。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采购人</w:t>
                  </w:r>
                  <w:r>
                    <w:rPr>
                      <w:sz w:val="21"/>
                    </w:rPr>
                    <w:t>日常</w:t>
                  </w:r>
                  <w:r>
                    <w:rPr>
                      <w:sz w:val="21"/>
                    </w:rPr>
                    <w:t>对承包质量进行现场检查，如</w:t>
                  </w:r>
                  <w:r>
                    <w:rPr>
                      <w:sz w:val="21"/>
                    </w:rPr>
                    <w:t>发现</w:t>
                  </w:r>
                  <w:r>
                    <w:rPr>
                      <w:sz w:val="21"/>
                    </w:rPr>
                    <w:t>外环境</w:t>
                  </w:r>
                  <w:r>
                    <w:rPr>
                      <w:sz w:val="21"/>
                    </w:rPr>
                    <w:t>鼠迹、</w:t>
                  </w:r>
                  <w:r>
                    <w:rPr>
                      <w:sz w:val="21"/>
                    </w:rPr>
                    <w:t>蚊媒阳性</w:t>
                  </w:r>
                  <w:r>
                    <w:rPr>
                      <w:sz w:val="21"/>
                    </w:rPr>
                    <w:t>积水、</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“四害”的各项检查</w:t>
                  </w:r>
                  <w:r>
                    <w:rPr>
                      <w:sz w:val="21"/>
                    </w:rPr>
                    <w:t>（</w:t>
                  </w:r>
                  <w:r>
                    <w:rPr>
                      <w:sz w:val="21"/>
                    </w:rPr>
                    <w:t>如国家卫生城市复审、除</w:t>
                  </w:r>
                  <w:r>
                    <w:rPr>
                      <w:sz w:val="21"/>
                    </w:rPr>
                    <w:t>“四害”</w:t>
                  </w:r>
                  <w:r>
                    <w:rPr>
                      <w:sz w:val="21"/>
                    </w:rPr>
                    <w:t>评审</w:t>
                  </w:r>
                  <w:r>
                    <w:rPr>
                      <w:sz w:val="21"/>
                    </w:rPr>
                    <w:t>、</w:t>
                  </w:r>
                  <w:r>
                    <w:rPr>
                      <w:sz w:val="21"/>
                    </w:rPr>
                    <w:t>“创文”、城</w:t>
                  </w:r>
                  <w:r>
                    <w:rPr>
                      <w:sz w:val="21"/>
                    </w:rPr>
                    <w:t>市管理考评检查等</w:t>
                  </w:r>
                  <w:r>
                    <w:rPr>
                      <w:sz w:val="21"/>
                    </w:rPr>
                    <w:t>），认真做好有关迎检工</w:t>
                  </w:r>
                  <w:r>
                    <w:rPr>
                      <w:sz w:val="21"/>
                    </w:rPr>
                    <w:t>作。</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“四害”方面问题，或被通报要求整改，成交供应商</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采购人</w:t>
                  </w:r>
                  <w:r>
                    <w:rPr>
                      <w:sz w:val="21"/>
                    </w:rPr>
                    <w:t>要求报送</w:t>
                  </w:r>
                  <w:r>
                    <w:rPr>
                      <w:sz w:val="21"/>
                    </w:rPr>
                    <w:t>工作报表</w:t>
                  </w:r>
                  <w:r>
                    <w:rPr>
                      <w:sz w:val="21"/>
                    </w:rPr>
                    <w:t>的，每次扣</w:t>
                  </w:r>
                  <w:r>
                    <w:rPr>
                      <w:sz w:val="21"/>
                    </w:rPr>
                    <w:t>3分。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加分项目</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1、积极参加采购人组织开展的病媒生物防制宣传活动和志愿服务活动，每次加5分。</w:t>
                  </w:r>
                </w:p>
                <w:p>
                  <w:pPr>
                    <w:pStyle w:val="null3"/>
                    <w:jc w:val="both"/>
                  </w:pPr>
                  <w:r>
                    <w:rPr>
                      <w:sz w:val="21"/>
                    </w:rPr>
                    <w:t>2、为</w:t>
                  </w:r>
                  <w:r>
                    <w:rPr>
                      <w:sz w:val="21"/>
                    </w:rPr>
                    <w:t>政府有关部门</w:t>
                  </w:r>
                  <w:r>
                    <w:rPr>
                      <w:sz w:val="21"/>
                    </w:rPr>
                    <w:t>举办的大型户外现场</w:t>
                  </w:r>
                  <w:r>
                    <w:rPr>
                      <w:sz w:val="21"/>
                    </w:rPr>
                    <w:t>活动</w:t>
                  </w:r>
                  <w:r>
                    <w:rPr>
                      <w:sz w:val="21"/>
                    </w:rPr>
                    <w:t>协助提供病媒生物防控保障服务，每次加</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4"/>
              </w:rPr>
              <w:t>注：本项目满分</w:t>
            </w:r>
            <w:r>
              <w:rPr>
                <w:sz w:val="24"/>
              </w:rPr>
              <w:t>100分（占总考评分的25%）。</w:t>
            </w:r>
          </w:p>
          <w:p>
            <w:pPr>
              <w:pStyle w:val="null3"/>
              <w:jc w:val="center"/>
            </w:pPr>
            <w:r>
              <w:rPr>
                <w:sz w:val="21"/>
                <w:b/>
              </w:rPr>
              <w:t xml:space="preserve">  </w:t>
            </w:r>
            <w:r>
              <w:rPr>
                <w:sz w:val="21"/>
                <w:b/>
              </w:rPr>
              <w:t>高明区中心城区</w:t>
            </w:r>
            <w:r>
              <w:rPr>
                <w:sz w:val="21"/>
                <w:b/>
              </w:rPr>
              <w:t>核心</w:t>
            </w:r>
            <w:r>
              <w:rPr>
                <w:sz w:val="21"/>
                <w:b/>
              </w:rPr>
              <w:t>区</w:t>
            </w:r>
            <w:r>
              <w:rPr>
                <w:sz w:val="21"/>
                <w:b/>
              </w:rPr>
              <w:t>公共外环境除</w:t>
            </w:r>
            <w:r>
              <w:rPr>
                <w:sz w:val="21"/>
                <w:b/>
              </w:rPr>
              <w:t>“</w:t>
            </w:r>
            <w:r>
              <w:rPr>
                <w:sz w:val="21"/>
                <w:b/>
              </w:rPr>
              <w:t>四害</w:t>
            </w:r>
            <w:r>
              <w:rPr>
                <w:sz w:val="21"/>
                <w:b/>
              </w:rPr>
              <w:t>”</w:t>
            </w:r>
            <w:r>
              <w:rPr>
                <w:sz w:val="21"/>
                <w:b/>
              </w:rPr>
              <w:t>承包服务质量考评标准（第三方专业考评部分）</w:t>
            </w:r>
          </w:p>
          <w:p>
            <w:pPr>
              <w:pStyle w:val="null3"/>
              <w:ind w:left="300"/>
              <w:jc w:val="center"/>
            </w:pPr>
            <w:r>
              <w:rPr>
                <w:sz w:val="21"/>
              </w:rPr>
              <w:t>填报单位（盖章）：</w:t>
            </w:r>
            <w:r>
              <w:rPr>
                <w:sz w:val="21"/>
              </w:rPr>
              <w:t xml:space="preserve">  </w:t>
            </w:r>
            <w:r>
              <w:rPr>
                <w:sz w:val="21"/>
              </w:rPr>
              <w:t>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665"/>
              <w:gridCol w:w="2059"/>
              <w:gridCol w:w="1935"/>
              <w:gridCol w:w="924"/>
            </w:tblGrid>
            <w:tr>
              <w:tc>
                <w:tcPr>
                  <w:tcW w:type="dxa" w:w="6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20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19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9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2000延长米有鼠迹不超过6处，不应发现活鼠。</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w:t>
                  </w:r>
                  <w:r>
                    <w:rPr>
                      <w:sz w:val="21"/>
                    </w:rPr>
                    <w:t>处，每超</w:t>
                  </w:r>
                  <w:r>
                    <w:rPr>
                      <w:sz w:val="21"/>
                    </w:rPr>
                    <w:t>1</w:t>
                  </w:r>
                  <w:r>
                    <w:rPr>
                      <w:sz w:val="21"/>
                    </w:rPr>
                    <w:t>处扣</w:t>
                  </w:r>
                  <w:r>
                    <w:rPr>
                      <w:sz w:val="21"/>
                    </w:rPr>
                    <w:t>2</w:t>
                  </w:r>
                  <w:r>
                    <w:rPr>
                      <w:sz w:val="21"/>
                    </w:rPr>
                    <w:t>分，发现活</w:t>
                  </w:r>
                  <w:r>
                    <w:rPr>
                      <w:sz w:val="21"/>
                    </w:rPr>
                    <w:t>鼠每</w:t>
                  </w:r>
                  <w:r>
                    <w:rPr>
                      <w:sz w:val="21"/>
                    </w:rPr>
                    <w:t>只</w:t>
                  </w:r>
                  <w:r>
                    <w:rPr>
                      <w:sz w:val="21"/>
                    </w:rPr>
                    <w:t>扣</w:t>
                  </w:r>
                  <w:r>
                    <w:rPr>
                      <w:sz w:val="21"/>
                    </w:rPr>
                    <w:t>5分。</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w:t>
                  </w:r>
                  <w:r>
                    <w:rPr>
                      <w:sz w:val="21"/>
                    </w:rPr>
                    <w:t>延长米各类积水，所发现</w:t>
                  </w:r>
                  <w:r>
                    <w:rPr>
                      <w:sz w:val="21"/>
                    </w:rPr>
                    <w:t>蚊幼虫阳性积水处数折合不超过</w:t>
                  </w:r>
                  <w:r>
                    <w:rPr>
                      <w:sz w:val="21"/>
                    </w:rPr>
                    <w:t>1处。</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w:t>
                  </w:r>
                  <w:r>
                    <w:rPr>
                      <w:sz w:val="21"/>
                    </w:rPr>
                    <w:t>处。每超</w:t>
                  </w:r>
                  <w:r>
                    <w:rPr>
                      <w:sz w:val="21"/>
                    </w:rPr>
                    <w:t>1</w:t>
                  </w:r>
                  <w:r>
                    <w:rPr>
                      <w:sz w:val="21"/>
                    </w:rPr>
                    <w:t>处扣</w:t>
                  </w:r>
                  <w:r>
                    <w:rPr>
                      <w:sz w:val="21"/>
                    </w:rPr>
                    <w:t>2</w:t>
                  </w:r>
                  <w:r>
                    <w:rPr>
                      <w:sz w:val="21"/>
                    </w:rPr>
                    <w:t>分。</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现场考核成交供应商员工</w:t>
                  </w:r>
                  <w:r>
                    <w:rPr>
                      <w:sz w:val="21"/>
                    </w:rPr>
                    <w:t>相关除</w:t>
                  </w:r>
                  <w:r>
                    <w:rPr>
                      <w:sz w:val="21"/>
                    </w:rPr>
                    <w:t>“</w:t>
                  </w:r>
                  <w:r>
                    <w:rPr>
                      <w:sz w:val="21"/>
                    </w:rPr>
                    <w:t>四害</w:t>
                  </w:r>
                  <w:r>
                    <w:rPr>
                      <w:sz w:val="21"/>
                    </w:rPr>
                    <w:t>”</w:t>
                  </w:r>
                  <w:r>
                    <w:rPr>
                      <w:sz w:val="21"/>
                    </w:rPr>
                    <w:t>业务知识和操作能力。</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5道题目，每答错一题扣1分。</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“四害”工作满意情况。</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“四害”密度超标的区域，经查属成交供应商责任的，每反映人次扣2分。</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9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83"/>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jc w:val="both"/>
            </w:pPr>
            <w:r>
              <w:rPr>
                <w:sz w:val="24"/>
                <w:b/>
              </w:rPr>
              <w:t>7.</w:t>
            </w:r>
            <w:r>
              <w:rPr>
                <w:sz w:val="24"/>
                <w:b/>
              </w:rPr>
              <w:t>惩罚制度：</w:t>
            </w:r>
          </w:p>
          <w:p>
            <w:pPr>
              <w:pStyle w:val="null3"/>
              <w:ind w:firstLine="484"/>
              <w:jc w:val="left"/>
            </w:pPr>
            <w:r>
              <w:rPr>
                <w:sz w:val="24"/>
              </w:rPr>
              <w:t>（</w:t>
            </w:r>
            <w:r>
              <w:rPr>
                <w:sz w:val="24"/>
              </w:rPr>
              <w:t>1）</w:t>
            </w:r>
            <w:r>
              <w:rPr>
                <w:sz w:val="24"/>
              </w:rPr>
              <w:t>成交供应商</w:t>
            </w:r>
            <w:r>
              <w:rPr>
                <w:sz w:val="24"/>
              </w:rPr>
              <w:t>不按规定施药，或施药弄虚作假，施药不足者，经查实，每次扣罚承包费</w:t>
            </w:r>
            <w:r>
              <w:rPr>
                <w:sz w:val="24"/>
              </w:rPr>
              <w:t>5000元，并及时做好补救措施。</w:t>
            </w:r>
          </w:p>
          <w:p>
            <w:pPr>
              <w:pStyle w:val="null3"/>
              <w:ind w:firstLine="484"/>
              <w:jc w:val="both"/>
            </w:pPr>
            <w:r>
              <w:rPr>
                <w:sz w:val="24"/>
              </w:rPr>
              <w:t>（</w:t>
            </w:r>
            <w:r>
              <w:rPr>
                <w:sz w:val="24"/>
              </w:rPr>
              <w:t>2</w:t>
            </w:r>
            <w:r>
              <w:rPr>
                <w:sz w:val="24"/>
              </w:rPr>
              <w:t>）</w:t>
            </w:r>
            <w:r>
              <w:rPr>
                <w:sz w:val="24"/>
              </w:rPr>
              <w:t>在</w:t>
            </w:r>
            <w:r>
              <w:rPr>
                <w:sz w:val="24"/>
              </w:rPr>
              <w:t>采购人</w:t>
            </w:r>
            <w:r>
              <w:rPr>
                <w:sz w:val="24"/>
              </w:rPr>
              <w:t>、第三方现场检查发现问题以及经查实的群众投诉要求</w:t>
            </w:r>
            <w:r>
              <w:rPr>
                <w:sz w:val="24"/>
              </w:rPr>
              <w:t>成交供应商</w:t>
            </w:r>
            <w:r>
              <w:rPr>
                <w:sz w:val="24"/>
              </w:rPr>
              <w:t>整改而不按时完成整改的，每次扣罚承包费</w:t>
            </w:r>
            <w:r>
              <w:rPr>
                <w:sz w:val="24"/>
              </w:rPr>
              <w:t>5000元。</w:t>
            </w:r>
          </w:p>
          <w:p>
            <w:pPr>
              <w:pStyle w:val="null3"/>
              <w:ind w:firstLine="484"/>
              <w:jc w:val="left"/>
            </w:pPr>
            <w:r>
              <w:rPr>
                <w:sz w:val="24"/>
              </w:rPr>
              <w:t>（</w:t>
            </w:r>
            <w:r>
              <w:rPr>
                <w:sz w:val="24"/>
              </w:rPr>
              <w:t>3</w:t>
            </w:r>
            <w:r>
              <w:rPr>
                <w:sz w:val="24"/>
              </w:rPr>
              <w:t>）成交供应商</w:t>
            </w:r>
            <w:r>
              <w:rPr>
                <w:sz w:val="24"/>
              </w:rPr>
              <w:t>使用不符合规定的药物，严重影响工作质量</w:t>
            </w:r>
            <w:r>
              <w:rPr>
                <w:sz w:val="24"/>
              </w:rPr>
              <w:t>的</w:t>
            </w:r>
            <w:r>
              <w:rPr>
                <w:sz w:val="24"/>
              </w:rPr>
              <w:t>，经查实，每次扣罚承包费</w:t>
            </w:r>
            <w:r>
              <w:rPr>
                <w:sz w:val="24"/>
              </w:rPr>
              <w:t>10000元，且须及时做好补救措施；连续两次被查实的，</w:t>
            </w:r>
            <w:r>
              <w:rPr>
                <w:sz w:val="24"/>
              </w:rPr>
              <w:t>采购人</w:t>
            </w:r>
            <w:r>
              <w:rPr>
                <w:sz w:val="24"/>
              </w:rPr>
              <w:t>有权没收年度考核风险金；连续</w:t>
            </w:r>
            <w:r>
              <w:rPr>
                <w:sz w:val="24"/>
              </w:rPr>
              <w:t>3次被查实的，没收年度考核风险金、合同履约保证金，并提前终止承包合同。</w:t>
            </w:r>
          </w:p>
          <w:p>
            <w:pPr>
              <w:pStyle w:val="null3"/>
              <w:ind w:firstLine="484"/>
              <w:jc w:val="left"/>
            </w:pPr>
            <w:r>
              <w:rPr>
                <w:sz w:val="24"/>
              </w:rPr>
              <w:t>（</w:t>
            </w:r>
            <w:r>
              <w:rPr>
                <w:sz w:val="24"/>
              </w:rPr>
              <w:t>4</w:t>
            </w:r>
            <w:r>
              <w:rPr>
                <w:sz w:val="24"/>
              </w:rPr>
              <w:t>）</w:t>
            </w:r>
            <w:r>
              <w:rPr>
                <w:sz w:val="24"/>
              </w:rPr>
              <w:t>使用不符合规定的药物造成人畜伤亡的，</w:t>
            </w:r>
            <w:r>
              <w:rPr>
                <w:sz w:val="24"/>
              </w:rPr>
              <w:t>成交供应商</w:t>
            </w:r>
            <w:r>
              <w:rPr>
                <w:sz w:val="24"/>
              </w:rPr>
              <w:t>须承担一切直接责任，</w:t>
            </w:r>
            <w:r>
              <w:rPr>
                <w:sz w:val="24"/>
              </w:rPr>
              <w:t>采购人</w:t>
            </w:r>
            <w:r>
              <w:rPr>
                <w:sz w:val="24"/>
              </w:rPr>
              <w:t>有权没收合同履约保证金并提前终止承包合同。</w:t>
            </w:r>
          </w:p>
          <w:p>
            <w:pPr>
              <w:pStyle w:val="null3"/>
              <w:ind w:firstLine="484"/>
              <w:jc w:val="left"/>
            </w:pPr>
            <w:r>
              <w:rPr>
                <w:sz w:val="24"/>
              </w:rPr>
              <w:t>（</w:t>
            </w:r>
            <w:r>
              <w:rPr>
                <w:sz w:val="24"/>
              </w:rPr>
              <w:t>5</w:t>
            </w:r>
            <w:r>
              <w:rPr>
                <w:sz w:val="24"/>
              </w:rPr>
              <w:t>）</w:t>
            </w:r>
            <w:r>
              <w:rPr>
                <w:sz w:val="24"/>
              </w:rPr>
              <w:t>合同期内，季度考评验收总得分低于</w:t>
            </w:r>
            <w:r>
              <w:rPr>
                <w:sz w:val="24"/>
              </w:rPr>
              <w:t>90分（不含90分）的，</w:t>
            </w:r>
            <w:r>
              <w:rPr>
                <w:sz w:val="24"/>
              </w:rPr>
              <w:t>每少</w:t>
            </w:r>
            <w:r>
              <w:rPr>
                <w:sz w:val="24"/>
              </w:rPr>
              <w:t>1分扣罚当季度承包款的1%</w:t>
            </w:r>
            <w:r>
              <w:rPr>
                <w:sz w:val="24"/>
              </w:rPr>
              <w:t>；连续两期季度考评低于</w:t>
            </w:r>
            <w:r>
              <w:rPr>
                <w:sz w:val="24"/>
              </w:rPr>
              <w:t>90分（不含90分）的，</w:t>
            </w:r>
            <w:r>
              <w:rPr>
                <w:sz w:val="24"/>
              </w:rPr>
              <w:t>增加</w:t>
            </w:r>
            <w:r>
              <w:rPr>
                <w:sz w:val="24"/>
              </w:rPr>
              <w:t>扣罚当季度承包款</w:t>
            </w:r>
            <w:r>
              <w:rPr>
                <w:sz w:val="24"/>
              </w:rPr>
              <w:t>人民币</w:t>
            </w:r>
            <w:r>
              <w:rPr>
                <w:sz w:val="24"/>
              </w:rPr>
              <w:t>1万元</w:t>
            </w:r>
            <w:r>
              <w:rPr>
                <w:sz w:val="24"/>
              </w:rPr>
              <w:t>；连续三期季度考评低于</w:t>
            </w:r>
            <w:r>
              <w:rPr>
                <w:sz w:val="24"/>
              </w:rPr>
              <w:t>90分（不含90分）的，</w:t>
            </w:r>
            <w:r>
              <w:rPr>
                <w:sz w:val="24"/>
              </w:rPr>
              <w:t>增加</w:t>
            </w:r>
            <w:r>
              <w:rPr>
                <w:sz w:val="24"/>
              </w:rPr>
              <w:t>扣罚当季度承包款</w:t>
            </w:r>
            <w:r>
              <w:rPr>
                <w:sz w:val="24"/>
              </w:rPr>
              <w:t>人民币</w:t>
            </w:r>
            <w:r>
              <w:rPr>
                <w:sz w:val="24"/>
              </w:rPr>
              <w:t>3万元</w:t>
            </w:r>
            <w:r>
              <w:rPr>
                <w:sz w:val="24"/>
              </w:rPr>
              <w:t>，</w:t>
            </w:r>
            <w:r>
              <w:rPr>
                <w:sz w:val="24"/>
              </w:rPr>
              <w:t>并</w:t>
            </w:r>
            <w:r>
              <w:rPr>
                <w:sz w:val="24"/>
              </w:rPr>
              <w:t>没收年度考核风险金</w:t>
            </w:r>
            <w:r>
              <w:rPr>
                <w:sz w:val="24"/>
              </w:rPr>
              <w:t>，采购人</w:t>
            </w:r>
            <w:r>
              <w:rPr>
                <w:sz w:val="24"/>
              </w:rPr>
              <w:t>有权终止承包合同。</w:t>
            </w:r>
          </w:p>
          <w:p>
            <w:pPr>
              <w:pStyle w:val="null3"/>
              <w:ind w:firstLine="484"/>
              <w:jc w:val="left"/>
            </w:pPr>
            <w:r>
              <w:rPr>
                <w:sz w:val="24"/>
              </w:rPr>
              <w:t>（</w:t>
            </w:r>
            <w:r>
              <w:rPr>
                <w:sz w:val="24"/>
              </w:rPr>
              <w:t>6</w:t>
            </w:r>
            <w:r>
              <w:rPr>
                <w:sz w:val="24"/>
              </w:rPr>
              <w:t>）</w:t>
            </w:r>
            <w:r>
              <w:rPr>
                <w:sz w:val="24"/>
              </w:rPr>
              <w:t>合同期内，连续两期季度考评验收总分低于</w:t>
            </w:r>
            <w:r>
              <w:rPr>
                <w:sz w:val="24"/>
              </w:rPr>
              <w:t>80分的，</w:t>
            </w:r>
            <w:r>
              <w:rPr>
                <w:sz w:val="24"/>
              </w:rPr>
              <w:t>采购人</w:t>
            </w:r>
            <w:r>
              <w:rPr>
                <w:sz w:val="24"/>
              </w:rPr>
              <w:t>有权没收年度考核风险金；连续三期总分低于</w:t>
            </w:r>
            <w:r>
              <w:rPr>
                <w:sz w:val="24"/>
              </w:rPr>
              <w:t>80分的，没收年度考核风险金、合同履约保证金，</w:t>
            </w:r>
            <w:r>
              <w:rPr>
                <w:sz w:val="24"/>
              </w:rPr>
              <w:t>采购人有权</w:t>
            </w:r>
            <w:r>
              <w:rPr>
                <w:sz w:val="24"/>
              </w:rPr>
              <w:t>提前终止承包合同。</w:t>
            </w:r>
          </w:p>
          <w:p>
            <w:pPr>
              <w:pStyle w:val="null3"/>
              <w:ind w:firstLine="440"/>
              <w:jc w:val="both"/>
            </w:pPr>
            <w:r>
              <w:rPr>
                <w:sz w:val="24"/>
              </w:rPr>
              <w:t>（</w:t>
            </w:r>
            <w:r>
              <w:rPr>
                <w:sz w:val="24"/>
              </w:rPr>
              <w:t>7</w:t>
            </w:r>
            <w:r>
              <w:rPr>
                <w:sz w:val="24"/>
              </w:rPr>
              <w:t>）在承包期内，出现</w:t>
            </w:r>
            <w:r>
              <w:rPr>
                <w:sz w:val="24"/>
              </w:rPr>
              <w:t>“插黑旗”情况（</w:t>
            </w:r>
            <w:r>
              <w:rPr>
                <w:sz w:val="24"/>
              </w:rPr>
              <w:t>以市级通报文件为准）</w:t>
            </w:r>
            <w:r>
              <w:rPr>
                <w:sz w:val="24"/>
              </w:rPr>
              <w:t>，并经核实属于成交供应商的责任的，扣罚</w:t>
            </w:r>
            <w:r>
              <w:rPr>
                <w:sz w:val="24"/>
              </w:rPr>
              <w:t>“插黑旗”当季承包款人民币1万元；“插黑旗”的次季度仍未“拔黑旗”的，扣罚当季度承包款人民币2万元；“插黑旗”起连续三个季度仍未“拔黑旗”的，扣罚当季度承包款和</w:t>
            </w:r>
            <w:r>
              <w:rPr>
                <w:sz w:val="24"/>
              </w:rPr>
              <w:t>合同履约保证金</w:t>
            </w:r>
            <w:r>
              <w:rPr>
                <w:sz w:val="24"/>
              </w:rPr>
              <w:t>，采购人有权终止承包合同。</w:t>
            </w:r>
          </w:p>
          <w:p>
            <w:pPr>
              <w:pStyle w:val="null3"/>
              <w:ind w:firstLine="440"/>
              <w:jc w:val="both"/>
            </w:pPr>
            <w:r>
              <w:rPr>
                <w:sz w:val="24"/>
              </w:rPr>
              <w:t>（</w:t>
            </w:r>
            <w:r>
              <w:rPr>
                <w:sz w:val="24"/>
              </w:rPr>
              <w:t>8</w:t>
            </w:r>
            <w:r>
              <w:rPr>
                <w:sz w:val="24"/>
              </w:rPr>
              <w:t>）在承包期内，成交供应商未经采购人书面同意，向第三方转让其应履行的合同项下的义务的，采购人有权没收成交供应商</w:t>
            </w:r>
            <w:r>
              <w:rPr>
                <w:sz w:val="24"/>
              </w:rPr>
              <w:t>合同履约保证金</w:t>
            </w:r>
            <w:r>
              <w:rPr>
                <w:sz w:val="24"/>
              </w:rPr>
              <w:t>，终止承包合同。</w:t>
            </w:r>
          </w:p>
          <w:p>
            <w:pPr>
              <w:pStyle w:val="null3"/>
              <w:ind w:firstLine="484"/>
              <w:jc w:val="left"/>
            </w:pPr>
            <w:r>
              <w:rPr>
                <w:sz w:val="24"/>
              </w:rPr>
              <w:t>（</w:t>
            </w:r>
            <w:r>
              <w:rPr>
                <w:sz w:val="24"/>
              </w:rPr>
              <w:t>9</w:t>
            </w:r>
            <w:r>
              <w:rPr>
                <w:sz w:val="24"/>
              </w:rPr>
              <w:t>）</w:t>
            </w:r>
            <w:r>
              <w:rPr>
                <w:sz w:val="24"/>
              </w:rPr>
              <w:t>在承包期内，连续两次采购人检查成交供应商项目服务点药械仓库不符合要求的，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，采购人</w:t>
            </w:r>
            <w:r>
              <w:rPr>
                <w:sz w:val="24"/>
              </w:rPr>
              <w:t>有权终止承包合同。</w:t>
            </w:r>
          </w:p>
          <w:p>
            <w:pPr>
              <w:pStyle w:val="null3"/>
              <w:ind w:firstLine="480"/>
            </w:pPr>
            <w:r>
              <w:rPr>
                <w:sz w:val="24"/>
              </w:rPr>
              <w:t>（</w:t>
            </w:r>
            <w:r>
              <w:rPr>
                <w:sz w:val="24"/>
              </w:rPr>
              <w:t>10</w:t>
            </w:r>
            <w:r>
              <w:rPr>
                <w:sz w:val="24"/>
              </w:rPr>
              <w:t>）在承包期内，连续两次</w:t>
            </w:r>
            <w:r>
              <w:rPr>
                <w:sz w:val="24"/>
              </w:rPr>
              <w:t>采购人</w:t>
            </w:r>
            <w:r>
              <w:rPr>
                <w:sz w:val="24"/>
              </w:rPr>
              <w:t>检查</w:t>
            </w:r>
            <w:r>
              <w:rPr>
                <w:sz w:val="24"/>
              </w:rPr>
              <w:t>成交供应商</w:t>
            </w:r>
            <w:r>
              <w:rPr>
                <w:sz w:val="24"/>
              </w:rPr>
              <w:t>项目服务点常驻人员不符合要求的，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w:t>
            </w:r>
            <w:r>
              <w:rPr>
                <w:sz w:val="24"/>
              </w:rPr>
              <w:t>采购人</w:t>
            </w:r>
            <w:r>
              <w:rPr>
                <w:sz w:val="24"/>
              </w:rPr>
              <w:t>有权终止承包合同。</w:t>
            </w:r>
          </w:p>
          <w:p>
            <w:pPr>
              <w:pStyle w:val="null3"/>
              <w:ind w:firstLine="484"/>
              <w:jc w:val="left"/>
            </w:pPr>
            <w:r>
              <w:rPr>
                <w:sz w:val="24"/>
              </w:rPr>
              <w:t>（</w:t>
            </w:r>
            <w:r>
              <w:rPr>
                <w:sz w:val="24"/>
              </w:rPr>
              <w:t>11）在承包期内，</w:t>
            </w:r>
            <w:r>
              <w:rPr>
                <w:sz w:val="24"/>
              </w:rPr>
              <w:t>如高明中心城区发生登革热等虫媒传染病疫情，</w:t>
            </w:r>
            <w:r>
              <w:rPr>
                <w:sz w:val="24"/>
              </w:rPr>
              <w:t>成交供应商不</w:t>
            </w:r>
            <w:r>
              <w:rPr>
                <w:sz w:val="24"/>
              </w:rPr>
              <w:t>按</w:t>
            </w:r>
            <w:r>
              <w:rPr>
                <w:sz w:val="24"/>
              </w:rPr>
              <w:t>采购人</w:t>
            </w:r>
            <w:r>
              <w:rPr>
                <w:sz w:val="24"/>
              </w:rPr>
              <w:t>的要求</w:t>
            </w:r>
            <w:r>
              <w:rPr>
                <w:sz w:val="24"/>
              </w:rPr>
              <w:t>组织消杀人员到指定现场开展公共环境</w:t>
            </w:r>
            <w:r>
              <w:rPr>
                <w:sz w:val="24"/>
              </w:rPr>
              <w:t>应急消杀</w:t>
            </w:r>
            <w:r>
              <w:rPr>
                <w:sz w:val="24"/>
              </w:rPr>
              <w:t>的，第一</w:t>
            </w:r>
            <w:r>
              <w:rPr>
                <w:sz w:val="24"/>
              </w:rPr>
              <w:t>次扣罚</w:t>
            </w:r>
            <w:r>
              <w:rPr>
                <w:sz w:val="24"/>
              </w:rPr>
              <w:t>当季度</w:t>
            </w:r>
            <w:r>
              <w:rPr>
                <w:sz w:val="24"/>
              </w:rPr>
              <w:t>承包费</w:t>
            </w:r>
            <w:r>
              <w:rPr>
                <w:sz w:val="24"/>
              </w:rPr>
              <w:t>10000元；</w:t>
            </w:r>
            <w:r>
              <w:rPr>
                <w:sz w:val="24"/>
              </w:rPr>
              <w:t>第二次</w:t>
            </w:r>
            <w:r>
              <w:rPr>
                <w:sz w:val="24"/>
              </w:rPr>
              <w:t>扣罚</w:t>
            </w:r>
            <w:r>
              <w:rPr>
                <w:sz w:val="24"/>
              </w:rPr>
              <w:t>当季度</w:t>
            </w:r>
            <w:r>
              <w:rPr>
                <w:sz w:val="24"/>
              </w:rPr>
              <w:t>承包费</w:t>
            </w:r>
            <w:r>
              <w:rPr>
                <w:sz w:val="24"/>
              </w:rPr>
              <w:t>2</w:t>
            </w:r>
            <w:r>
              <w:rPr>
                <w:sz w:val="24"/>
              </w:rPr>
              <w:t>0000元；</w:t>
            </w:r>
            <w:r>
              <w:rPr>
                <w:sz w:val="24"/>
              </w:rPr>
              <w:t>第三</w:t>
            </w:r>
            <w:r>
              <w:rPr>
                <w:sz w:val="24"/>
              </w:rPr>
              <w:t>次没收年度考核风险金</w:t>
            </w:r>
            <w:r>
              <w:rPr>
                <w:sz w:val="24"/>
              </w:rPr>
              <w:t>和</w:t>
            </w:r>
            <w:r>
              <w:rPr>
                <w:sz w:val="24"/>
              </w:rPr>
              <w:t>合同履约保证金，</w:t>
            </w:r>
            <w:r>
              <w:rPr>
                <w:sz w:val="24"/>
              </w:rPr>
              <w:t>采购人</w:t>
            </w:r>
            <w:r>
              <w:rPr>
                <w:sz w:val="24"/>
              </w:rPr>
              <w:t>有权终止承包合同。</w:t>
            </w:r>
          </w:p>
          <w:p>
            <w:pPr>
              <w:pStyle w:val="null3"/>
              <w:ind w:firstLine="484"/>
              <w:jc w:val="left"/>
            </w:pPr>
            <w:r>
              <w:rPr/>
              <w:t xml:space="preserve"> </w:t>
            </w:r>
          </w:p>
          <w:p>
            <w:pPr>
              <w:pStyle w:val="null3"/>
              <w:ind w:firstLine="484"/>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采购包3（佛山市高明区中心城区核心区公共外环境除四害承包服务项目（标段3））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 1年服务（即2024年10月1日至2025年9月30日）</w:t>
            </w:r>
          </w:p>
        </w:tc>
      </w:tr>
      <w:tr>
        <w:tc>
          <w:tcPr>
            <w:tcW w:type="dxa" w:w="4153"/>
          </w:tcPr>
          <w:p>
            <w:pPr>
              <w:pStyle w:val="null3"/>
            </w:pPr>
            <w:r>
              <w:rPr/>
              <w:t>标的提供的地点</w:t>
            </w:r>
          </w:p>
        </w:tc>
        <w:tc>
          <w:tcPr>
            <w:tcW w:type="dxa" w:w="4153"/>
          </w:tcPr>
          <w:p>
            <w:pPr>
              <w:pStyle w:val="null3"/>
            </w:pPr>
            <w:r>
              <w:rPr/>
              <w:t>月明居委、育才居委管辖范围【东至西江河堤、南至沧江河堤、西至中山路、北至文华路（包括城中村）】。</w:t>
            </w:r>
          </w:p>
        </w:tc>
      </w:tr>
      <w:tr>
        <w:tc>
          <w:tcPr>
            <w:tcW w:type="dxa" w:w="4153"/>
          </w:tcPr>
          <w:p>
            <w:pPr>
              <w:pStyle w:val="null3"/>
            </w:pPr>
            <w:r>
              <w:rPr/>
              <w:t>付款方式</w:t>
            </w:r>
          </w:p>
        </w:tc>
        <w:tc>
          <w:tcPr>
            <w:tcW w:type="dxa" w:w="4153"/>
          </w:tcPr>
          <w:p>
            <w:pPr>
              <w:pStyle w:val="null3"/>
            </w:pPr>
            <w:r>
              <w:rPr/>
              <w:t>1期：支付比例20%,第一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2期：支付比例20%,第二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3期：支付比例20%,第三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4期：支付比例20%,第四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5期：支付比例20%,余下20%为年度考核风险金，于年度考评验收后结算，实际支付承包款由采购人按照磋商文件约定的综合考核方案得分计算，申请区财政直接划拨给成交供应商。（合同期内，采购人有权根据实际情况在合法范围内适当调整考评方案）</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1期：采购人原则上在每个季度末7个工作日内按照合同的约定对履约情况进行验收。（根据《佛山市政务服务数据管理局 佛山市财政局关于进一步促进公平竞争优化政府采购营商环境的通知（佛政数函〔2021〕54号）要求，各采购人原则上在收到供应商项目验收建议之日起7个工作日内按照合同的约定对履约情况进行验收，对每一项技术、服务、安全标准的履约情况进行确认。）成交供应商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收取比例：5%,说明：（1）履约担保形式：向采购人以银行转账形式、支票、汇票、本票、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银行担保函格式：详见《合同书范本》附件。）</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投标有效期</w:t>
            </w:r>
          </w:p>
        </w:tc>
        <w:tc>
          <w:tcPr>
            <w:tcW w:type="dxa" w:w="2076"/>
          </w:tcPr>
          <w:p>
            <w:pPr>
              <w:pStyle w:val="null3"/>
              <w:jc w:val="left"/>
            </w:pPr>
            <w:r>
              <w:rPr/>
              <w:t>从提交投标（响应）文件的截止之日起90日历天。</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（1）采购包3的1年承包服务费用的采购金额预算为438506.64元。报价不得高于本采购包的采购预算金额，且不低于成本价，否则，视为无效响应。 （2）本项目以包工、包料、包质量、包安全、包文明作业等方式承包管理；本项目所有除“四害”专业队人员的工资、养老、医疗、工伤、失业保险、人身意外险费用及一切劳工关系的经济纠纷、法律责任、全额含税发票、承包区域内因新增工作范围而导致成本上涨已包含在预算中，合同实施过程中的可预见、不可预见费用等均由供应商负责。报价中包含药物、器械、材料、人工（包括工资、养老、医疗、工伤、失业保险）、施工人员人身意外险费用及管理费用、税费、合理利润、风险费用及合同实施过程中可预见和不可预见费用。 （3）供应商报价时应详列明报价的具体构成。提供服务的全部工作人员的薪金不低于佛山市最低工资标准。 （4）供应商必须自行考虑本项目在实施期间的一切可能产生的费用。在合同执行过程中，采购人将不再另行支付与本项目相关的任何费用（非本项目要求的其它内容除外）。</w:t>
            </w:r>
          </w:p>
        </w:tc>
      </w:tr>
      <w:tr>
        <w:tc>
          <w:tcPr>
            <w:tcW w:type="dxa" w:w="2076"/>
          </w:tcPr>
          <w:p/>
        </w:tc>
        <w:tc>
          <w:tcPr>
            <w:tcW w:type="dxa" w:w="2076"/>
          </w:tcPr>
          <w:p>
            <w:pPr>
              <w:pStyle w:val="null3"/>
              <w:jc w:val="center"/>
            </w:pPr>
            <w:r>
              <w:rPr/>
              <w:t>3</w:t>
            </w:r>
          </w:p>
        </w:tc>
        <w:tc>
          <w:tcPr>
            <w:tcW w:type="dxa" w:w="2076"/>
          </w:tcPr>
          <w:p>
            <w:pPr>
              <w:pStyle w:val="null3"/>
              <w:jc w:val="left"/>
            </w:pPr>
            <w:r>
              <w:rPr/>
              <w:t>付款要求</w:t>
            </w:r>
          </w:p>
        </w:tc>
        <w:tc>
          <w:tcPr>
            <w:tcW w:type="dxa" w:w="2076"/>
          </w:tcPr>
          <w:p>
            <w:pPr>
              <w:pStyle w:val="null3"/>
              <w:jc w:val="left"/>
            </w:pPr>
            <w:r>
              <w:rPr/>
              <w:t>（1）成交供应商每季度须向采购人提供依法纳税的服务费发票。 （2）采购人签署验收确认书及申办每期拨款手续均可在7个工作日内完成， 属于合同款是区财政局国库支付中心直接支付给成交供应商的项目，“付款”是指采购人向主管部门发出申请付款文件。 （3）服务费以转账方式转入成交供应商的银行账户。 （4）收款方、出具发票方、合同乙方均必须与成交供应商名称一致。 （5）成交供应商应理解政府部门付款的相关程序，因采购人使用的是财政资金，采购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因财政跨年国库关闸，无法按约支付当季度服务费用的，可提前申请办理当季度服务费用结算，成交供应商应无条件配合。若因政府财政部门年底封帐导致逾期付款，采购人不承担逾期付款违约责任。）</w:t>
            </w:r>
          </w:p>
        </w:tc>
      </w:tr>
      <w:tr>
        <w:tc>
          <w:tcPr>
            <w:tcW w:type="dxa" w:w="2076"/>
          </w:tcPr>
          <w:p/>
        </w:tc>
        <w:tc>
          <w:tcPr>
            <w:tcW w:type="dxa" w:w="2076"/>
          </w:tcPr>
          <w:p>
            <w:pPr>
              <w:pStyle w:val="null3"/>
              <w:jc w:val="center"/>
            </w:pPr>
            <w:r>
              <w:rPr/>
              <w:t>4</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（2）承包合同期内，承包单位按照服务合同的要求提供承包服务，达标区的除“四害”管理服务项目要达到2012年4月1日实施的中华人民共和国国家标准：GB/T27770-2011病媒生物密度控制水平（鼠类 B级），GB/T27771-2011病媒生物密度控制水平（蚊虫 B级），GB/T27772-2011病媒生物密度控制水平（蝇类 B级），GB/T27773-2011病媒生物密度控制水平（蜚蠊 B级）；防护区不超过达标区的2倍。 （3）高明区中心城区核心区公共外环境除四害承包服务质量考评标准。 （4）应急服务体系： 1）在本项目服务期间，成交供应商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投标时提供加盖供应商公章的承诺函，格式自拟。） 2）在本项目服务期间，供应商必须按项目要求在服务范围长期派驻工作人员，标段3不少于 4人，工作人员必须持有有害生物防制员职业资格证上岗。常驻工作人员按照国家法定工作日上岗，如有突发应急处置任务，必须随时响应。（投标时提供加盖供应商公章的承诺函，格式自拟。） 3）供应商必须配备以下设备服务于本项目：工作车辆2辆（四轮或以上合法小型汽车），热烟雾机5台、机动或电动超低容量喷雾机4台、机动或电动常量喷雾机4台。（投标时提供加盖供应商公章的承诺函，承诺以上设备专用于本项目，格式自拟。） （5）成交供应商承诺：中标后为本项目实施人员购买足额人身意外险，并承诺在本项目中，由于成交供应商操作不当或违规造成的施工人员或第三者人身伤亡事故、财产损失责任由成交供应商承担。（投标时提供加盖供应商公章的承诺函，格式自拟；签订合同期必须提供相关保险单复印件并加盖供应商公章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佛山市高明区中心城区核心区公共外环境除四害承包服务项目（标段3）</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438,506.64</w:t>
            </w:r>
          </w:p>
        </w:tc>
        <w:tc>
          <w:tcPr>
            <w:tcW w:type="dxa" w:w="933"/>
          </w:tcPr>
          <w:p>
            <w:pPr>
              <w:pStyle w:val="null3"/>
              <w:jc w:val="right"/>
            </w:pPr>
            <w:r>
              <w:rPr/>
              <w:t>438,506.64</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w:t>
            </w:r>
            <w:r>
              <w:rPr>
                <w:sz w:val="24"/>
              </w:rPr>
              <w:t>服务范围：</w:t>
            </w:r>
          </w:p>
          <w:p>
            <w:pPr>
              <w:pStyle w:val="null3"/>
              <w:ind w:firstLine="480"/>
              <w:jc w:val="both"/>
            </w:pPr>
            <w:r>
              <w:rPr>
                <w:sz w:val="24"/>
              </w:rPr>
              <w:t>项目地点</w:t>
            </w:r>
            <w:r>
              <w:rPr>
                <w:sz w:val="24"/>
              </w:rPr>
              <w:t>位于佛山市</w:t>
            </w:r>
            <w:r>
              <w:rPr>
                <w:sz w:val="24"/>
              </w:rPr>
              <w:t>高明区中心城区核心区范围，即西江以西、广明高速以南、祥福路以东、海华路以东（高明监狱以南段）、沧江河以北的建成区公共外环境。</w:t>
            </w:r>
          </w:p>
          <w:p>
            <w:pPr>
              <w:pStyle w:val="null3"/>
              <w:ind w:firstLine="480"/>
              <w:jc w:val="both"/>
            </w:pPr>
            <w:r>
              <w:rPr>
                <w:sz w:val="24"/>
              </w:rPr>
              <w:t>公共外环境包括大街小巷，居民住宅区地面及二层平台花园的公共露天区域（不含封闭式物业管理住宅小区），公园，广场，绿地，机关事业单位大院，公办中、小学校，幼儿园大院，未围蔽的待建地及闲置地，下水道，化粪池，</w:t>
            </w:r>
            <w:r>
              <w:rPr>
                <w:sz w:val="24"/>
              </w:rPr>
              <w:t>河流湖泊，污水涌塘及沿岸，以及其他有</w:t>
            </w:r>
            <w:r>
              <w:rPr>
                <w:sz w:val="24"/>
              </w:rPr>
              <w:t>“四害”孳生隐患的公共外环境场地。此外，协助区有关部门对市政公厕、垃圾收集点进行定期灭蝇，对电信、供电、供水、通讯等各类工作井进行辅助检查、防控。</w:t>
            </w:r>
          </w:p>
          <w:p>
            <w:pPr>
              <w:pStyle w:val="null3"/>
              <w:ind w:firstLine="480"/>
              <w:jc w:val="both"/>
            </w:pPr>
            <w:r>
              <w:rPr>
                <w:sz w:val="24"/>
              </w:rPr>
              <w:t>第三标段（采购包</w:t>
            </w:r>
            <w:r>
              <w:rPr>
                <w:sz w:val="24"/>
              </w:rPr>
              <w:t>3）</w:t>
            </w:r>
            <w:r>
              <w:rPr>
                <w:sz w:val="24"/>
              </w:rPr>
              <w:t>：</w:t>
            </w:r>
            <w:r>
              <w:rPr>
                <w:sz w:val="24"/>
              </w:rPr>
              <w:t>月明居委、育才居委管辖范围【东至西江河堤、南至沧江河堤、西至中山路、北至文华路（包括城中村）】。</w:t>
            </w:r>
          </w:p>
          <w:p>
            <w:pPr>
              <w:pStyle w:val="null3"/>
              <w:ind w:firstLine="480"/>
              <w:jc w:val="both"/>
            </w:pPr>
            <w:r>
              <w:rPr>
                <w:sz w:val="24"/>
              </w:rPr>
              <w:t>承包区域</w:t>
            </w:r>
            <w:r>
              <w:rPr>
                <w:sz w:val="24"/>
              </w:rPr>
              <w:t>范围</w:t>
            </w:r>
            <w:r>
              <w:rPr>
                <w:sz w:val="24"/>
              </w:rPr>
              <w:t>按照工作要求分为达标</w:t>
            </w:r>
            <w:r>
              <w:rPr>
                <w:sz w:val="24"/>
              </w:rPr>
              <w:t>区和防护区。</w:t>
            </w:r>
            <w:r>
              <w:rPr>
                <w:sz w:val="24"/>
              </w:rPr>
              <w:t>以上各标段范围为达标区，</w:t>
            </w:r>
            <w:r>
              <w:rPr>
                <w:sz w:val="24"/>
              </w:rPr>
              <w:t>达标区外围</w:t>
            </w:r>
            <w:r>
              <w:rPr>
                <w:sz w:val="24"/>
              </w:rPr>
              <w:t>200米的范围</w:t>
            </w:r>
            <w:r>
              <w:rPr>
                <w:sz w:val="24"/>
              </w:rPr>
              <w:t>为</w:t>
            </w:r>
            <w:r>
              <w:rPr>
                <w:sz w:val="24"/>
              </w:rPr>
              <w:t>防护区。</w:t>
            </w:r>
          </w:p>
          <w:p>
            <w:pPr>
              <w:pStyle w:val="null3"/>
              <w:jc w:val="both"/>
            </w:pPr>
            <w:r>
              <w:rPr>
                <w:sz w:val="24"/>
                <w:b/>
              </w:rPr>
              <w:t>二、服务内容及详细要求：</w:t>
            </w:r>
          </w:p>
          <w:p>
            <w:pPr>
              <w:pStyle w:val="null3"/>
            </w:pPr>
            <w:r>
              <w:rPr>
                <w:sz w:val="24"/>
              </w:rPr>
              <w:t>1.服务标准</w:t>
            </w:r>
          </w:p>
          <w:p>
            <w:pPr>
              <w:pStyle w:val="null3"/>
            </w:pPr>
            <w:r>
              <w:rPr>
                <w:sz w:val="24"/>
              </w:rPr>
              <w:t>（</w:t>
            </w:r>
            <w:r>
              <w:rPr>
                <w:sz w:val="24"/>
              </w:rPr>
              <w:t>1）控制水平标准：</w:t>
            </w:r>
            <w:r>
              <w:rPr>
                <w:sz w:val="24"/>
              </w:rPr>
              <w:t>承包合</w:t>
            </w:r>
            <w:r>
              <w:rPr>
                <w:sz w:val="24"/>
              </w:rPr>
              <w:t>同期内，达标区的除</w:t>
            </w:r>
            <w:r>
              <w:rPr>
                <w:sz w:val="24"/>
              </w:rPr>
              <w:t>“四害”管理服务项目要</w:t>
            </w:r>
            <w:r>
              <w:rPr>
                <w:sz w:val="24"/>
              </w:rPr>
              <w:t>保持</w:t>
            </w:r>
            <w:r>
              <w:rPr>
                <w:sz w:val="24"/>
              </w:rPr>
              <w:t>达到</w:t>
            </w:r>
            <w:r>
              <w:rPr>
                <w:sz w:val="24"/>
              </w:rPr>
              <w:t>2012年4月1日实施的中华人民共和国国家标准</w:t>
            </w:r>
            <w:r>
              <w:rPr>
                <w:sz w:val="24"/>
              </w:rPr>
              <w:t>：</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rPr>
              <w:t>防护区不超过达标区的</w:t>
            </w:r>
            <w:r>
              <w:rPr>
                <w:sz w:val="24"/>
              </w:rPr>
              <w:t>2倍</w:t>
            </w:r>
            <w:r>
              <w:rPr>
                <w:sz w:val="24"/>
              </w:rPr>
              <w:t>。</w:t>
            </w:r>
            <w:r>
              <w:rPr>
                <w:sz w:val="24"/>
              </w:rPr>
              <w:t>病媒生物密度</w:t>
            </w:r>
            <w:r>
              <w:rPr>
                <w:sz w:val="24"/>
              </w:rPr>
              <w:t>控制水平主要指标标准</w:t>
            </w:r>
            <w:r>
              <w:rPr>
                <w:sz w:val="24"/>
              </w:rPr>
              <w:t>如下表：</w:t>
            </w:r>
          </w:p>
          <w:tbl>
            <w:tblPr>
              <w:tblBorders>
                <w:top w:val="none" w:color="000000" w:sz="4"/>
                <w:left w:val="none" w:color="000000" w:sz="4"/>
                <w:bottom w:val="none" w:color="000000" w:sz="4"/>
                <w:right w:val="none" w:color="000000" w:sz="4"/>
                <w:insideH w:val="none"/>
                <w:insideV w:val="none"/>
              </w:tblBorders>
            </w:tblPr>
            <w:tblGrid>
              <w:gridCol w:w="441"/>
              <w:gridCol w:w="2930"/>
              <w:gridCol w:w="738"/>
              <w:gridCol w:w="715"/>
              <w:gridCol w:w="774"/>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w:t>
                  </w:r>
                  <w:r>
                    <w:rPr>
                      <w:sz w:val="21"/>
                    </w:rPr>
                    <w:t>别</w:t>
                  </w:r>
                </w:p>
              </w:tc>
              <w:tc>
                <w:tcPr>
                  <w:tcW w:type="dxa" w:w="2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病媒生物密度控制项目</w:t>
                  </w:r>
                </w:p>
              </w:tc>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r>
                    <w:rPr>
                      <w:sz w:val="21"/>
                    </w:rPr>
                    <w:t>级</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级</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C级</w:t>
                  </w:r>
                </w:p>
              </w:tc>
            </w:tr>
            <w:tr>
              <w:tc>
                <w:tcPr>
                  <w:tcW w:type="dxa" w:w="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鼠类控制</w:t>
                  </w: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1.室   </w:t>
                  </w:r>
                  <w:r>
                    <w:rPr>
                      <w:sz w:val="21"/>
                    </w:rPr>
                    <w:t xml:space="preserve"> </w:t>
                  </w:r>
                  <w:r>
                    <w:rPr>
                      <w:sz w:val="21"/>
                    </w:rPr>
                    <w:t>内：</w:t>
                  </w:r>
                  <w:r>
                    <w:rPr>
                      <w:sz w:val="21"/>
                    </w:rPr>
                    <w:t xml:space="preserve">  </w:t>
                  </w:r>
                  <w:r>
                    <w:rPr>
                      <w:sz w:val="21"/>
                    </w:rPr>
                    <w:t>鼠迹阳性率</w:t>
                  </w:r>
                  <w:r>
                    <w:rPr>
                      <w:sz w:val="21"/>
                    </w:rPr>
                    <w:t>（</w:t>
                  </w:r>
                  <w:r>
                    <w:rPr>
                      <w:sz w:val="21"/>
                    </w:rPr>
                    <w:t>%</w:t>
                  </w:r>
                  <w:r>
                    <w:rPr>
                      <w:sz w:val="21"/>
                    </w:rPr>
                    <w:t>）</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441"/>
                  <w:vMerge/>
                  <w:tcBorders>
                    <w:top w:val="none" w:color="000000" w:sz="4"/>
                    <w:left w:val="single" w:color="000000" w:sz="4"/>
                    <w:bottom w:val="single" w:color="000000" w:sz="4"/>
                    <w:right w:val="single" w:color="000000" w:sz="4"/>
                  </w:tcBorders>
                </w:tcP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2.防鼠设施：</w:t>
                  </w:r>
                  <w:r>
                    <w:rPr>
                      <w:sz w:val="21"/>
                    </w:rPr>
                    <w:t xml:space="preserve">  </w:t>
                  </w:r>
                  <w:r>
                    <w:rPr>
                      <w:sz w:val="21"/>
                    </w:rPr>
                    <w:t>合格率</w:t>
                  </w:r>
                  <w:r>
                    <w:rPr>
                      <w:sz w:val="21"/>
                    </w:rPr>
                    <w:t>（</w:t>
                  </w:r>
                  <w:r>
                    <w:rPr>
                      <w:sz w:val="21"/>
                    </w:rPr>
                    <w:t>%）</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95</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93</w:t>
                  </w:r>
                </w:p>
              </w:tc>
            </w:tr>
            <w:tr>
              <w:tc>
                <w:tcPr>
                  <w:tcW w:type="dxa" w:w="441"/>
                  <w:vMerge/>
                  <w:tcBorders>
                    <w:top w:val="none" w:color="000000" w:sz="4"/>
                    <w:left w:val="single" w:color="000000" w:sz="4"/>
                    <w:bottom w:val="single" w:color="000000" w:sz="4"/>
                    <w:right w:val="single" w:color="000000" w:sz="4"/>
                  </w:tcBorders>
                </w:tcP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3.外 环 境：</w:t>
                  </w:r>
                  <w:r>
                    <w:rPr>
                      <w:sz w:val="21"/>
                    </w:rPr>
                    <w:t xml:space="preserve">  </w:t>
                  </w:r>
                  <w:r>
                    <w:rPr>
                      <w:sz w:val="21"/>
                    </w:rPr>
                    <w:t>路径指数（处</w:t>
                  </w:r>
                  <w:r>
                    <w:rPr>
                      <w:sz w:val="21"/>
                    </w:rPr>
                    <w:t>/km）</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蚊类控制</w:t>
                  </w: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1.成  </w:t>
                  </w:r>
                  <w:r>
                    <w:rPr>
                      <w:sz w:val="21"/>
                    </w:rPr>
                    <w:t xml:space="preserve"> </w:t>
                  </w:r>
                  <w:r>
                    <w:rPr>
                      <w:sz w:val="21"/>
                    </w:rPr>
                    <w:t xml:space="preserve"> </w:t>
                  </w:r>
                  <w:r>
                    <w:rPr>
                      <w:sz w:val="21"/>
                    </w:rPr>
                    <w:t>蚊：</w:t>
                  </w:r>
                  <w:r>
                    <w:rPr>
                      <w:sz w:val="21"/>
                    </w:rPr>
                    <w:t xml:space="preserve">  </w:t>
                  </w:r>
                  <w:r>
                    <w:rPr>
                      <w:sz w:val="21"/>
                    </w:rPr>
                    <w:t>人诱法</w:t>
                  </w:r>
                  <w:r>
                    <w:rPr>
                      <w:sz w:val="21"/>
                    </w:rPr>
                    <w:t>(只/人·小时)</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1.0</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41"/>
                  <w:vMerge/>
                  <w:tcBorders>
                    <w:top w:val="none" w:color="000000" w:sz="4"/>
                    <w:left w:val="single" w:color="000000" w:sz="4"/>
                    <w:bottom w:val="single" w:color="000000" w:sz="4"/>
                    <w:right w:val="single" w:color="000000" w:sz="4"/>
                  </w:tcBorders>
                </w:tcP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2.小 积 水：</w:t>
                  </w:r>
                  <w:r>
                    <w:rPr>
                      <w:sz w:val="21"/>
                    </w:rPr>
                    <w:t xml:space="preserve">  </w:t>
                  </w:r>
                  <w:r>
                    <w:rPr>
                      <w:sz w:val="21"/>
                    </w:rPr>
                    <w:t>路径指数（处</w:t>
                  </w:r>
                  <w:r>
                    <w:rPr>
                      <w:sz w:val="21"/>
                    </w:rPr>
                    <w:t>/km）</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0.5</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0.8</w:t>
                  </w:r>
                </w:p>
              </w:tc>
            </w:tr>
            <w:tr>
              <w:tc>
                <w:tcPr>
                  <w:tcW w:type="dxa" w:w="441"/>
                  <w:vMerge/>
                  <w:tcBorders>
                    <w:top w:val="none" w:color="000000" w:sz="4"/>
                    <w:left w:val="single" w:color="000000" w:sz="4"/>
                    <w:bottom w:val="single" w:color="000000" w:sz="4"/>
                    <w:right w:val="single" w:color="000000" w:sz="4"/>
                  </w:tcBorders>
                </w:tcP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大型水体：</w:t>
                  </w:r>
                  <w:r>
                    <w:rPr>
                      <w:sz w:val="21"/>
                    </w:rPr>
                    <w:t xml:space="preserve">  </w:t>
                  </w:r>
                  <w:r>
                    <w:rPr>
                      <w:sz w:val="21"/>
                    </w:rPr>
                    <w:t>采样勺指数</w:t>
                  </w:r>
                  <w:r>
                    <w:rPr>
                      <w:sz w:val="21"/>
                    </w:rPr>
                    <w:t>（</w:t>
                  </w:r>
                  <w:r>
                    <w:rPr>
                      <w:sz w:val="21"/>
                    </w:rPr>
                    <w:t>%）</w:t>
                  </w:r>
                </w:p>
                <w:p>
                  <w:pPr>
                    <w:pStyle w:val="null3"/>
                    <w:ind w:firstLine="1470"/>
                    <w:jc w:val="both"/>
                  </w:pPr>
                  <w:r>
                    <w:rPr>
                      <w:sz w:val="21"/>
                    </w:rPr>
                    <w:t>每阳性勺虫数（只）</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5</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p>
                  <w:pPr>
                    <w:pStyle w:val="null3"/>
                    <w:jc w:val="center"/>
                  </w:pPr>
                  <w:r>
                    <w:rPr>
                      <w:sz w:val="21"/>
                    </w:rPr>
                    <w:t>≤ 8</w:t>
                  </w:r>
                </w:p>
              </w:tc>
            </w:tr>
            <w:tr>
              <w:tc>
                <w:tcPr>
                  <w:tcW w:type="dxa" w:w="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蝇类控制</w:t>
                  </w: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1.室</w:t>
                  </w:r>
                  <w:r>
                    <w:rPr>
                      <w:sz w:val="21"/>
                    </w:rPr>
                    <w:t xml:space="preserve"> </w:t>
                  </w:r>
                  <w:r>
                    <w:rPr>
                      <w:sz w:val="21"/>
                    </w:rPr>
                    <w:t xml:space="preserve">  </w:t>
                  </w:r>
                  <w:r>
                    <w:rPr>
                      <w:sz w:val="21"/>
                    </w:rPr>
                    <w:t>内：</w:t>
                  </w:r>
                  <w:r>
                    <w:rPr>
                      <w:sz w:val="21"/>
                    </w:rPr>
                    <w:t xml:space="preserve">  </w:t>
                  </w:r>
                  <w:r>
                    <w:rPr>
                      <w:sz w:val="21"/>
                    </w:rPr>
                    <w:t>有蝇房阳性率</w:t>
                  </w:r>
                  <w:r>
                    <w:rPr>
                      <w:sz w:val="21"/>
                    </w:rPr>
                    <w:t>（</w:t>
                  </w:r>
                  <w:r>
                    <w:rPr>
                      <w:sz w:val="21"/>
                    </w:rPr>
                    <w:t>%）</w:t>
                  </w:r>
                </w:p>
                <w:p>
                  <w:pPr>
                    <w:pStyle w:val="null3"/>
                    <w:ind w:firstLine="1470"/>
                    <w:jc w:val="both"/>
                  </w:pPr>
                  <w:r>
                    <w:rPr>
                      <w:sz w:val="21"/>
                    </w:rPr>
                    <w:t>每阳性房蝇数（只）</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6</w:t>
                  </w:r>
                </w:p>
                <w:p>
                  <w:pPr>
                    <w:pStyle w:val="null3"/>
                    <w:jc w:val="center"/>
                  </w:pPr>
                  <w:r>
                    <w:rPr>
                      <w:sz w:val="21"/>
                    </w:rPr>
                    <w:t>≤ 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w:t>
                  </w:r>
                </w:p>
                <w:p>
                  <w:pPr>
                    <w:pStyle w:val="null3"/>
                    <w:jc w:val="center"/>
                  </w:pPr>
                  <w:r>
                    <w:rPr>
                      <w:sz w:val="21"/>
                    </w:rPr>
                    <w:t>≤ 3</w:t>
                  </w:r>
                </w:p>
              </w:tc>
            </w:tr>
            <w:tr>
              <w:tc>
                <w:tcPr>
                  <w:tcW w:type="dxa" w:w="441"/>
                  <w:vMerge/>
                  <w:tcBorders>
                    <w:top w:val="none" w:color="000000" w:sz="4"/>
                    <w:left w:val="single" w:color="000000" w:sz="4"/>
                    <w:bottom w:val="single" w:color="000000" w:sz="4"/>
                    <w:right w:val="single" w:color="000000" w:sz="4"/>
                  </w:tcBorders>
                </w:tcP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2.孳 生 地：</w:t>
                  </w:r>
                  <w:r>
                    <w:rPr>
                      <w:sz w:val="21"/>
                    </w:rPr>
                    <w:t xml:space="preserve">  </w:t>
                  </w:r>
                  <w:r>
                    <w:rPr>
                      <w:sz w:val="21"/>
                    </w:rPr>
                    <w:t>阳性率</w:t>
                  </w:r>
                  <w:r>
                    <w:rPr>
                      <w:sz w:val="21"/>
                    </w:rPr>
                    <w:t>（</w:t>
                  </w:r>
                  <w:r>
                    <w:rPr>
                      <w:sz w:val="21"/>
                    </w:rPr>
                    <w:t>%）</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441"/>
                  <w:vMerge/>
                  <w:tcBorders>
                    <w:top w:val="none" w:color="000000" w:sz="4"/>
                    <w:left w:val="single" w:color="000000" w:sz="4"/>
                    <w:bottom w:val="single" w:color="000000" w:sz="4"/>
                    <w:right w:val="single" w:color="000000" w:sz="4"/>
                  </w:tcBorders>
                </w:tcP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3.防蝇设施：</w:t>
                  </w:r>
                  <w:r>
                    <w:rPr>
                      <w:sz w:val="21"/>
                    </w:rPr>
                    <w:t xml:space="preserve">  </w:t>
                  </w:r>
                  <w:r>
                    <w:rPr>
                      <w:sz w:val="21"/>
                    </w:rPr>
                    <w:t>合格率</w:t>
                  </w:r>
                  <w:r>
                    <w:rPr>
                      <w:sz w:val="21"/>
                    </w:rPr>
                    <w:t>（</w:t>
                  </w:r>
                  <w:r>
                    <w:rPr>
                      <w:sz w:val="21"/>
                    </w:rPr>
                    <w:t>%）</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95</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90</w:t>
                  </w:r>
                </w:p>
              </w:tc>
            </w:tr>
            <w:tr>
              <w:tc>
                <w:tcPr>
                  <w:tcW w:type="dxa" w:w="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蟑螂控制</w:t>
                  </w: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1.成 若 虫：</w:t>
                  </w:r>
                  <w:r>
                    <w:rPr>
                      <w:sz w:val="21"/>
                    </w:rPr>
                    <w:t xml:space="preserve">  </w:t>
                  </w:r>
                  <w:r>
                    <w:rPr>
                      <w:sz w:val="21"/>
                    </w:rPr>
                    <w:t>侵害率</w:t>
                  </w:r>
                  <w:r>
                    <w:rPr>
                      <w:sz w:val="21"/>
                    </w:rPr>
                    <w:t>（</w:t>
                  </w:r>
                  <w:r>
                    <w:rPr>
                      <w:sz w:val="21"/>
                    </w:rPr>
                    <w:t>%）</w:t>
                  </w:r>
                </w:p>
                <w:p>
                  <w:pPr>
                    <w:pStyle w:val="null3"/>
                    <w:ind w:firstLine="1470"/>
                    <w:jc w:val="both"/>
                  </w:pPr>
                  <w:r>
                    <w:rPr>
                      <w:sz w:val="21"/>
                    </w:rPr>
                    <w:t>每阳性房小蠊数（只）</w:t>
                  </w:r>
                </w:p>
                <w:p>
                  <w:pPr>
                    <w:pStyle w:val="null3"/>
                    <w:ind w:firstLine="1470"/>
                    <w:jc w:val="both"/>
                  </w:pPr>
                  <w:r>
                    <w:rPr>
                      <w:sz w:val="21"/>
                    </w:rPr>
                    <w:t>每阳性房大蠊数（只）</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5</w:t>
                  </w:r>
                </w:p>
                <w:p>
                  <w:pPr>
                    <w:pStyle w:val="null3"/>
                    <w:jc w:val="center"/>
                  </w:pPr>
                  <w:r>
                    <w:rPr>
                      <w:sz w:val="21"/>
                    </w:rPr>
                    <w:t>≤ 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≤10</w:t>
                  </w:r>
                </w:p>
                <w:p>
                  <w:pPr>
                    <w:pStyle w:val="null3"/>
                    <w:jc w:val="center"/>
                  </w:pPr>
                  <w:r>
                    <w:rPr>
                      <w:sz w:val="21"/>
                    </w:rPr>
                    <w:t>≤ 5</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p>
                  <w:pPr>
                    <w:pStyle w:val="null3"/>
                    <w:jc w:val="center"/>
                  </w:pPr>
                  <w:r>
                    <w:rPr>
                      <w:sz w:val="21"/>
                    </w:rPr>
                    <w:t>≤ 10</w:t>
                  </w:r>
                </w:p>
                <w:p>
                  <w:pPr>
                    <w:pStyle w:val="null3"/>
                    <w:jc w:val="center"/>
                  </w:pPr>
                  <w:r>
                    <w:rPr>
                      <w:sz w:val="21"/>
                    </w:rPr>
                    <w:t>≤ 5</w:t>
                  </w:r>
                </w:p>
              </w:tc>
            </w:tr>
            <w:tr>
              <w:tc>
                <w:tcPr>
                  <w:tcW w:type="dxa" w:w="441"/>
                  <w:vMerge/>
                  <w:tcBorders>
                    <w:top w:val="none" w:color="000000" w:sz="4"/>
                    <w:left w:val="single" w:color="000000" w:sz="4"/>
                    <w:bottom w:val="single" w:color="000000" w:sz="4"/>
                    <w:right w:val="single" w:color="000000" w:sz="4"/>
                  </w:tcBorders>
                </w:tcP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卵</w:t>
                  </w:r>
                  <w:r>
                    <w:rPr>
                      <w:sz w:val="21"/>
                    </w:rPr>
                    <w:t xml:space="preserve">    </w:t>
                  </w:r>
                  <w:r>
                    <w:rPr>
                      <w:sz w:val="21"/>
                    </w:rPr>
                    <w:t>鞘：</w:t>
                  </w:r>
                  <w:r>
                    <w:rPr>
                      <w:sz w:val="21"/>
                    </w:rPr>
                    <w:t xml:space="preserve">  </w:t>
                  </w:r>
                  <w:r>
                    <w:rPr>
                      <w:sz w:val="21"/>
                    </w:rPr>
                    <w:t>查获率</w:t>
                  </w:r>
                  <w:r>
                    <w:rPr>
                      <w:sz w:val="21"/>
                    </w:rPr>
                    <w:t>（</w:t>
                  </w:r>
                  <w:r>
                    <w:rPr>
                      <w:sz w:val="21"/>
                    </w:rPr>
                    <w:t>%）</w:t>
                  </w:r>
                </w:p>
                <w:p>
                  <w:pPr>
                    <w:pStyle w:val="null3"/>
                    <w:ind w:firstLine="1470"/>
                    <w:jc w:val="both"/>
                  </w:pPr>
                  <w:r>
                    <w:rPr>
                      <w:sz w:val="21"/>
                    </w:rPr>
                    <w:t>每阳性房卵鞘数只）</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2</w:t>
                  </w:r>
                </w:p>
                <w:p>
                  <w:pPr>
                    <w:pStyle w:val="null3"/>
                    <w:jc w:val="center"/>
                  </w:pPr>
                  <w:r>
                    <w:rPr>
                      <w:sz w:val="21"/>
                    </w:rPr>
                    <w:t>≤ 4</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8</w:t>
                  </w:r>
                </w:p>
              </w:tc>
            </w:tr>
            <w:tr>
              <w:tc>
                <w:tcPr>
                  <w:tcW w:type="dxa" w:w="441"/>
                  <w:vMerge/>
                  <w:tcBorders>
                    <w:top w:val="none" w:color="000000" w:sz="4"/>
                    <w:left w:val="single" w:color="000000" w:sz="4"/>
                    <w:bottom w:val="single" w:color="000000" w:sz="4"/>
                    <w:right w:val="single" w:color="000000" w:sz="4"/>
                  </w:tcBorders>
                </w:tcPr>
                <w:p/>
              </w:tc>
              <w:tc>
                <w:tcPr>
                  <w:tcW w:type="dxa" w:w="2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3.蟑    迹：  查获率</w:t>
                  </w:r>
                  <w:r>
                    <w:rPr>
                      <w:sz w:val="21"/>
                    </w:rPr>
                    <w:t>（</w:t>
                  </w:r>
                  <w:r>
                    <w:rPr>
                      <w:sz w:val="21"/>
                    </w:rPr>
                    <w:t>%）</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7</w:t>
                  </w:r>
                </w:p>
              </w:tc>
            </w:tr>
          </w:tbl>
          <w:p>
            <w:pPr>
              <w:pStyle w:val="null3"/>
            </w:pPr>
            <w:r>
              <w:rPr>
                <w:sz w:val="24"/>
              </w:rPr>
              <w:t>（</w:t>
            </w:r>
            <w:r>
              <w:rPr>
                <w:sz w:val="24"/>
              </w:rPr>
              <w:t>2）</w:t>
            </w:r>
            <w:r>
              <w:rPr>
                <w:sz w:val="24"/>
              </w:rPr>
              <w:t>监测标准</w:t>
            </w:r>
            <w:r>
              <w:rPr>
                <w:sz w:val="24"/>
              </w:rPr>
              <w:t>：</w:t>
            </w:r>
            <w:r>
              <w:rPr>
                <w:sz w:val="24"/>
              </w:rPr>
              <w:t>2009年12月1日实施的</w:t>
            </w:r>
            <w:r>
              <w:rPr>
                <w:sz w:val="24"/>
              </w:rPr>
              <w:t>中华人民共和国国家标准</w:t>
            </w:r>
            <w:r>
              <w:rPr>
                <w:sz w:val="24"/>
              </w:rPr>
              <w:t>：</w:t>
            </w:r>
            <w:r>
              <w:rPr>
                <w:sz w:val="24"/>
              </w:rPr>
              <w:t>GB/T 23798-2009病媒生物密度监测方法</w:t>
            </w:r>
            <w:r>
              <w:rPr>
                <w:sz w:val="24"/>
              </w:rPr>
              <w:t>（</w:t>
            </w:r>
            <w:r>
              <w:rPr>
                <w:sz w:val="24"/>
              </w:rPr>
              <w:t>鼠类</w:t>
            </w:r>
            <w:r>
              <w:rPr>
                <w:sz w:val="24"/>
              </w:rPr>
              <w:t>）</w:t>
            </w:r>
            <w:r>
              <w:rPr>
                <w:sz w:val="24"/>
              </w:rPr>
              <w:t>、</w:t>
            </w:r>
            <w:r>
              <w:rPr>
                <w:sz w:val="24"/>
              </w:rPr>
              <w:t>GB/T 23797-2009病媒生物密度监测方法</w:t>
            </w:r>
            <w:r>
              <w:rPr>
                <w:sz w:val="24"/>
              </w:rPr>
              <w:t>（</w:t>
            </w:r>
            <w:r>
              <w:rPr>
                <w:sz w:val="24"/>
              </w:rPr>
              <w:t>蚊虫</w:t>
            </w:r>
            <w:r>
              <w:rPr>
                <w:sz w:val="24"/>
              </w:rPr>
              <w:t>）</w:t>
            </w:r>
            <w:r>
              <w:rPr>
                <w:sz w:val="24"/>
              </w:rPr>
              <w:t>、（</w:t>
            </w:r>
            <w:r>
              <w:rPr>
                <w:sz w:val="24"/>
              </w:rPr>
              <w:t>GB/T 23796-2009）病媒生物密度监测方法</w:t>
            </w:r>
            <w:r>
              <w:rPr>
                <w:sz w:val="24"/>
              </w:rPr>
              <w:t>（</w:t>
            </w:r>
            <w:r>
              <w:rPr>
                <w:sz w:val="24"/>
              </w:rPr>
              <w:t>蝇类</w:t>
            </w:r>
            <w:r>
              <w:rPr>
                <w:sz w:val="24"/>
              </w:rPr>
              <w:t>）</w:t>
            </w:r>
            <w:r>
              <w:rPr>
                <w:sz w:val="24"/>
              </w:rPr>
              <w:t>、</w:t>
            </w:r>
            <w:r>
              <w:rPr>
                <w:sz w:val="24"/>
              </w:rPr>
              <w:t>GB/T 23795-2009病媒生物密度监测方法</w:t>
            </w:r>
            <w:r>
              <w:rPr>
                <w:sz w:val="24"/>
              </w:rPr>
              <w:t>（</w:t>
            </w:r>
            <w:r>
              <w:rPr>
                <w:sz w:val="24"/>
              </w:rPr>
              <w:t>蜚蠊</w:t>
            </w:r>
            <w:r>
              <w:rPr>
                <w:sz w:val="24"/>
              </w:rPr>
              <w:t>）</w:t>
            </w:r>
            <w:r>
              <w:rPr>
                <w:sz w:val="24"/>
              </w:rPr>
              <w:t>。</w:t>
            </w:r>
          </w:p>
          <w:p>
            <w:pPr>
              <w:pStyle w:val="null3"/>
            </w:pPr>
            <w:r>
              <w:rPr>
                <w:sz w:val="24"/>
                <w:b/>
              </w:rPr>
              <w:t>2.</w:t>
            </w:r>
            <w:r>
              <w:rPr>
                <w:sz w:val="24"/>
                <w:b/>
              </w:rPr>
              <w:t>详细</w:t>
            </w:r>
            <w:r>
              <w:rPr>
                <w:sz w:val="24"/>
                <w:b/>
              </w:rPr>
              <w:t>服务内容和</w:t>
            </w:r>
            <w:r>
              <w:rPr>
                <w:sz w:val="24"/>
                <w:b/>
              </w:rPr>
              <w:t>要求</w:t>
            </w:r>
            <w:r>
              <w:rPr>
                <w:sz w:val="24"/>
                <w:b/>
              </w:rPr>
              <w:t>（如下表）</w:t>
            </w:r>
          </w:p>
          <w:tbl>
            <w:tblPr>
              <w:tblInd w:type="dxa" w:w="135"/>
              <w:tblBorders>
                <w:top w:val="none" w:color="000000" w:sz="4"/>
                <w:left w:val="none" w:color="000000" w:sz="4"/>
                <w:bottom w:val="none" w:color="000000" w:sz="4"/>
                <w:right w:val="none" w:color="000000" w:sz="4"/>
                <w:insideH w:val="none"/>
                <w:insideV w:val="none"/>
              </w:tblBorders>
            </w:tblPr>
            <w:tblGrid>
              <w:gridCol w:w="403"/>
              <w:gridCol w:w="403"/>
              <w:gridCol w:w="629"/>
              <w:gridCol w:w="2467"/>
              <w:gridCol w:w="1008"/>
              <w:gridCol w:w="688"/>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工作内容</w:t>
                  </w:r>
                </w:p>
              </w:tc>
              <w:tc>
                <w:tcPr>
                  <w:tcW w:type="dxa" w:w="2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r>
                    <w:rPr>
                      <w:sz w:val="21"/>
                      <w:b/>
                    </w:rPr>
                    <w:t>和要求</w:t>
                  </w:r>
                </w:p>
              </w:tc>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开展时间</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1.公共外环境统一全面投药灭鼠</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w:t>
                  </w:r>
                  <w:r>
                    <w:rPr>
                      <w:sz w:val="21"/>
                    </w:rPr>
                    <w:t>春、秋季</w:t>
                  </w:r>
                  <w:r>
                    <w:rPr>
                      <w:sz w:val="21"/>
                    </w:rPr>
                    <w:t>开展统一灭鼠</w:t>
                  </w:r>
                  <w:r>
                    <w:rPr>
                      <w:sz w:val="21"/>
                    </w:rPr>
                    <w:t>行动</w:t>
                  </w:r>
                  <w:r>
                    <w:rPr>
                      <w:sz w:val="21"/>
                    </w:rPr>
                    <w:t>，所投放的鼠药，必须使用合法、有证的灭鼠药物，新鲜、适口性强，投放点全覆盖，</w:t>
                  </w:r>
                  <w:r>
                    <w:rPr>
                      <w:sz w:val="21"/>
                    </w:rPr>
                    <w:t>做到时间、空间、药物</w:t>
                  </w:r>
                  <w:r>
                    <w:rPr>
                      <w:sz w:val="21"/>
                    </w:rPr>
                    <w:t>“三</w:t>
                  </w:r>
                  <w:r>
                    <w:rPr>
                      <w:sz w:val="21"/>
                    </w:rPr>
                    <w:t>饱和</w:t>
                  </w:r>
                  <w:r>
                    <w:rPr>
                      <w:sz w:val="21"/>
                    </w:rPr>
                    <w:t>”</w:t>
                  </w:r>
                  <w:r>
                    <w:rPr>
                      <w:sz w:val="21"/>
                    </w:rPr>
                    <w:t>，</w:t>
                  </w:r>
                  <w:r>
                    <w:rPr>
                      <w:sz w:val="21"/>
                    </w:rPr>
                    <w:t>并做好后续</w:t>
                  </w:r>
                  <w:r>
                    <w:rPr>
                      <w:sz w:val="21"/>
                    </w:rPr>
                    <w:t>跟踪，及时补药</w:t>
                  </w:r>
                  <w:r>
                    <w:rPr>
                      <w:sz w:val="21"/>
                    </w:rPr>
                    <w:t>。</w:t>
                  </w:r>
                  <w:r>
                    <w:rPr>
                      <w:sz w:val="21"/>
                    </w:rPr>
                    <w:t>每个投药点（灭鼠屋）内设置一次性换药盒，不可新旧鼠药混放</w:t>
                  </w:r>
                  <w:r>
                    <w:rPr>
                      <w:sz w:val="21"/>
                    </w:rPr>
                    <w:t>，</w:t>
                  </w:r>
                  <w:r>
                    <w:rPr>
                      <w:sz w:val="21"/>
                    </w:rPr>
                    <w:t>鼠药不散落地面</w:t>
                  </w:r>
                  <w:r>
                    <w:rPr>
                      <w:sz w:val="21"/>
                    </w:rPr>
                    <w:t>。每次</w:t>
                  </w:r>
                  <w:r>
                    <w:rPr>
                      <w:sz w:val="21"/>
                    </w:rPr>
                    <w:t>灭鼠行动不少于</w:t>
                  </w:r>
                  <w:r>
                    <w:rPr>
                      <w:sz w:val="21"/>
                    </w:rPr>
                    <w:t>7天</w:t>
                  </w:r>
                  <w:r>
                    <w:rPr>
                      <w:sz w:val="21"/>
                    </w:rPr>
                    <w:t>（含补药</w:t>
                  </w:r>
                  <w:r>
                    <w:rPr>
                      <w:sz w:val="21"/>
                    </w:rPr>
                    <w:t>时间</w:t>
                  </w:r>
                  <w:r>
                    <w:rPr>
                      <w:sz w:val="21"/>
                    </w:rPr>
                    <w:t>）</w:t>
                  </w:r>
                  <w:r>
                    <w:rPr>
                      <w:sz w:val="21"/>
                    </w:rPr>
                    <w:t>，每个投药点</w:t>
                  </w:r>
                  <w:r>
                    <w:rPr>
                      <w:sz w:val="21"/>
                    </w:rPr>
                    <w:t>投放毒鼠谷</w:t>
                  </w:r>
                  <w:r>
                    <w:rPr>
                      <w:sz w:val="21"/>
                    </w:rPr>
                    <w:t>不少于</w:t>
                  </w:r>
                  <w:r>
                    <w:rPr>
                      <w:sz w:val="21"/>
                    </w:rPr>
                    <w:t>300克（含补药）</w:t>
                  </w:r>
                  <w:r>
                    <w:rPr>
                      <w:sz w:val="21"/>
                    </w:rPr>
                    <w:t>，</w:t>
                  </w:r>
                  <w:r>
                    <w:rPr>
                      <w:sz w:val="21"/>
                    </w:rPr>
                    <w:t>规范处理死鼠。</w:t>
                  </w:r>
                </w:p>
                <w:p>
                  <w:pPr>
                    <w:pStyle w:val="null3"/>
                    <w:jc w:val="both"/>
                  </w:pPr>
                  <w:r>
                    <w:rPr>
                      <w:sz w:val="21"/>
                    </w:rPr>
                    <w:t>中、小学校</w:t>
                  </w:r>
                  <w:r>
                    <w:rPr>
                      <w:sz w:val="21"/>
                    </w:rPr>
                    <w:t>、</w:t>
                  </w:r>
                  <w:r>
                    <w:rPr>
                      <w:sz w:val="21"/>
                    </w:rPr>
                    <w:t>幼儿园</w:t>
                  </w:r>
                  <w:r>
                    <w:rPr>
                      <w:sz w:val="21"/>
                    </w:rPr>
                    <w:t>内不进行药物灭鼠，但需进行鼠迹检查处理并与校方沟通落实，提供灭鼠技术指导和必要帮助。</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原则上分别于</w:t>
                  </w:r>
                  <w:r>
                    <w:rPr>
                      <w:sz w:val="21"/>
                    </w:rPr>
                    <w:t>4</w:t>
                  </w:r>
                  <w:r>
                    <w:rPr>
                      <w:sz w:val="21"/>
                    </w:rPr>
                    <w:t>月</w:t>
                  </w:r>
                  <w:r>
                    <w:rPr>
                      <w:sz w:val="21"/>
                    </w:rPr>
                    <w:t>、</w:t>
                  </w:r>
                  <w:r>
                    <w:rPr>
                      <w:sz w:val="21"/>
                    </w:rPr>
                    <w:t>10</w:t>
                  </w:r>
                  <w:r>
                    <w:rPr>
                      <w:sz w:val="21"/>
                    </w:rPr>
                    <w:t>月份</w:t>
                  </w:r>
                  <w:r>
                    <w:rPr>
                      <w:sz w:val="21"/>
                    </w:rPr>
                    <w:t>统一开展</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0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2.公共外环境规范设置灭鼠屋</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在原有灭鼠屋的基础上，根据实际情况合理增加设置灭鼠屋，对承包期间陈旧破损的灭鼠屋进行更换</w:t>
                  </w:r>
                  <w:r>
                    <w:rPr>
                      <w:sz w:val="21"/>
                    </w:rPr>
                    <w:t>（</w:t>
                  </w:r>
                  <w:r>
                    <w:rPr>
                      <w:sz w:val="21"/>
                    </w:rPr>
                    <w:t>各标段至少设置有效灭鼠屋数量</w:t>
                  </w:r>
                  <w:r>
                    <w:rPr>
                      <w:sz w:val="21"/>
                    </w:rPr>
                    <w:t>:第3标段（采购包）1700个，本合同期结束后不可拆除）。</w:t>
                  </w:r>
                  <w:r>
                    <w:rPr>
                      <w:sz w:val="21"/>
                    </w:rPr>
                    <w:t>重点场所附近（有食源点），每隔</w:t>
                  </w:r>
                  <w:r>
                    <w:rPr>
                      <w:sz w:val="21"/>
                    </w:rPr>
                    <w:t>20米至少设置一个灭鼠屋，发现有鼠</w:t>
                  </w:r>
                  <w:r>
                    <w:rPr>
                      <w:sz w:val="21"/>
                    </w:rPr>
                    <w:t>患的</w:t>
                  </w:r>
                  <w:r>
                    <w:rPr>
                      <w:sz w:val="21"/>
                    </w:rPr>
                    <w:t>场所</w:t>
                  </w:r>
                  <w:r>
                    <w:rPr>
                      <w:sz w:val="21"/>
                    </w:rPr>
                    <w:t>要合理</w:t>
                  </w:r>
                  <w:r>
                    <w:rPr>
                      <w:sz w:val="21"/>
                    </w:rPr>
                    <w:t>增加</w:t>
                  </w:r>
                  <w:r>
                    <w:rPr>
                      <w:sz w:val="21"/>
                    </w:rPr>
                    <w:t>，</w:t>
                  </w:r>
                  <w:r>
                    <w:rPr>
                      <w:sz w:val="21"/>
                    </w:rPr>
                    <w:t>其他公共外环境</w:t>
                  </w:r>
                  <w:r>
                    <w:rPr>
                      <w:sz w:val="21"/>
                    </w:rPr>
                    <w:t>根据实际情况</w:t>
                  </w:r>
                  <w:r>
                    <w:rPr>
                      <w:sz w:val="21"/>
                    </w:rPr>
                    <w:t>设置</w:t>
                  </w:r>
                  <w:r>
                    <w:rPr>
                      <w:sz w:val="21"/>
                    </w:rPr>
                    <w:t>。</w:t>
                  </w:r>
                  <w:r>
                    <w:rPr>
                      <w:sz w:val="21"/>
                    </w:rPr>
                    <w:t>在承包首月，</w:t>
                  </w:r>
                  <w:r>
                    <w:rPr>
                      <w:sz w:val="21"/>
                    </w:rPr>
                    <w:t>成交供应商</w:t>
                  </w:r>
                  <w:r>
                    <w:rPr>
                      <w:sz w:val="21"/>
                    </w:rPr>
                    <w:t>要全面</w:t>
                  </w:r>
                  <w:r>
                    <w:rPr>
                      <w:sz w:val="21"/>
                    </w:rPr>
                    <w:t>普查、</w:t>
                  </w:r>
                  <w:r>
                    <w:rPr>
                      <w:sz w:val="21"/>
                    </w:rPr>
                    <w:t>更新</w:t>
                  </w:r>
                  <w:r>
                    <w:rPr>
                      <w:sz w:val="21"/>
                    </w:rPr>
                    <w:t>承包区域范围内</w:t>
                  </w:r>
                  <w:r>
                    <w:rPr>
                      <w:sz w:val="21"/>
                    </w:rPr>
                    <w:t>所有</w:t>
                  </w:r>
                  <w:r>
                    <w:rPr>
                      <w:sz w:val="21"/>
                    </w:rPr>
                    <w:t>灭</w:t>
                  </w:r>
                  <w:r>
                    <w:rPr>
                      <w:sz w:val="21"/>
                    </w:rPr>
                    <w:t>鼠屋</w:t>
                  </w:r>
                  <w:r>
                    <w:rPr>
                      <w:sz w:val="21"/>
                    </w:rPr>
                    <w:t>，</w:t>
                  </w:r>
                  <w:r>
                    <w:rPr>
                      <w:sz w:val="21"/>
                    </w:rPr>
                    <w:t>并规范设置</w:t>
                  </w:r>
                  <w:r>
                    <w:rPr>
                      <w:sz w:val="21"/>
                    </w:rPr>
                    <w:t>警示标识，统一规格为长</w:t>
                  </w:r>
                  <w:r>
                    <w:rPr>
                      <w:sz w:val="21"/>
                    </w:rPr>
                    <w:t>18cm，宽10cm，厚0.5cm</w:t>
                  </w:r>
                  <w:r>
                    <w:rPr>
                      <w:sz w:val="21"/>
                    </w:rPr>
                    <w:t>，</w:t>
                  </w:r>
                  <w:r>
                    <w:rPr>
                      <w:sz w:val="21"/>
                    </w:rPr>
                    <w:t>KT板材</w:t>
                  </w:r>
                  <w:r>
                    <w:rPr>
                      <w:sz w:val="21"/>
                    </w:rPr>
                    <w:t>质</w:t>
                  </w:r>
                  <w:r>
                    <w:rPr>
                      <w:sz w:val="21"/>
                    </w:rPr>
                    <w:t>，并</w:t>
                  </w:r>
                  <w:r>
                    <w:rPr>
                      <w:sz w:val="21"/>
                    </w:rPr>
                    <w:t>印有明显的</w:t>
                  </w:r>
                  <w:r>
                    <w:rPr>
                      <w:sz w:val="21"/>
                    </w:rPr>
                    <w:t>鼠屋编码，</w:t>
                  </w:r>
                  <w:r>
                    <w:rPr>
                      <w:sz w:val="21"/>
                    </w:rPr>
                    <w:t>承包公司名称、固定电话号码、鼠药名称、投药记录等内容</w:t>
                  </w:r>
                  <w:r>
                    <w:rPr>
                      <w:sz w:val="21"/>
                    </w:rPr>
                    <w:t>。</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承包首月</w:t>
                  </w:r>
                  <w:r>
                    <w:rPr>
                      <w:sz w:val="21"/>
                    </w:rPr>
                    <w:t>开展，并做好常态化维护</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3.日常跟踪公共外环境灭鼠效果</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平时每周</w:t>
                  </w:r>
                  <w:r>
                    <w:rPr>
                      <w:sz w:val="21"/>
                    </w:rPr>
                    <w:t>开展</w:t>
                  </w:r>
                  <w:r>
                    <w:rPr>
                      <w:sz w:val="21"/>
                    </w:rPr>
                    <w:t>鼠迹</w:t>
                  </w:r>
                  <w:r>
                    <w:rPr>
                      <w:sz w:val="21"/>
                    </w:rPr>
                    <w:t>日常</w:t>
                  </w:r>
                  <w:r>
                    <w:rPr>
                      <w:sz w:val="21"/>
                    </w:rPr>
                    <w:t>巡查，发现鼠迹</w:t>
                  </w:r>
                  <w:r>
                    <w:rPr>
                      <w:sz w:val="21"/>
                    </w:rPr>
                    <w:t>应</w:t>
                  </w:r>
                  <w:r>
                    <w:rPr>
                      <w:sz w:val="21"/>
                    </w:rPr>
                    <w:t>立即清</w:t>
                  </w:r>
                  <w:r>
                    <w:rPr>
                      <w:sz w:val="21"/>
                    </w:rPr>
                    <w:t>除</w:t>
                  </w:r>
                  <w:r>
                    <w:rPr>
                      <w:sz w:val="21"/>
                    </w:rPr>
                    <w:t>并及时补</w:t>
                  </w:r>
                  <w:r>
                    <w:rPr>
                      <w:sz w:val="21"/>
                    </w:rPr>
                    <w:t>药，</w:t>
                  </w:r>
                  <w:r>
                    <w:rPr>
                      <w:sz w:val="21"/>
                    </w:rPr>
                    <w:t>确保灭鼠屋有新鲜足量的灭鼠毒饵，</w:t>
                  </w:r>
                  <w:r>
                    <w:rPr>
                      <w:sz w:val="21"/>
                    </w:rPr>
                    <w:t>使</w:t>
                  </w:r>
                  <w:r>
                    <w:rPr>
                      <w:sz w:val="21"/>
                    </w:rPr>
                    <w:t>鼠密度控制在</w:t>
                  </w:r>
                  <w:r>
                    <w:rPr>
                      <w:sz w:val="21"/>
                    </w:rPr>
                    <w:t>规定</w:t>
                  </w:r>
                  <w:r>
                    <w:rPr>
                      <w:sz w:val="21"/>
                    </w:rPr>
                    <w:t>标准范围内</w:t>
                  </w:r>
                  <w:r>
                    <w:rPr>
                      <w:sz w:val="21"/>
                    </w:rPr>
                    <w:t>。</w:t>
                  </w:r>
                  <w:r>
                    <w:rPr>
                      <w:sz w:val="21"/>
                    </w:rPr>
                    <w:t>更换灭鼠毒饵应先对</w:t>
                  </w:r>
                  <w:r>
                    <w:rPr>
                      <w:sz w:val="21"/>
                    </w:rPr>
                    <w:t>陈旧的</w:t>
                  </w:r>
                  <w:r>
                    <w:rPr>
                      <w:sz w:val="21"/>
                    </w:rPr>
                    <w:t>毒饵清理</w:t>
                  </w:r>
                  <w:r>
                    <w:rPr>
                      <w:sz w:val="21"/>
                    </w:rPr>
                    <w:t>干净</w:t>
                  </w:r>
                  <w:r>
                    <w:rPr>
                      <w:sz w:val="21"/>
                    </w:rPr>
                    <w:t>，</w:t>
                  </w:r>
                  <w:r>
                    <w:rPr>
                      <w:sz w:val="21"/>
                    </w:rPr>
                    <w:t>再投放</w:t>
                  </w:r>
                  <w:r>
                    <w:rPr>
                      <w:sz w:val="21"/>
                    </w:rPr>
                    <w:t>新鲜</w:t>
                  </w:r>
                  <w:r>
                    <w:rPr>
                      <w:sz w:val="21"/>
                    </w:rPr>
                    <w:t>灭鼠</w:t>
                  </w:r>
                  <w:r>
                    <w:rPr>
                      <w:sz w:val="21"/>
                    </w:rPr>
                    <w:t>毒饵，如发现新旧毒饵混放</w:t>
                  </w:r>
                  <w:r>
                    <w:rPr>
                      <w:sz w:val="21"/>
                    </w:rPr>
                    <w:t>、</w:t>
                  </w:r>
                  <w:r>
                    <w:rPr>
                      <w:sz w:val="21"/>
                    </w:rPr>
                    <w:t>散落地面</w:t>
                  </w:r>
                  <w:r>
                    <w:rPr>
                      <w:sz w:val="21"/>
                    </w:rPr>
                    <w:t>视为不规范投药。</w:t>
                  </w:r>
                  <w:r>
                    <w:rPr>
                      <w:sz w:val="21"/>
                    </w:rPr>
                    <w:t>发现</w:t>
                  </w:r>
                  <w:r>
                    <w:rPr>
                      <w:sz w:val="21"/>
                    </w:rPr>
                    <w:t>死鼠</w:t>
                  </w:r>
                  <w:r>
                    <w:rPr>
                      <w:sz w:val="21"/>
                    </w:rPr>
                    <w:t>或收到市民举报死鼠线索，</w:t>
                  </w:r>
                  <w:r>
                    <w:rPr>
                      <w:sz w:val="21"/>
                    </w:rPr>
                    <w:t>须</w:t>
                  </w:r>
                  <w:r>
                    <w:rPr>
                      <w:sz w:val="21"/>
                    </w:rPr>
                    <w:t>及时义务上门进行</w:t>
                  </w:r>
                  <w:r>
                    <w:rPr>
                      <w:sz w:val="21"/>
                    </w:rPr>
                    <w:t>规范处理</w:t>
                  </w:r>
                  <w:r>
                    <w:rPr>
                      <w:sz w:val="21"/>
                    </w:rPr>
                    <w:t>死鼠。</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4.开展鼠情</w:t>
                  </w:r>
                  <w:r>
                    <w:rPr>
                      <w:sz w:val="21"/>
                    </w:rPr>
                    <w:t>调查</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w:t>
                  </w:r>
                  <w:r>
                    <w:rPr>
                      <w:sz w:val="21"/>
                    </w:rPr>
                    <w:t>居民</w:t>
                  </w:r>
                  <w:r>
                    <w:rPr>
                      <w:sz w:val="21"/>
                    </w:rPr>
                    <w:t>住宅</w:t>
                  </w:r>
                  <w:r>
                    <w:rPr>
                      <w:sz w:val="21"/>
                    </w:rPr>
                    <w:t>区、</w:t>
                  </w:r>
                  <w:r>
                    <w:rPr>
                      <w:sz w:val="21"/>
                    </w:rPr>
                    <w:t>城中村、</w:t>
                  </w:r>
                  <w:r>
                    <w:rPr>
                      <w:sz w:val="21"/>
                    </w:rPr>
                    <w:t>学校、</w:t>
                  </w:r>
                  <w:r>
                    <w:rPr>
                      <w:sz w:val="21"/>
                    </w:rPr>
                    <w:t>机关事业单位、饮食店档、农贸市场周边</w:t>
                  </w:r>
                  <w:r>
                    <w:rPr>
                      <w:sz w:val="21"/>
                    </w:rPr>
                    <w:t>询问</w:t>
                  </w:r>
                  <w:r>
                    <w:rPr>
                      <w:sz w:val="21"/>
                    </w:rPr>
                    <w:t>调查</w:t>
                  </w:r>
                  <w:r>
                    <w:rPr>
                      <w:sz w:val="21"/>
                    </w:rPr>
                    <w:t>鼠情</w:t>
                  </w:r>
                  <w:r>
                    <w:rPr>
                      <w:sz w:val="21"/>
                    </w:rPr>
                    <w:t>1</w:t>
                  </w:r>
                  <w:r>
                    <w:rPr>
                      <w:sz w:val="21"/>
                    </w:rPr>
                    <w:t>次</w:t>
                  </w:r>
                  <w:r>
                    <w:rPr>
                      <w:sz w:val="21"/>
                    </w:rPr>
                    <w:t>，</w:t>
                  </w:r>
                  <w:r>
                    <w:rPr>
                      <w:sz w:val="21"/>
                    </w:rPr>
                    <w:t>做好询问记录，根据市民反映的情况不断改进工作</w:t>
                  </w:r>
                  <w:r>
                    <w:rPr>
                      <w:sz w:val="21"/>
                    </w:rPr>
                    <w:t>。</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月</w:t>
                  </w:r>
                  <w:r>
                    <w:rPr>
                      <w:sz w:val="21"/>
                    </w:rPr>
                    <w:t>1次</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p>
                  <w:pPr>
                    <w:pStyle w:val="null3"/>
                    <w:jc w:val="center"/>
                  </w:pPr>
                  <w:r>
                    <w:rPr>
                      <w:sz w:val="21"/>
                    </w:rPr>
                    <w:t>2</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p>
                  <w:pPr>
                    <w:pStyle w:val="null3"/>
                    <w:jc w:val="center"/>
                  </w:pPr>
                  <w:r>
                    <w:rPr>
                      <w:sz w:val="21"/>
                    </w:rPr>
                    <w:t>灭蚊</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1.热烟雾灭成蚊</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用热烟雾机、高效杀虫剂对下水道、化粪池、小区绿化丛林、阴沟角落等进行地毯式烟雾熏杀成蚊（同时灭蝇、</w:t>
                  </w:r>
                  <w:r>
                    <w:rPr>
                      <w:sz w:val="21"/>
                    </w:rPr>
                    <w:t>灭</w:t>
                  </w:r>
                  <w:r>
                    <w:rPr>
                      <w:sz w:val="21"/>
                    </w:rPr>
                    <w:t>蟑螂）。要求：行动前须告知属地村（居）委会，</w:t>
                  </w:r>
                  <w:r>
                    <w:rPr>
                      <w:sz w:val="21"/>
                    </w:rPr>
                    <w:t>行动期间</w:t>
                  </w:r>
                  <w:r>
                    <w:rPr>
                      <w:sz w:val="21"/>
                    </w:rPr>
                    <w:t>每标段</w:t>
                  </w:r>
                  <w:r>
                    <w:rPr>
                      <w:sz w:val="21"/>
                    </w:rPr>
                    <w:t>（采购包）</w:t>
                  </w:r>
                  <w:r>
                    <w:rPr>
                      <w:sz w:val="21"/>
                    </w:rPr>
                    <w:t>每天</w:t>
                  </w:r>
                  <w:r>
                    <w:rPr>
                      <w:sz w:val="21"/>
                    </w:rPr>
                    <w:t>至少</w:t>
                  </w:r>
                  <w:r>
                    <w:rPr>
                      <w:sz w:val="21"/>
                    </w:rPr>
                    <w:t>出动</w:t>
                  </w:r>
                  <w:r>
                    <w:rPr>
                      <w:sz w:val="21"/>
                    </w:rPr>
                    <w:t>6人、2台</w:t>
                  </w:r>
                  <w:r>
                    <w:rPr>
                      <w:sz w:val="21"/>
                    </w:rPr>
                    <w:t>烟雾机</w:t>
                  </w:r>
                  <w:r>
                    <w:rPr>
                      <w:sz w:val="21"/>
                    </w:rPr>
                    <w:t>同时进行</w:t>
                  </w:r>
                  <w:r>
                    <w:rPr>
                      <w:sz w:val="21"/>
                    </w:rPr>
                    <w:t>，</w:t>
                  </w:r>
                  <w:r>
                    <w:rPr>
                      <w:sz w:val="21"/>
                    </w:rPr>
                    <w:t>行动时间至少</w:t>
                  </w:r>
                  <w:r>
                    <w:rPr>
                      <w:sz w:val="21"/>
                    </w:rPr>
                    <w:t>6天</w:t>
                  </w:r>
                  <w:r>
                    <w:rPr>
                      <w:sz w:val="21"/>
                    </w:rPr>
                    <w:t>，除天气原因外，不得间断。（区政府</w:t>
                  </w:r>
                  <w:r>
                    <w:rPr>
                      <w:sz w:val="21"/>
                    </w:rPr>
                    <w:t>、</w:t>
                  </w:r>
                  <w:r>
                    <w:rPr>
                      <w:sz w:val="21"/>
                    </w:rPr>
                    <w:t>区人大政协</w:t>
                  </w:r>
                  <w:r>
                    <w:rPr>
                      <w:sz w:val="21"/>
                    </w:rPr>
                    <w:t>大院、学校等场所开展烟雾消杀需提前与</w:t>
                  </w:r>
                  <w:r>
                    <w:rPr>
                      <w:sz w:val="21"/>
                    </w:rPr>
                    <w:t>相关单位</w:t>
                  </w:r>
                  <w:r>
                    <w:rPr>
                      <w:sz w:val="21"/>
                    </w:rPr>
                    <w:t>的</w:t>
                  </w:r>
                  <w:r>
                    <w:rPr>
                      <w:sz w:val="21"/>
                    </w:rPr>
                    <w:t>业务</w:t>
                  </w:r>
                  <w:r>
                    <w:rPr>
                      <w:sz w:val="21"/>
                    </w:rPr>
                    <w:t>负责人做好沟通衔接</w:t>
                  </w:r>
                  <w:r>
                    <w:rPr>
                      <w:sz w:val="21"/>
                    </w:rPr>
                    <w:t>，</w:t>
                  </w:r>
                  <w:r>
                    <w:rPr>
                      <w:sz w:val="21"/>
                    </w:rPr>
                    <w:t>原则上安排周末进行</w:t>
                  </w:r>
                  <w:r>
                    <w:rPr>
                      <w:sz w:val="21"/>
                    </w:rPr>
                    <w:t>）</w:t>
                  </w:r>
                  <w:r>
                    <w:rPr>
                      <w:sz w:val="21"/>
                    </w:rPr>
                    <w:t>。</w:t>
                  </w:r>
                  <w:r>
                    <w:rPr>
                      <w:sz w:val="21"/>
                    </w:rPr>
                    <w:t>下水道沙井进行烟雾灭蚊后，应</w:t>
                  </w:r>
                  <w:r>
                    <w:rPr>
                      <w:sz w:val="21"/>
                    </w:rPr>
                    <w:t>立即</w:t>
                  </w:r>
                  <w:r>
                    <w:rPr>
                      <w:sz w:val="21"/>
                    </w:rPr>
                    <w:t>对沙</w:t>
                  </w:r>
                  <w:r>
                    <w:rPr>
                      <w:sz w:val="21"/>
                    </w:rPr>
                    <w:t>井</w:t>
                  </w:r>
                  <w:r>
                    <w:rPr>
                      <w:sz w:val="21"/>
                    </w:rPr>
                    <w:t>盖的小孔进行封堵</w:t>
                  </w:r>
                  <w:r>
                    <w:rPr>
                      <w:sz w:val="21"/>
                    </w:rPr>
                    <w:t>，</w:t>
                  </w:r>
                  <w:r>
                    <w:rPr>
                      <w:sz w:val="21"/>
                    </w:rPr>
                    <w:t>减少</w:t>
                  </w:r>
                  <w:r>
                    <w:rPr>
                      <w:sz w:val="21"/>
                    </w:rPr>
                    <w:t>烟雾漫出。</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11月原则上每月开展一次，全年共计10次</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0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2.药物滞留喷洒灭成蚊</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用背负式机动</w:t>
                  </w:r>
                  <w:r>
                    <w:rPr>
                      <w:sz w:val="21"/>
                    </w:rPr>
                    <w:t>（</w:t>
                  </w:r>
                  <w:r>
                    <w:rPr>
                      <w:sz w:val="21"/>
                    </w:rPr>
                    <w:t>电动</w:t>
                  </w:r>
                  <w:r>
                    <w:rPr>
                      <w:sz w:val="21"/>
                    </w:rPr>
                    <w:t>）</w:t>
                  </w:r>
                  <w:r>
                    <w:rPr>
                      <w:sz w:val="21"/>
                    </w:rPr>
                    <w:t>喷雾机</w:t>
                  </w:r>
                  <w:r>
                    <w:rPr>
                      <w:sz w:val="21"/>
                    </w:rPr>
                    <w:t>和</w:t>
                  </w:r>
                  <w:r>
                    <w:rPr>
                      <w:sz w:val="21"/>
                    </w:rPr>
                    <w:t>大型园林喷雾机对公园、广场、住宅小区、单位大院的丛林、绿化带</w:t>
                  </w:r>
                  <w:r>
                    <w:rPr>
                      <w:sz w:val="21"/>
                    </w:rPr>
                    <w:t>、</w:t>
                  </w:r>
                  <w:r>
                    <w:rPr>
                      <w:sz w:val="21"/>
                    </w:rPr>
                    <w:t>阴沟角落进行药物滞留喷洒灭蚊。要求：每标段</w:t>
                  </w:r>
                  <w:r>
                    <w:rPr>
                      <w:sz w:val="21"/>
                    </w:rPr>
                    <w:t>每天</w:t>
                  </w:r>
                  <w:r>
                    <w:rPr>
                      <w:sz w:val="21"/>
                    </w:rPr>
                    <w:t>至少出动</w:t>
                  </w:r>
                  <w:r>
                    <w:rPr>
                      <w:sz w:val="21"/>
                    </w:rPr>
                    <w:t>6人、至少出动1台</w:t>
                  </w:r>
                  <w:r>
                    <w:rPr>
                      <w:sz w:val="21"/>
                    </w:rPr>
                    <w:t>大型园林喷雾机</w:t>
                  </w:r>
                  <w:r>
                    <w:rPr>
                      <w:sz w:val="21"/>
                    </w:rPr>
                    <w:t>、</w:t>
                  </w:r>
                  <w:r>
                    <w:rPr>
                      <w:sz w:val="21"/>
                    </w:rPr>
                    <w:t>3台</w:t>
                  </w:r>
                  <w:r>
                    <w:rPr>
                      <w:sz w:val="21"/>
                    </w:rPr>
                    <w:t>背负式</w:t>
                  </w:r>
                  <w:r>
                    <w:rPr>
                      <w:sz w:val="21"/>
                    </w:rPr>
                    <w:t>喷雾机同时进行，</w:t>
                  </w:r>
                  <w:r>
                    <w:rPr>
                      <w:sz w:val="21"/>
                    </w:rPr>
                    <w:t>行动时间至少</w:t>
                  </w:r>
                  <w:r>
                    <w:rPr>
                      <w:sz w:val="21"/>
                    </w:rPr>
                    <w:t>6天</w:t>
                  </w:r>
                  <w:r>
                    <w:rPr>
                      <w:sz w:val="21"/>
                    </w:rPr>
                    <w:t>，除天气原因外，不得间断。</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春、秋季各开展一次，全年共</w:t>
                  </w:r>
                  <w:r>
                    <w:rPr>
                      <w:sz w:val="21"/>
                    </w:rPr>
                    <w:t>2次</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0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3.药物缓释控制蚊幼虫</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用卫生杀虫剂充分浸泡过的缓释体（如软木塞等），投放于下水道进水口以及有积水的电信、供电、供水、通讯工作井等蚊虫孳生地。要求缓释体</w:t>
                  </w:r>
                  <w:r>
                    <w:rPr>
                      <w:sz w:val="21"/>
                    </w:rPr>
                    <w:t>每个不少于</w:t>
                  </w:r>
                  <w:r>
                    <w:rPr>
                      <w:sz w:val="21"/>
                    </w:rPr>
                    <w:t>10克，</w:t>
                  </w:r>
                  <w:r>
                    <w:rPr>
                      <w:sz w:val="21"/>
                    </w:rPr>
                    <w:t>能完全</w:t>
                  </w:r>
                  <w:r>
                    <w:rPr>
                      <w:sz w:val="21"/>
                    </w:rPr>
                    <w:t>浸入</w:t>
                  </w:r>
                  <w:r>
                    <w:rPr>
                      <w:sz w:val="21"/>
                    </w:rPr>
                    <w:t>水</w:t>
                  </w:r>
                  <w:r>
                    <w:rPr>
                      <w:sz w:val="21"/>
                    </w:rPr>
                    <w:t>体中发挥药效</w:t>
                  </w:r>
                  <w:r>
                    <w:rPr>
                      <w:sz w:val="21"/>
                    </w:rPr>
                    <w:t>，每次投放的缓释体均用不同颜色的系绳区分</w:t>
                  </w:r>
                  <w:r>
                    <w:rPr>
                      <w:sz w:val="21"/>
                    </w:rPr>
                    <w:t>，</w:t>
                  </w:r>
                  <w:r>
                    <w:rPr>
                      <w:sz w:val="21"/>
                    </w:rPr>
                    <w:t>更换</w:t>
                  </w:r>
                  <w:r>
                    <w:rPr>
                      <w:sz w:val="21"/>
                    </w:rPr>
                    <w:t>缓释体</w:t>
                  </w:r>
                  <w:r>
                    <w:rPr>
                      <w:sz w:val="21"/>
                    </w:rPr>
                    <w:t>前应先将旧</w:t>
                  </w:r>
                  <w:r>
                    <w:rPr>
                      <w:sz w:val="21"/>
                    </w:rPr>
                    <w:t>缓释体</w:t>
                  </w:r>
                  <w:r>
                    <w:rPr>
                      <w:sz w:val="21"/>
                    </w:rPr>
                    <w:t>清理回收</w:t>
                  </w:r>
                  <w:r>
                    <w:rPr>
                      <w:sz w:val="21"/>
                    </w:rPr>
                    <w:t>。</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2个月进行1次</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0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4.大中型水体防控</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日常每天</w:t>
                  </w:r>
                  <w:r>
                    <w:rPr>
                      <w:sz w:val="21"/>
                    </w:rPr>
                    <w:t>对</w:t>
                  </w:r>
                  <w:r>
                    <w:rPr>
                      <w:sz w:val="21"/>
                    </w:rPr>
                    <w:t>承包</w:t>
                  </w:r>
                  <w:r>
                    <w:rPr>
                      <w:sz w:val="21"/>
                    </w:rPr>
                    <w:t>区域内</w:t>
                  </w:r>
                  <w:r>
                    <w:rPr>
                      <w:sz w:val="21"/>
                    </w:rPr>
                    <w:t>各类</w:t>
                  </w:r>
                  <w:r>
                    <w:rPr>
                      <w:sz w:val="21"/>
                    </w:rPr>
                    <w:t>大中型</w:t>
                  </w:r>
                  <w:r>
                    <w:rPr>
                      <w:sz w:val="21"/>
                    </w:rPr>
                    <w:t>孳生场所（如死水塘、污水涌及其他有可能孳生蚊虫的水体</w:t>
                  </w:r>
                  <w:r>
                    <w:rPr>
                      <w:sz w:val="21"/>
                    </w:rPr>
                    <w:t>）</w:t>
                  </w:r>
                  <w:r>
                    <w:rPr>
                      <w:sz w:val="21"/>
                    </w:rPr>
                    <w:t>进行跟踪检查，如发现蚊幼虫孳生，立即进行科学</w:t>
                  </w:r>
                  <w:r>
                    <w:rPr>
                      <w:sz w:val="21"/>
                    </w:rPr>
                    <w:t>有效的</w:t>
                  </w:r>
                  <w:r>
                    <w:rPr>
                      <w:sz w:val="21"/>
                    </w:rPr>
                    <w:t>处理。</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5.各类小积水处理</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日常每天</w:t>
                  </w:r>
                  <w:r>
                    <w:rPr>
                      <w:sz w:val="21"/>
                    </w:rPr>
                    <w:t>对承包</w:t>
                  </w:r>
                  <w:r>
                    <w:rPr>
                      <w:sz w:val="21"/>
                    </w:rPr>
                    <w:t>区域内各类小积水</w:t>
                  </w:r>
                  <w:r>
                    <w:rPr>
                      <w:sz w:val="21"/>
                    </w:rPr>
                    <w:t>进行检查处理，对不能清理的蚊虫孳生地，要采取投药或物理</w:t>
                  </w:r>
                  <w:r>
                    <w:rPr>
                      <w:sz w:val="21"/>
                    </w:rPr>
                    <w:t>、</w:t>
                  </w:r>
                  <w:r>
                    <w:rPr>
                      <w:sz w:val="21"/>
                    </w:rPr>
                    <w:t>生物等</w:t>
                  </w:r>
                  <w:r>
                    <w:rPr>
                      <w:sz w:val="21"/>
                    </w:rPr>
                    <w:t>方法进行科学防制。</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1.灭</w:t>
                  </w:r>
                  <w:r>
                    <w:rPr>
                      <w:sz w:val="21"/>
                    </w:rPr>
                    <w:t>成</w:t>
                  </w:r>
                  <w:r>
                    <w:rPr>
                      <w:sz w:val="21"/>
                    </w:rPr>
                    <w:t>蝇</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在开展</w:t>
                  </w:r>
                  <w:r>
                    <w:rPr>
                      <w:sz w:val="21"/>
                    </w:rPr>
                    <w:t>灭蚊</w:t>
                  </w:r>
                  <w:r>
                    <w:rPr>
                      <w:sz w:val="21"/>
                    </w:rPr>
                    <w:t>统一行动的同时</w:t>
                  </w:r>
                  <w:r>
                    <w:rPr>
                      <w:sz w:val="21"/>
                    </w:rPr>
                    <w:t>，</w:t>
                  </w:r>
                  <w:r>
                    <w:rPr>
                      <w:sz w:val="21"/>
                    </w:rPr>
                    <w:t>对市政</w:t>
                  </w:r>
                  <w:r>
                    <w:rPr>
                      <w:sz w:val="21"/>
                    </w:rPr>
                    <w:t>公厕、</w:t>
                  </w:r>
                  <w:r>
                    <w:rPr>
                      <w:sz w:val="21"/>
                    </w:rPr>
                    <w:t>垃圾</w:t>
                  </w:r>
                  <w:r>
                    <w:rPr>
                      <w:sz w:val="21"/>
                    </w:rPr>
                    <w:t>收集点、餐饮店周边、卫生死角等</w:t>
                  </w:r>
                  <w:r>
                    <w:rPr>
                      <w:sz w:val="21"/>
                    </w:rPr>
                    <w:t>进行</w:t>
                  </w:r>
                  <w:r>
                    <w:rPr>
                      <w:sz w:val="21"/>
                    </w:rPr>
                    <w:t>喷药灭</w:t>
                  </w:r>
                  <w:r>
                    <w:rPr>
                      <w:sz w:val="21"/>
                    </w:rPr>
                    <w:t>蝇。在城市管理</w:t>
                  </w:r>
                  <w:r>
                    <w:rPr>
                      <w:sz w:val="21"/>
                    </w:rPr>
                    <w:t>考评</w:t>
                  </w:r>
                  <w:r>
                    <w:rPr>
                      <w:sz w:val="21"/>
                    </w:rPr>
                    <w:t>迎检期间要服从</w:t>
                  </w:r>
                  <w:r>
                    <w:rPr>
                      <w:sz w:val="21"/>
                    </w:rPr>
                    <w:t>采购人</w:t>
                  </w:r>
                  <w:r>
                    <w:rPr>
                      <w:sz w:val="21"/>
                    </w:rPr>
                    <w:t>安排，配合加强防制。</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2.蝇类孳生地检查处理</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每周开展蝇类孳生地</w:t>
                  </w:r>
                  <w:r>
                    <w:rPr>
                      <w:sz w:val="21"/>
                    </w:rPr>
                    <w:t>检查处理</w:t>
                  </w:r>
                  <w:r>
                    <w:rPr>
                      <w:sz w:val="21"/>
                    </w:rPr>
                    <w:t>，</w:t>
                  </w:r>
                  <w:r>
                    <w:rPr>
                      <w:sz w:val="21"/>
                    </w:rPr>
                    <w:t>对</w:t>
                  </w:r>
                  <w:r>
                    <w:rPr>
                      <w:sz w:val="21"/>
                    </w:rPr>
                    <w:t>发现的蝇类孳生地，进行投药、清除等防制。</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下水道、化粪池灭蟑螂</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在开展热烟雾灭蚊的同时</w:t>
                  </w:r>
                  <w:r>
                    <w:rPr>
                      <w:sz w:val="21"/>
                    </w:rPr>
                    <w:t>，</w:t>
                  </w:r>
                  <w:r>
                    <w:rPr>
                      <w:sz w:val="21"/>
                    </w:rPr>
                    <w:t>对</w:t>
                  </w:r>
                  <w:r>
                    <w:rPr>
                      <w:sz w:val="21"/>
                    </w:rPr>
                    <w:t>下水道、</w:t>
                  </w:r>
                  <w:r>
                    <w:rPr>
                      <w:sz w:val="21"/>
                    </w:rPr>
                    <w:t>化粪池、垃圾</w:t>
                  </w:r>
                  <w:r>
                    <w:rPr>
                      <w:sz w:val="21"/>
                    </w:rPr>
                    <w:t>收集点、</w:t>
                  </w:r>
                  <w:r>
                    <w:rPr>
                      <w:sz w:val="21"/>
                    </w:rPr>
                    <w:t>阴沟角落等进行灭蟑。</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11月原则上每月开展一次，全年共计10次</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w:t>
                  </w:r>
                  <w:r>
                    <w:rPr>
                      <w:sz w:val="21"/>
                    </w:rPr>
                    <w:t>采购人</w:t>
                  </w:r>
                  <w:r>
                    <w:rPr>
                      <w:sz w:val="21"/>
                    </w:rPr>
                    <w:t>统一</w:t>
                  </w:r>
                  <w:r>
                    <w:rPr>
                      <w:sz w:val="21"/>
                    </w:rPr>
                    <w:t>通知</w:t>
                  </w:r>
                  <w:r>
                    <w:rPr>
                      <w:sz w:val="21"/>
                    </w:rPr>
                    <w:t>行动时间</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w:t>
                  </w:r>
                  <w:r>
                    <w:rPr>
                      <w:sz w:val="21"/>
                    </w:rPr>
                    <w:t>记录</w:t>
                  </w:r>
                </w:p>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做好</w:t>
                  </w:r>
                  <w:r>
                    <w:rPr>
                      <w:sz w:val="21"/>
                    </w:rPr>
                    <w:t>工作动态</w:t>
                  </w:r>
                  <w:r>
                    <w:rPr>
                      <w:sz w:val="21"/>
                    </w:rPr>
                    <w:t>上传</w:t>
                  </w:r>
                  <w:r>
                    <w:rPr>
                      <w:sz w:val="21"/>
                    </w:rPr>
                    <w:t>和</w:t>
                  </w:r>
                  <w:r>
                    <w:rPr>
                      <w:sz w:val="21"/>
                    </w:rPr>
                    <w:t>资料报送</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设置专用的登记薄，对</w:t>
                  </w:r>
                  <w:r>
                    <w:rPr>
                      <w:sz w:val="21"/>
                    </w:rPr>
                    <w:t>本承包区域日常开展工作</w:t>
                  </w:r>
                  <w:r>
                    <w:rPr>
                      <w:sz w:val="21"/>
                    </w:rPr>
                    <w:t>情况进行详细记录（含日期、地点、</w:t>
                  </w:r>
                  <w:r>
                    <w:rPr>
                      <w:sz w:val="21"/>
                    </w:rPr>
                    <w:t>工作</w:t>
                  </w:r>
                  <w:r>
                    <w:rPr>
                      <w:sz w:val="21"/>
                    </w:rPr>
                    <w:t>内容、使用药物</w:t>
                  </w:r>
                  <w:r>
                    <w:rPr>
                      <w:sz w:val="21"/>
                    </w:rPr>
                    <w:t>、</w:t>
                  </w:r>
                  <w:r>
                    <w:rPr>
                      <w:sz w:val="21"/>
                    </w:rPr>
                    <w:t>消杀人员</w:t>
                  </w:r>
                  <w:r>
                    <w:rPr>
                      <w:sz w:val="21"/>
                    </w:rPr>
                    <w:t>签名</w:t>
                  </w:r>
                  <w:r>
                    <w:rPr>
                      <w:sz w:val="21"/>
                    </w:rPr>
                    <w:t>等）</w:t>
                  </w:r>
                  <w:r>
                    <w:rPr>
                      <w:sz w:val="21"/>
                    </w:rPr>
                    <w:t>，</w:t>
                  </w:r>
                  <w:r>
                    <w:rPr>
                      <w:sz w:val="21"/>
                    </w:rPr>
                    <w:t>每月装订成册备查</w:t>
                  </w:r>
                  <w:r>
                    <w:rPr>
                      <w:sz w:val="21"/>
                    </w:rPr>
                    <w:t>。</w:t>
                  </w:r>
                </w:p>
                <w:p>
                  <w:pPr>
                    <w:pStyle w:val="null3"/>
                    <w:jc w:val="both"/>
                  </w:pPr>
                  <w:r>
                    <w:rPr>
                      <w:sz w:val="21"/>
                    </w:rPr>
                    <w:t>在</w:t>
                  </w:r>
                  <w:r>
                    <w:rPr>
                      <w:sz w:val="21"/>
                    </w:rPr>
                    <w:t>开展</w:t>
                  </w:r>
                  <w:r>
                    <w:rPr>
                      <w:sz w:val="21"/>
                    </w:rPr>
                    <w:t>统一</w:t>
                  </w:r>
                  <w:r>
                    <w:rPr>
                      <w:sz w:val="21"/>
                    </w:rPr>
                    <w:t>消杀行动</w:t>
                  </w:r>
                  <w:r>
                    <w:rPr>
                      <w:sz w:val="21"/>
                    </w:rPr>
                    <w:t>期间，需</w:t>
                  </w:r>
                  <w:r>
                    <w:rPr>
                      <w:sz w:val="21"/>
                    </w:rPr>
                    <w:t>实时上传</w:t>
                  </w:r>
                  <w:r>
                    <w:rPr>
                      <w:sz w:val="21"/>
                    </w:rPr>
                    <w:t>工作点的定位信息，并实时上传</w:t>
                  </w:r>
                  <w:r>
                    <w:rPr>
                      <w:sz w:val="21"/>
                    </w:rPr>
                    <w:t>有时间、</w:t>
                  </w:r>
                  <w:r>
                    <w:rPr>
                      <w:sz w:val="21"/>
                    </w:rPr>
                    <w:t>准确</w:t>
                  </w:r>
                  <w:r>
                    <w:rPr>
                      <w:sz w:val="21"/>
                    </w:rPr>
                    <w:t>定位信息的现场</w:t>
                  </w:r>
                  <w:r>
                    <w:rPr>
                      <w:sz w:val="21"/>
                    </w:rPr>
                    <w:t>清晰</w:t>
                  </w:r>
                  <w:r>
                    <w:rPr>
                      <w:sz w:val="21"/>
                    </w:rPr>
                    <w:t>工作照片到指定工作群</w:t>
                  </w:r>
                  <w:r>
                    <w:rPr>
                      <w:sz w:val="21"/>
                    </w:rPr>
                    <w:t>，</w:t>
                  </w:r>
                  <w:r>
                    <w:rPr>
                      <w:sz w:val="21"/>
                    </w:rPr>
                    <w:t>行动结束后将工作照片原图归类保存于专用电脑硬盘，于合同期满后</w:t>
                  </w:r>
                  <w:r>
                    <w:rPr>
                      <w:sz w:val="21"/>
                    </w:rPr>
                    <w:t>10日内用移动储存设备移交采购人</w:t>
                  </w:r>
                  <w:r>
                    <w:rPr>
                      <w:sz w:val="21"/>
                    </w:rPr>
                    <w:t>。</w:t>
                  </w:r>
                  <w:r>
                    <w:rPr>
                      <w:sz w:val="21"/>
                    </w:rPr>
                    <w:t>统一</w:t>
                  </w:r>
                  <w:r>
                    <w:rPr>
                      <w:sz w:val="21"/>
                    </w:rPr>
                    <w:t>消杀行动</w:t>
                  </w:r>
                  <w:r>
                    <w:rPr>
                      <w:sz w:val="21"/>
                    </w:rPr>
                    <w:t>期间，每天下班前向采购人报送当天进度和次日工作推进计划，此外，于每次统一消杀行动</w:t>
                  </w:r>
                  <w:r>
                    <w:rPr>
                      <w:sz w:val="21"/>
                    </w:rPr>
                    <w:t>结束后两个工作日内将统一行动情况统计表</w:t>
                  </w:r>
                  <w:r>
                    <w:rPr>
                      <w:sz w:val="21"/>
                    </w:rPr>
                    <w:t>加盖公章后</w:t>
                  </w:r>
                  <w:r>
                    <w:rPr>
                      <w:sz w:val="21"/>
                    </w:rPr>
                    <w:t>报</w:t>
                  </w:r>
                  <w:r>
                    <w:rPr>
                      <w:sz w:val="21"/>
                    </w:rPr>
                    <w:t>采购人（采购人另行提供表格格式）</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日常开展</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密度</w:t>
                  </w:r>
                </w:p>
                <w:p>
                  <w:pPr>
                    <w:pStyle w:val="null3"/>
                    <w:jc w:val="center"/>
                  </w:pPr>
                  <w:r>
                    <w:rPr>
                      <w:sz w:val="21"/>
                    </w:rPr>
                    <w:t>监测</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定期开展</w:t>
                  </w:r>
                  <w:r>
                    <w:rPr>
                      <w:sz w:val="21"/>
                    </w:rPr>
                    <w:t>承包区域</w:t>
                  </w:r>
                  <w:r>
                    <w:rPr>
                      <w:sz w:val="21"/>
                    </w:rPr>
                    <w:t>四害密度监测</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w:t>
                  </w:r>
                  <w:r>
                    <w:rPr>
                      <w:sz w:val="21"/>
                    </w:rPr>
                    <w:t>病媒生物密度监测方法</w:t>
                  </w:r>
                  <w:r>
                    <w:rPr>
                      <w:sz w:val="21"/>
                    </w:rPr>
                    <w:t>，</w:t>
                  </w:r>
                  <w:r>
                    <w:rPr>
                      <w:sz w:val="21"/>
                    </w:rPr>
                    <w:t>以及疾病预防控制部门的指引开展承包区域</w:t>
                  </w:r>
                  <w:r>
                    <w:rPr>
                      <w:sz w:val="21"/>
                    </w:rPr>
                    <w:t>的鼠、蚊、蝇、蟑螂密度监测</w:t>
                  </w:r>
                  <w:r>
                    <w:rPr>
                      <w:sz w:val="21"/>
                    </w:rPr>
                    <w:t>，</w:t>
                  </w:r>
                  <w:r>
                    <w:rPr>
                      <w:sz w:val="21"/>
                    </w:rPr>
                    <w:t>每季度监测一次，准确、如实记录、统计监测情况，每季度第一个月的</w:t>
                  </w:r>
                  <w:r>
                    <w:rPr>
                      <w:sz w:val="21"/>
                    </w:rPr>
                    <w:t>10日前将上一季度的监测统计表及用药情况统计表</w:t>
                  </w:r>
                  <w:r>
                    <w:rPr>
                      <w:sz w:val="21"/>
                    </w:rPr>
                    <w:t>加盖公章后</w:t>
                  </w:r>
                  <w:r>
                    <w:rPr>
                      <w:sz w:val="21"/>
                    </w:rPr>
                    <w:t>报</w:t>
                  </w:r>
                  <w:r>
                    <w:rPr>
                      <w:sz w:val="21"/>
                    </w:rPr>
                    <w:t>采购人</w:t>
                  </w:r>
                  <w:r>
                    <w:rPr>
                      <w:sz w:val="21"/>
                    </w:rPr>
                    <w:t>，监测资料档案专柜保管。</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处理</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及时处理群众有关反映和投诉</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提供常设的投诉热线服务电话，接受群众</w:t>
                  </w:r>
                  <w:r>
                    <w:rPr>
                      <w:sz w:val="21"/>
                    </w:rPr>
                    <w:t>监督，</w:t>
                  </w:r>
                  <w:r>
                    <w:rPr>
                      <w:sz w:val="21"/>
                    </w:rPr>
                    <w:t>认真听取属地村（居）委会、群众的意见和建议，不断改进工作，提高承包质量。对涉及</w:t>
                  </w:r>
                  <w:r>
                    <w:rPr>
                      <w:sz w:val="21"/>
                    </w:rPr>
                    <w:t>承包</w:t>
                  </w:r>
                  <w:r>
                    <w:rPr>
                      <w:sz w:val="21"/>
                    </w:rPr>
                    <w:t>区域的有关四害方面的反映、投诉</w:t>
                  </w:r>
                  <w:r>
                    <w:rPr>
                      <w:sz w:val="21"/>
                    </w:rPr>
                    <w:t>工单</w:t>
                  </w:r>
                  <w:r>
                    <w:rPr>
                      <w:sz w:val="21"/>
                    </w:rPr>
                    <w:t>，</w:t>
                  </w:r>
                  <w:r>
                    <w:rPr>
                      <w:sz w:val="21"/>
                    </w:rPr>
                    <w:t>要</w:t>
                  </w:r>
                  <w:r>
                    <w:rPr>
                      <w:sz w:val="21"/>
                    </w:rPr>
                    <w:t>迅速进行</w:t>
                  </w:r>
                  <w:r>
                    <w:rPr>
                      <w:sz w:val="21"/>
                    </w:rPr>
                    <w:t>现场调查</w:t>
                  </w:r>
                  <w:r>
                    <w:rPr>
                      <w:sz w:val="21"/>
                    </w:rPr>
                    <w:t>核实和处理，</w:t>
                  </w:r>
                  <w:r>
                    <w:rPr>
                      <w:sz w:val="21"/>
                    </w:rPr>
                    <w:t>并</w:t>
                  </w:r>
                  <w:r>
                    <w:rPr>
                      <w:sz w:val="21"/>
                    </w:rPr>
                    <w:t>于规定时限内回复处理情况，并提供有时间、定位信息的现场处理照片。</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接到工单之日起</w:t>
                  </w:r>
                  <w:r>
                    <w:rPr>
                      <w:sz w:val="21"/>
                    </w:rPr>
                    <w:t>3个工作日内完成</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疫情</w:t>
                  </w:r>
                </w:p>
                <w:p>
                  <w:pPr>
                    <w:pStyle w:val="null3"/>
                    <w:jc w:val="center"/>
                  </w:pPr>
                  <w:r>
                    <w:rPr>
                      <w:sz w:val="21"/>
                    </w:rPr>
                    <w:t>防控</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配合有关部门做好疫点</w:t>
                  </w:r>
                  <w:r>
                    <w:rPr>
                      <w:sz w:val="21"/>
                    </w:rPr>
                    <w:t>应急</w:t>
                  </w:r>
                  <w:r>
                    <w:rPr>
                      <w:sz w:val="21"/>
                    </w:rPr>
                    <w:t>消杀工作</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在四害孳生高峰期或相关疫情（如登革热等虫媒传染病）发生期间，要服从</w:t>
                  </w:r>
                  <w:r>
                    <w:rPr>
                      <w:sz w:val="21"/>
                    </w:rPr>
                    <w:t>采购人</w:t>
                  </w:r>
                  <w:r>
                    <w:rPr>
                      <w:sz w:val="21"/>
                    </w:rPr>
                    <w:t>的统一指挥，加强四害防控工作</w:t>
                  </w:r>
                  <w:r>
                    <w:rPr>
                      <w:sz w:val="21"/>
                    </w:rPr>
                    <w:t>，</w:t>
                  </w:r>
                  <w:r>
                    <w:rPr>
                      <w:sz w:val="21"/>
                    </w:rPr>
                    <w:t>配合政府有关部门做好宣传和指导。如本标段或其他标段范围内发生登革热</w:t>
                  </w:r>
                  <w:r>
                    <w:rPr>
                      <w:sz w:val="21"/>
                    </w:rPr>
                    <w:t>等虫媒传染病</w:t>
                  </w:r>
                  <w:r>
                    <w:rPr>
                      <w:sz w:val="21"/>
                    </w:rPr>
                    <w:t>疫情，须迅速响应，按照</w:t>
                  </w:r>
                  <w:r>
                    <w:rPr>
                      <w:sz w:val="21"/>
                    </w:rPr>
                    <w:t>采购人</w:t>
                  </w:r>
                  <w:r>
                    <w:rPr>
                      <w:sz w:val="21"/>
                    </w:rPr>
                    <w:t>的要求对疫点及周边范围进行一次</w:t>
                  </w:r>
                  <w:r>
                    <w:rPr>
                      <w:sz w:val="21"/>
                    </w:rPr>
                    <w:t>应</w:t>
                  </w:r>
                  <w:r>
                    <w:rPr>
                      <w:sz w:val="21"/>
                    </w:rPr>
                    <w:t>急消杀</w:t>
                  </w:r>
                  <w:r>
                    <w:rPr>
                      <w:sz w:val="21"/>
                    </w:rPr>
                    <w:t>（</w:t>
                  </w:r>
                  <w:r>
                    <w:rPr>
                      <w:sz w:val="21"/>
                    </w:rPr>
                    <w:t>要求能够在半小时内响应并组织消杀人员到达现场集合）</w:t>
                  </w:r>
                  <w:r>
                    <w:rPr>
                      <w:sz w:val="21"/>
                    </w:rPr>
                    <w:t>。并积极配合区疾控部门组织的应急有偿消杀</w:t>
                  </w:r>
                  <w:r>
                    <w:rPr>
                      <w:sz w:val="21"/>
                    </w:rPr>
                    <w:t>行动</w:t>
                  </w:r>
                  <w:r>
                    <w:rPr>
                      <w:sz w:val="21"/>
                    </w:rPr>
                    <w:t>。</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w:t>
                  </w:r>
                  <w:r>
                    <w:rPr>
                      <w:sz w:val="21"/>
                    </w:rPr>
                    <w:t>采购人</w:t>
                  </w:r>
                  <w:r>
                    <w:rPr>
                      <w:sz w:val="21"/>
                    </w:rPr>
                    <w:t>或区疾</w:t>
                  </w:r>
                  <w:r>
                    <w:rPr>
                      <w:sz w:val="21"/>
                    </w:rPr>
                    <w:t>病预防控制部门</w:t>
                  </w:r>
                  <w:r>
                    <w:rPr>
                      <w:sz w:val="21"/>
                    </w:rPr>
                    <w:t>要求</w:t>
                  </w:r>
                  <w:r>
                    <w:rPr>
                      <w:sz w:val="21"/>
                    </w:rPr>
                    <w:t>的</w:t>
                  </w:r>
                  <w:r>
                    <w:rPr>
                      <w:sz w:val="21"/>
                    </w:rPr>
                    <w:t>时间开展</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公共外环境应急消杀不额外支付费用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监管</w:t>
                  </w:r>
                </w:p>
                <w:p>
                  <w:pPr>
                    <w:pStyle w:val="null3"/>
                    <w:jc w:val="center"/>
                  </w:pPr>
                  <w:r>
                    <w:rPr>
                      <w:sz w:val="21"/>
                    </w:rPr>
                    <w:t>考评</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配合</w:t>
                  </w:r>
                  <w:r>
                    <w:rPr>
                      <w:sz w:val="21"/>
                    </w:rPr>
                    <w:t>采购人</w:t>
                  </w:r>
                  <w:r>
                    <w:rPr>
                      <w:sz w:val="21"/>
                    </w:rPr>
                    <w:t>、第三方开展</w:t>
                  </w:r>
                  <w:r>
                    <w:rPr>
                      <w:sz w:val="21"/>
                    </w:rPr>
                    <w:t>的</w:t>
                  </w:r>
                  <w:r>
                    <w:rPr>
                      <w:sz w:val="21"/>
                    </w:rPr>
                    <w:t>承包</w:t>
                  </w:r>
                  <w:r>
                    <w:rPr>
                      <w:sz w:val="21"/>
                    </w:rPr>
                    <w:t>服务监管</w:t>
                  </w:r>
                  <w:r>
                    <w:rPr>
                      <w:sz w:val="21"/>
                    </w:rPr>
                    <w:t>考评</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配合</w:t>
                  </w:r>
                  <w:r>
                    <w:rPr>
                      <w:sz w:val="21"/>
                    </w:rPr>
                    <w:t>采购人</w:t>
                  </w:r>
                  <w:r>
                    <w:rPr>
                      <w:sz w:val="21"/>
                    </w:rPr>
                    <w:t>、</w:t>
                  </w:r>
                  <w:r>
                    <w:rPr>
                      <w:sz w:val="21"/>
                    </w:rPr>
                    <w:t>疾控部门、属地村居组织开展</w:t>
                  </w:r>
                  <w:r>
                    <w:rPr>
                      <w:sz w:val="21"/>
                    </w:rPr>
                    <w:t>的检查</w:t>
                  </w:r>
                  <w:r>
                    <w:rPr>
                      <w:sz w:val="21"/>
                    </w:rPr>
                    <w:t>督导</w:t>
                  </w:r>
                  <w:r>
                    <w:rPr>
                      <w:sz w:val="21"/>
                    </w:rPr>
                    <w:t>，并按要求及时对存在问题进行</w:t>
                  </w:r>
                  <w:r>
                    <w:rPr>
                      <w:sz w:val="21"/>
                    </w:rPr>
                    <w:t>整改落实</w:t>
                  </w:r>
                  <w:r>
                    <w:rPr>
                      <w:sz w:val="21"/>
                    </w:rPr>
                    <w:t>。</w:t>
                  </w:r>
                  <w:r>
                    <w:rPr>
                      <w:sz w:val="21"/>
                    </w:rPr>
                    <w:t>服从第三方</w:t>
                  </w:r>
                  <w:r>
                    <w:rPr>
                      <w:sz w:val="21"/>
                    </w:rPr>
                    <w:t>监管机构</w:t>
                  </w:r>
                  <w:r>
                    <w:rPr>
                      <w:sz w:val="21"/>
                    </w:rPr>
                    <w:t>开展的监管考评日程安排，负责落实现场检查车辆、陪检人员、检查工具等。</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协助政府部门做好有关工作</w:t>
                  </w:r>
                </w:p>
              </w:tc>
              <w:tc>
                <w:tcPr>
                  <w:tcW w:type="dxa" w:w="2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1、协助做好高明区中心城区</w:t>
                  </w:r>
                  <w:r>
                    <w:rPr>
                      <w:sz w:val="21"/>
                    </w:rPr>
                    <w:t>国家卫生城市</w:t>
                  </w:r>
                  <w:r>
                    <w:rPr>
                      <w:sz w:val="21"/>
                    </w:rPr>
                    <w:t>常态化管理工作，助力高明区顺利通过国家卫生城市</w:t>
                  </w:r>
                  <w:r>
                    <w:rPr>
                      <w:sz w:val="21"/>
                    </w:rPr>
                    <w:t>复审</w:t>
                  </w:r>
                  <w:r>
                    <w:rPr>
                      <w:sz w:val="21"/>
                    </w:rPr>
                    <w:t>检查和</w:t>
                  </w:r>
                  <w:r>
                    <w:rPr>
                      <w:sz w:val="21"/>
                    </w:rPr>
                    <w:t>病媒生物预防控制</w:t>
                  </w:r>
                  <w:r>
                    <w:rPr>
                      <w:sz w:val="21"/>
                    </w:rPr>
                    <w:t>效果</w:t>
                  </w:r>
                  <w:r>
                    <w:rPr>
                      <w:sz w:val="21"/>
                    </w:rPr>
                    <w:t>评估</w:t>
                  </w:r>
                  <w:r>
                    <w:rPr>
                      <w:sz w:val="21"/>
                    </w:rPr>
                    <w:t>。</w:t>
                  </w:r>
                </w:p>
                <w:p>
                  <w:pPr>
                    <w:pStyle w:val="null3"/>
                    <w:jc w:val="both"/>
                  </w:pPr>
                  <w:r>
                    <w:rPr>
                      <w:sz w:val="21"/>
                    </w:rPr>
                    <w:t>2、协助</w:t>
                  </w:r>
                  <w:r>
                    <w:rPr>
                      <w:sz w:val="21"/>
                    </w:rPr>
                    <w:t>承包区域</w:t>
                  </w:r>
                  <w:r>
                    <w:rPr>
                      <w:sz w:val="21"/>
                    </w:rPr>
                    <w:t>属地</w:t>
                  </w:r>
                  <w:r>
                    <w:rPr>
                      <w:sz w:val="21"/>
                    </w:rPr>
                    <w:t>村居提供巩卫</w:t>
                  </w:r>
                  <w:r>
                    <w:rPr>
                      <w:sz w:val="21"/>
                    </w:rPr>
                    <w:t>、</w:t>
                  </w:r>
                  <w:r>
                    <w:rPr>
                      <w:sz w:val="21"/>
                    </w:rPr>
                    <w:t>健康细胞创建工作</w:t>
                  </w:r>
                  <w:r>
                    <w:rPr>
                      <w:sz w:val="21"/>
                    </w:rPr>
                    <w:t>建档资料中的病媒生物防制相关</w:t>
                  </w:r>
                  <w:r>
                    <w:rPr>
                      <w:sz w:val="21"/>
                    </w:rPr>
                    <w:t>资</w:t>
                  </w:r>
                  <w:r>
                    <w:rPr>
                      <w:sz w:val="21"/>
                    </w:rPr>
                    <w:t>料。</w:t>
                  </w:r>
                </w:p>
                <w:p>
                  <w:pPr>
                    <w:pStyle w:val="null3"/>
                    <w:jc w:val="both"/>
                  </w:pPr>
                  <w:r>
                    <w:rPr>
                      <w:sz w:val="21"/>
                    </w:rPr>
                    <w:t>3、积极参加</w:t>
                  </w:r>
                  <w:r>
                    <w:rPr>
                      <w:sz w:val="21"/>
                    </w:rPr>
                    <w:t>采购人</w:t>
                  </w:r>
                  <w:r>
                    <w:rPr>
                      <w:sz w:val="21"/>
                    </w:rPr>
                    <w:t>组织开展的病媒生物防制宣传活动和志愿服务活动（如组织技术人员到联点挂钩村居、军民共建单位开展病媒生物防制知识宣传和技术指导服务等）。</w:t>
                  </w:r>
                </w:p>
                <w:p>
                  <w:pPr>
                    <w:pStyle w:val="null3"/>
                    <w:jc w:val="both"/>
                  </w:pPr>
                  <w:r>
                    <w:rPr>
                      <w:sz w:val="21"/>
                    </w:rPr>
                    <w:t>4、为</w:t>
                  </w:r>
                  <w:r>
                    <w:rPr>
                      <w:sz w:val="21"/>
                    </w:rPr>
                    <w:t>政府有关部门</w:t>
                  </w:r>
                  <w:r>
                    <w:rPr>
                      <w:sz w:val="21"/>
                    </w:rPr>
                    <w:t>举办的大型户外现场</w:t>
                  </w:r>
                  <w:r>
                    <w:rPr>
                      <w:sz w:val="21"/>
                    </w:rPr>
                    <w:t>活动</w:t>
                  </w:r>
                  <w:r>
                    <w:rPr>
                      <w:sz w:val="21"/>
                    </w:rPr>
                    <w:t>协助提供病媒生物防控服务，控制活动现场的蚊媒等四害密度。</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其他要求</w:t>
            </w:r>
            <w:r>
              <w:rPr>
                <w:sz w:val="24"/>
              </w:rPr>
              <w:t>：</w:t>
            </w:r>
          </w:p>
          <w:p>
            <w:pPr>
              <w:pStyle w:val="null3"/>
              <w:ind w:firstLine="720"/>
              <w:jc w:val="both"/>
            </w:pPr>
            <w:r>
              <w:rPr>
                <w:sz w:val="24"/>
              </w:rPr>
              <w:t>（</w:t>
            </w:r>
            <w:r>
              <w:rPr>
                <w:sz w:val="24"/>
              </w:rPr>
              <w:t>1）</w:t>
            </w:r>
            <w:r>
              <w:rPr>
                <w:sz w:val="24"/>
              </w:rPr>
              <w:t>科学用药，确保人、畜安全，</w:t>
            </w:r>
            <w:r>
              <w:rPr>
                <w:sz w:val="24"/>
              </w:rPr>
              <w:t>成交供应商</w:t>
            </w:r>
            <w:r>
              <w:rPr>
                <w:sz w:val="24"/>
              </w:rPr>
              <w:t>不得使用国家禁用或伪劣的灭鼠、杀虫剂，使用</w:t>
            </w:r>
            <w:r>
              <w:rPr>
                <w:sz w:val="24"/>
              </w:rPr>
              <w:t>的</w:t>
            </w:r>
            <w:r>
              <w:rPr>
                <w:sz w:val="24"/>
              </w:rPr>
              <w:t>药物必须具备</w:t>
            </w:r>
            <w:r>
              <w:rPr>
                <w:sz w:val="24"/>
              </w:rPr>
              <w:t>“三证”（农药登记证、农药生产许可证、企业标准证）</w:t>
            </w:r>
            <w:r>
              <w:rPr>
                <w:sz w:val="24"/>
              </w:rPr>
              <w:t>，</w:t>
            </w:r>
            <w:r>
              <w:rPr>
                <w:sz w:val="24"/>
              </w:rPr>
              <w:t>采购药物须开具正式发票，采购人按需查阅；成交供应商</w:t>
            </w:r>
            <w:r>
              <w:rPr>
                <w:sz w:val="24"/>
              </w:rPr>
              <w:t>须按照</w:t>
            </w:r>
            <w:r>
              <w:rPr>
                <w:sz w:val="24"/>
              </w:rPr>
              <w:t>疾病预防控制部门</w:t>
            </w:r>
            <w:r>
              <w:rPr>
                <w:sz w:val="24"/>
              </w:rPr>
              <w:t>的</w:t>
            </w:r>
            <w:r>
              <w:rPr>
                <w:sz w:val="24"/>
              </w:rPr>
              <w:t>抗</w:t>
            </w:r>
            <w:r>
              <w:rPr>
                <w:sz w:val="24"/>
              </w:rPr>
              <w:t>药性监测结果及用药指导意见，</w:t>
            </w:r>
            <w:r>
              <w:rPr>
                <w:sz w:val="24"/>
              </w:rPr>
              <w:t>选用</w:t>
            </w:r>
            <w:r>
              <w:rPr>
                <w:sz w:val="24"/>
              </w:rPr>
              <w:t>不少于</w:t>
            </w:r>
            <w:r>
              <w:rPr>
                <w:sz w:val="24"/>
              </w:rPr>
              <w:t>4种</w:t>
            </w:r>
            <w:r>
              <w:rPr>
                <w:sz w:val="24"/>
              </w:rPr>
              <w:t>无交互抗药性</w:t>
            </w:r>
            <w:r>
              <w:rPr>
                <w:sz w:val="24"/>
              </w:rPr>
              <w:t>的化学消杀用药</w:t>
            </w:r>
            <w:r>
              <w:rPr>
                <w:sz w:val="24"/>
              </w:rPr>
              <w:t>进行</w:t>
            </w:r>
            <w:r>
              <w:rPr>
                <w:sz w:val="24"/>
              </w:rPr>
              <w:t>轮换使用</w:t>
            </w:r>
            <w:r>
              <w:rPr>
                <w:sz w:val="24"/>
              </w:rPr>
              <w:t>，</w:t>
            </w:r>
            <w:r>
              <w:rPr>
                <w:sz w:val="24"/>
              </w:rPr>
              <w:t>减缓抗药性</w:t>
            </w:r>
            <w:r>
              <w:rPr>
                <w:sz w:val="24"/>
              </w:rPr>
              <w:t>发展；</w:t>
            </w:r>
            <w:r>
              <w:rPr>
                <w:sz w:val="24"/>
              </w:rPr>
              <w:t>开展药物消杀行动须做好药物样品保存。</w:t>
            </w:r>
          </w:p>
          <w:p>
            <w:pPr>
              <w:pStyle w:val="null3"/>
              <w:ind w:firstLine="720"/>
              <w:jc w:val="both"/>
            </w:pPr>
            <w:r>
              <w:rPr>
                <w:sz w:val="24"/>
              </w:rPr>
              <w:t>（</w:t>
            </w:r>
            <w:r>
              <w:rPr>
                <w:sz w:val="24"/>
              </w:rPr>
              <w:t>2）</w:t>
            </w:r>
            <w:r>
              <w:rPr>
                <w:sz w:val="24"/>
              </w:rPr>
              <w:t>开展施药行动要求出动足</w:t>
            </w:r>
            <w:r>
              <w:rPr>
                <w:sz w:val="24"/>
              </w:rPr>
              <w:t>够人力、器械、车辆（四轮或以上合法小型汽车），施工人员穿着统一工作服，做好安全防护，持证上岗，并做好岗前安全生产、操作技能培</w:t>
            </w:r>
            <w:r>
              <w:rPr>
                <w:sz w:val="24"/>
              </w:rPr>
              <w:t>训。</w:t>
            </w:r>
            <w:r>
              <w:rPr>
                <w:sz w:val="24"/>
              </w:rPr>
              <w:t>成交供应商</w:t>
            </w:r>
            <w:r>
              <w:rPr>
                <w:sz w:val="24"/>
              </w:rPr>
              <w:t>投入本项目的施工人员、工作车辆、器械名册表</w:t>
            </w:r>
            <w:r>
              <w:rPr>
                <w:sz w:val="24"/>
              </w:rPr>
              <w:t>作为合同附件</w:t>
            </w:r>
            <w:r>
              <w:rPr>
                <w:sz w:val="24"/>
              </w:rPr>
              <w:t>（必须与</w:t>
            </w:r>
            <w:r>
              <w:rPr>
                <w:sz w:val="24"/>
              </w:rPr>
              <w:t>响应</w:t>
            </w:r>
            <w:r>
              <w:rPr>
                <w:sz w:val="24"/>
              </w:rPr>
              <w:t>文件一致）。</w:t>
            </w:r>
            <w:r>
              <w:rPr>
                <w:sz w:val="24"/>
              </w:rPr>
              <w:t>成交供应商</w:t>
            </w:r>
            <w:r>
              <w:rPr>
                <w:sz w:val="24"/>
              </w:rPr>
              <w:t>拟投入的人员</w:t>
            </w:r>
            <w:r>
              <w:rPr>
                <w:sz w:val="24"/>
              </w:rPr>
              <w:t>、</w:t>
            </w:r>
            <w:r>
              <w:rPr>
                <w:sz w:val="24"/>
              </w:rPr>
              <w:t>车辆不得随意更换，如需更换，更换的人员</w:t>
            </w:r>
            <w:r>
              <w:rPr>
                <w:sz w:val="24"/>
              </w:rPr>
              <w:t>、</w:t>
            </w:r>
            <w:r>
              <w:rPr>
                <w:sz w:val="24"/>
              </w:rPr>
              <w:t>车辆</w:t>
            </w:r>
            <w:r>
              <w:rPr>
                <w:sz w:val="24"/>
              </w:rPr>
              <w:t>不得低于</w:t>
            </w:r>
            <w:r>
              <w:rPr>
                <w:sz w:val="24"/>
              </w:rPr>
              <w:t>磋商</w:t>
            </w:r>
            <w:r>
              <w:rPr>
                <w:sz w:val="24"/>
              </w:rPr>
              <w:t>文件要求，且必须经得采购人同意后方可更换，并</w:t>
            </w:r>
            <w:r>
              <w:rPr>
                <w:sz w:val="24"/>
              </w:rPr>
              <w:t>于</w:t>
            </w:r>
            <w:r>
              <w:rPr>
                <w:sz w:val="24"/>
              </w:rPr>
              <w:t>变更后三个工作日内向采购人提交最新的名册表。</w:t>
            </w:r>
          </w:p>
          <w:p>
            <w:pPr>
              <w:pStyle w:val="null3"/>
              <w:ind w:firstLine="720"/>
              <w:jc w:val="both"/>
            </w:pPr>
            <w:r>
              <w:rPr>
                <w:sz w:val="24"/>
              </w:rPr>
              <w:t>（</w:t>
            </w:r>
            <w:r>
              <w:rPr>
                <w:sz w:val="24"/>
              </w:rPr>
              <w:t>3）物管小区不列入本项目招标范围，成交供应商须在承包期首月对承包区域内的物管小区进行逐一核实登记，承包期内新成立物业管理的住宅小区，成交供应商于次月起不再为该小区提供除四害服务；承包期内撤销物业管理的住宅小区，成交供应商于次月开始要为该小区提供除四害服务，并及时将相关情况报采购人备案。</w:t>
            </w:r>
          </w:p>
          <w:p>
            <w:pPr>
              <w:pStyle w:val="null3"/>
              <w:ind w:firstLine="720"/>
              <w:jc w:val="both"/>
            </w:pPr>
            <w:r>
              <w:rPr>
                <w:sz w:val="24"/>
              </w:rPr>
              <w:t>（</w:t>
            </w:r>
            <w:r>
              <w:rPr>
                <w:sz w:val="24"/>
              </w:rPr>
              <w:t>4）成交供应商不得以承包区域内的机关事业单位自行开展除四害工作为由，不提供或减少提供除四害服务。</w:t>
            </w:r>
          </w:p>
          <w:p>
            <w:pPr>
              <w:pStyle w:val="null3"/>
              <w:ind w:firstLine="720"/>
              <w:jc w:val="both"/>
            </w:pPr>
            <w:r>
              <w:rPr>
                <w:sz w:val="24"/>
              </w:rPr>
              <w:t>（</w:t>
            </w:r>
            <w:r>
              <w:rPr>
                <w:sz w:val="24"/>
              </w:rPr>
              <w:t>5）成交供应商</w:t>
            </w:r>
            <w:r>
              <w:rPr>
                <w:sz w:val="24"/>
              </w:rPr>
              <w:t>对</w:t>
            </w:r>
            <w:r>
              <w:rPr>
                <w:sz w:val="24"/>
              </w:rPr>
              <w:t>施工人员</w:t>
            </w:r>
            <w:r>
              <w:rPr>
                <w:sz w:val="24"/>
              </w:rPr>
              <w:t>必须</w:t>
            </w:r>
            <w:r>
              <w:rPr>
                <w:sz w:val="24"/>
              </w:rPr>
              <w:t>严格管理，对他们的行为负全责，如在服务期内发生劳资纠纷、意外（生病、伤亡事故）或违反合同规定、触犯国家法律等，由</w:t>
            </w:r>
            <w:r>
              <w:rPr>
                <w:sz w:val="24"/>
              </w:rPr>
              <w:t>成交供应商</w:t>
            </w:r>
            <w:r>
              <w:rPr>
                <w:sz w:val="24"/>
              </w:rPr>
              <w:t>承担全部责任及因事故产生的一切费用。</w:t>
            </w:r>
          </w:p>
          <w:p>
            <w:pPr>
              <w:pStyle w:val="null3"/>
              <w:ind w:firstLine="720"/>
              <w:jc w:val="both"/>
            </w:pPr>
            <w:r>
              <w:rPr>
                <w:sz w:val="24"/>
              </w:rPr>
              <w:t>（</w:t>
            </w:r>
            <w:r>
              <w:rPr>
                <w:sz w:val="24"/>
              </w:rPr>
              <w:t>6）成交供应商</w:t>
            </w:r>
            <w:r>
              <w:rPr>
                <w:sz w:val="24"/>
              </w:rPr>
              <w:t>必须依法用工与</w:t>
            </w:r>
            <w:r>
              <w:rPr>
                <w:sz w:val="24"/>
              </w:rPr>
              <w:t>施工</w:t>
            </w:r>
            <w:r>
              <w:rPr>
                <w:sz w:val="24"/>
              </w:rPr>
              <w:t>人员签订劳动合同，按</w:t>
            </w:r>
            <w:r>
              <w:rPr>
                <w:sz w:val="24"/>
              </w:rPr>
              <w:t>当地</w:t>
            </w:r>
            <w:r>
              <w:rPr>
                <w:sz w:val="24"/>
              </w:rPr>
              <w:t>社会劳动保险的有关规定为员工购买社会保险，按时发放工资补贴。人员工资不得低于</w:t>
            </w:r>
            <w:r>
              <w:rPr>
                <w:sz w:val="24"/>
              </w:rPr>
              <w:t>当地</w:t>
            </w:r>
            <w:r>
              <w:rPr>
                <w:sz w:val="24"/>
              </w:rPr>
              <w:t>最低工资标准。为</w:t>
            </w:r>
            <w:r>
              <w:rPr>
                <w:sz w:val="24"/>
              </w:rPr>
              <w:t>施工</w:t>
            </w:r>
            <w:r>
              <w:rPr>
                <w:sz w:val="24"/>
              </w:rPr>
              <w:t>人员配备相应的防护</w:t>
            </w:r>
            <w:r>
              <w:rPr>
                <w:sz w:val="24"/>
              </w:rPr>
              <w:t>劳保</w:t>
            </w:r>
            <w:r>
              <w:rPr>
                <w:sz w:val="24"/>
              </w:rPr>
              <w:t>用品。</w:t>
            </w:r>
          </w:p>
          <w:p>
            <w:pPr>
              <w:pStyle w:val="null3"/>
              <w:ind w:firstLine="720"/>
              <w:jc w:val="both"/>
            </w:pPr>
            <w:r>
              <w:rPr>
                <w:sz w:val="24"/>
              </w:rPr>
              <w:t>（</w:t>
            </w:r>
            <w:r>
              <w:rPr>
                <w:sz w:val="24"/>
              </w:rPr>
              <w:t>7）</w:t>
            </w:r>
            <w:r>
              <w:rPr>
                <w:sz w:val="24"/>
              </w:rPr>
              <w:t>成交供应商</w:t>
            </w:r>
            <w:r>
              <w:rPr>
                <w:sz w:val="24"/>
              </w:rPr>
              <w:t>应在合同签订后购买公共责任险。</w:t>
            </w:r>
          </w:p>
          <w:p>
            <w:pPr>
              <w:pStyle w:val="null3"/>
              <w:jc w:val="both"/>
            </w:pPr>
            <w:r>
              <w:rPr>
                <w:sz w:val="24"/>
                <w:b/>
              </w:rPr>
              <w:t>3.</w:t>
            </w:r>
            <w:r>
              <w:rPr>
                <w:sz w:val="24"/>
                <w:b/>
              </w:rPr>
              <w:t>双方责任</w:t>
            </w:r>
          </w:p>
          <w:p>
            <w:pPr>
              <w:pStyle w:val="null3"/>
              <w:jc w:val="both"/>
            </w:pPr>
            <w:r>
              <w:rPr>
                <w:sz w:val="21"/>
                <w:b/>
              </w:rPr>
              <w:t xml:space="preserve">    </w:t>
            </w:r>
            <w:r>
              <w:rPr>
                <w:sz w:val="24"/>
              </w:rPr>
              <w:t>采购人</w:t>
            </w:r>
            <w:r>
              <w:rPr>
                <w:sz w:val="24"/>
              </w:rPr>
              <w:t>的责任</w:t>
            </w:r>
          </w:p>
          <w:p>
            <w:pPr>
              <w:pStyle w:val="null3"/>
              <w:ind w:firstLine="484"/>
              <w:jc w:val="left"/>
            </w:pPr>
            <w:r>
              <w:rPr>
                <w:sz w:val="24"/>
              </w:rPr>
              <w:t>（</w:t>
            </w:r>
            <w:r>
              <w:rPr>
                <w:sz w:val="24"/>
              </w:rPr>
              <w:t>1）发动各单位开展爱国卫生运动，整治环境卫生，清除“四害”孳生地。</w:t>
            </w:r>
          </w:p>
          <w:p>
            <w:pPr>
              <w:pStyle w:val="null3"/>
              <w:ind w:firstLine="484"/>
              <w:jc w:val="left"/>
            </w:pPr>
            <w:r>
              <w:rPr>
                <w:sz w:val="24"/>
              </w:rPr>
              <w:t>（</w:t>
            </w:r>
            <w:r>
              <w:rPr>
                <w:sz w:val="24"/>
              </w:rPr>
              <w:t>2）</w:t>
            </w:r>
            <w:r>
              <w:rPr>
                <w:sz w:val="24"/>
              </w:rPr>
              <w:t>督促有关部门对餐饮、食品</w:t>
            </w:r>
            <w:r>
              <w:rPr>
                <w:sz w:val="24"/>
              </w:rPr>
              <w:t>行业</w:t>
            </w:r>
            <w:r>
              <w:rPr>
                <w:sz w:val="24"/>
              </w:rPr>
              <w:t>逐步完善防鼠、防蝇设施。</w:t>
            </w:r>
          </w:p>
          <w:p>
            <w:pPr>
              <w:pStyle w:val="null3"/>
              <w:ind w:firstLine="484"/>
              <w:jc w:val="left"/>
            </w:pPr>
            <w:r>
              <w:rPr>
                <w:sz w:val="24"/>
              </w:rPr>
              <w:t>（</w:t>
            </w:r>
            <w:r>
              <w:rPr>
                <w:sz w:val="24"/>
              </w:rPr>
              <w:t>3）按照国家除四害工作要求</w:t>
            </w:r>
            <w:r>
              <w:rPr>
                <w:sz w:val="24"/>
              </w:rPr>
              <w:t>对</w:t>
            </w:r>
            <w:r>
              <w:rPr>
                <w:sz w:val="24"/>
              </w:rPr>
              <w:t>成交供应商</w:t>
            </w:r>
            <w:r>
              <w:rPr>
                <w:sz w:val="24"/>
              </w:rPr>
              <w:t>的服务进行检查、监督和指导</w:t>
            </w:r>
            <w:r>
              <w:rPr>
                <w:sz w:val="24"/>
              </w:rPr>
              <w:t>。</w:t>
            </w:r>
          </w:p>
          <w:p>
            <w:pPr>
              <w:pStyle w:val="null3"/>
              <w:ind w:firstLine="484"/>
              <w:jc w:val="left"/>
            </w:pPr>
            <w:r>
              <w:rPr>
                <w:sz w:val="24"/>
              </w:rPr>
              <w:t>（</w:t>
            </w:r>
            <w:r>
              <w:rPr>
                <w:sz w:val="24"/>
              </w:rPr>
              <w:t>4）</w:t>
            </w:r>
            <w:r>
              <w:rPr>
                <w:sz w:val="24"/>
              </w:rPr>
              <w:t>按照合同约定的期限和支付方式及时</w:t>
            </w:r>
            <w:r>
              <w:rPr>
                <w:sz w:val="24"/>
              </w:rPr>
              <w:t>申请财政划拨</w:t>
            </w:r>
            <w:r>
              <w:rPr>
                <w:sz w:val="24"/>
              </w:rPr>
              <w:t>承包服务费用给</w:t>
            </w:r>
            <w:r>
              <w:rPr>
                <w:sz w:val="24"/>
              </w:rPr>
              <w:t>成交供应商</w:t>
            </w:r>
            <w:r>
              <w:rPr>
                <w:sz w:val="24"/>
              </w:rPr>
              <w:t>。</w:t>
            </w:r>
          </w:p>
          <w:p>
            <w:pPr>
              <w:pStyle w:val="null3"/>
              <w:ind w:firstLine="480"/>
              <w:jc w:val="both"/>
            </w:pPr>
            <w:r>
              <w:rPr>
                <w:sz w:val="24"/>
              </w:rPr>
              <w:t>成交供应商</w:t>
            </w:r>
            <w:r>
              <w:rPr>
                <w:sz w:val="24"/>
              </w:rPr>
              <w:t>的责任</w:t>
            </w:r>
          </w:p>
          <w:p>
            <w:pPr>
              <w:pStyle w:val="null3"/>
              <w:ind w:firstLine="484"/>
              <w:jc w:val="left"/>
            </w:pPr>
            <w:r>
              <w:rPr>
                <w:sz w:val="24"/>
              </w:rPr>
              <w:t>（</w:t>
            </w:r>
            <w:r>
              <w:rPr>
                <w:sz w:val="24"/>
              </w:rPr>
              <w:t>1）</w:t>
            </w:r>
            <w:r>
              <w:rPr>
                <w:sz w:val="24"/>
              </w:rPr>
              <w:t>科学用药，</w:t>
            </w:r>
            <w:r>
              <w:rPr>
                <w:sz w:val="24"/>
              </w:rPr>
              <w:t>规范</w:t>
            </w:r>
            <w:r>
              <w:rPr>
                <w:sz w:val="24"/>
              </w:rPr>
              <w:t>操作，不得使用国家违禁药物，使用卫生杀虫药物要符合国家规定要求。确保人、畜安全，</w:t>
            </w:r>
            <w:r>
              <w:rPr>
                <w:sz w:val="24"/>
              </w:rPr>
              <w:t>减少</w:t>
            </w:r>
            <w:r>
              <w:rPr>
                <w:sz w:val="24"/>
              </w:rPr>
              <w:t>污染环境，讲求实效，</w:t>
            </w:r>
            <w:r>
              <w:rPr>
                <w:sz w:val="24"/>
              </w:rPr>
              <w:t>确保</w:t>
            </w:r>
            <w:r>
              <w:rPr>
                <w:sz w:val="24"/>
              </w:rPr>
              <w:t>承包项目达到</w:t>
            </w:r>
            <w:r>
              <w:rPr>
                <w:sz w:val="24"/>
              </w:rPr>
              <w:t>规定</w:t>
            </w:r>
            <w:r>
              <w:rPr>
                <w:sz w:val="24"/>
              </w:rPr>
              <w:t>标准要求。</w:t>
            </w:r>
          </w:p>
          <w:p>
            <w:pPr>
              <w:pStyle w:val="null3"/>
              <w:ind w:firstLine="484"/>
              <w:jc w:val="left"/>
            </w:pPr>
            <w:r>
              <w:rPr>
                <w:sz w:val="24"/>
              </w:rPr>
              <w:t>（</w:t>
            </w:r>
            <w:r>
              <w:rPr>
                <w:sz w:val="24"/>
              </w:rPr>
              <w:t>2）</w:t>
            </w:r>
            <w:r>
              <w:rPr>
                <w:sz w:val="24"/>
              </w:rPr>
              <w:t>投入</w:t>
            </w:r>
            <w:r>
              <w:rPr>
                <w:sz w:val="24"/>
              </w:rPr>
              <w:t>足够</w:t>
            </w:r>
            <w:r>
              <w:rPr>
                <w:sz w:val="24"/>
              </w:rPr>
              <w:t>的</w:t>
            </w:r>
            <w:r>
              <w:rPr>
                <w:sz w:val="24"/>
              </w:rPr>
              <w:t>人力、</w:t>
            </w:r>
            <w:r>
              <w:rPr>
                <w:sz w:val="24"/>
              </w:rPr>
              <w:t>药物、</w:t>
            </w:r>
            <w:r>
              <w:rPr>
                <w:sz w:val="24"/>
              </w:rPr>
              <w:t>器械、车辆（</w:t>
            </w:r>
            <w:r>
              <w:rPr>
                <w:sz w:val="24"/>
              </w:rPr>
              <w:t>所投入人力、器械、</w:t>
            </w:r>
            <w:r>
              <w:rPr>
                <w:sz w:val="24"/>
              </w:rPr>
              <w:t>工作车辆必须为</w:t>
            </w:r>
            <w:r>
              <w:rPr>
                <w:sz w:val="24"/>
              </w:rPr>
              <w:t>响应</w:t>
            </w:r>
            <w:r>
              <w:rPr>
                <w:sz w:val="24"/>
              </w:rPr>
              <w:t>文件承诺拟投入</w:t>
            </w:r>
            <w:r>
              <w:rPr>
                <w:sz w:val="24"/>
              </w:rPr>
              <w:t>人力、器械、车辆</w:t>
            </w:r>
            <w:r>
              <w:rPr>
                <w:sz w:val="24"/>
              </w:rPr>
              <w:t>），统一工作服</w:t>
            </w:r>
            <w:r>
              <w:rPr>
                <w:sz w:val="24"/>
              </w:rPr>
              <w:t>，</w:t>
            </w:r>
            <w:r>
              <w:rPr>
                <w:sz w:val="24"/>
              </w:rPr>
              <w:t>注重安全生产和文明施工</w:t>
            </w:r>
            <w:r>
              <w:rPr>
                <w:sz w:val="24"/>
              </w:rPr>
              <w:t>。</w:t>
            </w:r>
          </w:p>
          <w:p>
            <w:pPr>
              <w:pStyle w:val="null3"/>
              <w:ind w:firstLine="484"/>
              <w:jc w:val="left"/>
            </w:pPr>
            <w:r>
              <w:rPr>
                <w:sz w:val="24"/>
              </w:rPr>
              <w:t>（</w:t>
            </w:r>
            <w:r>
              <w:rPr>
                <w:sz w:val="24"/>
              </w:rPr>
              <w:t>3）根据</w:t>
            </w:r>
            <w:r>
              <w:rPr>
                <w:sz w:val="24"/>
              </w:rPr>
              <w:t>服务</w:t>
            </w:r>
            <w:r>
              <w:rPr>
                <w:sz w:val="24"/>
              </w:rPr>
              <w:t>内容</w:t>
            </w:r>
            <w:r>
              <w:rPr>
                <w:sz w:val="24"/>
              </w:rPr>
              <w:t>和要求</w:t>
            </w:r>
            <w:r>
              <w:rPr>
                <w:sz w:val="24"/>
              </w:rPr>
              <w:t>，</w:t>
            </w:r>
            <w:r>
              <w:rPr>
                <w:sz w:val="24"/>
              </w:rPr>
              <w:t>制定</w:t>
            </w:r>
            <w:r>
              <w:rPr>
                <w:sz w:val="24"/>
              </w:rPr>
              <w:t>切实可行</w:t>
            </w:r>
            <w:r>
              <w:rPr>
                <w:sz w:val="24"/>
              </w:rPr>
              <w:t>的除四害</w:t>
            </w:r>
            <w:r>
              <w:rPr>
                <w:sz w:val="24"/>
              </w:rPr>
              <w:t>服务项目实施</w:t>
            </w:r>
            <w:r>
              <w:rPr>
                <w:sz w:val="24"/>
              </w:rPr>
              <w:t>方案和</w:t>
            </w:r>
            <w:r>
              <w:rPr>
                <w:sz w:val="24"/>
              </w:rPr>
              <w:t>每月</w:t>
            </w:r>
            <w:r>
              <w:rPr>
                <w:sz w:val="24"/>
              </w:rPr>
              <w:t>除</w:t>
            </w:r>
            <w:r>
              <w:rPr>
                <w:sz w:val="24"/>
              </w:rPr>
              <w:t>“四害”工作计划</w:t>
            </w:r>
            <w:r>
              <w:rPr>
                <w:sz w:val="24"/>
              </w:rPr>
              <w:t>，</w:t>
            </w:r>
            <w:r>
              <w:rPr>
                <w:sz w:val="24"/>
              </w:rPr>
              <w:t>提供优质服务</w:t>
            </w:r>
            <w:r>
              <w:rPr>
                <w:sz w:val="24"/>
              </w:rPr>
              <w:t>。</w:t>
            </w:r>
          </w:p>
          <w:p>
            <w:pPr>
              <w:pStyle w:val="null3"/>
              <w:ind w:firstLine="484"/>
              <w:jc w:val="left"/>
            </w:pPr>
            <w:r>
              <w:rPr>
                <w:sz w:val="24"/>
              </w:rPr>
              <w:t>（</w:t>
            </w:r>
            <w:r>
              <w:rPr>
                <w:sz w:val="24"/>
              </w:rPr>
              <w:t>4）</w:t>
            </w:r>
            <w:r>
              <w:rPr>
                <w:sz w:val="24"/>
              </w:rPr>
              <w:t>严格按照</w:t>
            </w:r>
            <w:r>
              <w:rPr>
                <w:sz w:val="24"/>
              </w:rPr>
              <w:t>采购人</w:t>
            </w:r>
            <w:r>
              <w:rPr>
                <w:sz w:val="24"/>
              </w:rPr>
              <w:t>规定的时限，如实填报各类工作报表和情况调查表</w:t>
            </w:r>
            <w:r>
              <w:rPr>
                <w:sz w:val="24"/>
              </w:rPr>
              <w:t>，</w:t>
            </w:r>
            <w:r>
              <w:rPr>
                <w:sz w:val="24"/>
              </w:rPr>
              <w:t>做好</w:t>
            </w:r>
            <w:r>
              <w:rPr>
                <w:sz w:val="24"/>
              </w:rPr>
              <w:t>除</w:t>
            </w:r>
            <w:r>
              <w:rPr>
                <w:sz w:val="24"/>
              </w:rPr>
              <w:t>“四害”工作资料</w:t>
            </w:r>
            <w:r>
              <w:rPr>
                <w:sz w:val="24"/>
              </w:rPr>
              <w:t>收集整理</w:t>
            </w:r>
            <w:r>
              <w:rPr>
                <w:sz w:val="24"/>
              </w:rPr>
              <w:t>，专柜保管</w:t>
            </w:r>
            <w:r>
              <w:rPr>
                <w:sz w:val="24"/>
              </w:rPr>
              <w:t>，</w:t>
            </w:r>
            <w:r>
              <w:rPr>
                <w:sz w:val="24"/>
              </w:rPr>
              <w:t>如</w:t>
            </w:r>
            <w:r>
              <w:rPr>
                <w:sz w:val="24"/>
              </w:rPr>
              <w:t>采购人</w:t>
            </w:r>
            <w:r>
              <w:rPr>
                <w:sz w:val="24"/>
              </w:rPr>
              <w:t>有需要必须随时提供。</w:t>
            </w:r>
          </w:p>
          <w:p>
            <w:pPr>
              <w:pStyle w:val="null3"/>
              <w:ind w:firstLine="484"/>
              <w:jc w:val="left"/>
            </w:pPr>
            <w:r>
              <w:rPr>
                <w:sz w:val="24"/>
              </w:rPr>
              <w:t>（</w:t>
            </w:r>
            <w:r>
              <w:rPr>
                <w:sz w:val="24"/>
              </w:rPr>
              <w:t>5）</w:t>
            </w:r>
            <w:r>
              <w:rPr>
                <w:sz w:val="24"/>
              </w:rPr>
              <w:t>根据疾病预防控制</w:t>
            </w:r>
            <w:r>
              <w:rPr>
                <w:sz w:val="24"/>
              </w:rPr>
              <w:t>、</w:t>
            </w:r>
            <w:r>
              <w:rPr>
                <w:sz w:val="24"/>
              </w:rPr>
              <w:t>爱卫等部门</w:t>
            </w:r>
            <w:r>
              <w:rPr>
                <w:sz w:val="24"/>
              </w:rPr>
              <w:t>的</w:t>
            </w:r>
            <w:r>
              <w:rPr>
                <w:sz w:val="24"/>
              </w:rPr>
              <w:t>“四害”密度监测数据</w:t>
            </w:r>
            <w:r>
              <w:rPr>
                <w:sz w:val="24"/>
              </w:rPr>
              <w:t>和有关检查督导通报</w:t>
            </w:r>
            <w:r>
              <w:rPr>
                <w:sz w:val="24"/>
              </w:rPr>
              <w:t>，</w:t>
            </w:r>
            <w:r>
              <w:rPr>
                <w:sz w:val="24"/>
              </w:rPr>
              <w:t>在规定时限内认真落实整改工作，</w:t>
            </w:r>
            <w:r>
              <w:rPr>
                <w:sz w:val="24"/>
              </w:rPr>
              <w:t>有效</w:t>
            </w:r>
            <w:r>
              <w:rPr>
                <w:sz w:val="24"/>
              </w:rPr>
              <w:t>控制</w:t>
            </w:r>
            <w:r>
              <w:rPr>
                <w:sz w:val="24"/>
              </w:rPr>
              <w:t>承包区域内的</w:t>
            </w:r>
            <w:r>
              <w:rPr>
                <w:sz w:val="24"/>
              </w:rPr>
              <w:t>“四害”密度。</w:t>
            </w:r>
          </w:p>
          <w:p>
            <w:pPr>
              <w:pStyle w:val="null3"/>
              <w:ind w:firstLine="484"/>
              <w:jc w:val="left"/>
            </w:pPr>
            <w:r>
              <w:rPr>
                <w:sz w:val="24"/>
              </w:rPr>
              <w:t>（</w:t>
            </w:r>
            <w:r>
              <w:rPr>
                <w:sz w:val="24"/>
              </w:rPr>
              <w:t>6）接受采购人的监督，不断改进工作，</w:t>
            </w:r>
            <w:r>
              <w:rPr>
                <w:sz w:val="24"/>
              </w:rPr>
              <w:t>配合</w:t>
            </w:r>
            <w:r>
              <w:rPr>
                <w:sz w:val="24"/>
              </w:rPr>
              <w:t>采购人</w:t>
            </w:r>
            <w:r>
              <w:rPr>
                <w:sz w:val="24"/>
              </w:rPr>
              <w:t>日常开展的各类承包服务质量检查，并及时对检查</w:t>
            </w:r>
            <w:r>
              <w:rPr>
                <w:sz w:val="24"/>
              </w:rPr>
              <w:t>发现</w:t>
            </w:r>
            <w:r>
              <w:rPr>
                <w:sz w:val="24"/>
              </w:rPr>
              <w:t>的问题</w:t>
            </w:r>
            <w:r>
              <w:rPr>
                <w:sz w:val="24"/>
              </w:rPr>
              <w:t>举一反三落实</w:t>
            </w:r>
            <w:r>
              <w:rPr>
                <w:sz w:val="24"/>
              </w:rPr>
              <w:t>整改</w:t>
            </w:r>
            <w:r>
              <w:rPr>
                <w:sz w:val="24"/>
              </w:rPr>
              <w:t>工作</w:t>
            </w:r>
            <w:r>
              <w:rPr>
                <w:sz w:val="24"/>
              </w:rPr>
              <w:t>，</w:t>
            </w:r>
            <w:r>
              <w:rPr>
                <w:sz w:val="24"/>
              </w:rPr>
              <w:t>不断提高承包服务质量</w:t>
            </w:r>
            <w:r>
              <w:rPr>
                <w:sz w:val="24"/>
              </w:rPr>
              <w:t>。</w:t>
            </w:r>
            <w:r>
              <w:rPr>
                <w:sz w:val="21"/>
              </w:rPr>
              <w:t xml:space="preserve"> </w:t>
            </w:r>
          </w:p>
          <w:p>
            <w:pPr>
              <w:pStyle w:val="null3"/>
              <w:ind w:firstLine="484"/>
              <w:jc w:val="left"/>
            </w:pPr>
            <w:r>
              <w:rPr/>
              <w:t xml:space="preserve"> </w:t>
            </w:r>
          </w:p>
          <w:p>
            <w:pPr>
              <w:pStyle w:val="null3"/>
              <w:ind w:firstLine="484"/>
              <w:jc w:val="left"/>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4"/>
                <w:b/>
              </w:rPr>
              <w:t>一、</w:t>
            </w:r>
            <w:r>
              <w:rPr>
                <w:sz w:val="24"/>
                <w:b/>
              </w:rPr>
              <w:t>服务质量考核标准及考核评分表</w:t>
            </w:r>
          </w:p>
          <w:p>
            <w:pPr>
              <w:pStyle w:val="null3"/>
              <w:jc w:val="both"/>
            </w:pPr>
            <w:r>
              <w:rPr>
                <w:sz w:val="21"/>
                <w:b/>
              </w:rPr>
              <w:t xml:space="preserve"> </w:t>
            </w:r>
            <w:r>
              <w:rPr>
                <w:sz w:val="21"/>
              </w:rPr>
              <w:t xml:space="preserve"> </w:t>
            </w:r>
            <w:r>
              <w:rPr>
                <w:sz w:val="24"/>
              </w:rPr>
              <w:t xml:space="preserve">  </w:t>
            </w:r>
            <w:r>
              <w:rPr>
                <w:sz w:val="24"/>
              </w:rPr>
              <w:t>成交供应商在服务过程中，采购人根据考核标准定期对成交供应商的服务质量进行考核，对考核不合格的，则按照合同条款终止服务。（注：具体内容详见一、服务质量考核标准及考核评分表）</w:t>
            </w:r>
          </w:p>
          <w:p>
            <w:pPr>
              <w:pStyle w:val="null3"/>
              <w:ind w:firstLine="482"/>
            </w:pPr>
            <w:r>
              <w:rPr>
                <w:sz w:val="24"/>
                <w:b/>
              </w:rPr>
              <w:t>1.</w:t>
            </w:r>
            <w:r>
              <w:rPr>
                <w:sz w:val="24"/>
                <w:b/>
              </w:rPr>
              <w:t>对照执行标准</w:t>
            </w:r>
            <w:r>
              <w:rPr>
                <w:sz w:val="24"/>
                <w:b/>
              </w:rPr>
              <w:t>：</w:t>
            </w:r>
            <w:r>
              <w:rPr>
                <w:sz w:val="24"/>
                <w:shd w:fill="FFFFFF" w:val="clear"/>
              </w:rPr>
              <w:t>（</w:t>
            </w:r>
            <w:r>
              <w:rPr>
                <w:sz w:val="24"/>
                <w:shd w:fill="FFFFFF" w:val="clear"/>
              </w:rPr>
              <w:t>1）</w:t>
            </w:r>
            <w:r>
              <w:rPr>
                <w:sz w:val="24"/>
              </w:rPr>
              <w:t>2012年4月1日实</w:t>
            </w:r>
            <w:r>
              <w:rPr>
                <w:sz w:val="24"/>
              </w:rPr>
              <w:t>施的中华人民共和国国家标准：</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jc w:val="left"/>
            </w:pPr>
            <w:r>
              <w:rPr>
                <w:sz w:val="24"/>
                <w:b/>
              </w:rPr>
              <w:t>2.</w:t>
            </w:r>
            <w:r>
              <w:rPr>
                <w:sz w:val="24"/>
                <w:b/>
              </w:rPr>
              <w:t>项目验收办法：</w:t>
            </w:r>
            <w:r>
              <w:rPr>
                <w:sz w:val="24"/>
              </w:rPr>
              <w:t>采取</w:t>
            </w:r>
            <w:r>
              <w:rPr>
                <w:sz w:val="24"/>
              </w:rPr>
              <w:t>“四方”</w:t>
            </w:r>
            <w:r>
              <w:rPr>
                <w:sz w:val="24"/>
              </w:rPr>
              <w:t>考核评分制</w:t>
            </w:r>
            <w:r>
              <w:rPr>
                <w:sz w:val="24"/>
              </w:rPr>
              <w:t>，</w:t>
            </w:r>
            <w:r>
              <w:rPr>
                <w:sz w:val="24"/>
              </w:rPr>
              <w:t>考评采用百分制（总分</w:t>
            </w:r>
            <w:r>
              <w:rPr>
                <w:sz w:val="24"/>
              </w:rPr>
              <w:t>100分），其中，属地</w:t>
            </w:r>
            <w:r>
              <w:rPr>
                <w:sz w:val="24"/>
              </w:rPr>
              <w:t>村</w:t>
            </w:r>
            <w:r>
              <w:rPr>
                <w:sz w:val="24"/>
              </w:rPr>
              <w:t>居考评占</w:t>
            </w:r>
            <w:r>
              <w:rPr>
                <w:sz w:val="24"/>
              </w:rPr>
              <w:t>15%，区疾控中心“四害”密度监测指标考评占20%，</w:t>
            </w:r>
            <w:r>
              <w:rPr>
                <w:sz w:val="24"/>
              </w:rPr>
              <w:t>采购人</w:t>
            </w:r>
            <w:r>
              <w:rPr>
                <w:sz w:val="24"/>
              </w:rPr>
              <w:t>综合考评占</w:t>
            </w:r>
            <w:r>
              <w:rPr>
                <w:sz w:val="24"/>
              </w:rPr>
              <w:t>25%，第三方专业考评占40%，考评总得分90分为合格基数。</w:t>
            </w:r>
          </w:p>
          <w:p>
            <w:pPr>
              <w:pStyle w:val="null3"/>
              <w:ind w:firstLine="484"/>
              <w:jc w:val="left"/>
            </w:pPr>
            <w:r>
              <w:rPr>
                <w:sz w:val="24"/>
              </w:rPr>
              <w:t>季度综合考评：</w:t>
            </w:r>
          </w:p>
          <w:p>
            <w:pPr>
              <w:pStyle w:val="null3"/>
              <w:ind w:firstLine="484"/>
              <w:jc w:val="left"/>
            </w:pPr>
            <w:r>
              <w:rPr>
                <w:sz w:val="24"/>
              </w:rPr>
              <w:t>（</w:t>
            </w:r>
            <w:r>
              <w:rPr>
                <w:sz w:val="24"/>
              </w:rPr>
              <w:t>1）</w:t>
            </w:r>
            <w:r>
              <w:rPr>
                <w:sz w:val="24"/>
              </w:rPr>
              <w:t>属地</w:t>
            </w:r>
            <w:r>
              <w:rPr>
                <w:sz w:val="24"/>
              </w:rPr>
              <w:t>村</w:t>
            </w:r>
            <w:r>
              <w:rPr>
                <w:sz w:val="24"/>
              </w:rPr>
              <w:t>居考评：由</w:t>
            </w:r>
            <w:r>
              <w:rPr>
                <w:sz w:val="24"/>
              </w:rPr>
              <w:t>中心城区</w:t>
            </w:r>
            <w:r>
              <w:rPr>
                <w:sz w:val="24"/>
              </w:rPr>
              <w:t>14个</w:t>
            </w:r>
            <w:r>
              <w:rPr>
                <w:sz w:val="24"/>
              </w:rPr>
              <w:t>属地</w:t>
            </w:r>
            <w:r>
              <w:rPr>
                <w:sz w:val="24"/>
              </w:rPr>
              <w:t>村</w:t>
            </w:r>
            <w:r>
              <w:rPr>
                <w:sz w:val="24"/>
              </w:rPr>
              <w:t>居根据有关考评标准对</w:t>
            </w:r>
            <w:r>
              <w:rPr>
                <w:sz w:val="24"/>
              </w:rPr>
              <w:t>成交供应商</w:t>
            </w:r>
            <w:r>
              <w:rPr>
                <w:sz w:val="24"/>
              </w:rPr>
              <w:t>在</w:t>
            </w:r>
            <w:r>
              <w:rPr>
                <w:sz w:val="24"/>
              </w:rPr>
              <w:t>村</w:t>
            </w:r>
            <w:r>
              <w:rPr>
                <w:sz w:val="24"/>
              </w:rPr>
              <w:t>居辖区的承包服务质量进行评分，于每季度第一个月的前</w:t>
            </w:r>
            <w:r>
              <w:rPr>
                <w:sz w:val="24"/>
              </w:rPr>
              <w:t>5个工作日内将上一季度的评分结果报荷城街道，由荷城街道统一报</w:t>
            </w:r>
            <w:r>
              <w:rPr>
                <w:sz w:val="24"/>
              </w:rPr>
              <w:t>采购人</w:t>
            </w:r>
            <w:r>
              <w:rPr>
                <w:sz w:val="24"/>
              </w:rPr>
              <w:t>汇总。</w:t>
            </w:r>
          </w:p>
          <w:p>
            <w:pPr>
              <w:pStyle w:val="null3"/>
              <w:ind w:firstLine="484"/>
              <w:jc w:val="left"/>
            </w:pPr>
            <w:r>
              <w:rPr>
                <w:sz w:val="24"/>
              </w:rPr>
              <w:t>（</w:t>
            </w:r>
            <w:r>
              <w:rPr>
                <w:sz w:val="24"/>
              </w:rPr>
              <w:t>2）</w:t>
            </w:r>
            <w:r>
              <w:rPr>
                <w:sz w:val="24"/>
              </w:rPr>
              <w:t>区疾控中心</w:t>
            </w:r>
            <w:r>
              <w:rPr>
                <w:sz w:val="24"/>
              </w:rPr>
              <w:t>“四害”密度监测指标考评：</w:t>
            </w:r>
            <w:r>
              <w:rPr>
                <w:sz w:val="24"/>
              </w:rPr>
              <w:t>高明</w:t>
            </w:r>
            <w:r>
              <w:rPr>
                <w:sz w:val="24"/>
              </w:rPr>
              <w:t>区疾病预防控制中心按照相关标准，对各承包区域进行</w:t>
            </w:r>
            <w:r>
              <w:rPr>
                <w:sz w:val="24"/>
              </w:rPr>
              <w:t>“四害”密度</w:t>
            </w:r>
            <w:r>
              <w:rPr>
                <w:sz w:val="24"/>
              </w:rPr>
              <w:t>监测</w:t>
            </w:r>
            <w:r>
              <w:rPr>
                <w:sz w:val="24"/>
              </w:rPr>
              <w:t>评价，并结合季度现场考核情况进行综合评分。</w:t>
            </w:r>
          </w:p>
          <w:p>
            <w:pPr>
              <w:pStyle w:val="null3"/>
              <w:ind w:firstLine="484"/>
              <w:jc w:val="left"/>
            </w:pPr>
            <w:r>
              <w:rPr>
                <w:sz w:val="24"/>
              </w:rPr>
              <w:t>（</w:t>
            </w:r>
            <w:r>
              <w:rPr>
                <w:sz w:val="24"/>
              </w:rPr>
              <w:t>3）</w:t>
            </w:r>
            <w:r>
              <w:rPr>
                <w:sz w:val="24"/>
              </w:rPr>
              <w:t>采购人</w:t>
            </w:r>
            <w:r>
              <w:rPr>
                <w:sz w:val="24"/>
              </w:rPr>
              <w:t>综合考评：由</w:t>
            </w:r>
            <w:r>
              <w:rPr>
                <w:sz w:val="24"/>
              </w:rPr>
              <w:t>采购人</w:t>
            </w:r>
            <w:r>
              <w:rPr>
                <w:sz w:val="24"/>
              </w:rPr>
              <w:t>根据有关考评标准进行常态检查记录，每季度末进行评分。</w:t>
            </w:r>
          </w:p>
          <w:p>
            <w:pPr>
              <w:pStyle w:val="null3"/>
              <w:ind w:firstLine="484"/>
              <w:jc w:val="left"/>
            </w:pPr>
            <w:r>
              <w:rPr>
                <w:sz w:val="24"/>
              </w:rPr>
              <w:t>（</w:t>
            </w:r>
            <w:r>
              <w:rPr>
                <w:sz w:val="24"/>
              </w:rPr>
              <w:t>4）</w:t>
            </w:r>
            <w:r>
              <w:rPr>
                <w:sz w:val="24"/>
              </w:rPr>
              <w:t>第三方专业考评：第三方专家组每季度进行专业量化技术考评，并出具验收报告和评分。</w:t>
            </w:r>
          </w:p>
          <w:p>
            <w:pPr>
              <w:pStyle w:val="null3"/>
              <w:ind w:firstLine="484"/>
              <w:jc w:val="left"/>
            </w:pPr>
            <w:r>
              <w:rPr>
                <w:sz w:val="24"/>
              </w:rPr>
              <w:t>年度</w:t>
            </w:r>
            <w:r>
              <w:rPr>
                <w:sz w:val="24"/>
              </w:rPr>
              <w:t>综合</w:t>
            </w:r>
            <w:r>
              <w:rPr>
                <w:sz w:val="24"/>
              </w:rPr>
              <w:t>考评</w:t>
            </w:r>
            <w:r>
              <w:rPr>
                <w:sz w:val="24"/>
              </w:rPr>
              <w:t>：</w:t>
            </w:r>
            <w:r>
              <w:rPr>
                <w:sz w:val="24"/>
              </w:rPr>
              <w:t>每承包年度期满后的</w:t>
            </w:r>
            <w:r>
              <w:rPr>
                <w:sz w:val="24"/>
              </w:rPr>
              <w:t>10日内，</w:t>
            </w:r>
            <w:r>
              <w:rPr>
                <w:sz w:val="24"/>
              </w:rPr>
              <w:t>采购人</w:t>
            </w:r>
            <w:r>
              <w:rPr>
                <w:sz w:val="24"/>
              </w:rPr>
              <w:t>组织对</w:t>
            </w:r>
            <w:r>
              <w:rPr>
                <w:sz w:val="24"/>
              </w:rPr>
              <w:t>成交供应商</w:t>
            </w:r>
            <w:r>
              <w:rPr>
                <w:sz w:val="24"/>
              </w:rPr>
              <w:t>的承包管理服务质量进行年度考评</w:t>
            </w:r>
            <w:r>
              <w:rPr>
                <w:sz w:val="24"/>
              </w:rPr>
              <w:t>，</w:t>
            </w:r>
            <w:r>
              <w:rPr>
                <w:sz w:val="24"/>
              </w:rPr>
              <w:t>根据四个季度考核结果，平均分达</w:t>
            </w:r>
            <w:r>
              <w:rPr>
                <w:sz w:val="24"/>
              </w:rPr>
              <w:t>90分以上（含90分）为合格。</w:t>
            </w:r>
          </w:p>
          <w:p>
            <w:pPr>
              <w:pStyle w:val="null3"/>
              <w:ind w:firstLine="487"/>
              <w:jc w:val="left"/>
            </w:pPr>
            <w:r>
              <w:rPr>
                <w:sz w:val="24"/>
                <w:b/>
              </w:rPr>
              <w:t>3.</w:t>
            </w:r>
            <w:r>
              <w:rPr>
                <w:sz w:val="24"/>
                <w:b/>
              </w:rPr>
              <w:t>考评得分与实际支付承包费：</w:t>
            </w:r>
          </w:p>
          <w:p>
            <w:pPr>
              <w:pStyle w:val="null3"/>
              <w:ind w:firstLine="484"/>
              <w:jc w:val="left"/>
            </w:pPr>
            <w:r>
              <w:rPr>
                <w:sz w:val="24"/>
              </w:rPr>
              <w:t>（</w:t>
            </w:r>
            <w:r>
              <w:rPr>
                <w:sz w:val="24"/>
              </w:rPr>
              <w:t>1）</w:t>
            </w:r>
            <w:r>
              <w:rPr>
                <w:sz w:val="24"/>
              </w:rPr>
              <w:t>采购人</w:t>
            </w:r>
            <w:r>
              <w:rPr>
                <w:sz w:val="24"/>
              </w:rPr>
              <w:t>每季度对以上四项考评得分进行汇总统计，对总得分在</w:t>
            </w:r>
            <w:r>
              <w:rPr>
                <w:sz w:val="24"/>
              </w:rPr>
              <w:t>90分以上的（含90分），全额拨付本季度的承包款，考评总分在90分以下的，每少1分扣罚当季度承包款的1%，并要求</w:t>
            </w:r>
            <w:r>
              <w:rPr>
                <w:sz w:val="24"/>
              </w:rPr>
              <w:t>成交供应商</w:t>
            </w:r>
            <w:r>
              <w:rPr>
                <w:sz w:val="24"/>
              </w:rPr>
              <w:t>限期整改，实行一并扣罚承包款。</w:t>
            </w:r>
          </w:p>
          <w:p>
            <w:pPr>
              <w:pStyle w:val="null3"/>
              <w:ind w:firstLine="484"/>
              <w:jc w:val="left"/>
            </w:pPr>
            <w:r>
              <w:rPr>
                <w:sz w:val="24"/>
              </w:rPr>
              <w:t>（</w:t>
            </w:r>
            <w:r>
              <w:rPr>
                <w:sz w:val="24"/>
              </w:rPr>
              <w:t>2）</w:t>
            </w:r>
            <w:r>
              <w:rPr>
                <w:sz w:val="24"/>
              </w:rPr>
              <w:t>年度考评总分在</w:t>
            </w:r>
            <w:r>
              <w:rPr>
                <w:sz w:val="24"/>
              </w:rPr>
              <w:t>90分以上的（含90分），拨付当年度应付承包费总额的20%（年度考核风险金）给</w:t>
            </w:r>
            <w:r>
              <w:rPr>
                <w:sz w:val="24"/>
              </w:rPr>
              <w:t>成交供应商</w:t>
            </w:r>
            <w:r>
              <w:rPr>
                <w:sz w:val="24"/>
              </w:rPr>
              <w:t>；考评总分在</w:t>
            </w:r>
            <w:r>
              <w:rPr>
                <w:sz w:val="24"/>
              </w:rPr>
              <w:t>90分以下的，每少1分扣发年度考核风险金的3%，并要求</w:t>
            </w:r>
            <w:r>
              <w:rPr>
                <w:sz w:val="24"/>
              </w:rPr>
              <w:t>成交供应商</w:t>
            </w:r>
            <w:r>
              <w:rPr>
                <w:sz w:val="24"/>
              </w:rPr>
              <w:t>限期整改。整改合格后，</w:t>
            </w:r>
            <w:r>
              <w:rPr>
                <w:sz w:val="24"/>
              </w:rPr>
              <w:t>采购人</w:t>
            </w:r>
            <w:r>
              <w:rPr>
                <w:sz w:val="24"/>
              </w:rPr>
              <w:t>将扣除后的年度考核风险金余款拨付给</w:t>
            </w:r>
            <w:r>
              <w:rPr>
                <w:sz w:val="24"/>
              </w:rPr>
              <w:t>成交供应商</w:t>
            </w:r>
            <w:r>
              <w:rPr>
                <w:sz w:val="24"/>
              </w:rPr>
              <w:t>。</w:t>
            </w:r>
          </w:p>
          <w:p>
            <w:pPr>
              <w:pStyle w:val="null3"/>
              <w:ind w:firstLine="482"/>
            </w:pPr>
            <w:r>
              <w:rPr>
                <w:sz w:val="24"/>
                <w:b/>
                <w:color w:val="000000"/>
              </w:rPr>
              <w:t>4.</w:t>
            </w:r>
            <w:r>
              <w:rPr>
                <w:sz w:val="24"/>
                <w:b/>
                <w:color w:val="000000"/>
              </w:rPr>
              <w:t>项目验收的主要依据与相关法规：</w:t>
            </w:r>
          </w:p>
          <w:p>
            <w:pPr>
              <w:pStyle w:val="null3"/>
              <w:ind w:firstLine="480"/>
            </w:pPr>
            <w:r>
              <w:rPr>
                <w:sz w:val="24"/>
                <w:color w:val="000000"/>
                <w:shd w:fill="FFFFFF" w:val="clear"/>
              </w:rPr>
              <w:t>（</w:t>
            </w:r>
            <w:r>
              <w:rPr>
                <w:sz w:val="24"/>
                <w:color w:val="000000"/>
                <w:shd w:fill="FFFFFF" w:val="clear"/>
              </w:rPr>
              <w:t>1）</w:t>
            </w:r>
            <w:r>
              <w:rPr>
                <w:sz w:val="24"/>
              </w:rPr>
              <w:t>2012年4月1日实施的中华人民共和国国家标准：</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p>
          <w:p>
            <w:pPr>
              <w:pStyle w:val="null3"/>
              <w:ind w:firstLine="480"/>
            </w:pP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pPr>
            <w:r>
              <w:rPr>
                <w:sz w:val="24"/>
                <w:b/>
              </w:rPr>
              <w:t>5.</w:t>
            </w:r>
            <w:r>
              <w:rPr>
                <w:sz w:val="24"/>
                <w:b/>
              </w:rPr>
              <w:t>知识产权及专利权：</w:t>
            </w:r>
            <w:r>
              <w:rPr>
                <w:sz w:val="24"/>
              </w:rPr>
              <w:t>所有涉及知识产权及专利权的产品及设计，</w:t>
            </w:r>
            <w:r>
              <w:rPr>
                <w:sz w:val="24"/>
              </w:rPr>
              <w:t>成交</w:t>
            </w:r>
            <w:r>
              <w:rPr>
                <w:sz w:val="24"/>
              </w:rPr>
              <w:t>供应商必须确保采购人拥有其合法的、不受限制的无偿使用权，并免受任何侵权诉讼或索偿，否则，由此产生的一切经济损失和法律责任由</w:t>
            </w:r>
            <w:r>
              <w:rPr>
                <w:sz w:val="24"/>
              </w:rPr>
              <w:t>成交</w:t>
            </w:r>
            <w:r>
              <w:rPr>
                <w:sz w:val="24"/>
              </w:rPr>
              <w:t>供应商承担。</w:t>
            </w:r>
          </w:p>
          <w:p>
            <w:pPr>
              <w:pStyle w:val="null3"/>
              <w:ind w:firstLine="482"/>
            </w:pPr>
            <w:r>
              <w:rPr>
                <w:sz w:val="24"/>
                <w:b/>
              </w:rPr>
              <w:t>6.</w:t>
            </w:r>
            <w:r>
              <w:rPr>
                <w:sz w:val="24"/>
                <w:b/>
              </w:rPr>
              <w:t>服务质量考核标准（考核评分表）：</w:t>
            </w:r>
          </w:p>
          <w:p>
            <w:pPr>
              <w:pStyle w:val="null3"/>
              <w:ind w:left="285"/>
              <w:jc w:val="center"/>
            </w:pPr>
            <w:r>
              <w:rPr>
                <w:sz w:val="21"/>
                <w:b/>
              </w:rPr>
              <w:t>高明区中心城区</w:t>
            </w:r>
            <w:r>
              <w:rPr>
                <w:sz w:val="21"/>
                <w:b/>
              </w:rPr>
              <w:t>核心</w:t>
            </w:r>
            <w:r>
              <w:rPr>
                <w:sz w:val="21"/>
                <w:b/>
              </w:rPr>
              <w:t>区</w:t>
            </w:r>
            <w:r>
              <w:rPr>
                <w:sz w:val="21"/>
                <w:b/>
              </w:rPr>
              <w:t>公共外环境除四害承包服务质量考评标准</w:t>
            </w:r>
          </w:p>
          <w:tbl>
            <w:tblPr>
              <w:tblBorders>
                <w:top w:val="none" w:color="000000" w:sz="4"/>
                <w:left w:val="none" w:color="000000" w:sz="4"/>
                <w:bottom w:val="none" w:color="000000" w:sz="4"/>
                <w:right w:val="none" w:color="000000" w:sz="4"/>
                <w:insideH w:val="none"/>
                <w:insideV w:val="none"/>
              </w:tblBorders>
            </w:tblPr>
            <w:tblGrid>
              <w:gridCol w:w="986"/>
              <w:gridCol w:w="589"/>
              <w:gridCol w:w="974"/>
              <w:gridCol w:w="3049"/>
            </w:tblGrid>
            <w:tr>
              <w:tc>
                <w:tcPr>
                  <w:tcW w:type="dxa" w:w="9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5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9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属地</w:t>
                  </w:r>
                  <w:r>
                    <w:rPr>
                      <w:sz w:val="21"/>
                    </w:rPr>
                    <w:t>村</w:t>
                  </w:r>
                  <w:r>
                    <w:rPr>
                      <w:sz w:val="21"/>
                    </w:rPr>
                    <w:t>居考评（</w:t>
                  </w:r>
                  <w:r>
                    <w:rPr>
                      <w:sz w:val="21"/>
                    </w:rPr>
                    <w:t>15%）</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9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15</w:t>
                  </w:r>
                </w:p>
              </w:tc>
              <w:tc>
                <w:tcPr>
                  <w:tcW w:type="dxa" w:w="3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1"/>
                    </w:rPr>
                    <w:t>由属地</w:t>
                  </w:r>
                  <w:r>
                    <w:rPr>
                      <w:sz w:val="21"/>
                    </w:rPr>
                    <w:t>村（</w:t>
                  </w:r>
                  <w:r>
                    <w:rPr>
                      <w:sz w:val="21"/>
                    </w:rPr>
                    <w:t>居</w:t>
                  </w:r>
                  <w:r>
                    <w:rPr>
                      <w:sz w:val="21"/>
                    </w:rPr>
                    <w:t>）</w:t>
                  </w:r>
                  <w:r>
                    <w:rPr>
                      <w:sz w:val="21"/>
                    </w:rPr>
                    <w:t>委会对</w:t>
                  </w:r>
                  <w:r>
                    <w:rPr>
                      <w:sz w:val="21"/>
                    </w:rPr>
                    <w:t>成交供应商</w:t>
                  </w:r>
                  <w:r>
                    <w:rPr>
                      <w:sz w:val="21"/>
                    </w:rPr>
                    <w:t>在辖区开展除四害服务进行监督管理，每月对辖区四害孳生情况进行检查，每季度进行民意调查，对辖区的除四害投诉情况进行统计等。</w:t>
                  </w:r>
                </w:p>
              </w:tc>
            </w:tr>
            <w:tr>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区疾控中心</w:t>
                  </w:r>
                  <w:r>
                    <w:rPr>
                      <w:sz w:val="21"/>
                    </w:rPr>
                    <w:t>“四害”密度监测指标考评（20%）</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9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20</w:t>
                  </w:r>
                </w:p>
              </w:tc>
              <w:tc>
                <w:tcPr>
                  <w:tcW w:type="dxa" w:w="3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采购人</w:t>
                  </w:r>
                  <w:r>
                    <w:rPr>
                      <w:sz w:val="21"/>
                    </w:rPr>
                    <w:t>综合考评（</w:t>
                  </w:r>
                  <w:r>
                    <w:rPr>
                      <w:sz w:val="21"/>
                    </w:rPr>
                    <w:t>25%）</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9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25</w:t>
                  </w:r>
                </w:p>
              </w:tc>
              <w:tc>
                <w:tcPr>
                  <w:tcW w:type="dxa" w:w="3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sz w:val="21"/>
                    </w:rPr>
                    <w:t>采购人</w:t>
                  </w:r>
                  <w:r>
                    <w:rPr>
                      <w:sz w:val="21"/>
                    </w:rPr>
                    <w:t>不定期组织对</w:t>
                  </w:r>
                  <w:r>
                    <w:rPr>
                      <w:sz w:val="21"/>
                    </w:rPr>
                    <w:t>成交供应商</w:t>
                  </w:r>
                  <w:r>
                    <w:rPr>
                      <w:sz w:val="21"/>
                    </w:rPr>
                    <w:t>开展工作的质量、效果进行综合检查，发现问题纳入当季考评扣分，并通知</w:t>
                  </w:r>
                  <w:r>
                    <w:rPr>
                      <w:sz w:val="21"/>
                    </w:rPr>
                    <w:t>成交供应商</w:t>
                  </w:r>
                  <w:r>
                    <w:rPr>
                      <w:sz w:val="21"/>
                    </w:rPr>
                    <w:t>限期整改。每季度统计群众对</w:t>
                  </w:r>
                  <w:r>
                    <w:rPr>
                      <w:sz w:val="21"/>
                    </w:rPr>
                    <w:t>“</w:t>
                  </w:r>
                  <w:r>
                    <w:rPr>
                      <w:sz w:val="21"/>
                    </w:rPr>
                    <w:t>四害</w:t>
                  </w:r>
                  <w:r>
                    <w:rPr>
                      <w:sz w:val="21"/>
                    </w:rPr>
                    <w:t>”</w:t>
                  </w:r>
                  <w:r>
                    <w:rPr>
                      <w:sz w:val="21"/>
                    </w:rPr>
                    <w:t>的投诉情况，经查实为</w:t>
                  </w:r>
                  <w:r>
                    <w:rPr>
                      <w:sz w:val="21"/>
                    </w:rPr>
                    <w:t>成交供应商</w:t>
                  </w:r>
                  <w:r>
                    <w:rPr>
                      <w:sz w:val="21"/>
                    </w:rPr>
                    <w:t>有责的进行扣分。</w:t>
                  </w:r>
                  <w:r>
                    <w:rPr>
                      <w:sz w:val="21"/>
                    </w:rPr>
                    <w:t>每季度</w:t>
                  </w:r>
                  <w:r>
                    <w:rPr>
                      <w:sz w:val="21"/>
                    </w:rPr>
                    <w:t>对</w:t>
                  </w:r>
                  <w:r>
                    <w:rPr>
                      <w:sz w:val="21"/>
                    </w:rPr>
                    <w:t>成交供应商</w:t>
                  </w:r>
                  <w:r>
                    <w:rPr>
                      <w:sz w:val="21"/>
                    </w:rPr>
                    <w:t>的</w:t>
                  </w:r>
                  <w:r>
                    <w:rPr>
                      <w:sz w:val="21"/>
                    </w:rPr>
                    <w:t>承包</w:t>
                  </w:r>
                  <w:r>
                    <w:rPr>
                      <w:sz w:val="21"/>
                    </w:rPr>
                    <w:t>工作情况进行综合考评。</w:t>
                  </w:r>
                </w:p>
              </w:tc>
            </w:tr>
            <w:tr>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第三方专业考评（</w:t>
                  </w:r>
                  <w:r>
                    <w:rPr>
                      <w:sz w:val="21"/>
                    </w:rPr>
                    <w:t>40%）</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9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40</w:t>
                  </w:r>
                </w:p>
              </w:tc>
              <w:tc>
                <w:tcPr>
                  <w:tcW w:type="dxa" w:w="3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5"/>
                  </w:pPr>
                  <w:r>
                    <w:rPr>
                      <w:sz w:val="21"/>
                    </w:rPr>
                    <w:t>委托</w:t>
                  </w:r>
                  <w:r>
                    <w:rPr>
                      <w:sz w:val="21"/>
                    </w:rPr>
                    <w:t>第三方</w:t>
                  </w:r>
                  <w:r>
                    <w:rPr>
                      <w:sz w:val="21"/>
                    </w:rPr>
                    <w:t>行业协会</w:t>
                  </w:r>
                  <w:r>
                    <w:rPr>
                      <w:sz w:val="21"/>
                    </w:rPr>
                    <w:t>，根据国家病媒生物密度控制标准及相关考评标准进行专业考核，并出具考</w:t>
                  </w:r>
                  <w:r>
                    <w:rPr>
                      <w:sz w:val="21"/>
                    </w:rPr>
                    <w:t>评验收报告书。</w:t>
                  </w:r>
                </w:p>
              </w:tc>
            </w:tr>
            <w:tr>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8"/>
                    <w:jc w:val="center"/>
                  </w:pPr>
                  <w:r>
                    <w:rPr>
                      <w:sz w:val="21"/>
                      <w:b/>
                    </w:rPr>
                    <w:t>合计</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firstLine="400"/>
                    <w:jc w:val="center"/>
                  </w:pPr>
                </w:p>
              </w:tc>
              <w:tc>
                <w:tcPr>
                  <w:tcW w:type="dxa" w:w="9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p>
              </w:tc>
            </w:tr>
          </w:tbl>
          <w:p>
            <w:pPr>
              <w:pStyle w:val="null3"/>
              <w:jc w:val="both"/>
            </w:pPr>
            <w:r>
              <w:rPr>
                <w:sz w:val="21"/>
                <w:b/>
              </w:rPr>
              <w:t>各项考评标准：</w:t>
            </w:r>
          </w:p>
          <w:p>
            <w:pPr>
              <w:pStyle w:val="null3"/>
              <w:jc w:val="center"/>
            </w:pPr>
            <w:r>
              <w:rPr>
                <w:sz w:val="21"/>
                <w:b/>
              </w:rPr>
              <w:t>高明区中心城区核心区公共外环境除</w:t>
            </w:r>
            <w:r>
              <w:rPr>
                <w:sz w:val="21"/>
                <w:b/>
              </w:rPr>
              <w:t>“</w:t>
            </w:r>
            <w:r>
              <w:rPr>
                <w:sz w:val="21"/>
                <w:b/>
              </w:rPr>
              <w:t>四害</w:t>
            </w:r>
            <w:r>
              <w:rPr>
                <w:sz w:val="21"/>
                <w:b/>
              </w:rPr>
              <w:t>”</w:t>
            </w:r>
            <w:r>
              <w:rPr>
                <w:sz w:val="21"/>
                <w:b/>
              </w:rPr>
              <w:t>承包服务质量考评标准</w:t>
            </w:r>
          </w:p>
          <w:p>
            <w:pPr>
              <w:pStyle w:val="null3"/>
              <w:jc w:val="center"/>
            </w:pPr>
            <w:r>
              <w:rPr>
                <w:sz w:val="21"/>
                <w:b/>
              </w:rPr>
              <w:t>（属地</w:t>
            </w:r>
            <w:r>
              <w:rPr>
                <w:sz w:val="21"/>
                <w:b/>
              </w:rPr>
              <w:t>村</w:t>
            </w:r>
            <w:r>
              <w:rPr>
                <w:sz w:val="21"/>
                <w:b/>
              </w:rPr>
              <w:t>居考评部分）</w:t>
            </w:r>
          </w:p>
          <w:p>
            <w:pPr>
              <w:pStyle w:val="null3"/>
              <w:jc w:val="center"/>
            </w:pPr>
            <w:r>
              <w:rPr>
                <w:sz w:val="21"/>
              </w:rPr>
              <w:t>村（</w:t>
            </w:r>
            <w:r>
              <w:rPr>
                <w:sz w:val="21"/>
              </w:rPr>
              <w:t>居</w:t>
            </w:r>
            <w:r>
              <w:rPr>
                <w:sz w:val="21"/>
              </w:rPr>
              <w:t>）</w:t>
            </w:r>
            <w:r>
              <w:rPr>
                <w:sz w:val="21"/>
              </w:rPr>
              <w:t>委会名称（盖章）：</w:t>
            </w:r>
            <w:r>
              <w:rPr>
                <w:sz w:val="21"/>
              </w:rPr>
              <w:t xml:space="preserve">  </w:t>
            </w:r>
            <w:r>
              <w:rPr>
                <w:sz w:val="21"/>
              </w:rPr>
              <w:t>被考评单位：</w:t>
            </w:r>
            <w:r>
              <w:rPr>
                <w:sz w:val="21"/>
              </w:rPr>
              <w:t xml:space="preserve">    </w:t>
            </w:r>
            <w:r>
              <w:rPr>
                <w:sz w:val="21"/>
              </w:rPr>
              <w:t>年</w:t>
            </w:r>
            <w:r>
              <w:rPr>
                <w:sz w:val="21"/>
              </w:rPr>
              <w:t>第</w:t>
            </w:r>
            <w:r>
              <w:rPr>
                <w:sz w:val="21"/>
              </w:rPr>
              <w:t xml:space="preserve">   </w:t>
            </w:r>
            <w:r>
              <w:rPr>
                <w:sz w:val="21"/>
              </w:rPr>
              <w:t>季度</w:t>
            </w:r>
          </w:p>
          <w:tbl>
            <w:tblPr>
              <w:tblBorders>
                <w:top w:val="none" w:color="000000" w:sz="4"/>
                <w:left w:val="none" w:color="000000" w:sz="4"/>
                <w:bottom w:val="none" w:color="000000" w:sz="4"/>
                <w:right w:val="none" w:color="000000" w:sz="4"/>
                <w:insideH w:val="none"/>
                <w:insideV w:val="none"/>
              </w:tblBorders>
            </w:tblPr>
            <w:tblGrid>
              <w:gridCol w:w="585"/>
              <w:gridCol w:w="1146"/>
              <w:gridCol w:w="2975"/>
              <w:gridCol w:w="878"/>
            </w:tblGrid>
            <w:tr>
              <w:tc>
                <w:tcPr>
                  <w:tcW w:type="dxa" w:w="5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1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29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8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w:t>
                  </w:r>
                  <w:r>
                    <w:rPr>
                      <w:sz w:val="21"/>
                    </w:rPr>
                    <w:t>行动</w:t>
                  </w:r>
                  <w:r>
                    <w:rPr>
                      <w:sz w:val="21"/>
                    </w:rPr>
                    <w:t>跟踪</w:t>
                  </w:r>
                </w:p>
              </w:tc>
              <w:tc>
                <w:tcPr>
                  <w:tcW w:type="dxa" w:w="2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w:t>
                  </w:r>
                  <w:r>
                    <w:rPr>
                      <w:sz w:val="21"/>
                    </w:rPr>
                    <w:t>统一行动没有提前告知辖区</w:t>
                  </w:r>
                  <w:r>
                    <w:rPr>
                      <w:sz w:val="21"/>
                    </w:rPr>
                    <w:t>村</w:t>
                  </w:r>
                  <w:r>
                    <w:rPr>
                      <w:sz w:val="21"/>
                    </w:rPr>
                    <w:t>居的，每次扣</w:t>
                  </w:r>
                  <w:r>
                    <w:rPr>
                      <w:sz w:val="21"/>
                    </w:rPr>
                    <w:t>5分；现场抽查消杀行动，发现有马虎应付、工作漏网、施药不足等问题的，每次扣5分</w:t>
                  </w:r>
                  <w:r>
                    <w:rPr>
                      <w:sz w:val="21"/>
                    </w:rPr>
                    <w:t>（</w:t>
                  </w:r>
                  <w:r>
                    <w:rPr>
                      <w:sz w:val="21"/>
                    </w:rPr>
                    <w:t>拍照留存并</w:t>
                  </w:r>
                  <w:r>
                    <w:rPr>
                      <w:sz w:val="21"/>
                    </w:rPr>
                    <w:t>做好有关检查记录）</w:t>
                  </w:r>
                  <w:r>
                    <w:rPr>
                      <w:sz w:val="21"/>
                    </w:rPr>
                    <w:t>。</w:t>
                  </w:r>
                </w:p>
              </w:tc>
              <w:tc>
                <w:tcPr>
                  <w:tcW w:type="dxa" w:w="8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2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w:t>
                  </w:r>
                  <w:r>
                    <w:rPr>
                      <w:sz w:val="21"/>
                    </w:rPr>
                    <w:t>每处扣</w:t>
                  </w:r>
                  <w:r>
                    <w:rPr>
                      <w:sz w:val="21"/>
                    </w:rPr>
                    <w:t>3</w:t>
                  </w:r>
                  <w:r>
                    <w:rPr>
                      <w:sz w:val="21"/>
                    </w:rPr>
                    <w:t>分（</w:t>
                  </w:r>
                  <w:r>
                    <w:rPr>
                      <w:sz w:val="21"/>
                    </w:rPr>
                    <w:t>拍照留存并</w:t>
                  </w:r>
                  <w:r>
                    <w:rPr>
                      <w:sz w:val="21"/>
                    </w:rPr>
                    <w:t>做好有关检查记录）</w:t>
                  </w:r>
                  <w:r>
                    <w:rPr>
                      <w:sz w:val="21"/>
                    </w:rPr>
                    <w:t>：</w:t>
                  </w:r>
                </w:p>
                <w:p>
                  <w:pPr>
                    <w:pStyle w:val="null3"/>
                    <w:ind w:left="105"/>
                    <w:jc w:val="both"/>
                  </w:pPr>
                  <w:r>
                    <w:rPr>
                      <w:sz w:val="21"/>
                    </w:rPr>
                    <w:t>1.</w:t>
                  </w:r>
                  <w:r>
                    <w:rPr>
                      <w:sz w:val="21"/>
                    </w:rPr>
                    <w:t>灭鼠屋</w:t>
                  </w:r>
                  <w:r>
                    <w:rPr>
                      <w:sz w:val="21"/>
                    </w:rPr>
                    <w:t>破损或缺失、</w:t>
                  </w:r>
                  <w:r>
                    <w:rPr>
                      <w:sz w:val="21"/>
                    </w:rPr>
                    <w:t>灭鼠屋</w:t>
                  </w:r>
                  <w:r>
                    <w:rPr>
                      <w:sz w:val="21"/>
                    </w:rPr>
                    <w:t>的警示标志缺失、灭鼠毒饵缺失或毒饵</w:t>
                  </w:r>
                  <w:r>
                    <w:rPr>
                      <w:sz w:val="21"/>
                    </w:rPr>
                    <w:t>霉变、新旧混放</w:t>
                  </w:r>
                  <w:r>
                    <w:rPr>
                      <w:sz w:val="21"/>
                    </w:rPr>
                    <w:t>；</w:t>
                  </w:r>
                </w:p>
                <w:p>
                  <w:pPr>
                    <w:pStyle w:val="null3"/>
                    <w:ind w:left="105"/>
                    <w:jc w:val="both"/>
                  </w:pPr>
                  <w:r>
                    <w:rPr>
                      <w:sz w:val="21"/>
                    </w:rPr>
                    <w:t>2.下水道入水口（非干涸）的</w:t>
                  </w:r>
                  <w:r>
                    <w:rPr>
                      <w:sz w:val="21"/>
                    </w:rPr>
                    <w:t>防蚊</w:t>
                  </w:r>
                  <w:r>
                    <w:rPr>
                      <w:sz w:val="21"/>
                    </w:rPr>
                    <w:t>缓释体</w:t>
                  </w:r>
                  <w:r>
                    <w:rPr>
                      <w:sz w:val="21"/>
                    </w:rPr>
                    <w:t>缺失或失效；</w:t>
                  </w:r>
                </w:p>
                <w:p>
                  <w:pPr>
                    <w:pStyle w:val="null3"/>
                    <w:ind w:left="105"/>
                    <w:jc w:val="both"/>
                  </w:pPr>
                  <w:r>
                    <w:rPr>
                      <w:sz w:val="21"/>
                    </w:rPr>
                    <w:t>3.发现外环境鼠迹、蚊媒阳性积水、蝇类阳性孳生地、蟑迹。</w:t>
                  </w:r>
                </w:p>
              </w:tc>
              <w:tc>
                <w:tcPr>
                  <w:tcW w:type="dxa" w:w="8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3</w:t>
                  </w:r>
                </w:p>
              </w:tc>
              <w:tc>
                <w:tcPr>
                  <w:tcW w:type="dxa" w:w="1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2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w:t>
                  </w:r>
                  <w:r>
                    <w:rPr>
                      <w:sz w:val="21"/>
                    </w:rPr>
                    <w:t>来访</w:t>
                  </w:r>
                  <w:r>
                    <w:rPr>
                      <w:sz w:val="21"/>
                    </w:rPr>
                    <w:t>等渠道投诉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密度高的情况，经查</w:t>
                  </w:r>
                  <w:r>
                    <w:rPr>
                      <w:sz w:val="21"/>
                    </w:rPr>
                    <w:t>成交供应商</w:t>
                  </w:r>
                  <w:r>
                    <w:rPr>
                      <w:sz w:val="21"/>
                    </w:rPr>
                    <w:t>有责任的，每宗投诉扣</w:t>
                  </w:r>
                  <w:r>
                    <w:rPr>
                      <w:sz w:val="21"/>
                    </w:rPr>
                    <w:t>3</w:t>
                  </w:r>
                  <w:r>
                    <w:rPr>
                      <w:sz w:val="21"/>
                    </w:rPr>
                    <w:t>分（做好有关登记）。</w:t>
                  </w:r>
                </w:p>
              </w:tc>
              <w:tc>
                <w:tcPr>
                  <w:tcW w:type="dxa" w:w="8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4</w:t>
                  </w:r>
                </w:p>
              </w:tc>
              <w:tc>
                <w:tcPr>
                  <w:tcW w:type="dxa" w:w="1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2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w:t>
                  </w:r>
                  <w:r>
                    <w:rPr>
                      <w:sz w:val="21"/>
                    </w:rPr>
                    <w:t>四害</w:t>
                  </w:r>
                  <w:r>
                    <w:rPr>
                      <w:sz w:val="21"/>
                    </w:rPr>
                    <w:t>”</w:t>
                  </w:r>
                  <w:r>
                    <w:rPr>
                      <w:sz w:val="21"/>
                    </w:rPr>
                    <w:t>投诉，</w:t>
                  </w:r>
                  <w:r>
                    <w:rPr>
                      <w:sz w:val="21"/>
                    </w:rPr>
                    <w:t>成交供应商</w:t>
                  </w:r>
                  <w:r>
                    <w:rPr>
                      <w:sz w:val="21"/>
                    </w:rPr>
                    <w:t>有责而不及时落实处理，或没有在规定时限回复处理情况的，经查实每宗再扣</w:t>
                  </w:r>
                  <w:r>
                    <w:rPr>
                      <w:sz w:val="21"/>
                    </w:rPr>
                    <w:t>3 分（做好有关登记）</w:t>
                  </w:r>
                  <w:r>
                    <w:rPr>
                      <w:sz w:val="21"/>
                    </w:rPr>
                    <w:t>。</w:t>
                  </w:r>
                </w:p>
              </w:tc>
              <w:tc>
                <w:tcPr>
                  <w:tcW w:type="dxa" w:w="8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5</w:t>
                  </w:r>
                </w:p>
              </w:tc>
              <w:tc>
                <w:tcPr>
                  <w:tcW w:type="dxa" w:w="1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2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w:t>
                  </w:r>
                  <w:r>
                    <w:rPr>
                      <w:sz w:val="21"/>
                    </w:rPr>
                    <w:t>居每季度末随机访问辖区居民</w:t>
                  </w:r>
                  <w:r>
                    <w:rPr>
                      <w:sz w:val="21"/>
                    </w:rPr>
                    <w:t>1</w:t>
                  </w:r>
                  <w:r>
                    <w:rPr>
                      <w:sz w:val="21"/>
                    </w:rPr>
                    <w:t>0名，调查居民对</w:t>
                  </w:r>
                  <w:r>
                    <w:rPr>
                      <w:sz w:val="21"/>
                    </w:rPr>
                    <w:t>成交供应商</w:t>
                  </w:r>
                  <w:r>
                    <w:rPr>
                      <w:sz w:val="21"/>
                    </w:rPr>
                    <w:t>在本</w:t>
                  </w:r>
                  <w:r>
                    <w:rPr>
                      <w:sz w:val="21"/>
                    </w:rPr>
                    <w:t>村</w:t>
                  </w:r>
                  <w:r>
                    <w:rPr>
                      <w:sz w:val="21"/>
                    </w:rPr>
                    <w:t>居辖区开展除</w:t>
                  </w:r>
                  <w:r>
                    <w:rPr>
                      <w:sz w:val="21"/>
                    </w:rPr>
                    <w:t>“</w:t>
                  </w:r>
                  <w:r>
                    <w:rPr>
                      <w:sz w:val="21"/>
                    </w:rPr>
                    <w:t>四害</w:t>
                  </w:r>
                  <w:r>
                    <w:rPr>
                      <w:sz w:val="21"/>
                    </w:rPr>
                    <w:t>”</w:t>
                  </w:r>
                  <w:r>
                    <w:rPr>
                      <w:sz w:val="21"/>
                    </w:rPr>
                    <w:t>服务的满意情况，如对</w:t>
                  </w:r>
                  <w:r>
                    <w:rPr>
                      <w:sz w:val="21"/>
                    </w:rPr>
                    <w:t>成交供应商</w:t>
                  </w:r>
                  <w:r>
                    <w:rPr>
                      <w:sz w:val="21"/>
                    </w:rPr>
                    <w:t>开展服务不满意的，每人次扣</w:t>
                  </w:r>
                  <w:r>
                    <w:rPr>
                      <w:sz w:val="21"/>
                    </w:rPr>
                    <w:t>2分。</w:t>
                  </w:r>
                </w:p>
              </w:tc>
              <w:tc>
                <w:tcPr>
                  <w:tcW w:type="dxa" w:w="8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8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8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w:t>
            </w:r>
            <w:r>
              <w:rPr>
                <w:sz w:val="21"/>
              </w:rPr>
              <w:t>居卫生干</w:t>
            </w:r>
            <w:r>
              <w:rPr>
                <w:sz w:val="21"/>
              </w:rPr>
              <w:t>部</w:t>
            </w:r>
            <w:r>
              <w:rPr>
                <w:sz w:val="21"/>
              </w:rPr>
              <w:t>签名：</w:t>
            </w:r>
            <w:r>
              <w:rPr>
                <w:sz w:val="21"/>
              </w:rPr>
              <w:t xml:space="preserve">    </w:t>
            </w:r>
            <w:r>
              <w:rPr>
                <w:sz w:val="21"/>
              </w:rPr>
              <w:t>村</w:t>
            </w:r>
            <w:r>
              <w:rPr>
                <w:sz w:val="21"/>
              </w:rPr>
              <w:t>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1"/>
                <w:b/>
              </w:rPr>
              <w:t>高明区中心城区</w:t>
            </w:r>
            <w:r>
              <w:rPr>
                <w:sz w:val="21"/>
                <w:b/>
              </w:rPr>
              <w:t>核心</w:t>
            </w:r>
            <w:r>
              <w:rPr>
                <w:sz w:val="21"/>
                <w:b/>
              </w:rPr>
              <w:t>区</w:t>
            </w:r>
            <w:r>
              <w:rPr>
                <w:sz w:val="21"/>
                <w:b/>
              </w:rPr>
              <w:t>公共外环境除</w:t>
            </w:r>
            <w:r>
              <w:rPr>
                <w:sz w:val="21"/>
                <w:b/>
              </w:rPr>
              <w:t>“</w:t>
            </w:r>
            <w:r>
              <w:rPr>
                <w:sz w:val="21"/>
                <w:b/>
              </w:rPr>
              <w:t>四害</w:t>
            </w:r>
            <w:r>
              <w:rPr>
                <w:sz w:val="21"/>
                <w:b/>
              </w:rPr>
              <w:t>”</w:t>
            </w:r>
            <w:r>
              <w:rPr>
                <w:sz w:val="21"/>
                <w:b/>
              </w:rPr>
              <w:t>承包服务质量考评标准</w:t>
            </w:r>
          </w:p>
          <w:p>
            <w:pPr>
              <w:pStyle w:val="null3"/>
              <w:jc w:val="center"/>
            </w:pPr>
            <w:r>
              <w:rPr>
                <w:sz w:val="21"/>
                <w:b/>
              </w:rPr>
              <w:t>（区疾控中心考评部分）</w:t>
            </w:r>
          </w:p>
          <w:p>
            <w:pPr>
              <w:pStyle w:val="null3"/>
              <w:spacing w:before="150"/>
              <w:jc w:val="center"/>
            </w:pPr>
            <w:r>
              <w:rPr>
                <w:sz w:val="21"/>
                <w:color w:val="000000"/>
              </w:rPr>
              <w:t>填报单位（盖章）：</w:t>
            </w:r>
            <w:r>
              <w:rPr>
                <w:sz w:val="52"/>
                <w:color w:val="000000"/>
              </w:rPr>
              <w:t xml:space="preserve">   </w:t>
            </w:r>
            <w:r>
              <w:rPr>
                <w:sz w:val="21"/>
                <w:color w:val="000000"/>
              </w:rPr>
              <w:t>被考评单位：</w:t>
            </w:r>
            <w:r>
              <w:rPr>
                <w:sz w:val="21"/>
                <w:color w:val="000000"/>
              </w:rPr>
              <w:t xml:space="preserve">        </w:t>
            </w:r>
            <w:r>
              <w:rPr>
                <w:sz w:val="21"/>
                <w:color w:val="000000"/>
              </w:rPr>
              <w:t>年</w:t>
            </w:r>
            <w:r>
              <w:rPr>
                <w:sz w:val="21"/>
                <w:color w:val="000000"/>
              </w:rPr>
              <w:t>第</w:t>
            </w:r>
            <w:r>
              <w:rPr>
                <w:sz w:val="52"/>
                <w:color w:val="000000"/>
              </w:rPr>
              <w:t xml:space="preserve">   </w:t>
            </w:r>
            <w:r>
              <w:rPr>
                <w:sz w:val="21"/>
                <w:color w:val="000000"/>
              </w:rPr>
              <w:t>季度</w:t>
            </w:r>
          </w:p>
          <w:tbl>
            <w:tblPr>
              <w:tblBorders>
                <w:top w:val="none" w:color="000000" w:sz="4"/>
                <w:left w:val="none" w:color="000000" w:sz="4"/>
                <w:bottom w:val="none" w:color="000000" w:sz="4"/>
                <w:right w:val="none" w:color="000000" w:sz="4"/>
                <w:insideH w:val="none"/>
                <w:insideV w:val="none"/>
              </w:tblBorders>
            </w:tblPr>
            <w:tblGrid>
              <w:gridCol w:w="587"/>
              <w:gridCol w:w="2045"/>
              <w:gridCol w:w="2057"/>
              <w:gridCol w:w="881"/>
            </w:tblGrid>
            <w:tr>
              <w:tc>
                <w:tcPr>
                  <w:tcW w:type="dxa" w:w="5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0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20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8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本期扣分</w:t>
                  </w: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户，以省疾控方案为准）各类积水及蚊幼虫阳性积水，计算布雷图指数不超过10。</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10，每超2扣 2分。</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0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 xml:space="preserve"> </w:t>
            </w:r>
            <w:r>
              <w:rPr>
                <w:sz w:val="21"/>
              </w:rPr>
              <w:t>1.本项目满分100分（占总考评分的20%）</w:t>
            </w:r>
          </w:p>
          <w:p>
            <w:pPr>
              <w:pStyle w:val="null3"/>
              <w:ind w:firstLine="420"/>
              <w:jc w:val="left"/>
            </w:pPr>
            <w:r>
              <w:rPr>
                <w:sz w:val="21"/>
              </w:rPr>
              <w:t>2.</w:t>
            </w:r>
            <w:r>
              <w:rPr>
                <w:sz w:val="21"/>
              </w:rPr>
              <w:t>四害</w:t>
            </w:r>
            <w:r>
              <w:rPr>
                <w:sz w:val="21"/>
              </w:rPr>
              <w:t>中，鼠、蚊、蝇、蟑</w:t>
            </w:r>
            <w:r>
              <w:rPr>
                <w:sz w:val="21"/>
              </w:rPr>
              <w:t>各占</w:t>
            </w:r>
            <w:r>
              <w:rPr>
                <w:sz w:val="21"/>
              </w:rPr>
              <w:t>25分，扣完为止。</w:t>
            </w:r>
          </w:p>
          <w:p>
            <w:pPr>
              <w:pStyle w:val="null3"/>
              <w:ind w:left="-135"/>
              <w:jc w:val="left"/>
            </w:pPr>
            <w:r>
              <w:rPr>
                <w:sz w:val="21"/>
              </w:rPr>
              <w:t xml:space="preserve">      </w:t>
            </w:r>
            <w:r>
              <w:rPr>
                <w:sz w:val="21"/>
              </w:rPr>
              <w:t>3.</w:t>
            </w:r>
            <w:r>
              <w:rPr>
                <w:sz w:val="21"/>
              </w:rPr>
              <w:t>鼠密度</w:t>
            </w:r>
            <w:r>
              <w:rPr>
                <w:sz w:val="21"/>
              </w:rPr>
              <w:t>(%)=捕鼠总数/有效笼总数×100%</w:t>
            </w:r>
          </w:p>
          <w:p>
            <w:pPr>
              <w:pStyle w:val="null3"/>
              <w:ind w:left="-135" w:firstLine="630"/>
              <w:jc w:val="left"/>
            </w:pPr>
            <w:r>
              <w:rPr>
                <w:sz w:val="21"/>
              </w:rPr>
              <w:t>4.</w:t>
            </w:r>
            <w:r>
              <w:rPr>
                <w:sz w:val="21"/>
              </w:rPr>
              <w:t>布雷图指数（</w:t>
            </w:r>
            <w:r>
              <w:rPr>
                <w:sz w:val="21"/>
              </w:rPr>
              <w:t>BI）=合计阳性容器数/调查户数×100</w:t>
            </w:r>
          </w:p>
          <w:p>
            <w:pPr>
              <w:pStyle w:val="null3"/>
              <w:ind w:firstLine="420"/>
              <w:jc w:val="left"/>
            </w:pPr>
            <w:r>
              <w:rPr>
                <w:sz w:val="21"/>
              </w:rPr>
              <w:t>5.</w:t>
            </w:r>
            <w:r>
              <w:rPr>
                <w:sz w:val="21"/>
              </w:rPr>
              <w:t>成蚊密度（只</w:t>
            </w:r>
            <w:r>
              <w:rPr>
                <w:sz w:val="21"/>
              </w:rPr>
              <w:t>/盏）=捕获蚊虫数（只）/总灯数（盏）×100%</w:t>
            </w:r>
          </w:p>
          <w:p>
            <w:pPr>
              <w:pStyle w:val="null3"/>
              <w:ind w:firstLine="420"/>
              <w:jc w:val="left"/>
            </w:pPr>
            <w:r>
              <w:rPr>
                <w:sz w:val="21"/>
              </w:rPr>
              <w:t>6.</w:t>
            </w:r>
            <w:r>
              <w:rPr>
                <w:sz w:val="21"/>
              </w:rPr>
              <w:t>成蝇密度（只</w:t>
            </w:r>
            <w:r>
              <w:rPr>
                <w:sz w:val="21"/>
              </w:rPr>
              <w:t>/笼）=捕蝇总数（只）/蝇笼总数×100%</w:t>
            </w:r>
          </w:p>
          <w:p>
            <w:pPr>
              <w:pStyle w:val="null3"/>
              <w:ind w:left="-135" w:firstLine="630"/>
              <w:jc w:val="left"/>
            </w:pPr>
            <w:r>
              <w:rPr>
                <w:sz w:val="21"/>
              </w:rPr>
              <w:t>7.</w:t>
            </w:r>
            <w:r>
              <w:rPr>
                <w:sz w:val="21"/>
              </w:rPr>
              <w:t>蟑螂成（若）虫阳性率</w:t>
            </w:r>
            <w:r>
              <w:rPr>
                <w:sz w:val="21"/>
              </w:rPr>
              <w:t>=阳性处数（处）/检查处数（处）×100%</w:t>
            </w:r>
          </w:p>
          <w:p>
            <w:pPr>
              <w:pStyle w:val="null3"/>
              <w:ind w:left="-135"/>
              <w:jc w:val="left"/>
            </w:pPr>
            <w:r>
              <w:rPr>
                <w:sz w:val="21"/>
                <w:b/>
                <w:color w:val="000000"/>
              </w:rPr>
              <w:t>高明区中心城区</w:t>
            </w:r>
            <w:r>
              <w:rPr>
                <w:sz w:val="21"/>
                <w:b/>
                <w:color w:val="000000"/>
              </w:rPr>
              <w:t>核心</w:t>
            </w:r>
            <w:r>
              <w:rPr>
                <w:sz w:val="21"/>
                <w:b/>
                <w:color w:val="000000"/>
              </w:rPr>
              <w:t>区</w:t>
            </w:r>
            <w:r>
              <w:rPr>
                <w:sz w:val="21"/>
                <w:b/>
                <w:color w:val="000000"/>
              </w:rPr>
              <w:t>公共外环境除</w:t>
            </w:r>
            <w:r>
              <w:rPr>
                <w:sz w:val="21"/>
                <w:b/>
                <w:color w:val="000000"/>
              </w:rPr>
              <w:t>“四害”承包服务质量考评标准</w:t>
            </w:r>
          </w:p>
          <w:p>
            <w:pPr>
              <w:pStyle w:val="null3"/>
              <w:ind w:firstLine="482"/>
              <w:jc w:val="center"/>
            </w:pPr>
            <w:r>
              <w:rPr>
                <w:sz w:val="21"/>
                <w:b/>
                <w:color w:val="000000"/>
              </w:rPr>
              <w:t>（</w:t>
            </w:r>
            <w:r>
              <w:rPr>
                <w:sz w:val="21"/>
                <w:b/>
                <w:color w:val="000000"/>
              </w:rPr>
              <w:t>采购人</w:t>
            </w:r>
            <w:r>
              <w:rPr>
                <w:sz w:val="21"/>
                <w:b/>
                <w:color w:val="000000"/>
              </w:rPr>
              <w:t>综合考评部分）</w:t>
            </w:r>
          </w:p>
          <w:p>
            <w:pPr>
              <w:pStyle w:val="null3"/>
              <w:ind w:firstLine="420"/>
              <w:jc w:val="both"/>
            </w:pPr>
            <w:r>
              <w:rPr>
                <w:sz w:val="21"/>
                <w:color w:val="000000"/>
              </w:rPr>
              <w:t>填报单位：</w:t>
            </w:r>
            <w:r>
              <w:rPr>
                <w:sz w:val="52"/>
                <w:color w:val="000000"/>
              </w:rPr>
              <w:t xml:space="preserve">      </w:t>
            </w:r>
            <w:r>
              <w:rPr>
                <w:sz w:val="21"/>
                <w:color w:val="000000"/>
              </w:rPr>
              <w:t>被考评单位：</w:t>
            </w:r>
            <w:r>
              <w:rPr>
                <w:sz w:val="21"/>
                <w:color w:val="000000"/>
              </w:rPr>
              <w:t xml:space="preserve">           </w:t>
            </w:r>
            <w:r>
              <w:rPr>
                <w:sz w:val="21"/>
                <w:color w:val="000000"/>
              </w:rPr>
              <w:t>年</w:t>
            </w:r>
            <w:r>
              <w:rPr>
                <w:sz w:val="21"/>
                <w:color w:val="000000"/>
              </w:rPr>
              <w:t>第</w:t>
            </w:r>
            <w:r>
              <w:rPr>
                <w:sz w:val="52"/>
                <w:color w:val="000000"/>
              </w:rPr>
              <w:t xml:space="preserve">   </w:t>
            </w:r>
            <w:r>
              <w:rPr>
                <w:sz w:val="21"/>
                <w:color w:val="000000"/>
              </w:rPr>
              <w:t>季度</w:t>
            </w:r>
          </w:p>
          <w:tbl>
            <w:tblPr>
              <w:tblBorders>
                <w:top w:val="none" w:color="000000" w:sz="4"/>
                <w:left w:val="none" w:color="000000" w:sz="4"/>
                <w:bottom w:val="none" w:color="000000" w:sz="4"/>
                <w:right w:val="none" w:color="000000" w:sz="4"/>
                <w:insideH w:val="none"/>
                <w:insideV w:val="none"/>
              </w:tblBorders>
            </w:tblPr>
            <w:tblGrid>
              <w:gridCol w:w="553"/>
              <w:gridCol w:w="1647"/>
              <w:gridCol w:w="2402"/>
              <w:gridCol w:w="981"/>
            </w:tblGrid>
            <w:tr>
              <w:tc>
                <w:tcPr>
                  <w:tcW w:type="dxa" w:w="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4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9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发现使用国家禁用的杀鼠剂每次扣</w:t>
                  </w:r>
                  <w:r>
                    <w:rPr>
                      <w:sz w:val="21"/>
                    </w:rPr>
                    <w:t>20分。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“四害”药物。</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10分；没有执行采购人的用药要求的，每次扣10分。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“四害”药物保管完善，不遗失。</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“四害”药物，每次扣10分。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灭鼠屋</w:t>
                  </w:r>
                  <w:r>
                    <w:rPr>
                      <w:sz w:val="21"/>
                    </w:rPr>
                    <w:t>及其警示标志</w:t>
                  </w:r>
                  <w:r>
                    <w:rPr>
                      <w:sz w:val="21"/>
                    </w:rPr>
                    <w:t>设置不规范、</w:t>
                  </w:r>
                  <w:r>
                    <w:rPr>
                      <w:sz w:val="21"/>
                    </w:rPr>
                    <w:t>破损或缺失、</w:t>
                  </w:r>
                  <w:r>
                    <w:rPr>
                      <w:sz w:val="21"/>
                    </w:rPr>
                    <w:t>灭鼠毒饵投放、补药不及时，药量不饱和，或出现霉变、出芽、新旧混放等情况的，每处扣</w:t>
                  </w:r>
                  <w:r>
                    <w:rPr>
                      <w:sz w:val="21"/>
                    </w:rPr>
                    <w:t>2分。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“四害”消杀行动，除天气原因外不得间断。</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开展施药行动出动足够人力、器械、车辆（出动的</w:t>
                  </w:r>
                  <w:r>
                    <w:rPr>
                      <w:sz w:val="21"/>
                    </w:rPr>
                    <w:t>施</w:t>
                  </w:r>
                  <w:r>
                    <w:rPr>
                      <w:sz w:val="21"/>
                    </w:rPr>
                    <w:t>药</w:t>
                  </w:r>
                  <w:r>
                    <w:rPr>
                      <w:sz w:val="21"/>
                    </w:rPr>
                    <w:t>人员</w:t>
                  </w:r>
                  <w:r>
                    <w:rPr>
                      <w:sz w:val="21"/>
                    </w:rPr>
                    <w:t>、器械、</w:t>
                  </w:r>
                  <w:r>
                    <w:rPr>
                      <w:sz w:val="21"/>
                    </w:rPr>
                    <w:t>车辆必须与投标承诺相符）。</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发现随处遗弃杀虫药物或药物包装容器（材料）的，每次扣</w:t>
                  </w:r>
                  <w:r>
                    <w:rPr>
                      <w:sz w:val="21"/>
                    </w:rPr>
                    <w:t>2分。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发现在鱼塘或与养鱼有关的水体喷洒、倾倒杀虫剂或清洗喷雾工具、用具；或造成与群众发生矛盾或导致第三方经济损失，由成交供应商负责，每次扣</w:t>
                  </w:r>
                  <w:r>
                    <w:rPr>
                      <w:sz w:val="21"/>
                    </w:rPr>
                    <w:t>2分。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居见证人签名确认。消杀记录表</w:t>
                  </w:r>
                  <w:r>
                    <w:rPr>
                      <w:sz w:val="21"/>
                    </w:rPr>
                    <w:t>按月装订成册，随时备查。</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记录不完整的</w:t>
                  </w:r>
                  <w:r>
                    <w:rPr>
                      <w:sz w:val="21"/>
                    </w:rPr>
                    <w:t>，每次扣</w:t>
                  </w:r>
                  <w:r>
                    <w:rPr>
                      <w:sz w:val="21"/>
                    </w:rPr>
                    <w:t>5分。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10号前将上一季度的“四害”密度监测统计表、除“四害”用药统计表书面报采购人。</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“四害”各项资料档案规范、整齐，真实可靠。纸质资料要有专柜保存；有关工作记录表、报表、现场工作相片等电子资料要有电脑保存，随时备查。</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5分。抽查现场工作相片未能提供的，每次扣</w:t>
                  </w:r>
                  <w:r>
                    <w:rPr>
                      <w:sz w:val="21"/>
                    </w:rPr>
                    <w:t>5分。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”服务质量差或“四害”密度超标的情况，经查属成交供应商责任的，每宗投诉扣3分。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“四害”投诉，成交供应商有责而不及时落实</w:t>
                  </w:r>
                  <w:r>
                    <w:rPr>
                      <w:sz w:val="21"/>
                    </w:rPr>
                    <w:t>处理，或没有在规定时限</w:t>
                  </w:r>
                  <w:r>
                    <w:rPr>
                      <w:sz w:val="21"/>
                    </w:rPr>
                    <w:t>内回复处理情况的，</w:t>
                  </w:r>
                  <w:r>
                    <w:rPr>
                      <w:sz w:val="21"/>
                    </w:rPr>
                    <w:t>经查实每宗再扣</w:t>
                  </w:r>
                  <w:r>
                    <w:rPr>
                      <w:sz w:val="21"/>
                    </w:rPr>
                    <w:t>3分。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采购人</w:t>
                  </w:r>
                  <w:r>
                    <w:rPr>
                      <w:sz w:val="21"/>
                    </w:rPr>
                    <w:t>日常</w:t>
                  </w:r>
                  <w:r>
                    <w:rPr>
                      <w:sz w:val="21"/>
                    </w:rPr>
                    <w:t>对承包质量进行现场检查，如</w:t>
                  </w:r>
                  <w:r>
                    <w:rPr>
                      <w:sz w:val="21"/>
                    </w:rPr>
                    <w:t>发现</w:t>
                  </w:r>
                  <w:r>
                    <w:rPr>
                      <w:sz w:val="21"/>
                    </w:rPr>
                    <w:t>外环境</w:t>
                  </w:r>
                  <w:r>
                    <w:rPr>
                      <w:sz w:val="21"/>
                    </w:rPr>
                    <w:t>鼠迹、</w:t>
                  </w:r>
                  <w:r>
                    <w:rPr>
                      <w:sz w:val="21"/>
                    </w:rPr>
                    <w:t>蚊媒阳性</w:t>
                  </w:r>
                  <w:r>
                    <w:rPr>
                      <w:sz w:val="21"/>
                    </w:rPr>
                    <w:t>积水、</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“四害”的各项检查</w:t>
                  </w:r>
                  <w:r>
                    <w:rPr>
                      <w:sz w:val="21"/>
                    </w:rPr>
                    <w:t>（</w:t>
                  </w:r>
                  <w:r>
                    <w:rPr>
                      <w:sz w:val="21"/>
                    </w:rPr>
                    <w:t>如国家卫生城市复审、除</w:t>
                  </w:r>
                  <w:r>
                    <w:rPr>
                      <w:sz w:val="21"/>
                    </w:rPr>
                    <w:t>“四害”</w:t>
                  </w:r>
                  <w:r>
                    <w:rPr>
                      <w:sz w:val="21"/>
                    </w:rPr>
                    <w:t>评审</w:t>
                  </w:r>
                  <w:r>
                    <w:rPr>
                      <w:sz w:val="21"/>
                    </w:rPr>
                    <w:t>、</w:t>
                  </w:r>
                  <w:r>
                    <w:rPr>
                      <w:sz w:val="21"/>
                    </w:rPr>
                    <w:t>“创文”、城</w:t>
                  </w:r>
                  <w:r>
                    <w:rPr>
                      <w:sz w:val="21"/>
                    </w:rPr>
                    <w:t>市管理考评检查等</w:t>
                  </w:r>
                  <w:r>
                    <w:rPr>
                      <w:sz w:val="21"/>
                    </w:rPr>
                    <w:t>），认真做好有关迎检工</w:t>
                  </w:r>
                  <w:r>
                    <w:rPr>
                      <w:sz w:val="21"/>
                    </w:rPr>
                    <w:t>作。</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“四害”方面问题，或被通报要求整改，成交供应商</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采购人</w:t>
                  </w:r>
                  <w:r>
                    <w:rPr>
                      <w:sz w:val="21"/>
                    </w:rPr>
                    <w:t>要求报送</w:t>
                  </w:r>
                  <w:r>
                    <w:rPr>
                      <w:sz w:val="21"/>
                    </w:rPr>
                    <w:t>工作报表</w:t>
                  </w:r>
                  <w:r>
                    <w:rPr>
                      <w:sz w:val="21"/>
                    </w:rPr>
                    <w:t>的，每次扣</w:t>
                  </w:r>
                  <w:r>
                    <w:rPr>
                      <w:sz w:val="21"/>
                    </w:rPr>
                    <w:t>3分。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加分项目</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1、积极参加采购人组织开展的病媒生物防制宣传活动和志愿服务活动，每次加5分。</w:t>
                  </w:r>
                </w:p>
                <w:p>
                  <w:pPr>
                    <w:pStyle w:val="null3"/>
                    <w:jc w:val="both"/>
                  </w:pPr>
                  <w:r>
                    <w:rPr>
                      <w:sz w:val="21"/>
                    </w:rPr>
                    <w:t>2、为</w:t>
                  </w:r>
                  <w:r>
                    <w:rPr>
                      <w:sz w:val="21"/>
                    </w:rPr>
                    <w:t>政府有关部门</w:t>
                  </w:r>
                  <w:r>
                    <w:rPr>
                      <w:sz w:val="21"/>
                    </w:rPr>
                    <w:t>举办的大型户外现场</w:t>
                  </w:r>
                  <w:r>
                    <w:rPr>
                      <w:sz w:val="21"/>
                    </w:rPr>
                    <w:t>活动</w:t>
                  </w:r>
                  <w:r>
                    <w:rPr>
                      <w:sz w:val="21"/>
                    </w:rPr>
                    <w:t>协助提供病媒生物防控保障服务，每次加</w:t>
                  </w:r>
                  <w:r>
                    <w:rPr>
                      <w:sz w:val="21"/>
                    </w:rPr>
                    <w:t>5分。</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center"/>
            </w:pPr>
            <w:r>
              <w:rPr>
                <w:sz w:val="21"/>
                <w:b/>
              </w:rPr>
              <w:t xml:space="preserve">  </w:t>
            </w:r>
            <w:r>
              <w:rPr>
                <w:sz w:val="21"/>
                <w:b/>
              </w:rPr>
              <w:t>高明区中心城区</w:t>
            </w:r>
            <w:r>
              <w:rPr>
                <w:sz w:val="21"/>
                <w:b/>
              </w:rPr>
              <w:t>核心</w:t>
            </w:r>
            <w:r>
              <w:rPr>
                <w:sz w:val="21"/>
                <w:b/>
              </w:rPr>
              <w:t>区</w:t>
            </w:r>
            <w:r>
              <w:rPr>
                <w:sz w:val="21"/>
                <w:b/>
              </w:rPr>
              <w:t>公共外环境除</w:t>
            </w:r>
            <w:r>
              <w:rPr>
                <w:sz w:val="21"/>
                <w:b/>
              </w:rPr>
              <w:t>“</w:t>
            </w:r>
            <w:r>
              <w:rPr>
                <w:sz w:val="21"/>
                <w:b/>
              </w:rPr>
              <w:t>四害</w:t>
            </w:r>
            <w:r>
              <w:rPr>
                <w:sz w:val="21"/>
                <w:b/>
              </w:rPr>
              <w:t>”</w:t>
            </w:r>
            <w:r>
              <w:rPr>
                <w:sz w:val="21"/>
                <w:b/>
              </w:rPr>
              <w:t>承包服务质量考评标准（第三方专业考评部分）</w:t>
            </w:r>
          </w:p>
          <w:p>
            <w:pPr>
              <w:pStyle w:val="null3"/>
              <w:ind w:left="300"/>
              <w:jc w:val="center"/>
            </w:pPr>
            <w:r>
              <w:rPr>
                <w:sz w:val="21"/>
              </w:rPr>
              <w:t>填报单位（盖章）：</w:t>
            </w:r>
            <w:r>
              <w:rPr>
                <w:sz w:val="21"/>
              </w:rPr>
              <w:t xml:space="preserve">  </w:t>
            </w:r>
            <w:r>
              <w:rPr>
                <w:sz w:val="21"/>
              </w:rPr>
              <w:t>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514"/>
              <w:gridCol w:w="1958"/>
              <w:gridCol w:w="2071"/>
              <w:gridCol w:w="1029"/>
            </w:tblGrid>
            <w:tr>
              <w:tc>
                <w:tcPr>
                  <w:tcW w:type="dxa" w:w="5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1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20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10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2000延长米有鼠迹不超过6处，不应发现活鼠。</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w:t>
                  </w:r>
                  <w:r>
                    <w:rPr>
                      <w:sz w:val="21"/>
                    </w:rPr>
                    <w:t>处，每超</w:t>
                  </w:r>
                  <w:r>
                    <w:rPr>
                      <w:sz w:val="21"/>
                    </w:rPr>
                    <w:t>1</w:t>
                  </w:r>
                  <w:r>
                    <w:rPr>
                      <w:sz w:val="21"/>
                    </w:rPr>
                    <w:t>处扣</w:t>
                  </w:r>
                  <w:r>
                    <w:rPr>
                      <w:sz w:val="21"/>
                    </w:rPr>
                    <w:t>2</w:t>
                  </w:r>
                  <w:r>
                    <w:rPr>
                      <w:sz w:val="21"/>
                    </w:rPr>
                    <w:t>分，发现活</w:t>
                  </w:r>
                  <w:r>
                    <w:rPr>
                      <w:sz w:val="21"/>
                    </w:rPr>
                    <w:t>鼠每</w:t>
                  </w:r>
                  <w:r>
                    <w:rPr>
                      <w:sz w:val="21"/>
                    </w:rPr>
                    <w:t>只</w:t>
                  </w:r>
                  <w:r>
                    <w:rPr>
                      <w:sz w:val="21"/>
                    </w:rPr>
                    <w:t>扣</w:t>
                  </w:r>
                  <w:r>
                    <w:rPr>
                      <w:sz w:val="21"/>
                    </w:rPr>
                    <w:t>5分。</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w:t>
                  </w:r>
                  <w:r>
                    <w:rPr>
                      <w:sz w:val="21"/>
                    </w:rPr>
                    <w:t>延长米各类积水，所发现</w:t>
                  </w:r>
                  <w:r>
                    <w:rPr>
                      <w:sz w:val="21"/>
                    </w:rPr>
                    <w:t>蚊幼虫阳性积水处数折合不超过</w:t>
                  </w:r>
                  <w:r>
                    <w:rPr>
                      <w:sz w:val="21"/>
                    </w:rPr>
                    <w:t>1处。</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w:t>
                  </w:r>
                  <w:r>
                    <w:rPr>
                      <w:sz w:val="21"/>
                    </w:rPr>
                    <w:t>处。每超</w:t>
                  </w:r>
                  <w:r>
                    <w:rPr>
                      <w:sz w:val="21"/>
                    </w:rPr>
                    <w:t>1</w:t>
                  </w:r>
                  <w:r>
                    <w:rPr>
                      <w:sz w:val="21"/>
                    </w:rPr>
                    <w:t>处扣</w:t>
                  </w:r>
                  <w:r>
                    <w:rPr>
                      <w:sz w:val="21"/>
                    </w:rPr>
                    <w:t>2</w:t>
                  </w:r>
                  <w:r>
                    <w:rPr>
                      <w:sz w:val="21"/>
                    </w:rPr>
                    <w:t>分。</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现场考核成交供应商员工</w:t>
                  </w:r>
                  <w:r>
                    <w:rPr>
                      <w:sz w:val="21"/>
                    </w:rPr>
                    <w:t>相关除</w:t>
                  </w:r>
                  <w:r>
                    <w:rPr>
                      <w:sz w:val="21"/>
                    </w:rPr>
                    <w:t>“</w:t>
                  </w:r>
                  <w:r>
                    <w:rPr>
                      <w:sz w:val="21"/>
                    </w:rPr>
                    <w:t>四害</w:t>
                  </w:r>
                  <w:r>
                    <w:rPr>
                      <w:sz w:val="21"/>
                    </w:rPr>
                    <w:t>”</w:t>
                  </w:r>
                  <w:r>
                    <w:rPr>
                      <w:sz w:val="21"/>
                    </w:rPr>
                    <w:t>业务知识和操作能力。</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5道题目，每答错一题扣1分。</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“四害”工作满意情况。</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“四害”密度超标的区域，经查属成交供应商责任的，每反映人次扣2分。</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0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10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72"/>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jc w:val="both"/>
            </w:pPr>
            <w:r>
              <w:rPr>
                <w:sz w:val="24"/>
                <w:b/>
              </w:rPr>
              <w:t>7.</w:t>
            </w:r>
            <w:r>
              <w:rPr>
                <w:sz w:val="24"/>
                <w:b/>
              </w:rPr>
              <w:t>惩罚制度：</w:t>
            </w:r>
          </w:p>
          <w:p>
            <w:pPr>
              <w:pStyle w:val="null3"/>
              <w:ind w:firstLine="484"/>
              <w:jc w:val="left"/>
            </w:pPr>
            <w:r>
              <w:rPr>
                <w:sz w:val="24"/>
              </w:rPr>
              <w:t>（</w:t>
            </w:r>
            <w:r>
              <w:rPr>
                <w:sz w:val="24"/>
              </w:rPr>
              <w:t>1）</w:t>
            </w:r>
            <w:r>
              <w:rPr>
                <w:sz w:val="24"/>
              </w:rPr>
              <w:t>成交供应商</w:t>
            </w:r>
            <w:r>
              <w:rPr>
                <w:sz w:val="24"/>
              </w:rPr>
              <w:t>不按规定施药，或施药弄虚作假，施药不足者，经查实，每次扣罚承包费</w:t>
            </w:r>
            <w:r>
              <w:rPr>
                <w:sz w:val="24"/>
              </w:rPr>
              <w:t>5000元，并及时做好补救措施。</w:t>
            </w:r>
          </w:p>
          <w:p>
            <w:pPr>
              <w:pStyle w:val="null3"/>
              <w:ind w:firstLine="484"/>
              <w:jc w:val="both"/>
            </w:pPr>
            <w:r>
              <w:rPr>
                <w:sz w:val="24"/>
              </w:rPr>
              <w:t>（</w:t>
            </w:r>
            <w:r>
              <w:rPr>
                <w:sz w:val="24"/>
              </w:rPr>
              <w:t>2</w:t>
            </w:r>
            <w:r>
              <w:rPr>
                <w:sz w:val="24"/>
              </w:rPr>
              <w:t>）</w:t>
            </w:r>
            <w:r>
              <w:rPr>
                <w:sz w:val="24"/>
              </w:rPr>
              <w:t>在</w:t>
            </w:r>
            <w:r>
              <w:rPr>
                <w:sz w:val="24"/>
              </w:rPr>
              <w:t>采购人</w:t>
            </w:r>
            <w:r>
              <w:rPr>
                <w:sz w:val="24"/>
              </w:rPr>
              <w:t>、第三方现场检查发现问题以及经查实的群众投诉要求</w:t>
            </w:r>
            <w:r>
              <w:rPr>
                <w:sz w:val="24"/>
              </w:rPr>
              <w:t>成交供应商</w:t>
            </w:r>
            <w:r>
              <w:rPr>
                <w:sz w:val="24"/>
              </w:rPr>
              <w:t>整改而不按时完成整改的，每次扣罚承包费</w:t>
            </w:r>
            <w:r>
              <w:rPr>
                <w:sz w:val="24"/>
              </w:rPr>
              <w:t>5000元。</w:t>
            </w:r>
          </w:p>
          <w:p>
            <w:pPr>
              <w:pStyle w:val="null3"/>
              <w:ind w:firstLine="484"/>
              <w:jc w:val="left"/>
            </w:pPr>
            <w:r>
              <w:rPr>
                <w:sz w:val="24"/>
              </w:rPr>
              <w:t>（</w:t>
            </w:r>
            <w:r>
              <w:rPr>
                <w:sz w:val="24"/>
              </w:rPr>
              <w:t>3</w:t>
            </w:r>
            <w:r>
              <w:rPr>
                <w:sz w:val="24"/>
              </w:rPr>
              <w:t>）成交供应商</w:t>
            </w:r>
            <w:r>
              <w:rPr>
                <w:sz w:val="24"/>
              </w:rPr>
              <w:t>使用不符合规定的药物，严重影响工作质量</w:t>
            </w:r>
            <w:r>
              <w:rPr>
                <w:sz w:val="24"/>
              </w:rPr>
              <w:t>的</w:t>
            </w:r>
            <w:r>
              <w:rPr>
                <w:sz w:val="24"/>
              </w:rPr>
              <w:t>，经查实，每次扣罚承包费</w:t>
            </w:r>
            <w:r>
              <w:rPr>
                <w:sz w:val="24"/>
              </w:rPr>
              <w:t>10000元，且须及时做好补救措施；连续两次被查实的，</w:t>
            </w:r>
            <w:r>
              <w:rPr>
                <w:sz w:val="24"/>
              </w:rPr>
              <w:t>采购人</w:t>
            </w:r>
            <w:r>
              <w:rPr>
                <w:sz w:val="24"/>
              </w:rPr>
              <w:t>有权没收年度考核风险金；连续</w:t>
            </w:r>
            <w:r>
              <w:rPr>
                <w:sz w:val="24"/>
              </w:rPr>
              <w:t>3次被查实的，没收年度考核风险金、合同履约保证金，并提前终止承包合同。</w:t>
            </w:r>
          </w:p>
          <w:p>
            <w:pPr>
              <w:pStyle w:val="null3"/>
              <w:ind w:firstLine="484"/>
              <w:jc w:val="left"/>
            </w:pPr>
            <w:r>
              <w:rPr>
                <w:sz w:val="24"/>
              </w:rPr>
              <w:t>（</w:t>
            </w:r>
            <w:r>
              <w:rPr>
                <w:sz w:val="24"/>
              </w:rPr>
              <w:t>4</w:t>
            </w:r>
            <w:r>
              <w:rPr>
                <w:sz w:val="24"/>
              </w:rPr>
              <w:t>）</w:t>
            </w:r>
            <w:r>
              <w:rPr>
                <w:sz w:val="24"/>
              </w:rPr>
              <w:t>使用不符合规定的药物造成人畜伤亡的，</w:t>
            </w:r>
            <w:r>
              <w:rPr>
                <w:sz w:val="24"/>
              </w:rPr>
              <w:t>成交供应商</w:t>
            </w:r>
            <w:r>
              <w:rPr>
                <w:sz w:val="24"/>
              </w:rPr>
              <w:t>须承担一切直接责任，</w:t>
            </w:r>
            <w:r>
              <w:rPr>
                <w:sz w:val="24"/>
              </w:rPr>
              <w:t>采购人</w:t>
            </w:r>
            <w:r>
              <w:rPr>
                <w:sz w:val="24"/>
              </w:rPr>
              <w:t>有权没收合同履约保证金并提前终止承包合同。</w:t>
            </w:r>
          </w:p>
          <w:p>
            <w:pPr>
              <w:pStyle w:val="null3"/>
              <w:ind w:firstLine="484"/>
              <w:jc w:val="left"/>
            </w:pPr>
            <w:r>
              <w:rPr>
                <w:sz w:val="24"/>
              </w:rPr>
              <w:t>（</w:t>
            </w:r>
            <w:r>
              <w:rPr>
                <w:sz w:val="24"/>
              </w:rPr>
              <w:t>5</w:t>
            </w:r>
            <w:r>
              <w:rPr>
                <w:sz w:val="24"/>
              </w:rPr>
              <w:t>）</w:t>
            </w:r>
            <w:r>
              <w:rPr>
                <w:sz w:val="24"/>
              </w:rPr>
              <w:t>合同期内，季度考评验收总得分低于</w:t>
            </w:r>
            <w:r>
              <w:rPr>
                <w:sz w:val="24"/>
              </w:rPr>
              <w:t>90分（不含90分）的，</w:t>
            </w:r>
            <w:r>
              <w:rPr>
                <w:sz w:val="24"/>
              </w:rPr>
              <w:t>每少</w:t>
            </w:r>
            <w:r>
              <w:rPr>
                <w:sz w:val="24"/>
              </w:rPr>
              <w:t>1分扣罚当季度承包款的1%</w:t>
            </w:r>
            <w:r>
              <w:rPr>
                <w:sz w:val="24"/>
              </w:rPr>
              <w:t>；连续两期季度考评低于</w:t>
            </w:r>
            <w:r>
              <w:rPr>
                <w:sz w:val="24"/>
              </w:rPr>
              <w:t>90分（不含90分）的，</w:t>
            </w:r>
            <w:r>
              <w:rPr>
                <w:sz w:val="24"/>
              </w:rPr>
              <w:t>增加</w:t>
            </w:r>
            <w:r>
              <w:rPr>
                <w:sz w:val="24"/>
              </w:rPr>
              <w:t>扣罚当季度承包款</w:t>
            </w:r>
            <w:r>
              <w:rPr>
                <w:sz w:val="24"/>
              </w:rPr>
              <w:t>人民币</w:t>
            </w:r>
            <w:r>
              <w:rPr>
                <w:sz w:val="24"/>
              </w:rPr>
              <w:t>1万元</w:t>
            </w:r>
            <w:r>
              <w:rPr>
                <w:sz w:val="24"/>
              </w:rPr>
              <w:t>；连续三期季度考评低于</w:t>
            </w:r>
            <w:r>
              <w:rPr>
                <w:sz w:val="24"/>
              </w:rPr>
              <w:t>90分（不含90分）的，</w:t>
            </w:r>
            <w:r>
              <w:rPr>
                <w:sz w:val="24"/>
              </w:rPr>
              <w:t>增加</w:t>
            </w:r>
            <w:r>
              <w:rPr>
                <w:sz w:val="24"/>
              </w:rPr>
              <w:t>扣罚当季度承包款</w:t>
            </w:r>
            <w:r>
              <w:rPr>
                <w:sz w:val="24"/>
              </w:rPr>
              <w:t>人民币</w:t>
            </w:r>
            <w:r>
              <w:rPr>
                <w:sz w:val="24"/>
              </w:rPr>
              <w:t>3万元</w:t>
            </w:r>
            <w:r>
              <w:rPr>
                <w:sz w:val="24"/>
              </w:rPr>
              <w:t>，</w:t>
            </w:r>
            <w:r>
              <w:rPr>
                <w:sz w:val="24"/>
              </w:rPr>
              <w:t>并</w:t>
            </w:r>
            <w:r>
              <w:rPr>
                <w:sz w:val="24"/>
              </w:rPr>
              <w:t>没收年度考核风险金</w:t>
            </w:r>
            <w:r>
              <w:rPr>
                <w:sz w:val="24"/>
              </w:rPr>
              <w:t>，采购人</w:t>
            </w:r>
            <w:r>
              <w:rPr>
                <w:sz w:val="24"/>
              </w:rPr>
              <w:t>有权终止承包合同。</w:t>
            </w:r>
          </w:p>
          <w:p>
            <w:pPr>
              <w:pStyle w:val="null3"/>
              <w:ind w:firstLine="484"/>
              <w:jc w:val="left"/>
            </w:pPr>
            <w:r>
              <w:rPr>
                <w:sz w:val="24"/>
              </w:rPr>
              <w:t>（</w:t>
            </w:r>
            <w:r>
              <w:rPr>
                <w:sz w:val="24"/>
              </w:rPr>
              <w:t>6</w:t>
            </w:r>
            <w:r>
              <w:rPr>
                <w:sz w:val="24"/>
              </w:rPr>
              <w:t>）</w:t>
            </w:r>
            <w:r>
              <w:rPr>
                <w:sz w:val="24"/>
              </w:rPr>
              <w:t>合同期内，连续两期季度考评验收总分低于</w:t>
            </w:r>
            <w:r>
              <w:rPr>
                <w:sz w:val="24"/>
              </w:rPr>
              <w:t>80分的，</w:t>
            </w:r>
            <w:r>
              <w:rPr>
                <w:sz w:val="24"/>
              </w:rPr>
              <w:t>采购人</w:t>
            </w:r>
            <w:r>
              <w:rPr>
                <w:sz w:val="24"/>
              </w:rPr>
              <w:t>有权没收年度考核风险金；连续三期总分低于</w:t>
            </w:r>
            <w:r>
              <w:rPr>
                <w:sz w:val="24"/>
              </w:rPr>
              <w:t>80分的，没收年度考核风险金、合同履约保证金，</w:t>
            </w:r>
            <w:r>
              <w:rPr>
                <w:sz w:val="24"/>
              </w:rPr>
              <w:t>采购人有权</w:t>
            </w:r>
            <w:r>
              <w:rPr>
                <w:sz w:val="24"/>
              </w:rPr>
              <w:t>提前终止承包合同。</w:t>
            </w:r>
          </w:p>
          <w:p>
            <w:pPr>
              <w:pStyle w:val="null3"/>
              <w:ind w:firstLine="440"/>
              <w:jc w:val="both"/>
            </w:pPr>
            <w:r>
              <w:rPr>
                <w:sz w:val="24"/>
              </w:rPr>
              <w:t>（</w:t>
            </w:r>
            <w:r>
              <w:rPr>
                <w:sz w:val="24"/>
              </w:rPr>
              <w:t>7</w:t>
            </w:r>
            <w:r>
              <w:rPr>
                <w:sz w:val="24"/>
              </w:rPr>
              <w:t>）在承包期内，出现</w:t>
            </w:r>
            <w:r>
              <w:rPr>
                <w:sz w:val="24"/>
              </w:rPr>
              <w:t>“插黑旗”情况（</w:t>
            </w:r>
            <w:r>
              <w:rPr>
                <w:sz w:val="24"/>
              </w:rPr>
              <w:t>以市级通报文件为准）</w:t>
            </w:r>
            <w:r>
              <w:rPr>
                <w:sz w:val="24"/>
              </w:rPr>
              <w:t>，并经核实属于成交供应商的责任的，扣罚</w:t>
            </w:r>
            <w:r>
              <w:rPr>
                <w:sz w:val="24"/>
              </w:rPr>
              <w:t>“插黑旗”当季承包款人民币1万元；“插黑旗”的次季度仍未“拔黑旗”的，扣罚当季度承包款人民币2万元；“插黑旗”起连续三个季度仍未“拔黑旗”的，扣罚当季度承包款和</w:t>
            </w:r>
            <w:r>
              <w:rPr>
                <w:sz w:val="24"/>
              </w:rPr>
              <w:t>合同履约保证金</w:t>
            </w:r>
            <w:r>
              <w:rPr>
                <w:sz w:val="24"/>
              </w:rPr>
              <w:t>，采购人有权终止承包合同。</w:t>
            </w:r>
          </w:p>
          <w:p>
            <w:pPr>
              <w:pStyle w:val="null3"/>
              <w:ind w:firstLine="440"/>
              <w:jc w:val="both"/>
            </w:pPr>
            <w:r>
              <w:rPr>
                <w:sz w:val="24"/>
              </w:rPr>
              <w:t>（</w:t>
            </w:r>
            <w:r>
              <w:rPr>
                <w:sz w:val="24"/>
              </w:rPr>
              <w:t>8</w:t>
            </w:r>
            <w:r>
              <w:rPr>
                <w:sz w:val="24"/>
              </w:rPr>
              <w:t>）在承包期内，成交供应商未经采购人书面同意，向第三方转让其应履行的合同项下的义务的，采购人有权没收成交供应商</w:t>
            </w:r>
            <w:r>
              <w:rPr>
                <w:sz w:val="24"/>
              </w:rPr>
              <w:t>合同履约保证金</w:t>
            </w:r>
            <w:r>
              <w:rPr>
                <w:sz w:val="24"/>
              </w:rPr>
              <w:t>，终止承包合同。</w:t>
            </w:r>
          </w:p>
          <w:p>
            <w:pPr>
              <w:pStyle w:val="null3"/>
              <w:ind w:firstLine="484"/>
              <w:jc w:val="left"/>
            </w:pPr>
            <w:r>
              <w:rPr>
                <w:sz w:val="24"/>
              </w:rPr>
              <w:t>（</w:t>
            </w:r>
            <w:r>
              <w:rPr>
                <w:sz w:val="24"/>
              </w:rPr>
              <w:t>9</w:t>
            </w:r>
            <w:r>
              <w:rPr>
                <w:sz w:val="24"/>
              </w:rPr>
              <w:t>）</w:t>
            </w:r>
            <w:r>
              <w:rPr>
                <w:sz w:val="24"/>
              </w:rPr>
              <w:t>在承包期内，连续两次采购人检查成交供应商项目服务点药械仓库不符合要求的，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，采购人</w:t>
            </w:r>
            <w:r>
              <w:rPr>
                <w:sz w:val="24"/>
              </w:rPr>
              <w:t>有权终止承包合同。</w:t>
            </w:r>
          </w:p>
          <w:p>
            <w:pPr>
              <w:pStyle w:val="null3"/>
              <w:ind w:firstLine="480"/>
            </w:pPr>
            <w:r>
              <w:rPr>
                <w:sz w:val="24"/>
              </w:rPr>
              <w:t>（</w:t>
            </w:r>
            <w:r>
              <w:rPr>
                <w:sz w:val="24"/>
              </w:rPr>
              <w:t>10</w:t>
            </w:r>
            <w:r>
              <w:rPr>
                <w:sz w:val="24"/>
              </w:rPr>
              <w:t>）在承包期内，连续两次</w:t>
            </w:r>
            <w:r>
              <w:rPr>
                <w:sz w:val="24"/>
              </w:rPr>
              <w:t>采购人</w:t>
            </w:r>
            <w:r>
              <w:rPr>
                <w:sz w:val="24"/>
              </w:rPr>
              <w:t>检查</w:t>
            </w:r>
            <w:r>
              <w:rPr>
                <w:sz w:val="24"/>
              </w:rPr>
              <w:t>成交供应商</w:t>
            </w:r>
            <w:r>
              <w:rPr>
                <w:sz w:val="24"/>
              </w:rPr>
              <w:t>项目服务点常驻人员不符合要求的，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w:t>
            </w:r>
            <w:r>
              <w:rPr>
                <w:sz w:val="24"/>
              </w:rPr>
              <w:t>采购人</w:t>
            </w:r>
            <w:r>
              <w:rPr>
                <w:sz w:val="24"/>
              </w:rPr>
              <w:t>有权终止承包合同。</w:t>
            </w:r>
          </w:p>
          <w:p>
            <w:pPr>
              <w:pStyle w:val="null3"/>
              <w:ind w:firstLine="484"/>
              <w:jc w:val="left"/>
            </w:pPr>
            <w:r>
              <w:rPr>
                <w:sz w:val="24"/>
              </w:rPr>
              <w:t>（</w:t>
            </w:r>
            <w:r>
              <w:rPr>
                <w:sz w:val="24"/>
              </w:rPr>
              <w:t>11）在承包期内，</w:t>
            </w:r>
            <w:r>
              <w:rPr>
                <w:sz w:val="24"/>
              </w:rPr>
              <w:t>如高明中心城区发生登革热等虫媒传染病疫情，</w:t>
            </w:r>
            <w:r>
              <w:rPr>
                <w:sz w:val="24"/>
              </w:rPr>
              <w:t>成交供应商不</w:t>
            </w:r>
            <w:r>
              <w:rPr>
                <w:sz w:val="24"/>
              </w:rPr>
              <w:t>按</w:t>
            </w:r>
            <w:r>
              <w:rPr>
                <w:sz w:val="24"/>
              </w:rPr>
              <w:t>采购人</w:t>
            </w:r>
            <w:r>
              <w:rPr>
                <w:sz w:val="24"/>
              </w:rPr>
              <w:t>的要求</w:t>
            </w:r>
            <w:r>
              <w:rPr>
                <w:sz w:val="24"/>
              </w:rPr>
              <w:t>组织消杀人员到指定现场开展公共环境</w:t>
            </w:r>
            <w:r>
              <w:rPr>
                <w:sz w:val="24"/>
              </w:rPr>
              <w:t>应急消杀</w:t>
            </w:r>
            <w:r>
              <w:rPr>
                <w:sz w:val="24"/>
              </w:rPr>
              <w:t>的，第一</w:t>
            </w:r>
            <w:r>
              <w:rPr>
                <w:sz w:val="24"/>
              </w:rPr>
              <w:t>次扣罚</w:t>
            </w:r>
            <w:r>
              <w:rPr>
                <w:sz w:val="24"/>
              </w:rPr>
              <w:t>当季度</w:t>
            </w:r>
            <w:r>
              <w:rPr>
                <w:sz w:val="24"/>
              </w:rPr>
              <w:t>承包费</w:t>
            </w:r>
            <w:r>
              <w:rPr>
                <w:sz w:val="24"/>
              </w:rPr>
              <w:t>10000元；</w:t>
            </w:r>
            <w:r>
              <w:rPr>
                <w:sz w:val="24"/>
              </w:rPr>
              <w:t>第二次</w:t>
            </w:r>
            <w:r>
              <w:rPr>
                <w:sz w:val="24"/>
              </w:rPr>
              <w:t>扣罚</w:t>
            </w:r>
            <w:r>
              <w:rPr>
                <w:sz w:val="24"/>
              </w:rPr>
              <w:t>当季度</w:t>
            </w:r>
            <w:r>
              <w:rPr>
                <w:sz w:val="24"/>
              </w:rPr>
              <w:t>承包费</w:t>
            </w:r>
            <w:r>
              <w:rPr>
                <w:sz w:val="24"/>
              </w:rPr>
              <w:t>2</w:t>
            </w:r>
            <w:r>
              <w:rPr>
                <w:sz w:val="24"/>
              </w:rPr>
              <w:t>0000元；</w:t>
            </w:r>
            <w:r>
              <w:rPr>
                <w:sz w:val="24"/>
              </w:rPr>
              <w:t>第三</w:t>
            </w:r>
            <w:r>
              <w:rPr>
                <w:sz w:val="24"/>
              </w:rPr>
              <w:t>次没收年度考核风险金</w:t>
            </w:r>
            <w:r>
              <w:rPr>
                <w:sz w:val="24"/>
              </w:rPr>
              <w:t>和</w:t>
            </w:r>
            <w:r>
              <w:rPr>
                <w:sz w:val="24"/>
              </w:rPr>
              <w:t>合同履约保证金，</w:t>
            </w:r>
            <w:r>
              <w:rPr>
                <w:sz w:val="24"/>
              </w:rPr>
              <w:t>采购人</w:t>
            </w:r>
            <w:r>
              <w:rPr>
                <w:sz w:val="24"/>
              </w:rPr>
              <w:t>有权终止承包合同。</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采购包4（佛山市高明区中心城区核心区公共外环境除四害承包服务项目（标段4））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 1年服务（即2024年10月1日至2025年9月30日）</w:t>
            </w:r>
          </w:p>
        </w:tc>
      </w:tr>
      <w:tr>
        <w:tc>
          <w:tcPr>
            <w:tcW w:type="dxa" w:w="4153"/>
          </w:tcPr>
          <w:p>
            <w:pPr>
              <w:pStyle w:val="null3"/>
            </w:pPr>
            <w:r>
              <w:rPr/>
              <w:t>标的提供的地点</w:t>
            </w:r>
          </w:p>
        </w:tc>
        <w:tc>
          <w:tcPr>
            <w:tcW w:type="dxa" w:w="4153"/>
          </w:tcPr>
          <w:p>
            <w:pPr>
              <w:pStyle w:val="null3"/>
            </w:pPr>
            <w:r>
              <w:rPr/>
              <w:t>健力居委、岭南居委、安泰居委、金华居委管辖范围【东至西江河堤、南至文华路-中山路-沧江河堤、西至秀丽河堤、北至沧江路（包括城中村）】。</w:t>
            </w:r>
          </w:p>
        </w:tc>
      </w:tr>
      <w:tr>
        <w:tc>
          <w:tcPr>
            <w:tcW w:type="dxa" w:w="4153"/>
          </w:tcPr>
          <w:p>
            <w:pPr>
              <w:pStyle w:val="null3"/>
            </w:pPr>
            <w:r>
              <w:rPr/>
              <w:t>付款方式</w:t>
            </w:r>
          </w:p>
        </w:tc>
        <w:tc>
          <w:tcPr>
            <w:tcW w:type="dxa" w:w="4153"/>
          </w:tcPr>
          <w:p>
            <w:pPr>
              <w:pStyle w:val="null3"/>
            </w:pPr>
            <w:r>
              <w:rPr/>
              <w:t>1期：支付比例20%,第一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2期：支付比例20%,第二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3期：支付比例20%,第三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4期：支付比例20%,第四个季度支付年度承包款的20%为承包费用，实际支付承包款由采购人按照磋商文件约定的综合考核方案得分计算，申请区财政直接划拨给成交供应商。（合同期内，采购人有权根据实际情况在合法范围内适当调整考评方案）</w:t>
            </w:r>
          </w:p>
          <w:p>
            <w:pPr>
              <w:pStyle w:val="null3"/>
            </w:pPr>
            <w:r>
              <w:rPr/>
              <w:t>5期：支付比例20%,余下20%为年度考核风险金，于年度考评验收后结算，实际支付承包款由采购人按照磋商文件约定的综合考核方案得分计算，申请区财政直接划拨给成交供应商。（合同期内，采购人有权根据实际情况在合法范围内适当调整考评方案）</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1期：采购人原则上在每个季度末7个工作日内按照合同的约定对履约情况进行验收。（根据《佛山市政务服务数据管理局 佛山市财政局关于进一步促进公平竞争优化政府采购营商环境的通知（佛政数函〔2021〕54号）要求，各采购人原则上在收到供应商项目验收建议之日起7个工作日内按照合同的约定对履约情况进行验收，对每一项技术、服务、安全标准的履约情况进行确认。）成交供应商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收取比例：5%,说明：（1）履约担保形式：向采购人以银行转账形式、支票、汇票、本票、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银行担保函格式：详见《合同书范本》附件。）</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投标有效期</w:t>
            </w:r>
          </w:p>
        </w:tc>
        <w:tc>
          <w:tcPr>
            <w:tcW w:type="dxa" w:w="2076"/>
          </w:tcPr>
          <w:p>
            <w:pPr>
              <w:pStyle w:val="null3"/>
              <w:jc w:val="left"/>
            </w:pPr>
            <w:r>
              <w:rPr/>
              <w:t>从提交投标（响应）文件的截止之日起90日历天。</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（1）采购包4的1年承包服务费用的采购金额预算为383693.31元。报价不得高于本采购包的采购预算金额，且不低于成本价，否则，视为无效响应。 （2）本项目以包工、包料、包质量、包安全、包文明作业等方式承包管理；本项目所有除“四害”专业队人员的工资、养老、医疗、工伤、失业保险、人身意外险费用及一切劳工关系的经济纠纷、法律责任、全额含税发票、承包区域内因新增工作范围而导致成本上涨已包含在预算中，合同实施过程中的可预见、不可预见费用等均由供应商负责。报价中包含药物、器械、材料、人工（包括工资、养老、医疗、工伤、失业保险）、施工人员人身意外险费用及管理费用、税费、合理利润、风险费用及合同实施过程中可预见和不可预见费用。 （3）供应商报价时应详列明报价的具体构成。提供服务的全部工作人员的薪金不低于佛山市最低工资标准。 （4）供应商必须自行考虑本项目在实施期间的一切可能产生的费用。在合同执行过程中，采购人将不再另行支付与本项目相关的任何费用（非本项目要求的其它内容除外）。</w:t>
            </w:r>
          </w:p>
        </w:tc>
      </w:tr>
      <w:tr>
        <w:tc>
          <w:tcPr>
            <w:tcW w:type="dxa" w:w="2076"/>
          </w:tcPr>
          <w:p/>
        </w:tc>
        <w:tc>
          <w:tcPr>
            <w:tcW w:type="dxa" w:w="2076"/>
          </w:tcPr>
          <w:p>
            <w:pPr>
              <w:pStyle w:val="null3"/>
              <w:jc w:val="center"/>
            </w:pPr>
            <w:r>
              <w:rPr/>
              <w:t>3</w:t>
            </w:r>
          </w:p>
        </w:tc>
        <w:tc>
          <w:tcPr>
            <w:tcW w:type="dxa" w:w="2076"/>
          </w:tcPr>
          <w:p>
            <w:pPr>
              <w:pStyle w:val="null3"/>
              <w:jc w:val="left"/>
            </w:pPr>
            <w:r>
              <w:rPr/>
              <w:t>付款要求</w:t>
            </w:r>
          </w:p>
        </w:tc>
        <w:tc>
          <w:tcPr>
            <w:tcW w:type="dxa" w:w="2076"/>
          </w:tcPr>
          <w:p>
            <w:pPr>
              <w:pStyle w:val="null3"/>
              <w:jc w:val="left"/>
            </w:pPr>
            <w:r>
              <w:rPr/>
              <w:t>（1）成交供应商每季度须向采购人提供依法纳税的服务费发票。 （2）采购人签署验收确认书及申办每期拨款手续均可在7个工作日内完成， 属于合同款是区财政局国库支付中心直接支付给成交供应商的项目，“付款”是指采购人向主管部门发出申请付款文件。 （3）服务费以转账方式转入成交供应商的银行账户。 （4）收款方、出具发票方、合同乙方均必须与成交供应商名称一致。 （5）成交供应商应理解政府部门付款的相关程序，因采购人使用的是财政资金，采购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因财政跨年国库关闸，无法按约支付当季度服务费用的，可提前申请办理当季度服务费用结算，成交供应商应无条件配合。若因政府财政部门年底封帐导致逾期付款，采购人不承担逾期付款违约责任。）</w:t>
            </w:r>
          </w:p>
        </w:tc>
      </w:tr>
      <w:tr>
        <w:tc>
          <w:tcPr>
            <w:tcW w:type="dxa" w:w="2076"/>
          </w:tcPr>
          <w:p/>
        </w:tc>
        <w:tc>
          <w:tcPr>
            <w:tcW w:type="dxa" w:w="2076"/>
          </w:tcPr>
          <w:p>
            <w:pPr>
              <w:pStyle w:val="null3"/>
              <w:jc w:val="center"/>
            </w:pPr>
            <w:r>
              <w:rPr/>
              <w:t>4</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（2）承包合同期内，承包单位按照服务合同的要求提供承包服务，达标区的除“四害”管理服务项目要达到2012年4月1日实施的中华人民共和国国家标准：GB/T27770-2011病媒生物密度控制水平（鼠类 B级），GB/T27771-2011病媒生物密度控制水平（蚊虫 B级），GB/T27772-2011病媒生物密度控制水平（蝇类 B级），GB/T27773-2011病媒生物密度控制水平（蜚蠊 B级）；防护区不超过达标区的2倍。 （3）高明区中心城区核心区公共外环境除四害承包服务质量考评标准。 （4）应急服务体系： 1）在本项目服务期间，成交供应商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投标时提供加盖供应商公章的承诺函，格式自拟。） 2）在本项目服务期间，供应商必须按项目要求在服务范围长期派驻工作人员，标段4不少于 4人，工作人员必须持有有害生物防制员职业资格证上岗。常驻工作人员按照国家法定工作日上岗，如有突发应急处置任务，必须随时响应。（投标时提供加盖供应商公章的承诺函，格式自拟。） 3）供应商必须配备以下设备服务于本项目：工作车辆2辆（四轮或以上合法小型汽车），热烟雾机5台、机动或电动超低容量喷雾机4台、机动或电动常量喷雾机4台。（投标时提供加盖供应商公章的承诺函，承诺以上设备专用于本项目，格式自拟。） （5）成交供应商承诺：中标后为本项目实施人员购买足额人身意外险，并承诺在本项目中，由于成交供应商操作不当或违规造成的施工人员或第三者人身伤亡事故、财产损失责任由成交供应商承担。（投标时提供加盖供应商公章的承诺函，格式自拟；签订合同期必须提供相关保险单复印件并加盖供应商公章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佛山市高明区中心城区核心区公共外环境除四害承包服务项目（标段4）</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383,693.31</w:t>
            </w:r>
          </w:p>
        </w:tc>
        <w:tc>
          <w:tcPr>
            <w:tcW w:type="dxa" w:w="933"/>
          </w:tcPr>
          <w:p>
            <w:pPr>
              <w:pStyle w:val="null3"/>
              <w:jc w:val="right"/>
            </w:pPr>
            <w:r>
              <w:rPr/>
              <w:t>383,693.31</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w:t>
            </w:r>
            <w:r>
              <w:rPr>
                <w:sz w:val="24"/>
              </w:rPr>
              <w:t>服务范围：</w:t>
            </w:r>
          </w:p>
          <w:p>
            <w:pPr>
              <w:pStyle w:val="null3"/>
              <w:ind w:firstLine="480"/>
              <w:jc w:val="both"/>
            </w:pPr>
            <w:r>
              <w:rPr>
                <w:sz w:val="24"/>
              </w:rPr>
              <w:t>项目地点</w:t>
            </w:r>
            <w:r>
              <w:rPr>
                <w:sz w:val="24"/>
              </w:rPr>
              <w:t>位于佛山市</w:t>
            </w:r>
            <w:r>
              <w:rPr>
                <w:sz w:val="24"/>
              </w:rPr>
              <w:t>高明区中心城区核心区范围，即西江以西、广明高速以南、祥福路以东、海华路以东（高明监狱以南段）、沧江河以北的建成区公共外环境。</w:t>
            </w:r>
          </w:p>
          <w:p>
            <w:pPr>
              <w:pStyle w:val="null3"/>
              <w:ind w:firstLine="480"/>
              <w:jc w:val="both"/>
            </w:pPr>
            <w:r>
              <w:rPr>
                <w:sz w:val="24"/>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4"/>
              </w:rPr>
              <w:t>“四害”孳生隐患的公共外环境场地。此外，协助区有关部门对市政公厕、垃圾收集点进行定期灭蝇，对电信、供电、供水、通讯等各类工作井进行辅助检查、防控</w:t>
            </w:r>
            <w:r>
              <w:rPr>
                <w:sz w:val="24"/>
              </w:rPr>
              <w:t>。</w:t>
            </w:r>
          </w:p>
          <w:p>
            <w:pPr>
              <w:pStyle w:val="null3"/>
              <w:ind w:firstLine="480"/>
              <w:jc w:val="both"/>
            </w:pPr>
            <w:r>
              <w:rPr>
                <w:sz w:val="24"/>
              </w:rPr>
              <w:t>第四标段（采购包</w:t>
            </w:r>
            <w:r>
              <w:rPr>
                <w:sz w:val="24"/>
              </w:rPr>
              <w:t>4）</w:t>
            </w:r>
            <w:r>
              <w:rPr>
                <w:sz w:val="24"/>
              </w:rPr>
              <w:t>：</w:t>
            </w:r>
            <w:r>
              <w:rPr>
                <w:sz w:val="24"/>
              </w:rPr>
              <w:t>健力居委、岭南居委、安泰居委、金华居委管辖范围【东至西江河堤、南至文华路</w:t>
            </w:r>
            <w:r>
              <w:rPr>
                <w:sz w:val="24"/>
              </w:rPr>
              <w:t>-中山路-沧江河堤、西至秀丽河堤、北至沧江路（包括城中村）】。</w:t>
            </w:r>
          </w:p>
          <w:p>
            <w:pPr>
              <w:pStyle w:val="null3"/>
              <w:ind w:firstLine="480"/>
              <w:jc w:val="both"/>
            </w:pPr>
            <w:r>
              <w:rPr>
                <w:sz w:val="24"/>
              </w:rPr>
              <w:t>承包区域</w:t>
            </w:r>
            <w:r>
              <w:rPr>
                <w:sz w:val="24"/>
              </w:rPr>
              <w:t>范围</w:t>
            </w:r>
            <w:r>
              <w:rPr>
                <w:sz w:val="24"/>
              </w:rPr>
              <w:t>按照工作要求分为达标区和防护区。</w:t>
            </w:r>
            <w:r>
              <w:rPr>
                <w:sz w:val="24"/>
              </w:rPr>
              <w:t>以上各标段范围为达标区，</w:t>
            </w:r>
            <w:r>
              <w:rPr>
                <w:sz w:val="24"/>
              </w:rPr>
              <w:t>达标区外围</w:t>
            </w:r>
            <w:r>
              <w:rPr>
                <w:sz w:val="24"/>
              </w:rPr>
              <w:t>200米的范围</w:t>
            </w:r>
            <w:r>
              <w:rPr>
                <w:sz w:val="24"/>
              </w:rPr>
              <w:t>为</w:t>
            </w:r>
            <w:r>
              <w:rPr>
                <w:sz w:val="24"/>
              </w:rPr>
              <w:t>防护区。</w:t>
            </w:r>
          </w:p>
          <w:p>
            <w:pPr>
              <w:pStyle w:val="null3"/>
              <w:jc w:val="both"/>
            </w:pPr>
            <w:r>
              <w:rPr>
                <w:sz w:val="24"/>
                <w:b/>
              </w:rPr>
              <w:t>二、服务内容及详细要求：</w:t>
            </w:r>
          </w:p>
          <w:p>
            <w:pPr>
              <w:pStyle w:val="null3"/>
            </w:pPr>
            <w:r>
              <w:rPr>
                <w:sz w:val="24"/>
              </w:rPr>
              <w:t>1.服务标准</w:t>
            </w:r>
          </w:p>
          <w:p>
            <w:pPr>
              <w:pStyle w:val="null3"/>
            </w:pPr>
            <w:r>
              <w:rPr>
                <w:sz w:val="24"/>
              </w:rPr>
              <w:t>（</w:t>
            </w:r>
            <w:r>
              <w:rPr>
                <w:sz w:val="24"/>
              </w:rPr>
              <w:t>1）控制水平标准：</w:t>
            </w:r>
            <w:r>
              <w:rPr>
                <w:sz w:val="24"/>
              </w:rPr>
              <w:t>承包合</w:t>
            </w:r>
            <w:r>
              <w:rPr>
                <w:sz w:val="24"/>
              </w:rPr>
              <w:t>同期内，达标区的除</w:t>
            </w:r>
            <w:r>
              <w:rPr>
                <w:sz w:val="24"/>
              </w:rPr>
              <w:t>“四害”管理服务项目要</w:t>
            </w:r>
            <w:r>
              <w:rPr>
                <w:sz w:val="24"/>
              </w:rPr>
              <w:t>保持</w:t>
            </w:r>
            <w:r>
              <w:rPr>
                <w:sz w:val="24"/>
              </w:rPr>
              <w:t>达到</w:t>
            </w:r>
            <w:r>
              <w:rPr>
                <w:sz w:val="24"/>
              </w:rPr>
              <w:t>2012年4月1日实施的中华人民共和国国家标准</w:t>
            </w:r>
            <w:r>
              <w:rPr>
                <w:sz w:val="24"/>
              </w:rPr>
              <w:t>：</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rPr>
              <w:t>防护区不超过达标区的</w:t>
            </w:r>
            <w:r>
              <w:rPr>
                <w:sz w:val="24"/>
              </w:rPr>
              <w:t>2倍</w:t>
            </w:r>
            <w:r>
              <w:rPr>
                <w:sz w:val="24"/>
              </w:rPr>
              <w:t>。</w:t>
            </w:r>
            <w:r>
              <w:rPr>
                <w:sz w:val="24"/>
              </w:rPr>
              <w:t>病媒生物密度</w:t>
            </w:r>
            <w:r>
              <w:rPr>
                <w:sz w:val="24"/>
              </w:rPr>
              <w:t>控制水平主要指标标准</w:t>
            </w:r>
            <w:r>
              <w:rPr>
                <w:sz w:val="24"/>
              </w:rPr>
              <w:t>如下表：</w:t>
            </w:r>
          </w:p>
          <w:tbl>
            <w:tblPr>
              <w:tblBorders>
                <w:top w:val="none" w:color="000000" w:sz="4"/>
                <w:left w:val="none" w:color="000000" w:sz="4"/>
                <w:bottom w:val="none" w:color="000000" w:sz="4"/>
                <w:right w:val="none" w:color="000000" w:sz="4"/>
                <w:insideH w:val="none"/>
                <w:insideV w:val="none"/>
              </w:tblBorders>
            </w:tblPr>
            <w:tblGrid>
              <w:gridCol w:w="393"/>
              <w:gridCol w:w="3027"/>
              <w:gridCol w:w="760"/>
              <w:gridCol w:w="735"/>
              <w:gridCol w:w="684"/>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w:t>
                  </w:r>
                  <w:r>
                    <w:rPr>
                      <w:sz w:val="21"/>
                    </w:rPr>
                    <w:t>别</w:t>
                  </w:r>
                </w:p>
              </w:tc>
              <w:tc>
                <w:tcPr>
                  <w:tcW w:type="dxa" w:w="3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病媒生物密度控制项目</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r>
                    <w:rPr>
                      <w:sz w:val="21"/>
                    </w:rPr>
                    <w:t>级</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级</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C级</w:t>
                  </w: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鼠类控制</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1.室   </w:t>
                  </w:r>
                  <w:r>
                    <w:rPr>
                      <w:sz w:val="21"/>
                    </w:rPr>
                    <w:t xml:space="preserve"> </w:t>
                  </w:r>
                  <w:r>
                    <w:rPr>
                      <w:sz w:val="21"/>
                    </w:rPr>
                    <w:t>内：</w:t>
                  </w:r>
                  <w:r>
                    <w:rPr>
                      <w:sz w:val="21"/>
                    </w:rPr>
                    <w:t xml:space="preserve">  </w:t>
                  </w:r>
                  <w:r>
                    <w:rPr>
                      <w:sz w:val="21"/>
                    </w:rPr>
                    <w:t>鼠迹阳性率</w:t>
                  </w:r>
                  <w:r>
                    <w:rPr>
                      <w:sz w:val="21"/>
                    </w:rPr>
                    <w:t>（</w:t>
                  </w:r>
                  <w:r>
                    <w:rPr>
                      <w:sz w:val="21"/>
                    </w:rPr>
                    <w:t>%</w:t>
                  </w:r>
                  <w:r>
                    <w:rPr>
                      <w:sz w:val="21"/>
                    </w:rPr>
                    <w:t>）</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393"/>
                  <w:vMerge/>
                  <w:tcBorders>
                    <w:top w:val="none" w:color="000000" w:sz="4"/>
                    <w:left w:val="single" w:color="000000" w:sz="4"/>
                    <w:bottom w:val="single" w:color="000000" w:sz="4"/>
                    <w:right w:val="single" w:color="000000" w:sz="4"/>
                  </w:tcBorders>
                </w:tcP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2.防鼠设施：</w:t>
                  </w:r>
                  <w:r>
                    <w:rPr>
                      <w:sz w:val="21"/>
                    </w:rPr>
                    <w:t xml:space="preserve">  </w:t>
                  </w:r>
                  <w:r>
                    <w:rPr>
                      <w:sz w:val="21"/>
                    </w:rPr>
                    <w:t>合格率</w:t>
                  </w:r>
                  <w:r>
                    <w:rPr>
                      <w:sz w:val="21"/>
                    </w:rPr>
                    <w:t>（</w:t>
                  </w:r>
                  <w:r>
                    <w:rPr>
                      <w:sz w:val="21"/>
                    </w:rPr>
                    <w:t>%）</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97</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95</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93</w:t>
                  </w:r>
                </w:p>
              </w:tc>
            </w:tr>
            <w:tr>
              <w:tc>
                <w:tcPr>
                  <w:tcW w:type="dxa" w:w="393"/>
                  <w:vMerge/>
                  <w:tcBorders>
                    <w:top w:val="none" w:color="000000" w:sz="4"/>
                    <w:left w:val="single" w:color="000000" w:sz="4"/>
                    <w:bottom w:val="single" w:color="000000" w:sz="4"/>
                    <w:right w:val="single" w:color="000000" w:sz="4"/>
                  </w:tcBorders>
                </w:tcP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3.外 环 境：</w:t>
                  </w:r>
                  <w:r>
                    <w:rPr>
                      <w:sz w:val="21"/>
                    </w:rPr>
                    <w:t xml:space="preserve">  </w:t>
                  </w:r>
                  <w:r>
                    <w:rPr>
                      <w:sz w:val="21"/>
                    </w:rPr>
                    <w:t>路径指数（处</w:t>
                  </w:r>
                  <w:r>
                    <w:rPr>
                      <w:sz w:val="21"/>
                    </w:rPr>
                    <w:t>/km）</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蚊类控制</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1.成  </w:t>
                  </w:r>
                  <w:r>
                    <w:rPr>
                      <w:sz w:val="21"/>
                    </w:rPr>
                    <w:t xml:space="preserve"> </w:t>
                  </w:r>
                  <w:r>
                    <w:rPr>
                      <w:sz w:val="21"/>
                    </w:rPr>
                    <w:t xml:space="preserve"> </w:t>
                  </w:r>
                  <w:r>
                    <w:rPr>
                      <w:sz w:val="21"/>
                    </w:rPr>
                    <w:t>蚊：</w:t>
                  </w:r>
                  <w:r>
                    <w:rPr>
                      <w:sz w:val="21"/>
                    </w:rPr>
                    <w:t xml:space="preserve">  </w:t>
                  </w:r>
                  <w:r>
                    <w:rPr>
                      <w:sz w:val="21"/>
                    </w:rPr>
                    <w:t>人诱法</w:t>
                  </w:r>
                  <w:r>
                    <w:rPr>
                      <w:sz w:val="21"/>
                    </w:rPr>
                    <w:t>(只/人·小时)</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0.5</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1.0</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393"/>
                  <w:vMerge/>
                  <w:tcBorders>
                    <w:top w:val="none" w:color="000000" w:sz="4"/>
                    <w:left w:val="single" w:color="000000" w:sz="4"/>
                    <w:bottom w:val="single" w:color="000000" w:sz="4"/>
                    <w:right w:val="single" w:color="000000" w:sz="4"/>
                  </w:tcBorders>
                </w:tcP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2.小 积 水：</w:t>
                  </w:r>
                  <w:r>
                    <w:rPr>
                      <w:sz w:val="21"/>
                    </w:rPr>
                    <w:t xml:space="preserve">  </w:t>
                  </w:r>
                  <w:r>
                    <w:rPr>
                      <w:sz w:val="21"/>
                    </w:rPr>
                    <w:t>路径指数（处</w:t>
                  </w:r>
                  <w:r>
                    <w:rPr>
                      <w:sz w:val="21"/>
                    </w:rPr>
                    <w:t>/km）</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0.5</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0.8</w:t>
                  </w:r>
                </w:p>
              </w:tc>
            </w:tr>
            <w:tr>
              <w:tc>
                <w:tcPr>
                  <w:tcW w:type="dxa" w:w="393"/>
                  <w:vMerge/>
                  <w:tcBorders>
                    <w:top w:val="none" w:color="000000" w:sz="4"/>
                    <w:left w:val="single" w:color="000000" w:sz="4"/>
                    <w:bottom w:val="single" w:color="000000" w:sz="4"/>
                    <w:right w:val="single" w:color="000000" w:sz="4"/>
                  </w:tcBorders>
                </w:tcP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大型水体：</w:t>
                  </w:r>
                  <w:r>
                    <w:rPr>
                      <w:sz w:val="21"/>
                    </w:rPr>
                    <w:t xml:space="preserve">  </w:t>
                  </w:r>
                  <w:r>
                    <w:rPr>
                      <w:sz w:val="21"/>
                    </w:rPr>
                    <w:t>采样勺指数</w:t>
                  </w:r>
                  <w:r>
                    <w:rPr>
                      <w:sz w:val="21"/>
                    </w:rPr>
                    <w:t>（</w:t>
                  </w:r>
                  <w:r>
                    <w:rPr>
                      <w:sz w:val="21"/>
                    </w:rPr>
                    <w:t>%）</w:t>
                  </w:r>
                </w:p>
                <w:p>
                  <w:pPr>
                    <w:pStyle w:val="null3"/>
                    <w:ind w:firstLine="1470"/>
                    <w:jc w:val="both"/>
                  </w:pPr>
                  <w:r>
                    <w:rPr>
                      <w:sz w:val="21"/>
                    </w:rPr>
                    <w:t>每阳性勺虫数（只）</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3</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5</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p>
                  <w:pPr>
                    <w:pStyle w:val="null3"/>
                    <w:jc w:val="center"/>
                  </w:pPr>
                  <w:r>
                    <w:rPr>
                      <w:sz w:val="21"/>
                    </w:rPr>
                    <w:t>≤ 8</w:t>
                  </w: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蝇类控制</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1.室</w:t>
                  </w:r>
                  <w:r>
                    <w:rPr>
                      <w:sz w:val="21"/>
                    </w:rPr>
                    <w:t xml:space="preserve"> </w:t>
                  </w:r>
                  <w:r>
                    <w:rPr>
                      <w:sz w:val="21"/>
                    </w:rPr>
                    <w:t xml:space="preserve">  </w:t>
                  </w:r>
                  <w:r>
                    <w:rPr>
                      <w:sz w:val="21"/>
                    </w:rPr>
                    <w:t>内：</w:t>
                  </w:r>
                  <w:r>
                    <w:rPr>
                      <w:sz w:val="21"/>
                    </w:rPr>
                    <w:t xml:space="preserve">  </w:t>
                  </w:r>
                  <w:r>
                    <w:rPr>
                      <w:sz w:val="21"/>
                    </w:rPr>
                    <w:t>有蝇房阳性率</w:t>
                  </w:r>
                  <w:r>
                    <w:rPr>
                      <w:sz w:val="21"/>
                    </w:rPr>
                    <w:t>（</w:t>
                  </w:r>
                  <w:r>
                    <w:rPr>
                      <w:sz w:val="21"/>
                    </w:rPr>
                    <w:t>%）</w:t>
                  </w:r>
                </w:p>
                <w:p>
                  <w:pPr>
                    <w:pStyle w:val="null3"/>
                    <w:ind w:firstLine="1470"/>
                    <w:jc w:val="both"/>
                  </w:pPr>
                  <w:r>
                    <w:rPr>
                      <w:sz w:val="21"/>
                    </w:rPr>
                    <w:t>每阳性房蝇数（只）</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3</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6</w:t>
                  </w:r>
                </w:p>
                <w:p>
                  <w:pPr>
                    <w:pStyle w:val="null3"/>
                    <w:jc w:val="center"/>
                  </w:pPr>
                  <w:r>
                    <w:rPr>
                      <w:sz w:val="21"/>
                    </w:rPr>
                    <w:t>≤ 3</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w:t>
                  </w:r>
                </w:p>
                <w:p>
                  <w:pPr>
                    <w:pStyle w:val="null3"/>
                    <w:jc w:val="center"/>
                  </w:pPr>
                  <w:r>
                    <w:rPr>
                      <w:sz w:val="21"/>
                    </w:rPr>
                    <w:t>≤ 3</w:t>
                  </w:r>
                </w:p>
              </w:tc>
            </w:tr>
            <w:tr>
              <w:tc>
                <w:tcPr>
                  <w:tcW w:type="dxa" w:w="393"/>
                  <w:vMerge/>
                  <w:tcBorders>
                    <w:top w:val="none" w:color="000000" w:sz="4"/>
                    <w:left w:val="single" w:color="000000" w:sz="4"/>
                    <w:bottom w:val="single" w:color="000000" w:sz="4"/>
                    <w:right w:val="single" w:color="000000" w:sz="4"/>
                  </w:tcBorders>
                </w:tcP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2.孳 生 地：</w:t>
                  </w:r>
                  <w:r>
                    <w:rPr>
                      <w:sz w:val="21"/>
                    </w:rPr>
                    <w:t xml:space="preserve">  </w:t>
                  </w:r>
                  <w:r>
                    <w:rPr>
                      <w:sz w:val="21"/>
                    </w:rPr>
                    <w:t>阳性率</w:t>
                  </w:r>
                  <w:r>
                    <w:rPr>
                      <w:sz w:val="21"/>
                    </w:rPr>
                    <w:t>（</w:t>
                  </w:r>
                  <w:r>
                    <w:rPr>
                      <w:sz w:val="21"/>
                    </w:rPr>
                    <w:t>%）</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r>
            <w:tr>
              <w:tc>
                <w:tcPr>
                  <w:tcW w:type="dxa" w:w="393"/>
                  <w:vMerge/>
                  <w:tcBorders>
                    <w:top w:val="none" w:color="000000" w:sz="4"/>
                    <w:left w:val="single" w:color="000000" w:sz="4"/>
                    <w:bottom w:val="single" w:color="000000" w:sz="4"/>
                    <w:right w:val="single" w:color="000000" w:sz="4"/>
                  </w:tcBorders>
                </w:tcP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3.防蝇设施：</w:t>
                  </w:r>
                  <w:r>
                    <w:rPr>
                      <w:sz w:val="21"/>
                    </w:rPr>
                    <w:t xml:space="preserve">  </w:t>
                  </w:r>
                  <w:r>
                    <w:rPr>
                      <w:sz w:val="21"/>
                    </w:rPr>
                    <w:t>合格率</w:t>
                  </w:r>
                  <w:r>
                    <w:rPr>
                      <w:sz w:val="21"/>
                    </w:rPr>
                    <w:t>（</w:t>
                  </w:r>
                  <w:r>
                    <w:rPr>
                      <w:sz w:val="21"/>
                    </w:rPr>
                    <w:t>%）</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98</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95</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90</w:t>
                  </w: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蟑螂控制</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1.成 若 虫：</w:t>
                  </w:r>
                  <w:r>
                    <w:rPr>
                      <w:sz w:val="21"/>
                    </w:rPr>
                    <w:t xml:space="preserve">  </w:t>
                  </w:r>
                  <w:r>
                    <w:rPr>
                      <w:sz w:val="21"/>
                    </w:rPr>
                    <w:t>侵害率</w:t>
                  </w:r>
                  <w:r>
                    <w:rPr>
                      <w:sz w:val="21"/>
                    </w:rPr>
                    <w:t>（</w:t>
                  </w:r>
                  <w:r>
                    <w:rPr>
                      <w:sz w:val="21"/>
                    </w:rPr>
                    <w:t>%）</w:t>
                  </w:r>
                </w:p>
                <w:p>
                  <w:pPr>
                    <w:pStyle w:val="null3"/>
                    <w:ind w:firstLine="1470"/>
                    <w:jc w:val="both"/>
                  </w:pPr>
                  <w:r>
                    <w:rPr>
                      <w:sz w:val="21"/>
                    </w:rPr>
                    <w:t>每阳性房小蠊数（只）</w:t>
                  </w:r>
                </w:p>
                <w:p>
                  <w:pPr>
                    <w:pStyle w:val="null3"/>
                    <w:ind w:firstLine="1470"/>
                    <w:jc w:val="both"/>
                  </w:pPr>
                  <w:r>
                    <w:rPr>
                      <w:sz w:val="21"/>
                    </w:rPr>
                    <w:t>每阳性房大蠊数（只）</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5</w:t>
                  </w:r>
                </w:p>
                <w:p>
                  <w:pPr>
                    <w:pStyle w:val="null3"/>
                    <w:jc w:val="center"/>
                  </w:pPr>
                  <w:r>
                    <w:rPr>
                      <w:sz w:val="21"/>
                    </w:rPr>
                    <w:t>≤ 2</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≤10</w:t>
                  </w:r>
                </w:p>
                <w:p>
                  <w:pPr>
                    <w:pStyle w:val="null3"/>
                    <w:jc w:val="center"/>
                  </w:pPr>
                  <w:r>
                    <w:rPr>
                      <w:sz w:val="21"/>
                    </w:rPr>
                    <w:t>≤ 5</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p>
                  <w:pPr>
                    <w:pStyle w:val="null3"/>
                    <w:jc w:val="center"/>
                  </w:pPr>
                  <w:r>
                    <w:rPr>
                      <w:sz w:val="21"/>
                    </w:rPr>
                    <w:t>≤ 10</w:t>
                  </w:r>
                </w:p>
                <w:p>
                  <w:pPr>
                    <w:pStyle w:val="null3"/>
                    <w:jc w:val="center"/>
                  </w:pPr>
                  <w:r>
                    <w:rPr>
                      <w:sz w:val="21"/>
                    </w:rPr>
                    <w:t>≤ 5</w:t>
                  </w:r>
                </w:p>
              </w:tc>
            </w:tr>
            <w:tr>
              <w:tc>
                <w:tcPr>
                  <w:tcW w:type="dxa" w:w="393"/>
                  <w:vMerge/>
                  <w:tcBorders>
                    <w:top w:val="none" w:color="000000" w:sz="4"/>
                    <w:left w:val="single" w:color="000000" w:sz="4"/>
                    <w:bottom w:val="single" w:color="000000" w:sz="4"/>
                    <w:right w:val="single" w:color="000000" w:sz="4"/>
                  </w:tcBorders>
                </w:tcP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卵</w:t>
                  </w:r>
                  <w:r>
                    <w:rPr>
                      <w:sz w:val="21"/>
                    </w:rPr>
                    <w:t xml:space="preserve">    </w:t>
                  </w:r>
                  <w:r>
                    <w:rPr>
                      <w:sz w:val="21"/>
                    </w:rPr>
                    <w:t>鞘：</w:t>
                  </w:r>
                  <w:r>
                    <w:rPr>
                      <w:sz w:val="21"/>
                    </w:rPr>
                    <w:t xml:space="preserve">  </w:t>
                  </w:r>
                  <w:r>
                    <w:rPr>
                      <w:sz w:val="21"/>
                    </w:rPr>
                    <w:t>查获率</w:t>
                  </w:r>
                  <w:r>
                    <w:rPr>
                      <w:sz w:val="21"/>
                    </w:rPr>
                    <w:t>（</w:t>
                  </w:r>
                  <w:r>
                    <w:rPr>
                      <w:sz w:val="21"/>
                    </w:rPr>
                    <w:t>%）</w:t>
                  </w:r>
                </w:p>
                <w:p>
                  <w:pPr>
                    <w:pStyle w:val="null3"/>
                    <w:ind w:firstLine="1470"/>
                    <w:jc w:val="both"/>
                  </w:pPr>
                  <w:r>
                    <w:rPr>
                      <w:sz w:val="21"/>
                    </w:rPr>
                    <w:t>每阳性房卵鞘数只）</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1</w:t>
                  </w:r>
                </w:p>
                <w:p>
                  <w:pPr>
                    <w:pStyle w:val="null3"/>
                    <w:jc w:val="center"/>
                  </w:pPr>
                  <w:r>
                    <w:rPr>
                      <w:sz w:val="21"/>
                    </w:rPr>
                    <w:t>≤ 2</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2</w:t>
                  </w:r>
                </w:p>
                <w:p>
                  <w:pPr>
                    <w:pStyle w:val="null3"/>
                    <w:jc w:val="center"/>
                  </w:pPr>
                  <w:r>
                    <w:rPr>
                      <w:sz w:val="21"/>
                    </w:rPr>
                    <w:t>≤ 4</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p>
                  <w:pPr>
                    <w:pStyle w:val="null3"/>
                    <w:jc w:val="center"/>
                  </w:pPr>
                  <w:r>
                    <w:rPr>
                      <w:sz w:val="21"/>
                    </w:rPr>
                    <w:t>≤ 8</w:t>
                  </w:r>
                </w:p>
              </w:tc>
            </w:tr>
            <w:tr>
              <w:tc>
                <w:tcPr>
                  <w:tcW w:type="dxa" w:w="393"/>
                  <w:vMerge/>
                  <w:tcBorders>
                    <w:top w:val="none" w:color="000000" w:sz="4"/>
                    <w:left w:val="single" w:color="000000" w:sz="4"/>
                    <w:bottom w:val="single" w:color="000000" w:sz="4"/>
                    <w:right w:val="single" w:color="000000" w:sz="4"/>
                  </w:tcBorders>
                </w:tcP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3.蟑    迹：  查获率</w:t>
                  </w:r>
                  <w:r>
                    <w:rPr>
                      <w:sz w:val="21"/>
                    </w:rPr>
                    <w:t>（</w:t>
                  </w:r>
                  <w:r>
                    <w:rPr>
                      <w:sz w:val="21"/>
                    </w:rPr>
                    <w:t>%）</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3</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5</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7</w:t>
                  </w:r>
                </w:p>
              </w:tc>
            </w:tr>
          </w:tbl>
          <w:p>
            <w:pPr>
              <w:pStyle w:val="null3"/>
            </w:pPr>
            <w:r>
              <w:rPr>
                <w:sz w:val="24"/>
              </w:rPr>
              <w:t>（</w:t>
            </w:r>
            <w:r>
              <w:rPr>
                <w:sz w:val="24"/>
              </w:rPr>
              <w:t>2）</w:t>
            </w:r>
            <w:r>
              <w:rPr>
                <w:sz w:val="24"/>
              </w:rPr>
              <w:t>监测标准</w:t>
            </w:r>
            <w:r>
              <w:rPr>
                <w:sz w:val="24"/>
              </w:rPr>
              <w:t>：</w:t>
            </w:r>
            <w:r>
              <w:rPr>
                <w:sz w:val="24"/>
              </w:rPr>
              <w:t>2009年12月1日实施的</w:t>
            </w:r>
            <w:r>
              <w:rPr>
                <w:sz w:val="24"/>
              </w:rPr>
              <w:t>中华人民共和国国家标准</w:t>
            </w:r>
            <w:r>
              <w:rPr>
                <w:sz w:val="24"/>
              </w:rPr>
              <w:t>：</w:t>
            </w:r>
            <w:r>
              <w:rPr>
                <w:sz w:val="24"/>
              </w:rPr>
              <w:t>GB/T 23798-2009病媒生物密度监测方法</w:t>
            </w:r>
            <w:r>
              <w:rPr>
                <w:sz w:val="24"/>
              </w:rPr>
              <w:t>（</w:t>
            </w:r>
            <w:r>
              <w:rPr>
                <w:sz w:val="24"/>
              </w:rPr>
              <w:t>鼠类</w:t>
            </w:r>
            <w:r>
              <w:rPr>
                <w:sz w:val="24"/>
              </w:rPr>
              <w:t>）</w:t>
            </w:r>
            <w:r>
              <w:rPr>
                <w:sz w:val="24"/>
              </w:rPr>
              <w:t>、</w:t>
            </w:r>
            <w:r>
              <w:rPr>
                <w:sz w:val="24"/>
              </w:rPr>
              <w:t>GB/T 23797-2009病媒生物密度监测方法</w:t>
            </w:r>
            <w:r>
              <w:rPr>
                <w:sz w:val="24"/>
              </w:rPr>
              <w:t>（</w:t>
            </w:r>
            <w:r>
              <w:rPr>
                <w:sz w:val="24"/>
              </w:rPr>
              <w:t>蚊虫</w:t>
            </w:r>
            <w:r>
              <w:rPr>
                <w:sz w:val="24"/>
              </w:rPr>
              <w:t>）</w:t>
            </w:r>
            <w:r>
              <w:rPr>
                <w:sz w:val="24"/>
              </w:rPr>
              <w:t>、（</w:t>
            </w:r>
            <w:r>
              <w:rPr>
                <w:sz w:val="24"/>
              </w:rPr>
              <w:t>GB/T 23796-2009）病媒生物密度监测方法</w:t>
            </w:r>
            <w:r>
              <w:rPr>
                <w:sz w:val="24"/>
              </w:rPr>
              <w:t>（</w:t>
            </w:r>
            <w:r>
              <w:rPr>
                <w:sz w:val="24"/>
              </w:rPr>
              <w:t>蝇类</w:t>
            </w:r>
            <w:r>
              <w:rPr>
                <w:sz w:val="24"/>
              </w:rPr>
              <w:t>）</w:t>
            </w:r>
            <w:r>
              <w:rPr>
                <w:sz w:val="24"/>
              </w:rPr>
              <w:t>、</w:t>
            </w:r>
            <w:r>
              <w:rPr>
                <w:sz w:val="24"/>
              </w:rPr>
              <w:t>GB/T 23795-2009病媒生物密度监测方法</w:t>
            </w:r>
            <w:r>
              <w:rPr>
                <w:sz w:val="24"/>
              </w:rPr>
              <w:t>（</w:t>
            </w:r>
            <w:r>
              <w:rPr>
                <w:sz w:val="24"/>
              </w:rPr>
              <w:t>蜚蠊</w:t>
            </w:r>
            <w:r>
              <w:rPr>
                <w:sz w:val="24"/>
              </w:rPr>
              <w:t>）</w:t>
            </w:r>
            <w:r>
              <w:rPr>
                <w:sz w:val="24"/>
              </w:rPr>
              <w:t>。</w:t>
            </w:r>
          </w:p>
          <w:p>
            <w:pPr>
              <w:pStyle w:val="null3"/>
            </w:pPr>
            <w:r>
              <w:rPr>
                <w:sz w:val="24"/>
                <w:b/>
              </w:rPr>
              <w:t>2.</w:t>
            </w:r>
            <w:r>
              <w:rPr>
                <w:sz w:val="24"/>
                <w:b/>
              </w:rPr>
              <w:t>详细</w:t>
            </w:r>
            <w:r>
              <w:rPr>
                <w:sz w:val="24"/>
                <w:b/>
              </w:rPr>
              <w:t>服务内容和</w:t>
            </w:r>
            <w:r>
              <w:rPr>
                <w:sz w:val="24"/>
                <w:b/>
              </w:rPr>
              <w:t>要求</w:t>
            </w:r>
            <w:r>
              <w:rPr>
                <w:sz w:val="24"/>
                <w:b/>
              </w:rPr>
              <w:t>（如下表）</w:t>
            </w:r>
          </w:p>
          <w:tbl>
            <w:tblPr>
              <w:tblInd w:type="dxa" w:w="135"/>
              <w:tblBorders>
                <w:top w:val="none" w:color="000000" w:sz="4"/>
                <w:left w:val="none" w:color="000000" w:sz="4"/>
                <w:bottom w:val="none" w:color="000000" w:sz="4"/>
                <w:right w:val="none" w:color="000000" w:sz="4"/>
                <w:insideH w:val="none"/>
                <w:insideV w:val="none"/>
              </w:tblBorders>
            </w:tblPr>
            <w:tblGrid>
              <w:gridCol w:w="420"/>
              <w:gridCol w:w="420"/>
              <w:gridCol w:w="519"/>
              <w:gridCol w:w="2484"/>
              <w:gridCol w:w="914"/>
              <w:gridCol w:w="840"/>
            </w:tblGrid>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工作内容</w:t>
                  </w:r>
                </w:p>
              </w:tc>
              <w:tc>
                <w:tcPr>
                  <w:tcW w:type="dxa" w:w="2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r>
                    <w:rPr>
                      <w:sz w:val="21"/>
                      <w:b/>
                    </w:rPr>
                    <w:t>和要求</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开展时间</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1.公共外环境统一全面投药灭鼠</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w:t>
                  </w:r>
                  <w:r>
                    <w:rPr>
                      <w:sz w:val="21"/>
                    </w:rPr>
                    <w:t>春、秋季</w:t>
                  </w:r>
                  <w:r>
                    <w:rPr>
                      <w:sz w:val="21"/>
                    </w:rPr>
                    <w:t>开展统一灭鼠</w:t>
                  </w:r>
                  <w:r>
                    <w:rPr>
                      <w:sz w:val="21"/>
                    </w:rPr>
                    <w:t>行动</w:t>
                  </w:r>
                  <w:r>
                    <w:rPr>
                      <w:sz w:val="21"/>
                    </w:rPr>
                    <w:t>，所投放的鼠药，必须使用合法、有证的灭鼠药物，新鲜、适口性强，投放点全覆盖，</w:t>
                  </w:r>
                  <w:r>
                    <w:rPr>
                      <w:sz w:val="21"/>
                    </w:rPr>
                    <w:t>做到时间、空间、药物</w:t>
                  </w:r>
                  <w:r>
                    <w:rPr>
                      <w:sz w:val="21"/>
                    </w:rPr>
                    <w:t>“三</w:t>
                  </w:r>
                  <w:r>
                    <w:rPr>
                      <w:sz w:val="21"/>
                    </w:rPr>
                    <w:t>饱和</w:t>
                  </w:r>
                  <w:r>
                    <w:rPr>
                      <w:sz w:val="21"/>
                    </w:rPr>
                    <w:t>”</w:t>
                  </w:r>
                  <w:r>
                    <w:rPr>
                      <w:sz w:val="21"/>
                    </w:rPr>
                    <w:t>，</w:t>
                  </w:r>
                  <w:r>
                    <w:rPr>
                      <w:sz w:val="21"/>
                    </w:rPr>
                    <w:t>并做好后续</w:t>
                  </w:r>
                  <w:r>
                    <w:rPr>
                      <w:sz w:val="21"/>
                    </w:rPr>
                    <w:t>跟踪，及时补药</w:t>
                  </w:r>
                  <w:r>
                    <w:rPr>
                      <w:sz w:val="21"/>
                    </w:rPr>
                    <w:t>。</w:t>
                  </w:r>
                  <w:r>
                    <w:rPr>
                      <w:sz w:val="21"/>
                    </w:rPr>
                    <w:t>每个投药点（灭鼠屋）内设置一次性换药盒，不可新旧鼠药混放</w:t>
                  </w:r>
                  <w:r>
                    <w:rPr>
                      <w:sz w:val="21"/>
                    </w:rPr>
                    <w:t>，</w:t>
                  </w:r>
                  <w:r>
                    <w:rPr>
                      <w:sz w:val="21"/>
                    </w:rPr>
                    <w:t>鼠药不散落地面</w:t>
                  </w:r>
                  <w:r>
                    <w:rPr>
                      <w:sz w:val="21"/>
                    </w:rPr>
                    <w:t>。每次</w:t>
                  </w:r>
                  <w:r>
                    <w:rPr>
                      <w:sz w:val="21"/>
                    </w:rPr>
                    <w:t>灭鼠行动不少于</w:t>
                  </w:r>
                  <w:r>
                    <w:rPr>
                      <w:sz w:val="21"/>
                    </w:rPr>
                    <w:t>7天</w:t>
                  </w:r>
                  <w:r>
                    <w:rPr>
                      <w:sz w:val="21"/>
                    </w:rPr>
                    <w:t>（含补药</w:t>
                  </w:r>
                  <w:r>
                    <w:rPr>
                      <w:sz w:val="21"/>
                    </w:rPr>
                    <w:t>时间</w:t>
                  </w:r>
                  <w:r>
                    <w:rPr>
                      <w:sz w:val="21"/>
                    </w:rPr>
                    <w:t>）</w:t>
                  </w:r>
                  <w:r>
                    <w:rPr>
                      <w:sz w:val="21"/>
                    </w:rPr>
                    <w:t>，每个投药点</w:t>
                  </w:r>
                  <w:r>
                    <w:rPr>
                      <w:sz w:val="21"/>
                    </w:rPr>
                    <w:t>投放毒鼠谷</w:t>
                  </w:r>
                  <w:r>
                    <w:rPr>
                      <w:sz w:val="21"/>
                    </w:rPr>
                    <w:t>不少于</w:t>
                  </w:r>
                  <w:r>
                    <w:rPr>
                      <w:sz w:val="21"/>
                    </w:rPr>
                    <w:t>300克（含补药）</w:t>
                  </w:r>
                  <w:r>
                    <w:rPr>
                      <w:sz w:val="21"/>
                    </w:rPr>
                    <w:t>，</w:t>
                  </w:r>
                  <w:r>
                    <w:rPr>
                      <w:sz w:val="21"/>
                    </w:rPr>
                    <w:t>规范处理死鼠。</w:t>
                  </w:r>
                </w:p>
                <w:p>
                  <w:pPr>
                    <w:pStyle w:val="null3"/>
                    <w:jc w:val="both"/>
                  </w:pPr>
                  <w:r>
                    <w:rPr>
                      <w:sz w:val="21"/>
                    </w:rPr>
                    <w:t>中、小学校</w:t>
                  </w:r>
                  <w:r>
                    <w:rPr>
                      <w:sz w:val="21"/>
                    </w:rPr>
                    <w:t>、</w:t>
                  </w:r>
                  <w:r>
                    <w:rPr>
                      <w:sz w:val="21"/>
                    </w:rPr>
                    <w:t>幼儿园</w:t>
                  </w:r>
                  <w:r>
                    <w:rPr>
                      <w:sz w:val="21"/>
                    </w:rPr>
                    <w:t>内不进行药物灭鼠，但需进行鼠迹检查处理并与校方沟通落实，提供灭鼠技术指导和必要帮助。</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原则上分别于</w:t>
                  </w:r>
                  <w:r>
                    <w:rPr>
                      <w:sz w:val="21"/>
                    </w:rPr>
                    <w:t>4</w:t>
                  </w:r>
                  <w:r>
                    <w:rPr>
                      <w:sz w:val="21"/>
                    </w:rPr>
                    <w:t>月</w:t>
                  </w:r>
                  <w:r>
                    <w:rPr>
                      <w:sz w:val="21"/>
                    </w:rPr>
                    <w:t>、</w:t>
                  </w:r>
                  <w:r>
                    <w:rPr>
                      <w:sz w:val="21"/>
                    </w:rPr>
                    <w:t>10</w:t>
                  </w:r>
                  <w:r>
                    <w:rPr>
                      <w:sz w:val="21"/>
                    </w:rPr>
                    <w:t>月份</w:t>
                  </w:r>
                  <w:r>
                    <w:rPr>
                      <w:sz w:val="21"/>
                    </w:rPr>
                    <w:t>统一开展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20"/>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2.公共外环境规范设置灭鼠屋</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在原有灭鼠屋的基础上，根据实际情况合理增加设置灭鼠屋，对承包期间陈旧破损的灭鼠屋进行更换</w:t>
                  </w:r>
                  <w:r>
                    <w:rPr>
                      <w:sz w:val="21"/>
                    </w:rPr>
                    <w:t>（</w:t>
                  </w:r>
                  <w:r>
                    <w:rPr>
                      <w:sz w:val="21"/>
                    </w:rPr>
                    <w:t>各标段至少设置有效灭鼠屋数量</w:t>
                  </w:r>
                  <w:r>
                    <w:rPr>
                      <w:sz w:val="21"/>
                    </w:rPr>
                    <w:t>:第4标段（采购包）1700个，本合同期结束后不可拆除）。</w:t>
                  </w:r>
                  <w:r>
                    <w:rPr>
                      <w:sz w:val="21"/>
                    </w:rPr>
                    <w:t>重点场所附近（有食源点），每隔</w:t>
                  </w:r>
                  <w:r>
                    <w:rPr>
                      <w:sz w:val="21"/>
                    </w:rPr>
                    <w:t>20米至少设置一个灭鼠屋，发现有鼠</w:t>
                  </w:r>
                  <w:r>
                    <w:rPr>
                      <w:sz w:val="21"/>
                    </w:rPr>
                    <w:t>患的</w:t>
                  </w:r>
                  <w:r>
                    <w:rPr>
                      <w:sz w:val="21"/>
                    </w:rPr>
                    <w:t>场所</w:t>
                  </w:r>
                  <w:r>
                    <w:rPr>
                      <w:sz w:val="21"/>
                    </w:rPr>
                    <w:t>要合理</w:t>
                  </w:r>
                  <w:r>
                    <w:rPr>
                      <w:sz w:val="21"/>
                    </w:rPr>
                    <w:t>增加</w:t>
                  </w:r>
                  <w:r>
                    <w:rPr>
                      <w:sz w:val="21"/>
                    </w:rPr>
                    <w:t>，</w:t>
                  </w:r>
                  <w:r>
                    <w:rPr>
                      <w:sz w:val="21"/>
                    </w:rPr>
                    <w:t>其他公共外环境</w:t>
                  </w:r>
                  <w:r>
                    <w:rPr>
                      <w:sz w:val="21"/>
                    </w:rPr>
                    <w:t>根据实际情况</w:t>
                  </w:r>
                  <w:r>
                    <w:rPr>
                      <w:sz w:val="21"/>
                    </w:rPr>
                    <w:t>设置</w:t>
                  </w:r>
                  <w:r>
                    <w:rPr>
                      <w:sz w:val="21"/>
                    </w:rPr>
                    <w:t>。</w:t>
                  </w:r>
                  <w:r>
                    <w:rPr>
                      <w:sz w:val="21"/>
                    </w:rPr>
                    <w:t>在承包首月，</w:t>
                  </w:r>
                  <w:r>
                    <w:rPr>
                      <w:sz w:val="21"/>
                    </w:rPr>
                    <w:t>成交供应商</w:t>
                  </w:r>
                  <w:r>
                    <w:rPr>
                      <w:sz w:val="21"/>
                    </w:rPr>
                    <w:t>要全面</w:t>
                  </w:r>
                  <w:r>
                    <w:rPr>
                      <w:sz w:val="21"/>
                    </w:rPr>
                    <w:t>普查、</w:t>
                  </w:r>
                  <w:r>
                    <w:rPr>
                      <w:sz w:val="21"/>
                    </w:rPr>
                    <w:t>更新</w:t>
                  </w:r>
                  <w:r>
                    <w:rPr>
                      <w:sz w:val="21"/>
                    </w:rPr>
                    <w:t>承包区域范围内</w:t>
                  </w:r>
                  <w:r>
                    <w:rPr>
                      <w:sz w:val="21"/>
                    </w:rPr>
                    <w:t>所有</w:t>
                  </w:r>
                  <w:r>
                    <w:rPr>
                      <w:sz w:val="21"/>
                    </w:rPr>
                    <w:t>灭</w:t>
                  </w:r>
                  <w:r>
                    <w:rPr>
                      <w:sz w:val="21"/>
                    </w:rPr>
                    <w:t>鼠屋</w:t>
                  </w:r>
                  <w:r>
                    <w:rPr>
                      <w:sz w:val="21"/>
                    </w:rPr>
                    <w:t>，</w:t>
                  </w:r>
                  <w:r>
                    <w:rPr>
                      <w:sz w:val="21"/>
                    </w:rPr>
                    <w:t>并规范设置</w:t>
                  </w:r>
                  <w:r>
                    <w:rPr>
                      <w:sz w:val="21"/>
                    </w:rPr>
                    <w:t>警示标识，统一规格为长</w:t>
                  </w:r>
                  <w:r>
                    <w:rPr>
                      <w:sz w:val="21"/>
                    </w:rPr>
                    <w:t>18cm，宽10cm，厚0.5cm</w:t>
                  </w:r>
                  <w:r>
                    <w:rPr>
                      <w:sz w:val="21"/>
                    </w:rPr>
                    <w:t>，</w:t>
                  </w:r>
                  <w:r>
                    <w:rPr>
                      <w:sz w:val="21"/>
                    </w:rPr>
                    <w:t>KT板材</w:t>
                  </w:r>
                  <w:r>
                    <w:rPr>
                      <w:sz w:val="21"/>
                    </w:rPr>
                    <w:t>质</w:t>
                  </w:r>
                  <w:r>
                    <w:rPr>
                      <w:sz w:val="21"/>
                    </w:rPr>
                    <w:t>，并</w:t>
                  </w:r>
                  <w:r>
                    <w:rPr>
                      <w:sz w:val="21"/>
                    </w:rPr>
                    <w:t>印有明显的</w:t>
                  </w:r>
                  <w:r>
                    <w:rPr>
                      <w:sz w:val="21"/>
                    </w:rPr>
                    <w:t>鼠屋编码，</w:t>
                  </w:r>
                  <w:r>
                    <w:rPr>
                      <w:sz w:val="21"/>
                    </w:rPr>
                    <w:t>承包公司名称、固定电话号码、鼠药名称、投药记录等内容</w:t>
                  </w:r>
                  <w:r>
                    <w:rPr>
                      <w:sz w:val="21"/>
                    </w:rPr>
                    <w:t>。</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承包首月</w:t>
                  </w:r>
                  <w:r>
                    <w:rPr>
                      <w:sz w:val="21"/>
                    </w:rPr>
                    <w:t>开展，并做好常态化维护</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3.日常跟踪公共外环境灭鼠效果</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平时每周</w:t>
                  </w:r>
                  <w:r>
                    <w:rPr>
                      <w:sz w:val="21"/>
                    </w:rPr>
                    <w:t>开展</w:t>
                  </w:r>
                  <w:r>
                    <w:rPr>
                      <w:sz w:val="21"/>
                    </w:rPr>
                    <w:t>鼠迹</w:t>
                  </w:r>
                  <w:r>
                    <w:rPr>
                      <w:sz w:val="21"/>
                    </w:rPr>
                    <w:t>日常</w:t>
                  </w:r>
                  <w:r>
                    <w:rPr>
                      <w:sz w:val="21"/>
                    </w:rPr>
                    <w:t>巡查，发现鼠迹</w:t>
                  </w:r>
                  <w:r>
                    <w:rPr>
                      <w:sz w:val="21"/>
                    </w:rPr>
                    <w:t>应</w:t>
                  </w:r>
                  <w:r>
                    <w:rPr>
                      <w:sz w:val="21"/>
                    </w:rPr>
                    <w:t>立即清</w:t>
                  </w:r>
                  <w:r>
                    <w:rPr>
                      <w:sz w:val="21"/>
                    </w:rPr>
                    <w:t>除</w:t>
                  </w:r>
                  <w:r>
                    <w:rPr>
                      <w:sz w:val="21"/>
                    </w:rPr>
                    <w:t>并及时补</w:t>
                  </w:r>
                  <w:r>
                    <w:rPr>
                      <w:sz w:val="21"/>
                    </w:rPr>
                    <w:t>药，</w:t>
                  </w:r>
                  <w:r>
                    <w:rPr>
                      <w:sz w:val="21"/>
                    </w:rPr>
                    <w:t>确保灭鼠屋有新鲜足量的灭鼠毒饵，</w:t>
                  </w:r>
                  <w:r>
                    <w:rPr>
                      <w:sz w:val="21"/>
                    </w:rPr>
                    <w:t>使</w:t>
                  </w:r>
                  <w:r>
                    <w:rPr>
                      <w:sz w:val="21"/>
                    </w:rPr>
                    <w:t>鼠密度控制在</w:t>
                  </w:r>
                  <w:r>
                    <w:rPr>
                      <w:sz w:val="21"/>
                    </w:rPr>
                    <w:t>规定</w:t>
                  </w:r>
                  <w:r>
                    <w:rPr>
                      <w:sz w:val="21"/>
                    </w:rPr>
                    <w:t>标准范围内</w:t>
                  </w:r>
                  <w:r>
                    <w:rPr>
                      <w:sz w:val="21"/>
                    </w:rPr>
                    <w:t>。</w:t>
                  </w:r>
                  <w:r>
                    <w:rPr>
                      <w:sz w:val="21"/>
                    </w:rPr>
                    <w:t>更换灭鼠毒饵应先对</w:t>
                  </w:r>
                  <w:r>
                    <w:rPr>
                      <w:sz w:val="21"/>
                    </w:rPr>
                    <w:t>陈旧的</w:t>
                  </w:r>
                  <w:r>
                    <w:rPr>
                      <w:sz w:val="21"/>
                    </w:rPr>
                    <w:t>毒饵清理</w:t>
                  </w:r>
                  <w:r>
                    <w:rPr>
                      <w:sz w:val="21"/>
                    </w:rPr>
                    <w:t>干净</w:t>
                  </w:r>
                  <w:r>
                    <w:rPr>
                      <w:sz w:val="21"/>
                    </w:rPr>
                    <w:t>，</w:t>
                  </w:r>
                  <w:r>
                    <w:rPr>
                      <w:sz w:val="21"/>
                    </w:rPr>
                    <w:t>再投放</w:t>
                  </w:r>
                  <w:r>
                    <w:rPr>
                      <w:sz w:val="21"/>
                    </w:rPr>
                    <w:t>新鲜</w:t>
                  </w:r>
                  <w:r>
                    <w:rPr>
                      <w:sz w:val="21"/>
                    </w:rPr>
                    <w:t>灭鼠</w:t>
                  </w:r>
                  <w:r>
                    <w:rPr>
                      <w:sz w:val="21"/>
                    </w:rPr>
                    <w:t>毒饵，如发现新旧毒饵混放</w:t>
                  </w:r>
                  <w:r>
                    <w:rPr>
                      <w:sz w:val="21"/>
                    </w:rPr>
                    <w:t>、</w:t>
                  </w:r>
                  <w:r>
                    <w:rPr>
                      <w:sz w:val="21"/>
                    </w:rPr>
                    <w:t>散落地面</w:t>
                  </w:r>
                  <w:r>
                    <w:rPr>
                      <w:sz w:val="21"/>
                    </w:rPr>
                    <w:t>视为不规范投药。</w:t>
                  </w:r>
                  <w:r>
                    <w:rPr>
                      <w:sz w:val="21"/>
                    </w:rPr>
                    <w:t>发现</w:t>
                  </w:r>
                  <w:r>
                    <w:rPr>
                      <w:sz w:val="21"/>
                    </w:rPr>
                    <w:t>死鼠</w:t>
                  </w:r>
                  <w:r>
                    <w:rPr>
                      <w:sz w:val="21"/>
                    </w:rPr>
                    <w:t>或收到市民举报死鼠线索，</w:t>
                  </w:r>
                  <w:r>
                    <w:rPr>
                      <w:sz w:val="21"/>
                    </w:rPr>
                    <w:t>须</w:t>
                  </w:r>
                  <w:r>
                    <w:rPr>
                      <w:sz w:val="21"/>
                    </w:rPr>
                    <w:t>及时义务上门进行</w:t>
                  </w:r>
                  <w:r>
                    <w:rPr>
                      <w:sz w:val="21"/>
                    </w:rPr>
                    <w:t>规范处理</w:t>
                  </w:r>
                  <w:r>
                    <w:rPr>
                      <w:sz w:val="21"/>
                    </w:rPr>
                    <w:t>死鼠。</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4.开展鼠情</w:t>
                  </w:r>
                  <w:r>
                    <w:rPr>
                      <w:sz w:val="21"/>
                    </w:rPr>
                    <w:t>调查</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w:t>
                  </w:r>
                  <w:r>
                    <w:rPr>
                      <w:sz w:val="21"/>
                    </w:rPr>
                    <w:t>居民</w:t>
                  </w:r>
                  <w:r>
                    <w:rPr>
                      <w:sz w:val="21"/>
                    </w:rPr>
                    <w:t>住宅</w:t>
                  </w:r>
                  <w:r>
                    <w:rPr>
                      <w:sz w:val="21"/>
                    </w:rPr>
                    <w:t>区、</w:t>
                  </w:r>
                  <w:r>
                    <w:rPr>
                      <w:sz w:val="21"/>
                    </w:rPr>
                    <w:t>城中村、</w:t>
                  </w:r>
                  <w:r>
                    <w:rPr>
                      <w:sz w:val="21"/>
                    </w:rPr>
                    <w:t>学校、</w:t>
                  </w:r>
                  <w:r>
                    <w:rPr>
                      <w:sz w:val="21"/>
                    </w:rPr>
                    <w:t>机关事业单位、饮食店档、农贸市场周边</w:t>
                  </w:r>
                  <w:r>
                    <w:rPr>
                      <w:sz w:val="21"/>
                    </w:rPr>
                    <w:t>询问</w:t>
                  </w:r>
                  <w:r>
                    <w:rPr>
                      <w:sz w:val="21"/>
                    </w:rPr>
                    <w:t>调查</w:t>
                  </w:r>
                  <w:r>
                    <w:rPr>
                      <w:sz w:val="21"/>
                    </w:rPr>
                    <w:t>鼠情</w:t>
                  </w:r>
                  <w:r>
                    <w:rPr>
                      <w:sz w:val="21"/>
                    </w:rPr>
                    <w:t>1</w:t>
                  </w:r>
                  <w:r>
                    <w:rPr>
                      <w:sz w:val="21"/>
                    </w:rPr>
                    <w:t>次</w:t>
                  </w:r>
                  <w:r>
                    <w:rPr>
                      <w:sz w:val="21"/>
                    </w:rPr>
                    <w:t>，</w:t>
                  </w:r>
                  <w:r>
                    <w:rPr>
                      <w:sz w:val="21"/>
                    </w:rPr>
                    <w:t>做好询问记录，根据市民反映的情况不断改进工作</w:t>
                  </w:r>
                  <w:r>
                    <w:rPr>
                      <w:sz w:val="21"/>
                    </w:rPr>
                    <w:t>。</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月</w:t>
                  </w:r>
                  <w:r>
                    <w:rPr>
                      <w:sz w:val="21"/>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p>
                  <w:pPr>
                    <w:pStyle w:val="null3"/>
                    <w:jc w:val="center"/>
                  </w:pPr>
                  <w:r>
                    <w:rPr>
                      <w:sz w:val="21"/>
                    </w:rPr>
                    <w:t>2</w:t>
                  </w:r>
                </w:p>
              </w:tc>
              <w:tc>
                <w:tcPr>
                  <w:tcW w:type="dxa" w:w="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p>
                  <w:pPr>
                    <w:pStyle w:val="null3"/>
                    <w:jc w:val="center"/>
                  </w:pPr>
                  <w:r>
                    <w:rPr>
                      <w:sz w:val="21"/>
                    </w:rPr>
                    <w:t>灭蚊</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1.热烟雾灭成蚊</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用热烟雾机、高效杀虫剂对下水道、化粪池、小区绿化丛林、阴沟角落等进行地毯式烟雾熏杀成蚊（同时灭蝇、</w:t>
                  </w:r>
                  <w:r>
                    <w:rPr>
                      <w:sz w:val="21"/>
                    </w:rPr>
                    <w:t>灭</w:t>
                  </w:r>
                  <w:r>
                    <w:rPr>
                      <w:sz w:val="21"/>
                    </w:rPr>
                    <w:t>蟑螂）。要求：行动前须告知属地村（居）委会，</w:t>
                  </w:r>
                  <w:r>
                    <w:rPr>
                      <w:sz w:val="21"/>
                    </w:rPr>
                    <w:t>行动期间</w:t>
                  </w:r>
                  <w:r>
                    <w:rPr>
                      <w:sz w:val="21"/>
                    </w:rPr>
                    <w:t>每标段</w:t>
                  </w:r>
                  <w:r>
                    <w:rPr>
                      <w:sz w:val="21"/>
                    </w:rPr>
                    <w:t>（采购包）</w:t>
                  </w:r>
                  <w:r>
                    <w:rPr>
                      <w:sz w:val="21"/>
                    </w:rPr>
                    <w:t>每天</w:t>
                  </w:r>
                  <w:r>
                    <w:rPr>
                      <w:sz w:val="21"/>
                    </w:rPr>
                    <w:t>至少</w:t>
                  </w:r>
                  <w:r>
                    <w:rPr>
                      <w:sz w:val="21"/>
                    </w:rPr>
                    <w:t>出动</w:t>
                  </w:r>
                  <w:r>
                    <w:rPr>
                      <w:sz w:val="21"/>
                    </w:rPr>
                    <w:t>6人、2台</w:t>
                  </w:r>
                  <w:r>
                    <w:rPr>
                      <w:sz w:val="21"/>
                    </w:rPr>
                    <w:t>烟雾机</w:t>
                  </w:r>
                  <w:r>
                    <w:rPr>
                      <w:sz w:val="21"/>
                    </w:rPr>
                    <w:t>同时进行</w:t>
                  </w:r>
                  <w:r>
                    <w:rPr>
                      <w:sz w:val="21"/>
                    </w:rPr>
                    <w:t>，</w:t>
                  </w:r>
                  <w:r>
                    <w:rPr>
                      <w:sz w:val="21"/>
                    </w:rPr>
                    <w:t>行动时间至少</w:t>
                  </w:r>
                  <w:r>
                    <w:rPr>
                      <w:sz w:val="21"/>
                    </w:rPr>
                    <w:t>6天</w:t>
                  </w:r>
                  <w:r>
                    <w:rPr>
                      <w:sz w:val="21"/>
                    </w:rPr>
                    <w:t>，除天气原因外，不得间断。（区政府</w:t>
                  </w:r>
                  <w:r>
                    <w:rPr>
                      <w:sz w:val="21"/>
                    </w:rPr>
                    <w:t>、</w:t>
                  </w:r>
                  <w:r>
                    <w:rPr>
                      <w:sz w:val="21"/>
                    </w:rPr>
                    <w:t>区人大政协</w:t>
                  </w:r>
                  <w:r>
                    <w:rPr>
                      <w:sz w:val="21"/>
                    </w:rPr>
                    <w:t>大院、学校等场所开展烟雾消杀需提前与</w:t>
                  </w:r>
                  <w:r>
                    <w:rPr>
                      <w:sz w:val="21"/>
                    </w:rPr>
                    <w:t>相关单位</w:t>
                  </w:r>
                  <w:r>
                    <w:rPr>
                      <w:sz w:val="21"/>
                    </w:rPr>
                    <w:t>的</w:t>
                  </w:r>
                  <w:r>
                    <w:rPr>
                      <w:sz w:val="21"/>
                    </w:rPr>
                    <w:t>业务</w:t>
                  </w:r>
                  <w:r>
                    <w:rPr>
                      <w:sz w:val="21"/>
                    </w:rPr>
                    <w:t>负责人做好沟通衔接</w:t>
                  </w:r>
                  <w:r>
                    <w:rPr>
                      <w:sz w:val="21"/>
                    </w:rPr>
                    <w:t>，</w:t>
                  </w:r>
                  <w:r>
                    <w:rPr>
                      <w:sz w:val="21"/>
                    </w:rPr>
                    <w:t>原则上安排周末进行</w:t>
                  </w:r>
                  <w:r>
                    <w:rPr>
                      <w:sz w:val="21"/>
                    </w:rPr>
                    <w:t>）</w:t>
                  </w:r>
                  <w:r>
                    <w:rPr>
                      <w:sz w:val="21"/>
                    </w:rPr>
                    <w:t>。</w:t>
                  </w:r>
                  <w:r>
                    <w:rPr>
                      <w:sz w:val="21"/>
                    </w:rPr>
                    <w:t>下水道沙井进行烟雾灭蚊后，应</w:t>
                  </w:r>
                  <w:r>
                    <w:rPr>
                      <w:sz w:val="21"/>
                    </w:rPr>
                    <w:t>立即</w:t>
                  </w:r>
                  <w:r>
                    <w:rPr>
                      <w:sz w:val="21"/>
                    </w:rPr>
                    <w:t>对沙</w:t>
                  </w:r>
                  <w:r>
                    <w:rPr>
                      <w:sz w:val="21"/>
                    </w:rPr>
                    <w:t>井</w:t>
                  </w:r>
                  <w:r>
                    <w:rPr>
                      <w:sz w:val="21"/>
                    </w:rPr>
                    <w:t>盖的小孔进行封堵</w:t>
                  </w:r>
                  <w:r>
                    <w:rPr>
                      <w:sz w:val="21"/>
                    </w:rPr>
                    <w:t>，</w:t>
                  </w:r>
                  <w:r>
                    <w:rPr>
                      <w:sz w:val="21"/>
                    </w:rPr>
                    <w:t>减少</w:t>
                  </w:r>
                  <w:r>
                    <w:rPr>
                      <w:sz w:val="21"/>
                    </w:rPr>
                    <w:t>烟雾漫出。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11月原则上每月开展一次，全年共计10次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20"/>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2.药物滞留喷洒灭成蚊</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用背负式机动</w:t>
                  </w:r>
                  <w:r>
                    <w:rPr>
                      <w:sz w:val="21"/>
                    </w:rPr>
                    <w:t>（</w:t>
                  </w:r>
                  <w:r>
                    <w:rPr>
                      <w:sz w:val="21"/>
                    </w:rPr>
                    <w:t>电动</w:t>
                  </w:r>
                  <w:r>
                    <w:rPr>
                      <w:sz w:val="21"/>
                    </w:rPr>
                    <w:t>）</w:t>
                  </w:r>
                  <w:r>
                    <w:rPr>
                      <w:sz w:val="21"/>
                    </w:rPr>
                    <w:t>喷雾机</w:t>
                  </w:r>
                  <w:r>
                    <w:rPr>
                      <w:sz w:val="21"/>
                    </w:rPr>
                    <w:t>和</w:t>
                  </w:r>
                  <w:r>
                    <w:rPr>
                      <w:sz w:val="21"/>
                    </w:rPr>
                    <w:t>大型园林喷雾机对公园、广场、住宅小区、单位大院的丛林、绿化带</w:t>
                  </w:r>
                  <w:r>
                    <w:rPr>
                      <w:sz w:val="21"/>
                    </w:rPr>
                    <w:t>、</w:t>
                  </w:r>
                  <w:r>
                    <w:rPr>
                      <w:sz w:val="21"/>
                    </w:rPr>
                    <w:t>阴沟角落进行药物滞留喷洒灭蚊。要求：每标段</w:t>
                  </w:r>
                  <w:r>
                    <w:rPr>
                      <w:sz w:val="21"/>
                    </w:rPr>
                    <w:t>每天</w:t>
                  </w:r>
                  <w:r>
                    <w:rPr>
                      <w:sz w:val="21"/>
                    </w:rPr>
                    <w:t>至少出动</w:t>
                  </w:r>
                  <w:r>
                    <w:rPr>
                      <w:sz w:val="21"/>
                    </w:rPr>
                    <w:t>6人、至少出动1台</w:t>
                  </w:r>
                  <w:r>
                    <w:rPr>
                      <w:sz w:val="21"/>
                    </w:rPr>
                    <w:t>大型园林喷雾机</w:t>
                  </w:r>
                  <w:r>
                    <w:rPr>
                      <w:sz w:val="21"/>
                    </w:rPr>
                    <w:t>、</w:t>
                  </w:r>
                  <w:r>
                    <w:rPr>
                      <w:sz w:val="21"/>
                    </w:rPr>
                    <w:t>3台</w:t>
                  </w:r>
                  <w:r>
                    <w:rPr>
                      <w:sz w:val="21"/>
                    </w:rPr>
                    <w:t>背负式</w:t>
                  </w:r>
                  <w:r>
                    <w:rPr>
                      <w:sz w:val="21"/>
                    </w:rPr>
                    <w:t>喷雾机同时进行，</w:t>
                  </w:r>
                  <w:r>
                    <w:rPr>
                      <w:sz w:val="21"/>
                    </w:rPr>
                    <w:t>行动时间至少</w:t>
                  </w:r>
                  <w:r>
                    <w:rPr>
                      <w:sz w:val="21"/>
                    </w:rPr>
                    <w:t>6天</w:t>
                  </w:r>
                  <w:r>
                    <w:rPr>
                      <w:sz w:val="21"/>
                    </w:rPr>
                    <w:t>，除天气原因外，不得间断。</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春、秋季各开展一次，全年共</w:t>
                  </w:r>
                  <w:r>
                    <w:rPr>
                      <w:sz w:val="21"/>
                    </w:rPr>
                    <w:t>2次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20"/>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3.药物缓释控制蚊幼虫</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用卫生杀虫剂充分浸泡过的缓释体（如软木塞等），投放于下水道进水口以及有积水的电信、供电、供水、通讯工作井等蚊虫孳生地。要求缓释体</w:t>
                  </w:r>
                  <w:r>
                    <w:rPr>
                      <w:sz w:val="21"/>
                    </w:rPr>
                    <w:t>每个不少于</w:t>
                  </w:r>
                  <w:r>
                    <w:rPr>
                      <w:sz w:val="21"/>
                    </w:rPr>
                    <w:t>10克，</w:t>
                  </w:r>
                  <w:r>
                    <w:rPr>
                      <w:sz w:val="21"/>
                    </w:rPr>
                    <w:t>能完全</w:t>
                  </w:r>
                  <w:r>
                    <w:rPr>
                      <w:sz w:val="21"/>
                    </w:rPr>
                    <w:t>浸入</w:t>
                  </w:r>
                  <w:r>
                    <w:rPr>
                      <w:sz w:val="21"/>
                    </w:rPr>
                    <w:t>水</w:t>
                  </w:r>
                  <w:r>
                    <w:rPr>
                      <w:sz w:val="21"/>
                    </w:rPr>
                    <w:t>体中发挥药效</w:t>
                  </w:r>
                  <w:r>
                    <w:rPr>
                      <w:sz w:val="21"/>
                    </w:rPr>
                    <w:t>，每次投放的缓释体均用不同颜色的系绳区分</w:t>
                  </w:r>
                  <w:r>
                    <w:rPr>
                      <w:sz w:val="21"/>
                    </w:rPr>
                    <w:t>，</w:t>
                  </w:r>
                  <w:r>
                    <w:rPr>
                      <w:sz w:val="21"/>
                    </w:rPr>
                    <w:t>更换</w:t>
                  </w:r>
                  <w:r>
                    <w:rPr>
                      <w:sz w:val="21"/>
                    </w:rPr>
                    <w:t>缓释体</w:t>
                  </w:r>
                  <w:r>
                    <w:rPr>
                      <w:sz w:val="21"/>
                    </w:rPr>
                    <w:t>前应先将旧</w:t>
                  </w:r>
                  <w:r>
                    <w:rPr>
                      <w:sz w:val="21"/>
                    </w:rPr>
                    <w:t>缓释体</w:t>
                  </w:r>
                  <w:r>
                    <w:rPr>
                      <w:sz w:val="21"/>
                    </w:rPr>
                    <w:t>清理回收</w:t>
                  </w:r>
                  <w:r>
                    <w:rPr>
                      <w:sz w:val="21"/>
                    </w:rPr>
                    <w:t>。</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2个月进行1次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采购人</w:t>
                  </w:r>
                  <w:r>
                    <w:rPr>
                      <w:sz w:val="21"/>
                    </w:rPr>
                    <w:t>统一</w:t>
                  </w:r>
                  <w:r>
                    <w:rPr>
                      <w:sz w:val="21"/>
                    </w:rPr>
                    <w:t>通知</w:t>
                  </w:r>
                  <w:r>
                    <w:rPr>
                      <w:sz w:val="21"/>
                    </w:rPr>
                    <w:t>行动时间</w:t>
                  </w:r>
                </w:p>
              </w:tc>
            </w:tr>
            <w:tr>
              <w:tc>
                <w:tcPr>
                  <w:tcW w:type="dxa" w:w="420"/>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4.大中型水体防控</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日常每天</w:t>
                  </w:r>
                  <w:r>
                    <w:rPr>
                      <w:sz w:val="21"/>
                    </w:rPr>
                    <w:t>对</w:t>
                  </w:r>
                  <w:r>
                    <w:rPr>
                      <w:sz w:val="21"/>
                    </w:rPr>
                    <w:t>承包</w:t>
                  </w:r>
                  <w:r>
                    <w:rPr>
                      <w:sz w:val="21"/>
                    </w:rPr>
                    <w:t>区域内</w:t>
                  </w:r>
                  <w:r>
                    <w:rPr>
                      <w:sz w:val="21"/>
                    </w:rPr>
                    <w:t>各类</w:t>
                  </w:r>
                  <w:r>
                    <w:rPr>
                      <w:sz w:val="21"/>
                    </w:rPr>
                    <w:t>大中型</w:t>
                  </w:r>
                  <w:r>
                    <w:rPr>
                      <w:sz w:val="21"/>
                    </w:rPr>
                    <w:t>孳生场所（如死水塘、污水涌及其他有可能孳生蚊虫的水体</w:t>
                  </w:r>
                  <w:r>
                    <w:rPr>
                      <w:sz w:val="21"/>
                    </w:rPr>
                    <w:t>）</w:t>
                  </w:r>
                  <w:r>
                    <w:rPr>
                      <w:sz w:val="21"/>
                    </w:rPr>
                    <w:t>进行跟踪检查，如发现蚊幼虫孳生，立即进行科学</w:t>
                  </w:r>
                  <w:r>
                    <w:rPr>
                      <w:sz w:val="21"/>
                    </w:rPr>
                    <w:t>有效的</w:t>
                  </w:r>
                  <w:r>
                    <w:rPr>
                      <w:sz w:val="21"/>
                    </w:rPr>
                    <w:t>处理。</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5.各类小积水处理</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日常每天</w:t>
                  </w:r>
                  <w:r>
                    <w:rPr>
                      <w:sz w:val="21"/>
                    </w:rPr>
                    <w:t>对承包</w:t>
                  </w:r>
                  <w:r>
                    <w:rPr>
                      <w:sz w:val="21"/>
                    </w:rPr>
                    <w:t>区域内各类小积水</w:t>
                  </w:r>
                  <w:r>
                    <w:rPr>
                      <w:sz w:val="21"/>
                    </w:rPr>
                    <w:t>进行检查处理，对不能清理的蚊虫孳生地，要采取投药或物理</w:t>
                  </w:r>
                  <w:r>
                    <w:rPr>
                      <w:sz w:val="21"/>
                    </w:rPr>
                    <w:t>、</w:t>
                  </w:r>
                  <w:r>
                    <w:rPr>
                      <w:sz w:val="21"/>
                    </w:rPr>
                    <w:t>生物等</w:t>
                  </w:r>
                  <w:r>
                    <w:rPr>
                      <w:sz w:val="21"/>
                    </w:rPr>
                    <w:t>方法进行科学防制。</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1.灭</w:t>
                  </w:r>
                  <w:r>
                    <w:rPr>
                      <w:sz w:val="21"/>
                    </w:rPr>
                    <w:t>成</w:t>
                  </w:r>
                  <w:r>
                    <w:rPr>
                      <w:sz w:val="21"/>
                    </w:rPr>
                    <w:t>蝇</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在开展</w:t>
                  </w:r>
                  <w:r>
                    <w:rPr>
                      <w:sz w:val="21"/>
                    </w:rPr>
                    <w:t>灭蚊</w:t>
                  </w:r>
                  <w:r>
                    <w:rPr>
                      <w:sz w:val="21"/>
                    </w:rPr>
                    <w:t>统一行动的同时</w:t>
                  </w:r>
                  <w:r>
                    <w:rPr>
                      <w:sz w:val="21"/>
                    </w:rPr>
                    <w:t>，</w:t>
                  </w:r>
                  <w:r>
                    <w:rPr>
                      <w:sz w:val="21"/>
                    </w:rPr>
                    <w:t>对市政</w:t>
                  </w:r>
                  <w:r>
                    <w:rPr>
                      <w:sz w:val="21"/>
                    </w:rPr>
                    <w:t>公厕、</w:t>
                  </w:r>
                  <w:r>
                    <w:rPr>
                      <w:sz w:val="21"/>
                    </w:rPr>
                    <w:t>垃圾</w:t>
                  </w:r>
                  <w:r>
                    <w:rPr>
                      <w:sz w:val="21"/>
                    </w:rPr>
                    <w:t>收集点、餐饮店周边、卫生死角等</w:t>
                  </w:r>
                  <w:r>
                    <w:rPr>
                      <w:sz w:val="21"/>
                    </w:rPr>
                    <w:t>进行</w:t>
                  </w:r>
                  <w:r>
                    <w:rPr>
                      <w:sz w:val="21"/>
                    </w:rPr>
                    <w:t>喷药灭</w:t>
                  </w:r>
                  <w:r>
                    <w:rPr>
                      <w:sz w:val="21"/>
                    </w:rPr>
                    <w:t>蝇。在城市管理</w:t>
                  </w:r>
                  <w:r>
                    <w:rPr>
                      <w:sz w:val="21"/>
                    </w:rPr>
                    <w:t>考评</w:t>
                  </w:r>
                  <w:r>
                    <w:rPr>
                      <w:sz w:val="21"/>
                    </w:rPr>
                    <w:t>迎检期间要服从</w:t>
                  </w:r>
                  <w:r>
                    <w:rPr>
                      <w:sz w:val="21"/>
                    </w:rPr>
                    <w:t>采购人</w:t>
                  </w:r>
                  <w:r>
                    <w:rPr>
                      <w:sz w:val="21"/>
                    </w:rPr>
                    <w:t>安排，配合加强防制。</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0"/>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2.蝇类孳生地检查处理</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每周开展蝇类孳生地</w:t>
                  </w:r>
                  <w:r>
                    <w:rPr>
                      <w:sz w:val="21"/>
                    </w:rPr>
                    <w:t>检查处理</w:t>
                  </w:r>
                  <w:r>
                    <w:rPr>
                      <w:sz w:val="21"/>
                    </w:rPr>
                    <w:t>，</w:t>
                  </w:r>
                  <w:r>
                    <w:rPr>
                      <w:sz w:val="21"/>
                    </w:rPr>
                    <w:t>对</w:t>
                  </w:r>
                  <w:r>
                    <w:rPr>
                      <w:sz w:val="21"/>
                    </w:rPr>
                    <w:t>发现的蝇类孳生地，进行投药、清除等防制。</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每周开展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下水道、化粪池灭蟑螂</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在开展热烟雾灭蚊的同时</w:t>
                  </w:r>
                  <w:r>
                    <w:rPr>
                      <w:sz w:val="21"/>
                    </w:rPr>
                    <w:t>，</w:t>
                  </w:r>
                  <w:r>
                    <w:rPr>
                      <w:sz w:val="21"/>
                    </w:rPr>
                    <w:t>对</w:t>
                  </w:r>
                  <w:r>
                    <w:rPr>
                      <w:sz w:val="21"/>
                    </w:rPr>
                    <w:t>下水道、</w:t>
                  </w:r>
                  <w:r>
                    <w:rPr>
                      <w:sz w:val="21"/>
                    </w:rPr>
                    <w:t>化粪池、垃圾</w:t>
                  </w:r>
                  <w:r>
                    <w:rPr>
                      <w:sz w:val="21"/>
                    </w:rPr>
                    <w:t>收集点、</w:t>
                  </w:r>
                  <w:r>
                    <w:rPr>
                      <w:sz w:val="21"/>
                    </w:rPr>
                    <w:t>阴沟角落等进行灭蟑。</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11月原则上每月开展一次，全年共计10次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w:t>
                  </w:r>
                  <w:r>
                    <w:rPr>
                      <w:sz w:val="21"/>
                    </w:rPr>
                    <w:t>采购人</w:t>
                  </w:r>
                  <w:r>
                    <w:rPr>
                      <w:sz w:val="21"/>
                    </w:rPr>
                    <w:t>统一</w:t>
                  </w:r>
                  <w:r>
                    <w:rPr>
                      <w:sz w:val="21"/>
                    </w:rPr>
                    <w:t>通知</w:t>
                  </w:r>
                  <w:r>
                    <w:rPr>
                      <w:sz w:val="21"/>
                    </w:rPr>
                    <w:t>行动时间</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w:t>
                  </w:r>
                  <w:r>
                    <w:rPr>
                      <w:sz w:val="21"/>
                    </w:rPr>
                    <w:t>记录</w:t>
                  </w:r>
                </w:p>
                <w:p>
                  <w:pPr>
                    <w:pStyle w:val="null3"/>
                    <w:jc w:val="center"/>
                  </w:p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做好</w:t>
                  </w:r>
                  <w:r>
                    <w:rPr>
                      <w:sz w:val="21"/>
                    </w:rPr>
                    <w:t>工作动态</w:t>
                  </w:r>
                  <w:r>
                    <w:rPr>
                      <w:sz w:val="21"/>
                    </w:rPr>
                    <w:t>上传</w:t>
                  </w:r>
                  <w:r>
                    <w:rPr>
                      <w:sz w:val="21"/>
                    </w:rPr>
                    <w:t>和</w:t>
                  </w:r>
                  <w:r>
                    <w:rPr>
                      <w:sz w:val="21"/>
                    </w:rPr>
                    <w:t>资料报送</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设置专用的登记薄，对</w:t>
                  </w:r>
                  <w:r>
                    <w:rPr>
                      <w:sz w:val="21"/>
                    </w:rPr>
                    <w:t>本承包区域日常开展工作</w:t>
                  </w:r>
                  <w:r>
                    <w:rPr>
                      <w:sz w:val="21"/>
                    </w:rPr>
                    <w:t>情况进行详细记录（含日期、地点、</w:t>
                  </w:r>
                  <w:r>
                    <w:rPr>
                      <w:sz w:val="21"/>
                    </w:rPr>
                    <w:t>工作</w:t>
                  </w:r>
                  <w:r>
                    <w:rPr>
                      <w:sz w:val="21"/>
                    </w:rPr>
                    <w:t>内容、使用药物</w:t>
                  </w:r>
                  <w:r>
                    <w:rPr>
                      <w:sz w:val="21"/>
                    </w:rPr>
                    <w:t>、</w:t>
                  </w:r>
                  <w:r>
                    <w:rPr>
                      <w:sz w:val="21"/>
                    </w:rPr>
                    <w:t>消杀人员</w:t>
                  </w:r>
                  <w:r>
                    <w:rPr>
                      <w:sz w:val="21"/>
                    </w:rPr>
                    <w:t>签名</w:t>
                  </w:r>
                  <w:r>
                    <w:rPr>
                      <w:sz w:val="21"/>
                    </w:rPr>
                    <w:t>等）</w:t>
                  </w:r>
                  <w:r>
                    <w:rPr>
                      <w:sz w:val="21"/>
                    </w:rPr>
                    <w:t>，</w:t>
                  </w:r>
                  <w:r>
                    <w:rPr>
                      <w:sz w:val="21"/>
                    </w:rPr>
                    <w:t>每月装订成册备查</w:t>
                  </w:r>
                  <w:r>
                    <w:rPr>
                      <w:sz w:val="21"/>
                    </w:rPr>
                    <w:t>。</w:t>
                  </w:r>
                </w:p>
                <w:p>
                  <w:pPr>
                    <w:pStyle w:val="null3"/>
                    <w:jc w:val="both"/>
                  </w:pPr>
                  <w:r>
                    <w:rPr>
                      <w:sz w:val="21"/>
                    </w:rPr>
                    <w:t>在</w:t>
                  </w:r>
                  <w:r>
                    <w:rPr>
                      <w:sz w:val="21"/>
                    </w:rPr>
                    <w:t>开展</w:t>
                  </w:r>
                  <w:r>
                    <w:rPr>
                      <w:sz w:val="21"/>
                    </w:rPr>
                    <w:t>统一</w:t>
                  </w:r>
                  <w:r>
                    <w:rPr>
                      <w:sz w:val="21"/>
                    </w:rPr>
                    <w:t>消杀行动</w:t>
                  </w:r>
                  <w:r>
                    <w:rPr>
                      <w:sz w:val="21"/>
                    </w:rPr>
                    <w:t>期间，需</w:t>
                  </w:r>
                  <w:r>
                    <w:rPr>
                      <w:sz w:val="21"/>
                    </w:rPr>
                    <w:t>实时上传</w:t>
                  </w:r>
                  <w:r>
                    <w:rPr>
                      <w:sz w:val="21"/>
                    </w:rPr>
                    <w:t>工作点的定位信息，并实时上传</w:t>
                  </w:r>
                  <w:r>
                    <w:rPr>
                      <w:sz w:val="21"/>
                    </w:rPr>
                    <w:t>有时间、</w:t>
                  </w:r>
                  <w:r>
                    <w:rPr>
                      <w:sz w:val="21"/>
                    </w:rPr>
                    <w:t>准确</w:t>
                  </w:r>
                  <w:r>
                    <w:rPr>
                      <w:sz w:val="21"/>
                    </w:rPr>
                    <w:t>定位信息的现场</w:t>
                  </w:r>
                  <w:r>
                    <w:rPr>
                      <w:sz w:val="21"/>
                    </w:rPr>
                    <w:t>清晰</w:t>
                  </w:r>
                  <w:r>
                    <w:rPr>
                      <w:sz w:val="21"/>
                    </w:rPr>
                    <w:t>工作照片到指定工作群</w:t>
                  </w:r>
                  <w:r>
                    <w:rPr>
                      <w:sz w:val="21"/>
                    </w:rPr>
                    <w:t>，</w:t>
                  </w:r>
                  <w:r>
                    <w:rPr>
                      <w:sz w:val="21"/>
                    </w:rPr>
                    <w:t>行动结束后将工作照片原图归类保存于专用电脑硬盘，于合同期满后</w:t>
                  </w:r>
                  <w:r>
                    <w:rPr>
                      <w:sz w:val="21"/>
                    </w:rPr>
                    <w:t>10日内用移动储存设备移交采购人</w:t>
                  </w:r>
                  <w:r>
                    <w:rPr>
                      <w:sz w:val="21"/>
                    </w:rPr>
                    <w:t>。</w:t>
                  </w:r>
                  <w:r>
                    <w:rPr>
                      <w:sz w:val="21"/>
                    </w:rPr>
                    <w:t>统一</w:t>
                  </w:r>
                  <w:r>
                    <w:rPr>
                      <w:sz w:val="21"/>
                    </w:rPr>
                    <w:t>消杀行动</w:t>
                  </w:r>
                  <w:r>
                    <w:rPr>
                      <w:sz w:val="21"/>
                    </w:rPr>
                    <w:t>期间，每天下班前向采购人报送当天进度和次日工作推进计划，此外，于每次统一消杀行动</w:t>
                  </w:r>
                  <w:r>
                    <w:rPr>
                      <w:sz w:val="21"/>
                    </w:rPr>
                    <w:t>结束后两个工作日内将统一行动情况统计表</w:t>
                  </w:r>
                  <w:r>
                    <w:rPr>
                      <w:sz w:val="21"/>
                    </w:rPr>
                    <w:t>加盖公章后</w:t>
                  </w:r>
                  <w:r>
                    <w:rPr>
                      <w:sz w:val="21"/>
                    </w:rPr>
                    <w:t>报</w:t>
                  </w:r>
                  <w:r>
                    <w:rPr>
                      <w:sz w:val="21"/>
                    </w:rPr>
                    <w:t>采购人（采购人另行提供表格格式）</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日常开展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密度</w:t>
                  </w:r>
                </w:p>
                <w:p>
                  <w:pPr>
                    <w:pStyle w:val="null3"/>
                    <w:jc w:val="center"/>
                  </w:pPr>
                  <w:r>
                    <w:rPr>
                      <w:sz w:val="21"/>
                    </w:rPr>
                    <w:t>监测</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定期开展</w:t>
                  </w:r>
                  <w:r>
                    <w:rPr>
                      <w:sz w:val="21"/>
                    </w:rPr>
                    <w:t>承包区域</w:t>
                  </w:r>
                  <w:r>
                    <w:rPr>
                      <w:sz w:val="21"/>
                    </w:rPr>
                    <w:t>四害密度监测</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w:t>
                  </w:r>
                  <w:r>
                    <w:rPr>
                      <w:sz w:val="21"/>
                    </w:rPr>
                    <w:t>病媒生物密度监测方法</w:t>
                  </w:r>
                  <w:r>
                    <w:rPr>
                      <w:sz w:val="21"/>
                    </w:rPr>
                    <w:t>，</w:t>
                  </w:r>
                  <w:r>
                    <w:rPr>
                      <w:sz w:val="21"/>
                    </w:rPr>
                    <w:t>以及疾病预防控制部门的指引开展承包区域</w:t>
                  </w:r>
                  <w:r>
                    <w:rPr>
                      <w:sz w:val="21"/>
                    </w:rPr>
                    <w:t>的鼠、蚊、蝇、蟑螂密度监测</w:t>
                  </w:r>
                  <w:r>
                    <w:rPr>
                      <w:sz w:val="21"/>
                    </w:rPr>
                    <w:t>，</w:t>
                  </w:r>
                  <w:r>
                    <w:rPr>
                      <w:sz w:val="21"/>
                    </w:rPr>
                    <w:t>每季度监测一次，准确、如实记录、统计监测情况，每季度第一个月的</w:t>
                  </w:r>
                  <w:r>
                    <w:rPr>
                      <w:sz w:val="21"/>
                    </w:rPr>
                    <w:t>10日前将上一季度的监测统计表及用药情况统计表</w:t>
                  </w:r>
                  <w:r>
                    <w:rPr>
                      <w:sz w:val="21"/>
                    </w:rPr>
                    <w:t>加盖公章后</w:t>
                  </w:r>
                  <w:r>
                    <w:rPr>
                      <w:sz w:val="21"/>
                    </w:rPr>
                    <w:t>报</w:t>
                  </w:r>
                  <w:r>
                    <w:rPr>
                      <w:sz w:val="21"/>
                    </w:rPr>
                    <w:t>采购人</w:t>
                  </w:r>
                  <w:r>
                    <w:rPr>
                      <w:sz w:val="21"/>
                    </w:rPr>
                    <w:t>，监测资料档案专柜保管。</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r>
                    <w:rPr>
                      <w:sz w:val="21"/>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p>
                  <w:pPr>
                    <w:pStyle w:val="null3"/>
                    <w:jc w:val="center"/>
                  </w:pPr>
                  <w:r>
                    <w:rPr>
                      <w:sz w:val="21"/>
                    </w:rPr>
                    <w:t>处理</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及时处理群众有关反映和投诉</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提供常设的投诉热线服务电话，接受群众</w:t>
                  </w:r>
                  <w:r>
                    <w:rPr>
                      <w:sz w:val="21"/>
                    </w:rPr>
                    <w:t>监督，</w:t>
                  </w:r>
                  <w:r>
                    <w:rPr>
                      <w:sz w:val="21"/>
                    </w:rPr>
                    <w:t>认真听取属地村（居）委会、群众的意见和建议，不断改进工作，提高承包质量。对涉及</w:t>
                  </w:r>
                  <w:r>
                    <w:rPr>
                      <w:sz w:val="21"/>
                    </w:rPr>
                    <w:t>承包</w:t>
                  </w:r>
                  <w:r>
                    <w:rPr>
                      <w:sz w:val="21"/>
                    </w:rPr>
                    <w:t>区域的有关四害方面的反映、投诉</w:t>
                  </w:r>
                  <w:r>
                    <w:rPr>
                      <w:sz w:val="21"/>
                    </w:rPr>
                    <w:t>工单</w:t>
                  </w:r>
                  <w:r>
                    <w:rPr>
                      <w:sz w:val="21"/>
                    </w:rPr>
                    <w:t>，</w:t>
                  </w:r>
                  <w:r>
                    <w:rPr>
                      <w:sz w:val="21"/>
                    </w:rPr>
                    <w:t>要</w:t>
                  </w:r>
                  <w:r>
                    <w:rPr>
                      <w:sz w:val="21"/>
                    </w:rPr>
                    <w:t>迅速进行</w:t>
                  </w:r>
                  <w:r>
                    <w:rPr>
                      <w:sz w:val="21"/>
                    </w:rPr>
                    <w:t>现场调查</w:t>
                  </w:r>
                  <w:r>
                    <w:rPr>
                      <w:sz w:val="21"/>
                    </w:rPr>
                    <w:t>核实和处理，</w:t>
                  </w:r>
                  <w:r>
                    <w:rPr>
                      <w:sz w:val="21"/>
                    </w:rPr>
                    <w:t>并</w:t>
                  </w:r>
                  <w:r>
                    <w:rPr>
                      <w:sz w:val="21"/>
                    </w:rPr>
                    <w:t>于规定时限内回复处理情况，并提供有时间、定位信息的现场处理照片。</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接到工单之日起</w:t>
                  </w:r>
                  <w:r>
                    <w:rPr>
                      <w:sz w:val="21"/>
                    </w:rPr>
                    <w:t>3个工作日内完成</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疫情</w:t>
                  </w:r>
                </w:p>
                <w:p>
                  <w:pPr>
                    <w:pStyle w:val="null3"/>
                    <w:jc w:val="center"/>
                  </w:pPr>
                  <w:r>
                    <w:rPr>
                      <w:sz w:val="21"/>
                    </w:rPr>
                    <w:t>防控</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配合有关部门做好疫点</w:t>
                  </w:r>
                  <w:r>
                    <w:rPr>
                      <w:sz w:val="21"/>
                    </w:rPr>
                    <w:t>应急</w:t>
                  </w:r>
                  <w:r>
                    <w:rPr>
                      <w:sz w:val="21"/>
                    </w:rPr>
                    <w:t>消杀工作</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在四害孳生高峰期或相关疫情（如登革热等虫媒传染病）发生期间，要服从</w:t>
                  </w:r>
                  <w:r>
                    <w:rPr>
                      <w:sz w:val="21"/>
                    </w:rPr>
                    <w:t>采购人</w:t>
                  </w:r>
                  <w:r>
                    <w:rPr>
                      <w:sz w:val="21"/>
                    </w:rPr>
                    <w:t>的统一指挥，加强四害防控工作</w:t>
                  </w:r>
                  <w:r>
                    <w:rPr>
                      <w:sz w:val="21"/>
                    </w:rPr>
                    <w:t>，</w:t>
                  </w:r>
                  <w:r>
                    <w:rPr>
                      <w:sz w:val="21"/>
                    </w:rPr>
                    <w:t>配合政府有关部门做好宣传和指导。如本标段或其他标段范围内发生登革热</w:t>
                  </w:r>
                  <w:r>
                    <w:rPr>
                      <w:sz w:val="21"/>
                    </w:rPr>
                    <w:t>等虫媒传染病</w:t>
                  </w:r>
                  <w:r>
                    <w:rPr>
                      <w:sz w:val="21"/>
                    </w:rPr>
                    <w:t>疫情，须迅速响应，按照</w:t>
                  </w:r>
                  <w:r>
                    <w:rPr>
                      <w:sz w:val="21"/>
                    </w:rPr>
                    <w:t>采购人</w:t>
                  </w:r>
                  <w:r>
                    <w:rPr>
                      <w:sz w:val="21"/>
                    </w:rPr>
                    <w:t>的要求对疫点及周边范围进行一次</w:t>
                  </w:r>
                  <w:r>
                    <w:rPr>
                      <w:sz w:val="21"/>
                    </w:rPr>
                    <w:t>应</w:t>
                  </w:r>
                  <w:r>
                    <w:rPr>
                      <w:sz w:val="21"/>
                    </w:rPr>
                    <w:t>急消杀</w:t>
                  </w:r>
                  <w:r>
                    <w:rPr>
                      <w:sz w:val="21"/>
                    </w:rPr>
                    <w:t>（</w:t>
                  </w:r>
                  <w:r>
                    <w:rPr>
                      <w:sz w:val="21"/>
                    </w:rPr>
                    <w:t>要求能够在半小时内响应并组织消杀人员到达现场集合）</w:t>
                  </w:r>
                  <w:r>
                    <w:rPr>
                      <w:sz w:val="21"/>
                    </w:rPr>
                    <w:t>。并积极配合区疾控部门组织的应急有偿消杀</w:t>
                  </w:r>
                  <w:r>
                    <w:rPr>
                      <w:sz w:val="21"/>
                    </w:rPr>
                    <w:t>行动</w:t>
                  </w:r>
                  <w:r>
                    <w:rPr>
                      <w:sz w:val="21"/>
                    </w:rPr>
                    <w:t>。</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w:t>
                  </w:r>
                  <w:r>
                    <w:rPr>
                      <w:sz w:val="21"/>
                    </w:rPr>
                    <w:t>采购人</w:t>
                  </w:r>
                  <w:r>
                    <w:rPr>
                      <w:sz w:val="21"/>
                    </w:rPr>
                    <w:t>或区疾</w:t>
                  </w:r>
                  <w:r>
                    <w:rPr>
                      <w:sz w:val="21"/>
                    </w:rPr>
                    <w:t>病预防控制部门</w:t>
                  </w:r>
                  <w:r>
                    <w:rPr>
                      <w:sz w:val="21"/>
                    </w:rPr>
                    <w:t>要求</w:t>
                  </w:r>
                  <w:r>
                    <w:rPr>
                      <w:sz w:val="21"/>
                    </w:rPr>
                    <w:t>的</w:t>
                  </w:r>
                  <w:r>
                    <w:rPr>
                      <w:sz w:val="21"/>
                    </w:rPr>
                    <w:t>时间开展</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公共外环境应急消杀不额外支付费用</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监管</w:t>
                  </w:r>
                </w:p>
                <w:p>
                  <w:pPr>
                    <w:pStyle w:val="null3"/>
                    <w:jc w:val="center"/>
                  </w:pPr>
                  <w:r>
                    <w:rPr>
                      <w:sz w:val="21"/>
                    </w:rPr>
                    <w:t>考评</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配合</w:t>
                  </w:r>
                  <w:r>
                    <w:rPr>
                      <w:sz w:val="21"/>
                    </w:rPr>
                    <w:t>采购人</w:t>
                  </w:r>
                  <w:r>
                    <w:rPr>
                      <w:sz w:val="21"/>
                    </w:rPr>
                    <w:t>、第三方开展</w:t>
                  </w:r>
                  <w:r>
                    <w:rPr>
                      <w:sz w:val="21"/>
                    </w:rPr>
                    <w:t>的</w:t>
                  </w:r>
                  <w:r>
                    <w:rPr>
                      <w:sz w:val="21"/>
                    </w:rPr>
                    <w:t>承包</w:t>
                  </w:r>
                  <w:r>
                    <w:rPr>
                      <w:sz w:val="21"/>
                    </w:rPr>
                    <w:t>服务监管</w:t>
                  </w:r>
                  <w:r>
                    <w:rPr>
                      <w:sz w:val="21"/>
                    </w:rPr>
                    <w:t>考评</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配合</w:t>
                  </w:r>
                  <w:r>
                    <w:rPr>
                      <w:sz w:val="21"/>
                    </w:rPr>
                    <w:t>采购人</w:t>
                  </w:r>
                  <w:r>
                    <w:rPr>
                      <w:sz w:val="21"/>
                    </w:rPr>
                    <w:t>、</w:t>
                  </w:r>
                  <w:r>
                    <w:rPr>
                      <w:sz w:val="21"/>
                    </w:rPr>
                    <w:t>疾控部门、属地村居组织开展</w:t>
                  </w:r>
                  <w:r>
                    <w:rPr>
                      <w:sz w:val="21"/>
                    </w:rPr>
                    <w:t>的检查</w:t>
                  </w:r>
                  <w:r>
                    <w:rPr>
                      <w:sz w:val="21"/>
                    </w:rPr>
                    <w:t>督导</w:t>
                  </w:r>
                  <w:r>
                    <w:rPr>
                      <w:sz w:val="21"/>
                    </w:rPr>
                    <w:t>，并按要求及时对存在问题进行</w:t>
                  </w:r>
                  <w:r>
                    <w:rPr>
                      <w:sz w:val="21"/>
                    </w:rPr>
                    <w:t>整改落实</w:t>
                  </w:r>
                  <w:r>
                    <w:rPr>
                      <w:sz w:val="21"/>
                    </w:rPr>
                    <w:t>。</w:t>
                  </w:r>
                  <w:r>
                    <w:rPr>
                      <w:sz w:val="21"/>
                    </w:rPr>
                    <w:t>服从第三方</w:t>
                  </w:r>
                  <w:r>
                    <w:rPr>
                      <w:sz w:val="21"/>
                    </w:rPr>
                    <w:t>监管机构</w:t>
                  </w:r>
                  <w:r>
                    <w:rPr>
                      <w:sz w:val="21"/>
                    </w:rPr>
                    <w:t>开展的监管考评日程安排，负责落实现场检查车辆、陪检人员、检查工具等。</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协助政府部门做好有关工作</w:t>
                  </w:r>
                </w:p>
              </w:tc>
              <w:tc>
                <w:tcPr>
                  <w:tcW w:type="dxa" w:w="2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1、协助做好高明区中心城区</w:t>
                  </w:r>
                  <w:r>
                    <w:rPr>
                      <w:sz w:val="21"/>
                    </w:rPr>
                    <w:t>国家卫生城市</w:t>
                  </w:r>
                  <w:r>
                    <w:rPr>
                      <w:sz w:val="21"/>
                    </w:rPr>
                    <w:t>常态化管理工作，助力高明区顺利通过国家卫生城市</w:t>
                  </w:r>
                  <w:r>
                    <w:rPr>
                      <w:sz w:val="21"/>
                    </w:rPr>
                    <w:t>复审</w:t>
                  </w:r>
                  <w:r>
                    <w:rPr>
                      <w:sz w:val="21"/>
                    </w:rPr>
                    <w:t>检查和</w:t>
                  </w:r>
                  <w:r>
                    <w:rPr>
                      <w:sz w:val="21"/>
                    </w:rPr>
                    <w:t>病媒生物预防控制</w:t>
                  </w:r>
                  <w:r>
                    <w:rPr>
                      <w:sz w:val="21"/>
                    </w:rPr>
                    <w:t>效果</w:t>
                  </w:r>
                  <w:r>
                    <w:rPr>
                      <w:sz w:val="21"/>
                    </w:rPr>
                    <w:t>评估</w:t>
                  </w:r>
                  <w:r>
                    <w:rPr>
                      <w:sz w:val="21"/>
                    </w:rPr>
                    <w:t>。</w:t>
                  </w:r>
                </w:p>
                <w:p>
                  <w:pPr>
                    <w:pStyle w:val="null3"/>
                    <w:jc w:val="both"/>
                  </w:pPr>
                  <w:r>
                    <w:rPr>
                      <w:sz w:val="21"/>
                    </w:rPr>
                    <w:t>2、协助</w:t>
                  </w:r>
                  <w:r>
                    <w:rPr>
                      <w:sz w:val="21"/>
                    </w:rPr>
                    <w:t>承包区域</w:t>
                  </w:r>
                  <w:r>
                    <w:rPr>
                      <w:sz w:val="21"/>
                    </w:rPr>
                    <w:t>属地</w:t>
                  </w:r>
                  <w:r>
                    <w:rPr>
                      <w:sz w:val="21"/>
                    </w:rPr>
                    <w:t>村居提供巩卫</w:t>
                  </w:r>
                  <w:r>
                    <w:rPr>
                      <w:sz w:val="21"/>
                    </w:rPr>
                    <w:t>、</w:t>
                  </w:r>
                  <w:r>
                    <w:rPr>
                      <w:sz w:val="21"/>
                    </w:rPr>
                    <w:t>健康细胞创建工作</w:t>
                  </w:r>
                  <w:r>
                    <w:rPr>
                      <w:sz w:val="21"/>
                    </w:rPr>
                    <w:t>建档资料中的病媒生物防制相关</w:t>
                  </w:r>
                  <w:r>
                    <w:rPr>
                      <w:sz w:val="21"/>
                    </w:rPr>
                    <w:t>资</w:t>
                  </w:r>
                  <w:r>
                    <w:rPr>
                      <w:sz w:val="21"/>
                    </w:rPr>
                    <w:t>料。</w:t>
                  </w:r>
                </w:p>
                <w:p>
                  <w:pPr>
                    <w:pStyle w:val="null3"/>
                    <w:jc w:val="both"/>
                  </w:pPr>
                  <w:r>
                    <w:rPr>
                      <w:sz w:val="21"/>
                    </w:rPr>
                    <w:t>3、积极参加</w:t>
                  </w:r>
                  <w:r>
                    <w:rPr>
                      <w:sz w:val="21"/>
                    </w:rPr>
                    <w:t>采购人</w:t>
                  </w:r>
                  <w:r>
                    <w:rPr>
                      <w:sz w:val="21"/>
                    </w:rPr>
                    <w:t>组织开展的病媒生物防制宣传活动和志愿服务活动（如组织技术人员到联点挂钩村居、军民共建单位开展病媒生物防制知识宣传和技术指导服务等）。</w:t>
                  </w:r>
                </w:p>
                <w:p>
                  <w:pPr>
                    <w:pStyle w:val="null3"/>
                    <w:jc w:val="both"/>
                  </w:pPr>
                  <w:r>
                    <w:rPr>
                      <w:sz w:val="21"/>
                    </w:rPr>
                    <w:t>4、为</w:t>
                  </w:r>
                  <w:r>
                    <w:rPr>
                      <w:sz w:val="21"/>
                    </w:rPr>
                    <w:t>政府有关部门</w:t>
                  </w:r>
                  <w:r>
                    <w:rPr>
                      <w:sz w:val="21"/>
                    </w:rPr>
                    <w:t>举办的大型户外现场</w:t>
                  </w:r>
                  <w:r>
                    <w:rPr>
                      <w:sz w:val="21"/>
                    </w:rPr>
                    <w:t>活动</w:t>
                  </w:r>
                  <w:r>
                    <w:rPr>
                      <w:sz w:val="21"/>
                    </w:rPr>
                    <w:t>协助提供病媒生物防控服务，控制活动现场的蚊媒等四害密度。</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其他要求</w:t>
            </w:r>
            <w:r>
              <w:rPr>
                <w:sz w:val="24"/>
              </w:rPr>
              <w:t>：</w:t>
            </w:r>
          </w:p>
          <w:p>
            <w:pPr>
              <w:pStyle w:val="null3"/>
              <w:ind w:firstLine="720"/>
              <w:jc w:val="both"/>
            </w:pPr>
            <w:r>
              <w:rPr>
                <w:sz w:val="24"/>
              </w:rPr>
              <w:t>（</w:t>
            </w:r>
            <w:r>
              <w:rPr>
                <w:sz w:val="24"/>
              </w:rPr>
              <w:t>1）</w:t>
            </w:r>
            <w:r>
              <w:rPr>
                <w:sz w:val="24"/>
              </w:rPr>
              <w:t>科学用药，确保人、畜安全，</w:t>
            </w:r>
            <w:r>
              <w:rPr>
                <w:sz w:val="24"/>
              </w:rPr>
              <w:t>成交供应商</w:t>
            </w:r>
            <w:r>
              <w:rPr>
                <w:sz w:val="24"/>
              </w:rPr>
              <w:t>不得使用国家禁用或伪劣的灭鼠、杀虫剂，使用</w:t>
            </w:r>
            <w:r>
              <w:rPr>
                <w:sz w:val="24"/>
              </w:rPr>
              <w:t>的</w:t>
            </w:r>
            <w:r>
              <w:rPr>
                <w:sz w:val="24"/>
              </w:rPr>
              <w:t>药物必须具备</w:t>
            </w:r>
            <w:r>
              <w:rPr>
                <w:sz w:val="24"/>
              </w:rPr>
              <w:t>“三证”（农药登记证、农药生产许可证、企业标准证）</w:t>
            </w:r>
            <w:r>
              <w:rPr>
                <w:sz w:val="24"/>
              </w:rPr>
              <w:t>，</w:t>
            </w:r>
            <w:r>
              <w:rPr>
                <w:sz w:val="24"/>
              </w:rPr>
              <w:t>采购药物须开具正式发票，采购人按需查阅；成交供应商</w:t>
            </w:r>
            <w:r>
              <w:rPr>
                <w:sz w:val="24"/>
              </w:rPr>
              <w:t>须按照</w:t>
            </w:r>
            <w:r>
              <w:rPr>
                <w:sz w:val="24"/>
              </w:rPr>
              <w:t>疾病预防控制部门</w:t>
            </w:r>
            <w:r>
              <w:rPr>
                <w:sz w:val="24"/>
              </w:rPr>
              <w:t>的</w:t>
            </w:r>
            <w:r>
              <w:rPr>
                <w:sz w:val="24"/>
              </w:rPr>
              <w:t>抗</w:t>
            </w:r>
            <w:r>
              <w:rPr>
                <w:sz w:val="24"/>
              </w:rPr>
              <w:t>药性监测结果及用药指导意见，</w:t>
            </w:r>
            <w:r>
              <w:rPr>
                <w:sz w:val="24"/>
              </w:rPr>
              <w:t>选用</w:t>
            </w:r>
            <w:r>
              <w:rPr>
                <w:sz w:val="24"/>
              </w:rPr>
              <w:t>不少于</w:t>
            </w:r>
            <w:r>
              <w:rPr>
                <w:sz w:val="24"/>
              </w:rPr>
              <w:t>4种</w:t>
            </w:r>
            <w:r>
              <w:rPr>
                <w:sz w:val="24"/>
              </w:rPr>
              <w:t>无交互抗药性</w:t>
            </w:r>
            <w:r>
              <w:rPr>
                <w:sz w:val="24"/>
              </w:rPr>
              <w:t>的化学消杀用药</w:t>
            </w:r>
            <w:r>
              <w:rPr>
                <w:sz w:val="24"/>
              </w:rPr>
              <w:t>进行</w:t>
            </w:r>
            <w:r>
              <w:rPr>
                <w:sz w:val="24"/>
              </w:rPr>
              <w:t>轮换使用</w:t>
            </w:r>
            <w:r>
              <w:rPr>
                <w:sz w:val="24"/>
              </w:rPr>
              <w:t>，</w:t>
            </w:r>
            <w:r>
              <w:rPr>
                <w:sz w:val="24"/>
              </w:rPr>
              <w:t>减缓抗药性</w:t>
            </w:r>
            <w:r>
              <w:rPr>
                <w:sz w:val="24"/>
              </w:rPr>
              <w:t>发展；</w:t>
            </w:r>
            <w:r>
              <w:rPr>
                <w:sz w:val="24"/>
              </w:rPr>
              <w:t>开展药物消杀行动须做好药物样品保存。</w:t>
            </w:r>
          </w:p>
          <w:p>
            <w:pPr>
              <w:pStyle w:val="null3"/>
              <w:ind w:firstLine="720"/>
              <w:jc w:val="both"/>
            </w:pPr>
            <w:r>
              <w:rPr>
                <w:sz w:val="24"/>
              </w:rPr>
              <w:t>（</w:t>
            </w:r>
            <w:r>
              <w:rPr>
                <w:sz w:val="24"/>
              </w:rPr>
              <w:t>2）</w:t>
            </w:r>
            <w:r>
              <w:rPr>
                <w:sz w:val="24"/>
              </w:rPr>
              <w:t>开展施药行动要求出动足够人力、器械、车辆（四轮或以上合法小型汽车），施工人员穿着统</w:t>
            </w:r>
            <w:r>
              <w:rPr>
                <w:sz w:val="24"/>
              </w:rPr>
              <w:t>一工作服，做好安全防护，持证上岗，并做好岗前安全生产、操作技能培</w:t>
            </w:r>
            <w:r>
              <w:rPr>
                <w:sz w:val="24"/>
              </w:rPr>
              <w:t>训。</w:t>
            </w:r>
            <w:r>
              <w:rPr>
                <w:sz w:val="24"/>
              </w:rPr>
              <w:t>成交供应商</w:t>
            </w:r>
            <w:r>
              <w:rPr>
                <w:sz w:val="24"/>
              </w:rPr>
              <w:t>投入本项目的施工人员、工作车辆、器械名册表</w:t>
            </w:r>
            <w:r>
              <w:rPr>
                <w:sz w:val="24"/>
              </w:rPr>
              <w:t>作为合同附件</w:t>
            </w:r>
            <w:r>
              <w:rPr>
                <w:sz w:val="24"/>
              </w:rPr>
              <w:t>（必须与</w:t>
            </w:r>
            <w:r>
              <w:rPr>
                <w:sz w:val="24"/>
              </w:rPr>
              <w:t>响应</w:t>
            </w:r>
            <w:r>
              <w:rPr>
                <w:sz w:val="24"/>
              </w:rPr>
              <w:t>文件一致）。</w:t>
            </w:r>
            <w:r>
              <w:rPr>
                <w:sz w:val="24"/>
              </w:rPr>
              <w:t>成交供应商</w:t>
            </w:r>
            <w:r>
              <w:rPr>
                <w:sz w:val="24"/>
              </w:rPr>
              <w:t>拟投入的人员</w:t>
            </w:r>
            <w:r>
              <w:rPr>
                <w:sz w:val="24"/>
              </w:rPr>
              <w:t>、</w:t>
            </w:r>
            <w:r>
              <w:rPr>
                <w:sz w:val="24"/>
              </w:rPr>
              <w:t>车辆不得随意更换，如需更换，更换</w:t>
            </w:r>
            <w:r>
              <w:rPr>
                <w:sz w:val="24"/>
              </w:rPr>
              <w:t>的人员</w:t>
            </w:r>
            <w:r>
              <w:rPr>
                <w:sz w:val="24"/>
              </w:rPr>
              <w:t>、</w:t>
            </w:r>
            <w:r>
              <w:rPr>
                <w:sz w:val="24"/>
              </w:rPr>
              <w:t>车辆</w:t>
            </w:r>
            <w:r>
              <w:rPr>
                <w:sz w:val="24"/>
              </w:rPr>
              <w:t>不得低于</w:t>
            </w:r>
            <w:r>
              <w:rPr>
                <w:sz w:val="24"/>
              </w:rPr>
              <w:t>磋商</w:t>
            </w:r>
            <w:r>
              <w:rPr>
                <w:sz w:val="24"/>
              </w:rPr>
              <w:t>文件要求，且必须经得采购人同意后方可更换，并</w:t>
            </w:r>
            <w:r>
              <w:rPr>
                <w:sz w:val="24"/>
              </w:rPr>
              <w:t>于</w:t>
            </w:r>
            <w:r>
              <w:rPr>
                <w:sz w:val="24"/>
              </w:rPr>
              <w:t>变更后三个工作日内向采购人提交最新的名册表。</w:t>
            </w:r>
          </w:p>
          <w:p>
            <w:pPr>
              <w:pStyle w:val="null3"/>
              <w:ind w:firstLine="720"/>
              <w:jc w:val="both"/>
            </w:pPr>
            <w:r>
              <w:rPr>
                <w:sz w:val="24"/>
              </w:rPr>
              <w:t>（</w:t>
            </w:r>
            <w:r>
              <w:rPr>
                <w:sz w:val="24"/>
              </w:rPr>
              <w:t>3）物管小区不列入本项目招标范围，成交供应商须在承包期首月对承包区域内的物管小区进行逐一核实登记，承包期内新成立物业管理的住宅小区，成交供应商于次月起不再为该小区提供除四害服务；承包期内撤销物业管理的住宅小区，成交供应商于次月开始要为该小区提供除四害服务，并及时将相关情况报采购人备案。</w:t>
            </w:r>
          </w:p>
          <w:p>
            <w:pPr>
              <w:pStyle w:val="null3"/>
              <w:ind w:firstLine="720"/>
              <w:jc w:val="both"/>
            </w:pPr>
            <w:r>
              <w:rPr>
                <w:sz w:val="24"/>
              </w:rPr>
              <w:t>（</w:t>
            </w:r>
            <w:r>
              <w:rPr>
                <w:sz w:val="24"/>
              </w:rPr>
              <w:t>4）成交供应商不得以承包区域内的机关事业单位自行开展除四害工作为由，不提供或减少提供除四害服务。</w:t>
            </w:r>
          </w:p>
          <w:p>
            <w:pPr>
              <w:pStyle w:val="null3"/>
              <w:ind w:firstLine="720"/>
              <w:jc w:val="both"/>
            </w:pPr>
            <w:r>
              <w:rPr>
                <w:sz w:val="24"/>
              </w:rPr>
              <w:t>（</w:t>
            </w:r>
            <w:r>
              <w:rPr>
                <w:sz w:val="24"/>
              </w:rPr>
              <w:t>5）成交供应商</w:t>
            </w:r>
            <w:r>
              <w:rPr>
                <w:sz w:val="24"/>
              </w:rPr>
              <w:t>对</w:t>
            </w:r>
            <w:r>
              <w:rPr>
                <w:sz w:val="24"/>
              </w:rPr>
              <w:t>施工人员</w:t>
            </w:r>
            <w:r>
              <w:rPr>
                <w:sz w:val="24"/>
              </w:rPr>
              <w:t>必须严格管理，对他们的行为负全责，如在服务期内发生劳资纠纷、意</w:t>
            </w:r>
            <w:r>
              <w:rPr>
                <w:sz w:val="24"/>
              </w:rPr>
              <w:t>外（生病、伤亡事故）或违反合同规定、触犯国家法律等，由</w:t>
            </w:r>
            <w:r>
              <w:rPr>
                <w:sz w:val="24"/>
              </w:rPr>
              <w:t>成交供应商</w:t>
            </w:r>
            <w:r>
              <w:rPr>
                <w:sz w:val="24"/>
              </w:rPr>
              <w:t>承担全部责任及因事故产生的一切费用。</w:t>
            </w:r>
          </w:p>
          <w:p>
            <w:pPr>
              <w:pStyle w:val="null3"/>
              <w:ind w:firstLine="720"/>
              <w:jc w:val="both"/>
            </w:pPr>
            <w:r>
              <w:rPr>
                <w:sz w:val="24"/>
              </w:rPr>
              <w:t>（</w:t>
            </w:r>
            <w:r>
              <w:rPr>
                <w:sz w:val="24"/>
              </w:rPr>
              <w:t>6）成交供应商</w:t>
            </w:r>
            <w:r>
              <w:rPr>
                <w:sz w:val="24"/>
              </w:rPr>
              <w:t>必须依法用工与</w:t>
            </w:r>
            <w:r>
              <w:rPr>
                <w:sz w:val="24"/>
              </w:rPr>
              <w:t>施工</w:t>
            </w:r>
            <w:r>
              <w:rPr>
                <w:sz w:val="24"/>
              </w:rPr>
              <w:t>人员签订劳动合同，按</w:t>
            </w:r>
            <w:r>
              <w:rPr>
                <w:sz w:val="24"/>
              </w:rPr>
              <w:t>当地</w:t>
            </w:r>
            <w:r>
              <w:rPr>
                <w:sz w:val="24"/>
              </w:rPr>
              <w:t>社会劳动保险的有关规定为员工购买社会保险，按时发放工资补贴。人员工资不得低于</w:t>
            </w:r>
            <w:r>
              <w:rPr>
                <w:sz w:val="24"/>
              </w:rPr>
              <w:t>当地</w:t>
            </w:r>
            <w:r>
              <w:rPr>
                <w:sz w:val="24"/>
              </w:rPr>
              <w:t>最低工资标准。为</w:t>
            </w:r>
            <w:r>
              <w:rPr>
                <w:sz w:val="24"/>
              </w:rPr>
              <w:t>施工</w:t>
            </w:r>
            <w:r>
              <w:rPr>
                <w:sz w:val="24"/>
              </w:rPr>
              <w:t>人员配备相应的防护</w:t>
            </w:r>
            <w:r>
              <w:rPr>
                <w:sz w:val="24"/>
              </w:rPr>
              <w:t>劳保</w:t>
            </w:r>
            <w:r>
              <w:rPr>
                <w:sz w:val="24"/>
              </w:rPr>
              <w:t>用品。</w:t>
            </w:r>
          </w:p>
          <w:p>
            <w:pPr>
              <w:pStyle w:val="null3"/>
              <w:ind w:firstLine="720"/>
              <w:jc w:val="both"/>
            </w:pPr>
            <w:r>
              <w:rPr>
                <w:sz w:val="24"/>
              </w:rPr>
              <w:t>（</w:t>
            </w:r>
            <w:r>
              <w:rPr>
                <w:sz w:val="24"/>
              </w:rPr>
              <w:t>7）</w:t>
            </w:r>
            <w:r>
              <w:rPr>
                <w:sz w:val="24"/>
              </w:rPr>
              <w:t>成交供应商</w:t>
            </w:r>
            <w:r>
              <w:rPr>
                <w:sz w:val="24"/>
              </w:rPr>
              <w:t>应在合同签订后购买公共责任险。</w:t>
            </w:r>
          </w:p>
          <w:p>
            <w:pPr>
              <w:pStyle w:val="null3"/>
              <w:jc w:val="both"/>
            </w:pPr>
            <w:r>
              <w:rPr>
                <w:sz w:val="24"/>
                <w:b/>
              </w:rPr>
              <w:t>3.</w:t>
            </w:r>
            <w:r>
              <w:rPr>
                <w:sz w:val="24"/>
                <w:b/>
              </w:rPr>
              <w:t>双方责任</w:t>
            </w:r>
          </w:p>
          <w:p>
            <w:pPr>
              <w:pStyle w:val="null3"/>
              <w:jc w:val="both"/>
            </w:pPr>
            <w:r>
              <w:rPr>
                <w:sz w:val="21"/>
                <w:b/>
              </w:rPr>
              <w:t xml:space="preserve">    </w:t>
            </w:r>
            <w:r>
              <w:rPr>
                <w:sz w:val="24"/>
              </w:rPr>
              <w:t>采购人</w:t>
            </w:r>
            <w:r>
              <w:rPr>
                <w:sz w:val="24"/>
              </w:rPr>
              <w:t>的责任</w:t>
            </w:r>
          </w:p>
          <w:p>
            <w:pPr>
              <w:pStyle w:val="null3"/>
              <w:ind w:firstLine="484"/>
              <w:jc w:val="left"/>
            </w:pPr>
            <w:r>
              <w:rPr>
                <w:sz w:val="24"/>
              </w:rPr>
              <w:t>（</w:t>
            </w:r>
            <w:r>
              <w:rPr>
                <w:sz w:val="24"/>
              </w:rPr>
              <w:t>1）发动各单位开展爱国卫生运动，整治环境卫生，清除“四害”孳生地。</w:t>
            </w:r>
          </w:p>
          <w:p>
            <w:pPr>
              <w:pStyle w:val="null3"/>
              <w:ind w:firstLine="484"/>
              <w:jc w:val="left"/>
            </w:pPr>
            <w:r>
              <w:rPr>
                <w:sz w:val="24"/>
              </w:rPr>
              <w:t>（</w:t>
            </w:r>
            <w:r>
              <w:rPr>
                <w:sz w:val="24"/>
              </w:rPr>
              <w:t>2）</w:t>
            </w:r>
            <w:r>
              <w:rPr>
                <w:sz w:val="24"/>
              </w:rPr>
              <w:t>督促有关部门对餐饮、食品</w:t>
            </w:r>
            <w:r>
              <w:rPr>
                <w:sz w:val="24"/>
              </w:rPr>
              <w:t>行业</w:t>
            </w:r>
            <w:r>
              <w:rPr>
                <w:sz w:val="24"/>
              </w:rPr>
              <w:t>逐步完善防鼠、防蝇设施。</w:t>
            </w:r>
          </w:p>
          <w:p>
            <w:pPr>
              <w:pStyle w:val="null3"/>
              <w:ind w:firstLine="484"/>
              <w:jc w:val="left"/>
            </w:pPr>
            <w:r>
              <w:rPr>
                <w:sz w:val="24"/>
              </w:rPr>
              <w:t>（</w:t>
            </w:r>
            <w:r>
              <w:rPr>
                <w:sz w:val="24"/>
              </w:rPr>
              <w:t>3）按照国家除四害工作要求</w:t>
            </w:r>
            <w:r>
              <w:rPr>
                <w:sz w:val="24"/>
              </w:rPr>
              <w:t>对</w:t>
            </w:r>
            <w:r>
              <w:rPr>
                <w:sz w:val="24"/>
              </w:rPr>
              <w:t>成交供应商</w:t>
            </w:r>
            <w:r>
              <w:rPr>
                <w:sz w:val="24"/>
              </w:rPr>
              <w:t>的服务进行检查、监督和指导</w:t>
            </w:r>
            <w:r>
              <w:rPr>
                <w:sz w:val="24"/>
              </w:rPr>
              <w:t>。</w:t>
            </w:r>
          </w:p>
          <w:p>
            <w:pPr>
              <w:pStyle w:val="null3"/>
              <w:ind w:firstLine="484"/>
              <w:jc w:val="left"/>
            </w:pPr>
            <w:r>
              <w:rPr>
                <w:sz w:val="24"/>
              </w:rPr>
              <w:t>（</w:t>
            </w:r>
            <w:r>
              <w:rPr>
                <w:sz w:val="24"/>
              </w:rPr>
              <w:t>4）</w:t>
            </w:r>
            <w:r>
              <w:rPr>
                <w:sz w:val="24"/>
              </w:rPr>
              <w:t>按照合同约定的期限和支付方式及时</w:t>
            </w:r>
            <w:r>
              <w:rPr>
                <w:sz w:val="24"/>
              </w:rPr>
              <w:t>申请财政划拨</w:t>
            </w:r>
            <w:r>
              <w:rPr>
                <w:sz w:val="24"/>
              </w:rPr>
              <w:t>承包服务费用给</w:t>
            </w:r>
            <w:r>
              <w:rPr>
                <w:sz w:val="24"/>
              </w:rPr>
              <w:t>成交供应商</w:t>
            </w:r>
            <w:r>
              <w:rPr>
                <w:sz w:val="24"/>
              </w:rPr>
              <w:t>。</w:t>
            </w:r>
          </w:p>
          <w:p>
            <w:pPr>
              <w:pStyle w:val="null3"/>
              <w:ind w:firstLine="480"/>
              <w:jc w:val="both"/>
            </w:pPr>
            <w:r>
              <w:rPr>
                <w:sz w:val="24"/>
              </w:rPr>
              <w:t>成交供应商</w:t>
            </w:r>
            <w:r>
              <w:rPr>
                <w:sz w:val="24"/>
              </w:rPr>
              <w:t>的责任</w:t>
            </w:r>
          </w:p>
          <w:p>
            <w:pPr>
              <w:pStyle w:val="null3"/>
              <w:ind w:firstLine="484"/>
              <w:jc w:val="left"/>
            </w:pPr>
            <w:r>
              <w:rPr>
                <w:sz w:val="24"/>
              </w:rPr>
              <w:t>（</w:t>
            </w:r>
            <w:r>
              <w:rPr>
                <w:sz w:val="24"/>
              </w:rPr>
              <w:t>1）</w:t>
            </w:r>
            <w:r>
              <w:rPr>
                <w:sz w:val="24"/>
              </w:rPr>
              <w:t>科学用药，</w:t>
            </w:r>
            <w:r>
              <w:rPr>
                <w:sz w:val="24"/>
              </w:rPr>
              <w:t>规范</w:t>
            </w:r>
            <w:r>
              <w:rPr>
                <w:sz w:val="24"/>
              </w:rPr>
              <w:t>操作，不得使用国家违禁药物，使用卫生杀虫药物要符合国家规定要求。确保人、畜安全，</w:t>
            </w:r>
            <w:r>
              <w:rPr>
                <w:sz w:val="24"/>
              </w:rPr>
              <w:t>减少</w:t>
            </w:r>
            <w:r>
              <w:rPr>
                <w:sz w:val="24"/>
              </w:rPr>
              <w:t>污染环境，讲求实效，</w:t>
            </w:r>
            <w:r>
              <w:rPr>
                <w:sz w:val="24"/>
              </w:rPr>
              <w:t>确保</w:t>
            </w:r>
            <w:r>
              <w:rPr>
                <w:sz w:val="24"/>
              </w:rPr>
              <w:t>承包项目达到</w:t>
            </w:r>
            <w:r>
              <w:rPr>
                <w:sz w:val="24"/>
              </w:rPr>
              <w:t>规定</w:t>
            </w:r>
            <w:r>
              <w:rPr>
                <w:sz w:val="24"/>
              </w:rPr>
              <w:t>标准要求。</w:t>
            </w:r>
          </w:p>
          <w:p>
            <w:pPr>
              <w:pStyle w:val="null3"/>
              <w:ind w:firstLine="484"/>
              <w:jc w:val="left"/>
            </w:pPr>
            <w:r>
              <w:rPr>
                <w:sz w:val="24"/>
              </w:rPr>
              <w:t>（</w:t>
            </w:r>
            <w:r>
              <w:rPr>
                <w:sz w:val="24"/>
              </w:rPr>
              <w:t>2）</w:t>
            </w:r>
            <w:r>
              <w:rPr>
                <w:sz w:val="24"/>
              </w:rPr>
              <w:t>投入</w:t>
            </w:r>
            <w:r>
              <w:rPr>
                <w:sz w:val="24"/>
              </w:rPr>
              <w:t>足够</w:t>
            </w:r>
            <w:r>
              <w:rPr>
                <w:sz w:val="24"/>
              </w:rPr>
              <w:t>的</w:t>
            </w:r>
            <w:r>
              <w:rPr>
                <w:sz w:val="24"/>
              </w:rPr>
              <w:t>人力、</w:t>
            </w:r>
            <w:r>
              <w:rPr>
                <w:sz w:val="24"/>
              </w:rPr>
              <w:t>药物、</w:t>
            </w:r>
            <w:r>
              <w:rPr>
                <w:sz w:val="24"/>
              </w:rPr>
              <w:t>器械、车辆（</w:t>
            </w:r>
            <w:r>
              <w:rPr>
                <w:sz w:val="24"/>
              </w:rPr>
              <w:t>所投入人力、器械、</w:t>
            </w:r>
            <w:r>
              <w:rPr>
                <w:sz w:val="24"/>
              </w:rPr>
              <w:t>工作车辆必须为</w:t>
            </w:r>
            <w:r>
              <w:rPr>
                <w:sz w:val="24"/>
              </w:rPr>
              <w:t>响应</w:t>
            </w:r>
            <w:r>
              <w:rPr>
                <w:sz w:val="24"/>
              </w:rPr>
              <w:t>文件承诺拟投入</w:t>
            </w:r>
            <w:r>
              <w:rPr>
                <w:sz w:val="24"/>
              </w:rPr>
              <w:t>人力、器械、车辆</w:t>
            </w:r>
            <w:r>
              <w:rPr>
                <w:sz w:val="24"/>
              </w:rPr>
              <w:t>），统一工作服</w:t>
            </w:r>
            <w:r>
              <w:rPr>
                <w:sz w:val="24"/>
              </w:rPr>
              <w:t>，</w:t>
            </w:r>
            <w:r>
              <w:rPr>
                <w:sz w:val="24"/>
              </w:rPr>
              <w:t>注重安全生产和文明施工</w:t>
            </w:r>
            <w:r>
              <w:rPr>
                <w:sz w:val="24"/>
              </w:rPr>
              <w:t>。</w:t>
            </w:r>
          </w:p>
          <w:p>
            <w:pPr>
              <w:pStyle w:val="null3"/>
              <w:ind w:firstLine="484"/>
              <w:jc w:val="left"/>
            </w:pPr>
            <w:r>
              <w:rPr>
                <w:sz w:val="24"/>
              </w:rPr>
              <w:t>（</w:t>
            </w:r>
            <w:r>
              <w:rPr>
                <w:sz w:val="24"/>
              </w:rPr>
              <w:t>3）根据</w:t>
            </w:r>
            <w:r>
              <w:rPr>
                <w:sz w:val="24"/>
              </w:rPr>
              <w:t>服务</w:t>
            </w:r>
            <w:r>
              <w:rPr>
                <w:sz w:val="24"/>
              </w:rPr>
              <w:t>内容</w:t>
            </w:r>
            <w:r>
              <w:rPr>
                <w:sz w:val="24"/>
              </w:rPr>
              <w:t>和要求</w:t>
            </w:r>
            <w:r>
              <w:rPr>
                <w:sz w:val="24"/>
              </w:rPr>
              <w:t>，</w:t>
            </w:r>
            <w:r>
              <w:rPr>
                <w:sz w:val="24"/>
              </w:rPr>
              <w:t>制定</w:t>
            </w:r>
            <w:r>
              <w:rPr>
                <w:sz w:val="24"/>
              </w:rPr>
              <w:t>切实可行</w:t>
            </w:r>
            <w:r>
              <w:rPr>
                <w:sz w:val="24"/>
              </w:rPr>
              <w:t>的除四害</w:t>
            </w:r>
            <w:r>
              <w:rPr>
                <w:sz w:val="24"/>
              </w:rPr>
              <w:t>服务项目实施</w:t>
            </w:r>
            <w:r>
              <w:rPr>
                <w:sz w:val="24"/>
              </w:rPr>
              <w:t>方案和</w:t>
            </w:r>
            <w:r>
              <w:rPr>
                <w:sz w:val="24"/>
              </w:rPr>
              <w:t>每月</w:t>
            </w:r>
            <w:r>
              <w:rPr>
                <w:sz w:val="24"/>
              </w:rPr>
              <w:t>除</w:t>
            </w:r>
            <w:r>
              <w:rPr>
                <w:sz w:val="24"/>
              </w:rPr>
              <w:t>“四害”工作计划</w:t>
            </w:r>
            <w:r>
              <w:rPr>
                <w:sz w:val="24"/>
              </w:rPr>
              <w:t>，</w:t>
            </w:r>
            <w:r>
              <w:rPr>
                <w:sz w:val="24"/>
              </w:rPr>
              <w:t>提供优质服务</w:t>
            </w:r>
            <w:r>
              <w:rPr>
                <w:sz w:val="24"/>
              </w:rPr>
              <w:t>。</w:t>
            </w:r>
          </w:p>
          <w:p>
            <w:pPr>
              <w:pStyle w:val="null3"/>
              <w:ind w:firstLine="484"/>
              <w:jc w:val="left"/>
            </w:pPr>
            <w:r>
              <w:rPr>
                <w:sz w:val="24"/>
              </w:rPr>
              <w:t>（</w:t>
            </w:r>
            <w:r>
              <w:rPr>
                <w:sz w:val="24"/>
              </w:rPr>
              <w:t>4）</w:t>
            </w:r>
            <w:r>
              <w:rPr>
                <w:sz w:val="24"/>
              </w:rPr>
              <w:t>严格按照</w:t>
            </w:r>
            <w:r>
              <w:rPr>
                <w:sz w:val="24"/>
              </w:rPr>
              <w:t>采购人</w:t>
            </w:r>
            <w:r>
              <w:rPr>
                <w:sz w:val="24"/>
              </w:rPr>
              <w:t>规定的时限，如实填报各类工作报表和情况调查表</w:t>
            </w:r>
            <w:r>
              <w:rPr>
                <w:sz w:val="24"/>
              </w:rPr>
              <w:t>，</w:t>
            </w:r>
            <w:r>
              <w:rPr>
                <w:sz w:val="24"/>
              </w:rPr>
              <w:t>做好</w:t>
            </w:r>
            <w:r>
              <w:rPr>
                <w:sz w:val="24"/>
              </w:rPr>
              <w:t>除</w:t>
            </w:r>
            <w:r>
              <w:rPr>
                <w:sz w:val="24"/>
              </w:rPr>
              <w:t>“四害”工作资料</w:t>
            </w:r>
            <w:r>
              <w:rPr>
                <w:sz w:val="24"/>
              </w:rPr>
              <w:t>收集整理</w:t>
            </w:r>
            <w:r>
              <w:rPr>
                <w:sz w:val="24"/>
              </w:rPr>
              <w:t>，专柜保管</w:t>
            </w:r>
            <w:r>
              <w:rPr>
                <w:sz w:val="24"/>
              </w:rPr>
              <w:t>，</w:t>
            </w:r>
            <w:r>
              <w:rPr>
                <w:sz w:val="24"/>
              </w:rPr>
              <w:t>如</w:t>
            </w:r>
            <w:r>
              <w:rPr>
                <w:sz w:val="24"/>
              </w:rPr>
              <w:t>采购人</w:t>
            </w:r>
            <w:r>
              <w:rPr>
                <w:sz w:val="24"/>
              </w:rPr>
              <w:t>有需要必须随时提供。</w:t>
            </w:r>
          </w:p>
          <w:p>
            <w:pPr>
              <w:pStyle w:val="null3"/>
              <w:ind w:firstLine="484"/>
              <w:jc w:val="left"/>
            </w:pPr>
            <w:r>
              <w:rPr>
                <w:sz w:val="24"/>
              </w:rPr>
              <w:t>（</w:t>
            </w:r>
            <w:r>
              <w:rPr>
                <w:sz w:val="24"/>
              </w:rPr>
              <w:t>5）</w:t>
            </w:r>
            <w:r>
              <w:rPr>
                <w:sz w:val="24"/>
              </w:rPr>
              <w:t>根据疾病预防控制</w:t>
            </w:r>
            <w:r>
              <w:rPr>
                <w:sz w:val="24"/>
              </w:rPr>
              <w:t>、</w:t>
            </w:r>
            <w:r>
              <w:rPr>
                <w:sz w:val="24"/>
              </w:rPr>
              <w:t>爱卫等部门</w:t>
            </w:r>
            <w:r>
              <w:rPr>
                <w:sz w:val="24"/>
              </w:rPr>
              <w:t>的</w:t>
            </w:r>
            <w:r>
              <w:rPr>
                <w:sz w:val="24"/>
              </w:rPr>
              <w:t>“四害”密度监测数据</w:t>
            </w:r>
            <w:r>
              <w:rPr>
                <w:sz w:val="24"/>
              </w:rPr>
              <w:t>和有关检查督导通报</w:t>
            </w:r>
            <w:r>
              <w:rPr>
                <w:sz w:val="24"/>
              </w:rPr>
              <w:t>，</w:t>
            </w:r>
            <w:r>
              <w:rPr>
                <w:sz w:val="24"/>
              </w:rPr>
              <w:t>在规定时限内认真落实整改工作，</w:t>
            </w:r>
            <w:r>
              <w:rPr>
                <w:sz w:val="24"/>
              </w:rPr>
              <w:t>有效</w:t>
            </w:r>
            <w:r>
              <w:rPr>
                <w:sz w:val="24"/>
              </w:rPr>
              <w:t>控制</w:t>
            </w:r>
            <w:r>
              <w:rPr>
                <w:sz w:val="24"/>
              </w:rPr>
              <w:t>承包区域内的</w:t>
            </w:r>
            <w:r>
              <w:rPr>
                <w:sz w:val="24"/>
              </w:rPr>
              <w:t>“四害”密度。</w:t>
            </w:r>
          </w:p>
          <w:p>
            <w:pPr>
              <w:pStyle w:val="null3"/>
              <w:ind w:firstLine="484"/>
              <w:jc w:val="left"/>
            </w:pPr>
            <w:r>
              <w:rPr>
                <w:sz w:val="24"/>
              </w:rPr>
              <w:t>（</w:t>
            </w:r>
            <w:r>
              <w:rPr>
                <w:sz w:val="24"/>
              </w:rPr>
              <w:t>6）接受采购人的监督，不断改进工作，</w:t>
            </w:r>
            <w:r>
              <w:rPr>
                <w:sz w:val="24"/>
              </w:rPr>
              <w:t>配合</w:t>
            </w:r>
            <w:r>
              <w:rPr>
                <w:sz w:val="24"/>
              </w:rPr>
              <w:t>采购人</w:t>
            </w:r>
            <w:r>
              <w:rPr>
                <w:sz w:val="24"/>
              </w:rPr>
              <w:t>日常开展的各类承包服务质量检查，并及时对检查</w:t>
            </w:r>
            <w:r>
              <w:rPr>
                <w:sz w:val="24"/>
              </w:rPr>
              <w:t>发现</w:t>
            </w:r>
            <w:r>
              <w:rPr>
                <w:sz w:val="24"/>
              </w:rPr>
              <w:t>的问题</w:t>
            </w:r>
            <w:r>
              <w:rPr>
                <w:sz w:val="24"/>
              </w:rPr>
              <w:t>举一反三落实</w:t>
            </w:r>
            <w:r>
              <w:rPr>
                <w:sz w:val="24"/>
              </w:rPr>
              <w:t>整改</w:t>
            </w:r>
            <w:r>
              <w:rPr>
                <w:sz w:val="24"/>
              </w:rPr>
              <w:t>工作</w:t>
            </w:r>
            <w:r>
              <w:rPr>
                <w:sz w:val="24"/>
              </w:rPr>
              <w:t>，</w:t>
            </w:r>
            <w:r>
              <w:rPr>
                <w:sz w:val="24"/>
              </w:rPr>
              <w:t>不断提高承包服务质量</w:t>
            </w:r>
            <w:r>
              <w:rPr>
                <w:sz w:val="24"/>
              </w:rPr>
              <w:t>。</w:t>
            </w:r>
            <w:r>
              <w:rPr>
                <w:sz w:val="21"/>
              </w:rPr>
              <w:t xml:space="preserve"> </w:t>
            </w:r>
          </w:p>
          <w:p>
            <w:pPr>
              <w:pStyle w:val="null3"/>
              <w:ind w:firstLine="484"/>
              <w:jc w:val="left"/>
            </w:pPr>
            <w:r>
              <w:rPr/>
              <w:t xml:space="preserve"> </w:t>
            </w:r>
          </w:p>
          <w:p>
            <w:pPr>
              <w:pStyle w:val="null3"/>
              <w:ind w:firstLine="484"/>
              <w:jc w:val="left"/>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4"/>
                <w:b/>
              </w:rPr>
              <w:t>一、</w:t>
            </w:r>
            <w:r>
              <w:rPr>
                <w:sz w:val="24"/>
                <w:b/>
              </w:rPr>
              <w:t>服务质量考核标准及考核评分表</w:t>
            </w:r>
          </w:p>
          <w:p>
            <w:pPr>
              <w:pStyle w:val="null3"/>
              <w:jc w:val="both"/>
            </w:pPr>
            <w:r>
              <w:rPr>
                <w:sz w:val="21"/>
                <w:b/>
              </w:rPr>
              <w:t xml:space="preserve"> </w:t>
            </w:r>
            <w:r>
              <w:rPr>
                <w:sz w:val="24"/>
              </w:rPr>
              <w:t xml:space="preserve">   </w:t>
            </w:r>
            <w:r>
              <w:rPr>
                <w:sz w:val="24"/>
              </w:rPr>
              <w:t>成交供应商在服务过程中，采购人根据考核标准定期对成交供应商的服务质量进行考核，对考核不合格的，则按照合同条款终止服务。（注：具体内容详见一、服务质量考核标准及考核评分表）</w:t>
            </w:r>
          </w:p>
          <w:p>
            <w:pPr>
              <w:pStyle w:val="null3"/>
              <w:ind w:firstLine="482"/>
            </w:pPr>
            <w:r>
              <w:rPr>
                <w:sz w:val="24"/>
                <w:b/>
                <w:color w:val="000000"/>
              </w:rPr>
              <w:t>1.</w:t>
            </w:r>
            <w:r>
              <w:rPr>
                <w:sz w:val="24"/>
                <w:b/>
                <w:color w:val="000000"/>
              </w:rPr>
              <w:t>对照执行标准</w:t>
            </w:r>
            <w:r>
              <w:rPr>
                <w:sz w:val="24"/>
                <w:b/>
                <w:color w:val="000000"/>
              </w:rPr>
              <w:t>：</w:t>
            </w:r>
            <w:r>
              <w:rPr>
                <w:sz w:val="24"/>
                <w:color w:val="000000"/>
                <w:shd w:fill="FFFFFF" w:val="clear"/>
              </w:rPr>
              <w:t>（</w:t>
            </w:r>
            <w:r>
              <w:rPr>
                <w:sz w:val="24"/>
                <w:color w:val="000000"/>
                <w:shd w:fill="FFFFFF" w:val="clear"/>
              </w:rPr>
              <w:t>1）</w:t>
            </w:r>
            <w:r>
              <w:rPr>
                <w:sz w:val="24"/>
              </w:rPr>
              <w:t>2012年4月1日实施的中华人民共和国国家标准：</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jc w:val="left"/>
            </w:pPr>
            <w:r>
              <w:rPr>
                <w:sz w:val="24"/>
                <w:b/>
              </w:rPr>
              <w:t>2.</w:t>
            </w:r>
            <w:r>
              <w:rPr>
                <w:sz w:val="24"/>
                <w:b/>
              </w:rPr>
              <w:t>项目验收办法：</w:t>
            </w:r>
            <w:r>
              <w:rPr>
                <w:sz w:val="24"/>
              </w:rPr>
              <w:t>采取</w:t>
            </w:r>
            <w:r>
              <w:rPr>
                <w:sz w:val="24"/>
              </w:rPr>
              <w:t>“四方”</w:t>
            </w:r>
            <w:r>
              <w:rPr>
                <w:sz w:val="24"/>
              </w:rPr>
              <w:t>考核评分制</w:t>
            </w:r>
            <w:r>
              <w:rPr>
                <w:sz w:val="24"/>
              </w:rPr>
              <w:t>，</w:t>
            </w:r>
            <w:r>
              <w:rPr>
                <w:sz w:val="24"/>
              </w:rPr>
              <w:t>考评采用百分制（总分</w:t>
            </w:r>
            <w:r>
              <w:rPr>
                <w:sz w:val="24"/>
              </w:rPr>
              <w:t>100分），其中，属地</w:t>
            </w:r>
            <w:r>
              <w:rPr>
                <w:sz w:val="24"/>
              </w:rPr>
              <w:t>村</w:t>
            </w:r>
            <w:r>
              <w:rPr>
                <w:sz w:val="24"/>
              </w:rPr>
              <w:t>居考评占</w:t>
            </w:r>
            <w:r>
              <w:rPr>
                <w:sz w:val="24"/>
              </w:rPr>
              <w:t>15%，区疾控中心“四害”密度监测指标考评占20%，</w:t>
            </w:r>
            <w:r>
              <w:rPr>
                <w:sz w:val="24"/>
              </w:rPr>
              <w:t>采购人</w:t>
            </w:r>
            <w:r>
              <w:rPr>
                <w:sz w:val="24"/>
              </w:rPr>
              <w:t>综合考评占</w:t>
            </w:r>
            <w:r>
              <w:rPr>
                <w:sz w:val="24"/>
              </w:rPr>
              <w:t>25%，第三方专业考评占40%，考评总得分90分为合格基数。</w:t>
            </w:r>
          </w:p>
          <w:p>
            <w:pPr>
              <w:pStyle w:val="null3"/>
              <w:ind w:firstLine="484"/>
              <w:jc w:val="left"/>
            </w:pPr>
            <w:r>
              <w:rPr>
                <w:sz w:val="24"/>
              </w:rPr>
              <w:t>季度综合考评：</w:t>
            </w:r>
          </w:p>
          <w:p>
            <w:pPr>
              <w:pStyle w:val="null3"/>
              <w:ind w:firstLine="484"/>
              <w:jc w:val="left"/>
            </w:pPr>
            <w:r>
              <w:rPr>
                <w:sz w:val="24"/>
              </w:rPr>
              <w:t>（</w:t>
            </w:r>
            <w:r>
              <w:rPr>
                <w:sz w:val="24"/>
              </w:rPr>
              <w:t>1）</w:t>
            </w:r>
            <w:r>
              <w:rPr>
                <w:sz w:val="24"/>
              </w:rPr>
              <w:t>属地</w:t>
            </w:r>
            <w:r>
              <w:rPr>
                <w:sz w:val="24"/>
              </w:rPr>
              <w:t>村</w:t>
            </w:r>
            <w:r>
              <w:rPr>
                <w:sz w:val="24"/>
              </w:rPr>
              <w:t>居考评：由</w:t>
            </w:r>
            <w:r>
              <w:rPr>
                <w:sz w:val="24"/>
              </w:rPr>
              <w:t>中心城区</w:t>
            </w:r>
            <w:r>
              <w:rPr>
                <w:sz w:val="24"/>
              </w:rPr>
              <w:t>14个</w:t>
            </w:r>
            <w:r>
              <w:rPr>
                <w:sz w:val="24"/>
              </w:rPr>
              <w:t>属地</w:t>
            </w:r>
            <w:r>
              <w:rPr>
                <w:sz w:val="24"/>
              </w:rPr>
              <w:t>村</w:t>
            </w:r>
            <w:r>
              <w:rPr>
                <w:sz w:val="24"/>
              </w:rPr>
              <w:t>居根据有关考评标准对</w:t>
            </w:r>
            <w:r>
              <w:rPr>
                <w:sz w:val="24"/>
              </w:rPr>
              <w:t>成交供应商</w:t>
            </w:r>
            <w:r>
              <w:rPr>
                <w:sz w:val="24"/>
              </w:rPr>
              <w:t>在</w:t>
            </w:r>
            <w:r>
              <w:rPr>
                <w:sz w:val="24"/>
              </w:rPr>
              <w:t>村</w:t>
            </w:r>
            <w:r>
              <w:rPr>
                <w:sz w:val="24"/>
              </w:rPr>
              <w:t>居辖区的承包服务质量进行评分，于每季度第一个月的前</w:t>
            </w:r>
            <w:r>
              <w:rPr>
                <w:sz w:val="24"/>
              </w:rPr>
              <w:t>5个工作日内将上一季度的评分结果报荷城街道，由荷城街道统一报</w:t>
            </w:r>
            <w:r>
              <w:rPr>
                <w:sz w:val="24"/>
              </w:rPr>
              <w:t>采购人</w:t>
            </w:r>
            <w:r>
              <w:rPr>
                <w:sz w:val="24"/>
              </w:rPr>
              <w:t>汇总。</w:t>
            </w:r>
          </w:p>
          <w:p>
            <w:pPr>
              <w:pStyle w:val="null3"/>
              <w:ind w:firstLine="484"/>
              <w:jc w:val="left"/>
            </w:pPr>
            <w:r>
              <w:rPr>
                <w:sz w:val="24"/>
              </w:rPr>
              <w:t>（</w:t>
            </w:r>
            <w:r>
              <w:rPr>
                <w:sz w:val="24"/>
              </w:rPr>
              <w:t>2）</w:t>
            </w:r>
            <w:r>
              <w:rPr>
                <w:sz w:val="24"/>
              </w:rPr>
              <w:t>区疾控中心</w:t>
            </w:r>
            <w:r>
              <w:rPr>
                <w:sz w:val="24"/>
              </w:rPr>
              <w:t>“四害”密度监测指标考评：</w:t>
            </w:r>
            <w:r>
              <w:rPr>
                <w:sz w:val="24"/>
              </w:rPr>
              <w:t>高明</w:t>
            </w:r>
            <w:r>
              <w:rPr>
                <w:sz w:val="24"/>
              </w:rPr>
              <w:t>区疾病预防控制中心按照相关标准，对各承包区域进行</w:t>
            </w:r>
            <w:r>
              <w:rPr>
                <w:sz w:val="24"/>
              </w:rPr>
              <w:t>“四害”密度</w:t>
            </w:r>
            <w:r>
              <w:rPr>
                <w:sz w:val="24"/>
              </w:rPr>
              <w:t>监测</w:t>
            </w:r>
            <w:r>
              <w:rPr>
                <w:sz w:val="24"/>
              </w:rPr>
              <w:t>评价，并结合季度现场考核情况进行综合评分。</w:t>
            </w:r>
          </w:p>
          <w:p>
            <w:pPr>
              <w:pStyle w:val="null3"/>
              <w:ind w:firstLine="484"/>
              <w:jc w:val="left"/>
            </w:pPr>
            <w:r>
              <w:rPr>
                <w:sz w:val="24"/>
              </w:rPr>
              <w:t>（</w:t>
            </w:r>
            <w:r>
              <w:rPr>
                <w:sz w:val="24"/>
              </w:rPr>
              <w:t>3）</w:t>
            </w:r>
            <w:r>
              <w:rPr>
                <w:sz w:val="24"/>
              </w:rPr>
              <w:t>采购人</w:t>
            </w:r>
            <w:r>
              <w:rPr>
                <w:sz w:val="24"/>
              </w:rPr>
              <w:t>综合考评：由</w:t>
            </w:r>
            <w:r>
              <w:rPr>
                <w:sz w:val="24"/>
              </w:rPr>
              <w:t>采购人</w:t>
            </w:r>
            <w:r>
              <w:rPr>
                <w:sz w:val="24"/>
              </w:rPr>
              <w:t>根据有关考评标准进行常态检查记录，每季度末进行评分。</w:t>
            </w:r>
          </w:p>
          <w:p>
            <w:pPr>
              <w:pStyle w:val="null3"/>
              <w:ind w:firstLine="484"/>
              <w:jc w:val="left"/>
            </w:pPr>
            <w:r>
              <w:rPr>
                <w:sz w:val="24"/>
              </w:rPr>
              <w:t>（</w:t>
            </w:r>
            <w:r>
              <w:rPr>
                <w:sz w:val="24"/>
              </w:rPr>
              <w:t>4）</w:t>
            </w:r>
            <w:r>
              <w:rPr>
                <w:sz w:val="24"/>
              </w:rPr>
              <w:t>第三方专业考评：第三方专家组每季度进行专业量化技术考评，并出具验收报告和评分。</w:t>
            </w:r>
          </w:p>
          <w:p>
            <w:pPr>
              <w:pStyle w:val="null3"/>
              <w:ind w:firstLine="484"/>
              <w:jc w:val="left"/>
            </w:pPr>
            <w:r>
              <w:rPr>
                <w:sz w:val="24"/>
              </w:rPr>
              <w:t>年度</w:t>
            </w:r>
            <w:r>
              <w:rPr>
                <w:sz w:val="24"/>
              </w:rPr>
              <w:t>综合</w:t>
            </w:r>
            <w:r>
              <w:rPr>
                <w:sz w:val="24"/>
              </w:rPr>
              <w:t>考评</w:t>
            </w:r>
            <w:r>
              <w:rPr>
                <w:sz w:val="24"/>
              </w:rPr>
              <w:t>：</w:t>
            </w:r>
            <w:r>
              <w:rPr>
                <w:sz w:val="24"/>
              </w:rPr>
              <w:t>每承包年度期满后的</w:t>
            </w:r>
            <w:r>
              <w:rPr>
                <w:sz w:val="24"/>
              </w:rPr>
              <w:t>10日内，</w:t>
            </w:r>
            <w:r>
              <w:rPr>
                <w:sz w:val="24"/>
              </w:rPr>
              <w:t>采购人</w:t>
            </w:r>
            <w:r>
              <w:rPr>
                <w:sz w:val="24"/>
              </w:rPr>
              <w:t>组织对</w:t>
            </w:r>
            <w:r>
              <w:rPr>
                <w:sz w:val="24"/>
              </w:rPr>
              <w:t>成交供应商</w:t>
            </w:r>
            <w:r>
              <w:rPr>
                <w:sz w:val="24"/>
              </w:rPr>
              <w:t>的承包管理服务质量进行年度考评</w:t>
            </w:r>
            <w:r>
              <w:rPr>
                <w:sz w:val="24"/>
              </w:rPr>
              <w:t>，</w:t>
            </w:r>
            <w:r>
              <w:rPr>
                <w:sz w:val="24"/>
              </w:rPr>
              <w:t>根据四个季度考核结果，平均分达</w:t>
            </w:r>
            <w:r>
              <w:rPr>
                <w:sz w:val="24"/>
              </w:rPr>
              <w:t>90分以上（含90分）为合格。</w:t>
            </w:r>
          </w:p>
          <w:p>
            <w:pPr>
              <w:pStyle w:val="null3"/>
              <w:ind w:firstLine="487"/>
              <w:jc w:val="left"/>
            </w:pPr>
            <w:r>
              <w:rPr>
                <w:sz w:val="24"/>
                <w:b/>
              </w:rPr>
              <w:t>3.</w:t>
            </w:r>
            <w:r>
              <w:rPr>
                <w:sz w:val="24"/>
                <w:b/>
              </w:rPr>
              <w:t>考评得分与实际支付承包费：</w:t>
            </w:r>
          </w:p>
          <w:p>
            <w:pPr>
              <w:pStyle w:val="null3"/>
              <w:ind w:firstLine="484"/>
              <w:jc w:val="left"/>
            </w:pPr>
            <w:r>
              <w:rPr>
                <w:sz w:val="24"/>
              </w:rPr>
              <w:t>（</w:t>
            </w:r>
            <w:r>
              <w:rPr>
                <w:sz w:val="24"/>
              </w:rPr>
              <w:t>1）</w:t>
            </w:r>
            <w:r>
              <w:rPr>
                <w:sz w:val="24"/>
              </w:rPr>
              <w:t>采购人</w:t>
            </w:r>
            <w:r>
              <w:rPr>
                <w:sz w:val="24"/>
              </w:rPr>
              <w:t>每季度对以上四项考评得分进行汇总统计，对总得分在</w:t>
            </w:r>
            <w:r>
              <w:rPr>
                <w:sz w:val="24"/>
              </w:rPr>
              <w:t>90分以上的（含90分），全额拨付本季度的承包款，考评总分在90分以下的，每少1分扣罚当季度承包款的1%，并要求</w:t>
            </w:r>
            <w:r>
              <w:rPr>
                <w:sz w:val="24"/>
              </w:rPr>
              <w:t>成交供应商</w:t>
            </w:r>
            <w:r>
              <w:rPr>
                <w:sz w:val="24"/>
              </w:rPr>
              <w:t>限期整改，实行一并扣罚承包款。</w:t>
            </w:r>
          </w:p>
          <w:p>
            <w:pPr>
              <w:pStyle w:val="null3"/>
              <w:ind w:firstLine="484"/>
              <w:jc w:val="left"/>
            </w:pPr>
            <w:r>
              <w:rPr>
                <w:sz w:val="24"/>
              </w:rPr>
              <w:t>（</w:t>
            </w:r>
            <w:r>
              <w:rPr>
                <w:sz w:val="24"/>
              </w:rPr>
              <w:t>2）</w:t>
            </w:r>
            <w:r>
              <w:rPr>
                <w:sz w:val="24"/>
              </w:rPr>
              <w:t>年度考评总分在</w:t>
            </w:r>
            <w:r>
              <w:rPr>
                <w:sz w:val="24"/>
              </w:rPr>
              <w:t>90分以上的（含90分），拨付当年度应付承包费总额的20%（年度考核风险金）给</w:t>
            </w:r>
            <w:r>
              <w:rPr>
                <w:sz w:val="24"/>
              </w:rPr>
              <w:t>成交供应商</w:t>
            </w:r>
            <w:r>
              <w:rPr>
                <w:sz w:val="24"/>
              </w:rPr>
              <w:t>；考评总分在</w:t>
            </w:r>
            <w:r>
              <w:rPr>
                <w:sz w:val="24"/>
              </w:rPr>
              <w:t>90分以下的，每少1分扣发年度考核风险金的3%，并要求</w:t>
            </w:r>
            <w:r>
              <w:rPr>
                <w:sz w:val="24"/>
              </w:rPr>
              <w:t>成交供应商</w:t>
            </w:r>
            <w:r>
              <w:rPr>
                <w:sz w:val="24"/>
              </w:rPr>
              <w:t>限期整改。整改合格后，</w:t>
            </w:r>
            <w:r>
              <w:rPr>
                <w:sz w:val="24"/>
              </w:rPr>
              <w:t>采购人</w:t>
            </w:r>
            <w:r>
              <w:rPr>
                <w:sz w:val="24"/>
              </w:rPr>
              <w:t>将扣除后的年度考核风险金余款拨付给</w:t>
            </w:r>
            <w:r>
              <w:rPr>
                <w:sz w:val="24"/>
              </w:rPr>
              <w:t>成交供应商</w:t>
            </w:r>
            <w:r>
              <w:rPr>
                <w:sz w:val="24"/>
              </w:rPr>
              <w:t>。</w:t>
            </w:r>
          </w:p>
          <w:p>
            <w:pPr>
              <w:pStyle w:val="null3"/>
              <w:ind w:firstLine="482"/>
            </w:pPr>
            <w:r>
              <w:rPr>
                <w:sz w:val="24"/>
                <w:b/>
                <w:color w:val="000000"/>
              </w:rPr>
              <w:t>4.</w:t>
            </w:r>
            <w:r>
              <w:rPr>
                <w:sz w:val="24"/>
                <w:b/>
                <w:color w:val="000000"/>
              </w:rPr>
              <w:t>项目验收的主要依据与相关法规：</w:t>
            </w:r>
          </w:p>
          <w:p>
            <w:pPr>
              <w:pStyle w:val="null3"/>
              <w:ind w:firstLine="480"/>
            </w:pPr>
            <w:r>
              <w:rPr>
                <w:sz w:val="24"/>
                <w:color w:val="000000"/>
                <w:shd w:fill="FFFFFF" w:val="clear"/>
              </w:rPr>
              <w:t>（</w:t>
            </w:r>
            <w:r>
              <w:rPr>
                <w:sz w:val="24"/>
                <w:color w:val="000000"/>
                <w:shd w:fill="FFFFFF" w:val="clear"/>
              </w:rPr>
              <w:t>1）</w:t>
            </w:r>
            <w:r>
              <w:rPr>
                <w:sz w:val="24"/>
              </w:rPr>
              <w:t>2012年4月1日实施的中华人民共和国国家标准：</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p>
          <w:p>
            <w:pPr>
              <w:pStyle w:val="null3"/>
              <w:ind w:firstLine="480"/>
            </w:pP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pPr>
            <w:r>
              <w:rPr>
                <w:sz w:val="24"/>
                <w:b/>
              </w:rPr>
              <w:t>5.</w:t>
            </w:r>
            <w:r>
              <w:rPr>
                <w:sz w:val="24"/>
                <w:b/>
              </w:rPr>
              <w:t>知识产权及专利权：</w:t>
            </w:r>
            <w:r>
              <w:rPr>
                <w:sz w:val="24"/>
              </w:rPr>
              <w:t>所有涉及知识产权及专利权的产品及设计，</w:t>
            </w:r>
            <w:r>
              <w:rPr>
                <w:sz w:val="24"/>
              </w:rPr>
              <w:t>成交</w:t>
            </w:r>
            <w:r>
              <w:rPr>
                <w:sz w:val="24"/>
              </w:rPr>
              <w:t>供应商必须确保采购人拥有其合法的、不受限制的无偿使用权，并免受任何侵权诉讼或索偿，否则，由此产生的一切经济损失和法律责任由</w:t>
            </w:r>
            <w:r>
              <w:rPr>
                <w:sz w:val="24"/>
              </w:rPr>
              <w:t>成交</w:t>
            </w:r>
            <w:r>
              <w:rPr>
                <w:sz w:val="24"/>
              </w:rPr>
              <w:t>供应商承担。</w:t>
            </w:r>
          </w:p>
          <w:p>
            <w:pPr>
              <w:pStyle w:val="null3"/>
              <w:ind w:firstLine="482"/>
            </w:pPr>
            <w:r>
              <w:rPr>
                <w:sz w:val="24"/>
                <w:b/>
              </w:rPr>
              <w:t>6.</w:t>
            </w:r>
            <w:r>
              <w:rPr>
                <w:sz w:val="24"/>
                <w:b/>
              </w:rPr>
              <w:t>服务质量考核标准（考核评分表）：</w:t>
            </w:r>
          </w:p>
          <w:p>
            <w:pPr>
              <w:pStyle w:val="null3"/>
              <w:ind w:left="285"/>
              <w:jc w:val="center"/>
            </w:pPr>
            <w:r>
              <w:rPr>
                <w:sz w:val="21"/>
                <w:b/>
              </w:rPr>
              <w:t>高明区中心城区</w:t>
            </w:r>
            <w:r>
              <w:rPr>
                <w:sz w:val="21"/>
                <w:b/>
              </w:rPr>
              <w:t>核心</w:t>
            </w:r>
            <w:r>
              <w:rPr>
                <w:sz w:val="21"/>
                <w:b/>
              </w:rPr>
              <w:t>区</w:t>
            </w:r>
            <w:r>
              <w:rPr>
                <w:sz w:val="21"/>
                <w:b/>
              </w:rPr>
              <w:t>公共外环境除四害承包服务质量考评标准</w:t>
            </w:r>
          </w:p>
          <w:tbl>
            <w:tblPr>
              <w:tblBorders>
                <w:top w:val="none" w:color="000000" w:sz="4"/>
                <w:left w:val="none" w:color="000000" w:sz="4"/>
                <w:bottom w:val="none" w:color="000000" w:sz="4"/>
                <w:right w:val="none" w:color="000000" w:sz="4"/>
                <w:insideH w:val="none"/>
                <w:insideV w:val="none"/>
              </w:tblBorders>
            </w:tblPr>
            <w:tblGrid>
              <w:gridCol w:w="949"/>
              <w:gridCol w:w="555"/>
              <w:gridCol w:w="863"/>
              <w:gridCol w:w="3231"/>
            </w:tblGrid>
            <w:tr>
              <w:tc>
                <w:tcPr>
                  <w:tcW w:type="dxa" w:w="9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5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8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2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属地</w:t>
                  </w:r>
                  <w:r>
                    <w:rPr>
                      <w:sz w:val="21"/>
                    </w:rPr>
                    <w:t>村</w:t>
                  </w:r>
                  <w:r>
                    <w:rPr>
                      <w:sz w:val="21"/>
                    </w:rPr>
                    <w:t>居考评（</w:t>
                  </w:r>
                  <w:r>
                    <w:rPr>
                      <w:sz w:val="21"/>
                    </w:rPr>
                    <w:t>15%）</w:t>
                  </w:r>
                </w:p>
              </w:tc>
              <w:tc>
                <w:tcPr>
                  <w:tcW w:type="dxa" w:w="5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15</w:t>
                  </w:r>
                </w:p>
              </w:tc>
              <w:tc>
                <w:tcPr>
                  <w:tcW w:type="dxa" w:w="3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1"/>
                    </w:rPr>
                    <w:t>由属地</w:t>
                  </w:r>
                  <w:r>
                    <w:rPr>
                      <w:sz w:val="21"/>
                    </w:rPr>
                    <w:t>村（</w:t>
                  </w:r>
                  <w:r>
                    <w:rPr>
                      <w:sz w:val="21"/>
                    </w:rPr>
                    <w:t>居</w:t>
                  </w:r>
                  <w:r>
                    <w:rPr>
                      <w:sz w:val="21"/>
                    </w:rPr>
                    <w:t>）</w:t>
                  </w:r>
                  <w:r>
                    <w:rPr>
                      <w:sz w:val="21"/>
                    </w:rPr>
                    <w:t>委会对</w:t>
                  </w:r>
                  <w:r>
                    <w:rPr>
                      <w:sz w:val="21"/>
                    </w:rPr>
                    <w:t>成交供应商</w:t>
                  </w:r>
                  <w:r>
                    <w:rPr>
                      <w:sz w:val="21"/>
                    </w:rPr>
                    <w:t>在辖区开展除四害服务进行监督管理，每月对辖区四害孳生情况进行检查，每季度进行民意调查，对辖区的除四害投诉情况进行统计等。</w:t>
                  </w:r>
                </w:p>
              </w:tc>
            </w:tr>
            <w:tr>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区疾控中心</w:t>
                  </w:r>
                  <w:r>
                    <w:rPr>
                      <w:sz w:val="21"/>
                    </w:rPr>
                    <w:t>“四害”密度监测指标考评（20%）</w:t>
                  </w:r>
                </w:p>
              </w:tc>
              <w:tc>
                <w:tcPr>
                  <w:tcW w:type="dxa" w:w="5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20</w:t>
                  </w:r>
                </w:p>
              </w:tc>
              <w:tc>
                <w:tcPr>
                  <w:tcW w:type="dxa" w:w="3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采购人</w:t>
                  </w:r>
                  <w:r>
                    <w:rPr>
                      <w:sz w:val="21"/>
                    </w:rPr>
                    <w:t>综合考评（</w:t>
                  </w:r>
                  <w:r>
                    <w:rPr>
                      <w:sz w:val="21"/>
                    </w:rPr>
                    <w:t>25%）</w:t>
                  </w:r>
                </w:p>
              </w:tc>
              <w:tc>
                <w:tcPr>
                  <w:tcW w:type="dxa" w:w="5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25</w:t>
                  </w:r>
                </w:p>
              </w:tc>
              <w:tc>
                <w:tcPr>
                  <w:tcW w:type="dxa" w:w="3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sz w:val="21"/>
                    </w:rPr>
                    <w:t>采购人</w:t>
                  </w:r>
                  <w:r>
                    <w:rPr>
                      <w:sz w:val="21"/>
                    </w:rPr>
                    <w:t>不定期组织对</w:t>
                  </w:r>
                  <w:r>
                    <w:rPr>
                      <w:sz w:val="21"/>
                    </w:rPr>
                    <w:t>成交供应商</w:t>
                  </w:r>
                  <w:r>
                    <w:rPr>
                      <w:sz w:val="21"/>
                    </w:rPr>
                    <w:t>开展工作的质量、效果进行综合检查，发现问题纳入当季考评扣分，并通知</w:t>
                  </w:r>
                  <w:r>
                    <w:rPr>
                      <w:sz w:val="21"/>
                    </w:rPr>
                    <w:t>成交供应商</w:t>
                  </w:r>
                  <w:r>
                    <w:rPr>
                      <w:sz w:val="21"/>
                    </w:rPr>
                    <w:t>限期整改。每季度统计群众对</w:t>
                  </w:r>
                  <w:r>
                    <w:rPr>
                      <w:sz w:val="21"/>
                    </w:rPr>
                    <w:t>“</w:t>
                  </w:r>
                  <w:r>
                    <w:rPr>
                      <w:sz w:val="21"/>
                    </w:rPr>
                    <w:t>四害</w:t>
                  </w:r>
                  <w:r>
                    <w:rPr>
                      <w:sz w:val="21"/>
                    </w:rPr>
                    <w:t>”</w:t>
                  </w:r>
                  <w:r>
                    <w:rPr>
                      <w:sz w:val="21"/>
                    </w:rPr>
                    <w:t>的投诉情况，经查实为</w:t>
                  </w:r>
                  <w:r>
                    <w:rPr>
                      <w:sz w:val="21"/>
                    </w:rPr>
                    <w:t>成交供应商</w:t>
                  </w:r>
                  <w:r>
                    <w:rPr>
                      <w:sz w:val="21"/>
                    </w:rPr>
                    <w:t>有责的进行扣分。</w:t>
                  </w:r>
                  <w:r>
                    <w:rPr>
                      <w:sz w:val="21"/>
                    </w:rPr>
                    <w:t>每季度</w:t>
                  </w:r>
                  <w:r>
                    <w:rPr>
                      <w:sz w:val="21"/>
                    </w:rPr>
                    <w:t>对</w:t>
                  </w:r>
                  <w:r>
                    <w:rPr>
                      <w:sz w:val="21"/>
                    </w:rPr>
                    <w:t>成交供应商</w:t>
                  </w:r>
                  <w:r>
                    <w:rPr>
                      <w:sz w:val="21"/>
                    </w:rPr>
                    <w:t>的</w:t>
                  </w:r>
                  <w:r>
                    <w:rPr>
                      <w:sz w:val="21"/>
                    </w:rPr>
                    <w:t>承包</w:t>
                  </w:r>
                  <w:r>
                    <w:rPr>
                      <w:sz w:val="21"/>
                    </w:rPr>
                    <w:t>工作情况进行综合考评。</w:t>
                  </w:r>
                </w:p>
              </w:tc>
            </w:tr>
            <w:tr>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7"/>
                    <w:jc w:val="center"/>
                  </w:pPr>
                  <w:r>
                    <w:rPr>
                      <w:sz w:val="21"/>
                    </w:rPr>
                    <w:t>第三方专业考评（</w:t>
                  </w:r>
                  <w:r>
                    <w:rPr>
                      <w:sz w:val="21"/>
                    </w:rPr>
                    <w:t>40%）</w:t>
                  </w:r>
                </w:p>
              </w:tc>
              <w:tc>
                <w:tcPr>
                  <w:tcW w:type="dxa" w:w="5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100</w:t>
                  </w: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1"/>
                    </w:rPr>
                    <w:t>40</w:t>
                  </w:r>
                </w:p>
              </w:tc>
              <w:tc>
                <w:tcPr>
                  <w:tcW w:type="dxa" w:w="3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5"/>
                  </w:pPr>
                  <w:r>
                    <w:rPr>
                      <w:sz w:val="21"/>
                    </w:rPr>
                    <w:t>委托</w:t>
                  </w:r>
                  <w:r>
                    <w:rPr>
                      <w:sz w:val="21"/>
                    </w:rPr>
                    <w:t>第三方</w:t>
                  </w:r>
                  <w:r>
                    <w:rPr>
                      <w:sz w:val="21"/>
                    </w:rPr>
                    <w:t>行业协会</w:t>
                  </w:r>
                  <w:r>
                    <w:rPr>
                      <w:sz w:val="21"/>
                    </w:rPr>
                    <w:t>，根据国家病媒生物密度控制标准及相关考评标准进行专业考核，并出具考</w:t>
                  </w:r>
                  <w:r>
                    <w:rPr>
                      <w:sz w:val="21"/>
                    </w:rPr>
                    <w:t>评验收报告书。</w:t>
                  </w:r>
                </w:p>
              </w:tc>
            </w:tr>
            <w:tr>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38"/>
                    <w:jc w:val="center"/>
                  </w:pPr>
                  <w:r>
                    <w:rPr>
                      <w:sz w:val="21"/>
                      <w:b/>
                    </w:rPr>
                    <w:t>合计</w:t>
                  </w:r>
                </w:p>
              </w:tc>
              <w:tc>
                <w:tcPr>
                  <w:tcW w:type="dxa" w:w="5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firstLine="400"/>
                    <w:jc w:val="center"/>
                  </w:pPr>
                </w:p>
              </w:tc>
              <w:tc>
                <w:tcPr>
                  <w:tcW w:type="dxa" w:w="8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p>
              </w:tc>
            </w:tr>
          </w:tbl>
          <w:p>
            <w:pPr>
              <w:pStyle w:val="null3"/>
              <w:jc w:val="both"/>
            </w:pPr>
            <w:r>
              <w:rPr>
                <w:sz w:val="21"/>
                <w:b/>
              </w:rPr>
              <w:t>各项考评标准：</w:t>
            </w:r>
          </w:p>
          <w:p>
            <w:pPr>
              <w:pStyle w:val="null3"/>
              <w:jc w:val="center"/>
            </w:pPr>
            <w:r>
              <w:rPr>
                <w:sz w:val="21"/>
                <w:b/>
              </w:rPr>
              <w:t>高明区中心城区核心区公共外环境除</w:t>
            </w:r>
            <w:r>
              <w:rPr>
                <w:sz w:val="21"/>
                <w:b/>
              </w:rPr>
              <w:t>“</w:t>
            </w:r>
            <w:r>
              <w:rPr>
                <w:sz w:val="21"/>
                <w:b/>
              </w:rPr>
              <w:t>四害</w:t>
            </w:r>
            <w:r>
              <w:rPr>
                <w:sz w:val="21"/>
                <w:b/>
              </w:rPr>
              <w:t>”</w:t>
            </w:r>
            <w:r>
              <w:rPr>
                <w:sz w:val="21"/>
                <w:b/>
              </w:rPr>
              <w:t>承包服务质量考评标准</w:t>
            </w:r>
          </w:p>
          <w:p>
            <w:pPr>
              <w:pStyle w:val="null3"/>
              <w:jc w:val="center"/>
            </w:pPr>
            <w:r>
              <w:rPr>
                <w:sz w:val="21"/>
                <w:b/>
              </w:rPr>
              <w:t>（属地</w:t>
            </w:r>
            <w:r>
              <w:rPr>
                <w:sz w:val="21"/>
                <w:b/>
              </w:rPr>
              <w:t>村</w:t>
            </w:r>
            <w:r>
              <w:rPr>
                <w:sz w:val="21"/>
                <w:b/>
              </w:rPr>
              <w:t>居考评部分）</w:t>
            </w:r>
          </w:p>
          <w:p>
            <w:pPr>
              <w:pStyle w:val="null3"/>
              <w:jc w:val="center"/>
            </w:pPr>
            <w:r>
              <w:rPr>
                <w:sz w:val="21"/>
              </w:rPr>
              <w:t>村（</w:t>
            </w:r>
            <w:r>
              <w:rPr>
                <w:sz w:val="21"/>
              </w:rPr>
              <w:t>居</w:t>
            </w:r>
            <w:r>
              <w:rPr>
                <w:sz w:val="21"/>
              </w:rPr>
              <w:t>）</w:t>
            </w:r>
            <w:r>
              <w:rPr>
                <w:sz w:val="21"/>
              </w:rPr>
              <w:t>委会名称（盖章）：</w:t>
            </w:r>
            <w:r>
              <w:rPr>
                <w:sz w:val="21"/>
              </w:rPr>
              <w:t xml:space="preserve">  </w:t>
            </w:r>
            <w:r>
              <w:rPr>
                <w:sz w:val="21"/>
              </w:rPr>
              <w:t>被考评单位：</w:t>
            </w:r>
            <w:r>
              <w:rPr>
                <w:sz w:val="21"/>
              </w:rPr>
              <w:t xml:space="preserve">    </w:t>
            </w:r>
            <w:r>
              <w:rPr>
                <w:sz w:val="21"/>
              </w:rPr>
              <w:t>年</w:t>
            </w:r>
            <w:r>
              <w:rPr>
                <w:sz w:val="21"/>
              </w:rPr>
              <w:t>第</w:t>
            </w:r>
            <w:r>
              <w:rPr>
                <w:sz w:val="21"/>
              </w:rPr>
              <w:t xml:space="preserve">   </w:t>
            </w:r>
            <w:r>
              <w:rPr>
                <w:sz w:val="21"/>
              </w:rPr>
              <w:t>季度</w:t>
            </w:r>
          </w:p>
          <w:tbl>
            <w:tblPr>
              <w:tblBorders>
                <w:top w:val="none" w:color="000000" w:sz="4"/>
                <w:left w:val="none" w:color="000000" w:sz="4"/>
                <w:bottom w:val="none" w:color="000000" w:sz="4"/>
                <w:right w:val="none" w:color="000000" w:sz="4"/>
                <w:insideH w:val="none"/>
                <w:insideV w:val="none"/>
              </w:tblBorders>
            </w:tblPr>
            <w:tblGrid>
              <w:gridCol w:w="631"/>
              <w:gridCol w:w="1187"/>
              <w:gridCol w:w="2830"/>
              <w:gridCol w:w="935"/>
            </w:tblGrid>
            <w:tr>
              <w:tc>
                <w:tcPr>
                  <w:tcW w:type="dxa" w:w="6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28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9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w:t>
                  </w:r>
                  <w:r>
                    <w:rPr>
                      <w:sz w:val="21"/>
                    </w:rPr>
                    <w:t>行动</w:t>
                  </w:r>
                  <w:r>
                    <w:rPr>
                      <w:sz w:val="21"/>
                    </w:rPr>
                    <w:t>跟踪</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w:t>
                  </w:r>
                  <w:r>
                    <w:rPr>
                      <w:sz w:val="21"/>
                    </w:rPr>
                    <w:t>统一行动没有提前告知辖区</w:t>
                  </w:r>
                  <w:r>
                    <w:rPr>
                      <w:sz w:val="21"/>
                    </w:rPr>
                    <w:t>村</w:t>
                  </w:r>
                  <w:r>
                    <w:rPr>
                      <w:sz w:val="21"/>
                    </w:rPr>
                    <w:t>居的，每次扣</w:t>
                  </w:r>
                  <w:r>
                    <w:rPr>
                      <w:sz w:val="21"/>
                    </w:rPr>
                    <w:t>5分；现场抽查消杀行动，发现有马虎应付、工作漏网、施药不足等问题的，每次扣5分</w:t>
                  </w:r>
                  <w:r>
                    <w:rPr>
                      <w:sz w:val="21"/>
                    </w:rPr>
                    <w:t>（</w:t>
                  </w:r>
                  <w:r>
                    <w:rPr>
                      <w:sz w:val="21"/>
                    </w:rPr>
                    <w:t>拍照留存并</w:t>
                  </w:r>
                  <w:r>
                    <w:rPr>
                      <w:sz w:val="21"/>
                    </w:rPr>
                    <w:t>做好有关检查记录）</w:t>
                  </w:r>
                  <w:r>
                    <w:rPr>
                      <w:sz w:val="21"/>
                    </w:rPr>
                    <w:t>。</w:t>
                  </w:r>
                </w:p>
              </w:tc>
              <w:tc>
                <w:tcPr>
                  <w:tcW w:type="dxa" w:w="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w:t>
                  </w:r>
                  <w:r>
                    <w:rPr>
                      <w:sz w:val="21"/>
                    </w:rPr>
                    <w:t>每处扣</w:t>
                  </w:r>
                  <w:r>
                    <w:rPr>
                      <w:sz w:val="21"/>
                    </w:rPr>
                    <w:t>3</w:t>
                  </w:r>
                  <w:r>
                    <w:rPr>
                      <w:sz w:val="21"/>
                    </w:rPr>
                    <w:t>分（</w:t>
                  </w:r>
                  <w:r>
                    <w:rPr>
                      <w:sz w:val="21"/>
                    </w:rPr>
                    <w:t>拍照留存并</w:t>
                  </w:r>
                  <w:r>
                    <w:rPr>
                      <w:sz w:val="21"/>
                    </w:rPr>
                    <w:t>做好有关检查记录）</w:t>
                  </w:r>
                  <w:r>
                    <w:rPr>
                      <w:sz w:val="21"/>
                    </w:rPr>
                    <w:t>：</w:t>
                  </w:r>
                </w:p>
                <w:p>
                  <w:pPr>
                    <w:pStyle w:val="null3"/>
                    <w:ind w:left="105"/>
                    <w:jc w:val="both"/>
                  </w:pPr>
                  <w:r>
                    <w:rPr>
                      <w:sz w:val="21"/>
                    </w:rPr>
                    <w:t>1.</w:t>
                  </w:r>
                  <w:r>
                    <w:rPr>
                      <w:sz w:val="21"/>
                    </w:rPr>
                    <w:t>灭鼠屋</w:t>
                  </w:r>
                  <w:r>
                    <w:rPr>
                      <w:sz w:val="21"/>
                    </w:rPr>
                    <w:t>破损或缺失、</w:t>
                  </w:r>
                  <w:r>
                    <w:rPr>
                      <w:sz w:val="21"/>
                    </w:rPr>
                    <w:t>灭鼠屋</w:t>
                  </w:r>
                  <w:r>
                    <w:rPr>
                      <w:sz w:val="21"/>
                    </w:rPr>
                    <w:t>的警示标志缺失、灭鼠毒饵缺失或毒饵</w:t>
                  </w:r>
                  <w:r>
                    <w:rPr>
                      <w:sz w:val="21"/>
                    </w:rPr>
                    <w:t>霉变、新旧混放</w:t>
                  </w:r>
                  <w:r>
                    <w:rPr>
                      <w:sz w:val="21"/>
                    </w:rPr>
                    <w:t>；</w:t>
                  </w:r>
                </w:p>
                <w:p>
                  <w:pPr>
                    <w:pStyle w:val="null3"/>
                    <w:ind w:left="105"/>
                    <w:jc w:val="both"/>
                  </w:pPr>
                  <w:r>
                    <w:rPr>
                      <w:sz w:val="21"/>
                    </w:rPr>
                    <w:t>2.下水道入水口（非干涸）的</w:t>
                  </w:r>
                  <w:r>
                    <w:rPr>
                      <w:sz w:val="21"/>
                    </w:rPr>
                    <w:t>防蚊</w:t>
                  </w:r>
                  <w:r>
                    <w:rPr>
                      <w:sz w:val="21"/>
                    </w:rPr>
                    <w:t>缓释体</w:t>
                  </w:r>
                  <w:r>
                    <w:rPr>
                      <w:sz w:val="21"/>
                    </w:rPr>
                    <w:t>缺失或失效；</w:t>
                  </w:r>
                </w:p>
                <w:p>
                  <w:pPr>
                    <w:pStyle w:val="null3"/>
                    <w:ind w:left="105"/>
                    <w:jc w:val="both"/>
                  </w:pPr>
                  <w:r>
                    <w:rPr>
                      <w:sz w:val="21"/>
                    </w:rPr>
                    <w:t>3.发现外环境鼠迹、蚊媒阳性积水、蝇类阳性孳生地、蟑迹。</w:t>
                  </w:r>
                </w:p>
              </w:tc>
              <w:tc>
                <w:tcPr>
                  <w:tcW w:type="dxa" w:w="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3</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w:t>
                  </w:r>
                  <w:r>
                    <w:rPr>
                      <w:sz w:val="21"/>
                    </w:rPr>
                    <w:t>来访</w:t>
                  </w:r>
                  <w:r>
                    <w:rPr>
                      <w:sz w:val="21"/>
                    </w:rPr>
                    <w:t>等渠道投诉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密度高的情况，经查</w:t>
                  </w:r>
                  <w:r>
                    <w:rPr>
                      <w:sz w:val="21"/>
                    </w:rPr>
                    <w:t>成交供应商</w:t>
                  </w:r>
                  <w:r>
                    <w:rPr>
                      <w:sz w:val="21"/>
                    </w:rPr>
                    <w:t>有责任的，每宗投诉扣</w:t>
                  </w:r>
                  <w:r>
                    <w:rPr>
                      <w:sz w:val="21"/>
                    </w:rPr>
                    <w:t>3</w:t>
                  </w:r>
                  <w:r>
                    <w:rPr>
                      <w:sz w:val="21"/>
                    </w:rPr>
                    <w:t>分（做好有关登记）。</w:t>
                  </w:r>
                </w:p>
              </w:tc>
              <w:tc>
                <w:tcPr>
                  <w:tcW w:type="dxa" w:w="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4</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w:t>
                  </w:r>
                  <w:r>
                    <w:rPr>
                      <w:sz w:val="21"/>
                    </w:rPr>
                    <w:t>四害</w:t>
                  </w:r>
                  <w:r>
                    <w:rPr>
                      <w:sz w:val="21"/>
                    </w:rPr>
                    <w:t>”</w:t>
                  </w:r>
                  <w:r>
                    <w:rPr>
                      <w:sz w:val="21"/>
                    </w:rPr>
                    <w:t>投诉，</w:t>
                  </w:r>
                  <w:r>
                    <w:rPr>
                      <w:sz w:val="21"/>
                    </w:rPr>
                    <w:t>成交供应商</w:t>
                  </w:r>
                  <w:r>
                    <w:rPr>
                      <w:sz w:val="21"/>
                    </w:rPr>
                    <w:t>有责而不及时落实处理，或没有在规定时限回复处理情况的，经查实每宗再扣</w:t>
                  </w:r>
                  <w:r>
                    <w:rPr>
                      <w:sz w:val="21"/>
                    </w:rPr>
                    <w:t>3 分（做好有关登记）</w:t>
                  </w:r>
                  <w:r>
                    <w:rPr>
                      <w:sz w:val="21"/>
                    </w:rPr>
                    <w:t>。</w:t>
                  </w:r>
                </w:p>
              </w:tc>
              <w:tc>
                <w:tcPr>
                  <w:tcW w:type="dxa" w:w="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r>
                    <w:rPr>
                      <w:sz w:val="21"/>
                      <w:b/>
                    </w:rPr>
                    <w:t>5</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w:t>
                  </w:r>
                  <w:r>
                    <w:rPr>
                      <w:sz w:val="21"/>
                    </w:rPr>
                    <w:t>居每季度末随机访问辖区居民</w:t>
                  </w:r>
                  <w:r>
                    <w:rPr>
                      <w:sz w:val="21"/>
                    </w:rPr>
                    <w:t>1</w:t>
                  </w:r>
                  <w:r>
                    <w:rPr>
                      <w:sz w:val="21"/>
                    </w:rPr>
                    <w:t>0名，调查居民对</w:t>
                  </w:r>
                  <w:r>
                    <w:rPr>
                      <w:sz w:val="21"/>
                    </w:rPr>
                    <w:t>成交供应商</w:t>
                  </w:r>
                  <w:r>
                    <w:rPr>
                      <w:sz w:val="21"/>
                    </w:rPr>
                    <w:t>在本</w:t>
                  </w:r>
                  <w:r>
                    <w:rPr>
                      <w:sz w:val="21"/>
                    </w:rPr>
                    <w:t>村</w:t>
                  </w:r>
                  <w:r>
                    <w:rPr>
                      <w:sz w:val="21"/>
                    </w:rPr>
                    <w:t>居辖区开展除</w:t>
                  </w:r>
                  <w:r>
                    <w:rPr>
                      <w:sz w:val="21"/>
                    </w:rPr>
                    <w:t>“</w:t>
                  </w:r>
                  <w:r>
                    <w:rPr>
                      <w:sz w:val="21"/>
                    </w:rPr>
                    <w:t>四害</w:t>
                  </w:r>
                  <w:r>
                    <w:rPr>
                      <w:sz w:val="21"/>
                    </w:rPr>
                    <w:t>”</w:t>
                  </w:r>
                  <w:r>
                    <w:rPr>
                      <w:sz w:val="21"/>
                    </w:rPr>
                    <w:t>服务的满意情况，如对</w:t>
                  </w:r>
                  <w:r>
                    <w:rPr>
                      <w:sz w:val="21"/>
                    </w:rPr>
                    <w:t>成交供应商</w:t>
                  </w:r>
                  <w:r>
                    <w:rPr>
                      <w:sz w:val="21"/>
                    </w:rPr>
                    <w:t>开展服务不满意的，每人次扣</w:t>
                  </w:r>
                  <w:r>
                    <w:rPr>
                      <w:sz w:val="21"/>
                    </w:rPr>
                    <w:t>2分。</w:t>
                  </w:r>
                </w:p>
              </w:tc>
              <w:tc>
                <w:tcPr>
                  <w:tcW w:type="dxa" w:w="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9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w:t>
            </w:r>
            <w:r>
              <w:rPr>
                <w:sz w:val="21"/>
              </w:rPr>
              <w:t>居卫生干</w:t>
            </w:r>
            <w:r>
              <w:rPr>
                <w:sz w:val="21"/>
              </w:rPr>
              <w:t>部</w:t>
            </w:r>
            <w:r>
              <w:rPr>
                <w:sz w:val="21"/>
              </w:rPr>
              <w:t>签名：</w:t>
            </w:r>
            <w:r>
              <w:rPr>
                <w:sz w:val="21"/>
              </w:rPr>
              <w:t xml:space="preserve">    </w:t>
            </w:r>
            <w:r>
              <w:rPr>
                <w:sz w:val="21"/>
              </w:rPr>
              <w:t>村</w:t>
            </w:r>
            <w:r>
              <w:rPr>
                <w:sz w:val="21"/>
              </w:rPr>
              <w:t>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1"/>
                <w:b/>
              </w:rPr>
              <w:t>高明区中心城区</w:t>
            </w:r>
            <w:r>
              <w:rPr>
                <w:sz w:val="21"/>
                <w:b/>
              </w:rPr>
              <w:t>核心</w:t>
            </w:r>
            <w:r>
              <w:rPr>
                <w:sz w:val="21"/>
                <w:b/>
              </w:rPr>
              <w:t>区</w:t>
            </w:r>
            <w:r>
              <w:rPr>
                <w:sz w:val="21"/>
                <w:b/>
              </w:rPr>
              <w:t>公共外环境除</w:t>
            </w:r>
            <w:r>
              <w:rPr>
                <w:sz w:val="21"/>
                <w:b/>
              </w:rPr>
              <w:t>“</w:t>
            </w:r>
            <w:r>
              <w:rPr>
                <w:sz w:val="21"/>
                <w:b/>
              </w:rPr>
              <w:t>四害</w:t>
            </w:r>
            <w:r>
              <w:rPr>
                <w:sz w:val="21"/>
                <w:b/>
              </w:rPr>
              <w:t>”</w:t>
            </w:r>
            <w:r>
              <w:rPr>
                <w:sz w:val="21"/>
                <w:b/>
              </w:rPr>
              <w:t>承包服务质量考评标准</w:t>
            </w:r>
          </w:p>
          <w:p>
            <w:pPr>
              <w:pStyle w:val="null3"/>
              <w:jc w:val="center"/>
            </w:pPr>
            <w:r>
              <w:rPr>
                <w:sz w:val="21"/>
                <w:b/>
              </w:rPr>
              <w:t>（区疾控中心考评部分）</w:t>
            </w:r>
          </w:p>
          <w:p>
            <w:pPr>
              <w:pStyle w:val="null3"/>
              <w:spacing w:before="150"/>
              <w:jc w:val="center"/>
            </w:pPr>
            <w:r>
              <w:rPr>
                <w:sz w:val="21"/>
                <w:color w:val="000000"/>
              </w:rPr>
              <w:t>填报单位（盖章）：</w:t>
            </w:r>
            <w:r>
              <w:rPr>
                <w:sz w:val="52"/>
                <w:color w:val="000000"/>
              </w:rPr>
              <w:t xml:space="preserve">   </w:t>
            </w:r>
            <w:r>
              <w:rPr>
                <w:sz w:val="21"/>
                <w:color w:val="000000"/>
              </w:rPr>
              <w:t>被考评单位：</w:t>
            </w:r>
            <w:r>
              <w:rPr>
                <w:sz w:val="21"/>
                <w:color w:val="000000"/>
              </w:rPr>
              <w:t xml:space="preserve">        </w:t>
            </w:r>
            <w:r>
              <w:rPr>
                <w:sz w:val="21"/>
                <w:color w:val="000000"/>
              </w:rPr>
              <w:t>年</w:t>
            </w:r>
            <w:r>
              <w:rPr>
                <w:sz w:val="21"/>
                <w:color w:val="000000"/>
              </w:rPr>
              <w:t>第</w:t>
            </w:r>
            <w:r>
              <w:rPr>
                <w:sz w:val="52"/>
                <w:color w:val="000000"/>
              </w:rPr>
              <w:t xml:space="preserve">   </w:t>
            </w:r>
            <w:r>
              <w:rPr>
                <w:sz w:val="21"/>
                <w:color w:val="000000"/>
              </w:rPr>
              <w:t>季度</w:t>
            </w:r>
          </w:p>
          <w:tbl>
            <w:tblPr>
              <w:tblBorders>
                <w:top w:val="none" w:color="000000" w:sz="4"/>
                <w:left w:val="none" w:color="000000" w:sz="4"/>
                <w:bottom w:val="none" w:color="000000" w:sz="4"/>
                <w:right w:val="none" w:color="000000" w:sz="4"/>
                <w:insideH w:val="none"/>
                <w:insideV w:val="none"/>
              </w:tblBorders>
            </w:tblPr>
            <w:tblGrid>
              <w:gridCol w:w="571"/>
              <w:gridCol w:w="2386"/>
              <w:gridCol w:w="1345"/>
              <w:gridCol w:w="1282"/>
            </w:tblGrid>
            <w:tr>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1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2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户，以省疾控方案为准）各类积水及蚊幼虫阳性积水，计算布雷图指数不超过10。</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10，每超2扣 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 xml:space="preserve"> </w:t>
            </w:r>
            <w:r>
              <w:rPr>
                <w:sz w:val="21"/>
              </w:rPr>
              <w:t>1.本项目满分100分（占总考评分的20%）</w:t>
            </w:r>
          </w:p>
          <w:p>
            <w:pPr>
              <w:pStyle w:val="null3"/>
              <w:ind w:firstLine="420"/>
              <w:jc w:val="left"/>
            </w:pPr>
            <w:r>
              <w:rPr>
                <w:sz w:val="21"/>
              </w:rPr>
              <w:t>2.四害</w:t>
            </w:r>
            <w:r>
              <w:rPr>
                <w:sz w:val="21"/>
              </w:rPr>
              <w:t>中，鼠、蚊、蝇、蟑</w:t>
            </w:r>
            <w:r>
              <w:rPr>
                <w:sz w:val="21"/>
              </w:rPr>
              <w:t>各占</w:t>
            </w:r>
            <w:r>
              <w:rPr>
                <w:sz w:val="21"/>
              </w:rPr>
              <w:t>25分，扣完为止。</w:t>
            </w:r>
          </w:p>
          <w:p>
            <w:pPr>
              <w:pStyle w:val="null3"/>
              <w:ind w:firstLine="420"/>
              <w:jc w:val="left"/>
            </w:pPr>
            <w:r>
              <w:rPr>
                <w:sz w:val="21"/>
              </w:rPr>
              <w:t>3.鼠密度(%)=捕鼠总数/有效笼总数×100%</w:t>
            </w:r>
          </w:p>
          <w:p>
            <w:pPr>
              <w:pStyle w:val="null3"/>
              <w:ind w:left="-135" w:firstLine="630"/>
              <w:jc w:val="left"/>
            </w:pPr>
            <w:r>
              <w:rPr>
                <w:sz w:val="21"/>
              </w:rPr>
              <w:t>4.</w:t>
            </w:r>
            <w:r>
              <w:rPr>
                <w:sz w:val="21"/>
              </w:rPr>
              <w:t>布雷图指数（</w:t>
            </w:r>
            <w:r>
              <w:rPr>
                <w:sz w:val="21"/>
              </w:rPr>
              <w:t>BI）=合计阳性容器数/调查户数×100</w:t>
            </w:r>
          </w:p>
          <w:p>
            <w:pPr>
              <w:pStyle w:val="null3"/>
              <w:ind w:left="-135" w:firstLine="630"/>
              <w:jc w:val="left"/>
            </w:pPr>
            <w:r>
              <w:rPr>
                <w:sz w:val="21"/>
              </w:rPr>
              <w:t>5.</w:t>
            </w:r>
            <w:r>
              <w:rPr>
                <w:sz w:val="21"/>
              </w:rPr>
              <w:t>成蚊密度（只</w:t>
            </w:r>
            <w:r>
              <w:rPr>
                <w:sz w:val="21"/>
              </w:rPr>
              <w:t>/盏）=捕获蚊虫数（只）/总灯数（盏）×100%</w:t>
            </w:r>
          </w:p>
          <w:p>
            <w:pPr>
              <w:pStyle w:val="null3"/>
              <w:ind w:left="-135" w:firstLine="630"/>
              <w:jc w:val="left"/>
            </w:pPr>
            <w:r>
              <w:rPr>
                <w:sz w:val="21"/>
              </w:rPr>
              <w:t>6.</w:t>
            </w:r>
            <w:r>
              <w:rPr>
                <w:sz w:val="21"/>
              </w:rPr>
              <w:t>成蝇密度（只</w:t>
            </w:r>
            <w:r>
              <w:rPr>
                <w:sz w:val="21"/>
              </w:rPr>
              <w:t>/笼）=捕蝇总数（只）/蝇笼总数×100%</w:t>
            </w:r>
          </w:p>
          <w:p>
            <w:pPr>
              <w:pStyle w:val="null3"/>
              <w:ind w:left="-135" w:firstLine="630"/>
              <w:jc w:val="left"/>
            </w:pPr>
            <w:r>
              <w:rPr>
                <w:sz w:val="21"/>
              </w:rPr>
              <w:t>7.</w:t>
            </w:r>
            <w:r>
              <w:rPr>
                <w:sz w:val="21"/>
              </w:rPr>
              <w:t>蟑螂成（若）虫阳性率</w:t>
            </w:r>
            <w:r>
              <w:rPr>
                <w:sz w:val="21"/>
              </w:rPr>
              <w:t>=阳性处数（处）/检查处数（处）×100%</w:t>
            </w:r>
          </w:p>
          <w:p>
            <w:pPr>
              <w:pStyle w:val="null3"/>
              <w:ind w:left="-135"/>
              <w:jc w:val="left"/>
            </w:pPr>
            <w:r>
              <w:rPr>
                <w:sz w:val="21"/>
                <w:b/>
                <w:color w:val="000000"/>
              </w:rPr>
              <w:t>高明区中心城区</w:t>
            </w:r>
            <w:r>
              <w:rPr>
                <w:sz w:val="21"/>
                <w:b/>
                <w:color w:val="000000"/>
              </w:rPr>
              <w:t>核心</w:t>
            </w:r>
            <w:r>
              <w:rPr>
                <w:sz w:val="21"/>
                <w:b/>
                <w:color w:val="000000"/>
              </w:rPr>
              <w:t>区</w:t>
            </w:r>
            <w:r>
              <w:rPr>
                <w:sz w:val="21"/>
                <w:b/>
                <w:color w:val="000000"/>
              </w:rPr>
              <w:t>公共外环境除</w:t>
            </w:r>
            <w:r>
              <w:rPr>
                <w:sz w:val="21"/>
                <w:b/>
                <w:color w:val="000000"/>
              </w:rPr>
              <w:t>“四害”承包服务质量考评标准</w:t>
            </w:r>
          </w:p>
          <w:p>
            <w:pPr>
              <w:pStyle w:val="null3"/>
              <w:ind w:firstLine="482"/>
              <w:jc w:val="center"/>
            </w:pPr>
            <w:r>
              <w:rPr>
                <w:sz w:val="21"/>
                <w:b/>
                <w:color w:val="000000"/>
              </w:rPr>
              <w:t>（</w:t>
            </w:r>
            <w:r>
              <w:rPr>
                <w:sz w:val="21"/>
                <w:b/>
                <w:color w:val="000000"/>
              </w:rPr>
              <w:t>采购人</w:t>
            </w:r>
            <w:r>
              <w:rPr>
                <w:sz w:val="21"/>
                <w:b/>
                <w:color w:val="000000"/>
              </w:rPr>
              <w:t>综合考评部分）</w:t>
            </w:r>
          </w:p>
          <w:p>
            <w:pPr>
              <w:pStyle w:val="null3"/>
              <w:ind w:firstLine="420"/>
              <w:jc w:val="both"/>
            </w:pPr>
            <w:r>
              <w:rPr>
                <w:sz w:val="21"/>
                <w:color w:val="000000"/>
              </w:rPr>
              <w:t>填报单位：</w:t>
            </w:r>
            <w:r>
              <w:rPr>
                <w:sz w:val="52"/>
                <w:color w:val="000000"/>
              </w:rPr>
              <w:t xml:space="preserve">      </w:t>
            </w:r>
            <w:r>
              <w:rPr>
                <w:sz w:val="21"/>
                <w:color w:val="000000"/>
              </w:rPr>
              <w:t>被考评单位：</w:t>
            </w:r>
            <w:r>
              <w:rPr>
                <w:sz w:val="21"/>
                <w:color w:val="000000"/>
              </w:rPr>
              <w:t xml:space="preserve">           </w:t>
            </w:r>
            <w:r>
              <w:rPr>
                <w:sz w:val="21"/>
                <w:color w:val="000000"/>
              </w:rPr>
              <w:t>年</w:t>
            </w:r>
            <w:r>
              <w:rPr>
                <w:sz w:val="21"/>
                <w:color w:val="000000"/>
              </w:rPr>
              <w:t>第</w:t>
            </w:r>
            <w:r>
              <w:rPr>
                <w:sz w:val="52"/>
                <w:color w:val="000000"/>
              </w:rPr>
              <w:t xml:space="preserve">   </w:t>
            </w:r>
            <w:r>
              <w:rPr>
                <w:sz w:val="21"/>
                <w:color w:val="000000"/>
              </w:rPr>
              <w:t>季度</w:t>
            </w:r>
          </w:p>
          <w:tbl>
            <w:tblPr>
              <w:tblBorders>
                <w:top w:val="none" w:color="000000" w:sz="4"/>
                <w:left w:val="none" w:color="000000" w:sz="4"/>
                <w:bottom w:val="none" w:color="000000" w:sz="4"/>
                <w:right w:val="none" w:color="000000" w:sz="4"/>
                <w:insideH w:val="none"/>
                <w:insideV w:val="none"/>
              </w:tblBorders>
            </w:tblPr>
            <w:tblGrid>
              <w:gridCol w:w="553"/>
              <w:gridCol w:w="1647"/>
              <w:gridCol w:w="2201"/>
              <w:gridCol w:w="1182"/>
            </w:tblGrid>
            <w:tr>
              <w:tc>
                <w:tcPr>
                  <w:tcW w:type="dxa" w:w="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2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11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发现使用国家禁用的杀鼠剂每次扣</w:t>
                  </w:r>
                  <w:r>
                    <w:rPr>
                      <w:sz w:val="21"/>
                    </w:rPr>
                    <w:t>20分。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“四害”药物。</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10分；没有执行采购人的用药要求的，每次扣10分。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“四害”药物保管完善，不遗失。</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“四害”药物，每次扣10分。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灭鼠屋</w:t>
                  </w:r>
                  <w:r>
                    <w:rPr>
                      <w:sz w:val="21"/>
                    </w:rPr>
                    <w:t>及其警示标志</w:t>
                  </w:r>
                  <w:r>
                    <w:rPr>
                      <w:sz w:val="21"/>
                    </w:rPr>
                    <w:t>设置不规范、</w:t>
                  </w:r>
                  <w:r>
                    <w:rPr>
                      <w:sz w:val="21"/>
                    </w:rPr>
                    <w:t>破损或缺失、</w:t>
                  </w:r>
                  <w:r>
                    <w:rPr>
                      <w:sz w:val="21"/>
                    </w:rPr>
                    <w:t>灭鼠毒饵投放、补药不及时，药量不饱和，或出现霉变、出芽、新旧混放等情况的，每处扣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“四害”消杀行动，除天气原因外不得间断。</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开展施药行动出动足够人力、器械、车辆（出动的</w:t>
                  </w:r>
                  <w:r>
                    <w:rPr>
                      <w:sz w:val="21"/>
                    </w:rPr>
                    <w:t>施</w:t>
                  </w:r>
                  <w:r>
                    <w:rPr>
                      <w:sz w:val="21"/>
                    </w:rPr>
                    <w:t>药</w:t>
                  </w:r>
                  <w:r>
                    <w:rPr>
                      <w:sz w:val="21"/>
                    </w:rPr>
                    <w:t>人员</w:t>
                  </w:r>
                  <w:r>
                    <w:rPr>
                      <w:sz w:val="21"/>
                    </w:rPr>
                    <w:t>、器械、</w:t>
                  </w:r>
                  <w:r>
                    <w:rPr>
                      <w:sz w:val="21"/>
                    </w:rPr>
                    <w:t>车辆必须与投标承诺相符）。</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发现随处遗弃杀虫药物或药物包装容器（材料）的，每次扣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发现在鱼塘或与养鱼有关的水体喷洒、倾倒杀虫剂或清洗喷雾工具、用具；或造成与群众发生矛盾或导致第三方经济损失，由成交供应商负责，每次扣</w:t>
                  </w:r>
                  <w:r>
                    <w:rPr>
                      <w:sz w:val="21"/>
                    </w:rPr>
                    <w:t>2分。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居见证人签名确认。消杀记录表</w:t>
                  </w:r>
                  <w:r>
                    <w:rPr>
                      <w:sz w:val="21"/>
                    </w:rPr>
                    <w:t>按月装订成册，随时备查。</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记录不完整的</w:t>
                  </w:r>
                  <w:r>
                    <w:rPr>
                      <w:sz w:val="21"/>
                    </w:rPr>
                    <w:t>，每次扣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10号前将上一季度的“四害”密度监测统计表、除“四害”用药统计表书面报采购人。</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“四害”各项资料档案规范、整齐，真实可靠。纸质资料要有专柜保存；有关工作记录表、报表、现场工作相片等电子资料要有电脑保存，随时备查。</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5分。抽查现场工作相片未能提供的，每次扣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”服务质量差或“四害”密度超标的情况，经查属成交供应商责任的，每宗投诉扣3分。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“四害”投诉，成交供应商有责而不及时落实</w:t>
                  </w:r>
                  <w:r>
                    <w:rPr>
                      <w:sz w:val="21"/>
                    </w:rPr>
                    <w:t>处理，或没有在规定时限</w:t>
                  </w:r>
                  <w:r>
                    <w:rPr>
                      <w:sz w:val="21"/>
                    </w:rPr>
                    <w:t>内回复处理情况的，</w:t>
                  </w:r>
                  <w:r>
                    <w:rPr>
                      <w:sz w:val="21"/>
                    </w:rPr>
                    <w:t>经查实每宗再扣</w:t>
                  </w:r>
                  <w:r>
                    <w:rPr>
                      <w:sz w:val="21"/>
                    </w:rPr>
                    <w:t>3分。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采购人</w:t>
                  </w:r>
                  <w:r>
                    <w:rPr>
                      <w:sz w:val="21"/>
                    </w:rPr>
                    <w:t>日常</w:t>
                  </w:r>
                  <w:r>
                    <w:rPr>
                      <w:sz w:val="21"/>
                    </w:rPr>
                    <w:t>对承包质量进行现场检查，如</w:t>
                  </w:r>
                  <w:r>
                    <w:rPr>
                      <w:sz w:val="21"/>
                    </w:rPr>
                    <w:t>发现</w:t>
                  </w:r>
                  <w:r>
                    <w:rPr>
                      <w:sz w:val="21"/>
                    </w:rPr>
                    <w:t>外环境</w:t>
                  </w:r>
                  <w:r>
                    <w:rPr>
                      <w:sz w:val="21"/>
                    </w:rPr>
                    <w:t>鼠迹、</w:t>
                  </w:r>
                  <w:r>
                    <w:rPr>
                      <w:sz w:val="21"/>
                    </w:rPr>
                    <w:t>蚊媒阳性</w:t>
                  </w:r>
                  <w:r>
                    <w:rPr>
                      <w:sz w:val="21"/>
                    </w:rPr>
                    <w:t>积水、</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“四害”的各项检查</w:t>
                  </w:r>
                  <w:r>
                    <w:rPr>
                      <w:sz w:val="21"/>
                    </w:rPr>
                    <w:t>（</w:t>
                  </w:r>
                  <w:r>
                    <w:rPr>
                      <w:sz w:val="21"/>
                    </w:rPr>
                    <w:t>如国家卫生城市复审、除</w:t>
                  </w:r>
                  <w:r>
                    <w:rPr>
                      <w:sz w:val="21"/>
                    </w:rPr>
                    <w:t>“四害”</w:t>
                  </w:r>
                  <w:r>
                    <w:rPr>
                      <w:sz w:val="21"/>
                    </w:rPr>
                    <w:t>评审</w:t>
                  </w:r>
                  <w:r>
                    <w:rPr>
                      <w:sz w:val="21"/>
                    </w:rPr>
                    <w:t>、</w:t>
                  </w:r>
                  <w:r>
                    <w:rPr>
                      <w:sz w:val="21"/>
                    </w:rPr>
                    <w:t>“创文”、城</w:t>
                  </w:r>
                  <w:r>
                    <w:rPr>
                      <w:sz w:val="21"/>
                    </w:rPr>
                    <w:t>市管理考评检查等</w:t>
                  </w:r>
                  <w:r>
                    <w:rPr>
                      <w:sz w:val="21"/>
                    </w:rPr>
                    <w:t>），认真做好有关迎检工</w:t>
                  </w:r>
                  <w:r>
                    <w:rPr>
                      <w:sz w:val="21"/>
                    </w:rPr>
                    <w:t>作。</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“四害”方面问题，或被通报要求整改，成交供应商</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采购人</w:t>
                  </w:r>
                  <w:r>
                    <w:rPr>
                      <w:sz w:val="21"/>
                    </w:rPr>
                    <w:t>要求报送</w:t>
                  </w:r>
                  <w:r>
                    <w:rPr>
                      <w:sz w:val="21"/>
                    </w:rPr>
                    <w:t>工作报表</w:t>
                  </w:r>
                  <w:r>
                    <w:rPr>
                      <w:sz w:val="21"/>
                    </w:rPr>
                    <w:t>的，每次扣</w:t>
                  </w:r>
                  <w:r>
                    <w:rPr>
                      <w:sz w:val="21"/>
                    </w:rPr>
                    <w:t>3分。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3-22</w:t>
                  </w: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加分项目</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1、积极参加采购人组织开展的病媒生物防制宣传活动和志愿服务活动，每次加5分。</w:t>
                  </w:r>
                </w:p>
                <w:p>
                  <w:pPr>
                    <w:pStyle w:val="null3"/>
                    <w:jc w:val="both"/>
                  </w:pPr>
                  <w:r>
                    <w:rPr>
                      <w:sz w:val="21"/>
                    </w:rPr>
                    <w:t>2、为</w:t>
                  </w:r>
                  <w:r>
                    <w:rPr>
                      <w:sz w:val="21"/>
                    </w:rPr>
                    <w:t>政府有关部门</w:t>
                  </w:r>
                  <w:r>
                    <w:rPr>
                      <w:sz w:val="21"/>
                    </w:rPr>
                    <w:t>举办的大型户外现场</w:t>
                  </w:r>
                  <w:r>
                    <w:rPr>
                      <w:sz w:val="21"/>
                    </w:rPr>
                    <w:t>活动</w:t>
                  </w:r>
                  <w:r>
                    <w:rPr>
                      <w:sz w:val="21"/>
                    </w:rPr>
                    <w:t>协助提供病媒生物防控保障服务，每次加</w:t>
                  </w:r>
                  <w:r>
                    <w:rPr>
                      <w:sz w:val="21"/>
                    </w:rPr>
                    <w:t>5分。</w:t>
                  </w: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2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center"/>
            </w:pPr>
            <w:r>
              <w:rPr>
                <w:sz w:val="21"/>
                <w:b/>
              </w:rPr>
              <w:t xml:space="preserve">  </w:t>
            </w:r>
            <w:r>
              <w:rPr>
                <w:sz w:val="21"/>
                <w:b/>
              </w:rPr>
              <w:t>高明区中心城区</w:t>
            </w:r>
            <w:r>
              <w:rPr>
                <w:sz w:val="21"/>
                <w:b/>
              </w:rPr>
              <w:t>核心</w:t>
            </w:r>
            <w:r>
              <w:rPr>
                <w:sz w:val="21"/>
                <w:b/>
              </w:rPr>
              <w:t>区</w:t>
            </w:r>
            <w:r>
              <w:rPr>
                <w:sz w:val="21"/>
                <w:b/>
              </w:rPr>
              <w:t>公共外环境除</w:t>
            </w:r>
            <w:r>
              <w:rPr>
                <w:sz w:val="21"/>
                <w:b/>
              </w:rPr>
              <w:t>“</w:t>
            </w:r>
            <w:r>
              <w:rPr>
                <w:sz w:val="21"/>
                <w:b/>
              </w:rPr>
              <w:t>四害</w:t>
            </w:r>
            <w:r>
              <w:rPr>
                <w:sz w:val="21"/>
                <w:b/>
              </w:rPr>
              <w:t>”</w:t>
            </w:r>
            <w:r>
              <w:rPr>
                <w:sz w:val="21"/>
                <w:b/>
              </w:rPr>
              <w:t>承包服务质量考评标准（第三方专业考评部分）</w:t>
            </w:r>
          </w:p>
          <w:p>
            <w:pPr>
              <w:pStyle w:val="null3"/>
              <w:ind w:left="300"/>
              <w:jc w:val="center"/>
            </w:pPr>
            <w:r>
              <w:rPr>
                <w:sz w:val="21"/>
              </w:rPr>
              <w:t>填报单位（盖章）：</w:t>
            </w:r>
            <w:r>
              <w:rPr>
                <w:sz w:val="21"/>
              </w:rPr>
              <w:t xml:space="preserve">  </w:t>
            </w:r>
            <w:r>
              <w:rPr>
                <w:sz w:val="21"/>
              </w:rPr>
              <w:t>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691"/>
              <w:gridCol w:w="1934"/>
              <w:gridCol w:w="1819"/>
              <w:gridCol w:w="1127"/>
            </w:tblGrid>
            <w:tr>
              <w:tc>
                <w:tcPr>
                  <w:tcW w:type="dxa" w:w="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19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18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11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2000延长米有鼠迹不超过6处，不应发现活鼠。</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w:t>
                  </w:r>
                  <w:r>
                    <w:rPr>
                      <w:sz w:val="21"/>
                    </w:rPr>
                    <w:t>处，每超</w:t>
                  </w:r>
                  <w:r>
                    <w:rPr>
                      <w:sz w:val="21"/>
                    </w:rPr>
                    <w:t>1</w:t>
                  </w:r>
                  <w:r>
                    <w:rPr>
                      <w:sz w:val="21"/>
                    </w:rPr>
                    <w:t>处扣</w:t>
                  </w:r>
                  <w:r>
                    <w:rPr>
                      <w:sz w:val="21"/>
                    </w:rPr>
                    <w:t>2</w:t>
                  </w:r>
                  <w:r>
                    <w:rPr>
                      <w:sz w:val="21"/>
                    </w:rPr>
                    <w:t>分，发现活</w:t>
                  </w:r>
                  <w:r>
                    <w:rPr>
                      <w:sz w:val="21"/>
                    </w:rPr>
                    <w:t>鼠每</w:t>
                  </w:r>
                  <w:r>
                    <w:rPr>
                      <w:sz w:val="21"/>
                    </w:rPr>
                    <w:t>只</w:t>
                  </w:r>
                  <w:r>
                    <w:rPr>
                      <w:sz w:val="21"/>
                    </w:rPr>
                    <w:t>扣</w:t>
                  </w:r>
                  <w:r>
                    <w:rPr>
                      <w:sz w:val="21"/>
                    </w:rPr>
                    <w:t>5分。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w:t>
                  </w:r>
                  <w:r>
                    <w:rPr>
                      <w:sz w:val="21"/>
                    </w:rPr>
                    <w:t>延长米各类积水，所发现</w:t>
                  </w:r>
                  <w:r>
                    <w:rPr>
                      <w:sz w:val="21"/>
                    </w:rPr>
                    <w:t>蚊幼虫阳性积水处数折合不超过</w:t>
                  </w:r>
                  <w:r>
                    <w:rPr>
                      <w:sz w:val="21"/>
                    </w:rPr>
                    <w:t>1处。</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w:t>
                  </w:r>
                  <w:r>
                    <w:rPr>
                      <w:sz w:val="21"/>
                    </w:rPr>
                    <w:t>处。每超</w:t>
                  </w:r>
                  <w:r>
                    <w:rPr>
                      <w:sz w:val="21"/>
                    </w:rPr>
                    <w:t>1</w:t>
                  </w:r>
                  <w:r>
                    <w:rPr>
                      <w:sz w:val="21"/>
                    </w:rPr>
                    <w:t>处扣</w:t>
                  </w:r>
                  <w:r>
                    <w:rPr>
                      <w:sz w:val="21"/>
                    </w:rPr>
                    <w:t>2</w:t>
                  </w:r>
                  <w:r>
                    <w:rPr>
                      <w:sz w:val="21"/>
                    </w:rPr>
                    <w:t>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现场考核成交供应商员工</w:t>
                  </w:r>
                  <w:r>
                    <w:rPr>
                      <w:sz w:val="21"/>
                    </w:rPr>
                    <w:t>相关除</w:t>
                  </w:r>
                  <w:r>
                    <w:rPr>
                      <w:sz w:val="21"/>
                    </w:rPr>
                    <w:t>“</w:t>
                  </w:r>
                  <w:r>
                    <w:rPr>
                      <w:sz w:val="21"/>
                    </w:rPr>
                    <w:t>四害</w:t>
                  </w:r>
                  <w:r>
                    <w:rPr>
                      <w:sz w:val="21"/>
                    </w:rPr>
                    <w:t>”</w:t>
                  </w:r>
                  <w:r>
                    <w:rPr>
                      <w:sz w:val="21"/>
                    </w:rPr>
                    <w:t>业务知识和操作能力。</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5道题目，每答错一题扣1分。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“四害”工作满意情况。</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“四害”密度超标的区域，经查属成交供应商责任的，每反映人次扣2分。</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1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7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ind w:firstLine="482"/>
              <w:jc w:val="both"/>
            </w:pPr>
            <w:r>
              <w:rPr>
                <w:sz w:val="24"/>
                <w:b/>
              </w:rPr>
              <w:t>7.</w:t>
            </w:r>
            <w:r>
              <w:rPr>
                <w:sz w:val="24"/>
                <w:b/>
              </w:rPr>
              <w:t>惩罚制度：</w:t>
            </w:r>
          </w:p>
          <w:p>
            <w:pPr>
              <w:pStyle w:val="null3"/>
              <w:ind w:firstLine="484"/>
              <w:jc w:val="left"/>
            </w:pPr>
            <w:r>
              <w:rPr>
                <w:sz w:val="24"/>
              </w:rPr>
              <w:t>（</w:t>
            </w:r>
            <w:r>
              <w:rPr>
                <w:sz w:val="24"/>
              </w:rPr>
              <w:t>1）</w:t>
            </w:r>
            <w:r>
              <w:rPr>
                <w:sz w:val="24"/>
              </w:rPr>
              <w:t>成交供应商</w:t>
            </w:r>
            <w:r>
              <w:rPr>
                <w:sz w:val="24"/>
              </w:rPr>
              <w:t>不按规定施药，或施药弄虚作假，施药不足者，经查实，每次扣罚承包费</w:t>
            </w:r>
            <w:r>
              <w:rPr>
                <w:sz w:val="24"/>
              </w:rPr>
              <w:t>5000元，并及时做好补救措施。</w:t>
            </w:r>
          </w:p>
          <w:p>
            <w:pPr>
              <w:pStyle w:val="null3"/>
              <w:ind w:firstLine="484"/>
              <w:jc w:val="both"/>
            </w:pPr>
            <w:r>
              <w:rPr>
                <w:sz w:val="24"/>
              </w:rPr>
              <w:t>（</w:t>
            </w:r>
            <w:r>
              <w:rPr>
                <w:sz w:val="24"/>
              </w:rPr>
              <w:t>2</w:t>
            </w:r>
            <w:r>
              <w:rPr>
                <w:sz w:val="24"/>
              </w:rPr>
              <w:t>）</w:t>
            </w:r>
            <w:r>
              <w:rPr>
                <w:sz w:val="24"/>
              </w:rPr>
              <w:t>在</w:t>
            </w:r>
            <w:r>
              <w:rPr>
                <w:sz w:val="24"/>
              </w:rPr>
              <w:t>采购人</w:t>
            </w:r>
            <w:r>
              <w:rPr>
                <w:sz w:val="24"/>
              </w:rPr>
              <w:t>、第三方现场检查发现问题以及经查实的群众投诉要求</w:t>
            </w:r>
            <w:r>
              <w:rPr>
                <w:sz w:val="24"/>
              </w:rPr>
              <w:t>成交供应商</w:t>
            </w:r>
            <w:r>
              <w:rPr>
                <w:sz w:val="24"/>
              </w:rPr>
              <w:t>整改而不按时完成整改的，每次扣罚承包费</w:t>
            </w:r>
            <w:r>
              <w:rPr>
                <w:sz w:val="24"/>
              </w:rPr>
              <w:t>5000元。</w:t>
            </w:r>
          </w:p>
          <w:p>
            <w:pPr>
              <w:pStyle w:val="null3"/>
              <w:ind w:firstLine="484"/>
              <w:jc w:val="left"/>
            </w:pPr>
            <w:r>
              <w:rPr>
                <w:sz w:val="24"/>
              </w:rPr>
              <w:t>（</w:t>
            </w:r>
            <w:r>
              <w:rPr>
                <w:sz w:val="24"/>
              </w:rPr>
              <w:t>3</w:t>
            </w:r>
            <w:r>
              <w:rPr>
                <w:sz w:val="24"/>
              </w:rPr>
              <w:t>）成交供应商</w:t>
            </w:r>
            <w:r>
              <w:rPr>
                <w:sz w:val="24"/>
              </w:rPr>
              <w:t>使用不符合规定的药物，严重影响工作质量</w:t>
            </w:r>
            <w:r>
              <w:rPr>
                <w:sz w:val="24"/>
              </w:rPr>
              <w:t>的</w:t>
            </w:r>
            <w:r>
              <w:rPr>
                <w:sz w:val="24"/>
              </w:rPr>
              <w:t>，经查实，每次扣罚承包费</w:t>
            </w:r>
            <w:r>
              <w:rPr>
                <w:sz w:val="24"/>
              </w:rPr>
              <w:t>10000元，且须及时做好补救措施；连续两次被查实的，</w:t>
            </w:r>
            <w:r>
              <w:rPr>
                <w:sz w:val="24"/>
              </w:rPr>
              <w:t>采购人</w:t>
            </w:r>
            <w:r>
              <w:rPr>
                <w:sz w:val="24"/>
              </w:rPr>
              <w:t>有权没收年度考核风险金；连续</w:t>
            </w:r>
            <w:r>
              <w:rPr>
                <w:sz w:val="24"/>
              </w:rPr>
              <w:t>3次被查实的，没收年度考核风险金、合同履约保证金，并提前终止承包合同。</w:t>
            </w:r>
          </w:p>
          <w:p>
            <w:pPr>
              <w:pStyle w:val="null3"/>
              <w:ind w:firstLine="484"/>
              <w:jc w:val="left"/>
            </w:pPr>
            <w:r>
              <w:rPr>
                <w:sz w:val="24"/>
              </w:rPr>
              <w:t>（</w:t>
            </w:r>
            <w:r>
              <w:rPr>
                <w:sz w:val="24"/>
              </w:rPr>
              <w:t>4</w:t>
            </w:r>
            <w:r>
              <w:rPr>
                <w:sz w:val="24"/>
              </w:rPr>
              <w:t>）</w:t>
            </w:r>
            <w:r>
              <w:rPr>
                <w:sz w:val="24"/>
              </w:rPr>
              <w:t>使用不符合规定的药物造成人畜伤亡的，</w:t>
            </w:r>
            <w:r>
              <w:rPr>
                <w:sz w:val="24"/>
              </w:rPr>
              <w:t>成交供应商</w:t>
            </w:r>
            <w:r>
              <w:rPr>
                <w:sz w:val="24"/>
              </w:rPr>
              <w:t>须承担一切直接责任，</w:t>
            </w:r>
            <w:r>
              <w:rPr>
                <w:sz w:val="24"/>
              </w:rPr>
              <w:t>采购人</w:t>
            </w:r>
            <w:r>
              <w:rPr>
                <w:sz w:val="24"/>
              </w:rPr>
              <w:t>有权没收合同履约保证金并提前终止承包合同。</w:t>
            </w:r>
          </w:p>
          <w:p>
            <w:pPr>
              <w:pStyle w:val="null3"/>
              <w:ind w:firstLine="484"/>
              <w:jc w:val="left"/>
            </w:pPr>
            <w:r>
              <w:rPr>
                <w:sz w:val="24"/>
              </w:rPr>
              <w:t>（</w:t>
            </w:r>
            <w:r>
              <w:rPr>
                <w:sz w:val="24"/>
              </w:rPr>
              <w:t>5</w:t>
            </w:r>
            <w:r>
              <w:rPr>
                <w:sz w:val="24"/>
              </w:rPr>
              <w:t>）</w:t>
            </w:r>
            <w:r>
              <w:rPr>
                <w:sz w:val="24"/>
              </w:rPr>
              <w:t>合同期内，季度考评验收总得分低于</w:t>
            </w:r>
            <w:r>
              <w:rPr>
                <w:sz w:val="24"/>
              </w:rPr>
              <w:t>90分（不含90分）的，</w:t>
            </w:r>
            <w:r>
              <w:rPr>
                <w:sz w:val="24"/>
              </w:rPr>
              <w:t>每少</w:t>
            </w:r>
            <w:r>
              <w:rPr>
                <w:sz w:val="24"/>
              </w:rPr>
              <w:t>1分扣罚当季度承包款的1%</w:t>
            </w:r>
            <w:r>
              <w:rPr>
                <w:sz w:val="24"/>
              </w:rPr>
              <w:t>；连续两期季度考评低于</w:t>
            </w:r>
            <w:r>
              <w:rPr>
                <w:sz w:val="24"/>
              </w:rPr>
              <w:t>90分（不含90分）的，</w:t>
            </w:r>
            <w:r>
              <w:rPr>
                <w:sz w:val="24"/>
              </w:rPr>
              <w:t>增加</w:t>
            </w:r>
            <w:r>
              <w:rPr>
                <w:sz w:val="24"/>
              </w:rPr>
              <w:t>扣罚当季度承包款</w:t>
            </w:r>
            <w:r>
              <w:rPr>
                <w:sz w:val="24"/>
              </w:rPr>
              <w:t>人民币</w:t>
            </w:r>
            <w:r>
              <w:rPr>
                <w:sz w:val="24"/>
              </w:rPr>
              <w:t>1万元</w:t>
            </w:r>
            <w:r>
              <w:rPr>
                <w:sz w:val="24"/>
              </w:rPr>
              <w:t>；连续三期季度考评低于</w:t>
            </w:r>
            <w:r>
              <w:rPr>
                <w:sz w:val="24"/>
              </w:rPr>
              <w:t>90分（不含90分）的，</w:t>
            </w:r>
            <w:r>
              <w:rPr>
                <w:sz w:val="24"/>
              </w:rPr>
              <w:t>增加</w:t>
            </w:r>
            <w:r>
              <w:rPr>
                <w:sz w:val="24"/>
              </w:rPr>
              <w:t>扣罚当季度承包款</w:t>
            </w:r>
            <w:r>
              <w:rPr>
                <w:sz w:val="24"/>
              </w:rPr>
              <w:t>人民币</w:t>
            </w:r>
            <w:r>
              <w:rPr>
                <w:sz w:val="24"/>
              </w:rPr>
              <w:t>3万元</w:t>
            </w:r>
            <w:r>
              <w:rPr>
                <w:sz w:val="24"/>
              </w:rPr>
              <w:t>，</w:t>
            </w:r>
            <w:r>
              <w:rPr>
                <w:sz w:val="24"/>
              </w:rPr>
              <w:t>并</w:t>
            </w:r>
            <w:r>
              <w:rPr>
                <w:sz w:val="24"/>
              </w:rPr>
              <w:t>没收年度考核风险金</w:t>
            </w:r>
            <w:r>
              <w:rPr>
                <w:sz w:val="24"/>
              </w:rPr>
              <w:t>，采购人</w:t>
            </w:r>
            <w:r>
              <w:rPr>
                <w:sz w:val="24"/>
              </w:rPr>
              <w:t>有权终止承包合同。</w:t>
            </w:r>
          </w:p>
          <w:p>
            <w:pPr>
              <w:pStyle w:val="null3"/>
              <w:ind w:firstLine="484"/>
              <w:jc w:val="left"/>
            </w:pPr>
            <w:r>
              <w:rPr>
                <w:sz w:val="24"/>
              </w:rPr>
              <w:t>（</w:t>
            </w:r>
            <w:r>
              <w:rPr>
                <w:sz w:val="24"/>
              </w:rPr>
              <w:t>6</w:t>
            </w:r>
            <w:r>
              <w:rPr>
                <w:sz w:val="24"/>
              </w:rPr>
              <w:t>）</w:t>
            </w:r>
            <w:r>
              <w:rPr>
                <w:sz w:val="24"/>
              </w:rPr>
              <w:t>合同期内，连续两期季度考评验收总分低于</w:t>
            </w:r>
            <w:r>
              <w:rPr>
                <w:sz w:val="24"/>
              </w:rPr>
              <w:t>80分的，</w:t>
            </w:r>
            <w:r>
              <w:rPr>
                <w:sz w:val="24"/>
              </w:rPr>
              <w:t>采购人</w:t>
            </w:r>
            <w:r>
              <w:rPr>
                <w:sz w:val="24"/>
              </w:rPr>
              <w:t>有权没收年度考核风险金；连续三期总分低于</w:t>
            </w:r>
            <w:r>
              <w:rPr>
                <w:sz w:val="24"/>
              </w:rPr>
              <w:t>80分的，没收年度考核风险金、合同履约保证金，</w:t>
            </w:r>
            <w:r>
              <w:rPr>
                <w:sz w:val="24"/>
              </w:rPr>
              <w:t>采购人有权</w:t>
            </w:r>
            <w:r>
              <w:rPr>
                <w:sz w:val="24"/>
              </w:rPr>
              <w:t>提前终止承包合同。</w:t>
            </w:r>
          </w:p>
          <w:p>
            <w:pPr>
              <w:pStyle w:val="null3"/>
              <w:ind w:firstLine="440"/>
              <w:jc w:val="both"/>
            </w:pPr>
            <w:r>
              <w:rPr>
                <w:sz w:val="24"/>
              </w:rPr>
              <w:t>（</w:t>
            </w:r>
            <w:r>
              <w:rPr>
                <w:sz w:val="24"/>
              </w:rPr>
              <w:t>7</w:t>
            </w:r>
            <w:r>
              <w:rPr>
                <w:sz w:val="24"/>
              </w:rPr>
              <w:t>）在承包期内，出现</w:t>
            </w:r>
            <w:r>
              <w:rPr>
                <w:sz w:val="24"/>
              </w:rPr>
              <w:t>“插黑旗”情况（</w:t>
            </w:r>
            <w:r>
              <w:rPr>
                <w:sz w:val="24"/>
              </w:rPr>
              <w:t>以市级通报文件为准）</w:t>
            </w:r>
            <w:r>
              <w:rPr>
                <w:sz w:val="24"/>
              </w:rPr>
              <w:t>，并经核实属于成交供应商的责任的，扣罚</w:t>
            </w:r>
            <w:r>
              <w:rPr>
                <w:sz w:val="24"/>
              </w:rPr>
              <w:t>“插黑旗”当季承包款人民币1万元；“插黑旗”的次季度仍未“拔黑旗”的，扣罚当季度承包款人民币2万元；“插黑旗”起连续三个季度仍未“拔黑旗”的，扣罚当季度承包款和</w:t>
            </w:r>
            <w:r>
              <w:rPr>
                <w:sz w:val="24"/>
              </w:rPr>
              <w:t>合同履约保证金</w:t>
            </w:r>
            <w:r>
              <w:rPr>
                <w:sz w:val="24"/>
              </w:rPr>
              <w:t>，采购人有权终止承包合同。</w:t>
            </w:r>
          </w:p>
          <w:p>
            <w:pPr>
              <w:pStyle w:val="null3"/>
              <w:ind w:firstLine="440"/>
              <w:jc w:val="both"/>
            </w:pPr>
            <w:r>
              <w:rPr>
                <w:sz w:val="24"/>
              </w:rPr>
              <w:t>（</w:t>
            </w:r>
            <w:r>
              <w:rPr>
                <w:sz w:val="24"/>
              </w:rPr>
              <w:t>8</w:t>
            </w:r>
            <w:r>
              <w:rPr>
                <w:sz w:val="24"/>
              </w:rPr>
              <w:t>）在承包期内，成交供应商未经采购人书面同意，向第三方转让其应履行的合同项下的义务的，采购人有权没收成交供应商</w:t>
            </w:r>
            <w:r>
              <w:rPr>
                <w:sz w:val="24"/>
              </w:rPr>
              <w:t>合同履约保证金</w:t>
            </w:r>
            <w:r>
              <w:rPr>
                <w:sz w:val="24"/>
              </w:rPr>
              <w:t>，终止承包合同。</w:t>
            </w:r>
          </w:p>
          <w:p>
            <w:pPr>
              <w:pStyle w:val="null3"/>
              <w:ind w:firstLine="484"/>
              <w:jc w:val="left"/>
            </w:pPr>
            <w:r>
              <w:rPr>
                <w:sz w:val="24"/>
              </w:rPr>
              <w:t>（</w:t>
            </w:r>
            <w:r>
              <w:rPr>
                <w:sz w:val="24"/>
              </w:rPr>
              <w:t>9</w:t>
            </w:r>
            <w:r>
              <w:rPr>
                <w:sz w:val="24"/>
              </w:rPr>
              <w:t>）</w:t>
            </w:r>
            <w:r>
              <w:rPr>
                <w:sz w:val="24"/>
              </w:rPr>
              <w:t>在承包期内，连续两次采购人检查成交供应商项目服务点药械仓库不符合要求的，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，采购人</w:t>
            </w:r>
            <w:r>
              <w:rPr>
                <w:sz w:val="24"/>
              </w:rPr>
              <w:t>有权终止承包合同。</w:t>
            </w:r>
          </w:p>
          <w:p>
            <w:pPr>
              <w:pStyle w:val="null3"/>
              <w:ind w:firstLine="480"/>
            </w:pPr>
            <w:r>
              <w:rPr>
                <w:sz w:val="24"/>
              </w:rPr>
              <w:t>（</w:t>
            </w:r>
            <w:r>
              <w:rPr>
                <w:sz w:val="24"/>
              </w:rPr>
              <w:t>10</w:t>
            </w:r>
            <w:r>
              <w:rPr>
                <w:sz w:val="24"/>
              </w:rPr>
              <w:t>）在承包期内，连续两次</w:t>
            </w:r>
            <w:r>
              <w:rPr>
                <w:sz w:val="24"/>
              </w:rPr>
              <w:t>采购人</w:t>
            </w:r>
            <w:r>
              <w:rPr>
                <w:sz w:val="24"/>
              </w:rPr>
              <w:t>检查</w:t>
            </w:r>
            <w:r>
              <w:rPr>
                <w:sz w:val="24"/>
              </w:rPr>
              <w:t>成交供应商</w:t>
            </w:r>
            <w:r>
              <w:rPr>
                <w:sz w:val="24"/>
              </w:rPr>
              <w:t>项目服务点常驻人员不符合要求的，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w:t>
            </w:r>
            <w:r>
              <w:rPr>
                <w:sz w:val="24"/>
              </w:rPr>
              <w:t>采购人</w:t>
            </w:r>
            <w:r>
              <w:rPr>
                <w:sz w:val="24"/>
              </w:rPr>
              <w:t>有权终止承包合同。</w:t>
            </w:r>
          </w:p>
          <w:p>
            <w:pPr>
              <w:pStyle w:val="null3"/>
              <w:ind w:firstLine="484"/>
              <w:jc w:val="left"/>
            </w:pPr>
            <w:r>
              <w:rPr>
                <w:sz w:val="24"/>
              </w:rPr>
              <w:t>（</w:t>
            </w:r>
            <w:r>
              <w:rPr>
                <w:sz w:val="24"/>
              </w:rPr>
              <w:t>11）在承包期内，</w:t>
            </w:r>
            <w:r>
              <w:rPr>
                <w:sz w:val="24"/>
              </w:rPr>
              <w:t>如高明中心城区发生登革热等虫媒传染病疫情，</w:t>
            </w:r>
            <w:r>
              <w:rPr>
                <w:sz w:val="24"/>
              </w:rPr>
              <w:t>成交供应商不</w:t>
            </w:r>
            <w:r>
              <w:rPr>
                <w:sz w:val="24"/>
              </w:rPr>
              <w:t>按</w:t>
            </w:r>
            <w:r>
              <w:rPr>
                <w:sz w:val="24"/>
              </w:rPr>
              <w:t>采购人</w:t>
            </w:r>
            <w:r>
              <w:rPr>
                <w:sz w:val="24"/>
              </w:rPr>
              <w:t>的要求</w:t>
            </w:r>
            <w:r>
              <w:rPr>
                <w:sz w:val="24"/>
              </w:rPr>
              <w:t>组织消杀人员到指定现场开展公共环境</w:t>
            </w:r>
            <w:r>
              <w:rPr>
                <w:sz w:val="24"/>
              </w:rPr>
              <w:t>应急消杀</w:t>
            </w:r>
            <w:r>
              <w:rPr>
                <w:sz w:val="24"/>
              </w:rPr>
              <w:t>的，第一</w:t>
            </w:r>
            <w:r>
              <w:rPr>
                <w:sz w:val="24"/>
              </w:rPr>
              <w:t>次扣罚</w:t>
            </w:r>
            <w:r>
              <w:rPr>
                <w:sz w:val="24"/>
              </w:rPr>
              <w:t>当季度</w:t>
            </w:r>
            <w:r>
              <w:rPr>
                <w:sz w:val="24"/>
              </w:rPr>
              <w:t>承包费</w:t>
            </w:r>
            <w:r>
              <w:rPr>
                <w:sz w:val="24"/>
              </w:rPr>
              <w:t>10000元；</w:t>
            </w:r>
            <w:r>
              <w:rPr>
                <w:sz w:val="24"/>
              </w:rPr>
              <w:t>第二次</w:t>
            </w:r>
            <w:r>
              <w:rPr>
                <w:sz w:val="24"/>
              </w:rPr>
              <w:t>扣罚</w:t>
            </w:r>
            <w:r>
              <w:rPr>
                <w:sz w:val="24"/>
              </w:rPr>
              <w:t>当季度</w:t>
            </w:r>
            <w:r>
              <w:rPr>
                <w:sz w:val="24"/>
              </w:rPr>
              <w:t>承包费</w:t>
            </w:r>
            <w:r>
              <w:rPr>
                <w:sz w:val="24"/>
              </w:rPr>
              <w:t>2</w:t>
            </w:r>
            <w:r>
              <w:rPr>
                <w:sz w:val="24"/>
              </w:rPr>
              <w:t>0000元；</w:t>
            </w:r>
            <w:r>
              <w:rPr>
                <w:sz w:val="24"/>
              </w:rPr>
              <w:t>第三</w:t>
            </w:r>
            <w:r>
              <w:rPr>
                <w:sz w:val="24"/>
              </w:rPr>
              <w:t>次没收年度考核风险金</w:t>
            </w:r>
            <w:r>
              <w:rPr>
                <w:sz w:val="24"/>
              </w:rPr>
              <w:t>和</w:t>
            </w:r>
            <w:r>
              <w:rPr>
                <w:sz w:val="24"/>
              </w:rPr>
              <w:t>合同履约保证金，</w:t>
            </w:r>
            <w:r>
              <w:rPr>
                <w:sz w:val="24"/>
              </w:rPr>
              <w:t>采购人</w:t>
            </w:r>
            <w:r>
              <w:rPr>
                <w:sz w:val="24"/>
              </w:rPr>
              <w:t>有权终止承包合同。</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p>
            <w:pPr>
              <w:pStyle w:val="null3"/>
              <w:ind w:firstLine="484"/>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1.采购代理机构：本项目是指佛山市睿士达信息咨询有限公司，负责整个采购活动的组织，依法负责编制和发布磋商文件，对磋商文件拥有最终的解释权，不以任何身份出任磋商小组成员。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佛山市高明区卫生健康局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供应商最多只能被确定为1个采购包的第一成交候选人。本项目按子包的顺序进行评审，依次按照评标总得分由高到低的顺序，每采购包推荐三名成交候选人。已获得采购包1的第一成交候选人资格的，将不再参与余下子包的评审且不具有余下子包的成交候选人推荐资格，以此类推。本项目的评审顺序按照采购包号从小到大排序，即首先评审采购包1、然后评审采购包2、再评审采购包3，以此类推。本项目评审结束后，如个别采购包出现改变排序或者重新评审或重新招标等改变中标结果的情形，其他采购包的排序和评审结果均不作任何调整，且其他采购包的成交候选人不再参与个别采购包的重新评审或重新招标、不具有成交候选人推荐资格。</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个标段（采购包）的成交供应商参照中华人民共和国国家发展计划委员会颁发的计价格[2002]1980号文规定的，各个标段（采购包）成交供应商的成交金额为计算基价计费，招标代理服务费计费基数采用差额定率累进计算方式，再乘以折扣率92%作为作为招标代理服务费，按服务费类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响应文件开启结束后，请各供应商及时进入广东政府采购智慧云平台的等候大厅关注项目进展情况，特别是磋商、报价及澄清需要及时响应。请保持联系人手机号码畅通，如因未及时响应导致被作为无效响应处理的由供应商自行承担相关后果。（2）成交供应商领取成交通知书时须将响应文件纸质版3份送至采购代理机构处归档。其内容须与加密的电子响应文件内容一致（黑白打印即可，并在封面盖章+骑缝加盖成交供应商公章）。（3）融资贷款，根据《佛山市政务服务数据管理局佛山市财政局关于进一步促进公平竞争优化政府采购营商环境的通知》（佛政数函[2021] 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佛山市睿士达信息咨询有限公司</w:t>
      </w:r>
      <w:r>
        <w:rPr/>
        <w:t>代收。具体操作要求详见</w:t>
      </w:r>
      <w:r>
        <w:rPr/>
        <w:t>佛山市睿士达信息咨询有限公司</w:t>
      </w:r>
      <w:r>
        <w:rPr/>
        <w:t>有关指引，递交事宜请自行咨询</w:t>
      </w:r>
      <w:r>
        <w:rPr/>
        <w:t>佛山市睿士达信息咨询有限公司</w:t>
      </w:r>
      <w:r>
        <w:rPr/>
        <w:t>；请各供应商在响应文件递交截止时间前按须知前附表规定的金额递交至</w:t>
      </w:r>
      <w:r>
        <w:rPr/>
        <w:t>佛山市睿士达信息咨询有限公司</w:t>
      </w:r>
      <w:r>
        <w:rPr/>
        <w:t>，到账情况以开启时</w:t>
      </w:r>
      <w:r>
        <w:rPr/>
        <w:t>佛山市睿士达信息咨询有限公司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0757-88638322</w:t>
      </w:r>
    </w:p>
    <w:p>
      <w:pPr>
        <w:pStyle w:val="null3"/>
        <w:ind w:firstLine="480"/>
      </w:pPr>
      <w:r>
        <w:rPr/>
        <w:t>传真：</w:t>
      </w:r>
      <w:r>
        <w:rPr/>
        <w:t>/</w:t>
      </w:r>
    </w:p>
    <w:p>
      <w:pPr>
        <w:pStyle w:val="null3"/>
        <w:ind w:firstLine="480"/>
      </w:pPr>
      <w:r>
        <w:rPr/>
        <w:t>邮箱：</w:t>
      </w:r>
      <w:r>
        <w:rPr/>
        <w:t>2977942040@qq.com</w:t>
      </w:r>
    </w:p>
    <w:p>
      <w:pPr>
        <w:pStyle w:val="null3"/>
        <w:ind w:firstLine="480"/>
      </w:pPr>
      <w:r>
        <w:rPr/>
        <w:t>地址：</w:t>
      </w:r>
      <w:r>
        <w:rPr/>
        <w:t>佛山市高明区荷城街道文华路586号之二商铺</w:t>
      </w:r>
    </w:p>
    <w:p>
      <w:pPr>
        <w:pStyle w:val="null3"/>
        <w:ind w:firstLine="480"/>
      </w:pPr>
      <w:r>
        <w:rPr/>
        <w:t>邮编：</w:t>
      </w:r>
      <w:r>
        <w:rPr/>
        <w:t>528500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政府采购监督管理机构名称：高明区政务服务数据管理局交易监管股</w:t>
      </w:r>
    </w:p>
    <w:p>
      <w:pPr>
        <w:pStyle w:val="null3"/>
      </w:pPr>
      <w:r>
        <w:rPr/>
        <w:t>地 址：高明区荷城街道三洲百灵路88号</w:t>
      </w:r>
    </w:p>
    <w:p>
      <w:pPr>
        <w:pStyle w:val="null3"/>
      </w:pPr>
      <w:r>
        <w:rPr/>
        <w:t>电 话：0757-88618232</w:t>
      </w:r>
    </w:p>
    <w:p>
      <w:pPr>
        <w:pStyle w:val="null3"/>
      </w:pPr>
      <w:r>
        <w:rPr/>
        <w:t>邮 编：528511</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高明区中心城区核心区公共外环境除四害承包服务项目（标段1）)：综合评分法,是指响应文件满足磋商文件全部实质性要求，且按照评审因素的量化指标评审得分最高的投标人为成交候选人的评标方法。（最低报价不是成交的唯一依据。）</w:t>
      </w:r>
    </w:p>
    <w:p>
      <w:pPr>
        <w:pStyle w:val="null3"/>
      </w:pPr>
      <w:r>
        <w:rPr/>
        <w:t>采购包2(佛山市高明区中心城区核心区公共外环境除四害承包服务项目（标段2）)：综合评分法,是指响应文件满足磋商文件全部实质性要求，且按照评审因素的量化指标评审得分最高的投标人为成交候选人的评标方法。（最低报价不是成交的唯一依据。）</w:t>
      </w:r>
    </w:p>
    <w:p>
      <w:pPr>
        <w:pStyle w:val="null3"/>
      </w:pPr>
      <w:r>
        <w:rPr/>
        <w:t>采购包3(佛山市高明区中心城区核心区公共外环境除四害承包服务项目（标段3）)：综合评分法,是指响应文件满足磋商文件全部实质性要求，且按照评审因素的量化指标评审得分最高的投标人为成交候选人的评标方法。（最低报价不是成交的唯一依据。）</w:t>
      </w:r>
    </w:p>
    <w:p>
      <w:pPr>
        <w:pStyle w:val="null3"/>
      </w:pPr>
      <w:r>
        <w:rPr/>
        <w:t>采购包4(佛山市高明区中心城区核心区公共外环境除四害承包服务项目（标段4）)：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佛山市睿士达信息咨询有限公司</w:t>
      </w:r>
      <w:r>
        <w:rPr/>
        <w:t>统一对外发布。</w:t>
      </w:r>
    </w:p>
    <w:p>
      <w:pPr>
        <w:pStyle w:val="null3"/>
        <w:ind w:firstLine="480"/>
      </w:pPr>
      <w:r>
        <w:rPr/>
        <w:t>（2）对</w:t>
      </w:r>
      <w:r>
        <w:rPr/>
        <w:t>佛山市睿士达信息咨询有限公司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承接本项目的投标人或联合体成员均为小型、微型企业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承接本项目的投标人或联合体成员均为小型、微型企业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响应）时提交有效的营业执照（或事业法人登记证等相关证明）副本扫描件。分支机构投标（响应）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扣除发布磋商公告当月，投标截止月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证明材料之一：1、提供2023年度的财务状况报告，财务状况报告须由第三方会计师事务所出具，能清晰显示第三方会计师事务所的印章，并能反映审计结论；若供应商为2024年成立的，则须提供2024年任一月的财务报表（内容含盖资产负债表和利润表和现金流量表）。2、提供扣除发布磋商公告当月，投标截止月前6个月内任意1个月基本开户银行出具的资信证明，并同时提交开户（基本户）许可证扫描件，开户（基本户）许可证已取消的，应提供能体现基本开户银行的“基本存款账户编号”的相关证明。）3、提供《政府采购供应商资格信用承诺函》，具体要求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提供设备和专业技术能力的清单或提供书面声明（格式自拟）。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交响应承诺函，要求承诺相关内容。</w:t>
            </w:r>
          </w:p>
        </w:tc>
      </w:tr>
      <w:tr>
        <w:tc>
          <w:tcPr>
            <w:tcW w:type="dxa" w:w="890"/>
          </w:tcPr>
          <w:p>
            <w:pPr>
              <w:pStyle w:val="null3"/>
            </w:pPr>
            <w:r>
              <w:rPr/>
              <w:t>8</w:t>
            </w:r>
          </w:p>
        </w:tc>
        <w:tc>
          <w:tcPr>
            <w:tcW w:type="dxa" w:w="3178"/>
          </w:tcPr>
          <w:p>
            <w:pPr>
              <w:pStyle w:val="null3"/>
            </w:pPr>
            <w:r>
              <w:rPr/>
              <w:t>企业资质要求</w:t>
            </w:r>
          </w:p>
        </w:tc>
        <w:tc>
          <w:tcPr>
            <w:tcW w:type="dxa" w:w="4238"/>
          </w:tcPr>
          <w:p>
            <w:pPr>
              <w:pStyle w:val="null3"/>
            </w:pPr>
            <w:r>
              <w:rPr/>
              <w:t>供应商具有由行政主管部门授权成立的行业协会颁发的有效的有害生物防制资质证书。提供有效的资质证书或证明文件。</w:t>
            </w:r>
          </w:p>
        </w:tc>
      </w:tr>
      <w:tr>
        <w:tc>
          <w:tcPr>
            <w:tcW w:type="dxa" w:w="890"/>
          </w:tcPr>
          <w:p>
            <w:pPr>
              <w:pStyle w:val="null3"/>
            </w:pPr>
            <w:r>
              <w:rPr/>
              <w:t>9</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本采购包非专门面向中小企业采购</w:t>
            </w:r>
          </w:p>
        </w:tc>
        <w:tc>
          <w:tcPr>
            <w:tcW w:type="dxa" w:w="4238"/>
          </w:tcPr>
          <w:p>
            <w:pPr>
              <w:pStyle w:val="null3"/>
            </w:pPr>
            <w:r>
              <w:rPr/>
              <w:t>（1）本采购包非专门面向中小企业采购的项目。（2）本采购包为服务类项目，根据中小企业划分标准，本采购包所属行业为其他未列明行业。</w:t>
            </w:r>
          </w:p>
        </w:tc>
      </w:tr>
    </w:tbl>
    <w:p>
      <w:pPr>
        <w:pStyle w:val="null3"/>
      </w:pPr>
      <w:r>
        <w:rPr/>
        <w:t>采购包2（佛山市高明区中心城区核心区公共外环境除四害承包服务项目（标段2））：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响应）时提交有效的营业执照（或事业法人登记证等相关证明）副本扫描件。分支机构投标（响应）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扣除发布磋商公告当月，投标截止月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证明材料之一：1、提供2023年度的财务状况报告，财务状况报告须由第三方会计师事务所出具，能清晰显示第三方会计师事务所的印章，并能反映审计结论；若供应商为2024年成立的，则须提供2024年任一月的财务报表（内容含盖资产负债表和利润表和现金流量表）。2、提供扣除发布磋商公告当月，投标截止月前6个月内任意1个月基本开户银行出具的资信证明，并同时提交开户（基本户）许可证扫描件，开户（基本户）许可证已取消的，应提供能体现基本开户银行的“基本存款账户编号”的相关证明。）3、提供《政府采购供应商资格信用承诺函》，具体要求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提供设备和专业技术能力的清单或提供书面声明（格式自拟）。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交响应承诺函，要求承诺相关内容。</w:t>
            </w:r>
          </w:p>
        </w:tc>
      </w:tr>
      <w:tr>
        <w:tc>
          <w:tcPr>
            <w:tcW w:type="dxa" w:w="890"/>
          </w:tcPr>
          <w:p>
            <w:pPr>
              <w:pStyle w:val="null3"/>
            </w:pPr>
            <w:r>
              <w:rPr/>
              <w:t>8</w:t>
            </w:r>
          </w:p>
        </w:tc>
        <w:tc>
          <w:tcPr>
            <w:tcW w:type="dxa" w:w="3178"/>
          </w:tcPr>
          <w:p>
            <w:pPr>
              <w:pStyle w:val="null3"/>
            </w:pPr>
            <w:r>
              <w:rPr/>
              <w:t>企业资质要求</w:t>
            </w:r>
          </w:p>
        </w:tc>
        <w:tc>
          <w:tcPr>
            <w:tcW w:type="dxa" w:w="4238"/>
          </w:tcPr>
          <w:p>
            <w:pPr>
              <w:pStyle w:val="null3"/>
            </w:pPr>
            <w:r>
              <w:rPr/>
              <w:t>供应商具有由行政主管部门授权成立的行业协会颁发的有效的有害生物防制资质证书。提供有效的资质证书或证明文件。</w:t>
            </w:r>
          </w:p>
        </w:tc>
      </w:tr>
      <w:tr>
        <w:tc>
          <w:tcPr>
            <w:tcW w:type="dxa" w:w="890"/>
          </w:tcPr>
          <w:p>
            <w:pPr>
              <w:pStyle w:val="null3"/>
            </w:pPr>
            <w:r>
              <w:rPr/>
              <w:t>9</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本采购包非专门面向中小企业采购</w:t>
            </w:r>
          </w:p>
        </w:tc>
        <w:tc>
          <w:tcPr>
            <w:tcW w:type="dxa" w:w="4238"/>
          </w:tcPr>
          <w:p>
            <w:pPr>
              <w:pStyle w:val="null3"/>
            </w:pPr>
            <w:r>
              <w:rPr/>
              <w:t>（1）本采购包非专门面向中小企业采购的项目。（2）本采购包为服务类项目，根据中小企业划分标准，本采购包所属行业为其他未列明行业。</w:t>
            </w:r>
          </w:p>
        </w:tc>
      </w:tr>
    </w:tbl>
    <w:p>
      <w:pPr>
        <w:pStyle w:val="null3"/>
      </w:pPr>
      <w:r>
        <w:rPr/>
        <w:t>采购包3（佛山市高明区中心城区核心区公共外环境除四害承包服务项目（标段3））：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响应）时提交有效的营业执照（或事业法人登记证等相关证明）副本扫描件。分支机构投标（响应）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扣除发布磋商公告当月，投标截止月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证明材料之一：1、提供2023年度的财务状况报告，财务状况报告须由第三方会计师事务所出具，能清晰显示第三方会计师事务所的印章，并能反映审计结论；若供应商为2024年成立的，则须提供2024年任一月的财务报表（内容含盖资产负债表和利润表和现金流量表）。2、提供扣除发布磋商公告当月，投标截止月前6个月内任意1个月基本开户银行出具的资信证明，并同时提交开户（基本户）许可证扫描件，开户（基本户）许可证已取消的，应提供能体现基本开户银行的“基本存款账户编号”的相关证明。）3、提供《政府采购供应商资格信用承诺函》，具体要求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提供设备和专业技术能力的清单或提供书面声明（格式自拟）。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交响应承诺函，要求承诺相关内容。</w:t>
            </w:r>
          </w:p>
        </w:tc>
      </w:tr>
      <w:tr>
        <w:tc>
          <w:tcPr>
            <w:tcW w:type="dxa" w:w="890"/>
          </w:tcPr>
          <w:p>
            <w:pPr>
              <w:pStyle w:val="null3"/>
            </w:pPr>
            <w:r>
              <w:rPr/>
              <w:t>8</w:t>
            </w:r>
          </w:p>
        </w:tc>
        <w:tc>
          <w:tcPr>
            <w:tcW w:type="dxa" w:w="3178"/>
          </w:tcPr>
          <w:p>
            <w:pPr>
              <w:pStyle w:val="null3"/>
            </w:pPr>
            <w:r>
              <w:rPr/>
              <w:t>企业资质要求</w:t>
            </w:r>
          </w:p>
        </w:tc>
        <w:tc>
          <w:tcPr>
            <w:tcW w:type="dxa" w:w="4238"/>
          </w:tcPr>
          <w:p>
            <w:pPr>
              <w:pStyle w:val="null3"/>
            </w:pPr>
            <w:r>
              <w:rPr/>
              <w:t>供应商具有由行政主管部门授权成立的行业协会颁发的有效的有害生物防制资质证书。提供有效的资质证书或证明文件。</w:t>
            </w:r>
          </w:p>
        </w:tc>
      </w:tr>
      <w:tr>
        <w:tc>
          <w:tcPr>
            <w:tcW w:type="dxa" w:w="890"/>
          </w:tcPr>
          <w:p>
            <w:pPr>
              <w:pStyle w:val="null3"/>
            </w:pPr>
            <w:r>
              <w:rPr/>
              <w:t>9</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监狱企业、残疾人福利性单位视同小型、微型企业。（1）中小企业评审及《中小企业声明函》填写要求①本采购包为服务类项目，供应商须根据本项目采购类别选择对应的《中小企业声明函》填写。②根据中小企业划分标准，本采购包所属行业为其他未列明行业。③供应商提交的《中小企业声明函》应按要求完整填报所有信息。（2）监狱企业评审要求：提供由省级以上监狱管理局、戒毒管理局（含新疆生产建设兵团）出具的属于监狱企业的证明文件。 （3）残疾人福利性单位评审要求：提供《残疾人福利性单位声明函》。</w:t>
            </w:r>
          </w:p>
        </w:tc>
      </w:tr>
    </w:tbl>
    <w:p>
      <w:pPr>
        <w:pStyle w:val="null3"/>
      </w:pPr>
      <w:r>
        <w:rPr/>
        <w:t>采购包4（佛山市高明区中心城区核心区公共外环境除四害承包服务项目（标段4））：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响应）时提交有效的营业执照（或事业法人登记证等相关证明）副本扫描件。分支机构投标（响应）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扣除发布磋商公告当月，投标截止月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证明材料之一：1、提供2023年度的财务状况报告，财务状况报告须由第三方会计师事务所出具，能清晰显示第三方会计师事务所的印章，并能反映审计结论；若供应商为2024年成立的，则须提供2024年任一月的财务报表（内容含盖资产负债表和利润表和现金流量表）。2、提供扣除发布磋商公告当月，投标截止月前6个月内任意1个月基本开户银行出具的资信证明，并同时提交开户（基本户）许可证扫描件，开户（基本户）许可证已取消的，应提供能体现基本开户银行的“基本存款账户编号”的相关证明。）3、提供《政府采购供应商资格信用承诺函》，具体要求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提供设备和专业技术能力的清单或提供书面声明（格式自拟）。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交响应承诺函，要求承诺相关内容。</w:t>
            </w:r>
          </w:p>
        </w:tc>
      </w:tr>
      <w:tr>
        <w:tc>
          <w:tcPr>
            <w:tcW w:type="dxa" w:w="890"/>
          </w:tcPr>
          <w:p>
            <w:pPr>
              <w:pStyle w:val="null3"/>
            </w:pPr>
            <w:r>
              <w:rPr/>
              <w:t>8</w:t>
            </w:r>
          </w:p>
        </w:tc>
        <w:tc>
          <w:tcPr>
            <w:tcW w:type="dxa" w:w="3178"/>
          </w:tcPr>
          <w:p>
            <w:pPr>
              <w:pStyle w:val="null3"/>
            </w:pPr>
            <w:r>
              <w:rPr/>
              <w:t>企业资质要求</w:t>
            </w:r>
          </w:p>
        </w:tc>
        <w:tc>
          <w:tcPr>
            <w:tcW w:type="dxa" w:w="4238"/>
          </w:tcPr>
          <w:p>
            <w:pPr>
              <w:pStyle w:val="null3"/>
            </w:pPr>
            <w:r>
              <w:rPr/>
              <w:t>供应商具有由行政主管部门授权成立的行业协会颁发的有效的有害生物防制资质证书。提供有效的资质证书或证明文件。</w:t>
            </w:r>
          </w:p>
        </w:tc>
      </w:tr>
      <w:tr>
        <w:tc>
          <w:tcPr>
            <w:tcW w:type="dxa" w:w="890"/>
          </w:tcPr>
          <w:p>
            <w:pPr>
              <w:pStyle w:val="null3"/>
            </w:pPr>
            <w:r>
              <w:rPr/>
              <w:t>9</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监狱企业、残疾人福利性单位视同小型、微型企业。（1）中小企业评审及《中小企业声明函》填写要求①本采购包为服务类项目，供应商须根据本项目采购类别选择对应的《中小企业声明函》填写。②根据中小企业划分标准，本采购包所属行业为其他未列明行业。③供应商提交的《中小企业声明函》应按要求完整填报所有信息。（2）监狱企业评审要求：提供由省级以上监狱管理局、戒毒管理局（含新疆生产建设兵团）出具的属于监狱企业的证明文件。 （3）残疾人福利性单位评审要求：提供《残疾人福利性单位声明函》。</w:t>
            </w:r>
          </w:p>
        </w:tc>
      </w:tr>
    </w:tbl>
    <w:p>
      <w:pPr>
        <w:pStyle w:val="null3"/>
        <w:ind w:firstLine="480"/>
      </w:pPr>
      <w:r>
        <w:rPr/>
        <w:t>表二符合性审查表：</w:t>
      </w:r>
    </w:p>
    <w:p>
      <w:pPr>
        <w:pStyle w:val="null3"/>
      </w:pPr>
      <w:r>
        <w:rPr/>
        <w:t>采购包1（佛山市高明区中心城区核心区公共外环境除四害承包服务项目（标段1））：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（1）投标报价不得高于本项目采购包的预算金额及最高限价（如有）；（2）不存在报价明显不合理而响应供应商不能合理说明的情况。</w:t>
            </w:r>
          </w:p>
        </w:tc>
      </w:tr>
      <w:tr>
        <w:tc>
          <w:tcPr>
            <w:tcW w:type="dxa" w:w="890"/>
          </w:tcPr>
          <w:p>
            <w:pPr>
              <w:pStyle w:val="null3"/>
            </w:pPr>
            <w:r>
              <w:rPr/>
              <w:t>4</w:t>
            </w:r>
          </w:p>
        </w:tc>
        <w:tc>
          <w:tcPr>
            <w:tcW w:type="dxa" w:w="3178"/>
          </w:tcPr>
          <w:p>
            <w:pPr>
              <w:pStyle w:val="null3"/>
            </w:pPr>
            <w:r>
              <w:rPr/>
              <w:t>实质性要求</w:t>
            </w:r>
          </w:p>
        </w:tc>
        <w:tc>
          <w:tcPr>
            <w:tcW w:type="dxa" w:w="4238"/>
          </w:tcPr>
          <w:p>
            <w:pPr>
              <w:pStyle w:val="null3"/>
            </w:pPr>
            <w:r>
              <w:rPr/>
              <w:t>响应文件完全满足磋商文件的实质性条款（即标注★号条款）无负偏离的。</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响应文件没有磋商文件中规定的其它无效响应条款的。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响应文件没有出现有关法律、法规、规章规定属于无效响应的条款。</w:t>
            </w:r>
          </w:p>
        </w:tc>
      </w:tr>
      <w:tr>
        <w:tc>
          <w:tcPr>
            <w:tcW w:type="dxa" w:w="890"/>
          </w:tcPr>
          <w:p>
            <w:pPr>
              <w:pStyle w:val="null3"/>
            </w:pPr>
            <w:r>
              <w:rPr/>
              <w:t>7</w:t>
            </w:r>
          </w:p>
        </w:tc>
        <w:tc>
          <w:tcPr>
            <w:tcW w:type="dxa" w:w="3178"/>
          </w:tcPr>
          <w:p>
            <w:pPr>
              <w:pStyle w:val="null3"/>
            </w:pPr>
            <w:r>
              <w:rPr/>
              <w:t>已获得其他子包的成交候选人资格</w:t>
            </w:r>
          </w:p>
        </w:tc>
        <w:tc>
          <w:tcPr>
            <w:tcW w:type="dxa" w:w="4238"/>
          </w:tcPr>
          <w:p>
            <w:pPr>
              <w:pStyle w:val="null3"/>
            </w:pPr>
            <w:r>
              <w:rPr/>
              <w:t>已获得任一采购包的第一成交候选人资格的供应商将不再参与余下采购包的评审且不具有余下采购包的成交候选人推荐资格，以此类推。</w:t>
            </w:r>
          </w:p>
        </w:tc>
      </w:tr>
    </w:tbl>
    <w:p>
      <w:pPr>
        <w:pStyle w:val="null3"/>
      </w:pPr>
      <w:r>
        <w:rPr/>
        <w:t>采购包2（佛山市高明区中心城区核心区公共外环境除四害承包服务项目（标段2））：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（1）投标报价不得高于本项目采购包的预算金额及最高限价（如有）；（2）不存在报价明显不合理而响应供应商不能合理说明的情况。</w:t>
            </w:r>
          </w:p>
        </w:tc>
      </w:tr>
      <w:tr>
        <w:tc>
          <w:tcPr>
            <w:tcW w:type="dxa" w:w="890"/>
          </w:tcPr>
          <w:p>
            <w:pPr>
              <w:pStyle w:val="null3"/>
            </w:pPr>
            <w:r>
              <w:rPr/>
              <w:t>4</w:t>
            </w:r>
          </w:p>
        </w:tc>
        <w:tc>
          <w:tcPr>
            <w:tcW w:type="dxa" w:w="3178"/>
          </w:tcPr>
          <w:p>
            <w:pPr>
              <w:pStyle w:val="null3"/>
            </w:pPr>
            <w:r>
              <w:rPr/>
              <w:t>实质性要求</w:t>
            </w:r>
          </w:p>
        </w:tc>
        <w:tc>
          <w:tcPr>
            <w:tcW w:type="dxa" w:w="4238"/>
          </w:tcPr>
          <w:p>
            <w:pPr>
              <w:pStyle w:val="null3"/>
            </w:pPr>
            <w:r>
              <w:rPr/>
              <w:t>响应文件完全满足磋商文件的实质性条款（即标注★号条款）无负偏离的。</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响应文件没有磋商文件中规定的其它无效响应条款的。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响应文件没有出现有关法律、法规、规章规定属于无效响应的条款。</w:t>
            </w:r>
          </w:p>
        </w:tc>
      </w:tr>
      <w:tr>
        <w:tc>
          <w:tcPr>
            <w:tcW w:type="dxa" w:w="890"/>
          </w:tcPr>
          <w:p>
            <w:pPr>
              <w:pStyle w:val="null3"/>
            </w:pPr>
            <w:r>
              <w:rPr/>
              <w:t>7</w:t>
            </w:r>
          </w:p>
        </w:tc>
        <w:tc>
          <w:tcPr>
            <w:tcW w:type="dxa" w:w="3178"/>
          </w:tcPr>
          <w:p>
            <w:pPr>
              <w:pStyle w:val="null3"/>
            </w:pPr>
            <w:r>
              <w:rPr/>
              <w:t>已获得其他子包的成交候选人资格</w:t>
            </w:r>
          </w:p>
        </w:tc>
        <w:tc>
          <w:tcPr>
            <w:tcW w:type="dxa" w:w="4238"/>
          </w:tcPr>
          <w:p>
            <w:pPr>
              <w:pStyle w:val="null3"/>
            </w:pPr>
            <w:r>
              <w:rPr/>
              <w:t>已获得任一采购包的第一成交候选人资格的供应商将不再参与余下采购包的评审且不具有余下采购包的成交候选人推荐资格，以此类推。</w:t>
            </w:r>
          </w:p>
        </w:tc>
      </w:tr>
    </w:tbl>
    <w:p>
      <w:pPr>
        <w:pStyle w:val="null3"/>
      </w:pPr>
      <w:r>
        <w:rPr/>
        <w:t>采购包3（佛山市高明区中心城区核心区公共外环境除四害承包服务项目（标段3））：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（1）投标报价不得高于本项目采购包的预算金额及最高限价（如有）；（2）不存在报价明显不合理而响应供应商不能合理说明的情况。</w:t>
            </w:r>
          </w:p>
        </w:tc>
      </w:tr>
      <w:tr>
        <w:tc>
          <w:tcPr>
            <w:tcW w:type="dxa" w:w="890"/>
          </w:tcPr>
          <w:p>
            <w:pPr>
              <w:pStyle w:val="null3"/>
            </w:pPr>
            <w:r>
              <w:rPr/>
              <w:t>4</w:t>
            </w:r>
          </w:p>
        </w:tc>
        <w:tc>
          <w:tcPr>
            <w:tcW w:type="dxa" w:w="3178"/>
          </w:tcPr>
          <w:p>
            <w:pPr>
              <w:pStyle w:val="null3"/>
            </w:pPr>
            <w:r>
              <w:rPr/>
              <w:t>实质性要求</w:t>
            </w:r>
          </w:p>
        </w:tc>
        <w:tc>
          <w:tcPr>
            <w:tcW w:type="dxa" w:w="4238"/>
          </w:tcPr>
          <w:p>
            <w:pPr>
              <w:pStyle w:val="null3"/>
            </w:pPr>
            <w:r>
              <w:rPr/>
              <w:t>响应文件完全满足磋商文件的实质性条款（即标注★号条款）无负偏离的。</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响应文件没有磋商文件中规定的其它无效响应条款的。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响应文件没有出现有关法律、法规、规章规定属于无效响应的条款。</w:t>
            </w:r>
          </w:p>
        </w:tc>
      </w:tr>
      <w:tr>
        <w:tc>
          <w:tcPr>
            <w:tcW w:type="dxa" w:w="890"/>
          </w:tcPr>
          <w:p>
            <w:pPr>
              <w:pStyle w:val="null3"/>
            </w:pPr>
            <w:r>
              <w:rPr/>
              <w:t>7</w:t>
            </w:r>
          </w:p>
        </w:tc>
        <w:tc>
          <w:tcPr>
            <w:tcW w:type="dxa" w:w="3178"/>
          </w:tcPr>
          <w:p>
            <w:pPr>
              <w:pStyle w:val="null3"/>
            </w:pPr>
            <w:r>
              <w:rPr/>
              <w:t>已获得其他子包的成交候选人资格</w:t>
            </w:r>
          </w:p>
        </w:tc>
        <w:tc>
          <w:tcPr>
            <w:tcW w:type="dxa" w:w="4238"/>
          </w:tcPr>
          <w:p>
            <w:pPr>
              <w:pStyle w:val="null3"/>
            </w:pPr>
            <w:r>
              <w:rPr/>
              <w:t>已获得任一采购包的第一成交候选人资格的供应商将不再参与余下采购包的评审且不具有余下采购包的成交候选人推荐资格，以此类推。</w:t>
            </w:r>
          </w:p>
        </w:tc>
      </w:tr>
    </w:tbl>
    <w:p>
      <w:pPr>
        <w:pStyle w:val="null3"/>
      </w:pPr>
      <w:r>
        <w:rPr/>
        <w:t>采购包4（佛山市高明区中心城区核心区公共外环境除四害承包服务项目（标段4））：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（1）投标报价不得高于本项目采购包的预算金额及最高限价（如有）；（2）不存在报价明显不合理而响应供应商不能合理说明的情况。</w:t>
            </w:r>
          </w:p>
        </w:tc>
      </w:tr>
      <w:tr>
        <w:tc>
          <w:tcPr>
            <w:tcW w:type="dxa" w:w="890"/>
          </w:tcPr>
          <w:p>
            <w:pPr>
              <w:pStyle w:val="null3"/>
            </w:pPr>
            <w:r>
              <w:rPr/>
              <w:t>4</w:t>
            </w:r>
          </w:p>
        </w:tc>
        <w:tc>
          <w:tcPr>
            <w:tcW w:type="dxa" w:w="3178"/>
          </w:tcPr>
          <w:p>
            <w:pPr>
              <w:pStyle w:val="null3"/>
            </w:pPr>
            <w:r>
              <w:rPr/>
              <w:t>实质性要求</w:t>
            </w:r>
          </w:p>
        </w:tc>
        <w:tc>
          <w:tcPr>
            <w:tcW w:type="dxa" w:w="4238"/>
          </w:tcPr>
          <w:p>
            <w:pPr>
              <w:pStyle w:val="null3"/>
            </w:pPr>
            <w:r>
              <w:rPr/>
              <w:t>响应文件完全满足磋商文件的实质性条款（即标注★号条款）无负偏离的。</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响应文件没有磋商文件中规定的其它无效响应条款的。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响应文件没有出现有关法律、法规、规章规定属于无效响应的条款。</w:t>
            </w:r>
          </w:p>
        </w:tc>
      </w:tr>
      <w:tr>
        <w:tc>
          <w:tcPr>
            <w:tcW w:type="dxa" w:w="890"/>
          </w:tcPr>
          <w:p>
            <w:pPr>
              <w:pStyle w:val="null3"/>
            </w:pPr>
            <w:r>
              <w:rPr/>
              <w:t>7</w:t>
            </w:r>
          </w:p>
        </w:tc>
        <w:tc>
          <w:tcPr>
            <w:tcW w:type="dxa" w:w="3178"/>
          </w:tcPr>
          <w:p>
            <w:pPr>
              <w:pStyle w:val="null3"/>
            </w:pPr>
            <w:r>
              <w:rPr/>
              <w:t>已获得其他子包的成交候选人资格</w:t>
            </w:r>
          </w:p>
        </w:tc>
        <w:tc>
          <w:tcPr>
            <w:tcW w:type="dxa" w:w="4238"/>
          </w:tcPr>
          <w:p>
            <w:pPr>
              <w:pStyle w:val="null3"/>
            </w:pPr>
            <w:r>
              <w:rPr/>
              <w:t>已获得任一采购包的第一成交候选人资格的供应商将不再参与余下采购包的评审且不具有余下采购包的成交候选人推荐资格，以此类推。</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r>
              <w:rPr/>
              <w:t>，（等次分值选择：</w:t>
            </w:r>
            <w:r>
              <w:rPr/>
              <w:t>0.0;</w:t>
            </w:r>
            <w:r>
              <w:rPr/>
              <w:t>2.0;</w:t>
            </w:r>
            <w:r>
              <w:rPr/>
              <w:t>4.0;</w:t>
            </w:r>
            <w:r>
              <w:rPr/>
              <w:t>6.0;</w:t>
            </w:r>
            <w:r>
              <w:rPr/>
              <w:t>8.0;</w:t>
            </w:r>
            <w:r>
              <w:rPr/>
              <w:t>）</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r>
              <w:rPr/>
              <w:t>，（等次分值选择：</w:t>
            </w:r>
            <w:r>
              <w:rPr/>
              <w:t>0.0;</w:t>
            </w:r>
            <w:r>
              <w:rPr/>
              <w:t>2.0;</w:t>
            </w:r>
            <w:r>
              <w:rPr/>
              <w:t>4.0;</w:t>
            </w:r>
            <w:r>
              <w:rPr/>
              <w:t>6.0;</w:t>
            </w:r>
            <w:r>
              <w:rPr/>
              <w:t>8.0;</w:t>
            </w:r>
            <w:r>
              <w:rPr/>
              <w:t>）</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r>
              <w:rPr/>
              <w:t>，（等次分值选择：</w:t>
            </w:r>
            <w:r>
              <w:rPr/>
              <w:t>0.0;</w:t>
            </w:r>
            <w:r>
              <w:rPr/>
              <w:t>2.0;</w:t>
            </w:r>
            <w:r>
              <w:rPr/>
              <w:t>4.0;</w:t>
            </w:r>
            <w:r>
              <w:rPr/>
              <w:t>6.0;</w:t>
            </w:r>
            <w:r>
              <w:rPr/>
              <w:t>8.0;</w:t>
            </w:r>
            <w:r>
              <w:rPr/>
              <w:t>）</w:t>
            </w:r>
          </w:p>
        </w:tc>
        <w:tc>
          <w:tcPr>
            <w:tcW w:type="dxa" w:w="5076"/>
          </w:tcPr>
          <w:p>
            <w:pPr>
              <w:pStyle w:val="null3"/>
              <w:jc w:val="left"/>
            </w:pPr>
            <w:r>
              <w:rPr/>
              <w:t>根据响应供应商的药物投入计划及用药安全保证措施进行评价：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r>
              <w:rPr/>
              <w:t>，（等次分值选择：</w:t>
            </w:r>
            <w:r>
              <w:rPr/>
              <w:t>0.0;</w:t>
            </w:r>
            <w:r>
              <w:rPr/>
              <w:t>2.0;</w:t>
            </w:r>
            <w:r>
              <w:rPr/>
              <w:t>4.0;</w:t>
            </w:r>
            <w:r>
              <w:rPr/>
              <w:t>6.0;</w:t>
            </w:r>
            <w:r>
              <w:rPr/>
              <w:t>）</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3.监测方法基本完整，有一定的针对性和可操作性，但对服务质量的保障不足，基本满足采购需求得2分； 4.监测方法欠缺完整、不可行、服务质量没有保障或没有相关描述的得0分。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r>
              <w:rPr/>
              <w:t>，（等次分值选择：</w:t>
            </w:r>
            <w:r>
              <w:rPr/>
              <w:t>0.0;</w:t>
            </w:r>
            <w:r>
              <w:rPr/>
              <w:t>2.0;</w:t>
            </w:r>
            <w:r>
              <w:rPr/>
              <w:t>4.0;</w:t>
            </w:r>
            <w:r>
              <w:rPr/>
              <w:t>6.0;</w:t>
            </w:r>
            <w:r>
              <w:rPr/>
              <w:t>8.0;</w:t>
            </w:r>
            <w:r>
              <w:rPr/>
              <w:t>10.0;</w:t>
            </w:r>
            <w:r>
              <w:rPr/>
              <w:t>）</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1.响应供应商提供的重大或突发事件应急服务保障方案完善，措施稳妥有效、可行性强，应急服务响应时间迅速，能够30分钟内（含30分钟）到达现场的，得10分； 2.响应供应商提供的重大或突发事件应急服务保障方案较完善，措施稳妥有效，可行性较强，应急服务响应时间较迅速，能够在30至45分钟内（含45分钟）到达现场的，得8分； 3.响应供应商提供的重大或突发事件应急服务保障方案较完善，措施较稳妥有效，可行性较强，能够在45至60分钟内（含60分钟）到达现场的，得6分； 4.响应供应商提供的重大或突发事件应急服务保障方案较完善，措施较稳妥有效，可行性一般，能够在60至75分钟内（含75分钟）到达现场的，得4分； 5.响应供应商提供的重大或突发事件应急服务保障方案一般，能够在75至90分钟内（含90分钟）到达现场的，得2分； 6.响应供应商不提供应急服务保障方案或保障方案不完善、应急服务响应时间慢，超过90分钟才能到达现场的，得0分；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拟派本项目的项目经理具有有害生物防制员高级资格证书的，得2分，其他情况不得分。 注：1.提供上述人员的资格证书扫描件加盖响应供应商公章； 2.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扫描件加盖响应供应商公章，②本项目投标截止当月往前倒推6个月内（当月不予计算，任意1个月）的单位代缴个人所得税证明，须提供加盖税务部门印章的单位代缴个人所得税税单扫描件加盖响应供应商公章。</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拟派本项目的实施人员（项目经理、质检人员除外）具有有害生物防制员职业资格证，高级每个得3分、中级每个得2分、初级每个得1分，本项最高得12分。 注： 1.提供上述人员的资格证书扫描件加盖响应供应商公章； 2.同一人员具有多个证书的按最高级别计算，不重复得分； 3.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扫描件加盖响应供应商公章，②本项目投标截止当月往前倒推6个月内（当月不予计算，任意1个月）的单位代缴个人所得税证明，须提供加盖税务部门印章的单位代缴个人所得税税单扫描件加盖响应供应商公章； 4.提供承诺书加盖响应供应商公章，承诺以上人员为本项目专职施工人员，不提供承诺书不得分。</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拟派本项目的质检员具有有害生物防制员高级资格证书的，得2分，其他情况不得分。 注：1.提供上述人员的资格证书扫描件加盖响应供应商公章； 2.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加盖响应供应商公章，②本项目投标截止当月往前倒推6个月内（当月不予计算，任意1个月）的单位代缴个人所得税证明，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3.设备须属于响应供应商或法定代表人自有，租赁不得分。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响应供应商2016年1月1日至开标前签定的（以合同签订时间为准）独立完成或正在提供服务的合同期不少于1年的公共外环境（不包含封闭式物业管理小区、私人物业、机关事业单位办公场所、宾馆酒店等区域）除四害、病媒生物防制项目业绩，每份业绩得3分，最高得15分。 注：须提供每份业绩对应的合同书关键页（须包含但不限于合同名称、服务范围、服务期限、合同金额、合同签订日期以及甲乙双方盖章页）、中标（成交）通知书扫描件加盖响应供应商公章、服务期内任意一期服务费正式发票扫描件、合同发包方（采购人）加盖公章的正面评价证明，以上四项缺一不可，并加盖响应供应商公章。</w:t>
            </w:r>
          </w:p>
        </w:tc>
      </w:tr>
      <w:tr>
        <w:tc>
          <w:tcPr>
            <w:tcW w:type="dxa" w:w="922"/>
            <w:gridSpan w:val="2"/>
            <w:vMerge/>
          </w:tcPr>
          <w:p/>
        </w:tc>
        <w:tc>
          <w:tcPr>
            <w:tcW w:type="dxa" w:w="2307"/>
          </w:tcPr>
          <w:p>
            <w:pPr>
              <w:pStyle w:val="null3"/>
              <w:jc w:val="left"/>
            </w:pPr>
            <w:r>
              <w:rPr/>
              <w:t>协助获奖情况 (3.0分)</w:t>
            </w:r>
          </w:p>
        </w:tc>
        <w:tc>
          <w:tcPr>
            <w:tcW w:type="dxa" w:w="5076"/>
          </w:tcPr>
          <w:p>
            <w:pPr>
              <w:pStyle w:val="null3"/>
              <w:jc w:val="left"/>
            </w:pPr>
            <w:r>
              <w:rPr/>
              <w:t>响应供应商自2016年以来在提供除四害服务期间，曾协助城市、县、乡镇通过全国或省爱国卫生运动委员会办公室评审（复审），获得（或重新确认）国家级或省级卫生城市（县、乡镇）的，每个得1.5分，本项最高得3分。 注：1.须提供相关业绩合同及合同发包方（采购人）出具的证明文件（证明文件格式详见合同附件七格式）方能得分； 2.合同期须至少包含2016年1月1日至投标截止前的任意一日）。</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r>
              <w:rPr/>
              <w:t>，（等次分值选择：</w:t>
            </w:r>
            <w:r>
              <w:rPr/>
              <w:t>0.0;</w:t>
            </w:r>
            <w:r>
              <w:rPr/>
              <w:t>2.0;</w:t>
            </w:r>
            <w:r>
              <w:rPr/>
              <w:t>4.0;</w:t>
            </w:r>
            <w:r>
              <w:rPr/>
              <w:t>6.0;</w:t>
            </w:r>
            <w:r>
              <w:rPr/>
              <w:t>8.0;</w:t>
            </w:r>
            <w:r>
              <w:rPr/>
              <w:t>）</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r>
              <w:rPr/>
              <w:t>，（等次分值选择：</w:t>
            </w:r>
            <w:r>
              <w:rPr/>
              <w:t>0.0;</w:t>
            </w:r>
            <w:r>
              <w:rPr/>
              <w:t>2.0;</w:t>
            </w:r>
            <w:r>
              <w:rPr/>
              <w:t>4.0;</w:t>
            </w:r>
            <w:r>
              <w:rPr/>
              <w:t>6.0;</w:t>
            </w:r>
            <w:r>
              <w:rPr/>
              <w:t>8.0;</w:t>
            </w:r>
            <w:r>
              <w:rPr/>
              <w:t>）</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r>
              <w:rPr/>
              <w:t>，（等次分值选择：</w:t>
            </w:r>
            <w:r>
              <w:rPr/>
              <w:t>0.0;</w:t>
            </w:r>
            <w:r>
              <w:rPr/>
              <w:t>2.0;</w:t>
            </w:r>
            <w:r>
              <w:rPr/>
              <w:t>4.0;</w:t>
            </w:r>
            <w:r>
              <w:rPr/>
              <w:t>6.0;</w:t>
            </w:r>
            <w:r>
              <w:rPr/>
              <w:t>8.0;</w:t>
            </w:r>
            <w:r>
              <w:rPr/>
              <w:t>）</w:t>
            </w:r>
          </w:p>
        </w:tc>
        <w:tc>
          <w:tcPr>
            <w:tcW w:type="dxa" w:w="5076"/>
          </w:tcPr>
          <w:p>
            <w:pPr>
              <w:pStyle w:val="null3"/>
              <w:jc w:val="left"/>
            </w:pPr>
            <w:r>
              <w:rPr/>
              <w:t>根据响应供应商的药物投入计划及用药安全保证措施进行评价：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r>
              <w:rPr/>
              <w:t>，（等次分值选择：</w:t>
            </w:r>
            <w:r>
              <w:rPr/>
              <w:t>0.0;</w:t>
            </w:r>
            <w:r>
              <w:rPr/>
              <w:t>2.0;</w:t>
            </w:r>
            <w:r>
              <w:rPr/>
              <w:t>4.0;</w:t>
            </w:r>
            <w:r>
              <w:rPr/>
              <w:t>6.0;</w:t>
            </w:r>
            <w:r>
              <w:rPr/>
              <w:t>）</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3.监测方法基本完整，有一定的针对性和可操作性，但对服务质量的保障不足，基本满足采购需求得2分； 4.监测方法欠缺完整、不可行、服务质量没有保障或没有相关描述的得0分。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r>
              <w:rPr/>
              <w:t>，（等次分值选择：</w:t>
            </w:r>
            <w:r>
              <w:rPr/>
              <w:t>0.0;</w:t>
            </w:r>
            <w:r>
              <w:rPr/>
              <w:t>2.0;</w:t>
            </w:r>
            <w:r>
              <w:rPr/>
              <w:t>4.0;</w:t>
            </w:r>
            <w:r>
              <w:rPr/>
              <w:t>6.0;</w:t>
            </w:r>
            <w:r>
              <w:rPr/>
              <w:t>8.0;</w:t>
            </w:r>
            <w:r>
              <w:rPr/>
              <w:t>10.0;</w:t>
            </w:r>
            <w:r>
              <w:rPr/>
              <w:t>）</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1.响应供应商提供的重大或突发事件应急服务保障方案完善，措施稳妥有效、可行性强，应急服务响应时间迅速，能够30分钟内（含30分钟）到达现场的，得10分； 2.响应供应商提供的重大或突发事件应急服务保障方案较完善，措施稳妥有效，可行性较强，应急服务响应时间较迅速，能够在30至45分钟内（含45分钟）到达现场的，得8分； 3.响应供应商提供的重大或突发事件应急服务保障方案较完善，措施较稳妥有效，可行性较强，能够在45至60分钟内（含60分钟）到达现场的，得6分； 4.响应供应商提供的重大或突发事件应急服务保障方案较完善，措施较稳妥有效，可行性一般，能够在60至75分钟内（含75分钟）到达现场的，得4分； 5.响应供应商提供的重大或突发事件应急服务保障方案一般，能够在75至90分钟内（含90分钟）到达现场的，得2分； 6.响应供应商不提供应急服务保障方案或保障方案不完善、应急服务响应时间慢，超过90分钟才能到达现场的，得0分；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拟派本项目的项目经理具有有害生物防制员高级资格证书的，得2分，其他情况不得分。 注：1.提供上述人员的资格证书扫描件加盖响应供应商公章； 2.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扫描件加盖响应供应商公章，②本项目投标截止当月往前倒推6个月内（当月不予计算，任意1个月）的单位代缴个人所得税证明，须提供加盖税务部门印章的单位代缴个人所得税税单扫描件加盖响应供应商公章。</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拟派本项目的实施人员（项目经理、质检人员除外）具有有害生物防制员职业资格证，高级每个得3分、中级每个得2分、初级每个得1分，本项最高得12分。 注： 1.提供上述人员的资格证书扫描件加盖响应供应商公章； 2.同一人员具有多个证书的按最高级别计算，不重复得分； 3.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扫描件加盖响应供应商公章，②本项目投标截止当月往前倒推6个月内（当月不予计算，任意1个月）的单位代缴个人所得税证明，须提供加盖税务部门印章的单位代缴个人所得税税单扫描件加盖响应供应商公章； 4.提供承诺书加盖响应供应商公章，承诺以上人员为本项目专职施工人员，不提供承诺书不得分。</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拟派本项目的质检员具有有害生物防制员高级资格证书的，得2分，其他情况不得分。 注：1.提供上述人员的资格证书扫描件加盖响应供应商公章； 2.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加盖响应供应商公章，②本项目投标截止当月往前倒推6个月内（当月不予计算，任意1个月）的单位代缴个人所得税证明，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3.设备须属于响应供应商或法定代表人自有，租赁不得分。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响应供应商2016年1月1日至开标前签定的（以合同签订时间为准）独立完成或正在提供服务的合同期不少于1年的公共外环境（不包含封闭式物业管理小区、私人物业、机关事业单位办公场所、宾馆酒店等区域）除四害、病媒生物防制项目业绩，每份业绩得3分，最高得15分。 注：须提供每份业绩对应的合同书关键页（须包含但不限于合同名称、服务范围、服务期限、合同金额、合同签订日期以及甲乙双方盖章页）、中标（成交）通知书扫描件加盖响应供应商公章、服务期内任意一期服务费正式发票扫描件、合同发包方（采购人）加盖公章的正面评价证明，以上四项缺一不可，并加盖响应供应商公章。</w:t>
            </w:r>
          </w:p>
        </w:tc>
      </w:tr>
      <w:tr>
        <w:tc>
          <w:tcPr>
            <w:tcW w:type="dxa" w:w="922"/>
            <w:gridSpan w:val="2"/>
            <w:vMerge/>
          </w:tcPr>
          <w:p/>
        </w:tc>
        <w:tc>
          <w:tcPr>
            <w:tcW w:type="dxa" w:w="2307"/>
          </w:tcPr>
          <w:p>
            <w:pPr>
              <w:pStyle w:val="null3"/>
              <w:jc w:val="left"/>
            </w:pPr>
            <w:r>
              <w:rPr/>
              <w:t>协助获奖情况 (3.0分)</w:t>
            </w:r>
          </w:p>
        </w:tc>
        <w:tc>
          <w:tcPr>
            <w:tcW w:type="dxa" w:w="5076"/>
          </w:tcPr>
          <w:p>
            <w:pPr>
              <w:pStyle w:val="null3"/>
              <w:jc w:val="left"/>
            </w:pPr>
            <w:r>
              <w:rPr/>
              <w:t>响应供应商自2016年以来在提供除四害服务期间，曾协助城市、县、乡镇通过全国或省爱国卫生运动委员会办公室评审（复审），获得（或重新确认）国家级或省级卫生城市（县、乡镇）的，每个得1.5分，本项最高得3分。 注：1.须提供相关业绩合同及合同发包方（采购人）出具的证明文件（证明文件格式详见合同附件七格式）方能得分； 2.合同期须至少包含2016年1月1日至投标截止前的任意一日）。</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r>
              <w:rPr/>
              <w:t>，（等次分值选择：</w:t>
            </w:r>
            <w:r>
              <w:rPr/>
              <w:t>0.0;</w:t>
            </w:r>
            <w:r>
              <w:rPr/>
              <w:t>2.0;</w:t>
            </w:r>
            <w:r>
              <w:rPr/>
              <w:t>4.0;</w:t>
            </w:r>
            <w:r>
              <w:rPr/>
              <w:t>6.0;</w:t>
            </w:r>
            <w:r>
              <w:rPr/>
              <w:t>8.0;</w:t>
            </w:r>
            <w:r>
              <w:rPr/>
              <w:t>）</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r>
              <w:rPr/>
              <w:t>，（等次分值选择：</w:t>
            </w:r>
            <w:r>
              <w:rPr/>
              <w:t>0.0;</w:t>
            </w:r>
            <w:r>
              <w:rPr/>
              <w:t>2.0;</w:t>
            </w:r>
            <w:r>
              <w:rPr/>
              <w:t>4.0;</w:t>
            </w:r>
            <w:r>
              <w:rPr/>
              <w:t>6.0;</w:t>
            </w:r>
            <w:r>
              <w:rPr/>
              <w:t>8.0;</w:t>
            </w:r>
            <w:r>
              <w:rPr/>
              <w:t>）</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r>
              <w:rPr/>
              <w:t>，（等次分值选择：</w:t>
            </w:r>
            <w:r>
              <w:rPr/>
              <w:t>0.0;</w:t>
            </w:r>
            <w:r>
              <w:rPr/>
              <w:t>2.0;</w:t>
            </w:r>
            <w:r>
              <w:rPr/>
              <w:t>4.0;</w:t>
            </w:r>
            <w:r>
              <w:rPr/>
              <w:t>6.0;</w:t>
            </w:r>
            <w:r>
              <w:rPr/>
              <w:t>8.0;</w:t>
            </w:r>
            <w:r>
              <w:rPr/>
              <w:t>）</w:t>
            </w:r>
          </w:p>
        </w:tc>
        <w:tc>
          <w:tcPr>
            <w:tcW w:type="dxa" w:w="5076"/>
          </w:tcPr>
          <w:p>
            <w:pPr>
              <w:pStyle w:val="null3"/>
              <w:jc w:val="left"/>
            </w:pPr>
            <w:r>
              <w:rPr/>
              <w:t>根据响应供应商的药物投入计划及用药安全保证措施进行评价：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r>
              <w:rPr/>
              <w:t>，（等次分值选择：</w:t>
            </w:r>
            <w:r>
              <w:rPr/>
              <w:t>0.0;</w:t>
            </w:r>
            <w:r>
              <w:rPr/>
              <w:t>2.0;</w:t>
            </w:r>
            <w:r>
              <w:rPr/>
              <w:t>4.0;</w:t>
            </w:r>
            <w:r>
              <w:rPr/>
              <w:t>6.0;</w:t>
            </w:r>
            <w:r>
              <w:rPr/>
              <w:t>）</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3.监测方法基本完整，有一定的针对性和可操作性，但对服务质量的保障不足，基本满足采购需求得2分； 4.监测方法欠缺完整、不可行、服务质量没有保障或没有相关描述的得0分。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r>
              <w:rPr/>
              <w:t>，（等次分值选择：</w:t>
            </w:r>
            <w:r>
              <w:rPr/>
              <w:t>0.0;</w:t>
            </w:r>
            <w:r>
              <w:rPr/>
              <w:t>2.0;</w:t>
            </w:r>
            <w:r>
              <w:rPr/>
              <w:t>4.0;</w:t>
            </w:r>
            <w:r>
              <w:rPr/>
              <w:t>6.0;</w:t>
            </w:r>
            <w:r>
              <w:rPr/>
              <w:t>8.0;</w:t>
            </w:r>
            <w:r>
              <w:rPr/>
              <w:t>10.0;</w:t>
            </w:r>
            <w:r>
              <w:rPr/>
              <w:t>）</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1.响应供应商提供的重大或突发事件应急服务保障方案完善，措施稳妥有效、可行性强，应急服务响应时间迅速，能够30分钟内（含30分钟）到达现场的，得10分； 2.响应供应商提供的重大或突发事件应急服务保障方案较完善，措施稳妥有效，可行性较强，应急服务响应时间较迅速，能够在30至45分钟内（含45分钟）到达现场的，得8分； 3.响应供应商提供的重大或突发事件应急服务保障方案较完善，措施较稳妥有效，可行性较强，能够在45至60分钟内（含60分钟）到达现场的，得6分； 4.响应供应商提供的重大或突发事件应急服务保障方案较完善，措施较稳妥有效，可行性一般，能够在60至75分钟内（含75分钟）到达现场的，得4分； 5.响应供应商提供的重大或突发事件应急服务保障方案一般，能够在75至90分钟内（含90分钟）到达现场的，得2分； 6.响应供应商不提供应急服务保障方案或保障方案不完善、应急服务响应时间慢，超过90分钟才能到达现场的，得0分；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拟派本项目的项目经理具有有害生物防制员高级资格证书的，得2分，其他情况不得分。 注：1.提供上述人员的资格证书扫描件加盖响应供应商公章； 2.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扫描件加盖响应供应商公章，②本项目投标截止当月往前倒推6个月内（当月不予计算，任意1个月）的单位代缴个人所得税证明，须提供加盖税务部门印章的单位代缴个人所得税税单扫描件加盖响应供应商公章。</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拟派本项目的实施人员（项目经理、质检人员除外）具有有害生物防制员职业资格证，高级每个得3分、中级每个得2分、初级每个得1分，本项最高得12分。 注： 1.提供上述人员的资格证书扫描件加盖响应供应商公章； 2.同一人员具有多个证书的按最高级别计算，不重复得分； 3.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扫描件加盖响应供应商公章，②本项目投标截止当月往前倒推6个月内（当月不予计算，任意1个月）的单位代缴个人所得税证明，须提供加盖税务部门印章的单位代缴个人所得税税单扫描件加盖响应供应商公章； 4.提供承诺书加盖响应供应商公章，承诺以上人员为本项目专职施工人员，不提供承诺书不得分。</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拟派本项目的质检员具有有害生物防制员高级资格证书的，得2分，其他情况不得分。 注：1.提供上述人员的资格证书扫描件加盖响应供应商公章； 2.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加盖响应供应商公章，②本项目投标截止当月往前倒推6个月内（当月不予计算，任意1个月）的单位代缴个人所得税证明，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3.设备须属于响应供应商或法定代表人自有，租赁不得分。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响应供应商2016年1月1日至开标前签定的（以合同签订时间为准）独立完成或正在提供服务的合同期不少于1年的公共外环境（不包含封闭式物业管理小区、私人物业、机关事业单位办公场所、宾馆酒店等区域）除四害、病媒生物防制项目业绩，每份业绩得3分，最高得15分。 注：须提供每份业绩对应的合同书关键页（须包含但不限于合同名称、服务范围、服务期限、合同金额、合同签订日期以及甲乙双方盖章页）、中标（成交）通知书扫描件加盖响应供应商公章、服务期内任意一期服务费正式发票扫描件、合同发包方（采购人）加盖公章的正面评价证明，以上四项缺一不可，并加盖响应供应商公章。</w:t>
            </w:r>
          </w:p>
        </w:tc>
      </w:tr>
      <w:tr>
        <w:tc>
          <w:tcPr>
            <w:tcW w:type="dxa" w:w="922"/>
            <w:gridSpan w:val="2"/>
            <w:vMerge/>
          </w:tcPr>
          <w:p/>
        </w:tc>
        <w:tc>
          <w:tcPr>
            <w:tcW w:type="dxa" w:w="2307"/>
          </w:tcPr>
          <w:p>
            <w:pPr>
              <w:pStyle w:val="null3"/>
              <w:jc w:val="left"/>
            </w:pPr>
            <w:r>
              <w:rPr/>
              <w:t>协助获奖情况 (3.0分)</w:t>
            </w:r>
          </w:p>
        </w:tc>
        <w:tc>
          <w:tcPr>
            <w:tcW w:type="dxa" w:w="5076"/>
          </w:tcPr>
          <w:p>
            <w:pPr>
              <w:pStyle w:val="null3"/>
              <w:jc w:val="left"/>
            </w:pPr>
            <w:r>
              <w:rPr/>
              <w:t>响应供应商自2016年以来在提供除四害服务期间，曾协助城市、县、乡镇通过全国或省爱国卫生运动委员会办公室评审（复审），获得（或重新确认）国家级或省级卫生城市（县、乡镇）的，每个得1.5分，本项最高得3分。 注：1.须提供相关业绩合同及合同发包方（采购人）出具的证明文件（证明文件格式详见合同附件七格式）方能得分； 2.合同期须至少包含2016年1月1日至投标截止前的任意一日）。</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r>
              <w:rPr/>
              <w:t>，（等次分值选择：</w:t>
            </w:r>
            <w:r>
              <w:rPr/>
              <w:t>0.0;</w:t>
            </w:r>
            <w:r>
              <w:rPr/>
              <w:t>2.0;</w:t>
            </w:r>
            <w:r>
              <w:rPr/>
              <w:t>4.0;</w:t>
            </w:r>
            <w:r>
              <w:rPr/>
              <w:t>6.0;</w:t>
            </w:r>
            <w:r>
              <w:rPr/>
              <w:t>8.0;</w:t>
            </w:r>
            <w:r>
              <w:rPr/>
              <w:t>）</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r>
              <w:rPr/>
              <w:t>，（等次分值选择：</w:t>
            </w:r>
            <w:r>
              <w:rPr/>
              <w:t>0.0;</w:t>
            </w:r>
            <w:r>
              <w:rPr/>
              <w:t>2.0;</w:t>
            </w:r>
            <w:r>
              <w:rPr/>
              <w:t>4.0;</w:t>
            </w:r>
            <w:r>
              <w:rPr/>
              <w:t>6.0;</w:t>
            </w:r>
            <w:r>
              <w:rPr/>
              <w:t>8.0;</w:t>
            </w:r>
            <w:r>
              <w:rPr/>
              <w:t>）</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r>
              <w:rPr/>
              <w:t>，（等次分值选择：</w:t>
            </w:r>
            <w:r>
              <w:rPr/>
              <w:t>0.0;</w:t>
            </w:r>
            <w:r>
              <w:rPr/>
              <w:t>2.0;</w:t>
            </w:r>
            <w:r>
              <w:rPr/>
              <w:t>4.0;</w:t>
            </w:r>
            <w:r>
              <w:rPr/>
              <w:t>6.0;</w:t>
            </w:r>
            <w:r>
              <w:rPr/>
              <w:t>8.0;</w:t>
            </w:r>
            <w:r>
              <w:rPr/>
              <w:t>）</w:t>
            </w:r>
          </w:p>
        </w:tc>
        <w:tc>
          <w:tcPr>
            <w:tcW w:type="dxa" w:w="5076"/>
          </w:tcPr>
          <w:p>
            <w:pPr>
              <w:pStyle w:val="null3"/>
              <w:jc w:val="left"/>
            </w:pPr>
            <w:r>
              <w:rPr/>
              <w:t>根据响应供应商的药物投入计划及用药安全保证措施进行评价：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r>
              <w:rPr/>
              <w:t>，（等次分值选择：</w:t>
            </w:r>
            <w:r>
              <w:rPr/>
              <w:t>0.0;</w:t>
            </w:r>
            <w:r>
              <w:rPr/>
              <w:t>2.0;</w:t>
            </w:r>
            <w:r>
              <w:rPr/>
              <w:t>4.0;</w:t>
            </w:r>
            <w:r>
              <w:rPr/>
              <w:t>6.0;</w:t>
            </w:r>
            <w:r>
              <w:rPr/>
              <w:t>）</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3.监测方法基本完整，有一定的针对性和可操作性，但对服务质量的保障不足，基本满足采购需求得2分； 4.监测方法欠缺完整、不可行、服务质量没有保障或没有相关描述的得0分。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r>
              <w:rPr/>
              <w:t>，（等次分值选择：</w:t>
            </w:r>
            <w:r>
              <w:rPr/>
              <w:t>0.0;</w:t>
            </w:r>
            <w:r>
              <w:rPr/>
              <w:t>2.0;</w:t>
            </w:r>
            <w:r>
              <w:rPr/>
              <w:t>4.0;</w:t>
            </w:r>
            <w:r>
              <w:rPr/>
              <w:t>6.0;</w:t>
            </w:r>
            <w:r>
              <w:rPr/>
              <w:t>8.0;</w:t>
            </w:r>
            <w:r>
              <w:rPr/>
              <w:t>10.0;</w:t>
            </w:r>
            <w:r>
              <w:rPr/>
              <w:t>）</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1.响应供应商提供的重大或突发事件应急服务保障方案完善，措施稳妥有效、可行性强，应急服务响应时间迅速，能够30分钟内（含30分钟）到达现场的，得10分； 2.响应供应商提供的重大或突发事件应急服务保障方案较完善，措施稳妥有效，可行性较强，应急服务响应时间较迅速，能够在30至45分钟内（含45分钟）到达现场的，得8分； 3.响应供应商提供的重大或突发事件应急服务保障方案较完善，措施较稳妥有效，可行性较强，能够在45至60分钟内（含60分钟）到达现场的，得6分； 4.响应供应商提供的重大或突发事件应急服务保障方案较完善，措施较稳妥有效，可行性一般，能够在60至75分钟内（含75分钟）到达现场的，得4分； 5.响应供应商提供的重大或突发事件应急服务保障方案一般，能够在75至90分钟内（含90分钟）到达现场的，得2分； 6.响应供应商不提供应急服务保障方案或保障方案不完善、应急服务响应时间慢，超过90分钟才能到达现场的，得0分；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拟派本项目的项目经理具有有害生物防制员高级资格证书的，得2分，其他情况不得分。 注：1.提供上述人员的资格证书扫描件加盖响应供应商公章； 2.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扫描件加盖响应供应商公章，②本项目投标截止当月往前倒推6个月内（当月不予计算，任意1个月）的单位代缴个人所得税证明，须提供加盖税务部门印章的单位代缴个人所得税税单扫描件加盖响应供应商公章。</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拟派本项目的实施人员（项目经理、质检人员除外）具有有害生物防制员职业资格证，高级每个得3分、中级每个得2分、初级每个得1分，本项最高得12分。 注： 1.提供上述人员的资格证书扫描件加盖响应供应商公章； 2.同一人员具有多个证书的按最高级别计算，不重复得分； 3.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扫描件加盖响应供应商公章，②本项目投标截止当月往前倒推6个月内（当月不予计算，任意1个月）的单位代缴个人所得税证明，须提供加盖税务部门印章的单位代缴个人所得税税单扫描件加盖响应供应商公章； 4.提供承诺书加盖响应供应商公章，承诺以上人员为本项目专职施工人员，不提供承诺书不得分。</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拟派本项目的质检员具有有害生物防制员高级资格证书的，得2分，其他情况不得分。 注：1.提供上述人员的资格证书扫描件加盖响应供应商公章； 2.提供上述人员在本单位任职的外部证明材料，否则不得分，两者之一均可：①本项目投标截止当月往前倒推6个月内（当月不予计算，任意1个月）的人员参保证明，须提供加盖社会保险基金管理中心印章的投保单或社会保险参保人员证明加盖响应供应商公章，②本项目投标截止当月往前倒推6个月内（当月不予计算，任意1个月）的单位代缴个人所得税证明，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3.设备须属于响应供应商或法定代表人自有，租赁不得分。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响应供应商2016年1月1日至开标前签定的（以合同签订时间为准）独立完成或正在提供服务的合同期不少于1年的公共外环境（不包含封闭式物业管理小区、私人物业、机关事业单位办公场所、宾馆酒店等区域）除四害、病媒生物防制项目业绩，每份业绩得3分，最高得15分。 注：须提供每份业绩对应的合同书关键页（须包含但不限于合同名称、服务范围、服务期限、合同金额、合同签订日期以及甲乙双方盖章页）、中标（成交）通知书扫描件加盖响应供应商公章、服务期内任意一期服务费正式发票扫描件、合同发包方（采购人）加盖公章的正面评价证明，以上四项缺一不可，并加盖响应供应商公章。</w:t>
            </w:r>
          </w:p>
        </w:tc>
      </w:tr>
      <w:tr>
        <w:tc>
          <w:tcPr>
            <w:tcW w:type="dxa" w:w="922"/>
            <w:gridSpan w:val="2"/>
            <w:vMerge/>
          </w:tcPr>
          <w:p/>
        </w:tc>
        <w:tc>
          <w:tcPr>
            <w:tcW w:type="dxa" w:w="2307"/>
          </w:tcPr>
          <w:p>
            <w:pPr>
              <w:pStyle w:val="null3"/>
              <w:jc w:val="left"/>
            </w:pPr>
            <w:r>
              <w:rPr/>
              <w:t>协助获奖情况 (3.0分)</w:t>
            </w:r>
          </w:p>
        </w:tc>
        <w:tc>
          <w:tcPr>
            <w:tcW w:type="dxa" w:w="5076"/>
          </w:tcPr>
          <w:p>
            <w:pPr>
              <w:pStyle w:val="null3"/>
              <w:jc w:val="left"/>
            </w:pPr>
            <w:r>
              <w:rPr/>
              <w:t>响应供应商自2016年以来在提供除四害服务期间，曾协助城市、县、乡镇通过全国或省爱国卫生运动委员会办公室评审（复审），获得（或重新确认）国家级或省级卫生城市（县、乡镇）的，每个得1.5分，本项最高得3分。 注：1.须提供相关业绩合同及合同发包方（采购人）出具的证明文件（证明文件格式详见合同附件七格式）方能得分； 2.合同期须至少包含2016年1月1日至投标截止前的任意一日）。</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排名第三的谈判供应商为第三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排名第三的谈判供应商为第三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排名第三的谈判供应商为第三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采购包4：</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排名第三的谈判供应商为第三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r>
        <w:rPr>
          <w:sz w:val="44"/>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2076"/>
        <w:gridCol w:w="6215"/>
      </w:tblGrid>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shd w:fill="FFFFFF" w:val="clear"/>
              </w:rPr>
              <w:t>项目名称：</w:t>
            </w:r>
          </w:p>
        </w:tc>
        <w:tc>
          <w:tcPr>
            <w:tcW w:type="dxa" w:w="62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佛山市</w:t>
            </w:r>
            <w:r>
              <w:rPr>
                <w:sz w:val="24"/>
              </w:rPr>
              <w:t>高明</w:t>
            </w:r>
            <w:r>
              <w:rPr>
                <w:sz w:val="24"/>
              </w:rPr>
              <w:t>区</w:t>
            </w:r>
            <w:r>
              <w:rPr>
                <w:sz w:val="24"/>
              </w:rPr>
              <w:t>中心城区核心区公共外环境除四害承包服务项目</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shd w:fill="FFFFFF" w:val="clear"/>
              </w:rPr>
              <w:t>交易编号：</w:t>
            </w:r>
          </w:p>
        </w:tc>
        <w:tc>
          <w:tcPr>
            <w:tcW w:type="dxa" w:w="62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项目采购包（标段）：</w:t>
            </w:r>
          </w:p>
        </w:tc>
        <w:tc>
          <w:tcPr>
            <w:tcW w:type="dxa" w:w="62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shd w:fill="FFFFFF" w:val="clear"/>
              </w:rPr>
              <w:t>甲</w:t>
            </w:r>
            <w:r>
              <w:rPr>
                <w:sz w:val="24"/>
                <w:b/>
                <w:color w:val="000000"/>
                <w:shd w:fill="FFFFFF" w:val="clear"/>
              </w:rPr>
              <w:t xml:space="preserve">    </w:t>
            </w:r>
            <w:r>
              <w:rPr>
                <w:sz w:val="24"/>
                <w:b/>
                <w:color w:val="000000"/>
                <w:shd w:fill="FFFFFF" w:val="clear"/>
              </w:rPr>
              <w:t>方：</w:t>
            </w:r>
          </w:p>
        </w:tc>
        <w:tc>
          <w:tcPr>
            <w:tcW w:type="dxa" w:w="62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sz w:val="24"/>
                <w:b/>
              </w:rPr>
              <w:t>佛山市高明区卫生健康局</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shd w:fill="FFFFFF" w:val="clear"/>
              </w:rPr>
              <w:t>乙</w:t>
            </w:r>
            <w:r>
              <w:rPr>
                <w:sz w:val="24"/>
                <w:b/>
                <w:color w:val="000000"/>
                <w:shd w:fill="FFFFFF" w:val="clear"/>
              </w:rPr>
              <w:t xml:space="preserve">    </w:t>
            </w:r>
            <w:r>
              <w:rPr>
                <w:sz w:val="24"/>
                <w:b/>
                <w:color w:val="000000"/>
                <w:shd w:fill="FFFFFF" w:val="clear"/>
              </w:rPr>
              <w:t>方：</w:t>
            </w:r>
          </w:p>
        </w:tc>
        <w:tc>
          <w:tcPr>
            <w:tcW w:type="dxa" w:w="621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sz w:val="24"/>
                <w:b/>
                <w:color w:val="000000"/>
                <w:shd w:fill="FFFFFF" w:val="clear"/>
              </w:rPr>
              <w:t>（中标</w:t>
            </w:r>
            <w:r>
              <w:rPr>
                <w:sz w:val="24"/>
                <w:b/>
                <w:color w:val="000000"/>
              </w:rPr>
              <w:t>/成交</w:t>
            </w:r>
            <w:r>
              <w:rPr>
                <w:sz w:val="24"/>
                <w:b/>
                <w:color w:val="000000"/>
                <w:shd w:fill="FFFFFF" w:val="clear"/>
              </w:rPr>
              <w:t>供应商）</w:t>
            </w:r>
          </w:p>
        </w:tc>
      </w:tr>
    </w:tbl>
    <w:p>
      <w:pPr>
        <w:pStyle w:val="null3"/>
      </w:pPr>
      <w:r>
        <w:rPr>
          <w:sz w:val="24"/>
        </w:rPr>
        <w:t>根据《中华人民共和国政府采购法》、《中华人民共和国民法典》、本项目采购文件的要求，经双方协商，本着平等互利和诚实信用的原则，一致同意签订本合同如下。</w:t>
      </w:r>
    </w:p>
    <w:p>
      <w:pPr>
        <w:pStyle w:val="null3"/>
      </w:pPr>
      <w:r>
        <w:rPr>
          <w:sz w:val="24"/>
          <w:b/>
        </w:rPr>
        <w:t>一、项目概况：</w:t>
      </w:r>
    </w:p>
    <w:p>
      <w:pPr>
        <w:pStyle w:val="null3"/>
        <w:ind w:firstLine="420"/>
        <w:jc w:val="both"/>
      </w:pPr>
      <w:r>
        <w:rPr>
          <w:sz w:val="24"/>
        </w:rPr>
        <w:t>由佛山市高明区卫生健康局按规定程序组织实施</w:t>
      </w:r>
      <w:r>
        <w:rPr>
          <w:sz w:val="24"/>
        </w:rPr>
        <w:t>佛山市</w:t>
      </w:r>
      <w:r>
        <w:rPr>
          <w:sz w:val="24"/>
        </w:rPr>
        <w:t>高明</w:t>
      </w:r>
      <w:r>
        <w:rPr>
          <w:sz w:val="24"/>
        </w:rPr>
        <w:t>区</w:t>
      </w:r>
      <w:r>
        <w:rPr>
          <w:sz w:val="24"/>
        </w:rPr>
        <w:t>中心城区核心区公共外环境除四害</w:t>
      </w:r>
      <w:r>
        <w:rPr>
          <w:sz w:val="24"/>
        </w:rPr>
        <w:t>承包</w:t>
      </w:r>
      <w:r>
        <w:rPr>
          <w:sz w:val="24"/>
        </w:rPr>
        <w:t>服务项目，项目地点位于佛山市高明区中心城区核心区范围，即西江以西、广明高速以南、祥福路以东、海华路以东（高明监狱以南段）、沧江河以北的建成区域。</w:t>
      </w:r>
      <w:r>
        <w:rPr>
          <w:sz w:val="24"/>
        </w:rPr>
        <w:t>服务期限为</w:t>
      </w:r>
      <w:r>
        <w:rPr>
          <w:sz w:val="24"/>
        </w:rPr>
        <w:t>1</w:t>
      </w:r>
      <w:r>
        <w:rPr>
          <w:sz w:val="24"/>
        </w:rPr>
        <w:t>年（即</w:t>
      </w:r>
      <w:r>
        <w:rPr>
          <w:sz w:val="24"/>
        </w:rPr>
        <w:t>20</w:t>
      </w:r>
      <w:r>
        <w:rPr>
          <w:sz w:val="24"/>
        </w:rPr>
        <w:t>24</w:t>
      </w:r>
      <w:r>
        <w:rPr>
          <w:sz w:val="24"/>
        </w:rPr>
        <w:t>年</w:t>
      </w:r>
      <w:r>
        <w:rPr>
          <w:sz w:val="24"/>
        </w:rPr>
        <w:t>10月1日至202</w:t>
      </w:r>
      <w:r>
        <w:rPr>
          <w:sz w:val="24"/>
        </w:rPr>
        <w:t>5</w:t>
      </w:r>
      <w:r>
        <w:rPr>
          <w:sz w:val="24"/>
        </w:rPr>
        <w:t>年</w:t>
      </w:r>
      <w:r>
        <w:rPr>
          <w:sz w:val="24"/>
        </w:rPr>
        <w:t>9月30日）</w:t>
      </w:r>
      <w:r>
        <w:rPr>
          <w:sz w:val="24"/>
        </w:rPr>
        <w:t>，各标段（</w:t>
      </w:r>
      <w:r>
        <w:rPr>
          <w:sz w:val="24"/>
        </w:rPr>
        <w:t>采购包）</w:t>
      </w:r>
      <w:r>
        <w:rPr>
          <w:sz w:val="24"/>
        </w:rPr>
        <w:t>甲方按照合同要求提供承包服务。</w:t>
      </w:r>
    </w:p>
    <w:p>
      <w:pPr>
        <w:pStyle w:val="null3"/>
      </w:pPr>
      <w:r>
        <w:rPr>
          <w:sz w:val="24"/>
          <w:b/>
          <w:color w:val="000000"/>
          <w:shd w:fill="FFFFFF" w:val="clear"/>
        </w:rPr>
        <w:t>二</w:t>
      </w:r>
      <w:r>
        <w:rPr>
          <w:sz w:val="24"/>
          <w:b/>
          <w:color w:val="000000"/>
          <w:shd w:fill="FFFFFF" w:val="clear"/>
        </w:rPr>
        <w:t>、项目主要内容及实现功能目标：</w:t>
      </w:r>
    </w:p>
    <w:p>
      <w:pPr>
        <w:pStyle w:val="null3"/>
        <w:ind w:firstLine="420"/>
        <w:jc w:val="both"/>
      </w:pPr>
      <w:r>
        <w:rPr>
          <w:sz w:val="24"/>
          <w:color w:val="000000"/>
        </w:rPr>
        <w:t>佛山市</w:t>
      </w:r>
      <w:r>
        <w:rPr>
          <w:sz w:val="24"/>
          <w:color w:val="000000"/>
        </w:rPr>
        <w:t>高明区中心城区核心区公共外环境除四害承包服务项目，</w:t>
      </w:r>
      <w:r>
        <w:rPr>
          <w:sz w:val="24"/>
          <w:color w:val="000000"/>
        </w:rPr>
        <w:t>通过承包服务使</w:t>
      </w:r>
      <w:r>
        <w:rPr>
          <w:sz w:val="24"/>
          <w:color w:val="000000"/>
        </w:rPr>
        <w:t>高明区中心城区核心区</w:t>
      </w:r>
      <w:r>
        <w:rPr>
          <w:sz w:val="24"/>
          <w:color w:val="000000"/>
        </w:rPr>
        <w:t>的</w:t>
      </w:r>
      <w:r>
        <w:rPr>
          <w:sz w:val="24"/>
          <w:color w:val="000000"/>
        </w:rPr>
        <w:t>公共外环境</w:t>
      </w:r>
      <w:r>
        <w:rPr>
          <w:sz w:val="24"/>
          <w:color w:val="000000"/>
        </w:rPr>
        <w:t>的病媒生物（鼠、蚊、蝇、蟑螂）密度达到</w:t>
      </w:r>
      <w:r>
        <w:rPr>
          <w:sz w:val="24"/>
        </w:rPr>
        <w:t>2012年4月1日实施的中华人民共和国国家标准：GB/T27770-2011（</w:t>
      </w:r>
      <w:r>
        <w:rPr>
          <w:sz w:val="24"/>
        </w:rPr>
        <w:t>病媒生物密度控制水平</w:t>
      </w:r>
      <w:r>
        <w:rPr>
          <w:sz w:val="21"/>
        </w:rPr>
        <w:t xml:space="preserve"> </w:t>
      </w:r>
      <w:r>
        <w:rPr>
          <w:sz w:val="24"/>
        </w:rPr>
        <w:t>鼠类），</w:t>
      </w:r>
      <w:r>
        <w:rPr>
          <w:sz w:val="24"/>
        </w:rPr>
        <w:t>GB/T27771-2011（</w:t>
      </w:r>
      <w:r>
        <w:rPr>
          <w:sz w:val="24"/>
        </w:rPr>
        <w:t>病媒生物密度控制水平</w:t>
      </w:r>
      <w:r>
        <w:rPr>
          <w:sz w:val="21"/>
        </w:rPr>
        <w:t xml:space="preserve"> </w:t>
      </w:r>
      <w:r>
        <w:rPr>
          <w:sz w:val="24"/>
        </w:rPr>
        <w:t>蚊虫），</w:t>
      </w:r>
      <w:r>
        <w:rPr>
          <w:sz w:val="24"/>
        </w:rPr>
        <w:t>GB/T27772-2011（</w:t>
      </w:r>
      <w:r>
        <w:rPr>
          <w:sz w:val="24"/>
        </w:rPr>
        <w:t>病媒生物密度控制水平</w:t>
      </w:r>
      <w:r>
        <w:rPr>
          <w:sz w:val="21"/>
        </w:rPr>
        <w:t xml:space="preserve"> </w:t>
      </w:r>
      <w:r>
        <w:rPr>
          <w:sz w:val="24"/>
        </w:rPr>
        <w:t>蝇类），</w:t>
      </w:r>
      <w:r>
        <w:rPr>
          <w:sz w:val="24"/>
        </w:rPr>
        <w:t>GB/T27773-2011（</w:t>
      </w:r>
      <w:r>
        <w:rPr>
          <w:sz w:val="24"/>
        </w:rPr>
        <w:t>病媒生物密度控制水平</w:t>
      </w:r>
      <w:r>
        <w:rPr>
          <w:sz w:val="21"/>
        </w:rPr>
        <w:t xml:space="preserve"> </w:t>
      </w:r>
      <w:r>
        <w:rPr>
          <w:sz w:val="24"/>
        </w:rPr>
        <w:t>蜚蠊）</w:t>
      </w:r>
      <w:r>
        <w:rPr>
          <w:sz w:val="24"/>
        </w:rPr>
        <w:t>的要求。</w:t>
      </w:r>
    </w:p>
    <w:p>
      <w:pPr>
        <w:pStyle w:val="null3"/>
      </w:pPr>
      <w:r>
        <w:rPr>
          <w:sz w:val="24"/>
          <w:b/>
          <w:color w:val="000000"/>
          <w:shd w:fill="FFFFFF" w:val="clear"/>
        </w:rPr>
        <w:t>三、</w:t>
      </w:r>
      <w:r>
        <w:rPr>
          <w:sz w:val="24"/>
          <w:b/>
          <w:color w:val="000000"/>
          <w:shd w:fill="FFFFFF" w:val="clear"/>
        </w:rPr>
        <w:t>产品及服务供应清单：</w:t>
      </w:r>
      <w:r>
        <w:rPr>
          <w:sz w:val="24"/>
          <w:color w:val="000000"/>
          <w:shd w:fill="FFFFFF" w:val="clear"/>
        </w:rPr>
        <w:t>见附件</w:t>
      </w:r>
      <w:r>
        <w:rPr>
          <w:sz w:val="24"/>
          <w:color w:val="000000"/>
          <w:shd w:fill="FFFFFF" w:val="clear"/>
        </w:rPr>
        <w:t>二</w:t>
      </w:r>
      <w:r>
        <w:rPr>
          <w:sz w:val="24"/>
          <w:color w:val="000000"/>
          <w:shd w:fill="FFFFFF" w:val="clear"/>
        </w:rPr>
        <w:t>《报价清单明细表》。</w:t>
      </w:r>
    </w:p>
    <w:p>
      <w:pPr>
        <w:pStyle w:val="null3"/>
        <w:jc w:val="both"/>
      </w:pPr>
      <w:r>
        <w:rPr>
          <w:sz w:val="24"/>
          <w:b/>
        </w:rPr>
        <w:t>四</w:t>
      </w:r>
      <w:r>
        <w:rPr>
          <w:sz w:val="24"/>
          <w:b/>
        </w:rPr>
        <w:t>、合同金额</w:t>
      </w:r>
      <w:r>
        <w:rPr>
          <w:sz w:val="24"/>
          <w:b/>
        </w:rPr>
        <w:t>：</w:t>
      </w:r>
    </w:p>
    <w:p>
      <w:pPr>
        <w:pStyle w:val="null3"/>
        <w:ind w:firstLine="480"/>
        <w:jc w:val="both"/>
      </w:pPr>
      <w:r>
        <w:rPr>
          <w:sz w:val="24"/>
        </w:rPr>
        <w:t>（</w:t>
      </w:r>
      <w:r>
        <w:rPr>
          <w:sz w:val="24"/>
        </w:rPr>
        <w:t>1</w:t>
      </w:r>
      <w:r>
        <w:rPr>
          <w:sz w:val="24"/>
        </w:rPr>
        <w:t>）</w:t>
      </w:r>
      <w:r>
        <w:rPr>
          <w:sz w:val="24"/>
        </w:rPr>
        <w:t>本标段（采购包）</w:t>
      </w:r>
      <w:r>
        <w:rPr>
          <w:sz w:val="24"/>
        </w:rPr>
        <w:t>合同</w:t>
      </w:r>
      <w:r>
        <w:rPr>
          <w:sz w:val="24"/>
        </w:rPr>
        <w:t>金额</w:t>
      </w:r>
      <w:r>
        <w:rPr>
          <w:sz w:val="24"/>
        </w:rPr>
        <w:t>人民币（大写）：</w:t>
      </w:r>
      <w:r>
        <w:rPr>
          <w:sz w:val="21"/>
          <w:u w:val="single"/>
        </w:rPr>
        <w:t xml:space="preserve">     </w:t>
      </w:r>
      <w:r>
        <w:rPr>
          <w:sz w:val="24"/>
        </w:rPr>
        <w:t>即（小写）：</w:t>
      </w:r>
      <w:r>
        <w:rPr>
          <w:sz w:val="24"/>
          <w:u w:val="single"/>
        </w:rPr>
        <w:t>RMB￥</w:t>
      </w:r>
      <w:r>
        <w:rPr>
          <w:sz w:val="21"/>
          <w:u w:val="single"/>
        </w:rPr>
        <w:t xml:space="preserve">        </w:t>
      </w:r>
    </w:p>
    <w:p>
      <w:pPr>
        <w:pStyle w:val="null3"/>
        <w:ind w:firstLine="480"/>
        <w:jc w:val="both"/>
      </w:pPr>
      <w:r>
        <w:rPr>
          <w:sz w:val="24"/>
        </w:rPr>
        <w:t>（</w:t>
      </w:r>
      <w:r>
        <w:rPr>
          <w:sz w:val="24"/>
        </w:rPr>
        <w:t>2</w:t>
      </w:r>
      <w:r>
        <w:rPr>
          <w:sz w:val="24"/>
        </w:rPr>
        <w:t>）</w:t>
      </w:r>
      <w:r>
        <w:rPr>
          <w:sz w:val="24"/>
        </w:rPr>
        <w:t>本项目</w:t>
      </w:r>
      <w:r>
        <w:rPr>
          <w:sz w:val="24"/>
        </w:rPr>
        <w:t>以包工、包料、包质量、包安全、包文明作业等方式承包管理；</w:t>
      </w:r>
      <w:r>
        <w:rPr>
          <w:sz w:val="24"/>
        </w:rPr>
        <w:t>本项目</w:t>
      </w:r>
      <w:r>
        <w:rPr>
          <w:sz w:val="24"/>
        </w:rPr>
        <w:t>所有除</w:t>
      </w:r>
      <w:r>
        <w:rPr>
          <w:sz w:val="24"/>
        </w:rPr>
        <w:t>“四害”专业队人员的</w:t>
      </w:r>
      <w:r>
        <w:rPr>
          <w:sz w:val="24"/>
        </w:rPr>
        <w:t>工资、</w:t>
      </w:r>
      <w:r>
        <w:rPr>
          <w:sz w:val="24"/>
        </w:rPr>
        <w:t>养老、医疗、工伤、失业保险</w:t>
      </w:r>
      <w:r>
        <w:rPr>
          <w:sz w:val="24"/>
        </w:rPr>
        <w:t>、人身意外险费用</w:t>
      </w:r>
      <w:r>
        <w:rPr>
          <w:sz w:val="24"/>
        </w:rPr>
        <w:t>及一切劳工关系的经济纠纷、法律责任、全额含税发票、承包区域内因新增工作范围而导致成本上涨已包含在预算中，合同实施过程中的</w:t>
      </w:r>
      <w:r>
        <w:rPr>
          <w:sz w:val="24"/>
        </w:rPr>
        <w:t>可预见、</w:t>
      </w:r>
      <w:r>
        <w:rPr>
          <w:sz w:val="24"/>
        </w:rPr>
        <w:t>不可预见费用等均由</w:t>
      </w:r>
      <w:r>
        <w:rPr>
          <w:sz w:val="24"/>
        </w:rPr>
        <w:t>乙方</w:t>
      </w:r>
      <w:r>
        <w:rPr>
          <w:sz w:val="24"/>
        </w:rPr>
        <w:t>负责</w:t>
      </w:r>
      <w:r>
        <w:rPr>
          <w:sz w:val="24"/>
        </w:rPr>
        <w:t>。合同中包含药物、器械、材料、人工（包括工资、养老、医疗、工伤、失业保险）、施工人员人身意外险费用及管理费用、税费、合理利润、风险费用及合同实施过程中可预见和不可预见费用。</w:t>
      </w:r>
    </w:p>
    <w:p>
      <w:pPr>
        <w:pStyle w:val="null3"/>
        <w:ind w:firstLine="480"/>
        <w:jc w:val="both"/>
      </w:pPr>
      <w:r>
        <w:rPr>
          <w:sz w:val="24"/>
        </w:rPr>
        <w:t>（</w:t>
      </w:r>
      <w:r>
        <w:rPr>
          <w:sz w:val="24"/>
        </w:rPr>
        <w:t>3</w:t>
      </w:r>
      <w:r>
        <w:rPr>
          <w:sz w:val="24"/>
        </w:rPr>
        <w:t>）乙方承诺：中标后为本项目实施人员购买足额人身意外险，并承诺在本项目中，由于乙方操作不当或违规造成的施工人员或第三者人身伤亡事故、财产损失责任由乙方承担。</w:t>
      </w:r>
    </w:p>
    <w:p>
      <w:pPr>
        <w:pStyle w:val="null3"/>
        <w:ind w:firstLine="480"/>
        <w:jc w:val="both"/>
      </w:pPr>
      <w:r>
        <w:rPr>
          <w:sz w:val="24"/>
        </w:rPr>
        <w:t>（</w:t>
      </w:r>
      <w:r>
        <w:rPr>
          <w:sz w:val="24"/>
        </w:rPr>
        <w:t>4</w:t>
      </w:r>
      <w:r>
        <w:rPr>
          <w:sz w:val="24"/>
        </w:rPr>
        <w:t>）提供服务的全部工作人员的薪金不低于佛山市最低工资标准。</w:t>
      </w:r>
    </w:p>
    <w:p>
      <w:pPr>
        <w:pStyle w:val="null3"/>
        <w:ind w:firstLine="480"/>
        <w:jc w:val="both"/>
      </w:pPr>
      <w:r>
        <w:rPr>
          <w:sz w:val="24"/>
        </w:rPr>
        <w:t>（</w:t>
      </w:r>
      <w:r>
        <w:rPr>
          <w:sz w:val="24"/>
        </w:rPr>
        <w:t>5</w:t>
      </w:r>
      <w:r>
        <w:rPr>
          <w:sz w:val="24"/>
        </w:rPr>
        <w:t>）乙方必须自行考虑本项目在实施期间的一切可能产生的费用。在合同执行过程中，甲方将不再另行支付与本项目相关的任何费用（非本项目要求的其它内容除外）。</w:t>
      </w:r>
    </w:p>
    <w:p>
      <w:pPr>
        <w:pStyle w:val="null3"/>
        <w:ind w:firstLine="480"/>
        <w:jc w:val="both"/>
      </w:pPr>
      <w:r>
        <w:rPr>
          <w:sz w:val="24"/>
        </w:rPr>
        <w:t>注：本合同约定的价格为含税价格，在合同履行期间，不因国家税率的调整而调整。</w:t>
      </w:r>
    </w:p>
    <w:p>
      <w:pPr>
        <w:pStyle w:val="null3"/>
        <w:jc w:val="both"/>
      </w:pPr>
      <w:r>
        <w:rPr>
          <w:sz w:val="24"/>
          <w:b/>
        </w:rPr>
        <w:t>五</w:t>
      </w:r>
      <w:r>
        <w:rPr>
          <w:sz w:val="24"/>
          <w:b/>
        </w:rPr>
        <w:t>、</w:t>
      </w:r>
      <w:r>
        <w:rPr>
          <w:sz w:val="24"/>
          <w:b/>
        </w:rPr>
        <w:t>服务范围：</w:t>
      </w:r>
    </w:p>
    <w:p>
      <w:pPr>
        <w:pStyle w:val="null3"/>
        <w:ind w:firstLine="480"/>
        <w:jc w:val="both"/>
      </w:pPr>
      <w:r>
        <w:rPr>
          <w:sz w:val="24"/>
        </w:rPr>
        <w:t>（</w:t>
      </w:r>
      <w:r>
        <w:rPr>
          <w:sz w:val="24"/>
        </w:rPr>
        <w:t>1</w:t>
      </w:r>
      <w:r>
        <w:rPr>
          <w:sz w:val="24"/>
        </w:rPr>
        <w:t>）</w:t>
      </w:r>
      <w:r>
        <w:rPr>
          <w:sz w:val="24"/>
        </w:rPr>
        <w:t>项目地点</w:t>
      </w:r>
      <w:r>
        <w:rPr>
          <w:sz w:val="24"/>
        </w:rPr>
        <w:t>位于佛山市</w:t>
      </w:r>
      <w:r>
        <w:rPr>
          <w:sz w:val="24"/>
        </w:rPr>
        <w:t>高明区中心城区核心区范围，即西江以西、广明高速以南、祥福路以东、海华路以东（高明监狱以南段）、沧江河以北的建成区公共外环境。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4"/>
        </w:rPr>
        <w:t>“四害”孳生隐患的公共外环境场地。此外，协助区有关部门对市政公厕、垃圾收集点进行定期灭蝇，对电信、供电、供水、通讯等各类工作井进行辅助检查、防控。分四个标段</w:t>
      </w:r>
      <w:r>
        <w:rPr>
          <w:sz w:val="24"/>
        </w:rPr>
        <w:t>（采购包）</w:t>
      </w:r>
      <w:r>
        <w:rPr>
          <w:sz w:val="24"/>
        </w:rPr>
        <w:t>，各标段</w:t>
      </w:r>
      <w:r>
        <w:rPr>
          <w:sz w:val="24"/>
        </w:rPr>
        <w:t>（采购包）</w:t>
      </w:r>
      <w:r>
        <w:rPr>
          <w:sz w:val="24"/>
        </w:rPr>
        <w:t>的划分如下：</w:t>
      </w:r>
    </w:p>
    <w:tbl>
      <w:tblPr>
        <w:tblW w:w="0" w:type="auto"/>
        <w:tblBorders>
          <w:top w:val="none" w:color="000000" w:sz="4"/>
          <w:left w:val="none" w:color="000000" w:sz="4"/>
          <w:bottom w:val="none" w:color="000000" w:sz="4"/>
          <w:right w:val="none" w:color="000000" w:sz="4"/>
          <w:insideH w:val="none"/>
          <w:insideV w:val="none"/>
        </w:tblBorders>
      </w:tblPr>
      <w:tblGrid>
        <w:gridCol w:w="1788"/>
        <w:gridCol w:w="6518"/>
      </w:tblGrid>
      <w:tr>
        <w:tc>
          <w:tcPr>
            <w:tcW w:type="dxa" w:w="1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标段（采购包）</w:t>
            </w:r>
          </w:p>
        </w:tc>
        <w:tc>
          <w:tcPr>
            <w:tcW w:type="dxa" w:w="6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范围划分</w:t>
            </w:r>
          </w:p>
        </w:tc>
      </w:tr>
      <w:tr>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标段（采购包）</w:t>
            </w:r>
            <w:r>
              <w:rPr>
                <w:sz w:val="24"/>
              </w:rPr>
              <w:t>1</w:t>
            </w:r>
          </w:p>
        </w:tc>
        <w:tc>
          <w:tcPr>
            <w:tcW w:type="dxa" w:w="6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竹园居委、长安居委、中山居委、罗西村委管辖范围【东至西江河堤、南至沧江路、西至秀丽河堤、北至怡乐路（包括城中村）】；以及西江产业新城建成区域【东至西江河堤、南至怡乐路、西至秀丽河堤、北至秀丽路（包括明湖居委、苏村村委管辖范围，包括城中村、佛山市华英高明学校）】。</w:t>
            </w:r>
          </w:p>
        </w:tc>
      </w:tr>
      <w:tr>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标段（采购包）</w:t>
            </w:r>
            <w:r>
              <w:rPr>
                <w:sz w:val="24"/>
              </w:rPr>
              <w:t>2</w:t>
            </w:r>
          </w:p>
        </w:tc>
        <w:tc>
          <w:tcPr>
            <w:tcW w:type="dxa" w:w="6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河江片建成区（泰华居委、河江居委）管辖范围【东至秀丽河堤、南至沧江河堤、西至祥福路、北至平山大道】</w:t>
            </w:r>
            <w:r>
              <w:rPr>
                <w:sz w:val="24"/>
              </w:rPr>
              <w:t>；</w:t>
            </w:r>
            <w:r>
              <w:rPr>
                <w:sz w:val="24"/>
              </w:rPr>
              <w:t>以及宜兴街</w:t>
            </w:r>
            <w:r>
              <w:rPr>
                <w:sz w:val="24"/>
              </w:rPr>
              <w:t>-天宁西路以东、大成路以南、祥福路以西、沧江河堤以北的建成区域（不含农村）。</w:t>
            </w:r>
          </w:p>
        </w:tc>
      </w:tr>
      <w:tr>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标段（采购包）</w:t>
            </w:r>
            <w:r>
              <w:rPr>
                <w:sz w:val="24"/>
              </w:rPr>
              <w:t>3</w:t>
            </w:r>
          </w:p>
        </w:tc>
        <w:tc>
          <w:tcPr>
            <w:tcW w:type="dxa" w:w="6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月明居委、育才居委管辖范围【东至西江河堤、南至沧江河堤、西至中山路、北至文华路（包括城中村）】。</w:t>
            </w:r>
          </w:p>
        </w:tc>
      </w:tr>
      <w:tr>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标段（采购包）</w:t>
            </w:r>
            <w:r>
              <w:rPr>
                <w:sz w:val="24"/>
              </w:rPr>
              <w:t>4</w:t>
            </w:r>
          </w:p>
        </w:tc>
        <w:tc>
          <w:tcPr>
            <w:tcW w:type="dxa" w:w="6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健力居委、岭南居委、安泰居委、金华居委管辖范围【东至西江河堤、南至文华路</w:t>
            </w:r>
            <w:r>
              <w:rPr>
                <w:sz w:val="24"/>
              </w:rPr>
              <w:t>-中山路-沧江河堤、西至秀丽河堤、北至沧江路（包括城中村）】。</w:t>
            </w:r>
          </w:p>
        </w:tc>
      </w:tr>
    </w:tbl>
    <w:p>
      <w:pPr>
        <w:pStyle w:val="null3"/>
        <w:ind w:firstLine="480"/>
        <w:jc w:val="both"/>
      </w:pPr>
      <w:r>
        <w:rPr>
          <w:sz w:val="24"/>
        </w:rPr>
        <w:t>（</w:t>
      </w:r>
      <w:r>
        <w:rPr>
          <w:sz w:val="24"/>
        </w:rPr>
        <w:t>2</w:t>
      </w:r>
      <w:r>
        <w:rPr>
          <w:sz w:val="24"/>
        </w:rPr>
        <w:t>）</w:t>
      </w:r>
      <w:r>
        <w:rPr>
          <w:sz w:val="24"/>
        </w:rPr>
        <w:t>承包区域</w:t>
      </w:r>
      <w:r>
        <w:rPr>
          <w:sz w:val="24"/>
        </w:rPr>
        <w:t>范围</w:t>
      </w:r>
      <w:r>
        <w:rPr>
          <w:sz w:val="24"/>
        </w:rPr>
        <w:t>按照工作要求分为达标区和防护区。</w:t>
      </w:r>
      <w:r>
        <w:rPr>
          <w:sz w:val="24"/>
        </w:rPr>
        <w:t>以上各标段范围为达标区，</w:t>
      </w:r>
      <w:r>
        <w:rPr>
          <w:sz w:val="24"/>
        </w:rPr>
        <w:t>达标区外围</w:t>
      </w:r>
      <w:r>
        <w:rPr>
          <w:sz w:val="24"/>
        </w:rPr>
        <w:t>200米的范围</w:t>
      </w:r>
      <w:r>
        <w:rPr>
          <w:sz w:val="24"/>
        </w:rPr>
        <w:t>为</w:t>
      </w:r>
      <w:r>
        <w:rPr>
          <w:sz w:val="24"/>
        </w:rPr>
        <w:t>防护区。</w:t>
      </w:r>
    </w:p>
    <w:p>
      <w:pPr>
        <w:pStyle w:val="null3"/>
        <w:ind w:firstLine="444"/>
        <w:jc w:val="both"/>
      </w:pPr>
      <w:r>
        <w:rPr>
          <w:sz w:val="24"/>
        </w:rPr>
        <w:t>（</w:t>
      </w:r>
      <w:r>
        <w:rPr>
          <w:sz w:val="24"/>
        </w:rPr>
        <w:t>3</w:t>
      </w:r>
      <w:r>
        <w:rPr>
          <w:sz w:val="24"/>
        </w:rPr>
        <w:t>）乙方承包区域为：第</w:t>
      </w:r>
      <w:r>
        <w:rPr>
          <w:sz w:val="21"/>
          <w:u w:val="single"/>
        </w:rPr>
        <w:t xml:space="preserve"> </w:t>
      </w:r>
      <w:r>
        <w:rPr>
          <w:sz w:val="21"/>
          <w:u w:val="single"/>
        </w:rPr>
        <w:t xml:space="preserve">    </w:t>
      </w:r>
      <w:r>
        <w:rPr>
          <w:sz w:val="21"/>
          <w:u w:val="single"/>
        </w:rPr>
        <w:t xml:space="preserve"> </w:t>
      </w:r>
      <w:r>
        <w:rPr>
          <w:sz w:val="24"/>
        </w:rPr>
        <w:t>标段。</w:t>
      </w:r>
    </w:p>
    <w:p>
      <w:pPr>
        <w:pStyle w:val="null3"/>
        <w:jc w:val="both"/>
      </w:pPr>
      <w:r>
        <w:rPr>
          <w:sz w:val="24"/>
          <w:b/>
        </w:rPr>
        <w:t>六</w:t>
      </w:r>
      <w:r>
        <w:rPr>
          <w:sz w:val="24"/>
          <w:b/>
        </w:rPr>
        <w:t>、服务期</w:t>
      </w:r>
      <w:r>
        <w:rPr>
          <w:sz w:val="24"/>
          <w:b/>
        </w:rPr>
        <w:t>:</w:t>
      </w:r>
    </w:p>
    <w:p>
      <w:pPr>
        <w:pStyle w:val="null3"/>
        <w:ind w:firstLine="480"/>
        <w:jc w:val="both"/>
      </w:pPr>
      <w:r>
        <w:rPr>
          <w:sz w:val="24"/>
        </w:rPr>
        <w:t>（</w:t>
      </w:r>
      <w:r>
        <w:rPr>
          <w:sz w:val="24"/>
        </w:rPr>
        <w:t>1</w:t>
      </w:r>
      <w:r>
        <w:rPr>
          <w:sz w:val="24"/>
        </w:rPr>
        <w:t>）</w:t>
      </w:r>
      <w:r>
        <w:rPr>
          <w:sz w:val="24"/>
        </w:rPr>
        <w:t>合同生效后，提供</w:t>
      </w:r>
      <w:r>
        <w:rPr>
          <w:sz w:val="24"/>
        </w:rPr>
        <w:t>1</w:t>
      </w:r>
      <w:r>
        <w:rPr>
          <w:sz w:val="24"/>
        </w:rPr>
        <w:t>年服务（即</w:t>
      </w:r>
      <w:r>
        <w:rPr>
          <w:sz w:val="24"/>
        </w:rPr>
        <w:t>202</w:t>
      </w:r>
      <w:r>
        <w:rPr>
          <w:sz w:val="24"/>
        </w:rPr>
        <w:t>4</w:t>
      </w:r>
      <w:r>
        <w:rPr>
          <w:sz w:val="24"/>
        </w:rPr>
        <w:t>年</w:t>
      </w:r>
      <w:r>
        <w:rPr>
          <w:sz w:val="24"/>
        </w:rPr>
        <w:t>10月1日至202</w:t>
      </w:r>
      <w:r>
        <w:rPr>
          <w:sz w:val="24"/>
        </w:rPr>
        <w:t>5</w:t>
      </w:r>
      <w:r>
        <w:rPr>
          <w:sz w:val="24"/>
        </w:rPr>
        <w:t>年</w:t>
      </w:r>
      <w:r>
        <w:rPr>
          <w:sz w:val="24"/>
        </w:rPr>
        <w:t>9月30日）</w:t>
      </w:r>
    </w:p>
    <w:p>
      <w:pPr>
        <w:pStyle w:val="null3"/>
        <w:ind w:firstLine="480"/>
        <w:jc w:val="both"/>
      </w:pPr>
      <w:r>
        <w:rPr>
          <w:sz w:val="24"/>
        </w:rPr>
        <w:t>（</w:t>
      </w:r>
      <w:r>
        <w:rPr>
          <w:sz w:val="24"/>
        </w:rPr>
        <w:t>2</w:t>
      </w:r>
      <w:r>
        <w:rPr>
          <w:sz w:val="24"/>
        </w:rPr>
        <w:t>）</w:t>
      </w:r>
      <w:r>
        <w:rPr>
          <w:sz w:val="24"/>
        </w:rPr>
        <w:t>合同到期后，如因故未能按时移交，乙方必须无条件接受按合同结束前一个月份应收费用标准及服务要求标准延长不多于三个月的过渡期服务，以保证服务需要。延长服务期间，乙方收费以月度为计算单位。</w:t>
      </w:r>
    </w:p>
    <w:p>
      <w:pPr>
        <w:pStyle w:val="null3"/>
        <w:jc w:val="both"/>
      </w:pPr>
      <w:r>
        <w:rPr>
          <w:sz w:val="24"/>
          <w:b/>
        </w:rPr>
        <w:t>七</w:t>
      </w:r>
      <w:r>
        <w:rPr>
          <w:sz w:val="24"/>
          <w:b/>
        </w:rPr>
        <w:t>、项目管理质量要求：</w:t>
      </w:r>
    </w:p>
    <w:p>
      <w:pPr>
        <w:pStyle w:val="null3"/>
        <w:ind w:firstLine="480"/>
        <w:jc w:val="left"/>
      </w:pPr>
      <w:r>
        <w:rPr>
          <w:sz w:val="24"/>
        </w:rPr>
        <w:t>（</w:t>
      </w:r>
      <w:r>
        <w:rPr>
          <w:sz w:val="24"/>
        </w:rPr>
        <w:t>1</w:t>
      </w:r>
      <w:r>
        <w:rPr>
          <w:sz w:val="24"/>
        </w:rPr>
        <w:t>）乙方</w:t>
      </w:r>
      <w:r>
        <w:rPr>
          <w:sz w:val="24"/>
        </w:rPr>
        <w:t>建有完善的质量管理体系和相关制度，强化服务质量和内控管理，能结合</w:t>
      </w:r>
      <w:r>
        <w:rPr>
          <w:sz w:val="24"/>
        </w:rPr>
        <w:t>甲方</w:t>
      </w:r>
      <w:r>
        <w:rPr>
          <w:sz w:val="24"/>
        </w:rPr>
        <w:t>需求和项目特点提出有针对性的管理措施，为</w:t>
      </w:r>
      <w:r>
        <w:rPr>
          <w:sz w:val="24"/>
        </w:rPr>
        <w:t>甲方</w:t>
      </w:r>
      <w:r>
        <w:rPr>
          <w:sz w:val="24"/>
        </w:rPr>
        <w:t>提供规范、标准、可靠的服务，并形成相关记录。</w:t>
      </w:r>
    </w:p>
    <w:p>
      <w:pPr>
        <w:pStyle w:val="null3"/>
        <w:ind w:firstLine="480"/>
        <w:jc w:val="left"/>
      </w:pPr>
      <w:r>
        <w:rPr>
          <w:sz w:val="24"/>
        </w:rPr>
        <w:t>（</w:t>
      </w:r>
      <w:r>
        <w:rPr>
          <w:sz w:val="24"/>
        </w:rPr>
        <w:t>2</w:t>
      </w:r>
      <w:r>
        <w:rPr>
          <w:sz w:val="24"/>
        </w:rPr>
        <w:t>）</w:t>
      </w:r>
      <w:r>
        <w:rPr>
          <w:sz w:val="24"/>
        </w:rPr>
        <w:t>承包合同期内，</w:t>
      </w:r>
      <w:r>
        <w:rPr>
          <w:sz w:val="24"/>
        </w:rPr>
        <w:t>乙方</w:t>
      </w:r>
      <w:r>
        <w:rPr>
          <w:sz w:val="24"/>
        </w:rPr>
        <w:t>按照服务合同的</w:t>
      </w:r>
      <w:r>
        <w:rPr>
          <w:sz w:val="24"/>
        </w:rPr>
        <w:t>要求提供承包服务，达标区的除</w:t>
      </w:r>
      <w:r>
        <w:rPr>
          <w:sz w:val="24"/>
        </w:rPr>
        <w:t>“四害”管理服务项目要达到2012年4月1日实施的中华人民共和国国家标准：GB/T27770-2011病媒生物密度控制水平（鼠类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B级）；防护区不超过达标区的2倍。</w:t>
      </w:r>
    </w:p>
    <w:p>
      <w:pPr>
        <w:pStyle w:val="null3"/>
        <w:ind w:firstLine="480"/>
        <w:jc w:val="left"/>
      </w:pPr>
      <w:r>
        <w:rPr>
          <w:sz w:val="24"/>
        </w:rPr>
        <w:t>（</w:t>
      </w:r>
      <w:r>
        <w:rPr>
          <w:sz w:val="24"/>
        </w:rPr>
        <w:t>3</w:t>
      </w:r>
      <w:r>
        <w:rPr>
          <w:sz w:val="24"/>
        </w:rPr>
        <w:t>）高明区中心城区核心区公共外环境除四害承包服务质量考评标准。</w:t>
      </w:r>
    </w:p>
    <w:p>
      <w:pPr>
        <w:pStyle w:val="null3"/>
        <w:jc w:val="both"/>
      </w:pPr>
      <w:r>
        <w:rPr>
          <w:sz w:val="24"/>
          <w:b/>
        </w:rPr>
        <w:t>八</w:t>
      </w:r>
      <w:r>
        <w:rPr>
          <w:sz w:val="24"/>
          <w:b/>
        </w:rPr>
        <w:t>、合同履约保证金：</w:t>
      </w:r>
    </w:p>
    <w:p>
      <w:pPr>
        <w:pStyle w:val="null3"/>
        <w:ind w:firstLine="480"/>
        <w:jc w:val="both"/>
      </w:pPr>
      <w:r>
        <w:rPr>
          <w:sz w:val="24"/>
        </w:rPr>
        <w:t>（</w:t>
      </w:r>
      <w:r>
        <w:rPr>
          <w:sz w:val="24"/>
        </w:rPr>
        <w:t>1</w:t>
      </w:r>
      <w:r>
        <w:rPr>
          <w:sz w:val="24"/>
        </w:rPr>
        <w:t>）履约担保形式</w:t>
      </w:r>
      <w:r>
        <w:rPr>
          <w:sz w:val="24"/>
        </w:rPr>
        <w:t>：</w:t>
      </w:r>
      <w:r>
        <w:rPr>
          <w:sz w:val="24"/>
        </w:rPr>
        <w:t>向</w:t>
      </w:r>
      <w:r>
        <w:rPr>
          <w:sz w:val="24"/>
        </w:rPr>
        <w:t>甲方</w:t>
      </w:r>
      <w:r>
        <w:rPr>
          <w:sz w:val="24"/>
        </w:rPr>
        <w:t>以银行转账形式、支票、汇票、本票、保函等非现金方式提交履约保证金，履约保证金应存放在</w:t>
      </w:r>
      <w:r>
        <w:rPr>
          <w:sz w:val="24"/>
        </w:rPr>
        <w:t>甲方</w:t>
      </w:r>
      <w:r>
        <w:rPr>
          <w:sz w:val="24"/>
        </w:rPr>
        <w:t>指定的履约保证金账户，并凭</w:t>
      </w:r>
      <w:r>
        <w:rPr>
          <w:sz w:val="24"/>
        </w:rPr>
        <w:t>成交</w:t>
      </w:r>
      <w:r>
        <w:rPr>
          <w:sz w:val="24"/>
        </w:rPr>
        <w:t>通知书、履约保证金缴交凭证与</w:t>
      </w:r>
      <w:r>
        <w:rPr>
          <w:sz w:val="24"/>
        </w:rPr>
        <w:t>甲方</w:t>
      </w:r>
      <w:r>
        <w:rPr>
          <w:sz w:val="24"/>
        </w:rPr>
        <w:t>签订合同。</w:t>
      </w:r>
    </w:p>
    <w:p>
      <w:pPr>
        <w:pStyle w:val="null3"/>
        <w:ind w:firstLine="480"/>
        <w:jc w:val="both"/>
      </w:pPr>
      <w:r>
        <w:rPr>
          <w:sz w:val="24"/>
        </w:rPr>
        <w:t>（</w:t>
      </w:r>
      <w:r>
        <w:rPr>
          <w:sz w:val="24"/>
        </w:rPr>
        <w:t>2</w:t>
      </w:r>
      <w:r>
        <w:rPr>
          <w:sz w:val="24"/>
        </w:rPr>
        <w:t>）</w:t>
      </w:r>
      <w:r>
        <w:rPr>
          <w:sz w:val="24"/>
        </w:rPr>
        <w:t>履约担保金额：履约保证金金额为</w:t>
      </w:r>
      <w:r>
        <w:rPr>
          <w:sz w:val="24"/>
        </w:rPr>
        <w:t>合同金额的</w:t>
      </w:r>
      <w:r>
        <w:rPr>
          <w:sz w:val="24"/>
        </w:rPr>
        <w:t>5%，保留小数点后两位四舍五入</w:t>
      </w:r>
      <w:r>
        <w:rPr>
          <w:sz w:val="24"/>
        </w:rPr>
        <w:t>。</w:t>
      </w:r>
    </w:p>
    <w:p>
      <w:pPr>
        <w:pStyle w:val="null3"/>
        <w:ind w:firstLine="480"/>
        <w:jc w:val="both"/>
      </w:pPr>
      <w:r>
        <w:rPr>
          <w:sz w:val="24"/>
        </w:rPr>
        <w:t>（</w:t>
      </w:r>
      <w:r>
        <w:rPr>
          <w:sz w:val="24"/>
        </w:rPr>
        <w:t>3</w:t>
      </w:r>
      <w:r>
        <w:rPr>
          <w:sz w:val="24"/>
        </w:rPr>
        <w:t>）</w:t>
      </w:r>
      <w:r>
        <w:rPr>
          <w:sz w:val="24"/>
        </w:rPr>
        <w:t>提交时限：自中标（成交）通知书发出后至签订合同前，按规定递交履约保证金。</w:t>
      </w:r>
    </w:p>
    <w:p>
      <w:pPr>
        <w:pStyle w:val="null3"/>
        <w:ind w:firstLine="480"/>
        <w:jc w:val="both"/>
      </w:pPr>
      <w:r>
        <w:rPr>
          <w:sz w:val="24"/>
        </w:rPr>
        <w:t>（</w:t>
      </w:r>
      <w:r>
        <w:rPr>
          <w:sz w:val="24"/>
        </w:rPr>
        <w:t>4</w:t>
      </w:r>
      <w:r>
        <w:rPr>
          <w:sz w:val="24"/>
        </w:rPr>
        <w:t>）</w:t>
      </w:r>
      <w:r>
        <w:rPr>
          <w:sz w:val="24"/>
        </w:rPr>
        <w:t>若</w:t>
      </w:r>
      <w:r>
        <w:rPr>
          <w:sz w:val="24"/>
        </w:rPr>
        <w:t>乙方</w:t>
      </w:r>
      <w:r>
        <w:rPr>
          <w:sz w:val="24"/>
        </w:rPr>
        <w:t>未能按时提交履约保证金或履约保函证明，将视自动为放弃中标（成交）资格，并追究因此造成的一切后果。</w:t>
      </w:r>
    </w:p>
    <w:p>
      <w:pPr>
        <w:pStyle w:val="null3"/>
        <w:ind w:firstLine="480"/>
        <w:jc w:val="both"/>
      </w:pPr>
      <w:r>
        <w:rPr>
          <w:sz w:val="24"/>
        </w:rPr>
        <w:t>（</w:t>
      </w:r>
      <w:r>
        <w:rPr>
          <w:sz w:val="24"/>
        </w:rPr>
        <w:t>5</w:t>
      </w:r>
      <w:r>
        <w:rPr>
          <w:sz w:val="24"/>
        </w:rPr>
        <w:t>）有效期：合同期满，履约保证金如没发生罚款和没收，</w:t>
      </w:r>
      <w:r>
        <w:rPr>
          <w:sz w:val="24"/>
        </w:rPr>
        <w:t>乙方</w:t>
      </w:r>
      <w:r>
        <w:rPr>
          <w:sz w:val="24"/>
        </w:rPr>
        <w:t>如期履约合同，</w:t>
      </w:r>
      <w:r>
        <w:rPr>
          <w:sz w:val="24"/>
        </w:rPr>
        <w:t>甲方</w:t>
      </w:r>
      <w:r>
        <w:rPr>
          <w:sz w:val="24"/>
        </w:rPr>
        <w:t>将于合同期满之日起</w:t>
      </w:r>
      <w:r>
        <w:rPr>
          <w:sz w:val="24"/>
        </w:rPr>
        <w:t>5个工作日内将按合同要求完成项目工作后由</w:t>
      </w:r>
      <w:r>
        <w:rPr>
          <w:sz w:val="24"/>
        </w:rPr>
        <w:t>甲方</w:t>
      </w:r>
      <w:r>
        <w:rPr>
          <w:sz w:val="24"/>
        </w:rPr>
        <w:t>无息返还。</w:t>
      </w:r>
    </w:p>
    <w:p>
      <w:pPr>
        <w:pStyle w:val="null3"/>
        <w:ind w:firstLine="480"/>
        <w:jc w:val="both"/>
      </w:pPr>
      <w:r>
        <w:rPr>
          <w:sz w:val="24"/>
        </w:rPr>
        <w:t>（</w:t>
      </w:r>
      <w:r>
        <w:rPr>
          <w:sz w:val="24"/>
        </w:rPr>
        <w:t>6</w:t>
      </w:r>
      <w:r>
        <w:rPr>
          <w:sz w:val="24"/>
        </w:rPr>
        <w:t>）履约保证金</w:t>
      </w:r>
      <w:r>
        <w:rPr>
          <w:sz w:val="24"/>
        </w:rPr>
        <w:t>作为</w:t>
      </w:r>
      <w:r>
        <w:rPr>
          <w:sz w:val="24"/>
        </w:rPr>
        <w:t>甲方</w:t>
      </w:r>
      <w:r>
        <w:rPr>
          <w:sz w:val="24"/>
        </w:rPr>
        <w:t>违约使</w:t>
      </w:r>
      <w:r>
        <w:rPr>
          <w:sz w:val="24"/>
        </w:rPr>
        <w:t>甲方</w:t>
      </w:r>
      <w:r>
        <w:rPr>
          <w:sz w:val="24"/>
        </w:rPr>
        <w:t>蒙受损失时支付的赔偿金。如在合同执行期间因</w:t>
      </w:r>
      <w:r>
        <w:rPr>
          <w:sz w:val="24"/>
        </w:rPr>
        <w:t>乙方</w:t>
      </w:r>
      <w:r>
        <w:rPr>
          <w:sz w:val="24"/>
        </w:rPr>
        <w:t>违约导致履约金部分扣除，</w:t>
      </w:r>
      <w:r>
        <w:rPr>
          <w:sz w:val="24"/>
        </w:rPr>
        <w:t>乙方</w:t>
      </w:r>
      <w:r>
        <w:rPr>
          <w:sz w:val="24"/>
        </w:rPr>
        <w:t>必须在三个工作日内将扣除的履约保证金补齐。或</w:t>
      </w:r>
      <w:r>
        <w:rPr>
          <w:sz w:val="24"/>
        </w:rPr>
        <w:t>乙方</w:t>
      </w:r>
      <w:r>
        <w:rPr>
          <w:sz w:val="24"/>
        </w:rPr>
        <w:t>不能履行合同义务，</w:t>
      </w:r>
      <w:r>
        <w:rPr>
          <w:sz w:val="24"/>
        </w:rPr>
        <w:t>甲方</w:t>
      </w:r>
      <w:r>
        <w:rPr>
          <w:sz w:val="24"/>
        </w:rPr>
        <w:t>有权没收履约保证金。</w:t>
      </w:r>
    </w:p>
    <w:p>
      <w:pPr>
        <w:pStyle w:val="null3"/>
        <w:ind w:firstLine="480"/>
        <w:jc w:val="both"/>
      </w:pPr>
      <w:r>
        <w:rPr>
          <w:sz w:val="24"/>
        </w:rPr>
        <w:t>（</w:t>
      </w:r>
      <w:r>
        <w:rPr>
          <w:sz w:val="24"/>
        </w:rPr>
        <w:t>7</w:t>
      </w:r>
      <w:r>
        <w:rPr>
          <w:sz w:val="24"/>
        </w:rPr>
        <w:t>）若乙方选取银行担保函形式，银行担保函的受益人为（甲方）、被保证人为乙方、担保人为银行，担保金额为应收余额，有效期不少于合同余额性质约定的时效。（银行担保函格式：详见《合同书范本》附件。）</w:t>
      </w:r>
    </w:p>
    <w:p>
      <w:pPr>
        <w:pStyle w:val="null3"/>
        <w:jc w:val="both"/>
      </w:pPr>
      <w:r>
        <w:rPr>
          <w:sz w:val="24"/>
          <w:b/>
        </w:rPr>
        <w:t>九</w:t>
      </w:r>
      <w:r>
        <w:rPr>
          <w:sz w:val="24"/>
          <w:b/>
        </w:rPr>
        <w:t>、付款方式及付款要求：</w:t>
      </w:r>
    </w:p>
    <w:p>
      <w:pPr>
        <w:pStyle w:val="null3"/>
        <w:ind w:firstLine="444"/>
        <w:jc w:val="both"/>
      </w:pPr>
      <w:r>
        <w:rPr>
          <w:sz w:val="24"/>
        </w:rPr>
        <w:t>（</w:t>
      </w:r>
      <w:r>
        <w:rPr>
          <w:sz w:val="24"/>
        </w:rPr>
        <w:t>1</w:t>
      </w:r>
      <w:r>
        <w:rPr>
          <w:sz w:val="24"/>
        </w:rPr>
        <w:t>）</w:t>
      </w:r>
      <w:r>
        <w:rPr>
          <w:sz w:val="24"/>
        </w:rPr>
        <w:t>付款方式：</w:t>
      </w:r>
    </w:p>
    <w:p>
      <w:pPr>
        <w:pStyle w:val="null3"/>
        <w:ind w:firstLine="480"/>
        <w:jc w:val="both"/>
      </w:pPr>
      <w:r>
        <w:rPr>
          <w:sz w:val="24"/>
        </w:rPr>
        <w:t>1期：支付比例20%，第一个季度支付年度承包款的20%为承包费用，实际支付承包款由</w:t>
      </w:r>
      <w:r>
        <w:rPr>
          <w:sz w:val="24"/>
        </w:rPr>
        <w:t>甲方</w:t>
      </w:r>
      <w:r>
        <w:rPr>
          <w:sz w:val="24"/>
        </w:rPr>
        <w:t>按照</w:t>
      </w:r>
      <w:r>
        <w:rPr>
          <w:sz w:val="24"/>
        </w:rPr>
        <w:t>磋商文件</w:t>
      </w:r>
      <w:r>
        <w:rPr>
          <w:sz w:val="24"/>
        </w:rPr>
        <w:t>约定的综合考核方案得分计算，申请区财政直接划拨给</w:t>
      </w:r>
      <w:r>
        <w:rPr>
          <w:sz w:val="24"/>
        </w:rPr>
        <w:t>乙方</w:t>
      </w:r>
      <w:r>
        <w:rPr>
          <w:sz w:val="24"/>
        </w:rPr>
        <w:t>。</w:t>
      </w:r>
      <w:r>
        <w:rPr>
          <w:sz w:val="24"/>
        </w:rPr>
        <w:t>（合同期内，甲方有权根据实际情况在合法范围内适当调整考评方案）</w:t>
      </w:r>
    </w:p>
    <w:p>
      <w:pPr>
        <w:pStyle w:val="null3"/>
        <w:ind w:firstLine="480"/>
        <w:jc w:val="both"/>
      </w:pPr>
      <w:r>
        <w:rPr>
          <w:sz w:val="24"/>
        </w:rPr>
        <w:t>2期：支付比例20%，第二个季度支付年度承包款的20%为承包费用，实际支付承包款由</w:t>
      </w:r>
      <w:r>
        <w:rPr>
          <w:sz w:val="24"/>
        </w:rPr>
        <w:t>甲方</w:t>
      </w:r>
      <w:r>
        <w:rPr>
          <w:sz w:val="24"/>
        </w:rPr>
        <w:t>按照</w:t>
      </w:r>
      <w:r>
        <w:rPr>
          <w:sz w:val="24"/>
        </w:rPr>
        <w:t>磋商文件</w:t>
      </w:r>
      <w:r>
        <w:rPr>
          <w:sz w:val="24"/>
        </w:rPr>
        <w:t>约定的综合考核方案得分计算，申请区财政直接划拨给</w:t>
      </w:r>
      <w:r>
        <w:rPr>
          <w:sz w:val="24"/>
        </w:rPr>
        <w:t>乙方</w:t>
      </w:r>
      <w:r>
        <w:rPr>
          <w:sz w:val="24"/>
        </w:rPr>
        <w:t>。</w:t>
      </w:r>
      <w:r>
        <w:rPr>
          <w:sz w:val="24"/>
        </w:rPr>
        <w:t>（合同期内，甲方有权根据实际情况在合法范围内适当调整考评方案）</w:t>
      </w:r>
    </w:p>
    <w:p>
      <w:pPr>
        <w:pStyle w:val="null3"/>
        <w:ind w:firstLine="480"/>
        <w:jc w:val="both"/>
      </w:pPr>
      <w:r>
        <w:rPr>
          <w:sz w:val="24"/>
        </w:rPr>
        <w:t>3期：支付比例20%，第三个季度支付年度承包款的20%为承包费用，实际支付承包款由</w:t>
      </w:r>
      <w:r>
        <w:rPr>
          <w:sz w:val="24"/>
        </w:rPr>
        <w:t>甲方</w:t>
      </w:r>
      <w:r>
        <w:rPr>
          <w:sz w:val="24"/>
        </w:rPr>
        <w:t>按照</w:t>
      </w:r>
      <w:r>
        <w:rPr>
          <w:sz w:val="24"/>
        </w:rPr>
        <w:t>磋商文件</w:t>
      </w:r>
      <w:r>
        <w:rPr>
          <w:sz w:val="24"/>
        </w:rPr>
        <w:t>约定的综合考核方案得分计算，申请区财政直接划拨给</w:t>
      </w:r>
      <w:r>
        <w:rPr>
          <w:sz w:val="24"/>
        </w:rPr>
        <w:t>乙方</w:t>
      </w:r>
      <w:r>
        <w:rPr>
          <w:sz w:val="24"/>
        </w:rPr>
        <w:t>。</w:t>
      </w:r>
      <w:r>
        <w:rPr>
          <w:sz w:val="24"/>
        </w:rPr>
        <w:t>（合同期内，甲方有权根据实际情况在合法范围内适当调整考评方案）</w:t>
      </w:r>
    </w:p>
    <w:p>
      <w:pPr>
        <w:pStyle w:val="null3"/>
        <w:ind w:firstLine="480"/>
        <w:jc w:val="both"/>
      </w:pPr>
      <w:r>
        <w:rPr>
          <w:sz w:val="24"/>
        </w:rPr>
        <w:t>4期：支付比例20%，第四个季度支付年度承包款的20%为承包费用，实际支付承包款由</w:t>
      </w:r>
      <w:r>
        <w:rPr>
          <w:sz w:val="24"/>
        </w:rPr>
        <w:t>甲方</w:t>
      </w:r>
      <w:r>
        <w:rPr>
          <w:sz w:val="24"/>
        </w:rPr>
        <w:t>按照</w:t>
      </w:r>
      <w:r>
        <w:rPr>
          <w:sz w:val="24"/>
        </w:rPr>
        <w:t>磋商文件</w:t>
      </w:r>
      <w:r>
        <w:rPr>
          <w:sz w:val="24"/>
        </w:rPr>
        <w:t>约定的综合考核方案得分计算，申请区财政直接划拨给</w:t>
      </w:r>
      <w:r>
        <w:rPr>
          <w:sz w:val="24"/>
        </w:rPr>
        <w:t>乙方</w:t>
      </w:r>
      <w:r>
        <w:rPr>
          <w:sz w:val="24"/>
        </w:rPr>
        <w:t>。</w:t>
      </w:r>
      <w:r>
        <w:rPr>
          <w:sz w:val="24"/>
        </w:rPr>
        <w:t>（合同期内，甲方有权根据实际情况在合法范围内适当调整考评方案）</w:t>
      </w:r>
    </w:p>
    <w:p>
      <w:pPr>
        <w:pStyle w:val="null3"/>
        <w:ind w:firstLine="444"/>
        <w:jc w:val="both"/>
      </w:pPr>
      <w:r>
        <w:rPr>
          <w:sz w:val="24"/>
        </w:rPr>
        <w:t>5期：支付比例20%，余下20%为年度考核风险金，于年度考评验收后结算，实际支付承包款由</w:t>
      </w:r>
      <w:r>
        <w:rPr>
          <w:sz w:val="24"/>
        </w:rPr>
        <w:t>甲方</w:t>
      </w:r>
      <w:r>
        <w:rPr>
          <w:sz w:val="24"/>
        </w:rPr>
        <w:t>按照</w:t>
      </w:r>
      <w:r>
        <w:rPr>
          <w:sz w:val="24"/>
        </w:rPr>
        <w:t>磋商文件</w:t>
      </w:r>
      <w:r>
        <w:rPr>
          <w:sz w:val="24"/>
        </w:rPr>
        <w:t>约定的综合考核方案得分计算，申请区财政直接划拨给</w:t>
      </w:r>
      <w:r>
        <w:rPr>
          <w:sz w:val="24"/>
        </w:rPr>
        <w:t>乙方。（合同期内，甲方有权根据实际情况在合法范围内适当调整考评方案）</w:t>
      </w:r>
    </w:p>
    <w:p>
      <w:pPr>
        <w:pStyle w:val="null3"/>
        <w:ind w:firstLine="444"/>
        <w:jc w:val="both"/>
      </w:pPr>
      <w:r>
        <w:rPr>
          <w:sz w:val="24"/>
        </w:rPr>
        <w:t>（</w:t>
      </w:r>
      <w:r>
        <w:rPr>
          <w:sz w:val="24"/>
        </w:rPr>
        <w:t>2</w:t>
      </w:r>
      <w:r>
        <w:rPr>
          <w:sz w:val="24"/>
        </w:rPr>
        <w:t>）</w:t>
      </w:r>
      <w:r>
        <w:rPr>
          <w:sz w:val="24"/>
        </w:rPr>
        <w:t>付款要求</w:t>
      </w:r>
    </w:p>
    <w:p>
      <w:pPr>
        <w:pStyle w:val="null3"/>
        <w:ind w:firstLine="480"/>
        <w:jc w:val="both"/>
      </w:pPr>
      <w:r>
        <w:rPr>
          <w:sz w:val="24"/>
        </w:rPr>
        <w:t>2.1</w:t>
      </w:r>
      <w:r>
        <w:rPr>
          <w:sz w:val="24"/>
        </w:rPr>
        <w:t>乙方</w:t>
      </w:r>
      <w:r>
        <w:rPr>
          <w:sz w:val="24"/>
        </w:rPr>
        <w:t>每季度须向</w:t>
      </w:r>
      <w:r>
        <w:rPr>
          <w:sz w:val="24"/>
        </w:rPr>
        <w:t>甲方</w:t>
      </w:r>
      <w:r>
        <w:rPr>
          <w:sz w:val="24"/>
        </w:rPr>
        <w:t>提供依法纳税的服务费发票。</w:t>
      </w:r>
    </w:p>
    <w:p>
      <w:pPr>
        <w:pStyle w:val="null3"/>
        <w:ind w:firstLine="480"/>
        <w:jc w:val="both"/>
      </w:pPr>
      <w:r>
        <w:rPr>
          <w:sz w:val="24"/>
        </w:rPr>
        <w:t>2.2</w:t>
      </w:r>
      <w:r>
        <w:rPr>
          <w:sz w:val="24"/>
        </w:rPr>
        <w:t>甲方</w:t>
      </w:r>
      <w:r>
        <w:rPr>
          <w:sz w:val="24"/>
        </w:rPr>
        <w:t>签署验收确认书及申办每期拨款手续均可在</w:t>
      </w:r>
      <w:r>
        <w:rPr>
          <w:sz w:val="24"/>
        </w:rPr>
        <w:t>7个工作日内完成， 属于合同款是</w:t>
      </w:r>
      <w:r>
        <w:rPr>
          <w:sz w:val="24"/>
        </w:rPr>
        <w:t>区</w:t>
      </w:r>
      <w:r>
        <w:rPr>
          <w:sz w:val="24"/>
        </w:rPr>
        <w:t>财政局国库支付中心直接支付给</w:t>
      </w:r>
      <w:r>
        <w:rPr>
          <w:sz w:val="24"/>
        </w:rPr>
        <w:t>乙方</w:t>
      </w:r>
      <w:r>
        <w:rPr>
          <w:sz w:val="24"/>
        </w:rPr>
        <w:t>的项目，</w:t>
      </w:r>
      <w:r>
        <w:rPr>
          <w:sz w:val="24"/>
        </w:rPr>
        <w:t>“付款”是指</w:t>
      </w:r>
      <w:r>
        <w:rPr>
          <w:sz w:val="24"/>
        </w:rPr>
        <w:t>甲方</w:t>
      </w:r>
      <w:r>
        <w:rPr>
          <w:sz w:val="24"/>
        </w:rPr>
        <w:t>向主管部门发出申请付款文件。</w:t>
      </w:r>
    </w:p>
    <w:p>
      <w:pPr>
        <w:pStyle w:val="null3"/>
        <w:ind w:firstLine="480"/>
        <w:jc w:val="both"/>
      </w:pPr>
      <w:r>
        <w:rPr>
          <w:sz w:val="24"/>
        </w:rPr>
        <w:t>2.3</w:t>
      </w:r>
      <w:r>
        <w:rPr>
          <w:sz w:val="24"/>
        </w:rPr>
        <w:t>服务费以转账方式转入</w:t>
      </w:r>
      <w:r>
        <w:rPr>
          <w:sz w:val="24"/>
        </w:rPr>
        <w:t>乙方</w:t>
      </w:r>
      <w:r>
        <w:rPr>
          <w:sz w:val="24"/>
        </w:rPr>
        <w:t>的银行账户。</w:t>
      </w:r>
    </w:p>
    <w:p>
      <w:pPr>
        <w:pStyle w:val="null3"/>
        <w:ind w:firstLine="444"/>
        <w:jc w:val="both"/>
      </w:pPr>
      <w:r>
        <w:rPr>
          <w:sz w:val="24"/>
        </w:rPr>
        <w:t>2.4</w:t>
      </w:r>
      <w:r>
        <w:rPr>
          <w:sz w:val="24"/>
        </w:rPr>
        <w:t>收款方、出具发票方、合同乙方均必须与</w:t>
      </w:r>
      <w:r>
        <w:rPr>
          <w:sz w:val="24"/>
        </w:rPr>
        <w:t>成交供应商</w:t>
      </w:r>
      <w:r>
        <w:rPr>
          <w:sz w:val="24"/>
        </w:rPr>
        <w:t>名称一致。</w:t>
      </w:r>
    </w:p>
    <w:p>
      <w:pPr>
        <w:pStyle w:val="null3"/>
        <w:ind w:firstLine="444"/>
        <w:jc w:val="both"/>
      </w:pPr>
      <w:r>
        <w:rPr>
          <w:sz w:val="24"/>
        </w:rPr>
        <w:t>2.5</w:t>
      </w:r>
      <w:r>
        <w:rPr>
          <w:sz w:val="24"/>
        </w:rPr>
        <w:t>乙方应理解政府部门付款的相关程序，因甲方使用的是财政资金，甲方向政府财政支付部门提出办理财政支付申请手续的时间，不含政府财政支付部门审核的时间。因政府财政支付审批流程及办理手续而造成项目支付进度有所推延，而导致甲方逾期付款的，甲方不承担逾期付款违约责任。（因财政跨年国库关闸，无法按约支付当</w:t>
      </w:r>
      <w:r>
        <w:rPr>
          <w:sz w:val="24"/>
        </w:rPr>
        <w:t>季度</w:t>
      </w:r>
      <w:r>
        <w:rPr>
          <w:sz w:val="24"/>
        </w:rPr>
        <w:t>服务费用的，可提前申请办理当</w:t>
      </w:r>
      <w:r>
        <w:rPr>
          <w:sz w:val="24"/>
        </w:rPr>
        <w:t>季度</w:t>
      </w:r>
      <w:r>
        <w:rPr>
          <w:sz w:val="24"/>
        </w:rPr>
        <w:t>服务费用结算，乙方应无条件配合。若因政府财政部门年底封帐导致逾期付款，甲方不承担逾期付款违约责任。）</w:t>
      </w:r>
    </w:p>
    <w:p>
      <w:pPr>
        <w:pStyle w:val="null3"/>
        <w:jc w:val="both"/>
      </w:pPr>
      <w:r>
        <w:rPr>
          <w:sz w:val="24"/>
          <w:b/>
        </w:rPr>
        <w:t>十</w:t>
      </w:r>
      <w:r>
        <w:rPr>
          <w:sz w:val="24"/>
          <w:b/>
        </w:rPr>
        <w:t>、服务内容及详细要求：</w:t>
      </w:r>
    </w:p>
    <w:p>
      <w:pPr>
        <w:pStyle w:val="null3"/>
      </w:pPr>
      <w:r>
        <w:rPr>
          <w:sz w:val="24"/>
          <w:b/>
        </w:rPr>
        <w:t>1.服务标准</w:t>
      </w:r>
    </w:p>
    <w:p>
      <w:pPr>
        <w:pStyle w:val="null3"/>
      </w:pPr>
      <w:r>
        <w:rPr>
          <w:sz w:val="24"/>
        </w:rPr>
        <w:t>（</w:t>
      </w:r>
      <w:r>
        <w:rPr>
          <w:sz w:val="24"/>
        </w:rPr>
        <w:t>1）控制水平标准：</w:t>
      </w:r>
      <w:r>
        <w:rPr>
          <w:sz w:val="24"/>
        </w:rPr>
        <w:t>承包合</w:t>
      </w:r>
      <w:r>
        <w:rPr>
          <w:sz w:val="24"/>
        </w:rPr>
        <w:t>同期内，达标区的除</w:t>
      </w:r>
      <w:r>
        <w:rPr>
          <w:sz w:val="24"/>
        </w:rPr>
        <w:t>“四害”管理服务项目要</w:t>
      </w:r>
      <w:r>
        <w:rPr>
          <w:sz w:val="24"/>
        </w:rPr>
        <w:t>保持</w:t>
      </w:r>
      <w:r>
        <w:rPr>
          <w:sz w:val="24"/>
        </w:rPr>
        <w:t>达到</w:t>
      </w:r>
      <w:r>
        <w:rPr>
          <w:sz w:val="24"/>
        </w:rPr>
        <w:t>2012年4月1日实施的中华人民共和国国家标准</w:t>
      </w:r>
      <w:r>
        <w:rPr>
          <w:sz w:val="24"/>
        </w:rPr>
        <w:t>：</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rPr>
        <w:t>防护区不超过达标区的</w:t>
      </w:r>
      <w:r>
        <w:rPr>
          <w:sz w:val="24"/>
        </w:rPr>
        <w:t>2倍</w:t>
      </w:r>
      <w:r>
        <w:rPr>
          <w:sz w:val="24"/>
        </w:rPr>
        <w:t>。</w:t>
      </w:r>
      <w:r>
        <w:rPr>
          <w:sz w:val="24"/>
        </w:rPr>
        <w:t>病媒生物密度</w:t>
      </w:r>
      <w:r>
        <w:rPr>
          <w:sz w:val="24"/>
        </w:rPr>
        <w:t>控制水平主要指标标准</w:t>
      </w:r>
      <w:r>
        <w:rPr>
          <w:sz w:val="24"/>
        </w:rPr>
        <w:t>如下表：</w:t>
      </w:r>
    </w:p>
    <w:tbl>
      <w:tblPr>
        <w:tblW w:w="0" w:type="auto"/>
        <w:tblBorders>
          <w:top w:val="none" w:color="000000" w:sz="4"/>
          <w:left w:val="none" w:color="000000" w:sz="4"/>
          <w:bottom w:val="none" w:color="000000" w:sz="4"/>
          <w:right w:val="none" w:color="000000" w:sz="4"/>
          <w:insideH w:val="none"/>
          <w:insideV w:val="none"/>
        </w:tblBorders>
      </w:tblPr>
      <w:tblGrid>
        <w:gridCol w:w="862"/>
        <w:gridCol w:w="3941"/>
        <w:gridCol w:w="1201"/>
        <w:gridCol w:w="1158"/>
        <w:gridCol w:w="1144"/>
      </w:tblGrid>
      <w:tr>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w:t>
            </w:r>
            <w:r>
              <w:rPr>
                <w:sz w:val="24"/>
              </w:rPr>
              <w:t>别</w:t>
            </w:r>
          </w:p>
        </w:tc>
        <w:tc>
          <w:tcPr>
            <w:tcW w:type="dxa" w:w="3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病媒生物密度控制项目</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w:t>
            </w:r>
            <w:r>
              <w:rPr>
                <w:sz w:val="24"/>
              </w:rPr>
              <w:t>级</w:t>
            </w:r>
          </w:p>
        </w:tc>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w:t>
            </w:r>
            <w:r>
              <w:rPr>
                <w:sz w:val="24"/>
              </w:rPr>
              <w:t>级</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C级</w:t>
            </w:r>
          </w:p>
        </w:tc>
      </w:tr>
      <w:tr>
        <w:tc>
          <w:tcPr>
            <w:tcW w:type="dxa" w:w="8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鼠类控制</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1.室   </w:t>
            </w:r>
            <w:r>
              <w:rPr>
                <w:sz w:val="21"/>
              </w:rPr>
              <w:t xml:space="preserve"> </w:t>
            </w:r>
            <w:r>
              <w:rPr>
                <w:sz w:val="24"/>
              </w:rPr>
              <w:t>内：</w:t>
            </w:r>
            <w:r>
              <w:rPr>
                <w:sz w:val="21"/>
              </w:rPr>
              <w:t xml:space="preserve">  </w:t>
            </w:r>
            <w:r>
              <w:rPr>
                <w:sz w:val="24"/>
              </w:rPr>
              <w:t>鼠迹阳性率</w:t>
            </w:r>
            <w:r>
              <w:rPr>
                <w:sz w:val="24"/>
              </w:rPr>
              <w:t>（</w:t>
            </w:r>
            <w:r>
              <w:rPr>
                <w:sz w:val="24"/>
              </w:rPr>
              <w:t>%</w:t>
            </w:r>
            <w:r>
              <w:rPr>
                <w:sz w:val="24"/>
              </w:rPr>
              <w:t>）</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1</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3</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5</w:t>
            </w:r>
          </w:p>
        </w:tc>
      </w:tr>
      <w:tr>
        <w:tc>
          <w:tcPr>
            <w:tcW w:type="dxa" w:w="862"/>
            <w:vMerge/>
            <w:tcBorders>
              <w:top w:val="none" w:color="000000" w:sz="4"/>
              <w:left w:val="single" w:color="000000" w:sz="4"/>
              <w:bottom w:val="single" w:color="000000" w:sz="4"/>
              <w:right w:val="single" w:color="000000" w:sz="4"/>
            </w:tcBorders>
          </w:tcP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2.防鼠设施：</w:t>
            </w:r>
            <w:r>
              <w:rPr>
                <w:sz w:val="21"/>
              </w:rPr>
              <w:t xml:space="preserve">  </w:t>
            </w:r>
            <w:r>
              <w:rPr>
                <w:sz w:val="24"/>
              </w:rPr>
              <w:t>合格率</w:t>
            </w:r>
            <w:r>
              <w:rPr>
                <w:sz w:val="24"/>
              </w:rPr>
              <w:t>（</w:t>
            </w:r>
            <w:r>
              <w:rPr>
                <w:sz w:val="24"/>
              </w:rPr>
              <w:t>%）</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97</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95</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93</w:t>
            </w:r>
          </w:p>
        </w:tc>
      </w:tr>
      <w:tr>
        <w:tc>
          <w:tcPr>
            <w:tcW w:type="dxa" w:w="862"/>
            <w:vMerge/>
            <w:tcBorders>
              <w:top w:val="none" w:color="000000" w:sz="4"/>
              <w:left w:val="single" w:color="000000" w:sz="4"/>
              <w:bottom w:val="single" w:color="000000" w:sz="4"/>
              <w:right w:val="single" w:color="000000" w:sz="4"/>
            </w:tcBorders>
          </w:tcP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3.外 环 境：</w:t>
            </w:r>
            <w:r>
              <w:rPr>
                <w:sz w:val="21"/>
              </w:rPr>
              <w:t xml:space="preserve">  </w:t>
            </w:r>
            <w:r>
              <w:rPr>
                <w:sz w:val="24"/>
              </w:rPr>
              <w:t>路径指数（处</w:t>
            </w:r>
            <w:r>
              <w:rPr>
                <w:sz w:val="24"/>
              </w:rPr>
              <w:t>/km）</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1</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3</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5</w:t>
            </w:r>
          </w:p>
        </w:tc>
      </w:tr>
      <w:tr>
        <w:tc>
          <w:tcPr>
            <w:tcW w:type="dxa" w:w="8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蚊类控制</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1.成  </w:t>
            </w:r>
            <w:r>
              <w:rPr>
                <w:sz w:val="21"/>
              </w:rPr>
              <w:t xml:space="preserve"> </w:t>
            </w:r>
            <w:r>
              <w:rPr>
                <w:sz w:val="24"/>
              </w:rPr>
              <w:t xml:space="preserve"> </w:t>
            </w:r>
            <w:r>
              <w:rPr>
                <w:sz w:val="24"/>
              </w:rPr>
              <w:t>蚊：</w:t>
            </w:r>
            <w:r>
              <w:rPr>
                <w:sz w:val="21"/>
              </w:rPr>
              <w:t xml:space="preserve">  </w:t>
            </w:r>
            <w:r>
              <w:rPr>
                <w:sz w:val="24"/>
              </w:rPr>
              <w:t>人诱法</w:t>
            </w:r>
            <w:r>
              <w:rPr>
                <w:sz w:val="24"/>
              </w:rPr>
              <w:t>(只/人·小时)</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0.5</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1.0</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r>
      <w:tr>
        <w:tc>
          <w:tcPr>
            <w:tcW w:type="dxa" w:w="862"/>
            <w:vMerge/>
            <w:tcBorders>
              <w:top w:val="none" w:color="000000" w:sz="4"/>
              <w:left w:val="single" w:color="000000" w:sz="4"/>
              <w:bottom w:val="single" w:color="000000" w:sz="4"/>
              <w:right w:val="single" w:color="000000" w:sz="4"/>
            </w:tcBorders>
          </w:tcP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2.小 积 水：</w:t>
            </w:r>
            <w:r>
              <w:rPr>
                <w:sz w:val="21"/>
              </w:rPr>
              <w:t xml:space="preserve">  </w:t>
            </w:r>
            <w:r>
              <w:rPr>
                <w:sz w:val="24"/>
              </w:rPr>
              <w:t>路径指数（处</w:t>
            </w:r>
            <w:r>
              <w:rPr>
                <w:sz w:val="24"/>
              </w:rPr>
              <w:t>/km）</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0.1</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0.5</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0.8</w:t>
            </w:r>
          </w:p>
        </w:tc>
      </w:tr>
      <w:tr>
        <w:tc>
          <w:tcPr>
            <w:tcW w:type="dxa" w:w="862"/>
            <w:vMerge/>
            <w:tcBorders>
              <w:top w:val="none" w:color="000000" w:sz="4"/>
              <w:left w:val="single" w:color="000000" w:sz="4"/>
              <w:bottom w:val="single" w:color="000000" w:sz="4"/>
              <w:right w:val="single" w:color="000000" w:sz="4"/>
            </w:tcBorders>
          </w:tcP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大型水体：</w:t>
            </w:r>
            <w:r>
              <w:rPr>
                <w:sz w:val="21"/>
              </w:rPr>
              <w:t xml:space="preserve">  </w:t>
            </w:r>
            <w:r>
              <w:rPr>
                <w:sz w:val="24"/>
              </w:rPr>
              <w:t>采样勺指数</w:t>
            </w:r>
            <w:r>
              <w:rPr>
                <w:sz w:val="24"/>
              </w:rPr>
              <w:t>（</w:t>
            </w:r>
            <w:r>
              <w:rPr>
                <w:sz w:val="24"/>
              </w:rPr>
              <w:t>%）</w:t>
            </w:r>
          </w:p>
          <w:p>
            <w:pPr>
              <w:pStyle w:val="null3"/>
              <w:ind w:firstLine="1680"/>
              <w:jc w:val="both"/>
            </w:pPr>
            <w:r>
              <w:rPr>
                <w:sz w:val="24"/>
              </w:rPr>
              <w:t>每阳性勺虫数（只）</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1</w:t>
            </w:r>
          </w:p>
          <w:p>
            <w:pPr>
              <w:pStyle w:val="null3"/>
              <w:jc w:val="center"/>
            </w:pPr>
            <w:r>
              <w:rPr>
                <w:sz w:val="24"/>
              </w:rPr>
              <w:t>≤ 3</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3</w:t>
            </w:r>
          </w:p>
          <w:p>
            <w:pPr>
              <w:pStyle w:val="null3"/>
              <w:jc w:val="center"/>
            </w:pPr>
            <w:r>
              <w:rPr>
                <w:sz w:val="24"/>
              </w:rPr>
              <w:t>≤ 5</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5</w:t>
            </w:r>
          </w:p>
          <w:p>
            <w:pPr>
              <w:pStyle w:val="null3"/>
              <w:jc w:val="center"/>
            </w:pPr>
            <w:r>
              <w:rPr>
                <w:sz w:val="24"/>
              </w:rPr>
              <w:t>≤ 8</w:t>
            </w:r>
          </w:p>
        </w:tc>
      </w:tr>
      <w:tr>
        <w:tc>
          <w:tcPr>
            <w:tcW w:type="dxa" w:w="8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蝇类控制</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1.室</w:t>
            </w:r>
            <w:r>
              <w:rPr>
                <w:sz w:val="21"/>
              </w:rPr>
              <w:t xml:space="preserve"> </w:t>
            </w:r>
            <w:r>
              <w:rPr>
                <w:sz w:val="24"/>
              </w:rPr>
              <w:t xml:space="preserve">  </w:t>
            </w:r>
            <w:r>
              <w:rPr>
                <w:sz w:val="24"/>
              </w:rPr>
              <w:t>内：</w:t>
            </w:r>
            <w:r>
              <w:rPr>
                <w:sz w:val="21"/>
              </w:rPr>
              <w:t xml:space="preserve">  </w:t>
            </w:r>
            <w:r>
              <w:rPr>
                <w:sz w:val="24"/>
              </w:rPr>
              <w:t>有蝇房阳性率</w:t>
            </w:r>
            <w:r>
              <w:rPr>
                <w:sz w:val="24"/>
              </w:rPr>
              <w:t>（</w:t>
            </w:r>
            <w:r>
              <w:rPr>
                <w:sz w:val="24"/>
              </w:rPr>
              <w:t>%）</w:t>
            </w:r>
          </w:p>
          <w:p>
            <w:pPr>
              <w:pStyle w:val="null3"/>
              <w:ind w:firstLine="1680"/>
              <w:jc w:val="both"/>
            </w:pPr>
            <w:r>
              <w:rPr>
                <w:sz w:val="24"/>
              </w:rPr>
              <w:t>每阳性房蝇数（只）</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3</w:t>
            </w:r>
          </w:p>
          <w:p>
            <w:pPr>
              <w:pStyle w:val="null3"/>
              <w:jc w:val="center"/>
            </w:pPr>
            <w:r>
              <w:rPr>
                <w:sz w:val="24"/>
              </w:rPr>
              <w:t>≤ 3</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6</w:t>
            </w:r>
          </w:p>
          <w:p>
            <w:pPr>
              <w:pStyle w:val="null3"/>
              <w:jc w:val="center"/>
            </w:pPr>
            <w:r>
              <w:rPr>
                <w:sz w:val="24"/>
              </w:rPr>
              <w:t>≤ 3</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9</w:t>
            </w:r>
          </w:p>
          <w:p>
            <w:pPr>
              <w:pStyle w:val="null3"/>
              <w:jc w:val="center"/>
            </w:pPr>
            <w:r>
              <w:rPr>
                <w:sz w:val="24"/>
              </w:rPr>
              <w:t>≤ 3</w:t>
            </w:r>
          </w:p>
        </w:tc>
      </w:tr>
      <w:tr>
        <w:tc>
          <w:tcPr>
            <w:tcW w:type="dxa" w:w="862"/>
            <w:vMerge/>
            <w:tcBorders>
              <w:top w:val="none" w:color="000000" w:sz="4"/>
              <w:left w:val="single" w:color="000000" w:sz="4"/>
              <w:bottom w:val="single" w:color="000000" w:sz="4"/>
              <w:right w:val="single" w:color="000000" w:sz="4"/>
            </w:tcBorders>
          </w:tcP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2.孳 生 地：</w:t>
            </w:r>
            <w:r>
              <w:rPr>
                <w:sz w:val="21"/>
              </w:rPr>
              <w:t xml:space="preserve">  </w:t>
            </w:r>
            <w:r>
              <w:rPr>
                <w:sz w:val="24"/>
              </w:rPr>
              <w:t>阳性率</w:t>
            </w:r>
            <w:r>
              <w:rPr>
                <w:sz w:val="24"/>
              </w:rPr>
              <w:t>（</w:t>
            </w:r>
            <w:r>
              <w:rPr>
                <w:sz w:val="24"/>
              </w:rPr>
              <w:t>%）</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1</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3</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5</w:t>
            </w:r>
          </w:p>
        </w:tc>
      </w:tr>
      <w:tr>
        <w:tc>
          <w:tcPr>
            <w:tcW w:type="dxa" w:w="862"/>
            <w:vMerge/>
            <w:tcBorders>
              <w:top w:val="none" w:color="000000" w:sz="4"/>
              <w:left w:val="single" w:color="000000" w:sz="4"/>
              <w:bottom w:val="single" w:color="000000" w:sz="4"/>
              <w:right w:val="single" w:color="000000" w:sz="4"/>
            </w:tcBorders>
          </w:tcP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3.防蝇设施：</w:t>
            </w:r>
            <w:r>
              <w:rPr>
                <w:sz w:val="21"/>
              </w:rPr>
              <w:t xml:space="preserve">  </w:t>
            </w:r>
            <w:r>
              <w:rPr>
                <w:sz w:val="24"/>
              </w:rPr>
              <w:t>合格率</w:t>
            </w:r>
            <w:r>
              <w:rPr>
                <w:sz w:val="24"/>
              </w:rPr>
              <w:t>（</w:t>
            </w:r>
            <w:r>
              <w:rPr>
                <w:sz w:val="24"/>
              </w:rPr>
              <w:t>%）</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98</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95</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90</w:t>
            </w:r>
          </w:p>
        </w:tc>
      </w:tr>
      <w:tr>
        <w:tc>
          <w:tcPr>
            <w:tcW w:type="dxa" w:w="8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蟑螂控制</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1.成 若 虫：</w:t>
            </w:r>
            <w:r>
              <w:rPr>
                <w:sz w:val="21"/>
              </w:rPr>
              <w:t xml:space="preserve">  </w:t>
            </w:r>
            <w:r>
              <w:rPr>
                <w:sz w:val="24"/>
              </w:rPr>
              <w:t>侵害率</w:t>
            </w:r>
            <w:r>
              <w:rPr>
                <w:sz w:val="24"/>
              </w:rPr>
              <w:t>（</w:t>
            </w:r>
            <w:r>
              <w:rPr>
                <w:sz w:val="24"/>
              </w:rPr>
              <w:t>%）</w:t>
            </w:r>
          </w:p>
          <w:p>
            <w:pPr>
              <w:pStyle w:val="null3"/>
              <w:ind w:firstLine="1680"/>
              <w:jc w:val="both"/>
            </w:pPr>
            <w:r>
              <w:rPr>
                <w:sz w:val="24"/>
              </w:rPr>
              <w:t>每阳性房小蠊数（只）</w:t>
            </w:r>
          </w:p>
          <w:p>
            <w:pPr>
              <w:pStyle w:val="null3"/>
              <w:ind w:firstLine="1680"/>
              <w:jc w:val="both"/>
            </w:pPr>
            <w:r>
              <w:rPr>
                <w:sz w:val="24"/>
              </w:rPr>
              <w:t>每阳性房大蠊数（只）</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1</w:t>
            </w:r>
          </w:p>
          <w:p>
            <w:pPr>
              <w:pStyle w:val="null3"/>
              <w:jc w:val="center"/>
            </w:pPr>
            <w:r>
              <w:rPr>
                <w:sz w:val="24"/>
              </w:rPr>
              <w:t>≤ 5</w:t>
            </w:r>
          </w:p>
          <w:p>
            <w:pPr>
              <w:pStyle w:val="null3"/>
              <w:jc w:val="center"/>
            </w:pPr>
            <w:r>
              <w:rPr>
                <w:sz w:val="24"/>
              </w:rPr>
              <w:t>≤ 2</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3</w:t>
            </w:r>
          </w:p>
          <w:p>
            <w:pPr>
              <w:pStyle w:val="null3"/>
              <w:jc w:val="center"/>
            </w:pPr>
            <w:r>
              <w:rPr>
                <w:sz w:val="24"/>
              </w:rPr>
              <w:t>≤10</w:t>
            </w:r>
          </w:p>
          <w:p>
            <w:pPr>
              <w:pStyle w:val="null3"/>
              <w:jc w:val="center"/>
            </w:pPr>
            <w:r>
              <w:rPr>
                <w:sz w:val="24"/>
              </w:rPr>
              <w:t>≤ 5</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5</w:t>
            </w:r>
          </w:p>
          <w:p>
            <w:pPr>
              <w:pStyle w:val="null3"/>
              <w:jc w:val="center"/>
            </w:pPr>
            <w:r>
              <w:rPr>
                <w:sz w:val="24"/>
              </w:rPr>
              <w:t>≤ 10</w:t>
            </w:r>
          </w:p>
          <w:p>
            <w:pPr>
              <w:pStyle w:val="null3"/>
              <w:jc w:val="center"/>
            </w:pPr>
            <w:r>
              <w:rPr>
                <w:sz w:val="24"/>
              </w:rPr>
              <w:t>≤ 5</w:t>
            </w:r>
          </w:p>
        </w:tc>
      </w:tr>
      <w:tr>
        <w:tc>
          <w:tcPr>
            <w:tcW w:type="dxa" w:w="862"/>
            <w:vMerge/>
            <w:tcBorders>
              <w:top w:val="none" w:color="000000" w:sz="4"/>
              <w:left w:val="single" w:color="000000" w:sz="4"/>
              <w:bottom w:val="single" w:color="000000" w:sz="4"/>
              <w:right w:val="single" w:color="000000" w:sz="4"/>
            </w:tcBorders>
          </w:tcP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卵</w:t>
            </w:r>
            <w:r>
              <w:rPr>
                <w:sz w:val="24"/>
              </w:rPr>
              <w:t xml:space="preserve">    </w:t>
            </w:r>
            <w:r>
              <w:rPr>
                <w:sz w:val="24"/>
              </w:rPr>
              <w:t>鞘：</w:t>
            </w:r>
            <w:r>
              <w:rPr>
                <w:sz w:val="21"/>
              </w:rPr>
              <w:t xml:space="preserve">  </w:t>
            </w:r>
            <w:r>
              <w:rPr>
                <w:sz w:val="24"/>
              </w:rPr>
              <w:t>查获率</w:t>
            </w:r>
            <w:r>
              <w:rPr>
                <w:sz w:val="24"/>
              </w:rPr>
              <w:t>（</w:t>
            </w:r>
            <w:r>
              <w:rPr>
                <w:sz w:val="24"/>
              </w:rPr>
              <w:t>%）</w:t>
            </w:r>
          </w:p>
          <w:p>
            <w:pPr>
              <w:pStyle w:val="null3"/>
              <w:ind w:firstLine="1680"/>
              <w:jc w:val="both"/>
            </w:pPr>
            <w:r>
              <w:rPr>
                <w:sz w:val="24"/>
              </w:rPr>
              <w:t>每阳性房卵鞘数只）</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1</w:t>
            </w:r>
          </w:p>
          <w:p>
            <w:pPr>
              <w:pStyle w:val="null3"/>
              <w:jc w:val="center"/>
            </w:pPr>
            <w:r>
              <w:rPr>
                <w:sz w:val="24"/>
              </w:rPr>
              <w:t>≤ 2</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2</w:t>
            </w:r>
          </w:p>
          <w:p>
            <w:pPr>
              <w:pStyle w:val="null3"/>
              <w:jc w:val="center"/>
            </w:pPr>
            <w:r>
              <w:rPr>
                <w:sz w:val="24"/>
              </w:rPr>
              <w:t>≤ 4</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3</w:t>
            </w:r>
          </w:p>
          <w:p>
            <w:pPr>
              <w:pStyle w:val="null3"/>
              <w:jc w:val="center"/>
            </w:pPr>
            <w:r>
              <w:rPr>
                <w:sz w:val="24"/>
              </w:rPr>
              <w:t>≤ 8</w:t>
            </w:r>
          </w:p>
        </w:tc>
      </w:tr>
      <w:tr>
        <w:tc>
          <w:tcPr>
            <w:tcW w:type="dxa" w:w="862"/>
            <w:vMerge/>
            <w:tcBorders>
              <w:top w:val="none" w:color="000000" w:sz="4"/>
              <w:left w:val="single" w:color="000000" w:sz="4"/>
              <w:bottom w:val="single" w:color="000000" w:sz="4"/>
              <w:right w:val="single" w:color="000000" w:sz="4"/>
            </w:tcBorders>
          </w:tcP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3.蟑    迹：  查获率</w:t>
            </w:r>
            <w:r>
              <w:rPr>
                <w:sz w:val="24"/>
              </w:rPr>
              <w:t>（</w:t>
            </w:r>
            <w:r>
              <w:rPr>
                <w:sz w:val="24"/>
              </w:rPr>
              <w:t>%）</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3</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5</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7</w:t>
            </w:r>
          </w:p>
        </w:tc>
      </w:tr>
    </w:tbl>
    <w:p>
      <w:pPr>
        <w:pStyle w:val="null3"/>
      </w:pPr>
      <w:r>
        <w:rPr>
          <w:sz w:val="24"/>
        </w:rPr>
        <w:t>（</w:t>
      </w:r>
      <w:r>
        <w:rPr>
          <w:sz w:val="24"/>
        </w:rPr>
        <w:t>2）</w:t>
      </w:r>
      <w:r>
        <w:rPr>
          <w:sz w:val="24"/>
        </w:rPr>
        <w:t>监测标准</w:t>
      </w:r>
      <w:r>
        <w:rPr>
          <w:sz w:val="24"/>
        </w:rPr>
        <w:t>：</w:t>
      </w:r>
      <w:r>
        <w:rPr>
          <w:sz w:val="24"/>
        </w:rPr>
        <w:t>2009年12月1日实施的</w:t>
      </w:r>
      <w:r>
        <w:rPr>
          <w:sz w:val="24"/>
        </w:rPr>
        <w:t>中华人民共和国国家标准</w:t>
      </w:r>
      <w:r>
        <w:rPr>
          <w:sz w:val="24"/>
        </w:rPr>
        <w:t>：</w:t>
      </w:r>
      <w:r>
        <w:rPr>
          <w:sz w:val="24"/>
        </w:rPr>
        <w:t>GB/T 23798-2009病媒生物密度监测方法</w:t>
      </w:r>
      <w:r>
        <w:rPr>
          <w:sz w:val="24"/>
        </w:rPr>
        <w:t>（</w:t>
      </w:r>
      <w:r>
        <w:rPr>
          <w:sz w:val="24"/>
        </w:rPr>
        <w:t>鼠类</w:t>
      </w:r>
      <w:r>
        <w:rPr>
          <w:sz w:val="24"/>
        </w:rPr>
        <w:t>）</w:t>
      </w:r>
      <w:r>
        <w:rPr>
          <w:sz w:val="24"/>
        </w:rPr>
        <w:t>、</w:t>
      </w:r>
      <w:r>
        <w:rPr>
          <w:sz w:val="24"/>
        </w:rPr>
        <w:t>GB/T 23797-2009病媒生物密度监测方法</w:t>
      </w:r>
      <w:r>
        <w:rPr>
          <w:sz w:val="24"/>
        </w:rPr>
        <w:t>（</w:t>
      </w:r>
      <w:r>
        <w:rPr>
          <w:sz w:val="24"/>
        </w:rPr>
        <w:t>蚊虫</w:t>
      </w:r>
      <w:r>
        <w:rPr>
          <w:sz w:val="24"/>
        </w:rPr>
        <w:t>）</w:t>
      </w:r>
      <w:r>
        <w:rPr>
          <w:sz w:val="24"/>
        </w:rPr>
        <w:t>、（</w:t>
      </w:r>
      <w:r>
        <w:rPr>
          <w:sz w:val="24"/>
        </w:rPr>
        <w:t>GB/T 23796-2009）病媒生物密度监测方法</w:t>
      </w:r>
      <w:r>
        <w:rPr>
          <w:sz w:val="24"/>
        </w:rPr>
        <w:t>（</w:t>
      </w:r>
      <w:r>
        <w:rPr>
          <w:sz w:val="24"/>
        </w:rPr>
        <w:t>蝇类</w:t>
      </w:r>
      <w:r>
        <w:rPr>
          <w:sz w:val="24"/>
        </w:rPr>
        <w:t>）</w:t>
      </w:r>
      <w:r>
        <w:rPr>
          <w:sz w:val="24"/>
        </w:rPr>
        <w:t>、</w:t>
      </w:r>
      <w:r>
        <w:rPr>
          <w:sz w:val="24"/>
        </w:rPr>
        <w:t>GB/T 23795-2009病媒生物密度监测方法</w:t>
      </w:r>
      <w:r>
        <w:rPr>
          <w:sz w:val="24"/>
        </w:rPr>
        <w:t>（</w:t>
      </w:r>
      <w:r>
        <w:rPr>
          <w:sz w:val="24"/>
        </w:rPr>
        <w:t>蜚蠊</w:t>
      </w:r>
      <w:r>
        <w:rPr>
          <w:sz w:val="24"/>
        </w:rPr>
        <w:t>）</w:t>
      </w:r>
      <w:r>
        <w:rPr>
          <w:sz w:val="24"/>
        </w:rPr>
        <w:t>。</w:t>
      </w:r>
    </w:p>
    <w:p>
      <w:pPr>
        <w:pStyle w:val="null3"/>
      </w:pPr>
      <w:r>
        <w:rPr>
          <w:sz w:val="24"/>
          <w:b/>
        </w:rPr>
        <w:t>2.</w:t>
      </w:r>
      <w:r>
        <w:rPr>
          <w:sz w:val="24"/>
          <w:b/>
        </w:rPr>
        <w:t>详细</w:t>
      </w:r>
      <w:r>
        <w:rPr>
          <w:sz w:val="24"/>
          <w:b/>
        </w:rPr>
        <w:t>服务内容和</w:t>
      </w:r>
      <w:r>
        <w:rPr>
          <w:sz w:val="24"/>
          <w:b/>
        </w:rPr>
        <w:t>要求</w:t>
      </w:r>
      <w:r>
        <w:rPr>
          <w:sz w:val="24"/>
          <w:b/>
        </w:rPr>
        <w:t>（如下表）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0"/>
        <w:gridCol w:w="866"/>
        <w:gridCol w:w="1361"/>
        <w:gridCol w:w="3809"/>
        <w:gridCol w:w="756"/>
        <w:gridCol w:w="825"/>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工作内容</w:t>
            </w:r>
          </w:p>
        </w:tc>
        <w:tc>
          <w:tcPr>
            <w:tcW w:type="dxa" w:w="3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服务内容</w:t>
            </w:r>
            <w:r>
              <w:rPr>
                <w:sz w:val="24"/>
                <w:b/>
              </w:rPr>
              <w:t>和要求</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开展时间</w:t>
            </w:r>
          </w:p>
        </w:tc>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灭鼠</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1.公共外环境统一全面投药灭鼠</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每年</w:t>
            </w:r>
            <w:r>
              <w:rPr>
                <w:sz w:val="24"/>
              </w:rPr>
              <w:t>春、秋季</w:t>
            </w:r>
            <w:r>
              <w:rPr>
                <w:sz w:val="24"/>
              </w:rPr>
              <w:t>开展统一灭鼠</w:t>
            </w:r>
            <w:r>
              <w:rPr>
                <w:sz w:val="24"/>
              </w:rPr>
              <w:t>行动</w:t>
            </w:r>
            <w:r>
              <w:rPr>
                <w:sz w:val="24"/>
              </w:rPr>
              <w:t>，所投放的鼠药，必须使用合法、有证的灭鼠药物，新鲜、适口性强，投放点全覆盖，</w:t>
            </w:r>
            <w:r>
              <w:rPr>
                <w:sz w:val="24"/>
              </w:rPr>
              <w:t>做到时间、空间、药物</w:t>
            </w:r>
            <w:r>
              <w:rPr>
                <w:sz w:val="24"/>
              </w:rPr>
              <w:t>“三</w:t>
            </w:r>
            <w:r>
              <w:rPr>
                <w:sz w:val="24"/>
              </w:rPr>
              <w:t>饱和</w:t>
            </w:r>
            <w:r>
              <w:rPr>
                <w:sz w:val="24"/>
              </w:rPr>
              <w:t>”</w:t>
            </w:r>
            <w:r>
              <w:rPr>
                <w:sz w:val="24"/>
              </w:rPr>
              <w:t>，</w:t>
            </w:r>
            <w:r>
              <w:rPr>
                <w:sz w:val="24"/>
              </w:rPr>
              <w:t>并做好后续</w:t>
            </w:r>
            <w:r>
              <w:rPr>
                <w:sz w:val="24"/>
              </w:rPr>
              <w:t>跟踪，及时补药</w:t>
            </w:r>
            <w:r>
              <w:rPr>
                <w:sz w:val="24"/>
              </w:rPr>
              <w:t>。</w:t>
            </w:r>
            <w:r>
              <w:rPr>
                <w:sz w:val="24"/>
              </w:rPr>
              <w:t>每个投药点（灭鼠屋）内设置一次性换药盒，不可新旧鼠药混放</w:t>
            </w:r>
            <w:r>
              <w:rPr>
                <w:sz w:val="24"/>
              </w:rPr>
              <w:t>，</w:t>
            </w:r>
            <w:r>
              <w:rPr>
                <w:sz w:val="24"/>
              </w:rPr>
              <w:t>鼠药不散落地面</w:t>
            </w:r>
            <w:r>
              <w:rPr>
                <w:sz w:val="24"/>
              </w:rPr>
              <w:t>。每次</w:t>
            </w:r>
            <w:r>
              <w:rPr>
                <w:sz w:val="24"/>
              </w:rPr>
              <w:t>灭鼠行动不少于</w:t>
            </w:r>
            <w:r>
              <w:rPr>
                <w:sz w:val="24"/>
              </w:rPr>
              <w:t>7天</w:t>
            </w:r>
            <w:r>
              <w:rPr>
                <w:sz w:val="24"/>
              </w:rPr>
              <w:t>（含补药</w:t>
            </w:r>
            <w:r>
              <w:rPr>
                <w:sz w:val="24"/>
              </w:rPr>
              <w:t>时间</w:t>
            </w:r>
            <w:r>
              <w:rPr>
                <w:sz w:val="24"/>
              </w:rPr>
              <w:t>）</w:t>
            </w:r>
            <w:r>
              <w:rPr>
                <w:sz w:val="24"/>
              </w:rPr>
              <w:t>，每个投药点</w:t>
            </w:r>
            <w:r>
              <w:rPr>
                <w:sz w:val="24"/>
              </w:rPr>
              <w:t>投放毒鼠谷</w:t>
            </w:r>
            <w:r>
              <w:rPr>
                <w:sz w:val="24"/>
              </w:rPr>
              <w:t>不少于</w:t>
            </w:r>
            <w:r>
              <w:rPr>
                <w:sz w:val="24"/>
              </w:rPr>
              <w:t>300克（含补药）</w:t>
            </w:r>
            <w:r>
              <w:rPr>
                <w:sz w:val="24"/>
              </w:rPr>
              <w:t>，</w:t>
            </w:r>
            <w:r>
              <w:rPr>
                <w:sz w:val="24"/>
              </w:rPr>
              <w:t>规范处理死鼠。</w:t>
            </w:r>
          </w:p>
          <w:p>
            <w:pPr>
              <w:pStyle w:val="null3"/>
              <w:jc w:val="both"/>
            </w:pPr>
            <w:r>
              <w:rPr>
                <w:sz w:val="24"/>
              </w:rPr>
              <w:t>中、小学校</w:t>
            </w:r>
            <w:r>
              <w:rPr>
                <w:sz w:val="24"/>
              </w:rPr>
              <w:t>、</w:t>
            </w:r>
            <w:r>
              <w:rPr>
                <w:sz w:val="24"/>
              </w:rPr>
              <w:t>幼儿园</w:t>
            </w:r>
            <w:r>
              <w:rPr>
                <w:sz w:val="24"/>
              </w:rPr>
              <w:t>内不进行药物灭鼠，但需进行鼠迹检查处理并与校方沟通落实，提供灭鼠技术指导和必要帮助。</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原则上分别于</w:t>
            </w:r>
            <w:r>
              <w:rPr>
                <w:sz w:val="24"/>
              </w:rPr>
              <w:t>4</w:t>
            </w:r>
            <w:r>
              <w:rPr>
                <w:sz w:val="24"/>
              </w:rPr>
              <w:t>月</w:t>
            </w:r>
            <w:r>
              <w:rPr>
                <w:sz w:val="24"/>
              </w:rPr>
              <w:t>、</w:t>
            </w:r>
            <w:r>
              <w:rPr>
                <w:sz w:val="24"/>
              </w:rPr>
              <w:t>10</w:t>
            </w:r>
            <w:r>
              <w:rPr>
                <w:sz w:val="24"/>
              </w:rPr>
              <w:t>月份</w:t>
            </w:r>
            <w:r>
              <w:rPr>
                <w:sz w:val="24"/>
              </w:rPr>
              <w:t>统一开展</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w:t>
            </w:r>
            <w:r>
              <w:rPr>
                <w:sz w:val="24"/>
              </w:rPr>
              <w:t>甲方</w:t>
            </w:r>
            <w:r>
              <w:rPr>
                <w:sz w:val="24"/>
              </w:rPr>
              <w:t>统一</w:t>
            </w:r>
            <w:r>
              <w:rPr>
                <w:sz w:val="24"/>
              </w:rPr>
              <w:t>通知</w:t>
            </w:r>
            <w:r>
              <w:rPr>
                <w:sz w:val="24"/>
              </w:rPr>
              <w:t>行动时间</w:t>
            </w:r>
          </w:p>
        </w:tc>
      </w:tr>
      <w:tr>
        <w:tc>
          <w:tcPr>
            <w:tcW w:type="dxa" w:w="660"/>
            <w:vMerge/>
            <w:tcBorders>
              <w:top w:val="none" w:color="000000" w:sz="4"/>
              <w:left w:val="single" w:color="000000" w:sz="4"/>
              <w:bottom w:val="single" w:color="000000" w:sz="4"/>
              <w:right w:val="single" w:color="000000" w:sz="4"/>
            </w:tcBorders>
          </w:tcPr>
          <w:p/>
        </w:tc>
        <w:tc>
          <w:tcPr>
            <w:tcW w:type="dxa" w:w="866"/>
            <w:vMerge/>
            <w:tcBorders>
              <w:top w:val="none" w:color="000000" w:sz="4"/>
              <w:left w:val="single" w:color="000000" w:sz="4"/>
              <w:bottom w:val="single" w:color="000000" w:sz="4"/>
              <w:right w:val="single" w:color="000000" w:sz="4"/>
            </w:tcBorders>
          </w:tcP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2.公共外环境规范设置灭鼠屋</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在原有灭鼠屋的基础上，根据实际情况合理增加设置灭鼠屋，对承包期间陈旧破损的灭鼠屋进行更换</w:t>
            </w:r>
            <w:r>
              <w:rPr>
                <w:sz w:val="24"/>
              </w:rPr>
              <w:t>（</w:t>
            </w:r>
            <w:r>
              <w:rPr>
                <w:sz w:val="24"/>
              </w:rPr>
              <w:t>各标段至少设置有效灭</w:t>
            </w:r>
            <w:r>
              <w:rPr>
                <w:sz w:val="24"/>
              </w:rPr>
              <w:t>鼠屋数量</w:t>
            </w:r>
            <w:r>
              <w:rPr>
                <w:sz w:val="24"/>
              </w:rPr>
              <w:t>:第1标段（采购包）2100个，第2-4标段（采购包）分别1700个，本合同期结束后不可拆除）。</w:t>
            </w:r>
            <w:r>
              <w:rPr>
                <w:sz w:val="24"/>
              </w:rPr>
              <w:t>重点场所附近（有食源点），每隔</w:t>
            </w:r>
            <w:r>
              <w:rPr>
                <w:sz w:val="24"/>
              </w:rPr>
              <w:t>20米至少设置一个灭鼠屋，发现有鼠</w:t>
            </w:r>
            <w:r>
              <w:rPr>
                <w:sz w:val="24"/>
              </w:rPr>
              <w:t>患的</w:t>
            </w:r>
            <w:r>
              <w:rPr>
                <w:sz w:val="24"/>
              </w:rPr>
              <w:t>场所</w:t>
            </w:r>
            <w:r>
              <w:rPr>
                <w:sz w:val="24"/>
              </w:rPr>
              <w:t>要合理</w:t>
            </w:r>
            <w:r>
              <w:rPr>
                <w:sz w:val="24"/>
              </w:rPr>
              <w:t>增加</w:t>
            </w:r>
            <w:r>
              <w:rPr>
                <w:sz w:val="24"/>
              </w:rPr>
              <w:t>，</w:t>
            </w:r>
            <w:r>
              <w:rPr>
                <w:sz w:val="24"/>
              </w:rPr>
              <w:t>其他公共外环境</w:t>
            </w:r>
            <w:r>
              <w:rPr>
                <w:sz w:val="24"/>
              </w:rPr>
              <w:t>根据实际情况</w:t>
            </w:r>
            <w:r>
              <w:rPr>
                <w:sz w:val="24"/>
              </w:rPr>
              <w:t>设置</w:t>
            </w:r>
            <w:r>
              <w:rPr>
                <w:sz w:val="24"/>
              </w:rPr>
              <w:t>。</w:t>
            </w:r>
            <w:r>
              <w:rPr>
                <w:sz w:val="24"/>
              </w:rPr>
              <w:t>在承包首月，</w:t>
            </w:r>
            <w:r>
              <w:rPr>
                <w:sz w:val="24"/>
              </w:rPr>
              <w:t>乙方</w:t>
            </w:r>
            <w:r>
              <w:rPr>
                <w:sz w:val="24"/>
              </w:rPr>
              <w:t>要全面</w:t>
            </w:r>
            <w:r>
              <w:rPr>
                <w:sz w:val="24"/>
              </w:rPr>
              <w:t>普查、</w:t>
            </w:r>
            <w:r>
              <w:rPr>
                <w:sz w:val="24"/>
              </w:rPr>
              <w:t>更新</w:t>
            </w:r>
            <w:r>
              <w:rPr>
                <w:sz w:val="24"/>
              </w:rPr>
              <w:t>承包区域范围内</w:t>
            </w:r>
            <w:r>
              <w:rPr>
                <w:sz w:val="24"/>
              </w:rPr>
              <w:t>所有</w:t>
            </w:r>
            <w:r>
              <w:rPr>
                <w:sz w:val="24"/>
              </w:rPr>
              <w:t>灭</w:t>
            </w:r>
            <w:r>
              <w:rPr>
                <w:sz w:val="24"/>
              </w:rPr>
              <w:t>鼠屋</w:t>
            </w:r>
            <w:r>
              <w:rPr>
                <w:sz w:val="24"/>
              </w:rPr>
              <w:t>，</w:t>
            </w:r>
            <w:r>
              <w:rPr>
                <w:sz w:val="24"/>
              </w:rPr>
              <w:t>并规范设置</w:t>
            </w:r>
            <w:r>
              <w:rPr>
                <w:sz w:val="24"/>
              </w:rPr>
              <w:t>警示标识，统一规格为长</w:t>
            </w:r>
            <w:r>
              <w:rPr>
                <w:sz w:val="24"/>
              </w:rPr>
              <w:t>18cm，宽10cm，厚0.5cm</w:t>
            </w:r>
            <w:r>
              <w:rPr>
                <w:sz w:val="24"/>
              </w:rPr>
              <w:t>，</w:t>
            </w:r>
            <w:r>
              <w:rPr>
                <w:sz w:val="24"/>
              </w:rPr>
              <w:t>KT板材</w:t>
            </w:r>
            <w:r>
              <w:rPr>
                <w:sz w:val="24"/>
              </w:rPr>
              <w:t>质</w:t>
            </w:r>
            <w:r>
              <w:rPr>
                <w:sz w:val="24"/>
              </w:rPr>
              <w:t>，并</w:t>
            </w:r>
            <w:r>
              <w:rPr>
                <w:sz w:val="24"/>
              </w:rPr>
              <w:t>印有明显的</w:t>
            </w:r>
            <w:r>
              <w:rPr>
                <w:sz w:val="24"/>
              </w:rPr>
              <w:t>鼠屋编码，</w:t>
            </w:r>
            <w:r>
              <w:rPr>
                <w:sz w:val="24"/>
              </w:rPr>
              <w:t>承包公司名称、固定电话号码、鼠药名称、投药记录等内容</w:t>
            </w:r>
            <w:r>
              <w:rPr>
                <w:sz w:val="24"/>
              </w:rPr>
              <w:t>。</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承包首月</w:t>
            </w:r>
            <w:r>
              <w:rPr>
                <w:sz w:val="24"/>
              </w:rPr>
              <w:t>开展，并做好常态化维护</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vMerge/>
            <w:tcBorders>
              <w:top w:val="none" w:color="000000" w:sz="4"/>
              <w:left w:val="single" w:color="000000" w:sz="4"/>
              <w:bottom w:val="single" w:color="000000" w:sz="4"/>
              <w:right w:val="single" w:color="000000" w:sz="4"/>
            </w:tcBorders>
          </w:tcPr>
          <w:p/>
        </w:tc>
        <w:tc>
          <w:tcPr>
            <w:tcW w:type="dxa" w:w="866"/>
            <w:vMerge/>
            <w:tcBorders>
              <w:top w:val="none" w:color="000000" w:sz="4"/>
              <w:left w:val="single" w:color="000000" w:sz="4"/>
              <w:bottom w:val="single" w:color="000000" w:sz="4"/>
              <w:right w:val="single" w:color="000000" w:sz="4"/>
            </w:tcBorders>
          </w:tcP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3.日常跟踪公共外环境灭鼠效果</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平时每周</w:t>
            </w:r>
            <w:r>
              <w:rPr>
                <w:sz w:val="24"/>
              </w:rPr>
              <w:t>开展</w:t>
            </w:r>
            <w:r>
              <w:rPr>
                <w:sz w:val="24"/>
              </w:rPr>
              <w:t>鼠迹</w:t>
            </w:r>
            <w:r>
              <w:rPr>
                <w:sz w:val="24"/>
              </w:rPr>
              <w:t>日常</w:t>
            </w:r>
            <w:r>
              <w:rPr>
                <w:sz w:val="24"/>
              </w:rPr>
              <w:t>巡查，发现鼠迹</w:t>
            </w:r>
            <w:r>
              <w:rPr>
                <w:sz w:val="24"/>
              </w:rPr>
              <w:t>应</w:t>
            </w:r>
            <w:r>
              <w:rPr>
                <w:sz w:val="24"/>
              </w:rPr>
              <w:t>立即清</w:t>
            </w:r>
            <w:r>
              <w:rPr>
                <w:sz w:val="24"/>
              </w:rPr>
              <w:t>除</w:t>
            </w:r>
            <w:r>
              <w:rPr>
                <w:sz w:val="24"/>
              </w:rPr>
              <w:t>并及时补</w:t>
            </w:r>
            <w:r>
              <w:rPr>
                <w:sz w:val="24"/>
              </w:rPr>
              <w:t>药，</w:t>
            </w:r>
            <w:r>
              <w:rPr>
                <w:sz w:val="24"/>
              </w:rPr>
              <w:t>确保灭鼠屋有新鲜足量的灭鼠毒饵，</w:t>
            </w:r>
            <w:r>
              <w:rPr>
                <w:sz w:val="24"/>
              </w:rPr>
              <w:t>使</w:t>
            </w:r>
            <w:r>
              <w:rPr>
                <w:sz w:val="24"/>
              </w:rPr>
              <w:t>鼠密度控制在</w:t>
            </w:r>
            <w:r>
              <w:rPr>
                <w:sz w:val="24"/>
              </w:rPr>
              <w:t>规定</w:t>
            </w:r>
            <w:r>
              <w:rPr>
                <w:sz w:val="24"/>
              </w:rPr>
              <w:t>标准范围内</w:t>
            </w:r>
            <w:r>
              <w:rPr>
                <w:sz w:val="24"/>
              </w:rPr>
              <w:t>。</w:t>
            </w:r>
            <w:r>
              <w:rPr>
                <w:sz w:val="24"/>
              </w:rPr>
              <w:t>更换灭鼠毒饵应先对</w:t>
            </w:r>
            <w:r>
              <w:rPr>
                <w:sz w:val="24"/>
              </w:rPr>
              <w:t>陈旧的</w:t>
            </w:r>
            <w:r>
              <w:rPr>
                <w:sz w:val="24"/>
              </w:rPr>
              <w:t>毒饵清理</w:t>
            </w:r>
            <w:r>
              <w:rPr>
                <w:sz w:val="24"/>
              </w:rPr>
              <w:t>干净</w:t>
            </w:r>
            <w:r>
              <w:rPr>
                <w:sz w:val="24"/>
              </w:rPr>
              <w:t>，</w:t>
            </w:r>
            <w:r>
              <w:rPr>
                <w:sz w:val="24"/>
              </w:rPr>
              <w:t>再投放</w:t>
            </w:r>
            <w:r>
              <w:rPr>
                <w:sz w:val="24"/>
              </w:rPr>
              <w:t>新鲜</w:t>
            </w:r>
            <w:r>
              <w:rPr>
                <w:sz w:val="24"/>
              </w:rPr>
              <w:t>灭鼠</w:t>
            </w:r>
            <w:r>
              <w:rPr>
                <w:sz w:val="24"/>
              </w:rPr>
              <w:t>毒饵，如发现新旧毒饵混放</w:t>
            </w:r>
            <w:r>
              <w:rPr>
                <w:sz w:val="24"/>
              </w:rPr>
              <w:t>、</w:t>
            </w:r>
            <w:r>
              <w:rPr>
                <w:sz w:val="24"/>
              </w:rPr>
              <w:t>散落地面</w:t>
            </w:r>
            <w:r>
              <w:rPr>
                <w:sz w:val="24"/>
              </w:rPr>
              <w:t>视为不规范投药。</w:t>
            </w:r>
            <w:r>
              <w:rPr>
                <w:sz w:val="24"/>
              </w:rPr>
              <w:t>发现</w:t>
            </w:r>
            <w:r>
              <w:rPr>
                <w:sz w:val="24"/>
              </w:rPr>
              <w:t>死鼠</w:t>
            </w:r>
            <w:r>
              <w:rPr>
                <w:sz w:val="24"/>
              </w:rPr>
              <w:t>或收到市民举报死鼠线索，</w:t>
            </w:r>
            <w:r>
              <w:rPr>
                <w:sz w:val="24"/>
              </w:rPr>
              <w:t>须</w:t>
            </w:r>
            <w:r>
              <w:rPr>
                <w:sz w:val="24"/>
              </w:rPr>
              <w:t>及时义务上门进行</w:t>
            </w:r>
            <w:r>
              <w:rPr>
                <w:sz w:val="24"/>
              </w:rPr>
              <w:t>规范处理</w:t>
            </w:r>
            <w:r>
              <w:rPr>
                <w:sz w:val="24"/>
              </w:rPr>
              <w:t>死鼠。</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每周开展</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vMerge/>
            <w:tcBorders>
              <w:top w:val="none" w:color="000000" w:sz="4"/>
              <w:left w:val="single" w:color="000000" w:sz="4"/>
              <w:bottom w:val="single" w:color="000000" w:sz="4"/>
              <w:right w:val="single" w:color="000000" w:sz="4"/>
            </w:tcBorders>
          </w:tcPr>
          <w:p/>
        </w:tc>
        <w:tc>
          <w:tcPr>
            <w:tcW w:type="dxa" w:w="866"/>
            <w:vMerge/>
            <w:tcBorders>
              <w:top w:val="none" w:color="000000" w:sz="4"/>
              <w:left w:val="single" w:color="000000" w:sz="4"/>
              <w:bottom w:val="single" w:color="000000" w:sz="4"/>
              <w:right w:val="single" w:color="000000" w:sz="4"/>
            </w:tcBorders>
          </w:tcP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4.开展鼠情</w:t>
            </w:r>
            <w:r>
              <w:rPr>
                <w:sz w:val="24"/>
              </w:rPr>
              <w:t>调查</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每月对</w:t>
            </w:r>
            <w:r>
              <w:rPr>
                <w:sz w:val="24"/>
              </w:rPr>
              <w:t>居民</w:t>
            </w:r>
            <w:r>
              <w:rPr>
                <w:sz w:val="24"/>
              </w:rPr>
              <w:t>住宅</w:t>
            </w:r>
            <w:r>
              <w:rPr>
                <w:sz w:val="24"/>
              </w:rPr>
              <w:t>区、</w:t>
            </w:r>
            <w:r>
              <w:rPr>
                <w:sz w:val="24"/>
              </w:rPr>
              <w:t>城中村、</w:t>
            </w:r>
            <w:r>
              <w:rPr>
                <w:sz w:val="24"/>
              </w:rPr>
              <w:t>学校、</w:t>
            </w:r>
            <w:r>
              <w:rPr>
                <w:sz w:val="24"/>
              </w:rPr>
              <w:t>机关事业单位、饮食店档、农贸市场周边</w:t>
            </w:r>
            <w:r>
              <w:rPr>
                <w:sz w:val="24"/>
              </w:rPr>
              <w:t>询问</w:t>
            </w:r>
            <w:r>
              <w:rPr>
                <w:sz w:val="24"/>
              </w:rPr>
              <w:t>调查</w:t>
            </w:r>
            <w:r>
              <w:rPr>
                <w:sz w:val="24"/>
              </w:rPr>
              <w:t>鼠情</w:t>
            </w:r>
            <w:r>
              <w:rPr>
                <w:sz w:val="24"/>
              </w:rPr>
              <w:t>1</w:t>
            </w:r>
            <w:r>
              <w:rPr>
                <w:sz w:val="24"/>
              </w:rPr>
              <w:t>次</w:t>
            </w:r>
            <w:r>
              <w:rPr>
                <w:sz w:val="24"/>
              </w:rPr>
              <w:t>，</w:t>
            </w:r>
            <w:r>
              <w:rPr>
                <w:sz w:val="24"/>
              </w:rPr>
              <w:t>做好询问记录，根据市民反映的情况不断改进工作</w:t>
            </w:r>
            <w:r>
              <w:rPr>
                <w:sz w:val="24"/>
              </w:rPr>
              <w:t>。</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w:t>
            </w:r>
            <w:r>
              <w:rPr>
                <w:sz w:val="24"/>
              </w:rPr>
              <w:t>月</w:t>
            </w:r>
            <w:r>
              <w:rPr>
                <w:sz w:val="24"/>
              </w:rPr>
              <w:t>1次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p>
            <w:pPr>
              <w:pStyle w:val="null3"/>
              <w:jc w:val="center"/>
            </w:pPr>
            <w:r>
              <w:rPr>
                <w:sz w:val="24"/>
              </w:rPr>
              <w:t>2</w:t>
            </w:r>
          </w:p>
        </w:tc>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灭蚊</w:t>
            </w:r>
          </w:p>
          <w:p>
            <w:pPr>
              <w:pStyle w:val="null3"/>
              <w:jc w:val="center"/>
            </w:pPr>
            <w:r>
              <w:rPr>
                <w:sz w:val="24"/>
              </w:rPr>
              <w:t>灭蚊</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1.热烟雾灭成蚊</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用热烟雾机、高效杀虫剂对下水道、化粪池、小区绿化丛林、阴沟角落等进行地毯式烟雾熏杀成蚊（同时灭蝇、</w:t>
            </w:r>
            <w:r>
              <w:rPr>
                <w:sz w:val="24"/>
              </w:rPr>
              <w:t>灭</w:t>
            </w:r>
            <w:r>
              <w:rPr>
                <w:sz w:val="24"/>
              </w:rPr>
              <w:t>蟑螂）。要求：行动前须告知属地村（居）委会，</w:t>
            </w:r>
            <w:r>
              <w:rPr>
                <w:sz w:val="24"/>
              </w:rPr>
              <w:t>行动期间</w:t>
            </w:r>
            <w:r>
              <w:rPr>
                <w:sz w:val="24"/>
              </w:rPr>
              <w:t>每标段</w:t>
            </w:r>
            <w:r>
              <w:rPr>
                <w:sz w:val="24"/>
              </w:rPr>
              <w:t>（采购包）</w:t>
            </w:r>
            <w:r>
              <w:rPr>
                <w:sz w:val="24"/>
              </w:rPr>
              <w:t>每天</w:t>
            </w:r>
            <w:r>
              <w:rPr>
                <w:sz w:val="24"/>
              </w:rPr>
              <w:t>至少</w:t>
            </w:r>
            <w:r>
              <w:rPr>
                <w:sz w:val="24"/>
              </w:rPr>
              <w:t>出动</w:t>
            </w:r>
            <w:r>
              <w:rPr>
                <w:sz w:val="24"/>
              </w:rPr>
              <w:t>6人、2台</w:t>
            </w:r>
            <w:r>
              <w:rPr>
                <w:sz w:val="24"/>
              </w:rPr>
              <w:t>烟雾机</w:t>
            </w:r>
            <w:r>
              <w:rPr>
                <w:sz w:val="24"/>
              </w:rPr>
              <w:t>同时进行</w:t>
            </w:r>
            <w:r>
              <w:rPr>
                <w:sz w:val="24"/>
              </w:rPr>
              <w:t>，</w:t>
            </w:r>
            <w:r>
              <w:rPr>
                <w:sz w:val="24"/>
              </w:rPr>
              <w:t>行动时间至少</w:t>
            </w:r>
            <w:r>
              <w:rPr>
                <w:sz w:val="24"/>
              </w:rPr>
              <w:t>6天</w:t>
            </w:r>
            <w:r>
              <w:rPr>
                <w:sz w:val="24"/>
              </w:rPr>
              <w:t>，除天气原因外，不得间断。（区政府</w:t>
            </w:r>
            <w:r>
              <w:rPr>
                <w:sz w:val="24"/>
              </w:rPr>
              <w:t>、</w:t>
            </w:r>
            <w:r>
              <w:rPr>
                <w:sz w:val="24"/>
              </w:rPr>
              <w:t>区人大政协</w:t>
            </w:r>
            <w:r>
              <w:rPr>
                <w:sz w:val="24"/>
              </w:rPr>
              <w:t>大院、学校等场所开展烟雾消杀需提前与</w:t>
            </w:r>
            <w:r>
              <w:rPr>
                <w:sz w:val="24"/>
              </w:rPr>
              <w:t>相关单位</w:t>
            </w:r>
            <w:r>
              <w:rPr>
                <w:sz w:val="24"/>
              </w:rPr>
              <w:t>的</w:t>
            </w:r>
            <w:r>
              <w:rPr>
                <w:sz w:val="24"/>
              </w:rPr>
              <w:t>业务</w:t>
            </w:r>
            <w:r>
              <w:rPr>
                <w:sz w:val="24"/>
              </w:rPr>
              <w:t>负责人做好沟通衔接</w:t>
            </w:r>
            <w:r>
              <w:rPr>
                <w:sz w:val="24"/>
              </w:rPr>
              <w:t>，</w:t>
            </w:r>
            <w:r>
              <w:rPr>
                <w:sz w:val="24"/>
              </w:rPr>
              <w:t>原则上安排周末进行</w:t>
            </w:r>
            <w:r>
              <w:rPr>
                <w:sz w:val="24"/>
              </w:rPr>
              <w:t>）</w:t>
            </w:r>
            <w:r>
              <w:rPr>
                <w:sz w:val="24"/>
              </w:rPr>
              <w:t>。</w:t>
            </w:r>
            <w:r>
              <w:rPr>
                <w:sz w:val="24"/>
              </w:rPr>
              <w:t>下水道沙井进行烟雾灭蚊后，应</w:t>
            </w:r>
            <w:r>
              <w:rPr>
                <w:sz w:val="24"/>
              </w:rPr>
              <w:t>立即</w:t>
            </w:r>
            <w:r>
              <w:rPr>
                <w:sz w:val="24"/>
              </w:rPr>
              <w:t>对沙</w:t>
            </w:r>
            <w:r>
              <w:rPr>
                <w:sz w:val="24"/>
              </w:rPr>
              <w:t>井</w:t>
            </w:r>
            <w:r>
              <w:rPr>
                <w:sz w:val="24"/>
              </w:rPr>
              <w:t>盖的小孔进行封堵</w:t>
            </w:r>
            <w:r>
              <w:rPr>
                <w:sz w:val="24"/>
              </w:rPr>
              <w:t>，</w:t>
            </w:r>
            <w:r>
              <w:rPr>
                <w:sz w:val="24"/>
              </w:rPr>
              <w:t>减少</w:t>
            </w:r>
            <w:r>
              <w:rPr>
                <w:sz w:val="24"/>
              </w:rPr>
              <w:t>烟雾漫出。</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w:t>
            </w:r>
            <w:r>
              <w:rPr>
                <w:sz w:val="24"/>
              </w:rPr>
              <w:t>11月原则上每月开展一次，全年共计10次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w:t>
            </w:r>
            <w:r>
              <w:rPr>
                <w:sz w:val="24"/>
              </w:rPr>
              <w:t>甲方</w:t>
            </w:r>
            <w:r>
              <w:rPr>
                <w:sz w:val="24"/>
              </w:rPr>
              <w:t>统一</w:t>
            </w:r>
            <w:r>
              <w:rPr>
                <w:sz w:val="24"/>
              </w:rPr>
              <w:t>通知</w:t>
            </w:r>
            <w:r>
              <w:rPr>
                <w:sz w:val="24"/>
              </w:rPr>
              <w:t>行动时间</w:t>
            </w:r>
          </w:p>
        </w:tc>
      </w:tr>
      <w:tr>
        <w:tc>
          <w:tcPr>
            <w:tcW w:type="dxa" w:w="660"/>
            <w:vMerge/>
            <w:tcBorders>
              <w:top w:val="none" w:color="000000" w:sz="4"/>
              <w:left w:val="single" w:color="000000" w:sz="4"/>
              <w:bottom w:val="single" w:color="000000" w:sz="4"/>
              <w:right w:val="single" w:color="000000" w:sz="4"/>
            </w:tcBorders>
          </w:tcPr>
          <w:p/>
        </w:tc>
        <w:tc>
          <w:tcPr>
            <w:tcW w:type="dxa" w:w="866"/>
            <w:vMerge/>
            <w:tcBorders>
              <w:top w:val="none" w:color="000000" w:sz="4"/>
              <w:left w:val="single" w:color="000000" w:sz="4"/>
              <w:bottom w:val="single" w:color="000000" w:sz="4"/>
              <w:right w:val="single" w:color="000000" w:sz="4"/>
            </w:tcBorders>
          </w:tcP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2.药物滞留喷洒灭成蚊</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用背负式机动</w:t>
            </w:r>
            <w:r>
              <w:rPr>
                <w:sz w:val="24"/>
              </w:rPr>
              <w:t>（</w:t>
            </w:r>
            <w:r>
              <w:rPr>
                <w:sz w:val="24"/>
              </w:rPr>
              <w:t>电动</w:t>
            </w:r>
            <w:r>
              <w:rPr>
                <w:sz w:val="24"/>
              </w:rPr>
              <w:t>）</w:t>
            </w:r>
            <w:r>
              <w:rPr>
                <w:sz w:val="24"/>
              </w:rPr>
              <w:t>喷雾机</w:t>
            </w:r>
            <w:r>
              <w:rPr>
                <w:sz w:val="24"/>
              </w:rPr>
              <w:t>和</w:t>
            </w:r>
            <w:r>
              <w:rPr>
                <w:sz w:val="24"/>
              </w:rPr>
              <w:t>大型园林喷雾机对公园、广场、住宅小区、单位大院的丛林、绿化带</w:t>
            </w:r>
            <w:r>
              <w:rPr>
                <w:sz w:val="24"/>
              </w:rPr>
              <w:t>、</w:t>
            </w:r>
            <w:r>
              <w:rPr>
                <w:sz w:val="24"/>
              </w:rPr>
              <w:t>阴沟角落进行药物滞留喷洒灭蚊。要求：每标段</w:t>
            </w:r>
            <w:r>
              <w:rPr>
                <w:sz w:val="24"/>
              </w:rPr>
              <w:t>每天</w:t>
            </w:r>
            <w:r>
              <w:rPr>
                <w:sz w:val="24"/>
              </w:rPr>
              <w:t>至少出动</w:t>
            </w:r>
            <w:r>
              <w:rPr>
                <w:sz w:val="24"/>
              </w:rPr>
              <w:t>6人、至少出动1台</w:t>
            </w:r>
            <w:r>
              <w:rPr>
                <w:sz w:val="24"/>
              </w:rPr>
              <w:t>大型园林喷雾机</w:t>
            </w:r>
            <w:r>
              <w:rPr>
                <w:sz w:val="24"/>
              </w:rPr>
              <w:t>、</w:t>
            </w:r>
            <w:r>
              <w:rPr>
                <w:sz w:val="24"/>
              </w:rPr>
              <w:t>3台</w:t>
            </w:r>
            <w:r>
              <w:rPr>
                <w:sz w:val="24"/>
              </w:rPr>
              <w:t>背负式</w:t>
            </w:r>
            <w:r>
              <w:rPr>
                <w:sz w:val="24"/>
              </w:rPr>
              <w:t>喷雾机同时进行，</w:t>
            </w:r>
            <w:r>
              <w:rPr>
                <w:sz w:val="24"/>
              </w:rPr>
              <w:t>行动时间至少</w:t>
            </w:r>
            <w:r>
              <w:rPr>
                <w:sz w:val="24"/>
              </w:rPr>
              <w:t>6天</w:t>
            </w:r>
            <w:r>
              <w:rPr>
                <w:sz w:val="24"/>
              </w:rPr>
              <w:t>，除天气原因外，不得间断。</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春、秋季各开展一次，全年共</w:t>
            </w:r>
            <w:r>
              <w:rPr>
                <w:sz w:val="24"/>
              </w:rPr>
              <w:t>2次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w:t>
            </w:r>
            <w:r>
              <w:rPr>
                <w:sz w:val="24"/>
              </w:rPr>
              <w:t>甲方</w:t>
            </w:r>
            <w:r>
              <w:rPr>
                <w:sz w:val="24"/>
              </w:rPr>
              <w:t>统一</w:t>
            </w:r>
            <w:r>
              <w:rPr>
                <w:sz w:val="24"/>
              </w:rPr>
              <w:t>通知</w:t>
            </w:r>
            <w:r>
              <w:rPr>
                <w:sz w:val="24"/>
              </w:rPr>
              <w:t>行动时间</w:t>
            </w:r>
          </w:p>
        </w:tc>
      </w:tr>
      <w:tr>
        <w:tc>
          <w:tcPr>
            <w:tcW w:type="dxa" w:w="660"/>
            <w:vMerge/>
            <w:tcBorders>
              <w:top w:val="none" w:color="000000" w:sz="4"/>
              <w:left w:val="single" w:color="000000" w:sz="4"/>
              <w:bottom w:val="single" w:color="000000" w:sz="4"/>
              <w:right w:val="single" w:color="000000" w:sz="4"/>
            </w:tcBorders>
          </w:tcPr>
          <w:p/>
        </w:tc>
        <w:tc>
          <w:tcPr>
            <w:tcW w:type="dxa" w:w="866"/>
            <w:vMerge/>
            <w:tcBorders>
              <w:top w:val="none" w:color="000000" w:sz="4"/>
              <w:left w:val="single" w:color="000000" w:sz="4"/>
              <w:bottom w:val="single" w:color="000000" w:sz="4"/>
              <w:right w:val="single" w:color="000000" w:sz="4"/>
            </w:tcBorders>
          </w:tcP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3.药物缓释控制蚊幼虫</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用卫生杀虫剂充分浸泡过的缓释体（如软木塞等），投放于下水道进水口以及有积水的电信、供电、供水、通讯工作井等蚊虫孳生地。要求缓释体</w:t>
            </w:r>
            <w:r>
              <w:rPr>
                <w:sz w:val="24"/>
              </w:rPr>
              <w:t>每个不少于</w:t>
            </w:r>
            <w:r>
              <w:rPr>
                <w:sz w:val="24"/>
              </w:rPr>
              <w:t>10克，</w:t>
            </w:r>
            <w:r>
              <w:rPr>
                <w:sz w:val="24"/>
              </w:rPr>
              <w:t>能完全</w:t>
            </w:r>
            <w:r>
              <w:rPr>
                <w:sz w:val="24"/>
              </w:rPr>
              <w:t>浸入</w:t>
            </w:r>
            <w:r>
              <w:rPr>
                <w:sz w:val="24"/>
              </w:rPr>
              <w:t>水</w:t>
            </w:r>
            <w:r>
              <w:rPr>
                <w:sz w:val="24"/>
              </w:rPr>
              <w:t>体中发挥药效</w:t>
            </w:r>
            <w:r>
              <w:rPr>
                <w:sz w:val="24"/>
              </w:rPr>
              <w:t>，每次投放的缓释体均用不同颜色的系绳区分</w:t>
            </w:r>
            <w:r>
              <w:rPr>
                <w:sz w:val="24"/>
              </w:rPr>
              <w:t>，</w:t>
            </w:r>
            <w:r>
              <w:rPr>
                <w:sz w:val="24"/>
              </w:rPr>
              <w:t>更换</w:t>
            </w:r>
            <w:r>
              <w:rPr>
                <w:sz w:val="24"/>
              </w:rPr>
              <w:t>缓释体</w:t>
            </w:r>
            <w:r>
              <w:rPr>
                <w:sz w:val="24"/>
              </w:rPr>
              <w:t>前应先将旧</w:t>
            </w:r>
            <w:r>
              <w:rPr>
                <w:sz w:val="24"/>
              </w:rPr>
              <w:t>缓释体</w:t>
            </w:r>
            <w:r>
              <w:rPr>
                <w:sz w:val="24"/>
              </w:rPr>
              <w:t>清理回收</w:t>
            </w:r>
            <w:r>
              <w:rPr>
                <w:sz w:val="24"/>
              </w:rPr>
              <w:t>。</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w:t>
            </w:r>
            <w:r>
              <w:rPr>
                <w:sz w:val="24"/>
              </w:rPr>
              <w:t>2个月进行1次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w:t>
            </w:r>
            <w:r>
              <w:rPr>
                <w:sz w:val="24"/>
              </w:rPr>
              <w:t>甲方</w:t>
            </w:r>
            <w:r>
              <w:rPr>
                <w:sz w:val="24"/>
              </w:rPr>
              <w:t>统一</w:t>
            </w:r>
            <w:r>
              <w:rPr>
                <w:sz w:val="24"/>
              </w:rPr>
              <w:t>通知</w:t>
            </w:r>
            <w:r>
              <w:rPr>
                <w:sz w:val="24"/>
              </w:rPr>
              <w:t>行动时间</w:t>
            </w:r>
          </w:p>
        </w:tc>
      </w:tr>
      <w:tr>
        <w:tc>
          <w:tcPr>
            <w:tcW w:type="dxa" w:w="660"/>
            <w:vMerge/>
            <w:tcBorders>
              <w:top w:val="none" w:color="000000" w:sz="4"/>
              <w:left w:val="single" w:color="000000" w:sz="4"/>
              <w:bottom w:val="single" w:color="000000" w:sz="4"/>
              <w:right w:val="single" w:color="000000" w:sz="4"/>
            </w:tcBorders>
          </w:tcPr>
          <w:p/>
        </w:tc>
        <w:tc>
          <w:tcPr>
            <w:tcW w:type="dxa" w:w="866"/>
            <w:vMerge/>
            <w:tcBorders>
              <w:top w:val="none" w:color="000000" w:sz="4"/>
              <w:left w:val="single" w:color="000000" w:sz="4"/>
              <w:bottom w:val="single" w:color="000000" w:sz="4"/>
              <w:right w:val="single" w:color="000000" w:sz="4"/>
            </w:tcBorders>
          </w:tcP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4.大中型水体防控</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日常每天</w:t>
            </w:r>
            <w:r>
              <w:rPr>
                <w:sz w:val="24"/>
              </w:rPr>
              <w:t>对</w:t>
            </w:r>
            <w:r>
              <w:rPr>
                <w:sz w:val="24"/>
              </w:rPr>
              <w:t>承包</w:t>
            </w:r>
            <w:r>
              <w:rPr>
                <w:sz w:val="24"/>
              </w:rPr>
              <w:t>区域内</w:t>
            </w:r>
            <w:r>
              <w:rPr>
                <w:sz w:val="24"/>
              </w:rPr>
              <w:t>各类</w:t>
            </w:r>
            <w:r>
              <w:rPr>
                <w:sz w:val="24"/>
              </w:rPr>
              <w:t>大中型</w:t>
            </w:r>
            <w:r>
              <w:rPr>
                <w:sz w:val="24"/>
              </w:rPr>
              <w:t>孳生场所（如死水塘、污水涌及其他有可能孳生蚊虫的水体</w:t>
            </w:r>
            <w:r>
              <w:rPr>
                <w:sz w:val="24"/>
              </w:rPr>
              <w:t>）</w:t>
            </w:r>
            <w:r>
              <w:rPr>
                <w:sz w:val="24"/>
              </w:rPr>
              <w:t>进行跟踪检查，如发现蚊幼虫孳生，立即进行科学</w:t>
            </w:r>
            <w:r>
              <w:rPr>
                <w:sz w:val="24"/>
              </w:rPr>
              <w:t>有效的</w:t>
            </w:r>
            <w:r>
              <w:rPr>
                <w:sz w:val="24"/>
              </w:rPr>
              <w:t>处理。</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每周开展</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vMerge/>
            <w:tcBorders>
              <w:top w:val="none" w:color="000000" w:sz="4"/>
              <w:left w:val="single" w:color="000000" w:sz="4"/>
              <w:bottom w:val="single" w:color="000000" w:sz="4"/>
              <w:right w:val="single" w:color="000000" w:sz="4"/>
            </w:tcBorders>
          </w:tcPr>
          <w:p/>
        </w:tc>
        <w:tc>
          <w:tcPr>
            <w:tcW w:type="dxa" w:w="866"/>
            <w:vMerge/>
            <w:tcBorders>
              <w:top w:val="none" w:color="000000" w:sz="4"/>
              <w:left w:val="single" w:color="000000" w:sz="4"/>
              <w:bottom w:val="single" w:color="000000" w:sz="4"/>
              <w:right w:val="single" w:color="000000" w:sz="4"/>
            </w:tcBorders>
          </w:tcP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5.各类小积水处理</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日常每天</w:t>
            </w:r>
            <w:r>
              <w:rPr>
                <w:sz w:val="24"/>
              </w:rPr>
              <w:t>对承包</w:t>
            </w:r>
            <w:r>
              <w:rPr>
                <w:sz w:val="24"/>
              </w:rPr>
              <w:t>区域内各类小积水</w:t>
            </w:r>
            <w:r>
              <w:rPr>
                <w:sz w:val="24"/>
              </w:rPr>
              <w:t>进行检查处理，对不能清理的蚊虫孳生地，要采取投药或物理</w:t>
            </w:r>
            <w:r>
              <w:rPr>
                <w:sz w:val="24"/>
              </w:rPr>
              <w:t>、</w:t>
            </w:r>
            <w:r>
              <w:rPr>
                <w:sz w:val="24"/>
              </w:rPr>
              <w:t>生物等</w:t>
            </w:r>
            <w:r>
              <w:rPr>
                <w:sz w:val="24"/>
              </w:rPr>
              <w:t>方法进行科学防制。</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每周开展</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灭蝇</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1.灭</w:t>
            </w:r>
            <w:r>
              <w:rPr>
                <w:sz w:val="24"/>
              </w:rPr>
              <w:t>成</w:t>
            </w:r>
            <w:r>
              <w:rPr>
                <w:sz w:val="24"/>
              </w:rPr>
              <w:t>蝇</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在开展</w:t>
            </w:r>
            <w:r>
              <w:rPr>
                <w:sz w:val="24"/>
              </w:rPr>
              <w:t>灭蚊</w:t>
            </w:r>
            <w:r>
              <w:rPr>
                <w:sz w:val="24"/>
              </w:rPr>
              <w:t>统一行动的同时</w:t>
            </w:r>
            <w:r>
              <w:rPr>
                <w:sz w:val="24"/>
              </w:rPr>
              <w:t>，</w:t>
            </w:r>
            <w:r>
              <w:rPr>
                <w:sz w:val="24"/>
              </w:rPr>
              <w:t>对市政</w:t>
            </w:r>
            <w:r>
              <w:rPr>
                <w:sz w:val="24"/>
              </w:rPr>
              <w:t>公厕、</w:t>
            </w:r>
            <w:r>
              <w:rPr>
                <w:sz w:val="24"/>
              </w:rPr>
              <w:t>垃圾</w:t>
            </w:r>
            <w:r>
              <w:rPr>
                <w:sz w:val="24"/>
              </w:rPr>
              <w:t>收集点、餐饮店周边、卫生死角等</w:t>
            </w:r>
            <w:r>
              <w:rPr>
                <w:sz w:val="24"/>
              </w:rPr>
              <w:t>进行</w:t>
            </w:r>
            <w:r>
              <w:rPr>
                <w:sz w:val="24"/>
              </w:rPr>
              <w:t>喷药灭</w:t>
            </w:r>
            <w:r>
              <w:rPr>
                <w:sz w:val="24"/>
              </w:rPr>
              <w:t>蝇。在城市管理</w:t>
            </w:r>
            <w:r>
              <w:rPr>
                <w:sz w:val="24"/>
              </w:rPr>
              <w:t>考评</w:t>
            </w:r>
            <w:r>
              <w:rPr>
                <w:sz w:val="24"/>
              </w:rPr>
              <w:t>迎检期间要服从</w:t>
            </w:r>
            <w:r>
              <w:rPr>
                <w:sz w:val="24"/>
              </w:rPr>
              <w:t>甲方</w:t>
            </w:r>
            <w:r>
              <w:rPr>
                <w:sz w:val="24"/>
              </w:rPr>
              <w:t>安排，配合加强防制。</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每月一次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0"/>
            <w:vMerge/>
            <w:tcBorders>
              <w:top w:val="none" w:color="000000" w:sz="4"/>
              <w:left w:val="single" w:color="000000" w:sz="4"/>
              <w:bottom w:val="single" w:color="000000" w:sz="4"/>
              <w:right w:val="single" w:color="000000" w:sz="4"/>
            </w:tcBorders>
          </w:tcPr>
          <w:p/>
        </w:tc>
        <w:tc>
          <w:tcPr>
            <w:tcW w:type="dxa" w:w="866"/>
            <w:vMerge/>
            <w:tcBorders>
              <w:top w:val="none" w:color="000000" w:sz="4"/>
              <w:left w:val="single" w:color="000000" w:sz="4"/>
              <w:bottom w:val="single" w:color="000000" w:sz="4"/>
              <w:right w:val="single" w:color="000000" w:sz="4"/>
            </w:tcBorders>
          </w:tcP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2.蝇类孳生地检查处理</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每周开展蝇类孳生地</w:t>
            </w:r>
            <w:r>
              <w:rPr>
                <w:sz w:val="24"/>
              </w:rPr>
              <w:t>检查处理</w:t>
            </w:r>
            <w:r>
              <w:rPr>
                <w:sz w:val="24"/>
              </w:rPr>
              <w:t>，</w:t>
            </w:r>
            <w:r>
              <w:rPr>
                <w:sz w:val="24"/>
              </w:rPr>
              <w:t>对</w:t>
            </w:r>
            <w:r>
              <w:rPr>
                <w:sz w:val="24"/>
              </w:rPr>
              <w:t>发现的蝇类孳生地，进行投药、清除等防制。</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每周开展</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灭蟑</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下水道、化粪池灭蟑螂</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在开展热烟雾灭蚊的同时</w:t>
            </w:r>
            <w:r>
              <w:rPr>
                <w:sz w:val="24"/>
              </w:rPr>
              <w:t>，</w:t>
            </w:r>
            <w:r>
              <w:rPr>
                <w:sz w:val="24"/>
              </w:rPr>
              <w:t>对</w:t>
            </w:r>
            <w:r>
              <w:rPr>
                <w:sz w:val="24"/>
              </w:rPr>
              <w:t>下水道、</w:t>
            </w:r>
            <w:r>
              <w:rPr>
                <w:sz w:val="24"/>
              </w:rPr>
              <w:t>化粪池、垃圾</w:t>
            </w:r>
            <w:r>
              <w:rPr>
                <w:sz w:val="24"/>
              </w:rPr>
              <w:t>收集点、</w:t>
            </w:r>
            <w:r>
              <w:rPr>
                <w:sz w:val="24"/>
              </w:rPr>
              <w:t>阴沟角落等进行灭蟑。</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w:t>
            </w:r>
            <w:r>
              <w:rPr>
                <w:sz w:val="24"/>
              </w:rPr>
              <w:t>11月原则上每月开展一次，全年共计10次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由</w:t>
            </w:r>
            <w:r>
              <w:rPr>
                <w:sz w:val="24"/>
              </w:rPr>
              <w:t>甲方</w:t>
            </w:r>
            <w:r>
              <w:rPr>
                <w:sz w:val="24"/>
              </w:rPr>
              <w:t>统一</w:t>
            </w:r>
            <w:r>
              <w:rPr>
                <w:sz w:val="24"/>
              </w:rPr>
              <w:t>通知</w:t>
            </w:r>
            <w:r>
              <w:rPr>
                <w:sz w:val="24"/>
              </w:rPr>
              <w:t>行动时间</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w:t>
            </w:r>
            <w:r>
              <w:rPr>
                <w:sz w:val="24"/>
              </w:rPr>
              <w:t>记录</w:t>
            </w:r>
          </w:p>
          <w:p>
            <w:pPr>
              <w:pStyle w:val="null3"/>
              <w:jc w:val="center"/>
            </w:pP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做好</w:t>
            </w:r>
            <w:r>
              <w:rPr>
                <w:sz w:val="24"/>
              </w:rPr>
              <w:t>工作动态</w:t>
            </w:r>
            <w:r>
              <w:rPr>
                <w:sz w:val="24"/>
              </w:rPr>
              <w:t>上传</w:t>
            </w:r>
            <w:r>
              <w:rPr>
                <w:sz w:val="24"/>
              </w:rPr>
              <w:t>和</w:t>
            </w:r>
            <w:r>
              <w:rPr>
                <w:sz w:val="24"/>
              </w:rPr>
              <w:t>资料报送</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设置专用的登记薄，对</w:t>
            </w:r>
            <w:r>
              <w:rPr>
                <w:sz w:val="24"/>
              </w:rPr>
              <w:t>本承包区域日常开展工作</w:t>
            </w:r>
            <w:r>
              <w:rPr>
                <w:sz w:val="24"/>
              </w:rPr>
              <w:t>情况进行详细记录（含日期、地点、</w:t>
            </w:r>
            <w:r>
              <w:rPr>
                <w:sz w:val="24"/>
              </w:rPr>
              <w:t>工作</w:t>
            </w:r>
            <w:r>
              <w:rPr>
                <w:sz w:val="24"/>
              </w:rPr>
              <w:t>内容、使用药物</w:t>
            </w:r>
            <w:r>
              <w:rPr>
                <w:sz w:val="24"/>
              </w:rPr>
              <w:t>、</w:t>
            </w:r>
            <w:r>
              <w:rPr>
                <w:sz w:val="24"/>
              </w:rPr>
              <w:t>消杀人员</w:t>
            </w:r>
            <w:r>
              <w:rPr>
                <w:sz w:val="24"/>
              </w:rPr>
              <w:t>签名</w:t>
            </w:r>
            <w:r>
              <w:rPr>
                <w:sz w:val="24"/>
              </w:rPr>
              <w:t>等）</w:t>
            </w:r>
            <w:r>
              <w:rPr>
                <w:sz w:val="24"/>
              </w:rPr>
              <w:t>，</w:t>
            </w:r>
            <w:r>
              <w:rPr>
                <w:sz w:val="24"/>
              </w:rPr>
              <w:t>每月装订成册备查</w:t>
            </w:r>
            <w:r>
              <w:rPr>
                <w:sz w:val="24"/>
              </w:rPr>
              <w:t>。</w:t>
            </w:r>
          </w:p>
          <w:p>
            <w:pPr>
              <w:pStyle w:val="null3"/>
              <w:jc w:val="both"/>
            </w:pPr>
            <w:r>
              <w:rPr>
                <w:sz w:val="24"/>
              </w:rPr>
              <w:t>在</w:t>
            </w:r>
            <w:r>
              <w:rPr>
                <w:sz w:val="24"/>
              </w:rPr>
              <w:t>开展</w:t>
            </w:r>
            <w:r>
              <w:rPr>
                <w:sz w:val="24"/>
              </w:rPr>
              <w:t>统一</w:t>
            </w:r>
            <w:r>
              <w:rPr>
                <w:sz w:val="24"/>
              </w:rPr>
              <w:t>消杀行动</w:t>
            </w:r>
            <w:r>
              <w:rPr>
                <w:sz w:val="24"/>
              </w:rPr>
              <w:t>期间，需</w:t>
            </w:r>
            <w:r>
              <w:rPr>
                <w:sz w:val="24"/>
              </w:rPr>
              <w:t>实时上传</w:t>
            </w:r>
            <w:r>
              <w:rPr>
                <w:sz w:val="24"/>
              </w:rPr>
              <w:t>工作点的定位信息，并实时上传</w:t>
            </w:r>
            <w:r>
              <w:rPr>
                <w:sz w:val="24"/>
              </w:rPr>
              <w:t>有时间、</w:t>
            </w:r>
            <w:r>
              <w:rPr>
                <w:sz w:val="24"/>
              </w:rPr>
              <w:t>准确</w:t>
            </w:r>
            <w:r>
              <w:rPr>
                <w:sz w:val="24"/>
              </w:rPr>
              <w:t>定位信息的现场</w:t>
            </w:r>
            <w:r>
              <w:rPr>
                <w:sz w:val="24"/>
              </w:rPr>
              <w:t>清晰</w:t>
            </w:r>
            <w:r>
              <w:rPr>
                <w:sz w:val="24"/>
              </w:rPr>
              <w:t>工作照片到指定工作群</w:t>
            </w:r>
            <w:r>
              <w:rPr>
                <w:sz w:val="24"/>
              </w:rPr>
              <w:t>，</w:t>
            </w:r>
            <w:r>
              <w:rPr>
                <w:sz w:val="24"/>
              </w:rPr>
              <w:t>行动结束后将工作照片原图归类保存于专用电脑硬盘，于合同期满后</w:t>
            </w:r>
            <w:r>
              <w:rPr>
                <w:sz w:val="24"/>
              </w:rPr>
              <w:t>10日内用移动储存设备移交甲方</w:t>
            </w:r>
            <w:r>
              <w:rPr>
                <w:sz w:val="24"/>
              </w:rPr>
              <w:t>。</w:t>
            </w:r>
            <w:r>
              <w:rPr>
                <w:sz w:val="24"/>
              </w:rPr>
              <w:t>统一</w:t>
            </w:r>
            <w:r>
              <w:rPr>
                <w:sz w:val="24"/>
              </w:rPr>
              <w:t>消杀行动</w:t>
            </w:r>
            <w:r>
              <w:rPr>
                <w:sz w:val="24"/>
              </w:rPr>
              <w:t>期间，每天下班前向甲方报送当天进度和次日工作推进计划，此外，于每次统一消杀行动</w:t>
            </w:r>
            <w:r>
              <w:rPr>
                <w:sz w:val="24"/>
              </w:rPr>
              <w:t>结束后两个工作日内将统一行动情况统计表</w:t>
            </w:r>
            <w:r>
              <w:rPr>
                <w:sz w:val="24"/>
              </w:rPr>
              <w:t>加盖公章后</w:t>
            </w:r>
            <w:r>
              <w:rPr>
                <w:sz w:val="24"/>
              </w:rPr>
              <w:t>报</w:t>
            </w:r>
            <w:r>
              <w:rPr>
                <w:sz w:val="24"/>
              </w:rPr>
              <w:t>甲方（甲方另行提供表格格式）</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日常开展</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密度</w:t>
            </w:r>
          </w:p>
          <w:p>
            <w:pPr>
              <w:pStyle w:val="null3"/>
              <w:jc w:val="center"/>
            </w:pPr>
            <w:r>
              <w:rPr>
                <w:sz w:val="24"/>
              </w:rPr>
              <w:t>监测</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定期开展</w:t>
            </w:r>
            <w:r>
              <w:rPr>
                <w:sz w:val="24"/>
              </w:rPr>
              <w:t>承包区域</w:t>
            </w:r>
            <w:r>
              <w:rPr>
                <w:sz w:val="24"/>
              </w:rPr>
              <w:t>四害密度监测</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按照</w:t>
            </w:r>
            <w:r>
              <w:rPr>
                <w:sz w:val="24"/>
              </w:rPr>
              <w:t>病媒生物密度监测方法</w:t>
            </w:r>
            <w:r>
              <w:rPr>
                <w:sz w:val="24"/>
              </w:rPr>
              <w:t>，</w:t>
            </w:r>
            <w:r>
              <w:rPr>
                <w:sz w:val="24"/>
              </w:rPr>
              <w:t>以及疾病预防控制部门的指引开展承包区域</w:t>
            </w:r>
            <w:r>
              <w:rPr>
                <w:sz w:val="24"/>
              </w:rPr>
              <w:t>的鼠、蚊、蝇、蟑螂密度监测</w:t>
            </w:r>
            <w:r>
              <w:rPr>
                <w:sz w:val="24"/>
              </w:rPr>
              <w:t>，</w:t>
            </w:r>
            <w:r>
              <w:rPr>
                <w:sz w:val="24"/>
              </w:rPr>
              <w:t>每季度监测一次，准确、如实记录、统计监测情况，每季度第一个月的</w:t>
            </w:r>
            <w:r>
              <w:rPr>
                <w:sz w:val="24"/>
              </w:rPr>
              <w:t>10日前将上一季度的监测统计表及用药情况统计表</w:t>
            </w:r>
            <w:r>
              <w:rPr>
                <w:sz w:val="24"/>
              </w:rPr>
              <w:t>加盖公章后</w:t>
            </w:r>
            <w:r>
              <w:rPr>
                <w:sz w:val="24"/>
              </w:rPr>
              <w:t>报</w:t>
            </w:r>
            <w:r>
              <w:rPr>
                <w:sz w:val="24"/>
              </w:rPr>
              <w:t>甲方</w:t>
            </w:r>
            <w:r>
              <w:rPr>
                <w:sz w:val="24"/>
              </w:rPr>
              <w:t>，监测资料档案专柜保管。</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每季度</w:t>
            </w:r>
            <w:r>
              <w:rPr>
                <w:sz w:val="24"/>
              </w:rPr>
              <w:t>1次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w:t>
            </w:r>
          </w:p>
          <w:p>
            <w:pPr>
              <w:pStyle w:val="null3"/>
              <w:jc w:val="center"/>
            </w:pPr>
            <w:r>
              <w:rPr>
                <w:sz w:val="24"/>
              </w:rPr>
              <w:t>处理</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及时处理群众有关反映和投诉</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提供常设的投诉热线服务电话，接受群众</w:t>
            </w:r>
            <w:r>
              <w:rPr>
                <w:sz w:val="24"/>
              </w:rPr>
              <w:t>监督，</w:t>
            </w:r>
            <w:r>
              <w:rPr>
                <w:sz w:val="24"/>
              </w:rPr>
              <w:t>认真听取属地村（居）委会、群众的意见和建议，不断改进工作，提高承包质量。对涉及</w:t>
            </w:r>
            <w:r>
              <w:rPr>
                <w:sz w:val="24"/>
              </w:rPr>
              <w:t>承包</w:t>
            </w:r>
            <w:r>
              <w:rPr>
                <w:sz w:val="24"/>
              </w:rPr>
              <w:t>区域的有关四害方面的反映、投诉</w:t>
            </w:r>
            <w:r>
              <w:rPr>
                <w:sz w:val="24"/>
              </w:rPr>
              <w:t>工单</w:t>
            </w:r>
            <w:r>
              <w:rPr>
                <w:sz w:val="24"/>
              </w:rPr>
              <w:t>，</w:t>
            </w:r>
            <w:r>
              <w:rPr>
                <w:sz w:val="24"/>
              </w:rPr>
              <w:t>要</w:t>
            </w:r>
            <w:r>
              <w:rPr>
                <w:sz w:val="24"/>
              </w:rPr>
              <w:t>迅速进行</w:t>
            </w:r>
            <w:r>
              <w:rPr>
                <w:sz w:val="24"/>
              </w:rPr>
              <w:t>现场调查</w:t>
            </w:r>
            <w:r>
              <w:rPr>
                <w:sz w:val="24"/>
              </w:rPr>
              <w:t>核实和处理，</w:t>
            </w:r>
            <w:r>
              <w:rPr>
                <w:sz w:val="24"/>
              </w:rPr>
              <w:t>并</w:t>
            </w:r>
            <w:r>
              <w:rPr>
                <w:sz w:val="24"/>
              </w:rPr>
              <w:t>于规定时限内回复处理情况，并提供有时间、定位信息的现场处理照片。</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接到工单之日起</w:t>
            </w:r>
            <w:r>
              <w:rPr>
                <w:sz w:val="24"/>
              </w:rPr>
              <w:t>3个工作日内完成</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疫情</w:t>
            </w:r>
          </w:p>
          <w:p>
            <w:pPr>
              <w:pStyle w:val="null3"/>
              <w:jc w:val="center"/>
            </w:pPr>
            <w:r>
              <w:rPr>
                <w:sz w:val="24"/>
              </w:rPr>
              <w:t>防控</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配合有关部门做好疫点</w:t>
            </w:r>
            <w:r>
              <w:rPr>
                <w:sz w:val="24"/>
              </w:rPr>
              <w:t>应急</w:t>
            </w:r>
            <w:r>
              <w:rPr>
                <w:sz w:val="24"/>
              </w:rPr>
              <w:t>消杀工作</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在四害孳生高峰期或相关疫情（如登革热等虫媒传染病）发生期间，要服从</w:t>
            </w:r>
            <w:r>
              <w:rPr>
                <w:sz w:val="24"/>
              </w:rPr>
              <w:t>甲方</w:t>
            </w:r>
            <w:r>
              <w:rPr>
                <w:sz w:val="24"/>
              </w:rPr>
              <w:t>的统一指挥，加强四害防控工作</w:t>
            </w:r>
            <w:r>
              <w:rPr>
                <w:sz w:val="24"/>
              </w:rPr>
              <w:t>，</w:t>
            </w:r>
            <w:r>
              <w:rPr>
                <w:sz w:val="24"/>
              </w:rPr>
              <w:t>配合政府有关部门做好宣传和指导。如本标段或其他标段范围内发生登革热</w:t>
            </w:r>
            <w:r>
              <w:rPr>
                <w:sz w:val="24"/>
              </w:rPr>
              <w:t>等虫媒传染病</w:t>
            </w:r>
            <w:r>
              <w:rPr>
                <w:sz w:val="24"/>
              </w:rPr>
              <w:t>疫情，须迅速响应，按照</w:t>
            </w:r>
            <w:r>
              <w:rPr>
                <w:sz w:val="24"/>
              </w:rPr>
              <w:t>甲方</w:t>
            </w:r>
            <w:r>
              <w:rPr>
                <w:sz w:val="24"/>
              </w:rPr>
              <w:t>的要求对疫点及周边范围进行一次</w:t>
            </w:r>
            <w:r>
              <w:rPr>
                <w:sz w:val="24"/>
              </w:rPr>
              <w:t>应</w:t>
            </w:r>
            <w:r>
              <w:rPr>
                <w:sz w:val="24"/>
              </w:rPr>
              <w:t>急消杀</w:t>
            </w:r>
            <w:r>
              <w:rPr>
                <w:sz w:val="24"/>
              </w:rPr>
              <w:t>（</w:t>
            </w:r>
            <w:r>
              <w:rPr>
                <w:sz w:val="24"/>
              </w:rPr>
              <w:t>要求能够在半小时内响应并组织消杀人员到达现场集合）</w:t>
            </w:r>
            <w:r>
              <w:rPr>
                <w:sz w:val="24"/>
              </w:rPr>
              <w:t>。并积极配合区疾控部门组织的应急有偿消杀</w:t>
            </w:r>
            <w:r>
              <w:rPr>
                <w:sz w:val="24"/>
              </w:rPr>
              <w:t>行动</w:t>
            </w:r>
            <w:r>
              <w:rPr>
                <w:sz w:val="24"/>
              </w:rPr>
              <w:t>。</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w:t>
            </w:r>
            <w:r>
              <w:rPr>
                <w:sz w:val="24"/>
              </w:rPr>
              <w:t>甲方</w:t>
            </w:r>
            <w:r>
              <w:rPr>
                <w:sz w:val="24"/>
              </w:rPr>
              <w:t>或区疾</w:t>
            </w:r>
            <w:r>
              <w:rPr>
                <w:sz w:val="24"/>
              </w:rPr>
              <w:t>病预防控制部门</w:t>
            </w:r>
            <w:r>
              <w:rPr>
                <w:sz w:val="24"/>
              </w:rPr>
              <w:t>要求</w:t>
            </w:r>
            <w:r>
              <w:rPr>
                <w:sz w:val="24"/>
              </w:rPr>
              <w:t>的</w:t>
            </w:r>
            <w:r>
              <w:rPr>
                <w:sz w:val="24"/>
              </w:rPr>
              <w:t>时间开展</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公共外环境应急消杀不额外支付费用</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监管</w:t>
            </w:r>
          </w:p>
          <w:p>
            <w:pPr>
              <w:pStyle w:val="null3"/>
              <w:jc w:val="center"/>
            </w:pPr>
            <w:r>
              <w:rPr>
                <w:sz w:val="24"/>
              </w:rPr>
              <w:t>考评</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配合</w:t>
            </w:r>
            <w:r>
              <w:rPr>
                <w:sz w:val="24"/>
              </w:rPr>
              <w:t>甲方</w:t>
            </w:r>
            <w:r>
              <w:rPr>
                <w:sz w:val="24"/>
              </w:rPr>
              <w:t>、第三方开展</w:t>
            </w:r>
            <w:r>
              <w:rPr>
                <w:sz w:val="24"/>
              </w:rPr>
              <w:t>的</w:t>
            </w:r>
            <w:r>
              <w:rPr>
                <w:sz w:val="24"/>
              </w:rPr>
              <w:t>承包</w:t>
            </w:r>
            <w:r>
              <w:rPr>
                <w:sz w:val="24"/>
              </w:rPr>
              <w:t>服务监管</w:t>
            </w:r>
            <w:r>
              <w:rPr>
                <w:sz w:val="24"/>
              </w:rPr>
              <w:t>考评</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配合</w:t>
            </w:r>
            <w:r>
              <w:rPr>
                <w:sz w:val="24"/>
              </w:rPr>
              <w:t>甲方</w:t>
            </w:r>
            <w:r>
              <w:rPr>
                <w:sz w:val="24"/>
              </w:rPr>
              <w:t>、</w:t>
            </w:r>
            <w:r>
              <w:rPr>
                <w:sz w:val="24"/>
              </w:rPr>
              <w:t>疾控部门、属地村居组织开展</w:t>
            </w:r>
            <w:r>
              <w:rPr>
                <w:sz w:val="24"/>
              </w:rPr>
              <w:t>的检查</w:t>
            </w:r>
            <w:r>
              <w:rPr>
                <w:sz w:val="24"/>
              </w:rPr>
              <w:t>督导</w:t>
            </w:r>
            <w:r>
              <w:rPr>
                <w:sz w:val="24"/>
              </w:rPr>
              <w:t>，并按要求及时对存在问题进行</w:t>
            </w:r>
            <w:r>
              <w:rPr>
                <w:sz w:val="24"/>
              </w:rPr>
              <w:t>整改落实</w:t>
            </w:r>
            <w:r>
              <w:rPr>
                <w:sz w:val="24"/>
              </w:rPr>
              <w:t>。</w:t>
            </w:r>
            <w:r>
              <w:rPr>
                <w:sz w:val="24"/>
              </w:rPr>
              <w:t>服从第三方</w:t>
            </w:r>
            <w:r>
              <w:rPr>
                <w:sz w:val="24"/>
              </w:rPr>
              <w:t>监管机构</w:t>
            </w:r>
            <w:r>
              <w:rPr>
                <w:sz w:val="24"/>
              </w:rPr>
              <w:t>开展的监管考评日程安排，负责落实现场检查车辆、陪检人员、检查工具等。</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协助政府部门做好有关工作</w:t>
            </w:r>
          </w:p>
        </w:tc>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1、协助做好高明区中心城区</w:t>
            </w:r>
            <w:r>
              <w:rPr>
                <w:sz w:val="24"/>
              </w:rPr>
              <w:t>国家卫生城市</w:t>
            </w:r>
            <w:r>
              <w:rPr>
                <w:sz w:val="24"/>
              </w:rPr>
              <w:t>常态化管理工作，助力高明区顺利通过国家卫生城市</w:t>
            </w:r>
            <w:r>
              <w:rPr>
                <w:sz w:val="24"/>
              </w:rPr>
              <w:t>复审</w:t>
            </w:r>
            <w:r>
              <w:rPr>
                <w:sz w:val="24"/>
              </w:rPr>
              <w:t>检查和</w:t>
            </w:r>
            <w:r>
              <w:rPr>
                <w:sz w:val="24"/>
              </w:rPr>
              <w:t>病媒生物预防控制</w:t>
            </w:r>
            <w:r>
              <w:rPr>
                <w:sz w:val="24"/>
              </w:rPr>
              <w:t>效果</w:t>
            </w:r>
            <w:r>
              <w:rPr>
                <w:sz w:val="24"/>
              </w:rPr>
              <w:t>评估</w:t>
            </w:r>
            <w:r>
              <w:rPr>
                <w:sz w:val="24"/>
              </w:rPr>
              <w:t>。</w:t>
            </w:r>
          </w:p>
          <w:p>
            <w:pPr>
              <w:pStyle w:val="null3"/>
              <w:jc w:val="both"/>
            </w:pPr>
            <w:r>
              <w:rPr>
                <w:sz w:val="24"/>
              </w:rPr>
              <w:t>2、协助</w:t>
            </w:r>
            <w:r>
              <w:rPr>
                <w:sz w:val="24"/>
              </w:rPr>
              <w:t>承包区域</w:t>
            </w:r>
            <w:r>
              <w:rPr>
                <w:sz w:val="24"/>
              </w:rPr>
              <w:t>属地</w:t>
            </w:r>
            <w:r>
              <w:rPr>
                <w:sz w:val="24"/>
              </w:rPr>
              <w:t>村居提供巩卫</w:t>
            </w:r>
            <w:r>
              <w:rPr>
                <w:sz w:val="24"/>
              </w:rPr>
              <w:t>、</w:t>
            </w:r>
            <w:r>
              <w:rPr>
                <w:sz w:val="24"/>
              </w:rPr>
              <w:t>健康细胞创建工作</w:t>
            </w:r>
            <w:r>
              <w:rPr>
                <w:sz w:val="24"/>
              </w:rPr>
              <w:t>建档资料中的病媒生物防制相关</w:t>
            </w:r>
            <w:r>
              <w:rPr>
                <w:sz w:val="24"/>
              </w:rPr>
              <w:t>资</w:t>
            </w:r>
            <w:r>
              <w:rPr>
                <w:sz w:val="24"/>
              </w:rPr>
              <w:t>料。</w:t>
            </w:r>
          </w:p>
          <w:p>
            <w:pPr>
              <w:pStyle w:val="null3"/>
              <w:jc w:val="both"/>
            </w:pPr>
            <w:r>
              <w:rPr>
                <w:sz w:val="24"/>
              </w:rPr>
              <w:t>3、积极参加</w:t>
            </w:r>
            <w:r>
              <w:rPr>
                <w:sz w:val="24"/>
              </w:rPr>
              <w:t>甲方</w:t>
            </w:r>
            <w:r>
              <w:rPr>
                <w:sz w:val="24"/>
              </w:rPr>
              <w:t>组织开展的病媒生物防制宣传活动和志愿服务活动（如组织技术人员到联点挂钩村居、军民共建单位开展病媒生物防制知识宣传和技术指导服务等）。</w:t>
            </w:r>
          </w:p>
          <w:p>
            <w:pPr>
              <w:pStyle w:val="null3"/>
              <w:jc w:val="both"/>
            </w:pPr>
            <w:r>
              <w:rPr>
                <w:sz w:val="24"/>
              </w:rPr>
              <w:t>4、为</w:t>
            </w:r>
            <w:r>
              <w:rPr>
                <w:sz w:val="24"/>
              </w:rPr>
              <w:t>政府有关部门</w:t>
            </w:r>
            <w:r>
              <w:rPr>
                <w:sz w:val="24"/>
              </w:rPr>
              <w:t>举办的大型户外现场</w:t>
            </w:r>
            <w:r>
              <w:rPr>
                <w:sz w:val="24"/>
              </w:rPr>
              <w:t>活动</w:t>
            </w:r>
            <w:r>
              <w:rPr>
                <w:sz w:val="24"/>
              </w:rPr>
              <w:t>协助提供病媒生物防控服务，控制活动现场的蚊媒等四害密度。</w:t>
            </w: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其他要求</w:t>
      </w:r>
      <w:r>
        <w:rPr>
          <w:sz w:val="24"/>
        </w:rPr>
        <w:t>：</w:t>
      </w:r>
    </w:p>
    <w:p>
      <w:pPr>
        <w:pStyle w:val="null3"/>
        <w:ind w:firstLine="720"/>
        <w:jc w:val="both"/>
      </w:pPr>
      <w:r>
        <w:rPr>
          <w:sz w:val="24"/>
        </w:rPr>
        <w:t>（</w:t>
      </w:r>
      <w:r>
        <w:rPr>
          <w:sz w:val="24"/>
        </w:rPr>
        <w:t>1）</w:t>
      </w:r>
      <w:r>
        <w:rPr>
          <w:sz w:val="24"/>
        </w:rPr>
        <w:t>科学用药，确保人、畜安全，</w:t>
      </w:r>
      <w:r>
        <w:rPr>
          <w:sz w:val="24"/>
        </w:rPr>
        <w:t>乙方</w:t>
      </w:r>
      <w:r>
        <w:rPr>
          <w:sz w:val="24"/>
        </w:rPr>
        <w:t>不得使用国家禁用或伪劣的灭鼠、杀虫剂，使用</w:t>
      </w:r>
      <w:r>
        <w:rPr>
          <w:sz w:val="24"/>
        </w:rPr>
        <w:t>的</w:t>
      </w:r>
      <w:r>
        <w:rPr>
          <w:sz w:val="24"/>
        </w:rPr>
        <w:t>药物必须具备</w:t>
      </w:r>
      <w:r>
        <w:rPr>
          <w:sz w:val="24"/>
        </w:rPr>
        <w:t>“三证”（农药登记证、农药生产许可证、企业标准证）</w:t>
      </w:r>
      <w:r>
        <w:rPr>
          <w:sz w:val="24"/>
        </w:rPr>
        <w:t>，</w:t>
      </w:r>
      <w:r>
        <w:rPr>
          <w:sz w:val="24"/>
        </w:rPr>
        <w:t>采购药物须开具正式发票，甲方按需查阅；乙方</w:t>
      </w:r>
      <w:r>
        <w:rPr>
          <w:sz w:val="24"/>
        </w:rPr>
        <w:t>须按照</w:t>
      </w:r>
      <w:r>
        <w:rPr>
          <w:sz w:val="24"/>
        </w:rPr>
        <w:t>疾病预防控制部门</w:t>
      </w:r>
      <w:r>
        <w:rPr>
          <w:sz w:val="24"/>
        </w:rPr>
        <w:t>的</w:t>
      </w:r>
      <w:r>
        <w:rPr>
          <w:sz w:val="24"/>
        </w:rPr>
        <w:t>抗</w:t>
      </w:r>
      <w:r>
        <w:rPr>
          <w:sz w:val="24"/>
        </w:rPr>
        <w:t>药性监测结果及用药指导意见，</w:t>
      </w:r>
      <w:r>
        <w:rPr>
          <w:sz w:val="24"/>
        </w:rPr>
        <w:t>选用</w:t>
      </w:r>
      <w:r>
        <w:rPr>
          <w:sz w:val="24"/>
        </w:rPr>
        <w:t>不少于</w:t>
      </w:r>
      <w:r>
        <w:rPr>
          <w:sz w:val="24"/>
        </w:rPr>
        <w:t>4种</w:t>
      </w:r>
      <w:r>
        <w:rPr>
          <w:sz w:val="24"/>
        </w:rPr>
        <w:t>无交互抗药性</w:t>
      </w:r>
      <w:r>
        <w:rPr>
          <w:sz w:val="24"/>
        </w:rPr>
        <w:t>的化学消杀用药</w:t>
      </w:r>
      <w:r>
        <w:rPr>
          <w:sz w:val="24"/>
        </w:rPr>
        <w:t>进行</w:t>
      </w:r>
      <w:r>
        <w:rPr>
          <w:sz w:val="24"/>
        </w:rPr>
        <w:t>轮换使用</w:t>
      </w:r>
      <w:r>
        <w:rPr>
          <w:sz w:val="24"/>
        </w:rPr>
        <w:t>，</w:t>
      </w:r>
      <w:r>
        <w:rPr>
          <w:sz w:val="24"/>
        </w:rPr>
        <w:t>减缓抗药性</w:t>
      </w:r>
      <w:r>
        <w:rPr>
          <w:sz w:val="24"/>
        </w:rPr>
        <w:t>发展；</w:t>
      </w:r>
      <w:r>
        <w:rPr>
          <w:sz w:val="24"/>
        </w:rPr>
        <w:t>开展药物消杀行动须做好药物样品保存。</w:t>
      </w:r>
    </w:p>
    <w:p>
      <w:pPr>
        <w:pStyle w:val="null3"/>
        <w:ind w:firstLine="720"/>
        <w:jc w:val="both"/>
      </w:pPr>
      <w:r>
        <w:rPr>
          <w:sz w:val="24"/>
        </w:rPr>
        <w:t>（</w:t>
      </w:r>
      <w:r>
        <w:rPr>
          <w:sz w:val="24"/>
        </w:rPr>
        <w:t>2）</w:t>
      </w:r>
      <w:r>
        <w:rPr>
          <w:sz w:val="24"/>
        </w:rPr>
        <w:t>开展施药行动要求出动足够人力</w:t>
      </w:r>
      <w:r>
        <w:rPr>
          <w:sz w:val="24"/>
        </w:rPr>
        <w:t>、器械、车辆（四轮或以上合法小型汽车），施工人员穿着统一工作服，做好安全防护，持证上岗，并做好岗前安全生产、操作技能培</w:t>
      </w:r>
      <w:r>
        <w:rPr>
          <w:sz w:val="24"/>
        </w:rPr>
        <w:t>训。</w:t>
      </w:r>
      <w:r>
        <w:rPr>
          <w:sz w:val="24"/>
        </w:rPr>
        <w:t>乙方</w:t>
      </w:r>
      <w:r>
        <w:rPr>
          <w:sz w:val="24"/>
        </w:rPr>
        <w:t>投入本项目的施工人员、工作车辆、器械名册表</w:t>
      </w:r>
      <w:r>
        <w:rPr>
          <w:sz w:val="24"/>
        </w:rPr>
        <w:t>作为合同附件</w:t>
      </w:r>
      <w:r>
        <w:rPr>
          <w:sz w:val="24"/>
        </w:rPr>
        <w:t>（必须与</w:t>
      </w:r>
      <w:r>
        <w:rPr>
          <w:sz w:val="24"/>
        </w:rPr>
        <w:t>响应</w:t>
      </w:r>
      <w:r>
        <w:rPr>
          <w:sz w:val="24"/>
        </w:rPr>
        <w:t>文件一致）。</w:t>
      </w:r>
      <w:r>
        <w:rPr>
          <w:sz w:val="24"/>
        </w:rPr>
        <w:t>乙方</w:t>
      </w:r>
      <w:r>
        <w:rPr>
          <w:sz w:val="24"/>
        </w:rPr>
        <w:t>拟投入的人员</w:t>
      </w:r>
      <w:r>
        <w:rPr>
          <w:sz w:val="24"/>
        </w:rPr>
        <w:t>、</w:t>
      </w:r>
      <w:r>
        <w:rPr>
          <w:sz w:val="24"/>
        </w:rPr>
        <w:t>车辆不得随意更换，如需更换，更换的人员</w:t>
      </w:r>
      <w:r>
        <w:rPr>
          <w:sz w:val="24"/>
        </w:rPr>
        <w:t>、</w:t>
      </w:r>
      <w:r>
        <w:rPr>
          <w:sz w:val="24"/>
        </w:rPr>
        <w:t>车辆</w:t>
      </w:r>
      <w:r>
        <w:rPr>
          <w:sz w:val="24"/>
        </w:rPr>
        <w:t>不得低于</w:t>
      </w:r>
      <w:r>
        <w:rPr>
          <w:sz w:val="24"/>
        </w:rPr>
        <w:t>磋商</w:t>
      </w:r>
      <w:r>
        <w:rPr>
          <w:sz w:val="24"/>
        </w:rPr>
        <w:t>文件要求，且必须经得</w:t>
      </w:r>
      <w:r>
        <w:rPr>
          <w:sz w:val="24"/>
        </w:rPr>
        <w:t>甲方</w:t>
      </w:r>
      <w:r>
        <w:rPr>
          <w:sz w:val="24"/>
        </w:rPr>
        <w:t>同意后方可更换，并</w:t>
      </w:r>
      <w:r>
        <w:rPr>
          <w:sz w:val="24"/>
        </w:rPr>
        <w:t>于</w:t>
      </w:r>
      <w:r>
        <w:rPr>
          <w:sz w:val="24"/>
        </w:rPr>
        <w:t>变</w:t>
      </w:r>
      <w:r>
        <w:rPr>
          <w:sz w:val="24"/>
        </w:rPr>
        <w:t>更后三个工作日内向</w:t>
      </w:r>
      <w:r>
        <w:rPr>
          <w:sz w:val="24"/>
        </w:rPr>
        <w:t>甲方</w:t>
      </w:r>
      <w:r>
        <w:rPr>
          <w:sz w:val="24"/>
        </w:rPr>
        <w:t>提交最新的名册表。</w:t>
      </w:r>
    </w:p>
    <w:p>
      <w:pPr>
        <w:pStyle w:val="null3"/>
        <w:ind w:firstLine="720"/>
        <w:jc w:val="both"/>
      </w:pPr>
      <w:r>
        <w:rPr>
          <w:sz w:val="24"/>
        </w:rPr>
        <w:t>（</w:t>
      </w:r>
      <w:r>
        <w:rPr>
          <w:sz w:val="24"/>
        </w:rPr>
        <w:t>3）物管小区不列入本项目招标范围，乙方须在承包期首月对承包区域内的物管小区进行逐一核实登记，承包期内新成立物业管理的住宅小区，乙方于次月起不再为该小区提供除四害服务；承包期内撤销物业管理的住宅小区，乙方于次月开始要为该小区提供除四害服务，并及时将相关情况报甲方备案。</w:t>
      </w:r>
    </w:p>
    <w:p>
      <w:pPr>
        <w:pStyle w:val="null3"/>
        <w:ind w:firstLine="720"/>
        <w:jc w:val="both"/>
      </w:pPr>
      <w:r>
        <w:rPr>
          <w:sz w:val="24"/>
        </w:rPr>
        <w:t>（</w:t>
      </w:r>
      <w:r>
        <w:rPr>
          <w:sz w:val="24"/>
        </w:rPr>
        <w:t>4）乙方不得以承包区域内的机关事业单位自行开展除四害工作为由，不提供或减少提供除四害服务。</w:t>
      </w:r>
    </w:p>
    <w:p>
      <w:pPr>
        <w:pStyle w:val="null3"/>
        <w:ind w:firstLine="720"/>
        <w:jc w:val="both"/>
      </w:pPr>
      <w:r>
        <w:rPr>
          <w:sz w:val="24"/>
        </w:rPr>
        <w:t>（</w:t>
      </w:r>
      <w:r>
        <w:rPr>
          <w:sz w:val="24"/>
        </w:rPr>
        <w:t>5）乙方</w:t>
      </w:r>
      <w:r>
        <w:rPr>
          <w:sz w:val="24"/>
        </w:rPr>
        <w:t>对</w:t>
      </w:r>
      <w:r>
        <w:rPr>
          <w:sz w:val="24"/>
        </w:rPr>
        <w:t>施工人员</w:t>
      </w:r>
      <w:r>
        <w:rPr>
          <w:sz w:val="24"/>
        </w:rPr>
        <w:t>必须严格管理，对他们的行为负全责，如在服务期内发生劳资纠纷、意外（生病、伤亡事</w:t>
      </w:r>
      <w:r>
        <w:rPr>
          <w:sz w:val="24"/>
        </w:rPr>
        <w:t>故）或违反合同规定、触犯国家法律等，由</w:t>
      </w:r>
      <w:r>
        <w:rPr>
          <w:sz w:val="24"/>
        </w:rPr>
        <w:t>乙方</w:t>
      </w:r>
      <w:r>
        <w:rPr>
          <w:sz w:val="24"/>
        </w:rPr>
        <w:t>承担全部责任及因事故产生的一切费用。</w:t>
      </w:r>
    </w:p>
    <w:p>
      <w:pPr>
        <w:pStyle w:val="null3"/>
        <w:ind w:firstLine="720"/>
        <w:jc w:val="both"/>
      </w:pPr>
      <w:r>
        <w:rPr>
          <w:sz w:val="24"/>
        </w:rPr>
        <w:t>（</w:t>
      </w:r>
      <w:r>
        <w:rPr>
          <w:sz w:val="24"/>
        </w:rPr>
        <w:t>6）乙方</w:t>
      </w:r>
      <w:r>
        <w:rPr>
          <w:sz w:val="24"/>
        </w:rPr>
        <w:t>必须依法用工与</w:t>
      </w:r>
      <w:r>
        <w:rPr>
          <w:sz w:val="24"/>
        </w:rPr>
        <w:t>施工</w:t>
      </w:r>
      <w:r>
        <w:rPr>
          <w:sz w:val="24"/>
        </w:rPr>
        <w:t>人员签订劳动合同，按</w:t>
      </w:r>
      <w:r>
        <w:rPr>
          <w:sz w:val="24"/>
        </w:rPr>
        <w:t>当地</w:t>
      </w:r>
      <w:r>
        <w:rPr>
          <w:sz w:val="24"/>
        </w:rPr>
        <w:t>社会劳动保险的有关规定为员工购买社会保险，按时发放工资补贴。人员工资不得低于</w:t>
      </w:r>
      <w:r>
        <w:rPr>
          <w:sz w:val="24"/>
        </w:rPr>
        <w:t>当地</w:t>
      </w:r>
      <w:r>
        <w:rPr>
          <w:sz w:val="24"/>
        </w:rPr>
        <w:t>最低工资标准。为</w:t>
      </w:r>
      <w:r>
        <w:rPr>
          <w:sz w:val="24"/>
        </w:rPr>
        <w:t>施工</w:t>
      </w:r>
      <w:r>
        <w:rPr>
          <w:sz w:val="24"/>
        </w:rPr>
        <w:t>人员配备相应的防护</w:t>
      </w:r>
      <w:r>
        <w:rPr>
          <w:sz w:val="24"/>
        </w:rPr>
        <w:t>劳保</w:t>
      </w:r>
      <w:r>
        <w:rPr>
          <w:sz w:val="24"/>
        </w:rPr>
        <w:t>用品。</w:t>
      </w:r>
    </w:p>
    <w:p>
      <w:pPr>
        <w:pStyle w:val="null3"/>
        <w:ind w:firstLine="720"/>
        <w:jc w:val="both"/>
      </w:pPr>
      <w:r>
        <w:rPr>
          <w:sz w:val="24"/>
        </w:rPr>
        <w:t>（</w:t>
      </w:r>
      <w:r>
        <w:rPr>
          <w:sz w:val="24"/>
        </w:rPr>
        <w:t>7）</w:t>
      </w:r>
      <w:r>
        <w:rPr>
          <w:sz w:val="24"/>
        </w:rPr>
        <w:t>乙方</w:t>
      </w:r>
      <w:r>
        <w:rPr>
          <w:sz w:val="24"/>
        </w:rPr>
        <w:t>应在合同签订后购买公共责任险。</w:t>
      </w:r>
    </w:p>
    <w:p>
      <w:pPr>
        <w:pStyle w:val="null3"/>
        <w:jc w:val="both"/>
      </w:pPr>
      <w:r>
        <w:rPr>
          <w:sz w:val="24"/>
          <w:b/>
        </w:rPr>
        <w:t>十一、</w:t>
      </w:r>
      <w:r>
        <w:rPr>
          <w:sz w:val="24"/>
          <w:b/>
        </w:rPr>
        <w:t>服务质量考核标准及考核评分表</w:t>
      </w:r>
    </w:p>
    <w:p>
      <w:pPr>
        <w:pStyle w:val="null3"/>
        <w:jc w:val="both"/>
      </w:pPr>
      <w:r>
        <w:rPr>
          <w:sz w:val="21"/>
        </w:rPr>
        <w:t xml:space="preserve">   </w:t>
      </w:r>
      <w:r>
        <w:rPr>
          <w:sz w:val="24"/>
        </w:rPr>
        <w:t>乙方在服务过程中，甲方根据考核标准定期对乙方的服务质量进行考核，对考核不合格的，则按照合同条款终止服务。（注：具体内容详见一、服务质量考核标准及考核评分表）</w:t>
      </w:r>
    </w:p>
    <w:p>
      <w:pPr>
        <w:pStyle w:val="null3"/>
        <w:ind w:firstLine="482"/>
      </w:pPr>
      <w:r>
        <w:rPr>
          <w:sz w:val="24"/>
          <w:b/>
        </w:rPr>
        <w:t>1.</w:t>
      </w:r>
      <w:r>
        <w:rPr>
          <w:sz w:val="24"/>
          <w:b/>
        </w:rPr>
        <w:t>对照执行标准</w:t>
      </w:r>
      <w:r>
        <w:rPr>
          <w:sz w:val="24"/>
          <w:b/>
        </w:rPr>
        <w:t>：</w:t>
      </w:r>
      <w:r>
        <w:rPr>
          <w:sz w:val="24"/>
          <w:shd w:fill="FFFFFF" w:val="clear"/>
        </w:rPr>
        <w:t>（</w:t>
      </w:r>
      <w:r>
        <w:rPr>
          <w:sz w:val="24"/>
          <w:shd w:fill="FFFFFF" w:val="clear"/>
        </w:rPr>
        <w:t>1）</w:t>
      </w:r>
      <w:r>
        <w:rPr>
          <w:sz w:val="24"/>
        </w:rPr>
        <w:t>2012年4月1日实施的中华人民共和国国家标准：</w:t>
      </w:r>
      <w:r>
        <w:rPr>
          <w:sz w:val="24"/>
        </w:rPr>
        <w:t>GB/T27770-2011病媒生物密度控制</w:t>
      </w:r>
      <w:r>
        <w:rPr>
          <w:sz w:val="24"/>
        </w:rPr>
        <w:t>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jc w:val="left"/>
      </w:pPr>
      <w:r>
        <w:rPr>
          <w:sz w:val="24"/>
          <w:b/>
        </w:rPr>
        <w:t>2.</w:t>
      </w:r>
      <w:r>
        <w:rPr>
          <w:sz w:val="24"/>
          <w:b/>
        </w:rPr>
        <w:t>项目验收办法：</w:t>
      </w:r>
      <w:r>
        <w:rPr>
          <w:sz w:val="24"/>
        </w:rPr>
        <w:t>采取</w:t>
      </w:r>
      <w:r>
        <w:rPr>
          <w:sz w:val="24"/>
        </w:rPr>
        <w:t>“四方”</w:t>
      </w:r>
      <w:r>
        <w:rPr>
          <w:sz w:val="24"/>
        </w:rPr>
        <w:t>考核评分制</w:t>
      </w:r>
      <w:r>
        <w:rPr>
          <w:sz w:val="24"/>
        </w:rPr>
        <w:t>，</w:t>
      </w:r>
      <w:r>
        <w:rPr>
          <w:sz w:val="24"/>
        </w:rPr>
        <w:t>考评采用百分制（总分</w:t>
      </w:r>
      <w:r>
        <w:rPr>
          <w:sz w:val="24"/>
        </w:rPr>
        <w:t>100分），其中，属地</w:t>
      </w:r>
      <w:r>
        <w:rPr>
          <w:sz w:val="24"/>
        </w:rPr>
        <w:t>村</w:t>
      </w:r>
      <w:r>
        <w:rPr>
          <w:sz w:val="24"/>
        </w:rPr>
        <w:t>居考评占</w:t>
      </w:r>
      <w:r>
        <w:rPr>
          <w:sz w:val="24"/>
        </w:rPr>
        <w:t>15%，区疾控中心“四害”密度监测指标考评占20%，</w:t>
      </w:r>
      <w:r>
        <w:rPr>
          <w:sz w:val="24"/>
        </w:rPr>
        <w:t>甲方</w:t>
      </w:r>
      <w:r>
        <w:rPr>
          <w:sz w:val="24"/>
        </w:rPr>
        <w:t>综合考评占</w:t>
      </w:r>
      <w:r>
        <w:rPr>
          <w:sz w:val="24"/>
        </w:rPr>
        <w:t>25%，第三方专业考评占40%，考评总得分90分为合格基数。</w:t>
      </w:r>
    </w:p>
    <w:p>
      <w:pPr>
        <w:pStyle w:val="null3"/>
        <w:ind w:firstLine="484"/>
        <w:jc w:val="left"/>
      </w:pPr>
      <w:r>
        <w:rPr>
          <w:sz w:val="24"/>
        </w:rPr>
        <w:t>季度综合考评：</w:t>
      </w:r>
    </w:p>
    <w:p>
      <w:pPr>
        <w:pStyle w:val="null3"/>
        <w:ind w:firstLine="484"/>
        <w:jc w:val="left"/>
      </w:pPr>
      <w:r>
        <w:rPr>
          <w:sz w:val="24"/>
        </w:rPr>
        <w:t>（</w:t>
      </w:r>
      <w:r>
        <w:rPr>
          <w:sz w:val="24"/>
        </w:rPr>
        <w:t>1）</w:t>
      </w:r>
      <w:r>
        <w:rPr>
          <w:sz w:val="24"/>
        </w:rPr>
        <w:t>属地</w:t>
      </w:r>
      <w:r>
        <w:rPr>
          <w:sz w:val="24"/>
        </w:rPr>
        <w:t>村</w:t>
      </w:r>
      <w:r>
        <w:rPr>
          <w:sz w:val="24"/>
        </w:rPr>
        <w:t>居考评：由</w:t>
      </w:r>
      <w:r>
        <w:rPr>
          <w:sz w:val="24"/>
        </w:rPr>
        <w:t>中心城区</w:t>
      </w:r>
      <w:r>
        <w:rPr>
          <w:sz w:val="24"/>
        </w:rPr>
        <w:t>14个</w:t>
      </w:r>
      <w:r>
        <w:rPr>
          <w:sz w:val="24"/>
        </w:rPr>
        <w:t>属地</w:t>
      </w:r>
      <w:r>
        <w:rPr>
          <w:sz w:val="24"/>
        </w:rPr>
        <w:t>村</w:t>
      </w:r>
      <w:r>
        <w:rPr>
          <w:sz w:val="24"/>
        </w:rPr>
        <w:t>居根据有关考评标准对</w:t>
      </w:r>
      <w:r>
        <w:rPr>
          <w:sz w:val="24"/>
        </w:rPr>
        <w:t>乙方</w:t>
      </w:r>
      <w:r>
        <w:rPr>
          <w:sz w:val="24"/>
        </w:rPr>
        <w:t>在</w:t>
      </w:r>
      <w:r>
        <w:rPr>
          <w:sz w:val="24"/>
        </w:rPr>
        <w:t>村</w:t>
      </w:r>
      <w:r>
        <w:rPr>
          <w:sz w:val="24"/>
        </w:rPr>
        <w:t>居辖区的承包服务质量进行评分，于每季度第一个月的前</w:t>
      </w:r>
      <w:r>
        <w:rPr>
          <w:sz w:val="24"/>
        </w:rPr>
        <w:t>5个工作日内将上一季度的评分结果报荷城街道，由荷城街道统一报</w:t>
      </w:r>
      <w:r>
        <w:rPr>
          <w:sz w:val="24"/>
        </w:rPr>
        <w:t>甲方</w:t>
      </w:r>
      <w:r>
        <w:rPr>
          <w:sz w:val="24"/>
        </w:rPr>
        <w:t>汇总。</w:t>
      </w:r>
    </w:p>
    <w:p>
      <w:pPr>
        <w:pStyle w:val="null3"/>
        <w:ind w:firstLine="484"/>
        <w:jc w:val="left"/>
      </w:pPr>
      <w:r>
        <w:rPr>
          <w:sz w:val="24"/>
        </w:rPr>
        <w:t>（</w:t>
      </w:r>
      <w:r>
        <w:rPr>
          <w:sz w:val="24"/>
        </w:rPr>
        <w:t>2）</w:t>
      </w:r>
      <w:r>
        <w:rPr>
          <w:sz w:val="24"/>
        </w:rPr>
        <w:t>区疾控中心</w:t>
      </w:r>
      <w:r>
        <w:rPr>
          <w:sz w:val="24"/>
        </w:rPr>
        <w:t>“四害”密度监测指标考评：</w:t>
      </w:r>
      <w:r>
        <w:rPr>
          <w:sz w:val="24"/>
        </w:rPr>
        <w:t>高明</w:t>
      </w:r>
      <w:r>
        <w:rPr>
          <w:sz w:val="24"/>
        </w:rPr>
        <w:t>区疾病预防控制中心按照相关标准，对各承包区域进行</w:t>
      </w:r>
      <w:r>
        <w:rPr>
          <w:sz w:val="24"/>
        </w:rPr>
        <w:t>“四害”密度</w:t>
      </w:r>
      <w:r>
        <w:rPr>
          <w:sz w:val="24"/>
        </w:rPr>
        <w:t>监测</w:t>
      </w:r>
      <w:r>
        <w:rPr>
          <w:sz w:val="24"/>
        </w:rPr>
        <w:t>评价，并结合季度现场考核情况进行综合评分。</w:t>
      </w:r>
    </w:p>
    <w:p>
      <w:pPr>
        <w:pStyle w:val="null3"/>
        <w:ind w:firstLine="484"/>
        <w:jc w:val="left"/>
      </w:pPr>
      <w:r>
        <w:rPr>
          <w:sz w:val="24"/>
        </w:rPr>
        <w:t>（</w:t>
      </w:r>
      <w:r>
        <w:rPr>
          <w:sz w:val="24"/>
        </w:rPr>
        <w:t>3）</w:t>
      </w:r>
      <w:r>
        <w:rPr>
          <w:sz w:val="24"/>
        </w:rPr>
        <w:t>甲方</w:t>
      </w:r>
      <w:r>
        <w:rPr>
          <w:sz w:val="24"/>
        </w:rPr>
        <w:t>综合考评：由</w:t>
      </w:r>
      <w:r>
        <w:rPr>
          <w:sz w:val="24"/>
        </w:rPr>
        <w:t>甲方</w:t>
      </w:r>
      <w:r>
        <w:rPr>
          <w:sz w:val="24"/>
        </w:rPr>
        <w:t>根据有关考评标准进行常态检查记录，每季度末进行评分。</w:t>
      </w:r>
    </w:p>
    <w:p>
      <w:pPr>
        <w:pStyle w:val="null3"/>
        <w:ind w:firstLine="484"/>
        <w:jc w:val="left"/>
      </w:pPr>
      <w:r>
        <w:rPr>
          <w:sz w:val="24"/>
        </w:rPr>
        <w:t>（</w:t>
      </w:r>
      <w:r>
        <w:rPr>
          <w:sz w:val="24"/>
        </w:rPr>
        <w:t>4）</w:t>
      </w:r>
      <w:r>
        <w:rPr>
          <w:sz w:val="24"/>
        </w:rPr>
        <w:t>第三方专业考评：第三方专家组每季度进行专业量化技术考评，并出具验收报告和评分。</w:t>
      </w:r>
    </w:p>
    <w:p>
      <w:pPr>
        <w:pStyle w:val="null3"/>
        <w:ind w:firstLine="484"/>
        <w:jc w:val="left"/>
      </w:pPr>
      <w:r>
        <w:rPr>
          <w:sz w:val="24"/>
        </w:rPr>
        <w:t>年度</w:t>
      </w:r>
      <w:r>
        <w:rPr>
          <w:sz w:val="24"/>
        </w:rPr>
        <w:t>综合</w:t>
      </w:r>
      <w:r>
        <w:rPr>
          <w:sz w:val="24"/>
        </w:rPr>
        <w:t>考评</w:t>
      </w:r>
      <w:r>
        <w:rPr>
          <w:sz w:val="24"/>
        </w:rPr>
        <w:t>：</w:t>
      </w:r>
      <w:r>
        <w:rPr>
          <w:sz w:val="24"/>
        </w:rPr>
        <w:t>每承包年度期满后的</w:t>
      </w:r>
      <w:r>
        <w:rPr>
          <w:sz w:val="24"/>
        </w:rPr>
        <w:t>10日内，</w:t>
      </w:r>
      <w:r>
        <w:rPr>
          <w:sz w:val="24"/>
        </w:rPr>
        <w:t>甲方</w:t>
      </w:r>
      <w:r>
        <w:rPr>
          <w:sz w:val="24"/>
        </w:rPr>
        <w:t>组织对</w:t>
      </w:r>
      <w:r>
        <w:rPr>
          <w:sz w:val="24"/>
        </w:rPr>
        <w:t>乙方</w:t>
      </w:r>
      <w:r>
        <w:rPr>
          <w:sz w:val="24"/>
        </w:rPr>
        <w:t>的承包管理服务质量进行年度考评</w:t>
      </w:r>
      <w:r>
        <w:rPr>
          <w:sz w:val="24"/>
        </w:rPr>
        <w:t>，</w:t>
      </w:r>
      <w:r>
        <w:rPr>
          <w:sz w:val="24"/>
        </w:rPr>
        <w:t>根据四个季度考核结果，平均分达</w:t>
      </w:r>
      <w:r>
        <w:rPr>
          <w:sz w:val="24"/>
        </w:rPr>
        <w:t>90分以上（含90分）为合格。</w:t>
      </w:r>
    </w:p>
    <w:p>
      <w:pPr>
        <w:pStyle w:val="null3"/>
        <w:ind w:firstLine="487"/>
        <w:jc w:val="left"/>
      </w:pPr>
      <w:r>
        <w:rPr>
          <w:sz w:val="24"/>
          <w:b/>
        </w:rPr>
        <w:t>3.</w:t>
      </w:r>
      <w:r>
        <w:rPr>
          <w:sz w:val="24"/>
          <w:b/>
        </w:rPr>
        <w:t>考评得分与实际支付承包费：</w:t>
      </w:r>
    </w:p>
    <w:p>
      <w:pPr>
        <w:pStyle w:val="null3"/>
        <w:ind w:firstLine="484"/>
        <w:jc w:val="left"/>
      </w:pPr>
      <w:r>
        <w:rPr>
          <w:sz w:val="24"/>
        </w:rPr>
        <w:t>（</w:t>
      </w:r>
      <w:r>
        <w:rPr>
          <w:sz w:val="24"/>
        </w:rPr>
        <w:t>1）</w:t>
      </w:r>
      <w:r>
        <w:rPr>
          <w:sz w:val="24"/>
        </w:rPr>
        <w:t>甲方</w:t>
      </w:r>
      <w:r>
        <w:rPr>
          <w:sz w:val="24"/>
        </w:rPr>
        <w:t>每季度对以上四项考评得分进行汇总统计，对总得分在</w:t>
      </w:r>
      <w:r>
        <w:rPr>
          <w:sz w:val="24"/>
        </w:rPr>
        <w:t>90分以上的（含90分），全额拨付本季度的承包款，考评总分在90分以下的，每少1分扣罚当季度承包款的1%，并要求</w:t>
      </w:r>
      <w:r>
        <w:rPr>
          <w:sz w:val="24"/>
        </w:rPr>
        <w:t>乙方</w:t>
      </w:r>
      <w:r>
        <w:rPr>
          <w:sz w:val="24"/>
        </w:rPr>
        <w:t>限期整改，实行一并扣罚承包款。</w:t>
      </w:r>
    </w:p>
    <w:p>
      <w:pPr>
        <w:pStyle w:val="null3"/>
        <w:ind w:firstLine="484"/>
        <w:jc w:val="left"/>
      </w:pPr>
      <w:r>
        <w:rPr>
          <w:sz w:val="24"/>
        </w:rPr>
        <w:t>（</w:t>
      </w:r>
      <w:r>
        <w:rPr>
          <w:sz w:val="24"/>
        </w:rPr>
        <w:t>2）</w:t>
      </w:r>
      <w:r>
        <w:rPr>
          <w:sz w:val="24"/>
        </w:rPr>
        <w:t>年度考评总分在</w:t>
      </w:r>
      <w:r>
        <w:rPr>
          <w:sz w:val="24"/>
        </w:rPr>
        <w:t>90分以上的（含90分），拨付当年度应付承包费总额的20%（年度考核风险金）给</w:t>
      </w:r>
      <w:r>
        <w:rPr>
          <w:sz w:val="24"/>
        </w:rPr>
        <w:t>乙方</w:t>
      </w:r>
      <w:r>
        <w:rPr>
          <w:sz w:val="24"/>
        </w:rPr>
        <w:t>；考评总分在</w:t>
      </w:r>
      <w:r>
        <w:rPr>
          <w:sz w:val="24"/>
        </w:rPr>
        <w:t>90分以下的，每少1分扣发年度考核风险金的3%，并要求</w:t>
      </w:r>
      <w:r>
        <w:rPr>
          <w:sz w:val="24"/>
        </w:rPr>
        <w:t>乙方</w:t>
      </w:r>
      <w:r>
        <w:rPr>
          <w:sz w:val="24"/>
        </w:rPr>
        <w:t>限期整改。整改合格后，</w:t>
      </w:r>
      <w:r>
        <w:rPr>
          <w:sz w:val="24"/>
        </w:rPr>
        <w:t>甲方</w:t>
      </w:r>
      <w:r>
        <w:rPr>
          <w:sz w:val="24"/>
        </w:rPr>
        <w:t>将扣除后的年度考核风险金余款拨付给</w:t>
      </w:r>
      <w:r>
        <w:rPr>
          <w:sz w:val="24"/>
        </w:rPr>
        <w:t>乙方</w:t>
      </w:r>
      <w:r>
        <w:rPr>
          <w:sz w:val="24"/>
        </w:rPr>
        <w:t>。</w:t>
      </w:r>
    </w:p>
    <w:p>
      <w:pPr>
        <w:pStyle w:val="null3"/>
        <w:ind w:firstLine="482"/>
      </w:pPr>
      <w:r>
        <w:rPr>
          <w:sz w:val="24"/>
          <w:b/>
          <w:color w:val="000000"/>
        </w:rPr>
        <w:t>4.</w:t>
      </w:r>
      <w:r>
        <w:rPr>
          <w:sz w:val="24"/>
          <w:b/>
          <w:color w:val="000000"/>
        </w:rPr>
        <w:t>项目验收的主要依据与相关法规：</w:t>
      </w:r>
    </w:p>
    <w:p>
      <w:pPr>
        <w:pStyle w:val="null3"/>
        <w:ind w:left="420"/>
      </w:pPr>
      <w:r>
        <w:rPr>
          <w:sz w:val="24"/>
          <w:color w:val="000000"/>
          <w:shd w:fill="FFFFFF" w:val="clear"/>
        </w:rPr>
        <w:t>（</w:t>
      </w:r>
      <w:r>
        <w:rPr>
          <w:sz w:val="24"/>
          <w:color w:val="000000"/>
          <w:shd w:fill="FFFFFF" w:val="clear"/>
        </w:rPr>
        <w:t>1）</w:t>
      </w:r>
      <w:r>
        <w:rPr>
          <w:sz w:val="24"/>
        </w:rPr>
        <w:t>2012年4月1日实施的中华人民共和国国家标准：</w:t>
      </w:r>
      <w:r>
        <w:rPr>
          <w:sz w:val="24"/>
        </w:rPr>
        <w:t>GB/T27770-2011病媒生物密度控制水平（鼠类</w:t>
      </w:r>
      <w:r>
        <w:rPr/>
        <w:t xml:space="preserve"> </w:t>
      </w:r>
      <w:r>
        <w:rPr>
          <w:sz w:val="24"/>
        </w:rPr>
        <w:t>B级），GB/T27771-2011病媒生物密度控制水平（蚊虫</w:t>
      </w:r>
      <w:r>
        <w:rPr/>
        <w:t xml:space="preserve"> </w:t>
      </w:r>
      <w:r>
        <w:rPr>
          <w:sz w:val="24"/>
        </w:rPr>
        <w:t>B级），GB/T27772-2011病媒生物密度控制水平（蝇类</w:t>
      </w:r>
      <w:r>
        <w:rPr/>
        <w:t xml:space="preserve"> </w:t>
      </w:r>
      <w:r>
        <w:rPr>
          <w:sz w:val="24"/>
        </w:rPr>
        <w:t>B级），GB/T27773-2011病媒生物密度控制水平（蜚蠊</w:t>
      </w:r>
      <w:r>
        <w:rPr/>
        <w:t xml:space="preserve"> </w:t>
      </w:r>
      <w:r>
        <w:rPr>
          <w:sz w:val="24"/>
        </w:rPr>
        <w:t>B级）</w:t>
      </w:r>
      <w:r>
        <w:rPr>
          <w:sz w:val="24"/>
        </w:rPr>
        <w:t>。</w:t>
      </w:r>
    </w:p>
    <w:p>
      <w:pPr>
        <w:pStyle w:val="null3"/>
        <w:ind w:left="420"/>
      </w:pPr>
      <w:r>
        <w:rPr>
          <w:sz w:val="24"/>
          <w:color w:val="000000"/>
          <w:shd w:fill="FFFFFF" w:val="clear"/>
        </w:rPr>
        <w:t>（</w:t>
      </w:r>
      <w:r>
        <w:rPr>
          <w:sz w:val="24"/>
          <w:color w:val="000000"/>
          <w:shd w:fill="FFFFFF" w:val="clear"/>
        </w:rPr>
        <w:t>2）高明区中心城区（核心区）公共外环境除四害承包服务质量考评标准</w:t>
      </w:r>
      <w:r>
        <w:rPr>
          <w:sz w:val="24"/>
          <w:color w:val="000000"/>
          <w:shd w:fill="FFFFFF" w:val="clear"/>
        </w:rPr>
        <w:t>。</w:t>
      </w:r>
    </w:p>
    <w:p>
      <w:pPr>
        <w:pStyle w:val="null3"/>
        <w:ind w:firstLine="482"/>
      </w:pPr>
      <w:r>
        <w:rPr>
          <w:sz w:val="24"/>
          <w:b/>
        </w:rPr>
        <w:t>5.</w:t>
      </w:r>
      <w:r>
        <w:rPr>
          <w:sz w:val="24"/>
          <w:b/>
        </w:rPr>
        <w:t>知识产权及专利权：</w:t>
      </w:r>
      <w:r>
        <w:rPr>
          <w:sz w:val="24"/>
        </w:rPr>
        <w:t>所有涉及知识产权及专利权的产品及设计，</w:t>
      </w:r>
      <w:r>
        <w:rPr>
          <w:sz w:val="24"/>
        </w:rPr>
        <w:t>乙方</w:t>
      </w:r>
      <w:r>
        <w:rPr>
          <w:sz w:val="24"/>
        </w:rPr>
        <w:t>必须确保</w:t>
      </w:r>
      <w:r>
        <w:rPr>
          <w:sz w:val="24"/>
        </w:rPr>
        <w:t>甲方</w:t>
      </w:r>
      <w:r>
        <w:rPr>
          <w:sz w:val="24"/>
        </w:rPr>
        <w:t>拥有其合法的、不受限制的无偿使用权，并免受任何侵权诉讼或索偿，否则，由此产生的一切经济损失和法律责任由</w:t>
      </w:r>
      <w:r>
        <w:rPr>
          <w:sz w:val="24"/>
        </w:rPr>
        <w:t>乙方</w:t>
      </w:r>
      <w:r>
        <w:rPr>
          <w:sz w:val="24"/>
        </w:rPr>
        <w:t>承担。</w:t>
      </w:r>
    </w:p>
    <w:p>
      <w:pPr>
        <w:pStyle w:val="null3"/>
        <w:ind w:firstLine="482"/>
        <w:jc w:val="both"/>
      </w:pPr>
      <w:r>
        <w:rPr>
          <w:sz w:val="24"/>
          <w:b/>
        </w:rPr>
        <w:t>6.</w:t>
      </w:r>
      <w:r>
        <w:rPr>
          <w:sz w:val="24"/>
          <w:b/>
        </w:rPr>
        <w:t>惩罚制度：</w:t>
      </w:r>
    </w:p>
    <w:p>
      <w:pPr>
        <w:pStyle w:val="null3"/>
        <w:ind w:firstLine="484"/>
        <w:jc w:val="left"/>
      </w:pPr>
      <w:r>
        <w:rPr>
          <w:sz w:val="24"/>
        </w:rPr>
        <w:t>（</w:t>
      </w:r>
      <w:r>
        <w:rPr>
          <w:sz w:val="24"/>
        </w:rPr>
        <w:t>1）</w:t>
      </w:r>
      <w:r>
        <w:rPr>
          <w:sz w:val="24"/>
        </w:rPr>
        <w:t>乙方</w:t>
      </w:r>
      <w:r>
        <w:rPr>
          <w:sz w:val="24"/>
        </w:rPr>
        <w:t>不按规定施药，或施药弄虚作假，施药不足者，经查实，每次扣罚承包费</w:t>
      </w:r>
      <w:r>
        <w:rPr>
          <w:sz w:val="24"/>
        </w:rPr>
        <w:t>5000元，并及时做好补救措施。</w:t>
      </w:r>
    </w:p>
    <w:p>
      <w:pPr>
        <w:pStyle w:val="null3"/>
        <w:ind w:firstLine="484"/>
        <w:jc w:val="both"/>
      </w:pPr>
      <w:r>
        <w:rPr>
          <w:sz w:val="24"/>
        </w:rPr>
        <w:t>（</w:t>
      </w:r>
      <w:r>
        <w:rPr>
          <w:sz w:val="24"/>
        </w:rPr>
        <w:t>2</w:t>
      </w:r>
      <w:r>
        <w:rPr>
          <w:sz w:val="24"/>
        </w:rPr>
        <w:t>）</w:t>
      </w:r>
      <w:r>
        <w:rPr>
          <w:sz w:val="24"/>
        </w:rPr>
        <w:t>在</w:t>
      </w:r>
      <w:r>
        <w:rPr>
          <w:sz w:val="24"/>
        </w:rPr>
        <w:t>甲方</w:t>
      </w:r>
      <w:r>
        <w:rPr>
          <w:sz w:val="24"/>
        </w:rPr>
        <w:t>、第三方现场检查发现问题以及经查实的群众投诉要求</w:t>
      </w:r>
      <w:r>
        <w:rPr>
          <w:sz w:val="24"/>
        </w:rPr>
        <w:t>乙方</w:t>
      </w:r>
      <w:r>
        <w:rPr>
          <w:sz w:val="24"/>
        </w:rPr>
        <w:t>整改而不按时完成整改的，每次扣罚承包费</w:t>
      </w:r>
      <w:r>
        <w:rPr>
          <w:sz w:val="24"/>
        </w:rPr>
        <w:t>5000元。</w:t>
      </w:r>
    </w:p>
    <w:p>
      <w:pPr>
        <w:pStyle w:val="null3"/>
        <w:ind w:firstLine="484"/>
        <w:jc w:val="left"/>
      </w:pPr>
      <w:r>
        <w:rPr>
          <w:sz w:val="24"/>
        </w:rPr>
        <w:t>（</w:t>
      </w:r>
      <w:r>
        <w:rPr>
          <w:sz w:val="24"/>
        </w:rPr>
        <w:t>3</w:t>
      </w:r>
      <w:r>
        <w:rPr>
          <w:sz w:val="24"/>
        </w:rPr>
        <w:t>）乙方</w:t>
      </w:r>
      <w:r>
        <w:rPr>
          <w:sz w:val="24"/>
        </w:rPr>
        <w:t>使用不符合规定的药物，严重影响工作质量</w:t>
      </w:r>
      <w:r>
        <w:rPr>
          <w:sz w:val="24"/>
        </w:rPr>
        <w:t>的</w:t>
      </w:r>
      <w:r>
        <w:rPr>
          <w:sz w:val="24"/>
        </w:rPr>
        <w:t>，经查实，每次扣罚承包费</w:t>
      </w:r>
      <w:r>
        <w:rPr>
          <w:sz w:val="24"/>
        </w:rPr>
        <w:t>10000元，且须及时做好补救措施；连续两次被查实的，</w:t>
      </w:r>
      <w:r>
        <w:rPr>
          <w:sz w:val="24"/>
        </w:rPr>
        <w:t>甲方</w:t>
      </w:r>
      <w:r>
        <w:rPr>
          <w:sz w:val="24"/>
        </w:rPr>
        <w:t>有权没收年度考核风险金；连续</w:t>
      </w:r>
      <w:r>
        <w:rPr>
          <w:sz w:val="24"/>
        </w:rPr>
        <w:t>3次被查实的，没收年度考核风险金、合同履约保证金，并提前终止承包合同。</w:t>
      </w:r>
    </w:p>
    <w:p>
      <w:pPr>
        <w:pStyle w:val="null3"/>
        <w:ind w:firstLine="484"/>
        <w:jc w:val="left"/>
      </w:pPr>
      <w:r>
        <w:rPr>
          <w:sz w:val="24"/>
        </w:rPr>
        <w:t>（</w:t>
      </w:r>
      <w:r>
        <w:rPr>
          <w:sz w:val="24"/>
        </w:rPr>
        <w:t>4</w:t>
      </w:r>
      <w:r>
        <w:rPr>
          <w:sz w:val="24"/>
        </w:rPr>
        <w:t>）</w:t>
      </w:r>
      <w:r>
        <w:rPr>
          <w:sz w:val="24"/>
        </w:rPr>
        <w:t>使用不符合规定的药物造成人畜伤亡的，</w:t>
      </w:r>
      <w:r>
        <w:rPr>
          <w:sz w:val="24"/>
        </w:rPr>
        <w:t>乙方</w:t>
      </w:r>
      <w:r>
        <w:rPr>
          <w:sz w:val="24"/>
        </w:rPr>
        <w:t>须承担一切直接责任，</w:t>
      </w:r>
      <w:r>
        <w:rPr>
          <w:sz w:val="24"/>
        </w:rPr>
        <w:t>甲方</w:t>
      </w:r>
      <w:r>
        <w:rPr>
          <w:sz w:val="24"/>
        </w:rPr>
        <w:t>有权没收合同履约保证金并提前终止承包合同。</w:t>
      </w:r>
    </w:p>
    <w:p>
      <w:pPr>
        <w:pStyle w:val="null3"/>
        <w:ind w:firstLine="484"/>
        <w:jc w:val="left"/>
      </w:pPr>
      <w:r>
        <w:rPr>
          <w:sz w:val="24"/>
        </w:rPr>
        <w:t>（</w:t>
      </w:r>
      <w:r>
        <w:rPr>
          <w:sz w:val="24"/>
        </w:rPr>
        <w:t>5</w:t>
      </w:r>
      <w:r>
        <w:rPr>
          <w:sz w:val="24"/>
        </w:rPr>
        <w:t>）</w:t>
      </w:r>
      <w:r>
        <w:rPr>
          <w:sz w:val="24"/>
        </w:rPr>
        <w:t>合同期内，季度考评验收总得分低于</w:t>
      </w:r>
      <w:r>
        <w:rPr>
          <w:sz w:val="24"/>
        </w:rPr>
        <w:t>90分（不含90分）的，</w:t>
      </w:r>
      <w:r>
        <w:rPr>
          <w:sz w:val="24"/>
        </w:rPr>
        <w:t>每少</w:t>
      </w:r>
      <w:r>
        <w:rPr>
          <w:sz w:val="24"/>
        </w:rPr>
        <w:t>1分扣罚当季度承包款的1%</w:t>
      </w:r>
      <w:r>
        <w:rPr>
          <w:sz w:val="24"/>
        </w:rPr>
        <w:t>；连续两期季度考评低于</w:t>
      </w:r>
      <w:r>
        <w:rPr>
          <w:sz w:val="24"/>
        </w:rPr>
        <w:t>90分（不含90分）的，</w:t>
      </w:r>
      <w:r>
        <w:rPr>
          <w:sz w:val="24"/>
        </w:rPr>
        <w:t>增加</w:t>
      </w:r>
      <w:r>
        <w:rPr>
          <w:sz w:val="24"/>
        </w:rPr>
        <w:t>扣罚当季度承包款</w:t>
      </w:r>
      <w:r>
        <w:rPr>
          <w:sz w:val="24"/>
        </w:rPr>
        <w:t>人民币</w:t>
      </w:r>
      <w:r>
        <w:rPr>
          <w:sz w:val="24"/>
        </w:rPr>
        <w:t>1万元</w:t>
      </w:r>
      <w:r>
        <w:rPr>
          <w:sz w:val="24"/>
        </w:rPr>
        <w:t>；连续三期季度考评低于</w:t>
      </w:r>
      <w:r>
        <w:rPr>
          <w:sz w:val="24"/>
        </w:rPr>
        <w:t>90分（不含90分）的，</w:t>
      </w:r>
      <w:r>
        <w:rPr>
          <w:sz w:val="24"/>
        </w:rPr>
        <w:t>增加</w:t>
      </w:r>
      <w:r>
        <w:rPr>
          <w:sz w:val="24"/>
        </w:rPr>
        <w:t>扣罚当季度承包款</w:t>
      </w:r>
      <w:r>
        <w:rPr>
          <w:sz w:val="24"/>
        </w:rPr>
        <w:t>人民币</w:t>
      </w:r>
      <w:r>
        <w:rPr>
          <w:sz w:val="24"/>
        </w:rPr>
        <w:t>3万元</w:t>
      </w:r>
      <w:r>
        <w:rPr>
          <w:sz w:val="24"/>
        </w:rPr>
        <w:t>，</w:t>
      </w:r>
      <w:r>
        <w:rPr>
          <w:sz w:val="24"/>
        </w:rPr>
        <w:t>并</w:t>
      </w:r>
      <w:r>
        <w:rPr>
          <w:sz w:val="24"/>
        </w:rPr>
        <w:t>没收年度考核风险金</w:t>
      </w:r>
      <w:r>
        <w:rPr>
          <w:sz w:val="24"/>
        </w:rPr>
        <w:t>，甲方</w:t>
      </w:r>
      <w:r>
        <w:rPr>
          <w:sz w:val="24"/>
        </w:rPr>
        <w:t>有权终止承包合同。</w:t>
      </w:r>
    </w:p>
    <w:p>
      <w:pPr>
        <w:pStyle w:val="null3"/>
        <w:ind w:firstLine="484"/>
        <w:jc w:val="left"/>
      </w:pPr>
      <w:r>
        <w:rPr>
          <w:sz w:val="24"/>
        </w:rPr>
        <w:t>（</w:t>
      </w:r>
      <w:r>
        <w:rPr>
          <w:sz w:val="24"/>
        </w:rPr>
        <w:t>6</w:t>
      </w:r>
      <w:r>
        <w:rPr>
          <w:sz w:val="24"/>
        </w:rPr>
        <w:t>）</w:t>
      </w:r>
      <w:r>
        <w:rPr>
          <w:sz w:val="24"/>
        </w:rPr>
        <w:t>合同期内，连续两期季度考评验收总分低于</w:t>
      </w:r>
      <w:r>
        <w:rPr>
          <w:sz w:val="24"/>
        </w:rPr>
        <w:t>80分的，</w:t>
      </w:r>
      <w:r>
        <w:rPr>
          <w:sz w:val="24"/>
        </w:rPr>
        <w:t>甲方</w:t>
      </w:r>
      <w:r>
        <w:rPr>
          <w:sz w:val="24"/>
        </w:rPr>
        <w:t>有权没收年度考核风险金；连续三期总分低于</w:t>
      </w:r>
      <w:r>
        <w:rPr>
          <w:sz w:val="24"/>
        </w:rPr>
        <w:t>80分的，没收年度考核风险金、合同履约保证金，</w:t>
      </w:r>
      <w:r>
        <w:rPr>
          <w:sz w:val="24"/>
        </w:rPr>
        <w:t>甲方有权</w:t>
      </w:r>
      <w:r>
        <w:rPr>
          <w:sz w:val="24"/>
        </w:rPr>
        <w:t>提前终止承包合同。</w:t>
      </w:r>
    </w:p>
    <w:p>
      <w:pPr>
        <w:pStyle w:val="null3"/>
        <w:ind w:firstLine="440"/>
        <w:jc w:val="both"/>
      </w:pPr>
      <w:r>
        <w:rPr>
          <w:sz w:val="24"/>
        </w:rPr>
        <w:t>（</w:t>
      </w:r>
      <w:r>
        <w:rPr>
          <w:sz w:val="24"/>
        </w:rPr>
        <w:t>7</w:t>
      </w:r>
      <w:r>
        <w:rPr>
          <w:sz w:val="24"/>
        </w:rPr>
        <w:t>）在承包期内，出现</w:t>
      </w:r>
      <w:r>
        <w:rPr>
          <w:sz w:val="24"/>
        </w:rPr>
        <w:t>“插黑旗”情况（</w:t>
      </w:r>
      <w:r>
        <w:rPr>
          <w:sz w:val="24"/>
        </w:rPr>
        <w:t>以市级通报文件为准）</w:t>
      </w:r>
      <w:r>
        <w:rPr>
          <w:sz w:val="24"/>
        </w:rPr>
        <w:t>，并经核实属于乙方的责任的，扣罚</w:t>
      </w:r>
      <w:r>
        <w:rPr>
          <w:sz w:val="24"/>
        </w:rPr>
        <w:t>“插黑旗”当季承包款人民币1万元；“插黑旗”的次季度仍未“拔黑旗”的，扣罚当季度承包款人民币2万元；“插黑旗”起连续三个季度仍未“拔黑旗”的，扣罚当季度承包款和</w:t>
      </w:r>
      <w:r>
        <w:rPr>
          <w:sz w:val="24"/>
        </w:rPr>
        <w:t>合同履约保证金</w:t>
      </w:r>
      <w:r>
        <w:rPr>
          <w:sz w:val="24"/>
        </w:rPr>
        <w:t>，甲方有权终止承包合同。</w:t>
      </w:r>
    </w:p>
    <w:p>
      <w:pPr>
        <w:pStyle w:val="null3"/>
        <w:ind w:firstLine="440"/>
        <w:jc w:val="both"/>
      </w:pPr>
      <w:r>
        <w:rPr>
          <w:sz w:val="24"/>
        </w:rPr>
        <w:t>（</w:t>
      </w:r>
      <w:r>
        <w:rPr>
          <w:sz w:val="24"/>
        </w:rPr>
        <w:t>8</w:t>
      </w:r>
      <w:r>
        <w:rPr>
          <w:sz w:val="24"/>
        </w:rPr>
        <w:t>）在承包期内，乙方未经甲方书面同意，向第三方转让其应履行的合同项下的义务的，甲方有权没收乙方</w:t>
      </w:r>
      <w:r>
        <w:rPr>
          <w:sz w:val="24"/>
        </w:rPr>
        <w:t>合同履约保证金</w:t>
      </w:r>
      <w:r>
        <w:rPr>
          <w:sz w:val="24"/>
        </w:rPr>
        <w:t>，终止承包合同。</w:t>
      </w:r>
    </w:p>
    <w:p>
      <w:pPr>
        <w:pStyle w:val="null3"/>
        <w:ind w:firstLine="484"/>
        <w:jc w:val="left"/>
      </w:pPr>
      <w:r>
        <w:rPr>
          <w:sz w:val="24"/>
        </w:rPr>
        <w:t>（</w:t>
      </w:r>
      <w:r>
        <w:rPr>
          <w:sz w:val="24"/>
        </w:rPr>
        <w:t>9</w:t>
      </w:r>
      <w:r>
        <w:rPr>
          <w:sz w:val="24"/>
        </w:rPr>
        <w:t>）</w:t>
      </w:r>
      <w:r>
        <w:rPr>
          <w:sz w:val="24"/>
        </w:rPr>
        <w:t>在承包期内，连续两次甲方检查乙方项目服务点药械仓库不符合要求的，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，甲方</w:t>
      </w:r>
      <w:r>
        <w:rPr>
          <w:sz w:val="24"/>
        </w:rPr>
        <w:t>有权终止承包合同。</w:t>
      </w:r>
    </w:p>
    <w:p>
      <w:pPr>
        <w:pStyle w:val="null3"/>
        <w:ind w:firstLine="480"/>
      </w:pPr>
      <w:r>
        <w:rPr>
          <w:sz w:val="24"/>
        </w:rPr>
        <w:t>（</w:t>
      </w:r>
      <w:r>
        <w:rPr>
          <w:sz w:val="24"/>
        </w:rPr>
        <w:t>10</w:t>
      </w:r>
      <w:r>
        <w:rPr>
          <w:sz w:val="24"/>
        </w:rPr>
        <w:t>）在承包期内，连续两次</w:t>
      </w:r>
      <w:r>
        <w:rPr>
          <w:sz w:val="24"/>
        </w:rPr>
        <w:t>甲方</w:t>
      </w:r>
      <w:r>
        <w:rPr>
          <w:sz w:val="24"/>
        </w:rPr>
        <w:t>检查</w:t>
      </w:r>
      <w:r>
        <w:rPr>
          <w:sz w:val="24"/>
        </w:rPr>
        <w:t>乙方</w:t>
      </w:r>
      <w:r>
        <w:rPr>
          <w:sz w:val="24"/>
        </w:rPr>
        <w:t>项目服务点常驻人员不符合要求的，</w:t>
      </w:r>
      <w:r>
        <w:rPr>
          <w:sz w:val="24"/>
        </w:rPr>
        <w:t>扣罚当季度承包款</w:t>
      </w:r>
      <w:r>
        <w:rPr>
          <w:sz w:val="24"/>
        </w:rPr>
        <w:t>人民币</w:t>
      </w:r>
      <w:r>
        <w:rPr>
          <w:sz w:val="24"/>
        </w:rPr>
        <w:t>2</w:t>
      </w:r>
      <w:r>
        <w:rPr>
          <w:sz w:val="24"/>
        </w:rPr>
        <w:t>万元；连续三次检查不符合要求的，</w:t>
      </w:r>
      <w:r>
        <w:rPr>
          <w:sz w:val="24"/>
        </w:rPr>
        <w:t>没收年度考核风险金</w:t>
      </w:r>
      <w:r>
        <w:rPr>
          <w:sz w:val="24"/>
        </w:rPr>
        <w:t>，</w:t>
      </w:r>
      <w:r>
        <w:rPr>
          <w:sz w:val="24"/>
        </w:rPr>
        <w:t>甲方</w:t>
      </w:r>
      <w:r>
        <w:rPr>
          <w:sz w:val="24"/>
        </w:rPr>
        <w:t>有权终止承包合同。</w:t>
      </w:r>
    </w:p>
    <w:p>
      <w:pPr>
        <w:pStyle w:val="null3"/>
        <w:ind w:firstLine="484"/>
        <w:jc w:val="left"/>
      </w:pPr>
      <w:r>
        <w:rPr>
          <w:sz w:val="24"/>
        </w:rPr>
        <w:t>（</w:t>
      </w:r>
      <w:r>
        <w:rPr>
          <w:sz w:val="24"/>
        </w:rPr>
        <w:t>11）在承包期内，</w:t>
      </w:r>
      <w:r>
        <w:rPr>
          <w:sz w:val="24"/>
        </w:rPr>
        <w:t>如高明中心城区发生登革热等虫媒传染病疫情，</w:t>
      </w:r>
      <w:r>
        <w:rPr>
          <w:sz w:val="24"/>
        </w:rPr>
        <w:t>乙方不</w:t>
      </w:r>
      <w:r>
        <w:rPr>
          <w:sz w:val="24"/>
        </w:rPr>
        <w:t>按</w:t>
      </w:r>
      <w:r>
        <w:rPr>
          <w:sz w:val="24"/>
        </w:rPr>
        <w:t>甲方</w:t>
      </w:r>
      <w:r>
        <w:rPr>
          <w:sz w:val="24"/>
        </w:rPr>
        <w:t>的要求</w:t>
      </w:r>
      <w:r>
        <w:rPr>
          <w:sz w:val="24"/>
        </w:rPr>
        <w:t>组织消杀人员到指定现场开展公共环境</w:t>
      </w:r>
      <w:r>
        <w:rPr>
          <w:sz w:val="24"/>
        </w:rPr>
        <w:t>应急消杀</w:t>
      </w:r>
      <w:r>
        <w:rPr>
          <w:sz w:val="24"/>
        </w:rPr>
        <w:t>的，第一</w:t>
      </w:r>
      <w:r>
        <w:rPr>
          <w:sz w:val="24"/>
        </w:rPr>
        <w:t>次扣罚</w:t>
      </w:r>
      <w:r>
        <w:rPr>
          <w:sz w:val="24"/>
        </w:rPr>
        <w:t>当季度</w:t>
      </w:r>
      <w:r>
        <w:rPr>
          <w:sz w:val="24"/>
        </w:rPr>
        <w:t>承包费</w:t>
      </w:r>
      <w:r>
        <w:rPr>
          <w:sz w:val="24"/>
        </w:rPr>
        <w:t>10000元；</w:t>
      </w:r>
      <w:r>
        <w:rPr>
          <w:sz w:val="24"/>
        </w:rPr>
        <w:t>第二次</w:t>
      </w:r>
      <w:r>
        <w:rPr>
          <w:sz w:val="24"/>
        </w:rPr>
        <w:t>扣罚</w:t>
      </w:r>
      <w:r>
        <w:rPr>
          <w:sz w:val="24"/>
        </w:rPr>
        <w:t>当季度</w:t>
      </w:r>
      <w:r>
        <w:rPr>
          <w:sz w:val="24"/>
        </w:rPr>
        <w:t>承包费</w:t>
      </w:r>
      <w:r>
        <w:rPr>
          <w:sz w:val="24"/>
        </w:rPr>
        <w:t>2</w:t>
      </w:r>
      <w:r>
        <w:rPr>
          <w:sz w:val="24"/>
        </w:rPr>
        <w:t>0000元；</w:t>
      </w:r>
      <w:r>
        <w:rPr>
          <w:sz w:val="24"/>
        </w:rPr>
        <w:t>第三</w:t>
      </w:r>
      <w:r>
        <w:rPr>
          <w:sz w:val="24"/>
        </w:rPr>
        <w:t>次没收年度考核风险金</w:t>
      </w:r>
      <w:r>
        <w:rPr>
          <w:sz w:val="24"/>
        </w:rPr>
        <w:t>和</w:t>
      </w:r>
      <w:r>
        <w:rPr>
          <w:sz w:val="24"/>
        </w:rPr>
        <w:t>合同履约保证金，</w:t>
      </w:r>
      <w:r>
        <w:rPr>
          <w:sz w:val="24"/>
        </w:rPr>
        <w:t>甲方</w:t>
      </w:r>
      <w:r>
        <w:rPr>
          <w:sz w:val="24"/>
        </w:rPr>
        <w:t>有权终止承包合同。</w:t>
      </w:r>
    </w:p>
    <w:p>
      <w:pPr>
        <w:pStyle w:val="null3"/>
        <w:jc w:val="both"/>
      </w:pPr>
      <w:r>
        <w:rPr>
          <w:sz w:val="24"/>
          <w:b/>
        </w:rPr>
        <w:t>十二、</w:t>
      </w:r>
      <w:r>
        <w:rPr>
          <w:sz w:val="24"/>
          <w:b/>
        </w:rPr>
        <w:t>双方责任</w:t>
      </w:r>
    </w:p>
    <w:p>
      <w:pPr>
        <w:pStyle w:val="null3"/>
        <w:jc w:val="both"/>
      </w:pPr>
      <w:r>
        <w:rPr>
          <w:sz w:val="21"/>
          <w:b/>
        </w:rPr>
        <w:t xml:space="preserve">    </w:t>
      </w:r>
      <w:r>
        <w:rPr>
          <w:sz w:val="24"/>
          <w:b/>
        </w:rPr>
        <w:t>甲方</w:t>
      </w:r>
      <w:r>
        <w:rPr>
          <w:sz w:val="24"/>
          <w:b/>
        </w:rPr>
        <w:t>的责任</w:t>
      </w:r>
    </w:p>
    <w:p>
      <w:pPr>
        <w:pStyle w:val="null3"/>
        <w:ind w:firstLine="484"/>
        <w:jc w:val="left"/>
      </w:pPr>
      <w:r>
        <w:rPr>
          <w:sz w:val="24"/>
        </w:rPr>
        <w:t>（</w:t>
      </w:r>
      <w:r>
        <w:rPr>
          <w:sz w:val="24"/>
        </w:rPr>
        <w:t>1）发动各单位开展爱国卫生运动，整治环境卫生，清除“四害”孳生地。</w:t>
      </w:r>
    </w:p>
    <w:p>
      <w:pPr>
        <w:pStyle w:val="null3"/>
        <w:ind w:firstLine="484"/>
        <w:jc w:val="left"/>
      </w:pPr>
      <w:r>
        <w:rPr>
          <w:sz w:val="24"/>
        </w:rPr>
        <w:t>（</w:t>
      </w:r>
      <w:r>
        <w:rPr>
          <w:sz w:val="24"/>
        </w:rPr>
        <w:t>2）</w:t>
      </w:r>
      <w:r>
        <w:rPr>
          <w:sz w:val="24"/>
        </w:rPr>
        <w:t>督促有关部门对餐饮、食品</w:t>
      </w:r>
      <w:r>
        <w:rPr>
          <w:sz w:val="24"/>
        </w:rPr>
        <w:t>行业</w:t>
      </w:r>
      <w:r>
        <w:rPr>
          <w:sz w:val="24"/>
        </w:rPr>
        <w:t>逐步完善防鼠、防蝇设施。</w:t>
      </w:r>
    </w:p>
    <w:p>
      <w:pPr>
        <w:pStyle w:val="null3"/>
        <w:ind w:firstLine="484"/>
        <w:jc w:val="left"/>
      </w:pPr>
      <w:r>
        <w:rPr>
          <w:sz w:val="24"/>
        </w:rPr>
        <w:t>（</w:t>
      </w:r>
      <w:r>
        <w:rPr>
          <w:sz w:val="24"/>
        </w:rPr>
        <w:t>3）按照国家除四害工作要求</w:t>
      </w:r>
      <w:r>
        <w:rPr>
          <w:sz w:val="24"/>
        </w:rPr>
        <w:t>对</w:t>
      </w:r>
      <w:r>
        <w:rPr>
          <w:sz w:val="24"/>
        </w:rPr>
        <w:t>乙方</w:t>
      </w:r>
      <w:r>
        <w:rPr>
          <w:sz w:val="24"/>
        </w:rPr>
        <w:t>的服务进行检查、监督和指导</w:t>
      </w:r>
      <w:r>
        <w:rPr>
          <w:sz w:val="24"/>
        </w:rPr>
        <w:t>。</w:t>
      </w:r>
    </w:p>
    <w:p>
      <w:pPr>
        <w:pStyle w:val="null3"/>
        <w:ind w:firstLine="484"/>
        <w:jc w:val="left"/>
      </w:pPr>
      <w:r>
        <w:rPr>
          <w:sz w:val="24"/>
        </w:rPr>
        <w:t>（</w:t>
      </w:r>
      <w:r>
        <w:rPr>
          <w:sz w:val="24"/>
        </w:rPr>
        <w:t>4）</w:t>
      </w:r>
      <w:r>
        <w:rPr>
          <w:sz w:val="24"/>
        </w:rPr>
        <w:t>按照合同约定的期限和支付方式及时</w:t>
      </w:r>
      <w:r>
        <w:rPr>
          <w:sz w:val="24"/>
        </w:rPr>
        <w:t>申请财政划拨</w:t>
      </w:r>
      <w:r>
        <w:rPr>
          <w:sz w:val="24"/>
        </w:rPr>
        <w:t>承包服务费用给</w:t>
      </w:r>
      <w:r>
        <w:rPr>
          <w:sz w:val="24"/>
        </w:rPr>
        <w:t>乙方</w:t>
      </w:r>
      <w:r>
        <w:rPr>
          <w:sz w:val="24"/>
        </w:rPr>
        <w:t>。</w:t>
      </w:r>
    </w:p>
    <w:p>
      <w:pPr>
        <w:pStyle w:val="null3"/>
        <w:ind w:firstLine="482"/>
        <w:jc w:val="both"/>
      </w:pPr>
      <w:r>
        <w:rPr>
          <w:sz w:val="24"/>
          <w:b/>
        </w:rPr>
        <w:t>乙方</w:t>
      </w:r>
      <w:r>
        <w:rPr>
          <w:sz w:val="24"/>
          <w:b/>
        </w:rPr>
        <w:t>的责任</w:t>
      </w:r>
    </w:p>
    <w:p>
      <w:pPr>
        <w:pStyle w:val="null3"/>
        <w:ind w:firstLine="484"/>
        <w:jc w:val="left"/>
      </w:pPr>
      <w:r>
        <w:rPr>
          <w:sz w:val="24"/>
        </w:rPr>
        <w:t>（</w:t>
      </w:r>
      <w:r>
        <w:rPr>
          <w:sz w:val="24"/>
        </w:rPr>
        <w:t>1）</w:t>
      </w:r>
      <w:r>
        <w:rPr>
          <w:sz w:val="24"/>
        </w:rPr>
        <w:t>科学用药，</w:t>
      </w:r>
      <w:r>
        <w:rPr>
          <w:sz w:val="24"/>
        </w:rPr>
        <w:t>规范</w:t>
      </w:r>
      <w:r>
        <w:rPr>
          <w:sz w:val="24"/>
        </w:rPr>
        <w:t>操作，不得使用国家违禁药物，使用卫生杀虫药物要符合国家规定要求。确保人、畜安全，</w:t>
      </w:r>
      <w:r>
        <w:rPr>
          <w:sz w:val="24"/>
        </w:rPr>
        <w:t>减少</w:t>
      </w:r>
      <w:r>
        <w:rPr>
          <w:sz w:val="24"/>
        </w:rPr>
        <w:t>污染环境，讲求实效，</w:t>
      </w:r>
      <w:r>
        <w:rPr>
          <w:sz w:val="24"/>
        </w:rPr>
        <w:t>确保</w:t>
      </w:r>
      <w:r>
        <w:rPr>
          <w:sz w:val="24"/>
        </w:rPr>
        <w:t>承包项目达到</w:t>
      </w:r>
      <w:r>
        <w:rPr>
          <w:sz w:val="24"/>
        </w:rPr>
        <w:t>规定</w:t>
      </w:r>
      <w:r>
        <w:rPr>
          <w:sz w:val="24"/>
        </w:rPr>
        <w:t>标准要求。</w:t>
      </w:r>
    </w:p>
    <w:p>
      <w:pPr>
        <w:pStyle w:val="null3"/>
        <w:ind w:firstLine="484"/>
        <w:jc w:val="left"/>
      </w:pPr>
      <w:r>
        <w:rPr>
          <w:sz w:val="24"/>
        </w:rPr>
        <w:t>（</w:t>
      </w:r>
      <w:r>
        <w:rPr>
          <w:sz w:val="24"/>
        </w:rPr>
        <w:t>2）</w:t>
      </w:r>
      <w:r>
        <w:rPr>
          <w:sz w:val="24"/>
        </w:rPr>
        <w:t>投入</w:t>
      </w:r>
      <w:r>
        <w:rPr>
          <w:sz w:val="24"/>
        </w:rPr>
        <w:t>足够</w:t>
      </w:r>
      <w:r>
        <w:rPr>
          <w:sz w:val="24"/>
        </w:rPr>
        <w:t>的</w:t>
      </w:r>
      <w:r>
        <w:rPr>
          <w:sz w:val="24"/>
        </w:rPr>
        <w:t>人力、</w:t>
      </w:r>
      <w:r>
        <w:rPr>
          <w:sz w:val="24"/>
        </w:rPr>
        <w:t>药物、</w:t>
      </w:r>
      <w:r>
        <w:rPr>
          <w:sz w:val="24"/>
        </w:rPr>
        <w:t>器械、车辆（</w:t>
      </w:r>
      <w:r>
        <w:rPr>
          <w:sz w:val="24"/>
        </w:rPr>
        <w:t>所投入人力、器械、</w:t>
      </w:r>
      <w:r>
        <w:rPr>
          <w:sz w:val="24"/>
        </w:rPr>
        <w:t>工作车辆必须为</w:t>
      </w:r>
      <w:r>
        <w:rPr>
          <w:sz w:val="24"/>
        </w:rPr>
        <w:t>响应</w:t>
      </w:r>
      <w:r>
        <w:rPr>
          <w:sz w:val="24"/>
        </w:rPr>
        <w:t>文件承诺拟投入</w:t>
      </w:r>
      <w:r>
        <w:rPr>
          <w:sz w:val="24"/>
        </w:rPr>
        <w:t>人力、器械、车辆</w:t>
      </w:r>
      <w:r>
        <w:rPr>
          <w:sz w:val="24"/>
        </w:rPr>
        <w:t>），统一工作服</w:t>
      </w:r>
      <w:r>
        <w:rPr>
          <w:sz w:val="24"/>
        </w:rPr>
        <w:t>，</w:t>
      </w:r>
      <w:r>
        <w:rPr>
          <w:sz w:val="24"/>
        </w:rPr>
        <w:t>注重安全生产和文明施工</w:t>
      </w:r>
      <w:r>
        <w:rPr>
          <w:sz w:val="24"/>
        </w:rPr>
        <w:t>。</w:t>
      </w:r>
    </w:p>
    <w:p>
      <w:pPr>
        <w:pStyle w:val="null3"/>
        <w:ind w:firstLine="484"/>
        <w:jc w:val="left"/>
      </w:pPr>
      <w:r>
        <w:rPr>
          <w:sz w:val="24"/>
        </w:rPr>
        <w:t>（</w:t>
      </w:r>
      <w:r>
        <w:rPr>
          <w:sz w:val="24"/>
        </w:rPr>
        <w:t>3）根据</w:t>
      </w:r>
      <w:r>
        <w:rPr>
          <w:sz w:val="24"/>
        </w:rPr>
        <w:t>服务</w:t>
      </w:r>
      <w:r>
        <w:rPr>
          <w:sz w:val="24"/>
        </w:rPr>
        <w:t>内容</w:t>
      </w:r>
      <w:r>
        <w:rPr>
          <w:sz w:val="24"/>
        </w:rPr>
        <w:t>和要求</w:t>
      </w:r>
      <w:r>
        <w:rPr>
          <w:sz w:val="24"/>
        </w:rPr>
        <w:t>，</w:t>
      </w:r>
      <w:r>
        <w:rPr>
          <w:sz w:val="24"/>
        </w:rPr>
        <w:t>制定</w:t>
      </w:r>
      <w:r>
        <w:rPr>
          <w:sz w:val="24"/>
        </w:rPr>
        <w:t>切实可行</w:t>
      </w:r>
      <w:r>
        <w:rPr>
          <w:sz w:val="24"/>
        </w:rPr>
        <w:t>的除四害</w:t>
      </w:r>
      <w:r>
        <w:rPr>
          <w:sz w:val="24"/>
        </w:rPr>
        <w:t>服务项目实施</w:t>
      </w:r>
      <w:r>
        <w:rPr>
          <w:sz w:val="24"/>
        </w:rPr>
        <w:t>方案和</w:t>
      </w:r>
      <w:r>
        <w:rPr>
          <w:sz w:val="24"/>
        </w:rPr>
        <w:t>每月</w:t>
      </w:r>
      <w:r>
        <w:rPr>
          <w:sz w:val="24"/>
        </w:rPr>
        <w:t>除</w:t>
      </w:r>
      <w:r>
        <w:rPr>
          <w:sz w:val="24"/>
        </w:rPr>
        <w:t>“四害”工作计划</w:t>
      </w:r>
      <w:r>
        <w:rPr>
          <w:sz w:val="24"/>
        </w:rPr>
        <w:t>，</w:t>
      </w:r>
      <w:r>
        <w:rPr>
          <w:sz w:val="24"/>
        </w:rPr>
        <w:t>提供优质服务</w:t>
      </w:r>
      <w:r>
        <w:rPr>
          <w:sz w:val="24"/>
        </w:rPr>
        <w:t>。</w:t>
      </w:r>
    </w:p>
    <w:p>
      <w:pPr>
        <w:pStyle w:val="null3"/>
        <w:ind w:firstLine="484"/>
        <w:jc w:val="left"/>
      </w:pPr>
      <w:r>
        <w:rPr>
          <w:sz w:val="24"/>
        </w:rPr>
        <w:t>（</w:t>
      </w:r>
      <w:r>
        <w:rPr>
          <w:sz w:val="24"/>
        </w:rPr>
        <w:t>4）</w:t>
      </w:r>
      <w:r>
        <w:rPr>
          <w:sz w:val="24"/>
        </w:rPr>
        <w:t>严格按照</w:t>
      </w:r>
      <w:r>
        <w:rPr>
          <w:sz w:val="24"/>
        </w:rPr>
        <w:t>甲方</w:t>
      </w:r>
      <w:r>
        <w:rPr>
          <w:sz w:val="24"/>
        </w:rPr>
        <w:t>规定的时限，如实填报各类工作报表和情况调查表</w:t>
      </w:r>
      <w:r>
        <w:rPr>
          <w:sz w:val="24"/>
        </w:rPr>
        <w:t>，</w:t>
      </w:r>
      <w:r>
        <w:rPr>
          <w:sz w:val="24"/>
        </w:rPr>
        <w:t>做好</w:t>
      </w:r>
      <w:r>
        <w:rPr>
          <w:sz w:val="24"/>
        </w:rPr>
        <w:t>除</w:t>
      </w:r>
      <w:r>
        <w:rPr>
          <w:sz w:val="24"/>
        </w:rPr>
        <w:t>“四害”工作资料</w:t>
      </w:r>
      <w:r>
        <w:rPr>
          <w:sz w:val="24"/>
        </w:rPr>
        <w:t>收集整理</w:t>
      </w:r>
      <w:r>
        <w:rPr>
          <w:sz w:val="24"/>
        </w:rPr>
        <w:t>，专柜保管</w:t>
      </w:r>
      <w:r>
        <w:rPr>
          <w:sz w:val="24"/>
        </w:rPr>
        <w:t>，</w:t>
      </w:r>
      <w:r>
        <w:rPr>
          <w:sz w:val="24"/>
        </w:rPr>
        <w:t>如</w:t>
      </w:r>
      <w:r>
        <w:rPr>
          <w:sz w:val="24"/>
        </w:rPr>
        <w:t>甲方</w:t>
      </w:r>
      <w:r>
        <w:rPr>
          <w:sz w:val="24"/>
        </w:rPr>
        <w:t>有需要必须随时提供。</w:t>
      </w:r>
    </w:p>
    <w:p>
      <w:pPr>
        <w:pStyle w:val="null3"/>
        <w:ind w:firstLine="484"/>
        <w:jc w:val="left"/>
      </w:pPr>
      <w:r>
        <w:rPr>
          <w:sz w:val="24"/>
        </w:rPr>
        <w:t>（</w:t>
      </w:r>
      <w:r>
        <w:rPr>
          <w:sz w:val="24"/>
        </w:rPr>
        <w:t>5）</w:t>
      </w:r>
      <w:r>
        <w:rPr>
          <w:sz w:val="24"/>
        </w:rPr>
        <w:t>根据疾病预防控制</w:t>
      </w:r>
      <w:r>
        <w:rPr>
          <w:sz w:val="24"/>
        </w:rPr>
        <w:t>、</w:t>
      </w:r>
      <w:r>
        <w:rPr>
          <w:sz w:val="24"/>
        </w:rPr>
        <w:t>爱卫等部门</w:t>
      </w:r>
      <w:r>
        <w:rPr>
          <w:sz w:val="24"/>
        </w:rPr>
        <w:t>的</w:t>
      </w:r>
      <w:r>
        <w:rPr>
          <w:sz w:val="24"/>
        </w:rPr>
        <w:t>“四害”密度监测数据</w:t>
      </w:r>
      <w:r>
        <w:rPr>
          <w:sz w:val="24"/>
        </w:rPr>
        <w:t>和有关检查督导通报</w:t>
      </w:r>
      <w:r>
        <w:rPr>
          <w:sz w:val="24"/>
        </w:rPr>
        <w:t>，</w:t>
      </w:r>
      <w:r>
        <w:rPr>
          <w:sz w:val="24"/>
        </w:rPr>
        <w:t>在规定时限内认真落实整改工作，</w:t>
      </w:r>
      <w:r>
        <w:rPr>
          <w:sz w:val="24"/>
        </w:rPr>
        <w:t>有效</w:t>
      </w:r>
      <w:r>
        <w:rPr>
          <w:sz w:val="24"/>
        </w:rPr>
        <w:t>控制</w:t>
      </w:r>
      <w:r>
        <w:rPr>
          <w:sz w:val="24"/>
        </w:rPr>
        <w:t>承包区域内的</w:t>
      </w:r>
      <w:r>
        <w:rPr>
          <w:sz w:val="24"/>
        </w:rPr>
        <w:t>“四害”密度。</w:t>
      </w:r>
    </w:p>
    <w:p>
      <w:pPr>
        <w:pStyle w:val="null3"/>
        <w:ind w:firstLine="484"/>
        <w:jc w:val="left"/>
      </w:pPr>
      <w:r>
        <w:rPr>
          <w:sz w:val="24"/>
        </w:rPr>
        <w:t>（</w:t>
      </w:r>
      <w:r>
        <w:rPr>
          <w:sz w:val="24"/>
        </w:rPr>
        <w:t>6）接受甲方的监督，不断改进工作，</w:t>
      </w:r>
      <w:r>
        <w:rPr>
          <w:sz w:val="24"/>
        </w:rPr>
        <w:t>配合</w:t>
      </w:r>
      <w:r>
        <w:rPr>
          <w:sz w:val="24"/>
        </w:rPr>
        <w:t>甲方</w:t>
      </w:r>
      <w:r>
        <w:rPr>
          <w:sz w:val="24"/>
        </w:rPr>
        <w:t>日常开展的各类承包服务质量检查，并及时对检查</w:t>
      </w:r>
      <w:r>
        <w:rPr>
          <w:sz w:val="24"/>
        </w:rPr>
        <w:t>发现</w:t>
      </w:r>
      <w:r>
        <w:rPr>
          <w:sz w:val="24"/>
        </w:rPr>
        <w:t>的问题</w:t>
      </w:r>
      <w:r>
        <w:rPr>
          <w:sz w:val="24"/>
        </w:rPr>
        <w:t>举一反三落实</w:t>
      </w:r>
      <w:r>
        <w:rPr>
          <w:sz w:val="24"/>
        </w:rPr>
        <w:t>整改</w:t>
      </w:r>
      <w:r>
        <w:rPr>
          <w:sz w:val="24"/>
        </w:rPr>
        <w:t>工作</w:t>
      </w:r>
      <w:r>
        <w:rPr>
          <w:sz w:val="24"/>
        </w:rPr>
        <w:t>，</w:t>
      </w:r>
      <w:r>
        <w:rPr>
          <w:sz w:val="24"/>
        </w:rPr>
        <w:t>不断提高承包服务质量</w:t>
      </w:r>
      <w:r>
        <w:rPr>
          <w:sz w:val="24"/>
        </w:rPr>
        <w:t>。</w:t>
      </w:r>
      <w:r>
        <w:rPr>
          <w:sz w:val="21"/>
        </w:rPr>
        <w:t xml:space="preserve"> </w:t>
      </w:r>
    </w:p>
    <w:p>
      <w:pPr>
        <w:pStyle w:val="null3"/>
        <w:jc w:val="both"/>
      </w:pPr>
      <w:r>
        <w:rPr>
          <w:sz w:val="24"/>
          <w:b/>
        </w:rPr>
        <w:t>十三、其他要求</w:t>
      </w:r>
    </w:p>
    <w:p>
      <w:pPr>
        <w:pStyle w:val="null3"/>
        <w:ind w:firstLine="480"/>
        <w:jc w:val="left"/>
      </w:pPr>
      <w:r>
        <w:rPr>
          <w:sz w:val="24"/>
        </w:rPr>
        <w:t>（</w:t>
      </w:r>
      <w:r>
        <w:rPr>
          <w:sz w:val="24"/>
        </w:rPr>
        <w:t>1）</w:t>
      </w:r>
      <w:r>
        <w:rPr>
          <w:sz w:val="24"/>
        </w:rPr>
        <w:t>在</w:t>
      </w:r>
      <w:r>
        <w:rPr>
          <w:sz w:val="24"/>
        </w:rPr>
        <w:t>本</w:t>
      </w:r>
      <w:r>
        <w:rPr>
          <w:sz w:val="24"/>
        </w:rPr>
        <w:t>项目</w:t>
      </w:r>
      <w:r>
        <w:rPr>
          <w:sz w:val="24"/>
        </w:rPr>
        <w:t>服务</w:t>
      </w:r>
      <w:r>
        <w:rPr>
          <w:sz w:val="24"/>
        </w:rPr>
        <w:t>期间，</w:t>
      </w:r>
      <w:r>
        <w:rPr>
          <w:sz w:val="24"/>
        </w:rPr>
        <w:t>乙方</w:t>
      </w:r>
      <w:r>
        <w:rPr>
          <w:sz w:val="24"/>
        </w:rPr>
        <w:t>须在</w:t>
      </w:r>
      <w:r>
        <w:rPr>
          <w:sz w:val="24"/>
        </w:rPr>
        <w:t>服务范围内</w:t>
      </w:r>
      <w:r>
        <w:rPr>
          <w:sz w:val="24"/>
        </w:rPr>
        <w:t>设有</w:t>
      </w:r>
      <w:r>
        <w:rPr>
          <w:sz w:val="24"/>
        </w:rPr>
        <w:t>固定的办公场所（包括不少于</w:t>
      </w:r>
      <w:r>
        <w:rPr>
          <w:sz w:val="24"/>
        </w:rPr>
        <w:t>30平方米的办公场所及不少于30平方米且符合规范的药品器械库房，</w:t>
      </w:r>
      <w:r>
        <w:rPr>
          <w:sz w:val="24"/>
        </w:rPr>
        <w:t>须设在地面一楼，要有明显标识</w:t>
      </w:r>
      <w:r>
        <w:rPr>
          <w:sz w:val="24"/>
        </w:rPr>
        <w:t>两者相距不得超过</w:t>
      </w:r>
      <w:r>
        <w:rPr>
          <w:sz w:val="24"/>
        </w:rPr>
        <w:t>500米）</w:t>
      </w:r>
      <w:r>
        <w:rPr>
          <w:sz w:val="24"/>
        </w:rPr>
        <w:t>，</w:t>
      </w:r>
      <w:r>
        <w:rPr>
          <w:sz w:val="24"/>
        </w:rPr>
        <w:t>办公场所要有包括但不限于电脑、办公台、文件柜</w:t>
      </w:r>
      <w:r>
        <w:rPr>
          <w:sz w:val="24"/>
        </w:rPr>
        <w:t>等</w:t>
      </w:r>
      <w:r>
        <w:rPr>
          <w:sz w:val="24"/>
        </w:rPr>
        <w:t>设备设施。</w:t>
      </w:r>
    </w:p>
    <w:p>
      <w:pPr>
        <w:pStyle w:val="null3"/>
        <w:ind w:firstLine="480"/>
        <w:jc w:val="left"/>
      </w:pPr>
      <w:r>
        <w:rPr>
          <w:sz w:val="24"/>
        </w:rPr>
        <w:t>（</w:t>
      </w:r>
      <w:r>
        <w:rPr>
          <w:sz w:val="24"/>
        </w:rPr>
        <w:t>2）</w:t>
      </w:r>
      <w:r>
        <w:rPr>
          <w:sz w:val="24"/>
        </w:rPr>
        <w:t>在本项目服务期间，</w:t>
      </w:r>
      <w:r>
        <w:rPr>
          <w:sz w:val="24"/>
        </w:rPr>
        <w:t>乙方</w:t>
      </w:r>
      <w:r>
        <w:rPr>
          <w:sz w:val="24"/>
        </w:rPr>
        <w:t>必须按项目要求</w:t>
      </w:r>
      <w:r>
        <w:rPr>
          <w:sz w:val="24"/>
        </w:rPr>
        <w:t>在服务范围</w:t>
      </w:r>
      <w:r>
        <w:rPr>
          <w:sz w:val="24"/>
        </w:rPr>
        <w:t>长期派驻工作人员，</w:t>
      </w:r>
      <w:r>
        <w:rPr>
          <w:sz w:val="24"/>
        </w:rPr>
        <w:t>每标段（采购包）</w:t>
      </w:r>
      <w:r>
        <w:rPr>
          <w:sz w:val="24"/>
        </w:rPr>
        <w:t>不少于</w:t>
      </w:r>
      <w:r>
        <w:rPr>
          <w:sz w:val="24"/>
        </w:rPr>
        <w:t>4</w:t>
      </w:r>
      <w:r>
        <w:rPr>
          <w:sz w:val="24"/>
        </w:rPr>
        <w:t>人，工作人员必须持有有害生物防制员</w:t>
      </w:r>
      <w:r>
        <w:rPr>
          <w:sz w:val="24"/>
        </w:rPr>
        <w:t>职业</w:t>
      </w:r>
      <w:r>
        <w:rPr>
          <w:sz w:val="24"/>
        </w:rPr>
        <w:t>资格证上岗。常驻工作人员按照国家法定工作日上岗，如有突发应急处置任务，必须随时响应。</w:t>
      </w:r>
    </w:p>
    <w:p>
      <w:pPr>
        <w:pStyle w:val="null3"/>
        <w:ind w:firstLine="480"/>
        <w:jc w:val="both"/>
      </w:pPr>
      <w:r>
        <w:rPr>
          <w:sz w:val="24"/>
        </w:rPr>
        <w:t>（</w:t>
      </w:r>
      <w:r>
        <w:rPr>
          <w:sz w:val="24"/>
        </w:rPr>
        <w:t>3）</w:t>
      </w:r>
      <w:r>
        <w:rPr>
          <w:sz w:val="24"/>
        </w:rPr>
        <w:t>乙方</w:t>
      </w:r>
      <w:r>
        <w:rPr>
          <w:sz w:val="24"/>
        </w:rPr>
        <w:t>必须配备以下设备服务于本项目：工作车辆</w:t>
      </w:r>
      <w:r>
        <w:rPr>
          <w:sz w:val="24"/>
        </w:rPr>
        <w:t>2辆（四轮或以上合法小型汽车），热烟雾机</w:t>
      </w:r>
      <w:r>
        <w:rPr>
          <w:sz w:val="24"/>
        </w:rPr>
        <w:t>5</w:t>
      </w:r>
      <w:r>
        <w:rPr>
          <w:sz w:val="24"/>
        </w:rPr>
        <w:t>台、机动或电动超低容量喷雾机</w:t>
      </w:r>
      <w:r>
        <w:rPr>
          <w:sz w:val="24"/>
        </w:rPr>
        <w:t>4台、机动或电动常量喷雾机4台</w:t>
      </w:r>
      <w:r>
        <w:rPr>
          <w:sz w:val="24"/>
        </w:rPr>
        <w:t>。</w:t>
      </w:r>
    </w:p>
    <w:p>
      <w:pPr>
        <w:pStyle w:val="null3"/>
        <w:jc w:val="both"/>
      </w:pPr>
      <w:r>
        <w:rPr>
          <w:sz w:val="24"/>
          <w:b/>
        </w:rPr>
        <w:t>十四、</w:t>
      </w:r>
      <w:r>
        <w:rPr>
          <w:sz w:val="24"/>
          <w:b/>
        </w:rPr>
        <w:t>投诉跟踪服务要求：</w:t>
      </w:r>
    </w:p>
    <w:p>
      <w:pPr>
        <w:pStyle w:val="null3"/>
        <w:ind w:firstLine="480"/>
        <w:jc w:val="left"/>
      </w:pPr>
      <w:r>
        <w:rPr>
          <w:sz w:val="24"/>
        </w:rPr>
        <w:t>（</w:t>
      </w:r>
      <w:r>
        <w:rPr>
          <w:sz w:val="24"/>
        </w:rPr>
        <w:t>1</w:t>
      </w:r>
      <w:r>
        <w:rPr>
          <w:sz w:val="24"/>
        </w:rPr>
        <w:t>）</w:t>
      </w:r>
      <w:r>
        <w:rPr>
          <w:sz w:val="24"/>
        </w:rPr>
        <w:t>乙方须提供常设的投诉热线服务，并对投诉内容进行及时跟踪、回访。对采购人的投诉与通知，必须按甲方指定的时间内处理完毕，若特发事件不能在短时间内解决，乙方必须采取应急措施，或按甲方认可的应急方案执行，不得影响甲方的正常工作业务。</w:t>
      </w:r>
    </w:p>
    <w:p>
      <w:pPr>
        <w:pStyle w:val="null3"/>
        <w:ind w:firstLine="480"/>
        <w:jc w:val="left"/>
      </w:pPr>
      <w:r>
        <w:rPr>
          <w:sz w:val="24"/>
        </w:rPr>
        <w:t>（</w:t>
      </w:r>
      <w:r>
        <w:rPr>
          <w:sz w:val="24"/>
        </w:rPr>
        <w:t>2</w:t>
      </w:r>
      <w:r>
        <w:rPr>
          <w:sz w:val="24"/>
        </w:rPr>
        <w:t>）</w:t>
      </w:r>
      <w:r>
        <w:rPr>
          <w:sz w:val="24"/>
        </w:rPr>
        <w:t>服务期内，甲方有权按本项目的管理要求对乙方进行不定期抽查检查，若对不合格的管理服务提出警告后，仍未得到有效解决时，甲方有权终止管理合同。</w:t>
      </w:r>
    </w:p>
    <w:p>
      <w:pPr>
        <w:pStyle w:val="null3"/>
      </w:pPr>
      <w:r>
        <w:rPr>
          <w:sz w:val="24"/>
          <w:color w:val="000000"/>
          <w:shd w:fill="FFFFFF" w:val="clear"/>
        </w:rPr>
        <w:t>（</w:t>
      </w:r>
      <w:r>
        <w:rPr>
          <w:sz w:val="24"/>
          <w:color w:val="000000"/>
          <w:shd w:fill="FFFFFF" w:val="clear"/>
        </w:rPr>
        <w:t>1</w:t>
      </w:r>
      <w:r>
        <w:rPr>
          <w:sz w:val="24"/>
          <w:color w:val="000000"/>
          <w:shd w:fill="FFFFFF" w:val="clear"/>
        </w:rPr>
        <w:t>）</w:t>
      </w:r>
      <w:r>
        <w:rPr>
          <w:sz w:val="24"/>
          <w:color w:val="000000"/>
          <w:shd w:fill="FFFFFF" w:val="clear"/>
        </w:rPr>
        <w:t>乙方服务机构名称及地址：</w:t>
      </w:r>
      <w:r>
        <w:rPr/>
        <w:t xml:space="preserve"> </w:t>
      </w:r>
    </w:p>
    <w:p>
      <w:pPr>
        <w:pStyle w:val="null3"/>
        <w:ind w:firstLine="420"/>
      </w:pPr>
      <w:r>
        <w:rPr>
          <w:sz w:val="24"/>
          <w:color w:val="000000"/>
          <w:shd w:fill="FFFFFF" w:val="clear"/>
        </w:rPr>
        <w:t>联系人</w:t>
      </w:r>
      <w:r>
        <w:rPr>
          <w:sz w:val="24"/>
          <w:color w:val="000000"/>
          <w:shd w:fill="FFFFFF" w:val="clear"/>
        </w:rPr>
        <w:t>1：          ，联系电话：            ，手机：          ；</w:t>
      </w:r>
    </w:p>
    <w:p>
      <w:pPr>
        <w:pStyle w:val="null3"/>
        <w:ind w:firstLine="420"/>
      </w:pPr>
      <w:r>
        <w:rPr>
          <w:sz w:val="24"/>
          <w:color w:val="000000"/>
          <w:shd w:fill="FFFFFF" w:val="clear"/>
        </w:rPr>
        <w:t>联系人</w:t>
      </w:r>
      <w:r>
        <w:rPr>
          <w:sz w:val="24"/>
          <w:color w:val="000000"/>
          <w:shd w:fill="FFFFFF" w:val="clear"/>
        </w:rPr>
        <w:t>2：          ，联系电话：            ，手机：          ；</w:t>
      </w:r>
    </w:p>
    <w:p>
      <w:pPr>
        <w:pStyle w:val="null3"/>
        <w:ind w:firstLine="420"/>
      </w:pPr>
      <w:r>
        <w:rPr>
          <w:sz w:val="24"/>
          <w:color w:val="000000"/>
          <w:shd w:fill="FFFFFF" w:val="clear"/>
        </w:rPr>
        <w:t>服务专线电话：</w:t>
      </w:r>
    </w:p>
    <w:p>
      <w:pPr>
        <w:pStyle w:val="null3"/>
      </w:pPr>
      <w:r>
        <w:rPr>
          <w:sz w:val="24"/>
          <w:color w:val="000000"/>
          <w:shd w:fill="FFFFFF" w:val="clear"/>
        </w:rPr>
        <w:t>（</w:t>
      </w:r>
      <w:r>
        <w:rPr>
          <w:sz w:val="24"/>
          <w:color w:val="000000"/>
          <w:shd w:fill="FFFFFF" w:val="clear"/>
        </w:rPr>
        <w:t>2</w:t>
      </w:r>
      <w:r>
        <w:rPr>
          <w:sz w:val="24"/>
          <w:color w:val="000000"/>
          <w:shd w:fill="FFFFFF" w:val="clear"/>
        </w:rPr>
        <w:t>）</w:t>
      </w:r>
      <w:r>
        <w:rPr>
          <w:sz w:val="24"/>
          <w:color w:val="000000"/>
          <w:shd w:fill="FFFFFF" w:val="clear"/>
        </w:rPr>
        <w:t>其他服务补充内容：（补充内容不得对采购文件和投标</w:t>
      </w:r>
      <w:r>
        <w:rPr>
          <w:sz w:val="24"/>
          <w:color w:val="000000"/>
          <w:shd w:fill="FFFFFF" w:val="clear"/>
        </w:rPr>
        <w:t>/响应文件作实质性修改）</w:t>
      </w:r>
    </w:p>
    <w:p>
      <w:pPr>
        <w:pStyle w:val="null3"/>
        <w:ind w:left="510"/>
      </w:pPr>
      <w:r>
        <w:rPr>
          <w:sz w:val="24"/>
          <w:color w:val="000000"/>
          <w:u w:val="single"/>
          <w:shd w:fill="FFFFFF" w:val="clear"/>
        </w:rPr>
        <w:t xml:space="preserve">                                                          </w:t>
      </w:r>
      <w:r>
        <w:rPr>
          <w:sz w:val="24"/>
          <w:color w:val="000000"/>
          <w:u w:val="single"/>
          <w:shd w:fill="FFFFFF" w:val="clear"/>
        </w:rPr>
        <w:t>。</w:t>
      </w:r>
    </w:p>
    <w:p>
      <w:pPr>
        <w:pStyle w:val="null3"/>
        <w:jc w:val="both"/>
      </w:pPr>
      <w:r>
        <w:rPr>
          <w:sz w:val="24"/>
          <w:b/>
        </w:rPr>
        <w:t>十五、</w:t>
      </w:r>
      <w:r>
        <w:rPr>
          <w:sz w:val="24"/>
          <w:b/>
        </w:rPr>
        <w:t>验收要求：</w:t>
      </w:r>
    </w:p>
    <w:p>
      <w:pPr>
        <w:pStyle w:val="null3"/>
        <w:ind w:firstLine="480"/>
      </w:pPr>
      <w:r>
        <w:rPr>
          <w:sz w:val="24"/>
          <w:color w:val="000000"/>
        </w:rPr>
        <w:t>甲方在收到乙方项目验收建议之</w:t>
      </w:r>
      <w:r>
        <w:rPr>
          <w:sz w:val="24"/>
        </w:rPr>
        <w:t>日</w:t>
      </w:r>
      <w:r>
        <w:rPr>
          <w:sz w:val="24"/>
        </w:rPr>
        <w:t>（</w:t>
      </w:r>
      <w:r>
        <w:rPr>
          <w:sz w:val="24"/>
        </w:rPr>
        <w:t>即原则上在每个季度末</w:t>
      </w:r>
      <w:r>
        <w:rPr>
          <w:sz w:val="24"/>
        </w:rPr>
        <w:t>）</w:t>
      </w:r>
      <w:r>
        <w:rPr>
          <w:sz w:val="24"/>
        </w:rPr>
        <w:t>起</w:t>
      </w:r>
      <w:r>
        <w:rPr>
          <w:sz w:val="24"/>
          <w:b/>
        </w:rPr>
        <w:t>7</w:t>
      </w:r>
      <w:r>
        <w:rPr>
          <w:sz w:val="24"/>
          <w:b/>
        </w:rPr>
        <w:t>个工作日内</w:t>
      </w:r>
      <w:r>
        <w:rPr>
          <w:sz w:val="24"/>
        </w:rPr>
        <w:t>按照合同的约定对履约情况进行验收。乙方需为验收提供必需的一切条件及相关费用，并提供本项目的相关文档和验收所需资料，积极配合甲方完成</w:t>
      </w:r>
      <w:r>
        <w:rPr>
          <w:sz w:val="24"/>
        </w:rPr>
        <w:t>验收工作。（根据《佛山市政务服务数据管理局</w:t>
      </w:r>
      <w:r>
        <w:rPr>
          <w:sz w:val="24"/>
        </w:rPr>
        <w:t>佛山市财政局关于进一步促进公平竞争优化政府采购营商环境的通知（佛政数函〔</w:t>
      </w:r>
      <w:r>
        <w:rPr>
          <w:sz w:val="24"/>
        </w:rPr>
        <w:t>2021</w:t>
      </w:r>
      <w:r>
        <w:rPr>
          <w:sz w:val="24"/>
        </w:rPr>
        <w:t>〕</w:t>
      </w:r>
      <w:r>
        <w:rPr>
          <w:sz w:val="24"/>
        </w:rPr>
        <w:t>54</w:t>
      </w:r>
      <w:r>
        <w:rPr>
          <w:sz w:val="24"/>
        </w:rPr>
        <w:t>号）要求，各</w:t>
      </w:r>
      <w:r>
        <w:rPr>
          <w:sz w:val="24"/>
        </w:rPr>
        <w:t>甲方</w:t>
      </w:r>
      <w:r>
        <w:rPr>
          <w:sz w:val="24"/>
        </w:rPr>
        <w:t>原则上在收到</w:t>
      </w:r>
      <w:r>
        <w:rPr>
          <w:sz w:val="24"/>
        </w:rPr>
        <w:t>乙方</w:t>
      </w:r>
      <w:r>
        <w:rPr>
          <w:sz w:val="24"/>
        </w:rPr>
        <w:t>项目验收建议之日起</w:t>
      </w:r>
      <w:r>
        <w:rPr>
          <w:sz w:val="24"/>
        </w:rPr>
        <w:t>7</w:t>
      </w:r>
      <w:r>
        <w:rPr>
          <w:sz w:val="24"/>
        </w:rPr>
        <w:t>个工作日内按照合同的约定对履约情况进行验收，对每一项技术、服务、安全标准的履约情况进行确认。）</w:t>
      </w:r>
    </w:p>
    <w:p>
      <w:pPr>
        <w:pStyle w:val="null3"/>
        <w:jc w:val="both"/>
      </w:pPr>
      <w:r>
        <w:rPr>
          <w:sz w:val="24"/>
          <w:b/>
        </w:rPr>
        <w:t>十</w:t>
      </w:r>
      <w:r>
        <w:rPr>
          <w:sz w:val="24"/>
          <w:b/>
        </w:rPr>
        <w:t>六</w:t>
      </w:r>
      <w:r>
        <w:rPr>
          <w:sz w:val="24"/>
          <w:b/>
        </w:rPr>
        <w:t>、违约责任与赔偿损失</w:t>
      </w:r>
    </w:p>
    <w:p>
      <w:pPr>
        <w:pStyle w:val="null3"/>
        <w:ind w:firstLine="420"/>
        <w:jc w:val="both"/>
      </w:pPr>
      <w:r>
        <w:rPr>
          <w:sz w:val="24"/>
        </w:rPr>
        <w:t>（</w:t>
      </w:r>
      <w:r>
        <w:rPr>
          <w:sz w:val="24"/>
        </w:rPr>
        <w:t>1）</w:t>
      </w:r>
      <w:r>
        <w:rPr>
          <w:sz w:val="24"/>
        </w:rPr>
        <w:t>乙方交付的的服务不符合</w:t>
      </w:r>
      <w:r>
        <w:rPr>
          <w:sz w:val="24"/>
        </w:rPr>
        <w:t>磋商</w:t>
      </w:r>
      <w:r>
        <w:rPr>
          <w:sz w:val="24"/>
        </w:rPr>
        <w:t>文件、</w:t>
      </w:r>
      <w:r>
        <w:rPr>
          <w:sz w:val="24"/>
        </w:rPr>
        <w:t>响应</w:t>
      </w:r>
      <w:r>
        <w:rPr>
          <w:sz w:val="24"/>
        </w:rPr>
        <w:t>文件或本合同规定的，甲方有权拒收，并且乙方须向甲方支付本合同总价</w:t>
      </w:r>
      <w:r>
        <w:rPr>
          <w:sz w:val="24"/>
        </w:rPr>
        <w:t>5%的违约金。</w:t>
      </w:r>
    </w:p>
    <w:p>
      <w:pPr>
        <w:pStyle w:val="null3"/>
        <w:ind w:firstLine="420"/>
        <w:jc w:val="both"/>
      </w:pPr>
      <w:r>
        <w:rPr>
          <w:sz w:val="24"/>
        </w:rPr>
        <w:t>（</w:t>
      </w:r>
      <w:r>
        <w:rPr>
          <w:sz w:val="24"/>
        </w:rPr>
        <w:t>2</w:t>
      </w:r>
      <w:r>
        <w:rPr>
          <w:sz w:val="24"/>
        </w:rPr>
        <w:t>）</w:t>
      </w:r>
      <w:r>
        <w:rPr>
          <w:sz w:val="24"/>
        </w:rPr>
        <w:t>乙方未按要求履行合同义务时，须从违约之日起每日按合同总额的</w:t>
      </w:r>
      <w:r>
        <w:rPr>
          <w:sz w:val="24"/>
        </w:rPr>
        <w:t>2‰比例向甲方支付违约金；逾期15日以上时，甲方有权终止合同，由此造成甲方的经济损失由乙方承担。违约金不足以弥补损失的，乙方应按全额赔偿。</w:t>
      </w:r>
    </w:p>
    <w:p>
      <w:pPr>
        <w:pStyle w:val="null3"/>
        <w:ind w:firstLine="420"/>
        <w:jc w:val="both"/>
      </w:pPr>
      <w:r>
        <w:rPr>
          <w:sz w:val="24"/>
        </w:rPr>
        <w:t>（</w:t>
      </w:r>
      <w:r>
        <w:rPr>
          <w:sz w:val="24"/>
        </w:rPr>
        <w:t>3</w:t>
      </w:r>
      <w:r>
        <w:rPr>
          <w:sz w:val="24"/>
        </w:rPr>
        <w:t>）</w:t>
      </w:r>
      <w:r>
        <w:rPr>
          <w:sz w:val="24"/>
        </w:rPr>
        <w:t>甲方无正当理由拒绝接受服务，逾期支付款项的，甲方需向乙方偿付本合同总标的</w:t>
      </w:r>
      <w:r>
        <w:rPr>
          <w:sz w:val="24"/>
        </w:rPr>
        <w:t>5%的违约金。甲方逾期付款，则从逾期之日起每日按本合同总价的</w:t>
      </w:r>
      <w:r>
        <w:rPr>
          <w:sz w:val="24"/>
        </w:rPr>
        <w:t>2</w:t>
      </w:r>
      <w:r>
        <w:rPr>
          <w:sz w:val="24"/>
        </w:rPr>
        <w:t>‰向乙方偿付违约金。</w:t>
      </w:r>
    </w:p>
    <w:p>
      <w:pPr>
        <w:pStyle w:val="null3"/>
        <w:ind w:firstLine="420"/>
        <w:jc w:val="both"/>
      </w:pPr>
      <w:r>
        <w:rPr>
          <w:sz w:val="24"/>
        </w:rPr>
        <w:t>（</w:t>
      </w:r>
      <w:r>
        <w:rPr>
          <w:sz w:val="24"/>
        </w:rPr>
        <w:t>4</w:t>
      </w:r>
      <w:r>
        <w:rPr>
          <w:sz w:val="24"/>
        </w:rPr>
        <w:t>）</w:t>
      </w:r>
      <w:r>
        <w:rPr>
          <w:sz w:val="24"/>
        </w:rPr>
        <w:t>其它违约责任按《中华人民共和国民法典》处理。</w:t>
      </w:r>
    </w:p>
    <w:p>
      <w:pPr>
        <w:pStyle w:val="null3"/>
        <w:jc w:val="both"/>
      </w:pPr>
      <w:r>
        <w:rPr>
          <w:sz w:val="24"/>
          <w:b/>
        </w:rPr>
        <w:t>十七、</w:t>
      </w:r>
      <w:r>
        <w:rPr>
          <w:sz w:val="24"/>
          <w:b/>
        </w:rPr>
        <w:t>提出异议的时间和方法</w:t>
      </w:r>
    </w:p>
    <w:p>
      <w:pPr>
        <w:pStyle w:val="null3"/>
        <w:ind w:firstLine="420"/>
        <w:jc w:val="both"/>
      </w:pPr>
      <w:r>
        <w:rPr>
          <w:sz w:val="24"/>
        </w:rPr>
        <w:t>（</w:t>
      </w:r>
      <w:r>
        <w:rPr>
          <w:sz w:val="24"/>
        </w:rPr>
        <w:t>1）</w:t>
      </w:r>
      <w:r>
        <w:rPr>
          <w:sz w:val="24"/>
        </w:rPr>
        <w:t>甲方有异议时，应即向乙方提出书面异议。</w:t>
      </w:r>
    </w:p>
    <w:p>
      <w:pPr>
        <w:pStyle w:val="null3"/>
        <w:ind w:firstLine="420"/>
        <w:jc w:val="both"/>
      </w:pPr>
      <w:r>
        <w:rPr>
          <w:sz w:val="24"/>
        </w:rPr>
        <w:t>（</w:t>
      </w:r>
      <w:r>
        <w:rPr>
          <w:sz w:val="24"/>
        </w:rPr>
        <w:t>2）</w:t>
      </w:r>
      <w:r>
        <w:rPr>
          <w:sz w:val="24"/>
        </w:rPr>
        <w:t>乙方在接到甲方书面异议后，应在</w:t>
      </w:r>
      <w:r>
        <w:rPr>
          <w:sz w:val="24"/>
        </w:rPr>
        <w:t>3天内负责处理并函复甲方处理情况，否则，即视为默认甲方提出的异议和处理意见。</w:t>
      </w:r>
    </w:p>
    <w:p>
      <w:pPr>
        <w:pStyle w:val="null3"/>
        <w:ind w:firstLine="420"/>
        <w:jc w:val="both"/>
      </w:pPr>
      <w:r>
        <w:rPr>
          <w:sz w:val="24"/>
        </w:rPr>
        <w:t>（</w:t>
      </w:r>
      <w:r>
        <w:rPr>
          <w:sz w:val="24"/>
        </w:rPr>
        <w:t>3）</w:t>
      </w:r>
      <w:r>
        <w:rPr>
          <w:sz w:val="24"/>
        </w:rPr>
        <w:t>乙方利用专业技术和行业信息优势之便，以不道德的手段，故意隐瞒和掩盖自身缔约过失，违背投标承诺和未尽义务，损害了甲方的合法权益，甲方在任何时候均可追究乙方的违约责任并索取赔偿，且不受验收程序、服务期和合同时效的限制。</w:t>
      </w:r>
    </w:p>
    <w:p>
      <w:pPr>
        <w:pStyle w:val="null3"/>
        <w:jc w:val="both"/>
      </w:pPr>
      <w:r>
        <w:rPr>
          <w:sz w:val="24"/>
          <w:b/>
        </w:rPr>
        <w:t>十</w:t>
      </w:r>
      <w:r>
        <w:rPr>
          <w:sz w:val="24"/>
          <w:b/>
        </w:rPr>
        <w:t>八</w:t>
      </w:r>
      <w:r>
        <w:rPr>
          <w:sz w:val="24"/>
          <w:b/>
        </w:rPr>
        <w:t>、争议的解决</w:t>
      </w:r>
    </w:p>
    <w:p>
      <w:pPr>
        <w:pStyle w:val="null3"/>
        <w:ind w:firstLine="420"/>
        <w:jc w:val="both"/>
      </w:pPr>
      <w:r>
        <w:rPr>
          <w:sz w:val="24"/>
        </w:rPr>
        <w:t>（</w:t>
      </w:r>
      <w:r>
        <w:rPr>
          <w:sz w:val="24"/>
        </w:rPr>
        <w:t>1</w:t>
      </w:r>
      <w:r>
        <w:rPr>
          <w:sz w:val="24"/>
        </w:rPr>
        <w:t>）</w:t>
      </w:r>
      <w:r>
        <w:rPr>
          <w:sz w:val="24"/>
        </w:rPr>
        <w:t>合同履行过程中发生的任何争议，如双方未能通过友好协商解决，应向佛山市有管辖权的人民法院提起诉讼。</w:t>
      </w:r>
    </w:p>
    <w:p>
      <w:pPr>
        <w:pStyle w:val="null3"/>
        <w:ind w:firstLine="420"/>
        <w:jc w:val="both"/>
      </w:pPr>
      <w:r>
        <w:rPr>
          <w:sz w:val="24"/>
        </w:rPr>
        <w:t>（</w:t>
      </w:r>
      <w:r>
        <w:rPr>
          <w:sz w:val="24"/>
        </w:rPr>
        <w:t>2</w:t>
      </w:r>
      <w:r>
        <w:rPr>
          <w:sz w:val="24"/>
        </w:rPr>
        <w:t>）</w:t>
      </w:r>
      <w:r>
        <w:rPr>
          <w:sz w:val="24"/>
        </w:rPr>
        <w:t>法院审理期间，除提交法院审理的事项外，其它无争议的事项和条款仍应继续履行。</w:t>
      </w:r>
    </w:p>
    <w:p>
      <w:pPr>
        <w:pStyle w:val="null3"/>
        <w:jc w:val="both"/>
      </w:pPr>
      <w:r>
        <w:rPr>
          <w:sz w:val="24"/>
          <w:b/>
        </w:rPr>
        <w:t>十</w:t>
      </w:r>
      <w:r>
        <w:rPr>
          <w:sz w:val="24"/>
          <w:b/>
        </w:rPr>
        <w:t>九</w:t>
      </w:r>
      <w:r>
        <w:rPr>
          <w:sz w:val="24"/>
          <w:b/>
        </w:rPr>
        <w:t>、不可抗力</w:t>
      </w:r>
    </w:p>
    <w:p>
      <w:pPr>
        <w:pStyle w:val="null3"/>
        <w:ind w:firstLine="420"/>
        <w:jc w:val="both"/>
      </w:pPr>
      <w:r>
        <w:rPr>
          <w:sz w:val="24"/>
        </w:rPr>
        <w:t>任何一方由于不可抗力原因不能履行合同时，应在不可抗力事件结束后</w:t>
      </w:r>
      <w:r>
        <w:rPr>
          <w:sz w:val="24"/>
        </w:rPr>
        <w:t>48小时</w:t>
      </w:r>
      <w:r>
        <w:rPr>
          <w:sz w:val="24"/>
        </w:rPr>
        <w:t>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二十</w:t>
      </w:r>
      <w:r>
        <w:rPr>
          <w:sz w:val="24"/>
          <w:b/>
        </w:rPr>
        <w:t>、税费</w:t>
      </w:r>
    </w:p>
    <w:p>
      <w:pPr>
        <w:pStyle w:val="null3"/>
        <w:ind w:firstLine="420"/>
        <w:jc w:val="both"/>
      </w:pPr>
      <w:r>
        <w:rPr>
          <w:sz w:val="24"/>
        </w:rPr>
        <w:t>（</w:t>
      </w:r>
      <w:r>
        <w:rPr>
          <w:sz w:val="24"/>
        </w:rPr>
        <w:t>1</w:t>
      </w:r>
      <w:r>
        <w:rPr>
          <w:sz w:val="24"/>
        </w:rPr>
        <w:t>）</w:t>
      </w:r>
      <w:r>
        <w:rPr>
          <w:sz w:val="24"/>
        </w:rPr>
        <w:t>本合同实施过程中所发生的一切税费及不可预见费均由乙方承担。</w:t>
      </w:r>
    </w:p>
    <w:p>
      <w:pPr>
        <w:pStyle w:val="null3"/>
        <w:ind w:firstLine="420"/>
        <w:jc w:val="both"/>
      </w:pPr>
      <w:r>
        <w:rPr>
          <w:sz w:val="24"/>
        </w:rPr>
        <w:t>（</w:t>
      </w:r>
      <w:r>
        <w:rPr>
          <w:sz w:val="24"/>
        </w:rPr>
        <w:t>2</w:t>
      </w:r>
      <w:r>
        <w:rPr>
          <w:sz w:val="24"/>
        </w:rPr>
        <w:t>）</w:t>
      </w:r>
      <w:r>
        <w:rPr>
          <w:sz w:val="24"/>
        </w:rPr>
        <w:t>乙方依照税务规章优先在合同履约地开具发票及纳税，咨询：</w:t>
      </w:r>
      <w:r>
        <w:rPr>
          <w:sz w:val="24"/>
        </w:rPr>
        <w:t>0757-12366，88338396。</w:t>
      </w:r>
    </w:p>
    <w:p>
      <w:pPr>
        <w:pStyle w:val="null3"/>
        <w:jc w:val="both"/>
      </w:pPr>
      <w:r>
        <w:rPr>
          <w:sz w:val="24"/>
          <w:b/>
        </w:rPr>
        <w:t>二十一</w:t>
      </w:r>
      <w:r>
        <w:rPr>
          <w:sz w:val="24"/>
          <w:b/>
        </w:rPr>
        <w:t>、合同生效</w:t>
      </w:r>
    </w:p>
    <w:p>
      <w:pPr>
        <w:pStyle w:val="null3"/>
        <w:ind w:firstLine="420"/>
        <w:jc w:val="both"/>
      </w:pPr>
      <w:r>
        <w:rPr>
          <w:sz w:val="24"/>
        </w:rPr>
        <w:t>本合同在甲方、乙方双方法人代表或其授权代理人签字盖章之日起生效。</w:t>
      </w:r>
    </w:p>
    <w:p>
      <w:pPr>
        <w:pStyle w:val="null3"/>
        <w:jc w:val="both"/>
      </w:pPr>
      <w:r>
        <w:rPr>
          <w:sz w:val="24"/>
          <w:b/>
        </w:rPr>
        <w:t>二十二、</w:t>
      </w:r>
      <w:r>
        <w:rPr>
          <w:sz w:val="24"/>
          <w:b/>
        </w:rPr>
        <w:t>关于政府采购质押融资贷款</w:t>
      </w:r>
    </w:p>
    <w:p>
      <w:pPr>
        <w:pStyle w:val="null3"/>
        <w:ind w:firstLine="480"/>
      </w:pPr>
      <w:r>
        <w:rPr>
          <w:sz w:val="24"/>
        </w:rPr>
        <w:t>（</w:t>
      </w:r>
      <w:r>
        <w:rPr>
          <w:sz w:val="24"/>
        </w:rPr>
        <w:t>1）乙方是否已申请政府采购质押融资贷款</w:t>
      </w:r>
      <w:r>
        <w:rPr>
          <w:sz w:val="24"/>
          <w:color w:val="000000"/>
          <w:shd w:fill="FFFFFF" w:val="clear"/>
        </w:rPr>
        <w:t>（在</w:t>
      </w:r>
      <w:r>
        <w:rPr>
          <w:sz w:val="24"/>
          <w:color w:val="000000"/>
          <w:shd w:fill="FFFFFF" w:val="clear"/>
        </w:rPr>
        <w:t>□打√表示）：□是</w:t>
      </w:r>
      <w:r>
        <w:rPr>
          <w:sz w:val="24"/>
          <w:color w:val="000000"/>
          <w:shd w:fill="FFFFFF" w:val="clear"/>
        </w:rPr>
        <w:t>□</w:t>
      </w:r>
      <w:r>
        <w:rPr>
          <w:sz w:val="24"/>
          <w:color w:val="000000"/>
          <w:shd w:fill="FFFFFF" w:val="clear"/>
        </w:rPr>
        <w:t>否。融资银行及联系人、联系方式：</w:t>
      </w:r>
      <w:r>
        <w:rPr>
          <w:sz w:val="24"/>
          <w:color w:val="000000"/>
          <w:shd w:fill="FFFFFF" w:val="clear"/>
        </w:rPr>
        <w:t>_________________________________。</w:t>
      </w:r>
    </w:p>
    <w:p>
      <w:pPr>
        <w:pStyle w:val="null3"/>
        <w:ind w:firstLine="480"/>
      </w:pPr>
      <w:r>
        <w:rPr>
          <w:sz w:val="24"/>
        </w:rPr>
        <w:t>（</w:t>
      </w:r>
      <w:r>
        <w:rPr>
          <w:sz w:val="24"/>
        </w:rPr>
        <w:t>2）若乙方已申请政府采购质押融资贷款，其在本合同中登记的银行帐号为融资银行的唯一收款账号，未获得融资银行同意，乙方不得变更收款账号。</w:t>
      </w:r>
    </w:p>
    <w:p>
      <w:pPr>
        <w:pStyle w:val="null3"/>
        <w:jc w:val="both"/>
      </w:pPr>
      <w:r>
        <w:rPr>
          <w:sz w:val="24"/>
          <w:b/>
        </w:rPr>
        <w:t>二十三、其它：</w:t>
      </w:r>
    </w:p>
    <w:p>
      <w:pPr>
        <w:pStyle w:val="null3"/>
        <w:ind w:firstLine="420"/>
        <w:jc w:val="both"/>
      </w:pPr>
      <w:r>
        <w:rPr>
          <w:sz w:val="24"/>
        </w:rPr>
        <w:t>（</w:t>
      </w:r>
      <w:r>
        <w:rPr>
          <w:sz w:val="24"/>
        </w:rPr>
        <w:t>1</w:t>
      </w:r>
      <w:r>
        <w:rPr>
          <w:sz w:val="24"/>
        </w:rPr>
        <w:t>）</w:t>
      </w:r>
      <w:r>
        <w:rPr>
          <w:sz w:val="24"/>
        </w:rPr>
        <w:t>所有经一方或双方签署确认的文件（包括会议纪要、补充协议、往来信函）、</w:t>
      </w:r>
      <w:r>
        <w:rPr>
          <w:sz w:val="24"/>
        </w:rPr>
        <w:t>磋商</w:t>
      </w:r>
      <w:r>
        <w:rPr>
          <w:sz w:val="24"/>
        </w:rPr>
        <w:t>文件、要约文件和响应承诺文件、合同附件及《中标</w:t>
      </w:r>
      <w:r>
        <w:rPr>
          <w:sz w:val="24"/>
        </w:rPr>
        <w:t>（成交）</w:t>
      </w:r>
      <w:r>
        <w:rPr>
          <w:sz w:val="24"/>
        </w:rPr>
        <w:t>通知书》均为本合同不可分割的有效组成部分，与本合同具有同等的法律效力和履约义务，其缔约生效日期为有效签署或盖章确认之日期。</w:t>
      </w:r>
    </w:p>
    <w:p>
      <w:pPr>
        <w:pStyle w:val="null3"/>
        <w:ind w:firstLine="420"/>
        <w:jc w:val="both"/>
      </w:pPr>
      <w:r>
        <w:rPr>
          <w:sz w:val="24"/>
        </w:rPr>
        <w:t>（</w:t>
      </w:r>
      <w:r>
        <w:rPr>
          <w:sz w:val="24"/>
        </w:rPr>
        <w:t>2</w:t>
      </w:r>
      <w:r>
        <w:rPr>
          <w:sz w:val="24"/>
        </w:rPr>
        <w:t>）</w:t>
      </w:r>
      <w:r>
        <w:rPr>
          <w:sz w:val="24"/>
        </w:rPr>
        <w:t>如一方地址、电话、传真号码有变更，应在变更当日内书面通知对方，否则，应承担相应责任。</w:t>
      </w:r>
    </w:p>
    <w:p>
      <w:pPr>
        <w:pStyle w:val="null3"/>
        <w:ind w:firstLine="420"/>
        <w:jc w:val="both"/>
      </w:pPr>
      <w:r>
        <w:rPr>
          <w:sz w:val="24"/>
        </w:rPr>
        <w:t>（</w:t>
      </w:r>
      <w:r>
        <w:rPr>
          <w:sz w:val="24"/>
        </w:rPr>
        <w:t>3</w:t>
      </w:r>
      <w:r>
        <w:rPr>
          <w:sz w:val="24"/>
        </w:rPr>
        <w:t>）</w:t>
      </w:r>
      <w:r>
        <w:rPr>
          <w:sz w:val="24"/>
        </w:rPr>
        <w:t>未经甲方书面同意</w:t>
      </w:r>
      <w:r>
        <w:rPr>
          <w:sz w:val="24"/>
        </w:rPr>
        <w:t>，乙方不得擅自向第三方转让其主体性和关键性合同义务。</w:t>
      </w:r>
    </w:p>
    <w:p>
      <w:pPr>
        <w:pStyle w:val="null3"/>
        <w:ind w:firstLine="420"/>
        <w:jc w:val="both"/>
      </w:pPr>
      <w:r>
        <w:rPr>
          <w:sz w:val="24"/>
        </w:rPr>
        <w:t>（</w:t>
      </w:r>
      <w:r>
        <w:rPr>
          <w:sz w:val="24"/>
        </w:rPr>
        <w:t>4</w:t>
      </w:r>
      <w:r>
        <w:rPr>
          <w:sz w:val="24"/>
        </w:rPr>
        <w:t>）</w:t>
      </w:r>
      <w:r>
        <w:rPr>
          <w:sz w:val="24"/>
        </w:rPr>
        <w:t>本合同签约履约地点：广东省佛山市</w:t>
      </w:r>
      <w:r>
        <w:rPr>
          <w:sz w:val="24"/>
        </w:rPr>
        <w:t>高明区</w:t>
      </w:r>
      <w:r>
        <w:rPr>
          <w:sz w:val="24"/>
        </w:rPr>
        <w:t>。</w:t>
      </w:r>
    </w:p>
    <w:p>
      <w:pPr>
        <w:pStyle w:val="null3"/>
        <w:ind w:firstLine="480"/>
      </w:pPr>
      <w:r>
        <w:rPr>
          <w:sz w:val="24"/>
          <w:color w:val="000000"/>
          <w:shd w:fill="FFFFFF" w:val="clear"/>
        </w:rPr>
        <w:t>（</w:t>
      </w:r>
      <w:r>
        <w:rPr>
          <w:sz w:val="24"/>
          <w:color w:val="000000"/>
          <w:shd w:fill="FFFFFF" w:val="clear"/>
        </w:rPr>
        <w:t>5</w:t>
      </w:r>
      <w:r>
        <w:rPr>
          <w:sz w:val="24"/>
          <w:color w:val="000000"/>
          <w:shd w:fill="FFFFFF" w:val="clear"/>
        </w:rPr>
        <w:t>）</w:t>
      </w:r>
      <w:r>
        <w:rPr>
          <w:sz w:val="24"/>
          <w:color w:val="000000"/>
          <w:shd w:fill="FFFFFF" w:val="clear"/>
        </w:rPr>
        <w:t>本合同（含附件）共计</w:t>
      </w:r>
      <w:r>
        <w:rPr>
          <w:u w:val="single"/>
        </w:rPr>
        <w:t xml:space="preserve">    </w:t>
      </w:r>
      <w:r>
        <w:rPr>
          <w:sz w:val="24"/>
          <w:color w:val="000000"/>
          <w:shd w:fill="FFFFFF" w:val="clear"/>
        </w:rPr>
        <w:t>页，缺页之合同为无效合同。</w:t>
      </w:r>
    </w:p>
    <w:p>
      <w:pPr>
        <w:pStyle w:val="null3"/>
        <w:ind w:firstLine="480"/>
      </w:pPr>
      <w:r>
        <w:rPr>
          <w:sz w:val="24"/>
          <w:color w:val="000000"/>
          <w:shd w:fill="FFFFFF" w:val="clear"/>
        </w:rPr>
        <w:t>（</w:t>
      </w:r>
      <w:r>
        <w:rPr>
          <w:sz w:val="24"/>
          <w:color w:val="000000"/>
          <w:shd w:fill="FFFFFF" w:val="clear"/>
        </w:rPr>
        <w:t>6</w:t>
      </w:r>
      <w:r>
        <w:rPr>
          <w:sz w:val="24"/>
          <w:color w:val="000000"/>
          <w:shd w:fill="FFFFFF" w:val="clear"/>
        </w:rPr>
        <w:t>）</w:t>
      </w:r>
      <w:r>
        <w:rPr>
          <w:sz w:val="24"/>
          <w:color w:val="000000"/>
          <w:shd w:fill="FFFFFF" w:val="clear"/>
        </w:rPr>
        <w:t>本合同一式</w:t>
      </w:r>
      <w:r>
        <w:rPr>
          <w:u w:val="single"/>
        </w:rPr>
        <w:t xml:space="preserve">    </w:t>
      </w:r>
      <w:r>
        <w:rPr>
          <w:sz w:val="24"/>
          <w:color w:val="000000"/>
          <w:shd w:fill="FFFFFF" w:val="clear"/>
        </w:rPr>
        <w:t>份，甲方执</w:t>
      </w:r>
      <w:r>
        <w:rPr>
          <w:u w:val="single"/>
        </w:rPr>
        <w:t xml:space="preserve">   </w:t>
      </w:r>
      <w:r>
        <w:rPr>
          <w:sz w:val="24"/>
          <w:color w:val="000000"/>
          <w:shd w:fill="FFFFFF" w:val="clear"/>
        </w:rPr>
        <w:t>份，乙方执</w:t>
      </w:r>
      <w:r>
        <w:rPr>
          <w:u w:val="single"/>
        </w:rPr>
        <w:t xml:space="preserve">   </w:t>
      </w:r>
      <w:r>
        <w:rPr>
          <w:sz w:val="24"/>
          <w:color w:val="000000"/>
          <w:shd w:fill="FFFFFF" w:val="clear"/>
        </w:rPr>
        <w:t>份</w:t>
      </w:r>
      <w:r>
        <w:rPr>
          <w:sz w:val="24"/>
          <w:color w:val="000000"/>
          <w:shd w:fill="FFFFFF" w:val="clear"/>
        </w:rPr>
        <w:t>，</w:t>
      </w:r>
      <w:r>
        <w:rPr>
          <w:sz w:val="24"/>
          <w:color w:val="000000"/>
          <w:shd w:fill="FFFFFF" w:val="clear"/>
        </w:rPr>
        <w:t>招标代理执</w:t>
      </w:r>
      <w:r>
        <w:rPr>
          <w:sz w:val="24"/>
          <w:color w:val="000000"/>
          <w:u w:val="single"/>
          <w:shd w:fill="FFFFFF" w:val="clear"/>
        </w:rPr>
        <w:t>壹</w:t>
      </w:r>
      <w:r>
        <w:rPr>
          <w:sz w:val="24"/>
          <w:color w:val="000000"/>
          <w:shd w:fill="FFFFFF" w:val="clear"/>
        </w:rPr>
        <w:t>份。</w:t>
      </w:r>
    </w:p>
    <w:p>
      <w:pPr>
        <w:pStyle w:val="null3"/>
        <w:ind w:firstLine="480"/>
      </w:pPr>
      <w:r>
        <w:rPr>
          <w:sz w:val="24"/>
          <w:color w:val="000000"/>
          <w:shd w:fill="FFFFFF" w:val="clear"/>
        </w:rPr>
        <w:t>（</w:t>
      </w:r>
      <w:r>
        <w:rPr>
          <w:sz w:val="24"/>
          <w:color w:val="000000"/>
          <w:shd w:fill="FFFFFF" w:val="clear"/>
        </w:rPr>
        <w:t>7</w:t>
      </w:r>
      <w:r>
        <w:rPr>
          <w:sz w:val="24"/>
          <w:color w:val="000000"/>
          <w:shd w:fill="FFFFFF" w:val="clear"/>
        </w:rPr>
        <w:t>）</w:t>
      </w:r>
      <w:r>
        <w:rPr>
          <w:sz w:val="24"/>
          <w:color w:val="000000"/>
          <w:shd w:fill="FFFFFF" w:val="clear"/>
        </w:rPr>
        <w:t>双方均已对以上各条款及附件作充分了解，并明确理解由此而产生的相关权责。</w:t>
      </w:r>
    </w:p>
    <w:p>
      <w:pPr>
        <w:pStyle w:val="null3"/>
        <w:ind w:firstLine="420"/>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75"/>
        <w:gridCol w:w="4131"/>
      </w:tblGrid>
      <w:tr>
        <w:tc>
          <w:tcPr>
            <w:tcW w:type="dxa" w:w="41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甲方（盖章）：</w:t>
            </w:r>
          </w:p>
          <w:p>
            <w:pPr>
              <w:pStyle w:val="null3"/>
              <w:jc w:val="both"/>
            </w:pPr>
            <w:r>
              <w:rPr>
                <w:sz w:val="24"/>
                <w:color w:val="000000"/>
              </w:rPr>
              <w:t>代表：</w:t>
            </w:r>
            <w:r>
              <w:rPr>
                <w:sz w:val="21"/>
                <w:u w:val="single"/>
              </w:rPr>
              <w:t xml:space="preserve">                             </w:t>
            </w:r>
            <w:r>
              <w:rPr>
                <w:sz w:val="21"/>
              </w:rPr>
              <w:t xml:space="preserve"> </w:t>
            </w:r>
          </w:p>
          <w:p>
            <w:pPr>
              <w:pStyle w:val="null3"/>
              <w:jc w:val="both"/>
            </w:pPr>
            <w:r>
              <w:rPr>
                <w:sz w:val="24"/>
                <w:color w:val="000000"/>
              </w:rPr>
              <w:t>地址：</w:t>
            </w:r>
          </w:p>
          <w:p>
            <w:pPr>
              <w:pStyle w:val="null3"/>
              <w:jc w:val="both"/>
            </w:pPr>
            <w:r>
              <w:rPr>
                <w:sz w:val="24"/>
                <w:color w:val="000000"/>
              </w:rPr>
              <w:t>电话：</w:t>
            </w:r>
          </w:p>
          <w:p>
            <w:pPr>
              <w:pStyle w:val="null3"/>
              <w:jc w:val="both"/>
            </w:pPr>
            <w:r>
              <w:rPr>
                <w:sz w:val="24"/>
                <w:color w:val="000000"/>
              </w:rPr>
              <w:t>传真：</w:t>
            </w:r>
          </w:p>
          <w:p>
            <w:pPr>
              <w:pStyle w:val="null3"/>
              <w:jc w:val="both"/>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c>
          <w:tcPr>
            <w:tcW w:type="dxa" w:w="41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乙方（盖章）：</w:t>
            </w:r>
          </w:p>
          <w:p>
            <w:pPr>
              <w:pStyle w:val="null3"/>
              <w:jc w:val="both"/>
            </w:pPr>
            <w:r>
              <w:rPr>
                <w:sz w:val="24"/>
                <w:color w:val="000000"/>
              </w:rPr>
              <w:t>代表：</w:t>
            </w:r>
            <w:r>
              <w:rPr>
                <w:sz w:val="21"/>
                <w:u w:val="single"/>
              </w:rPr>
              <w:t xml:space="preserve">                          </w:t>
            </w:r>
          </w:p>
          <w:p>
            <w:pPr>
              <w:pStyle w:val="null3"/>
              <w:jc w:val="both"/>
            </w:pPr>
            <w:r>
              <w:rPr>
                <w:sz w:val="24"/>
                <w:color w:val="000000"/>
              </w:rPr>
              <w:t>地址：</w:t>
            </w:r>
          </w:p>
          <w:p>
            <w:pPr>
              <w:pStyle w:val="null3"/>
              <w:jc w:val="both"/>
            </w:pPr>
            <w:r>
              <w:rPr>
                <w:sz w:val="24"/>
                <w:color w:val="000000"/>
              </w:rPr>
              <w:t>电话：</w:t>
            </w:r>
          </w:p>
          <w:p>
            <w:pPr>
              <w:pStyle w:val="null3"/>
              <w:jc w:val="both"/>
            </w:pPr>
            <w:r>
              <w:rPr>
                <w:sz w:val="24"/>
                <w:color w:val="000000"/>
              </w:rPr>
              <w:t>传真：</w:t>
            </w:r>
          </w:p>
          <w:p>
            <w:pPr>
              <w:pStyle w:val="null3"/>
              <w:jc w:val="both"/>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1"/>
              </w:rPr>
              <w:t xml:space="preserve"> </w:t>
            </w:r>
          </w:p>
        </w:tc>
      </w:tr>
      <w:tr>
        <w:tc>
          <w:tcPr>
            <w:tcW w:type="dxa" w:w="41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收款方、开票方须与乙方一致；</w:t>
            </w:r>
          </w:p>
          <w:p>
            <w:pPr>
              <w:pStyle w:val="null3"/>
              <w:jc w:val="both"/>
            </w:pPr>
            <w:r>
              <w:rPr>
                <w:sz w:val="24"/>
                <w:b/>
                <w:color w:val="000000"/>
              </w:rPr>
              <w:t>专户为：</w:t>
            </w:r>
          </w:p>
          <w:p>
            <w:pPr>
              <w:pStyle w:val="null3"/>
              <w:jc w:val="both"/>
            </w:pPr>
            <w:r>
              <w:rPr>
                <w:sz w:val="24"/>
                <w:color w:val="000000"/>
              </w:rPr>
              <w:t>开户名称：</w:t>
            </w:r>
          </w:p>
          <w:p>
            <w:pPr>
              <w:pStyle w:val="null3"/>
              <w:jc w:val="both"/>
            </w:pPr>
            <w:r>
              <w:rPr>
                <w:sz w:val="24"/>
                <w:color w:val="000000"/>
              </w:rPr>
              <w:t>银行帐号：</w:t>
            </w:r>
          </w:p>
          <w:p>
            <w:pPr>
              <w:pStyle w:val="null3"/>
              <w:jc w:val="both"/>
            </w:pPr>
            <w:r>
              <w:rPr>
                <w:sz w:val="24"/>
                <w:color w:val="000000"/>
              </w:rPr>
              <w:t>开</w:t>
            </w:r>
            <w:r>
              <w:rPr>
                <w:sz w:val="24"/>
                <w:color w:val="000000"/>
              </w:rPr>
              <w:t>户</w:t>
            </w:r>
            <w:r>
              <w:rPr>
                <w:sz w:val="24"/>
                <w:color w:val="000000"/>
              </w:rPr>
              <w:t>行：</w:t>
            </w:r>
          </w:p>
        </w:tc>
      </w:tr>
    </w:tbl>
    <w:p>
      <w:pPr>
        <w:pStyle w:val="null3"/>
        <w:ind w:firstLine="480"/>
        <w:jc w:val="both"/>
      </w:pPr>
      <w:r>
        <w:rPr>
          <w:sz w:val="24"/>
          <w:b/>
          <w:color w:val="000000"/>
          <w:shd w:fill="FFFFFF" w:val="clear"/>
        </w:rPr>
        <w:t>合同附件清单：</w:t>
      </w:r>
    </w:p>
    <w:p>
      <w:pPr>
        <w:pStyle w:val="null3"/>
        <w:jc w:val="both"/>
      </w:pPr>
      <w:r>
        <w:rPr>
          <w:sz w:val="21"/>
          <w:b/>
          <w:color w:val="000000"/>
          <w:shd w:fill="FFFFFF" w:val="clear"/>
        </w:rPr>
        <w:t>附</w:t>
      </w:r>
      <w:r>
        <w:rPr>
          <w:sz w:val="21"/>
          <w:b/>
          <w:color w:val="000000"/>
          <w:shd w:fill="FFFFFF" w:val="clear"/>
        </w:rPr>
        <w:t>件一、《</w:t>
      </w:r>
      <w:r>
        <w:rPr>
          <w:sz w:val="21"/>
          <w:b/>
          <w:color w:val="000000"/>
          <w:shd w:fill="FFFFFF" w:val="clear"/>
        </w:rPr>
        <w:t>廉政合同</w:t>
      </w:r>
      <w:r>
        <w:rPr>
          <w:sz w:val="21"/>
          <w:b/>
          <w:color w:val="000000"/>
          <w:shd w:fill="FFFFFF" w:val="clear"/>
        </w:rPr>
        <w:t>》</w:t>
      </w:r>
    </w:p>
    <w:p>
      <w:pPr>
        <w:pStyle w:val="null3"/>
        <w:jc w:val="both"/>
      </w:pPr>
      <w:r>
        <w:rPr>
          <w:sz w:val="21"/>
          <w:b/>
          <w:color w:val="000000"/>
          <w:shd w:fill="FFFFFF" w:val="clear"/>
        </w:rPr>
        <w:t>附件</w:t>
      </w:r>
      <w:r>
        <w:rPr>
          <w:sz w:val="21"/>
          <w:b/>
          <w:color w:val="000000"/>
          <w:shd w:fill="FFFFFF" w:val="clear"/>
        </w:rPr>
        <w:t>二</w:t>
      </w:r>
      <w:r>
        <w:rPr>
          <w:sz w:val="21"/>
          <w:b/>
          <w:color w:val="000000"/>
          <w:shd w:fill="FFFFFF" w:val="clear"/>
        </w:rPr>
        <w:t>、《报价清单明细表》</w:t>
      </w:r>
    </w:p>
    <w:p>
      <w:pPr>
        <w:pStyle w:val="null3"/>
        <w:jc w:val="both"/>
      </w:pPr>
      <w:r>
        <w:rPr>
          <w:sz w:val="21"/>
          <w:b/>
          <w:color w:val="000000"/>
          <w:shd w:fill="FFFFFF" w:val="clear"/>
        </w:rPr>
        <w:t>附件三、</w:t>
      </w:r>
      <w:r>
        <w:rPr>
          <w:sz w:val="24"/>
          <w:b/>
        </w:rPr>
        <w:t>服务质量考核标准（考核评分表）</w:t>
      </w:r>
    </w:p>
    <w:p>
      <w:pPr>
        <w:pStyle w:val="null3"/>
        <w:jc w:val="both"/>
      </w:pPr>
      <w:r>
        <w:rPr>
          <w:sz w:val="21"/>
          <w:b/>
          <w:color w:val="000000"/>
          <w:shd w:fill="FFFFFF" w:val="clear"/>
        </w:rPr>
        <w:t>附件</w:t>
      </w:r>
      <w:r>
        <w:rPr>
          <w:sz w:val="21"/>
          <w:b/>
          <w:color w:val="000000"/>
          <w:shd w:fill="FFFFFF" w:val="clear"/>
        </w:rPr>
        <w:t>四、相关保险单复印件</w:t>
      </w:r>
    </w:p>
    <w:p>
      <w:pPr>
        <w:pStyle w:val="null3"/>
        <w:jc w:val="both"/>
      </w:pPr>
      <w:r>
        <w:rPr>
          <w:sz w:val="21"/>
          <w:b/>
          <w:color w:val="000000"/>
          <w:shd w:fill="FFFFFF" w:val="clear"/>
        </w:rPr>
        <w:t>附件五、投入本项目的施工人员、工作车辆、器械名册表</w:t>
      </w:r>
    </w:p>
    <w:p>
      <w:pPr>
        <w:pStyle w:val="null3"/>
        <w:jc w:val="both"/>
      </w:pPr>
      <w:r>
        <w:rPr>
          <w:sz w:val="21"/>
          <w:b/>
          <w:color w:val="000000"/>
          <w:shd w:fill="FFFFFF" w:val="clear"/>
        </w:rPr>
        <w:t>附件</w:t>
      </w:r>
      <w:r>
        <w:rPr>
          <w:sz w:val="21"/>
          <w:b/>
          <w:color w:val="000000"/>
          <w:shd w:fill="FFFFFF" w:val="clear"/>
        </w:rPr>
        <w:t>六</w:t>
      </w:r>
      <w:r>
        <w:rPr>
          <w:sz w:val="21"/>
          <w:b/>
          <w:color w:val="000000"/>
          <w:shd w:fill="FFFFFF" w:val="clear"/>
        </w:rPr>
        <w:t>、《银行担保函》</w:t>
      </w:r>
      <w:r>
        <w:rPr>
          <w:sz w:val="21"/>
          <w:b/>
          <w:color w:val="000000"/>
          <w:shd w:fill="FFFFFF" w:val="clear"/>
        </w:rPr>
        <w:t>（如有）</w:t>
      </w:r>
    </w:p>
    <w:p>
      <w:pPr>
        <w:pStyle w:val="null3"/>
        <w:jc w:val="both"/>
      </w:pPr>
      <w:r>
        <w:rPr>
          <w:sz w:val="21"/>
          <w:b/>
          <w:color w:val="000000"/>
          <w:shd w:fill="FFFFFF" w:val="clear"/>
        </w:rPr>
        <w:t>附件七、协助获奖情况及证明文件格式</w:t>
      </w:r>
    </w:p>
    <w:p>
      <w:pPr>
        <w:pStyle w:val="null3"/>
        <w:jc w:val="both"/>
      </w:pPr>
      <w:r>
        <w:rPr>
          <w:sz w:val="24"/>
          <w:b/>
        </w:rPr>
        <w:t>合同附件</w:t>
      </w:r>
      <w:r>
        <w:rPr>
          <w:sz w:val="24"/>
          <w:b/>
        </w:rPr>
        <w:t>一</w:t>
      </w:r>
      <w:r>
        <w:rPr>
          <w:sz w:val="24"/>
          <w:b/>
        </w:rPr>
        <w:t>：廉政合同</w:t>
      </w:r>
    </w:p>
    <w:p>
      <w:pPr>
        <w:pStyle w:val="null3"/>
        <w:ind w:firstLine="422"/>
        <w:jc w:val="center"/>
      </w:pPr>
      <w:r>
        <w:rPr>
          <w:sz w:val="24"/>
          <w:b/>
        </w:rPr>
        <w:t>廉政合同</w:t>
      </w:r>
    </w:p>
    <w:p>
      <w:pPr>
        <w:pStyle w:val="null3"/>
        <w:ind w:firstLine="422"/>
        <w:jc w:val="left"/>
      </w:pPr>
      <w:r>
        <w:rPr>
          <w:sz w:val="24"/>
          <w:b/>
        </w:rPr>
        <w:t>项目名称：</w:t>
      </w:r>
    </w:p>
    <w:p>
      <w:pPr>
        <w:pStyle w:val="null3"/>
        <w:ind w:firstLine="422"/>
        <w:jc w:val="left"/>
      </w:pPr>
      <w:r>
        <w:rPr>
          <w:sz w:val="24"/>
          <w:b/>
        </w:rPr>
        <w:t>甲方：</w:t>
      </w:r>
    </w:p>
    <w:p>
      <w:pPr>
        <w:pStyle w:val="null3"/>
        <w:ind w:firstLine="422"/>
        <w:jc w:val="left"/>
      </w:pPr>
      <w:r>
        <w:rPr>
          <w:sz w:val="24"/>
          <w:b/>
        </w:rPr>
        <w:t>乙方：</w:t>
      </w:r>
    </w:p>
    <w:p>
      <w:pPr>
        <w:pStyle w:val="null3"/>
        <w:ind w:firstLine="420"/>
        <w:jc w:val="left"/>
      </w:pPr>
      <w:r>
        <w:rPr>
          <w:sz w:val="24"/>
        </w:rPr>
        <w:t>为切实防范和杜绝物资采购中各种腐败行为</w:t>
      </w:r>
      <w:r>
        <w:rPr>
          <w:sz w:val="24"/>
        </w:rPr>
        <w:t>,实现“廉洁工程”目标,根据《中华人民共和国招标投标法》,甲乙双方签订本廉政合同,并严格遵守。</w:t>
      </w:r>
    </w:p>
    <w:p>
      <w:pPr>
        <w:pStyle w:val="null3"/>
        <w:ind w:firstLine="422"/>
        <w:jc w:val="left"/>
      </w:pPr>
      <w:r>
        <w:rPr>
          <w:sz w:val="24"/>
          <w:b/>
        </w:rPr>
        <w:t>第一条</w:t>
      </w:r>
      <w:r>
        <w:rPr>
          <w:sz w:val="24"/>
          <w:b/>
        </w:rPr>
        <w:t xml:space="preserve">     </w:t>
      </w:r>
      <w:r>
        <w:rPr>
          <w:sz w:val="24"/>
          <w:b/>
        </w:rPr>
        <w:t>总则</w:t>
      </w:r>
    </w:p>
    <w:p>
      <w:pPr>
        <w:pStyle w:val="null3"/>
        <w:ind w:firstLine="420"/>
        <w:jc w:val="left"/>
      </w:pPr>
      <w:r>
        <w:rPr>
          <w:sz w:val="24"/>
        </w:rPr>
        <w:t>(一)甲乙双方人员要严格遵守国家关于物资采购招标投标有关法律、法规以及廉政建设的各项规定。</w:t>
      </w:r>
    </w:p>
    <w:p>
      <w:pPr>
        <w:pStyle w:val="null3"/>
        <w:ind w:firstLine="420"/>
        <w:jc w:val="left"/>
      </w:pPr>
      <w:r>
        <w:rPr>
          <w:sz w:val="24"/>
        </w:rPr>
        <w:t>(二)甲乙双方要严格执行廉政“双合同”管理机制。</w:t>
      </w:r>
    </w:p>
    <w:p>
      <w:pPr>
        <w:pStyle w:val="null3"/>
        <w:ind w:firstLine="420"/>
        <w:jc w:val="left"/>
      </w:pPr>
      <w:r>
        <w:rPr>
          <w:sz w:val="24"/>
        </w:rPr>
        <w:t>(三)甲乙双方要建立健全廉政制度,开展廉政教育，公布举报电话,监督并认真查处违法、违纪行为。</w:t>
      </w:r>
    </w:p>
    <w:p>
      <w:pPr>
        <w:pStyle w:val="null3"/>
        <w:ind w:firstLine="420"/>
        <w:jc w:val="left"/>
      </w:pPr>
      <w:r>
        <w:rPr>
          <w:sz w:val="24"/>
        </w:rPr>
        <w:t>(四)甲乙双方要互相监督,若发现对方在合同执行过程中有违规、违纪、违法行为的,应及时提醒对方;情节严重的,应向其上级主管单位和纪检监察部门举报。</w:t>
      </w:r>
    </w:p>
    <w:p>
      <w:pPr>
        <w:pStyle w:val="null3"/>
        <w:ind w:firstLine="420"/>
        <w:jc w:val="left"/>
      </w:pPr>
      <w:r>
        <w:rPr>
          <w:sz w:val="24"/>
        </w:rPr>
        <w:t>(五)甲乙双方严禁违反程序进行合同变更;在合同价款支付、结算等过程中,严禁违规操作。</w:t>
      </w:r>
    </w:p>
    <w:p>
      <w:pPr>
        <w:pStyle w:val="null3"/>
        <w:ind w:firstLine="422"/>
        <w:jc w:val="left"/>
      </w:pPr>
      <w:r>
        <w:rPr>
          <w:sz w:val="24"/>
          <w:b/>
        </w:rPr>
        <w:t>第二条</w:t>
      </w:r>
      <w:r>
        <w:rPr>
          <w:sz w:val="24"/>
          <w:b/>
        </w:rPr>
        <w:t xml:space="preserve">      </w:t>
      </w:r>
      <w:r>
        <w:rPr>
          <w:sz w:val="24"/>
          <w:b/>
        </w:rPr>
        <w:t>甲方责任</w:t>
      </w:r>
    </w:p>
    <w:p>
      <w:pPr>
        <w:pStyle w:val="null3"/>
        <w:ind w:firstLine="420"/>
        <w:jc w:val="left"/>
      </w:pPr>
      <w:r>
        <w:rPr>
          <w:sz w:val="24"/>
        </w:rPr>
        <w:t>(一)严格执行国家有关法律、法规及甲方的有关规定。</w:t>
      </w:r>
    </w:p>
    <w:p>
      <w:pPr>
        <w:pStyle w:val="null3"/>
        <w:ind w:firstLine="420"/>
        <w:jc w:val="left"/>
      </w:pPr>
      <w:r>
        <w:rPr>
          <w:sz w:val="24"/>
        </w:rPr>
        <w:t>(二）不准向乙方和相关单位索要或接受礼金、各种有价证券、信用卡及其他支付凭证或好处费、感谢费等；不准在乙方和相关单位报销任何应由甲方或个人支付的费用。</w:t>
      </w:r>
    </w:p>
    <w:p>
      <w:pPr>
        <w:pStyle w:val="null3"/>
        <w:ind w:firstLine="420"/>
        <w:jc w:val="left"/>
      </w:pPr>
      <w:r>
        <w:rPr>
          <w:sz w:val="24"/>
        </w:rPr>
        <w:t>(三)不准接受乙方馈赠的物品;不准借用、租用乙方的交通、通讯等工具;不准参加乙方及其相关单位的宴请、健身、娱乐等活动。</w:t>
      </w:r>
    </w:p>
    <w:p>
      <w:pPr>
        <w:pStyle w:val="null3"/>
        <w:ind w:firstLine="420"/>
        <w:jc w:val="left"/>
      </w:pPr>
      <w:r>
        <w:rPr>
          <w:sz w:val="24"/>
        </w:rPr>
        <w:t>(四)不准暗示,要求或者接受乙方为其住房装修、婚丧嫁娶活动、配偶子女的工作安排以及安排出国出境、旅游等活动。</w:t>
      </w:r>
    </w:p>
    <w:p>
      <w:pPr>
        <w:pStyle w:val="null3"/>
        <w:ind w:firstLine="420"/>
        <w:jc w:val="left"/>
      </w:pPr>
      <w:r>
        <w:rPr>
          <w:sz w:val="24"/>
        </w:rPr>
        <w:t>(五)不准向乙方及其相关单位介绍配偶、子女、亲属参与各种经济业务活动;不准私自要求乙方购买合同规定以外的设备、材料以及向乙方推荐或指定制造商、供应商等。</w:t>
      </w:r>
    </w:p>
    <w:p>
      <w:pPr>
        <w:pStyle w:val="null3"/>
        <w:ind w:firstLine="422"/>
        <w:jc w:val="left"/>
      </w:pPr>
      <w:r>
        <w:rPr>
          <w:sz w:val="24"/>
          <w:b/>
        </w:rPr>
        <w:t>第三条</w:t>
      </w:r>
      <w:r>
        <w:rPr>
          <w:sz w:val="24"/>
          <w:b/>
        </w:rPr>
        <w:t xml:space="preserve">       </w:t>
      </w:r>
      <w:r>
        <w:rPr>
          <w:sz w:val="24"/>
          <w:b/>
        </w:rPr>
        <w:t>乙方的责任</w:t>
      </w:r>
    </w:p>
    <w:p>
      <w:pPr>
        <w:pStyle w:val="null3"/>
        <w:ind w:firstLine="420"/>
        <w:jc w:val="left"/>
      </w:pPr>
      <w:r>
        <w:rPr>
          <w:sz w:val="24"/>
        </w:rPr>
        <w:t>(一)按照国家有关法律、法规开展业务工作,严格执行政策及甲方的有关规定。</w:t>
      </w:r>
    </w:p>
    <w:p>
      <w:pPr>
        <w:pStyle w:val="null3"/>
        <w:ind w:firstLine="420"/>
        <w:jc w:val="left"/>
      </w:pPr>
      <w:r>
        <w:rPr>
          <w:sz w:val="24"/>
        </w:rPr>
        <w:t>(二)不准以任何理由向甲方及其相关人员赠送礼金各种有价证券、信用卡及其他支付凭证和好处费、感谢费等；不准以任何理由为甲方以其相关人员报销应由甲方或个人支付的任何费用。</w:t>
      </w:r>
    </w:p>
    <w:p>
      <w:pPr>
        <w:pStyle w:val="null3"/>
        <w:ind w:firstLine="420"/>
        <w:jc w:val="left"/>
      </w:pPr>
      <w:r>
        <w:rPr>
          <w:sz w:val="24"/>
        </w:rPr>
        <w:t>(三)不准向甲方及其相关人员赠送物品;不准为甲方及其相关人员购置或提供通讯及交通工具和高档办公用品等;不准以任何理由安排甲方及其相关人员参加宴请、健身、娱乐等活动。</w:t>
      </w:r>
    </w:p>
    <w:p>
      <w:pPr>
        <w:pStyle w:val="null3"/>
        <w:ind w:firstLine="420"/>
        <w:jc w:val="left"/>
      </w:pPr>
      <w:r>
        <w:rPr>
          <w:sz w:val="24"/>
        </w:rPr>
        <w:t>(四)不准为甲方及其相关人员装修住房、安排婚丧嫁娶及出国出境、旅游等活动。</w:t>
      </w:r>
    </w:p>
    <w:p>
      <w:pPr>
        <w:pStyle w:val="null3"/>
        <w:ind w:firstLine="420"/>
        <w:jc w:val="left"/>
      </w:pPr>
      <w:r>
        <w:rPr>
          <w:sz w:val="24"/>
        </w:rPr>
        <w:t>(五)不准为甲方及其相关人员的配偶、子女安排工作;不准为甲方及其相关人员的配偶、子女、亲属参与有关业务活动谋取不正当利益提供方便。</w:t>
      </w:r>
    </w:p>
    <w:p>
      <w:pPr>
        <w:pStyle w:val="null3"/>
        <w:ind w:firstLine="422"/>
        <w:jc w:val="left"/>
      </w:pPr>
      <w:r>
        <w:rPr>
          <w:sz w:val="24"/>
          <w:b/>
        </w:rPr>
        <w:t>第四条</w:t>
      </w:r>
      <w:r>
        <w:rPr>
          <w:sz w:val="24"/>
          <w:b/>
        </w:rPr>
        <w:t xml:space="preserve">     </w:t>
      </w:r>
      <w:r>
        <w:rPr>
          <w:sz w:val="24"/>
          <w:b/>
        </w:rPr>
        <w:t>违约责任</w:t>
      </w:r>
    </w:p>
    <w:p>
      <w:pPr>
        <w:pStyle w:val="null3"/>
        <w:ind w:firstLine="420"/>
        <w:jc w:val="left"/>
      </w:pPr>
      <w:r>
        <w:rPr>
          <w:sz w:val="24"/>
        </w:rPr>
        <w:t>（一）甲方及其工作人员有违反本合同第一条第五项或第二条各项规定的</w:t>
      </w:r>
      <w:r>
        <w:rPr>
          <w:sz w:val="24"/>
        </w:rPr>
        <w:t>,依据有关法律、法规和规定给子党纪政纪处分;涉嫌犯罪的,移交司法机关处理。</w:t>
      </w:r>
    </w:p>
    <w:p>
      <w:pPr>
        <w:pStyle w:val="null3"/>
        <w:ind w:firstLine="420"/>
        <w:jc w:val="left"/>
      </w:pPr>
      <w:r>
        <w:rPr>
          <w:sz w:val="24"/>
        </w:rPr>
        <w:t>(二)乙方及其工作人员有违反本合同第一条第五项或第三条各项规定,经甲方纪检监察部门查实认定的,每发生一次,处以乙方涉及金额10倍的违约金,在认定当期应支付的货款总值中扣除,累计扣款不超过应支付货款总值的5%;情节特别严重的,甲方有权终止其合同,并给予乙方二年内不得进入甲方市场的处罚,由此给甲方所造成的损失以及产生的一切费用均由乙方承担。</w:t>
      </w:r>
    </w:p>
    <w:p>
      <w:pPr>
        <w:pStyle w:val="null3"/>
        <w:ind w:firstLine="422"/>
        <w:jc w:val="left"/>
      </w:pPr>
      <w:r>
        <w:rPr>
          <w:sz w:val="24"/>
          <w:b/>
        </w:rPr>
        <w:t>第五条</w:t>
      </w:r>
      <w:r>
        <w:rPr>
          <w:sz w:val="24"/>
        </w:rPr>
        <w:t xml:space="preserve"> </w:t>
      </w:r>
      <w:r>
        <w:rPr>
          <w:sz w:val="24"/>
        </w:rPr>
        <w:t>本廉政合同与采购合同具有同等法律效力、经双方签定后生效。</w:t>
      </w:r>
    </w:p>
    <w:p>
      <w:pPr>
        <w:pStyle w:val="null3"/>
        <w:ind w:firstLine="422"/>
        <w:jc w:val="left"/>
      </w:pPr>
      <w:r>
        <w:rPr>
          <w:sz w:val="24"/>
          <w:b/>
        </w:rPr>
        <w:t>第六条</w:t>
      </w:r>
      <w:r>
        <w:rPr>
          <w:sz w:val="24"/>
        </w:rPr>
        <w:t xml:space="preserve">   </w:t>
      </w:r>
      <w:r>
        <w:rPr>
          <w:sz w:val="24"/>
        </w:rPr>
        <w:t>本廉政合同采购合同同时签订。</w:t>
      </w:r>
    </w:p>
    <w:tbl>
      <w:tblPr>
        <w:tblW w:w="0" w:type="auto"/>
        <w:tblBorders>
          <w:top w:val="none" w:color="000000" w:sz="4"/>
          <w:left w:val="none" w:color="000000" w:sz="4"/>
          <w:bottom w:val="none" w:color="000000" w:sz="4"/>
          <w:right w:val="none" w:color="000000" w:sz="4"/>
          <w:insideH w:val="none"/>
          <w:insideV w:val="none"/>
        </w:tblBorders>
      </w:tblPr>
      <w:tblGrid>
        <w:gridCol w:w="4175"/>
        <w:gridCol w:w="4131"/>
      </w:tblGrid>
      <w:tr>
        <w:tc>
          <w:tcPr>
            <w:tcW w:type="dxa" w:w="41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甲方（盖章）：</w:t>
            </w:r>
          </w:p>
          <w:p>
            <w:pPr>
              <w:pStyle w:val="null3"/>
              <w:jc w:val="both"/>
            </w:pPr>
            <w:r>
              <w:rPr>
                <w:sz w:val="24"/>
                <w:color w:val="000000"/>
              </w:rPr>
              <w:t>代表：</w:t>
            </w:r>
            <w:r>
              <w:rPr>
                <w:sz w:val="21"/>
                <w:u w:val="single"/>
              </w:rPr>
              <w:t xml:space="preserve">                             </w:t>
            </w:r>
            <w:r>
              <w:rPr>
                <w:sz w:val="21"/>
              </w:rPr>
              <w:t xml:space="preserve"> </w:t>
            </w:r>
          </w:p>
          <w:p>
            <w:pPr>
              <w:pStyle w:val="null3"/>
              <w:jc w:val="both"/>
            </w:pPr>
            <w:r>
              <w:rPr>
                <w:sz w:val="24"/>
                <w:color w:val="000000"/>
              </w:rPr>
              <w:t>地址：</w:t>
            </w:r>
          </w:p>
          <w:p>
            <w:pPr>
              <w:pStyle w:val="null3"/>
              <w:jc w:val="both"/>
            </w:pPr>
            <w:r>
              <w:rPr>
                <w:sz w:val="24"/>
                <w:color w:val="000000"/>
              </w:rPr>
              <w:t>电话：</w:t>
            </w:r>
          </w:p>
          <w:p>
            <w:pPr>
              <w:pStyle w:val="null3"/>
              <w:jc w:val="both"/>
            </w:pPr>
            <w:r>
              <w:rPr>
                <w:sz w:val="24"/>
                <w:color w:val="000000"/>
              </w:rPr>
              <w:t>传真：</w:t>
            </w:r>
          </w:p>
          <w:p>
            <w:pPr>
              <w:pStyle w:val="null3"/>
              <w:jc w:val="both"/>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c>
          <w:tcPr>
            <w:tcW w:type="dxa" w:w="41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乙方（盖章）：</w:t>
            </w:r>
          </w:p>
          <w:p>
            <w:pPr>
              <w:pStyle w:val="null3"/>
              <w:jc w:val="both"/>
            </w:pPr>
            <w:r>
              <w:rPr>
                <w:sz w:val="24"/>
                <w:color w:val="000000"/>
              </w:rPr>
              <w:t>代表：</w:t>
            </w:r>
            <w:r>
              <w:rPr>
                <w:sz w:val="21"/>
                <w:u w:val="single"/>
              </w:rPr>
              <w:t xml:space="preserve">                          </w:t>
            </w:r>
          </w:p>
          <w:p>
            <w:pPr>
              <w:pStyle w:val="null3"/>
              <w:jc w:val="both"/>
            </w:pPr>
            <w:r>
              <w:rPr>
                <w:sz w:val="24"/>
                <w:color w:val="000000"/>
              </w:rPr>
              <w:t>地址：</w:t>
            </w:r>
          </w:p>
          <w:p>
            <w:pPr>
              <w:pStyle w:val="null3"/>
              <w:jc w:val="both"/>
            </w:pPr>
            <w:r>
              <w:rPr>
                <w:sz w:val="24"/>
                <w:color w:val="000000"/>
              </w:rPr>
              <w:t>电话：</w:t>
            </w:r>
          </w:p>
          <w:p>
            <w:pPr>
              <w:pStyle w:val="null3"/>
              <w:jc w:val="both"/>
            </w:pPr>
            <w:r>
              <w:rPr>
                <w:sz w:val="24"/>
                <w:color w:val="000000"/>
              </w:rPr>
              <w:t>传真：</w:t>
            </w:r>
          </w:p>
          <w:p>
            <w:pPr>
              <w:pStyle w:val="null3"/>
              <w:jc w:val="both"/>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1"/>
              </w:rPr>
              <w:t xml:space="preserve"> </w:t>
            </w:r>
          </w:p>
        </w:tc>
      </w:tr>
    </w:tbl>
    <w:p>
      <w:pPr>
        <w:pStyle w:val="null3"/>
        <w:jc w:val="both"/>
      </w:pPr>
      <w:r>
        <w:rPr>
          <w:sz w:val="24"/>
          <w:b/>
        </w:rPr>
        <w:t>合同附件</w:t>
      </w:r>
      <w:r>
        <w:rPr>
          <w:sz w:val="24"/>
          <w:b/>
        </w:rPr>
        <w:t>三</w:t>
      </w:r>
      <w:r>
        <w:rPr>
          <w:sz w:val="24"/>
          <w:b/>
        </w:rPr>
        <w:t>：</w:t>
      </w:r>
      <w:r>
        <w:rPr>
          <w:sz w:val="24"/>
          <w:b/>
        </w:rPr>
        <w:t>服务质量考核标准（考核评分表）</w:t>
      </w:r>
    </w:p>
    <w:p>
      <w:pPr>
        <w:pStyle w:val="null3"/>
        <w:ind w:left="285"/>
        <w:jc w:val="center"/>
      </w:pPr>
      <w:r>
        <w:rPr>
          <w:sz w:val="24"/>
          <w:b/>
        </w:rPr>
        <w:t>高明区中心城区</w:t>
      </w:r>
      <w:r>
        <w:rPr>
          <w:sz w:val="24"/>
          <w:b/>
        </w:rPr>
        <w:t>核心</w:t>
      </w:r>
      <w:r>
        <w:rPr>
          <w:sz w:val="24"/>
          <w:b/>
        </w:rPr>
        <w:t>区</w:t>
      </w:r>
      <w:r>
        <w:rPr>
          <w:sz w:val="24"/>
          <w:b/>
        </w:rPr>
        <w:t>公共外环境除四害承包服务质量考评标准</w:t>
      </w:r>
    </w:p>
    <w:tbl>
      <w:tblPr>
        <w:tblW w:w="0" w:type="auto"/>
        <w:tblBorders>
          <w:top w:val="none" w:color="000000" w:sz="4"/>
          <w:left w:val="none" w:color="000000" w:sz="4"/>
          <w:bottom w:val="none" w:color="000000" w:sz="4"/>
          <w:right w:val="none" w:color="000000" w:sz="4"/>
          <w:insideH w:val="none"/>
          <w:insideV w:val="none"/>
        </w:tblBorders>
      </w:tblPr>
      <w:tblGrid>
        <w:gridCol w:w="1652"/>
        <w:gridCol w:w="673"/>
        <w:gridCol w:w="1086"/>
        <w:gridCol w:w="4895"/>
      </w:tblGrid>
      <w:tr>
        <w:tc>
          <w:tcPr>
            <w:tcW w:type="dxa" w:w="1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22"/>
              <w:jc w:val="center"/>
            </w:pPr>
            <w:r>
              <w:rPr>
                <w:sz w:val="24"/>
                <w:b/>
              </w:rPr>
              <w:t>考评形式</w:t>
            </w:r>
          </w:p>
        </w:tc>
        <w:tc>
          <w:tcPr>
            <w:tcW w:type="dxa" w:w="6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22"/>
              <w:jc w:val="center"/>
            </w:pPr>
            <w:r>
              <w:rPr>
                <w:sz w:val="24"/>
                <w:b/>
              </w:rPr>
              <w:t>满分</w:t>
            </w:r>
          </w:p>
        </w:tc>
        <w:tc>
          <w:tcPr>
            <w:tcW w:type="dxa" w:w="10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22"/>
              <w:jc w:val="center"/>
            </w:pPr>
            <w:r>
              <w:rPr>
                <w:sz w:val="24"/>
                <w:b/>
              </w:rPr>
              <w:t>占总分比例（</w:t>
            </w:r>
            <w:r>
              <w:rPr>
                <w:sz w:val="24"/>
                <w:b/>
              </w:rPr>
              <w:t>%）</w:t>
            </w:r>
          </w:p>
        </w:tc>
        <w:tc>
          <w:tcPr>
            <w:tcW w:type="dxa" w:w="48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22"/>
              <w:jc w:val="center"/>
            </w:pPr>
            <w:r>
              <w:rPr>
                <w:sz w:val="24"/>
                <w:b/>
              </w:rPr>
              <w:t>考评内容</w:t>
            </w:r>
          </w:p>
        </w:tc>
      </w:tr>
      <w:tr>
        <w:tc>
          <w:tcPr>
            <w:tcW w:type="dxa" w:w="1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43"/>
              <w:jc w:val="center"/>
            </w:pPr>
            <w:r>
              <w:rPr>
                <w:sz w:val="24"/>
              </w:rPr>
              <w:t>属地</w:t>
            </w:r>
            <w:r>
              <w:rPr>
                <w:sz w:val="24"/>
              </w:rPr>
              <w:t>村</w:t>
            </w:r>
            <w:r>
              <w:rPr>
                <w:sz w:val="24"/>
              </w:rPr>
              <w:t>居考评（</w:t>
            </w:r>
            <w:r>
              <w:rPr>
                <w:sz w:val="24"/>
              </w:rPr>
              <w:t>15%）</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4"/>
              </w:rPr>
              <w:t>100</w:t>
            </w:r>
          </w:p>
        </w:tc>
        <w:tc>
          <w:tcPr>
            <w:tcW w:type="dxa" w:w="10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4"/>
              </w:rPr>
              <w:t>15</w:t>
            </w:r>
          </w:p>
        </w:tc>
        <w:tc>
          <w:tcPr>
            <w:tcW w:type="dxa" w:w="4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4"/>
              </w:rPr>
              <w:t>由属地</w:t>
            </w:r>
            <w:r>
              <w:rPr>
                <w:sz w:val="24"/>
              </w:rPr>
              <w:t>村（</w:t>
            </w:r>
            <w:r>
              <w:rPr>
                <w:sz w:val="24"/>
              </w:rPr>
              <w:t>居</w:t>
            </w:r>
            <w:r>
              <w:rPr>
                <w:sz w:val="24"/>
              </w:rPr>
              <w:t>）</w:t>
            </w:r>
            <w:r>
              <w:rPr>
                <w:sz w:val="24"/>
              </w:rPr>
              <w:t>委会对</w:t>
            </w:r>
            <w:r>
              <w:rPr>
                <w:sz w:val="24"/>
              </w:rPr>
              <w:t>乙方</w:t>
            </w:r>
            <w:r>
              <w:rPr>
                <w:sz w:val="24"/>
              </w:rPr>
              <w:t>在辖区开展除四害服务进行监督管理，每月对辖区四害孳生情况进行检查，每季度进行民意调查，对辖区的除四害投诉情况进行统计等。</w:t>
            </w:r>
          </w:p>
        </w:tc>
      </w:tr>
      <w:tr>
        <w:tc>
          <w:tcPr>
            <w:tcW w:type="dxa" w:w="1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43"/>
              <w:jc w:val="center"/>
            </w:pPr>
            <w:r>
              <w:rPr>
                <w:sz w:val="24"/>
              </w:rPr>
              <w:t>区疾控中心</w:t>
            </w:r>
            <w:r>
              <w:rPr>
                <w:sz w:val="24"/>
              </w:rPr>
              <w:t>“四害”密度监测指标考评（20%）</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4"/>
              </w:rPr>
              <w:t>100</w:t>
            </w:r>
          </w:p>
        </w:tc>
        <w:tc>
          <w:tcPr>
            <w:tcW w:type="dxa" w:w="10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4"/>
              </w:rPr>
              <w:t>20</w:t>
            </w:r>
          </w:p>
        </w:tc>
        <w:tc>
          <w:tcPr>
            <w:tcW w:type="dxa" w:w="4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sz w:val="24"/>
              </w:rPr>
              <w:t>区疾</w:t>
            </w:r>
            <w:r>
              <w:rPr>
                <w:sz w:val="24"/>
              </w:rPr>
              <w:t>病预防</w:t>
            </w:r>
            <w:r>
              <w:rPr>
                <w:sz w:val="24"/>
              </w:rPr>
              <w:t>控</w:t>
            </w:r>
            <w:r>
              <w:rPr>
                <w:sz w:val="24"/>
              </w:rPr>
              <w:t>制</w:t>
            </w:r>
            <w:r>
              <w:rPr>
                <w:sz w:val="24"/>
              </w:rPr>
              <w:t>中心按照</w:t>
            </w:r>
            <w:r>
              <w:rPr>
                <w:sz w:val="24"/>
              </w:rPr>
              <w:t>相关监测标准</w:t>
            </w:r>
            <w:r>
              <w:rPr>
                <w:sz w:val="24"/>
              </w:rPr>
              <w:t>对各承包区域进行</w:t>
            </w:r>
            <w:r>
              <w:rPr>
                <w:sz w:val="24"/>
              </w:rPr>
              <w:t>“四害”密度监测</w:t>
            </w:r>
            <w:r>
              <w:rPr>
                <w:sz w:val="24"/>
              </w:rPr>
              <w:t>评价，</w:t>
            </w:r>
            <w:r>
              <w:rPr>
                <w:sz w:val="24"/>
              </w:rPr>
              <w:t>依据监测数据，结合季度现场考核情况对各标段进行综合评分。</w:t>
            </w:r>
          </w:p>
        </w:tc>
      </w:tr>
      <w:tr>
        <w:tc>
          <w:tcPr>
            <w:tcW w:type="dxa" w:w="1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43"/>
              <w:jc w:val="center"/>
            </w:pPr>
            <w:r>
              <w:rPr>
                <w:sz w:val="24"/>
              </w:rPr>
              <w:t>甲方</w:t>
            </w:r>
            <w:r>
              <w:rPr>
                <w:sz w:val="24"/>
              </w:rPr>
              <w:t>综合考评（</w:t>
            </w:r>
            <w:r>
              <w:rPr>
                <w:sz w:val="24"/>
              </w:rPr>
              <w:t>25%）</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4"/>
              </w:rPr>
              <w:t>100</w:t>
            </w:r>
          </w:p>
        </w:tc>
        <w:tc>
          <w:tcPr>
            <w:tcW w:type="dxa" w:w="10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4"/>
              </w:rPr>
              <w:t>25</w:t>
            </w:r>
          </w:p>
        </w:tc>
        <w:tc>
          <w:tcPr>
            <w:tcW w:type="dxa" w:w="4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sz w:val="24"/>
              </w:rPr>
              <w:t>甲方</w:t>
            </w:r>
            <w:r>
              <w:rPr>
                <w:sz w:val="24"/>
              </w:rPr>
              <w:t>不定期组织对</w:t>
            </w:r>
            <w:r>
              <w:rPr>
                <w:sz w:val="24"/>
              </w:rPr>
              <w:t>乙方</w:t>
            </w:r>
            <w:r>
              <w:rPr>
                <w:sz w:val="24"/>
              </w:rPr>
              <w:t>开展工作的质量、效果进行综合检查，发现问题纳入当季考评扣分，并通知</w:t>
            </w:r>
            <w:r>
              <w:rPr>
                <w:sz w:val="24"/>
              </w:rPr>
              <w:t>乙方</w:t>
            </w:r>
            <w:r>
              <w:rPr>
                <w:sz w:val="24"/>
              </w:rPr>
              <w:t>限期整改。每季度统计群众对</w:t>
            </w:r>
            <w:r>
              <w:rPr>
                <w:sz w:val="24"/>
              </w:rPr>
              <w:t>“</w:t>
            </w:r>
            <w:r>
              <w:rPr>
                <w:sz w:val="24"/>
              </w:rPr>
              <w:t>四害</w:t>
            </w:r>
            <w:r>
              <w:rPr>
                <w:sz w:val="24"/>
              </w:rPr>
              <w:t>”</w:t>
            </w:r>
            <w:r>
              <w:rPr>
                <w:sz w:val="24"/>
              </w:rPr>
              <w:t>的投诉情况，经查实为</w:t>
            </w:r>
            <w:r>
              <w:rPr>
                <w:sz w:val="24"/>
              </w:rPr>
              <w:t>乙方</w:t>
            </w:r>
            <w:r>
              <w:rPr>
                <w:sz w:val="24"/>
              </w:rPr>
              <w:t>有责的进行扣分。</w:t>
            </w:r>
            <w:r>
              <w:rPr>
                <w:sz w:val="24"/>
              </w:rPr>
              <w:t>每季度</w:t>
            </w:r>
            <w:r>
              <w:rPr>
                <w:sz w:val="24"/>
              </w:rPr>
              <w:t>对</w:t>
            </w:r>
            <w:r>
              <w:rPr>
                <w:sz w:val="24"/>
              </w:rPr>
              <w:t>乙方</w:t>
            </w:r>
            <w:r>
              <w:rPr>
                <w:sz w:val="24"/>
              </w:rPr>
              <w:t>的</w:t>
            </w:r>
            <w:r>
              <w:rPr>
                <w:sz w:val="24"/>
              </w:rPr>
              <w:t>承包</w:t>
            </w:r>
            <w:r>
              <w:rPr>
                <w:sz w:val="24"/>
              </w:rPr>
              <w:t>工作情况进行综合考评。</w:t>
            </w:r>
          </w:p>
        </w:tc>
      </w:tr>
      <w:tr>
        <w:tc>
          <w:tcPr>
            <w:tcW w:type="dxa" w:w="1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43"/>
              <w:jc w:val="center"/>
            </w:pPr>
            <w:r>
              <w:rPr>
                <w:sz w:val="24"/>
              </w:rPr>
              <w:t>第三方专业考评（</w:t>
            </w:r>
            <w:r>
              <w:rPr>
                <w:sz w:val="24"/>
              </w:rPr>
              <w:t>40%）</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4"/>
              </w:rPr>
              <w:t>100</w:t>
            </w:r>
          </w:p>
        </w:tc>
        <w:tc>
          <w:tcPr>
            <w:tcW w:type="dxa" w:w="10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firstLine="4"/>
              <w:jc w:val="center"/>
            </w:pPr>
            <w:r>
              <w:rPr>
                <w:sz w:val="24"/>
              </w:rPr>
              <w:t>40</w:t>
            </w:r>
          </w:p>
        </w:tc>
        <w:tc>
          <w:tcPr>
            <w:tcW w:type="dxa" w:w="4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5"/>
            </w:pPr>
            <w:r>
              <w:rPr>
                <w:sz w:val="24"/>
              </w:rPr>
              <w:t>委托</w:t>
            </w:r>
            <w:r>
              <w:rPr>
                <w:sz w:val="24"/>
              </w:rPr>
              <w:t>第三方</w:t>
            </w:r>
            <w:r>
              <w:rPr>
                <w:sz w:val="24"/>
              </w:rPr>
              <w:t>行业协会</w:t>
            </w:r>
            <w:r>
              <w:rPr>
                <w:sz w:val="24"/>
              </w:rPr>
              <w:t>，根据国家病媒生物密度控制标准及相关考评标准进行专业考核，并出具考</w:t>
            </w:r>
            <w:r>
              <w:rPr>
                <w:sz w:val="24"/>
              </w:rPr>
              <w:t>评验收报告书。</w:t>
            </w:r>
          </w:p>
        </w:tc>
      </w:tr>
      <w:tr>
        <w:tc>
          <w:tcPr>
            <w:tcW w:type="dxa" w:w="1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90" w:firstLine="43"/>
              <w:jc w:val="center"/>
            </w:pPr>
            <w:r>
              <w:rPr>
                <w:sz w:val="24"/>
                <w:b/>
              </w:rPr>
              <w:t>合计</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firstLine="400"/>
              <w:jc w:val="center"/>
            </w:pPr>
          </w:p>
        </w:tc>
        <w:tc>
          <w:tcPr>
            <w:tcW w:type="dxa" w:w="10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100</w:t>
            </w:r>
          </w:p>
        </w:tc>
        <w:tc>
          <w:tcPr>
            <w:tcW w:type="dxa" w:w="4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p>
        </w:tc>
      </w:tr>
    </w:tbl>
    <w:p>
      <w:pPr>
        <w:pStyle w:val="null3"/>
        <w:jc w:val="both"/>
      </w:pPr>
      <w:r>
        <w:rPr>
          <w:sz w:val="24"/>
          <w:b/>
        </w:rPr>
        <w:t>各项考评标准：</w:t>
      </w:r>
    </w:p>
    <w:p>
      <w:pPr>
        <w:pStyle w:val="null3"/>
        <w:jc w:val="center"/>
      </w:pPr>
      <w:r>
        <w:rPr>
          <w:sz w:val="24"/>
          <w:b/>
        </w:rPr>
        <w:t>高明区中心城区核心区公共外环境除</w:t>
      </w:r>
      <w:r>
        <w:rPr>
          <w:sz w:val="24"/>
          <w:b/>
        </w:rPr>
        <w:t>“</w:t>
      </w:r>
      <w:r>
        <w:rPr>
          <w:sz w:val="24"/>
          <w:b/>
        </w:rPr>
        <w:t>四害</w:t>
      </w:r>
      <w:r>
        <w:rPr>
          <w:sz w:val="24"/>
          <w:b/>
        </w:rPr>
        <w:t>”</w:t>
      </w:r>
      <w:r>
        <w:rPr>
          <w:sz w:val="24"/>
          <w:b/>
        </w:rPr>
        <w:t>承包服务质量考评标准</w:t>
      </w:r>
    </w:p>
    <w:p>
      <w:pPr>
        <w:pStyle w:val="null3"/>
        <w:jc w:val="center"/>
      </w:pPr>
      <w:r>
        <w:rPr>
          <w:sz w:val="24"/>
          <w:b/>
        </w:rPr>
        <w:t>（属地</w:t>
      </w:r>
      <w:r>
        <w:rPr>
          <w:sz w:val="24"/>
          <w:b/>
        </w:rPr>
        <w:t>村</w:t>
      </w:r>
      <w:r>
        <w:rPr>
          <w:sz w:val="24"/>
          <w:b/>
        </w:rPr>
        <w:t>居考评部分）</w:t>
      </w:r>
    </w:p>
    <w:p>
      <w:pPr>
        <w:pStyle w:val="null3"/>
        <w:ind w:firstLine="480"/>
        <w:jc w:val="left"/>
      </w:pPr>
      <w:r>
        <w:rPr>
          <w:sz w:val="24"/>
        </w:rPr>
        <w:t>村（</w:t>
      </w:r>
      <w:r>
        <w:rPr>
          <w:sz w:val="24"/>
        </w:rPr>
        <w:t>居</w:t>
      </w:r>
      <w:r>
        <w:rPr>
          <w:sz w:val="24"/>
        </w:rPr>
        <w:t>）</w:t>
      </w:r>
      <w:r>
        <w:rPr>
          <w:sz w:val="24"/>
        </w:rPr>
        <w:t>委会名称（盖章）：</w:t>
      </w:r>
      <w:r>
        <w:rPr>
          <w:sz w:val="21"/>
        </w:rPr>
        <w:t xml:space="preserve">  </w:t>
      </w:r>
      <w:r>
        <w:rPr>
          <w:sz w:val="24"/>
        </w:rPr>
        <w:t>被考评单位：</w:t>
      </w:r>
      <w:r>
        <w:rPr>
          <w:sz w:val="24"/>
        </w:rPr>
        <w:t xml:space="preserve">    </w:t>
      </w:r>
      <w:r>
        <w:rPr>
          <w:sz w:val="24"/>
        </w:rPr>
        <w:t>年</w:t>
      </w:r>
      <w:r>
        <w:rPr>
          <w:sz w:val="24"/>
        </w:rPr>
        <w:t>第</w:t>
      </w:r>
      <w:r>
        <w:rPr>
          <w:sz w:val="21"/>
        </w:rPr>
        <w:t xml:space="preserve">   </w:t>
      </w:r>
      <w:r>
        <w:rPr>
          <w:sz w:val="24"/>
        </w:rPr>
        <w:t>季度</w:t>
      </w:r>
    </w:p>
    <w:tbl>
      <w:tblPr>
        <w:tblW w:w="0" w:type="auto"/>
        <w:tblBorders>
          <w:top w:val="none" w:color="000000" w:sz="4"/>
          <w:left w:val="none" w:color="000000" w:sz="4"/>
          <w:bottom w:val="none" w:color="000000" w:sz="4"/>
          <w:right w:val="none" w:color="000000" w:sz="4"/>
          <w:insideH w:val="none"/>
          <w:insideV w:val="none"/>
        </w:tblBorders>
      </w:tblPr>
      <w:tblGrid>
        <w:gridCol w:w="735"/>
        <w:gridCol w:w="1800"/>
        <w:gridCol w:w="4260"/>
        <w:gridCol w:w="1395"/>
      </w:tblGrid>
      <w:tr>
        <w:tc>
          <w:tcPr>
            <w:tcW w:type="dxa" w:w="7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4"/>
                <w:b/>
              </w:rPr>
              <w:t>编号</w:t>
            </w:r>
          </w:p>
        </w:tc>
        <w:tc>
          <w:tcPr>
            <w:tcW w:type="dxa" w:w="18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考评项目</w:t>
            </w:r>
          </w:p>
        </w:tc>
        <w:tc>
          <w:tcPr>
            <w:tcW w:type="dxa" w:w="42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扣分标准</w:t>
            </w:r>
          </w:p>
        </w:tc>
        <w:tc>
          <w:tcPr>
            <w:tcW w:type="dxa" w:w="13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本期扣分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4"/>
              <w:jc w:val="center"/>
            </w:pPr>
            <w:r>
              <w:rPr>
                <w:sz w:val="24"/>
                <w:b/>
              </w:rPr>
              <w:t>1-1</w:t>
            </w:r>
          </w:p>
        </w:tc>
        <w:tc>
          <w:tcPr>
            <w:tcW w:type="dxa" w:w="1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4"/>
              </w:rPr>
              <w:t>消杀</w:t>
            </w:r>
            <w:r>
              <w:rPr>
                <w:sz w:val="24"/>
              </w:rPr>
              <w:t>行动</w:t>
            </w:r>
            <w:r>
              <w:rPr>
                <w:sz w:val="24"/>
              </w:rPr>
              <w:t>跟踪</w:t>
            </w:r>
          </w:p>
        </w:tc>
        <w:tc>
          <w:tcPr>
            <w:tcW w:type="dxa" w:w="4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4"/>
              </w:rPr>
              <w:t>除</w:t>
            </w:r>
            <w:r>
              <w:rPr>
                <w:sz w:val="24"/>
              </w:rPr>
              <w:t>“四害”</w:t>
            </w:r>
            <w:r>
              <w:rPr>
                <w:sz w:val="24"/>
              </w:rPr>
              <w:t>统一行动没有提前告知辖区</w:t>
            </w:r>
            <w:r>
              <w:rPr>
                <w:sz w:val="24"/>
              </w:rPr>
              <w:t>村</w:t>
            </w:r>
            <w:r>
              <w:rPr>
                <w:sz w:val="24"/>
              </w:rPr>
              <w:t>居的，每次扣</w:t>
            </w:r>
            <w:r>
              <w:rPr>
                <w:sz w:val="24"/>
              </w:rPr>
              <w:t>5分；现场抽查消杀行动，发现有马虎应付、工作漏网、施药不足等问题的，每次扣5分</w:t>
            </w:r>
            <w:r>
              <w:rPr>
                <w:sz w:val="24"/>
              </w:rPr>
              <w:t>（</w:t>
            </w:r>
            <w:r>
              <w:rPr>
                <w:sz w:val="24"/>
              </w:rPr>
              <w:t>拍照留存并</w:t>
            </w:r>
            <w:r>
              <w:rPr>
                <w:sz w:val="24"/>
              </w:rPr>
              <w:t>做好有关检查记录）</w:t>
            </w:r>
            <w:r>
              <w:rPr>
                <w:sz w:val="24"/>
              </w:rPr>
              <w:t>。</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1-2</w:t>
            </w:r>
          </w:p>
        </w:tc>
        <w:tc>
          <w:tcPr>
            <w:tcW w:type="dxa" w:w="1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4"/>
              </w:rPr>
              <w:t>日常监督检查</w:t>
            </w:r>
          </w:p>
        </w:tc>
        <w:tc>
          <w:tcPr>
            <w:tcW w:type="dxa" w:w="4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村居工作人员开展日常监督检查，现场发现以下情况的，</w:t>
            </w:r>
            <w:r>
              <w:rPr>
                <w:sz w:val="24"/>
              </w:rPr>
              <w:t>每处扣</w:t>
            </w:r>
            <w:r>
              <w:rPr>
                <w:sz w:val="24"/>
              </w:rPr>
              <w:t>3</w:t>
            </w:r>
            <w:r>
              <w:rPr>
                <w:sz w:val="24"/>
              </w:rPr>
              <w:t>分（</w:t>
            </w:r>
            <w:r>
              <w:rPr>
                <w:sz w:val="24"/>
              </w:rPr>
              <w:t>拍照留存并</w:t>
            </w:r>
            <w:r>
              <w:rPr>
                <w:sz w:val="24"/>
              </w:rPr>
              <w:t>做好有关检查记录）</w:t>
            </w:r>
            <w:r>
              <w:rPr>
                <w:sz w:val="24"/>
              </w:rPr>
              <w:t>：</w:t>
            </w:r>
          </w:p>
          <w:p>
            <w:pPr>
              <w:pStyle w:val="null3"/>
              <w:ind w:left="105"/>
              <w:jc w:val="both"/>
            </w:pPr>
            <w:r>
              <w:rPr>
                <w:sz w:val="24"/>
              </w:rPr>
              <w:t>1.</w:t>
            </w:r>
            <w:r>
              <w:rPr>
                <w:sz w:val="24"/>
              </w:rPr>
              <w:t>灭鼠屋</w:t>
            </w:r>
            <w:r>
              <w:rPr>
                <w:sz w:val="24"/>
              </w:rPr>
              <w:t>破损或缺失、</w:t>
            </w:r>
            <w:r>
              <w:rPr>
                <w:sz w:val="24"/>
              </w:rPr>
              <w:t>灭鼠屋</w:t>
            </w:r>
            <w:r>
              <w:rPr>
                <w:sz w:val="24"/>
              </w:rPr>
              <w:t>的警示标志缺失、灭鼠毒饵缺失或毒饵</w:t>
            </w:r>
            <w:r>
              <w:rPr>
                <w:sz w:val="24"/>
              </w:rPr>
              <w:t>霉变、新旧混放</w:t>
            </w:r>
            <w:r>
              <w:rPr>
                <w:sz w:val="24"/>
              </w:rPr>
              <w:t>；</w:t>
            </w:r>
          </w:p>
          <w:p>
            <w:pPr>
              <w:pStyle w:val="null3"/>
              <w:ind w:left="105"/>
              <w:jc w:val="both"/>
            </w:pPr>
            <w:r>
              <w:rPr>
                <w:sz w:val="24"/>
              </w:rPr>
              <w:t>2.下水道入水口（非干涸）的</w:t>
            </w:r>
            <w:r>
              <w:rPr>
                <w:sz w:val="24"/>
              </w:rPr>
              <w:t>防蚊</w:t>
            </w:r>
            <w:r>
              <w:rPr>
                <w:sz w:val="24"/>
              </w:rPr>
              <w:t>缓释体</w:t>
            </w:r>
            <w:r>
              <w:rPr>
                <w:sz w:val="24"/>
              </w:rPr>
              <w:t>缺失或失效；</w:t>
            </w:r>
          </w:p>
          <w:p>
            <w:pPr>
              <w:pStyle w:val="null3"/>
              <w:ind w:left="105"/>
              <w:jc w:val="both"/>
            </w:pPr>
            <w:r>
              <w:rPr>
                <w:sz w:val="24"/>
              </w:rPr>
              <w:t>3.发现外环境鼠迹、蚊媒阳性积水、蝇类阳性孳生地、蟑迹。</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1-</w:t>
            </w:r>
            <w:r>
              <w:rPr>
                <w:sz w:val="24"/>
                <w:b/>
              </w:rPr>
              <w:t>3</w:t>
            </w:r>
          </w:p>
        </w:tc>
        <w:tc>
          <w:tcPr>
            <w:tcW w:type="dxa" w:w="1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rPr>
              <w:t>日常群众投诉</w:t>
            </w:r>
          </w:p>
        </w:tc>
        <w:tc>
          <w:tcPr>
            <w:tcW w:type="dxa" w:w="4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辖区居民群众通过来电</w:t>
            </w:r>
            <w:r>
              <w:rPr>
                <w:sz w:val="24"/>
              </w:rPr>
              <w:t>来访</w:t>
            </w:r>
            <w:r>
              <w:rPr>
                <w:sz w:val="24"/>
              </w:rPr>
              <w:t>等渠道投诉</w:t>
            </w:r>
            <w:r>
              <w:rPr>
                <w:sz w:val="24"/>
              </w:rPr>
              <w:t>除</w:t>
            </w:r>
            <w:r>
              <w:rPr>
                <w:sz w:val="24"/>
              </w:rPr>
              <w:t>“</w:t>
            </w:r>
            <w:r>
              <w:rPr>
                <w:sz w:val="24"/>
              </w:rPr>
              <w:t>四害</w:t>
            </w:r>
            <w:r>
              <w:rPr>
                <w:sz w:val="24"/>
              </w:rPr>
              <w:t>”</w:t>
            </w:r>
            <w:r>
              <w:rPr>
                <w:sz w:val="24"/>
              </w:rPr>
              <w:t>服务质量差或</w:t>
            </w:r>
            <w:r>
              <w:rPr>
                <w:sz w:val="24"/>
              </w:rPr>
              <w:t>“</w:t>
            </w:r>
            <w:r>
              <w:rPr>
                <w:sz w:val="24"/>
              </w:rPr>
              <w:t>四害</w:t>
            </w:r>
            <w:r>
              <w:rPr>
                <w:sz w:val="24"/>
              </w:rPr>
              <w:t>”</w:t>
            </w:r>
            <w:r>
              <w:rPr>
                <w:sz w:val="24"/>
              </w:rPr>
              <w:t>密度高的情况，经查</w:t>
            </w:r>
            <w:r>
              <w:rPr>
                <w:sz w:val="24"/>
              </w:rPr>
              <w:t>乙方</w:t>
            </w:r>
            <w:r>
              <w:rPr>
                <w:sz w:val="24"/>
              </w:rPr>
              <w:t>有责任的，每宗投诉扣</w:t>
            </w:r>
            <w:r>
              <w:rPr>
                <w:sz w:val="24"/>
              </w:rPr>
              <w:t>3</w:t>
            </w:r>
            <w:r>
              <w:rPr>
                <w:sz w:val="24"/>
              </w:rPr>
              <w:t>分（做好有关登记）。</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1-</w:t>
            </w:r>
            <w:r>
              <w:rPr>
                <w:sz w:val="24"/>
                <w:b/>
              </w:rPr>
              <w:t>4</w:t>
            </w:r>
          </w:p>
        </w:tc>
        <w:tc>
          <w:tcPr>
            <w:tcW w:type="dxa" w:w="1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rPr>
              <w:t>投诉处理及回复</w:t>
            </w:r>
          </w:p>
        </w:tc>
        <w:tc>
          <w:tcPr>
            <w:tcW w:type="dxa" w:w="4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对有关除</w:t>
            </w:r>
            <w:r>
              <w:rPr>
                <w:sz w:val="24"/>
              </w:rPr>
              <w:t>“</w:t>
            </w:r>
            <w:r>
              <w:rPr>
                <w:sz w:val="24"/>
              </w:rPr>
              <w:t>四害</w:t>
            </w:r>
            <w:r>
              <w:rPr>
                <w:sz w:val="24"/>
              </w:rPr>
              <w:t>”</w:t>
            </w:r>
            <w:r>
              <w:rPr>
                <w:sz w:val="24"/>
              </w:rPr>
              <w:t>投诉，</w:t>
            </w:r>
            <w:r>
              <w:rPr>
                <w:sz w:val="24"/>
              </w:rPr>
              <w:t>乙方</w:t>
            </w:r>
            <w:r>
              <w:rPr>
                <w:sz w:val="24"/>
              </w:rPr>
              <w:t>有责而不及时落实处理，或没有在规定时限回复处理情况的，经查实每宗再扣</w:t>
            </w:r>
            <w:r>
              <w:rPr>
                <w:sz w:val="24"/>
              </w:rPr>
              <w:t>3 分（做好有关登记）</w:t>
            </w:r>
            <w:r>
              <w:rPr>
                <w:sz w:val="24"/>
              </w:rPr>
              <w:t>。</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1-</w:t>
            </w:r>
            <w:r>
              <w:rPr>
                <w:sz w:val="24"/>
                <w:b/>
              </w:rPr>
              <w:t>5</w:t>
            </w:r>
          </w:p>
        </w:tc>
        <w:tc>
          <w:tcPr>
            <w:tcW w:type="dxa" w:w="1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rPr>
              <w:t>民意调查</w:t>
            </w:r>
          </w:p>
        </w:tc>
        <w:tc>
          <w:tcPr>
            <w:tcW w:type="dxa" w:w="4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4"/>
              </w:rPr>
              <w:t>各村</w:t>
            </w:r>
            <w:r>
              <w:rPr>
                <w:sz w:val="24"/>
              </w:rPr>
              <w:t>居每季度末随机访问辖区居民</w:t>
            </w:r>
            <w:r>
              <w:rPr>
                <w:sz w:val="24"/>
              </w:rPr>
              <w:t>1</w:t>
            </w:r>
            <w:r>
              <w:rPr>
                <w:sz w:val="24"/>
              </w:rPr>
              <w:t>0名，调查居民对</w:t>
            </w:r>
            <w:r>
              <w:rPr>
                <w:sz w:val="24"/>
              </w:rPr>
              <w:t>乙方</w:t>
            </w:r>
            <w:r>
              <w:rPr>
                <w:sz w:val="24"/>
              </w:rPr>
              <w:t>在本</w:t>
            </w:r>
            <w:r>
              <w:rPr>
                <w:sz w:val="24"/>
              </w:rPr>
              <w:t>村</w:t>
            </w:r>
            <w:r>
              <w:rPr>
                <w:sz w:val="24"/>
              </w:rPr>
              <w:t>居辖区开展除</w:t>
            </w:r>
            <w:r>
              <w:rPr>
                <w:sz w:val="24"/>
              </w:rPr>
              <w:t>“</w:t>
            </w:r>
            <w:r>
              <w:rPr>
                <w:sz w:val="24"/>
              </w:rPr>
              <w:t>四害</w:t>
            </w:r>
            <w:r>
              <w:rPr>
                <w:sz w:val="24"/>
              </w:rPr>
              <w:t>”</w:t>
            </w:r>
            <w:r>
              <w:rPr>
                <w:sz w:val="24"/>
              </w:rPr>
              <w:t>服务的满意情况，如对</w:t>
            </w:r>
            <w:r>
              <w:rPr>
                <w:sz w:val="24"/>
              </w:rPr>
              <w:t>乙方</w:t>
            </w:r>
            <w:r>
              <w:rPr>
                <w:sz w:val="24"/>
              </w:rPr>
              <w:t>开展服务不满意的，每人次扣</w:t>
            </w:r>
            <w:r>
              <w:rPr>
                <w:sz w:val="24"/>
              </w:rPr>
              <w:t>2分。</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扣分合计</w:t>
            </w:r>
          </w:p>
        </w:tc>
        <w:tc>
          <w:tcPr>
            <w:tcW w:type="dxa" w:w="4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4"/>
              </w:rPr>
              <w:t>——</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得</w:t>
            </w:r>
            <w:r>
              <w:rPr>
                <w:sz w:val="24"/>
                <w:b/>
              </w:rPr>
              <w:t>分</w:t>
            </w:r>
          </w:p>
        </w:tc>
        <w:tc>
          <w:tcPr>
            <w:tcW w:type="dxa" w:w="4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4"/>
              </w:rPr>
              <w:t>——</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4"/>
          <w:b/>
        </w:rPr>
        <w:t>注：本项目满分</w:t>
      </w:r>
      <w:r>
        <w:rPr>
          <w:sz w:val="24"/>
          <w:b/>
        </w:rPr>
        <w:t>100分（占总考评分的15%）</w:t>
      </w:r>
    </w:p>
    <w:p>
      <w:pPr>
        <w:pStyle w:val="null3"/>
        <w:ind w:left="-135"/>
        <w:jc w:val="center"/>
      </w:pPr>
      <w:r>
        <w:rPr>
          <w:sz w:val="24"/>
        </w:rPr>
        <w:t>村</w:t>
      </w:r>
      <w:r>
        <w:rPr>
          <w:sz w:val="24"/>
        </w:rPr>
        <w:t>居卫生干</w:t>
      </w:r>
      <w:r>
        <w:rPr>
          <w:sz w:val="24"/>
        </w:rPr>
        <w:t>部</w:t>
      </w:r>
      <w:r>
        <w:rPr>
          <w:sz w:val="24"/>
        </w:rPr>
        <w:t>签名：</w:t>
      </w:r>
      <w:r>
        <w:rPr>
          <w:sz w:val="21"/>
        </w:rPr>
        <w:t xml:space="preserve">    </w:t>
      </w:r>
      <w:r>
        <w:rPr>
          <w:sz w:val="24"/>
        </w:rPr>
        <w:t>村</w:t>
      </w:r>
      <w:r>
        <w:rPr>
          <w:sz w:val="24"/>
        </w:rPr>
        <w:t>居负责人签名：</w:t>
      </w:r>
      <w:r>
        <w:rPr>
          <w:sz w:val="24"/>
        </w:rPr>
        <w:t xml:space="preserve">    </w:t>
      </w:r>
      <w:r>
        <w:rPr>
          <w:sz w:val="24"/>
        </w:rPr>
        <w:t>填报日期：</w:t>
      </w:r>
      <w:r>
        <w:rPr>
          <w:sz w:val="24"/>
        </w:rPr>
        <w:t>年</w:t>
      </w:r>
      <w:r>
        <w:rPr>
          <w:sz w:val="24"/>
        </w:rPr>
        <w:t>月</w:t>
      </w:r>
      <w:r>
        <w:rPr>
          <w:sz w:val="24"/>
        </w:rPr>
        <w:t>日</w:t>
      </w:r>
    </w:p>
    <w:p>
      <w:pPr>
        <w:pStyle w:val="null3"/>
        <w:ind w:left="-135"/>
        <w:jc w:val="center"/>
      </w:pPr>
      <w:r>
        <w:rPr>
          <w:sz w:val="24"/>
          <w:b/>
        </w:rPr>
        <w:t>高明区中心城区</w:t>
      </w:r>
      <w:r>
        <w:rPr>
          <w:sz w:val="24"/>
          <w:b/>
        </w:rPr>
        <w:t>核心</w:t>
      </w:r>
      <w:r>
        <w:rPr>
          <w:sz w:val="24"/>
          <w:b/>
        </w:rPr>
        <w:t>区</w:t>
      </w:r>
      <w:r>
        <w:rPr>
          <w:sz w:val="24"/>
          <w:b/>
        </w:rPr>
        <w:t>公共外环境除</w:t>
      </w:r>
      <w:r>
        <w:rPr>
          <w:sz w:val="24"/>
          <w:b/>
        </w:rPr>
        <w:t>“</w:t>
      </w:r>
      <w:r>
        <w:rPr>
          <w:sz w:val="24"/>
          <w:b/>
        </w:rPr>
        <w:t>四害</w:t>
      </w:r>
      <w:r>
        <w:rPr>
          <w:sz w:val="24"/>
          <w:b/>
        </w:rPr>
        <w:t>”</w:t>
      </w:r>
      <w:r>
        <w:rPr>
          <w:sz w:val="24"/>
          <w:b/>
        </w:rPr>
        <w:t>承包服务质量考评标准</w:t>
      </w:r>
    </w:p>
    <w:p>
      <w:pPr>
        <w:pStyle w:val="null3"/>
        <w:jc w:val="center"/>
      </w:pPr>
      <w:r>
        <w:rPr>
          <w:sz w:val="24"/>
          <w:b/>
        </w:rPr>
        <w:t>（区疾控中心考评部分）</w:t>
      </w:r>
    </w:p>
    <w:p>
      <w:pPr>
        <w:pStyle w:val="null3"/>
        <w:spacing w:before="150"/>
        <w:jc w:val="center"/>
      </w:pPr>
      <w:r>
        <w:rPr>
          <w:sz w:val="24"/>
          <w:color w:val="000000"/>
        </w:rPr>
        <w:t>填报单位（盖章）：</w:t>
      </w:r>
      <w:r>
        <w:rPr>
          <w:sz w:val="52"/>
          <w:color w:val="000000"/>
        </w:rPr>
        <w:t xml:space="preserve">   </w:t>
      </w:r>
      <w:r>
        <w:rPr>
          <w:sz w:val="24"/>
          <w:color w:val="000000"/>
        </w:rPr>
        <w:t>被考评单位：</w:t>
      </w:r>
      <w:r>
        <w:rPr>
          <w:sz w:val="24"/>
          <w:color w:val="000000"/>
        </w:rPr>
        <w:t xml:space="preserve">        </w:t>
      </w:r>
      <w:r>
        <w:rPr>
          <w:sz w:val="24"/>
          <w:color w:val="000000"/>
        </w:rPr>
        <w:t>年</w:t>
      </w:r>
      <w:r>
        <w:rPr>
          <w:sz w:val="24"/>
          <w:color w:val="000000"/>
        </w:rPr>
        <w:t>第</w:t>
      </w:r>
      <w:r>
        <w:rPr>
          <w:sz w:val="52"/>
          <w:color w:val="000000"/>
        </w:rPr>
        <w:t xml:space="preserve">   </w:t>
      </w:r>
      <w:r>
        <w:rPr>
          <w:sz w:val="24"/>
          <w:color w:val="000000"/>
        </w:rPr>
        <w:t>季度</w:t>
      </w:r>
    </w:p>
    <w:tbl>
      <w:tblPr>
        <w:tblW w:w="0" w:type="auto"/>
        <w:tblBorders>
          <w:top w:val="none" w:color="000000" w:sz="4"/>
          <w:left w:val="none" w:color="000000" w:sz="4"/>
          <w:bottom w:val="none" w:color="000000" w:sz="4"/>
          <w:right w:val="none" w:color="000000" w:sz="4"/>
          <w:insideH w:val="none"/>
          <w:insideV w:val="none"/>
        </w:tblBorders>
      </w:tblPr>
      <w:tblGrid>
        <w:gridCol w:w="840"/>
        <w:gridCol w:w="3525"/>
        <w:gridCol w:w="2145"/>
        <w:gridCol w:w="1740"/>
      </w:tblGrid>
      <w:tr>
        <w:tc>
          <w:tcPr>
            <w:tcW w:type="dxa" w:w="8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4"/>
                <w:b/>
              </w:rPr>
              <w:t>编号</w:t>
            </w:r>
          </w:p>
        </w:tc>
        <w:tc>
          <w:tcPr>
            <w:tcW w:type="dxa" w:w="35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4"/>
                <w:b/>
              </w:rPr>
              <w:t>考评项目</w:t>
            </w:r>
          </w:p>
        </w:tc>
        <w:tc>
          <w:tcPr>
            <w:tcW w:type="dxa" w:w="21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4"/>
                <w:b/>
              </w:rPr>
              <w:t>扣分标准</w:t>
            </w:r>
          </w:p>
        </w:tc>
        <w:tc>
          <w:tcPr>
            <w:tcW w:type="dxa" w:w="17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4"/>
                <w:b/>
              </w:rPr>
              <w:t>本期扣分</w:t>
            </w:r>
          </w:p>
        </w:tc>
      </w:tr>
      <w:tr>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4"/>
                <w:b/>
              </w:rPr>
              <w:t>2-1</w:t>
            </w:r>
          </w:p>
        </w:tc>
        <w:tc>
          <w:tcPr>
            <w:tcW w:type="dxa" w:w="3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6"/>
            </w:pPr>
            <w:r>
              <w:rPr>
                <w:sz w:val="24"/>
              </w:rPr>
              <w:t>每标段每月放置</w:t>
            </w:r>
            <w:r>
              <w:rPr>
                <w:sz w:val="24"/>
              </w:rPr>
              <w:t>40个鼠笼，利用笼夜法进行鼠密度监测，密度不超出5%。</w:t>
            </w:r>
          </w:p>
        </w:tc>
        <w:tc>
          <w:tcPr>
            <w:tcW w:type="dxa" w:w="2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7"/>
            </w:pPr>
            <w:r>
              <w:rPr>
                <w:sz w:val="24"/>
              </w:rPr>
              <w:t>每季度平均鼠密度超过</w:t>
            </w:r>
            <w:r>
              <w:rPr>
                <w:sz w:val="24"/>
              </w:rPr>
              <w:t>5%,每超2.5%扣2分。</w:t>
            </w:r>
          </w:p>
        </w:tc>
        <w:tc>
          <w:tcPr>
            <w:tcW w:type="dxa" w:w="1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2-2</w:t>
            </w:r>
          </w:p>
        </w:tc>
        <w:tc>
          <w:tcPr>
            <w:tcW w:type="dxa" w:w="3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4"/>
              </w:rPr>
              <w:t>每标段监测外环境累计</w:t>
            </w:r>
            <w:r>
              <w:rPr>
                <w:sz w:val="24"/>
              </w:rPr>
              <w:t>50户（户外每100㎡定义为1 户，以省疾控方案为准）各类积水及蚊幼虫阳性积水，计算布雷图指数不超过10。</w:t>
            </w:r>
          </w:p>
        </w:tc>
        <w:tc>
          <w:tcPr>
            <w:tcW w:type="dxa" w:w="2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7"/>
            </w:pPr>
            <w:r>
              <w:rPr>
                <w:sz w:val="24"/>
              </w:rPr>
              <w:t>布雷图指数超过</w:t>
            </w:r>
            <w:r>
              <w:rPr>
                <w:sz w:val="24"/>
              </w:rPr>
              <w:t>10，每超2扣 2分。</w:t>
            </w:r>
          </w:p>
        </w:tc>
        <w:tc>
          <w:tcPr>
            <w:tcW w:type="dxa" w:w="1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2-3</w:t>
            </w:r>
          </w:p>
        </w:tc>
        <w:tc>
          <w:tcPr>
            <w:tcW w:type="dxa" w:w="3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4"/>
              </w:rPr>
              <w:t>每标段每月放置</w:t>
            </w:r>
            <w:r>
              <w:rPr>
                <w:sz w:val="24"/>
              </w:rPr>
              <w:t>3盏诱蚊灯监测蚊密度，蚊密度不超过15只/盏。</w:t>
            </w:r>
          </w:p>
        </w:tc>
        <w:tc>
          <w:tcPr>
            <w:tcW w:type="dxa" w:w="2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7"/>
            </w:pPr>
            <w:r>
              <w:rPr>
                <w:sz w:val="24"/>
              </w:rPr>
              <w:t>每季度平均蚊密度超过</w:t>
            </w:r>
            <w:r>
              <w:rPr>
                <w:sz w:val="24"/>
              </w:rPr>
              <w:t>15只/盏扣2分，每超过5只扣2分。</w:t>
            </w:r>
          </w:p>
        </w:tc>
        <w:tc>
          <w:tcPr>
            <w:tcW w:type="dxa" w:w="1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2-4</w:t>
            </w:r>
          </w:p>
        </w:tc>
        <w:tc>
          <w:tcPr>
            <w:tcW w:type="dxa" w:w="3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4"/>
              </w:rPr>
              <w:t>每标段每季度进行笼诱法监测蝇密度，蝇密度不超过</w:t>
            </w:r>
            <w:r>
              <w:rPr>
                <w:sz w:val="24"/>
              </w:rPr>
              <w:t>3只/笼。</w:t>
            </w:r>
          </w:p>
        </w:tc>
        <w:tc>
          <w:tcPr>
            <w:tcW w:type="dxa" w:w="2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7"/>
            </w:pPr>
            <w:r>
              <w:rPr>
                <w:sz w:val="24"/>
              </w:rPr>
              <w:t>蝇密度超过</w:t>
            </w:r>
            <w:r>
              <w:rPr>
                <w:sz w:val="24"/>
              </w:rPr>
              <w:t>3只/笼，每超1只扣2分。</w:t>
            </w:r>
          </w:p>
        </w:tc>
        <w:tc>
          <w:tcPr>
            <w:tcW w:type="dxa" w:w="1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2-5</w:t>
            </w:r>
          </w:p>
        </w:tc>
        <w:tc>
          <w:tcPr>
            <w:tcW w:type="dxa" w:w="3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4"/>
              </w:rPr>
              <w:t>抽查每标段的下水道口、沙井、化粪池，蟑螂成（若）虫阳性率不超过</w:t>
            </w:r>
            <w:r>
              <w:rPr>
                <w:sz w:val="24"/>
              </w:rPr>
              <w:t>3%。</w:t>
            </w:r>
          </w:p>
        </w:tc>
        <w:tc>
          <w:tcPr>
            <w:tcW w:type="dxa" w:w="2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7"/>
            </w:pPr>
            <w:r>
              <w:rPr>
                <w:sz w:val="24"/>
              </w:rPr>
              <w:t>阳性率超过</w:t>
            </w:r>
            <w:r>
              <w:rPr>
                <w:sz w:val="24"/>
              </w:rPr>
              <w:t>3%，每超1%扣2分。</w:t>
            </w:r>
          </w:p>
        </w:tc>
        <w:tc>
          <w:tcPr>
            <w:tcW w:type="dxa" w:w="1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扣分合计</w:t>
            </w:r>
          </w:p>
        </w:tc>
        <w:tc>
          <w:tcPr>
            <w:tcW w:type="dxa" w:w="2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4"/>
              </w:rPr>
              <w:t>——</w:t>
            </w:r>
          </w:p>
        </w:tc>
        <w:tc>
          <w:tcPr>
            <w:tcW w:type="dxa" w:w="1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得</w:t>
            </w:r>
            <w:r>
              <w:rPr>
                <w:sz w:val="24"/>
                <w:b/>
              </w:rPr>
              <w:t>分</w:t>
            </w:r>
          </w:p>
        </w:tc>
        <w:tc>
          <w:tcPr>
            <w:tcW w:type="dxa" w:w="2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4"/>
              </w:rPr>
              <w:t>——</w:t>
            </w:r>
          </w:p>
        </w:tc>
        <w:tc>
          <w:tcPr>
            <w:tcW w:type="dxa" w:w="1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4"/>
        </w:rPr>
        <w:t>注：</w:t>
      </w:r>
      <w:r>
        <w:rPr>
          <w:sz w:val="24"/>
        </w:rPr>
        <w:t>1. 本项目满分100分（占总考评分的20%）</w:t>
      </w:r>
    </w:p>
    <w:p>
      <w:pPr>
        <w:pStyle w:val="null3"/>
        <w:ind w:left="-135" w:firstLine="480"/>
        <w:jc w:val="left"/>
      </w:pPr>
      <w:r>
        <w:rPr>
          <w:sz w:val="24"/>
        </w:rPr>
        <w:t>2. 四害</w:t>
      </w:r>
      <w:r>
        <w:rPr>
          <w:sz w:val="24"/>
        </w:rPr>
        <w:t>中，鼠、蚊、蝇、蟑</w:t>
      </w:r>
      <w:r>
        <w:rPr>
          <w:sz w:val="24"/>
        </w:rPr>
        <w:t>各占</w:t>
      </w:r>
      <w:r>
        <w:rPr>
          <w:sz w:val="24"/>
        </w:rPr>
        <w:t>25分，扣完为止。</w:t>
      </w:r>
    </w:p>
    <w:p>
      <w:pPr>
        <w:pStyle w:val="null3"/>
        <w:ind w:left="-135" w:firstLine="480"/>
        <w:jc w:val="left"/>
      </w:pPr>
      <w:r>
        <w:rPr>
          <w:sz w:val="24"/>
        </w:rPr>
        <w:t>3. 鼠密度(%)=捕鼠总数/有效笼总数×100%</w:t>
      </w:r>
    </w:p>
    <w:p>
      <w:pPr>
        <w:pStyle w:val="null3"/>
        <w:ind w:left="-135" w:firstLine="480"/>
        <w:jc w:val="left"/>
      </w:pPr>
      <w:r>
        <w:rPr>
          <w:sz w:val="24"/>
        </w:rPr>
        <w:t>4.</w:t>
      </w:r>
      <w:r>
        <w:rPr>
          <w:sz w:val="24"/>
        </w:rPr>
        <w:t>布雷图指数（</w:t>
      </w:r>
      <w:r>
        <w:rPr>
          <w:sz w:val="24"/>
        </w:rPr>
        <w:t>BI）=合计阳性容器数/调查户数×100</w:t>
      </w:r>
    </w:p>
    <w:p>
      <w:pPr>
        <w:pStyle w:val="null3"/>
        <w:ind w:left="-135" w:firstLine="480"/>
        <w:jc w:val="left"/>
      </w:pPr>
      <w:r>
        <w:rPr>
          <w:sz w:val="24"/>
        </w:rPr>
        <w:t>5.</w:t>
      </w:r>
      <w:r>
        <w:rPr>
          <w:sz w:val="24"/>
        </w:rPr>
        <w:t>成蚊密度（只</w:t>
      </w:r>
      <w:r>
        <w:rPr>
          <w:sz w:val="24"/>
        </w:rPr>
        <w:t>/盏）=捕获蚊虫数（只）/总灯数（盏）×100%</w:t>
      </w:r>
    </w:p>
    <w:p>
      <w:pPr>
        <w:pStyle w:val="null3"/>
        <w:ind w:left="-135" w:firstLine="480"/>
        <w:jc w:val="left"/>
      </w:pPr>
      <w:r>
        <w:rPr>
          <w:sz w:val="24"/>
        </w:rPr>
        <w:t>6.</w:t>
      </w:r>
      <w:r>
        <w:rPr>
          <w:sz w:val="24"/>
        </w:rPr>
        <w:t>成蝇密度（只</w:t>
      </w:r>
      <w:r>
        <w:rPr>
          <w:sz w:val="24"/>
        </w:rPr>
        <w:t>/笼）=捕蝇总数（只）/蝇笼总数×100%</w:t>
      </w:r>
    </w:p>
    <w:p>
      <w:pPr>
        <w:pStyle w:val="null3"/>
        <w:ind w:left="-135" w:firstLine="480"/>
        <w:jc w:val="left"/>
      </w:pPr>
      <w:r>
        <w:rPr>
          <w:sz w:val="24"/>
        </w:rPr>
        <w:t>7.</w:t>
      </w:r>
      <w:r>
        <w:rPr>
          <w:sz w:val="24"/>
        </w:rPr>
        <w:t>蟑螂成（若）虫阳性率</w:t>
      </w:r>
      <w:r>
        <w:rPr>
          <w:sz w:val="24"/>
        </w:rPr>
        <w:t>=阳性处数（处）/检查处数（处）×100%</w:t>
      </w:r>
    </w:p>
    <w:p>
      <w:pPr>
        <w:pStyle w:val="null3"/>
        <w:ind w:left="-135"/>
        <w:jc w:val="left"/>
      </w:pPr>
      <w:r>
        <w:rPr>
          <w:sz w:val="24"/>
          <w:b/>
          <w:color w:val="000000"/>
        </w:rPr>
        <w:t>高明区中心城区</w:t>
      </w:r>
      <w:r>
        <w:rPr>
          <w:sz w:val="24"/>
          <w:b/>
          <w:color w:val="000000"/>
        </w:rPr>
        <w:t>核心</w:t>
      </w:r>
      <w:r>
        <w:rPr>
          <w:sz w:val="24"/>
          <w:b/>
          <w:color w:val="000000"/>
        </w:rPr>
        <w:t>区</w:t>
      </w:r>
      <w:r>
        <w:rPr>
          <w:sz w:val="24"/>
          <w:b/>
          <w:color w:val="000000"/>
        </w:rPr>
        <w:t>公共外环境除</w:t>
      </w:r>
      <w:r>
        <w:rPr>
          <w:sz w:val="24"/>
          <w:b/>
          <w:color w:val="000000"/>
        </w:rPr>
        <w:t>“四害”承包服务质量考评标准</w:t>
      </w:r>
    </w:p>
    <w:p>
      <w:pPr>
        <w:pStyle w:val="null3"/>
        <w:ind w:firstLine="482"/>
        <w:jc w:val="center"/>
      </w:pPr>
      <w:r>
        <w:rPr>
          <w:sz w:val="24"/>
          <w:b/>
          <w:color w:val="000000"/>
        </w:rPr>
        <w:t>（</w:t>
      </w:r>
      <w:r>
        <w:rPr>
          <w:sz w:val="24"/>
          <w:b/>
          <w:color w:val="000000"/>
        </w:rPr>
        <w:t>甲方</w:t>
      </w:r>
      <w:r>
        <w:rPr>
          <w:sz w:val="24"/>
          <w:b/>
          <w:color w:val="000000"/>
        </w:rPr>
        <w:t>综合考评部分）</w:t>
      </w:r>
    </w:p>
    <w:p>
      <w:pPr>
        <w:pStyle w:val="null3"/>
        <w:ind w:firstLine="480"/>
        <w:jc w:val="both"/>
      </w:pPr>
      <w:r>
        <w:rPr>
          <w:sz w:val="24"/>
          <w:color w:val="000000"/>
        </w:rPr>
        <w:t>填报单位：</w:t>
      </w:r>
      <w:r>
        <w:rPr>
          <w:sz w:val="52"/>
          <w:color w:val="000000"/>
        </w:rPr>
        <w:t xml:space="preserve">      </w:t>
      </w:r>
      <w:r>
        <w:rPr>
          <w:sz w:val="24"/>
          <w:color w:val="000000"/>
        </w:rPr>
        <w:t>被考评单位：</w:t>
      </w:r>
      <w:r>
        <w:rPr>
          <w:sz w:val="24"/>
          <w:color w:val="000000"/>
        </w:rPr>
        <w:t xml:space="preserve">           </w:t>
      </w:r>
      <w:r>
        <w:rPr>
          <w:sz w:val="24"/>
          <w:color w:val="000000"/>
        </w:rPr>
        <w:t>年</w:t>
      </w:r>
      <w:r>
        <w:rPr>
          <w:sz w:val="24"/>
          <w:color w:val="000000"/>
        </w:rPr>
        <w:t>第</w:t>
      </w:r>
      <w:r>
        <w:rPr>
          <w:sz w:val="52"/>
          <w:color w:val="000000"/>
        </w:rPr>
        <w:t xml:space="preserve">   </w:t>
      </w:r>
      <w:r>
        <w:rPr>
          <w:sz w:val="24"/>
          <w:color w:val="000000"/>
        </w:rPr>
        <w:t>季度</w:t>
      </w:r>
    </w:p>
    <w:tbl>
      <w:tblPr>
        <w:tblW w:w="0" w:type="auto"/>
        <w:tblBorders>
          <w:top w:val="none" w:color="000000" w:sz="4"/>
          <w:left w:val="none" w:color="000000" w:sz="4"/>
          <w:bottom w:val="none" w:color="000000" w:sz="4"/>
          <w:right w:val="none" w:color="000000" w:sz="4"/>
          <w:insideH w:val="none"/>
          <w:insideV w:val="none"/>
        </w:tblBorders>
      </w:tblPr>
      <w:tblGrid>
        <w:gridCol w:w="825"/>
        <w:gridCol w:w="2625"/>
        <w:gridCol w:w="3060"/>
        <w:gridCol w:w="1755"/>
      </w:tblGrid>
      <w:tr>
        <w:tc>
          <w:tcPr>
            <w:tcW w:type="dxa" w:w="8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编号</w:t>
            </w:r>
          </w:p>
        </w:tc>
        <w:tc>
          <w:tcPr>
            <w:tcW w:type="dxa" w:w="26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4"/>
                <w:b/>
              </w:rPr>
              <w:t>考评项目</w:t>
            </w:r>
          </w:p>
        </w:tc>
        <w:tc>
          <w:tcPr>
            <w:tcW w:type="dxa" w:w="30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4"/>
                <w:b/>
              </w:rPr>
              <w:t>扣分标准</w:t>
            </w:r>
          </w:p>
        </w:tc>
        <w:tc>
          <w:tcPr>
            <w:tcW w:type="dxa" w:w="17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本期扣分</w:t>
            </w: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4"/>
                <w:b/>
              </w:rPr>
              <w:t>3-1</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合法使用灭鼠药物。</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发现使用国家禁用的杀鼠剂每次扣</w:t>
            </w:r>
            <w:r>
              <w:rPr>
                <w:sz w:val="24"/>
              </w:rPr>
              <w:t>20分。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3-2</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按规定使用除</w:t>
            </w:r>
            <w:r>
              <w:rPr>
                <w:sz w:val="24"/>
              </w:rPr>
              <w:t>“四害”药物。</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发现使用假冒、伪劣、过期的灭鼠、灭蚊、灭蝇、灭蟑螂药物，每次扣</w:t>
            </w:r>
            <w:r>
              <w:rPr>
                <w:sz w:val="24"/>
              </w:rPr>
              <w:t>10分；没有执行甲方的用药要求的，每次扣10分。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3-3</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除</w:t>
            </w:r>
            <w:r>
              <w:rPr>
                <w:sz w:val="24"/>
              </w:rPr>
              <w:t>“四害”药物保管完善，不遗失。</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遗失除</w:t>
            </w:r>
            <w:r>
              <w:rPr>
                <w:sz w:val="24"/>
              </w:rPr>
              <w:t>“四害”药物，每次扣10分。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3-4</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灭鼠</w:t>
            </w:r>
            <w:r>
              <w:rPr>
                <w:sz w:val="24"/>
              </w:rPr>
              <w:t>屋设置规范，</w:t>
            </w:r>
            <w:r>
              <w:rPr>
                <w:sz w:val="24"/>
              </w:rPr>
              <w:t>毒饵投放点多、量饱和。</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灭鼠屋</w:t>
            </w:r>
            <w:r>
              <w:rPr>
                <w:sz w:val="24"/>
              </w:rPr>
              <w:t>及其警示标志</w:t>
            </w:r>
            <w:r>
              <w:rPr>
                <w:sz w:val="24"/>
              </w:rPr>
              <w:t>设置不规范、</w:t>
            </w:r>
            <w:r>
              <w:rPr>
                <w:sz w:val="24"/>
              </w:rPr>
              <w:t>破损或缺失、</w:t>
            </w:r>
            <w:r>
              <w:rPr>
                <w:sz w:val="24"/>
              </w:rPr>
              <w:t>灭鼠毒饵投放、补药不及时，药量不饱和，或出现霉变、出芽、新旧混放等情况的，每处扣</w:t>
            </w:r>
            <w:r>
              <w:rPr>
                <w:sz w:val="24"/>
              </w:rPr>
              <w:t>2分。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3-5</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下水道进水口蚊虫控制措施落实</w:t>
            </w:r>
            <w:r>
              <w:rPr>
                <w:sz w:val="24"/>
              </w:rPr>
              <w:t>,不漏网。</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发现下水道进水口未吊放缓释体或缓释体失效的，每处扣</w:t>
            </w:r>
            <w:r>
              <w:rPr>
                <w:sz w:val="24"/>
              </w:rPr>
              <w:t>2分。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3-6</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每月统一开展除</w:t>
            </w:r>
            <w:r>
              <w:rPr>
                <w:sz w:val="24"/>
              </w:rPr>
              <w:t>“四害”消杀行动，除天气原因外不得间断。</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非天气原因中途间断统一行动半天或以上，经查实每次扣</w:t>
            </w:r>
            <w:r>
              <w:rPr>
                <w:sz w:val="24"/>
              </w:rPr>
              <w:t>5分。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3-7</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开展施药行动出动足够人力、器械、车辆（出动的</w:t>
            </w:r>
            <w:r>
              <w:rPr>
                <w:sz w:val="24"/>
              </w:rPr>
              <w:t>施</w:t>
            </w:r>
            <w:r>
              <w:rPr>
                <w:sz w:val="24"/>
              </w:rPr>
              <w:t>药</w:t>
            </w:r>
            <w:r>
              <w:rPr>
                <w:sz w:val="24"/>
              </w:rPr>
              <w:t>人员</w:t>
            </w:r>
            <w:r>
              <w:rPr>
                <w:sz w:val="24"/>
              </w:rPr>
              <w:t>、器械、</w:t>
            </w:r>
            <w:r>
              <w:rPr>
                <w:sz w:val="24"/>
              </w:rPr>
              <w:t>车辆必须与投标承诺相符）。</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不符合要求的每项每次扣</w:t>
            </w:r>
            <w:r>
              <w:rPr>
                <w:sz w:val="24"/>
              </w:rPr>
              <w:t>5</w:t>
            </w:r>
            <w:r>
              <w:rPr>
                <w:sz w:val="24"/>
              </w:rPr>
              <w:t>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3-8</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施药注意个人安全防护，穿统一工作服，戴口罩和手套，持证上岗。</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施药过程不做好个人防护或不持证上岗的，每人次扣</w:t>
            </w:r>
            <w:r>
              <w:rPr>
                <w:sz w:val="24"/>
              </w:rPr>
              <w:t>2分。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3-9</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施药剩余的药物和药物包装容器、材料回收集中处理，不随地遗弃。</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发现随处遗弃杀虫药物或药物包装容器（材料）的，每次扣</w:t>
            </w:r>
            <w:r>
              <w:rPr>
                <w:sz w:val="24"/>
              </w:rPr>
              <w:t>2分。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3-10</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不在鱼塘、与养鱼有关的水体喷洒、倾倒杀虫剂和清洗喷雾工具、用具。</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发现在鱼塘或与养鱼有关的水体喷洒、倾倒杀虫剂或清洗喷雾工具、用具；或造成与群众发生矛盾或导致第三方经济损失，由乙方负责，每次扣</w:t>
            </w:r>
            <w:r>
              <w:rPr>
                <w:sz w:val="24"/>
              </w:rPr>
              <w:t>2分。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3-11</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4"/>
              </w:rPr>
              <w:t>设消杀工作登记簿，对每次开展统一消杀行动进行记录并有接受施药区域的</w:t>
            </w:r>
            <w:r>
              <w:rPr>
                <w:sz w:val="24"/>
              </w:rPr>
              <w:t>住宅区、单位、</w:t>
            </w:r>
            <w:r>
              <w:rPr>
                <w:sz w:val="24"/>
              </w:rPr>
              <w:t>村</w:t>
            </w:r>
            <w:r>
              <w:rPr>
                <w:sz w:val="24"/>
              </w:rPr>
              <w:t>居见证人签名确认。消杀记录表</w:t>
            </w:r>
            <w:r>
              <w:rPr>
                <w:sz w:val="24"/>
              </w:rPr>
              <w:t>按月装订成册，随时备查。</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4"/>
              </w:rPr>
              <w:t>开展消杀行动没有做好记录或没有相关见证人</w:t>
            </w:r>
            <w:r>
              <w:rPr>
                <w:sz w:val="24"/>
              </w:rPr>
              <w:t>签名确认的，每漏一个单位（小区）</w:t>
            </w:r>
            <w:r>
              <w:rPr>
                <w:sz w:val="24"/>
              </w:rPr>
              <w:t>扣</w:t>
            </w:r>
            <w:r>
              <w:rPr>
                <w:sz w:val="24"/>
              </w:rPr>
              <w:t>2</w:t>
            </w:r>
            <w:r>
              <w:rPr>
                <w:sz w:val="24"/>
              </w:rPr>
              <w:t>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3-12</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4"/>
              </w:rPr>
              <w:t>每周检查处理小积水等</w:t>
            </w:r>
            <w:r>
              <w:rPr>
                <w:sz w:val="24"/>
              </w:rPr>
              <w:t>“四害”孳生地，</w:t>
            </w:r>
            <w:r>
              <w:rPr>
                <w:sz w:val="24"/>
              </w:rPr>
              <w:t>有记录。</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不按规定时间检查或没有蚊蝇孳生地检查记录、</w:t>
            </w:r>
            <w:r>
              <w:rPr>
                <w:sz w:val="24"/>
              </w:rPr>
              <w:t>记录不完整的</w:t>
            </w:r>
            <w:r>
              <w:rPr>
                <w:sz w:val="24"/>
              </w:rPr>
              <w:t>，每次扣</w:t>
            </w:r>
            <w:r>
              <w:rPr>
                <w:sz w:val="24"/>
              </w:rPr>
              <w:t>5分。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3-13</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4"/>
              </w:rPr>
              <w:t>按要求开展鼠、蝇、蚊、蟑螂密度监测工作，有监测记录和统计。每季度</w:t>
            </w:r>
            <w:r>
              <w:rPr>
                <w:sz w:val="24"/>
              </w:rPr>
              <w:t>10号前将上一季度的“四害”密度监测统计表、除“四害”用药统计表书面报甲方。</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4"/>
              </w:rPr>
              <w:t>不按时将有关监测统计表、用药统计表上报或上报资料不真实不完整的，每次扣</w:t>
            </w:r>
            <w:r>
              <w:rPr>
                <w:sz w:val="24"/>
              </w:rPr>
              <w:t>5分。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3-14</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除</w:t>
            </w:r>
            <w:r>
              <w:rPr>
                <w:sz w:val="24"/>
              </w:rPr>
              <w:t>“四害”各项资料档案规范、整齐，真实可靠。纸质资料要有专柜保存；有关工作记录表、报表、现场工作相片等电子资料要有电脑保存，随时备查。</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4"/>
              </w:rPr>
              <w:t>除</w:t>
            </w:r>
            <w:r>
              <w:rPr>
                <w:sz w:val="24"/>
              </w:rPr>
              <w:t>“四害”资料档案不规范、没有用专柜保存，</w:t>
            </w:r>
            <w:r>
              <w:rPr>
                <w:sz w:val="24"/>
              </w:rPr>
              <w:t>每次扣</w:t>
            </w:r>
            <w:r>
              <w:rPr>
                <w:sz w:val="24"/>
              </w:rPr>
              <w:t>5分。抽查现场工作相片未能提供的，每次扣</w:t>
            </w:r>
            <w:r>
              <w:rPr>
                <w:sz w:val="24"/>
              </w:rPr>
              <w:t>5分。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3-15</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日常群众投诉。</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4"/>
              </w:rPr>
              <w:t>群众通过各种渠道投诉</w:t>
            </w:r>
            <w:r>
              <w:rPr>
                <w:sz w:val="24"/>
              </w:rPr>
              <w:t>除</w:t>
            </w:r>
            <w:r>
              <w:rPr>
                <w:sz w:val="24"/>
              </w:rPr>
              <w:t>“</w:t>
            </w:r>
            <w:r>
              <w:rPr>
                <w:sz w:val="24"/>
              </w:rPr>
              <w:t>四害</w:t>
            </w:r>
            <w:r>
              <w:rPr>
                <w:sz w:val="24"/>
              </w:rPr>
              <w:t>”服务质量差或“四害”密度超标的情况，经查属乙方责任的，每宗投诉扣3分。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3-16</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投诉处理及回复。</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4"/>
              </w:rPr>
              <w:t>对有关除</w:t>
            </w:r>
            <w:r>
              <w:rPr>
                <w:sz w:val="24"/>
              </w:rPr>
              <w:t>“四害”投诉，乙方有责而不及时落实</w:t>
            </w:r>
            <w:r>
              <w:rPr>
                <w:sz w:val="24"/>
              </w:rPr>
              <w:t>处理，或没有在规定时限</w:t>
            </w:r>
            <w:r>
              <w:rPr>
                <w:sz w:val="24"/>
              </w:rPr>
              <w:t>内回复处理情况的，</w:t>
            </w:r>
            <w:r>
              <w:rPr>
                <w:sz w:val="24"/>
              </w:rPr>
              <w:t>经查实每宗再扣</w:t>
            </w:r>
            <w:r>
              <w:rPr>
                <w:sz w:val="24"/>
              </w:rPr>
              <w:t>3分。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3-17</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承包服务质量日常检查。</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4"/>
              </w:rPr>
              <w:t>甲方</w:t>
            </w:r>
            <w:r>
              <w:rPr>
                <w:sz w:val="24"/>
              </w:rPr>
              <w:t>日常</w:t>
            </w:r>
            <w:r>
              <w:rPr>
                <w:sz w:val="24"/>
              </w:rPr>
              <w:t>对承包质量进行现场检查，如</w:t>
            </w:r>
            <w:r>
              <w:rPr>
                <w:sz w:val="24"/>
              </w:rPr>
              <w:t>发现</w:t>
            </w:r>
            <w:r>
              <w:rPr>
                <w:sz w:val="24"/>
              </w:rPr>
              <w:t>外环境</w:t>
            </w:r>
            <w:r>
              <w:rPr>
                <w:sz w:val="24"/>
              </w:rPr>
              <w:t>鼠迹、</w:t>
            </w:r>
            <w:r>
              <w:rPr>
                <w:sz w:val="24"/>
              </w:rPr>
              <w:t>蚊媒阳性</w:t>
            </w:r>
            <w:r>
              <w:rPr>
                <w:sz w:val="24"/>
              </w:rPr>
              <w:t>积水、</w:t>
            </w:r>
            <w:r>
              <w:rPr>
                <w:sz w:val="24"/>
              </w:rPr>
              <w:t>蝇类阳性孳生地、蟑迹</w:t>
            </w:r>
            <w:r>
              <w:rPr>
                <w:sz w:val="24"/>
              </w:rPr>
              <w:t>等情况，每处扣</w:t>
            </w:r>
            <w:r>
              <w:rPr>
                <w:sz w:val="24"/>
              </w:rPr>
              <w:t>2</w:t>
            </w:r>
            <w:r>
              <w:rPr>
                <w:sz w:val="24"/>
              </w:rPr>
              <w:t>分。</w:t>
            </w:r>
          </w:p>
          <w:p>
            <w:pPr>
              <w:pStyle w:val="null3"/>
              <w:ind w:left="105" w:right="-15"/>
              <w:jc w:val="both"/>
            </w:pPr>
            <w:r>
              <w:rPr>
                <w:sz w:val="24"/>
              </w:rPr>
              <w:t>如发现活鼠每</w:t>
            </w:r>
            <w:r>
              <w:rPr>
                <w:sz w:val="24"/>
              </w:rPr>
              <w:t>只</w:t>
            </w:r>
            <w:r>
              <w:rPr>
                <w:sz w:val="24"/>
              </w:rPr>
              <w:t>扣</w:t>
            </w:r>
            <w:r>
              <w:rPr>
                <w:sz w:val="24"/>
              </w:rPr>
              <w:t>5分。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3-18</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4"/>
              </w:rPr>
              <w:t>对涉及除</w:t>
            </w:r>
            <w:r>
              <w:rPr>
                <w:sz w:val="24"/>
              </w:rPr>
              <w:t>“四害”的各项检查</w:t>
            </w:r>
            <w:r>
              <w:rPr>
                <w:sz w:val="24"/>
              </w:rPr>
              <w:t>（</w:t>
            </w:r>
            <w:r>
              <w:rPr>
                <w:sz w:val="24"/>
              </w:rPr>
              <w:t>如国家卫生城市复审、除</w:t>
            </w:r>
            <w:r>
              <w:rPr>
                <w:sz w:val="24"/>
              </w:rPr>
              <w:t>“四害”</w:t>
            </w:r>
            <w:r>
              <w:rPr>
                <w:sz w:val="24"/>
              </w:rPr>
              <w:t>评审</w:t>
            </w:r>
            <w:r>
              <w:rPr>
                <w:sz w:val="24"/>
              </w:rPr>
              <w:t>、</w:t>
            </w:r>
            <w:r>
              <w:rPr>
                <w:sz w:val="24"/>
              </w:rPr>
              <w:t>“创文”、城</w:t>
            </w:r>
            <w:r>
              <w:rPr>
                <w:sz w:val="24"/>
              </w:rPr>
              <w:t>市管理考评检查等</w:t>
            </w:r>
            <w:r>
              <w:rPr>
                <w:sz w:val="24"/>
              </w:rPr>
              <w:t>），认真做好有关迎检工</w:t>
            </w:r>
            <w:r>
              <w:rPr>
                <w:sz w:val="24"/>
              </w:rPr>
              <w:t>作。</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4"/>
              </w:rPr>
              <w:t>如被检出除</w:t>
            </w:r>
            <w:r>
              <w:rPr>
                <w:sz w:val="24"/>
              </w:rPr>
              <w:t>“四害”方面问题，或被通报要求整改，乙方</w:t>
            </w:r>
            <w:r>
              <w:rPr>
                <w:sz w:val="24"/>
              </w:rPr>
              <w:t>有责的，视严重程度</w:t>
            </w:r>
            <w:r>
              <w:rPr>
                <w:sz w:val="24"/>
              </w:rPr>
              <w:t>给予扣分</w:t>
            </w:r>
            <w:r>
              <w:rPr>
                <w:sz w:val="24"/>
              </w:rPr>
              <w:t>（其中，市级、省级、国家级通报分别</w:t>
            </w:r>
            <w:r>
              <w:rPr>
                <w:sz w:val="24"/>
              </w:rPr>
              <w:t>最高</w:t>
            </w:r>
            <w:r>
              <w:rPr>
                <w:sz w:val="24"/>
              </w:rPr>
              <w:t>扣</w:t>
            </w:r>
            <w:r>
              <w:rPr>
                <w:sz w:val="24"/>
              </w:rPr>
              <w:t>10分、20分、30分）</w:t>
            </w:r>
            <w:r>
              <w:rPr>
                <w:sz w:val="24"/>
              </w:rPr>
              <w:t>。</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3-19</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4"/>
              </w:rPr>
              <w:t>填报各类工作报表。</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4"/>
              </w:rPr>
              <w:t>不按时或不按</w:t>
            </w:r>
            <w:r>
              <w:rPr>
                <w:sz w:val="24"/>
              </w:rPr>
              <w:t>甲方</w:t>
            </w:r>
            <w:r>
              <w:rPr>
                <w:sz w:val="24"/>
              </w:rPr>
              <w:t>要求报送</w:t>
            </w:r>
            <w:r>
              <w:rPr>
                <w:sz w:val="24"/>
              </w:rPr>
              <w:t>工作报表</w:t>
            </w:r>
            <w:r>
              <w:rPr>
                <w:sz w:val="24"/>
              </w:rPr>
              <w:t>的，每次扣</w:t>
            </w:r>
            <w:r>
              <w:rPr>
                <w:sz w:val="24"/>
              </w:rPr>
              <w:t>3分。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w:t>
            </w:r>
            <w:r>
              <w:rPr>
                <w:sz w:val="24"/>
                <w:b/>
              </w:rPr>
              <w:t>20</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项目服务点的</w:t>
            </w:r>
            <w:r>
              <w:rPr>
                <w:sz w:val="24"/>
              </w:rPr>
              <w:t>办公室和</w:t>
            </w:r>
            <w:r>
              <w:rPr>
                <w:sz w:val="24"/>
              </w:rPr>
              <w:t>药械库房，要求分区合理，管理规范，防盗、消防等设施完善，</w:t>
            </w:r>
            <w:r>
              <w:rPr>
                <w:sz w:val="24"/>
              </w:rPr>
              <w:t>药械</w:t>
            </w:r>
            <w:r>
              <w:rPr>
                <w:sz w:val="24"/>
              </w:rPr>
              <w:t>密封储备、出入库登记以及定期检修等工作措施落实到位，无明显的药物气味，</w:t>
            </w:r>
            <w:r>
              <w:rPr>
                <w:sz w:val="24"/>
              </w:rPr>
              <w:t>不对附近居民造成影响</w:t>
            </w:r>
            <w:r>
              <w:rPr>
                <w:sz w:val="24"/>
              </w:rPr>
              <w:t>。</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现场检查发现</w:t>
            </w:r>
            <w:r>
              <w:rPr>
                <w:sz w:val="24"/>
              </w:rPr>
              <w:t>办公室或</w:t>
            </w:r>
            <w:r>
              <w:rPr>
                <w:sz w:val="24"/>
              </w:rPr>
              <w:t>药械库房设置不符合要求或管理措施落实不到位的，每次扣</w:t>
            </w:r>
            <w:r>
              <w:rPr>
                <w:sz w:val="24"/>
              </w:rPr>
              <w:t>5分，并</w:t>
            </w:r>
            <w:r>
              <w:rPr>
                <w:sz w:val="24"/>
              </w:rPr>
              <w:t>要求在</w:t>
            </w:r>
            <w:r>
              <w:rPr>
                <w:sz w:val="24"/>
              </w:rPr>
              <w:t>15个自然日内完成整改，不按期整改或整改后仍不合格的，每次扣10分。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3-21</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常驻服务点的施工人员要求不少于</w:t>
            </w:r>
            <w:r>
              <w:rPr>
                <w:sz w:val="24"/>
              </w:rPr>
              <w:t>4人，且与投标提交资料相符。</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日常抽查发现常驻人员与</w:t>
            </w:r>
            <w:r>
              <w:rPr>
                <w:sz w:val="24"/>
              </w:rPr>
              <w:t>投标提交资料不相符的，每不相符人次扣</w:t>
            </w:r>
            <w:r>
              <w:rPr>
                <w:sz w:val="24"/>
              </w:rPr>
              <w:t>5分，如此类推。</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3-22</w:t>
            </w: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加分项目</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1、积极参加甲方组织开展的病媒生物防制宣传活动和志愿服务活动，每次加5分。</w:t>
            </w:r>
          </w:p>
          <w:p>
            <w:pPr>
              <w:pStyle w:val="null3"/>
              <w:jc w:val="both"/>
            </w:pPr>
            <w:r>
              <w:rPr>
                <w:sz w:val="24"/>
              </w:rPr>
              <w:t>2、为</w:t>
            </w:r>
            <w:r>
              <w:rPr>
                <w:sz w:val="24"/>
              </w:rPr>
              <w:t>政府有关部门</w:t>
            </w:r>
            <w:r>
              <w:rPr>
                <w:sz w:val="24"/>
              </w:rPr>
              <w:t>举办的大型户外现场</w:t>
            </w:r>
            <w:r>
              <w:rPr>
                <w:sz w:val="24"/>
              </w:rPr>
              <w:t>活动</w:t>
            </w:r>
            <w:r>
              <w:rPr>
                <w:sz w:val="24"/>
              </w:rPr>
              <w:t>协助提供病媒生物防控保障服务，每次加</w:t>
            </w:r>
            <w:r>
              <w:rPr>
                <w:sz w:val="24"/>
              </w:rPr>
              <w:t>5分。</w:t>
            </w: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扣分合计</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加</w:t>
            </w:r>
            <w:r>
              <w:rPr>
                <w:sz w:val="24"/>
                <w:b/>
              </w:rPr>
              <w:t>分合计</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得</w:t>
            </w:r>
            <w:r>
              <w:rPr>
                <w:sz w:val="24"/>
                <w:b/>
              </w:rPr>
              <w:t>分</w:t>
            </w:r>
          </w:p>
        </w:tc>
        <w:tc>
          <w:tcPr>
            <w:tcW w:type="dxa" w:w="3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4"/>
        </w:rPr>
        <w:t>注：本项目满分</w:t>
      </w:r>
      <w:r>
        <w:rPr>
          <w:sz w:val="24"/>
        </w:rPr>
        <w:t>100分（占总考评分的25%）。</w:t>
      </w:r>
    </w:p>
    <w:p>
      <w:pPr>
        <w:pStyle w:val="null3"/>
        <w:jc w:val="center"/>
      </w:pPr>
      <w:r>
        <w:rPr>
          <w:sz w:val="21"/>
          <w:b/>
        </w:rPr>
        <w:t xml:space="preserve">  </w:t>
      </w:r>
      <w:r>
        <w:rPr>
          <w:sz w:val="24"/>
          <w:b/>
        </w:rPr>
        <w:t>高明区中心城区</w:t>
      </w:r>
      <w:r>
        <w:rPr>
          <w:sz w:val="24"/>
          <w:b/>
        </w:rPr>
        <w:t>核心</w:t>
      </w:r>
      <w:r>
        <w:rPr>
          <w:sz w:val="24"/>
          <w:b/>
        </w:rPr>
        <w:t>区</w:t>
      </w:r>
      <w:r>
        <w:rPr>
          <w:sz w:val="24"/>
          <w:b/>
        </w:rPr>
        <w:t>公共外环境除</w:t>
      </w:r>
      <w:r>
        <w:rPr>
          <w:sz w:val="24"/>
          <w:b/>
        </w:rPr>
        <w:t>“</w:t>
      </w:r>
      <w:r>
        <w:rPr>
          <w:sz w:val="24"/>
          <w:b/>
        </w:rPr>
        <w:t>四害</w:t>
      </w:r>
      <w:r>
        <w:rPr>
          <w:sz w:val="24"/>
          <w:b/>
        </w:rPr>
        <w:t>”</w:t>
      </w:r>
      <w:r>
        <w:rPr>
          <w:sz w:val="24"/>
          <w:b/>
        </w:rPr>
        <w:t>承包服务质量考评标准（第三方专业考评部分）</w:t>
      </w:r>
    </w:p>
    <w:p>
      <w:pPr>
        <w:pStyle w:val="null3"/>
        <w:ind w:left="300"/>
        <w:jc w:val="center"/>
      </w:pPr>
      <w:r>
        <w:rPr>
          <w:sz w:val="24"/>
        </w:rPr>
        <w:t>填报单位（盖章）：</w:t>
      </w:r>
      <w:r>
        <w:rPr>
          <w:sz w:val="21"/>
        </w:rPr>
        <w:t xml:space="preserve">  </w:t>
      </w:r>
      <w:r>
        <w:rPr>
          <w:sz w:val="24"/>
        </w:rPr>
        <w:t>被考评单位：</w:t>
      </w:r>
      <w:r>
        <w:rPr>
          <w:sz w:val="24"/>
        </w:rPr>
        <w:t xml:space="preserve">        </w:t>
      </w:r>
      <w:r>
        <w:rPr>
          <w:sz w:val="24"/>
        </w:rPr>
        <w:t>年</w:t>
      </w:r>
      <w:r>
        <w:rPr>
          <w:sz w:val="24"/>
        </w:rPr>
        <w:t>第</w:t>
      </w:r>
      <w:r>
        <w:rPr>
          <w:sz w:val="24"/>
        </w:rPr>
        <w:t xml:space="preserve">   </w:t>
      </w:r>
      <w:r>
        <w:rPr>
          <w:sz w:val="24"/>
        </w:rPr>
        <w:t>季度</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16"/>
        <w:gridCol w:w="2871"/>
        <w:gridCol w:w="2709"/>
        <w:gridCol w:w="1678"/>
      </w:tblGrid>
      <w:tr>
        <w:tc>
          <w:tcPr>
            <w:tcW w:type="dxa" w:w="10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4"/>
                <w:b/>
              </w:rPr>
              <w:t>编号</w:t>
            </w:r>
          </w:p>
        </w:tc>
        <w:tc>
          <w:tcPr>
            <w:tcW w:type="dxa" w:w="28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4"/>
                <w:b/>
              </w:rPr>
              <w:t>考评项目</w:t>
            </w:r>
          </w:p>
        </w:tc>
        <w:tc>
          <w:tcPr>
            <w:tcW w:type="dxa" w:w="27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4"/>
                <w:b/>
              </w:rPr>
              <w:t>扣分标准</w:t>
            </w:r>
          </w:p>
        </w:tc>
        <w:tc>
          <w:tcPr>
            <w:tcW w:type="dxa" w:w="16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4"/>
                <w:b/>
              </w:rPr>
              <w:t>本期扣分</w:t>
            </w: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4"/>
                <w:b/>
              </w:rPr>
              <w:t>4-1</w:t>
            </w: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外环境每</w:t>
            </w:r>
            <w:r>
              <w:rPr>
                <w:sz w:val="24"/>
              </w:rPr>
              <w:t>2000延长米有鼠迹不超过6处，不应发现活鼠。</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4"/>
              </w:rPr>
              <w:t>鼠迹超过</w:t>
            </w:r>
            <w:r>
              <w:rPr>
                <w:sz w:val="24"/>
              </w:rPr>
              <w:t>6</w:t>
            </w:r>
            <w:r>
              <w:rPr>
                <w:sz w:val="24"/>
              </w:rPr>
              <w:t>处，每超</w:t>
            </w:r>
            <w:r>
              <w:rPr>
                <w:sz w:val="24"/>
              </w:rPr>
              <w:t>1</w:t>
            </w:r>
            <w:r>
              <w:rPr>
                <w:sz w:val="24"/>
              </w:rPr>
              <w:t>处扣</w:t>
            </w:r>
            <w:r>
              <w:rPr>
                <w:sz w:val="24"/>
              </w:rPr>
              <w:t>2</w:t>
            </w:r>
            <w:r>
              <w:rPr>
                <w:sz w:val="24"/>
              </w:rPr>
              <w:t>分，发现活</w:t>
            </w:r>
            <w:r>
              <w:rPr>
                <w:sz w:val="24"/>
              </w:rPr>
              <w:t>鼠每</w:t>
            </w:r>
            <w:r>
              <w:rPr>
                <w:sz w:val="24"/>
              </w:rPr>
              <w:t>只</w:t>
            </w:r>
            <w:r>
              <w:rPr>
                <w:sz w:val="24"/>
              </w:rPr>
              <w:t>扣</w:t>
            </w:r>
            <w:r>
              <w:rPr>
                <w:sz w:val="24"/>
              </w:rPr>
              <w:t>5分。</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4-2</w:t>
            </w: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4"/>
              </w:rPr>
              <w:t>检查累计</w:t>
            </w:r>
            <w:r>
              <w:rPr>
                <w:sz w:val="24"/>
              </w:rPr>
              <w:t>2000</w:t>
            </w:r>
            <w:r>
              <w:rPr>
                <w:sz w:val="24"/>
              </w:rPr>
              <w:t>延长米各类积水，所发现</w:t>
            </w:r>
            <w:r>
              <w:rPr>
                <w:sz w:val="24"/>
              </w:rPr>
              <w:t>蚊幼虫阳性积水处数折合不超过</w:t>
            </w:r>
            <w:r>
              <w:rPr>
                <w:sz w:val="24"/>
              </w:rPr>
              <w:t>1处。</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4"/>
              </w:rPr>
              <w:t>阳性积水超过</w:t>
            </w:r>
            <w:r>
              <w:rPr>
                <w:sz w:val="24"/>
              </w:rPr>
              <w:t>1</w:t>
            </w:r>
            <w:r>
              <w:rPr>
                <w:sz w:val="24"/>
              </w:rPr>
              <w:t>处。每超</w:t>
            </w:r>
            <w:r>
              <w:rPr>
                <w:sz w:val="24"/>
              </w:rPr>
              <w:t>1</w:t>
            </w:r>
            <w:r>
              <w:rPr>
                <w:sz w:val="24"/>
              </w:rPr>
              <w:t>处扣</w:t>
            </w:r>
            <w:r>
              <w:rPr>
                <w:sz w:val="24"/>
              </w:rPr>
              <w:t>2</w:t>
            </w:r>
            <w:r>
              <w:rPr>
                <w:sz w:val="24"/>
              </w:rPr>
              <w:t>分。</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4-3</w:t>
            </w: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4"/>
              </w:rPr>
              <w:t>污水沟（塘）、湖泊、洼地等大中型水</w:t>
            </w:r>
            <w:r>
              <w:rPr>
                <w:sz w:val="24"/>
              </w:rPr>
              <w:t>体，用</w:t>
            </w:r>
            <w:r>
              <w:rPr>
                <w:sz w:val="24"/>
              </w:rPr>
              <w:t>500</w:t>
            </w:r>
            <w:r>
              <w:rPr>
                <w:sz w:val="24"/>
              </w:rPr>
              <w:t xml:space="preserve"> </w:t>
            </w:r>
            <w:r>
              <w:rPr>
                <w:sz w:val="24"/>
              </w:rPr>
              <w:t>毫升勺取水检查，有蚊幼虫</w:t>
            </w:r>
            <w:r>
              <w:rPr>
                <w:sz w:val="24"/>
              </w:rPr>
              <w:t>（蛹）</w:t>
            </w:r>
            <w:r>
              <w:rPr>
                <w:sz w:val="24"/>
              </w:rPr>
              <w:t>阳性勺不超过</w:t>
            </w:r>
            <w:r>
              <w:rPr>
                <w:sz w:val="24"/>
              </w:rPr>
              <w:t>3%，每阳性勺有幼虫或蛹不超过5只。</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4"/>
              </w:rPr>
              <w:t>大、中型水体有蚊幼虫或蛹的阳性勺超过</w:t>
            </w:r>
            <w:r>
              <w:rPr>
                <w:sz w:val="24"/>
              </w:rPr>
              <w:t>3%，每超过1%扣2分。</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4-4</w:t>
            </w: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4"/>
              </w:rPr>
              <w:t>白天在公园、花房、汽修厂、轮胎集放</w:t>
            </w:r>
            <w:r>
              <w:rPr>
                <w:sz w:val="24"/>
              </w:rPr>
              <w:t>地等特殊场所，暴露右小腿进行诱蚊，平均</w:t>
            </w:r>
            <w:r>
              <w:rPr>
                <w:sz w:val="24"/>
              </w:rPr>
              <w:t>每人次诱获成蚊不超过</w:t>
            </w:r>
            <w:r>
              <w:rPr>
                <w:sz w:val="24"/>
              </w:rPr>
              <w:t>1只。</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4"/>
              </w:rPr>
              <w:t>平均每人次诱获成蚊超过</w:t>
            </w:r>
            <w:r>
              <w:rPr>
                <w:sz w:val="24"/>
              </w:rPr>
              <w:t>1</w:t>
            </w:r>
            <w:r>
              <w:rPr>
                <w:sz w:val="24"/>
              </w:rPr>
              <w:t>只，每超过</w:t>
            </w:r>
          </w:p>
          <w:p>
            <w:pPr>
              <w:pStyle w:val="null3"/>
              <w:jc w:val="left"/>
            </w:pPr>
            <w:r>
              <w:rPr>
                <w:sz w:val="24"/>
              </w:rPr>
              <w:t>1只扣2分。</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4-5</w:t>
            </w: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4"/>
              </w:rPr>
              <w:t>市政公厕可视范围不得有＞</w:t>
            </w:r>
            <w:r>
              <w:rPr>
                <w:sz w:val="24"/>
              </w:rPr>
              <w:t>3只蝇。</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4"/>
              </w:rPr>
              <w:t>发现成蝇超标扣</w:t>
            </w:r>
            <w:r>
              <w:rPr>
                <w:sz w:val="24"/>
              </w:rPr>
              <w:t>2分。</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4-6</w:t>
            </w: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4"/>
              </w:rPr>
              <w:t>检查累计</w:t>
            </w:r>
            <w:r>
              <w:rPr>
                <w:sz w:val="24"/>
              </w:rPr>
              <w:t>2000</w:t>
            </w:r>
            <w:r>
              <w:rPr>
                <w:sz w:val="24"/>
              </w:rPr>
              <w:t>延长米外环境蝇类孳生</w:t>
            </w:r>
            <w:r>
              <w:rPr>
                <w:sz w:val="24"/>
              </w:rPr>
              <w:t>物，蝇幼虫或蛹检出率不超过</w:t>
            </w:r>
            <w:r>
              <w:rPr>
                <w:sz w:val="24"/>
              </w:rPr>
              <w:t>3%。</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4"/>
              </w:rPr>
              <w:t>检出率超过</w:t>
            </w:r>
            <w:r>
              <w:rPr>
                <w:sz w:val="24"/>
              </w:rPr>
              <w:t>3%，每超1%扣2分。</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4-7</w:t>
            </w: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4"/>
              </w:rPr>
              <w:t>下水道口、沙井、化粪池蟑螂成</w:t>
            </w:r>
            <w:r>
              <w:rPr>
                <w:sz w:val="24"/>
              </w:rPr>
              <w:t>（若</w:t>
            </w:r>
            <w:r>
              <w:rPr>
                <w:sz w:val="24"/>
              </w:rPr>
              <w:t>）</w:t>
            </w:r>
            <w:r>
              <w:rPr>
                <w:sz w:val="24"/>
              </w:rPr>
              <w:t>虫</w:t>
            </w:r>
            <w:r>
              <w:rPr>
                <w:sz w:val="24"/>
              </w:rPr>
              <w:t>阳性率不超过</w:t>
            </w:r>
            <w:r>
              <w:rPr>
                <w:sz w:val="24"/>
              </w:rPr>
              <w:t>3%。</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4"/>
              </w:rPr>
              <w:t>阳性率超过</w:t>
            </w:r>
            <w:r>
              <w:rPr>
                <w:sz w:val="24"/>
              </w:rPr>
              <w:t>3%，每超1%扣2分。</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4-8</w:t>
            </w: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4"/>
              </w:rPr>
              <w:t>现场考核乙方员工</w:t>
            </w:r>
            <w:r>
              <w:rPr>
                <w:sz w:val="24"/>
              </w:rPr>
              <w:t>相关除</w:t>
            </w:r>
            <w:r>
              <w:rPr>
                <w:sz w:val="24"/>
              </w:rPr>
              <w:t>“</w:t>
            </w:r>
            <w:r>
              <w:rPr>
                <w:sz w:val="24"/>
              </w:rPr>
              <w:t>四害</w:t>
            </w:r>
            <w:r>
              <w:rPr>
                <w:sz w:val="24"/>
              </w:rPr>
              <w:t>”</w:t>
            </w:r>
            <w:r>
              <w:rPr>
                <w:sz w:val="24"/>
              </w:rPr>
              <w:t>业务知识和操作能力。</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4"/>
              </w:rPr>
              <w:t>现场考核</w:t>
            </w:r>
            <w:r>
              <w:rPr>
                <w:sz w:val="24"/>
              </w:rPr>
              <w:t>2名消杀员工，</w:t>
            </w:r>
            <w:r>
              <w:rPr>
                <w:sz w:val="24"/>
              </w:rPr>
              <w:t>考核人员从题库随机抽取各</w:t>
            </w:r>
            <w:r>
              <w:rPr>
                <w:sz w:val="24"/>
              </w:rPr>
              <w:t>5道题目，每答错一题扣1分。</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b/>
              </w:rPr>
              <w:t>4-</w:t>
            </w:r>
            <w:r>
              <w:rPr>
                <w:sz w:val="24"/>
                <w:b/>
              </w:rPr>
              <w:t>9</w:t>
            </w: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4"/>
              </w:rPr>
              <w:t>现场随机访问居民群众</w:t>
            </w:r>
            <w:r>
              <w:rPr>
                <w:sz w:val="24"/>
              </w:rPr>
              <w:t>10</w:t>
            </w:r>
            <w:r>
              <w:rPr>
                <w:sz w:val="24"/>
              </w:rPr>
              <w:t>人，调查群众</w:t>
            </w:r>
            <w:r>
              <w:rPr>
                <w:sz w:val="24"/>
              </w:rPr>
              <w:t>对除</w:t>
            </w:r>
            <w:r>
              <w:rPr>
                <w:sz w:val="24"/>
              </w:rPr>
              <w:t>“四害”工作满意情况。</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4"/>
              </w:rPr>
              <w:t>如受访者反映消杀质量差或</w:t>
            </w:r>
            <w:r>
              <w:rPr>
                <w:sz w:val="24"/>
              </w:rPr>
              <w:t>“四害”密度超标的区域，经查属乙方责任的，每反映人次扣2分。</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扣分合计</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4"/>
              </w:rPr>
              <w:t>——</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得</w:t>
            </w:r>
            <w:r>
              <w:rPr>
                <w:sz w:val="24"/>
                <w:b/>
              </w:rPr>
              <w:t>分</w:t>
            </w:r>
          </w:p>
        </w:tc>
        <w:tc>
          <w:tcPr>
            <w:tcW w:type="dxa" w:w="2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4"/>
              </w:rPr>
              <w:t>——</w:t>
            </w:r>
          </w:p>
        </w:tc>
        <w:tc>
          <w:tcPr>
            <w:tcW w:type="dxa" w:w="1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27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注：</w:t>
            </w:r>
            <w:r>
              <w:rPr>
                <w:sz w:val="24"/>
              </w:rPr>
              <w:t>1、本项目满分100分（占总考评分的40%）。</w:t>
            </w:r>
          </w:p>
          <w:p>
            <w:pPr>
              <w:pStyle w:val="null3"/>
              <w:jc w:val="both"/>
            </w:pPr>
            <w:r>
              <w:rPr>
                <w:sz w:val="24"/>
              </w:rPr>
              <w:t>填报日期：</w:t>
            </w:r>
            <w:r>
              <w:rPr>
                <w:sz w:val="24"/>
              </w:rPr>
              <w:t>年</w:t>
            </w:r>
            <w:r>
              <w:rPr>
                <w:sz w:val="24"/>
              </w:rPr>
              <w:t>月</w:t>
            </w:r>
            <w:r>
              <w:rPr>
                <w:sz w:val="24"/>
              </w:rPr>
              <w:t>日</w:t>
            </w:r>
          </w:p>
        </w:tc>
      </w:tr>
    </w:tbl>
    <w:p>
      <w:pPr>
        <w:pStyle w:val="null3"/>
        <w:jc w:val="both"/>
      </w:pPr>
      <w:r>
        <w:rPr>
          <w:sz w:val="24"/>
          <w:b/>
        </w:rPr>
        <w:t>合同附件</w:t>
      </w:r>
      <w:r>
        <w:rPr>
          <w:sz w:val="24"/>
          <w:b/>
        </w:rPr>
        <w:t>六</w:t>
      </w:r>
      <w:r>
        <w:rPr>
          <w:sz w:val="24"/>
          <w:b/>
        </w:rPr>
        <w:t>：《银行担保函》</w:t>
      </w:r>
      <w:r>
        <w:rPr>
          <w:sz w:val="24"/>
          <w:b/>
        </w:rPr>
        <w:t>（如有）</w:t>
      </w:r>
    </w:p>
    <w:p>
      <w:pPr>
        <w:pStyle w:val="null3"/>
        <w:jc w:val="center"/>
      </w:pPr>
      <w:r>
        <w:rPr>
          <w:sz w:val="24"/>
          <w:b/>
          <w:color w:val="000000"/>
          <w:shd w:fill="FFFFFF" w:val="clear"/>
        </w:rPr>
        <w:t>银行担保函</w:t>
      </w:r>
    </w:p>
    <w:tbl>
      <w:tblPr>
        <w:tblW w:w="0" w:type="auto"/>
        <w:tblBorders>
          <w:top w:val="none" w:color="000000" w:sz="4"/>
          <w:left w:val="none" w:color="000000" w:sz="4"/>
          <w:bottom w:val="none" w:color="000000" w:sz="4"/>
          <w:right w:val="none" w:color="000000" w:sz="4"/>
          <w:insideH w:val="none"/>
          <w:insideV w:val="none"/>
        </w:tblBorders>
      </w:tblPr>
      <w:tblGrid>
        <w:gridCol w:w="1752"/>
        <w:gridCol w:w="2474"/>
        <w:gridCol w:w="1445"/>
        <w:gridCol w:w="2635"/>
      </w:tblGrid>
      <w:tr>
        <w:tc>
          <w:tcPr>
            <w:tcW w:type="dxa" w:w="1752"/>
            <w:tcBorders>
              <w:top w:val="dotted" w:color="003366" w:sz="4"/>
              <w:left w:val="dotted" w:color="003366" w:sz="4"/>
              <w:bottom w:val="dotted" w:color="003366" w:sz="4"/>
              <w:right w:val="dotted" w:color="003366" w:sz="4"/>
            </w:tcBorders>
            <w:tcMar>
              <w:top w:type="dxa" w:w="0"/>
              <w:left w:type="dxa" w:w="105"/>
              <w:bottom w:type="dxa" w:w="0"/>
              <w:right w:type="dxa" w:w="105"/>
            </w:tcMar>
            <w:vAlign w:val="top"/>
          </w:tcPr>
          <w:p>
            <w:pPr>
              <w:pStyle w:val="null3"/>
              <w:jc w:val="center"/>
            </w:pPr>
            <w:r>
              <w:rPr>
                <w:sz w:val="24"/>
                <w:b/>
                <w:color w:val="000000"/>
                <w:shd w:fill="FFFFFF" w:val="clear"/>
              </w:rPr>
              <w:t>项目名称</w:t>
            </w:r>
          </w:p>
        </w:tc>
        <w:tc>
          <w:tcPr>
            <w:tcW w:type="dxa" w:w="2474"/>
            <w:tcBorders>
              <w:top w:val="dotted" w:color="003366" w:sz="4"/>
              <w:left w:val="none" w:color="000000" w:sz="4"/>
              <w:bottom w:val="dotted" w:color="003366" w:sz="4"/>
              <w:right w:val="dotted" w:color="003366" w:sz="4"/>
            </w:tcBorders>
            <w:tcMar>
              <w:top w:type="dxa" w:w="0"/>
              <w:left w:type="dxa" w:w="105"/>
              <w:bottom w:type="dxa" w:w="0"/>
              <w:right w:type="dxa" w:w="105"/>
            </w:tcMar>
            <w:vAlign w:val="top"/>
          </w:tcPr>
          <w:p>
            <w:pPr>
              <w:pStyle w:val="null3"/>
              <w:jc w:val="left"/>
            </w:pPr>
          </w:p>
        </w:tc>
        <w:tc>
          <w:tcPr>
            <w:tcW w:type="dxa" w:w="1445"/>
            <w:tcBorders>
              <w:top w:val="dotted" w:color="003366"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r>
              <w:rPr>
                <w:sz w:val="24"/>
                <w:b/>
                <w:color w:val="000000"/>
                <w:shd w:fill="FFFFFF" w:val="clear"/>
              </w:rPr>
              <w:t>交易编号</w:t>
            </w:r>
          </w:p>
        </w:tc>
        <w:tc>
          <w:tcPr>
            <w:tcW w:type="dxa" w:w="2635"/>
            <w:tcBorders>
              <w:top w:val="dotted" w:color="003366" w:sz="4"/>
              <w:left w:val="none" w:color="000000" w:sz="4"/>
              <w:bottom w:val="dotted" w:color="003366" w:sz="4"/>
              <w:right w:val="dotted" w:color="003366" w:sz="4"/>
            </w:tcBorders>
            <w:tcMar>
              <w:top w:type="dxa" w:w="0"/>
              <w:left w:type="dxa" w:w="105"/>
              <w:bottom w:type="dxa" w:w="0"/>
              <w:right w:type="dxa" w:w="105"/>
            </w:tcMar>
            <w:vAlign w:val="top"/>
          </w:tcPr>
          <w:p>
            <w:pPr>
              <w:pStyle w:val="null3"/>
              <w:jc w:val="left"/>
            </w:pPr>
          </w:p>
        </w:tc>
      </w:tr>
      <w:tr>
        <w:tc>
          <w:tcPr>
            <w:tcW w:type="dxa" w:w="1752"/>
            <w:tcBorders>
              <w:top w:val="none" w:color="000000" w:sz="4"/>
              <w:left w:val="dotted" w:color="003366" w:sz="4"/>
              <w:bottom w:val="dotted" w:color="003366" w:sz="4"/>
              <w:right w:val="dotted" w:color="003366" w:sz="4"/>
            </w:tcBorders>
            <w:tcMar>
              <w:top w:type="dxa" w:w="0"/>
              <w:left w:type="dxa" w:w="105"/>
              <w:bottom w:type="dxa" w:w="0"/>
              <w:right w:type="dxa" w:w="105"/>
            </w:tcMar>
            <w:vAlign w:val="top"/>
          </w:tcPr>
          <w:p>
            <w:pPr>
              <w:pStyle w:val="null3"/>
              <w:jc w:val="center"/>
            </w:pPr>
            <w:r>
              <w:rPr>
                <w:sz w:val="24"/>
                <w:b/>
                <w:color w:val="000000"/>
                <w:shd w:fill="FFFFFF" w:val="clear"/>
              </w:rPr>
              <w:t>被保证人（乙方）</w:t>
            </w:r>
          </w:p>
        </w:tc>
        <w:tc>
          <w:tcPr>
            <w:tcW w:type="dxa" w:w="2474"/>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p>
        </w:tc>
        <w:tc>
          <w:tcPr>
            <w:tcW w:type="dxa" w:w="1445"/>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r>
              <w:rPr>
                <w:sz w:val="24"/>
                <w:b/>
                <w:color w:val="000000"/>
                <w:shd w:fill="FFFFFF" w:val="clear"/>
              </w:rPr>
              <w:t>受益人</w:t>
            </w:r>
            <w:r>
              <w:rPr>
                <w:sz w:val="24"/>
                <w:b/>
                <w:color w:val="000000"/>
                <w:shd w:fill="FFFFFF" w:val="clear"/>
              </w:rPr>
              <w:t>(甲方)</w:t>
            </w:r>
          </w:p>
        </w:tc>
        <w:tc>
          <w:tcPr>
            <w:tcW w:type="dxa" w:w="2635"/>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p>
        </w:tc>
      </w:tr>
      <w:tr>
        <w:tc>
          <w:tcPr>
            <w:tcW w:type="dxa" w:w="1752"/>
            <w:tcBorders>
              <w:top w:val="none" w:color="000000" w:sz="4"/>
              <w:left w:val="dotted" w:color="003366" w:sz="4"/>
              <w:bottom w:val="dotted" w:color="003366" w:sz="4"/>
              <w:right w:val="dotted" w:color="003366" w:sz="4"/>
            </w:tcBorders>
            <w:tcMar>
              <w:top w:type="dxa" w:w="0"/>
              <w:left w:type="dxa" w:w="105"/>
              <w:bottom w:type="dxa" w:w="0"/>
              <w:right w:type="dxa" w:w="105"/>
            </w:tcMar>
            <w:vAlign w:val="top"/>
          </w:tcPr>
          <w:p>
            <w:pPr>
              <w:pStyle w:val="null3"/>
              <w:jc w:val="center"/>
            </w:pPr>
            <w:r>
              <w:rPr>
                <w:sz w:val="24"/>
                <w:b/>
                <w:color w:val="000000"/>
                <w:shd w:fill="FFFFFF" w:val="clear"/>
              </w:rPr>
              <w:t>开函银行</w:t>
            </w:r>
          </w:p>
        </w:tc>
        <w:tc>
          <w:tcPr>
            <w:tcW w:type="dxa" w:w="2474"/>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p>
        </w:tc>
        <w:tc>
          <w:tcPr>
            <w:tcW w:type="dxa" w:w="1445"/>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r>
              <w:rPr>
                <w:sz w:val="24"/>
                <w:b/>
                <w:color w:val="000000"/>
                <w:shd w:fill="FFFFFF" w:val="clear"/>
              </w:rPr>
              <w:t>担保函编号</w:t>
            </w:r>
          </w:p>
        </w:tc>
        <w:tc>
          <w:tcPr>
            <w:tcW w:type="dxa" w:w="2635"/>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p>
        </w:tc>
      </w:tr>
      <w:tr>
        <w:tc>
          <w:tcPr>
            <w:tcW w:type="dxa" w:w="1752"/>
            <w:tcBorders>
              <w:top w:val="none" w:color="000000" w:sz="4"/>
              <w:left w:val="dotted" w:color="003366" w:sz="4"/>
              <w:bottom w:val="dotted" w:color="003366" w:sz="4"/>
              <w:right w:val="dotted" w:color="003366" w:sz="4"/>
            </w:tcBorders>
            <w:tcMar>
              <w:top w:type="dxa" w:w="0"/>
              <w:left w:type="dxa" w:w="105"/>
              <w:bottom w:type="dxa" w:w="0"/>
              <w:right w:type="dxa" w:w="105"/>
            </w:tcMar>
            <w:vAlign w:val="top"/>
          </w:tcPr>
          <w:p>
            <w:pPr>
              <w:pStyle w:val="null3"/>
              <w:jc w:val="center"/>
            </w:pPr>
            <w:r>
              <w:rPr>
                <w:sz w:val="24"/>
                <w:b/>
                <w:color w:val="000000"/>
                <w:shd w:fill="FFFFFF" w:val="clear"/>
              </w:rPr>
              <w:t>担保金额</w:t>
            </w:r>
          </w:p>
        </w:tc>
        <w:tc>
          <w:tcPr>
            <w:tcW w:type="dxa" w:w="2474"/>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ind w:firstLine="1440"/>
              <w:jc w:val="right"/>
            </w:pPr>
            <w:r>
              <w:rPr>
                <w:sz w:val="24"/>
                <w:color w:val="000000"/>
                <w:shd w:fill="FFFFFF" w:val="clear"/>
              </w:rPr>
              <w:t>人民币</w:t>
            </w:r>
          </w:p>
        </w:tc>
        <w:tc>
          <w:tcPr>
            <w:tcW w:type="dxa" w:w="1445"/>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r>
              <w:rPr>
                <w:sz w:val="24"/>
                <w:b/>
                <w:color w:val="000000"/>
                <w:shd w:fill="FFFFFF" w:val="clear"/>
              </w:rPr>
              <w:t>担保函有效期</w:t>
            </w:r>
          </w:p>
        </w:tc>
        <w:tc>
          <w:tcPr>
            <w:tcW w:type="dxa" w:w="2635"/>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p>
        </w:tc>
      </w:tr>
      <w:tr>
        <w:tc>
          <w:tcPr>
            <w:tcW w:type="dxa" w:w="1752"/>
            <w:tcBorders>
              <w:top w:val="none" w:color="000000" w:sz="4"/>
              <w:left w:val="dotted" w:color="003366" w:sz="4"/>
              <w:bottom w:val="dotted" w:color="003366" w:sz="4"/>
              <w:right w:val="dotted" w:color="003366" w:sz="4"/>
            </w:tcBorders>
            <w:tcMar>
              <w:top w:type="dxa" w:w="0"/>
              <w:left w:type="dxa" w:w="105"/>
              <w:bottom w:type="dxa" w:w="0"/>
              <w:right w:type="dxa" w:w="105"/>
            </w:tcMar>
            <w:vAlign w:val="top"/>
          </w:tcPr>
          <w:p>
            <w:pPr>
              <w:pStyle w:val="null3"/>
              <w:jc w:val="center"/>
            </w:pPr>
            <w:r>
              <w:rPr>
                <w:sz w:val="24"/>
                <w:b/>
                <w:color w:val="000000"/>
                <w:shd w:fill="FFFFFF" w:val="clear"/>
              </w:rPr>
              <w:t>担保内容</w:t>
            </w:r>
          </w:p>
        </w:tc>
        <w:tc>
          <w:tcPr>
            <w:tcW w:type="dxa" w:w="6554"/>
            <w:gridSpan w:val="3"/>
            <w:tcBorders>
              <w:top w:val="none" w:color="000000" w:sz="4"/>
              <w:left w:val="none" w:color="000000" w:sz="4"/>
              <w:bottom w:val="dotted" w:color="003366" w:sz="4"/>
              <w:right w:val="dotted" w:color="003366" w:sz="4"/>
            </w:tcBorders>
            <w:tcMar>
              <w:top w:type="dxa" w:w="0"/>
              <w:left w:type="dxa" w:w="105"/>
              <w:bottom w:type="dxa" w:w="0"/>
              <w:right w:type="dxa" w:w="105"/>
            </w:tcMar>
            <w:vAlign w:val="top"/>
          </w:tcPr>
          <w:p>
            <w:pPr>
              <w:pStyle w:val="null3"/>
              <w:jc w:val="center"/>
            </w:pPr>
            <w:r>
              <w:rPr>
                <w:sz w:val="24"/>
                <w:color w:val="000000"/>
                <w:shd w:fill="FFFFFF" w:val="clear"/>
              </w:rPr>
              <w:t>政府采购项目合同履约过程。</w:t>
            </w:r>
          </w:p>
        </w:tc>
      </w:tr>
      <w:tr>
        <w:tc>
          <w:tcPr>
            <w:tcW w:type="dxa" w:w="8306"/>
            <w:gridSpan w:val="4"/>
            <w:tcBorders>
              <w:top w:val="none" w:color="000000" w:sz="4"/>
              <w:left w:val="dotted" w:color="003366" w:sz="4"/>
              <w:bottom w:val="dotted" w:color="003366" w:sz="4"/>
              <w:right w:val="dotted" w:color="003366" w:sz="4"/>
            </w:tcBorders>
            <w:tcMar>
              <w:top w:type="dxa" w:w="0"/>
              <w:left w:type="dxa" w:w="105"/>
              <w:bottom w:type="dxa" w:w="0"/>
              <w:right w:type="dxa" w:w="105"/>
            </w:tcMar>
            <w:vAlign w:val="top"/>
          </w:tcPr>
          <w:p>
            <w:pPr>
              <w:pStyle w:val="null3"/>
              <w:jc w:val="left"/>
            </w:pPr>
            <w:r>
              <w:rPr>
                <w:sz w:val="24"/>
                <w:color w:val="000000"/>
                <w:shd w:fill="FFFFFF" w:val="clear"/>
              </w:rPr>
              <w:t>致</w:t>
            </w:r>
            <w:r>
              <w:rPr>
                <w:sz w:val="19"/>
                <w:u w:val="single"/>
              </w:rPr>
              <w:t xml:space="preserve">          </w:t>
            </w:r>
            <w:r>
              <w:rPr>
                <w:sz w:val="24"/>
                <w:color w:val="000000"/>
                <w:shd w:fill="FFFFFF" w:val="clear"/>
              </w:rPr>
              <w:t>：</w:t>
            </w:r>
          </w:p>
          <w:p>
            <w:pPr>
              <w:pStyle w:val="null3"/>
              <w:jc w:val="left"/>
            </w:pPr>
            <w:r>
              <w:rPr>
                <w:sz w:val="24"/>
                <w:color w:val="000000"/>
                <w:shd w:fill="FFFFFF" w:val="clear"/>
              </w:rPr>
              <w:t>我行应被保证人的申请，开立以</w:t>
            </w:r>
            <w:r>
              <w:rPr>
                <w:sz w:val="19"/>
                <w:u w:val="single"/>
              </w:rPr>
              <w:t xml:space="preserve">          </w:t>
            </w:r>
            <w:r>
              <w:rPr>
                <w:sz w:val="24"/>
                <w:color w:val="000000"/>
                <w:shd w:fill="FFFFFF" w:val="clear"/>
              </w:rPr>
              <w:t>为唯一受益人的银行保证函，特约定事项如下：</w:t>
            </w:r>
          </w:p>
          <w:p>
            <w:pPr>
              <w:pStyle w:val="null3"/>
              <w:jc w:val="left"/>
            </w:pPr>
            <w:r>
              <w:rPr>
                <w:sz w:val="24"/>
                <w:color w:val="000000"/>
                <w:shd w:fill="FFFFFF" w:val="clear"/>
              </w:rPr>
              <w:t>1、本保证函执行依据：按照受益人(甲方)和被保证人（乙方）共同签订并已生效的政府采购合同（含附件）、相关补充合同及已确认的书面承诺。</w:t>
            </w:r>
          </w:p>
          <w:p>
            <w:pPr>
              <w:pStyle w:val="null3"/>
              <w:jc w:val="left"/>
            </w:pPr>
            <w:r>
              <w:rPr>
                <w:sz w:val="24"/>
                <w:color w:val="000000"/>
                <w:shd w:fill="FFFFFF" w:val="clear"/>
              </w:rPr>
              <w:t>2、本保证函执行支付条件：在以上合同系列文件执行过程中，被保证人（乙方）出现未能履行各项应尽责任义务，损害了受益人(甲方)的权益行为。</w:t>
            </w:r>
          </w:p>
          <w:p>
            <w:pPr>
              <w:pStyle w:val="null3"/>
              <w:jc w:val="left"/>
            </w:pPr>
            <w:r>
              <w:rPr>
                <w:sz w:val="24"/>
                <w:color w:val="000000"/>
                <w:shd w:fill="FFFFFF" w:val="clear"/>
              </w:rPr>
              <w:t>3、我行将在收到贵方的支付通知后3个工作日内，以保函金额为限向贵方执行支付。无论被保证人有任何异议，只要贵方确定，本行将严格按法定的程序和时限忠实地履行自身应尽义务。</w:t>
            </w:r>
          </w:p>
          <w:p>
            <w:pPr>
              <w:pStyle w:val="null3"/>
              <w:jc w:val="left"/>
            </w:pPr>
            <w:r>
              <w:rPr>
                <w:sz w:val="24"/>
                <w:color w:val="000000"/>
                <w:shd w:fill="FFFFFF" w:val="clear"/>
              </w:rPr>
              <w:t>若由于贵方出具的执行支付指令存有错误和失当时，均由出具指令方承担相应的责任和赔偿，与本行无关。</w:t>
            </w:r>
          </w:p>
          <w:p>
            <w:pPr>
              <w:pStyle w:val="null3"/>
              <w:jc w:val="left"/>
            </w:pPr>
            <w:r>
              <w:rPr>
                <w:sz w:val="24"/>
                <w:color w:val="000000"/>
                <w:shd w:fill="FFFFFF" w:val="clear"/>
              </w:rPr>
              <w:t>4、本保证函已规定和构成了本行无条件、不可撤销的直接支付义务，我行尊重和服从贵方的支付指令及意愿。如甲乙双方今后出现对合同条款的修改、调整、争议及终止等情形，均不能解除本行的缔约责任和义务。</w:t>
            </w:r>
          </w:p>
          <w:p>
            <w:pPr>
              <w:pStyle w:val="null3"/>
              <w:jc w:val="left"/>
            </w:pPr>
            <w:r>
              <w:rPr>
                <w:sz w:val="24"/>
                <w:color w:val="000000"/>
                <w:shd w:fill="FFFFFF" w:val="clear"/>
              </w:rPr>
              <w:t>5、本保证金项下的支付额均为免税和净值，在指定受益人以外任何人，无论以何种理由提出扣减、转移现有或未来的一切税、费、净收益、或有的权益债务等，本行均不予接纳受理。</w:t>
            </w:r>
          </w:p>
          <w:p>
            <w:pPr>
              <w:pStyle w:val="null3"/>
              <w:jc w:val="left"/>
            </w:pPr>
            <w:r>
              <w:rPr>
                <w:sz w:val="24"/>
                <w:color w:val="000000"/>
                <w:shd w:fill="FFFFFF" w:val="clear"/>
              </w:rPr>
              <w:t>6、本行对上述保证项内容的权利义务出现缔约过失时，将承担一切法律责任和经济赔偿。</w:t>
            </w:r>
          </w:p>
          <w:p>
            <w:pPr>
              <w:pStyle w:val="null3"/>
              <w:jc w:val="left"/>
            </w:pPr>
            <w:r>
              <w:rPr>
                <w:sz w:val="24"/>
                <w:color w:val="000000"/>
                <w:shd w:fill="FFFFFF" w:val="clear"/>
              </w:rPr>
              <w:t>7、本担保函适用中华人民共和国法律。若在履行本保函过程中发生争议，应先由各方协商解决；协商未果，可向佛山市地方人民法院以诉讼方式解决。</w:t>
            </w:r>
          </w:p>
          <w:p>
            <w:pPr>
              <w:pStyle w:val="null3"/>
              <w:jc w:val="left"/>
            </w:pPr>
            <w:r>
              <w:rPr>
                <w:sz w:val="24"/>
                <w:color w:val="000000"/>
                <w:shd w:fill="FFFFFF" w:val="clear"/>
              </w:rPr>
              <w:t>开函银行：</w:t>
            </w:r>
            <w:r>
              <w:rPr>
                <w:sz w:val="24"/>
                <w:color w:val="000000"/>
                <w:shd w:fill="FFFFFF" w:val="clear"/>
              </w:rPr>
              <w:t xml:space="preserve">                          </w:t>
            </w:r>
            <w:r>
              <w:rPr>
                <w:sz w:val="24"/>
                <w:color w:val="000000"/>
                <w:shd w:fill="FFFFFF" w:val="clear"/>
              </w:rPr>
              <w:t>（盖章）</w:t>
            </w:r>
          </w:p>
          <w:p>
            <w:pPr>
              <w:pStyle w:val="null3"/>
              <w:jc w:val="left"/>
            </w:pPr>
            <w:r>
              <w:rPr>
                <w:sz w:val="24"/>
                <w:color w:val="000000"/>
                <w:shd w:fill="FFFFFF" w:val="clear"/>
              </w:rPr>
              <w:t>授权代理人：</w:t>
            </w:r>
            <w:r>
              <w:rPr>
                <w:sz w:val="24"/>
                <w:color w:val="000000"/>
                <w:shd w:fill="FFFFFF" w:val="clear"/>
              </w:rPr>
              <w:t xml:space="preserve">                        </w:t>
            </w:r>
            <w:r>
              <w:rPr>
                <w:sz w:val="24"/>
                <w:color w:val="000000"/>
                <w:shd w:fill="FFFFFF" w:val="clear"/>
              </w:rPr>
              <w:t>（签章）</w:t>
            </w:r>
          </w:p>
          <w:p>
            <w:pPr>
              <w:pStyle w:val="null3"/>
              <w:jc w:val="left"/>
            </w:pPr>
            <w:r>
              <w:rPr>
                <w:sz w:val="24"/>
                <w:color w:val="000000"/>
                <w:shd w:fill="FFFFFF" w:val="clear"/>
              </w:rPr>
              <w:t>所在地址：</w:t>
            </w:r>
            <w:r>
              <w:rPr>
                <w:sz w:val="24"/>
                <w:color w:val="000000"/>
                <w:shd w:fill="FFFFFF" w:val="clear"/>
              </w:rPr>
              <w:t xml:space="preserve">                            </w:t>
            </w:r>
            <w:r>
              <w:rPr>
                <w:sz w:val="24"/>
                <w:color w:val="000000"/>
                <w:shd w:fill="FFFFFF" w:val="clear"/>
              </w:rPr>
              <w:t>电话：</w:t>
            </w:r>
            <w:r>
              <w:rPr>
                <w:sz w:val="24"/>
                <w:color w:val="000000"/>
                <w:shd w:fill="FFFFFF" w:val="clear"/>
              </w:rPr>
              <w:t xml:space="preserve">             </w:t>
            </w:r>
            <w:r>
              <w:rPr>
                <w:sz w:val="24"/>
                <w:color w:val="000000"/>
                <w:shd w:fill="FFFFFF" w:val="clear"/>
              </w:rPr>
              <w:t>传真：</w:t>
            </w:r>
          </w:p>
          <w:p>
            <w:pPr>
              <w:pStyle w:val="null3"/>
              <w:jc w:val="left"/>
            </w:pPr>
            <w:r>
              <w:rPr>
                <w:sz w:val="24"/>
                <w:color w:val="000000"/>
                <w:shd w:fill="FFFFFF" w:val="clear"/>
              </w:rPr>
              <w:t>生效日期：</w:t>
            </w:r>
            <w:r>
              <w:rPr>
                <w:sz w:val="24"/>
                <w:color w:val="000000"/>
                <w:shd w:fill="FFFFFF" w:val="clear"/>
              </w:rPr>
              <w:t xml:space="preserve">    </w:t>
            </w:r>
            <w:r>
              <w:rPr>
                <w:sz w:val="24"/>
                <w:color w:val="000000"/>
                <w:shd w:fill="FFFFFF" w:val="clear"/>
              </w:rPr>
              <w:t>年</w:t>
            </w:r>
            <w:r>
              <w:rPr>
                <w:sz w:val="24"/>
                <w:color w:val="000000"/>
                <w:shd w:fill="FFFFFF" w:val="clear"/>
              </w:rPr>
              <w:t xml:space="preserve">    </w:t>
            </w:r>
            <w:r>
              <w:rPr>
                <w:sz w:val="24"/>
                <w:color w:val="000000"/>
                <w:shd w:fill="FFFFFF" w:val="clear"/>
              </w:rPr>
              <w:t>月</w:t>
            </w:r>
            <w:r>
              <w:rPr>
                <w:sz w:val="24"/>
                <w:color w:val="000000"/>
                <w:shd w:fill="FFFFFF" w:val="clear"/>
              </w:rPr>
              <w:t xml:space="preserve">    </w:t>
            </w:r>
            <w:r>
              <w:rPr>
                <w:sz w:val="24"/>
                <w:color w:val="000000"/>
                <w:shd w:fill="FFFFFF" w:val="clear"/>
              </w:rPr>
              <w:t>日签发生效；</w:t>
            </w:r>
            <w:r>
              <w:rPr>
                <w:sz w:val="24"/>
                <w:color w:val="000000"/>
                <w:shd w:fill="FFFFFF" w:val="clear"/>
              </w:rPr>
              <w:t xml:space="preserve">     </w:t>
            </w:r>
            <w:r>
              <w:rPr>
                <w:sz w:val="24"/>
                <w:color w:val="000000"/>
                <w:shd w:fill="FFFFFF" w:val="clear"/>
              </w:rPr>
              <w:t>履约地：广东省佛山市</w:t>
            </w:r>
          </w:p>
        </w:tc>
      </w:tr>
    </w:tbl>
    <w:p>
      <w:pPr>
        <w:pStyle w:val="null3"/>
        <w:jc w:val="both"/>
      </w:pPr>
      <w:r>
        <w:rPr>
          <w:sz w:val="24"/>
          <w:color w:val="000000"/>
          <w:shd w:fill="FFFFFF" w:val="clear"/>
        </w:rPr>
        <w:t>注：此担保函供参考，在具体开列时必须涵盖以上内容，且须经甲方确认同意后方为有效。</w:t>
      </w:r>
    </w:p>
    <w:p>
      <w:pPr>
        <w:pStyle w:val="null3"/>
        <w:jc w:val="left"/>
      </w:pPr>
      <w:r>
        <w:rPr>
          <w:sz w:val="24"/>
          <w:b/>
        </w:rPr>
        <w:t>合同附件</w:t>
      </w:r>
      <w:r>
        <w:rPr>
          <w:sz w:val="24"/>
          <w:b/>
        </w:rPr>
        <w:t>七</w:t>
      </w:r>
      <w:r>
        <w:rPr>
          <w:sz w:val="24"/>
          <w:b/>
        </w:rPr>
        <w:t>：</w:t>
      </w:r>
      <w:r>
        <w:rPr>
          <w:sz w:val="24"/>
          <w:b/>
        </w:rPr>
        <w:t>协助获奖情况及证明文件格式</w:t>
      </w:r>
    </w:p>
    <w:p>
      <w:pPr>
        <w:pStyle w:val="null3"/>
        <w:jc w:val="center"/>
      </w:pPr>
      <w:r>
        <w:rPr>
          <w:sz w:val="24"/>
        </w:rPr>
        <w:t>协助获奖情况</w:t>
      </w:r>
    </w:p>
    <w:tbl>
      <w:tblPr>
        <w:tblW w:w="0" w:type="auto"/>
        <w:tblBorders>
          <w:top w:val="none" w:color="000000" w:sz="4"/>
          <w:left w:val="none" w:color="000000" w:sz="4"/>
          <w:bottom w:val="none" w:color="000000" w:sz="4"/>
          <w:right w:val="none" w:color="000000" w:sz="4"/>
          <w:insideH w:val="none"/>
          <w:insideV w:val="none"/>
        </w:tblBorders>
      </w:tblPr>
      <w:tblGrid>
        <w:gridCol w:w="812"/>
        <w:gridCol w:w="2783"/>
        <w:gridCol w:w="1725"/>
        <w:gridCol w:w="1566"/>
        <w:gridCol w:w="1421"/>
      </w:tblGrid>
      <w:tr>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协作被命名的城市（区）、县城（乡镇）</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被命名的级别</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合同服务期</w:t>
            </w:r>
          </w:p>
        </w:tc>
        <w:tc>
          <w:tcPr>
            <w:tcW w:type="dxa" w:w="1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发包方联系电话</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注：须提供合同及合同发包方出具的证明文件</w:t>
      </w:r>
    </w:p>
    <w:p>
      <w:pPr>
        <w:pStyle w:val="null3"/>
        <w:jc w:val="left"/>
      </w:pPr>
      <w:r>
        <w:rPr>
          <w:sz w:val="24"/>
        </w:rPr>
        <w:t>证明文件格式</w:t>
      </w:r>
      <w:r>
        <w:rPr>
          <w:sz w:val="24"/>
        </w:rPr>
        <w:t>：</w:t>
      </w:r>
    </w:p>
    <w:p>
      <w:pPr>
        <w:pStyle w:val="null3"/>
        <w:jc w:val="left"/>
      </w:pPr>
      <w:r>
        <w:rPr>
          <w:sz w:val="32"/>
        </w:rPr>
        <w:t>证</w:t>
      </w:r>
      <w:r>
        <w:rPr>
          <w:sz w:val="32"/>
        </w:rPr>
        <w:t xml:space="preserve">  </w:t>
      </w:r>
      <w:r>
        <w:rPr>
          <w:sz w:val="32"/>
        </w:rPr>
        <w:t>明</w:t>
      </w:r>
      <w:r>
        <w:rPr>
          <w:sz w:val="32"/>
        </w:rPr>
        <w:t xml:space="preserve">  </w:t>
      </w:r>
      <w:r>
        <w:rPr>
          <w:sz w:val="32"/>
        </w:rPr>
        <w:t>文</w:t>
      </w:r>
      <w:r>
        <w:rPr>
          <w:sz w:val="32"/>
        </w:rPr>
        <w:t xml:space="preserve">  </w:t>
      </w:r>
      <w:r>
        <w:rPr>
          <w:sz w:val="32"/>
        </w:rPr>
        <w:t>件</w:t>
      </w:r>
    </w:p>
    <w:p>
      <w:pPr>
        <w:pStyle w:val="null3"/>
        <w:jc w:val="center"/>
      </w:pPr>
      <w:r>
        <w:rPr>
          <w:sz w:val="28"/>
        </w:rPr>
        <w:t>（公司名称）于</w:t>
      </w:r>
      <w:r>
        <w:rPr>
          <w:sz w:val="21"/>
          <w:u w:val="single"/>
        </w:rPr>
        <w:t xml:space="preserve">  </w:t>
      </w:r>
      <w:r>
        <w:rPr>
          <w:sz w:val="21"/>
          <w:u w:val="single"/>
        </w:rPr>
        <w:t xml:space="preserve"> </w:t>
      </w:r>
      <w:r>
        <w:rPr>
          <w:sz w:val="28"/>
        </w:rPr>
        <w:t>年</w:t>
      </w:r>
      <w:r>
        <w:rPr>
          <w:sz w:val="21"/>
          <w:u w:val="single"/>
        </w:rPr>
        <w:t xml:space="preserve"> </w:t>
      </w:r>
      <w:r>
        <w:rPr>
          <w:sz w:val="21"/>
          <w:u w:val="single"/>
        </w:rPr>
        <w:t xml:space="preserve">  </w:t>
      </w:r>
      <w:r>
        <w:rPr>
          <w:sz w:val="28"/>
        </w:rPr>
        <w:t>月</w:t>
      </w:r>
      <w:r>
        <w:rPr>
          <w:sz w:val="21"/>
          <w:u w:val="single"/>
        </w:rPr>
        <w:t xml:space="preserve">  </w:t>
      </w:r>
      <w:r>
        <w:rPr>
          <w:sz w:val="21"/>
          <w:u w:val="single"/>
        </w:rPr>
        <w:t xml:space="preserve"> </w:t>
      </w:r>
      <w:r>
        <w:rPr>
          <w:sz w:val="28"/>
        </w:rPr>
        <w:t>日至</w:t>
      </w:r>
      <w:r>
        <w:rPr>
          <w:sz w:val="21"/>
          <w:u w:val="single"/>
        </w:rPr>
        <w:t xml:space="preserve">  </w:t>
      </w:r>
      <w:r>
        <w:rPr>
          <w:sz w:val="21"/>
          <w:u w:val="single"/>
        </w:rPr>
        <w:t xml:space="preserve"> </w:t>
      </w:r>
      <w:r>
        <w:rPr>
          <w:sz w:val="28"/>
        </w:rPr>
        <w:t>年</w:t>
      </w:r>
      <w:r>
        <w:rPr>
          <w:sz w:val="21"/>
          <w:u w:val="single"/>
        </w:rPr>
        <w:t xml:space="preserve"> </w:t>
      </w:r>
      <w:r>
        <w:rPr>
          <w:sz w:val="21"/>
          <w:u w:val="single"/>
        </w:rPr>
        <w:t xml:space="preserve">  </w:t>
      </w:r>
      <w:r>
        <w:rPr>
          <w:sz w:val="28"/>
        </w:rPr>
        <w:t>月</w:t>
      </w:r>
      <w:r>
        <w:rPr>
          <w:sz w:val="21"/>
          <w:u w:val="single"/>
        </w:rPr>
        <w:t xml:space="preserve">  </w:t>
      </w:r>
      <w:r>
        <w:rPr>
          <w:sz w:val="21"/>
          <w:u w:val="single"/>
        </w:rPr>
        <w:t xml:space="preserve"> </w:t>
      </w:r>
      <w:r>
        <w:rPr>
          <w:sz w:val="28"/>
        </w:rPr>
        <w:t>日为</w:t>
      </w:r>
      <w:r>
        <w:rPr>
          <w:sz w:val="28"/>
        </w:rPr>
        <w:t>我</w:t>
      </w:r>
      <w:r>
        <w:rPr>
          <w:sz w:val="28"/>
        </w:rPr>
        <w:t>单位</w:t>
      </w:r>
      <w:r>
        <w:rPr>
          <w:sz w:val="21"/>
          <w:u w:val="single"/>
        </w:rPr>
        <w:t xml:space="preserve">        </w:t>
      </w:r>
      <w:r>
        <w:rPr>
          <w:sz w:val="28"/>
        </w:rPr>
        <w:t>项目（项目名称）提供除四害服务。该公司在服务期间，协助</w:t>
      </w:r>
      <w:r>
        <w:rPr>
          <w:sz w:val="21"/>
        </w:rPr>
        <w:t xml:space="preserve"> </w:t>
      </w:r>
      <w:r>
        <w:rPr>
          <w:sz w:val="21"/>
          <w:u w:val="single"/>
        </w:rPr>
        <w:t xml:space="preserve">      </w:t>
      </w:r>
      <w:r>
        <w:rPr>
          <w:sz w:val="28"/>
        </w:rPr>
        <w:t>（区域名称）通过</w:t>
      </w:r>
      <w:r>
        <w:rPr>
          <w:sz w:val="21"/>
          <w:u w:val="single"/>
        </w:rPr>
        <w:t xml:space="preserve"> </w:t>
      </w:r>
      <w:r>
        <w:rPr>
          <w:sz w:val="21"/>
          <w:u w:val="single"/>
        </w:rPr>
        <w:t xml:space="preserve">     </w:t>
      </w:r>
      <w:r>
        <w:rPr>
          <w:sz w:val="28"/>
        </w:rPr>
        <w:t>（全国或省）爱国卫生运动委员会办公室的评审（或复审），</w:t>
      </w:r>
      <w:r>
        <w:rPr>
          <w:sz w:val="21"/>
          <w:u w:val="single"/>
        </w:rPr>
        <w:t xml:space="preserve">     </w:t>
      </w:r>
      <w:r>
        <w:rPr>
          <w:sz w:val="28"/>
        </w:rPr>
        <w:t>（</w:t>
      </w:r>
      <w:r>
        <w:rPr>
          <w:sz w:val="28"/>
        </w:rPr>
        <w:t>获得或重新确认</w:t>
      </w:r>
      <w:r>
        <w:rPr>
          <w:sz w:val="28"/>
        </w:rPr>
        <w:t>为</w:t>
      </w:r>
      <w:r>
        <w:rPr>
          <w:sz w:val="28"/>
        </w:rPr>
        <w:t>）</w:t>
      </w:r>
      <w:r>
        <w:rPr>
          <w:sz w:val="21"/>
          <w:u w:val="single"/>
        </w:rPr>
        <w:t xml:space="preserve">      </w:t>
      </w:r>
      <w:r>
        <w:rPr>
          <w:sz w:val="21"/>
          <w:u w:val="single"/>
        </w:rPr>
        <w:t xml:space="preserve"> </w:t>
      </w:r>
      <w:r>
        <w:rPr>
          <w:sz w:val="28"/>
        </w:rPr>
        <w:t>（荣誉称号），为</w:t>
      </w:r>
      <w:r>
        <w:rPr>
          <w:sz w:val="28"/>
        </w:rPr>
        <w:t>本</w:t>
      </w:r>
      <w:r>
        <w:rPr>
          <w:sz w:val="28"/>
        </w:rPr>
        <w:t>区域在巩固和提高卫生创建成果方面做出了大量成效的工作。</w:t>
      </w:r>
    </w:p>
    <w:p>
      <w:pPr>
        <w:pStyle w:val="null3"/>
        <w:ind w:firstLine="560"/>
        <w:jc w:val="left"/>
      </w:pPr>
      <w:r>
        <w:rPr>
          <w:sz w:val="28"/>
        </w:rPr>
        <w:t>特此证明</w:t>
      </w:r>
      <w:r>
        <w:rPr>
          <w:sz w:val="28"/>
        </w:rPr>
        <w:t>。</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440608-2024-01696</w:t>
      </w:r>
    </w:p>
    <w:p>
      <w:pPr>
        <w:pStyle w:val="null3"/>
        <w:jc w:val="center"/>
        <w:outlineLvl w:val="3"/>
      </w:pPr>
      <w:r>
        <w:rPr>
          <w:sz w:val="24"/>
          <w:b/>
        </w:rPr>
        <w:t>采购项目编号：</w:t>
      </w:r>
      <w:r>
        <w:rPr>
          <w:sz w:val="24"/>
          <w:b/>
        </w:rPr>
        <w:t>440608-2024-01696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佛山市睿士达信息咨询有限公司</w:t>
      </w:r>
    </w:p>
    <w:p>
      <w:pPr>
        <w:pStyle w:val="null3"/>
        <w:ind w:firstLine="480"/>
      </w:pPr>
      <w:r>
        <w:rPr/>
        <w:t xml:space="preserve"> 你方组织的</w:t>
      </w:r>
      <w:r>
        <w:rPr>
          <w:u w:val="single"/>
        </w:rPr>
        <w:t>“</w:t>
      </w:r>
      <w:r>
        <w:rPr>
          <w:u w:val="single"/>
        </w:rPr>
        <w:t>佛山市高明区中心城区核心区公共外环境除四害承包服务项目</w:t>
      </w:r>
      <w:r>
        <w:rPr>
          <w:u w:val="single"/>
        </w:rPr>
        <w:t>”</w:t>
      </w:r>
      <w:r>
        <w:rPr/>
        <w:t>项目的竞争性磋商[采购项目编号为：</w:t>
      </w:r>
      <w:r>
        <w:rPr>
          <w:u w:val="single"/>
        </w:rPr>
        <w:t>440608-2024-01696</w:t>
      </w:r>
      <w:r>
        <w:rPr/>
        <w:t>]，我方愿参与响应。</w:t>
      </w:r>
    </w:p>
    <w:p>
      <w:pPr>
        <w:pStyle w:val="null3"/>
        <w:ind w:firstLine="480"/>
      </w:pPr>
      <w:r>
        <w:rPr/>
        <w:t>我方确认收到贵方提供的</w:t>
      </w:r>
      <w:r>
        <w:rPr>
          <w:u w:val="single"/>
        </w:rPr>
        <w:t>“</w:t>
      </w:r>
      <w:r>
        <w:rPr>
          <w:u w:val="single"/>
        </w:rPr>
        <w:t>佛山市高明区中心城区核心区公共外环境除四害承包服务项目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佛山市睿士达信息咨询有限公司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佛山市高明区中心城区核心区公共外环境除四害承包服务项目</w:t>
      </w:r>
      <w:r>
        <w:rPr/>
        <w:t>”项目采购[采购项目编号为</w:t>
      </w:r>
      <w:r>
        <w:rPr/>
        <w:t>440608-2024-01696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佛山市高明区卫生健康局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佛山市睿士达信息咨询有限公司</w:t>
      </w:r>
    </w:p>
    <w:p>
      <w:pPr>
        <w:pStyle w:val="null3"/>
        <w:ind w:firstLine="480"/>
      </w:pPr>
      <w:r>
        <w:rPr/>
        <w:t>我单位参加贵公司组织的</w:t>
      </w:r>
      <w:r>
        <w:rPr/>
        <w:t>佛山市高明区中心城区核心区公共外环境除四害承包服务项目</w:t>
      </w:r>
      <w:r>
        <w:rPr/>
        <w:t>（采购项目编号：</w:t>
      </w:r>
      <w:r>
        <w:rPr/>
        <w:t>440608-2024-01696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佛山市睿士达信息咨询有限公司</w:t>
      </w:r>
    </w:p>
    <w:p>
      <w:pPr>
        <w:pStyle w:val="null3"/>
        <w:ind w:firstLine="480"/>
      </w:pPr>
      <w:r>
        <w:rPr/>
        <w:t>我单位已登记并准备参与“</w:t>
      </w:r>
      <w:r>
        <w:rPr/>
        <w:t>佛山市高明区中心城区核心区公共外环境除四害承包服务项目</w:t>
      </w:r>
      <w:r>
        <w:rPr/>
        <w:t>”项目（采购项目编号：</w:t>
      </w:r>
      <w:r>
        <w:rPr/>
        <w:t>440608-2024-01696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