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0A30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宋体" w:hAnsi="宋体"/>
          <w:b/>
          <w:color w:val="000000"/>
          <w:sz w:val="32"/>
          <w:szCs w:val="32"/>
        </w:rPr>
        <w:t>采购需求</w:t>
      </w:r>
      <w:bookmarkStart w:id="0" w:name="_Toc282517729"/>
    </w:p>
    <w:bookmarkEnd w:id="0"/>
    <w:p w14:paraId="72F74460">
      <w:pPr>
        <w:pStyle w:val="7"/>
        <w:spacing w:before="240" w:beforeLines="100" w:after="240" w:afterLines="10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一、服务内容</w:t>
      </w:r>
    </w:p>
    <w:p w14:paraId="58CFDA0A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（1）阜阳市中医医院院区（总占地面积约48亩，建筑面积约16500㎡）建筑物及其附属物的病媒生物（鼠类、蚊虫、蝇类、蟑螂等）防制。</w:t>
      </w:r>
    </w:p>
    <w:p w14:paraId="002F93AB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（2）每月</w:t>
      </w:r>
      <w:r>
        <w:rPr>
          <w:rFonts w:hint="eastAsia" w:ascii="宋体" w:hAnsi="宋体" w:eastAsia="宋体" w:cs="宋体"/>
          <w:sz w:val="24"/>
          <w:szCs w:val="24"/>
        </w:rPr>
        <w:t>至少开展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1次全部区域的蟑螂、老鼠、蚊虫、蝇类消杀和密度监测，防制效果和防制资料要达到国家卫生城市标准要求。</w:t>
      </w:r>
    </w:p>
    <w:p w14:paraId="344B94E7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（3）如临时发现虫鼠害情况，要在24小时内到医院处理。</w:t>
      </w:r>
    </w:p>
    <w:p w14:paraId="370D7176">
      <w:pPr>
        <w:pStyle w:val="7"/>
        <w:spacing w:before="240" w:beforeLines="100" w:after="240" w:afterLines="100"/>
        <w:ind w:left="0" w:leftChars="0" w:firstLine="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二、服务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标准</w:t>
      </w:r>
    </w:p>
    <w:p w14:paraId="7F69F43D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鼠、蚊、蝇、蟑螂密度控制效果要符合国家卫生城市标准要求：鼠、蚊、蝇、蟑螂密度测定按照《病媒生物密度监测方法鼠类》（GB/T23798-2009）、《病媒生物密度监测方法蚊虫》（GB/T23797-2020）、《病媒生物密度监测方法蝇类》（GB/T23796-2009）、《病媒生物密度监测方法蜚蠊》（GB/T23795-2009）标准执行。鼠密度达到《病媒生物密度控制水平鼠类》（GB/T27770-2011）C级标准，蝇密度达到《病媒生物密度控制水平蝇类》（GB/T27772-2011）C级标准，蚊密度达到《病媒生物密度控制水平蚊虫》（GB/T27771-2011 ）C级标准，蟑螂密度达到《病媒生物密度控制水平蜚蠊》（GB/T27773-2011）C级标准。</w:t>
      </w:r>
    </w:p>
    <w:p w14:paraId="1E8768D5">
      <w:pPr>
        <w:pStyle w:val="7"/>
        <w:spacing w:before="240" w:beforeLines="100" w:after="240" w:afterLines="10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三、技术要求</w:t>
      </w:r>
    </w:p>
    <w:p w14:paraId="7314CAEE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（一） 鼠类防制 </w:t>
      </w:r>
    </w:p>
    <w:p w14:paraId="08F4A268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1、完善防鼠设施 </w:t>
      </w:r>
    </w:p>
    <w:p w14:paraId="3128DF52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（1）下水道、排水沟、通风口及通向室内的各种管道要加装金属防鼠网， 网眼小于 1.0×1.0 厘米，栏栅与下水道口边缝小于 1.0 厘米。</w:t>
      </w:r>
    </w:p>
    <w:p w14:paraId="59BCD1CC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（2）进出建筑物的电线、空调等的墙上孔洞要用堵塞密闭。 </w:t>
      </w:r>
    </w:p>
    <w:p w14:paraId="1B298EAA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（3）仓库等重要位置安装挡鼠板，高度不低于60CM。</w:t>
      </w:r>
    </w:p>
    <w:p w14:paraId="7ECAC15C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 物理灭鼠</w:t>
      </w:r>
    </w:p>
    <w:p w14:paraId="025D5C2D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室内不宜使用药物灭鼠的部位，要采用粘鼠板、鼠夹、鼠笼等物理方法灭鼠。</w:t>
      </w:r>
    </w:p>
    <w:p w14:paraId="25A10991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3、药物灭鼠</w:t>
      </w:r>
    </w:p>
    <w:p w14:paraId="0BD228E8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室外建筑物周围要放置鼠饵站，内放低毒类的0.005%溴鼠灵毒饵，每月定期检查，更换盗食或霉变饵料。</w:t>
      </w:r>
    </w:p>
    <w:p w14:paraId="68085C1A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（二）蚊类防制 </w:t>
      </w:r>
    </w:p>
    <w:p w14:paraId="4D912A6D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1、环境治理 </w:t>
      </w:r>
    </w:p>
    <w:p w14:paraId="0F414943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（1）定期检查室内外的各种积水容器，清除各类小积水。对不能清除的各类型积水，采用加盖密封或 5-7 天换水一次，杜绝蚊类孳生。</w:t>
      </w:r>
    </w:p>
    <w:p w14:paraId="5730A214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2、物理防制</w:t>
      </w:r>
    </w:p>
    <w:p w14:paraId="2DE9ED61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定期检查防蚊设施，给院方制定安装防蚊设施的合理建议。</w:t>
      </w:r>
    </w:p>
    <w:p w14:paraId="31BDDDD8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3、药物防制</w:t>
      </w:r>
    </w:p>
    <w:p w14:paraId="2D04E9F2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5-10月使用≥5%氯菊四氟醚水乳剂对医院公共区域进行超低容量喷雾，杀灭成蚊。雨水井窨井、下水道、地下室抽水井等水体无法排除的，定期投放灭幼蚊缓释剂，防止幼蚊孳生。 </w:t>
      </w:r>
    </w:p>
    <w:p w14:paraId="196D2DCC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（三）蝇类防制 </w:t>
      </w:r>
    </w:p>
    <w:p w14:paraId="72FB2744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1、环境治理</w:t>
      </w:r>
    </w:p>
    <w:p w14:paraId="5C7D217C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定期检查室内外的蝇类孳生地，发现容易清理的小型孳生地，要主动清理；不容易清理的孳生地要反应给院方，并提出合理建议，由院方负责清理。</w:t>
      </w:r>
    </w:p>
    <w:p w14:paraId="2A257EA1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2、物理防治</w:t>
      </w:r>
    </w:p>
    <w:p w14:paraId="47D1A4D2">
      <w:pPr>
        <w:pStyle w:val="7"/>
        <w:ind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（1）定期检查防蝇设施，需要安装纱门纱窗或灭蝇灯的，给院方提出合理建议。 （2）在院内安装捕蝇笼，每月定期更换诱饵，保证诱饵有效。室内蝇密度较高的区域，放置粘蝇板等，捕杀室内成蝇。</w:t>
      </w:r>
    </w:p>
    <w:p w14:paraId="7EDBD085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3、化学防制</w:t>
      </w:r>
    </w:p>
    <w:p w14:paraId="022D0072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室外使用≥10%高效氟氯氰菊酯悬浮剂滞留喷洒蝇类孳生地和成密度较高的区域。室内使用≥5%氯菊四氟醚水乳剂超低容量喷雾，杀灭成蝇。 </w:t>
      </w:r>
    </w:p>
    <w:p w14:paraId="7DE2CFBB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（四）蟑螂防制 </w:t>
      </w:r>
    </w:p>
    <w:p w14:paraId="4E8CDFAF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1、环境治理</w:t>
      </w:r>
    </w:p>
    <w:p w14:paraId="1FA16A5C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检查蟑螂容易藏匿的卫生死角和缝隙，堵洞抹缝，墙壁、地板、门窗框、管道边的孔缝隙都应用水泥或密封胶等材料填堵。</w:t>
      </w:r>
    </w:p>
    <w:p w14:paraId="2102382C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2、物理防制</w:t>
      </w:r>
    </w:p>
    <w:p w14:paraId="27275E24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病房、食堂内尽量使用粘螂板、蟑螂屋等物理方法诱捕蟑螂，防止污染环境。</w:t>
      </w:r>
    </w:p>
    <w:p w14:paraId="010201D7">
      <w:pPr>
        <w:pStyle w:val="7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3、化学防制 </w:t>
      </w:r>
    </w:p>
    <w:p w14:paraId="5A55F7C4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门诊、病房、仓库、食堂、垃圾房、医废间等室内易孳生蟑螂的地方，使用≥2.05%氟蚁腙胶饵进行预防控制；室外下水道、垃圾桶等使用≥10%高效氟氯氰菊酯悬浮剂进行喷洒。</w:t>
      </w:r>
    </w:p>
    <w:p w14:paraId="4C844113">
      <w:pPr>
        <w:pStyle w:val="7"/>
        <w:spacing w:before="240" w:beforeLines="100" w:after="240" w:afterLines="10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四、其他要求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        </w:t>
      </w:r>
    </w:p>
    <w:p w14:paraId="4C533488">
      <w:pPr>
        <w:pStyle w:val="7"/>
        <w:ind w:left="0" w:leftChars="0" w:firstLine="48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1、以上所列药物为参考并非强制性要求，投标人可以提供性能相当或优于上述药的替代产品，所投药物必须是合法合格产品。</w:t>
      </w:r>
    </w:p>
    <w:p w14:paraId="25C1780E">
      <w:pPr>
        <w:pStyle w:val="7"/>
        <w:ind w:left="0" w:leftChars="0" w:firstLine="48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2、应安排有资质的人员进行消杀施工，保证合理、安全用药，投标人应承诺自愿无条件承担安全责任事故。</w:t>
      </w:r>
    </w:p>
    <w:p w14:paraId="148B776E">
      <w:pPr>
        <w:pStyle w:val="7"/>
        <w:ind w:left="0" w:leftChars="0" w:firstLine="480"/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3、投标人应承诺如遇上级检查或出现虫鼠问题在24小时内到达现场处理。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DJkNTNiN2EyZjBiN2MzZGY4OGRjMzU2YzY2ZDgifQ=="/>
  </w:docVars>
  <w:rsids>
    <w:rsidRoot w:val="00000000"/>
    <w:rsid w:val="46A2233C"/>
    <w:rsid w:val="6C267DDC"/>
    <w:rsid w:val="6CF303B7"/>
    <w:rsid w:val="726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cs="宋体"/>
      <w:kern w:val="0"/>
      <w:sz w:val="34"/>
      <w:szCs w:val="34"/>
    </w:r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</w:rPr>
  </w:style>
  <w:style w:type="paragraph" w:styleId="4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next w:val="2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1366</Words>
  <Characters>1506</Characters>
  <Lines>0</Lines>
  <Paragraphs>0</Paragraphs>
  <TotalTime>2</TotalTime>
  <ScaleCrop>false</ScaleCrop>
  <LinksUpToDate>false</LinksUpToDate>
  <CharactersWithSpaces>1549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2024-08-20T01:53:00Z</dcterms:created>
  <dc:creator>Administrator</dc:creator>
  <cp:lastModifiedBy>Treasure*</cp:lastModifiedBy>
  <dcterms:modified xsi:type="dcterms:W3CDTF">2024-08-20T07:04:05Z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7219EC3E8CCB4041AF8F5EC4D472035F_13</vt:lpwstr>
  </property>
</Properties>
</file>