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CB6B">
      <w:pPr>
        <w:pStyle w:val="4"/>
        <w:jc w:val="center"/>
        <w:outlineLvl w:val="1"/>
      </w:pPr>
      <w:r>
        <w:rPr>
          <w:b/>
          <w:sz w:val="36"/>
        </w:rPr>
        <w:t>第三章 技术、服务及其他要求</w:t>
      </w:r>
    </w:p>
    <w:p w14:paraId="3BDA523F">
      <w:pPr>
        <w:pStyle w:val="4"/>
        <w:ind w:firstLine="480"/>
        <w:jc w:val="left"/>
      </w:pPr>
      <w:r>
        <w:t>（注：本章的技术、服务及其他要求中，带“★”的要求为实质性要求。采购人、代理机构应当根据项目实际要求合理设定，并在第五章符合性审查中明确响应要求。）</w:t>
      </w:r>
    </w:p>
    <w:p w14:paraId="5646CEF1">
      <w:pPr>
        <w:pStyle w:val="4"/>
        <w:jc w:val="left"/>
        <w:outlineLvl w:val="2"/>
      </w:pPr>
      <w:r>
        <w:rPr>
          <w:b/>
          <w:sz w:val="28"/>
        </w:rPr>
        <w:t>3.1.采购内容</w:t>
      </w:r>
    </w:p>
    <w:p w14:paraId="619AA8E6">
      <w:pPr>
        <w:pStyle w:val="4"/>
        <w:jc w:val="left"/>
      </w:pPr>
      <w:r>
        <w:t>采购包1：</w:t>
      </w:r>
    </w:p>
    <w:p w14:paraId="5845FBE1">
      <w:pPr>
        <w:pStyle w:val="4"/>
        <w:jc w:val="left"/>
      </w:pPr>
      <w:r>
        <w:t>采购包预算金额（元）: 800,000.00</w:t>
      </w:r>
    </w:p>
    <w:p w14:paraId="23338D76">
      <w:pPr>
        <w:pStyle w:val="4"/>
        <w:jc w:val="left"/>
      </w:pPr>
      <w:r>
        <w:t>采购包最高限价（元）: 800,000.00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809"/>
        <w:gridCol w:w="809"/>
        <w:gridCol w:w="821"/>
        <w:gridCol w:w="1128"/>
        <w:gridCol w:w="809"/>
        <w:gridCol w:w="809"/>
        <w:gridCol w:w="809"/>
        <w:gridCol w:w="809"/>
        <w:gridCol w:w="632"/>
        <w:gridCol w:w="632"/>
      </w:tblGrid>
      <w:tr w14:paraId="41765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19B35E">
            <w:pPr>
              <w:pStyle w:val="4"/>
              <w:jc w:val="center"/>
            </w:pPr>
            <w:r>
              <w:t>序号</w:t>
            </w:r>
          </w:p>
        </w:tc>
        <w:tc>
          <w:tcPr>
            <w:tcW w:w="821" w:type="dxa"/>
          </w:tcPr>
          <w:p w14:paraId="33E20379">
            <w:pPr>
              <w:pStyle w:val="4"/>
              <w:jc w:val="center"/>
            </w:pPr>
            <w:r>
              <w:t>采购品目名称</w:t>
            </w:r>
          </w:p>
        </w:tc>
        <w:tc>
          <w:tcPr>
            <w:tcW w:w="821" w:type="dxa"/>
          </w:tcPr>
          <w:p w14:paraId="09F51FC3">
            <w:pPr>
              <w:pStyle w:val="4"/>
              <w:jc w:val="center"/>
            </w:pPr>
            <w:r>
              <w:t>标的名称</w:t>
            </w:r>
          </w:p>
        </w:tc>
        <w:tc>
          <w:tcPr>
            <w:tcW w:w="821" w:type="dxa"/>
          </w:tcPr>
          <w:p w14:paraId="1CD7435D">
            <w:pPr>
              <w:pStyle w:val="4"/>
              <w:jc w:val="center"/>
            </w:pPr>
            <w:r>
              <w:t>数量</w:t>
            </w:r>
            <w:r>
              <w:br w:type="textWrapping"/>
            </w:r>
            <w:r>
              <w:t>(计量单位)</w:t>
            </w:r>
          </w:p>
        </w:tc>
        <w:tc>
          <w:tcPr>
            <w:tcW w:w="821" w:type="dxa"/>
          </w:tcPr>
          <w:p w14:paraId="60C35195">
            <w:pPr>
              <w:pStyle w:val="4"/>
              <w:jc w:val="center"/>
            </w:pPr>
            <w:r>
              <w:t>标的金额 （元）</w:t>
            </w:r>
          </w:p>
        </w:tc>
        <w:tc>
          <w:tcPr>
            <w:tcW w:w="821" w:type="dxa"/>
          </w:tcPr>
          <w:p w14:paraId="7F245654">
            <w:pPr>
              <w:pStyle w:val="4"/>
              <w:jc w:val="center"/>
            </w:pPr>
            <w:r>
              <w:t>所属行业</w:t>
            </w:r>
          </w:p>
        </w:tc>
        <w:tc>
          <w:tcPr>
            <w:tcW w:w="821" w:type="dxa"/>
          </w:tcPr>
          <w:p w14:paraId="3E8496C2">
            <w:pPr>
              <w:pStyle w:val="4"/>
              <w:jc w:val="center"/>
            </w:pPr>
            <w:r>
              <w:t>是否涉及核心产品</w:t>
            </w:r>
          </w:p>
        </w:tc>
        <w:tc>
          <w:tcPr>
            <w:tcW w:w="821" w:type="dxa"/>
          </w:tcPr>
          <w:p w14:paraId="0A195032">
            <w:pPr>
              <w:pStyle w:val="4"/>
              <w:jc w:val="center"/>
            </w:pPr>
            <w:r>
              <w:t>是否涉及采购进口产品</w:t>
            </w:r>
          </w:p>
        </w:tc>
        <w:tc>
          <w:tcPr>
            <w:tcW w:w="821" w:type="dxa"/>
          </w:tcPr>
          <w:p w14:paraId="11123604">
            <w:pPr>
              <w:pStyle w:val="4"/>
              <w:jc w:val="center"/>
            </w:pPr>
            <w:r>
              <w:t>是否涉及强制采购节能产品</w:t>
            </w:r>
          </w:p>
        </w:tc>
        <w:tc>
          <w:tcPr>
            <w:tcW w:w="639" w:type="dxa"/>
          </w:tcPr>
          <w:p w14:paraId="7E9857E5">
            <w:pPr>
              <w:pStyle w:val="4"/>
              <w:jc w:val="center"/>
            </w:pPr>
            <w:r>
              <w:t>是否涉及优先采购节能产品</w:t>
            </w:r>
          </w:p>
        </w:tc>
        <w:tc>
          <w:tcPr>
            <w:tcW w:w="639" w:type="dxa"/>
          </w:tcPr>
          <w:p w14:paraId="26DC1151">
            <w:pPr>
              <w:pStyle w:val="4"/>
              <w:jc w:val="center"/>
            </w:pPr>
            <w:r>
              <w:t>是否涉及优先采购环境标志产品</w:t>
            </w:r>
          </w:p>
        </w:tc>
      </w:tr>
      <w:tr w14:paraId="3E22E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32E0611">
            <w:pPr>
              <w:pStyle w:val="4"/>
              <w:jc w:val="left"/>
            </w:pPr>
            <w:r>
              <w:t>1</w:t>
            </w:r>
          </w:p>
        </w:tc>
        <w:tc>
          <w:tcPr>
            <w:tcW w:w="821" w:type="dxa"/>
          </w:tcPr>
          <w:p w14:paraId="03F045CB">
            <w:pPr>
              <w:pStyle w:val="4"/>
              <w:jc w:val="left"/>
            </w:pPr>
            <w:r>
              <w:t>社区治理服务</w:t>
            </w:r>
          </w:p>
        </w:tc>
        <w:tc>
          <w:tcPr>
            <w:tcW w:w="821" w:type="dxa"/>
          </w:tcPr>
          <w:p w14:paraId="1283D810">
            <w:pPr>
              <w:pStyle w:val="4"/>
              <w:jc w:val="left"/>
            </w:pPr>
            <w:r>
              <w:t>病媒生物防制消杀服务</w:t>
            </w:r>
          </w:p>
        </w:tc>
        <w:tc>
          <w:tcPr>
            <w:tcW w:w="821" w:type="dxa"/>
          </w:tcPr>
          <w:p w14:paraId="73C3E3A1">
            <w:pPr>
              <w:pStyle w:val="4"/>
              <w:jc w:val="right"/>
            </w:pPr>
            <w:r>
              <w:t>1.00（项）</w:t>
            </w:r>
          </w:p>
        </w:tc>
        <w:tc>
          <w:tcPr>
            <w:tcW w:w="821" w:type="dxa"/>
          </w:tcPr>
          <w:p w14:paraId="4CCB1E32">
            <w:pPr>
              <w:pStyle w:val="4"/>
              <w:jc w:val="right"/>
            </w:pPr>
            <w:r>
              <w:t>800,000.00</w:t>
            </w:r>
          </w:p>
        </w:tc>
        <w:tc>
          <w:tcPr>
            <w:tcW w:w="821" w:type="dxa"/>
          </w:tcPr>
          <w:p w14:paraId="7A3773CB">
            <w:pPr>
              <w:pStyle w:val="4"/>
              <w:jc w:val="left"/>
            </w:pPr>
            <w:r>
              <w:t>其他未列明行业</w:t>
            </w:r>
          </w:p>
        </w:tc>
        <w:tc>
          <w:tcPr>
            <w:tcW w:w="821" w:type="dxa"/>
          </w:tcPr>
          <w:p w14:paraId="3E909371">
            <w:pPr>
              <w:pStyle w:val="4"/>
              <w:jc w:val="left"/>
            </w:pPr>
            <w:r>
              <w:t>否</w:t>
            </w:r>
          </w:p>
        </w:tc>
        <w:tc>
          <w:tcPr>
            <w:tcW w:w="821" w:type="dxa"/>
          </w:tcPr>
          <w:p w14:paraId="0FDE4FF7">
            <w:pPr>
              <w:pStyle w:val="4"/>
              <w:jc w:val="left"/>
            </w:pPr>
            <w:r>
              <w:t>否</w:t>
            </w:r>
          </w:p>
        </w:tc>
        <w:tc>
          <w:tcPr>
            <w:tcW w:w="821" w:type="dxa"/>
          </w:tcPr>
          <w:p w14:paraId="5E31BA05">
            <w:pPr>
              <w:pStyle w:val="4"/>
              <w:jc w:val="left"/>
            </w:pPr>
            <w:r>
              <w:t>否</w:t>
            </w:r>
          </w:p>
        </w:tc>
        <w:tc>
          <w:tcPr>
            <w:tcW w:w="639" w:type="dxa"/>
          </w:tcPr>
          <w:p w14:paraId="4C021CE8">
            <w:pPr>
              <w:pStyle w:val="4"/>
              <w:jc w:val="left"/>
            </w:pPr>
            <w:r>
              <w:t>否</w:t>
            </w:r>
          </w:p>
        </w:tc>
        <w:tc>
          <w:tcPr>
            <w:tcW w:w="639" w:type="dxa"/>
          </w:tcPr>
          <w:p w14:paraId="57BF8FFD">
            <w:pPr>
              <w:pStyle w:val="4"/>
              <w:jc w:val="left"/>
            </w:pPr>
            <w:r>
              <w:t>否</w:t>
            </w:r>
          </w:p>
        </w:tc>
      </w:tr>
    </w:tbl>
    <w:p w14:paraId="7AA2EF36">
      <w:pPr>
        <w:pStyle w:val="4"/>
        <w:jc w:val="left"/>
        <w:outlineLvl w:val="3"/>
      </w:pPr>
      <w:r>
        <w:rPr>
          <w:b/>
          <w:sz w:val="24"/>
        </w:rPr>
        <w:t>报价要求</w:t>
      </w:r>
    </w:p>
    <w:p w14:paraId="12606E5A">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14:paraId="69D7E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0A6717B">
            <w:pPr>
              <w:pStyle w:val="4"/>
              <w:jc w:val="center"/>
            </w:pPr>
            <w:r>
              <w:t>序号</w:t>
            </w:r>
          </w:p>
        </w:tc>
        <w:tc>
          <w:tcPr>
            <w:tcW w:w="1466" w:type="dxa"/>
          </w:tcPr>
          <w:p w14:paraId="711E5410">
            <w:pPr>
              <w:pStyle w:val="4"/>
              <w:jc w:val="center"/>
            </w:pPr>
            <w:r>
              <w:t>报价内容</w:t>
            </w:r>
          </w:p>
        </w:tc>
        <w:tc>
          <w:tcPr>
            <w:tcW w:w="977" w:type="dxa"/>
          </w:tcPr>
          <w:p w14:paraId="7EBE01D5">
            <w:pPr>
              <w:pStyle w:val="4"/>
              <w:jc w:val="center"/>
            </w:pPr>
            <w:r>
              <w:t>数量</w:t>
            </w:r>
          </w:p>
        </w:tc>
        <w:tc>
          <w:tcPr>
            <w:tcW w:w="1173" w:type="dxa"/>
          </w:tcPr>
          <w:p w14:paraId="7F53A240">
            <w:pPr>
              <w:pStyle w:val="4"/>
              <w:jc w:val="center"/>
            </w:pPr>
            <w:r>
              <w:t>单价</w:t>
            </w:r>
          </w:p>
        </w:tc>
        <w:tc>
          <w:tcPr>
            <w:tcW w:w="1173" w:type="dxa"/>
          </w:tcPr>
          <w:p w14:paraId="705C45C4">
            <w:pPr>
              <w:pStyle w:val="4"/>
              <w:jc w:val="center"/>
            </w:pPr>
            <w:r>
              <w:t>最高限价</w:t>
            </w:r>
          </w:p>
        </w:tc>
        <w:tc>
          <w:tcPr>
            <w:tcW w:w="977" w:type="dxa"/>
          </w:tcPr>
          <w:p w14:paraId="674D8496">
            <w:pPr>
              <w:pStyle w:val="4"/>
              <w:jc w:val="center"/>
            </w:pPr>
            <w:r>
              <w:t>价款形式</w:t>
            </w:r>
          </w:p>
        </w:tc>
        <w:tc>
          <w:tcPr>
            <w:tcW w:w="1661" w:type="dxa"/>
          </w:tcPr>
          <w:p w14:paraId="11F22CD7">
            <w:pPr>
              <w:pStyle w:val="4"/>
              <w:jc w:val="center"/>
            </w:pPr>
            <w:r>
              <w:t>报价说明</w:t>
            </w:r>
          </w:p>
        </w:tc>
      </w:tr>
      <w:tr w14:paraId="60134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2898F87">
            <w:pPr>
              <w:pStyle w:val="4"/>
              <w:jc w:val="left"/>
            </w:pPr>
            <w:r>
              <w:t>1</w:t>
            </w:r>
          </w:p>
        </w:tc>
        <w:tc>
          <w:tcPr>
            <w:tcW w:w="1466" w:type="dxa"/>
          </w:tcPr>
          <w:p w14:paraId="774474EC">
            <w:pPr>
              <w:pStyle w:val="4"/>
              <w:jc w:val="left"/>
            </w:pPr>
            <w:r>
              <w:t>病媒生物防制消杀服务</w:t>
            </w:r>
          </w:p>
        </w:tc>
        <w:tc>
          <w:tcPr>
            <w:tcW w:w="977" w:type="dxa"/>
          </w:tcPr>
          <w:p w14:paraId="0951C67E">
            <w:pPr>
              <w:pStyle w:val="4"/>
              <w:jc w:val="right"/>
            </w:pPr>
            <w:r>
              <w:t>1.00（项）</w:t>
            </w:r>
          </w:p>
        </w:tc>
        <w:tc>
          <w:tcPr>
            <w:tcW w:w="1173" w:type="dxa"/>
          </w:tcPr>
          <w:p w14:paraId="7341EEBA">
            <w:pPr>
              <w:pStyle w:val="4"/>
              <w:jc w:val="right"/>
            </w:pPr>
            <w:r>
              <w:t>800,000（元）</w:t>
            </w:r>
          </w:p>
        </w:tc>
        <w:tc>
          <w:tcPr>
            <w:tcW w:w="1173" w:type="dxa"/>
          </w:tcPr>
          <w:p w14:paraId="3CAE148E">
            <w:pPr>
              <w:pStyle w:val="4"/>
              <w:jc w:val="right"/>
            </w:pPr>
            <w:r>
              <w:t>800,000.00</w:t>
            </w:r>
          </w:p>
        </w:tc>
        <w:tc>
          <w:tcPr>
            <w:tcW w:w="977" w:type="dxa"/>
          </w:tcPr>
          <w:p w14:paraId="0B9B70CE">
            <w:pPr>
              <w:pStyle w:val="4"/>
              <w:jc w:val="left"/>
            </w:pPr>
            <w:r>
              <w:t>总价</w:t>
            </w:r>
          </w:p>
        </w:tc>
        <w:tc>
          <w:tcPr>
            <w:tcW w:w="1661" w:type="dxa"/>
          </w:tcPr>
          <w:p w14:paraId="0C6A9586">
            <w:pPr>
              <w:pStyle w:val="4"/>
              <w:jc w:val="left"/>
            </w:pPr>
            <w:r>
              <w:t>无</w:t>
            </w:r>
          </w:p>
        </w:tc>
      </w:tr>
    </w:tbl>
    <w:p w14:paraId="6B86FA97">
      <w:pPr>
        <w:pStyle w:val="4"/>
        <w:ind w:firstLine="480"/>
        <w:jc w:val="left"/>
      </w:pPr>
      <w:r>
        <w:t>★注：本采购包涉及采购货物的，供应商响应产品应当明确品牌和规格型号并指向唯一产品，不能指向唯一产品的，应通过报价表唯一产品说明栏补充说明。</w:t>
      </w:r>
    </w:p>
    <w:p w14:paraId="514CA2D4">
      <w:pPr>
        <w:pStyle w:val="4"/>
        <w:jc w:val="left"/>
        <w:outlineLvl w:val="3"/>
      </w:pPr>
      <w:r>
        <w:rPr>
          <w:b/>
          <w:sz w:val="24"/>
        </w:rPr>
        <w:t>本项目涉及核心产品：</w:t>
      </w:r>
    </w:p>
    <w:p w14:paraId="54C1FE16">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EAEE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D69470">
            <w:pPr>
              <w:pStyle w:val="4"/>
              <w:jc w:val="center"/>
            </w:pPr>
            <w:r>
              <w:t>序号</w:t>
            </w:r>
          </w:p>
        </w:tc>
        <w:tc>
          <w:tcPr>
            <w:tcW w:w="2492" w:type="dxa"/>
          </w:tcPr>
          <w:p w14:paraId="367BE90E">
            <w:pPr>
              <w:pStyle w:val="4"/>
              <w:jc w:val="center"/>
            </w:pPr>
            <w:r>
              <w:t>采购品目名称</w:t>
            </w:r>
          </w:p>
        </w:tc>
        <w:tc>
          <w:tcPr>
            <w:tcW w:w="2492" w:type="dxa"/>
          </w:tcPr>
          <w:p w14:paraId="25574AC2">
            <w:pPr>
              <w:pStyle w:val="4"/>
              <w:jc w:val="center"/>
            </w:pPr>
            <w:r>
              <w:t>标的名称</w:t>
            </w:r>
          </w:p>
        </w:tc>
        <w:tc>
          <w:tcPr>
            <w:tcW w:w="2492" w:type="dxa"/>
          </w:tcPr>
          <w:p w14:paraId="24ED8B1F">
            <w:pPr>
              <w:pStyle w:val="4"/>
              <w:jc w:val="center"/>
            </w:pPr>
            <w:r>
              <w:t>产品名称</w:t>
            </w:r>
          </w:p>
        </w:tc>
      </w:tr>
      <w:tr w14:paraId="444AE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36F0F44">
            <w:pPr>
              <w:pStyle w:val="4"/>
              <w:jc w:val="center"/>
            </w:pPr>
            <w:r>
              <w:t>不涉及</w:t>
            </w:r>
          </w:p>
        </w:tc>
      </w:tr>
    </w:tbl>
    <w:p w14:paraId="35A95104">
      <w:pPr>
        <w:pStyle w:val="4"/>
        <w:ind w:firstLine="480"/>
        <w:jc w:val="left"/>
      </w:pPr>
      <w:r>
        <w:t>注：涉及核心产品的，具体评审规定见第五章。</w:t>
      </w:r>
    </w:p>
    <w:p w14:paraId="45F07B98">
      <w:pPr>
        <w:pStyle w:val="4"/>
        <w:jc w:val="left"/>
        <w:outlineLvl w:val="3"/>
      </w:pPr>
      <w:r>
        <w:rPr>
          <w:b/>
          <w:sz w:val="24"/>
        </w:rPr>
        <w:t>本项目涉及采购进口产品：</w:t>
      </w:r>
    </w:p>
    <w:p w14:paraId="52A8BA90">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9940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3987C7">
            <w:pPr>
              <w:pStyle w:val="4"/>
              <w:jc w:val="center"/>
            </w:pPr>
            <w:r>
              <w:t>序号</w:t>
            </w:r>
          </w:p>
        </w:tc>
        <w:tc>
          <w:tcPr>
            <w:tcW w:w="2492" w:type="dxa"/>
          </w:tcPr>
          <w:p w14:paraId="718D6826">
            <w:pPr>
              <w:pStyle w:val="4"/>
              <w:jc w:val="center"/>
            </w:pPr>
            <w:r>
              <w:t>采购品目名称</w:t>
            </w:r>
          </w:p>
        </w:tc>
        <w:tc>
          <w:tcPr>
            <w:tcW w:w="2492" w:type="dxa"/>
          </w:tcPr>
          <w:p w14:paraId="5ACE02B9">
            <w:pPr>
              <w:pStyle w:val="4"/>
              <w:jc w:val="center"/>
            </w:pPr>
            <w:r>
              <w:t>标的名称</w:t>
            </w:r>
          </w:p>
        </w:tc>
        <w:tc>
          <w:tcPr>
            <w:tcW w:w="2492" w:type="dxa"/>
          </w:tcPr>
          <w:p w14:paraId="0054BE63">
            <w:pPr>
              <w:pStyle w:val="4"/>
              <w:jc w:val="center"/>
            </w:pPr>
            <w:r>
              <w:t>产品名称</w:t>
            </w:r>
          </w:p>
        </w:tc>
      </w:tr>
      <w:tr w14:paraId="0B90B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7AF1403">
            <w:pPr>
              <w:pStyle w:val="4"/>
              <w:jc w:val="center"/>
            </w:pPr>
            <w:r>
              <w:t>不涉及</w:t>
            </w:r>
          </w:p>
        </w:tc>
      </w:tr>
    </w:tbl>
    <w:p w14:paraId="20808B0D">
      <w:pPr>
        <w:pStyle w:val="4"/>
        <w:ind w:firstLine="480"/>
        <w:jc w:val="left"/>
      </w:pPr>
      <w:r>
        <w:t>★注：不涉及采购进口产品时，供应商不得提供进口产品进行响应；涉及采购进口产品时，如国产产品满足采购需求，也可提供国产产品进行响应。</w:t>
      </w:r>
    </w:p>
    <w:p w14:paraId="292D2231">
      <w:pPr>
        <w:pStyle w:val="4"/>
        <w:jc w:val="left"/>
        <w:outlineLvl w:val="3"/>
      </w:pPr>
      <w:r>
        <w:rPr>
          <w:b/>
          <w:sz w:val="24"/>
        </w:rPr>
        <w:t>本项目涉及强制采购节能产品：</w:t>
      </w:r>
    </w:p>
    <w:p w14:paraId="591DD951">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4DC0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226519CC">
            <w:pPr>
              <w:pStyle w:val="4"/>
              <w:jc w:val="center"/>
            </w:pPr>
            <w:r>
              <w:t>序号</w:t>
            </w:r>
          </w:p>
        </w:tc>
        <w:tc>
          <w:tcPr>
            <w:tcW w:w="2492" w:type="dxa"/>
          </w:tcPr>
          <w:p w14:paraId="2217CE91">
            <w:pPr>
              <w:pStyle w:val="4"/>
              <w:jc w:val="center"/>
            </w:pPr>
            <w:r>
              <w:t>采购品目名称</w:t>
            </w:r>
          </w:p>
        </w:tc>
        <w:tc>
          <w:tcPr>
            <w:tcW w:w="2492" w:type="dxa"/>
          </w:tcPr>
          <w:p w14:paraId="7C3B0FE6">
            <w:pPr>
              <w:pStyle w:val="4"/>
              <w:jc w:val="center"/>
            </w:pPr>
            <w:r>
              <w:t>标的名称</w:t>
            </w:r>
          </w:p>
        </w:tc>
        <w:tc>
          <w:tcPr>
            <w:tcW w:w="2492" w:type="dxa"/>
          </w:tcPr>
          <w:p w14:paraId="057D957F">
            <w:pPr>
              <w:pStyle w:val="4"/>
              <w:jc w:val="center"/>
            </w:pPr>
            <w:r>
              <w:t>产品名称</w:t>
            </w:r>
          </w:p>
        </w:tc>
      </w:tr>
      <w:tr w14:paraId="3F3D0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4C83A95">
            <w:pPr>
              <w:pStyle w:val="4"/>
              <w:jc w:val="center"/>
            </w:pPr>
            <w:r>
              <w:t>不涉及</w:t>
            </w:r>
          </w:p>
        </w:tc>
      </w:tr>
    </w:tbl>
    <w:p w14:paraId="05CB6CC4">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42CF283E">
      <w:pPr>
        <w:pStyle w:val="4"/>
        <w:jc w:val="left"/>
      </w:pPr>
      <w:r>
        <w:rPr>
          <w:b/>
        </w:rPr>
        <w:t>本项目涉及优先采购节能产品：</w:t>
      </w:r>
    </w:p>
    <w:p w14:paraId="4963A92B">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D61E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6F1F66">
            <w:pPr>
              <w:pStyle w:val="4"/>
              <w:jc w:val="center"/>
            </w:pPr>
            <w:r>
              <w:t>序号</w:t>
            </w:r>
          </w:p>
        </w:tc>
        <w:tc>
          <w:tcPr>
            <w:tcW w:w="2492" w:type="dxa"/>
          </w:tcPr>
          <w:p w14:paraId="2EB7BB18">
            <w:pPr>
              <w:pStyle w:val="4"/>
              <w:jc w:val="center"/>
            </w:pPr>
            <w:r>
              <w:t>采购品目名称</w:t>
            </w:r>
          </w:p>
        </w:tc>
        <w:tc>
          <w:tcPr>
            <w:tcW w:w="2492" w:type="dxa"/>
          </w:tcPr>
          <w:p w14:paraId="7825E12C">
            <w:pPr>
              <w:pStyle w:val="4"/>
              <w:jc w:val="center"/>
            </w:pPr>
            <w:r>
              <w:t>标的名称</w:t>
            </w:r>
          </w:p>
        </w:tc>
        <w:tc>
          <w:tcPr>
            <w:tcW w:w="2492" w:type="dxa"/>
          </w:tcPr>
          <w:p w14:paraId="79C0DDFD">
            <w:pPr>
              <w:pStyle w:val="4"/>
              <w:jc w:val="center"/>
            </w:pPr>
            <w:r>
              <w:t>产品名称</w:t>
            </w:r>
          </w:p>
        </w:tc>
      </w:tr>
      <w:tr w14:paraId="54401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7B90418">
            <w:pPr>
              <w:pStyle w:val="4"/>
              <w:jc w:val="center"/>
            </w:pPr>
            <w:r>
              <w:t>不涉及</w:t>
            </w:r>
          </w:p>
        </w:tc>
      </w:tr>
    </w:tbl>
    <w:p w14:paraId="63C240A3">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368F2B7C">
      <w:pPr>
        <w:pStyle w:val="4"/>
        <w:jc w:val="left"/>
        <w:outlineLvl w:val="3"/>
      </w:pPr>
      <w:r>
        <w:rPr>
          <w:b/>
          <w:sz w:val="24"/>
        </w:rPr>
        <w:t>本项目涉及优先采购环境标志产品：</w:t>
      </w:r>
    </w:p>
    <w:p w14:paraId="1F18DBD8">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6106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682AFF">
            <w:pPr>
              <w:pStyle w:val="4"/>
              <w:jc w:val="center"/>
            </w:pPr>
            <w:r>
              <w:t>序号</w:t>
            </w:r>
          </w:p>
        </w:tc>
        <w:tc>
          <w:tcPr>
            <w:tcW w:w="2492" w:type="dxa"/>
          </w:tcPr>
          <w:p w14:paraId="2F7F7A70">
            <w:pPr>
              <w:pStyle w:val="4"/>
              <w:jc w:val="center"/>
            </w:pPr>
            <w:r>
              <w:t>采购品目名称</w:t>
            </w:r>
          </w:p>
        </w:tc>
        <w:tc>
          <w:tcPr>
            <w:tcW w:w="2492" w:type="dxa"/>
          </w:tcPr>
          <w:p w14:paraId="17CEB4A6">
            <w:pPr>
              <w:pStyle w:val="4"/>
              <w:jc w:val="center"/>
            </w:pPr>
            <w:r>
              <w:t>标的名称</w:t>
            </w:r>
          </w:p>
        </w:tc>
        <w:tc>
          <w:tcPr>
            <w:tcW w:w="2492" w:type="dxa"/>
          </w:tcPr>
          <w:p w14:paraId="1D10D6C8">
            <w:pPr>
              <w:pStyle w:val="4"/>
              <w:jc w:val="center"/>
            </w:pPr>
            <w:r>
              <w:t>产品名称</w:t>
            </w:r>
          </w:p>
        </w:tc>
      </w:tr>
      <w:tr w14:paraId="10126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769E00E">
            <w:pPr>
              <w:pStyle w:val="4"/>
              <w:jc w:val="center"/>
            </w:pPr>
            <w:r>
              <w:t>不涉及</w:t>
            </w:r>
          </w:p>
        </w:tc>
      </w:tr>
    </w:tbl>
    <w:p w14:paraId="60206464">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29390E48">
      <w:pPr>
        <w:pStyle w:val="4"/>
        <w:jc w:val="left"/>
        <w:outlineLvl w:val="2"/>
      </w:pPr>
      <w:r>
        <w:rPr>
          <w:b/>
          <w:sz w:val="28"/>
        </w:rPr>
        <w:t>3.2.技术要求</w:t>
      </w:r>
    </w:p>
    <w:p w14:paraId="5ADB15C1">
      <w:pPr>
        <w:pStyle w:val="4"/>
        <w:jc w:val="left"/>
      </w:pPr>
      <w:r>
        <w:t>采购包1：</w:t>
      </w:r>
    </w:p>
    <w:p w14:paraId="37E0E8D8">
      <w:pPr>
        <w:pStyle w:val="4"/>
        <w:jc w:val="left"/>
      </w:pPr>
      <w:r>
        <w:t>标的名称：病媒生物防制消杀服务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20"/>
        <w:gridCol w:w="2321"/>
        <w:gridCol w:w="3881"/>
      </w:tblGrid>
      <w:tr w14:paraId="52787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B0A813">
            <w:pPr>
              <w:pStyle w:val="4"/>
              <w:jc w:val="left"/>
            </w:pPr>
            <w:r>
              <w:t>序号</w:t>
            </w:r>
          </w:p>
        </w:tc>
        <w:tc>
          <w:tcPr>
            <w:tcW w:w="2769" w:type="dxa"/>
          </w:tcPr>
          <w:p w14:paraId="539E6BC8">
            <w:pPr>
              <w:pStyle w:val="4"/>
              <w:jc w:val="left"/>
            </w:pPr>
            <w:r>
              <w:t>符号标识</w:t>
            </w:r>
          </w:p>
        </w:tc>
        <w:tc>
          <w:tcPr>
            <w:tcW w:w="2769" w:type="dxa"/>
          </w:tcPr>
          <w:p w14:paraId="2DD376E4">
            <w:pPr>
              <w:pStyle w:val="4"/>
              <w:jc w:val="left"/>
            </w:pPr>
            <w:r>
              <w:t>技术参数与性能指标</w:t>
            </w:r>
          </w:p>
        </w:tc>
      </w:tr>
      <w:tr w14:paraId="7B97E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B8D27A">
            <w:pPr>
              <w:pStyle w:val="4"/>
              <w:jc w:val="left"/>
            </w:pPr>
            <w:r>
              <w:t>1</w:t>
            </w:r>
          </w:p>
        </w:tc>
        <w:tc>
          <w:tcPr>
            <w:tcW w:w="2769" w:type="dxa"/>
          </w:tcPr>
          <w:p w14:paraId="2120DD0E"/>
        </w:tc>
        <w:tc>
          <w:tcPr>
            <w:tcW w:w="2769" w:type="dxa"/>
          </w:tcPr>
          <w:p w14:paraId="1DACC3D3">
            <w:pPr>
              <w:pStyle w:val="4"/>
              <w:jc w:val="both"/>
            </w:pPr>
            <w:r>
              <w:rPr>
                <w:rFonts w:ascii="宋体" w:hAnsi="宋体" w:eastAsia="宋体" w:cs="宋体"/>
                <w:b/>
                <w:color w:val="000000"/>
                <w:sz w:val="24"/>
              </w:rPr>
              <w:t>★（一）项目内容</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63"/>
              <w:gridCol w:w="1346"/>
              <w:gridCol w:w="514"/>
            </w:tblGrid>
            <w:tr w14:paraId="6118E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176A3D">
                  <w:pPr>
                    <w:pStyle w:val="4"/>
                    <w:jc w:val="center"/>
                  </w:pPr>
                  <w:r>
                    <w:rPr>
                      <w:rFonts w:ascii="宋体" w:hAnsi="宋体" w:eastAsia="宋体" w:cs="宋体"/>
                      <w:color w:val="000000"/>
                      <w:sz w:val="20"/>
                    </w:rPr>
                    <w:t>序号</w:t>
                  </w:r>
                </w:p>
              </w:tc>
              <w:tc>
                <w:tcPr>
                  <w:tcW w:w="13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CDD59A">
                  <w:pPr>
                    <w:pStyle w:val="4"/>
                    <w:jc w:val="center"/>
                  </w:pPr>
                  <w:r>
                    <w:rPr>
                      <w:rFonts w:ascii="宋体" w:hAnsi="宋体" w:eastAsia="宋体" w:cs="宋体"/>
                      <w:color w:val="000000"/>
                      <w:sz w:val="20"/>
                    </w:rPr>
                    <w:t>服务项目</w:t>
                  </w:r>
                </w:p>
              </w:tc>
              <w:tc>
                <w:tcPr>
                  <w:tcW w:w="5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215D99">
                  <w:pPr>
                    <w:pStyle w:val="4"/>
                    <w:jc w:val="center"/>
                  </w:pPr>
                  <w:r>
                    <w:rPr>
                      <w:rFonts w:ascii="宋体" w:hAnsi="宋体" w:eastAsia="宋体" w:cs="宋体"/>
                      <w:color w:val="000000"/>
                      <w:sz w:val="20"/>
                    </w:rPr>
                    <w:t>备注</w:t>
                  </w:r>
                </w:p>
              </w:tc>
            </w:tr>
            <w:tr w14:paraId="4F692A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98AC8">
                  <w:pPr>
                    <w:pStyle w:val="4"/>
                    <w:jc w:val="center"/>
                  </w:pPr>
                  <w:r>
                    <w:rPr>
                      <w:rFonts w:ascii="宋体" w:hAnsi="宋体" w:eastAsia="宋体" w:cs="宋体"/>
                      <w:color w:val="000000"/>
                      <w:sz w:val="20"/>
                    </w:rPr>
                    <w:t>1</w:t>
                  </w:r>
                </w:p>
              </w:tc>
              <w:tc>
                <w:tcPr>
                  <w:tcW w:w="1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76A68">
                  <w:pPr>
                    <w:pStyle w:val="4"/>
                    <w:jc w:val="center"/>
                  </w:pPr>
                  <w:r>
                    <w:rPr>
                      <w:rFonts w:ascii="宋体" w:hAnsi="宋体" w:eastAsia="宋体" w:cs="宋体"/>
                      <w:color w:val="000000"/>
                      <w:sz w:val="20"/>
                    </w:rPr>
                    <w:t>老鼠、蚊虫、苍蝇、蟑螂等病媒生物消除</w:t>
                  </w:r>
                </w:p>
              </w:tc>
              <w:tc>
                <w:tcPr>
                  <w:tcW w:w="5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A5C8B">
                  <w:pPr>
                    <w:pStyle w:val="4"/>
                    <w:jc w:val="center"/>
                  </w:pPr>
                </w:p>
              </w:tc>
            </w:tr>
          </w:tbl>
          <w:p w14:paraId="4DC8F5B9">
            <w:pPr>
              <w:pStyle w:val="4"/>
              <w:jc w:val="both"/>
            </w:pPr>
            <w:r>
              <w:rPr>
                <w:rFonts w:ascii="宋体" w:hAnsi="宋体" w:eastAsia="宋体" w:cs="宋体"/>
                <w:b/>
                <w:color w:val="000000"/>
                <w:sz w:val="24"/>
              </w:rPr>
              <w:t>（二）老鼠、蚊虫、苍蝇、蟑螂等病媒生物消除服务要求</w:t>
            </w:r>
          </w:p>
          <w:p w14:paraId="2FB1B431">
            <w:pPr>
              <w:pStyle w:val="4"/>
              <w:jc w:val="both"/>
            </w:pPr>
            <w:r>
              <w:rPr>
                <w:rFonts w:ascii="宋体" w:hAnsi="宋体" w:eastAsia="宋体" w:cs="宋体"/>
                <w:b/>
                <w:color w:val="000000"/>
                <w:sz w:val="24"/>
              </w:rPr>
              <w:t>★1、执行标准、依据</w:t>
            </w:r>
          </w:p>
          <w:p w14:paraId="18C7A206">
            <w:pPr>
              <w:pStyle w:val="4"/>
              <w:jc w:val="both"/>
            </w:pPr>
            <w:r>
              <w:rPr>
                <w:rFonts w:ascii="宋体" w:hAnsi="宋体" w:eastAsia="宋体" w:cs="宋体"/>
                <w:color w:val="000000"/>
                <w:sz w:val="20"/>
              </w:rPr>
              <w:t>1.1病媒生物密度控制水平鼠类（GB/T 27770-2011）、病媒生物密度控制水平蚊虫标准（GB/T27771-2011）、病媒生物密度控制水平蝇类（GB/T27772-2011）、 病媒生物密度控制水平蜚蠊（GB/T 27773-2011）。</w:t>
            </w:r>
          </w:p>
          <w:p w14:paraId="58630469">
            <w:pPr>
              <w:pStyle w:val="4"/>
              <w:jc w:val="both"/>
            </w:pPr>
            <w:r>
              <w:rPr>
                <w:rFonts w:ascii="宋体" w:hAnsi="宋体" w:eastAsia="宋体" w:cs="宋体"/>
                <w:color w:val="000000"/>
                <w:sz w:val="20"/>
              </w:rPr>
              <w:t>1.2全国爱卫会关于印发《国家卫生城镇评审管理办法》和《国家卫生城市和国家卫生县标准》《国家卫生乡镇标准》的通知（全爱卫发〔2021〕6号）。</w:t>
            </w:r>
          </w:p>
          <w:p w14:paraId="519BFFE7">
            <w:pPr>
              <w:pStyle w:val="4"/>
              <w:jc w:val="left"/>
            </w:pPr>
            <w:r>
              <w:rPr>
                <w:rFonts w:ascii="宋体" w:hAnsi="宋体" w:eastAsia="宋体" w:cs="宋体"/>
                <w:color w:val="000000"/>
                <w:sz w:val="20"/>
              </w:rPr>
              <w:t>1.3《关于开展2020年病媒生物防制工作通知》成爱办（［2020］第3号）。</w:t>
            </w:r>
          </w:p>
          <w:p w14:paraId="68A942AA">
            <w:pPr>
              <w:pStyle w:val="4"/>
              <w:jc w:val="left"/>
            </w:pPr>
            <w:r>
              <w:rPr>
                <w:rFonts w:ascii="宋体" w:hAnsi="宋体" w:eastAsia="宋体" w:cs="宋体"/>
                <w:b/>
                <w:color w:val="000000"/>
                <w:sz w:val="24"/>
              </w:rPr>
              <w:t>2、服务对象</w:t>
            </w:r>
          </w:p>
          <w:p w14:paraId="375A25FF">
            <w:pPr>
              <w:pStyle w:val="4"/>
              <w:jc w:val="left"/>
            </w:pPr>
            <w:r>
              <w:rPr>
                <w:rFonts w:ascii="宋体" w:hAnsi="宋体" w:eastAsia="宋体" w:cs="宋体"/>
                <w:color w:val="000000"/>
                <w:sz w:val="20"/>
              </w:rPr>
              <w:t>2.1大安区建成区约17.4平方公里范围建成区范围。</w:t>
            </w:r>
          </w:p>
          <w:p w14:paraId="285BE081">
            <w:pPr>
              <w:pStyle w:val="4"/>
              <w:jc w:val="left"/>
            </w:pPr>
            <w:r>
              <w:rPr>
                <w:rFonts w:ascii="宋体" w:hAnsi="宋体" w:eastAsia="宋体" w:cs="宋体"/>
                <w:b/>
                <w:color w:val="000000"/>
                <w:sz w:val="24"/>
              </w:rPr>
              <w:t>3、服务范围</w:t>
            </w:r>
          </w:p>
          <w:p w14:paraId="11E26D89">
            <w:pPr>
              <w:pStyle w:val="4"/>
              <w:jc w:val="left"/>
            </w:pPr>
            <w:r>
              <w:rPr>
                <w:rFonts w:ascii="宋体" w:hAnsi="宋体" w:eastAsia="宋体" w:cs="宋体"/>
                <w:color w:val="000000"/>
                <w:sz w:val="20"/>
              </w:rPr>
              <w:t>3.1、“四害”消杀服务范围</w:t>
            </w:r>
          </w:p>
          <w:p w14:paraId="4BD2C4B6">
            <w:pPr>
              <w:pStyle w:val="4"/>
              <w:ind w:firstLine="200"/>
              <w:jc w:val="left"/>
            </w:pPr>
            <w:r>
              <w:rPr>
                <w:rFonts w:ascii="宋体" w:hAnsi="宋体" w:eastAsia="宋体" w:cs="宋体"/>
                <w:color w:val="000000"/>
                <w:sz w:val="20"/>
              </w:rPr>
              <w:t>公共无主地段除“四害”实施范围，大安区建成区外环境及五小行业。涵盖市区辖区。</w:t>
            </w:r>
          </w:p>
          <w:p w14:paraId="53CC4D22">
            <w:pPr>
              <w:pStyle w:val="4"/>
              <w:jc w:val="left"/>
            </w:pPr>
            <w:r>
              <w:rPr>
                <w:rFonts w:ascii="宋体" w:hAnsi="宋体" w:eastAsia="宋体" w:cs="宋体"/>
                <w:color w:val="000000"/>
                <w:sz w:val="20"/>
              </w:rPr>
              <w:t>（一）公共区域：城市街道（人行道）、绿化带、公共绿地、公园、广场、沱江边坡两侧、城中村、城乡结合部、待建工地、闲置土地、破产企业厂区、公路和铁路建成区内两边公共地带、居民小区、农贸市场。</w:t>
            </w:r>
          </w:p>
          <w:p w14:paraId="25C60DBD">
            <w:pPr>
              <w:pStyle w:val="4"/>
              <w:jc w:val="left"/>
            </w:pPr>
            <w:r>
              <w:rPr>
                <w:rFonts w:ascii="宋体" w:hAnsi="宋体" w:eastAsia="宋体" w:cs="宋体"/>
                <w:color w:val="000000"/>
                <w:sz w:val="20"/>
              </w:rPr>
              <w:t>（二）五小行业：小餐饮店、小食品加工作坊、小副食店、小洗浴场所、小美容美发厅、小歌舞厅、小旅馆、小网吧等。</w:t>
            </w:r>
          </w:p>
          <w:p w14:paraId="2A6335EC">
            <w:pPr>
              <w:pStyle w:val="4"/>
              <w:jc w:val="left"/>
            </w:pPr>
            <w:r>
              <w:rPr>
                <w:rFonts w:ascii="宋体" w:hAnsi="宋体" w:eastAsia="宋体" w:cs="宋体"/>
                <w:color w:val="000000"/>
                <w:sz w:val="20"/>
              </w:rPr>
              <w:t>（三）市政设施：下水道、阴沟、窖井、排洪沟、过街地下通道</w:t>
            </w:r>
          </w:p>
          <w:p w14:paraId="73B5A85E">
            <w:pPr>
              <w:pStyle w:val="4"/>
              <w:jc w:val="left"/>
            </w:pPr>
            <w:r>
              <w:rPr>
                <w:rFonts w:ascii="宋体" w:hAnsi="宋体" w:eastAsia="宋体" w:cs="宋体"/>
                <w:color w:val="000000"/>
                <w:sz w:val="20"/>
              </w:rPr>
              <w:t>（四）环卫设施：公厕、垃圾箱、垃圾池、垃圾中转站、垃圾处理场等。</w:t>
            </w:r>
          </w:p>
          <w:p w14:paraId="06206B3A">
            <w:pPr>
              <w:pStyle w:val="4"/>
              <w:jc w:val="left"/>
            </w:pPr>
            <w:r>
              <w:rPr>
                <w:rFonts w:ascii="宋体" w:hAnsi="宋体" w:eastAsia="宋体" w:cs="宋体"/>
                <w:color w:val="000000"/>
                <w:sz w:val="20"/>
              </w:rPr>
              <w:t>具体防制范围如下：</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9"/>
              <w:gridCol w:w="810"/>
              <w:gridCol w:w="648"/>
              <w:gridCol w:w="410"/>
            </w:tblGrid>
            <w:tr w14:paraId="4F7B8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9BEED8">
                  <w:pPr>
                    <w:pStyle w:val="4"/>
                    <w:jc w:val="left"/>
                  </w:pPr>
                  <w:r>
                    <w:rPr>
                      <w:rFonts w:ascii="宋体" w:hAnsi="宋体" w:eastAsia="宋体" w:cs="宋体"/>
                      <w:color w:val="000000"/>
                      <w:sz w:val="20"/>
                    </w:rPr>
                    <w:t>项目名称</w:t>
                  </w:r>
                </w:p>
              </w:tc>
              <w:tc>
                <w:tcPr>
                  <w:tcW w:w="6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29D3FD">
                  <w:pPr>
                    <w:pStyle w:val="4"/>
                    <w:jc w:val="left"/>
                  </w:pPr>
                  <w:r>
                    <w:rPr>
                      <w:rFonts w:ascii="宋体" w:hAnsi="宋体" w:eastAsia="宋体" w:cs="宋体"/>
                      <w:color w:val="000000"/>
                      <w:sz w:val="20"/>
                    </w:rPr>
                    <w:t>2024年数量</w:t>
                  </w:r>
                </w:p>
              </w:tc>
              <w:tc>
                <w:tcPr>
                  <w:tcW w:w="64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0BA8E2">
                  <w:pPr>
                    <w:pStyle w:val="4"/>
                    <w:jc w:val="left"/>
                  </w:pPr>
                  <w:r>
                    <w:rPr>
                      <w:rFonts w:ascii="宋体" w:hAnsi="宋体" w:eastAsia="宋体" w:cs="宋体"/>
                      <w:color w:val="000000"/>
                      <w:sz w:val="20"/>
                    </w:rPr>
                    <w:t>单位</w:t>
                  </w:r>
                </w:p>
              </w:tc>
              <w:tc>
                <w:tcPr>
                  <w:tcW w:w="3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CCD08A">
                  <w:pPr>
                    <w:pStyle w:val="4"/>
                    <w:jc w:val="left"/>
                  </w:pPr>
                  <w:r>
                    <w:rPr>
                      <w:rFonts w:ascii="宋体" w:hAnsi="宋体" w:eastAsia="宋体" w:cs="宋体"/>
                      <w:color w:val="000000"/>
                      <w:sz w:val="20"/>
                    </w:rPr>
                    <w:t>备  注</w:t>
                  </w:r>
                </w:p>
              </w:tc>
            </w:tr>
            <w:tr w14:paraId="1FA7BD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17671E">
                  <w:pPr>
                    <w:pStyle w:val="4"/>
                    <w:jc w:val="left"/>
                  </w:pPr>
                  <w:r>
                    <w:rPr>
                      <w:rFonts w:ascii="宋体" w:hAnsi="宋体" w:eastAsia="宋体" w:cs="宋体"/>
                      <w:color w:val="000000"/>
                      <w:sz w:val="20"/>
                    </w:rPr>
                    <w:t>建成区面积</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2C608">
                  <w:pPr>
                    <w:pStyle w:val="4"/>
                    <w:jc w:val="left"/>
                  </w:pPr>
                  <w:r>
                    <w:rPr>
                      <w:rFonts w:ascii="宋体" w:hAnsi="宋体" w:eastAsia="宋体" w:cs="宋体"/>
                      <w:color w:val="000000"/>
                      <w:sz w:val="20"/>
                    </w:rPr>
                    <w:t>17.4</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684FA">
                  <w:pPr>
                    <w:pStyle w:val="4"/>
                    <w:jc w:val="left"/>
                  </w:pPr>
                  <w:r>
                    <w:rPr>
                      <w:rFonts w:ascii="宋体" w:hAnsi="宋体" w:eastAsia="宋体" w:cs="宋体"/>
                      <w:color w:val="000000"/>
                      <w:sz w:val="20"/>
                    </w:rPr>
                    <w:t>平方公里</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0DF3C">
                  <w:pPr>
                    <w:pStyle w:val="4"/>
                    <w:jc w:val="left"/>
                  </w:pPr>
                </w:p>
              </w:tc>
            </w:tr>
            <w:tr w14:paraId="08FDE0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8CC0D">
                  <w:pPr>
                    <w:pStyle w:val="4"/>
                    <w:jc w:val="left"/>
                  </w:pPr>
                  <w:r>
                    <w:rPr>
                      <w:rFonts w:ascii="宋体" w:hAnsi="宋体" w:eastAsia="宋体" w:cs="宋体"/>
                      <w:color w:val="000000"/>
                      <w:sz w:val="20"/>
                    </w:rPr>
                    <w:t>城区绿化面积</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C58D0">
                  <w:pPr>
                    <w:pStyle w:val="4"/>
                    <w:jc w:val="left"/>
                  </w:pPr>
                  <w:r>
                    <w:rPr>
                      <w:rFonts w:ascii="宋体" w:hAnsi="宋体" w:eastAsia="宋体" w:cs="宋体"/>
                      <w:color w:val="000000"/>
                      <w:sz w:val="20"/>
                    </w:rPr>
                    <w:t>1050</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1AE1EE">
                  <w:pPr>
                    <w:pStyle w:val="4"/>
                    <w:jc w:val="left"/>
                  </w:pPr>
                  <w:r>
                    <w:rPr>
                      <w:rFonts w:ascii="宋体" w:hAnsi="宋体" w:eastAsia="宋体" w:cs="宋体"/>
                      <w:color w:val="000000"/>
                      <w:sz w:val="20"/>
                    </w:rPr>
                    <w:t>万平方米</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95DF30">
                  <w:pPr>
                    <w:pStyle w:val="4"/>
                    <w:jc w:val="left"/>
                  </w:pPr>
                </w:p>
              </w:tc>
            </w:tr>
            <w:tr w14:paraId="153EDA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20209">
                  <w:pPr>
                    <w:pStyle w:val="4"/>
                    <w:jc w:val="left"/>
                  </w:pPr>
                  <w:r>
                    <w:rPr>
                      <w:rFonts w:ascii="宋体" w:hAnsi="宋体" w:eastAsia="宋体" w:cs="宋体"/>
                      <w:color w:val="000000"/>
                      <w:sz w:val="20"/>
                    </w:rPr>
                    <w:t>居民小区户数（含散居住居民）</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DEE90">
                  <w:pPr>
                    <w:pStyle w:val="4"/>
                    <w:jc w:val="left"/>
                  </w:pPr>
                  <w:r>
                    <w:rPr>
                      <w:rFonts w:ascii="宋体" w:hAnsi="宋体" w:eastAsia="宋体" w:cs="宋体"/>
                      <w:color w:val="000000"/>
                      <w:sz w:val="20"/>
                    </w:rPr>
                    <w:t>5.7715</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ACE838">
                  <w:pPr>
                    <w:pStyle w:val="4"/>
                    <w:jc w:val="left"/>
                  </w:pPr>
                  <w:r>
                    <w:rPr>
                      <w:rFonts w:ascii="宋体" w:hAnsi="宋体" w:eastAsia="宋体" w:cs="宋体"/>
                      <w:color w:val="000000"/>
                      <w:sz w:val="20"/>
                    </w:rPr>
                    <w:t>万户</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08AF10">
                  <w:pPr>
                    <w:pStyle w:val="4"/>
                    <w:jc w:val="left"/>
                  </w:pPr>
                </w:p>
              </w:tc>
            </w:tr>
            <w:tr w14:paraId="7AEC1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55052">
                  <w:pPr>
                    <w:pStyle w:val="4"/>
                    <w:jc w:val="left"/>
                  </w:pPr>
                  <w:r>
                    <w:rPr>
                      <w:rFonts w:ascii="宋体" w:hAnsi="宋体" w:eastAsia="宋体" w:cs="宋体"/>
                      <w:color w:val="000000"/>
                      <w:sz w:val="20"/>
                    </w:rPr>
                    <w:t>街道（乡镇）</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44CD61">
                  <w:pPr>
                    <w:pStyle w:val="4"/>
                    <w:jc w:val="left"/>
                  </w:pPr>
                  <w:r>
                    <w:rPr>
                      <w:rFonts w:ascii="宋体" w:hAnsi="宋体" w:eastAsia="宋体" w:cs="宋体"/>
                      <w:color w:val="000000"/>
                      <w:sz w:val="20"/>
                    </w:rPr>
                    <w:t>9</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9A504">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22FDE">
                  <w:pPr>
                    <w:pStyle w:val="4"/>
                    <w:jc w:val="left"/>
                  </w:pPr>
                </w:p>
              </w:tc>
            </w:tr>
            <w:tr w14:paraId="0EEC00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7071DD">
                  <w:pPr>
                    <w:pStyle w:val="4"/>
                    <w:jc w:val="left"/>
                  </w:pPr>
                  <w:r>
                    <w:rPr>
                      <w:rFonts w:ascii="宋体" w:hAnsi="宋体" w:eastAsia="宋体" w:cs="宋体"/>
                      <w:color w:val="000000"/>
                      <w:sz w:val="20"/>
                    </w:rPr>
                    <w:t>社区</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8B291">
                  <w:pPr>
                    <w:pStyle w:val="4"/>
                    <w:jc w:val="left"/>
                  </w:pPr>
                  <w:r>
                    <w:rPr>
                      <w:rFonts w:ascii="宋体" w:hAnsi="宋体" w:eastAsia="宋体" w:cs="宋体"/>
                      <w:color w:val="000000"/>
                      <w:sz w:val="20"/>
                    </w:rPr>
                    <w:t>27</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F22BF">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4CCCF">
                  <w:pPr>
                    <w:pStyle w:val="4"/>
                    <w:jc w:val="left"/>
                  </w:pPr>
                </w:p>
              </w:tc>
            </w:tr>
            <w:tr w14:paraId="55B319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EDECB">
                  <w:pPr>
                    <w:pStyle w:val="4"/>
                    <w:jc w:val="left"/>
                  </w:pPr>
                  <w:r>
                    <w:rPr>
                      <w:rFonts w:ascii="宋体" w:hAnsi="宋体" w:eastAsia="宋体" w:cs="宋体"/>
                      <w:color w:val="000000"/>
                      <w:sz w:val="20"/>
                    </w:rPr>
                    <w:t>垃圾压缩中转站个数</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E7DA2">
                  <w:pPr>
                    <w:pStyle w:val="4"/>
                    <w:jc w:val="left"/>
                  </w:pPr>
                  <w:r>
                    <w:rPr>
                      <w:rFonts w:ascii="宋体" w:hAnsi="宋体" w:eastAsia="宋体" w:cs="宋体"/>
                      <w:color w:val="000000"/>
                      <w:sz w:val="20"/>
                    </w:rPr>
                    <w:t>1</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47AB3">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4A7248">
                  <w:pPr>
                    <w:pStyle w:val="4"/>
                    <w:jc w:val="left"/>
                  </w:pPr>
                </w:p>
              </w:tc>
            </w:tr>
            <w:tr w14:paraId="065CE9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5486AF">
                  <w:pPr>
                    <w:pStyle w:val="4"/>
                    <w:jc w:val="left"/>
                  </w:pPr>
                  <w:r>
                    <w:rPr>
                      <w:rFonts w:ascii="宋体" w:hAnsi="宋体" w:eastAsia="宋体" w:cs="宋体"/>
                      <w:color w:val="000000"/>
                      <w:sz w:val="20"/>
                    </w:rPr>
                    <w:t>垃圾库</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338A6">
                  <w:pPr>
                    <w:pStyle w:val="4"/>
                    <w:jc w:val="left"/>
                  </w:pPr>
                  <w:r>
                    <w:rPr>
                      <w:rFonts w:ascii="宋体" w:hAnsi="宋体" w:eastAsia="宋体" w:cs="宋体"/>
                      <w:color w:val="000000"/>
                      <w:sz w:val="20"/>
                    </w:rPr>
                    <w:t>42</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4AF94">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444B0">
                  <w:pPr>
                    <w:pStyle w:val="4"/>
                    <w:jc w:val="left"/>
                  </w:pPr>
                </w:p>
              </w:tc>
            </w:tr>
            <w:tr w14:paraId="606FFD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3F232">
                  <w:pPr>
                    <w:pStyle w:val="4"/>
                    <w:jc w:val="left"/>
                  </w:pPr>
                  <w:r>
                    <w:rPr>
                      <w:rFonts w:ascii="宋体" w:hAnsi="宋体" w:eastAsia="宋体" w:cs="宋体"/>
                      <w:color w:val="000000"/>
                      <w:sz w:val="20"/>
                    </w:rPr>
                    <w:t>城区农贸市场</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40CD7A">
                  <w:pPr>
                    <w:pStyle w:val="4"/>
                    <w:jc w:val="left"/>
                  </w:pPr>
                  <w:r>
                    <w:rPr>
                      <w:rFonts w:ascii="宋体" w:hAnsi="宋体" w:eastAsia="宋体" w:cs="宋体"/>
                      <w:color w:val="000000"/>
                      <w:sz w:val="20"/>
                    </w:rPr>
                    <w:t>7</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F53F5">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3F75E">
                  <w:pPr>
                    <w:pStyle w:val="4"/>
                    <w:jc w:val="left"/>
                  </w:pPr>
                </w:p>
              </w:tc>
            </w:tr>
            <w:tr w14:paraId="2BE043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40CC8F">
                  <w:pPr>
                    <w:pStyle w:val="4"/>
                    <w:jc w:val="left"/>
                  </w:pPr>
                  <w:r>
                    <w:rPr>
                      <w:rFonts w:ascii="宋体" w:hAnsi="宋体" w:eastAsia="宋体" w:cs="宋体"/>
                      <w:color w:val="000000"/>
                      <w:sz w:val="20"/>
                    </w:rPr>
                    <w:t>城区便民摊区</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22C868">
                  <w:pPr>
                    <w:pStyle w:val="4"/>
                    <w:jc w:val="left"/>
                  </w:pPr>
                  <w:r>
                    <w:rPr>
                      <w:rFonts w:ascii="宋体" w:hAnsi="宋体" w:eastAsia="宋体" w:cs="宋体"/>
                      <w:color w:val="000000"/>
                      <w:sz w:val="20"/>
                    </w:rPr>
                    <w:t>4</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20069">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58EFF9">
                  <w:pPr>
                    <w:pStyle w:val="4"/>
                    <w:jc w:val="left"/>
                  </w:pPr>
                </w:p>
              </w:tc>
            </w:tr>
            <w:tr w14:paraId="7A3F4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96FB8F">
                  <w:pPr>
                    <w:pStyle w:val="4"/>
                    <w:jc w:val="left"/>
                  </w:pPr>
                  <w:r>
                    <w:rPr>
                      <w:rFonts w:ascii="宋体" w:hAnsi="宋体" w:eastAsia="宋体" w:cs="宋体"/>
                      <w:color w:val="000000"/>
                      <w:sz w:val="20"/>
                    </w:rPr>
                    <w:t>城区公园广场</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38BFF">
                  <w:pPr>
                    <w:pStyle w:val="4"/>
                    <w:jc w:val="left"/>
                  </w:pPr>
                  <w:r>
                    <w:rPr>
                      <w:rFonts w:ascii="宋体" w:hAnsi="宋体" w:eastAsia="宋体" w:cs="宋体"/>
                      <w:color w:val="000000"/>
                      <w:sz w:val="20"/>
                    </w:rPr>
                    <w:t>38</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4482ED">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3AA78">
                  <w:pPr>
                    <w:pStyle w:val="4"/>
                    <w:jc w:val="left"/>
                  </w:pPr>
                </w:p>
              </w:tc>
            </w:tr>
            <w:tr w14:paraId="2B4C7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926A6">
                  <w:pPr>
                    <w:pStyle w:val="4"/>
                    <w:jc w:val="left"/>
                  </w:pPr>
                  <w:r>
                    <w:rPr>
                      <w:rFonts w:ascii="宋体" w:hAnsi="宋体" w:eastAsia="宋体" w:cs="宋体"/>
                      <w:color w:val="000000"/>
                      <w:sz w:val="20"/>
                    </w:rPr>
                    <w:t>景区景点</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99FC6">
                  <w:pPr>
                    <w:pStyle w:val="4"/>
                    <w:jc w:val="left"/>
                  </w:pPr>
                  <w:r>
                    <w:rPr>
                      <w:rFonts w:ascii="宋体" w:hAnsi="宋体" w:eastAsia="宋体" w:cs="宋体"/>
                      <w:color w:val="000000"/>
                      <w:sz w:val="20"/>
                    </w:rPr>
                    <w:t>9</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C7AB7">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1BDA71">
                  <w:pPr>
                    <w:pStyle w:val="4"/>
                    <w:jc w:val="left"/>
                  </w:pPr>
                </w:p>
              </w:tc>
            </w:tr>
            <w:tr w14:paraId="58B8EA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664D4C">
                  <w:pPr>
                    <w:pStyle w:val="4"/>
                    <w:jc w:val="left"/>
                  </w:pPr>
                  <w:r>
                    <w:rPr>
                      <w:rFonts w:ascii="宋体" w:hAnsi="宋体" w:eastAsia="宋体" w:cs="宋体"/>
                      <w:color w:val="000000"/>
                      <w:sz w:val="20"/>
                    </w:rPr>
                    <w:t>公共厕所</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AA5B6">
                  <w:pPr>
                    <w:pStyle w:val="4"/>
                    <w:jc w:val="left"/>
                  </w:pPr>
                  <w:r>
                    <w:rPr>
                      <w:rFonts w:ascii="宋体" w:hAnsi="宋体" w:eastAsia="宋体" w:cs="宋体"/>
                      <w:color w:val="000000"/>
                      <w:sz w:val="20"/>
                    </w:rPr>
                    <w:t>83</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F318A">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F674A6">
                  <w:pPr>
                    <w:pStyle w:val="4"/>
                    <w:jc w:val="left"/>
                  </w:pPr>
                </w:p>
              </w:tc>
            </w:tr>
            <w:tr w14:paraId="0CE6B2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4CD3E">
                  <w:pPr>
                    <w:pStyle w:val="4"/>
                    <w:jc w:val="left"/>
                  </w:pPr>
                  <w:r>
                    <w:rPr>
                      <w:rFonts w:ascii="宋体" w:hAnsi="宋体" w:eastAsia="宋体" w:cs="宋体"/>
                      <w:color w:val="000000"/>
                      <w:sz w:val="20"/>
                    </w:rPr>
                    <w:t>医疗机构</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8102D">
                  <w:pPr>
                    <w:pStyle w:val="4"/>
                    <w:jc w:val="left"/>
                  </w:pPr>
                  <w:r>
                    <w:rPr>
                      <w:rFonts w:ascii="宋体" w:hAnsi="宋体" w:eastAsia="宋体" w:cs="宋体"/>
                      <w:color w:val="000000"/>
                      <w:sz w:val="20"/>
                    </w:rPr>
                    <w:t>15</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2AB8F">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E525D6">
                  <w:pPr>
                    <w:pStyle w:val="4"/>
                    <w:jc w:val="left"/>
                  </w:pPr>
                </w:p>
              </w:tc>
            </w:tr>
            <w:tr w14:paraId="1F2369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2BE8D4">
                  <w:pPr>
                    <w:pStyle w:val="4"/>
                    <w:jc w:val="left"/>
                  </w:pPr>
                  <w:r>
                    <w:rPr>
                      <w:rFonts w:ascii="宋体" w:hAnsi="宋体" w:eastAsia="宋体" w:cs="宋体"/>
                      <w:color w:val="000000"/>
                      <w:sz w:val="20"/>
                    </w:rPr>
                    <w:t>机关/企业单位</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97601F">
                  <w:pPr>
                    <w:pStyle w:val="4"/>
                    <w:jc w:val="left"/>
                  </w:pPr>
                  <w:r>
                    <w:rPr>
                      <w:rFonts w:ascii="宋体" w:hAnsi="宋体" w:eastAsia="宋体" w:cs="宋体"/>
                      <w:color w:val="000000"/>
                      <w:sz w:val="20"/>
                    </w:rPr>
                    <w:t>108</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13806D">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22905">
                  <w:pPr>
                    <w:pStyle w:val="4"/>
                    <w:jc w:val="left"/>
                  </w:pPr>
                </w:p>
              </w:tc>
            </w:tr>
            <w:tr w14:paraId="42DBD4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4BF98">
                  <w:pPr>
                    <w:pStyle w:val="4"/>
                    <w:jc w:val="left"/>
                  </w:pPr>
                  <w:r>
                    <w:rPr>
                      <w:rFonts w:ascii="宋体" w:hAnsi="宋体" w:eastAsia="宋体" w:cs="宋体"/>
                      <w:color w:val="000000"/>
                      <w:sz w:val="20"/>
                    </w:rPr>
                    <w:t>学校</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6A22F">
                  <w:pPr>
                    <w:pStyle w:val="4"/>
                    <w:jc w:val="left"/>
                  </w:pPr>
                  <w:r>
                    <w:rPr>
                      <w:rFonts w:ascii="宋体" w:hAnsi="宋体" w:eastAsia="宋体" w:cs="宋体"/>
                      <w:color w:val="000000"/>
                      <w:sz w:val="20"/>
                    </w:rPr>
                    <w:t>15</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9F5B9">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4640A7">
                  <w:pPr>
                    <w:pStyle w:val="4"/>
                    <w:jc w:val="left"/>
                  </w:pPr>
                </w:p>
              </w:tc>
            </w:tr>
            <w:tr w14:paraId="1296DC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78F02">
                  <w:pPr>
                    <w:pStyle w:val="4"/>
                    <w:jc w:val="left"/>
                  </w:pPr>
                  <w:r>
                    <w:rPr>
                      <w:rFonts w:ascii="宋体" w:hAnsi="宋体" w:eastAsia="宋体" w:cs="宋体"/>
                      <w:color w:val="000000"/>
                      <w:sz w:val="20"/>
                    </w:rPr>
                    <w:t>车站</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46EBEB">
                  <w:pPr>
                    <w:pStyle w:val="4"/>
                    <w:jc w:val="left"/>
                  </w:pPr>
                  <w:r>
                    <w:rPr>
                      <w:rFonts w:ascii="宋体" w:hAnsi="宋体" w:eastAsia="宋体" w:cs="宋体"/>
                      <w:color w:val="000000"/>
                      <w:sz w:val="20"/>
                    </w:rPr>
                    <w:t>3</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4E498">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22010F">
                  <w:pPr>
                    <w:pStyle w:val="4"/>
                    <w:jc w:val="left"/>
                  </w:pPr>
                </w:p>
              </w:tc>
            </w:tr>
            <w:tr w14:paraId="51E9A0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257BC">
                  <w:pPr>
                    <w:pStyle w:val="4"/>
                    <w:jc w:val="left"/>
                  </w:pPr>
                  <w:r>
                    <w:rPr>
                      <w:rFonts w:ascii="宋体" w:hAnsi="宋体" w:eastAsia="宋体" w:cs="宋体"/>
                      <w:color w:val="000000"/>
                      <w:sz w:val="20"/>
                    </w:rPr>
                    <w:t>商场/超市</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64A7B6">
                  <w:pPr>
                    <w:pStyle w:val="4"/>
                    <w:jc w:val="left"/>
                  </w:pPr>
                  <w:r>
                    <w:rPr>
                      <w:rFonts w:ascii="宋体" w:hAnsi="宋体" w:eastAsia="宋体" w:cs="宋体"/>
                      <w:color w:val="000000"/>
                      <w:sz w:val="20"/>
                    </w:rPr>
                    <w:t>1</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A8C7A0">
                  <w:pPr>
                    <w:pStyle w:val="4"/>
                    <w:jc w:val="left"/>
                  </w:pPr>
                  <w:r>
                    <w:rPr>
                      <w:rFonts w:ascii="宋体" w:hAnsi="宋体" w:eastAsia="宋体" w:cs="宋体"/>
                      <w:color w:val="000000"/>
                      <w:sz w:val="20"/>
                    </w:rPr>
                    <w:t>家</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D47D7">
                  <w:pPr>
                    <w:pStyle w:val="4"/>
                    <w:jc w:val="left"/>
                  </w:pPr>
                </w:p>
              </w:tc>
            </w:tr>
            <w:tr w14:paraId="084609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BA8BF5">
                  <w:pPr>
                    <w:pStyle w:val="4"/>
                    <w:jc w:val="left"/>
                  </w:pPr>
                  <w:r>
                    <w:rPr>
                      <w:rFonts w:ascii="宋体" w:hAnsi="宋体" w:eastAsia="宋体" w:cs="宋体"/>
                      <w:color w:val="000000"/>
                      <w:sz w:val="20"/>
                    </w:rPr>
                    <w:t>小餐饮</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A4E7A">
                  <w:pPr>
                    <w:pStyle w:val="4"/>
                    <w:jc w:val="left"/>
                  </w:pPr>
                  <w:r>
                    <w:rPr>
                      <w:rFonts w:ascii="宋体" w:hAnsi="宋体" w:eastAsia="宋体" w:cs="宋体"/>
                      <w:color w:val="000000"/>
                      <w:sz w:val="20"/>
                    </w:rPr>
                    <w:t>484</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1D827">
                  <w:pPr>
                    <w:pStyle w:val="4"/>
                    <w:jc w:val="left"/>
                  </w:pPr>
                  <w:r>
                    <w:rPr>
                      <w:rFonts w:ascii="宋体" w:hAnsi="宋体" w:eastAsia="宋体" w:cs="宋体"/>
                      <w:color w:val="000000"/>
                      <w:sz w:val="20"/>
                    </w:rPr>
                    <w:t>家</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532FE">
                  <w:pPr>
                    <w:pStyle w:val="4"/>
                    <w:jc w:val="left"/>
                  </w:pPr>
                </w:p>
              </w:tc>
            </w:tr>
            <w:tr w14:paraId="7A9234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762C0">
                  <w:pPr>
                    <w:pStyle w:val="4"/>
                    <w:jc w:val="left"/>
                  </w:pPr>
                  <w:r>
                    <w:rPr>
                      <w:rFonts w:ascii="宋体" w:hAnsi="宋体" w:eastAsia="宋体" w:cs="宋体"/>
                      <w:color w:val="000000"/>
                      <w:sz w:val="20"/>
                    </w:rPr>
                    <w:t>小食品店</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9B9D4">
                  <w:pPr>
                    <w:pStyle w:val="4"/>
                    <w:jc w:val="left"/>
                  </w:pPr>
                  <w:r>
                    <w:rPr>
                      <w:rFonts w:ascii="宋体" w:hAnsi="宋体" w:eastAsia="宋体" w:cs="宋体"/>
                      <w:color w:val="000000"/>
                      <w:sz w:val="20"/>
                    </w:rPr>
                    <w:t>215</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AAB50">
                  <w:pPr>
                    <w:pStyle w:val="4"/>
                    <w:jc w:val="left"/>
                  </w:pPr>
                  <w:r>
                    <w:rPr>
                      <w:rFonts w:ascii="宋体" w:hAnsi="宋体" w:eastAsia="宋体" w:cs="宋体"/>
                      <w:color w:val="000000"/>
                      <w:sz w:val="20"/>
                    </w:rPr>
                    <w:t>家</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80AB2B">
                  <w:pPr>
                    <w:pStyle w:val="4"/>
                    <w:jc w:val="left"/>
                  </w:pPr>
                </w:p>
              </w:tc>
            </w:tr>
            <w:tr w14:paraId="784CFA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D52BA">
                  <w:pPr>
                    <w:pStyle w:val="4"/>
                    <w:jc w:val="left"/>
                  </w:pPr>
                  <w:r>
                    <w:rPr>
                      <w:rFonts w:ascii="宋体" w:hAnsi="宋体" w:eastAsia="宋体" w:cs="宋体"/>
                      <w:color w:val="000000"/>
                      <w:sz w:val="20"/>
                    </w:rPr>
                    <w:t>食品加工作坊</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701B5F">
                  <w:pPr>
                    <w:pStyle w:val="4"/>
                    <w:jc w:val="left"/>
                  </w:pPr>
                  <w:r>
                    <w:rPr>
                      <w:rFonts w:ascii="宋体" w:hAnsi="宋体" w:eastAsia="宋体" w:cs="宋体"/>
                      <w:color w:val="000000"/>
                      <w:sz w:val="20"/>
                    </w:rPr>
                    <w:t>96</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A654C5">
                  <w:pPr>
                    <w:pStyle w:val="4"/>
                    <w:jc w:val="left"/>
                  </w:pPr>
                  <w:r>
                    <w:rPr>
                      <w:rFonts w:ascii="宋体" w:hAnsi="宋体" w:eastAsia="宋体" w:cs="宋体"/>
                      <w:color w:val="000000"/>
                      <w:sz w:val="20"/>
                    </w:rPr>
                    <w:t>家</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7AD2A1">
                  <w:pPr>
                    <w:pStyle w:val="4"/>
                    <w:jc w:val="left"/>
                  </w:pPr>
                </w:p>
              </w:tc>
            </w:tr>
            <w:tr w14:paraId="5B7D45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F8283">
                  <w:pPr>
                    <w:pStyle w:val="4"/>
                    <w:jc w:val="left"/>
                  </w:pPr>
                  <w:r>
                    <w:rPr>
                      <w:rFonts w:ascii="宋体" w:hAnsi="宋体" w:eastAsia="宋体" w:cs="宋体"/>
                      <w:color w:val="000000"/>
                      <w:sz w:val="20"/>
                    </w:rPr>
                    <w:t>美容美发</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A02D2">
                  <w:pPr>
                    <w:pStyle w:val="4"/>
                    <w:jc w:val="left"/>
                  </w:pPr>
                  <w:r>
                    <w:rPr>
                      <w:rFonts w:ascii="宋体" w:hAnsi="宋体" w:eastAsia="宋体" w:cs="宋体"/>
                      <w:color w:val="000000"/>
                      <w:sz w:val="20"/>
                    </w:rPr>
                    <w:t>120</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FA43D4">
                  <w:pPr>
                    <w:pStyle w:val="4"/>
                    <w:jc w:val="left"/>
                  </w:pPr>
                  <w:r>
                    <w:rPr>
                      <w:rFonts w:ascii="宋体" w:hAnsi="宋体" w:eastAsia="宋体" w:cs="宋体"/>
                      <w:color w:val="000000"/>
                      <w:sz w:val="20"/>
                    </w:rPr>
                    <w:t>家</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68873">
                  <w:pPr>
                    <w:pStyle w:val="4"/>
                    <w:jc w:val="left"/>
                  </w:pPr>
                </w:p>
              </w:tc>
            </w:tr>
            <w:tr w14:paraId="06EABC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2DB28">
                  <w:pPr>
                    <w:pStyle w:val="4"/>
                    <w:jc w:val="left"/>
                  </w:pPr>
                  <w:r>
                    <w:rPr>
                      <w:rFonts w:ascii="宋体" w:hAnsi="宋体" w:eastAsia="宋体" w:cs="宋体"/>
                      <w:color w:val="000000"/>
                      <w:sz w:val="20"/>
                    </w:rPr>
                    <w:t>宾馆、旅馆</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2EEF4">
                  <w:pPr>
                    <w:pStyle w:val="4"/>
                    <w:jc w:val="left"/>
                  </w:pPr>
                  <w:r>
                    <w:rPr>
                      <w:rFonts w:ascii="宋体" w:hAnsi="宋体" w:eastAsia="宋体" w:cs="宋体"/>
                      <w:color w:val="000000"/>
                      <w:sz w:val="20"/>
                    </w:rPr>
                    <w:t>22</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88220">
                  <w:pPr>
                    <w:pStyle w:val="4"/>
                    <w:jc w:val="left"/>
                  </w:pPr>
                  <w:r>
                    <w:rPr>
                      <w:rFonts w:ascii="宋体" w:hAnsi="宋体" w:eastAsia="宋体" w:cs="宋体"/>
                      <w:color w:val="000000"/>
                      <w:sz w:val="20"/>
                    </w:rPr>
                    <w:t>家</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06306">
                  <w:pPr>
                    <w:pStyle w:val="4"/>
                    <w:jc w:val="left"/>
                  </w:pPr>
                </w:p>
              </w:tc>
            </w:tr>
            <w:tr w14:paraId="10110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B638F6">
                  <w:pPr>
                    <w:pStyle w:val="4"/>
                    <w:jc w:val="left"/>
                  </w:pPr>
                  <w:r>
                    <w:rPr>
                      <w:rFonts w:ascii="宋体" w:hAnsi="宋体" w:eastAsia="宋体" w:cs="宋体"/>
                      <w:color w:val="000000"/>
                      <w:sz w:val="20"/>
                    </w:rPr>
                    <w:t>浴足</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1D3AA">
                  <w:pPr>
                    <w:pStyle w:val="4"/>
                    <w:jc w:val="left"/>
                  </w:pPr>
                  <w:r>
                    <w:rPr>
                      <w:rFonts w:ascii="宋体" w:hAnsi="宋体" w:eastAsia="宋体" w:cs="宋体"/>
                      <w:color w:val="000000"/>
                      <w:sz w:val="20"/>
                    </w:rPr>
                    <w:t>16</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F14458">
                  <w:pPr>
                    <w:pStyle w:val="4"/>
                    <w:jc w:val="left"/>
                  </w:pPr>
                  <w:r>
                    <w:rPr>
                      <w:rFonts w:ascii="宋体" w:hAnsi="宋体" w:eastAsia="宋体" w:cs="宋体"/>
                      <w:color w:val="000000"/>
                      <w:sz w:val="20"/>
                    </w:rPr>
                    <w:t>家</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B7EF7E">
                  <w:pPr>
                    <w:pStyle w:val="4"/>
                    <w:jc w:val="left"/>
                  </w:pPr>
                </w:p>
              </w:tc>
            </w:tr>
            <w:tr w14:paraId="6FE22D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888D21">
                  <w:pPr>
                    <w:pStyle w:val="4"/>
                    <w:jc w:val="left"/>
                  </w:pPr>
                  <w:r>
                    <w:rPr>
                      <w:rFonts w:ascii="宋体" w:hAnsi="宋体" w:eastAsia="宋体" w:cs="宋体"/>
                      <w:color w:val="000000"/>
                      <w:sz w:val="20"/>
                    </w:rPr>
                    <w:t>网吧/娱乐场所</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D42A7">
                  <w:pPr>
                    <w:pStyle w:val="4"/>
                    <w:jc w:val="left"/>
                  </w:pPr>
                  <w:r>
                    <w:rPr>
                      <w:rFonts w:ascii="宋体" w:hAnsi="宋体" w:eastAsia="宋体" w:cs="宋体"/>
                      <w:color w:val="000000"/>
                      <w:sz w:val="20"/>
                    </w:rPr>
                    <w:t xml:space="preserve"> 25</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16CA35">
                  <w:pPr>
                    <w:pStyle w:val="4"/>
                    <w:jc w:val="left"/>
                  </w:pPr>
                  <w:r>
                    <w:rPr>
                      <w:rFonts w:ascii="宋体" w:hAnsi="宋体" w:eastAsia="宋体" w:cs="宋体"/>
                      <w:color w:val="000000"/>
                      <w:sz w:val="20"/>
                    </w:rPr>
                    <w:t>家</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4DBDD">
                  <w:pPr>
                    <w:pStyle w:val="4"/>
                    <w:jc w:val="left"/>
                  </w:pPr>
                </w:p>
              </w:tc>
            </w:tr>
            <w:tr w14:paraId="2DB5FC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13870">
                  <w:pPr>
                    <w:pStyle w:val="4"/>
                    <w:jc w:val="left"/>
                  </w:pPr>
                  <w:r>
                    <w:rPr>
                      <w:rFonts w:ascii="宋体" w:hAnsi="宋体" w:eastAsia="宋体" w:cs="宋体"/>
                      <w:color w:val="000000"/>
                      <w:sz w:val="20"/>
                    </w:rPr>
                    <w:t>城乡结合部</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64973">
                  <w:pPr>
                    <w:pStyle w:val="4"/>
                    <w:jc w:val="left"/>
                  </w:pPr>
                  <w:r>
                    <w:rPr>
                      <w:rFonts w:ascii="宋体" w:hAnsi="宋体" w:eastAsia="宋体" w:cs="宋体"/>
                      <w:color w:val="000000"/>
                      <w:sz w:val="20"/>
                    </w:rPr>
                    <w:t>5</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E40626">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0795EC">
                  <w:pPr>
                    <w:pStyle w:val="4"/>
                    <w:jc w:val="left"/>
                  </w:pPr>
                </w:p>
              </w:tc>
            </w:tr>
            <w:tr w14:paraId="6D9BAB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58975">
                  <w:pPr>
                    <w:pStyle w:val="4"/>
                    <w:jc w:val="left"/>
                  </w:pPr>
                  <w:r>
                    <w:rPr>
                      <w:rFonts w:ascii="宋体" w:hAnsi="宋体" w:eastAsia="宋体" w:cs="宋体"/>
                      <w:color w:val="000000"/>
                      <w:sz w:val="20"/>
                    </w:rPr>
                    <w:t>城中村</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6E1E3">
                  <w:pPr>
                    <w:pStyle w:val="4"/>
                    <w:jc w:val="left"/>
                  </w:pPr>
                  <w:r>
                    <w:rPr>
                      <w:rFonts w:ascii="宋体" w:hAnsi="宋体" w:eastAsia="宋体" w:cs="宋体"/>
                      <w:color w:val="000000"/>
                      <w:sz w:val="20"/>
                    </w:rPr>
                    <w:t>6</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FDE85">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438C0">
                  <w:pPr>
                    <w:pStyle w:val="4"/>
                    <w:jc w:val="left"/>
                  </w:pPr>
                </w:p>
              </w:tc>
            </w:tr>
            <w:tr w14:paraId="48E321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428509">
                  <w:pPr>
                    <w:pStyle w:val="4"/>
                    <w:jc w:val="left"/>
                  </w:pPr>
                  <w:r>
                    <w:rPr>
                      <w:rFonts w:ascii="宋体" w:hAnsi="宋体" w:eastAsia="宋体" w:cs="宋体"/>
                      <w:color w:val="000000"/>
                      <w:sz w:val="20"/>
                    </w:rPr>
                    <w:t>果皮箱(垃圾箱、桶)</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CC9739">
                  <w:pPr>
                    <w:pStyle w:val="4"/>
                    <w:jc w:val="left"/>
                  </w:pPr>
                  <w:r>
                    <w:rPr>
                      <w:rFonts w:ascii="宋体" w:hAnsi="宋体" w:eastAsia="宋体" w:cs="宋体"/>
                      <w:color w:val="000000"/>
                      <w:sz w:val="20"/>
                    </w:rPr>
                    <w:t>359</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2F709">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61BF99">
                  <w:pPr>
                    <w:pStyle w:val="4"/>
                    <w:jc w:val="left"/>
                  </w:pPr>
                </w:p>
              </w:tc>
            </w:tr>
            <w:tr w14:paraId="55E525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215F6">
                  <w:pPr>
                    <w:pStyle w:val="4"/>
                    <w:jc w:val="left"/>
                  </w:pPr>
                  <w:r>
                    <w:rPr>
                      <w:rFonts w:ascii="宋体" w:hAnsi="宋体" w:eastAsia="宋体" w:cs="宋体"/>
                      <w:color w:val="000000"/>
                      <w:sz w:val="20"/>
                    </w:rPr>
                    <w:t>建筑工地</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690540">
                  <w:pPr>
                    <w:pStyle w:val="4"/>
                    <w:jc w:val="left"/>
                  </w:pPr>
                  <w:r>
                    <w:rPr>
                      <w:rFonts w:ascii="宋体" w:hAnsi="宋体" w:eastAsia="宋体" w:cs="宋体"/>
                      <w:color w:val="000000"/>
                      <w:sz w:val="20"/>
                    </w:rPr>
                    <w:t>126</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10F08">
                  <w:pPr>
                    <w:pStyle w:val="4"/>
                    <w:jc w:val="left"/>
                  </w:pPr>
                  <w:r>
                    <w:rPr>
                      <w:rFonts w:ascii="宋体" w:hAnsi="宋体" w:eastAsia="宋体" w:cs="宋体"/>
                      <w:color w:val="000000"/>
                      <w:sz w:val="20"/>
                    </w:rPr>
                    <w:t>万平方米</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C50A8">
                  <w:pPr>
                    <w:pStyle w:val="4"/>
                    <w:jc w:val="left"/>
                  </w:pPr>
                </w:p>
              </w:tc>
            </w:tr>
            <w:tr w14:paraId="7BFCDA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E351D">
                  <w:pPr>
                    <w:pStyle w:val="4"/>
                    <w:jc w:val="left"/>
                  </w:pPr>
                  <w:r>
                    <w:rPr>
                      <w:rFonts w:ascii="宋体" w:hAnsi="宋体" w:eastAsia="宋体" w:cs="宋体"/>
                      <w:color w:val="000000"/>
                      <w:sz w:val="20"/>
                    </w:rPr>
                    <w:t>垃圾运输车</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F534F">
                  <w:pPr>
                    <w:pStyle w:val="4"/>
                    <w:jc w:val="left"/>
                  </w:pPr>
                  <w:r>
                    <w:rPr>
                      <w:rFonts w:ascii="宋体" w:hAnsi="宋体" w:eastAsia="宋体" w:cs="宋体"/>
                      <w:color w:val="000000"/>
                      <w:sz w:val="20"/>
                    </w:rPr>
                    <w:t>8</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63576">
                  <w:pPr>
                    <w:pStyle w:val="4"/>
                    <w:jc w:val="left"/>
                  </w:pPr>
                  <w:r>
                    <w:rPr>
                      <w:rFonts w:ascii="宋体" w:hAnsi="宋体" w:eastAsia="宋体" w:cs="宋体"/>
                      <w:color w:val="000000"/>
                      <w:sz w:val="20"/>
                    </w:rPr>
                    <w:t>辆</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3E6DF">
                  <w:pPr>
                    <w:pStyle w:val="4"/>
                    <w:jc w:val="left"/>
                  </w:pPr>
                </w:p>
              </w:tc>
            </w:tr>
            <w:tr w14:paraId="3503B0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6500C">
                  <w:pPr>
                    <w:pStyle w:val="4"/>
                    <w:jc w:val="left"/>
                  </w:pPr>
                  <w:r>
                    <w:rPr>
                      <w:rFonts w:ascii="宋体" w:hAnsi="宋体" w:eastAsia="宋体" w:cs="宋体"/>
                      <w:color w:val="000000"/>
                      <w:sz w:val="20"/>
                    </w:rPr>
                    <w:t>拆迁打围区域</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0104F">
                  <w:pPr>
                    <w:pStyle w:val="4"/>
                    <w:jc w:val="left"/>
                  </w:pPr>
                  <w:r>
                    <w:rPr>
                      <w:rFonts w:ascii="宋体" w:hAnsi="宋体" w:eastAsia="宋体" w:cs="宋体"/>
                      <w:color w:val="000000"/>
                      <w:sz w:val="20"/>
                    </w:rPr>
                    <w:t>52.8</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031D4">
                  <w:pPr>
                    <w:pStyle w:val="4"/>
                    <w:jc w:val="left"/>
                  </w:pPr>
                  <w:r>
                    <w:rPr>
                      <w:rFonts w:ascii="宋体" w:hAnsi="宋体" w:eastAsia="宋体" w:cs="宋体"/>
                      <w:color w:val="000000"/>
                      <w:sz w:val="20"/>
                    </w:rPr>
                    <w:t>万平方米</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6CB0D">
                  <w:pPr>
                    <w:pStyle w:val="4"/>
                    <w:jc w:val="left"/>
                  </w:pPr>
                </w:p>
              </w:tc>
            </w:tr>
            <w:tr w14:paraId="271D0F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39411">
                  <w:pPr>
                    <w:pStyle w:val="4"/>
                    <w:jc w:val="left"/>
                  </w:pPr>
                  <w:r>
                    <w:rPr>
                      <w:rFonts w:ascii="宋体" w:hAnsi="宋体" w:eastAsia="宋体" w:cs="宋体"/>
                      <w:color w:val="000000"/>
                      <w:sz w:val="20"/>
                    </w:rPr>
                    <w:t>废品收购站</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B0475">
                  <w:pPr>
                    <w:pStyle w:val="4"/>
                    <w:jc w:val="left"/>
                  </w:pPr>
                  <w:r>
                    <w:rPr>
                      <w:rFonts w:ascii="宋体" w:hAnsi="宋体" w:eastAsia="宋体" w:cs="宋体"/>
                      <w:color w:val="000000"/>
                      <w:sz w:val="20"/>
                    </w:rPr>
                    <w:t>115</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363BE">
                  <w:pPr>
                    <w:pStyle w:val="4"/>
                    <w:jc w:val="left"/>
                  </w:pPr>
                  <w:r>
                    <w:rPr>
                      <w:rFonts w:ascii="宋体" w:hAnsi="宋体" w:eastAsia="宋体" w:cs="宋体"/>
                      <w:color w:val="000000"/>
                      <w:sz w:val="20"/>
                    </w:rPr>
                    <w:t>处</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38416">
                  <w:pPr>
                    <w:pStyle w:val="4"/>
                    <w:jc w:val="left"/>
                  </w:pPr>
                </w:p>
              </w:tc>
            </w:tr>
            <w:tr w14:paraId="7DA01F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2F05D">
                  <w:pPr>
                    <w:pStyle w:val="4"/>
                    <w:jc w:val="left"/>
                  </w:pPr>
                  <w:r>
                    <w:rPr>
                      <w:rFonts w:ascii="宋体" w:hAnsi="宋体" w:eastAsia="宋体" w:cs="宋体"/>
                      <w:color w:val="000000"/>
                      <w:sz w:val="20"/>
                    </w:rPr>
                    <w:t>屠宰场</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72152">
                  <w:pPr>
                    <w:pStyle w:val="4"/>
                    <w:jc w:val="left"/>
                  </w:pPr>
                  <w:r>
                    <w:rPr>
                      <w:rFonts w:ascii="宋体" w:hAnsi="宋体" w:eastAsia="宋体" w:cs="宋体"/>
                      <w:color w:val="000000"/>
                      <w:sz w:val="20"/>
                    </w:rPr>
                    <w:t>0</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72DA3">
                  <w:pPr>
                    <w:pStyle w:val="4"/>
                    <w:jc w:val="left"/>
                  </w:pPr>
                  <w:r>
                    <w:rPr>
                      <w:rFonts w:ascii="宋体" w:hAnsi="宋体" w:eastAsia="宋体" w:cs="宋体"/>
                      <w:color w:val="000000"/>
                      <w:sz w:val="20"/>
                    </w:rPr>
                    <w:t>个</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40BBC">
                  <w:pPr>
                    <w:pStyle w:val="4"/>
                    <w:jc w:val="left"/>
                  </w:pPr>
                </w:p>
              </w:tc>
            </w:tr>
            <w:tr w14:paraId="55BDA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90C1CE">
                  <w:pPr>
                    <w:pStyle w:val="4"/>
                    <w:jc w:val="left"/>
                  </w:pPr>
                  <w:r>
                    <w:rPr>
                      <w:rFonts w:ascii="宋体" w:hAnsi="宋体" w:eastAsia="宋体" w:cs="宋体"/>
                      <w:color w:val="000000"/>
                      <w:sz w:val="20"/>
                    </w:rPr>
                    <w:t>铁路沿线</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CA224F">
                  <w:pPr>
                    <w:pStyle w:val="4"/>
                    <w:jc w:val="left"/>
                  </w:pPr>
                  <w:r>
                    <w:rPr>
                      <w:rFonts w:ascii="宋体" w:hAnsi="宋体" w:eastAsia="宋体" w:cs="宋体"/>
                      <w:color w:val="000000"/>
                      <w:sz w:val="20"/>
                    </w:rPr>
                    <w:t>4000</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CE1FE">
                  <w:pPr>
                    <w:pStyle w:val="4"/>
                    <w:jc w:val="left"/>
                  </w:pPr>
                  <w:r>
                    <w:rPr>
                      <w:rFonts w:ascii="宋体" w:hAnsi="宋体" w:eastAsia="宋体" w:cs="宋体"/>
                      <w:color w:val="000000"/>
                      <w:sz w:val="20"/>
                    </w:rPr>
                    <w:t>米</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AF7702">
                  <w:pPr>
                    <w:pStyle w:val="4"/>
                    <w:jc w:val="left"/>
                  </w:pPr>
                </w:p>
              </w:tc>
            </w:tr>
            <w:tr w14:paraId="09FEB6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D10AC">
                  <w:pPr>
                    <w:pStyle w:val="4"/>
                    <w:jc w:val="left"/>
                  </w:pPr>
                  <w:r>
                    <w:rPr>
                      <w:rFonts w:ascii="宋体" w:hAnsi="宋体" w:eastAsia="宋体" w:cs="宋体"/>
                      <w:color w:val="000000"/>
                      <w:sz w:val="20"/>
                    </w:rPr>
                    <w:t>大中型水体</w:t>
                  </w:r>
                </w:p>
              </w:tc>
              <w:tc>
                <w:tcPr>
                  <w:tcW w:w="6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CC85B">
                  <w:pPr>
                    <w:pStyle w:val="4"/>
                    <w:jc w:val="left"/>
                  </w:pPr>
                  <w:r>
                    <w:rPr>
                      <w:rFonts w:ascii="宋体" w:hAnsi="宋体" w:eastAsia="宋体" w:cs="宋体"/>
                      <w:color w:val="000000"/>
                      <w:sz w:val="20"/>
                    </w:rPr>
                    <w:t>5</w:t>
                  </w:r>
                </w:p>
              </w:tc>
              <w:tc>
                <w:tcPr>
                  <w:tcW w:w="6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5277A">
                  <w:pPr>
                    <w:pStyle w:val="4"/>
                    <w:jc w:val="left"/>
                  </w:pPr>
                  <w:r>
                    <w:rPr>
                      <w:rFonts w:ascii="宋体" w:hAnsi="宋体" w:eastAsia="宋体" w:cs="宋体"/>
                      <w:color w:val="000000"/>
                      <w:sz w:val="20"/>
                    </w:rPr>
                    <w:t>处</w:t>
                  </w:r>
                </w:p>
              </w:tc>
              <w:tc>
                <w:tcPr>
                  <w:tcW w:w="3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D4CE4">
                  <w:pPr>
                    <w:pStyle w:val="4"/>
                    <w:jc w:val="left"/>
                  </w:pPr>
                </w:p>
              </w:tc>
            </w:tr>
          </w:tbl>
          <w:p w14:paraId="661EE11F">
            <w:pPr>
              <w:pStyle w:val="4"/>
              <w:jc w:val="left"/>
            </w:pPr>
            <w:r>
              <w:rPr>
                <w:rFonts w:ascii="宋体" w:hAnsi="宋体" w:eastAsia="宋体" w:cs="宋体"/>
                <w:b/>
                <w:color w:val="000000"/>
                <w:sz w:val="24"/>
              </w:rPr>
              <w:t>★4、服务频次及要求</w:t>
            </w:r>
          </w:p>
          <w:p w14:paraId="7BE326F3">
            <w:pPr>
              <w:pStyle w:val="4"/>
              <w:jc w:val="left"/>
            </w:pPr>
            <w:r>
              <w:rPr>
                <w:rFonts w:ascii="宋体" w:hAnsi="宋体" w:eastAsia="宋体" w:cs="宋体"/>
                <w:color w:val="000000"/>
                <w:sz w:val="20"/>
              </w:rPr>
              <w:t>4.1城区外环境灭鼠：2024年9月-10月安装灭鼠毒饵站，进行一轮外环境灭鼠，2024年9月-2025年8月共进行3轮外环境灭鼠。</w:t>
            </w:r>
          </w:p>
          <w:p w14:paraId="2828D798">
            <w:pPr>
              <w:pStyle w:val="4"/>
              <w:jc w:val="left"/>
            </w:pPr>
            <w:r>
              <w:rPr>
                <w:rFonts w:ascii="宋体" w:hAnsi="宋体" w:eastAsia="宋体" w:cs="宋体"/>
                <w:color w:val="000000"/>
                <w:sz w:val="20"/>
              </w:rPr>
              <w:t>4.2城区外环境灭蚊蝇、灭蟑：2024年9月-2025年8月共进行4轮外环境滞留喷洒灭蚊蝇、灭蟑。施工人员在进行滞留喷洒的同时，进行积水的处理，翻盆倒罐或投放缓释剂。</w:t>
            </w:r>
          </w:p>
          <w:p w14:paraId="51EBD38E">
            <w:pPr>
              <w:pStyle w:val="4"/>
              <w:jc w:val="left"/>
            </w:pPr>
            <w:r>
              <w:rPr>
                <w:rFonts w:ascii="宋体" w:hAnsi="宋体" w:eastAsia="宋体" w:cs="宋体"/>
                <w:color w:val="000000"/>
                <w:sz w:val="20"/>
              </w:rPr>
              <w:t>4.3城区五小行业灭鼠、灭蟑：2024年9月-2025年8月共进行4轮五小行业灭鼠、灭蟑。</w:t>
            </w:r>
          </w:p>
          <w:p w14:paraId="69B077A1">
            <w:pPr>
              <w:pStyle w:val="4"/>
              <w:ind w:firstLine="200"/>
              <w:jc w:val="left"/>
            </w:pPr>
            <w:r>
              <w:rPr>
                <w:rFonts w:ascii="宋体" w:hAnsi="宋体" w:eastAsia="宋体" w:cs="宋体"/>
                <w:color w:val="000000"/>
                <w:sz w:val="20"/>
              </w:rPr>
              <w:t>上述病媒生物防制工作具体工作开展时间可根据天气情况及爱卫办要求合理协调。服务供应商应当承担合同服务期限内的与本项目相关的应急消杀工作。</w:t>
            </w:r>
          </w:p>
          <w:p w14:paraId="3D7E175F">
            <w:pPr>
              <w:pStyle w:val="4"/>
              <w:jc w:val="left"/>
            </w:pPr>
            <w:r>
              <w:rPr>
                <w:rFonts w:ascii="宋体" w:hAnsi="宋体" w:eastAsia="宋体" w:cs="宋体"/>
                <w:b/>
                <w:color w:val="000000"/>
                <w:sz w:val="24"/>
              </w:rPr>
              <w:t>★5.用药、产品及服务清单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610"/>
              <w:gridCol w:w="810"/>
              <w:gridCol w:w="810"/>
              <w:gridCol w:w="610"/>
              <w:gridCol w:w="410"/>
            </w:tblGrid>
            <w:tr w14:paraId="2AEEA2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6B415E">
                  <w:pPr>
                    <w:pStyle w:val="4"/>
                    <w:jc w:val="left"/>
                  </w:pPr>
                  <w:r>
                    <w:rPr>
                      <w:rFonts w:ascii="宋体" w:hAnsi="宋体" w:eastAsia="宋体" w:cs="宋体"/>
                      <w:color w:val="000000"/>
                      <w:sz w:val="20"/>
                    </w:rPr>
                    <w:t>序号</w:t>
                  </w:r>
                </w:p>
              </w:tc>
              <w:tc>
                <w:tcPr>
                  <w:tcW w:w="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7582E9">
                  <w:pPr>
                    <w:pStyle w:val="4"/>
                    <w:jc w:val="left"/>
                  </w:pPr>
                  <w:r>
                    <w:rPr>
                      <w:rFonts w:ascii="宋体" w:hAnsi="宋体" w:eastAsia="宋体" w:cs="宋体"/>
                      <w:color w:val="000000"/>
                      <w:sz w:val="20"/>
                    </w:rPr>
                    <w:t>名称</w:t>
                  </w:r>
                </w:p>
              </w:tc>
              <w:tc>
                <w:tcPr>
                  <w:tcW w:w="88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B5985C">
                  <w:pPr>
                    <w:pStyle w:val="4"/>
                    <w:jc w:val="left"/>
                  </w:pPr>
                  <w:r>
                    <w:rPr>
                      <w:rFonts w:ascii="宋体" w:hAnsi="宋体" w:eastAsia="宋体" w:cs="宋体"/>
                      <w:color w:val="000000"/>
                      <w:sz w:val="20"/>
                    </w:rPr>
                    <w:t>成分及含量</w:t>
                  </w:r>
                </w:p>
              </w:tc>
              <w:tc>
                <w:tcPr>
                  <w:tcW w:w="1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78C5A12">
                  <w:pPr>
                    <w:pStyle w:val="4"/>
                    <w:jc w:val="left"/>
                  </w:pPr>
                  <w:r>
                    <w:rPr>
                      <w:rFonts w:ascii="宋体" w:hAnsi="宋体" w:eastAsia="宋体" w:cs="宋体"/>
                      <w:color w:val="000000"/>
                      <w:sz w:val="20"/>
                    </w:rPr>
                    <w:t>单位</w:t>
                  </w:r>
                </w:p>
              </w:tc>
              <w:tc>
                <w:tcPr>
                  <w:tcW w:w="3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DE2E92">
                  <w:pPr>
                    <w:pStyle w:val="4"/>
                    <w:jc w:val="left"/>
                  </w:pPr>
                  <w:r>
                    <w:rPr>
                      <w:rFonts w:ascii="宋体" w:hAnsi="宋体" w:eastAsia="宋体" w:cs="宋体"/>
                      <w:color w:val="000000"/>
                      <w:sz w:val="20"/>
                    </w:rPr>
                    <w:t>数量</w:t>
                  </w:r>
                </w:p>
              </w:tc>
              <w:tc>
                <w:tcPr>
                  <w:tcW w:w="48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601E80">
                  <w:pPr>
                    <w:pStyle w:val="4"/>
                    <w:jc w:val="left"/>
                  </w:pPr>
                  <w:r>
                    <w:rPr>
                      <w:rFonts w:ascii="宋体" w:hAnsi="宋体" w:eastAsia="宋体" w:cs="宋体"/>
                      <w:color w:val="000000"/>
                      <w:sz w:val="20"/>
                    </w:rPr>
                    <w:t>备注</w:t>
                  </w:r>
                </w:p>
              </w:tc>
            </w:tr>
            <w:tr w14:paraId="180D1D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FE1967">
                  <w:pPr>
                    <w:pStyle w:val="4"/>
                    <w:jc w:val="left"/>
                  </w:pPr>
                  <w:r>
                    <w:rPr>
                      <w:rFonts w:ascii="宋体" w:hAnsi="宋体" w:eastAsia="宋体" w:cs="宋体"/>
                      <w:color w:val="000000"/>
                      <w:sz w:val="20"/>
                    </w:rPr>
                    <w:t>1</w:t>
                  </w:r>
                </w:p>
              </w:tc>
              <w:tc>
                <w:tcPr>
                  <w:tcW w:w="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5AD08">
                  <w:pPr>
                    <w:pStyle w:val="4"/>
                    <w:jc w:val="left"/>
                  </w:pPr>
                  <w:r>
                    <w:rPr>
                      <w:rFonts w:ascii="宋体" w:hAnsi="宋体" w:eastAsia="宋体" w:cs="宋体"/>
                      <w:color w:val="000000"/>
                      <w:sz w:val="20"/>
                    </w:rPr>
                    <w:t>溴敌隆灭鼠毒饵</w:t>
                  </w:r>
                </w:p>
              </w:tc>
              <w:tc>
                <w:tcPr>
                  <w:tcW w:w="8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48953">
                  <w:pPr>
                    <w:pStyle w:val="4"/>
                    <w:jc w:val="left"/>
                  </w:pPr>
                  <w:r>
                    <w:rPr>
                      <w:rFonts w:ascii="宋体" w:hAnsi="宋体" w:eastAsia="宋体" w:cs="宋体"/>
                      <w:color w:val="000000"/>
                      <w:sz w:val="20"/>
                    </w:rPr>
                    <w:t>有效成分为溴敌隆，含量为0.005%</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7B7AF">
                  <w:pPr>
                    <w:pStyle w:val="4"/>
                    <w:jc w:val="left"/>
                  </w:pPr>
                  <w:r>
                    <w:rPr>
                      <w:rFonts w:ascii="宋体" w:hAnsi="宋体" w:eastAsia="宋体" w:cs="宋体"/>
                      <w:color w:val="000000"/>
                      <w:sz w:val="20"/>
                    </w:rPr>
                    <w:t>公斤</w:t>
                  </w:r>
                </w:p>
              </w:tc>
              <w:tc>
                <w:tcPr>
                  <w:tcW w:w="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390C8">
                  <w:pPr>
                    <w:pStyle w:val="4"/>
                    <w:jc w:val="left"/>
                  </w:pPr>
                  <w:r>
                    <w:rPr>
                      <w:rFonts w:ascii="宋体" w:hAnsi="宋体" w:eastAsia="宋体" w:cs="宋体"/>
                      <w:color w:val="000000"/>
                      <w:sz w:val="20"/>
                    </w:rPr>
                    <w:t>6000</w:t>
                  </w:r>
                </w:p>
              </w:tc>
              <w:tc>
                <w:tcPr>
                  <w:tcW w:w="488" w:type="dxa"/>
                  <w:vMerge w:val="restart"/>
                  <w:tcBorders>
                    <w:top w:val="nil"/>
                    <w:left w:val="nil"/>
                    <w:bottom w:val="nil"/>
                    <w:right w:val="single" w:color="000000" w:sz="4" w:space="0"/>
                  </w:tcBorders>
                  <w:tcMar>
                    <w:top w:w="0" w:type="dxa"/>
                    <w:left w:w="105" w:type="dxa"/>
                    <w:bottom w:w="0" w:type="dxa"/>
                    <w:right w:w="105" w:type="dxa"/>
                  </w:tcMar>
                  <w:vAlign w:val="top"/>
                </w:tcPr>
                <w:p w14:paraId="071518B2">
                  <w:pPr>
                    <w:pStyle w:val="4"/>
                    <w:jc w:val="left"/>
                  </w:pPr>
                  <w:r>
                    <w:rPr>
                      <w:rFonts w:ascii="宋体" w:hAnsi="宋体" w:eastAsia="宋体" w:cs="宋体"/>
                      <w:color w:val="000000"/>
                      <w:sz w:val="20"/>
                    </w:rPr>
                    <w:t>实际投放量根据需求可适量增加</w:t>
                  </w:r>
                </w:p>
              </w:tc>
            </w:tr>
            <w:tr w14:paraId="382ED7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6D0C7">
                  <w:pPr>
                    <w:pStyle w:val="4"/>
                    <w:jc w:val="left"/>
                  </w:pPr>
                  <w:r>
                    <w:rPr>
                      <w:rFonts w:ascii="宋体" w:hAnsi="宋体" w:eastAsia="宋体" w:cs="宋体"/>
                      <w:color w:val="000000"/>
                      <w:sz w:val="20"/>
                    </w:rPr>
                    <w:t>2</w:t>
                  </w:r>
                </w:p>
              </w:tc>
              <w:tc>
                <w:tcPr>
                  <w:tcW w:w="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A7C7C">
                  <w:pPr>
                    <w:pStyle w:val="4"/>
                    <w:jc w:val="left"/>
                  </w:pPr>
                  <w:r>
                    <w:rPr>
                      <w:rFonts w:ascii="宋体" w:hAnsi="宋体" w:eastAsia="宋体" w:cs="宋体"/>
                      <w:color w:val="000000"/>
                      <w:sz w:val="20"/>
                    </w:rPr>
                    <w:t>溴鼠灵蜡块</w:t>
                  </w:r>
                </w:p>
              </w:tc>
              <w:tc>
                <w:tcPr>
                  <w:tcW w:w="8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E8C0D">
                  <w:pPr>
                    <w:pStyle w:val="4"/>
                    <w:jc w:val="left"/>
                  </w:pPr>
                  <w:r>
                    <w:rPr>
                      <w:rFonts w:ascii="宋体" w:hAnsi="宋体" w:eastAsia="宋体" w:cs="宋体"/>
                      <w:color w:val="000000"/>
                      <w:sz w:val="20"/>
                    </w:rPr>
                    <w:t>有效成分为溴鼠灵，含量为0.005%</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3DD699">
                  <w:pPr>
                    <w:pStyle w:val="4"/>
                    <w:jc w:val="left"/>
                  </w:pPr>
                  <w:r>
                    <w:rPr>
                      <w:rFonts w:ascii="宋体" w:hAnsi="宋体" w:eastAsia="宋体" w:cs="宋体"/>
                      <w:color w:val="000000"/>
                      <w:sz w:val="20"/>
                    </w:rPr>
                    <w:t>公斤</w:t>
                  </w:r>
                </w:p>
              </w:tc>
              <w:tc>
                <w:tcPr>
                  <w:tcW w:w="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DB828">
                  <w:pPr>
                    <w:pStyle w:val="4"/>
                    <w:jc w:val="left"/>
                  </w:pPr>
                  <w:r>
                    <w:rPr>
                      <w:rFonts w:ascii="宋体" w:hAnsi="宋体" w:eastAsia="宋体" w:cs="宋体"/>
                      <w:color w:val="000000"/>
                      <w:sz w:val="20"/>
                    </w:rPr>
                    <w:t>800</w:t>
                  </w:r>
                </w:p>
              </w:tc>
              <w:tc>
                <w:tcPr>
                  <w:tcW w:w="488" w:type="dxa"/>
                  <w:vMerge w:val="continue"/>
                  <w:tcBorders>
                    <w:top w:val="nil"/>
                    <w:left w:val="nil"/>
                    <w:bottom w:val="nil"/>
                    <w:right w:val="single" w:color="000000" w:sz="4" w:space="0"/>
                  </w:tcBorders>
                </w:tcPr>
                <w:p w14:paraId="02AAADC5"/>
              </w:tc>
            </w:tr>
            <w:tr w14:paraId="511892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EBF1FC">
                  <w:pPr>
                    <w:pStyle w:val="4"/>
                    <w:jc w:val="left"/>
                  </w:pPr>
                  <w:r>
                    <w:rPr>
                      <w:rFonts w:ascii="宋体" w:hAnsi="宋体" w:eastAsia="宋体" w:cs="宋体"/>
                      <w:color w:val="000000"/>
                      <w:sz w:val="20"/>
                    </w:rPr>
                    <w:t>3</w:t>
                  </w:r>
                </w:p>
              </w:tc>
              <w:tc>
                <w:tcPr>
                  <w:tcW w:w="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ADDE1">
                  <w:pPr>
                    <w:pStyle w:val="4"/>
                    <w:jc w:val="left"/>
                  </w:pPr>
                  <w:r>
                    <w:rPr>
                      <w:rFonts w:ascii="宋体" w:hAnsi="宋体" w:eastAsia="宋体" w:cs="宋体"/>
                      <w:color w:val="000000"/>
                      <w:sz w:val="20"/>
                    </w:rPr>
                    <w:t>陶瓷毒饵站</w:t>
                  </w:r>
                </w:p>
              </w:tc>
              <w:tc>
                <w:tcPr>
                  <w:tcW w:w="8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AD3A1">
                  <w:pPr>
                    <w:pStyle w:val="4"/>
                    <w:jc w:val="left"/>
                  </w:pPr>
                  <w:r>
                    <w:rPr>
                      <w:rFonts w:ascii="宋体" w:hAnsi="宋体" w:eastAsia="宋体" w:cs="宋体"/>
                      <w:color w:val="000000"/>
                      <w:sz w:val="20"/>
                    </w:rPr>
                    <w:t>陶瓷</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935159">
                  <w:pPr>
                    <w:pStyle w:val="4"/>
                    <w:jc w:val="left"/>
                  </w:pPr>
                  <w:r>
                    <w:rPr>
                      <w:rFonts w:ascii="宋体" w:hAnsi="宋体" w:eastAsia="宋体" w:cs="宋体"/>
                      <w:color w:val="000000"/>
                      <w:sz w:val="20"/>
                    </w:rPr>
                    <w:t>个</w:t>
                  </w:r>
                </w:p>
              </w:tc>
              <w:tc>
                <w:tcPr>
                  <w:tcW w:w="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E2ABD9">
                  <w:pPr>
                    <w:pStyle w:val="4"/>
                    <w:jc w:val="left"/>
                  </w:pPr>
                  <w:r>
                    <w:rPr>
                      <w:rFonts w:ascii="宋体" w:hAnsi="宋体" w:eastAsia="宋体" w:cs="宋体"/>
                      <w:color w:val="000000"/>
                      <w:sz w:val="20"/>
                    </w:rPr>
                    <w:t>6000</w:t>
                  </w:r>
                </w:p>
              </w:tc>
              <w:tc>
                <w:tcPr>
                  <w:tcW w:w="488" w:type="dxa"/>
                  <w:vMerge w:val="continue"/>
                  <w:tcBorders>
                    <w:top w:val="nil"/>
                    <w:left w:val="nil"/>
                    <w:bottom w:val="nil"/>
                    <w:right w:val="single" w:color="000000" w:sz="4" w:space="0"/>
                  </w:tcBorders>
                </w:tcPr>
                <w:p w14:paraId="6E7FB699"/>
              </w:tc>
            </w:tr>
            <w:tr w14:paraId="26F445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111484">
                  <w:pPr>
                    <w:pStyle w:val="4"/>
                    <w:jc w:val="left"/>
                  </w:pPr>
                  <w:r>
                    <w:rPr>
                      <w:rFonts w:ascii="宋体" w:hAnsi="宋体" w:eastAsia="宋体" w:cs="宋体"/>
                      <w:color w:val="000000"/>
                      <w:sz w:val="20"/>
                    </w:rPr>
                    <w:t>4</w:t>
                  </w:r>
                </w:p>
              </w:tc>
              <w:tc>
                <w:tcPr>
                  <w:tcW w:w="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E34AA">
                  <w:pPr>
                    <w:pStyle w:val="4"/>
                    <w:jc w:val="left"/>
                  </w:pPr>
                  <w:r>
                    <w:rPr>
                      <w:rFonts w:ascii="宋体" w:hAnsi="宋体" w:eastAsia="宋体" w:cs="宋体"/>
                      <w:color w:val="000000"/>
                      <w:sz w:val="20"/>
                    </w:rPr>
                    <w:t>苯氰残杀威乳油</w:t>
                  </w:r>
                </w:p>
              </w:tc>
              <w:tc>
                <w:tcPr>
                  <w:tcW w:w="8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9B548">
                  <w:pPr>
                    <w:pStyle w:val="4"/>
                    <w:jc w:val="left"/>
                  </w:pPr>
                  <w:r>
                    <w:rPr>
                      <w:rFonts w:ascii="宋体" w:hAnsi="宋体" w:eastAsia="宋体" w:cs="宋体"/>
                      <w:color w:val="000000"/>
                      <w:sz w:val="20"/>
                    </w:rPr>
                    <w:t>有效成分为高效氯氰菊酯、右旋苯醚氰菊酯，含量大于或等于10%</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7C665">
                  <w:pPr>
                    <w:pStyle w:val="4"/>
                    <w:jc w:val="left"/>
                  </w:pPr>
                  <w:r>
                    <w:rPr>
                      <w:rFonts w:ascii="宋体" w:hAnsi="宋体" w:eastAsia="宋体" w:cs="宋体"/>
                      <w:color w:val="000000"/>
                      <w:sz w:val="20"/>
                    </w:rPr>
                    <w:t>个</w:t>
                  </w:r>
                </w:p>
              </w:tc>
              <w:tc>
                <w:tcPr>
                  <w:tcW w:w="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6A71A">
                  <w:pPr>
                    <w:pStyle w:val="4"/>
                    <w:jc w:val="left"/>
                  </w:pPr>
                  <w:r>
                    <w:rPr>
                      <w:rFonts w:ascii="宋体" w:hAnsi="宋体" w:eastAsia="宋体" w:cs="宋体"/>
                      <w:color w:val="000000"/>
                      <w:sz w:val="20"/>
                    </w:rPr>
                    <w:t>1200</w:t>
                  </w:r>
                </w:p>
              </w:tc>
              <w:tc>
                <w:tcPr>
                  <w:tcW w:w="488" w:type="dxa"/>
                  <w:vMerge w:val="continue"/>
                  <w:tcBorders>
                    <w:top w:val="nil"/>
                    <w:left w:val="nil"/>
                    <w:bottom w:val="nil"/>
                    <w:right w:val="single" w:color="000000" w:sz="4" w:space="0"/>
                  </w:tcBorders>
                </w:tcPr>
                <w:p w14:paraId="3FCE1AE3"/>
              </w:tc>
            </w:tr>
            <w:tr w14:paraId="5ED690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44253F">
                  <w:pPr>
                    <w:pStyle w:val="4"/>
                    <w:jc w:val="left"/>
                  </w:pPr>
                  <w:r>
                    <w:rPr>
                      <w:rFonts w:ascii="宋体" w:hAnsi="宋体" w:eastAsia="宋体" w:cs="宋体"/>
                      <w:color w:val="000000"/>
                      <w:sz w:val="20"/>
                    </w:rPr>
                    <w:t>5</w:t>
                  </w:r>
                </w:p>
              </w:tc>
              <w:tc>
                <w:tcPr>
                  <w:tcW w:w="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2EEB2">
                  <w:pPr>
                    <w:pStyle w:val="4"/>
                    <w:jc w:val="left"/>
                  </w:pPr>
                  <w:r>
                    <w:rPr>
                      <w:rFonts w:ascii="宋体" w:hAnsi="宋体" w:eastAsia="宋体" w:cs="宋体"/>
                      <w:color w:val="000000"/>
                      <w:sz w:val="20"/>
                    </w:rPr>
                    <w:t>高效氯氟氰菊酯可湿性粉剂</w:t>
                  </w:r>
                </w:p>
              </w:tc>
              <w:tc>
                <w:tcPr>
                  <w:tcW w:w="8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6586B">
                  <w:pPr>
                    <w:pStyle w:val="4"/>
                    <w:jc w:val="left"/>
                  </w:pPr>
                  <w:r>
                    <w:rPr>
                      <w:rFonts w:ascii="宋体" w:hAnsi="宋体" w:eastAsia="宋体" w:cs="宋体"/>
                      <w:color w:val="000000"/>
                      <w:sz w:val="20"/>
                    </w:rPr>
                    <w:t>有效成分为高效氯氟氰菊酯，含量大于或等于10%</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6F910">
                  <w:pPr>
                    <w:pStyle w:val="4"/>
                    <w:jc w:val="left"/>
                  </w:pPr>
                  <w:r>
                    <w:rPr>
                      <w:rFonts w:ascii="宋体" w:hAnsi="宋体" w:eastAsia="宋体" w:cs="宋体"/>
                      <w:color w:val="000000"/>
                      <w:sz w:val="20"/>
                    </w:rPr>
                    <w:t>公斤</w:t>
                  </w:r>
                </w:p>
              </w:tc>
              <w:tc>
                <w:tcPr>
                  <w:tcW w:w="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CA4F0">
                  <w:pPr>
                    <w:pStyle w:val="4"/>
                    <w:jc w:val="left"/>
                  </w:pPr>
                  <w:r>
                    <w:rPr>
                      <w:rFonts w:ascii="宋体" w:hAnsi="宋体" w:eastAsia="宋体" w:cs="宋体"/>
                      <w:color w:val="000000"/>
                      <w:sz w:val="20"/>
                    </w:rPr>
                    <w:t>1500</w:t>
                  </w:r>
                </w:p>
              </w:tc>
              <w:tc>
                <w:tcPr>
                  <w:tcW w:w="488" w:type="dxa"/>
                  <w:vMerge w:val="continue"/>
                  <w:tcBorders>
                    <w:top w:val="nil"/>
                    <w:left w:val="nil"/>
                    <w:bottom w:val="nil"/>
                    <w:right w:val="single" w:color="000000" w:sz="4" w:space="0"/>
                  </w:tcBorders>
                </w:tcPr>
                <w:p w14:paraId="06986C02"/>
              </w:tc>
            </w:tr>
            <w:tr w14:paraId="49502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437DFB">
                  <w:pPr>
                    <w:pStyle w:val="4"/>
                    <w:jc w:val="left"/>
                  </w:pPr>
                  <w:r>
                    <w:rPr>
                      <w:rFonts w:ascii="宋体" w:hAnsi="宋体" w:eastAsia="宋体" w:cs="宋体"/>
                      <w:color w:val="000000"/>
                      <w:sz w:val="20"/>
                    </w:rPr>
                    <w:t>6</w:t>
                  </w:r>
                </w:p>
              </w:tc>
              <w:tc>
                <w:tcPr>
                  <w:tcW w:w="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E2A3E">
                  <w:pPr>
                    <w:pStyle w:val="4"/>
                    <w:jc w:val="left"/>
                  </w:pPr>
                  <w:r>
                    <w:rPr>
                      <w:rFonts w:ascii="宋体" w:hAnsi="宋体" w:eastAsia="宋体" w:cs="宋体"/>
                      <w:color w:val="000000"/>
                      <w:sz w:val="20"/>
                    </w:rPr>
                    <w:t>溴氰菊酯悬浮剂</w:t>
                  </w:r>
                </w:p>
              </w:tc>
              <w:tc>
                <w:tcPr>
                  <w:tcW w:w="8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213751">
                  <w:pPr>
                    <w:pStyle w:val="4"/>
                    <w:jc w:val="left"/>
                  </w:pPr>
                  <w:r>
                    <w:rPr>
                      <w:rFonts w:ascii="宋体" w:hAnsi="宋体" w:eastAsia="宋体" w:cs="宋体"/>
                      <w:color w:val="000000"/>
                      <w:sz w:val="20"/>
                    </w:rPr>
                    <w:t>有效成分为溴氰菊酯，含量大于或等于2.5%</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0F885F">
                  <w:pPr>
                    <w:pStyle w:val="4"/>
                    <w:jc w:val="left"/>
                  </w:pPr>
                  <w:r>
                    <w:rPr>
                      <w:rFonts w:ascii="宋体" w:hAnsi="宋体" w:eastAsia="宋体" w:cs="宋体"/>
                      <w:color w:val="000000"/>
                      <w:sz w:val="20"/>
                    </w:rPr>
                    <w:t>公斤</w:t>
                  </w:r>
                </w:p>
              </w:tc>
              <w:tc>
                <w:tcPr>
                  <w:tcW w:w="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A5B79">
                  <w:pPr>
                    <w:pStyle w:val="4"/>
                    <w:jc w:val="left"/>
                  </w:pPr>
                  <w:r>
                    <w:rPr>
                      <w:rFonts w:ascii="宋体" w:hAnsi="宋体" w:eastAsia="宋体" w:cs="宋体"/>
                      <w:color w:val="000000"/>
                      <w:sz w:val="20"/>
                    </w:rPr>
                    <w:t>1300</w:t>
                  </w:r>
                </w:p>
              </w:tc>
              <w:tc>
                <w:tcPr>
                  <w:tcW w:w="488" w:type="dxa"/>
                  <w:vMerge w:val="continue"/>
                  <w:tcBorders>
                    <w:top w:val="nil"/>
                    <w:left w:val="nil"/>
                    <w:bottom w:val="nil"/>
                    <w:right w:val="single" w:color="000000" w:sz="4" w:space="0"/>
                  </w:tcBorders>
                </w:tcPr>
                <w:p w14:paraId="1C6DF4CC"/>
              </w:tc>
            </w:tr>
            <w:tr w14:paraId="3A25A5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DBE048">
                  <w:pPr>
                    <w:pStyle w:val="4"/>
                    <w:jc w:val="left"/>
                  </w:pPr>
                  <w:r>
                    <w:rPr>
                      <w:rFonts w:ascii="宋体" w:hAnsi="宋体" w:eastAsia="宋体" w:cs="宋体"/>
                      <w:color w:val="000000"/>
                      <w:sz w:val="20"/>
                    </w:rPr>
                    <w:t>7</w:t>
                  </w:r>
                </w:p>
              </w:tc>
              <w:tc>
                <w:tcPr>
                  <w:tcW w:w="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6E561">
                  <w:pPr>
                    <w:pStyle w:val="4"/>
                    <w:jc w:val="left"/>
                  </w:pPr>
                  <w:r>
                    <w:rPr>
                      <w:rFonts w:ascii="宋体" w:hAnsi="宋体" w:eastAsia="宋体" w:cs="宋体"/>
                      <w:color w:val="000000"/>
                      <w:sz w:val="20"/>
                    </w:rPr>
                    <w:t>氟虫腈杀蟑饵剂</w:t>
                  </w:r>
                </w:p>
              </w:tc>
              <w:tc>
                <w:tcPr>
                  <w:tcW w:w="8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67BC0">
                  <w:pPr>
                    <w:pStyle w:val="4"/>
                    <w:jc w:val="left"/>
                  </w:pPr>
                  <w:r>
                    <w:rPr>
                      <w:rFonts w:ascii="宋体" w:hAnsi="宋体" w:eastAsia="宋体" w:cs="宋体"/>
                      <w:color w:val="000000"/>
                      <w:sz w:val="20"/>
                    </w:rPr>
                    <w:t>有效成分为氟虫腈，含量为0.05%</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91FCA6">
                  <w:pPr>
                    <w:pStyle w:val="4"/>
                    <w:jc w:val="left"/>
                  </w:pPr>
                  <w:r>
                    <w:rPr>
                      <w:rFonts w:ascii="宋体" w:hAnsi="宋体" w:eastAsia="宋体" w:cs="宋体"/>
                      <w:color w:val="000000"/>
                      <w:sz w:val="20"/>
                    </w:rPr>
                    <w:t>公斤</w:t>
                  </w:r>
                </w:p>
              </w:tc>
              <w:tc>
                <w:tcPr>
                  <w:tcW w:w="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E4415">
                  <w:pPr>
                    <w:pStyle w:val="4"/>
                    <w:jc w:val="left"/>
                  </w:pPr>
                  <w:r>
                    <w:rPr>
                      <w:rFonts w:ascii="宋体" w:hAnsi="宋体" w:eastAsia="宋体" w:cs="宋体"/>
                      <w:color w:val="000000"/>
                      <w:sz w:val="20"/>
                    </w:rPr>
                    <w:t>800</w:t>
                  </w:r>
                </w:p>
              </w:tc>
              <w:tc>
                <w:tcPr>
                  <w:tcW w:w="488" w:type="dxa"/>
                  <w:vMerge w:val="continue"/>
                  <w:tcBorders>
                    <w:top w:val="nil"/>
                    <w:left w:val="nil"/>
                    <w:bottom w:val="nil"/>
                    <w:right w:val="single" w:color="000000" w:sz="4" w:space="0"/>
                  </w:tcBorders>
                </w:tcPr>
                <w:p w14:paraId="338D944B"/>
              </w:tc>
            </w:tr>
            <w:tr w14:paraId="00A477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6ADED4">
                  <w:pPr>
                    <w:pStyle w:val="4"/>
                    <w:jc w:val="left"/>
                  </w:pPr>
                  <w:r>
                    <w:rPr>
                      <w:rFonts w:ascii="宋体" w:hAnsi="宋体" w:eastAsia="宋体" w:cs="宋体"/>
                      <w:color w:val="000000"/>
                      <w:sz w:val="20"/>
                    </w:rPr>
                    <w:t>8</w:t>
                  </w:r>
                </w:p>
              </w:tc>
              <w:tc>
                <w:tcPr>
                  <w:tcW w:w="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7F80D7">
                  <w:pPr>
                    <w:pStyle w:val="4"/>
                    <w:jc w:val="left"/>
                  </w:pPr>
                  <w:r>
                    <w:rPr>
                      <w:rFonts w:ascii="宋体" w:hAnsi="宋体" w:eastAsia="宋体" w:cs="宋体"/>
                      <w:color w:val="000000"/>
                      <w:sz w:val="20"/>
                    </w:rPr>
                    <w:t>人工</w:t>
                  </w:r>
                </w:p>
              </w:tc>
              <w:tc>
                <w:tcPr>
                  <w:tcW w:w="8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78AF2C">
                  <w:pPr>
                    <w:pStyle w:val="4"/>
                    <w:jc w:val="left"/>
                  </w:pPr>
                  <w:r>
                    <w:rPr>
                      <w:rFonts w:ascii="宋体" w:hAnsi="宋体" w:eastAsia="宋体" w:cs="宋体"/>
                      <w:color w:val="000000"/>
                      <w:sz w:val="20"/>
                    </w:rPr>
                    <w:t>平均每次消杀20天，每天10人,共计4次</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E4CD1">
                  <w:pPr>
                    <w:pStyle w:val="4"/>
                    <w:jc w:val="left"/>
                  </w:pPr>
                  <w:r>
                    <w:rPr>
                      <w:rFonts w:ascii="宋体" w:hAnsi="宋体" w:eastAsia="宋体" w:cs="宋体"/>
                      <w:color w:val="000000"/>
                      <w:sz w:val="20"/>
                    </w:rPr>
                    <w:t>人·天</w:t>
                  </w:r>
                </w:p>
              </w:tc>
              <w:tc>
                <w:tcPr>
                  <w:tcW w:w="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83E412">
                  <w:pPr>
                    <w:pStyle w:val="4"/>
                    <w:jc w:val="left"/>
                  </w:pPr>
                  <w:r>
                    <w:rPr>
                      <w:rFonts w:ascii="宋体" w:hAnsi="宋体" w:eastAsia="宋体" w:cs="宋体"/>
                      <w:sz w:val="20"/>
                    </w:rPr>
                    <w:t>/</w:t>
                  </w:r>
                </w:p>
              </w:tc>
              <w:tc>
                <w:tcPr>
                  <w:tcW w:w="488" w:type="dxa"/>
                  <w:vMerge w:val="continue"/>
                  <w:tcBorders>
                    <w:top w:val="nil"/>
                    <w:left w:val="nil"/>
                    <w:bottom w:val="nil"/>
                    <w:right w:val="single" w:color="000000" w:sz="4" w:space="0"/>
                  </w:tcBorders>
                </w:tcPr>
                <w:p w14:paraId="26E7B5A2"/>
              </w:tc>
            </w:tr>
            <w:tr w14:paraId="4C984D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FEFE2">
                  <w:pPr>
                    <w:pStyle w:val="4"/>
                    <w:jc w:val="left"/>
                  </w:pPr>
                  <w:r>
                    <w:rPr>
                      <w:rFonts w:ascii="宋体" w:hAnsi="宋体" w:eastAsia="宋体" w:cs="宋体"/>
                      <w:color w:val="000000"/>
                      <w:sz w:val="20"/>
                    </w:rPr>
                    <w:t>9</w:t>
                  </w:r>
                </w:p>
              </w:tc>
              <w:tc>
                <w:tcPr>
                  <w:tcW w:w="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D6FC1C">
                  <w:pPr>
                    <w:pStyle w:val="4"/>
                    <w:jc w:val="left"/>
                  </w:pPr>
                  <w:r>
                    <w:rPr>
                      <w:rFonts w:ascii="宋体" w:hAnsi="宋体" w:eastAsia="宋体" w:cs="宋体"/>
                      <w:color w:val="000000"/>
                      <w:sz w:val="20"/>
                    </w:rPr>
                    <w:t>车辆（含人员和燃油）</w:t>
                  </w:r>
                </w:p>
              </w:tc>
              <w:tc>
                <w:tcPr>
                  <w:tcW w:w="8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582E7">
                  <w:pPr>
                    <w:pStyle w:val="4"/>
                    <w:jc w:val="left"/>
                  </w:pPr>
                  <w:r>
                    <w:rPr>
                      <w:rFonts w:ascii="宋体" w:hAnsi="宋体" w:eastAsia="宋体" w:cs="宋体"/>
                      <w:color w:val="000000"/>
                      <w:sz w:val="20"/>
                    </w:rPr>
                    <w:t>平均每次消杀20天，每天2车，共计4次</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A33FB">
                  <w:pPr>
                    <w:pStyle w:val="4"/>
                    <w:jc w:val="left"/>
                  </w:pPr>
                  <w:r>
                    <w:rPr>
                      <w:rFonts w:ascii="宋体" w:hAnsi="宋体" w:eastAsia="宋体" w:cs="宋体"/>
                      <w:color w:val="000000"/>
                      <w:sz w:val="20"/>
                    </w:rPr>
                    <w:t>台·天</w:t>
                  </w:r>
                </w:p>
              </w:tc>
              <w:tc>
                <w:tcPr>
                  <w:tcW w:w="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543E88">
                  <w:pPr>
                    <w:pStyle w:val="4"/>
                    <w:jc w:val="left"/>
                  </w:pPr>
                  <w:r>
                    <w:rPr>
                      <w:rFonts w:ascii="宋体" w:hAnsi="宋体" w:eastAsia="宋体" w:cs="宋体"/>
                      <w:sz w:val="20"/>
                    </w:rPr>
                    <w:t>/</w:t>
                  </w:r>
                </w:p>
              </w:tc>
              <w:tc>
                <w:tcPr>
                  <w:tcW w:w="488" w:type="dxa"/>
                  <w:vMerge w:val="continue"/>
                  <w:tcBorders>
                    <w:top w:val="nil"/>
                    <w:left w:val="nil"/>
                    <w:bottom w:val="nil"/>
                    <w:right w:val="single" w:color="000000" w:sz="4" w:space="0"/>
                  </w:tcBorders>
                </w:tcPr>
                <w:p w14:paraId="2F7E54D7"/>
              </w:tc>
            </w:tr>
          </w:tbl>
          <w:p w14:paraId="6A8C7677">
            <w:pPr>
              <w:pStyle w:val="4"/>
              <w:jc w:val="left"/>
            </w:pPr>
            <w:r>
              <w:rPr>
                <w:rFonts w:ascii="宋体" w:hAnsi="宋体" w:eastAsia="宋体" w:cs="宋体"/>
                <w:color w:val="000000"/>
                <w:sz w:val="20"/>
              </w:rPr>
              <w:t>备注：以上药品及产品均由供应商提供。</w:t>
            </w:r>
          </w:p>
          <w:p w14:paraId="1BE919A8">
            <w:pPr>
              <w:pStyle w:val="4"/>
              <w:jc w:val="left"/>
            </w:pPr>
            <w:r>
              <w:rPr>
                <w:rFonts w:ascii="宋体" w:hAnsi="宋体" w:eastAsia="宋体" w:cs="宋体"/>
                <w:color w:val="000000"/>
                <w:sz w:val="21"/>
              </w:rPr>
              <w:t>★</w:t>
            </w:r>
            <w:r>
              <w:rPr>
                <w:rFonts w:ascii="宋体" w:hAnsi="宋体" w:eastAsia="宋体" w:cs="宋体"/>
                <w:b/>
                <w:color w:val="000000"/>
                <w:sz w:val="24"/>
              </w:rPr>
              <w:t>6、项目相关要求</w:t>
            </w:r>
          </w:p>
          <w:p w14:paraId="7FB83A22">
            <w:pPr>
              <w:pStyle w:val="4"/>
              <w:jc w:val="left"/>
            </w:pPr>
            <w:r>
              <w:rPr>
                <w:rFonts w:ascii="宋体" w:hAnsi="宋体" w:eastAsia="宋体" w:cs="宋体"/>
                <w:color w:val="000000"/>
                <w:sz w:val="20"/>
              </w:rPr>
              <w:t>6.1供应商在服务过程中使用到的所有货物必须在有效期范围内的正品，所有产品符合《中华人民共和国产品质量法》要求并完全符合国家质量标准，供应商承诺签订合同前需提供加盖</w:t>
            </w:r>
            <w:r>
              <w:rPr>
                <w:rFonts w:ascii="宋体" w:hAnsi="宋体" w:eastAsia="宋体" w:cs="宋体"/>
                <w:sz w:val="21"/>
              </w:rPr>
              <w:t>供应商公章</w:t>
            </w:r>
            <w:r>
              <w:rPr>
                <w:rFonts w:ascii="宋体" w:hAnsi="宋体" w:eastAsia="宋体" w:cs="宋体"/>
                <w:color w:val="000000"/>
                <w:sz w:val="20"/>
              </w:rPr>
              <w:t>的农药登记证、农药生产批准证书或农药生产许可证、企业标准、产品检验报告等相关证明材料，以及针对本项目的药品售后质量书（售售后质量书需载明本项目的项目名称、编号、药品的有效成分、含量、数量、至少一年以上的质保承诺等内容）（供应商需提供承诺函并进行电子签章，承诺函格式自拟）；</w:t>
            </w:r>
          </w:p>
          <w:p w14:paraId="48D72D65">
            <w:pPr>
              <w:pStyle w:val="4"/>
              <w:jc w:val="left"/>
            </w:pPr>
            <w:r>
              <w:rPr>
                <w:rFonts w:ascii="宋体" w:hAnsi="宋体" w:eastAsia="宋体" w:cs="宋体"/>
                <w:color w:val="000000"/>
                <w:sz w:val="20"/>
              </w:rPr>
              <w:t>6.2权利保证：供应商应保证需方所使用货物或技术服务不受第3方关于侵犯其所有权、专利权、商标权、设计权、著作权等指控，成交供应商在开展病媒生物防制服务采购项目达标服务过程中，</w:t>
            </w:r>
            <w:r>
              <w:rPr>
                <w:rFonts w:ascii="宋体" w:hAnsi="宋体" w:eastAsia="宋体" w:cs="宋体"/>
                <w:sz w:val="21"/>
              </w:rPr>
              <w:t>一</w:t>
            </w:r>
            <w:r>
              <w:rPr>
                <w:rFonts w:ascii="宋体" w:hAnsi="宋体" w:eastAsia="宋体" w:cs="宋体"/>
                <w:color w:val="000000"/>
                <w:sz w:val="20"/>
              </w:rPr>
              <w:t>方面须加强作业防护，另一方面在提供药物和投放活动过程中加强宣传，确保无任何重大责任事故出现，如在服务过程中出现任何责任事故均由成交供应商负责。</w:t>
            </w:r>
          </w:p>
          <w:p w14:paraId="52353403">
            <w:pPr>
              <w:pStyle w:val="4"/>
              <w:jc w:val="left"/>
            </w:pPr>
            <w:r>
              <w:rPr>
                <w:rFonts w:ascii="宋体" w:hAnsi="宋体" w:eastAsia="宋体" w:cs="宋体"/>
                <w:color w:val="000000"/>
                <w:sz w:val="20"/>
              </w:rPr>
              <w:t>6.3鼠药在使用过程中，如出现霉变、短斤缺两等问题，由供应商负责召回并赔偿所有相应损失；二次抽检不合格，采购人有权立即终止合同，由此造成的所有损失由供应商承担。</w:t>
            </w:r>
          </w:p>
          <w:p w14:paraId="2DEB0231">
            <w:pPr>
              <w:pStyle w:val="4"/>
              <w:jc w:val="left"/>
            </w:pPr>
            <w:r>
              <w:rPr>
                <w:rFonts w:ascii="宋体" w:hAnsi="宋体" w:eastAsia="宋体" w:cs="宋体"/>
                <w:color w:val="000000"/>
                <w:sz w:val="21"/>
              </w:rPr>
              <w:t>★</w:t>
            </w:r>
            <w:r>
              <w:rPr>
                <w:rFonts w:ascii="宋体" w:hAnsi="宋体" w:eastAsia="宋体" w:cs="宋体"/>
                <w:b/>
                <w:color w:val="000000"/>
                <w:sz w:val="24"/>
              </w:rPr>
              <w:t>7、施药要求</w:t>
            </w:r>
          </w:p>
          <w:p w14:paraId="15BDE30B">
            <w:pPr>
              <w:pStyle w:val="4"/>
              <w:jc w:val="left"/>
            </w:pPr>
            <w:r>
              <w:rPr>
                <w:rFonts w:ascii="宋体" w:hAnsi="宋体" w:eastAsia="宋体" w:cs="宋体"/>
                <w:color w:val="000000"/>
                <w:sz w:val="20"/>
              </w:rPr>
              <w:t>7.1做好日常灭鼠除害的巩固工作。需要增设的防鼠设施应向采购方提出建议；</w:t>
            </w:r>
          </w:p>
          <w:p w14:paraId="0D065F13">
            <w:pPr>
              <w:pStyle w:val="4"/>
              <w:jc w:val="left"/>
            </w:pPr>
            <w:r>
              <w:rPr>
                <w:rFonts w:ascii="宋体" w:hAnsi="宋体" w:eastAsia="宋体" w:cs="宋体"/>
                <w:color w:val="000000"/>
                <w:sz w:val="20"/>
              </w:rPr>
              <w:t>7.2确保药物使用安全、有效投（施）药后，应向采购方指出需防护的部位和措施；</w:t>
            </w:r>
          </w:p>
          <w:p w14:paraId="3F404794">
            <w:pPr>
              <w:pStyle w:val="4"/>
              <w:jc w:val="left"/>
            </w:pPr>
            <w:r>
              <w:rPr>
                <w:rFonts w:ascii="宋体" w:hAnsi="宋体" w:eastAsia="宋体" w:cs="宋体"/>
                <w:color w:val="000000"/>
                <w:sz w:val="20"/>
              </w:rPr>
              <w:t>7.3所使用的灭鼠毒饵、除虫药物必须达到国家相关质量标准；</w:t>
            </w:r>
          </w:p>
          <w:p w14:paraId="63F44C36">
            <w:pPr>
              <w:pStyle w:val="4"/>
              <w:jc w:val="left"/>
            </w:pPr>
            <w:r>
              <w:rPr>
                <w:rFonts w:ascii="宋体" w:hAnsi="宋体" w:eastAsia="宋体" w:cs="宋体"/>
                <w:color w:val="000000"/>
                <w:sz w:val="20"/>
              </w:rPr>
              <w:t>7.4事先做好施药前提示，不能影响居民的学习、工作、生活；</w:t>
            </w:r>
          </w:p>
          <w:p w14:paraId="0FA09C6A">
            <w:pPr>
              <w:pStyle w:val="4"/>
              <w:jc w:val="left"/>
            </w:pPr>
            <w:r>
              <w:rPr>
                <w:rFonts w:ascii="宋体" w:hAnsi="宋体" w:eastAsia="宋体" w:cs="宋体"/>
                <w:color w:val="000000"/>
                <w:sz w:val="20"/>
              </w:rPr>
              <w:t>7.5确保对采购方辖区内的动植物及公共设施不造成损害；</w:t>
            </w:r>
          </w:p>
          <w:p w14:paraId="79C660E2">
            <w:pPr>
              <w:pStyle w:val="4"/>
              <w:jc w:val="left"/>
            </w:pPr>
            <w:r>
              <w:rPr>
                <w:rFonts w:ascii="宋体" w:hAnsi="宋体" w:eastAsia="宋体" w:cs="宋体"/>
                <w:color w:val="000000"/>
                <w:sz w:val="20"/>
              </w:rPr>
              <w:t>7.6确保作业安全。若因施工原因造成的安全事故及存在安全隐患造成自身和他人人身财产损害，其责任由供应商承担；</w:t>
            </w:r>
          </w:p>
          <w:p w14:paraId="1C7278BC">
            <w:pPr>
              <w:pStyle w:val="4"/>
              <w:jc w:val="left"/>
            </w:pPr>
            <w:r>
              <w:rPr>
                <w:rFonts w:ascii="宋体" w:hAnsi="宋体" w:eastAsia="宋体" w:cs="宋体"/>
                <w:color w:val="000000"/>
                <w:sz w:val="20"/>
              </w:rPr>
              <w:t>7.7开展日常消杀维护，确保消杀效果；</w:t>
            </w:r>
          </w:p>
          <w:p w14:paraId="23825900">
            <w:pPr>
              <w:pStyle w:val="4"/>
              <w:jc w:val="left"/>
            </w:pPr>
            <w:r>
              <w:rPr>
                <w:rFonts w:ascii="宋体" w:hAnsi="宋体" w:eastAsia="宋体" w:cs="宋体"/>
                <w:color w:val="000000"/>
                <w:sz w:val="20"/>
              </w:rPr>
              <w:t>7.8统一、集中开展除“四害”工作时，提前10个工作日向采购方告知消杀服务时间；</w:t>
            </w:r>
          </w:p>
          <w:p w14:paraId="5B46BDDB">
            <w:pPr>
              <w:pStyle w:val="4"/>
              <w:jc w:val="left"/>
            </w:pPr>
            <w:r>
              <w:rPr>
                <w:rFonts w:ascii="宋体" w:hAnsi="宋体" w:eastAsia="宋体" w:cs="宋体"/>
                <w:color w:val="000000"/>
                <w:sz w:val="20"/>
              </w:rPr>
              <w:t>7.9统一着装、佩证上岗、明确任务、文明作业。填写服务登记卡，并请服务单位有关人员签字，作为当次服务的凭据；</w:t>
            </w:r>
          </w:p>
          <w:p w14:paraId="0FC59F04">
            <w:pPr>
              <w:pStyle w:val="4"/>
              <w:jc w:val="left"/>
            </w:pPr>
            <w:r>
              <w:rPr>
                <w:rFonts w:ascii="宋体" w:hAnsi="宋体" w:eastAsia="宋体" w:cs="宋体"/>
                <w:color w:val="000000"/>
                <w:sz w:val="20"/>
              </w:rPr>
              <w:t>7.10有责任指导责任单位修复、增设防鼠设施和做好日常灭鼠除害的巩固工作。需要增设的防鼠设施向采购方提出建议；</w:t>
            </w:r>
          </w:p>
          <w:p w14:paraId="76ECC4EF">
            <w:pPr>
              <w:pStyle w:val="4"/>
              <w:jc w:val="left"/>
            </w:pPr>
            <w:r>
              <w:rPr>
                <w:rFonts w:ascii="宋体" w:hAnsi="宋体" w:eastAsia="宋体" w:cs="宋体"/>
                <w:color w:val="000000"/>
                <w:sz w:val="20"/>
              </w:rPr>
              <w:t>7.11供应商所有工作人员在消杀服务期间，应遵守相关法律法规，不得有任何违法违规事件发生。</w:t>
            </w:r>
          </w:p>
          <w:p w14:paraId="46A433C4">
            <w:pPr>
              <w:pStyle w:val="4"/>
              <w:jc w:val="left"/>
            </w:pPr>
            <w:r>
              <w:rPr>
                <w:rFonts w:ascii="宋体" w:hAnsi="宋体" w:eastAsia="宋体" w:cs="宋体"/>
                <w:b/>
                <w:color w:val="000000"/>
                <w:sz w:val="24"/>
              </w:rPr>
              <w:t>▲8、人员配置要求</w:t>
            </w:r>
          </w:p>
          <w:p w14:paraId="132D23E8">
            <w:pPr>
              <w:pStyle w:val="4"/>
              <w:jc w:val="left"/>
            </w:pPr>
            <w:r>
              <w:rPr>
                <w:rFonts w:ascii="宋体" w:hAnsi="宋体" w:eastAsia="宋体" w:cs="宋体"/>
                <w:b/>
                <w:color w:val="000000"/>
                <w:sz w:val="24"/>
              </w:rPr>
              <w:t>1、人员要求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411"/>
              <w:gridCol w:w="612"/>
              <w:gridCol w:w="610"/>
              <w:gridCol w:w="610"/>
              <w:gridCol w:w="728"/>
            </w:tblGrid>
            <w:tr w14:paraId="1EE8E0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4F0313">
                  <w:pPr>
                    <w:pStyle w:val="4"/>
                    <w:jc w:val="center"/>
                  </w:pPr>
                  <w:r>
                    <w:rPr>
                      <w:rFonts w:ascii="宋体" w:hAnsi="宋体" w:eastAsia="宋体" w:cs="宋体"/>
                      <w:b/>
                      <w:sz w:val="20"/>
                    </w:rPr>
                    <w:t>序号</w:t>
                  </w:r>
                </w:p>
              </w:tc>
              <w:tc>
                <w:tcPr>
                  <w:tcW w:w="2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C0FB80">
                  <w:pPr>
                    <w:pStyle w:val="4"/>
                    <w:jc w:val="center"/>
                  </w:pPr>
                  <w:r>
                    <w:rPr>
                      <w:rFonts w:ascii="宋体" w:hAnsi="宋体" w:eastAsia="宋体" w:cs="宋体"/>
                      <w:b/>
                      <w:sz w:val="20"/>
                    </w:rPr>
                    <w:t>岗位职责</w:t>
                  </w:r>
                </w:p>
              </w:tc>
              <w:tc>
                <w:tcPr>
                  <w:tcW w:w="3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695CC6">
                  <w:pPr>
                    <w:pStyle w:val="4"/>
                    <w:jc w:val="center"/>
                  </w:pPr>
                  <w:r>
                    <w:rPr>
                      <w:rFonts w:ascii="宋体" w:hAnsi="宋体" w:eastAsia="宋体" w:cs="宋体"/>
                      <w:b/>
                      <w:sz w:val="20"/>
                    </w:rPr>
                    <w:t>数量（不少于）</w:t>
                  </w:r>
                </w:p>
              </w:tc>
              <w:tc>
                <w:tcPr>
                  <w:tcW w:w="5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E824A6">
                  <w:pPr>
                    <w:pStyle w:val="4"/>
                    <w:jc w:val="center"/>
                  </w:pPr>
                  <w:r>
                    <w:rPr>
                      <w:rFonts w:ascii="宋体" w:hAnsi="宋体" w:eastAsia="宋体" w:cs="宋体"/>
                      <w:b/>
                      <w:sz w:val="20"/>
                    </w:rPr>
                    <w:t>人员职责要求</w:t>
                  </w:r>
                </w:p>
              </w:tc>
              <w:tc>
                <w:tcPr>
                  <w:tcW w:w="4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638D84">
                  <w:pPr>
                    <w:pStyle w:val="4"/>
                    <w:jc w:val="center"/>
                  </w:pPr>
                  <w:r>
                    <w:rPr>
                      <w:rFonts w:ascii="宋体" w:hAnsi="宋体" w:eastAsia="宋体" w:cs="宋体"/>
                      <w:b/>
                      <w:sz w:val="20"/>
                    </w:rPr>
                    <w:t>人员要求</w:t>
                  </w:r>
                </w:p>
              </w:tc>
              <w:tc>
                <w:tcPr>
                  <w:tcW w:w="7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A85657">
                  <w:pPr>
                    <w:pStyle w:val="4"/>
                    <w:jc w:val="center"/>
                  </w:pPr>
                  <w:r>
                    <w:rPr>
                      <w:rFonts w:ascii="宋体" w:hAnsi="宋体" w:eastAsia="宋体" w:cs="宋体"/>
                      <w:b/>
                      <w:sz w:val="20"/>
                    </w:rPr>
                    <w:t>备注</w:t>
                  </w:r>
                </w:p>
              </w:tc>
            </w:tr>
            <w:tr w14:paraId="4A1E2C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727F05">
                  <w:pPr>
                    <w:pStyle w:val="4"/>
                    <w:jc w:val="center"/>
                  </w:pPr>
                  <w:r>
                    <w:rPr>
                      <w:rFonts w:ascii="宋体" w:hAnsi="宋体" w:eastAsia="宋体" w:cs="宋体"/>
                      <w:sz w:val="20"/>
                    </w:rPr>
                    <w:t>8.1</w:t>
                  </w:r>
                </w:p>
              </w:tc>
              <w:tc>
                <w:tcPr>
                  <w:tcW w:w="2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E79884">
                  <w:pPr>
                    <w:pStyle w:val="4"/>
                    <w:jc w:val="center"/>
                  </w:pPr>
                  <w:r>
                    <w:rPr>
                      <w:rFonts w:ascii="宋体" w:hAnsi="宋体" w:eastAsia="宋体" w:cs="宋体"/>
                      <w:sz w:val="20"/>
                    </w:rPr>
                    <w:t>项目组长</w:t>
                  </w:r>
                </w:p>
              </w:tc>
              <w:tc>
                <w:tcPr>
                  <w:tcW w:w="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C4C40">
                  <w:pPr>
                    <w:pStyle w:val="4"/>
                    <w:jc w:val="center"/>
                  </w:pPr>
                  <w:r>
                    <w:rPr>
                      <w:rFonts w:ascii="宋体" w:hAnsi="宋体" w:eastAsia="宋体" w:cs="宋体"/>
                      <w:sz w:val="20"/>
                    </w:rPr>
                    <w:t>4人</w:t>
                  </w:r>
                </w:p>
              </w:tc>
              <w:tc>
                <w:tcPr>
                  <w:tcW w:w="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9378F">
                  <w:pPr>
                    <w:pStyle w:val="4"/>
                    <w:jc w:val="both"/>
                  </w:pPr>
                  <w:r>
                    <w:rPr>
                      <w:rFonts w:ascii="宋体" w:hAnsi="宋体" w:eastAsia="宋体" w:cs="宋体"/>
                      <w:sz w:val="20"/>
                    </w:rPr>
                    <w:t>负责安排整个项目的进度、时间等，以及项目流程安排。</w:t>
                  </w:r>
                </w:p>
              </w:tc>
              <w:tc>
                <w:tcPr>
                  <w:tcW w:w="4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5873D">
                  <w:pPr>
                    <w:pStyle w:val="4"/>
                    <w:jc w:val="both"/>
                  </w:pPr>
                  <w:r>
                    <w:rPr>
                      <w:rFonts w:ascii="宋体" w:hAnsi="宋体" w:eastAsia="宋体" w:cs="宋体"/>
                      <w:sz w:val="20"/>
                    </w:rPr>
                    <w:t>须具有《有害生物防制员</w:t>
                  </w:r>
                </w:p>
                <w:p w14:paraId="168A3965">
                  <w:pPr>
                    <w:pStyle w:val="4"/>
                    <w:jc w:val="both"/>
                  </w:pPr>
                  <w:r>
                    <w:rPr>
                      <w:rFonts w:ascii="宋体" w:hAnsi="宋体" w:eastAsia="宋体" w:cs="宋体"/>
                      <w:sz w:val="20"/>
                    </w:rPr>
                    <w:t>》（高级/三级）证书</w:t>
                  </w:r>
                </w:p>
              </w:tc>
              <w:tc>
                <w:tcPr>
                  <w:tcW w:w="72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5D119B">
                  <w:pPr>
                    <w:pStyle w:val="4"/>
                    <w:jc w:val="both"/>
                  </w:pPr>
                  <w:r>
                    <w:rPr>
                      <w:rFonts w:ascii="宋体" w:hAnsi="宋体" w:eastAsia="宋体" w:cs="宋体"/>
                      <w:sz w:val="20"/>
                    </w:rPr>
                    <w:t>需提供技能人才评价证书全国联网查询系统（官网）截图复印件、证书复印件、身份证复印件；</w:t>
                  </w:r>
                </w:p>
                <w:p w14:paraId="5EFF69F1">
                  <w:pPr>
                    <w:pStyle w:val="4"/>
                    <w:jc w:val="both"/>
                  </w:pPr>
                  <w:r>
                    <w:rPr>
                      <w:rFonts w:ascii="宋体" w:hAnsi="宋体" w:eastAsia="宋体" w:cs="宋体"/>
                      <w:sz w:val="20"/>
                    </w:rPr>
                    <w:t>以上内容提供证书应加盖供应商公章。人员资格证书须在本项目挂网前取得，1-3项同一人员不重复计分。</w:t>
                  </w:r>
                </w:p>
                <w:p w14:paraId="371F70C9">
                  <w:pPr>
                    <w:pStyle w:val="4"/>
                    <w:spacing w:after="120"/>
                    <w:jc w:val="both"/>
                  </w:pPr>
                </w:p>
              </w:tc>
            </w:tr>
            <w:tr w14:paraId="2B92AF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0B7AF">
                  <w:pPr>
                    <w:pStyle w:val="4"/>
                    <w:jc w:val="center"/>
                  </w:pPr>
                  <w:r>
                    <w:rPr>
                      <w:rFonts w:ascii="宋体" w:hAnsi="宋体" w:eastAsia="宋体" w:cs="宋体"/>
                      <w:color w:val="000000"/>
                      <w:sz w:val="20"/>
                    </w:rPr>
                    <w:t>8.2</w:t>
                  </w:r>
                </w:p>
              </w:tc>
              <w:tc>
                <w:tcPr>
                  <w:tcW w:w="2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7C54A8">
                  <w:pPr>
                    <w:pStyle w:val="4"/>
                    <w:jc w:val="center"/>
                  </w:pPr>
                  <w:r>
                    <w:rPr>
                      <w:rFonts w:ascii="宋体" w:hAnsi="宋体" w:eastAsia="宋体" w:cs="宋体"/>
                      <w:color w:val="000000"/>
                      <w:sz w:val="20"/>
                    </w:rPr>
                    <w:t>技术人员</w:t>
                  </w:r>
                </w:p>
              </w:tc>
              <w:tc>
                <w:tcPr>
                  <w:tcW w:w="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37B705">
                  <w:pPr>
                    <w:pStyle w:val="4"/>
                    <w:jc w:val="center"/>
                  </w:pPr>
                  <w:r>
                    <w:rPr>
                      <w:rFonts w:ascii="宋体" w:hAnsi="宋体" w:eastAsia="宋体" w:cs="宋体"/>
                      <w:color w:val="000000"/>
                      <w:sz w:val="20"/>
                    </w:rPr>
                    <w:t>5人</w:t>
                  </w:r>
                </w:p>
              </w:tc>
              <w:tc>
                <w:tcPr>
                  <w:tcW w:w="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EBF752">
                  <w:pPr>
                    <w:pStyle w:val="4"/>
                    <w:jc w:val="both"/>
                  </w:pPr>
                  <w:r>
                    <w:rPr>
                      <w:rFonts w:ascii="宋体" w:hAnsi="宋体" w:eastAsia="宋体" w:cs="宋体"/>
                      <w:color w:val="000000"/>
                      <w:sz w:val="20"/>
                    </w:rPr>
                    <w:t>负责具体的日常消杀服务工作。</w:t>
                  </w:r>
                </w:p>
              </w:tc>
              <w:tc>
                <w:tcPr>
                  <w:tcW w:w="4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49F90">
                  <w:pPr>
                    <w:pStyle w:val="4"/>
                    <w:jc w:val="both"/>
                  </w:pPr>
                  <w:r>
                    <w:rPr>
                      <w:rFonts w:ascii="宋体" w:hAnsi="宋体" w:eastAsia="宋体" w:cs="宋体"/>
                      <w:color w:val="000000"/>
                      <w:sz w:val="20"/>
                    </w:rPr>
                    <w:t>须具有《有害生物防制员</w:t>
                  </w:r>
                </w:p>
                <w:p w14:paraId="2B4B5D02">
                  <w:pPr>
                    <w:pStyle w:val="4"/>
                    <w:jc w:val="both"/>
                  </w:pPr>
                  <w:r>
                    <w:rPr>
                      <w:rFonts w:ascii="宋体" w:hAnsi="宋体" w:eastAsia="宋体" w:cs="宋体"/>
                      <w:color w:val="000000"/>
                      <w:sz w:val="20"/>
                    </w:rPr>
                    <w:t>》（中级/四级及以上）证书</w:t>
                  </w:r>
                </w:p>
              </w:tc>
              <w:tc>
                <w:tcPr>
                  <w:tcW w:w="728" w:type="dxa"/>
                  <w:vMerge w:val="continue"/>
                  <w:tcBorders>
                    <w:top w:val="nil"/>
                    <w:left w:val="single" w:color="000000" w:sz="4" w:space="0"/>
                    <w:bottom w:val="single" w:color="000000" w:sz="4" w:space="0"/>
                    <w:right w:val="single" w:color="000000" w:sz="4" w:space="0"/>
                  </w:tcBorders>
                </w:tcPr>
                <w:p w14:paraId="67E8DEB5"/>
              </w:tc>
            </w:tr>
            <w:tr w14:paraId="1C4E71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26CDD">
                  <w:pPr>
                    <w:pStyle w:val="4"/>
                    <w:jc w:val="center"/>
                  </w:pPr>
                  <w:r>
                    <w:rPr>
                      <w:rFonts w:ascii="宋体" w:hAnsi="宋体" w:eastAsia="宋体" w:cs="宋体"/>
                      <w:color w:val="000000"/>
                      <w:sz w:val="20"/>
                    </w:rPr>
                    <w:t>8.3</w:t>
                  </w:r>
                </w:p>
              </w:tc>
              <w:tc>
                <w:tcPr>
                  <w:tcW w:w="2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9F4FC">
                  <w:pPr>
                    <w:pStyle w:val="4"/>
                    <w:jc w:val="center"/>
                  </w:pPr>
                  <w:r>
                    <w:rPr>
                      <w:rFonts w:ascii="宋体" w:hAnsi="宋体" w:eastAsia="宋体" w:cs="宋体"/>
                      <w:color w:val="000000"/>
                      <w:sz w:val="20"/>
                    </w:rPr>
                    <w:t>其他主要人员</w:t>
                  </w:r>
                </w:p>
              </w:tc>
              <w:tc>
                <w:tcPr>
                  <w:tcW w:w="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C3BE1">
                  <w:pPr>
                    <w:pStyle w:val="4"/>
                    <w:jc w:val="center"/>
                  </w:pPr>
                  <w:r>
                    <w:rPr>
                      <w:rFonts w:ascii="宋体" w:hAnsi="宋体" w:eastAsia="宋体" w:cs="宋体"/>
                      <w:color w:val="000000"/>
                      <w:sz w:val="20"/>
                    </w:rPr>
                    <w:t>5人</w:t>
                  </w:r>
                </w:p>
              </w:tc>
              <w:tc>
                <w:tcPr>
                  <w:tcW w:w="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D6555">
                  <w:pPr>
                    <w:pStyle w:val="4"/>
                    <w:jc w:val="both"/>
                  </w:pPr>
                  <w:r>
                    <w:rPr>
                      <w:rFonts w:ascii="宋体" w:hAnsi="宋体" w:eastAsia="宋体" w:cs="宋体"/>
                      <w:color w:val="000000"/>
                      <w:sz w:val="20"/>
                    </w:rPr>
                    <w:t>负责其他工作</w:t>
                  </w:r>
                </w:p>
              </w:tc>
              <w:tc>
                <w:tcPr>
                  <w:tcW w:w="4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93BEF">
                  <w:pPr>
                    <w:pStyle w:val="4"/>
                    <w:jc w:val="both"/>
                  </w:pPr>
                  <w:r>
                    <w:rPr>
                      <w:rFonts w:ascii="宋体" w:hAnsi="宋体" w:eastAsia="宋体" w:cs="宋体"/>
                      <w:color w:val="000000"/>
                      <w:sz w:val="20"/>
                    </w:rPr>
                    <w:t>须具有《有害生物防制员</w:t>
                  </w:r>
                </w:p>
                <w:p w14:paraId="28C52B88">
                  <w:pPr>
                    <w:pStyle w:val="4"/>
                    <w:jc w:val="both"/>
                  </w:pPr>
                  <w:r>
                    <w:rPr>
                      <w:rFonts w:ascii="宋体" w:hAnsi="宋体" w:eastAsia="宋体" w:cs="宋体"/>
                      <w:color w:val="000000"/>
                      <w:sz w:val="20"/>
                    </w:rPr>
                    <w:t>》（初级/五级及以上）证书</w:t>
                  </w:r>
                </w:p>
              </w:tc>
              <w:tc>
                <w:tcPr>
                  <w:tcW w:w="728" w:type="dxa"/>
                  <w:vMerge w:val="continue"/>
                  <w:tcBorders>
                    <w:top w:val="nil"/>
                    <w:left w:val="single" w:color="000000" w:sz="4" w:space="0"/>
                    <w:bottom w:val="single" w:color="000000" w:sz="4" w:space="0"/>
                    <w:right w:val="single" w:color="000000" w:sz="4" w:space="0"/>
                  </w:tcBorders>
                </w:tcPr>
                <w:p w14:paraId="209DB714"/>
              </w:tc>
            </w:tr>
          </w:tbl>
          <w:p w14:paraId="5B257FDB">
            <w:pPr>
              <w:pStyle w:val="4"/>
              <w:jc w:val="left"/>
            </w:pPr>
            <w:r>
              <w:rPr>
                <w:rFonts w:ascii="宋体" w:hAnsi="宋体" w:eastAsia="宋体" w:cs="宋体"/>
                <w:b/>
                <w:color w:val="000000"/>
                <w:sz w:val="24"/>
              </w:rPr>
              <w:t>9、其他要求</w:t>
            </w:r>
          </w:p>
          <w:p w14:paraId="545753EA">
            <w:pPr>
              <w:pStyle w:val="4"/>
              <w:jc w:val="left"/>
            </w:pPr>
            <w:r>
              <w:rPr>
                <w:rFonts w:ascii="宋体" w:hAnsi="宋体" w:eastAsia="宋体" w:cs="宋体"/>
                <w:color w:val="000000"/>
                <w:sz w:val="20"/>
              </w:rPr>
              <w:t>供应商需提供承诺函并加盖公章，并作为合同条款的一部分。承诺函应包括以下内容：</w:t>
            </w:r>
          </w:p>
          <w:p w14:paraId="7D7F3BA0">
            <w:pPr>
              <w:pStyle w:val="4"/>
              <w:ind w:firstLine="200"/>
              <w:jc w:val="left"/>
            </w:pPr>
            <w:r>
              <w:rPr>
                <w:rFonts w:ascii="宋体" w:hAnsi="宋体" w:eastAsia="宋体" w:cs="宋体"/>
                <w:color w:val="000000"/>
                <w:sz w:val="20"/>
              </w:rPr>
              <w:t>9.1本项目服务人员不得</w:t>
            </w:r>
            <w:r>
              <w:rPr>
                <w:rFonts w:ascii="宋体" w:hAnsi="宋体" w:eastAsia="宋体" w:cs="宋体"/>
                <w:sz w:val="21"/>
              </w:rPr>
              <w:t>随意</w:t>
            </w:r>
            <w:r>
              <w:rPr>
                <w:rFonts w:ascii="宋体" w:hAnsi="宋体" w:eastAsia="宋体" w:cs="宋体"/>
                <w:color w:val="000000"/>
                <w:sz w:val="20"/>
              </w:rPr>
              <w:t>更换，如出现因工作实际原因需更换的，必须向采购人提交书面申请，并详细说明更换的原因、替代人员的简历等，经采购人同意后，方可更换。</w:t>
            </w:r>
          </w:p>
          <w:p w14:paraId="633BAAF3">
            <w:pPr>
              <w:pStyle w:val="4"/>
              <w:ind w:firstLine="200"/>
              <w:jc w:val="left"/>
            </w:pPr>
            <w:r>
              <w:rPr>
                <w:rFonts w:ascii="宋体" w:hAnsi="宋体" w:eastAsia="宋体" w:cs="宋体"/>
                <w:color w:val="000000"/>
                <w:sz w:val="20"/>
              </w:rPr>
              <w:t>9.2在项目实施过程中接受采购人的管理和监督。</w:t>
            </w:r>
          </w:p>
          <w:p w14:paraId="2730DEEC">
            <w:pPr>
              <w:pStyle w:val="4"/>
              <w:jc w:val="left"/>
            </w:pPr>
            <w:r>
              <w:rPr>
                <w:rFonts w:ascii="宋体" w:hAnsi="宋体" w:eastAsia="宋体" w:cs="宋体"/>
                <w:b/>
                <w:color w:val="000000"/>
                <w:sz w:val="24"/>
              </w:rPr>
              <w:t>▲10、服务配套设施设备要求（最终归属权归供应商）</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8"/>
              <w:gridCol w:w="638"/>
              <w:gridCol w:w="638"/>
              <w:gridCol w:w="638"/>
            </w:tblGrid>
            <w:tr w14:paraId="27262B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59C72C">
                  <w:pPr>
                    <w:pStyle w:val="4"/>
                    <w:jc w:val="center"/>
                  </w:pPr>
                  <w:r>
                    <w:rPr>
                      <w:rFonts w:ascii="宋体" w:hAnsi="宋体" w:eastAsia="宋体" w:cs="宋体"/>
                      <w:b/>
                      <w:color w:val="000000"/>
                      <w:sz w:val="20"/>
                    </w:rPr>
                    <w:t>序号</w:t>
                  </w:r>
                </w:p>
              </w:tc>
              <w:tc>
                <w:tcPr>
                  <w:tcW w:w="6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D8D2E8">
                  <w:pPr>
                    <w:pStyle w:val="4"/>
                    <w:jc w:val="center"/>
                  </w:pPr>
                  <w:r>
                    <w:rPr>
                      <w:rFonts w:ascii="宋体" w:hAnsi="宋体" w:eastAsia="宋体" w:cs="宋体"/>
                      <w:b/>
                      <w:color w:val="000000"/>
                      <w:sz w:val="20"/>
                    </w:rPr>
                    <w:t>设备名称</w:t>
                  </w:r>
                </w:p>
              </w:tc>
              <w:tc>
                <w:tcPr>
                  <w:tcW w:w="6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DADC10">
                  <w:pPr>
                    <w:pStyle w:val="4"/>
                    <w:jc w:val="center"/>
                  </w:pPr>
                  <w:r>
                    <w:rPr>
                      <w:rFonts w:ascii="宋体" w:hAnsi="宋体" w:eastAsia="宋体" w:cs="宋体"/>
                      <w:b/>
                      <w:color w:val="000000"/>
                      <w:sz w:val="20"/>
                    </w:rPr>
                    <w:t>数量（不少于）</w:t>
                  </w:r>
                </w:p>
              </w:tc>
              <w:tc>
                <w:tcPr>
                  <w:tcW w:w="6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BA24EF">
                  <w:pPr>
                    <w:pStyle w:val="4"/>
                    <w:jc w:val="center"/>
                  </w:pPr>
                  <w:r>
                    <w:rPr>
                      <w:rFonts w:ascii="宋体" w:hAnsi="宋体" w:eastAsia="宋体" w:cs="宋体"/>
                      <w:b/>
                      <w:color w:val="000000"/>
                      <w:sz w:val="20"/>
                    </w:rPr>
                    <w:t>备注</w:t>
                  </w:r>
                </w:p>
              </w:tc>
            </w:tr>
            <w:tr w14:paraId="6BE06B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730FB7">
                  <w:pPr>
                    <w:pStyle w:val="4"/>
                    <w:jc w:val="center"/>
                  </w:pPr>
                  <w:r>
                    <w:rPr>
                      <w:rFonts w:ascii="宋体" w:hAnsi="宋体" w:eastAsia="宋体" w:cs="宋体"/>
                      <w:color w:val="000000"/>
                      <w:sz w:val="20"/>
                    </w:rPr>
                    <w:t>10.1</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E75E3">
                  <w:pPr>
                    <w:pStyle w:val="4"/>
                    <w:jc w:val="center"/>
                  </w:pPr>
                  <w:r>
                    <w:rPr>
                      <w:rFonts w:ascii="宋体" w:hAnsi="宋体" w:eastAsia="宋体" w:cs="宋体"/>
                      <w:color w:val="000000"/>
                      <w:sz w:val="20"/>
                    </w:rPr>
                    <w:t>消杀车辆</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E492C">
                  <w:pPr>
                    <w:pStyle w:val="4"/>
                    <w:jc w:val="center"/>
                  </w:pPr>
                  <w:r>
                    <w:rPr>
                      <w:rFonts w:ascii="宋体" w:hAnsi="宋体" w:eastAsia="宋体" w:cs="宋体"/>
                      <w:color w:val="000000"/>
                      <w:sz w:val="20"/>
                    </w:rPr>
                    <w:t>4辆</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183F1">
                  <w:pPr>
                    <w:pStyle w:val="4"/>
                    <w:jc w:val="center"/>
                  </w:pPr>
                  <w:r>
                    <w:rPr>
                      <w:rFonts w:ascii="宋体" w:hAnsi="宋体" w:eastAsia="宋体" w:cs="宋体"/>
                      <w:color w:val="000000"/>
                      <w:sz w:val="20"/>
                    </w:rPr>
                    <w:t>需在响应文件中提供行驶证复印件，非供应商自有车辆需提供车辆租赁协议（租赁期限应覆盖本项目服务期）</w:t>
                  </w:r>
                </w:p>
                <w:p w14:paraId="7F9A6588">
                  <w:pPr>
                    <w:pStyle w:val="4"/>
                    <w:jc w:val="center"/>
                  </w:pPr>
                  <w:r>
                    <w:rPr>
                      <w:rFonts w:ascii="宋体" w:hAnsi="宋体" w:eastAsia="宋体" w:cs="宋体"/>
                      <w:color w:val="000000"/>
                      <w:sz w:val="20"/>
                    </w:rPr>
                    <w:t>，并加盖供应商公章。</w:t>
                  </w:r>
                </w:p>
              </w:tc>
            </w:tr>
            <w:tr w14:paraId="2560A9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29BC0B">
                  <w:pPr>
                    <w:pStyle w:val="4"/>
                    <w:jc w:val="center"/>
                  </w:pPr>
                  <w:r>
                    <w:rPr>
                      <w:rFonts w:ascii="宋体" w:hAnsi="宋体" w:eastAsia="宋体" w:cs="宋体"/>
                      <w:color w:val="000000"/>
                      <w:sz w:val="20"/>
                    </w:rPr>
                    <w:t>10.2</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FFC88">
                  <w:pPr>
                    <w:pStyle w:val="4"/>
                    <w:jc w:val="center"/>
                  </w:pPr>
                  <w:r>
                    <w:rPr>
                      <w:rFonts w:ascii="宋体" w:hAnsi="宋体" w:eastAsia="宋体" w:cs="宋体"/>
                      <w:color w:val="000000"/>
                      <w:sz w:val="20"/>
                    </w:rPr>
                    <w:t>热雾机</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FB288">
                  <w:pPr>
                    <w:pStyle w:val="4"/>
                    <w:jc w:val="center"/>
                  </w:pPr>
                  <w:r>
                    <w:rPr>
                      <w:rFonts w:ascii="宋体" w:hAnsi="宋体" w:eastAsia="宋体" w:cs="宋体"/>
                      <w:color w:val="000000"/>
                      <w:sz w:val="20"/>
                    </w:rPr>
                    <w:t>5台</w:t>
                  </w:r>
                </w:p>
              </w:tc>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ABF82">
                  <w:pPr>
                    <w:pStyle w:val="4"/>
                    <w:jc w:val="center"/>
                  </w:pPr>
                  <w:r>
                    <w:rPr>
                      <w:rFonts w:ascii="宋体" w:hAnsi="宋体" w:eastAsia="宋体" w:cs="宋体"/>
                      <w:color w:val="000000"/>
                      <w:sz w:val="20"/>
                    </w:rPr>
                    <w:t>供应商需提供设备清单、图片及购买发票，非供应商自有设备需提供设备租赁协议（租赁期限应覆盖本项目服务期）并加盖供应商公章。</w:t>
                  </w:r>
                </w:p>
              </w:tc>
            </w:tr>
            <w:tr w14:paraId="0162A3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283C1">
                  <w:pPr>
                    <w:pStyle w:val="4"/>
                    <w:jc w:val="center"/>
                  </w:pPr>
                  <w:r>
                    <w:rPr>
                      <w:rFonts w:ascii="宋体" w:hAnsi="宋体" w:eastAsia="宋体" w:cs="宋体"/>
                      <w:color w:val="000000"/>
                      <w:sz w:val="20"/>
                    </w:rPr>
                    <w:t>10.3</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4F728F">
                  <w:pPr>
                    <w:pStyle w:val="4"/>
                    <w:jc w:val="center"/>
                  </w:pPr>
                  <w:r>
                    <w:rPr>
                      <w:rFonts w:ascii="宋体" w:hAnsi="宋体" w:eastAsia="宋体" w:cs="宋体"/>
                      <w:color w:val="000000"/>
                      <w:sz w:val="20"/>
                    </w:rPr>
                    <w:t>机动/电动背负式喷雾器</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FC04D7">
                  <w:pPr>
                    <w:pStyle w:val="4"/>
                    <w:jc w:val="center"/>
                  </w:pPr>
                  <w:r>
                    <w:rPr>
                      <w:rFonts w:ascii="宋体" w:hAnsi="宋体" w:eastAsia="宋体" w:cs="宋体"/>
                      <w:color w:val="000000"/>
                      <w:sz w:val="20"/>
                    </w:rPr>
                    <w:t>6台</w:t>
                  </w:r>
                </w:p>
              </w:tc>
              <w:tc>
                <w:tcPr>
                  <w:tcW w:w="638" w:type="dxa"/>
                  <w:vMerge w:val="continue"/>
                  <w:tcBorders>
                    <w:top w:val="nil"/>
                    <w:left w:val="single" w:color="000000" w:sz="4" w:space="0"/>
                    <w:bottom w:val="single" w:color="000000" w:sz="4" w:space="0"/>
                    <w:right w:val="single" w:color="000000" w:sz="4" w:space="0"/>
                  </w:tcBorders>
                </w:tcPr>
                <w:p w14:paraId="72401432"/>
              </w:tc>
            </w:tr>
            <w:tr w14:paraId="234C13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456AB">
                  <w:pPr>
                    <w:pStyle w:val="4"/>
                    <w:jc w:val="center"/>
                  </w:pPr>
                  <w:r>
                    <w:rPr>
                      <w:rFonts w:ascii="宋体" w:hAnsi="宋体" w:eastAsia="宋体" w:cs="宋体"/>
                      <w:color w:val="000000"/>
                      <w:sz w:val="20"/>
                    </w:rPr>
                    <w:t>10.4</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02323">
                  <w:pPr>
                    <w:pStyle w:val="4"/>
                    <w:jc w:val="center"/>
                  </w:pPr>
                  <w:r>
                    <w:rPr>
                      <w:rFonts w:ascii="宋体" w:hAnsi="宋体" w:eastAsia="宋体" w:cs="宋体"/>
                      <w:color w:val="000000"/>
                      <w:sz w:val="20"/>
                    </w:rPr>
                    <w:t>车载式喷雾器</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0BC29">
                  <w:pPr>
                    <w:pStyle w:val="4"/>
                    <w:jc w:val="center"/>
                  </w:pPr>
                  <w:r>
                    <w:rPr>
                      <w:rFonts w:ascii="宋体" w:hAnsi="宋体" w:eastAsia="宋体" w:cs="宋体"/>
                      <w:color w:val="000000"/>
                      <w:sz w:val="20"/>
                    </w:rPr>
                    <w:t>6台</w:t>
                  </w:r>
                </w:p>
              </w:tc>
              <w:tc>
                <w:tcPr>
                  <w:tcW w:w="638" w:type="dxa"/>
                  <w:vMerge w:val="continue"/>
                  <w:tcBorders>
                    <w:top w:val="nil"/>
                    <w:left w:val="single" w:color="000000" w:sz="4" w:space="0"/>
                    <w:bottom w:val="single" w:color="000000" w:sz="4" w:space="0"/>
                    <w:right w:val="single" w:color="000000" w:sz="4" w:space="0"/>
                  </w:tcBorders>
                </w:tcPr>
                <w:p w14:paraId="2291A443"/>
              </w:tc>
            </w:tr>
            <w:tr w14:paraId="714068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27D34">
                  <w:pPr>
                    <w:pStyle w:val="4"/>
                    <w:jc w:val="center"/>
                  </w:pPr>
                  <w:r>
                    <w:rPr>
                      <w:rFonts w:ascii="宋体" w:hAnsi="宋体" w:eastAsia="宋体" w:cs="宋体"/>
                      <w:color w:val="000000"/>
                      <w:sz w:val="20"/>
                    </w:rPr>
                    <w:t>10.5</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335D7">
                  <w:pPr>
                    <w:pStyle w:val="4"/>
                    <w:jc w:val="center"/>
                  </w:pPr>
                  <w:r>
                    <w:rPr>
                      <w:rFonts w:ascii="宋体" w:hAnsi="宋体" w:eastAsia="宋体" w:cs="宋体"/>
                      <w:color w:val="000000"/>
                      <w:sz w:val="20"/>
                    </w:rPr>
                    <w:t>手推式喷雾器</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56F4E">
                  <w:pPr>
                    <w:pStyle w:val="4"/>
                    <w:jc w:val="center"/>
                  </w:pPr>
                  <w:r>
                    <w:rPr>
                      <w:rFonts w:ascii="宋体" w:hAnsi="宋体" w:eastAsia="宋体" w:cs="宋体"/>
                      <w:color w:val="000000"/>
                      <w:sz w:val="20"/>
                    </w:rPr>
                    <w:t>6台</w:t>
                  </w:r>
                </w:p>
              </w:tc>
              <w:tc>
                <w:tcPr>
                  <w:tcW w:w="638" w:type="dxa"/>
                  <w:vMerge w:val="continue"/>
                  <w:tcBorders>
                    <w:top w:val="nil"/>
                    <w:left w:val="single" w:color="000000" w:sz="4" w:space="0"/>
                    <w:bottom w:val="single" w:color="000000" w:sz="4" w:space="0"/>
                    <w:right w:val="single" w:color="000000" w:sz="4" w:space="0"/>
                  </w:tcBorders>
                </w:tcPr>
                <w:p w14:paraId="09E1BAFD"/>
              </w:tc>
            </w:tr>
            <w:tr w14:paraId="48AF56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9CA0F">
                  <w:pPr>
                    <w:pStyle w:val="4"/>
                    <w:jc w:val="center"/>
                  </w:pPr>
                  <w:r>
                    <w:rPr>
                      <w:rFonts w:ascii="宋体" w:hAnsi="宋体" w:eastAsia="宋体" w:cs="宋体"/>
                      <w:color w:val="000000"/>
                      <w:sz w:val="20"/>
                    </w:rPr>
                    <w:t>10.6</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E1B16">
                  <w:pPr>
                    <w:pStyle w:val="4"/>
                    <w:jc w:val="center"/>
                  </w:pPr>
                  <w:r>
                    <w:rPr>
                      <w:rFonts w:ascii="宋体" w:hAnsi="宋体" w:eastAsia="宋体" w:cs="宋体"/>
                      <w:color w:val="000000"/>
                      <w:sz w:val="20"/>
                    </w:rPr>
                    <w:t>超低容量喷雾器</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A78A85">
                  <w:pPr>
                    <w:pStyle w:val="4"/>
                    <w:jc w:val="center"/>
                  </w:pPr>
                  <w:r>
                    <w:rPr>
                      <w:rFonts w:ascii="宋体" w:hAnsi="宋体" w:eastAsia="宋体" w:cs="宋体"/>
                      <w:color w:val="000000"/>
                      <w:sz w:val="20"/>
                    </w:rPr>
                    <w:t>10台</w:t>
                  </w:r>
                </w:p>
              </w:tc>
              <w:tc>
                <w:tcPr>
                  <w:tcW w:w="638" w:type="dxa"/>
                  <w:vMerge w:val="continue"/>
                  <w:tcBorders>
                    <w:top w:val="nil"/>
                    <w:left w:val="single" w:color="000000" w:sz="4" w:space="0"/>
                    <w:bottom w:val="single" w:color="000000" w:sz="4" w:space="0"/>
                    <w:right w:val="single" w:color="000000" w:sz="4" w:space="0"/>
                  </w:tcBorders>
                </w:tcPr>
                <w:p w14:paraId="4FBA1C19"/>
              </w:tc>
            </w:tr>
          </w:tbl>
          <w:p w14:paraId="41537D1F">
            <w:pPr>
              <w:pStyle w:val="4"/>
              <w:jc w:val="left"/>
            </w:pPr>
          </w:p>
        </w:tc>
      </w:tr>
    </w:tbl>
    <w:p w14:paraId="1AA84E9C">
      <w:pPr>
        <w:pStyle w:val="4"/>
        <w:jc w:val="left"/>
        <w:outlineLvl w:val="2"/>
      </w:pPr>
      <w:r>
        <w:rPr>
          <w:b/>
          <w:sz w:val="28"/>
        </w:rPr>
        <w:t>3.3.服务要求</w:t>
      </w:r>
    </w:p>
    <w:p w14:paraId="080CC869">
      <w:pPr>
        <w:pStyle w:val="4"/>
        <w:jc w:val="left"/>
        <w:outlineLvl w:val="3"/>
      </w:pPr>
      <w:r>
        <w:rPr>
          <w:b/>
          <w:sz w:val="24"/>
        </w:rPr>
        <w:t>3.3.1服务内容要求</w:t>
      </w:r>
    </w:p>
    <w:p w14:paraId="768F9ADE">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F2A7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6169B9">
            <w:pPr>
              <w:pStyle w:val="4"/>
              <w:jc w:val="left"/>
            </w:pPr>
            <w:r>
              <w:t xml:space="preserve"> 序号</w:t>
            </w:r>
          </w:p>
        </w:tc>
        <w:tc>
          <w:tcPr>
            <w:tcW w:w="2076" w:type="dxa"/>
          </w:tcPr>
          <w:p w14:paraId="16106941">
            <w:pPr>
              <w:pStyle w:val="4"/>
              <w:jc w:val="left"/>
            </w:pPr>
            <w:r>
              <w:t xml:space="preserve"> 符号标识</w:t>
            </w:r>
          </w:p>
        </w:tc>
        <w:tc>
          <w:tcPr>
            <w:tcW w:w="2076" w:type="dxa"/>
          </w:tcPr>
          <w:p w14:paraId="22EA779B">
            <w:pPr>
              <w:pStyle w:val="4"/>
              <w:jc w:val="left"/>
            </w:pPr>
            <w:r>
              <w:t xml:space="preserve"> 服务要求名称</w:t>
            </w:r>
          </w:p>
        </w:tc>
        <w:tc>
          <w:tcPr>
            <w:tcW w:w="2076" w:type="dxa"/>
          </w:tcPr>
          <w:p w14:paraId="67BF8E3E">
            <w:pPr>
              <w:pStyle w:val="4"/>
              <w:jc w:val="left"/>
            </w:pPr>
            <w:r>
              <w:t xml:space="preserve"> 服务要求内容</w:t>
            </w:r>
          </w:p>
        </w:tc>
      </w:tr>
      <w:tr w14:paraId="3AF6D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14:paraId="7FA5FE1C">
            <w:pPr>
              <w:pStyle w:val="4"/>
              <w:jc w:val="center"/>
            </w:pPr>
            <w:r>
              <w:t>无</w:t>
            </w:r>
          </w:p>
        </w:tc>
      </w:tr>
    </w:tbl>
    <w:p w14:paraId="2F84362E">
      <w:pPr>
        <w:pStyle w:val="4"/>
        <w:jc w:val="left"/>
        <w:outlineLvl w:val="3"/>
      </w:pPr>
      <w:r>
        <w:rPr>
          <w:b/>
          <w:sz w:val="24"/>
        </w:rPr>
        <w:t>3.3.2.商务要求</w:t>
      </w:r>
    </w:p>
    <w:p w14:paraId="0BB1837B">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4DFD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D48577">
            <w:pPr>
              <w:pStyle w:val="4"/>
              <w:jc w:val="left"/>
            </w:pPr>
            <w:r>
              <w:t>序号</w:t>
            </w:r>
          </w:p>
        </w:tc>
        <w:tc>
          <w:tcPr>
            <w:tcW w:w="2076" w:type="dxa"/>
          </w:tcPr>
          <w:p w14:paraId="78D019E2">
            <w:pPr>
              <w:pStyle w:val="4"/>
              <w:jc w:val="left"/>
            </w:pPr>
            <w:r>
              <w:t>符号标识</w:t>
            </w:r>
          </w:p>
        </w:tc>
        <w:tc>
          <w:tcPr>
            <w:tcW w:w="2076" w:type="dxa"/>
          </w:tcPr>
          <w:p w14:paraId="68B4D499">
            <w:pPr>
              <w:pStyle w:val="4"/>
              <w:jc w:val="left"/>
            </w:pPr>
            <w:r>
              <w:t>商务要求名称</w:t>
            </w:r>
          </w:p>
        </w:tc>
        <w:tc>
          <w:tcPr>
            <w:tcW w:w="2076" w:type="dxa"/>
          </w:tcPr>
          <w:p w14:paraId="057EE834">
            <w:pPr>
              <w:pStyle w:val="4"/>
              <w:jc w:val="left"/>
            </w:pPr>
            <w:r>
              <w:t>商务要求内容</w:t>
            </w:r>
          </w:p>
        </w:tc>
      </w:tr>
      <w:tr w14:paraId="33070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87952E">
            <w:pPr>
              <w:pStyle w:val="4"/>
              <w:jc w:val="left"/>
            </w:pPr>
            <w:r>
              <w:t>1</w:t>
            </w:r>
          </w:p>
        </w:tc>
        <w:tc>
          <w:tcPr>
            <w:tcW w:w="2076" w:type="dxa"/>
          </w:tcPr>
          <w:p w14:paraId="22148FFD">
            <w:pPr>
              <w:pStyle w:val="4"/>
              <w:jc w:val="left"/>
            </w:pPr>
            <w:r>
              <w:t>★</w:t>
            </w:r>
          </w:p>
        </w:tc>
        <w:tc>
          <w:tcPr>
            <w:tcW w:w="2076" w:type="dxa"/>
          </w:tcPr>
          <w:p w14:paraId="0240A9AA">
            <w:pPr>
              <w:pStyle w:val="4"/>
              <w:jc w:val="left"/>
            </w:pPr>
            <w:r>
              <w:t>服务期限</w:t>
            </w:r>
          </w:p>
        </w:tc>
        <w:tc>
          <w:tcPr>
            <w:tcW w:w="2076" w:type="dxa"/>
          </w:tcPr>
          <w:p w14:paraId="7FD6E830">
            <w:pPr>
              <w:pStyle w:val="4"/>
              <w:jc w:val="left"/>
            </w:pPr>
            <w:r>
              <w:t>自合同签订之日起365日</w:t>
            </w:r>
          </w:p>
        </w:tc>
      </w:tr>
      <w:tr w14:paraId="6A591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05D774">
            <w:pPr>
              <w:pStyle w:val="4"/>
              <w:jc w:val="left"/>
            </w:pPr>
            <w:r>
              <w:t>2</w:t>
            </w:r>
          </w:p>
        </w:tc>
        <w:tc>
          <w:tcPr>
            <w:tcW w:w="2076" w:type="dxa"/>
          </w:tcPr>
          <w:p w14:paraId="5450D2E8">
            <w:pPr>
              <w:pStyle w:val="4"/>
              <w:jc w:val="left"/>
            </w:pPr>
            <w:r>
              <w:t>★</w:t>
            </w:r>
          </w:p>
        </w:tc>
        <w:tc>
          <w:tcPr>
            <w:tcW w:w="2076" w:type="dxa"/>
          </w:tcPr>
          <w:p w14:paraId="65B37E3E">
            <w:pPr>
              <w:pStyle w:val="4"/>
              <w:jc w:val="left"/>
            </w:pPr>
            <w:r>
              <w:t>服务地点</w:t>
            </w:r>
          </w:p>
        </w:tc>
        <w:tc>
          <w:tcPr>
            <w:tcW w:w="2076" w:type="dxa"/>
          </w:tcPr>
          <w:p w14:paraId="322E7343">
            <w:pPr>
              <w:pStyle w:val="4"/>
              <w:jc w:val="left"/>
            </w:pPr>
            <w:r>
              <w:t>自贡市大安区范围内</w:t>
            </w:r>
          </w:p>
        </w:tc>
      </w:tr>
      <w:tr w14:paraId="5AF76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F21376">
            <w:pPr>
              <w:pStyle w:val="4"/>
              <w:jc w:val="left"/>
            </w:pPr>
            <w:r>
              <w:t>3</w:t>
            </w:r>
          </w:p>
        </w:tc>
        <w:tc>
          <w:tcPr>
            <w:tcW w:w="2076" w:type="dxa"/>
          </w:tcPr>
          <w:p w14:paraId="4870337A">
            <w:pPr>
              <w:pStyle w:val="4"/>
              <w:jc w:val="left"/>
            </w:pPr>
            <w:r>
              <w:t>★</w:t>
            </w:r>
          </w:p>
        </w:tc>
        <w:tc>
          <w:tcPr>
            <w:tcW w:w="2076" w:type="dxa"/>
          </w:tcPr>
          <w:p w14:paraId="3792C5F2">
            <w:pPr>
              <w:pStyle w:val="4"/>
              <w:jc w:val="left"/>
            </w:pPr>
            <w:r>
              <w:t>验收、交付标准和方法</w:t>
            </w:r>
          </w:p>
        </w:tc>
        <w:tc>
          <w:tcPr>
            <w:tcW w:w="2076" w:type="dxa"/>
          </w:tcPr>
          <w:p w14:paraId="6F92C503">
            <w:pPr>
              <w:pStyle w:val="4"/>
              <w:jc w:val="left"/>
            </w:pPr>
            <w:r>
              <w:t>一、验收组织方式： 采购包1： 自行验收 二、是否邀请本项目的其他供应商： 采购包1： 否 三、是否邀请专家： 采购包1： 否 四、是否邀请服务对象： 采购包1： 否 五、是否邀请第三方检测机构： 采购包1： 否 六、履约验收程序： 采购包1： 分段/分期验收 七、履约验收时间： 采购包1： 1、 验收条件说明： 自贡市通过国家暗访评估并由大安区疾控中心检测达到国家卫生城市病媒生物防制C级标准国家标准2011版验收 ，达到验收条件起 15 日内，验收合同总金额的 70.00%； 2、 验收条件说明： 整个服务期内建成区符合病媒生物密度控制水平C级标准国家标准2011版 ，达到验收条件起 15 日内，验收合同总金额的 30.00%； 八、验收组织的其他事项： 采购包1： 无 九、技术履约验收内容： 采购包1： 按照本项目采购文件中“技术、服务要求”及成交人响应文件进行验收。 十、商务履约验收内容： 采购包1： 按照本项目采购文件中“商务要求”及成交人响应文件进行验收。 十一、履约验收标准： 采购包1： 1.本项目采购人将严格按照《财政部关于进一步加强政府采购需求和履约验收管理的指导意见》（财库〔2016〕205号）要求进行验收，并按国家有关规定以及采购人磋商文件的质量要求和技术指标及成交供应商的响应文件及承诺进行验收 2.消杀结果必须到达《全国爱卫会除“四害”标准》要求，并通过省级复审病媒生物专项评估检查。 3.确保建成区四害密度得到有效控制，并达到病媒生物密度控制水平C级标准国家标准2011版。 4.按照《财政部关于进一步加强政府采购需求和履约验收管理的指导意见》（财库【2016】205号）要求进行验收。 十二、履约验收其他事项： 采购包1： 无</w:t>
            </w:r>
          </w:p>
        </w:tc>
      </w:tr>
      <w:tr w14:paraId="17379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087DFE">
            <w:pPr>
              <w:pStyle w:val="4"/>
              <w:jc w:val="left"/>
            </w:pPr>
            <w:r>
              <w:t>4</w:t>
            </w:r>
          </w:p>
        </w:tc>
        <w:tc>
          <w:tcPr>
            <w:tcW w:w="2076" w:type="dxa"/>
          </w:tcPr>
          <w:p w14:paraId="0464EB81">
            <w:pPr>
              <w:pStyle w:val="4"/>
              <w:jc w:val="left"/>
            </w:pPr>
            <w:r>
              <w:t>★</w:t>
            </w:r>
          </w:p>
        </w:tc>
        <w:tc>
          <w:tcPr>
            <w:tcW w:w="2076" w:type="dxa"/>
          </w:tcPr>
          <w:p w14:paraId="14E692E6">
            <w:pPr>
              <w:pStyle w:val="4"/>
              <w:jc w:val="left"/>
            </w:pPr>
            <w:r>
              <w:t>支付方式</w:t>
            </w:r>
          </w:p>
        </w:tc>
        <w:tc>
          <w:tcPr>
            <w:tcW w:w="2076" w:type="dxa"/>
          </w:tcPr>
          <w:p w14:paraId="42066E6D">
            <w:pPr>
              <w:pStyle w:val="4"/>
              <w:jc w:val="left"/>
            </w:pPr>
            <w:r>
              <w:t>分期付款</w:t>
            </w:r>
          </w:p>
        </w:tc>
      </w:tr>
      <w:tr w14:paraId="1A74E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8C93B8">
            <w:pPr>
              <w:pStyle w:val="4"/>
              <w:jc w:val="left"/>
            </w:pPr>
            <w:r>
              <w:t>5</w:t>
            </w:r>
          </w:p>
        </w:tc>
        <w:tc>
          <w:tcPr>
            <w:tcW w:w="2076" w:type="dxa"/>
          </w:tcPr>
          <w:p w14:paraId="007B9D48">
            <w:pPr>
              <w:pStyle w:val="4"/>
              <w:jc w:val="left"/>
            </w:pPr>
            <w:r>
              <w:t>★</w:t>
            </w:r>
          </w:p>
        </w:tc>
        <w:tc>
          <w:tcPr>
            <w:tcW w:w="2076" w:type="dxa"/>
          </w:tcPr>
          <w:p w14:paraId="61893BA1">
            <w:pPr>
              <w:pStyle w:val="4"/>
              <w:jc w:val="left"/>
            </w:pPr>
            <w:r>
              <w:t>付款进度安排</w:t>
            </w:r>
          </w:p>
        </w:tc>
        <w:tc>
          <w:tcPr>
            <w:tcW w:w="2076" w:type="dxa"/>
          </w:tcPr>
          <w:p w14:paraId="0FE6BF61">
            <w:pPr>
              <w:pStyle w:val="4"/>
              <w:jc w:val="left"/>
            </w:pPr>
            <w:r>
              <w:t>1、合同签订生效后十日内，达到付款条件起10日内，支付合同总金额的40.00%</w:t>
            </w:r>
          </w:p>
          <w:p w14:paraId="07BA5BCD">
            <w:pPr>
              <w:pStyle w:val="4"/>
              <w:jc w:val="left"/>
            </w:pPr>
            <w:r>
              <w:t>2、自贡市通过国家暗访评估并由大安区疾控中心检测达到国家卫生城市病媒生物防制C级标准国家标准2011版验收，达到付款条件起10日内，支付合同总金额的30.00%</w:t>
            </w:r>
          </w:p>
          <w:p w14:paraId="156E4BE1">
            <w:pPr>
              <w:pStyle w:val="4"/>
              <w:jc w:val="left"/>
            </w:pPr>
            <w:r>
              <w:t>3、整个服务期内建成区符合病媒生物密度控制水平C级标准国家标准2011版，达到付款条件起10日内，支付合同总金额的30.00%</w:t>
            </w:r>
          </w:p>
        </w:tc>
      </w:tr>
      <w:tr w14:paraId="2379B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B18553">
            <w:pPr>
              <w:pStyle w:val="4"/>
              <w:jc w:val="left"/>
            </w:pPr>
            <w:r>
              <w:t>6</w:t>
            </w:r>
          </w:p>
        </w:tc>
        <w:tc>
          <w:tcPr>
            <w:tcW w:w="2076" w:type="dxa"/>
          </w:tcPr>
          <w:p w14:paraId="73D8CBC0">
            <w:pPr>
              <w:pStyle w:val="4"/>
              <w:jc w:val="left"/>
            </w:pPr>
            <w:r>
              <w:t>★</w:t>
            </w:r>
          </w:p>
        </w:tc>
        <w:tc>
          <w:tcPr>
            <w:tcW w:w="2076" w:type="dxa"/>
          </w:tcPr>
          <w:p w14:paraId="3D8BA6F1">
            <w:pPr>
              <w:pStyle w:val="4"/>
              <w:jc w:val="left"/>
            </w:pPr>
            <w:r>
              <w:t>违约责任与解决争议的方法</w:t>
            </w:r>
          </w:p>
        </w:tc>
        <w:tc>
          <w:tcPr>
            <w:tcW w:w="2076" w:type="dxa"/>
          </w:tcPr>
          <w:p w14:paraId="5A736DE6">
            <w:pPr>
              <w:pStyle w:val="4"/>
              <w:jc w:val="left"/>
            </w:pPr>
            <w:r>
              <w:t>a、违约责任条款： （1）采购人及成交人双方必须遵守本合同并执行合同中的各项规定，保证本合同的正常履行。 （2）如因采购人工作人员在配合过程中的延迟、提交错误材料及信息、推诿等故意或过失原因造成成交人无法依照合同约定日完成材料交付的，造成成交人逾期的，成交人应向采购人以书面方式提出，经采购人核实属实后，成交人不承担相应逾期责任。 （3）如因成交人工作人员在履行职务过程中的疏忽、失职、过错等故意或者过失原因给采购人造成损失或侵害，包括但不限于采购人本身的财产损失、由此而导致的采购人对任何第三方的法律责任等，采购人因此受损的，成交人对此均应向采购人承担全部的赔偿责任。 （4）采购人应当按照约定支付成交人的服务费用。采购人逾期支付服务费的，每逾期一天以应付款为基数，按应付款的千分之五向成交人支付违约金，逾期付款超过30天的，成交人有权终止合同，并要求采购人支付全部工作费用及其利息。 （5）成交人逾期向采购人交付合同约定内容的，每逾期一天以应付款为基数，按应付款的千分之五向采购人支付违约金，逾期交付超过30天的，经协商无果，采购人有权终止合同，成交人须退还采购人未完成工作的费用及其利息（因采购人未履行配合义务的除外）。 （6）成交人应对自身违约和违法行为独自承担相应的法律责任，与采购人无关。 b、争议管辖： 在执行本合同中发生的或与本合同有关的争端，双方应通过友好协商解决，经协商在30天内不能达成协议时，应选择以下第 2 种解决方式： （1）提交成都仲裁委员会依照其现行有效的仲裁规则进行仲裁； （2）向采购人所在地有管辖权的法院提起诉讼，诉讼产生相应的费用应由败诉方负担。 在法院审理和仲裁期间，除有争议部分外，本合同其他部分可以履行的仍应按合同条款继续履行。</w:t>
            </w:r>
          </w:p>
        </w:tc>
      </w:tr>
    </w:tbl>
    <w:p w14:paraId="2517E3B5">
      <w:pPr>
        <w:pStyle w:val="4"/>
        <w:jc w:val="left"/>
        <w:outlineLvl w:val="2"/>
      </w:pPr>
      <w:r>
        <w:rPr>
          <w:b/>
          <w:sz w:val="28"/>
        </w:rPr>
        <w:t>3.4.其他要求</w:t>
      </w:r>
    </w:p>
    <w:p w14:paraId="469FE32D">
      <w:pPr>
        <w:pStyle w:val="4"/>
        <w:ind w:firstLine="480"/>
        <w:jc w:val="left"/>
      </w:pPr>
      <w:r>
        <w:t>采购包1：</w:t>
      </w:r>
    </w:p>
    <w:p w14:paraId="1495EC4C">
      <w:pPr>
        <w:pStyle w:val="4"/>
        <w:jc w:val="left"/>
      </w:pPr>
      <w:r>
        <w:t>1.包装方式及运输：涉及的商品包装和快递包装，均应符合《商品包装政府采购需求标准（试行）》《快递包装政府采购需求标准（试行）》的要求，包装应适应于远距离运输、防潮、防震、防锈和防野蛮装卸，以确保货物安全无损运抵指定地点。 2.知识产权： 供应商所提供的服务或其任何一部分均不会侵犯任何第三方的专利权、商标权、著作权或其他合法权益，否则视为供应商违约，由此产生的一切损失由供应商承担，且采购人有权要求供应商支付本合同总价1%的违约金，并有权无条件解除本合同； 3.保密要求： 供应商应对项目实施过程及实施过程中获取的所有相关数据、信息、企业资料、研究成果等材料保密，未经采购人书面允许，不得以任意形式传播或泄露相关信息，否则视为违约，供应商应承担因此产生的全部损失，且采购人有权要求供应商支付本合同总价1%的违约金，并有权无条件解除本合同。同时采购人保留追究供应商侵权责任的权利。 4.售后服务要求 供应商应针对本项目提供售后服务应包含但不限于①不同情况下的应急消杀方案；②服务响应时间及响应到场时间；③售后服务网点；④中毒处置方案。 5.5.★付款进度安排：（因系统固化原因，“3.3.2商务要求”中“付款进度安排”不适用于本项目，付款进度安排以此为准） 5.1、付款进度： 合同签订生效后十日内，达到付款条件起10日，支付合同总金额的40.00%。自贡市通过国家暗访评估并由大安区疾控中心检测达到国家卫生城市病媒生物防制C级标准国家标准2011版验收，达到付款条件起10 日，支付合同总金额的30.00%。（若在此期间迎接国家暗访评估或经大安区疾控中心抽查检测未达到国家卫生城市病媒生物密度控制水平C级标准国家标准2011版，则乙方须按照甲方的要求，限期3个月内整改完成，若整改后还未达标，则采购人将不予支付合同金额剩余的30%）；整个服务期内建成区符合病媒生物密度控制水平C级标准国家标准2011版 ，达到付款条件起10日，支付合同总金额的30.00%。（若在此期间迎接国家暗访评估或经大安区疾控中心抽查检测未达到国家卫生城市病媒生物密度控制水平C级标准国家标准2011版，则供应商须按照甲方的要求，限期3个月内整改完成，若整改后还未达标整，则采购人将不予支付合同金额剩余的30%）） 5.2、付款条件：支付前，成交人需提交付款申请，并提供增值税普通发票等相关资料进行款项支付。成交人出具的发票未经采购人财务部门审核通过的，采购人有权拒绝付款，并有权要求成交人承担因发票问题导致的所有损失和责任。</w:t>
      </w:r>
    </w:p>
    <w:p w14:paraId="1FD061D8">
      <w:r>
        <w:t xml:space="preserve"> </w:t>
      </w:r>
      <w: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zYwN2ZiZTQ4YzU3ZTExMDljNjE2ZGQwMjg5OGEifQ=="/>
  </w:docVars>
  <w:rsids>
    <w:rsidRoot w:val="3FF87B88"/>
    <w:rsid w:val="3FF8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2024-08-20T01:17:00Z</dcterms:created>
  <dc:creator>杨懿新</dc:creator>
  <cp:lastModifiedBy>杨懿新</cp:lastModifiedBy>
  <dcterms:modified xsi:type="dcterms:W3CDTF">2024-08-20T01:17:45Z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C5CA109015184A669EAA047532567F7B_11</vt:lpwstr>
  </property>
</Properties>
</file>