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C05F2">
      <w:pPr>
        <w:spacing w:line="360" w:lineRule="auto"/>
        <w:jc w:val="center"/>
        <w:rPr>
          <w:rFonts w:hint="eastAsia" w:ascii="宋体" w:hAnsi="宋体" w:cs="宋体"/>
          <w:b/>
          <w:sz w:val="48"/>
          <w:szCs w:val="48"/>
        </w:rPr>
      </w:pPr>
    </w:p>
    <w:p w14:paraId="2A051015">
      <w:pPr>
        <w:spacing w:line="360" w:lineRule="auto"/>
        <w:jc w:val="center"/>
        <w:rPr>
          <w:rFonts w:hint="eastAsia" w:ascii="宋体" w:hAnsi="宋体" w:eastAsia="宋体" w:cs="宋体"/>
          <w:b/>
          <w:color w:val="auto"/>
          <w:sz w:val="52"/>
          <w:szCs w:val="52"/>
          <w:shd w:val="clear" w:color="auto" w:fill="auto"/>
          <w:lang w:eastAsia="zh-CN"/>
        </w:rPr>
      </w:pPr>
      <w:r>
        <w:rPr>
          <w:rFonts w:hint="eastAsia" w:ascii="宋体" w:hAnsi="宋体" w:cs="宋体"/>
          <w:b/>
          <w:color w:val="auto"/>
          <w:sz w:val="52"/>
          <w:szCs w:val="52"/>
          <w:shd w:val="clear" w:color="auto" w:fill="auto"/>
          <w:lang w:eastAsia="zh-CN"/>
        </w:rPr>
        <w:t>象山县泗洲头镇2024-2027年病媒生物防制服务项目</w:t>
      </w:r>
    </w:p>
    <w:p w14:paraId="2471785C">
      <w:pPr>
        <w:spacing w:line="360" w:lineRule="auto"/>
        <w:jc w:val="center"/>
        <w:rPr>
          <w:rFonts w:ascii="宋体" w:hAnsi="宋体" w:cs="宋体"/>
          <w:b/>
          <w:sz w:val="72"/>
          <w:szCs w:val="72"/>
        </w:rPr>
      </w:pPr>
    </w:p>
    <w:p w14:paraId="2E745CB9">
      <w:pPr>
        <w:spacing w:line="360" w:lineRule="auto"/>
        <w:jc w:val="center"/>
        <w:rPr>
          <w:rFonts w:ascii="宋体" w:hAnsi="宋体" w:cs="宋体"/>
          <w:b/>
          <w:sz w:val="72"/>
          <w:szCs w:val="72"/>
        </w:rPr>
      </w:pPr>
    </w:p>
    <w:p w14:paraId="6BEF0252">
      <w:pPr>
        <w:spacing w:line="360" w:lineRule="auto"/>
        <w:jc w:val="center"/>
        <w:rPr>
          <w:rFonts w:ascii="宋体" w:hAnsi="宋体" w:cs="宋体"/>
          <w:b/>
          <w:color w:val="auto"/>
          <w:sz w:val="52"/>
          <w:szCs w:val="52"/>
          <w:shd w:val="clear" w:color="auto" w:fill="auto"/>
        </w:rPr>
      </w:pPr>
      <w:r>
        <w:rPr>
          <w:rFonts w:hint="eastAsia" w:ascii="宋体" w:hAnsi="宋体" w:cs="宋体"/>
          <w:b/>
          <w:color w:val="auto"/>
          <w:sz w:val="52"/>
          <w:szCs w:val="52"/>
          <w:shd w:val="clear" w:color="auto" w:fill="auto"/>
        </w:rPr>
        <w:t>竞争性磋商文件</w:t>
      </w:r>
    </w:p>
    <w:p w14:paraId="4E3B4187">
      <w:pPr>
        <w:spacing w:line="360" w:lineRule="auto"/>
        <w:jc w:val="center"/>
        <w:rPr>
          <w:rFonts w:ascii="宋体" w:hAnsi="宋体" w:cs="宋体"/>
          <w:b/>
          <w:sz w:val="24"/>
        </w:rPr>
      </w:pPr>
      <w:r>
        <w:rPr>
          <w:rFonts w:hint="eastAsia" w:ascii="宋体" w:hAnsi="宋体" w:cs="宋体"/>
          <w:sz w:val="24"/>
        </w:rPr>
        <w:t>采购编号：</w:t>
      </w:r>
      <w:r>
        <w:rPr>
          <w:rFonts w:hint="eastAsia" w:ascii="宋体" w:hAnsi="宋体" w:cs="宋体"/>
          <w:sz w:val="24"/>
          <w:u w:val="single"/>
        </w:rPr>
        <w:t xml:space="preserve"> </w:t>
      </w:r>
      <w:r>
        <w:rPr>
          <w:rFonts w:hint="eastAsia" w:ascii="宋体" w:hAnsi="宋体" w:cs="宋体"/>
          <w:sz w:val="24"/>
          <w:u w:val="single"/>
          <w:lang w:eastAsia="zh-CN"/>
        </w:rPr>
        <w:t>KXZJ-XS2024-027</w:t>
      </w:r>
      <w:r>
        <w:rPr>
          <w:rFonts w:hint="eastAsia" w:ascii="宋体" w:hAnsi="宋体" w:cs="宋体"/>
          <w:sz w:val="24"/>
          <w:u w:val="single"/>
        </w:rPr>
        <w:t xml:space="preserve"> </w:t>
      </w:r>
    </w:p>
    <w:p w14:paraId="6F63B71A">
      <w:pPr>
        <w:spacing w:after="120" w:line="560" w:lineRule="exact"/>
        <w:jc w:val="center"/>
        <w:rPr>
          <w:rFonts w:ascii="宋体" w:hAnsi="宋体" w:cs="宋体"/>
          <w:b/>
          <w:sz w:val="32"/>
          <w:szCs w:val="32"/>
        </w:rPr>
      </w:pPr>
    </w:p>
    <w:p w14:paraId="18358982">
      <w:pPr>
        <w:spacing w:after="120" w:line="560" w:lineRule="exact"/>
        <w:jc w:val="center"/>
        <w:rPr>
          <w:rFonts w:ascii="宋体" w:hAnsi="宋体" w:cs="宋体"/>
          <w:b/>
          <w:sz w:val="32"/>
          <w:szCs w:val="32"/>
        </w:rPr>
      </w:pPr>
    </w:p>
    <w:p w14:paraId="4C39D0C2">
      <w:pPr>
        <w:spacing w:line="560" w:lineRule="exact"/>
        <w:jc w:val="center"/>
        <w:rPr>
          <w:rFonts w:ascii="宋体" w:hAnsi="宋体" w:cs="宋体"/>
          <w:b/>
          <w:sz w:val="36"/>
          <w:szCs w:val="36"/>
        </w:rPr>
      </w:pPr>
    </w:p>
    <w:p w14:paraId="705D3475">
      <w:pPr>
        <w:spacing w:line="560" w:lineRule="exact"/>
        <w:jc w:val="center"/>
        <w:rPr>
          <w:rFonts w:ascii="宋体" w:hAnsi="宋体" w:cs="宋体"/>
          <w:b/>
          <w:sz w:val="36"/>
          <w:szCs w:val="36"/>
        </w:rPr>
      </w:pPr>
    </w:p>
    <w:p w14:paraId="0489E622">
      <w:pPr>
        <w:spacing w:line="560" w:lineRule="exact"/>
        <w:jc w:val="center"/>
        <w:rPr>
          <w:rFonts w:ascii="宋体" w:hAnsi="宋体" w:cs="宋体"/>
          <w:b/>
          <w:sz w:val="36"/>
          <w:szCs w:val="36"/>
        </w:rPr>
      </w:pPr>
    </w:p>
    <w:p w14:paraId="57B06F27">
      <w:pPr>
        <w:spacing w:line="560" w:lineRule="exact"/>
        <w:jc w:val="center"/>
        <w:rPr>
          <w:rFonts w:ascii="宋体" w:hAnsi="宋体" w:cs="宋体"/>
          <w:b/>
          <w:sz w:val="36"/>
          <w:szCs w:val="36"/>
        </w:rPr>
      </w:pPr>
    </w:p>
    <w:p w14:paraId="2E30AEAD">
      <w:pPr>
        <w:spacing w:line="560" w:lineRule="exact"/>
        <w:jc w:val="center"/>
        <w:rPr>
          <w:rFonts w:ascii="宋体" w:hAnsi="宋体" w:cs="宋体"/>
          <w:b/>
          <w:sz w:val="36"/>
          <w:szCs w:val="36"/>
        </w:rPr>
      </w:pPr>
    </w:p>
    <w:p w14:paraId="359CD4B3">
      <w:pPr>
        <w:jc w:val="center"/>
      </w:pPr>
    </w:p>
    <w:p w14:paraId="54A70062">
      <w:pPr>
        <w:spacing w:line="560" w:lineRule="exact"/>
        <w:jc w:val="center"/>
        <w:rPr>
          <w:rFonts w:ascii="宋体" w:hAnsi="宋体" w:cs="宋体"/>
          <w:b/>
          <w:sz w:val="36"/>
          <w:szCs w:val="36"/>
        </w:rPr>
      </w:pPr>
    </w:p>
    <w:p w14:paraId="3B3DE192">
      <w:pPr>
        <w:ind w:firstLine="964" w:firstLineChars="400"/>
        <w:rPr>
          <w:rFonts w:hint="eastAsia" w:ascii="宋体" w:hAnsi="宋体" w:eastAsia="宋体" w:cs="宋体"/>
          <w:b/>
          <w:bCs/>
          <w:sz w:val="24"/>
          <w:lang w:eastAsia="zh-CN"/>
        </w:rPr>
      </w:pPr>
      <w:r>
        <w:rPr>
          <w:rFonts w:hint="eastAsia" w:ascii="宋体" w:hAnsi="宋体" w:cs="宋体"/>
          <w:b/>
          <w:bCs/>
          <w:sz w:val="24"/>
        </w:rPr>
        <w:t>采 购 人：</w:t>
      </w:r>
      <w:r>
        <w:rPr>
          <w:rFonts w:hint="eastAsia" w:ascii="宋体" w:hAnsi="宋体" w:cs="宋体"/>
          <w:b/>
          <w:bCs/>
          <w:sz w:val="24"/>
          <w:lang w:eastAsia="zh-CN"/>
        </w:rPr>
        <w:t>象山县泗洲头镇人民政府</w:t>
      </w:r>
    </w:p>
    <w:p w14:paraId="21823298">
      <w:pPr>
        <w:ind w:firstLine="964" w:firstLineChars="400"/>
        <w:rPr>
          <w:rFonts w:ascii="宋体" w:hAnsi="宋体" w:cs="宋体"/>
          <w:b/>
          <w:bCs/>
          <w:sz w:val="24"/>
        </w:rPr>
      </w:pPr>
      <w:r>
        <w:rPr>
          <w:rFonts w:hint="eastAsia" w:ascii="宋体" w:hAnsi="宋体" w:cs="宋体"/>
          <w:b/>
          <w:bCs/>
          <w:sz w:val="24"/>
          <w:lang w:val="en-US" w:eastAsia="zh-CN"/>
        </w:rPr>
        <w:t>采购</w:t>
      </w:r>
      <w:r>
        <w:rPr>
          <w:rFonts w:hint="eastAsia" w:ascii="宋体" w:hAnsi="宋体" w:cs="宋体"/>
          <w:b/>
          <w:bCs/>
          <w:sz w:val="24"/>
        </w:rPr>
        <w:t>代理：浙江凯翔工程咨询管理有限公司</w:t>
      </w:r>
    </w:p>
    <w:p w14:paraId="5B260295">
      <w:pPr>
        <w:spacing w:line="560" w:lineRule="exact"/>
        <w:rPr>
          <w:rFonts w:ascii="宋体" w:hAnsi="宋体" w:cs="宋体"/>
          <w:b/>
          <w:sz w:val="24"/>
        </w:rPr>
      </w:pPr>
    </w:p>
    <w:p w14:paraId="444E8558">
      <w:pPr>
        <w:spacing w:line="560" w:lineRule="exact"/>
        <w:jc w:val="center"/>
        <w:rPr>
          <w:rFonts w:ascii="宋体" w:hAnsi="宋体" w:cs="宋体"/>
          <w:b/>
          <w:sz w:val="24"/>
        </w:rPr>
        <w:sectPr>
          <w:headerReference r:id="rId5" w:type="first"/>
          <w:headerReference r:id="rId3" w:type="default"/>
          <w:footerReference r:id="rId6" w:type="default"/>
          <w:headerReference r:id="rId4" w:type="even"/>
          <w:footerReference r:id="rId7" w:type="even"/>
          <w:pgSz w:w="11907" w:h="16840"/>
          <w:pgMar w:top="1134" w:right="1474" w:bottom="1134" w:left="1474" w:header="1134" w:footer="1134" w:gutter="0"/>
          <w:pgNumType w:start="1"/>
          <w:cols w:space="720" w:num="1"/>
          <w:docGrid w:linePitch="285" w:charSpace="0"/>
        </w:sectPr>
      </w:pPr>
      <w:r>
        <w:rPr>
          <w:rFonts w:hint="eastAsia" w:ascii="宋体" w:hAnsi="宋体" w:cs="宋体"/>
          <w:b/>
          <w:sz w:val="24"/>
        </w:rPr>
        <w:t>二〇二</w:t>
      </w:r>
      <w:r>
        <w:rPr>
          <w:rFonts w:hint="eastAsia" w:ascii="宋体" w:hAnsi="宋体" w:cs="宋体"/>
          <w:b/>
          <w:sz w:val="24"/>
          <w:lang w:val="en-US" w:eastAsia="zh-CN"/>
        </w:rPr>
        <w:t>四</w:t>
      </w:r>
      <w:r>
        <w:rPr>
          <w:rFonts w:hint="eastAsia" w:ascii="宋体" w:hAnsi="宋体" w:cs="宋体"/>
          <w:b/>
          <w:sz w:val="24"/>
        </w:rPr>
        <w:t>年</w:t>
      </w:r>
      <w:r>
        <w:rPr>
          <w:rFonts w:hint="eastAsia" w:ascii="宋体" w:hAnsi="宋体" w:cs="宋体"/>
          <w:b/>
          <w:sz w:val="24"/>
          <w:lang w:val="en-US" w:eastAsia="zh-CN"/>
        </w:rPr>
        <w:t>八</w:t>
      </w:r>
      <w:r>
        <w:rPr>
          <w:rFonts w:hint="eastAsia" w:ascii="宋体" w:hAnsi="宋体" w:cs="宋体"/>
          <w:b/>
          <w:sz w:val="24"/>
        </w:rPr>
        <w:t>月</w:t>
      </w:r>
    </w:p>
    <w:p w14:paraId="78796B52">
      <w:pPr>
        <w:spacing w:line="360" w:lineRule="auto"/>
        <w:jc w:val="center"/>
        <w:rPr>
          <w:rFonts w:hint="eastAsia" w:ascii="宋体" w:hAnsi="宋体"/>
          <w:sz w:val="28"/>
          <w:szCs w:val="28"/>
        </w:rPr>
      </w:pPr>
      <w:r>
        <w:rPr>
          <w:rFonts w:hint="eastAsia" w:ascii="宋体" w:hAnsi="宋体"/>
          <w:b/>
          <w:bCs/>
          <w:sz w:val="48"/>
          <w:szCs w:val="48"/>
        </w:rPr>
        <w:t>目    录</w:t>
      </w:r>
    </w:p>
    <w:p w14:paraId="5ED8BEEF">
      <w:pPr>
        <w:pStyle w:val="47"/>
        <w:spacing w:line="360" w:lineRule="auto"/>
        <w:ind w:firstLine="0" w:firstLineChars="0"/>
        <w:rPr>
          <w:rFonts w:hint="eastAsia"/>
          <w:sz w:val="24"/>
          <w:szCs w:val="24"/>
        </w:rPr>
      </w:pPr>
      <w:bookmarkStart w:id="0" w:name="_Toc132730015"/>
      <w:bookmarkEnd w:id="0"/>
      <w:r>
        <w:rPr>
          <w:rFonts w:hint="eastAsia"/>
          <w:sz w:val="24"/>
          <w:szCs w:val="24"/>
        </w:rPr>
        <w:t xml:space="preserve"> </w:t>
      </w:r>
    </w:p>
    <w:p w14:paraId="477E9841">
      <w:pPr>
        <w:pStyle w:val="17"/>
        <w:tabs>
          <w:tab w:val="right" w:leader="dot" w:pos="9646"/>
        </w:tabs>
        <w:spacing w:before="142" w:after="285"/>
        <w:ind w:firstLine="0" w:firstLineChars="0"/>
        <w:rPr>
          <w:rStyle w:val="37"/>
          <w:rFonts w:ascii="宋体" w:hAnsi="宋体"/>
          <w:color w:val="auto"/>
          <w:sz w:val="30"/>
          <w:szCs w:val="30"/>
        </w:rPr>
      </w:pPr>
      <w:bookmarkStart w:id="1" w:name="_Toc10225_WPSOffice_Type1"/>
      <w:bookmarkEnd w:id="1"/>
      <w:r>
        <w:rPr>
          <w:szCs w:val="30"/>
        </w:rPr>
        <w:fldChar w:fldCharType="begin"/>
      </w:r>
      <w:r>
        <w:rPr>
          <w:rStyle w:val="37"/>
          <w:color w:val="auto"/>
          <w:szCs w:val="30"/>
        </w:rPr>
        <w:instrText xml:space="preserve"> </w:instrText>
      </w:r>
      <w:r>
        <w:rPr>
          <w:rStyle w:val="37"/>
          <w:rFonts w:hint="eastAsia"/>
          <w:color w:val="auto"/>
          <w:szCs w:val="30"/>
        </w:rPr>
        <w:instrText xml:space="preserve">TOC \o "1-3" \h \z \u</w:instrText>
      </w:r>
      <w:r>
        <w:rPr>
          <w:rStyle w:val="37"/>
          <w:color w:val="auto"/>
          <w:szCs w:val="30"/>
        </w:rPr>
        <w:instrText xml:space="preserve"> </w:instrText>
      </w:r>
      <w:r>
        <w:rPr>
          <w:szCs w:val="30"/>
        </w:rPr>
        <w:fldChar w:fldCharType="separate"/>
      </w:r>
      <w:r>
        <w:rPr>
          <w:rFonts w:ascii="宋体" w:hAnsi="宋体"/>
          <w:sz w:val="30"/>
          <w:szCs w:val="30"/>
        </w:rPr>
        <w:fldChar w:fldCharType="begin"/>
      </w:r>
      <w:r>
        <w:rPr>
          <w:rStyle w:val="37"/>
          <w:rFonts w:ascii="宋体" w:hAnsi="宋体"/>
          <w:color w:val="auto"/>
          <w:sz w:val="30"/>
          <w:szCs w:val="30"/>
        </w:rPr>
        <w:instrText xml:space="preserve"> HYPERLINK \l "_Toc486867960" </w:instrText>
      </w:r>
      <w:r>
        <w:rPr>
          <w:rFonts w:ascii="宋体" w:hAnsi="宋体"/>
          <w:sz w:val="30"/>
          <w:szCs w:val="30"/>
        </w:rPr>
        <w:fldChar w:fldCharType="separate"/>
      </w:r>
      <w:r>
        <w:rPr>
          <w:rStyle w:val="37"/>
          <w:rFonts w:hint="eastAsia" w:ascii="宋体" w:hAnsi="宋体"/>
          <w:color w:val="auto"/>
          <w:sz w:val="30"/>
          <w:szCs w:val="30"/>
        </w:rPr>
        <w:t>第一章</w:t>
      </w:r>
      <w:r>
        <w:rPr>
          <w:rStyle w:val="37"/>
          <w:rFonts w:ascii="宋体" w:hAnsi="宋体"/>
          <w:color w:val="auto"/>
          <w:sz w:val="30"/>
          <w:szCs w:val="30"/>
        </w:rPr>
        <w:t xml:space="preserve"> </w:t>
      </w:r>
      <w:r>
        <w:rPr>
          <w:rStyle w:val="37"/>
          <w:rFonts w:hint="eastAsia" w:ascii="宋体" w:hAnsi="宋体"/>
          <w:color w:val="auto"/>
          <w:sz w:val="30"/>
          <w:szCs w:val="30"/>
        </w:rPr>
        <w:t xml:space="preserve"> 竞争性磋商公告</w:t>
      </w:r>
      <w:r>
        <w:rPr>
          <w:rFonts w:hint="eastAsia" w:ascii="宋体" w:hAnsi="宋体"/>
          <w:sz w:val="30"/>
        </w:rPr>
        <w:t>……………………………………………</w:t>
      </w:r>
      <w:r>
        <w:rPr>
          <w:rStyle w:val="37"/>
          <w:rFonts w:hint="eastAsia" w:ascii="宋体" w:hAnsi="宋体"/>
          <w:color w:val="auto"/>
          <w:sz w:val="30"/>
          <w:szCs w:val="30"/>
        </w:rPr>
        <w:t>3</w:t>
      </w:r>
      <w:r>
        <w:rPr>
          <w:rFonts w:ascii="宋体" w:hAnsi="宋体"/>
          <w:sz w:val="30"/>
          <w:szCs w:val="30"/>
        </w:rPr>
        <w:fldChar w:fldCharType="end"/>
      </w:r>
    </w:p>
    <w:p w14:paraId="66126A8F">
      <w:pPr>
        <w:pStyle w:val="17"/>
        <w:tabs>
          <w:tab w:val="right" w:leader="dot" w:pos="9646"/>
        </w:tabs>
        <w:spacing w:before="142" w:after="285"/>
        <w:ind w:firstLine="0" w:firstLineChars="0"/>
        <w:rPr>
          <w:rStyle w:val="37"/>
          <w:rFonts w:ascii="宋体" w:hAnsi="宋体"/>
          <w:color w:val="auto"/>
          <w:sz w:val="30"/>
          <w:szCs w:val="30"/>
        </w:rPr>
      </w:pPr>
      <w:r>
        <w:rPr>
          <w:rFonts w:ascii="宋体" w:hAnsi="宋体"/>
          <w:sz w:val="30"/>
          <w:szCs w:val="30"/>
        </w:rPr>
        <w:fldChar w:fldCharType="begin"/>
      </w:r>
      <w:r>
        <w:rPr>
          <w:rStyle w:val="37"/>
          <w:rFonts w:ascii="宋体" w:hAnsi="宋体"/>
          <w:color w:val="auto"/>
          <w:sz w:val="30"/>
          <w:szCs w:val="30"/>
        </w:rPr>
        <w:instrText xml:space="preserve"> HYPERLINK \l "_Toc486867961" </w:instrText>
      </w:r>
      <w:r>
        <w:rPr>
          <w:rFonts w:ascii="宋体" w:hAnsi="宋体"/>
          <w:sz w:val="30"/>
          <w:szCs w:val="30"/>
        </w:rPr>
        <w:fldChar w:fldCharType="separate"/>
      </w:r>
      <w:r>
        <w:rPr>
          <w:rStyle w:val="37"/>
          <w:rFonts w:hint="eastAsia" w:ascii="宋体" w:hAnsi="宋体"/>
          <w:color w:val="auto"/>
          <w:sz w:val="30"/>
          <w:szCs w:val="30"/>
        </w:rPr>
        <w:t>第二章</w:t>
      </w:r>
      <w:r>
        <w:rPr>
          <w:rStyle w:val="37"/>
          <w:rFonts w:ascii="宋体" w:hAnsi="宋体"/>
          <w:color w:val="auto"/>
          <w:sz w:val="30"/>
          <w:szCs w:val="30"/>
        </w:rPr>
        <w:t xml:space="preserve">  </w:t>
      </w:r>
      <w:r>
        <w:rPr>
          <w:rStyle w:val="37"/>
          <w:rFonts w:hint="eastAsia" w:ascii="宋体" w:hAnsi="宋体"/>
          <w:color w:val="auto"/>
          <w:sz w:val="30"/>
          <w:szCs w:val="30"/>
        </w:rPr>
        <w:t>采购需求</w:t>
      </w:r>
      <w:r>
        <w:rPr>
          <w:rFonts w:hint="eastAsia" w:ascii="宋体" w:hAnsi="宋体"/>
          <w:sz w:val="30"/>
        </w:rPr>
        <w:t>……………………………………………………</w:t>
      </w:r>
      <w:r>
        <w:rPr>
          <w:rStyle w:val="37"/>
          <w:rFonts w:hint="eastAsia" w:ascii="宋体" w:hAnsi="宋体"/>
          <w:color w:val="auto"/>
          <w:sz w:val="30"/>
          <w:szCs w:val="30"/>
          <w:lang w:val="en-US" w:eastAsia="zh-CN"/>
        </w:rPr>
        <w:t>7</w:t>
      </w:r>
      <w:r>
        <w:rPr>
          <w:rFonts w:ascii="宋体" w:hAnsi="宋体"/>
          <w:sz w:val="30"/>
          <w:szCs w:val="30"/>
        </w:rPr>
        <w:fldChar w:fldCharType="end"/>
      </w:r>
    </w:p>
    <w:p w14:paraId="3690C871">
      <w:pPr>
        <w:pStyle w:val="17"/>
        <w:tabs>
          <w:tab w:val="right" w:leader="dot" w:pos="9646"/>
        </w:tabs>
        <w:spacing w:before="142" w:after="285"/>
        <w:ind w:firstLine="0" w:firstLineChars="0"/>
        <w:rPr>
          <w:rStyle w:val="37"/>
          <w:rFonts w:hint="eastAsia" w:ascii="宋体" w:hAnsi="宋体" w:eastAsia="宋体"/>
          <w:color w:val="auto"/>
          <w:sz w:val="30"/>
          <w:szCs w:val="30"/>
          <w:lang w:val="en-US" w:eastAsia="zh-CN"/>
        </w:rPr>
      </w:pPr>
      <w:r>
        <w:rPr>
          <w:rFonts w:ascii="宋体" w:hAnsi="宋体"/>
          <w:sz w:val="30"/>
          <w:szCs w:val="30"/>
        </w:rPr>
        <w:fldChar w:fldCharType="begin"/>
      </w:r>
      <w:r>
        <w:rPr>
          <w:rStyle w:val="37"/>
          <w:rFonts w:ascii="宋体" w:hAnsi="宋体"/>
          <w:color w:val="auto"/>
          <w:sz w:val="30"/>
          <w:szCs w:val="30"/>
        </w:rPr>
        <w:instrText xml:space="preserve"> HYPERLINK \l "_Toc486867962" </w:instrText>
      </w:r>
      <w:r>
        <w:rPr>
          <w:rFonts w:ascii="宋体" w:hAnsi="宋体"/>
          <w:sz w:val="30"/>
          <w:szCs w:val="30"/>
        </w:rPr>
        <w:fldChar w:fldCharType="separate"/>
      </w:r>
      <w:r>
        <w:rPr>
          <w:rStyle w:val="37"/>
          <w:rFonts w:hint="eastAsia" w:ascii="宋体" w:hAnsi="宋体"/>
          <w:color w:val="auto"/>
          <w:sz w:val="30"/>
          <w:szCs w:val="30"/>
        </w:rPr>
        <w:t>第三章</w:t>
      </w:r>
      <w:r>
        <w:rPr>
          <w:rStyle w:val="37"/>
          <w:rFonts w:ascii="宋体" w:hAnsi="宋体"/>
          <w:color w:val="auto"/>
          <w:sz w:val="30"/>
          <w:szCs w:val="30"/>
        </w:rPr>
        <w:t xml:space="preserve">  </w:t>
      </w:r>
      <w:r>
        <w:rPr>
          <w:rStyle w:val="37"/>
          <w:rFonts w:hint="eastAsia" w:ascii="宋体" w:hAnsi="宋体"/>
          <w:color w:val="auto"/>
          <w:sz w:val="30"/>
          <w:szCs w:val="30"/>
        </w:rPr>
        <w:t>供应商须知</w:t>
      </w:r>
      <w:r>
        <w:rPr>
          <w:rFonts w:hint="eastAsia" w:ascii="宋体" w:hAnsi="宋体"/>
          <w:sz w:val="30"/>
        </w:rPr>
        <w:t>…………………………………………………</w:t>
      </w:r>
      <w:r>
        <w:rPr>
          <w:rStyle w:val="37"/>
          <w:rFonts w:hint="eastAsia" w:ascii="宋体" w:hAnsi="宋体"/>
          <w:color w:val="auto"/>
          <w:sz w:val="30"/>
          <w:szCs w:val="30"/>
          <w:lang w:val="en-US" w:eastAsia="zh-CN"/>
        </w:rPr>
        <w:t>1</w:t>
      </w:r>
      <w:r>
        <w:rPr>
          <w:rFonts w:ascii="宋体" w:hAnsi="宋体"/>
          <w:sz w:val="30"/>
          <w:szCs w:val="30"/>
        </w:rPr>
        <w:fldChar w:fldCharType="end"/>
      </w:r>
      <w:r>
        <w:rPr>
          <w:rFonts w:hint="eastAsia" w:ascii="宋体" w:hAnsi="宋体"/>
          <w:sz w:val="30"/>
          <w:szCs w:val="30"/>
          <w:lang w:val="en-US" w:eastAsia="zh-CN"/>
        </w:rPr>
        <w:t>1</w:t>
      </w:r>
    </w:p>
    <w:p w14:paraId="5BED8B1D">
      <w:pPr>
        <w:pStyle w:val="17"/>
        <w:tabs>
          <w:tab w:val="right" w:leader="dot" w:pos="9646"/>
        </w:tabs>
        <w:spacing w:before="142" w:after="285"/>
        <w:ind w:firstLine="0" w:firstLineChars="0"/>
        <w:rPr>
          <w:rStyle w:val="37"/>
          <w:rFonts w:hint="eastAsia" w:ascii="宋体" w:hAnsi="宋体" w:eastAsia="宋体"/>
          <w:color w:val="auto"/>
          <w:sz w:val="30"/>
          <w:szCs w:val="30"/>
          <w:lang w:eastAsia="zh-CN"/>
        </w:rPr>
      </w:pPr>
      <w:r>
        <w:rPr>
          <w:rFonts w:ascii="宋体" w:hAnsi="宋体"/>
          <w:sz w:val="30"/>
          <w:szCs w:val="30"/>
        </w:rPr>
        <w:fldChar w:fldCharType="begin"/>
      </w:r>
      <w:r>
        <w:rPr>
          <w:rStyle w:val="37"/>
          <w:rFonts w:ascii="宋体" w:hAnsi="宋体"/>
          <w:color w:val="auto"/>
          <w:sz w:val="30"/>
          <w:szCs w:val="30"/>
        </w:rPr>
        <w:instrText xml:space="preserve"> HYPERLINK \l "_Toc486867992" </w:instrText>
      </w:r>
      <w:r>
        <w:rPr>
          <w:rFonts w:ascii="宋体" w:hAnsi="宋体"/>
          <w:sz w:val="30"/>
          <w:szCs w:val="30"/>
        </w:rPr>
        <w:fldChar w:fldCharType="separate"/>
      </w:r>
      <w:r>
        <w:rPr>
          <w:rStyle w:val="37"/>
          <w:rFonts w:hint="eastAsia" w:ascii="宋体" w:hAnsi="宋体"/>
          <w:color w:val="auto"/>
          <w:sz w:val="30"/>
          <w:szCs w:val="30"/>
        </w:rPr>
        <w:t>第四章</w:t>
      </w:r>
      <w:r>
        <w:rPr>
          <w:rStyle w:val="37"/>
          <w:rFonts w:ascii="宋体" w:hAnsi="宋体"/>
          <w:color w:val="auto"/>
          <w:sz w:val="30"/>
          <w:szCs w:val="30"/>
        </w:rPr>
        <w:t xml:space="preserve">  </w:t>
      </w:r>
      <w:r>
        <w:rPr>
          <w:rStyle w:val="37"/>
          <w:rFonts w:hint="eastAsia" w:ascii="宋体" w:hAnsi="宋体"/>
          <w:color w:val="auto"/>
          <w:sz w:val="30"/>
          <w:szCs w:val="30"/>
        </w:rPr>
        <w:t>磋商办法及标准</w:t>
      </w:r>
      <w:r>
        <w:rPr>
          <w:rFonts w:hint="eastAsia" w:ascii="宋体" w:hAnsi="宋体"/>
          <w:sz w:val="30"/>
        </w:rPr>
        <w:t>……………………………………………</w:t>
      </w:r>
      <w:r>
        <w:rPr>
          <w:rStyle w:val="37"/>
          <w:rFonts w:hint="eastAsia" w:ascii="宋体" w:hAnsi="宋体"/>
          <w:color w:val="auto"/>
          <w:sz w:val="30"/>
          <w:szCs w:val="30"/>
          <w:lang w:val="en-US" w:eastAsia="zh-CN"/>
        </w:rPr>
        <w:t>2</w:t>
      </w:r>
      <w:r>
        <w:rPr>
          <w:rFonts w:ascii="宋体" w:hAnsi="宋体"/>
          <w:sz w:val="30"/>
          <w:szCs w:val="30"/>
        </w:rPr>
        <w:fldChar w:fldCharType="end"/>
      </w:r>
      <w:r>
        <w:rPr>
          <w:rFonts w:hint="eastAsia" w:ascii="宋体" w:hAnsi="宋体"/>
          <w:sz w:val="30"/>
          <w:szCs w:val="30"/>
          <w:lang w:val="en-US" w:eastAsia="zh-CN"/>
        </w:rPr>
        <w:t>4</w:t>
      </w:r>
    </w:p>
    <w:p w14:paraId="7F35336A">
      <w:pPr>
        <w:pStyle w:val="17"/>
        <w:tabs>
          <w:tab w:val="right" w:leader="dot" w:pos="9646"/>
        </w:tabs>
        <w:spacing w:before="142" w:after="285"/>
        <w:ind w:firstLine="0" w:firstLineChars="0"/>
        <w:rPr>
          <w:rStyle w:val="37"/>
          <w:rFonts w:ascii="宋体" w:hAnsi="宋体"/>
          <w:color w:val="auto"/>
          <w:sz w:val="30"/>
          <w:szCs w:val="30"/>
        </w:rPr>
      </w:pPr>
      <w:r>
        <w:rPr>
          <w:rFonts w:ascii="宋体" w:hAnsi="宋体"/>
          <w:sz w:val="30"/>
          <w:szCs w:val="30"/>
        </w:rPr>
        <w:fldChar w:fldCharType="begin"/>
      </w:r>
      <w:r>
        <w:rPr>
          <w:rStyle w:val="37"/>
          <w:rFonts w:ascii="宋体" w:hAnsi="宋体"/>
          <w:color w:val="auto"/>
          <w:sz w:val="30"/>
          <w:szCs w:val="30"/>
        </w:rPr>
        <w:instrText xml:space="preserve"> HYPERLINK \l "_Toc486867993" </w:instrText>
      </w:r>
      <w:r>
        <w:rPr>
          <w:rFonts w:ascii="宋体" w:hAnsi="宋体"/>
          <w:sz w:val="30"/>
          <w:szCs w:val="30"/>
        </w:rPr>
        <w:fldChar w:fldCharType="separate"/>
      </w:r>
      <w:r>
        <w:rPr>
          <w:rStyle w:val="37"/>
          <w:rFonts w:hint="eastAsia" w:ascii="宋体" w:hAnsi="宋体"/>
          <w:color w:val="auto"/>
          <w:sz w:val="30"/>
          <w:szCs w:val="30"/>
        </w:rPr>
        <w:t>第五章  合同主要条款</w:t>
      </w:r>
      <w:r>
        <w:rPr>
          <w:rFonts w:hint="eastAsia" w:ascii="宋体" w:hAnsi="宋体"/>
          <w:sz w:val="30"/>
        </w:rPr>
        <w:t>………………………………………………</w:t>
      </w:r>
      <w:r>
        <w:rPr>
          <w:rStyle w:val="37"/>
          <w:rFonts w:hint="eastAsia" w:ascii="宋体" w:hAnsi="宋体"/>
          <w:color w:val="auto"/>
          <w:sz w:val="30"/>
          <w:szCs w:val="30"/>
          <w:lang w:val="en-US" w:eastAsia="zh-CN"/>
        </w:rPr>
        <w:t>32</w:t>
      </w:r>
      <w:r>
        <w:rPr>
          <w:rFonts w:ascii="宋体" w:hAnsi="宋体"/>
          <w:sz w:val="30"/>
          <w:szCs w:val="30"/>
        </w:rPr>
        <w:fldChar w:fldCharType="end"/>
      </w:r>
    </w:p>
    <w:p w14:paraId="6B4FE7B6">
      <w:pPr>
        <w:pStyle w:val="17"/>
        <w:tabs>
          <w:tab w:val="right" w:leader="dot" w:pos="9646"/>
        </w:tabs>
        <w:spacing w:before="142" w:after="285"/>
        <w:ind w:firstLine="0" w:firstLineChars="0"/>
        <w:rPr>
          <w:rStyle w:val="37"/>
          <w:rFonts w:hint="eastAsia" w:ascii="宋体" w:hAnsi="宋体" w:eastAsia="宋体"/>
          <w:color w:val="auto"/>
          <w:sz w:val="30"/>
          <w:szCs w:val="30"/>
          <w:lang w:eastAsia="zh-CN"/>
        </w:rPr>
      </w:pPr>
      <w:r>
        <w:rPr>
          <w:rFonts w:ascii="宋体" w:hAnsi="宋体"/>
          <w:sz w:val="30"/>
          <w:szCs w:val="30"/>
        </w:rPr>
        <w:fldChar w:fldCharType="begin"/>
      </w:r>
      <w:r>
        <w:rPr>
          <w:rStyle w:val="37"/>
          <w:rFonts w:ascii="宋体" w:hAnsi="宋体"/>
          <w:color w:val="auto"/>
          <w:sz w:val="30"/>
          <w:szCs w:val="30"/>
        </w:rPr>
        <w:instrText xml:space="preserve"> HYPERLINK \l "_Toc486867994" </w:instrText>
      </w:r>
      <w:r>
        <w:rPr>
          <w:rFonts w:ascii="宋体" w:hAnsi="宋体"/>
          <w:sz w:val="30"/>
          <w:szCs w:val="30"/>
        </w:rPr>
        <w:fldChar w:fldCharType="separate"/>
      </w:r>
      <w:r>
        <w:rPr>
          <w:rStyle w:val="37"/>
          <w:rFonts w:hint="eastAsia" w:ascii="宋体" w:hAnsi="宋体"/>
          <w:color w:val="auto"/>
          <w:sz w:val="30"/>
          <w:szCs w:val="30"/>
        </w:rPr>
        <w:t>第六章</w:t>
      </w:r>
      <w:r>
        <w:rPr>
          <w:rStyle w:val="37"/>
          <w:rFonts w:ascii="宋体" w:hAnsi="宋体"/>
          <w:color w:val="auto"/>
          <w:sz w:val="30"/>
          <w:szCs w:val="30"/>
        </w:rPr>
        <w:t xml:space="preserve">  </w:t>
      </w:r>
      <w:r>
        <w:rPr>
          <w:rStyle w:val="37"/>
          <w:rFonts w:hint="eastAsia" w:ascii="宋体" w:hAnsi="宋体"/>
          <w:color w:val="auto"/>
          <w:sz w:val="30"/>
          <w:szCs w:val="30"/>
        </w:rPr>
        <w:t>磋商响应文件格式</w:t>
      </w:r>
      <w:r>
        <w:rPr>
          <w:rFonts w:hint="eastAsia" w:ascii="宋体" w:hAnsi="宋体"/>
          <w:sz w:val="30"/>
        </w:rPr>
        <w:t>…………………………………………</w:t>
      </w:r>
      <w:r>
        <w:rPr>
          <w:rFonts w:hint="eastAsia" w:ascii="宋体" w:hAnsi="宋体"/>
          <w:sz w:val="30"/>
          <w:lang w:val="en-US" w:eastAsia="zh-CN"/>
        </w:rPr>
        <w:t>3</w:t>
      </w:r>
      <w:r>
        <w:rPr>
          <w:rFonts w:ascii="宋体" w:hAnsi="宋体"/>
          <w:sz w:val="30"/>
          <w:szCs w:val="30"/>
        </w:rPr>
        <w:fldChar w:fldCharType="end"/>
      </w:r>
      <w:r>
        <w:rPr>
          <w:rFonts w:hint="eastAsia" w:ascii="宋体" w:hAnsi="宋体"/>
          <w:sz w:val="30"/>
          <w:szCs w:val="30"/>
          <w:lang w:val="en-US" w:eastAsia="zh-CN"/>
        </w:rPr>
        <w:t>5</w:t>
      </w:r>
    </w:p>
    <w:p w14:paraId="78601405">
      <w:pPr>
        <w:widowControl/>
        <w:spacing w:line="720" w:lineRule="auto"/>
        <w:jc w:val="left"/>
        <w:rPr>
          <w:rFonts w:ascii="宋体" w:hAnsi="宋体" w:cs="Arial"/>
          <w:b/>
          <w:bCs/>
          <w:sz w:val="30"/>
          <w:szCs w:val="30"/>
        </w:rPr>
        <w:sectPr>
          <w:headerReference r:id="rId10" w:type="first"/>
          <w:footerReference r:id="rId13" w:type="first"/>
          <w:headerReference r:id="rId8" w:type="default"/>
          <w:footerReference r:id="rId11" w:type="default"/>
          <w:headerReference r:id="rId9" w:type="even"/>
          <w:footerReference r:id="rId12" w:type="even"/>
          <w:pgSz w:w="11907" w:h="16840"/>
          <w:pgMar w:top="1134" w:right="1474" w:bottom="1134" w:left="1474" w:header="1134" w:footer="1134" w:gutter="0"/>
          <w:cols w:space="720" w:num="1"/>
          <w:docGrid w:type="lines" w:linePitch="285" w:charSpace="0"/>
        </w:sectPr>
      </w:pPr>
      <w:r>
        <w:rPr>
          <w:szCs w:val="30"/>
        </w:rPr>
        <w:fldChar w:fldCharType="end"/>
      </w:r>
    </w:p>
    <w:p w14:paraId="01EADE26">
      <w:pPr>
        <w:spacing w:line="440" w:lineRule="exact"/>
        <w:jc w:val="center"/>
        <w:outlineLvl w:val="0"/>
        <w:rPr>
          <w:rFonts w:hint="eastAsia" w:ascii="宋体" w:hAnsi="宋体" w:cs="Arial"/>
          <w:b/>
          <w:bCs/>
          <w:sz w:val="30"/>
          <w:szCs w:val="30"/>
        </w:rPr>
      </w:pPr>
      <w:r>
        <w:rPr>
          <w:rFonts w:hint="eastAsia" w:ascii="宋体" w:hAnsi="宋体" w:cs="Arial"/>
          <w:b/>
          <w:bCs/>
          <w:sz w:val="30"/>
          <w:szCs w:val="30"/>
        </w:rPr>
        <w:t>第一章   竞争性磋商公告</w:t>
      </w:r>
    </w:p>
    <w:p w14:paraId="1F4EE839">
      <w:pPr>
        <w:pStyle w:val="3"/>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5"/>
      </w:tblGrid>
      <w:tr w14:paraId="6928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noWrap w:val="0"/>
            <w:vAlign w:val="top"/>
          </w:tcPr>
          <w:p w14:paraId="49EA5FCA">
            <w:pPr>
              <w:snapToGrid w:val="0"/>
              <w:spacing w:line="400" w:lineRule="exact"/>
              <w:rPr>
                <w:rFonts w:hint="eastAsia" w:ascii="宋体" w:hAnsi="宋体" w:cs="宋体"/>
                <w:sz w:val="21"/>
                <w:szCs w:val="21"/>
              </w:rPr>
            </w:pPr>
            <w:r>
              <w:rPr>
                <w:rFonts w:hint="eastAsia" w:ascii="宋体" w:hAnsi="宋体" w:cs="宋体"/>
                <w:sz w:val="21"/>
                <w:szCs w:val="21"/>
              </w:rPr>
              <w:t>项目概况</w:t>
            </w:r>
          </w:p>
          <w:p w14:paraId="48958C24">
            <w:pPr>
              <w:snapToGrid w:val="0"/>
              <w:spacing w:line="400" w:lineRule="exact"/>
              <w:ind w:firstLine="420" w:firstLineChars="200"/>
              <w:rPr>
                <w:rFonts w:hint="eastAsia" w:ascii="宋体" w:hAnsi="宋体" w:cs="宋体"/>
                <w:sz w:val="21"/>
                <w:szCs w:val="21"/>
              </w:rPr>
            </w:pPr>
            <w:r>
              <w:rPr>
                <w:rFonts w:hint="eastAsia" w:ascii="宋体" w:hAnsi="宋体" w:cs="宋体"/>
                <w:snapToGrid w:val="0"/>
                <w:sz w:val="21"/>
                <w:szCs w:val="21"/>
                <w:u w:val="single"/>
                <w:lang w:eastAsia="zh-CN"/>
              </w:rPr>
              <w:t>象山县泗洲头镇2024-2027年病媒生物防制服务项目</w:t>
            </w:r>
            <w:r>
              <w:rPr>
                <w:rFonts w:hint="eastAsia" w:ascii="宋体" w:hAnsi="宋体" w:cs="宋体"/>
                <w:snapToGrid w:val="0"/>
                <w:sz w:val="21"/>
                <w:szCs w:val="21"/>
                <w:u w:val="single"/>
              </w:rPr>
              <w:t xml:space="preserve"> </w:t>
            </w:r>
            <w:r>
              <w:rPr>
                <w:rFonts w:hint="eastAsia" w:ascii="宋体" w:hAnsi="宋体" w:cs="宋体"/>
                <w:snapToGrid w:val="0"/>
                <w:sz w:val="21"/>
                <w:szCs w:val="21"/>
              </w:rPr>
              <w:t>的潜在供应商应在政采云平台线上获取获取（下载）采购文件，并于</w:t>
            </w:r>
            <w:r>
              <w:rPr>
                <w:rFonts w:hint="eastAsia" w:ascii="宋体" w:hAnsi="宋体" w:cs="宋体"/>
                <w:snapToGrid w:val="0"/>
                <w:color w:val="FF0000"/>
                <w:sz w:val="21"/>
                <w:szCs w:val="21"/>
                <w:u w:val="single"/>
              </w:rPr>
              <w:t>202</w:t>
            </w:r>
            <w:r>
              <w:rPr>
                <w:rFonts w:hint="eastAsia" w:ascii="宋体" w:hAnsi="宋体" w:cs="宋体"/>
                <w:snapToGrid w:val="0"/>
                <w:color w:val="FF0000"/>
                <w:sz w:val="21"/>
                <w:szCs w:val="21"/>
                <w:u w:val="single"/>
                <w:lang w:val="en-US" w:eastAsia="zh-CN"/>
              </w:rPr>
              <w:t>4</w:t>
            </w:r>
            <w:r>
              <w:rPr>
                <w:rFonts w:hint="eastAsia" w:ascii="宋体" w:hAnsi="宋体" w:cs="宋体"/>
                <w:snapToGrid w:val="0"/>
                <w:color w:val="FF0000"/>
                <w:sz w:val="21"/>
                <w:szCs w:val="21"/>
                <w:u w:val="single"/>
              </w:rPr>
              <w:t>年</w:t>
            </w:r>
            <w:r>
              <w:rPr>
                <w:rFonts w:hint="eastAsia" w:ascii="宋体" w:hAnsi="宋体" w:cs="宋体"/>
                <w:snapToGrid w:val="0"/>
                <w:color w:val="FF0000"/>
                <w:sz w:val="21"/>
                <w:szCs w:val="21"/>
                <w:u w:val="single"/>
                <w:lang w:val="en-US" w:eastAsia="zh-CN"/>
              </w:rPr>
              <w:t xml:space="preserve"> 8 </w:t>
            </w:r>
            <w:r>
              <w:rPr>
                <w:rFonts w:hint="eastAsia" w:ascii="宋体" w:hAnsi="宋体" w:cs="宋体"/>
                <w:snapToGrid w:val="0"/>
                <w:color w:val="FF0000"/>
                <w:sz w:val="21"/>
                <w:szCs w:val="21"/>
                <w:u w:val="single"/>
              </w:rPr>
              <w:t>月</w:t>
            </w:r>
            <w:r>
              <w:rPr>
                <w:rFonts w:hint="eastAsia" w:ascii="宋体" w:hAnsi="宋体" w:cs="宋体"/>
                <w:snapToGrid w:val="0"/>
                <w:color w:val="FF0000"/>
                <w:sz w:val="21"/>
                <w:szCs w:val="21"/>
                <w:u w:val="single"/>
                <w:lang w:val="en-US" w:eastAsia="zh-CN"/>
              </w:rPr>
              <w:t xml:space="preserve"> 19 </w:t>
            </w:r>
            <w:r>
              <w:rPr>
                <w:rFonts w:hint="eastAsia" w:ascii="宋体" w:hAnsi="宋体" w:cs="宋体"/>
                <w:snapToGrid w:val="0"/>
                <w:color w:val="FF0000"/>
                <w:sz w:val="21"/>
                <w:szCs w:val="21"/>
                <w:u w:val="single"/>
              </w:rPr>
              <w:t>日</w:t>
            </w:r>
            <w:r>
              <w:rPr>
                <w:rFonts w:hint="eastAsia" w:ascii="宋体" w:hAnsi="宋体" w:cs="宋体"/>
                <w:snapToGrid w:val="0"/>
                <w:color w:val="FF0000"/>
                <w:sz w:val="21"/>
                <w:szCs w:val="21"/>
                <w:u w:val="single"/>
                <w:lang w:val="en-US" w:eastAsia="zh-CN"/>
              </w:rPr>
              <w:t xml:space="preserve"> 9 </w:t>
            </w:r>
            <w:r>
              <w:rPr>
                <w:rFonts w:hint="eastAsia" w:ascii="宋体" w:hAnsi="宋体" w:cs="宋体"/>
                <w:snapToGrid w:val="0"/>
                <w:color w:val="FF0000"/>
                <w:sz w:val="21"/>
                <w:szCs w:val="21"/>
                <w:u w:val="single"/>
              </w:rPr>
              <w:t>点</w:t>
            </w:r>
            <w:r>
              <w:rPr>
                <w:rFonts w:hint="eastAsia" w:ascii="宋体" w:hAnsi="宋体" w:cs="宋体"/>
                <w:snapToGrid w:val="0"/>
                <w:color w:val="FF0000"/>
                <w:sz w:val="21"/>
                <w:szCs w:val="21"/>
                <w:u w:val="single"/>
                <w:lang w:val="en-US" w:eastAsia="zh-CN"/>
              </w:rPr>
              <w:t xml:space="preserve"> 10 </w:t>
            </w:r>
            <w:r>
              <w:rPr>
                <w:rFonts w:hint="eastAsia" w:ascii="宋体" w:hAnsi="宋体" w:cs="宋体"/>
                <w:snapToGrid w:val="0"/>
                <w:color w:val="FF0000"/>
                <w:sz w:val="21"/>
                <w:szCs w:val="21"/>
                <w:u w:val="single"/>
              </w:rPr>
              <w:t>分</w:t>
            </w:r>
            <w:r>
              <w:rPr>
                <w:rFonts w:hint="eastAsia" w:ascii="宋体" w:hAnsi="宋体" w:cs="宋体"/>
                <w:snapToGrid w:val="0"/>
                <w:sz w:val="21"/>
                <w:szCs w:val="21"/>
              </w:rPr>
              <w:t>（北京时间）前提交（上传）响应文件</w:t>
            </w:r>
            <w:r>
              <w:rPr>
                <w:rFonts w:hint="eastAsia" w:ascii="宋体" w:hAnsi="宋体" w:cs="宋体"/>
                <w:sz w:val="21"/>
                <w:szCs w:val="21"/>
              </w:rPr>
              <w:t>。</w:t>
            </w:r>
          </w:p>
        </w:tc>
      </w:tr>
    </w:tbl>
    <w:p w14:paraId="2AD5F92C">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s="Arial"/>
          <w:b/>
          <w:bCs/>
          <w:spacing w:val="-6"/>
          <w:sz w:val="21"/>
          <w:szCs w:val="21"/>
        </w:rPr>
      </w:pPr>
      <w:r>
        <w:rPr>
          <w:rFonts w:hint="eastAsia" w:ascii="宋体" w:hAnsi="宋体" w:cs="Arial"/>
          <w:b/>
          <w:bCs/>
          <w:spacing w:val="-6"/>
          <w:sz w:val="21"/>
          <w:szCs w:val="21"/>
        </w:rPr>
        <w:t>一、项目基本情况</w:t>
      </w:r>
    </w:p>
    <w:p w14:paraId="06837C96">
      <w:pPr>
        <w:keepNext w:val="0"/>
        <w:keepLines w:val="0"/>
        <w:pageBreakBefore w:val="0"/>
        <w:kinsoku/>
        <w:wordWrap/>
        <w:overflowPunct/>
        <w:topLinePunct w:val="0"/>
        <w:autoSpaceDE/>
        <w:autoSpaceDN/>
        <w:bidi w:val="0"/>
        <w:adjustRightInd/>
        <w:spacing w:line="480" w:lineRule="exact"/>
        <w:ind w:firstLine="396" w:firstLineChars="200"/>
        <w:textAlignment w:val="auto"/>
        <w:rPr>
          <w:rFonts w:hint="eastAsia" w:ascii="宋体" w:hAnsi="宋体" w:eastAsia="宋体" w:cs="Arial"/>
          <w:spacing w:val="-6"/>
          <w:sz w:val="21"/>
          <w:szCs w:val="21"/>
          <w:lang w:eastAsia="zh-CN"/>
        </w:rPr>
      </w:pPr>
      <w:r>
        <w:rPr>
          <w:rFonts w:hint="eastAsia" w:ascii="宋体" w:hAnsi="宋体" w:cs="Arial"/>
          <w:spacing w:val="-6"/>
          <w:sz w:val="21"/>
          <w:szCs w:val="21"/>
        </w:rPr>
        <w:t>项目编号：</w:t>
      </w:r>
      <w:r>
        <w:rPr>
          <w:rFonts w:hint="eastAsia" w:ascii="宋体" w:hAnsi="宋体" w:cs="Arial"/>
          <w:spacing w:val="-6"/>
          <w:sz w:val="21"/>
          <w:szCs w:val="21"/>
          <w:lang w:eastAsia="zh-CN"/>
        </w:rPr>
        <w:t>KXZJ-XS2024-027</w:t>
      </w:r>
    </w:p>
    <w:p w14:paraId="63BD6CA1">
      <w:pPr>
        <w:keepNext w:val="0"/>
        <w:keepLines w:val="0"/>
        <w:pageBreakBefore w:val="0"/>
        <w:kinsoku/>
        <w:wordWrap/>
        <w:overflowPunct/>
        <w:topLinePunct w:val="0"/>
        <w:autoSpaceDE/>
        <w:autoSpaceDN/>
        <w:bidi w:val="0"/>
        <w:adjustRightInd/>
        <w:spacing w:line="480" w:lineRule="exact"/>
        <w:ind w:firstLine="396" w:firstLineChars="200"/>
        <w:textAlignment w:val="auto"/>
        <w:rPr>
          <w:rFonts w:hint="eastAsia" w:ascii="宋体" w:hAnsi="宋体" w:eastAsia="宋体" w:cs="Arial"/>
          <w:spacing w:val="-6"/>
          <w:sz w:val="21"/>
          <w:szCs w:val="21"/>
          <w:lang w:eastAsia="zh-CN"/>
        </w:rPr>
      </w:pPr>
      <w:r>
        <w:rPr>
          <w:rFonts w:hint="eastAsia" w:ascii="宋体" w:hAnsi="宋体" w:cs="Arial"/>
          <w:spacing w:val="-6"/>
          <w:sz w:val="21"/>
          <w:szCs w:val="21"/>
        </w:rPr>
        <w:t>项目名称：</w:t>
      </w:r>
      <w:r>
        <w:rPr>
          <w:rFonts w:hint="eastAsia" w:ascii="宋体" w:hAnsi="宋体" w:cs="宋体"/>
          <w:sz w:val="21"/>
          <w:szCs w:val="21"/>
          <w:lang w:eastAsia="zh-CN"/>
        </w:rPr>
        <w:t>象山县泗洲头镇2024-2027年病媒生物防制服务项目</w:t>
      </w:r>
    </w:p>
    <w:p w14:paraId="1E87174C">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采购方式：竞争性磋商</w:t>
      </w:r>
    </w:p>
    <w:p w14:paraId="489F2B9F">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rPr>
        <w:t>预算金额（元）：</w:t>
      </w:r>
      <w:r>
        <w:rPr>
          <w:rFonts w:hint="eastAsia" w:ascii="宋体" w:hAnsi="宋体" w:cs="宋体"/>
          <w:snapToGrid w:val="0"/>
          <w:color w:val="auto"/>
          <w:sz w:val="21"/>
          <w:szCs w:val="21"/>
          <w:shd w:val="clear" w:color="auto" w:fill="auto"/>
          <w:lang w:val="en-US" w:eastAsia="zh-CN"/>
        </w:rPr>
        <w:t>380000</w:t>
      </w:r>
    </w:p>
    <w:p w14:paraId="6AF91E67">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rPr>
        <w:t>最高限价（元）：</w:t>
      </w:r>
      <w:r>
        <w:rPr>
          <w:rFonts w:hint="eastAsia" w:ascii="宋体" w:hAnsi="宋体" w:cs="宋体"/>
          <w:snapToGrid w:val="0"/>
          <w:color w:val="auto"/>
          <w:sz w:val="21"/>
          <w:szCs w:val="21"/>
          <w:shd w:val="clear" w:color="auto" w:fill="auto"/>
          <w:lang w:val="en-US" w:eastAsia="zh-CN"/>
        </w:rPr>
        <w:t>380000</w:t>
      </w:r>
    </w:p>
    <w:p w14:paraId="183BBB13">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采购需求：</w:t>
      </w:r>
    </w:p>
    <w:p w14:paraId="6DC00A29">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标项名称：</w:t>
      </w:r>
      <w:r>
        <w:rPr>
          <w:rFonts w:hint="eastAsia" w:ascii="宋体" w:hAnsi="宋体" w:cs="宋体"/>
          <w:sz w:val="21"/>
          <w:szCs w:val="21"/>
          <w:lang w:eastAsia="zh-CN"/>
        </w:rPr>
        <w:t>象山县泗洲头镇2024-2027年病媒生物防制服务项目</w:t>
      </w:r>
    </w:p>
    <w:p w14:paraId="3AF6F410">
      <w:pPr>
        <w:keepNext w:val="0"/>
        <w:keepLines w:val="0"/>
        <w:pageBreakBefore w:val="0"/>
        <w:kinsoku/>
        <w:wordWrap/>
        <w:overflowPunct/>
        <w:topLinePunct w:val="0"/>
        <w:autoSpaceDE/>
        <w:autoSpaceDN/>
        <w:bidi w:val="0"/>
        <w:adjustRightInd/>
        <w:spacing w:line="480" w:lineRule="exact"/>
        <w:ind w:firstLine="396" w:firstLineChars="200"/>
        <w:textAlignment w:val="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数量:1项</w:t>
      </w:r>
    </w:p>
    <w:p w14:paraId="0BD3E65B">
      <w:pPr>
        <w:keepNext w:val="0"/>
        <w:keepLines w:val="0"/>
        <w:pageBreakBefore w:val="0"/>
        <w:kinsoku/>
        <w:wordWrap/>
        <w:overflowPunct/>
        <w:topLinePunct w:val="0"/>
        <w:autoSpaceDE/>
        <w:autoSpaceDN/>
        <w:bidi w:val="0"/>
        <w:adjustRightInd/>
        <w:spacing w:line="480" w:lineRule="exact"/>
        <w:ind w:firstLine="396" w:firstLineChars="200"/>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rPr>
        <w:t>预算金额（元）:</w:t>
      </w:r>
      <w:r>
        <w:rPr>
          <w:rFonts w:hint="eastAsia" w:ascii="宋体" w:hAnsi="宋体" w:cs="Arial"/>
          <w:color w:val="auto"/>
          <w:spacing w:val="-6"/>
          <w:sz w:val="21"/>
          <w:szCs w:val="21"/>
          <w:lang w:val="en-US" w:eastAsia="zh-CN"/>
        </w:rPr>
        <w:t>380000</w:t>
      </w:r>
    </w:p>
    <w:p w14:paraId="2848FD05">
      <w:pPr>
        <w:keepNext w:val="0"/>
        <w:keepLines w:val="0"/>
        <w:pageBreakBefore w:val="0"/>
        <w:kinsoku/>
        <w:wordWrap/>
        <w:overflowPunct/>
        <w:topLinePunct w:val="0"/>
        <w:autoSpaceDE/>
        <w:autoSpaceDN/>
        <w:bidi w:val="0"/>
        <w:adjustRightInd/>
        <w:spacing w:line="480" w:lineRule="exact"/>
        <w:ind w:firstLine="396" w:firstLineChars="200"/>
        <w:textAlignment w:val="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简要规格描述：五小单位65家，镇区（含菜场）及塘岸、横埕、西洋、井坑、上马岙村，窨井150只；公共停车场2个，公园绿化3个，垃圾中转站1个，果壳箱12只，建成区公厕3只，内河池塘景观水池8处，居民户1478户</w:t>
      </w:r>
      <w:r>
        <w:rPr>
          <w:rFonts w:hint="eastAsia" w:ascii="宋体" w:hAnsi="宋体" w:eastAsia="宋体" w:cs="Arial"/>
          <w:color w:val="auto"/>
          <w:spacing w:val="-6"/>
          <w:sz w:val="21"/>
          <w:szCs w:val="21"/>
          <w:lang w:val="en-US" w:eastAsia="zh-CN"/>
        </w:rPr>
        <w:t>（具体以实际为准，以</w:t>
      </w:r>
      <w:r>
        <w:rPr>
          <w:rFonts w:hint="eastAsia" w:ascii="宋体" w:hAnsi="宋体" w:cs="Arial"/>
          <w:color w:val="auto"/>
          <w:spacing w:val="-6"/>
          <w:sz w:val="21"/>
          <w:szCs w:val="21"/>
          <w:lang w:val="en-US" w:eastAsia="zh-CN"/>
        </w:rPr>
        <w:t>上</w:t>
      </w:r>
      <w:r>
        <w:rPr>
          <w:rFonts w:hint="eastAsia" w:ascii="宋体" w:hAnsi="宋体" w:eastAsia="宋体" w:cs="Arial"/>
          <w:color w:val="auto"/>
          <w:spacing w:val="-6"/>
          <w:sz w:val="21"/>
          <w:szCs w:val="21"/>
          <w:lang w:val="en-US" w:eastAsia="zh-CN"/>
        </w:rPr>
        <w:t>数据仅供参考）。服务目标包括完成鼠、蚊、蝇、蟑螂等四害杀灭服务（“四害”：鼠、蚊、蝇、蟑螂）</w:t>
      </w:r>
      <w:r>
        <w:rPr>
          <w:rFonts w:hint="eastAsia" w:ascii="宋体" w:hAnsi="宋体" w:eastAsia="宋体" w:cs="宋体"/>
          <w:color w:val="auto"/>
          <w:sz w:val="21"/>
          <w:szCs w:val="21"/>
          <w:highlight w:val="none"/>
          <w:lang w:val="en-US" w:eastAsia="zh-CN"/>
        </w:rPr>
        <w:t>。</w:t>
      </w:r>
      <w:r>
        <w:rPr>
          <w:rFonts w:hint="eastAsia" w:ascii="宋体" w:hAnsi="宋体" w:eastAsia="宋体" w:cs="Arial"/>
          <w:color w:val="auto"/>
          <w:spacing w:val="-6"/>
          <w:sz w:val="21"/>
          <w:szCs w:val="21"/>
        </w:rPr>
        <w:t>具体详见第二章 采购需求。</w:t>
      </w:r>
    </w:p>
    <w:p w14:paraId="74C2A165">
      <w:pPr>
        <w:keepNext w:val="0"/>
        <w:keepLines w:val="0"/>
        <w:pageBreakBefore w:val="0"/>
        <w:kinsoku/>
        <w:wordWrap/>
        <w:overflowPunct/>
        <w:topLinePunct w:val="0"/>
        <w:autoSpaceDE/>
        <w:autoSpaceDN/>
        <w:bidi w:val="0"/>
        <w:adjustRightInd/>
        <w:spacing w:line="480" w:lineRule="exact"/>
        <w:ind w:firstLine="396" w:firstLineChars="200"/>
        <w:textAlignment w:val="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备注： </w:t>
      </w:r>
    </w:p>
    <w:p w14:paraId="774E47A3">
      <w:pPr>
        <w:keepNext w:val="0"/>
        <w:keepLines w:val="0"/>
        <w:pageBreakBefore w:val="0"/>
        <w:kinsoku/>
        <w:wordWrap/>
        <w:overflowPunct/>
        <w:topLinePunct w:val="0"/>
        <w:autoSpaceDE/>
        <w:autoSpaceDN/>
        <w:bidi w:val="0"/>
        <w:adjustRightInd/>
        <w:spacing w:line="480" w:lineRule="exact"/>
        <w:ind w:firstLine="396" w:firstLineChars="200"/>
        <w:textAlignment w:val="auto"/>
        <w:rPr>
          <w:rFonts w:hint="default" w:ascii="宋体" w:hAnsi="宋体" w:eastAsia="宋体" w:cs="Arial"/>
          <w:color w:val="auto"/>
          <w:spacing w:val="-6"/>
          <w:sz w:val="21"/>
          <w:szCs w:val="21"/>
          <w:highlight w:val="none"/>
          <w:shd w:val="clear" w:color="auto" w:fill="auto"/>
          <w:lang w:val="en-US" w:eastAsia="zh-CN"/>
        </w:rPr>
      </w:pPr>
      <w:r>
        <w:rPr>
          <w:rFonts w:hint="eastAsia" w:ascii="宋体" w:hAnsi="宋体" w:eastAsia="宋体" w:cs="Arial"/>
          <w:color w:val="auto"/>
          <w:spacing w:val="-6"/>
          <w:sz w:val="21"/>
          <w:szCs w:val="21"/>
          <w:highlight w:val="none"/>
          <w:shd w:val="clear" w:color="auto" w:fill="auto"/>
        </w:rPr>
        <w:t>合同履行期限：</w:t>
      </w:r>
      <w:r>
        <w:rPr>
          <w:rFonts w:hint="eastAsia" w:ascii="宋体" w:hAnsi="宋体" w:cs="Arial"/>
          <w:color w:val="auto"/>
          <w:spacing w:val="-6"/>
          <w:sz w:val="21"/>
          <w:szCs w:val="21"/>
          <w:highlight w:val="none"/>
          <w:shd w:val="clear" w:color="auto" w:fill="auto"/>
          <w:lang w:eastAsia="zh-CN"/>
        </w:rPr>
        <w:t>三年，合同一年一签，采购人根据成交人在上一阶段合同履约、考核情况及财政资金审批等情况决定是否终止</w:t>
      </w:r>
      <w:r>
        <w:rPr>
          <w:rFonts w:hint="eastAsia" w:ascii="宋体" w:hAnsi="宋体" w:eastAsia="宋体" w:cs="Arial"/>
          <w:color w:val="auto"/>
          <w:spacing w:val="-6"/>
          <w:sz w:val="21"/>
          <w:szCs w:val="21"/>
          <w:highlight w:val="none"/>
          <w:shd w:val="clear" w:color="auto" w:fill="auto"/>
          <w:lang w:val="en-US" w:eastAsia="zh-CN"/>
        </w:rPr>
        <w:t>。</w:t>
      </w:r>
    </w:p>
    <w:p w14:paraId="56C895B8">
      <w:pPr>
        <w:keepNext w:val="0"/>
        <w:keepLines w:val="0"/>
        <w:pageBreakBefore w:val="0"/>
        <w:kinsoku/>
        <w:wordWrap/>
        <w:overflowPunct/>
        <w:topLinePunct w:val="0"/>
        <w:autoSpaceDE/>
        <w:autoSpaceDN/>
        <w:bidi w:val="0"/>
        <w:adjustRightInd/>
        <w:spacing w:line="480" w:lineRule="exact"/>
        <w:ind w:firstLine="396" w:firstLineChars="200"/>
        <w:textAlignment w:val="auto"/>
        <w:rPr>
          <w:rFonts w:hint="eastAsia" w:ascii="宋体" w:hAnsi="宋体" w:cs="Arial"/>
          <w:color w:val="auto"/>
          <w:spacing w:val="-6"/>
          <w:sz w:val="21"/>
          <w:szCs w:val="21"/>
          <w:shd w:val="clear" w:color="auto" w:fill="auto"/>
        </w:rPr>
      </w:pPr>
      <w:r>
        <w:rPr>
          <w:rFonts w:hint="eastAsia" w:ascii="宋体" w:hAnsi="宋体" w:cs="Arial"/>
          <w:color w:val="auto"/>
          <w:spacing w:val="-6"/>
          <w:sz w:val="21"/>
          <w:szCs w:val="21"/>
          <w:shd w:val="clear" w:color="auto" w:fill="auto"/>
        </w:rPr>
        <w:t>本项目（</w:t>
      </w:r>
      <w:r>
        <w:rPr>
          <w:rFonts w:hint="eastAsia" w:ascii="宋体" w:hAnsi="宋体" w:cs="Arial"/>
          <w:color w:val="auto"/>
          <w:spacing w:val="-6"/>
          <w:sz w:val="21"/>
          <w:szCs w:val="21"/>
          <w:shd w:val="clear" w:color="auto" w:fill="auto"/>
          <w:lang w:val="en-US" w:eastAsia="zh-CN"/>
        </w:rPr>
        <w:t>否</w:t>
      </w:r>
      <w:r>
        <w:rPr>
          <w:rFonts w:hint="eastAsia" w:ascii="宋体" w:hAnsi="宋体" w:cs="Arial"/>
          <w:color w:val="auto"/>
          <w:spacing w:val="-6"/>
          <w:sz w:val="21"/>
          <w:szCs w:val="21"/>
          <w:shd w:val="clear" w:color="auto" w:fill="auto"/>
        </w:rPr>
        <w:t>）接受联合体投标。</w:t>
      </w:r>
    </w:p>
    <w:p w14:paraId="60A691DE">
      <w:pPr>
        <w:keepNext w:val="0"/>
        <w:keepLines w:val="0"/>
        <w:pageBreakBefore w:val="0"/>
        <w:kinsoku/>
        <w:wordWrap/>
        <w:overflowPunct/>
        <w:topLinePunct w:val="0"/>
        <w:autoSpaceDE/>
        <w:autoSpaceDN/>
        <w:bidi w:val="0"/>
        <w:adjustRightInd/>
        <w:snapToGrid w:val="0"/>
        <w:spacing w:line="480" w:lineRule="exact"/>
        <w:textAlignment w:val="auto"/>
        <w:rPr>
          <w:rFonts w:hint="eastAsia" w:ascii="宋体" w:hAnsi="宋体" w:cs="宋体"/>
          <w:b/>
          <w:color w:val="auto"/>
          <w:sz w:val="21"/>
          <w:szCs w:val="21"/>
          <w:shd w:val="clear" w:color="auto" w:fill="auto"/>
        </w:rPr>
      </w:pPr>
      <w:r>
        <w:rPr>
          <w:rFonts w:hint="eastAsia" w:ascii="宋体" w:hAnsi="宋体" w:cs="宋体"/>
          <w:b/>
          <w:color w:val="auto"/>
          <w:sz w:val="21"/>
          <w:szCs w:val="21"/>
          <w:shd w:val="clear" w:color="auto" w:fill="auto"/>
        </w:rPr>
        <w:t>二、申请人的资格要求：</w:t>
      </w:r>
    </w:p>
    <w:p w14:paraId="4F9BD11A">
      <w:pPr>
        <w:keepNext w:val="0"/>
        <w:keepLines w:val="0"/>
        <w:pageBreakBefore w:val="0"/>
        <w:kinsoku/>
        <w:wordWrap/>
        <w:overflowPunct/>
        <w:topLinePunct w:val="0"/>
        <w:autoSpaceDE/>
        <w:autoSpaceDN/>
        <w:bidi w:val="0"/>
        <w:adjustRightInd/>
        <w:spacing w:line="480" w:lineRule="exact"/>
        <w:ind w:firstLine="198" w:firstLineChars="100"/>
        <w:textAlignment w:val="auto"/>
        <w:rPr>
          <w:rFonts w:hint="eastAsia" w:ascii="宋体" w:hAnsi="宋体" w:cs="Arial"/>
          <w:color w:val="auto"/>
          <w:spacing w:val="-6"/>
          <w:sz w:val="21"/>
          <w:szCs w:val="21"/>
          <w:shd w:val="clear" w:color="auto" w:fill="auto"/>
        </w:rPr>
      </w:pPr>
      <w:r>
        <w:rPr>
          <w:rFonts w:hint="eastAsia" w:ascii="宋体" w:hAnsi="宋体" w:cs="Arial"/>
          <w:color w:val="auto"/>
          <w:spacing w:val="-6"/>
          <w:sz w:val="21"/>
          <w:szCs w:val="21"/>
          <w:shd w:val="clear" w:color="auto" w:fill="auto"/>
        </w:rPr>
        <w:t>1、满足《中华人民共和国政府采购法》第二十二条规定；未被“信用中国”（www.creditchina.gov.cn)、中国政府采购网（www.ccgp.gov.cn）列入失信被执行人、重大税收违法失信主体、政府采购严重违法失信行为记录名单。</w:t>
      </w:r>
    </w:p>
    <w:p w14:paraId="4C1E27BF">
      <w:pPr>
        <w:keepNext w:val="0"/>
        <w:keepLines w:val="0"/>
        <w:pageBreakBefore w:val="0"/>
        <w:kinsoku/>
        <w:wordWrap/>
        <w:overflowPunct/>
        <w:topLinePunct w:val="0"/>
        <w:autoSpaceDE/>
        <w:autoSpaceDN/>
        <w:bidi w:val="0"/>
        <w:adjustRightInd/>
        <w:spacing w:line="480" w:lineRule="exact"/>
        <w:ind w:firstLine="198" w:firstLineChars="100"/>
        <w:textAlignment w:val="auto"/>
        <w:rPr>
          <w:rFonts w:hint="eastAsia" w:ascii="宋体" w:hAnsi="宋体" w:cs="Arial"/>
          <w:color w:val="auto"/>
          <w:spacing w:val="-6"/>
          <w:sz w:val="21"/>
          <w:szCs w:val="21"/>
          <w:highlight w:val="none"/>
          <w:shd w:val="clear" w:color="auto" w:fill="auto"/>
        </w:rPr>
      </w:pPr>
      <w:r>
        <w:rPr>
          <w:rFonts w:hint="eastAsia" w:ascii="宋体" w:hAnsi="宋体" w:cs="Arial"/>
          <w:color w:val="auto"/>
          <w:spacing w:val="-6"/>
          <w:sz w:val="21"/>
          <w:szCs w:val="21"/>
          <w:highlight w:val="none"/>
          <w:shd w:val="clear" w:color="auto" w:fill="auto"/>
        </w:rPr>
        <w:t>2、落实政府采购政策需满足的资格要求：根据《政府采购促进中小企业发展管理办法》（财库〔2020〕46号）规定，本项目为专门面向中小企业采购。</w:t>
      </w:r>
    </w:p>
    <w:p w14:paraId="3C141F71">
      <w:pPr>
        <w:keepNext w:val="0"/>
        <w:keepLines w:val="0"/>
        <w:pageBreakBefore w:val="0"/>
        <w:kinsoku/>
        <w:wordWrap/>
        <w:overflowPunct/>
        <w:topLinePunct w:val="0"/>
        <w:autoSpaceDE/>
        <w:autoSpaceDN/>
        <w:bidi w:val="0"/>
        <w:adjustRightInd/>
        <w:spacing w:line="480" w:lineRule="exact"/>
        <w:ind w:firstLine="198" w:firstLineChars="100"/>
        <w:textAlignment w:val="auto"/>
        <w:rPr>
          <w:rFonts w:ascii="宋体" w:hAnsi="宋体" w:cs="Arial"/>
          <w:color w:val="auto"/>
          <w:spacing w:val="-6"/>
          <w:sz w:val="21"/>
          <w:szCs w:val="21"/>
          <w:highlight w:val="none"/>
          <w:shd w:val="clear" w:color="auto" w:fill="auto"/>
        </w:rPr>
      </w:pPr>
      <w:r>
        <w:rPr>
          <w:rFonts w:hint="eastAsia" w:ascii="宋体" w:hAnsi="宋体" w:cs="Arial"/>
          <w:color w:val="auto"/>
          <w:spacing w:val="-6"/>
          <w:sz w:val="21"/>
          <w:szCs w:val="21"/>
          <w:highlight w:val="none"/>
          <w:shd w:val="clear" w:color="auto" w:fill="auto"/>
        </w:rPr>
        <w:t>3、特定资格要求：</w:t>
      </w:r>
      <w:r>
        <w:rPr>
          <w:rFonts w:hint="eastAsia" w:ascii="宋体" w:hAnsi="宋体" w:cs="Arial"/>
          <w:color w:val="auto"/>
          <w:spacing w:val="-6"/>
          <w:sz w:val="21"/>
          <w:szCs w:val="21"/>
          <w:highlight w:val="none"/>
          <w:shd w:val="clear" w:color="auto" w:fill="auto"/>
          <w:lang w:val="en-US" w:eastAsia="zh-CN"/>
        </w:rPr>
        <w:t>无。</w:t>
      </w:r>
    </w:p>
    <w:p w14:paraId="65E93005">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s="宋体"/>
          <w:b/>
          <w:sz w:val="21"/>
          <w:szCs w:val="21"/>
        </w:rPr>
      </w:pPr>
      <w:r>
        <w:rPr>
          <w:rFonts w:hint="eastAsia" w:ascii="宋体" w:hAnsi="宋体" w:cs="宋体"/>
          <w:b/>
          <w:sz w:val="21"/>
          <w:szCs w:val="21"/>
        </w:rPr>
        <w:t>三、获取（下载）采购文件：</w:t>
      </w:r>
    </w:p>
    <w:p w14:paraId="48E220BB">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lang w:val="en-US" w:eastAsia="zh-CN"/>
        </w:rPr>
        <w:t>时间：</w:t>
      </w:r>
      <w:r>
        <w:rPr>
          <w:rFonts w:hint="eastAsia" w:ascii="宋体" w:hAnsi="宋体" w:cs="宋体"/>
          <w:sz w:val="21"/>
          <w:szCs w:val="21"/>
        </w:rPr>
        <w:t>202</w:t>
      </w:r>
      <w:r>
        <w:rPr>
          <w:rFonts w:hint="eastAsia" w:ascii="宋体" w:hAnsi="宋体" w:cs="宋体"/>
          <w:sz w:val="21"/>
          <w:szCs w:val="21"/>
          <w:lang w:val="en-US" w:eastAsia="zh-CN"/>
        </w:rPr>
        <w:t>4</w:t>
      </w:r>
      <w:r>
        <w:rPr>
          <w:rFonts w:hint="eastAsia" w:ascii="宋体" w:hAnsi="宋体" w:cs="宋体"/>
          <w:sz w:val="21"/>
          <w:szCs w:val="21"/>
        </w:rPr>
        <w:t>年</w:t>
      </w:r>
      <w:r>
        <w:rPr>
          <w:rFonts w:hint="eastAsia" w:ascii="宋体" w:hAnsi="宋体" w:cs="宋体"/>
          <w:sz w:val="21"/>
          <w:szCs w:val="21"/>
          <w:lang w:val="en-US" w:eastAsia="zh-CN"/>
        </w:rPr>
        <w:t xml:space="preserve">  8  </w:t>
      </w:r>
      <w:r>
        <w:rPr>
          <w:rFonts w:hint="eastAsia" w:ascii="宋体" w:hAnsi="宋体" w:cs="宋体"/>
          <w:sz w:val="21"/>
          <w:szCs w:val="21"/>
        </w:rPr>
        <w:t>月</w:t>
      </w:r>
      <w:r>
        <w:rPr>
          <w:rFonts w:hint="eastAsia" w:ascii="宋体" w:hAnsi="宋体" w:cs="宋体"/>
          <w:sz w:val="21"/>
          <w:szCs w:val="21"/>
          <w:lang w:val="en-US" w:eastAsia="zh-CN"/>
        </w:rPr>
        <w:t xml:space="preserve">  8</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日至202</w:t>
      </w:r>
      <w:r>
        <w:rPr>
          <w:rFonts w:hint="eastAsia" w:ascii="宋体" w:hAnsi="宋体" w:cs="宋体"/>
          <w:sz w:val="21"/>
          <w:szCs w:val="21"/>
          <w:lang w:val="en-US" w:eastAsia="zh-CN"/>
        </w:rPr>
        <w:t>4</w:t>
      </w:r>
      <w:r>
        <w:rPr>
          <w:rFonts w:hint="eastAsia" w:ascii="宋体" w:hAnsi="宋体" w:cs="宋体"/>
          <w:sz w:val="21"/>
          <w:szCs w:val="21"/>
        </w:rPr>
        <w:t>年</w:t>
      </w:r>
      <w:r>
        <w:rPr>
          <w:rFonts w:hint="eastAsia" w:ascii="宋体" w:hAnsi="宋体" w:cs="宋体"/>
          <w:sz w:val="21"/>
          <w:szCs w:val="21"/>
          <w:lang w:val="en-US" w:eastAsia="zh-CN"/>
        </w:rPr>
        <w:t xml:space="preserve"> 8 </w:t>
      </w:r>
      <w:r>
        <w:rPr>
          <w:rFonts w:hint="eastAsia" w:ascii="宋体" w:hAnsi="宋体" w:cs="宋体"/>
          <w:sz w:val="21"/>
          <w:szCs w:val="21"/>
        </w:rPr>
        <w:t xml:space="preserve">月 </w:t>
      </w:r>
      <w:r>
        <w:rPr>
          <w:rFonts w:hint="eastAsia" w:ascii="宋体" w:hAnsi="宋体" w:cs="宋体"/>
          <w:sz w:val="21"/>
          <w:szCs w:val="21"/>
          <w:lang w:val="en-US" w:eastAsia="zh-CN"/>
        </w:rPr>
        <w:t>15</w:t>
      </w:r>
      <w:r>
        <w:rPr>
          <w:rFonts w:hint="eastAsia" w:ascii="宋体" w:hAnsi="宋体" w:cs="宋体"/>
          <w:sz w:val="21"/>
          <w:szCs w:val="21"/>
        </w:rPr>
        <w:t xml:space="preserve"> 日，每天上午00:00至12:00，下午12:00至23:59（北京时间，线上获取法定节假日均可，线下获取文件法定节假日除外）。</w:t>
      </w:r>
    </w:p>
    <w:p w14:paraId="45D5581D">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地点：浙江政府采购云平台（http://www.zcygov.cn/）线上获取。</w:t>
      </w:r>
    </w:p>
    <w:p w14:paraId="090C1955">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方式：（1）供应商登录政府采购云平台（www.zcygov.cn）的注册账号后，进入政采云系统“项目采购”模块“获取</w:t>
      </w:r>
      <w:r>
        <w:rPr>
          <w:rFonts w:hint="eastAsia" w:ascii="宋体" w:hAnsi="宋体" w:cs="宋体"/>
          <w:sz w:val="21"/>
          <w:szCs w:val="21"/>
          <w:lang w:eastAsia="zh-CN"/>
        </w:rPr>
        <w:t>磋商文件</w:t>
      </w:r>
      <w:r>
        <w:rPr>
          <w:rFonts w:hint="eastAsia" w:ascii="宋体" w:hAnsi="宋体" w:cs="宋体"/>
          <w:sz w:val="21"/>
          <w:szCs w:val="21"/>
        </w:rPr>
        <w:t>”菜单，进行网上获取</w:t>
      </w:r>
      <w:r>
        <w:rPr>
          <w:rFonts w:hint="eastAsia" w:ascii="宋体" w:hAnsi="宋体" w:cs="宋体"/>
          <w:sz w:val="21"/>
          <w:szCs w:val="21"/>
          <w:lang w:eastAsia="zh-CN"/>
        </w:rPr>
        <w:t>磋商文件</w:t>
      </w:r>
      <w:r>
        <w:rPr>
          <w:rFonts w:hint="eastAsia" w:ascii="宋体" w:hAnsi="宋体" w:cs="宋体"/>
          <w:sz w:val="21"/>
          <w:szCs w:val="21"/>
        </w:rPr>
        <w:t>。如有疑问请及时咨询网站客服，咨询电话：</w:t>
      </w:r>
      <w:r>
        <w:rPr>
          <w:rFonts w:hint="eastAsia" w:ascii="宋体" w:hAnsi="宋体" w:cs="宋体"/>
          <w:sz w:val="21"/>
          <w:szCs w:val="21"/>
          <w:lang w:val="en-US" w:eastAsia="zh-CN"/>
        </w:rPr>
        <w:t>95763</w:t>
      </w:r>
      <w:r>
        <w:rPr>
          <w:rFonts w:hint="eastAsia" w:ascii="宋体" w:hAnsi="宋体" w:cs="宋体"/>
          <w:sz w:val="21"/>
          <w:szCs w:val="21"/>
        </w:rPr>
        <w:t>。（2）获取</w:t>
      </w:r>
      <w:r>
        <w:rPr>
          <w:rFonts w:hint="eastAsia" w:ascii="宋体" w:hAnsi="宋体" w:cs="宋体"/>
          <w:sz w:val="21"/>
          <w:szCs w:val="21"/>
          <w:lang w:eastAsia="zh-CN"/>
        </w:rPr>
        <w:t>磋商文件</w:t>
      </w:r>
      <w:r>
        <w:rPr>
          <w:rFonts w:hint="eastAsia" w:ascii="宋体" w:hAnsi="宋体" w:cs="宋体"/>
          <w:sz w:val="21"/>
          <w:szCs w:val="21"/>
        </w:rPr>
        <w:t>前，供应商应按照《浙江省政府采购供应商注册及诚信管理暂行办法》的规定在“浙江政府采购网（zfcg.czt.zj.gov.cn）”上进行供应商注册申请，并通过财政部门的终审后登记加入到“浙江省政府采购供应商库”。</w:t>
      </w:r>
      <w:r>
        <w:rPr>
          <w:rFonts w:hint="eastAsia" w:ascii="宋体" w:hAnsi="宋体" w:cs="宋体"/>
          <w:sz w:val="21"/>
          <w:szCs w:val="21"/>
          <w:lang w:val="en-US" w:eastAsia="zh-CN"/>
        </w:rPr>
        <w:t>成交</w:t>
      </w:r>
      <w:r>
        <w:rPr>
          <w:rFonts w:hint="eastAsia" w:ascii="宋体" w:hAnsi="宋体" w:cs="宋体"/>
          <w:sz w:val="21"/>
          <w:szCs w:val="21"/>
        </w:rPr>
        <w:t>供应商必须注册并登记加入“浙江省政府采购供应商库”。具体要求及注册申请流程详见《浙江省政府采购供应商注册及诚信管理暂行办法》（浙财采监字{2009}28号）和浙江政府采购网“网上办事指南”的“供应商注册申请”。注册咨询电话：</w:t>
      </w:r>
      <w:r>
        <w:rPr>
          <w:rFonts w:hint="eastAsia" w:ascii="宋体" w:hAnsi="宋体" w:cs="宋体"/>
          <w:sz w:val="21"/>
          <w:szCs w:val="21"/>
          <w:lang w:val="en-US" w:eastAsia="zh-CN"/>
        </w:rPr>
        <w:t>95763</w:t>
      </w:r>
      <w:r>
        <w:rPr>
          <w:rFonts w:hint="eastAsia" w:ascii="宋体" w:hAnsi="宋体" w:cs="宋体"/>
          <w:sz w:val="21"/>
          <w:szCs w:val="21"/>
        </w:rPr>
        <w:t>，如未注册的供应商，请注意注册所需时间。（3）本</w:t>
      </w:r>
      <w:r>
        <w:rPr>
          <w:rFonts w:hint="eastAsia" w:ascii="宋体" w:hAnsi="宋体" w:cs="宋体"/>
          <w:sz w:val="21"/>
          <w:szCs w:val="21"/>
          <w:lang w:eastAsia="zh-CN"/>
        </w:rPr>
        <w:t>磋商公告</w:t>
      </w:r>
      <w:r>
        <w:rPr>
          <w:rFonts w:hint="eastAsia" w:ascii="宋体" w:hAnsi="宋体" w:cs="宋体"/>
          <w:sz w:val="21"/>
          <w:szCs w:val="21"/>
        </w:rPr>
        <w:t>附件中的</w:t>
      </w:r>
      <w:r>
        <w:rPr>
          <w:rFonts w:hint="eastAsia" w:ascii="宋体" w:hAnsi="宋体" w:cs="宋体"/>
          <w:sz w:val="21"/>
          <w:szCs w:val="21"/>
          <w:lang w:eastAsia="zh-CN"/>
        </w:rPr>
        <w:t>磋商文件</w:t>
      </w:r>
      <w:r>
        <w:rPr>
          <w:rFonts w:hint="eastAsia" w:ascii="宋体" w:hAnsi="宋体" w:cs="宋体"/>
          <w:sz w:val="21"/>
          <w:szCs w:val="21"/>
        </w:rPr>
        <w:t>仅供阅览使用，供应商应在规定的</w:t>
      </w:r>
      <w:r>
        <w:rPr>
          <w:rFonts w:hint="eastAsia" w:ascii="宋体" w:hAnsi="宋体" w:cs="宋体"/>
          <w:sz w:val="21"/>
          <w:szCs w:val="21"/>
          <w:lang w:eastAsia="zh-CN"/>
        </w:rPr>
        <w:t>磋商文件</w:t>
      </w:r>
      <w:r>
        <w:rPr>
          <w:rFonts w:hint="eastAsia" w:ascii="宋体" w:hAnsi="宋体" w:cs="宋体"/>
          <w:sz w:val="21"/>
          <w:szCs w:val="21"/>
        </w:rPr>
        <w:t>获取期限内在政采云平台登录上述供应商注册的账号后获取</w:t>
      </w:r>
      <w:r>
        <w:rPr>
          <w:rFonts w:hint="eastAsia" w:ascii="宋体" w:hAnsi="宋体" w:cs="宋体"/>
          <w:sz w:val="21"/>
          <w:szCs w:val="21"/>
          <w:lang w:eastAsia="zh-CN"/>
        </w:rPr>
        <w:t>磋商文件</w:t>
      </w:r>
      <w:r>
        <w:rPr>
          <w:rFonts w:hint="eastAsia" w:ascii="宋体" w:hAnsi="宋体" w:cs="宋体"/>
          <w:sz w:val="21"/>
          <w:szCs w:val="21"/>
        </w:rPr>
        <w:t>，未在规定的</w:t>
      </w:r>
      <w:r>
        <w:rPr>
          <w:rFonts w:hint="eastAsia" w:ascii="宋体" w:hAnsi="宋体" w:cs="宋体"/>
          <w:sz w:val="21"/>
          <w:szCs w:val="21"/>
          <w:lang w:eastAsia="zh-CN"/>
        </w:rPr>
        <w:t>磋商文件</w:t>
      </w:r>
      <w:r>
        <w:rPr>
          <w:rFonts w:hint="eastAsia" w:ascii="宋体" w:hAnsi="宋体" w:cs="宋体"/>
          <w:sz w:val="21"/>
          <w:szCs w:val="21"/>
        </w:rPr>
        <w:t>获取期限内或未按上述方式获取</w:t>
      </w:r>
      <w:r>
        <w:rPr>
          <w:rFonts w:hint="eastAsia" w:ascii="宋体" w:hAnsi="宋体" w:cs="宋体"/>
          <w:sz w:val="21"/>
          <w:szCs w:val="21"/>
          <w:lang w:eastAsia="zh-CN"/>
        </w:rPr>
        <w:t>磋商文件</w:t>
      </w:r>
      <w:r>
        <w:rPr>
          <w:rFonts w:hint="eastAsia" w:ascii="宋体" w:hAnsi="宋体" w:cs="宋体"/>
          <w:sz w:val="21"/>
          <w:szCs w:val="21"/>
        </w:rPr>
        <w:t>的，其</w:t>
      </w:r>
      <w:r>
        <w:rPr>
          <w:rFonts w:hint="eastAsia" w:ascii="宋体" w:hAnsi="宋体" w:cs="宋体"/>
          <w:sz w:val="21"/>
          <w:szCs w:val="21"/>
          <w:lang w:val="en-US" w:eastAsia="zh-CN"/>
        </w:rPr>
        <w:t>磋商</w:t>
      </w:r>
      <w:r>
        <w:rPr>
          <w:rFonts w:hint="eastAsia" w:ascii="宋体" w:hAnsi="宋体" w:cs="宋体"/>
          <w:sz w:val="21"/>
          <w:szCs w:val="21"/>
        </w:rPr>
        <w:t>均视为无效，并不得对</w:t>
      </w:r>
      <w:r>
        <w:rPr>
          <w:rFonts w:hint="eastAsia" w:ascii="宋体" w:hAnsi="宋体" w:cs="宋体"/>
          <w:sz w:val="21"/>
          <w:szCs w:val="21"/>
          <w:lang w:eastAsia="zh-CN"/>
        </w:rPr>
        <w:t>磋商文件</w:t>
      </w:r>
      <w:r>
        <w:rPr>
          <w:rFonts w:hint="eastAsia" w:ascii="宋体" w:hAnsi="宋体" w:cs="宋体"/>
          <w:sz w:val="21"/>
          <w:szCs w:val="21"/>
        </w:rPr>
        <w:t>提起质疑投诉。</w:t>
      </w:r>
    </w:p>
    <w:p w14:paraId="0520AF76">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宋体" w:hAnsi="宋体" w:cs="宋体"/>
          <w:b/>
          <w:bCs/>
          <w:sz w:val="21"/>
          <w:szCs w:val="21"/>
        </w:rPr>
      </w:pPr>
      <w:r>
        <w:rPr>
          <w:rFonts w:hint="eastAsia" w:ascii="宋体" w:hAnsi="宋体" w:cs="宋体"/>
          <w:b/>
          <w:bCs/>
          <w:sz w:val="21"/>
          <w:szCs w:val="21"/>
        </w:rPr>
        <w:t>四、响应文件提交（上传）：</w:t>
      </w:r>
    </w:p>
    <w:p w14:paraId="20E940F7">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截止时间：202</w:t>
      </w:r>
      <w:r>
        <w:rPr>
          <w:rFonts w:hint="eastAsia" w:ascii="宋体" w:hAnsi="宋体" w:cs="宋体"/>
          <w:sz w:val="21"/>
          <w:szCs w:val="21"/>
          <w:lang w:val="en-US" w:eastAsia="zh-CN"/>
        </w:rPr>
        <w:t>4</w:t>
      </w:r>
      <w:r>
        <w:rPr>
          <w:rFonts w:hint="eastAsia" w:ascii="宋体" w:hAnsi="宋体" w:cs="宋体"/>
          <w:sz w:val="21"/>
          <w:szCs w:val="21"/>
        </w:rPr>
        <w:t xml:space="preserve">年 </w:t>
      </w:r>
      <w:r>
        <w:rPr>
          <w:rFonts w:hint="eastAsia" w:ascii="宋体" w:hAnsi="宋体" w:cs="宋体"/>
          <w:sz w:val="21"/>
          <w:szCs w:val="21"/>
          <w:lang w:val="en-US" w:eastAsia="zh-CN"/>
        </w:rPr>
        <w:t>8</w:t>
      </w:r>
      <w:r>
        <w:rPr>
          <w:rFonts w:hint="eastAsia" w:ascii="宋体" w:hAnsi="宋体" w:cs="宋体"/>
          <w:sz w:val="21"/>
          <w:szCs w:val="21"/>
        </w:rPr>
        <w:t xml:space="preserve"> 月 </w:t>
      </w:r>
      <w:r>
        <w:rPr>
          <w:rFonts w:hint="eastAsia" w:ascii="宋体" w:hAnsi="宋体" w:cs="宋体"/>
          <w:sz w:val="21"/>
          <w:szCs w:val="21"/>
          <w:lang w:val="en-US" w:eastAsia="zh-CN"/>
        </w:rPr>
        <w:t>19</w:t>
      </w:r>
      <w:r>
        <w:rPr>
          <w:rFonts w:hint="eastAsia" w:ascii="宋体" w:hAnsi="宋体" w:cs="宋体"/>
          <w:sz w:val="21"/>
          <w:szCs w:val="21"/>
        </w:rPr>
        <w:t xml:space="preserve"> 日 </w:t>
      </w:r>
      <w:r>
        <w:rPr>
          <w:rFonts w:hint="eastAsia" w:ascii="宋体" w:hAnsi="宋体" w:cs="宋体"/>
          <w:sz w:val="21"/>
          <w:szCs w:val="21"/>
          <w:lang w:val="en-US" w:eastAsia="zh-CN"/>
        </w:rPr>
        <w:t xml:space="preserve">9：10 </w:t>
      </w:r>
      <w:r>
        <w:rPr>
          <w:rFonts w:hint="eastAsia" w:ascii="宋体" w:hAnsi="宋体" w:cs="宋体"/>
          <w:sz w:val="21"/>
          <w:szCs w:val="21"/>
        </w:rPr>
        <w:t>分（北京时间）</w:t>
      </w:r>
    </w:p>
    <w:p w14:paraId="34675DFE">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地点（网址）：将电子</w:t>
      </w:r>
      <w:r>
        <w:rPr>
          <w:rFonts w:hint="eastAsia" w:ascii="宋体" w:hAnsi="宋体" w:cs="宋体"/>
          <w:sz w:val="21"/>
          <w:szCs w:val="21"/>
          <w:lang w:val="en-US" w:eastAsia="zh-CN"/>
        </w:rPr>
        <w:t>响应</w:t>
      </w:r>
      <w:r>
        <w:rPr>
          <w:rFonts w:hint="eastAsia" w:ascii="宋体" w:hAnsi="宋体" w:cs="宋体"/>
          <w:sz w:val="21"/>
          <w:szCs w:val="21"/>
        </w:rPr>
        <w:t>文件上传到浙江政府采购网（http://zfcg.czt.zj.gov.cn/）“政采云”平台</w:t>
      </w:r>
    </w:p>
    <w:p w14:paraId="432C90AE">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五、响应文件开启</w:t>
      </w:r>
    </w:p>
    <w:p w14:paraId="496E8ED1">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sz w:val="21"/>
          <w:szCs w:val="21"/>
        </w:rPr>
      </w:pPr>
      <w:r>
        <w:rPr>
          <w:rFonts w:hint="eastAsia" w:ascii="宋体" w:hAnsi="宋体" w:cs="宋体"/>
          <w:sz w:val="21"/>
          <w:szCs w:val="21"/>
          <w:lang w:val="en-US" w:eastAsia="zh-CN"/>
        </w:rPr>
        <w:t>开启</w:t>
      </w:r>
      <w:r>
        <w:rPr>
          <w:rFonts w:hint="eastAsia" w:ascii="宋体" w:hAnsi="宋体" w:cs="宋体"/>
          <w:sz w:val="21"/>
          <w:szCs w:val="21"/>
        </w:rPr>
        <w:t>时间：202</w:t>
      </w:r>
      <w:r>
        <w:rPr>
          <w:rFonts w:hint="eastAsia" w:ascii="宋体" w:hAnsi="宋体" w:cs="宋体"/>
          <w:sz w:val="21"/>
          <w:szCs w:val="21"/>
          <w:lang w:val="en-US" w:eastAsia="zh-CN"/>
        </w:rPr>
        <w:t>4</w:t>
      </w:r>
      <w:r>
        <w:rPr>
          <w:rFonts w:hint="eastAsia" w:ascii="宋体" w:hAnsi="宋体" w:cs="宋体"/>
          <w:sz w:val="21"/>
          <w:szCs w:val="21"/>
        </w:rPr>
        <w:t xml:space="preserve">年 </w:t>
      </w:r>
      <w:r>
        <w:rPr>
          <w:rFonts w:hint="eastAsia" w:ascii="宋体" w:hAnsi="宋体" w:cs="宋体"/>
          <w:sz w:val="21"/>
          <w:szCs w:val="21"/>
          <w:lang w:val="en-US" w:eastAsia="zh-CN"/>
        </w:rPr>
        <w:t>8</w:t>
      </w:r>
      <w:r>
        <w:rPr>
          <w:rFonts w:hint="eastAsia" w:ascii="宋体" w:hAnsi="宋体" w:cs="宋体"/>
          <w:sz w:val="21"/>
          <w:szCs w:val="21"/>
        </w:rPr>
        <w:t xml:space="preserve"> 月 </w:t>
      </w:r>
      <w:r>
        <w:rPr>
          <w:rFonts w:hint="eastAsia" w:ascii="宋体" w:hAnsi="宋体" w:cs="宋体"/>
          <w:sz w:val="21"/>
          <w:szCs w:val="21"/>
          <w:lang w:val="en-US" w:eastAsia="zh-CN"/>
        </w:rPr>
        <w:t>19</w:t>
      </w:r>
      <w:r>
        <w:rPr>
          <w:rFonts w:hint="eastAsia" w:ascii="宋体" w:hAnsi="宋体" w:cs="宋体"/>
          <w:sz w:val="21"/>
          <w:szCs w:val="21"/>
        </w:rPr>
        <w:t xml:space="preserve"> 日 </w:t>
      </w:r>
      <w:r>
        <w:rPr>
          <w:rFonts w:hint="eastAsia" w:ascii="宋体" w:hAnsi="宋体" w:cs="宋体"/>
          <w:sz w:val="21"/>
          <w:szCs w:val="21"/>
          <w:lang w:val="en-US" w:eastAsia="zh-CN"/>
        </w:rPr>
        <w:t xml:space="preserve">9：10 </w:t>
      </w:r>
      <w:r>
        <w:rPr>
          <w:rFonts w:hint="eastAsia" w:ascii="宋体" w:hAnsi="宋体" w:cs="宋体"/>
          <w:sz w:val="21"/>
          <w:szCs w:val="21"/>
        </w:rPr>
        <w:t>分（北京时间）</w:t>
      </w:r>
    </w:p>
    <w:p w14:paraId="749F212F">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地点：象山县公共资源交易中心(象山县象山港路300号4楼）</w:t>
      </w:r>
    </w:p>
    <w:p w14:paraId="2384F43B">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宋体" w:hAnsi="宋体" w:cs="宋体"/>
          <w:b/>
          <w:bCs/>
          <w:sz w:val="21"/>
          <w:szCs w:val="21"/>
        </w:rPr>
      </w:pPr>
      <w:r>
        <w:rPr>
          <w:rFonts w:hint="eastAsia" w:ascii="宋体" w:hAnsi="宋体" w:cs="宋体"/>
          <w:b/>
          <w:bCs/>
          <w:sz w:val="21"/>
          <w:szCs w:val="21"/>
          <w:lang w:val="en-US" w:eastAsia="zh-CN"/>
        </w:rPr>
        <w:t>六</w:t>
      </w:r>
      <w:r>
        <w:rPr>
          <w:rFonts w:hint="eastAsia" w:ascii="宋体" w:hAnsi="宋体" w:cs="宋体"/>
          <w:b/>
          <w:bCs/>
          <w:sz w:val="21"/>
          <w:szCs w:val="21"/>
        </w:rPr>
        <w:t>、公告期限</w:t>
      </w:r>
    </w:p>
    <w:p w14:paraId="2C6BC9A5">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自本公告发布之日起3个工作日。</w:t>
      </w:r>
    </w:p>
    <w:p w14:paraId="5E86DB7D">
      <w:pPr>
        <w:keepNext w:val="0"/>
        <w:keepLines w:val="0"/>
        <w:pageBreakBefore w:val="0"/>
        <w:kinsoku/>
        <w:wordWrap/>
        <w:overflowPunct/>
        <w:topLinePunct w:val="0"/>
        <w:autoSpaceDE/>
        <w:autoSpaceDN/>
        <w:bidi w:val="0"/>
        <w:adjustRightInd/>
        <w:spacing w:line="480" w:lineRule="exact"/>
        <w:ind w:left="422" w:hanging="422" w:hangingChars="200"/>
        <w:textAlignment w:val="auto"/>
        <w:rPr>
          <w:rFonts w:hint="eastAsia" w:ascii="宋体" w:hAnsi="宋体" w:cs="宋体"/>
          <w:b/>
          <w:sz w:val="21"/>
          <w:szCs w:val="21"/>
        </w:rPr>
      </w:pPr>
      <w:r>
        <w:rPr>
          <w:rFonts w:hint="eastAsia" w:ascii="宋体" w:hAnsi="宋体" w:cs="宋体"/>
          <w:b/>
          <w:sz w:val="21"/>
          <w:szCs w:val="21"/>
          <w:lang w:val="en-US" w:eastAsia="zh-CN"/>
        </w:rPr>
        <w:t>七</w:t>
      </w:r>
      <w:r>
        <w:rPr>
          <w:rFonts w:hint="eastAsia" w:ascii="宋体" w:hAnsi="宋体" w:cs="宋体"/>
          <w:b/>
          <w:sz w:val="21"/>
          <w:szCs w:val="21"/>
        </w:rPr>
        <w:t>、其他</w:t>
      </w:r>
      <w:r>
        <w:rPr>
          <w:rFonts w:hint="eastAsia" w:ascii="宋体" w:hAnsi="宋体" w:cs="宋体"/>
          <w:b/>
          <w:sz w:val="21"/>
          <w:szCs w:val="21"/>
          <w:lang w:val="en-US" w:eastAsia="zh-CN"/>
        </w:rPr>
        <w:t>补充事宜</w:t>
      </w:r>
      <w:r>
        <w:rPr>
          <w:rFonts w:hint="eastAsia" w:ascii="宋体" w:hAnsi="宋体" w:cs="宋体"/>
          <w:b/>
          <w:sz w:val="21"/>
          <w:szCs w:val="21"/>
        </w:rPr>
        <w:t>：</w:t>
      </w:r>
    </w:p>
    <w:p w14:paraId="476F9CD0">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cs="宋体"/>
          <w:sz w:val="21"/>
          <w:szCs w:val="21"/>
        </w:rPr>
      </w:pPr>
      <w:r>
        <w:rPr>
          <w:rFonts w:hint="eastAsia" w:ascii="宋体" w:hAnsi="宋体" w:cs="宋体"/>
          <w:sz w:val="21"/>
          <w:szCs w:val="21"/>
        </w:rPr>
        <w:t>1、供应商认为竞争性磋商文件使自己的权益受到损害的，可以自获取</w:t>
      </w:r>
      <w:r>
        <w:rPr>
          <w:rFonts w:hint="eastAsia" w:ascii="宋体" w:hAnsi="宋体" w:cs="宋体"/>
          <w:sz w:val="21"/>
          <w:szCs w:val="21"/>
          <w:lang w:eastAsia="zh-CN"/>
        </w:rPr>
        <w:t>竞争性磋商文件</w:t>
      </w:r>
      <w:r>
        <w:rPr>
          <w:rFonts w:hint="eastAsia" w:ascii="宋体" w:hAnsi="宋体" w:cs="宋体"/>
          <w:sz w:val="21"/>
          <w:szCs w:val="21"/>
        </w:rPr>
        <w:t>之日或者</w:t>
      </w:r>
      <w:r>
        <w:rPr>
          <w:rFonts w:hint="eastAsia" w:ascii="宋体" w:hAnsi="宋体" w:cs="宋体"/>
          <w:sz w:val="21"/>
          <w:szCs w:val="21"/>
          <w:lang w:eastAsia="zh-CN"/>
        </w:rPr>
        <w:t>竞争性磋商文件</w:t>
      </w:r>
      <w:r>
        <w:rPr>
          <w:rFonts w:hint="eastAsia" w:ascii="宋体" w:hAnsi="宋体" w:cs="宋体"/>
          <w:sz w:val="21"/>
          <w:szCs w:val="21"/>
        </w:rPr>
        <w:t>公告期限届满之日（公告期限届满后获取</w:t>
      </w:r>
      <w:r>
        <w:rPr>
          <w:rFonts w:hint="eastAsia" w:ascii="宋体" w:hAnsi="宋体" w:cs="宋体"/>
          <w:sz w:val="21"/>
          <w:szCs w:val="21"/>
          <w:lang w:eastAsia="zh-CN"/>
        </w:rPr>
        <w:t>竞争性磋商文件</w:t>
      </w:r>
      <w:r>
        <w:rPr>
          <w:rFonts w:hint="eastAsia" w:ascii="宋体" w:hAnsi="宋体" w:cs="宋体"/>
          <w:sz w:val="21"/>
          <w:szCs w:val="21"/>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4C97D5">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cs="宋体"/>
          <w:sz w:val="21"/>
          <w:szCs w:val="21"/>
        </w:rPr>
      </w:pPr>
      <w:r>
        <w:rPr>
          <w:rFonts w:hint="eastAsia" w:ascii="宋体" w:hAnsi="宋体" w:cs="宋体"/>
          <w:sz w:val="21"/>
          <w:szCs w:val="21"/>
        </w:rPr>
        <w:t>2.其他事项</w:t>
      </w: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rPr>
        <w:t>单位负责人为同一人或者存在直接控股、管理关系的不同供应商，不得参加同一合同项下的投标</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rPr>
        <w:t>为本项目提供整体设计、规范编制或者项目管理、监理、检测等服务的供应商，不得再参加本项目的投标</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rPr>
        <w:t>本次采购采用资格后审</w:t>
      </w: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rPr>
        <w:t>本项目需要落实的政府采购政策：</w:t>
      </w:r>
      <w:bookmarkStart w:id="2" w:name="OLE_LINK69"/>
      <w:bookmarkStart w:id="3" w:name="OLE_LINK120"/>
      <w:r>
        <w:rPr>
          <w:rFonts w:hint="eastAsia" w:ascii="宋体" w:hAnsi="宋体" w:cs="宋体"/>
          <w:sz w:val="21"/>
          <w:szCs w:val="21"/>
        </w:rPr>
        <w:t>《关于印发&lt;政府采购促进中小企业发展管理办法&gt;的通知》(财库〔2020〕46号)</w:t>
      </w:r>
      <w:bookmarkEnd w:id="2"/>
      <w:bookmarkEnd w:id="3"/>
      <w:r>
        <w:rPr>
          <w:rFonts w:hint="eastAsia" w:ascii="宋体" w:hAnsi="宋体" w:cs="宋体"/>
          <w:sz w:val="21"/>
          <w:szCs w:val="21"/>
        </w:rPr>
        <w:t>、《财政部司法部关于政府采购支持监狱企业发展有关问题的通知》（财库〔2014〕68号）、《关于促进残疾人就业政府采购政策的通知》（财库[2017]141号）</w:t>
      </w: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rPr>
        <w:t>有关</w:t>
      </w:r>
      <w:r>
        <w:rPr>
          <w:rFonts w:hint="eastAsia" w:ascii="宋体" w:hAnsi="宋体" w:cs="宋体"/>
          <w:sz w:val="21"/>
          <w:szCs w:val="21"/>
          <w:lang w:eastAsia="zh-CN"/>
        </w:rPr>
        <w:t>响应文件</w:t>
      </w:r>
      <w:r>
        <w:rPr>
          <w:rFonts w:hint="eastAsia" w:ascii="宋体" w:hAnsi="宋体" w:cs="宋体"/>
          <w:sz w:val="21"/>
          <w:szCs w:val="21"/>
        </w:rPr>
        <w:t>制作要求详见</w:t>
      </w:r>
      <w:r>
        <w:rPr>
          <w:rFonts w:hint="eastAsia" w:ascii="宋体" w:hAnsi="宋体" w:cs="宋体"/>
          <w:sz w:val="21"/>
          <w:szCs w:val="21"/>
          <w:lang w:eastAsia="zh-CN"/>
        </w:rPr>
        <w:t>竞争性磋商文件</w:t>
      </w:r>
      <w:r>
        <w:rPr>
          <w:rFonts w:hint="eastAsia" w:ascii="宋体" w:hAnsi="宋体" w:cs="宋体"/>
          <w:sz w:val="21"/>
          <w:szCs w:val="21"/>
        </w:rPr>
        <w:t>。</w:t>
      </w:r>
    </w:p>
    <w:p w14:paraId="34A3953F">
      <w:pPr>
        <w:keepNext w:val="0"/>
        <w:keepLines w:val="0"/>
        <w:pageBreakBefore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响应文件</w:t>
      </w:r>
      <w:r>
        <w:rPr>
          <w:rFonts w:hint="eastAsia" w:ascii="宋体" w:hAnsi="宋体" w:eastAsia="宋体" w:cs="宋体"/>
          <w:sz w:val="21"/>
          <w:szCs w:val="21"/>
        </w:rPr>
        <w:t>制作：</w:t>
      </w:r>
    </w:p>
    <w:p w14:paraId="537FF946">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1）本项目实行网上投标，采用电子响应文件。若供应商参与投标，自行承担投标一切费用。</w:t>
      </w:r>
    </w:p>
    <w:p w14:paraId="5FD82247">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标前准备：各供应商应在开标前确保成为浙江政府采购网正式注册入库供应商，并完成CA数字证书办理。同时供应商须保证在政府采购云平台注册的手机号码通讯畅通，能够及时收到评标过程中发送的询标通知。因未注册入库、未办理CA数字证书、手机通讯不畅等原因造成无法投标、投标失败或响应不及时等后果由供应商自行承担。</w:t>
      </w:r>
    </w:p>
    <w:p w14:paraId="40856B04">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eastAsia="zh-CN"/>
        </w:rPr>
        <w:t>响应供应商</w:t>
      </w:r>
      <w:r>
        <w:rPr>
          <w:rFonts w:hint="eastAsia" w:ascii="宋体" w:hAnsi="宋体" w:eastAsia="宋体" w:cs="宋体"/>
          <w:sz w:val="21"/>
          <w:szCs w:val="21"/>
        </w:rPr>
        <w:t>通过“政采云”平台电子投标工具制作</w:t>
      </w:r>
      <w:r>
        <w:rPr>
          <w:rFonts w:hint="eastAsia" w:ascii="宋体" w:hAnsi="宋体" w:eastAsia="宋体" w:cs="宋体"/>
          <w:sz w:val="21"/>
          <w:szCs w:val="21"/>
          <w:lang w:eastAsia="zh-CN"/>
        </w:rPr>
        <w:t>响应文件</w:t>
      </w:r>
      <w:r>
        <w:rPr>
          <w:rFonts w:hint="eastAsia" w:ascii="宋体" w:hAnsi="宋体" w:eastAsia="宋体" w:cs="宋体"/>
          <w:sz w:val="21"/>
          <w:szCs w:val="21"/>
        </w:rPr>
        <w:t>，电子投标工具请</w:t>
      </w:r>
      <w:r>
        <w:rPr>
          <w:rFonts w:hint="eastAsia" w:ascii="宋体" w:hAnsi="宋体" w:cs="宋体"/>
          <w:sz w:val="21"/>
          <w:szCs w:val="21"/>
          <w:lang w:eastAsia="zh-CN"/>
        </w:rPr>
        <w:t>响应供应商</w:t>
      </w:r>
      <w:r>
        <w:rPr>
          <w:rFonts w:hint="eastAsia" w:ascii="宋体" w:hAnsi="宋体" w:eastAsia="宋体" w:cs="宋体"/>
          <w:sz w:val="21"/>
          <w:szCs w:val="21"/>
        </w:rPr>
        <w:t>自行前往浙江省政府采购网下载并安装，（下载网址：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"http://zfcg.czt.zj.gov.cn/bidClientTemplate/2019-05-27/12946.html），投标文件制作具体流程详见政采云供应商-政府采购项目电子交易操作指南" </w:instrText>
      </w:r>
      <w:r>
        <w:rPr>
          <w:rFonts w:hint="eastAsia" w:ascii="宋体" w:hAnsi="宋体" w:eastAsia="宋体" w:cs="宋体"/>
          <w:sz w:val="21"/>
          <w:szCs w:val="21"/>
        </w:rPr>
        <w:fldChar w:fldCharType="separate"/>
      </w:r>
      <w:r>
        <w:rPr>
          <w:rFonts w:hint="eastAsia" w:ascii="宋体" w:hAnsi="宋体" w:eastAsia="宋体" w:cs="宋体"/>
          <w:sz w:val="21"/>
          <w:szCs w:val="21"/>
        </w:rPr>
        <w:t>http://zfcg.czt.zj.gov.cn/bidClientTemplate/2019-05-27/12946.html），</w:t>
      </w:r>
      <w:r>
        <w:rPr>
          <w:rFonts w:hint="eastAsia" w:ascii="宋体" w:hAnsi="宋体" w:eastAsia="宋体" w:cs="宋体"/>
          <w:sz w:val="21"/>
          <w:szCs w:val="21"/>
          <w:lang w:eastAsia="zh-CN"/>
        </w:rPr>
        <w:t>响应文件</w:t>
      </w:r>
      <w:r>
        <w:rPr>
          <w:rFonts w:hint="eastAsia" w:ascii="宋体" w:hAnsi="宋体" w:eastAsia="宋体" w:cs="宋体"/>
          <w:sz w:val="21"/>
          <w:szCs w:val="21"/>
        </w:rPr>
        <w:t>制作具体流程详见政采云供应商-政府采购项目电子交易操作指南</w:t>
      </w:r>
      <w:r>
        <w:rPr>
          <w:rFonts w:hint="eastAsia" w:ascii="宋体" w:hAnsi="宋体" w:eastAsia="宋体" w:cs="宋体"/>
          <w:sz w:val="21"/>
          <w:szCs w:val="21"/>
        </w:rPr>
        <w:fldChar w:fldCharType="end"/>
      </w:r>
      <w:r>
        <w:rPr>
          <w:rFonts w:hint="eastAsia" w:ascii="宋体" w:hAnsi="宋体" w:eastAsia="宋体" w:cs="宋体"/>
          <w:sz w:val="21"/>
          <w:szCs w:val="21"/>
          <w:lang w:eastAsia="zh-CN"/>
        </w:rPr>
        <w:t>。</w:t>
      </w:r>
    </w:p>
    <w:p w14:paraId="56BD1E07">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eastAsia="宋体" w:cs="宋体"/>
          <w:sz w:val="21"/>
          <w:szCs w:val="21"/>
          <w:lang w:val="en-US" w:eastAsia="zh-CN"/>
        </w:rPr>
        <w:t>（7）</w:t>
      </w:r>
      <w:r>
        <w:rPr>
          <w:rFonts w:hint="eastAsia" w:ascii="宋体" w:hAnsi="宋体" w:cs="宋体"/>
          <w:sz w:val="21"/>
          <w:szCs w:val="21"/>
        </w:rPr>
        <w:t>于提交响应文件截止时间前，提供电子备份响应文件1份</w:t>
      </w:r>
      <w:r>
        <w:rPr>
          <w:rFonts w:hint="eastAsia" w:ascii="宋体" w:hAnsi="宋体" w:cs="宋体"/>
          <w:b/>
          <w:bCs/>
          <w:sz w:val="21"/>
          <w:szCs w:val="21"/>
        </w:rPr>
        <w:t>（可由供应商自行确定是否提交）</w:t>
      </w:r>
      <w:r>
        <w:rPr>
          <w:rFonts w:hint="eastAsia" w:ascii="宋体" w:hAnsi="宋体" w:cs="宋体"/>
          <w:sz w:val="21"/>
          <w:szCs w:val="21"/>
        </w:rPr>
        <w:t>，按政府采购云平台要求制作的电子备份响应文件，以用于异常情况处理。供应商电子备份响应文件的投标方式：在提交响应文件截止时间前以电子邮件形式将电子备份响应文件发送至948494299@qq.com邮箱，超出提交响应文件截止时间所发送的电子备份响应文件不予认可。</w:t>
      </w:r>
    </w:p>
    <w:p w14:paraId="5777D5A9">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p>
    <w:p w14:paraId="6BC93F0C">
      <w:pPr>
        <w:keepNext w:val="0"/>
        <w:keepLines w:val="0"/>
        <w:pageBreakBefore w:val="0"/>
        <w:widowControl/>
        <w:kinsoku/>
        <w:wordWrap/>
        <w:overflowPunct/>
        <w:topLinePunct w:val="0"/>
        <w:autoSpaceDE/>
        <w:autoSpaceDN/>
        <w:bidi w:val="0"/>
        <w:adjustRightInd/>
        <w:spacing w:line="480" w:lineRule="exact"/>
        <w:textAlignment w:val="auto"/>
        <w:rPr>
          <w:rFonts w:hint="eastAsia" w:ascii="宋体" w:hAnsi="宋体" w:cs="宋体"/>
          <w:b/>
          <w:bCs/>
          <w:sz w:val="21"/>
          <w:szCs w:val="21"/>
        </w:rPr>
      </w:pPr>
      <w:r>
        <w:rPr>
          <w:rFonts w:hint="eastAsia" w:ascii="宋体" w:hAnsi="宋体" w:cs="宋体"/>
          <w:b/>
          <w:bCs/>
          <w:sz w:val="21"/>
          <w:szCs w:val="21"/>
        </w:rPr>
        <w:t>七、凡对本次招标提出询问、质疑、投诉，请按以下方式联系</w:t>
      </w:r>
    </w:p>
    <w:p w14:paraId="27CB8AED">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宋体" w:hAnsi="宋体" w:cs="宋体"/>
          <w:sz w:val="21"/>
          <w:szCs w:val="21"/>
        </w:rPr>
      </w:pPr>
      <w:r>
        <w:rPr>
          <w:rFonts w:hint="eastAsia" w:ascii="宋体" w:hAnsi="宋体" w:cs="宋体"/>
          <w:sz w:val="21"/>
          <w:szCs w:val="21"/>
        </w:rPr>
        <w:t>1.采购人信息</w:t>
      </w:r>
    </w:p>
    <w:p w14:paraId="6BD82467">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名称：</w:t>
      </w:r>
      <w:r>
        <w:rPr>
          <w:rFonts w:hint="eastAsia" w:ascii="宋体" w:hAnsi="宋体" w:cs="宋体"/>
          <w:sz w:val="21"/>
          <w:szCs w:val="21"/>
          <w:lang w:eastAsia="zh-CN"/>
        </w:rPr>
        <w:t>象山县泗洲头镇人民政府</w:t>
      </w:r>
    </w:p>
    <w:p w14:paraId="61BD94F6">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地址：：宁波市象山县泗洲头镇兴洲路96号</w:t>
      </w:r>
    </w:p>
    <w:p w14:paraId="1B73032C">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rPr>
        <w:t>联系人：</w:t>
      </w:r>
      <w:r>
        <w:rPr>
          <w:rFonts w:hint="eastAsia" w:ascii="宋体" w:hAnsi="宋体" w:cs="宋体"/>
          <w:color w:val="auto"/>
          <w:sz w:val="21"/>
          <w:szCs w:val="21"/>
          <w:shd w:val="clear" w:color="auto" w:fill="auto"/>
          <w:lang w:val="en-US" w:eastAsia="zh-CN"/>
        </w:rPr>
        <w:t>张老师</w:t>
      </w:r>
    </w:p>
    <w:p w14:paraId="19EE75F9">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rPr>
        <w:t>联系电话：</w:t>
      </w:r>
      <w:r>
        <w:rPr>
          <w:rFonts w:hint="eastAsia" w:ascii="宋体" w:hAnsi="宋体" w:cs="宋体"/>
          <w:color w:val="auto"/>
          <w:sz w:val="21"/>
          <w:szCs w:val="21"/>
          <w:shd w:val="clear" w:color="auto" w:fill="auto"/>
          <w:lang w:val="en-US" w:eastAsia="zh-CN"/>
        </w:rPr>
        <w:t>0574-65892680</w:t>
      </w:r>
    </w:p>
    <w:p w14:paraId="4614FD46">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default" w:ascii="宋体" w:hAnsi="宋体" w:cs="宋体"/>
          <w:color w:val="auto"/>
          <w:sz w:val="21"/>
          <w:szCs w:val="21"/>
          <w:shd w:val="clear" w:color="auto" w:fill="auto"/>
          <w:lang w:val="en-US" w:eastAsia="zh-CN"/>
        </w:rPr>
      </w:pPr>
      <w:r>
        <w:rPr>
          <w:rFonts w:hint="default" w:ascii="宋体" w:hAnsi="宋体" w:cs="宋体"/>
          <w:color w:val="auto"/>
          <w:sz w:val="21"/>
          <w:szCs w:val="21"/>
          <w:shd w:val="clear" w:color="auto" w:fill="auto"/>
          <w:lang w:val="en-US" w:eastAsia="zh-CN"/>
        </w:rPr>
        <w:t>质疑联系人：叶</w:t>
      </w:r>
      <w:r>
        <w:rPr>
          <w:rFonts w:hint="eastAsia" w:ascii="宋体" w:hAnsi="宋体" w:cs="宋体"/>
          <w:color w:val="auto"/>
          <w:sz w:val="21"/>
          <w:szCs w:val="21"/>
          <w:shd w:val="clear" w:color="auto" w:fill="auto"/>
          <w:lang w:val="en-US" w:eastAsia="zh-CN"/>
        </w:rPr>
        <w:t>老师</w:t>
      </w:r>
    </w:p>
    <w:p w14:paraId="351D6EDD">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default" w:ascii="宋体" w:hAnsi="宋体" w:cs="宋体"/>
          <w:color w:val="auto"/>
          <w:sz w:val="21"/>
          <w:szCs w:val="21"/>
          <w:shd w:val="clear" w:color="auto" w:fill="auto"/>
          <w:lang w:val="en-US" w:eastAsia="zh-CN"/>
        </w:rPr>
      </w:pPr>
      <w:r>
        <w:rPr>
          <w:rFonts w:hint="default" w:ascii="宋体" w:hAnsi="宋体" w:cs="宋体"/>
          <w:color w:val="auto"/>
          <w:sz w:val="21"/>
          <w:szCs w:val="21"/>
          <w:shd w:val="clear" w:color="auto" w:fill="auto"/>
          <w:lang w:val="en-US" w:eastAsia="zh-CN"/>
        </w:rPr>
        <w:t>质疑联系方式：0574-65890006</w:t>
      </w:r>
    </w:p>
    <w:p w14:paraId="69608823">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宋体" w:hAnsi="宋体" w:cs="宋体"/>
          <w:color w:val="auto"/>
          <w:sz w:val="21"/>
          <w:szCs w:val="21"/>
        </w:rPr>
      </w:pPr>
      <w:r>
        <w:rPr>
          <w:rFonts w:hint="eastAsia" w:ascii="宋体" w:hAnsi="宋体" w:cs="宋体"/>
          <w:color w:val="auto"/>
          <w:sz w:val="21"/>
          <w:szCs w:val="21"/>
        </w:rPr>
        <w:t>2.采购代理机构信息</w:t>
      </w:r>
    </w:p>
    <w:p w14:paraId="7C3831FF">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名称：浙江凯翔工程咨询管理有限公司</w:t>
      </w:r>
    </w:p>
    <w:p w14:paraId="556F3810">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地址：宁波市象山县丹东街道天安路天力大厦12楼</w:t>
      </w:r>
    </w:p>
    <w:p w14:paraId="0E88D3DB">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项目联系人（询问）：陈家乐</w:t>
      </w:r>
    </w:p>
    <w:p w14:paraId="1122E2CF">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联系电话：0574-65773759</w:t>
      </w:r>
    </w:p>
    <w:p w14:paraId="098F8482">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电子邮件：948494299@qq.com</w:t>
      </w:r>
    </w:p>
    <w:p w14:paraId="5EA6BFF8">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rPr>
        <w:t>质疑联系人：</w:t>
      </w:r>
      <w:r>
        <w:rPr>
          <w:rFonts w:hint="eastAsia" w:ascii="宋体" w:hAnsi="宋体" w:cs="宋体"/>
          <w:sz w:val="21"/>
          <w:szCs w:val="21"/>
          <w:lang w:val="en-US" w:eastAsia="zh-CN"/>
        </w:rPr>
        <w:t>史军挺</w:t>
      </w:r>
    </w:p>
    <w:p w14:paraId="3E7CA988">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质疑联系方式：0574-65773759</w:t>
      </w:r>
    </w:p>
    <w:p w14:paraId="40DB3F9C">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宋体" w:hAnsi="宋体" w:cs="宋体"/>
          <w:sz w:val="21"/>
          <w:szCs w:val="21"/>
        </w:rPr>
      </w:pPr>
      <w:r>
        <w:rPr>
          <w:rFonts w:hint="eastAsia" w:ascii="宋体" w:hAnsi="宋体" w:cs="宋体"/>
          <w:sz w:val="21"/>
          <w:szCs w:val="21"/>
        </w:rPr>
        <w:t>3.同级政府采购监督管理部门</w:t>
      </w:r>
    </w:p>
    <w:p w14:paraId="50B4A667">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名称：象山县财政局政府采购管理办公室</w:t>
      </w:r>
    </w:p>
    <w:p w14:paraId="22967404">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地址：象山县丹西街道丹峰西路163号</w:t>
      </w:r>
    </w:p>
    <w:p w14:paraId="47109B69">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联系人：林老师</w:t>
      </w:r>
    </w:p>
    <w:p w14:paraId="07C8D9CA">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监督投诉电话：0574-65753557</w:t>
      </w:r>
    </w:p>
    <w:p w14:paraId="438537B5">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p>
    <w:p w14:paraId="71CC272A">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p>
    <w:p w14:paraId="3C997DA3">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p>
    <w:p w14:paraId="6C67D06C">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p>
    <w:p w14:paraId="3DF2D61E">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p>
    <w:p w14:paraId="700E786B">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p>
    <w:p w14:paraId="652B16B5">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p>
    <w:p w14:paraId="30CD215C">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p>
    <w:p w14:paraId="06AD4786">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p>
    <w:p w14:paraId="09BEA6E0">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p>
    <w:p w14:paraId="2A2F6CD0">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p>
    <w:p w14:paraId="69E9FF2D">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p>
    <w:p w14:paraId="736A01C7">
      <w:pPr>
        <w:snapToGrid w:val="0"/>
        <w:spacing w:line="440" w:lineRule="exact"/>
        <w:ind w:left="650" w:leftChars="265" w:hanging="120" w:hangingChars="40"/>
        <w:jc w:val="center"/>
        <w:outlineLvl w:val="0"/>
        <w:rPr>
          <w:rFonts w:hint="eastAsia" w:ascii="宋体" w:hAnsi="宋体" w:cs="Arial"/>
          <w:b/>
          <w:bCs/>
          <w:color w:val="auto"/>
          <w:sz w:val="30"/>
          <w:szCs w:val="30"/>
          <w:shd w:val="clear" w:color="auto" w:fill="auto"/>
        </w:rPr>
      </w:pPr>
      <w:r>
        <w:rPr>
          <w:rFonts w:hint="eastAsia" w:ascii="宋体" w:hAnsi="宋体" w:cs="Arial"/>
          <w:b/>
          <w:bCs/>
          <w:color w:val="auto"/>
          <w:sz w:val="30"/>
          <w:szCs w:val="30"/>
          <w:shd w:val="clear" w:color="auto" w:fill="auto"/>
        </w:rPr>
        <w:t>第二章  采购需求</w:t>
      </w:r>
    </w:p>
    <w:p w14:paraId="0B3543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bookmarkStart w:id="4" w:name="_Toc26943"/>
      <w:bookmarkStart w:id="5" w:name="_Toc298856042"/>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、服务需求</w:t>
      </w:r>
    </w:p>
    <w:p w14:paraId="56B0C3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（一）服务范围及目标</w:t>
      </w:r>
    </w:p>
    <w:p w14:paraId="55A607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服务范围：五小单位65家，镇区（含菜场）及塘岸、横埕、西洋、井坑、上马岙村，窨井150只；公共停车场2个，公园绿化3个，垃圾中转站1个，果壳箱12只，建成区公厕3只，内河池塘景观水池8处，居民户1478户。（具体以实际为准，以</w:t>
      </w:r>
      <w:r>
        <w:rPr>
          <w:rFonts w:hint="eastAsia" w:ascii="宋体" w:hAnsi="宋体" w:eastAsia="宋体" w:cs="宋体"/>
          <w:sz w:val="21"/>
          <w:szCs w:val="21"/>
          <w:lang w:val="en-US" w:eastAsia="zh-CN"/>
        </w:rPr>
        <w:t>上</w:t>
      </w:r>
      <w:r>
        <w:rPr>
          <w:rFonts w:hint="eastAsia" w:ascii="宋体" w:hAnsi="宋体" w:eastAsia="宋体" w:cs="宋体"/>
          <w:sz w:val="21"/>
          <w:szCs w:val="21"/>
        </w:rPr>
        <w:t>数据仅供参考）</w:t>
      </w:r>
    </w:p>
    <w:p w14:paraId="1B6133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服务目标：完成鼠、蚊、蝇、蟑螂等四害杀灭服务（“四害”：鼠、蚊、蝇、蟑螂）。</w:t>
      </w:r>
    </w:p>
    <w:p w14:paraId="5358E0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服务对象</w:t>
      </w:r>
    </w:p>
    <w:p w14:paraId="79C507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包括：公共外环境，五小单位</w:t>
      </w:r>
    </w:p>
    <w:p w14:paraId="56107C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外环境”：公共绿地、河流、下水道、窨井、户外垃圾桶、废品收购站、企事业单位外围、公共地下停车库、居民区楼道防盗门外的公共区域（无防盗门的包括底层）、城中村和城乡结合部居民户围墙外（没有围墙包括门外空地）的公共区域等及划定区域外300米至500米范围的除“四害”防护带以下简称“外环境”。</w:t>
      </w:r>
    </w:p>
    <w:p w14:paraId="4ADFE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“五小”单位：“小餐饮、小副食店、小美容美发、小旅社、小浴室”以下简称“五小”单位。</w:t>
      </w:r>
    </w:p>
    <w:p w14:paraId="59ACC8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、具体要求：</w:t>
      </w:r>
    </w:p>
    <w:tbl>
      <w:tblPr>
        <w:tblStyle w:val="27"/>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113"/>
        <w:gridCol w:w="1795"/>
      </w:tblGrid>
      <w:tr w14:paraId="2097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54990D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EB25B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具体要求</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0D04A0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响应供应商</w:t>
            </w:r>
            <w:r>
              <w:rPr>
                <w:rFonts w:hint="eastAsia" w:ascii="宋体" w:hAnsi="宋体" w:eastAsia="宋体" w:cs="宋体"/>
                <w:sz w:val="21"/>
                <w:szCs w:val="21"/>
              </w:rPr>
              <w:t>响应情况</w:t>
            </w:r>
          </w:p>
          <w:p w14:paraId="0965A3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填写：正偏离/无偏离/负偏离</w:t>
            </w:r>
            <w:r>
              <w:rPr>
                <w:rFonts w:hint="eastAsia" w:ascii="宋体" w:hAnsi="宋体" w:eastAsia="宋体" w:cs="宋体"/>
                <w:sz w:val="21"/>
                <w:szCs w:val="21"/>
                <w:lang w:eastAsia="zh-CN"/>
              </w:rPr>
              <w:t>）</w:t>
            </w:r>
          </w:p>
        </w:tc>
      </w:tr>
      <w:tr w14:paraId="146B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175177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FECDF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提供泗洲头镇</w:t>
            </w:r>
            <w:r>
              <w:rPr>
                <w:rFonts w:hint="eastAsia" w:ascii="宋体" w:hAnsi="宋体" w:eastAsia="宋体" w:cs="宋体"/>
                <w:sz w:val="21"/>
                <w:szCs w:val="21"/>
                <w:lang w:eastAsia="zh-CN"/>
              </w:rPr>
              <w:t>2024-2027年病媒生物防制服务</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29940B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404E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44A37C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85CD3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范围内的基本情况（具体以实际为准，以下数据仅供参考）：</w:t>
            </w:r>
          </w:p>
          <w:p w14:paraId="1A7E27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五小单位65家，镇区（含菜场）及塘岸、横埕、西洋、井坑、上马岙村，窨井150只；公共停车场2个，公园绿化3个，垃圾中转站1个，果壳箱12只，建成区公厕3只，内河池塘景观水池8处，居民户1478户。</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3B290D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615B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3E7E4F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56F1B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驻点消杀人员配备情况：常年驻点消杀人员配备不少于</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名，临时或周期性工作安排每月不少于16人次。</w:t>
            </w:r>
          </w:p>
          <w:p w14:paraId="6EFF0D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请供应商根据采购人的要求进行详细说明。</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799AA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6747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1C645D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EE8E3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驻点消杀设备、药械配置情况：</w:t>
            </w:r>
          </w:p>
          <w:p w14:paraId="097026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消杀药械采购：采用消杀药械均应符合上级爱卫会要求。根据县爱卫会统一部署开展灭鼠、灭蟑、灭蚊、灭蝇专项消杀活动，并自行配备统一的药物和器械进行消杀。夏季灭蟑活动药械可由供应商自行采购。</w:t>
            </w:r>
          </w:p>
          <w:p w14:paraId="0CFD8D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（2）消杀设施配备：在居民小区、农贸市场附近、主要镇两侧“五小”单位附近、垃圾中转站等重</w:t>
            </w:r>
            <w:r>
              <w:rPr>
                <w:rFonts w:hint="eastAsia" w:ascii="宋体" w:hAnsi="宋体" w:eastAsia="宋体" w:cs="宋体"/>
                <w:color w:val="auto"/>
                <w:sz w:val="21"/>
                <w:szCs w:val="21"/>
              </w:rPr>
              <w:t>点区域、重点单位附近投放毒鼠屋不少于1400只，投放诱蝇笼不少于900只，要求每月第一周内进行设</w:t>
            </w:r>
            <w:r>
              <w:rPr>
                <w:rFonts w:hint="eastAsia" w:ascii="宋体" w:hAnsi="宋体" w:eastAsia="宋体" w:cs="宋体"/>
                <w:sz w:val="21"/>
                <w:szCs w:val="21"/>
              </w:rPr>
              <w:t>施维护和管理，向镇爱卫办上报设置地点平面图等资料。</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768ECE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4690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212944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D037A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年度除“四害”工作方案、技术方案、迎检应急工作预案和药物中毒处置预案、开展除四害健康教育宣传计划方案、其他后续服务（含技术支持、服务指导、配合检查等。</w:t>
            </w:r>
          </w:p>
          <w:p w14:paraId="327CDE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开展孳生地调查。镇区域内有蚊蝇孳生地资料以及特殊行业防蝇防鼠设施指导意见，制订可操作性强的城区除四害工作方案、技术方案、迎检应急工作预案和药物中毒处置预案。开展除四害健康教育宣传计划。</w:t>
            </w:r>
          </w:p>
          <w:p w14:paraId="0BE816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（2）及时反馈孳生地和不配合消杀部门、单位。遇见比较大的孳生地或不配合消杀服务的部门、单位，在进行3次以上沟通无效的情况下，以书面材料形式向镇爱卫办上报。</w:t>
            </w:r>
          </w:p>
          <w:p w14:paraId="4E3D96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每月制订详细的工作安排和周期性活动安排。向镇爱卫办上报：每月消杀工作计划、前一月小结，每月上报一次消杀进度记录资料和消杀药械消耗记录。消杀人员入户工作前应与业主进行沟通，取得业主配合。消杀工作完成后应及时填写消杀工作联系单回执。</w:t>
            </w:r>
          </w:p>
          <w:p w14:paraId="28319C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（4）协助镇爱卫办开展对村、社区的除四害消杀服务指导，做好技术支持。整理、完善除四害资料，及时掌握辖区内除四害密度动态提供良好被检单位名单，以备考核检查。</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4E6C61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5E4B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1F59C0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8D26B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w:t>
            </w:r>
            <w:r>
              <w:rPr>
                <w:rFonts w:hint="eastAsia" w:ascii="宋体" w:hAnsi="宋体" w:eastAsia="宋体" w:cs="宋体"/>
                <w:sz w:val="21"/>
                <w:szCs w:val="21"/>
                <w:lang w:val="en-US" w:eastAsia="zh-CN"/>
              </w:rPr>
              <w:t>成交</w:t>
            </w:r>
            <w:r>
              <w:rPr>
                <w:rFonts w:hint="eastAsia" w:ascii="宋体" w:hAnsi="宋体" w:eastAsia="宋体" w:cs="宋体"/>
                <w:sz w:val="21"/>
                <w:szCs w:val="21"/>
              </w:rPr>
              <w:t>签约后7天内上报以下资料：</w:t>
            </w:r>
          </w:p>
          <w:p w14:paraId="40C9A2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（1）驻点消杀人员和负责人具体名单、联系电话；</w:t>
            </w:r>
          </w:p>
          <w:p w14:paraId="1ADAB1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（2）服务期内每月工作实施计划和上月工作小结（明确人员数量和工作地点）；</w:t>
            </w:r>
          </w:p>
          <w:p w14:paraId="06E216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（3）开展孳生地调查。</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255309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202E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6D5611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F0A19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w:t>
            </w:r>
            <w:r>
              <w:rPr>
                <w:rFonts w:hint="eastAsia" w:ascii="宋体" w:hAnsi="宋体" w:eastAsia="宋体" w:cs="宋体"/>
                <w:sz w:val="21"/>
                <w:szCs w:val="21"/>
                <w:lang w:val="en-US" w:eastAsia="zh-CN"/>
              </w:rPr>
              <w:t>成交</w:t>
            </w:r>
            <w:r>
              <w:rPr>
                <w:rFonts w:hint="eastAsia" w:ascii="宋体" w:hAnsi="宋体" w:eastAsia="宋体" w:cs="宋体"/>
                <w:sz w:val="21"/>
                <w:szCs w:val="21"/>
              </w:rPr>
              <w:t>签约后每月上报以下资料：</w:t>
            </w:r>
          </w:p>
          <w:p w14:paraId="4B7083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（1）服务单位消杀实施名单（以被消杀服务单位签字为准，附联系电话）；</w:t>
            </w:r>
          </w:p>
          <w:p w14:paraId="1DCE59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（2）消杀药械消耗记录和密度监测资料；</w:t>
            </w:r>
          </w:p>
          <w:p w14:paraId="60C18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（3）向镇爱卫办上报除四害器械设置地点平面图等资料。</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26CA51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0EB4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1FBDEB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7B6D2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承诺建成区灭鼠、蚊、蝇、蟑螂标准达到国家病媒生物密度控制水平C级标准（GB/T27770-(0-3）--2011)确保通过当年度市级或省级卫生乡镇验收及复查。</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56E37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026A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719696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E5914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承诺协助服务“五小”单位消杀后及时清理四害尸体。</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07F46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43F7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006E37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3C0B4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承诺群众满意率（具体按每月一次计）：90%及以上。</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72A77F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1213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08912B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03B24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承诺消杀人员按申报工作计划到岗率，消杀到位率：100%。</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67ABE2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5BE3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1BBA40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2E7E8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承诺不使用国家禁用的药物，将使用药物记录备案备查。</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63307D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49AF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428198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CE4B6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根据县爱卫会的统一部署开展专项性消杀活动，按采购人的要求自行配备统一的药物进行消杀。</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3EFBFB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6FC0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1E56A0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9265F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开展服务区块“四害”密度监测数据进行自查自测。</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365C2D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r w14:paraId="2534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14:paraId="2FB37F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15B1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default" w:ascii="宋体" w:hAnsi="宋体" w:eastAsia="宋体" w:cs="Times New Roman"/>
                <w:b/>
                <w:sz w:val="21"/>
                <w:szCs w:val="21"/>
                <w:lang w:val="en-US" w:eastAsia="zh-CN"/>
              </w:rPr>
              <w:t>考核标准</w:t>
            </w:r>
            <w:r>
              <w:rPr>
                <w:rFonts w:hint="eastAsia" w:ascii="宋体" w:hAnsi="宋体" w:cs="Times New Roman"/>
                <w:b/>
                <w:sz w:val="21"/>
                <w:szCs w:val="21"/>
                <w:lang w:val="en-US" w:eastAsia="zh-CN"/>
              </w:rPr>
              <w:t>：</w:t>
            </w:r>
          </w:p>
          <w:p w14:paraId="404D41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第6、7条款每少报一项资料扣3000元，并开具整改通知书。</w:t>
            </w:r>
          </w:p>
          <w:p w14:paraId="23D0E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第8款未达到，当年度扣20000元，并有权立即终止合同。</w:t>
            </w:r>
          </w:p>
          <w:p w14:paraId="2E6F56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第9条款每发现一个扣500元。</w:t>
            </w:r>
          </w:p>
          <w:p w14:paraId="4BAA2C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第10款满意率未达到，每下降1个百分点扣500元。</w:t>
            </w:r>
          </w:p>
          <w:p w14:paraId="497DD6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第11条款每发现一次消杀人员未到岗或工作未开展扣3000元</w:t>
            </w:r>
            <w:r>
              <w:rPr>
                <w:rFonts w:hint="default" w:ascii="宋体" w:hAnsi="宋体" w:eastAsia="宋体" w:cs="Times New Roman"/>
                <w:color w:val="auto"/>
                <w:sz w:val="21"/>
                <w:szCs w:val="21"/>
                <w:shd w:val="clear" w:color="auto" w:fill="auto"/>
                <w:lang w:val="en-US" w:eastAsia="zh-CN"/>
              </w:rPr>
              <w:t>/次</w:t>
            </w:r>
            <w:r>
              <w:rPr>
                <w:rFonts w:hint="eastAsia" w:ascii="宋体" w:hAnsi="宋体" w:eastAsia="宋体" w:cs="宋体"/>
                <w:sz w:val="21"/>
                <w:szCs w:val="21"/>
              </w:rPr>
              <w:t>，并开具整改通知书。</w:t>
            </w:r>
          </w:p>
          <w:p w14:paraId="64B4C9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第12条款发现使用国家禁用的药物</w:t>
            </w:r>
            <w:r>
              <w:rPr>
                <w:rFonts w:hint="eastAsia" w:ascii="宋体" w:hAnsi="宋体" w:eastAsia="宋体" w:cs="宋体"/>
                <w:sz w:val="21"/>
                <w:szCs w:val="21"/>
                <w:lang w:eastAsia="zh-CN"/>
              </w:rPr>
              <w:t>，</w:t>
            </w:r>
            <w:r>
              <w:rPr>
                <w:rFonts w:hint="eastAsia" w:ascii="宋体" w:hAnsi="宋体" w:eastAsia="宋体" w:cs="宋体"/>
                <w:sz w:val="21"/>
                <w:szCs w:val="21"/>
              </w:rPr>
              <w:t>采购人有权立即终止合同</w:t>
            </w:r>
            <w:r>
              <w:rPr>
                <w:rFonts w:hint="eastAsia" w:ascii="宋体" w:hAnsi="宋体" w:eastAsia="宋体" w:cs="宋体"/>
                <w:sz w:val="21"/>
                <w:szCs w:val="21"/>
                <w:lang w:eastAsia="zh-CN"/>
              </w:rPr>
              <w:t>。</w:t>
            </w:r>
          </w:p>
          <w:p w14:paraId="46CD0B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第13条款每发现一次没有按采购人的要求配备使用统一的药物扣10000元</w:t>
            </w:r>
            <w:r>
              <w:rPr>
                <w:rFonts w:hint="default" w:ascii="宋体" w:hAnsi="宋体" w:eastAsia="宋体" w:cs="Times New Roman"/>
                <w:color w:val="auto"/>
                <w:sz w:val="21"/>
                <w:szCs w:val="21"/>
                <w:shd w:val="clear" w:color="auto" w:fill="auto"/>
                <w:lang w:val="en-US" w:eastAsia="zh-CN"/>
              </w:rPr>
              <w:t>/次</w:t>
            </w:r>
            <w:r>
              <w:rPr>
                <w:rFonts w:hint="eastAsia" w:ascii="宋体" w:hAnsi="宋体" w:eastAsia="宋体" w:cs="宋体"/>
                <w:sz w:val="21"/>
                <w:szCs w:val="21"/>
              </w:rPr>
              <w:t>，并开具整改通知书；采购人有权立即终止合同。</w:t>
            </w:r>
          </w:p>
          <w:p w14:paraId="33290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说明：</w:t>
            </w:r>
            <w:r>
              <w:rPr>
                <w:rFonts w:hint="eastAsia" w:ascii="宋体" w:hAnsi="宋体" w:eastAsia="宋体" w:cs="宋体"/>
                <w:sz w:val="21"/>
                <w:szCs w:val="21"/>
              </w:rPr>
              <w:t>以上条款在项目实施过程中除第8和12款1次就终止合同以外其他累计违反3次，合计收到3张整改通知书则采购人有权提前终止合同，列入不良投标人名单，</w:t>
            </w:r>
            <w:r>
              <w:rPr>
                <w:rFonts w:hint="eastAsia" w:ascii="宋体" w:hAnsi="宋体" w:eastAsia="宋体" w:cs="宋体"/>
                <w:sz w:val="21"/>
                <w:szCs w:val="21"/>
                <w:lang w:val="en-US" w:eastAsia="zh-CN"/>
              </w:rPr>
              <w:t>并上报采购监管部门。</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0A4C5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tc>
      </w:tr>
    </w:tbl>
    <w:p w14:paraId="254579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注：供应商须在响应文件中详细说明对上表的响应情况（格式自拟）。</w:t>
      </w:r>
    </w:p>
    <w:p w14:paraId="236543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14:paraId="703097D6">
      <w:pPr>
        <w:spacing w:line="440" w:lineRule="exact"/>
        <w:outlineLvl w:val="0"/>
        <w:rPr>
          <w:rFonts w:hint="eastAsia" w:ascii="宋体" w:hAnsi="宋体" w:cs="宋体"/>
          <w:b/>
          <w:bCs/>
          <w:sz w:val="21"/>
          <w:szCs w:val="21"/>
          <w:lang w:val="en-US" w:eastAsia="zh-CN"/>
        </w:rPr>
      </w:pPr>
    </w:p>
    <w:p w14:paraId="74660D0A">
      <w:pPr>
        <w:spacing w:line="440" w:lineRule="exact"/>
        <w:outlineLvl w:val="0"/>
        <w:rPr>
          <w:rFonts w:hint="eastAsia" w:ascii="宋体" w:hAnsi="宋体" w:cs="宋体"/>
          <w:b/>
          <w:bCs/>
          <w:sz w:val="21"/>
          <w:szCs w:val="21"/>
          <w:lang w:val="en-US" w:eastAsia="zh-CN"/>
        </w:rPr>
      </w:pPr>
    </w:p>
    <w:p w14:paraId="32F8D01B">
      <w:pPr>
        <w:spacing w:line="440" w:lineRule="exact"/>
        <w:outlineLvl w:val="0"/>
        <w:rPr>
          <w:rFonts w:hint="eastAsia" w:ascii="宋体" w:hAnsi="宋体" w:cs="宋体"/>
          <w:b/>
          <w:bCs/>
          <w:sz w:val="21"/>
          <w:szCs w:val="21"/>
          <w:lang w:val="en-US" w:eastAsia="zh-CN"/>
        </w:rPr>
      </w:pPr>
    </w:p>
    <w:p w14:paraId="6860B0D3">
      <w:pPr>
        <w:spacing w:line="440" w:lineRule="exact"/>
        <w:outlineLvl w:val="0"/>
        <w:rPr>
          <w:rFonts w:hint="eastAsia" w:ascii="宋体" w:hAnsi="宋体" w:cs="宋体"/>
          <w:b/>
          <w:bCs/>
          <w:sz w:val="21"/>
          <w:szCs w:val="21"/>
          <w:lang w:val="en-US" w:eastAsia="zh-CN"/>
        </w:rPr>
      </w:pPr>
    </w:p>
    <w:p w14:paraId="30474483">
      <w:pPr>
        <w:spacing w:line="440" w:lineRule="exact"/>
        <w:outlineLvl w:val="0"/>
        <w:rPr>
          <w:rFonts w:hint="eastAsia" w:ascii="宋体" w:hAnsi="宋体" w:cs="宋体"/>
          <w:b/>
          <w:bCs/>
          <w:sz w:val="21"/>
          <w:szCs w:val="21"/>
          <w:lang w:val="en-US" w:eastAsia="zh-CN"/>
        </w:rPr>
      </w:pPr>
    </w:p>
    <w:p w14:paraId="39033BAA">
      <w:pPr>
        <w:spacing w:line="440" w:lineRule="exact"/>
        <w:outlineLvl w:val="0"/>
        <w:rPr>
          <w:rFonts w:hint="eastAsia" w:ascii="宋体" w:hAnsi="宋体" w:cs="宋体"/>
          <w:b/>
          <w:bCs/>
          <w:sz w:val="21"/>
          <w:szCs w:val="21"/>
          <w:lang w:val="en-US" w:eastAsia="zh-CN"/>
        </w:rPr>
      </w:pPr>
    </w:p>
    <w:p w14:paraId="5219650B">
      <w:pPr>
        <w:spacing w:line="440" w:lineRule="exact"/>
        <w:outlineLvl w:val="0"/>
        <w:rPr>
          <w:rFonts w:hint="eastAsia" w:ascii="宋体" w:hAnsi="宋体" w:cs="宋体"/>
          <w:b/>
          <w:bCs/>
          <w:sz w:val="21"/>
          <w:szCs w:val="21"/>
          <w:lang w:val="en-US" w:eastAsia="zh-CN"/>
        </w:rPr>
      </w:pPr>
    </w:p>
    <w:p w14:paraId="1BE8523E">
      <w:pPr>
        <w:spacing w:line="440" w:lineRule="exact"/>
        <w:outlineLvl w:val="0"/>
        <w:rPr>
          <w:rFonts w:hint="eastAsia" w:ascii="宋体" w:hAnsi="宋体" w:cs="宋体"/>
          <w:b/>
          <w:bCs/>
          <w:sz w:val="21"/>
          <w:szCs w:val="21"/>
          <w:lang w:val="en-US" w:eastAsia="zh-CN"/>
        </w:rPr>
      </w:pPr>
    </w:p>
    <w:p w14:paraId="5F17BB5E">
      <w:pPr>
        <w:spacing w:line="440" w:lineRule="exact"/>
        <w:outlineLvl w:val="0"/>
        <w:rPr>
          <w:rFonts w:hint="eastAsia" w:ascii="宋体" w:hAnsi="宋体" w:cs="宋体"/>
          <w:b/>
          <w:bCs/>
          <w:sz w:val="21"/>
          <w:szCs w:val="21"/>
          <w:lang w:val="en-US" w:eastAsia="zh-CN"/>
        </w:rPr>
      </w:pPr>
    </w:p>
    <w:p w14:paraId="66091E79">
      <w:pPr>
        <w:spacing w:line="440" w:lineRule="exact"/>
        <w:outlineLvl w:val="0"/>
        <w:rPr>
          <w:rFonts w:hint="eastAsia" w:ascii="宋体" w:hAnsi="宋体" w:cs="宋体"/>
          <w:b/>
          <w:bCs/>
          <w:sz w:val="21"/>
          <w:szCs w:val="21"/>
          <w:lang w:val="en-US" w:eastAsia="zh-CN"/>
        </w:rPr>
      </w:pPr>
    </w:p>
    <w:p w14:paraId="2821325A">
      <w:pPr>
        <w:spacing w:line="440" w:lineRule="exact"/>
        <w:outlineLvl w:val="0"/>
        <w:rPr>
          <w:rFonts w:hint="eastAsia" w:ascii="宋体" w:hAnsi="宋体" w:eastAsia="宋体" w:cs="宋体"/>
          <w:b/>
          <w:bCs/>
          <w:sz w:val="21"/>
          <w:szCs w:val="21"/>
          <w:lang w:eastAsia="zh-CN"/>
        </w:rPr>
      </w:pPr>
      <w:r>
        <w:rPr>
          <w:rFonts w:hint="eastAsia" w:ascii="宋体" w:hAnsi="宋体" w:cs="宋体"/>
          <w:b/>
          <w:bCs/>
          <w:sz w:val="21"/>
          <w:szCs w:val="21"/>
          <w:lang w:val="en-US" w:eastAsia="zh-CN"/>
        </w:rPr>
        <w:t>*三</w:t>
      </w:r>
      <w:r>
        <w:rPr>
          <w:rFonts w:hint="eastAsia" w:ascii="宋体" w:hAnsi="宋体" w:cs="宋体"/>
          <w:b/>
          <w:bCs/>
          <w:sz w:val="21"/>
          <w:szCs w:val="21"/>
        </w:rPr>
        <w:t>、</w:t>
      </w:r>
      <w:r>
        <w:rPr>
          <w:rFonts w:hint="eastAsia" w:ascii="宋体" w:hAnsi="宋体" w:cs="宋体"/>
          <w:b/>
          <w:bCs/>
          <w:sz w:val="21"/>
          <w:szCs w:val="21"/>
          <w:lang w:val="en-US" w:eastAsia="zh-CN"/>
        </w:rPr>
        <w:t>商务要求</w:t>
      </w:r>
    </w:p>
    <w:tbl>
      <w:tblPr>
        <w:tblStyle w:val="27"/>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85"/>
        <w:gridCol w:w="6780"/>
      </w:tblGrid>
      <w:tr w14:paraId="413F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60" w:type="dxa"/>
            <w:tcBorders>
              <w:tl2br w:val="nil"/>
              <w:tr2bl w:val="nil"/>
            </w:tcBorders>
            <w:noWrap w:val="0"/>
            <w:vAlign w:val="center"/>
          </w:tcPr>
          <w:p w14:paraId="60457E90">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ascii="Arial" w:hAnsi="Arial"/>
                <w:b/>
                <w:color w:val="auto"/>
                <w:sz w:val="21"/>
                <w:szCs w:val="21"/>
                <w:shd w:val="clear" w:color="auto" w:fill="auto"/>
              </w:rPr>
            </w:pPr>
            <w:r>
              <w:rPr>
                <w:rFonts w:ascii="Arial" w:hAnsi="Arial"/>
                <w:b/>
                <w:color w:val="auto"/>
                <w:sz w:val="21"/>
                <w:szCs w:val="21"/>
                <w:shd w:val="clear" w:color="auto" w:fill="auto"/>
              </w:rPr>
              <w:t>序号</w:t>
            </w:r>
          </w:p>
        </w:tc>
        <w:tc>
          <w:tcPr>
            <w:tcW w:w="8265" w:type="dxa"/>
            <w:gridSpan w:val="2"/>
            <w:tcBorders>
              <w:tl2br w:val="nil"/>
              <w:tr2bl w:val="nil"/>
            </w:tcBorders>
            <w:noWrap w:val="0"/>
            <w:vAlign w:val="center"/>
          </w:tcPr>
          <w:p w14:paraId="33E48511">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ascii="Arial" w:hAnsi="Arial"/>
                <w:b/>
                <w:color w:val="auto"/>
                <w:sz w:val="21"/>
                <w:szCs w:val="21"/>
                <w:shd w:val="clear" w:color="auto" w:fill="auto"/>
              </w:rPr>
            </w:pPr>
            <w:r>
              <w:rPr>
                <w:rFonts w:ascii="Arial" w:hAnsi="Arial"/>
                <w:b/>
                <w:color w:val="auto"/>
                <w:sz w:val="21"/>
                <w:szCs w:val="21"/>
                <w:shd w:val="clear" w:color="auto" w:fill="auto"/>
              </w:rPr>
              <w:t>商务要求</w:t>
            </w:r>
          </w:p>
        </w:tc>
      </w:tr>
      <w:tr w14:paraId="07B6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60" w:type="dxa"/>
            <w:tcBorders>
              <w:tl2br w:val="nil"/>
              <w:tr2bl w:val="nil"/>
            </w:tcBorders>
            <w:noWrap w:val="0"/>
            <w:vAlign w:val="center"/>
          </w:tcPr>
          <w:p w14:paraId="5B4A06AE">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ascii="Arial" w:hAnsi="Arial"/>
                <w:color w:val="auto"/>
                <w:sz w:val="21"/>
                <w:szCs w:val="21"/>
                <w:shd w:val="clear" w:color="auto" w:fill="auto"/>
              </w:rPr>
            </w:pPr>
            <w:r>
              <w:rPr>
                <w:rFonts w:ascii="Arial" w:hAnsi="Arial"/>
                <w:color w:val="auto"/>
                <w:sz w:val="21"/>
                <w:szCs w:val="21"/>
                <w:shd w:val="clear" w:color="auto" w:fill="auto"/>
              </w:rPr>
              <w:t>1</w:t>
            </w:r>
          </w:p>
        </w:tc>
        <w:tc>
          <w:tcPr>
            <w:tcW w:w="1485" w:type="dxa"/>
            <w:tcBorders>
              <w:tl2br w:val="nil"/>
              <w:tr2bl w:val="nil"/>
            </w:tcBorders>
            <w:noWrap w:val="0"/>
            <w:vAlign w:val="center"/>
          </w:tcPr>
          <w:p w14:paraId="553903BC">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ascii="Arial" w:hAnsi="Arial"/>
                <w:color w:val="auto"/>
                <w:sz w:val="21"/>
                <w:szCs w:val="21"/>
                <w:shd w:val="clear" w:color="auto" w:fill="auto"/>
              </w:rPr>
            </w:pPr>
            <w:r>
              <w:rPr>
                <w:rFonts w:ascii="Arial" w:hAnsi="Arial"/>
                <w:color w:val="auto"/>
                <w:sz w:val="21"/>
                <w:szCs w:val="21"/>
                <w:shd w:val="clear" w:color="auto" w:fill="auto"/>
              </w:rPr>
              <w:t>履约保证金</w:t>
            </w:r>
          </w:p>
        </w:tc>
        <w:tc>
          <w:tcPr>
            <w:tcW w:w="6780" w:type="dxa"/>
            <w:tcBorders>
              <w:tl2br w:val="nil"/>
              <w:tr2bl w:val="nil"/>
            </w:tcBorders>
            <w:noWrap w:val="0"/>
            <w:vAlign w:val="center"/>
          </w:tcPr>
          <w:p w14:paraId="0FC6D50E">
            <w:pPr>
              <w:keepNext w:val="0"/>
              <w:keepLines w:val="0"/>
              <w:pageBreakBefore w:val="0"/>
              <w:widowControl w:val="0"/>
              <w:kinsoku/>
              <w:wordWrap/>
              <w:overflowPunct/>
              <w:topLinePunct w:val="0"/>
              <w:autoSpaceDE/>
              <w:autoSpaceDN/>
              <w:bidi w:val="0"/>
              <w:adjustRightInd w:val="0"/>
              <w:snapToGrid/>
              <w:spacing w:line="360" w:lineRule="exact"/>
              <w:contextualSpacing/>
              <w:textAlignment w:val="auto"/>
              <w:rPr>
                <w:rFonts w:hint="default" w:ascii="Arial" w:hAnsi="Arial" w:eastAsia="宋体"/>
                <w:color w:val="auto"/>
                <w:sz w:val="21"/>
                <w:szCs w:val="21"/>
                <w:shd w:val="clear" w:color="auto" w:fill="auto"/>
                <w:lang w:val="en-US" w:eastAsia="zh-CN"/>
              </w:rPr>
            </w:pPr>
            <w:r>
              <w:rPr>
                <w:rFonts w:hint="eastAsia" w:ascii="Arial" w:hAnsi="Arial"/>
                <w:color w:val="auto"/>
                <w:sz w:val="21"/>
                <w:szCs w:val="21"/>
                <w:shd w:val="clear" w:color="auto" w:fill="auto"/>
                <w:lang w:val="en-US" w:eastAsia="zh-CN"/>
              </w:rPr>
              <w:t>本项目无须提供。</w:t>
            </w:r>
          </w:p>
        </w:tc>
      </w:tr>
      <w:tr w14:paraId="1236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noWrap w:val="0"/>
            <w:vAlign w:val="center"/>
          </w:tcPr>
          <w:p w14:paraId="5AE7361C">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ascii="Arial" w:hAnsi="Arial"/>
                <w:color w:val="auto"/>
                <w:sz w:val="21"/>
                <w:szCs w:val="21"/>
                <w:highlight w:val="none"/>
                <w:shd w:val="clear" w:color="auto" w:fill="auto"/>
              </w:rPr>
            </w:pPr>
            <w:r>
              <w:rPr>
                <w:rFonts w:ascii="Arial" w:hAnsi="Arial"/>
                <w:color w:val="auto"/>
                <w:sz w:val="21"/>
                <w:szCs w:val="21"/>
                <w:highlight w:val="none"/>
                <w:shd w:val="clear" w:color="auto" w:fill="auto"/>
              </w:rPr>
              <w:t>2</w:t>
            </w:r>
          </w:p>
        </w:tc>
        <w:tc>
          <w:tcPr>
            <w:tcW w:w="1485" w:type="dxa"/>
            <w:tcBorders>
              <w:tl2br w:val="nil"/>
              <w:tr2bl w:val="nil"/>
            </w:tcBorders>
            <w:noWrap w:val="0"/>
            <w:vAlign w:val="center"/>
          </w:tcPr>
          <w:p w14:paraId="0BFE2FAE">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ascii="Arial" w:hAnsi="Arial"/>
                <w:color w:val="auto"/>
                <w:sz w:val="21"/>
                <w:szCs w:val="21"/>
                <w:highlight w:val="none"/>
                <w:shd w:val="clear" w:color="auto" w:fill="auto"/>
              </w:rPr>
            </w:pPr>
            <w:r>
              <w:rPr>
                <w:rFonts w:ascii="Arial" w:hAnsi="Arial"/>
                <w:color w:val="auto"/>
                <w:sz w:val="21"/>
                <w:szCs w:val="21"/>
                <w:highlight w:val="none"/>
                <w:shd w:val="clear" w:color="auto" w:fill="auto"/>
              </w:rPr>
              <w:t>付款方式</w:t>
            </w:r>
          </w:p>
        </w:tc>
        <w:tc>
          <w:tcPr>
            <w:tcW w:w="6780" w:type="dxa"/>
            <w:tcBorders>
              <w:tl2br w:val="nil"/>
              <w:tr2bl w:val="nil"/>
            </w:tcBorders>
            <w:noWrap w:val="0"/>
            <w:vAlign w:val="center"/>
          </w:tcPr>
          <w:p w14:paraId="2C23CA8F">
            <w:pPr>
              <w:keepNext w:val="0"/>
              <w:keepLines w:val="0"/>
              <w:pageBreakBefore w:val="0"/>
              <w:widowControl w:val="0"/>
              <w:tabs>
                <w:tab w:val="left" w:pos="1980"/>
              </w:tabs>
              <w:kinsoku/>
              <w:wordWrap/>
              <w:overflowPunct/>
              <w:topLinePunct w:val="0"/>
              <w:autoSpaceDE/>
              <w:autoSpaceDN/>
              <w:bidi w:val="0"/>
              <w:adjustRightInd w:val="0"/>
              <w:snapToGrid/>
              <w:spacing w:line="360" w:lineRule="exact"/>
              <w:textAlignment w:val="auto"/>
              <w:rPr>
                <w:rFonts w:hint="eastAsia" w:ascii="Arial" w:hAnsi="Arial" w:eastAsia="宋体" w:cs="Times New Roman"/>
                <w:color w:val="auto"/>
                <w:sz w:val="21"/>
                <w:szCs w:val="21"/>
                <w:highlight w:val="none"/>
                <w:shd w:val="clear" w:color="auto" w:fill="auto"/>
                <w:lang w:eastAsia="zh-CN"/>
              </w:rPr>
            </w:pPr>
            <w:r>
              <w:rPr>
                <w:rFonts w:hint="eastAsia" w:ascii="Arial" w:hAnsi="Arial" w:eastAsia="宋体" w:cs="Times New Roman"/>
                <w:color w:val="auto"/>
                <w:sz w:val="21"/>
                <w:szCs w:val="21"/>
                <w:highlight w:val="none"/>
                <w:shd w:val="clear" w:color="auto" w:fill="auto"/>
                <w:lang w:eastAsia="zh-CN"/>
              </w:rPr>
              <w:t>付款方式：</w:t>
            </w:r>
          </w:p>
          <w:p w14:paraId="44F01BCB">
            <w:pPr>
              <w:keepNext w:val="0"/>
              <w:keepLines w:val="0"/>
              <w:pageBreakBefore w:val="0"/>
              <w:widowControl w:val="0"/>
              <w:tabs>
                <w:tab w:val="left" w:pos="1980"/>
              </w:tabs>
              <w:kinsoku/>
              <w:wordWrap/>
              <w:overflowPunct/>
              <w:topLinePunct w:val="0"/>
              <w:autoSpaceDE/>
              <w:autoSpaceDN/>
              <w:bidi w:val="0"/>
              <w:adjustRightInd w:val="0"/>
              <w:snapToGrid/>
              <w:spacing w:line="360" w:lineRule="exact"/>
              <w:ind w:firstLine="420" w:firstLineChars="200"/>
              <w:textAlignment w:val="auto"/>
              <w:rPr>
                <w:rFonts w:hint="eastAsia" w:ascii="Arial" w:hAnsi="Arial" w:eastAsia="宋体" w:cs="Times New Roman"/>
                <w:color w:val="auto"/>
                <w:sz w:val="21"/>
                <w:szCs w:val="21"/>
                <w:highlight w:val="none"/>
                <w:shd w:val="clear" w:color="auto" w:fill="auto"/>
                <w:lang w:eastAsia="zh-CN"/>
              </w:rPr>
            </w:pPr>
            <w:r>
              <w:rPr>
                <w:rFonts w:hint="eastAsia" w:ascii="Arial" w:hAnsi="Arial" w:eastAsia="宋体" w:cs="Times New Roman"/>
                <w:color w:val="auto"/>
                <w:sz w:val="21"/>
                <w:szCs w:val="21"/>
                <w:highlight w:val="none"/>
                <w:shd w:val="clear" w:color="auto" w:fill="auto"/>
                <w:lang w:eastAsia="zh-CN"/>
              </w:rPr>
              <w:t>1、合同采用一年一签，款项分3年平均支付，每年签约合同价为三年期</w:t>
            </w:r>
            <w:r>
              <w:rPr>
                <w:rFonts w:hint="eastAsia" w:ascii="Arial" w:hAnsi="Arial" w:cs="Times New Roman"/>
                <w:color w:val="auto"/>
                <w:sz w:val="21"/>
                <w:szCs w:val="21"/>
                <w:highlight w:val="none"/>
                <w:shd w:val="clear" w:color="auto" w:fill="auto"/>
                <w:lang w:val="en-US" w:eastAsia="zh-CN"/>
              </w:rPr>
              <w:t>成交</w:t>
            </w:r>
            <w:r>
              <w:rPr>
                <w:rFonts w:hint="eastAsia" w:ascii="Arial" w:hAnsi="Arial" w:eastAsia="宋体" w:cs="Times New Roman"/>
                <w:color w:val="auto"/>
                <w:sz w:val="21"/>
                <w:szCs w:val="21"/>
                <w:highlight w:val="none"/>
                <w:shd w:val="clear" w:color="auto" w:fill="auto"/>
                <w:lang w:eastAsia="zh-CN"/>
              </w:rPr>
              <w:t>总价的平均价。</w:t>
            </w:r>
          </w:p>
          <w:p w14:paraId="03394E9B">
            <w:pPr>
              <w:keepNext w:val="0"/>
              <w:keepLines w:val="0"/>
              <w:pageBreakBefore w:val="0"/>
              <w:widowControl w:val="0"/>
              <w:tabs>
                <w:tab w:val="left" w:pos="1980"/>
              </w:tabs>
              <w:kinsoku/>
              <w:wordWrap/>
              <w:overflowPunct/>
              <w:topLinePunct w:val="0"/>
              <w:autoSpaceDE/>
              <w:autoSpaceDN/>
              <w:bidi w:val="0"/>
              <w:adjustRightInd w:val="0"/>
              <w:snapToGrid/>
              <w:spacing w:line="360" w:lineRule="exact"/>
              <w:ind w:firstLine="420" w:firstLineChars="200"/>
              <w:textAlignment w:val="auto"/>
              <w:rPr>
                <w:rFonts w:hint="eastAsia" w:ascii="Arial" w:hAnsi="Arial" w:eastAsia="宋体" w:cs="Times New Roman"/>
                <w:color w:val="auto"/>
                <w:sz w:val="21"/>
                <w:szCs w:val="21"/>
                <w:highlight w:val="none"/>
                <w:shd w:val="clear" w:color="auto" w:fill="auto"/>
                <w:lang w:eastAsia="zh-CN"/>
              </w:rPr>
            </w:pPr>
            <w:r>
              <w:rPr>
                <w:rFonts w:hint="eastAsia" w:ascii="Arial" w:hAnsi="Arial" w:eastAsia="宋体" w:cs="Times New Roman"/>
                <w:color w:val="auto"/>
                <w:sz w:val="21"/>
                <w:szCs w:val="21"/>
                <w:highlight w:val="none"/>
                <w:shd w:val="clear" w:color="auto" w:fill="auto"/>
                <w:lang w:eastAsia="zh-CN"/>
              </w:rPr>
              <w:t>2、年度</w:t>
            </w:r>
            <w:r>
              <w:rPr>
                <w:rFonts w:hint="eastAsia" w:ascii="Arial" w:hAnsi="Arial" w:eastAsia="宋体" w:cs="Times New Roman"/>
                <w:color w:val="auto"/>
                <w:sz w:val="21"/>
                <w:szCs w:val="21"/>
                <w:highlight w:val="none"/>
                <w:shd w:val="clear" w:color="auto" w:fill="auto"/>
                <w:lang w:val="en-US" w:eastAsia="zh-CN"/>
              </w:rPr>
              <w:t>合同签订后7个工作日内，采购人支付当年度合同价款的40%作为预付款，同时供应商向采购人提供等额的预付款保函（</w:t>
            </w:r>
            <w:r>
              <w:rPr>
                <w:rFonts w:hint="eastAsia" w:ascii="Arial" w:hAnsi="Arial" w:cs="Times New Roman"/>
                <w:color w:val="auto"/>
                <w:sz w:val="21"/>
                <w:szCs w:val="21"/>
                <w:highlight w:val="none"/>
                <w:shd w:val="clear" w:color="auto" w:fill="auto"/>
                <w:lang w:val="en-US" w:eastAsia="zh-CN"/>
              </w:rPr>
              <w:t>供应商</w:t>
            </w:r>
            <w:r>
              <w:rPr>
                <w:rFonts w:hint="eastAsia" w:ascii="Arial" w:hAnsi="Arial" w:eastAsia="宋体" w:cs="Times New Roman"/>
                <w:color w:val="auto"/>
                <w:sz w:val="21"/>
                <w:szCs w:val="21"/>
                <w:highlight w:val="none"/>
                <w:shd w:val="clear" w:color="auto" w:fill="auto"/>
                <w:lang w:val="en-US" w:eastAsia="zh-CN"/>
              </w:rPr>
              <w:t>在签订合同时，表示无需预付款或主动要求降低预付款比例的，可不适用本条款）；其余部分在年度合同结束</w:t>
            </w:r>
            <w:r>
              <w:rPr>
                <w:rFonts w:hint="eastAsia" w:ascii="Arial" w:hAnsi="Arial" w:cs="Times New Roman"/>
                <w:color w:val="auto"/>
                <w:sz w:val="21"/>
                <w:szCs w:val="21"/>
                <w:highlight w:val="none"/>
                <w:shd w:val="clear" w:color="auto" w:fill="auto"/>
                <w:lang w:val="en-US" w:eastAsia="zh-CN"/>
              </w:rPr>
              <w:t>后</w:t>
            </w:r>
            <w:r>
              <w:rPr>
                <w:rFonts w:hint="eastAsia" w:ascii="Arial" w:hAnsi="Arial" w:eastAsia="宋体" w:cs="Times New Roman"/>
                <w:color w:val="auto"/>
                <w:sz w:val="21"/>
                <w:szCs w:val="21"/>
                <w:highlight w:val="none"/>
                <w:shd w:val="clear" w:color="auto" w:fill="auto"/>
                <w:lang w:val="en-US" w:eastAsia="zh-CN"/>
              </w:rPr>
              <w:t>7个工作日内支付（</w:t>
            </w:r>
            <w:r>
              <w:rPr>
                <w:rFonts w:hint="eastAsia" w:ascii="Arial" w:hAnsi="Arial" w:cs="Times New Roman"/>
                <w:color w:val="auto"/>
                <w:sz w:val="21"/>
                <w:szCs w:val="21"/>
                <w:highlight w:val="none"/>
                <w:shd w:val="clear" w:color="auto" w:fill="auto"/>
                <w:lang w:val="en-US" w:eastAsia="zh-CN"/>
              </w:rPr>
              <w:t>服务</w:t>
            </w:r>
            <w:r>
              <w:rPr>
                <w:rFonts w:hint="eastAsia" w:ascii="Arial" w:hAnsi="Arial" w:eastAsia="宋体" w:cs="Times New Roman"/>
                <w:color w:val="auto"/>
                <w:sz w:val="21"/>
                <w:szCs w:val="21"/>
                <w:highlight w:val="none"/>
                <w:shd w:val="clear" w:color="auto" w:fill="auto"/>
                <w:lang w:val="en-US" w:eastAsia="zh-CN"/>
              </w:rPr>
              <w:t>期</w:t>
            </w:r>
            <w:r>
              <w:rPr>
                <w:rFonts w:hint="eastAsia" w:ascii="Arial" w:hAnsi="Arial" w:cs="Times New Roman"/>
                <w:color w:val="auto"/>
                <w:sz w:val="21"/>
                <w:szCs w:val="21"/>
                <w:highlight w:val="none"/>
                <w:shd w:val="clear" w:color="auto" w:fill="auto"/>
                <w:lang w:val="en-US" w:eastAsia="zh-CN"/>
              </w:rPr>
              <w:t>内供应商</w:t>
            </w:r>
            <w:r>
              <w:rPr>
                <w:rFonts w:hint="eastAsia" w:ascii="Arial" w:hAnsi="Arial" w:eastAsia="宋体" w:cs="Times New Roman"/>
                <w:color w:val="auto"/>
                <w:sz w:val="21"/>
                <w:szCs w:val="21"/>
                <w:highlight w:val="none"/>
                <w:shd w:val="clear" w:color="auto" w:fill="auto"/>
                <w:lang w:val="en-US" w:eastAsia="zh-CN"/>
              </w:rPr>
              <w:t>必须确保通过上级爱卫会的除四害监督考核、除四害先进城区达标检查等有关标准要求）</w:t>
            </w:r>
            <w:r>
              <w:rPr>
                <w:rFonts w:hint="eastAsia" w:ascii="Arial" w:hAnsi="Arial" w:eastAsia="宋体" w:cs="Times New Roman"/>
                <w:color w:val="auto"/>
                <w:sz w:val="21"/>
                <w:szCs w:val="21"/>
                <w:highlight w:val="none"/>
                <w:shd w:val="clear" w:color="auto" w:fill="auto"/>
                <w:lang w:eastAsia="zh-CN"/>
              </w:rPr>
              <w:t>。</w:t>
            </w:r>
          </w:p>
        </w:tc>
      </w:tr>
      <w:tr w14:paraId="213B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noWrap w:val="0"/>
            <w:vAlign w:val="center"/>
          </w:tcPr>
          <w:p w14:paraId="0177A2D1">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hint="eastAsia" w:ascii="Arial" w:hAnsi="Arial" w:eastAsia="宋体"/>
                <w:color w:val="auto"/>
                <w:sz w:val="21"/>
                <w:szCs w:val="21"/>
                <w:highlight w:val="none"/>
                <w:shd w:val="clear" w:color="auto" w:fill="auto"/>
                <w:lang w:eastAsia="zh-CN"/>
              </w:rPr>
            </w:pPr>
            <w:r>
              <w:rPr>
                <w:rFonts w:hint="eastAsia" w:ascii="Arial" w:hAnsi="Arial"/>
                <w:color w:val="auto"/>
                <w:sz w:val="21"/>
                <w:szCs w:val="21"/>
                <w:highlight w:val="none"/>
                <w:shd w:val="clear" w:color="auto" w:fill="auto"/>
                <w:lang w:val="en-US" w:eastAsia="zh-CN"/>
              </w:rPr>
              <w:t>3</w:t>
            </w:r>
          </w:p>
        </w:tc>
        <w:tc>
          <w:tcPr>
            <w:tcW w:w="1485" w:type="dxa"/>
            <w:tcBorders>
              <w:tl2br w:val="nil"/>
              <w:tr2bl w:val="nil"/>
            </w:tcBorders>
            <w:noWrap w:val="0"/>
            <w:vAlign w:val="center"/>
          </w:tcPr>
          <w:p w14:paraId="0D11538A">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ascii="Arial" w:hAnsi="Arial"/>
                <w:color w:val="auto"/>
                <w:sz w:val="21"/>
                <w:szCs w:val="21"/>
                <w:highlight w:val="none"/>
                <w:shd w:val="clear" w:color="auto" w:fill="auto"/>
              </w:rPr>
            </w:pPr>
            <w:r>
              <w:rPr>
                <w:rFonts w:hint="eastAsia" w:ascii="Arial" w:hAnsi="Arial"/>
                <w:color w:val="auto"/>
                <w:sz w:val="21"/>
                <w:szCs w:val="21"/>
                <w:highlight w:val="none"/>
                <w:shd w:val="clear" w:color="auto" w:fill="auto"/>
                <w:lang w:val="en-US" w:eastAsia="zh-CN"/>
              </w:rPr>
              <w:t>实施地点</w:t>
            </w:r>
            <w:r>
              <w:rPr>
                <w:rFonts w:hint="eastAsia" w:ascii="Arial" w:hAnsi="Arial"/>
                <w:color w:val="auto"/>
                <w:sz w:val="21"/>
                <w:szCs w:val="21"/>
                <w:highlight w:val="none"/>
                <w:shd w:val="clear" w:color="auto" w:fill="auto"/>
              </w:rPr>
              <w:t>、合同履行期限</w:t>
            </w:r>
          </w:p>
        </w:tc>
        <w:tc>
          <w:tcPr>
            <w:tcW w:w="6780" w:type="dxa"/>
            <w:tcBorders>
              <w:tl2br w:val="nil"/>
              <w:tr2bl w:val="nil"/>
            </w:tcBorders>
            <w:noWrap w:val="0"/>
            <w:vAlign w:val="center"/>
          </w:tcPr>
          <w:p w14:paraId="660C75C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contextualSpacing/>
              <w:jc w:val="left"/>
              <w:textAlignment w:val="auto"/>
              <w:rPr>
                <w:rFonts w:hint="eastAsia" w:ascii="Arial" w:hAnsi="Arial" w:eastAsia="宋体" w:cs="Times New Roman"/>
                <w:color w:val="auto"/>
                <w:sz w:val="21"/>
                <w:szCs w:val="21"/>
                <w:highlight w:val="none"/>
                <w:shd w:val="clear" w:color="auto" w:fill="auto"/>
              </w:rPr>
            </w:pPr>
            <w:r>
              <w:rPr>
                <w:rFonts w:hint="eastAsia" w:ascii="Arial" w:hAnsi="Arial" w:eastAsia="宋体" w:cs="Times New Roman"/>
                <w:color w:val="auto"/>
                <w:sz w:val="21"/>
                <w:szCs w:val="21"/>
                <w:highlight w:val="none"/>
                <w:shd w:val="clear" w:color="auto" w:fill="auto"/>
                <w:lang w:val="en-US" w:eastAsia="zh-CN"/>
              </w:rPr>
              <w:t>1、</w:t>
            </w:r>
            <w:r>
              <w:rPr>
                <w:rFonts w:hint="eastAsia" w:ascii="Arial" w:hAnsi="Arial"/>
                <w:color w:val="auto"/>
                <w:sz w:val="21"/>
                <w:szCs w:val="21"/>
                <w:highlight w:val="none"/>
                <w:shd w:val="clear" w:color="auto" w:fill="auto"/>
                <w:lang w:val="en-US" w:eastAsia="zh-CN"/>
              </w:rPr>
              <w:t>实施地点</w:t>
            </w:r>
            <w:r>
              <w:rPr>
                <w:rFonts w:hint="eastAsia" w:ascii="Arial" w:hAnsi="Arial" w:eastAsia="宋体" w:cs="Times New Roman"/>
                <w:color w:val="auto"/>
                <w:sz w:val="21"/>
                <w:szCs w:val="21"/>
                <w:highlight w:val="none"/>
                <w:shd w:val="clear" w:color="auto" w:fill="auto"/>
              </w:rPr>
              <w:t>：</w:t>
            </w:r>
            <w:r>
              <w:rPr>
                <w:rFonts w:hint="eastAsia" w:ascii="Arial" w:hAnsi="Arial" w:cs="Arial"/>
                <w:color w:val="auto"/>
                <w:sz w:val="21"/>
                <w:szCs w:val="21"/>
                <w:shd w:val="clear" w:color="auto" w:fill="auto"/>
                <w:lang w:eastAsia="zh-CN"/>
              </w:rPr>
              <w:t>象山县</w:t>
            </w:r>
            <w:r>
              <w:rPr>
                <w:rFonts w:hint="eastAsia" w:ascii="Arial" w:hAnsi="Arial" w:cs="Arial"/>
                <w:color w:val="auto"/>
                <w:sz w:val="21"/>
                <w:szCs w:val="21"/>
                <w:shd w:val="clear" w:color="auto" w:fill="auto"/>
                <w:lang w:val="en-US" w:eastAsia="zh-CN"/>
              </w:rPr>
              <w:t>泗洲头</w:t>
            </w:r>
            <w:r>
              <w:rPr>
                <w:rFonts w:hint="eastAsia" w:ascii="Arial" w:hAnsi="Arial" w:cs="Arial"/>
                <w:color w:val="auto"/>
                <w:sz w:val="21"/>
                <w:szCs w:val="21"/>
                <w:shd w:val="clear" w:color="auto" w:fill="auto"/>
                <w:lang w:eastAsia="zh-CN"/>
              </w:rPr>
              <w:t>镇</w:t>
            </w:r>
            <w:r>
              <w:rPr>
                <w:rFonts w:hint="eastAsia" w:ascii="Arial" w:hAnsi="Arial" w:eastAsia="宋体" w:cs="Times New Roman"/>
                <w:color w:val="auto"/>
                <w:sz w:val="21"/>
                <w:szCs w:val="21"/>
                <w:highlight w:val="none"/>
                <w:shd w:val="clear" w:color="auto" w:fill="auto"/>
              </w:rPr>
              <w:t>。</w:t>
            </w:r>
          </w:p>
          <w:p w14:paraId="25D5657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contextualSpacing/>
              <w:jc w:val="left"/>
              <w:textAlignment w:val="auto"/>
              <w:rPr>
                <w:rFonts w:hint="eastAsia" w:ascii="Arial" w:hAnsi="Arial" w:eastAsia="宋体" w:cs="Times New Roman"/>
                <w:color w:val="auto"/>
                <w:sz w:val="21"/>
                <w:szCs w:val="21"/>
                <w:highlight w:val="none"/>
                <w:shd w:val="clear" w:color="auto" w:fill="auto"/>
              </w:rPr>
            </w:pPr>
            <w:r>
              <w:rPr>
                <w:rFonts w:hint="eastAsia" w:ascii="Arial" w:hAnsi="Arial" w:eastAsia="宋体" w:cs="Times New Roman"/>
                <w:color w:val="auto"/>
                <w:sz w:val="21"/>
                <w:szCs w:val="21"/>
                <w:highlight w:val="none"/>
                <w:shd w:val="clear" w:color="auto" w:fill="auto"/>
                <w:lang w:val="en-US" w:eastAsia="zh-CN"/>
              </w:rPr>
              <w:t>2</w:t>
            </w:r>
            <w:r>
              <w:rPr>
                <w:rFonts w:hint="eastAsia" w:ascii="Arial" w:hAnsi="Arial" w:eastAsia="宋体" w:cs="Times New Roman"/>
                <w:color w:val="auto"/>
                <w:sz w:val="21"/>
                <w:szCs w:val="21"/>
                <w:highlight w:val="none"/>
                <w:shd w:val="clear" w:color="auto" w:fill="auto"/>
              </w:rPr>
              <w:t>、合同履约期限：详见</w:t>
            </w:r>
            <w:r>
              <w:rPr>
                <w:rFonts w:hint="eastAsia" w:ascii="Arial" w:hAnsi="Arial" w:cs="Times New Roman"/>
                <w:color w:val="auto"/>
                <w:sz w:val="21"/>
                <w:szCs w:val="21"/>
                <w:highlight w:val="none"/>
                <w:shd w:val="clear" w:color="auto" w:fill="auto"/>
                <w:lang w:val="en-US" w:eastAsia="zh-CN"/>
              </w:rPr>
              <w:t>磋商</w:t>
            </w:r>
            <w:r>
              <w:rPr>
                <w:rFonts w:hint="eastAsia" w:ascii="Arial" w:hAnsi="Arial" w:eastAsia="宋体" w:cs="Times New Roman"/>
                <w:color w:val="auto"/>
                <w:sz w:val="21"/>
                <w:szCs w:val="21"/>
                <w:highlight w:val="none"/>
                <w:shd w:val="clear" w:color="auto" w:fill="auto"/>
              </w:rPr>
              <w:t>文件第一章 竞争性磋商公告</w:t>
            </w:r>
            <w:r>
              <w:rPr>
                <w:rFonts w:hint="eastAsia" w:ascii="Arial" w:hAnsi="Arial" w:eastAsia="宋体" w:cs="Times New Roman"/>
                <w:color w:val="auto"/>
                <w:sz w:val="21"/>
                <w:szCs w:val="21"/>
                <w:highlight w:val="none"/>
                <w:shd w:val="clear" w:color="auto" w:fill="auto"/>
                <w:lang w:eastAsia="zh-CN"/>
              </w:rPr>
              <w:t>。</w:t>
            </w:r>
          </w:p>
        </w:tc>
      </w:tr>
      <w:tr w14:paraId="1740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0" w:type="dxa"/>
            <w:tcBorders>
              <w:tl2br w:val="nil"/>
              <w:tr2bl w:val="nil"/>
            </w:tcBorders>
            <w:noWrap w:val="0"/>
            <w:vAlign w:val="center"/>
          </w:tcPr>
          <w:p w14:paraId="5B4D9087">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hint="eastAsia" w:ascii="Arial" w:hAnsi="Arial" w:eastAsia="宋体"/>
                <w:color w:val="auto"/>
                <w:sz w:val="21"/>
                <w:szCs w:val="21"/>
                <w:highlight w:val="none"/>
                <w:shd w:val="clear" w:color="auto" w:fill="auto"/>
                <w:lang w:eastAsia="zh-CN"/>
              </w:rPr>
            </w:pPr>
            <w:r>
              <w:rPr>
                <w:rFonts w:hint="eastAsia" w:ascii="Arial" w:hAnsi="Arial"/>
                <w:color w:val="auto"/>
                <w:sz w:val="21"/>
                <w:szCs w:val="21"/>
                <w:highlight w:val="none"/>
                <w:shd w:val="clear" w:color="auto" w:fill="auto"/>
                <w:lang w:val="en-US" w:eastAsia="zh-CN"/>
              </w:rPr>
              <w:t>4</w:t>
            </w:r>
          </w:p>
        </w:tc>
        <w:tc>
          <w:tcPr>
            <w:tcW w:w="1485" w:type="dxa"/>
            <w:tcBorders>
              <w:tl2br w:val="nil"/>
              <w:tr2bl w:val="nil"/>
            </w:tcBorders>
            <w:noWrap w:val="0"/>
            <w:vAlign w:val="center"/>
          </w:tcPr>
          <w:p w14:paraId="18386DD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Arial" w:hAnsi="Arial" w:eastAsia="宋体" w:cs="Times New Roman"/>
                <w:bCs/>
                <w:color w:val="auto"/>
                <w:sz w:val="21"/>
                <w:szCs w:val="21"/>
                <w:highlight w:val="none"/>
                <w:shd w:val="clear" w:color="auto" w:fill="auto"/>
                <w:lang w:val="en-US" w:eastAsia="zh-CN"/>
              </w:rPr>
            </w:pPr>
            <w:r>
              <w:rPr>
                <w:rFonts w:hint="eastAsia" w:ascii="Arial" w:hAnsi="Arial" w:eastAsia="宋体" w:cs="Times New Roman"/>
                <w:bCs/>
                <w:color w:val="auto"/>
                <w:sz w:val="21"/>
                <w:szCs w:val="21"/>
                <w:highlight w:val="none"/>
                <w:shd w:val="clear" w:color="auto" w:fill="auto"/>
                <w:lang w:val="en-US" w:eastAsia="zh-CN"/>
              </w:rPr>
              <w:t>违约责任</w:t>
            </w:r>
          </w:p>
        </w:tc>
        <w:tc>
          <w:tcPr>
            <w:tcW w:w="6780" w:type="dxa"/>
            <w:tcBorders>
              <w:tl2br w:val="nil"/>
              <w:tr2bl w:val="nil"/>
            </w:tcBorders>
            <w:noWrap w:val="0"/>
            <w:vAlign w:val="center"/>
          </w:tcPr>
          <w:p w14:paraId="33A8093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Arial" w:hAnsi="Arial" w:eastAsia="宋体" w:cs="Times New Roman"/>
                <w:bCs/>
                <w:color w:val="auto"/>
                <w:sz w:val="21"/>
                <w:szCs w:val="21"/>
                <w:highlight w:val="none"/>
                <w:shd w:val="clear" w:color="auto" w:fill="auto"/>
                <w:lang w:val="en-US" w:eastAsia="zh-CN"/>
              </w:rPr>
            </w:pPr>
            <w:r>
              <w:rPr>
                <w:rFonts w:hint="eastAsia" w:ascii="Arial" w:hAnsi="Arial" w:eastAsia="宋体" w:cs="Times New Roman"/>
                <w:bCs/>
                <w:color w:val="auto"/>
                <w:sz w:val="21"/>
                <w:szCs w:val="21"/>
                <w:highlight w:val="none"/>
                <w:shd w:val="clear" w:color="auto" w:fill="auto"/>
                <w:lang w:val="en-US" w:eastAsia="zh-CN"/>
              </w:rPr>
              <w:t>根据</w:t>
            </w:r>
            <w:r>
              <w:rPr>
                <w:rFonts w:hint="eastAsia" w:ascii="Arial" w:hAnsi="Arial" w:cs="Times New Roman"/>
                <w:bCs/>
                <w:color w:val="auto"/>
                <w:sz w:val="21"/>
                <w:szCs w:val="21"/>
                <w:highlight w:val="none"/>
                <w:shd w:val="clear" w:color="auto" w:fill="auto"/>
                <w:lang w:val="en-US" w:eastAsia="zh-CN"/>
              </w:rPr>
              <w:t>磋商文件</w:t>
            </w:r>
            <w:r>
              <w:rPr>
                <w:rFonts w:hint="eastAsia" w:ascii="Arial" w:hAnsi="Arial" w:eastAsia="宋体" w:cs="Times New Roman"/>
                <w:bCs/>
                <w:color w:val="auto"/>
                <w:sz w:val="21"/>
                <w:szCs w:val="21"/>
                <w:highlight w:val="none"/>
                <w:shd w:val="clear" w:color="auto" w:fill="auto"/>
                <w:lang w:val="en-US" w:eastAsia="zh-CN"/>
              </w:rPr>
              <w:t>“第五章 合同主要条款”执行。</w:t>
            </w:r>
          </w:p>
        </w:tc>
      </w:tr>
      <w:tr w14:paraId="7D00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noWrap w:val="0"/>
            <w:vAlign w:val="center"/>
          </w:tcPr>
          <w:p w14:paraId="273D9593">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hint="default" w:ascii="Arial" w:hAnsi="Arial" w:eastAsia="宋体"/>
                <w:color w:val="auto"/>
                <w:sz w:val="21"/>
                <w:szCs w:val="21"/>
                <w:shd w:val="clear" w:color="auto" w:fill="auto"/>
                <w:lang w:val="en-US" w:eastAsia="zh-CN"/>
              </w:rPr>
            </w:pPr>
            <w:r>
              <w:rPr>
                <w:rFonts w:hint="eastAsia" w:ascii="Arial" w:hAnsi="Arial"/>
                <w:color w:val="auto"/>
                <w:sz w:val="21"/>
                <w:szCs w:val="21"/>
                <w:shd w:val="clear" w:color="auto" w:fill="auto"/>
                <w:lang w:val="en-US" w:eastAsia="zh-CN"/>
              </w:rPr>
              <w:t>5</w:t>
            </w:r>
          </w:p>
        </w:tc>
        <w:tc>
          <w:tcPr>
            <w:tcW w:w="1485" w:type="dxa"/>
            <w:tcBorders>
              <w:tl2br w:val="nil"/>
              <w:tr2bl w:val="nil"/>
            </w:tcBorders>
            <w:noWrap w:val="0"/>
            <w:vAlign w:val="center"/>
          </w:tcPr>
          <w:p w14:paraId="2E1932C3">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ascii="Arial" w:hAnsi="Arial"/>
                <w:color w:val="auto"/>
                <w:sz w:val="21"/>
                <w:szCs w:val="21"/>
                <w:shd w:val="clear" w:color="auto" w:fill="auto"/>
              </w:rPr>
            </w:pPr>
            <w:r>
              <w:rPr>
                <w:rFonts w:ascii="Arial" w:hAnsi="Arial"/>
                <w:color w:val="auto"/>
                <w:sz w:val="21"/>
                <w:szCs w:val="21"/>
                <w:shd w:val="clear" w:color="auto" w:fill="auto"/>
              </w:rPr>
              <w:t>其他要求</w:t>
            </w:r>
          </w:p>
        </w:tc>
        <w:tc>
          <w:tcPr>
            <w:tcW w:w="6780" w:type="dxa"/>
            <w:tcBorders>
              <w:tl2br w:val="nil"/>
              <w:tr2bl w:val="nil"/>
            </w:tcBorders>
            <w:noWrap w:val="0"/>
            <w:vAlign w:val="center"/>
          </w:tcPr>
          <w:p w14:paraId="1942C393">
            <w:pPr>
              <w:keepNext w:val="0"/>
              <w:keepLines w:val="0"/>
              <w:pageBreakBefore w:val="0"/>
              <w:widowControl w:val="0"/>
              <w:kinsoku/>
              <w:wordWrap/>
              <w:overflowPunct/>
              <w:topLinePunct w:val="0"/>
              <w:autoSpaceDE/>
              <w:autoSpaceDN/>
              <w:bidi w:val="0"/>
              <w:adjustRightInd w:val="0"/>
              <w:snapToGrid/>
              <w:spacing w:line="360" w:lineRule="exact"/>
              <w:contextualSpacing/>
              <w:textAlignment w:val="auto"/>
              <w:rPr>
                <w:rFonts w:ascii="Arial" w:hAnsi="Arial"/>
                <w:color w:val="auto"/>
                <w:sz w:val="21"/>
                <w:szCs w:val="21"/>
                <w:shd w:val="clear" w:color="auto" w:fill="auto"/>
              </w:rPr>
            </w:pPr>
            <w:r>
              <w:rPr>
                <w:rFonts w:ascii="Arial" w:hAnsi="Arial"/>
                <w:color w:val="auto"/>
                <w:sz w:val="21"/>
                <w:szCs w:val="21"/>
                <w:shd w:val="clear" w:color="auto" w:fill="auto"/>
              </w:rPr>
              <w:t>如果</w:t>
            </w:r>
            <w:r>
              <w:rPr>
                <w:rFonts w:hint="eastAsia" w:ascii="Arial" w:hAnsi="Arial"/>
                <w:color w:val="auto"/>
                <w:sz w:val="21"/>
                <w:szCs w:val="21"/>
                <w:shd w:val="clear" w:color="auto" w:fill="auto"/>
              </w:rPr>
              <w:t>供应商</w:t>
            </w:r>
            <w:r>
              <w:rPr>
                <w:rFonts w:ascii="Arial" w:hAnsi="Arial"/>
                <w:color w:val="auto"/>
                <w:sz w:val="21"/>
                <w:szCs w:val="21"/>
                <w:shd w:val="clear" w:color="auto" w:fill="auto"/>
              </w:rPr>
              <w:t>提供的材料与</w:t>
            </w:r>
            <w:r>
              <w:rPr>
                <w:rFonts w:hint="eastAsia" w:ascii="Arial" w:hAnsi="Arial"/>
                <w:color w:val="auto"/>
                <w:sz w:val="21"/>
                <w:szCs w:val="21"/>
                <w:shd w:val="clear" w:color="auto" w:fill="auto"/>
                <w:lang w:val="en-US" w:eastAsia="zh-CN"/>
              </w:rPr>
              <w:t>响应</w:t>
            </w:r>
            <w:r>
              <w:rPr>
                <w:rFonts w:ascii="Arial" w:hAnsi="Arial"/>
                <w:color w:val="auto"/>
                <w:sz w:val="21"/>
                <w:szCs w:val="21"/>
                <w:shd w:val="clear" w:color="auto" w:fill="auto"/>
              </w:rPr>
              <w:t>文件、相关澄清文件、合同等要约中承诺内容不一致，经采购人确认，必须接受无条件退货并赔偿该合同金额100%的赔款。</w:t>
            </w:r>
          </w:p>
        </w:tc>
      </w:tr>
      <w:tr w14:paraId="5BB4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noWrap w:val="0"/>
            <w:vAlign w:val="center"/>
          </w:tcPr>
          <w:p w14:paraId="2D09478B">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hint="default" w:ascii="Arial" w:hAnsi="Arial"/>
                <w:color w:val="auto"/>
                <w:sz w:val="21"/>
                <w:szCs w:val="21"/>
                <w:shd w:val="clear" w:color="auto" w:fill="auto"/>
                <w:lang w:val="en-US" w:eastAsia="zh-CN"/>
              </w:rPr>
            </w:pPr>
            <w:r>
              <w:rPr>
                <w:rFonts w:hint="eastAsia" w:ascii="Arial" w:hAnsi="Arial"/>
                <w:color w:val="auto"/>
                <w:sz w:val="21"/>
                <w:szCs w:val="21"/>
                <w:shd w:val="clear" w:color="auto" w:fill="auto"/>
                <w:lang w:val="en-US" w:eastAsia="zh-CN"/>
              </w:rPr>
              <w:t>6</w:t>
            </w:r>
          </w:p>
        </w:tc>
        <w:tc>
          <w:tcPr>
            <w:tcW w:w="1485" w:type="dxa"/>
            <w:tcBorders>
              <w:tl2br w:val="nil"/>
              <w:tr2bl w:val="nil"/>
            </w:tcBorders>
            <w:noWrap w:val="0"/>
            <w:vAlign w:val="center"/>
          </w:tcPr>
          <w:p w14:paraId="1874D2A5">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ascii="Arial" w:hAnsi="Arial" w:eastAsia="宋体" w:cs="Times New Roman"/>
                <w:color w:val="auto"/>
                <w:sz w:val="21"/>
                <w:szCs w:val="21"/>
                <w:shd w:val="clear" w:color="auto" w:fill="auto"/>
                <w:lang w:val="en-US" w:eastAsia="zh-CN"/>
              </w:rPr>
            </w:pPr>
            <w:r>
              <w:rPr>
                <w:rFonts w:ascii="Arial" w:hAnsi="Arial" w:eastAsia="宋体" w:cs="Times New Roman"/>
                <w:color w:val="auto"/>
                <w:sz w:val="21"/>
                <w:szCs w:val="21"/>
                <w:shd w:val="clear" w:color="auto" w:fill="auto"/>
              </w:rPr>
              <w:t>合同终止</w:t>
            </w:r>
          </w:p>
        </w:tc>
        <w:tc>
          <w:tcPr>
            <w:tcW w:w="6780" w:type="dxa"/>
            <w:tcBorders>
              <w:tl2br w:val="nil"/>
              <w:tr2bl w:val="nil"/>
            </w:tcBorders>
            <w:noWrap w:val="0"/>
            <w:vAlign w:val="center"/>
          </w:tcPr>
          <w:p w14:paraId="7012D1C9">
            <w:pPr>
              <w:keepNext w:val="0"/>
              <w:keepLines w:val="0"/>
              <w:pageBreakBefore w:val="0"/>
              <w:widowControl w:val="0"/>
              <w:kinsoku/>
              <w:wordWrap/>
              <w:overflowPunct/>
              <w:topLinePunct w:val="0"/>
              <w:autoSpaceDE/>
              <w:autoSpaceDN/>
              <w:bidi w:val="0"/>
              <w:adjustRightInd w:val="0"/>
              <w:snapToGrid/>
              <w:spacing w:line="360" w:lineRule="exact"/>
              <w:contextualSpacing/>
              <w:jc w:val="left"/>
              <w:textAlignment w:val="auto"/>
              <w:rPr>
                <w:rFonts w:ascii="Arial" w:hAnsi="Arial" w:eastAsia="宋体" w:cs="Times New Roman"/>
                <w:color w:val="auto"/>
                <w:sz w:val="21"/>
                <w:szCs w:val="21"/>
                <w:shd w:val="clear" w:color="auto" w:fill="auto"/>
                <w:lang w:val="en-US" w:eastAsia="zh-CN"/>
              </w:rPr>
            </w:pPr>
            <w:r>
              <w:rPr>
                <w:rFonts w:hint="eastAsia" w:ascii="Arial" w:hAnsi="Arial" w:eastAsia="宋体" w:cs="Times New Roman"/>
                <w:color w:val="auto"/>
                <w:sz w:val="21"/>
                <w:szCs w:val="21"/>
                <w:shd w:val="clear" w:color="auto" w:fill="auto"/>
                <w:lang w:val="en-US" w:eastAsia="zh-CN"/>
              </w:rPr>
              <w:t>成交供应商</w:t>
            </w:r>
            <w:r>
              <w:rPr>
                <w:rFonts w:ascii="Arial" w:hAnsi="Arial" w:eastAsia="宋体" w:cs="Times New Roman"/>
                <w:color w:val="auto"/>
                <w:sz w:val="21"/>
                <w:szCs w:val="21"/>
                <w:shd w:val="clear" w:color="auto" w:fill="auto"/>
              </w:rPr>
              <w:t>在合同有效期内，不得以任何理由终止合同，确有特殊情况，须提前向采购人提出书面申请，经采购人同意后，方可终止合同。因</w:t>
            </w:r>
            <w:r>
              <w:rPr>
                <w:rFonts w:hint="eastAsia" w:ascii="Arial" w:hAnsi="Arial" w:eastAsia="宋体" w:cs="Times New Roman"/>
                <w:color w:val="auto"/>
                <w:sz w:val="21"/>
                <w:szCs w:val="21"/>
                <w:shd w:val="clear" w:color="auto" w:fill="auto"/>
                <w:lang w:val="en-US" w:eastAsia="zh-CN"/>
              </w:rPr>
              <w:t>成交供应商</w:t>
            </w:r>
            <w:r>
              <w:rPr>
                <w:rFonts w:ascii="Arial" w:hAnsi="Arial" w:eastAsia="宋体" w:cs="Times New Roman"/>
                <w:color w:val="auto"/>
                <w:sz w:val="21"/>
                <w:szCs w:val="21"/>
                <w:shd w:val="clear" w:color="auto" w:fill="auto"/>
              </w:rPr>
              <w:t>不能保证</w:t>
            </w:r>
            <w:r>
              <w:rPr>
                <w:rFonts w:hint="eastAsia" w:ascii="Arial" w:hAnsi="Arial" w:eastAsia="宋体" w:cs="Times New Roman"/>
                <w:color w:val="auto"/>
                <w:sz w:val="21"/>
                <w:szCs w:val="21"/>
                <w:shd w:val="clear" w:color="auto" w:fill="auto"/>
                <w:lang w:val="en-US" w:eastAsia="zh-CN"/>
              </w:rPr>
              <w:t>项目</w:t>
            </w:r>
            <w:r>
              <w:rPr>
                <w:rFonts w:ascii="Arial" w:hAnsi="Arial" w:eastAsia="宋体" w:cs="Times New Roman"/>
                <w:color w:val="auto"/>
                <w:sz w:val="21"/>
                <w:szCs w:val="21"/>
                <w:shd w:val="clear" w:color="auto" w:fill="auto"/>
              </w:rPr>
              <w:t>质量，或发生重大差错事故的，采购人可有权终止协议，</w:t>
            </w:r>
            <w:r>
              <w:rPr>
                <w:rFonts w:hint="eastAsia" w:ascii="Arial" w:hAnsi="Arial" w:eastAsia="宋体" w:cs="Times New Roman"/>
                <w:color w:val="auto"/>
                <w:sz w:val="21"/>
                <w:szCs w:val="21"/>
                <w:shd w:val="clear" w:color="auto" w:fill="auto"/>
                <w:lang w:val="en-US" w:eastAsia="zh-CN"/>
              </w:rPr>
              <w:t>成交供应商</w:t>
            </w:r>
            <w:r>
              <w:rPr>
                <w:rFonts w:ascii="Arial" w:hAnsi="Arial" w:eastAsia="宋体" w:cs="Times New Roman"/>
                <w:color w:val="auto"/>
                <w:sz w:val="21"/>
                <w:szCs w:val="21"/>
                <w:shd w:val="clear" w:color="auto" w:fill="auto"/>
              </w:rPr>
              <w:t>承担全部责任。</w:t>
            </w:r>
          </w:p>
        </w:tc>
      </w:tr>
      <w:tr w14:paraId="3A64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l2br w:val="nil"/>
              <w:tr2bl w:val="nil"/>
            </w:tcBorders>
            <w:noWrap w:val="0"/>
            <w:vAlign w:val="center"/>
          </w:tcPr>
          <w:p w14:paraId="74218EED">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hint="default" w:ascii="Arial" w:hAnsi="Arial" w:eastAsia="宋体"/>
                <w:color w:val="auto"/>
                <w:sz w:val="21"/>
                <w:szCs w:val="21"/>
                <w:highlight w:val="none"/>
                <w:shd w:val="clear" w:color="auto" w:fill="auto"/>
                <w:lang w:val="en-US" w:eastAsia="zh-CN"/>
              </w:rPr>
            </w:pPr>
            <w:r>
              <w:rPr>
                <w:rFonts w:hint="eastAsia" w:ascii="Arial" w:hAnsi="Arial"/>
                <w:color w:val="auto"/>
                <w:sz w:val="21"/>
                <w:szCs w:val="21"/>
                <w:highlight w:val="none"/>
                <w:shd w:val="clear" w:color="auto" w:fill="auto"/>
                <w:lang w:val="en-US" w:eastAsia="zh-CN"/>
              </w:rPr>
              <w:t>7</w:t>
            </w:r>
          </w:p>
        </w:tc>
        <w:tc>
          <w:tcPr>
            <w:tcW w:w="1485" w:type="dxa"/>
            <w:tcBorders>
              <w:tl2br w:val="nil"/>
              <w:tr2bl w:val="nil"/>
            </w:tcBorders>
            <w:noWrap w:val="0"/>
            <w:vAlign w:val="center"/>
          </w:tcPr>
          <w:p w14:paraId="403A6F2E">
            <w:pPr>
              <w:keepNext w:val="0"/>
              <w:keepLines w:val="0"/>
              <w:pageBreakBefore w:val="0"/>
              <w:widowControl w:val="0"/>
              <w:kinsoku/>
              <w:wordWrap/>
              <w:overflowPunct/>
              <w:topLinePunct w:val="0"/>
              <w:autoSpaceDE/>
              <w:autoSpaceDN/>
              <w:bidi w:val="0"/>
              <w:adjustRightInd w:val="0"/>
              <w:snapToGrid/>
              <w:spacing w:line="360" w:lineRule="exact"/>
              <w:contextualSpacing/>
              <w:jc w:val="center"/>
              <w:textAlignment w:val="auto"/>
              <w:rPr>
                <w:rFonts w:ascii="Arial" w:hAnsi="Arial"/>
                <w:color w:val="auto"/>
                <w:sz w:val="21"/>
                <w:szCs w:val="21"/>
                <w:highlight w:val="none"/>
                <w:shd w:val="clear" w:color="auto" w:fill="auto"/>
              </w:rPr>
            </w:pPr>
            <w:r>
              <w:rPr>
                <w:rFonts w:ascii="Arial" w:hAnsi="Arial"/>
                <w:color w:val="auto"/>
                <w:sz w:val="21"/>
                <w:szCs w:val="21"/>
                <w:highlight w:val="none"/>
                <w:shd w:val="clear" w:color="auto" w:fill="auto"/>
              </w:rPr>
              <w:t>投标报价</w:t>
            </w:r>
          </w:p>
        </w:tc>
        <w:tc>
          <w:tcPr>
            <w:tcW w:w="6780" w:type="dxa"/>
            <w:tcBorders>
              <w:tl2br w:val="nil"/>
              <w:tr2bl w:val="nil"/>
            </w:tcBorders>
            <w:noWrap w:val="0"/>
            <w:vAlign w:val="center"/>
          </w:tcPr>
          <w:p w14:paraId="635435C1">
            <w:pPr>
              <w:keepNext w:val="0"/>
              <w:keepLines w:val="0"/>
              <w:pageBreakBefore w:val="0"/>
              <w:widowControl w:val="0"/>
              <w:kinsoku/>
              <w:wordWrap/>
              <w:overflowPunct w:val="0"/>
              <w:topLinePunct w:val="0"/>
              <w:autoSpaceDE/>
              <w:autoSpaceDN/>
              <w:bidi w:val="0"/>
              <w:snapToGrid/>
              <w:spacing w:line="360" w:lineRule="exact"/>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投标报价及费用：</w:t>
            </w:r>
          </w:p>
          <w:p w14:paraId="524EC8BD">
            <w:pPr>
              <w:keepNext w:val="0"/>
              <w:keepLines w:val="0"/>
              <w:pageBreakBefore w:val="0"/>
              <w:widowControl w:val="0"/>
              <w:kinsoku/>
              <w:wordWrap/>
              <w:overflowPunct w:val="0"/>
              <w:topLinePunct w:val="0"/>
              <w:autoSpaceDE/>
              <w:autoSpaceDN/>
              <w:bidi w:val="0"/>
              <w:snapToGrid/>
              <w:spacing w:line="360" w:lineRule="exact"/>
              <w:ind w:firstLine="420" w:firstLineChars="200"/>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1、报价方式：总价承包</w:t>
            </w:r>
            <w:r>
              <w:rPr>
                <w:rFonts w:hint="eastAsia" w:ascii="宋体" w:hAnsi="宋体" w:cs="宋体"/>
                <w:color w:val="auto"/>
                <w:sz w:val="21"/>
                <w:szCs w:val="21"/>
                <w:shd w:val="clear" w:color="auto" w:fill="auto"/>
                <w:lang w:eastAsia="zh-CN"/>
              </w:rPr>
              <w:t>形式</w:t>
            </w:r>
            <w:r>
              <w:rPr>
                <w:rFonts w:hint="eastAsia" w:ascii="宋体" w:hAnsi="宋体" w:cs="宋体"/>
                <w:color w:val="auto"/>
                <w:sz w:val="21"/>
                <w:szCs w:val="21"/>
                <w:shd w:val="clear" w:color="auto" w:fill="auto"/>
              </w:rPr>
              <w:t>。</w:t>
            </w:r>
          </w:p>
          <w:p w14:paraId="0485B26F">
            <w:pPr>
              <w:keepNext w:val="0"/>
              <w:keepLines w:val="0"/>
              <w:pageBreakBefore w:val="0"/>
              <w:widowControl w:val="0"/>
              <w:kinsoku/>
              <w:wordWrap/>
              <w:overflowPunct w:val="0"/>
              <w:topLinePunct w:val="0"/>
              <w:autoSpaceDE/>
              <w:autoSpaceDN/>
              <w:bidi w:val="0"/>
              <w:snapToGrid/>
              <w:spacing w:line="360" w:lineRule="exact"/>
              <w:ind w:firstLine="420" w:firstLineChars="200"/>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2、报价内容：应包含完成整个项目内容的所有费用，包括但不限于</w:t>
            </w:r>
            <w:r>
              <w:rPr>
                <w:rFonts w:hint="eastAsia" w:ascii="宋体" w:hAnsi="宋体" w:cs="宋体"/>
                <w:sz w:val="21"/>
                <w:szCs w:val="21"/>
                <w:lang w:eastAsia="zh-CN"/>
              </w:rPr>
              <w:t>完成整个项目并通过相关</w:t>
            </w:r>
            <w:r>
              <w:rPr>
                <w:rFonts w:hint="eastAsia" w:ascii="宋体" w:hAnsi="宋体" w:cs="宋体"/>
                <w:sz w:val="21"/>
                <w:szCs w:val="21"/>
                <w:lang w:val="en-US" w:eastAsia="zh-CN"/>
              </w:rPr>
              <w:t>监督考核</w:t>
            </w:r>
            <w:r>
              <w:rPr>
                <w:rFonts w:hint="eastAsia" w:ascii="宋体" w:hAnsi="宋体" w:cs="宋体"/>
                <w:sz w:val="21"/>
                <w:szCs w:val="21"/>
                <w:lang w:eastAsia="zh-CN"/>
              </w:rPr>
              <w:t>所需的所有</w:t>
            </w:r>
            <w:r>
              <w:rPr>
                <w:rFonts w:hint="eastAsia" w:ascii="宋体" w:hAnsi="宋体" w:cs="宋体"/>
                <w:sz w:val="21"/>
                <w:szCs w:val="21"/>
                <w:lang w:val="en-US" w:eastAsia="zh-CN"/>
              </w:rPr>
              <w:t>设备费</w:t>
            </w:r>
            <w:r>
              <w:rPr>
                <w:rFonts w:hint="eastAsia" w:ascii="宋体" w:hAnsi="宋体" w:cs="宋体"/>
                <w:sz w:val="21"/>
                <w:szCs w:val="21"/>
                <w:lang w:eastAsia="zh-CN"/>
              </w:rPr>
              <w:t>、材料费、</w:t>
            </w:r>
            <w:r>
              <w:rPr>
                <w:rFonts w:hint="eastAsia" w:ascii="宋体" w:hAnsi="宋体" w:cs="宋体"/>
                <w:sz w:val="21"/>
                <w:szCs w:val="21"/>
                <w:lang w:val="en-US" w:eastAsia="zh-CN"/>
              </w:rPr>
              <w:t>耗材费、人工费、</w:t>
            </w:r>
            <w:r>
              <w:rPr>
                <w:rFonts w:hint="eastAsia" w:ascii="宋体" w:hAnsi="宋体" w:cs="宋体"/>
                <w:sz w:val="21"/>
                <w:szCs w:val="21"/>
                <w:lang w:eastAsia="zh-CN"/>
              </w:rPr>
              <w:t>机械费、</w:t>
            </w:r>
            <w:r>
              <w:rPr>
                <w:rFonts w:hint="eastAsia" w:ascii="宋体" w:hAnsi="宋体" w:cs="宋体"/>
                <w:sz w:val="21"/>
                <w:szCs w:val="21"/>
                <w:lang w:val="en-US" w:eastAsia="zh-CN"/>
              </w:rPr>
              <w:t>培训、</w:t>
            </w:r>
            <w:r>
              <w:rPr>
                <w:rFonts w:hint="eastAsia" w:ascii="宋体" w:hAnsi="宋体" w:cs="宋体"/>
                <w:sz w:val="21"/>
                <w:szCs w:val="21"/>
                <w:lang w:eastAsia="zh-CN"/>
              </w:rPr>
              <w:t>清理、检验验收、税金等所发生的一切费用</w:t>
            </w:r>
            <w:r>
              <w:rPr>
                <w:rFonts w:hint="eastAsia" w:ascii="宋体" w:hAnsi="宋体" w:cs="宋体"/>
                <w:color w:val="auto"/>
                <w:sz w:val="21"/>
                <w:szCs w:val="21"/>
                <w:shd w:val="clear" w:color="auto" w:fill="auto"/>
              </w:rPr>
              <w:t>。</w:t>
            </w:r>
          </w:p>
          <w:p w14:paraId="5FB5E02A">
            <w:pPr>
              <w:keepNext w:val="0"/>
              <w:keepLines w:val="0"/>
              <w:pageBreakBefore w:val="0"/>
              <w:widowControl w:val="0"/>
              <w:kinsoku/>
              <w:wordWrap/>
              <w:overflowPunct w:val="0"/>
              <w:topLinePunct w:val="0"/>
              <w:autoSpaceDE/>
              <w:autoSpaceDN/>
              <w:bidi w:val="0"/>
              <w:snapToGrid/>
              <w:spacing w:line="360" w:lineRule="exact"/>
              <w:ind w:firstLine="420" w:firstLineChars="200"/>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3</w:t>
            </w:r>
            <w:r>
              <w:rPr>
                <w:rFonts w:hint="eastAsia" w:ascii="宋体" w:hAnsi="宋体" w:cs="宋体"/>
                <w:color w:val="auto"/>
                <w:sz w:val="21"/>
                <w:szCs w:val="21"/>
                <w:shd w:val="clear" w:color="auto" w:fill="auto"/>
              </w:rPr>
              <w:t>、供应商在投标时应考虑到所有报价项目，如果有遗漏，自行承担风险，</w:t>
            </w:r>
            <w:r>
              <w:rPr>
                <w:rFonts w:hint="eastAsia" w:ascii="宋体" w:hAnsi="宋体" w:cs="宋体"/>
                <w:color w:val="auto"/>
                <w:sz w:val="21"/>
                <w:szCs w:val="21"/>
                <w:shd w:val="clear" w:color="auto" w:fill="auto"/>
                <w:lang w:val="en-US" w:eastAsia="zh-CN"/>
              </w:rPr>
              <w:t>采购人</w:t>
            </w:r>
            <w:r>
              <w:rPr>
                <w:rFonts w:hint="eastAsia" w:ascii="宋体" w:hAnsi="宋体" w:cs="宋体"/>
                <w:color w:val="auto"/>
                <w:sz w:val="21"/>
                <w:szCs w:val="21"/>
                <w:shd w:val="clear" w:color="auto" w:fill="auto"/>
              </w:rPr>
              <w:t>不再支付其它费用。</w:t>
            </w:r>
          </w:p>
          <w:p w14:paraId="1D7B4CC1">
            <w:pPr>
              <w:keepNext w:val="0"/>
              <w:keepLines w:val="0"/>
              <w:pageBreakBefore w:val="0"/>
              <w:widowControl w:val="0"/>
              <w:kinsoku/>
              <w:wordWrap/>
              <w:overflowPunct w:val="0"/>
              <w:topLinePunct w:val="0"/>
              <w:autoSpaceDE/>
              <w:autoSpaceDN/>
              <w:bidi w:val="0"/>
              <w:snapToGrid/>
              <w:spacing w:line="360" w:lineRule="exact"/>
              <w:ind w:firstLine="422" w:firstLineChars="200"/>
              <w:textAlignment w:val="auto"/>
              <w:rPr>
                <w:rFonts w:hint="eastAsia" w:ascii="宋体" w:hAnsi="宋体" w:cs="宋体"/>
                <w:b/>
                <w:bCs/>
                <w:color w:val="auto"/>
                <w:sz w:val="21"/>
                <w:szCs w:val="21"/>
                <w:shd w:val="clear" w:color="auto" w:fill="auto"/>
              </w:rPr>
            </w:pPr>
            <w:r>
              <w:rPr>
                <w:rFonts w:hint="eastAsia" w:ascii="宋体" w:hAnsi="宋体" w:cs="宋体"/>
                <w:b/>
                <w:bCs/>
                <w:color w:val="auto"/>
                <w:sz w:val="21"/>
                <w:szCs w:val="21"/>
                <w:shd w:val="clear" w:color="auto" w:fill="auto"/>
                <w:lang w:val="en-US" w:eastAsia="zh-CN"/>
              </w:rPr>
              <w:t>4</w:t>
            </w:r>
            <w:r>
              <w:rPr>
                <w:rFonts w:hint="eastAsia" w:ascii="宋体" w:hAnsi="宋体" w:cs="宋体"/>
                <w:b/>
                <w:bCs/>
                <w:color w:val="auto"/>
                <w:sz w:val="21"/>
                <w:szCs w:val="21"/>
                <w:shd w:val="clear" w:color="auto" w:fill="auto"/>
              </w:rPr>
              <w:t>、</w:t>
            </w:r>
            <w:r>
              <w:rPr>
                <w:rFonts w:hint="eastAsia" w:ascii="宋体" w:hAnsi="宋体" w:cs="宋体"/>
                <w:b/>
                <w:bCs/>
                <w:sz w:val="21"/>
                <w:szCs w:val="21"/>
              </w:rPr>
              <w:t>本次</w:t>
            </w:r>
            <w:r>
              <w:rPr>
                <w:rFonts w:hint="eastAsia" w:ascii="宋体" w:hAnsi="宋体" w:cs="宋体"/>
                <w:b/>
                <w:bCs/>
                <w:sz w:val="21"/>
                <w:szCs w:val="21"/>
                <w:lang w:val="en-US" w:eastAsia="zh-CN"/>
              </w:rPr>
              <w:t>磋商</w:t>
            </w:r>
            <w:r>
              <w:rPr>
                <w:rFonts w:hint="eastAsia" w:ascii="宋体" w:hAnsi="宋体" w:cs="宋体"/>
                <w:b/>
                <w:bCs/>
                <w:sz w:val="21"/>
                <w:szCs w:val="21"/>
              </w:rPr>
              <w:t>的预算价</w:t>
            </w:r>
            <w:r>
              <w:rPr>
                <w:rFonts w:hint="eastAsia" w:ascii="宋体" w:hAnsi="宋体" w:cs="宋体"/>
                <w:b/>
                <w:bCs/>
                <w:sz w:val="21"/>
                <w:szCs w:val="21"/>
                <w:lang w:eastAsia="zh-CN"/>
              </w:rPr>
              <w:t>（</w:t>
            </w:r>
            <w:r>
              <w:rPr>
                <w:rFonts w:hint="eastAsia" w:ascii="宋体" w:hAnsi="宋体" w:cs="宋体"/>
                <w:b/>
                <w:bCs/>
                <w:sz w:val="21"/>
                <w:szCs w:val="21"/>
                <w:lang w:val="en-US" w:eastAsia="zh-CN"/>
              </w:rPr>
              <w:t>即：最高限价</w:t>
            </w:r>
            <w:r>
              <w:rPr>
                <w:rFonts w:hint="eastAsia" w:ascii="宋体" w:hAnsi="宋体" w:cs="宋体"/>
                <w:b/>
                <w:bCs/>
                <w:sz w:val="21"/>
                <w:szCs w:val="21"/>
                <w:lang w:eastAsia="zh-CN"/>
              </w:rPr>
              <w:t>）</w:t>
            </w:r>
            <w:r>
              <w:rPr>
                <w:rFonts w:hint="eastAsia" w:ascii="宋体" w:hAnsi="宋体" w:cs="宋体"/>
                <w:b/>
                <w:bCs/>
                <w:sz w:val="21"/>
                <w:szCs w:val="21"/>
              </w:rPr>
              <w:t>：</w:t>
            </w:r>
            <w:r>
              <w:rPr>
                <w:rFonts w:hint="eastAsia" w:ascii="宋体" w:hAnsi="宋体" w:cs="宋体"/>
                <w:b/>
                <w:bCs/>
                <w:sz w:val="21"/>
                <w:szCs w:val="21"/>
                <w:u w:val="single"/>
              </w:rPr>
              <w:t xml:space="preserve"> </w:t>
            </w:r>
            <w:r>
              <w:rPr>
                <w:rFonts w:hint="eastAsia" w:ascii="宋体" w:hAnsi="宋体" w:cs="宋体"/>
                <w:b/>
                <w:bCs/>
                <w:sz w:val="21"/>
                <w:szCs w:val="21"/>
                <w:u w:val="single"/>
                <w:lang w:val="en-US" w:eastAsia="zh-CN"/>
              </w:rPr>
              <w:t xml:space="preserve">380000 </w:t>
            </w:r>
            <w:r>
              <w:rPr>
                <w:rFonts w:hint="eastAsia" w:ascii="宋体" w:hAnsi="宋体" w:cs="宋体"/>
                <w:b/>
                <w:bCs/>
                <w:sz w:val="21"/>
                <w:szCs w:val="21"/>
              </w:rPr>
              <w:t>元(人民币)；投标报价超过预算价的作无效标处理</w:t>
            </w:r>
            <w:r>
              <w:rPr>
                <w:rFonts w:hint="eastAsia" w:ascii="宋体" w:hAnsi="宋体" w:cs="宋体"/>
                <w:b/>
                <w:bCs/>
                <w:color w:val="auto"/>
                <w:sz w:val="21"/>
                <w:szCs w:val="21"/>
                <w:shd w:val="clear" w:color="auto" w:fill="auto"/>
              </w:rPr>
              <w:t>。</w:t>
            </w:r>
          </w:p>
          <w:p w14:paraId="4CE6CD32">
            <w:pPr>
              <w:keepNext w:val="0"/>
              <w:keepLines w:val="0"/>
              <w:pageBreakBefore w:val="0"/>
              <w:widowControl w:val="0"/>
              <w:kinsoku/>
              <w:wordWrap/>
              <w:overflowPunct w:val="0"/>
              <w:topLinePunct w:val="0"/>
              <w:autoSpaceDE/>
              <w:autoSpaceDN/>
              <w:bidi w:val="0"/>
              <w:snapToGrid/>
              <w:spacing w:line="360" w:lineRule="exact"/>
              <w:ind w:firstLine="420" w:firstLineChars="200"/>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5</w:t>
            </w:r>
            <w:r>
              <w:rPr>
                <w:rFonts w:hint="eastAsia" w:ascii="宋体" w:hAnsi="宋体" w:cs="宋体"/>
                <w:color w:val="auto"/>
                <w:sz w:val="21"/>
                <w:szCs w:val="21"/>
                <w:shd w:val="clear" w:color="auto" w:fill="auto"/>
              </w:rPr>
              <w:t>、本项目投标应以人民币报价。</w:t>
            </w:r>
          </w:p>
          <w:p w14:paraId="6748C1DF">
            <w:pPr>
              <w:keepNext w:val="0"/>
              <w:keepLines w:val="0"/>
              <w:pageBreakBefore w:val="0"/>
              <w:widowControl w:val="0"/>
              <w:kinsoku/>
              <w:wordWrap/>
              <w:overflowPunct w:val="0"/>
              <w:topLinePunct w:val="0"/>
              <w:autoSpaceDE/>
              <w:autoSpaceDN/>
              <w:bidi w:val="0"/>
              <w:snapToGrid/>
              <w:spacing w:line="360" w:lineRule="exact"/>
              <w:ind w:firstLine="420" w:firstLineChars="200"/>
              <w:textAlignment w:val="auto"/>
              <w:rPr>
                <w:rFonts w:hint="eastAsia" w:ascii="宋体" w:hAnsi="宋体" w:eastAsia="宋体" w:cs="宋体"/>
                <w:color w:val="auto"/>
                <w:sz w:val="21"/>
                <w:szCs w:val="21"/>
                <w:shd w:val="clear" w:color="auto" w:fill="auto"/>
                <w:lang w:val="en-US" w:eastAsia="zh-CN" w:bidi="ar-SA"/>
              </w:rPr>
            </w:pPr>
            <w:r>
              <w:rPr>
                <w:rFonts w:hint="eastAsia" w:ascii="宋体" w:hAnsi="宋体" w:cs="宋体"/>
                <w:color w:val="auto"/>
                <w:sz w:val="21"/>
                <w:szCs w:val="21"/>
                <w:shd w:val="clear" w:color="auto" w:fill="auto"/>
                <w:lang w:val="en-US" w:eastAsia="zh-CN"/>
              </w:rPr>
              <w:t>6</w:t>
            </w:r>
            <w:r>
              <w:rPr>
                <w:rFonts w:hint="eastAsia" w:ascii="宋体" w:hAnsi="宋体" w:cs="宋体"/>
                <w:color w:val="auto"/>
                <w:sz w:val="21"/>
                <w:szCs w:val="21"/>
                <w:shd w:val="clear" w:color="auto" w:fill="auto"/>
              </w:rPr>
              <w:t>、不论投标结果如何，供应商均应自行承担所有与投标有关的费用。</w:t>
            </w:r>
          </w:p>
        </w:tc>
      </w:tr>
      <w:bookmarkEnd w:id="4"/>
    </w:tbl>
    <w:p w14:paraId="0F9358DA">
      <w:pPr>
        <w:jc w:val="center"/>
        <w:outlineLvl w:val="0"/>
        <w:rPr>
          <w:rFonts w:hint="eastAsia" w:ascii="宋体" w:hAnsi="宋体" w:cs="Arial"/>
          <w:b/>
          <w:bCs/>
          <w:sz w:val="30"/>
          <w:szCs w:val="30"/>
        </w:rPr>
      </w:pPr>
    </w:p>
    <w:p w14:paraId="5B15FC8E">
      <w:pPr>
        <w:jc w:val="center"/>
        <w:outlineLvl w:val="0"/>
        <w:rPr>
          <w:rFonts w:hint="eastAsia" w:ascii="宋体" w:hAnsi="宋体" w:cs="Arial"/>
          <w:b/>
          <w:bCs/>
          <w:sz w:val="30"/>
          <w:szCs w:val="30"/>
        </w:rPr>
      </w:pPr>
    </w:p>
    <w:p w14:paraId="4FA622B3">
      <w:pPr>
        <w:jc w:val="center"/>
        <w:outlineLvl w:val="0"/>
        <w:rPr>
          <w:rFonts w:hint="eastAsia" w:ascii="宋体" w:hAnsi="宋体" w:cs="Arial"/>
          <w:b/>
          <w:bCs/>
          <w:sz w:val="30"/>
          <w:szCs w:val="30"/>
        </w:rPr>
      </w:pPr>
      <w:r>
        <w:rPr>
          <w:rFonts w:hint="eastAsia" w:ascii="宋体" w:hAnsi="宋体" w:cs="Arial"/>
          <w:b/>
          <w:bCs/>
          <w:sz w:val="30"/>
          <w:szCs w:val="30"/>
        </w:rPr>
        <w:t>第</w:t>
      </w:r>
      <w:bookmarkEnd w:id="5"/>
      <w:r>
        <w:rPr>
          <w:rFonts w:hint="eastAsia" w:ascii="宋体" w:hAnsi="宋体" w:cs="Arial"/>
          <w:b/>
          <w:bCs/>
          <w:sz w:val="30"/>
          <w:szCs w:val="30"/>
        </w:rPr>
        <w:t>三章  供应商须知</w:t>
      </w:r>
    </w:p>
    <w:p w14:paraId="19895E70">
      <w:pPr>
        <w:spacing w:line="440" w:lineRule="exact"/>
        <w:ind w:firstLine="482"/>
        <w:jc w:val="center"/>
        <w:rPr>
          <w:rFonts w:hint="eastAsia" w:ascii="宋体" w:hAnsi="宋体" w:cs="宋体"/>
          <w:b/>
          <w:bCs/>
          <w:sz w:val="21"/>
          <w:szCs w:val="21"/>
        </w:rPr>
      </w:pPr>
      <w:r>
        <w:rPr>
          <w:rFonts w:hint="eastAsia" w:ascii="宋体" w:hAnsi="宋体" w:cs="宋体"/>
          <w:b/>
          <w:bCs/>
          <w:sz w:val="21"/>
          <w:szCs w:val="21"/>
        </w:rPr>
        <w:t>前附表</w:t>
      </w:r>
    </w:p>
    <w:tbl>
      <w:tblPr>
        <w:tblStyle w:val="27"/>
        <w:tblW w:w="94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672"/>
      </w:tblGrid>
      <w:tr w14:paraId="5442F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0" w:type="dxa"/>
            <w:tcBorders>
              <w:top w:val="double" w:color="auto" w:sz="2" w:space="0"/>
              <w:left w:val="double" w:color="auto" w:sz="2" w:space="0"/>
              <w:bottom w:val="double" w:color="auto" w:sz="2" w:space="0"/>
              <w:right w:val="single" w:color="auto" w:sz="4" w:space="0"/>
            </w:tcBorders>
            <w:noWrap w:val="0"/>
            <w:vAlign w:val="center"/>
          </w:tcPr>
          <w:p w14:paraId="42E83D7D">
            <w:pPr>
              <w:snapToGrid w:val="0"/>
              <w:spacing w:line="360" w:lineRule="exact"/>
              <w:jc w:val="center"/>
              <w:rPr>
                <w:rFonts w:hint="eastAsia" w:ascii="宋体" w:hAnsi="宋体" w:cs="宋体"/>
                <w:b/>
                <w:bCs/>
                <w:sz w:val="21"/>
                <w:szCs w:val="21"/>
              </w:rPr>
            </w:pPr>
            <w:bookmarkStart w:id="6" w:name="_Toc317432103"/>
            <w:bookmarkEnd w:id="6"/>
            <w:r>
              <w:rPr>
                <w:rFonts w:hint="eastAsia" w:ascii="宋体" w:hAnsi="宋体" w:cs="宋体"/>
                <w:b/>
                <w:bCs/>
                <w:sz w:val="21"/>
                <w:szCs w:val="21"/>
              </w:rPr>
              <w:t>序号</w:t>
            </w:r>
          </w:p>
        </w:tc>
        <w:tc>
          <w:tcPr>
            <w:tcW w:w="8672" w:type="dxa"/>
            <w:tcBorders>
              <w:top w:val="double" w:color="auto" w:sz="2" w:space="0"/>
              <w:left w:val="single" w:color="auto" w:sz="4" w:space="0"/>
              <w:bottom w:val="double" w:color="auto" w:sz="2" w:space="0"/>
              <w:right w:val="double" w:color="auto" w:sz="2" w:space="0"/>
            </w:tcBorders>
            <w:noWrap w:val="0"/>
            <w:vAlign w:val="center"/>
          </w:tcPr>
          <w:p w14:paraId="2A0C10B1">
            <w:pPr>
              <w:snapToGrid w:val="0"/>
              <w:spacing w:line="360" w:lineRule="exact"/>
              <w:jc w:val="center"/>
              <w:rPr>
                <w:rFonts w:hint="eastAsia" w:ascii="宋体" w:hAnsi="宋体" w:cs="宋体"/>
                <w:b/>
                <w:bCs/>
                <w:sz w:val="21"/>
                <w:szCs w:val="21"/>
              </w:rPr>
            </w:pPr>
            <w:r>
              <w:rPr>
                <w:rFonts w:hint="eastAsia" w:ascii="宋体" w:hAnsi="宋体" w:cs="宋体"/>
                <w:b/>
                <w:bCs/>
                <w:sz w:val="21"/>
                <w:szCs w:val="21"/>
              </w:rPr>
              <w:t>内容、要求</w:t>
            </w:r>
          </w:p>
        </w:tc>
      </w:tr>
      <w:tr w14:paraId="214FC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0" w:type="dxa"/>
            <w:tcBorders>
              <w:top w:val="double" w:color="auto" w:sz="2" w:space="0"/>
              <w:left w:val="double" w:color="auto" w:sz="2" w:space="0"/>
              <w:bottom w:val="single" w:color="auto" w:sz="4" w:space="0"/>
              <w:right w:val="single" w:color="auto" w:sz="4" w:space="0"/>
            </w:tcBorders>
            <w:noWrap w:val="0"/>
            <w:vAlign w:val="center"/>
          </w:tcPr>
          <w:p w14:paraId="14F1DF2F">
            <w:pPr>
              <w:snapToGrid w:val="0"/>
              <w:spacing w:line="360" w:lineRule="exact"/>
              <w:jc w:val="center"/>
              <w:rPr>
                <w:rFonts w:hint="eastAsia" w:ascii="宋体" w:hAnsi="宋体" w:cs="宋体"/>
                <w:sz w:val="21"/>
                <w:szCs w:val="21"/>
              </w:rPr>
            </w:pPr>
            <w:r>
              <w:rPr>
                <w:rFonts w:hint="eastAsia" w:ascii="宋体" w:hAnsi="宋体" w:cs="宋体"/>
                <w:sz w:val="21"/>
                <w:szCs w:val="21"/>
              </w:rPr>
              <w:t>1</w:t>
            </w:r>
          </w:p>
        </w:tc>
        <w:tc>
          <w:tcPr>
            <w:tcW w:w="8672" w:type="dxa"/>
            <w:tcBorders>
              <w:top w:val="double" w:color="auto" w:sz="2" w:space="0"/>
              <w:left w:val="single" w:color="auto" w:sz="4" w:space="0"/>
              <w:bottom w:val="single" w:color="auto" w:sz="4" w:space="0"/>
              <w:right w:val="double" w:color="auto" w:sz="2" w:space="0"/>
            </w:tcBorders>
            <w:noWrap w:val="0"/>
            <w:vAlign w:val="center"/>
          </w:tcPr>
          <w:p w14:paraId="48560A0A">
            <w:pPr>
              <w:adjustRightInd w:val="0"/>
              <w:spacing w:line="360" w:lineRule="exact"/>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sz w:val="21"/>
                <w:szCs w:val="21"/>
                <w:lang w:eastAsia="zh-CN"/>
              </w:rPr>
              <w:t>象山县泗洲头镇2024-2027年病媒生物防制服务项目</w:t>
            </w:r>
          </w:p>
        </w:tc>
      </w:tr>
      <w:tr w14:paraId="390AA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7291C502">
            <w:pPr>
              <w:snapToGrid w:val="0"/>
              <w:spacing w:line="360" w:lineRule="exact"/>
              <w:jc w:val="center"/>
              <w:rPr>
                <w:rFonts w:hint="eastAsia" w:ascii="宋体" w:hAnsi="宋体" w:cs="宋体"/>
                <w:sz w:val="21"/>
                <w:szCs w:val="21"/>
              </w:rPr>
            </w:pPr>
            <w:r>
              <w:rPr>
                <w:rFonts w:hint="eastAsia" w:ascii="宋体" w:hAnsi="宋体" w:cs="宋体"/>
                <w:sz w:val="21"/>
                <w:szCs w:val="21"/>
              </w:rPr>
              <w:t>2</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6C9A1F5F">
            <w:pPr>
              <w:adjustRightInd w:val="0"/>
              <w:spacing w:line="360" w:lineRule="exact"/>
              <w:rPr>
                <w:rFonts w:hint="eastAsia" w:ascii="宋体" w:hAnsi="宋体" w:eastAsia="宋体" w:cs="宋体"/>
                <w:sz w:val="21"/>
                <w:szCs w:val="21"/>
                <w:lang w:eastAsia="zh-CN"/>
              </w:rPr>
            </w:pPr>
            <w:r>
              <w:rPr>
                <w:rFonts w:hint="eastAsia" w:ascii="宋体" w:hAnsi="宋体" w:cs="宋体"/>
                <w:sz w:val="21"/>
                <w:szCs w:val="21"/>
              </w:rPr>
              <w:t>采购单位：</w:t>
            </w:r>
            <w:r>
              <w:rPr>
                <w:rFonts w:hint="eastAsia" w:ascii="宋体" w:hAnsi="宋体" w:cs="宋体"/>
                <w:sz w:val="21"/>
                <w:szCs w:val="21"/>
                <w:lang w:eastAsia="zh-CN"/>
              </w:rPr>
              <w:t>象山县泗洲头镇人民政府</w:t>
            </w:r>
          </w:p>
          <w:p w14:paraId="2BA2CD0F">
            <w:pPr>
              <w:adjustRightInd w:val="0"/>
              <w:spacing w:line="360" w:lineRule="exact"/>
              <w:rPr>
                <w:rFonts w:hint="eastAsia" w:ascii="宋体" w:hAnsi="宋体" w:cs="宋体"/>
                <w:sz w:val="21"/>
                <w:szCs w:val="21"/>
              </w:rPr>
            </w:pPr>
            <w:r>
              <w:rPr>
                <w:rFonts w:hint="eastAsia" w:ascii="宋体" w:hAnsi="宋体" w:cs="宋体"/>
                <w:sz w:val="21"/>
                <w:szCs w:val="21"/>
              </w:rPr>
              <w:t>采购要求：具体详见“第二章  采购需求”</w:t>
            </w:r>
          </w:p>
        </w:tc>
      </w:tr>
      <w:tr w14:paraId="4C47D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472F75E3">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rPr>
              <w:t>*</w:t>
            </w:r>
            <w:r>
              <w:rPr>
                <w:rFonts w:hint="eastAsia" w:ascii="宋体" w:hAnsi="宋体" w:cs="宋体"/>
                <w:sz w:val="21"/>
                <w:szCs w:val="21"/>
                <w:lang w:val="en-US" w:eastAsia="zh-CN"/>
              </w:rPr>
              <w:t>3</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2675DC88">
            <w:pPr>
              <w:snapToGrid w:val="0"/>
              <w:spacing w:line="360" w:lineRule="exact"/>
              <w:rPr>
                <w:rFonts w:hint="eastAsia" w:ascii="宋体" w:hAnsi="宋体" w:cs="宋体"/>
                <w:sz w:val="21"/>
                <w:szCs w:val="21"/>
              </w:rPr>
            </w:pPr>
            <w:r>
              <w:rPr>
                <w:rFonts w:hint="eastAsia" w:ascii="宋体" w:hAnsi="宋体" w:cs="宋体"/>
                <w:sz w:val="21"/>
                <w:szCs w:val="21"/>
              </w:rPr>
              <w:t>投标保证金金额：本项目无需提供</w:t>
            </w:r>
          </w:p>
        </w:tc>
      </w:tr>
      <w:tr w14:paraId="1770B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1041DD2B">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70906485">
            <w:pPr>
              <w:snapToGrid w:val="0"/>
              <w:spacing w:line="500" w:lineRule="exact"/>
              <w:rPr>
                <w:rFonts w:hint="eastAsia" w:ascii="宋体" w:hAnsi="宋体" w:cs="宋体"/>
                <w:color w:val="FF0000"/>
                <w:sz w:val="21"/>
                <w:szCs w:val="21"/>
              </w:rPr>
            </w:pPr>
            <w:r>
              <w:rPr>
                <w:rFonts w:hint="eastAsia" w:ascii="宋体" w:hAnsi="宋体" w:cs="宋体"/>
                <w:sz w:val="21"/>
                <w:szCs w:val="21"/>
              </w:rPr>
              <w:t>现场踏勘：采购人不统一组织现场勘察，各供应商可在获取</w:t>
            </w:r>
            <w:r>
              <w:rPr>
                <w:rFonts w:hint="eastAsia" w:ascii="宋体" w:hAnsi="宋体" w:cs="宋体"/>
                <w:sz w:val="21"/>
                <w:szCs w:val="21"/>
                <w:lang w:eastAsia="zh-CN"/>
              </w:rPr>
              <w:t>磋商文件</w:t>
            </w:r>
            <w:r>
              <w:rPr>
                <w:rFonts w:hint="eastAsia" w:ascii="宋体" w:hAnsi="宋体" w:cs="宋体"/>
                <w:sz w:val="21"/>
                <w:szCs w:val="21"/>
              </w:rPr>
              <w:t>后自行勘察现场并承担相关费用和责任。</w:t>
            </w:r>
          </w:p>
        </w:tc>
      </w:tr>
      <w:tr w14:paraId="739382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6C584AA1">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750B6335">
            <w:pPr>
              <w:snapToGrid w:val="0"/>
              <w:spacing w:line="360" w:lineRule="exact"/>
              <w:rPr>
                <w:rFonts w:hint="eastAsia" w:ascii="宋体" w:hAnsi="宋体" w:cs="宋体"/>
                <w:sz w:val="21"/>
                <w:szCs w:val="21"/>
              </w:rPr>
            </w:pPr>
            <w:r>
              <w:rPr>
                <w:rFonts w:hint="eastAsia" w:ascii="宋体" w:hAnsi="宋体" w:cs="宋体"/>
                <w:sz w:val="21"/>
                <w:szCs w:val="21"/>
              </w:rPr>
              <w:t>演示时间及地点：本项目不适用</w:t>
            </w:r>
          </w:p>
        </w:tc>
      </w:tr>
      <w:tr w14:paraId="4252E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4AC69C45">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58AABD66">
            <w:pPr>
              <w:snapToGrid w:val="0"/>
              <w:spacing w:line="360" w:lineRule="exact"/>
              <w:rPr>
                <w:rFonts w:hint="eastAsia" w:ascii="宋体" w:hAnsi="宋体" w:cs="宋体"/>
                <w:sz w:val="21"/>
                <w:szCs w:val="21"/>
              </w:rPr>
            </w:pPr>
            <w:r>
              <w:rPr>
                <w:rFonts w:hint="eastAsia" w:ascii="宋体" w:hAnsi="宋体" w:cs="宋体"/>
                <w:sz w:val="21"/>
                <w:szCs w:val="21"/>
              </w:rPr>
              <w:t>答疑与澄清：供应商如对</w:t>
            </w:r>
            <w:r>
              <w:rPr>
                <w:rFonts w:hint="eastAsia" w:ascii="宋体" w:hAnsi="宋体" w:cs="宋体"/>
                <w:sz w:val="21"/>
                <w:szCs w:val="21"/>
                <w:lang w:eastAsia="zh-CN"/>
              </w:rPr>
              <w:t>磋商文件</w:t>
            </w:r>
            <w:r>
              <w:rPr>
                <w:rFonts w:hint="eastAsia" w:ascii="宋体" w:hAnsi="宋体" w:cs="宋体"/>
                <w:sz w:val="21"/>
                <w:szCs w:val="21"/>
              </w:rPr>
              <w:t>有异议，应当于202</w:t>
            </w:r>
            <w:r>
              <w:rPr>
                <w:rFonts w:hint="eastAsia" w:ascii="宋体" w:hAnsi="宋体" w:cs="宋体"/>
                <w:sz w:val="21"/>
                <w:szCs w:val="21"/>
                <w:lang w:val="en-US" w:eastAsia="zh-CN"/>
              </w:rPr>
              <w:t>4</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8</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16</w:t>
            </w:r>
            <w:r>
              <w:rPr>
                <w:rFonts w:hint="eastAsia" w:ascii="宋体" w:hAnsi="宋体" w:cs="宋体"/>
                <w:sz w:val="21"/>
                <w:szCs w:val="21"/>
                <w:u w:val="single"/>
              </w:rPr>
              <w:t xml:space="preserve"> </w:t>
            </w:r>
            <w:r>
              <w:rPr>
                <w:rFonts w:hint="eastAsia" w:ascii="宋体" w:hAnsi="宋体" w:cs="宋体"/>
                <w:sz w:val="21"/>
                <w:szCs w:val="21"/>
              </w:rPr>
              <w:t>日17:00前，以书面形式向采购人</w:t>
            </w:r>
            <w:r>
              <w:rPr>
                <w:rFonts w:hint="eastAsia" w:ascii="宋体" w:hAnsi="宋体" w:cs="宋体"/>
                <w:sz w:val="21"/>
                <w:szCs w:val="21"/>
                <w:lang w:eastAsia="zh-CN"/>
              </w:rPr>
              <w:t>（</w:t>
            </w:r>
            <w:r>
              <w:rPr>
                <w:rFonts w:hint="eastAsia" w:ascii="宋体" w:hAnsi="宋体" w:cs="宋体"/>
                <w:sz w:val="21"/>
                <w:szCs w:val="21"/>
                <w:lang w:val="en-US" w:eastAsia="zh-CN"/>
              </w:rPr>
              <w:t>或采购</w:t>
            </w:r>
            <w:r>
              <w:rPr>
                <w:rFonts w:hint="eastAsia" w:ascii="宋体" w:hAnsi="宋体" w:cs="宋体"/>
                <w:sz w:val="21"/>
                <w:szCs w:val="21"/>
                <w:lang w:eastAsia="zh-CN"/>
              </w:rPr>
              <w:t>代理）</w:t>
            </w:r>
            <w:r>
              <w:rPr>
                <w:rFonts w:hint="eastAsia" w:ascii="宋体" w:hAnsi="宋体" w:cs="宋体"/>
                <w:sz w:val="21"/>
                <w:szCs w:val="21"/>
              </w:rPr>
              <w:t>提出。</w:t>
            </w:r>
          </w:p>
        </w:tc>
      </w:tr>
      <w:tr w14:paraId="78772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3C23D199">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2863090E">
            <w:pPr>
              <w:autoSpaceDE w:val="0"/>
              <w:autoSpaceDN w:val="0"/>
              <w:snapToGrid w:val="0"/>
              <w:spacing w:line="500" w:lineRule="exact"/>
              <w:textAlignment w:val="bottom"/>
              <w:rPr>
                <w:rFonts w:hint="eastAsia" w:ascii="宋体" w:hAnsi="宋体" w:cs="宋体"/>
                <w:b/>
                <w:bCs/>
                <w:sz w:val="21"/>
                <w:szCs w:val="21"/>
              </w:rPr>
            </w:pPr>
            <w:r>
              <w:rPr>
                <w:rFonts w:hint="eastAsia" w:ascii="宋体" w:hAnsi="宋体" w:cs="宋体"/>
                <w:b/>
                <w:bCs/>
                <w:sz w:val="21"/>
                <w:szCs w:val="21"/>
                <w:lang w:val="en-US" w:eastAsia="zh-CN"/>
              </w:rPr>
              <w:t>响应</w:t>
            </w:r>
            <w:r>
              <w:rPr>
                <w:rFonts w:hint="eastAsia" w:ascii="宋体" w:hAnsi="宋体" w:cs="宋体"/>
                <w:b/>
                <w:bCs/>
                <w:sz w:val="21"/>
                <w:szCs w:val="21"/>
              </w:rPr>
              <w:t>文件组成：</w:t>
            </w:r>
          </w:p>
          <w:p w14:paraId="658263DE">
            <w:pPr>
              <w:autoSpaceDE w:val="0"/>
              <w:autoSpaceDN w:val="0"/>
              <w:snapToGrid w:val="0"/>
              <w:spacing w:line="500" w:lineRule="exact"/>
              <w:textAlignment w:val="bottom"/>
              <w:rPr>
                <w:rFonts w:hint="eastAsia" w:ascii="宋体" w:hAnsi="宋体" w:cs="宋体"/>
                <w:b/>
                <w:bCs/>
                <w:sz w:val="21"/>
                <w:szCs w:val="21"/>
              </w:rPr>
            </w:pPr>
            <w:r>
              <w:rPr>
                <w:rFonts w:hint="eastAsia" w:ascii="宋体" w:hAnsi="宋体" w:cs="宋体"/>
                <w:b/>
                <w:bCs/>
                <w:sz w:val="21"/>
                <w:szCs w:val="21"/>
              </w:rPr>
              <w:t>上传到政府采购云平台的电子</w:t>
            </w:r>
            <w:r>
              <w:rPr>
                <w:rFonts w:hint="eastAsia" w:ascii="宋体" w:hAnsi="宋体" w:cs="宋体"/>
                <w:b/>
                <w:bCs/>
                <w:sz w:val="21"/>
                <w:szCs w:val="21"/>
                <w:lang w:val="en-US" w:eastAsia="zh-CN"/>
              </w:rPr>
              <w:t>响应</w:t>
            </w:r>
            <w:r>
              <w:rPr>
                <w:rFonts w:hint="eastAsia" w:ascii="宋体" w:hAnsi="宋体" w:cs="宋体"/>
                <w:b/>
                <w:bCs/>
                <w:sz w:val="21"/>
                <w:szCs w:val="21"/>
              </w:rPr>
              <w:t>文件（含资格文件、商务技术文件、报价文件）1份。</w:t>
            </w:r>
          </w:p>
          <w:p w14:paraId="53232A9C">
            <w:pPr>
              <w:autoSpaceDE w:val="0"/>
              <w:autoSpaceDN w:val="0"/>
              <w:snapToGrid w:val="0"/>
              <w:spacing w:line="500" w:lineRule="exact"/>
              <w:textAlignment w:val="bottom"/>
              <w:rPr>
                <w:rFonts w:hint="eastAsia" w:ascii="宋体" w:hAnsi="宋体" w:eastAsia="宋体" w:cs="宋体"/>
                <w:b/>
                <w:bCs/>
                <w:sz w:val="21"/>
                <w:szCs w:val="21"/>
                <w:lang w:eastAsia="zh-CN"/>
              </w:rPr>
            </w:pPr>
            <w:r>
              <w:rPr>
                <w:rFonts w:hint="eastAsia" w:ascii="宋体" w:hAnsi="宋体" w:cs="宋体"/>
                <w:b/>
                <w:bCs/>
                <w:sz w:val="21"/>
                <w:szCs w:val="21"/>
              </w:rPr>
              <w:t>电子备份投标文件（含资格文件、商务技术文件、报价文件）1份</w:t>
            </w:r>
            <w:r>
              <w:rPr>
                <w:rFonts w:hint="eastAsia" w:ascii="宋体" w:hAnsi="宋体" w:cs="宋体"/>
                <w:b/>
                <w:bCs/>
                <w:sz w:val="21"/>
                <w:szCs w:val="21"/>
                <w:lang w:eastAsia="zh-CN"/>
              </w:rPr>
              <w:t>。</w:t>
            </w:r>
            <w:r>
              <w:rPr>
                <w:rFonts w:hint="eastAsia" w:ascii="宋体" w:hAnsi="宋体" w:cs="宋体"/>
                <w:b/>
                <w:bCs/>
                <w:sz w:val="21"/>
                <w:szCs w:val="21"/>
              </w:rPr>
              <w:t>（可由供应商自行确定是否提交）</w:t>
            </w:r>
          </w:p>
          <w:p w14:paraId="48B408AD">
            <w:pPr>
              <w:autoSpaceDE w:val="0"/>
              <w:autoSpaceDN w:val="0"/>
              <w:snapToGrid w:val="0"/>
              <w:spacing w:line="500" w:lineRule="exact"/>
              <w:textAlignment w:val="bottom"/>
              <w:rPr>
                <w:rFonts w:hint="eastAsia" w:ascii="宋体" w:hAnsi="宋体" w:cs="宋体"/>
                <w:b/>
                <w:bCs/>
                <w:sz w:val="21"/>
                <w:szCs w:val="21"/>
              </w:rPr>
            </w:pPr>
            <w:r>
              <w:rPr>
                <w:rFonts w:hint="eastAsia" w:ascii="宋体" w:hAnsi="宋体" w:cs="宋体"/>
                <w:b/>
                <w:bCs/>
                <w:sz w:val="21"/>
                <w:szCs w:val="21"/>
              </w:rPr>
              <w:t>注：</w:t>
            </w:r>
            <w:r>
              <w:rPr>
                <w:rFonts w:hint="eastAsia" w:ascii="宋体" w:hAnsi="宋体" w:cs="宋体"/>
                <w:b/>
                <w:bCs/>
                <w:sz w:val="21"/>
                <w:szCs w:val="21"/>
                <w:lang w:eastAsia="zh-CN"/>
              </w:rPr>
              <w:t>响应供应商</w:t>
            </w:r>
            <w:r>
              <w:rPr>
                <w:rFonts w:hint="eastAsia" w:ascii="宋体" w:hAnsi="宋体" w:cs="宋体"/>
                <w:b/>
                <w:bCs/>
                <w:sz w:val="21"/>
                <w:szCs w:val="21"/>
                <w:lang w:val="en-US" w:eastAsia="zh-CN"/>
              </w:rPr>
              <w:t>成交</w:t>
            </w:r>
            <w:r>
              <w:rPr>
                <w:rFonts w:hint="eastAsia" w:ascii="宋体" w:hAnsi="宋体" w:cs="宋体"/>
                <w:b/>
                <w:bCs/>
                <w:sz w:val="21"/>
                <w:szCs w:val="21"/>
              </w:rPr>
              <w:t>后须后补纸质</w:t>
            </w:r>
            <w:r>
              <w:rPr>
                <w:rFonts w:hint="eastAsia" w:ascii="宋体" w:hAnsi="宋体" w:cs="宋体"/>
                <w:b/>
                <w:bCs/>
                <w:sz w:val="21"/>
                <w:szCs w:val="21"/>
                <w:lang w:val="en-US" w:eastAsia="zh-CN"/>
              </w:rPr>
              <w:t>响应</w:t>
            </w:r>
            <w:r>
              <w:rPr>
                <w:rFonts w:hint="eastAsia" w:ascii="宋体" w:hAnsi="宋体" w:cs="宋体"/>
                <w:b/>
                <w:bCs/>
                <w:sz w:val="21"/>
                <w:szCs w:val="21"/>
              </w:rPr>
              <w:t>文件（含资格文件、商务技术文件、报价文件）各</w:t>
            </w:r>
            <w:r>
              <w:rPr>
                <w:rFonts w:hint="eastAsia" w:ascii="宋体" w:hAnsi="宋体" w:cs="宋体"/>
                <w:b/>
                <w:bCs/>
                <w:sz w:val="21"/>
                <w:szCs w:val="21"/>
                <w:lang w:val="en-US" w:eastAsia="zh-CN"/>
              </w:rPr>
              <w:t>2</w:t>
            </w:r>
            <w:r>
              <w:rPr>
                <w:rFonts w:hint="eastAsia" w:ascii="宋体" w:hAnsi="宋体" w:cs="宋体"/>
                <w:b/>
                <w:bCs/>
                <w:sz w:val="21"/>
                <w:szCs w:val="21"/>
              </w:rPr>
              <w:t>份。</w:t>
            </w:r>
          </w:p>
        </w:tc>
      </w:tr>
      <w:tr w14:paraId="10479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5E699CCF">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1A8E9809">
            <w:pPr>
              <w:snapToGrid w:val="0"/>
              <w:spacing w:line="360" w:lineRule="exact"/>
              <w:rPr>
                <w:rFonts w:hint="eastAsia" w:ascii="宋体" w:hAnsi="宋体" w:cs="宋体"/>
                <w:sz w:val="21"/>
                <w:szCs w:val="21"/>
              </w:rPr>
            </w:pPr>
            <w:r>
              <w:rPr>
                <w:rFonts w:hint="eastAsia" w:ascii="宋体" w:hAnsi="宋体" w:cs="宋体"/>
                <w:sz w:val="21"/>
                <w:szCs w:val="21"/>
              </w:rPr>
              <w:t xml:space="preserve">投标截止时间及地点：详见第一章 </w:t>
            </w:r>
            <w:r>
              <w:rPr>
                <w:rFonts w:hint="eastAsia" w:ascii="宋体" w:hAnsi="宋体" w:cs="宋体"/>
                <w:sz w:val="21"/>
                <w:szCs w:val="21"/>
                <w:lang w:val="en-US" w:eastAsia="zh-CN"/>
              </w:rPr>
              <w:t>竞争性磋商</w:t>
            </w:r>
            <w:r>
              <w:rPr>
                <w:rFonts w:hint="eastAsia" w:ascii="宋体" w:hAnsi="宋体" w:cs="宋体"/>
                <w:sz w:val="21"/>
                <w:szCs w:val="21"/>
              </w:rPr>
              <w:t>公告“投标截止时间和地点”。</w:t>
            </w:r>
          </w:p>
        </w:tc>
      </w:tr>
      <w:tr w14:paraId="35664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044F7BF8">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9</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65ED3CBE">
            <w:pPr>
              <w:snapToGrid w:val="0"/>
              <w:spacing w:line="360" w:lineRule="exact"/>
              <w:rPr>
                <w:rFonts w:hint="eastAsia" w:ascii="宋体" w:hAnsi="宋体" w:cs="宋体"/>
                <w:sz w:val="21"/>
                <w:szCs w:val="21"/>
              </w:rPr>
            </w:pPr>
            <w:r>
              <w:rPr>
                <w:rFonts w:hint="eastAsia" w:ascii="宋体" w:hAnsi="宋体" w:cs="宋体"/>
                <w:sz w:val="21"/>
                <w:szCs w:val="21"/>
              </w:rPr>
              <w:t xml:space="preserve">开标时间及地点：详见第一章 </w:t>
            </w:r>
            <w:r>
              <w:rPr>
                <w:rFonts w:hint="eastAsia" w:ascii="宋体" w:hAnsi="宋体" w:cs="宋体"/>
                <w:sz w:val="21"/>
                <w:szCs w:val="21"/>
                <w:lang w:val="en-US" w:eastAsia="zh-CN"/>
              </w:rPr>
              <w:t>竞争性磋商</w:t>
            </w:r>
            <w:r>
              <w:rPr>
                <w:rFonts w:hint="eastAsia" w:ascii="宋体" w:hAnsi="宋体" w:cs="宋体"/>
                <w:sz w:val="21"/>
                <w:szCs w:val="21"/>
              </w:rPr>
              <w:t>公告“开标时间和地点”。</w:t>
            </w:r>
          </w:p>
        </w:tc>
      </w:tr>
      <w:tr w14:paraId="133EC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03C3A26A">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10</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5C792438">
            <w:pPr>
              <w:autoSpaceDE w:val="0"/>
              <w:autoSpaceDN w:val="0"/>
              <w:snapToGrid w:val="0"/>
              <w:spacing w:line="360" w:lineRule="exact"/>
              <w:textAlignment w:val="bottom"/>
              <w:rPr>
                <w:rFonts w:hint="eastAsia" w:ascii="宋体" w:hAnsi="宋体" w:cs="宋体"/>
                <w:sz w:val="21"/>
                <w:szCs w:val="21"/>
              </w:rPr>
            </w:pPr>
            <w:r>
              <w:rPr>
                <w:rFonts w:hint="eastAsia" w:ascii="宋体" w:hAnsi="宋体" w:cs="宋体"/>
                <w:sz w:val="21"/>
                <w:szCs w:val="21"/>
              </w:rPr>
              <w:t xml:space="preserve">评标办法及评分标准：详见第四章 </w:t>
            </w:r>
            <w:r>
              <w:rPr>
                <w:rFonts w:hint="eastAsia" w:ascii="宋体" w:hAnsi="宋体" w:cs="宋体"/>
                <w:sz w:val="21"/>
                <w:szCs w:val="21"/>
                <w:lang w:val="en-US" w:eastAsia="zh-CN"/>
              </w:rPr>
              <w:t>磋商</w:t>
            </w:r>
            <w:r>
              <w:rPr>
                <w:rFonts w:hint="eastAsia" w:ascii="宋体" w:hAnsi="宋体" w:cs="宋体"/>
                <w:sz w:val="21"/>
                <w:szCs w:val="21"/>
              </w:rPr>
              <w:t>办法及标准。</w:t>
            </w:r>
          </w:p>
        </w:tc>
      </w:tr>
      <w:tr w14:paraId="0A55F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45455B65">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1</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4E8FC60E">
            <w:pPr>
              <w:autoSpaceDE w:val="0"/>
              <w:autoSpaceDN w:val="0"/>
              <w:snapToGrid w:val="0"/>
              <w:spacing w:line="360" w:lineRule="exact"/>
              <w:textAlignment w:val="bottom"/>
              <w:rPr>
                <w:rFonts w:hint="eastAsia" w:ascii="宋体" w:hAnsi="宋体" w:cs="宋体"/>
                <w:sz w:val="21"/>
                <w:szCs w:val="21"/>
              </w:rPr>
            </w:pPr>
            <w:r>
              <w:rPr>
                <w:rFonts w:hint="eastAsia" w:ascii="宋体" w:hAnsi="宋体" w:cs="宋体"/>
                <w:sz w:val="21"/>
                <w:szCs w:val="21"/>
              </w:rPr>
              <w:t>评标结果公告：于“浙江政府采购网”网站上公布。</w:t>
            </w:r>
          </w:p>
        </w:tc>
      </w:tr>
      <w:tr w14:paraId="4CEDF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072CE081">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2</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2D876274">
            <w:pPr>
              <w:snapToGrid w:val="0"/>
              <w:spacing w:line="360" w:lineRule="exact"/>
              <w:rPr>
                <w:rFonts w:hint="eastAsia" w:ascii="宋体" w:hAnsi="宋体" w:cs="宋体"/>
                <w:sz w:val="21"/>
                <w:szCs w:val="21"/>
              </w:rPr>
            </w:pPr>
            <w:r>
              <w:rPr>
                <w:rFonts w:hint="eastAsia" w:ascii="宋体" w:hAnsi="宋体" w:cs="宋体"/>
                <w:sz w:val="21"/>
                <w:szCs w:val="21"/>
              </w:rPr>
              <w:t>投标保证金退还（不计息）：本项目不适用</w:t>
            </w:r>
          </w:p>
        </w:tc>
      </w:tr>
      <w:tr w14:paraId="4DC93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2B9A2270">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3</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69F56624">
            <w:pPr>
              <w:autoSpaceDE w:val="0"/>
              <w:autoSpaceDN w:val="0"/>
              <w:snapToGrid w:val="0"/>
              <w:spacing w:line="360" w:lineRule="exact"/>
              <w:textAlignment w:val="bottom"/>
              <w:rPr>
                <w:rFonts w:hint="eastAsia" w:ascii="宋体" w:hAnsi="宋体" w:cs="宋体"/>
                <w:sz w:val="21"/>
                <w:szCs w:val="21"/>
              </w:rPr>
            </w:pPr>
            <w:r>
              <w:rPr>
                <w:rFonts w:hint="eastAsia" w:ascii="宋体" w:hAnsi="宋体" w:cs="宋体"/>
                <w:sz w:val="21"/>
                <w:szCs w:val="21"/>
              </w:rPr>
              <w:t>签订合同时间：</w:t>
            </w:r>
            <w:r>
              <w:rPr>
                <w:rFonts w:hint="eastAsia" w:ascii="宋体" w:hAnsi="宋体" w:cs="宋体"/>
                <w:sz w:val="21"/>
                <w:szCs w:val="21"/>
                <w:lang w:val="en-US" w:eastAsia="zh-CN"/>
              </w:rPr>
              <w:t>成交</w:t>
            </w:r>
            <w:r>
              <w:rPr>
                <w:rFonts w:hint="eastAsia" w:ascii="宋体" w:hAnsi="宋体" w:cs="宋体"/>
                <w:sz w:val="21"/>
                <w:szCs w:val="21"/>
              </w:rPr>
              <w:t>通知书发出后</w:t>
            </w:r>
            <w:r>
              <w:rPr>
                <w:rFonts w:hint="eastAsia" w:ascii="宋体" w:hAnsi="宋体" w:cs="宋体"/>
                <w:sz w:val="21"/>
                <w:szCs w:val="21"/>
                <w:lang w:val="en-US" w:eastAsia="zh-CN"/>
              </w:rPr>
              <w:t>3</w:t>
            </w:r>
            <w:r>
              <w:rPr>
                <w:rFonts w:hint="eastAsia" w:ascii="宋体" w:hAnsi="宋体" w:cs="宋体"/>
                <w:sz w:val="21"/>
                <w:szCs w:val="21"/>
              </w:rPr>
              <w:t>0日内。</w:t>
            </w:r>
          </w:p>
        </w:tc>
      </w:tr>
      <w:tr w14:paraId="2D974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7143302D">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4</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00F8096A">
            <w:pPr>
              <w:autoSpaceDE w:val="0"/>
              <w:autoSpaceDN w:val="0"/>
              <w:snapToGrid w:val="0"/>
              <w:spacing w:line="500" w:lineRule="exact"/>
              <w:textAlignment w:val="bottom"/>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采购资金来源：财政资金。</w:t>
            </w:r>
          </w:p>
        </w:tc>
      </w:tr>
      <w:tr w14:paraId="77A0A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3C6FB3E3">
            <w:pPr>
              <w:snapToGrid w:val="0"/>
              <w:spacing w:line="360" w:lineRule="exact"/>
              <w:jc w:val="cente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5</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5A8A704B">
            <w:pPr>
              <w:autoSpaceDE w:val="0"/>
              <w:autoSpaceDN w:val="0"/>
              <w:snapToGrid w:val="0"/>
              <w:spacing w:line="360" w:lineRule="exact"/>
              <w:textAlignment w:val="bottom"/>
              <w:rPr>
                <w:rFonts w:hint="eastAsia" w:ascii="宋体" w:hAnsi="宋体" w:cs="宋体"/>
                <w:sz w:val="21"/>
                <w:szCs w:val="21"/>
              </w:rPr>
            </w:pPr>
            <w:r>
              <w:rPr>
                <w:rFonts w:hint="eastAsia" w:ascii="宋体" w:hAnsi="宋体" w:cs="宋体"/>
                <w:sz w:val="21"/>
                <w:szCs w:val="21"/>
                <w:lang w:eastAsia="zh-CN"/>
              </w:rPr>
              <w:t>响应文件</w:t>
            </w:r>
            <w:r>
              <w:rPr>
                <w:rFonts w:hint="eastAsia" w:ascii="宋体" w:hAnsi="宋体" w:cs="宋体"/>
                <w:sz w:val="21"/>
                <w:szCs w:val="21"/>
              </w:rPr>
              <w:t>有效期：90天。</w:t>
            </w:r>
          </w:p>
        </w:tc>
      </w:tr>
      <w:tr w14:paraId="4D013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6CCDEDF4">
            <w:pPr>
              <w:snapToGrid w:val="0"/>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0C80E4C0">
            <w:pPr>
              <w:adjustRightInd/>
              <w:snapToGrid w:val="0"/>
              <w:spacing w:line="400" w:lineRule="exac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 xml:space="preserve">□ </w:t>
            </w:r>
            <w:r>
              <w:rPr>
                <w:rFonts w:hint="eastAsia" w:asciiTheme="minorEastAsia" w:hAnsiTheme="minorEastAsia" w:eastAsiaTheme="minorEastAsia" w:cstheme="minorEastAsia"/>
                <w:color w:val="auto"/>
                <w:kern w:val="0"/>
                <w:sz w:val="21"/>
                <w:szCs w:val="21"/>
                <w:lang w:val="en-US" w:eastAsia="zh-CN"/>
              </w:rPr>
              <w:t xml:space="preserve">无。 </w:t>
            </w:r>
          </w:p>
          <w:p w14:paraId="52E5B28A">
            <w:pPr>
              <w:adjustRightInd/>
              <w:snapToGrid w:val="0"/>
              <w:spacing w:line="400" w:lineRule="exac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 xml:space="preserve">☑ </w:t>
            </w:r>
            <w:r>
              <w:rPr>
                <w:rFonts w:hint="eastAsia" w:asciiTheme="minorEastAsia" w:hAnsiTheme="minorEastAsia" w:eastAsiaTheme="minorEastAsia" w:cstheme="minorEastAsia"/>
                <w:color w:val="auto"/>
                <w:kern w:val="0"/>
                <w:sz w:val="21"/>
                <w:szCs w:val="21"/>
                <w:lang w:val="en-US" w:eastAsia="zh-CN"/>
              </w:rPr>
              <w:t>成交供应商向采购代理机构支付代理服务费</w:t>
            </w:r>
            <w:r>
              <w:rPr>
                <w:rFonts w:hint="eastAsia" w:asciiTheme="minorEastAsia" w:hAnsiTheme="minorEastAsia" w:eastAsiaTheme="minorEastAsia" w:cstheme="minorEastAsia"/>
                <w:color w:val="auto"/>
                <w:kern w:val="0"/>
                <w:sz w:val="21"/>
                <w:szCs w:val="21"/>
                <w:u w:val="single"/>
                <w:lang w:val="en-US" w:eastAsia="zh-CN"/>
              </w:rPr>
              <w:t xml:space="preserve"> 7000 </w:t>
            </w:r>
            <w:r>
              <w:rPr>
                <w:rFonts w:hint="eastAsia" w:asciiTheme="minorEastAsia" w:hAnsiTheme="minorEastAsia" w:eastAsiaTheme="minorEastAsia" w:cstheme="minorEastAsia"/>
                <w:color w:val="auto"/>
                <w:kern w:val="0"/>
                <w:sz w:val="21"/>
                <w:szCs w:val="21"/>
                <w:lang w:val="en-US" w:eastAsia="zh-CN"/>
              </w:rPr>
              <w:t xml:space="preserve">元。 </w:t>
            </w:r>
          </w:p>
          <w:p w14:paraId="019102A3">
            <w:pPr>
              <w:adjustRightInd/>
              <w:snapToGrid w:val="0"/>
              <w:spacing w:line="400" w:lineRule="exac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 参考原国家发改委发改办价格【2003】857号通知及《宁波市招标（采购）代理服务收费指导意见》的通知中的收费标准</w:t>
            </w:r>
            <w:r>
              <w:rPr>
                <w:rFonts w:hint="eastAsia" w:asciiTheme="minorEastAsia" w:hAnsiTheme="minorEastAsia" w:eastAsiaTheme="minorEastAsia" w:cstheme="minorEastAsia"/>
                <w:color w:val="auto"/>
                <w:kern w:val="0"/>
                <w:sz w:val="21"/>
                <w:szCs w:val="21"/>
                <w:lang w:val="en-US" w:eastAsia="zh-CN"/>
              </w:rPr>
              <w:t>，按照中标通知书确定的中标价，向成交供应商收取代理服务费。结果公示发布之日起5个工作日之内，成交供应商向采购代理机构支付代理服务费。</w:t>
            </w:r>
          </w:p>
          <w:p w14:paraId="6798C64B">
            <w:pPr>
              <w:adjustRightInd/>
              <w:snapToGrid w:val="0"/>
              <w:spacing w:line="400" w:lineRule="exac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说明：</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lang w:eastAsia="zh-CN"/>
              </w:rPr>
              <w:t>）代理服务费只收现金、银行票汇款、电汇款。</w:t>
            </w:r>
          </w:p>
          <w:p w14:paraId="2D6ED52E">
            <w:pPr>
              <w:adjustRightInd/>
              <w:snapToGrid w:val="0"/>
              <w:spacing w:line="400" w:lineRule="exac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lang w:eastAsia="zh-CN"/>
              </w:rPr>
              <w:t>）代理服务费汇入以下帐户：</w:t>
            </w:r>
          </w:p>
          <w:p w14:paraId="4866788F">
            <w:pPr>
              <w:adjustRightInd/>
              <w:snapToGrid w:val="0"/>
              <w:spacing w:line="400" w:lineRule="exac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开户银行：宁波银行象山支行</w:t>
            </w:r>
          </w:p>
          <w:p w14:paraId="4765E519">
            <w:pPr>
              <w:adjustRightInd/>
              <w:snapToGrid w:val="0"/>
              <w:spacing w:line="400" w:lineRule="exac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帐号：63010122000025134</w:t>
            </w:r>
          </w:p>
          <w:p w14:paraId="77FC6C0E">
            <w:pPr>
              <w:adjustRightInd/>
              <w:snapToGri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lang w:eastAsia="zh-CN"/>
              </w:rPr>
              <w:t>户名：浙江凯翔工程咨询管理有限公司象山分公司</w:t>
            </w:r>
          </w:p>
        </w:tc>
      </w:tr>
      <w:tr w14:paraId="0D029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1DE9DB43">
            <w:pPr>
              <w:snapToGrid w:val="0"/>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02881B20">
            <w:pPr>
              <w:snapToGrid w:val="0"/>
              <w:spacing w:line="360" w:lineRule="exact"/>
              <w:rPr>
                <w:rFonts w:hint="eastAsia" w:ascii="宋体" w:hAnsi="宋体" w:cs="宋体"/>
                <w:sz w:val="21"/>
                <w:szCs w:val="21"/>
              </w:rPr>
            </w:pPr>
            <w:r>
              <w:rPr>
                <w:rFonts w:hint="eastAsia" w:ascii="宋体" w:hAnsi="宋体" w:cs="宋体"/>
                <w:sz w:val="21"/>
                <w:szCs w:val="21"/>
              </w:rPr>
              <w:t>解释：本</w:t>
            </w:r>
            <w:r>
              <w:rPr>
                <w:rFonts w:hint="eastAsia" w:ascii="宋体" w:hAnsi="宋体" w:cs="宋体"/>
                <w:sz w:val="21"/>
                <w:szCs w:val="21"/>
                <w:lang w:eastAsia="zh-CN"/>
              </w:rPr>
              <w:t>磋商文件</w:t>
            </w:r>
            <w:r>
              <w:rPr>
                <w:rFonts w:hint="eastAsia" w:ascii="宋体" w:hAnsi="宋体" w:cs="宋体"/>
                <w:sz w:val="21"/>
                <w:szCs w:val="21"/>
              </w:rPr>
              <w:t>的解释权属于采购人。</w:t>
            </w:r>
          </w:p>
        </w:tc>
      </w:tr>
      <w:tr w14:paraId="06CB2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5DB3F7FA">
            <w:pPr>
              <w:jc w:val="center"/>
              <w:rPr>
                <w:rFonts w:hint="default" w:ascii="宋体" w:hAnsi="宋体" w:eastAsia="宋体" w:cs="宋体"/>
                <w:sz w:val="21"/>
                <w:szCs w:val="21"/>
                <w:lang w:val="en-US" w:eastAsia="zh-CN"/>
              </w:rPr>
            </w:pPr>
            <w:r>
              <w:rPr>
                <w:rFonts w:hint="eastAsia" w:ascii="宋体" w:hAnsi="宋体" w:cs="宋体"/>
                <w:b/>
                <w:sz w:val="21"/>
                <w:szCs w:val="21"/>
              </w:rPr>
              <w:t>*</w:t>
            </w:r>
            <w:r>
              <w:rPr>
                <w:rFonts w:hint="eastAsia" w:ascii="宋体" w:hAnsi="宋体" w:cs="宋体"/>
                <w:b/>
                <w:sz w:val="21"/>
                <w:szCs w:val="21"/>
                <w:lang w:val="en-US" w:eastAsia="zh-CN"/>
              </w:rPr>
              <w:t>18</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0F569603">
            <w:pPr>
              <w:rPr>
                <w:rFonts w:hint="eastAsia" w:ascii="宋体" w:hAnsi="宋体" w:cs="宋体"/>
                <w:sz w:val="21"/>
                <w:szCs w:val="21"/>
              </w:rPr>
            </w:pPr>
            <w:r>
              <w:rPr>
                <w:rFonts w:hint="eastAsia" w:ascii="宋体" w:hAnsi="宋体" w:cs="宋体"/>
                <w:b/>
                <w:sz w:val="21"/>
                <w:szCs w:val="21"/>
              </w:rPr>
              <w:t>不同</w:t>
            </w:r>
            <w:r>
              <w:rPr>
                <w:rFonts w:hint="eastAsia" w:ascii="宋体" w:hAnsi="宋体" w:cs="宋体"/>
                <w:b/>
                <w:sz w:val="21"/>
                <w:szCs w:val="21"/>
                <w:lang w:eastAsia="zh-CN"/>
              </w:rPr>
              <w:t>响应供应商</w:t>
            </w:r>
            <w:r>
              <w:rPr>
                <w:rFonts w:hint="eastAsia" w:ascii="宋体" w:hAnsi="宋体" w:cs="宋体"/>
                <w:b/>
                <w:sz w:val="21"/>
                <w:szCs w:val="21"/>
              </w:rPr>
              <w:t>的</w:t>
            </w:r>
            <w:r>
              <w:rPr>
                <w:rFonts w:hint="eastAsia" w:ascii="宋体" w:hAnsi="宋体" w:cs="宋体"/>
                <w:b/>
                <w:sz w:val="21"/>
                <w:szCs w:val="21"/>
                <w:lang w:eastAsia="zh-CN"/>
              </w:rPr>
              <w:t>响应文件</w:t>
            </w:r>
            <w:r>
              <w:rPr>
                <w:rFonts w:hint="eastAsia" w:ascii="宋体" w:hAnsi="宋体" w:cs="宋体"/>
                <w:b/>
                <w:sz w:val="21"/>
                <w:szCs w:val="21"/>
              </w:rPr>
              <w:t>出自同一终端设备或在相同Internet主机分配地址（相同IP地址）网上报名投标的作无效标处理。</w:t>
            </w:r>
          </w:p>
        </w:tc>
      </w:tr>
      <w:tr w14:paraId="64D04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80" w:type="dxa"/>
            <w:tcBorders>
              <w:top w:val="single" w:color="auto" w:sz="4" w:space="0"/>
              <w:left w:val="double" w:color="auto" w:sz="2" w:space="0"/>
              <w:bottom w:val="single" w:color="auto" w:sz="4" w:space="0"/>
              <w:right w:val="single" w:color="auto" w:sz="4" w:space="0"/>
            </w:tcBorders>
            <w:noWrap w:val="0"/>
            <w:vAlign w:val="center"/>
          </w:tcPr>
          <w:p w14:paraId="642B972C">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19</w:t>
            </w:r>
          </w:p>
        </w:tc>
        <w:tc>
          <w:tcPr>
            <w:tcW w:w="8672" w:type="dxa"/>
            <w:tcBorders>
              <w:top w:val="single" w:color="auto" w:sz="4" w:space="0"/>
              <w:left w:val="single" w:color="auto" w:sz="4" w:space="0"/>
              <w:bottom w:val="single" w:color="auto" w:sz="4" w:space="0"/>
              <w:right w:val="double" w:color="auto" w:sz="2" w:space="0"/>
            </w:tcBorders>
            <w:noWrap w:val="0"/>
            <w:vAlign w:val="center"/>
          </w:tcPr>
          <w:p w14:paraId="74C042FD">
            <w:pPr>
              <w:rPr>
                <w:rFonts w:hint="default" w:ascii="宋体" w:hAnsi="宋体" w:eastAsia="宋体" w:cs="宋体"/>
                <w:b/>
                <w:sz w:val="21"/>
                <w:szCs w:val="21"/>
                <w:lang w:val="en-US" w:eastAsia="zh-CN"/>
              </w:rPr>
            </w:pPr>
            <w:r>
              <w:rPr>
                <w:rFonts w:hint="eastAsia" w:ascii="宋体" w:hAnsi="宋体" w:cs="宋体"/>
                <w:b/>
                <w:sz w:val="21"/>
                <w:szCs w:val="21"/>
                <w:lang w:val="en-US" w:eastAsia="zh-CN"/>
              </w:rPr>
              <w:t>标的名称：象山县泗洲头镇2024-2027年病媒生物防制服务项目</w:t>
            </w:r>
          </w:p>
        </w:tc>
      </w:tr>
    </w:tbl>
    <w:p w14:paraId="4BA77914">
      <w:pPr>
        <w:pStyle w:val="12"/>
        <w:spacing w:before="120" w:after="120" w:line="440" w:lineRule="exact"/>
        <w:jc w:val="center"/>
        <w:rPr>
          <w:rFonts w:hint="eastAsia" w:hAnsi="宋体"/>
          <w:b/>
          <w:bCs/>
          <w:sz w:val="21"/>
          <w:szCs w:val="21"/>
        </w:rPr>
      </w:pPr>
    </w:p>
    <w:p w14:paraId="6393BB8E">
      <w:pPr>
        <w:pStyle w:val="12"/>
        <w:spacing w:before="120" w:after="120" w:line="440" w:lineRule="exact"/>
        <w:jc w:val="center"/>
        <w:rPr>
          <w:rFonts w:hint="eastAsia" w:hAnsi="宋体"/>
          <w:b/>
          <w:bCs/>
          <w:sz w:val="21"/>
          <w:szCs w:val="21"/>
        </w:rPr>
      </w:pPr>
    </w:p>
    <w:p w14:paraId="23F99208">
      <w:pPr>
        <w:pStyle w:val="12"/>
        <w:spacing w:before="120" w:after="120" w:line="440" w:lineRule="exact"/>
        <w:jc w:val="center"/>
        <w:rPr>
          <w:rFonts w:hint="eastAsia" w:hAnsi="宋体"/>
          <w:b/>
          <w:bCs/>
          <w:sz w:val="21"/>
          <w:szCs w:val="21"/>
        </w:rPr>
      </w:pPr>
    </w:p>
    <w:p w14:paraId="26F41165">
      <w:pPr>
        <w:pStyle w:val="12"/>
        <w:spacing w:before="120" w:after="120" w:line="440" w:lineRule="exact"/>
        <w:jc w:val="center"/>
        <w:rPr>
          <w:rFonts w:hint="eastAsia" w:hAnsi="宋体"/>
          <w:b/>
          <w:bCs/>
          <w:sz w:val="21"/>
          <w:szCs w:val="21"/>
        </w:rPr>
      </w:pPr>
    </w:p>
    <w:p w14:paraId="66E21F3B">
      <w:pPr>
        <w:pStyle w:val="12"/>
        <w:spacing w:before="120" w:after="120" w:line="440" w:lineRule="exact"/>
        <w:jc w:val="center"/>
        <w:rPr>
          <w:rFonts w:hint="eastAsia" w:hAnsi="宋体"/>
          <w:b/>
          <w:bCs/>
          <w:sz w:val="21"/>
          <w:szCs w:val="21"/>
        </w:rPr>
      </w:pPr>
    </w:p>
    <w:p w14:paraId="3A861581">
      <w:pPr>
        <w:pStyle w:val="12"/>
        <w:spacing w:before="120" w:after="120" w:line="440" w:lineRule="exact"/>
        <w:jc w:val="center"/>
        <w:rPr>
          <w:rFonts w:hint="eastAsia" w:hAnsi="宋体"/>
          <w:b/>
          <w:bCs/>
          <w:sz w:val="21"/>
          <w:szCs w:val="21"/>
        </w:rPr>
      </w:pPr>
    </w:p>
    <w:p w14:paraId="752F36BA">
      <w:pPr>
        <w:pStyle w:val="12"/>
        <w:spacing w:before="120" w:after="120" w:line="440" w:lineRule="exact"/>
        <w:jc w:val="center"/>
        <w:rPr>
          <w:rFonts w:hint="eastAsia" w:hAnsi="宋体"/>
          <w:b/>
          <w:bCs/>
          <w:sz w:val="21"/>
          <w:szCs w:val="21"/>
        </w:rPr>
      </w:pPr>
    </w:p>
    <w:p w14:paraId="3569A3B5">
      <w:pPr>
        <w:pStyle w:val="12"/>
        <w:spacing w:before="120" w:after="120" w:line="440" w:lineRule="exact"/>
        <w:jc w:val="center"/>
        <w:rPr>
          <w:rFonts w:hint="eastAsia" w:hAnsi="宋体"/>
          <w:b/>
          <w:bCs/>
          <w:sz w:val="21"/>
          <w:szCs w:val="21"/>
        </w:rPr>
      </w:pPr>
    </w:p>
    <w:p w14:paraId="0F4EAE39">
      <w:pPr>
        <w:pStyle w:val="12"/>
        <w:spacing w:before="120" w:after="120" w:line="440" w:lineRule="exact"/>
        <w:jc w:val="center"/>
        <w:rPr>
          <w:rFonts w:hint="eastAsia" w:hAnsi="宋体"/>
          <w:b/>
          <w:bCs/>
          <w:sz w:val="21"/>
          <w:szCs w:val="21"/>
        </w:rPr>
      </w:pPr>
    </w:p>
    <w:p w14:paraId="22209EC1">
      <w:pPr>
        <w:pStyle w:val="12"/>
        <w:spacing w:before="120" w:after="120" w:line="440" w:lineRule="exact"/>
        <w:jc w:val="center"/>
        <w:rPr>
          <w:rFonts w:hint="eastAsia" w:hAnsi="宋体"/>
          <w:b/>
          <w:bCs/>
          <w:sz w:val="21"/>
          <w:szCs w:val="21"/>
        </w:rPr>
      </w:pPr>
    </w:p>
    <w:p w14:paraId="4877BE01">
      <w:pPr>
        <w:pStyle w:val="12"/>
        <w:spacing w:before="120" w:after="120" w:line="440" w:lineRule="exact"/>
        <w:jc w:val="center"/>
        <w:rPr>
          <w:rFonts w:hint="eastAsia" w:hAnsi="宋体"/>
          <w:b/>
          <w:bCs/>
          <w:sz w:val="21"/>
          <w:szCs w:val="21"/>
        </w:rPr>
      </w:pPr>
    </w:p>
    <w:p w14:paraId="551FD592">
      <w:pPr>
        <w:pStyle w:val="12"/>
        <w:spacing w:before="120" w:after="120" w:line="440" w:lineRule="exact"/>
        <w:jc w:val="center"/>
        <w:rPr>
          <w:rFonts w:hint="eastAsia" w:hAnsi="宋体"/>
          <w:b/>
          <w:bCs/>
          <w:sz w:val="21"/>
          <w:szCs w:val="21"/>
        </w:rPr>
      </w:pPr>
    </w:p>
    <w:p w14:paraId="64938E99">
      <w:pPr>
        <w:pStyle w:val="12"/>
        <w:spacing w:before="120" w:after="120" w:line="440" w:lineRule="exact"/>
        <w:jc w:val="center"/>
        <w:rPr>
          <w:rFonts w:hint="eastAsia" w:hAnsi="宋体"/>
          <w:b/>
          <w:bCs/>
          <w:sz w:val="21"/>
          <w:szCs w:val="21"/>
        </w:rPr>
      </w:pPr>
    </w:p>
    <w:p w14:paraId="48A1D90C">
      <w:pPr>
        <w:pStyle w:val="12"/>
        <w:spacing w:before="120" w:after="120" w:line="440" w:lineRule="exact"/>
        <w:jc w:val="center"/>
        <w:rPr>
          <w:rFonts w:hint="eastAsia" w:hAnsi="宋体"/>
          <w:b/>
          <w:bCs/>
          <w:sz w:val="21"/>
          <w:szCs w:val="21"/>
        </w:rPr>
      </w:pPr>
    </w:p>
    <w:p w14:paraId="06B9E824">
      <w:pPr>
        <w:pStyle w:val="12"/>
        <w:spacing w:before="120" w:after="120" w:line="440" w:lineRule="exact"/>
        <w:jc w:val="center"/>
        <w:rPr>
          <w:rFonts w:hint="eastAsia" w:hAnsi="宋体"/>
          <w:b/>
          <w:bCs/>
          <w:sz w:val="21"/>
          <w:szCs w:val="21"/>
        </w:rPr>
      </w:pPr>
    </w:p>
    <w:p w14:paraId="41E2D982">
      <w:pPr>
        <w:pStyle w:val="12"/>
        <w:spacing w:before="120" w:after="120" w:line="440" w:lineRule="exact"/>
        <w:jc w:val="center"/>
        <w:rPr>
          <w:rFonts w:hint="eastAsia" w:hAnsi="宋体"/>
          <w:b/>
          <w:bCs/>
          <w:sz w:val="21"/>
          <w:szCs w:val="21"/>
        </w:rPr>
      </w:pPr>
      <w:r>
        <w:rPr>
          <w:rFonts w:hint="eastAsia" w:hAnsi="宋体"/>
          <w:b/>
          <w:bCs/>
          <w:sz w:val="21"/>
          <w:szCs w:val="21"/>
        </w:rPr>
        <w:t>一、总  则</w:t>
      </w:r>
    </w:p>
    <w:p w14:paraId="700D86F7">
      <w:pPr>
        <w:spacing w:line="440" w:lineRule="exact"/>
        <w:jc w:val="left"/>
        <w:outlineLvl w:val="1"/>
        <w:rPr>
          <w:rFonts w:hint="eastAsia" w:ascii="宋体" w:hAnsi="宋体" w:cs="宋体"/>
          <w:b/>
          <w:bCs/>
          <w:sz w:val="21"/>
          <w:szCs w:val="21"/>
        </w:rPr>
      </w:pPr>
      <w:bookmarkStart w:id="7" w:name="_Toc486867963"/>
      <w:bookmarkEnd w:id="7"/>
      <w:r>
        <w:rPr>
          <w:rFonts w:hint="eastAsia" w:ascii="宋体" w:hAnsi="宋体" w:cs="宋体"/>
          <w:b/>
          <w:bCs/>
          <w:sz w:val="21"/>
          <w:szCs w:val="21"/>
        </w:rPr>
        <w:t>（一） 适用范围</w:t>
      </w:r>
    </w:p>
    <w:p w14:paraId="49A426BB">
      <w:pPr>
        <w:spacing w:line="440" w:lineRule="exact"/>
        <w:ind w:firstLine="415" w:firstLineChars="198"/>
        <w:rPr>
          <w:rFonts w:hint="eastAsia" w:ascii="宋体" w:hAnsi="宋体" w:cs="宋体"/>
          <w:sz w:val="21"/>
          <w:szCs w:val="21"/>
        </w:rPr>
      </w:pPr>
      <w:r>
        <w:rPr>
          <w:rFonts w:hint="eastAsia" w:ascii="宋体" w:hAnsi="宋体" w:cs="宋体"/>
          <w:sz w:val="21"/>
          <w:szCs w:val="21"/>
        </w:rPr>
        <w:t>本竞争性磋商文件适用于</w:t>
      </w:r>
      <w:r>
        <w:rPr>
          <w:rFonts w:hint="eastAsia" w:ascii="宋体" w:hAnsi="宋体" w:cs="宋体"/>
          <w:sz w:val="21"/>
          <w:szCs w:val="21"/>
          <w:lang w:eastAsia="zh-CN"/>
        </w:rPr>
        <w:t>象山县泗洲头镇2024-2027年病媒生物防制服务项目</w:t>
      </w:r>
      <w:r>
        <w:rPr>
          <w:rFonts w:hint="eastAsia" w:ascii="宋体" w:hAnsi="宋体" w:cs="宋体"/>
          <w:sz w:val="21"/>
          <w:szCs w:val="21"/>
        </w:rPr>
        <w:t>的招标、投标、评标、定标、验收、合同履约、付款等行为（法律、法规另有规定的，从其规定）。</w:t>
      </w:r>
    </w:p>
    <w:p w14:paraId="3E421F4F">
      <w:pPr>
        <w:spacing w:line="440" w:lineRule="exact"/>
        <w:jc w:val="left"/>
        <w:outlineLvl w:val="1"/>
        <w:rPr>
          <w:rFonts w:hint="eastAsia" w:ascii="宋体" w:hAnsi="宋体" w:cs="宋体"/>
          <w:b/>
          <w:bCs/>
          <w:sz w:val="21"/>
          <w:szCs w:val="21"/>
        </w:rPr>
      </w:pPr>
      <w:bookmarkStart w:id="8" w:name="_Toc486867964"/>
      <w:bookmarkEnd w:id="8"/>
      <w:r>
        <w:rPr>
          <w:rFonts w:hint="eastAsia" w:ascii="宋体" w:hAnsi="宋体" w:cs="宋体"/>
          <w:b/>
          <w:bCs/>
          <w:sz w:val="21"/>
          <w:szCs w:val="21"/>
        </w:rPr>
        <w:t>（二）定义</w:t>
      </w:r>
    </w:p>
    <w:p w14:paraId="4AF10D67">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1、招标采购人系指组织本次招标的代理机构和采购人。</w:t>
      </w:r>
    </w:p>
    <w:p w14:paraId="036C0FAE">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2、“供应商”系指向采购人提交磋商响应文件的单位或个人。</w:t>
      </w:r>
    </w:p>
    <w:p w14:paraId="4C7D5127">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3、“产品”系指供方按竞争性磋商文件规定，须向采购人提供的一切设备、保险、税金、备品备件、工具、手册及其它有关技术资料和材料。</w:t>
      </w:r>
    </w:p>
    <w:p w14:paraId="5BB18DD4">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4、“服务”系指竞争性磋商文件规定供应商须承担的安装、调试、技术协助、校准、培训、技术指导以及其他类似的义务。</w:t>
      </w:r>
    </w:p>
    <w:p w14:paraId="31E022EA">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5、“项目”系指供应商按竞争性磋商文件规定向采购人提供的产品和服务。</w:t>
      </w:r>
    </w:p>
    <w:p w14:paraId="45DE104B">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6、“书面形式”包括信函、传真、电报等。</w:t>
      </w:r>
    </w:p>
    <w:p w14:paraId="386ACF8F">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7、“*”系指实质性要求条款，对实质性条款有负偏离，作无效标处理。</w:t>
      </w:r>
    </w:p>
    <w:p w14:paraId="69CB94D6">
      <w:pPr>
        <w:spacing w:line="440" w:lineRule="exact"/>
        <w:jc w:val="left"/>
        <w:outlineLvl w:val="1"/>
        <w:rPr>
          <w:rFonts w:hint="eastAsia" w:ascii="宋体" w:hAnsi="宋体" w:cs="宋体"/>
          <w:b/>
          <w:bCs/>
          <w:sz w:val="21"/>
          <w:szCs w:val="21"/>
        </w:rPr>
      </w:pPr>
      <w:bookmarkStart w:id="9" w:name="_Toc486867965"/>
      <w:bookmarkEnd w:id="9"/>
      <w:r>
        <w:rPr>
          <w:rFonts w:hint="eastAsia" w:ascii="宋体" w:hAnsi="宋体" w:cs="宋体"/>
          <w:b/>
          <w:bCs/>
          <w:sz w:val="21"/>
          <w:szCs w:val="21"/>
        </w:rPr>
        <w:t>（三）招标方式</w:t>
      </w:r>
    </w:p>
    <w:p w14:paraId="31794D4B">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本次采购采用竞争性磋商方式进行。</w:t>
      </w:r>
    </w:p>
    <w:p w14:paraId="549245C0">
      <w:pPr>
        <w:spacing w:line="440" w:lineRule="exact"/>
        <w:jc w:val="left"/>
        <w:outlineLvl w:val="1"/>
        <w:rPr>
          <w:rFonts w:hint="eastAsia" w:ascii="宋体" w:hAnsi="宋体" w:cs="宋体"/>
          <w:b/>
          <w:bCs/>
          <w:sz w:val="21"/>
          <w:szCs w:val="21"/>
        </w:rPr>
      </w:pPr>
      <w:bookmarkStart w:id="10" w:name="_Toc486867966"/>
      <w:bookmarkEnd w:id="10"/>
      <w:r>
        <w:rPr>
          <w:rFonts w:hint="eastAsia" w:ascii="宋体" w:hAnsi="宋体" w:cs="宋体"/>
          <w:b/>
          <w:bCs/>
          <w:sz w:val="21"/>
          <w:szCs w:val="21"/>
        </w:rPr>
        <w:t>（四）磋商响应委托</w:t>
      </w:r>
    </w:p>
    <w:p w14:paraId="7751DE7C">
      <w:pPr>
        <w:spacing w:line="440" w:lineRule="exact"/>
        <w:ind w:firstLine="422" w:firstLineChars="200"/>
        <w:jc w:val="left"/>
        <w:rPr>
          <w:rFonts w:hint="eastAsia" w:ascii="宋体" w:hAnsi="宋体" w:cs="宋体"/>
          <w:b/>
          <w:bCs/>
          <w:sz w:val="21"/>
          <w:szCs w:val="21"/>
        </w:rPr>
      </w:pPr>
      <w:r>
        <w:rPr>
          <w:rFonts w:hint="eastAsia" w:ascii="宋体" w:hAnsi="宋体" w:cs="宋体"/>
          <w:b/>
          <w:bCs/>
          <w:sz w:val="21"/>
          <w:szCs w:val="21"/>
        </w:rPr>
        <w:t>对</w:t>
      </w:r>
      <w:r>
        <w:rPr>
          <w:rFonts w:hint="eastAsia" w:ascii="宋体" w:hAnsi="宋体" w:cs="宋体"/>
          <w:b/>
          <w:bCs/>
          <w:sz w:val="21"/>
          <w:szCs w:val="21"/>
          <w:lang w:eastAsia="zh-CN"/>
        </w:rPr>
        <w:t>响应供应商</w:t>
      </w:r>
      <w:r>
        <w:rPr>
          <w:rFonts w:hint="eastAsia" w:ascii="宋体" w:hAnsi="宋体" w:cs="宋体"/>
          <w:b/>
          <w:bCs/>
          <w:sz w:val="21"/>
          <w:szCs w:val="21"/>
        </w:rPr>
        <w:t>代表参加开标活动不作强制性要求。</w:t>
      </w:r>
    </w:p>
    <w:p w14:paraId="67CF438D">
      <w:pPr>
        <w:spacing w:line="440" w:lineRule="exact"/>
        <w:jc w:val="left"/>
        <w:outlineLvl w:val="1"/>
        <w:rPr>
          <w:rFonts w:hint="eastAsia" w:ascii="宋体" w:hAnsi="宋体" w:cs="宋体"/>
          <w:b/>
          <w:bCs/>
          <w:sz w:val="21"/>
          <w:szCs w:val="21"/>
        </w:rPr>
      </w:pPr>
      <w:bookmarkStart w:id="11" w:name="_Toc486867967"/>
      <w:bookmarkEnd w:id="11"/>
      <w:r>
        <w:rPr>
          <w:rFonts w:hint="eastAsia" w:ascii="宋体" w:hAnsi="宋体" w:cs="宋体"/>
          <w:b/>
          <w:bCs/>
          <w:sz w:val="21"/>
          <w:szCs w:val="21"/>
        </w:rPr>
        <w:t>（五）磋商响应费用</w:t>
      </w:r>
    </w:p>
    <w:p w14:paraId="6EEBB6FA">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不论磋商响应结果如何，供应商均应自行承担所有与磋商响应有关的全部费用。</w:t>
      </w:r>
    </w:p>
    <w:p w14:paraId="135BCCB4">
      <w:pPr>
        <w:spacing w:line="440" w:lineRule="exact"/>
        <w:jc w:val="left"/>
        <w:rPr>
          <w:rFonts w:hint="eastAsia" w:ascii="宋体" w:hAnsi="宋体" w:cs="宋体"/>
          <w:b/>
          <w:bCs/>
          <w:sz w:val="21"/>
          <w:szCs w:val="21"/>
        </w:rPr>
      </w:pPr>
      <w:r>
        <w:rPr>
          <w:rFonts w:hint="eastAsia" w:ascii="宋体" w:hAnsi="宋体" w:cs="宋体"/>
          <w:b/>
          <w:bCs/>
          <w:sz w:val="21"/>
          <w:szCs w:val="21"/>
        </w:rPr>
        <w:t>（六）联合体</w:t>
      </w:r>
    </w:p>
    <w:p w14:paraId="6A39D580">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本项目</w:t>
      </w:r>
      <w:r>
        <w:rPr>
          <w:rFonts w:hint="eastAsia" w:ascii="宋体" w:hAnsi="宋体" w:cs="宋体"/>
          <w:sz w:val="21"/>
          <w:szCs w:val="21"/>
          <w:lang w:val="en-US" w:eastAsia="zh-CN"/>
        </w:rPr>
        <w:t>不</w:t>
      </w:r>
      <w:r>
        <w:rPr>
          <w:rFonts w:hint="eastAsia" w:ascii="宋体" w:hAnsi="宋体" w:cs="宋体"/>
          <w:sz w:val="21"/>
          <w:szCs w:val="21"/>
        </w:rPr>
        <w:t>接受联合体投标。</w:t>
      </w:r>
    </w:p>
    <w:p w14:paraId="4FA39956">
      <w:pPr>
        <w:spacing w:line="440" w:lineRule="exact"/>
        <w:jc w:val="left"/>
        <w:rPr>
          <w:rFonts w:hint="eastAsia" w:ascii="宋体" w:hAnsi="宋体" w:cs="宋体"/>
          <w:b/>
          <w:bCs/>
          <w:sz w:val="21"/>
          <w:szCs w:val="21"/>
        </w:rPr>
      </w:pPr>
      <w:r>
        <w:rPr>
          <w:rFonts w:hint="eastAsia" w:ascii="宋体" w:hAnsi="宋体" w:cs="宋体"/>
          <w:b/>
          <w:bCs/>
          <w:sz w:val="21"/>
          <w:szCs w:val="21"/>
        </w:rPr>
        <w:t>（七）转包</w:t>
      </w:r>
    </w:p>
    <w:p w14:paraId="6E110B0A">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本项目不允许转包。</w:t>
      </w:r>
    </w:p>
    <w:p w14:paraId="2E2A1167">
      <w:pPr>
        <w:spacing w:line="440" w:lineRule="exact"/>
        <w:jc w:val="left"/>
        <w:outlineLvl w:val="1"/>
        <w:rPr>
          <w:rFonts w:hint="eastAsia" w:ascii="宋体" w:hAnsi="宋体" w:cs="宋体"/>
          <w:b/>
          <w:bCs/>
          <w:sz w:val="21"/>
          <w:szCs w:val="21"/>
        </w:rPr>
      </w:pPr>
      <w:bookmarkStart w:id="12" w:name="_Toc486867968"/>
      <w:bookmarkEnd w:id="12"/>
      <w:r>
        <w:rPr>
          <w:rFonts w:hint="eastAsia" w:ascii="宋体" w:hAnsi="宋体" w:cs="宋体"/>
          <w:b/>
          <w:bCs/>
          <w:sz w:val="21"/>
          <w:szCs w:val="21"/>
        </w:rPr>
        <w:t>（八）特别说明</w:t>
      </w:r>
    </w:p>
    <w:p w14:paraId="10F5A236">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*1、供应商应仔细阅读竞争性磋商文件的所有内容，按照竞争性磋商文件的要求提交磋商响应文件，并对所提供的全部资料的真实性承担法律责任。</w:t>
      </w:r>
    </w:p>
    <w:p w14:paraId="2F94F05A">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*2、供应商在磋商响应活动中提供任何虚假材料,其磋商响应无效，并报监管部门查处；中标后发现的,</w:t>
      </w:r>
      <w:r>
        <w:rPr>
          <w:rFonts w:hint="eastAsia" w:ascii="宋体" w:hAnsi="宋体" w:cs="宋体"/>
          <w:sz w:val="21"/>
          <w:szCs w:val="21"/>
          <w:lang w:eastAsia="zh-CN"/>
        </w:rPr>
        <w:t>成交供应商</w:t>
      </w:r>
      <w:r>
        <w:rPr>
          <w:rFonts w:hint="eastAsia" w:ascii="宋体" w:hAnsi="宋体" w:cs="宋体"/>
          <w:sz w:val="21"/>
          <w:szCs w:val="21"/>
        </w:rPr>
        <w:t>须依照《中华人民共和国消费者权益保护法》第49条之规定双倍赔偿采购人，且民事赔偿并不免除违法供应商的行政与刑事责任。</w:t>
      </w:r>
    </w:p>
    <w:p w14:paraId="577C2D71">
      <w:pPr>
        <w:pStyle w:val="12"/>
        <w:spacing w:line="440" w:lineRule="exact"/>
        <w:jc w:val="left"/>
        <w:outlineLvl w:val="1"/>
        <w:rPr>
          <w:rFonts w:hint="eastAsia" w:hAnsi="宋体"/>
          <w:b/>
          <w:bCs/>
          <w:sz w:val="21"/>
          <w:szCs w:val="21"/>
        </w:rPr>
      </w:pPr>
      <w:r>
        <w:rPr>
          <w:rFonts w:hint="eastAsia" w:hAnsi="宋体"/>
          <w:b/>
          <w:bCs/>
          <w:sz w:val="21"/>
          <w:szCs w:val="21"/>
        </w:rPr>
        <w:t>（九）对供应商质疑的有关规定</w:t>
      </w:r>
    </w:p>
    <w:p w14:paraId="3045D777">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供应商认为竞争性磋商文件、采购过程、中标或者成交结果使自己的权益受到损害的，可以在知道或者应知其权益受到损害之日起7个工作日内，以书面形式向采购人、采购代理机构提出质疑。供应商应当在法定质疑期内一次性提出针对同一采购程序环节的质疑。</w:t>
      </w:r>
    </w:p>
    <w:p w14:paraId="455CE5B3">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提出质疑的供应商应当是参与所质疑项目采购活动的供应商。未依法获取竞争性磋商文件的，不得就竞争性磋商文件提出质疑；未提交磋商响应文件的供应商，视为与采购结果没有利害关系，不得就采购响应截止时间后的采购过程、采购结果提出质疑。</w:t>
      </w:r>
    </w:p>
    <w:p w14:paraId="4E6393ED">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3 、供应商提出质疑应当提交质疑函和必要的证明材料，质疑函应当以书面形式提出，质疑函格式和内容须符合财政部《质疑函范本》要求，供应商可到浙江政府采购网自行下载《质疑函范本》。</w:t>
      </w:r>
    </w:p>
    <w:p w14:paraId="501C39C6">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54627EDE">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5、采购人、采购代理机构接收质疑函的方式：只接收供应商以当面递交、邮寄、传真或电子邮件方式提出的质疑函，以其他方式提出的质疑不予接收。</w:t>
      </w:r>
    </w:p>
    <w:p w14:paraId="714FCC9E">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采取邮寄方式的，提出质疑的时间为质疑函原件交邮的时间（以邮戳时间或快递收件时间为准）。</w:t>
      </w:r>
    </w:p>
    <w:p w14:paraId="631B4384">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采取传真、电子邮件方式的，供应商应当在传真、电子邮件发出后将质疑函原件邮寄给被质疑人，提出质疑的时间为质疑函原件交邮的时间（以邮戳时间或快递收件时间为准）。</w:t>
      </w:r>
    </w:p>
    <w:p w14:paraId="776A7DFF">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6、采购人、采购代理机构以实际收到质疑函原件之日作为收到质疑函的日期，将在收到质疑函后7个工作日内作出答复。</w:t>
      </w:r>
    </w:p>
    <w:p w14:paraId="2CF21CB1">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7、采购人、采购代理机构接收质疑函的联系人、联系电话和通讯地址等信息详见竞争性磋商</w:t>
      </w:r>
    </w:p>
    <w:p w14:paraId="3C8EE2C5">
      <w:pPr>
        <w:spacing w:line="440" w:lineRule="exact"/>
        <w:jc w:val="left"/>
        <w:rPr>
          <w:rFonts w:hint="eastAsia" w:ascii="宋体" w:hAnsi="宋体" w:cs="宋体"/>
          <w:sz w:val="21"/>
          <w:szCs w:val="21"/>
        </w:rPr>
      </w:pPr>
      <w:r>
        <w:rPr>
          <w:rFonts w:hint="eastAsia" w:ascii="宋体" w:hAnsi="宋体" w:cs="宋体"/>
          <w:sz w:val="21"/>
          <w:szCs w:val="21"/>
        </w:rPr>
        <w:t>公告。</w:t>
      </w:r>
    </w:p>
    <w:p w14:paraId="74BA3DED">
      <w:pPr>
        <w:pStyle w:val="12"/>
        <w:spacing w:before="120" w:after="120" w:line="440" w:lineRule="exact"/>
        <w:jc w:val="center"/>
        <w:outlineLvl w:val="0"/>
        <w:rPr>
          <w:rFonts w:hint="eastAsia" w:hAnsi="宋体"/>
          <w:b/>
          <w:bCs/>
          <w:sz w:val="21"/>
          <w:szCs w:val="21"/>
        </w:rPr>
      </w:pPr>
      <w:bookmarkStart w:id="13" w:name="_Toc486867970"/>
      <w:bookmarkEnd w:id="13"/>
      <w:r>
        <w:rPr>
          <w:rFonts w:hint="eastAsia" w:hAnsi="宋体"/>
          <w:b/>
          <w:bCs/>
          <w:sz w:val="21"/>
          <w:szCs w:val="21"/>
        </w:rPr>
        <w:t xml:space="preserve"> </w:t>
      </w:r>
    </w:p>
    <w:p w14:paraId="0A769E6D">
      <w:pPr>
        <w:pStyle w:val="12"/>
        <w:spacing w:before="120" w:after="120" w:line="440" w:lineRule="exact"/>
        <w:jc w:val="center"/>
        <w:outlineLvl w:val="0"/>
        <w:rPr>
          <w:rFonts w:hint="eastAsia" w:hAnsi="宋体"/>
          <w:b/>
          <w:bCs/>
          <w:sz w:val="21"/>
          <w:szCs w:val="21"/>
        </w:rPr>
      </w:pPr>
      <w:r>
        <w:rPr>
          <w:rFonts w:hint="eastAsia" w:hAnsi="宋体"/>
          <w:b/>
          <w:bCs/>
          <w:sz w:val="21"/>
          <w:szCs w:val="21"/>
        </w:rPr>
        <w:t>二、竞争性磋商文件</w:t>
      </w:r>
    </w:p>
    <w:p w14:paraId="1798706B">
      <w:pPr>
        <w:spacing w:line="440" w:lineRule="exact"/>
        <w:jc w:val="left"/>
        <w:rPr>
          <w:rFonts w:hint="eastAsia" w:ascii="宋体" w:hAnsi="宋体" w:cs="宋体"/>
          <w:b/>
          <w:bCs/>
          <w:sz w:val="21"/>
          <w:szCs w:val="21"/>
        </w:rPr>
      </w:pPr>
      <w:r>
        <w:rPr>
          <w:rFonts w:hint="eastAsia" w:ascii="宋体" w:hAnsi="宋体" w:cs="宋体"/>
          <w:b/>
          <w:bCs/>
          <w:sz w:val="21"/>
          <w:szCs w:val="21"/>
        </w:rPr>
        <w:t>（一）竞争性磋商文件的构成。本竞争性磋商文件由以下部分组成：</w:t>
      </w:r>
    </w:p>
    <w:p w14:paraId="6E909A15">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1、竞争性磋商公告</w:t>
      </w:r>
    </w:p>
    <w:p w14:paraId="1E971D3B">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2、采购需求</w:t>
      </w:r>
    </w:p>
    <w:p w14:paraId="23B9762F">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3、供应商须知</w:t>
      </w:r>
    </w:p>
    <w:p w14:paraId="3FCF3827">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4、磋商办法及标准</w:t>
      </w:r>
    </w:p>
    <w:p w14:paraId="6CE0073A">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5、合同主要条款</w:t>
      </w:r>
    </w:p>
    <w:p w14:paraId="0A9B86A2">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6、磋商响应文件格式</w:t>
      </w:r>
    </w:p>
    <w:p w14:paraId="32128B4F">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7、本项目竞争性磋商文件的澄清、答复、修改、补充的内容</w:t>
      </w:r>
    </w:p>
    <w:p w14:paraId="2386DBAB">
      <w:pPr>
        <w:spacing w:line="440" w:lineRule="exact"/>
        <w:jc w:val="left"/>
        <w:rPr>
          <w:rFonts w:hint="eastAsia" w:ascii="宋体" w:hAnsi="宋体" w:cs="宋体"/>
          <w:b/>
          <w:bCs/>
          <w:sz w:val="21"/>
          <w:szCs w:val="21"/>
        </w:rPr>
      </w:pPr>
      <w:r>
        <w:rPr>
          <w:rFonts w:hint="eastAsia" w:ascii="宋体" w:hAnsi="宋体" w:cs="宋体"/>
          <w:b/>
          <w:bCs/>
          <w:sz w:val="21"/>
          <w:szCs w:val="21"/>
        </w:rPr>
        <w:t>（二）供应商的风险</w:t>
      </w:r>
    </w:p>
    <w:p w14:paraId="40DF60E8">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供应商没有按照竞争性磋商文件要求提供全部资料，或者供应商没有对竞争性磋商文件在各方面作出实质性响应是供应商的风险，并可能导致其投标被拒绝。</w:t>
      </w:r>
    </w:p>
    <w:p w14:paraId="4F994241">
      <w:pPr>
        <w:pStyle w:val="20"/>
        <w:spacing w:line="440" w:lineRule="exact"/>
        <w:ind w:leftChars="0"/>
        <w:rPr>
          <w:rFonts w:hint="eastAsia" w:ascii="宋体" w:hAnsi="宋体" w:cs="宋体"/>
          <w:b/>
          <w:bCs/>
          <w:sz w:val="21"/>
          <w:szCs w:val="21"/>
        </w:rPr>
      </w:pPr>
      <w:r>
        <w:rPr>
          <w:rFonts w:hint="eastAsia" w:ascii="宋体" w:hAnsi="宋体" w:cs="宋体"/>
          <w:b/>
          <w:bCs/>
          <w:sz w:val="21"/>
          <w:szCs w:val="21"/>
        </w:rPr>
        <w:t xml:space="preserve">（三）竞争性磋商文件的澄清与修改 </w:t>
      </w:r>
    </w:p>
    <w:p w14:paraId="5ECF6762">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供应商应认真阅读本竞争性磋商文件，发现其中有误或有不合理要求的，供应商必须在递交磋商响应文件截止时间五日前以书面形式要求采购人澄清。采购代理机构对已发出的竞争性磋商文件进行必要澄清、答复、修改或补充的，应当在竞争性磋商文件要求提交磋商响应文件截止时间三日（实质性内容有大的修改，需十五日）前，在财政部门指定的政府采购信息发布媒体上发布更正公告。</w:t>
      </w:r>
    </w:p>
    <w:p w14:paraId="2152354F">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2、采购代理机构必须以书面形式答复供应商要求澄清的问题，并将不包含问题来源的答复书面通知所有获取竞争性磋商文件的供应商；除书面答复以外的其他澄清方式及澄清内容均无效。</w:t>
      </w:r>
    </w:p>
    <w:p w14:paraId="4943EF5D">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3、当竞争性磋商文件与竞争性磋商文件的答复、澄清、修改、补充通知就同一内容的表述不一致时，以最后发出的书面文件为准。</w:t>
      </w:r>
    </w:p>
    <w:p w14:paraId="584BC543">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4、竞争性磋商文件的澄清、答复、修改或补充都应该通过本代理机构以法定形式发布，采购人非通过本机构，不得擅自澄清、答复、修改或补充竞争性磋商文件。</w:t>
      </w:r>
    </w:p>
    <w:p w14:paraId="5DAA4894">
      <w:pPr>
        <w:pStyle w:val="12"/>
        <w:spacing w:before="120" w:after="120" w:line="440" w:lineRule="exact"/>
        <w:jc w:val="center"/>
        <w:outlineLvl w:val="1"/>
        <w:rPr>
          <w:rFonts w:hint="eastAsia" w:hAnsi="宋体"/>
          <w:b/>
          <w:bCs/>
          <w:sz w:val="21"/>
          <w:szCs w:val="21"/>
        </w:rPr>
      </w:pPr>
      <w:bookmarkStart w:id="14" w:name="_Toc486867971"/>
      <w:bookmarkEnd w:id="14"/>
      <w:r>
        <w:rPr>
          <w:rFonts w:hint="eastAsia" w:hAnsi="宋体"/>
          <w:b/>
          <w:bCs/>
          <w:sz w:val="21"/>
          <w:szCs w:val="21"/>
        </w:rPr>
        <w:t>三、磋商响应文件的编制</w:t>
      </w:r>
    </w:p>
    <w:p w14:paraId="486EA1C6">
      <w:pPr>
        <w:pStyle w:val="12"/>
        <w:spacing w:line="440" w:lineRule="exact"/>
        <w:jc w:val="left"/>
        <w:outlineLvl w:val="1"/>
        <w:rPr>
          <w:rFonts w:hint="eastAsia" w:hAnsi="宋体"/>
          <w:b/>
          <w:bCs/>
          <w:sz w:val="21"/>
          <w:szCs w:val="21"/>
        </w:rPr>
      </w:pPr>
      <w:bookmarkStart w:id="15" w:name="_Toc486867972"/>
      <w:bookmarkEnd w:id="15"/>
      <w:bookmarkStart w:id="16" w:name="_Toc426556808"/>
      <w:r>
        <w:rPr>
          <w:rFonts w:hint="eastAsia" w:hAnsi="宋体"/>
          <w:b/>
          <w:bCs/>
          <w:sz w:val="21"/>
          <w:szCs w:val="21"/>
        </w:rPr>
        <w:t>（一）磋商响应文件的组成</w:t>
      </w:r>
      <w:bookmarkEnd w:id="16"/>
    </w:p>
    <w:p w14:paraId="013F983D">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磋商响应文件由报价文件、资格证明文件及商务技术文件组成。</w:t>
      </w:r>
    </w:p>
    <w:p w14:paraId="72196F02">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1、报价文件包括以下内容：</w:t>
      </w:r>
    </w:p>
    <w:p w14:paraId="4071413C">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（1）初次报价开标一览表；（附件</w:t>
      </w:r>
      <w:r>
        <w:rPr>
          <w:rFonts w:hint="eastAsia" w:ascii="宋体" w:hAnsi="宋体" w:cs="宋体"/>
          <w:sz w:val="21"/>
          <w:szCs w:val="21"/>
          <w:lang w:val="en-US" w:eastAsia="zh-CN"/>
        </w:rPr>
        <w:t>九</w:t>
      </w:r>
      <w:r>
        <w:rPr>
          <w:rFonts w:hint="eastAsia" w:ascii="宋体" w:hAnsi="宋体" w:cs="宋体"/>
          <w:sz w:val="21"/>
          <w:szCs w:val="21"/>
        </w:rPr>
        <w:t>）</w:t>
      </w:r>
    </w:p>
    <w:p w14:paraId="5F680322">
      <w:pPr>
        <w:spacing w:line="440" w:lineRule="exact"/>
        <w:ind w:firstLine="420" w:firstLineChars="200"/>
        <w:jc w:val="left"/>
        <w:rPr>
          <w:rFonts w:hint="eastAsia" w:ascii="宋体" w:hAnsi="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）分项报价清单表；（附件</w:t>
      </w:r>
      <w:r>
        <w:rPr>
          <w:rFonts w:hint="eastAsia" w:ascii="宋体" w:hAnsi="宋体" w:cs="宋体"/>
          <w:sz w:val="21"/>
          <w:szCs w:val="21"/>
          <w:lang w:val="en-US" w:eastAsia="zh-CN"/>
        </w:rPr>
        <w:t>十</w:t>
      </w:r>
      <w:r>
        <w:rPr>
          <w:rFonts w:hint="eastAsia" w:ascii="宋体" w:hAnsi="宋体" w:eastAsia="宋体" w:cs="宋体"/>
          <w:sz w:val="21"/>
          <w:szCs w:val="21"/>
        </w:rPr>
        <w:t>）</w:t>
      </w:r>
    </w:p>
    <w:p w14:paraId="31B06A2E">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）供应商认为有必要的其它内容。</w:t>
      </w:r>
    </w:p>
    <w:p w14:paraId="2EF4DEEE">
      <w:pPr>
        <w:spacing w:line="440" w:lineRule="exact"/>
        <w:ind w:firstLine="420" w:firstLineChars="200"/>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2、资格证明文件包括以下内容：</w:t>
      </w:r>
    </w:p>
    <w:p w14:paraId="1DED18B1">
      <w:pPr>
        <w:spacing w:line="440" w:lineRule="exact"/>
        <w:ind w:firstLine="420" w:firstLineChars="200"/>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（1）关于资格的声明函；（附件三）</w:t>
      </w:r>
    </w:p>
    <w:p w14:paraId="5A6C50BD">
      <w:pPr>
        <w:spacing w:line="440" w:lineRule="exact"/>
        <w:ind w:firstLine="420" w:firstLineChars="200"/>
        <w:jc w:val="left"/>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eastAsia="zh-CN"/>
        </w:rPr>
        <w:t>（</w:t>
      </w:r>
      <w:r>
        <w:rPr>
          <w:rFonts w:hint="eastAsia" w:ascii="宋体" w:hAnsi="宋体" w:cs="宋体"/>
          <w:color w:val="auto"/>
          <w:sz w:val="21"/>
          <w:szCs w:val="21"/>
          <w:shd w:val="clear" w:color="auto" w:fill="auto"/>
          <w:lang w:val="en-US" w:eastAsia="zh-CN"/>
        </w:rPr>
        <w:t>2</w:t>
      </w:r>
      <w:r>
        <w:rPr>
          <w:rFonts w:hint="eastAsia" w:ascii="宋体" w:hAnsi="宋体" w:cs="宋体"/>
          <w:color w:val="auto"/>
          <w:sz w:val="21"/>
          <w:szCs w:val="21"/>
          <w:shd w:val="clear" w:color="auto" w:fill="auto"/>
          <w:lang w:eastAsia="zh-CN"/>
        </w:rPr>
        <w:t>）</w:t>
      </w:r>
      <w:r>
        <w:rPr>
          <w:rFonts w:hint="eastAsia" w:ascii="宋体" w:hAnsi="宋体" w:cs="宋体"/>
          <w:color w:val="auto"/>
          <w:sz w:val="21"/>
          <w:szCs w:val="21"/>
          <w:shd w:val="clear" w:color="auto" w:fill="auto"/>
          <w:lang w:val="en-US" w:eastAsia="zh-CN"/>
        </w:rPr>
        <w:t>联合协议；（附件四）（如有需提供）</w:t>
      </w:r>
    </w:p>
    <w:p w14:paraId="482D294E">
      <w:pPr>
        <w:spacing w:line="440" w:lineRule="exact"/>
        <w:ind w:firstLine="420" w:firstLineChars="200"/>
        <w:jc w:val="left"/>
        <w:rPr>
          <w:rFonts w:hint="eastAsia" w:ascii="宋体" w:hAnsi="宋体" w:cs="宋体"/>
          <w:sz w:val="21"/>
          <w:szCs w:val="21"/>
        </w:rPr>
      </w:pPr>
      <w:r>
        <w:rPr>
          <w:rFonts w:hint="eastAsia" w:ascii="宋体" w:hAnsi="宋体" w:cs="宋体"/>
          <w:color w:val="auto"/>
          <w:sz w:val="21"/>
          <w:szCs w:val="21"/>
          <w:shd w:val="clear" w:color="auto" w:fill="auto"/>
        </w:rPr>
        <w:t>（</w:t>
      </w:r>
      <w:r>
        <w:rPr>
          <w:rFonts w:hint="eastAsia" w:ascii="宋体" w:hAnsi="宋体" w:cs="宋体"/>
          <w:color w:val="auto"/>
          <w:sz w:val="21"/>
          <w:szCs w:val="21"/>
          <w:shd w:val="clear" w:color="auto" w:fill="auto"/>
          <w:lang w:val="en-US" w:eastAsia="zh-CN"/>
        </w:rPr>
        <w:t>3</w:t>
      </w:r>
      <w:r>
        <w:rPr>
          <w:rFonts w:hint="eastAsia" w:ascii="宋体" w:hAnsi="宋体" w:cs="宋体"/>
          <w:color w:val="auto"/>
          <w:sz w:val="21"/>
          <w:szCs w:val="21"/>
          <w:shd w:val="clear" w:color="auto" w:fill="auto"/>
        </w:rPr>
        <w:t>）中小企业声明函；（附件</w:t>
      </w:r>
      <w:r>
        <w:rPr>
          <w:rFonts w:hint="eastAsia" w:ascii="宋体" w:hAnsi="宋体" w:cs="宋体"/>
          <w:color w:val="auto"/>
          <w:sz w:val="21"/>
          <w:szCs w:val="21"/>
          <w:shd w:val="clear" w:color="auto" w:fill="auto"/>
          <w:lang w:val="en-US" w:eastAsia="zh-CN"/>
        </w:rPr>
        <w:t>十一</w:t>
      </w:r>
      <w:r>
        <w:rPr>
          <w:rFonts w:hint="eastAsia" w:ascii="宋体" w:hAnsi="宋体" w:cs="宋体"/>
          <w:color w:val="auto"/>
          <w:sz w:val="21"/>
          <w:szCs w:val="21"/>
          <w:shd w:val="clear" w:color="auto" w:fill="auto"/>
        </w:rPr>
        <w:t>）</w:t>
      </w:r>
    </w:p>
    <w:p w14:paraId="5D29A44A">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）残疾人福利性单位声明函（如有需提供）；</w:t>
      </w:r>
    </w:p>
    <w:p w14:paraId="23D2F0B7">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3、技术商务文件包括以下内容（本部分内容可根据项目实际需要编写，以下内容仅作为参考）：</w:t>
      </w:r>
    </w:p>
    <w:p w14:paraId="0FB0E61C">
      <w:pPr>
        <w:snapToGrid w:val="0"/>
        <w:spacing w:line="440" w:lineRule="exact"/>
        <w:ind w:firstLine="413" w:firstLineChars="196"/>
        <w:jc w:val="left"/>
        <w:rPr>
          <w:rFonts w:hint="eastAsia" w:ascii="宋体" w:hAnsi="宋体" w:cs="宋体"/>
          <w:b/>
          <w:bCs/>
          <w:sz w:val="21"/>
          <w:szCs w:val="21"/>
        </w:rPr>
      </w:pPr>
      <w:r>
        <w:rPr>
          <w:rFonts w:hint="eastAsia" w:ascii="宋体" w:hAnsi="宋体" w:cs="宋体"/>
          <w:b/>
          <w:bCs/>
          <w:sz w:val="21"/>
          <w:szCs w:val="21"/>
        </w:rPr>
        <w:t>A、商务部分</w:t>
      </w:r>
    </w:p>
    <w:p w14:paraId="5E685D28">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（1）磋商响应函；（附件一）</w:t>
      </w:r>
    </w:p>
    <w:p w14:paraId="3772D703">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（2）法定代表人身份证明、法定代表人授权书；（附件二）</w:t>
      </w:r>
    </w:p>
    <w:p w14:paraId="538F8849">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（3）商务条款响应偏离表；（附件</w:t>
      </w:r>
      <w:r>
        <w:rPr>
          <w:rFonts w:hint="eastAsia" w:ascii="宋体" w:hAnsi="宋体" w:cs="宋体"/>
          <w:sz w:val="21"/>
          <w:szCs w:val="21"/>
          <w:lang w:val="en-US" w:eastAsia="zh-CN"/>
        </w:rPr>
        <w:t>五</w:t>
      </w:r>
      <w:r>
        <w:rPr>
          <w:rFonts w:hint="eastAsia" w:ascii="宋体" w:hAnsi="宋体" w:cs="宋体"/>
          <w:sz w:val="21"/>
          <w:szCs w:val="21"/>
        </w:rPr>
        <w:t>）</w:t>
      </w:r>
    </w:p>
    <w:p w14:paraId="497C1D92">
      <w:pPr>
        <w:snapToGrid w:val="0"/>
        <w:spacing w:line="440" w:lineRule="exact"/>
        <w:ind w:firstLine="411" w:firstLineChars="196"/>
        <w:jc w:val="left"/>
        <w:rPr>
          <w:rFonts w:hint="eastAsia" w:ascii="宋体" w:hAnsi="宋体" w:cs="宋体"/>
          <w:sz w:val="21"/>
          <w:szCs w:val="21"/>
        </w:rPr>
      </w:pPr>
      <w:r>
        <w:rPr>
          <w:rFonts w:hint="eastAsia" w:ascii="宋体" w:hAnsi="宋体" w:cs="宋体"/>
          <w:sz w:val="21"/>
          <w:szCs w:val="21"/>
        </w:rPr>
        <w:t>（4）拟投入本项目的人员配置表；（附件</w:t>
      </w:r>
      <w:r>
        <w:rPr>
          <w:rFonts w:hint="eastAsia" w:ascii="宋体" w:hAnsi="宋体" w:cs="宋体"/>
          <w:sz w:val="21"/>
          <w:szCs w:val="21"/>
          <w:lang w:val="en-US" w:eastAsia="zh-CN"/>
        </w:rPr>
        <w:t>七</w:t>
      </w:r>
      <w:r>
        <w:rPr>
          <w:rFonts w:hint="eastAsia" w:ascii="宋体" w:hAnsi="宋体" w:cs="宋体"/>
          <w:sz w:val="21"/>
          <w:szCs w:val="21"/>
        </w:rPr>
        <w:t>）</w:t>
      </w:r>
    </w:p>
    <w:p w14:paraId="090263A4">
      <w:pPr>
        <w:snapToGrid w:val="0"/>
        <w:spacing w:line="440" w:lineRule="exact"/>
        <w:ind w:firstLine="411" w:firstLineChars="196"/>
        <w:jc w:val="left"/>
        <w:rPr>
          <w:rFonts w:hint="eastAsia" w:ascii="宋体" w:hAnsi="宋体" w:cs="宋体"/>
          <w:sz w:val="21"/>
          <w:szCs w:val="21"/>
        </w:rPr>
      </w:pPr>
      <w:r>
        <w:rPr>
          <w:rFonts w:hint="eastAsia" w:ascii="宋体" w:hAnsi="宋体" w:cs="宋体"/>
          <w:sz w:val="21"/>
          <w:szCs w:val="21"/>
        </w:rPr>
        <w:t>（5）类似项目业绩表；（附件</w:t>
      </w:r>
      <w:r>
        <w:rPr>
          <w:rFonts w:hint="eastAsia" w:ascii="宋体" w:hAnsi="宋体" w:cs="宋体"/>
          <w:sz w:val="21"/>
          <w:szCs w:val="21"/>
          <w:lang w:val="en-US" w:eastAsia="zh-CN"/>
        </w:rPr>
        <w:t>八</w:t>
      </w:r>
      <w:r>
        <w:rPr>
          <w:rFonts w:hint="eastAsia" w:ascii="宋体" w:hAnsi="宋体" w:cs="宋体"/>
          <w:sz w:val="21"/>
          <w:szCs w:val="21"/>
        </w:rPr>
        <w:t>）</w:t>
      </w:r>
    </w:p>
    <w:p w14:paraId="10C7B0A7">
      <w:pPr>
        <w:snapToGrid w:val="0"/>
        <w:spacing w:line="440" w:lineRule="exact"/>
        <w:ind w:firstLine="411" w:firstLineChars="196"/>
        <w:jc w:val="left"/>
        <w:rPr>
          <w:rFonts w:hint="eastAsia" w:ascii="宋体" w:hAnsi="宋体" w:cs="宋体"/>
          <w:sz w:val="21"/>
          <w:szCs w:val="21"/>
        </w:rPr>
      </w:pPr>
      <w:r>
        <w:rPr>
          <w:rFonts w:hint="eastAsia" w:ascii="宋体" w:hAnsi="宋体" w:cs="宋体"/>
          <w:sz w:val="21"/>
          <w:szCs w:val="21"/>
        </w:rPr>
        <w:t>（6）竞争性磋商文件要求提交的其它资料和有关必要的承诺；（格式自拟）</w:t>
      </w:r>
    </w:p>
    <w:p w14:paraId="51C01EDD">
      <w:pPr>
        <w:snapToGrid w:val="0"/>
        <w:spacing w:line="440" w:lineRule="exact"/>
        <w:ind w:firstLine="411" w:firstLineChars="196"/>
        <w:jc w:val="left"/>
        <w:rPr>
          <w:rFonts w:hint="eastAsia" w:ascii="宋体" w:hAnsi="宋体" w:cs="宋体"/>
          <w:sz w:val="21"/>
          <w:szCs w:val="21"/>
        </w:rPr>
      </w:pPr>
      <w:r>
        <w:rPr>
          <w:rFonts w:hint="eastAsia" w:ascii="宋体" w:hAnsi="宋体" w:cs="宋体"/>
          <w:sz w:val="21"/>
          <w:szCs w:val="21"/>
        </w:rPr>
        <w:t>（7）供应商认为可以证明其能力或业绩的其他材料。（格式自拟）</w:t>
      </w:r>
    </w:p>
    <w:p w14:paraId="7B3D035B">
      <w:pPr>
        <w:snapToGrid w:val="0"/>
        <w:spacing w:line="440" w:lineRule="exact"/>
        <w:ind w:firstLine="413" w:firstLineChars="196"/>
        <w:jc w:val="left"/>
        <w:rPr>
          <w:rFonts w:hint="eastAsia" w:ascii="宋体" w:hAnsi="宋体" w:cs="宋体"/>
          <w:b/>
          <w:bCs/>
          <w:sz w:val="21"/>
          <w:szCs w:val="21"/>
        </w:rPr>
      </w:pPr>
      <w:r>
        <w:rPr>
          <w:rFonts w:hint="eastAsia" w:ascii="宋体" w:hAnsi="宋体" w:cs="宋体"/>
          <w:b/>
          <w:bCs/>
          <w:sz w:val="21"/>
          <w:szCs w:val="21"/>
        </w:rPr>
        <w:t>B、技术部分</w:t>
      </w:r>
    </w:p>
    <w:p w14:paraId="1B8310F2">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包括但不限于以下内容：</w:t>
      </w:r>
    </w:p>
    <w:p w14:paraId="0A923BF3">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（1）技术/服务响应偏离表；（附件</w:t>
      </w:r>
      <w:r>
        <w:rPr>
          <w:rFonts w:hint="eastAsia" w:ascii="宋体" w:hAnsi="宋体" w:cs="宋体"/>
          <w:sz w:val="21"/>
          <w:szCs w:val="21"/>
          <w:lang w:val="en-US" w:eastAsia="zh-CN"/>
        </w:rPr>
        <w:t>六</w:t>
      </w:r>
      <w:r>
        <w:rPr>
          <w:rFonts w:hint="eastAsia" w:ascii="宋体" w:hAnsi="宋体" w:cs="宋体"/>
          <w:sz w:val="21"/>
          <w:szCs w:val="21"/>
        </w:rPr>
        <w:t>）</w:t>
      </w:r>
    </w:p>
    <w:p w14:paraId="1B96BD87">
      <w:pPr>
        <w:spacing w:line="440" w:lineRule="exact"/>
        <w:ind w:firstLine="420" w:firstLineChars="200"/>
        <w:jc w:val="left"/>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）详细的</w:t>
      </w:r>
      <w:r>
        <w:rPr>
          <w:rFonts w:hint="eastAsia" w:ascii="宋体" w:hAnsi="宋体" w:cs="宋体"/>
          <w:sz w:val="21"/>
          <w:szCs w:val="21"/>
          <w:lang w:val="en-US" w:eastAsia="zh-CN"/>
        </w:rPr>
        <w:t>服务</w:t>
      </w:r>
      <w:r>
        <w:rPr>
          <w:rFonts w:hint="eastAsia" w:ascii="宋体" w:hAnsi="宋体" w:cs="宋体"/>
          <w:sz w:val="21"/>
          <w:szCs w:val="21"/>
          <w:lang w:eastAsia="zh-CN"/>
        </w:rPr>
        <w:t>清单；（格式自拟）</w:t>
      </w:r>
    </w:p>
    <w:p w14:paraId="01FA9F8F">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）评分标准或</w:t>
      </w:r>
      <w:r>
        <w:rPr>
          <w:rFonts w:hint="eastAsia" w:ascii="宋体" w:hAnsi="宋体" w:cs="宋体"/>
          <w:sz w:val="21"/>
          <w:szCs w:val="21"/>
          <w:lang w:val="en-US" w:eastAsia="zh-CN"/>
        </w:rPr>
        <w:t>磋商</w:t>
      </w:r>
      <w:r>
        <w:rPr>
          <w:rFonts w:hint="eastAsia" w:ascii="宋体" w:hAnsi="宋体" w:cs="宋体"/>
          <w:sz w:val="21"/>
          <w:szCs w:val="21"/>
        </w:rPr>
        <w:t>文件需要提供的其他技术商务材料；(格式自拟)</w:t>
      </w:r>
    </w:p>
    <w:p w14:paraId="1F0A8E02">
      <w:pPr>
        <w:spacing w:line="440" w:lineRule="exact"/>
        <w:ind w:firstLine="420" w:firstLineChars="200"/>
        <w:jc w:val="left"/>
        <w:rPr>
          <w:rFonts w:hint="eastAsia" w:ascii="宋体" w:hAnsi="宋体" w:cs="宋体"/>
          <w:sz w:val="21"/>
          <w:szCs w:val="21"/>
        </w:rPr>
      </w:pPr>
      <w:bookmarkStart w:id="17" w:name="_Toc486867973"/>
      <w:bookmarkEnd w:id="17"/>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）项目内容实施方案；(格式自拟)</w:t>
      </w:r>
    </w:p>
    <w:p w14:paraId="5B69F0E9">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）供应商资信情况；</w:t>
      </w:r>
    </w:p>
    <w:p w14:paraId="33A61304">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）其他</w:t>
      </w:r>
      <w:r>
        <w:rPr>
          <w:rFonts w:hint="eastAsia" w:ascii="宋体" w:hAnsi="宋体" w:cs="宋体"/>
          <w:sz w:val="21"/>
          <w:szCs w:val="21"/>
          <w:lang w:eastAsia="zh-CN"/>
        </w:rPr>
        <w:t>磋商文件</w:t>
      </w:r>
      <w:r>
        <w:rPr>
          <w:rFonts w:hint="eastAsia" w:ascii="宋体" w:hAnsi="宋体" w:cs="宋体"/>
          <w:sz w:val="21"/>
          <w:szCs w:val="21"/>
        </w:rPr>
        <w:t>要求或供应商认为有必要提供的文件资料、说明等。</w:t>
      </w:r>
    </w:p>
    <w:p w14:paraId="019DF8B6">
      <w:pPr>
        <w:spacing w:line="440" w:lineRule="exact"/>
        <w:outlineLvl w:val="0"/>
        <w:rPr>
          <w:rFonts w:hint="eastAsia" w:ascii="宋体" w:hAnsi="宋体" w:cs="宋体"/>
          <w:b/>
          <w:bCs/>
          <w:sz w:val="21"/>
          <w:szCs w:val="21"/>
        </w:rPr>
      </w:pPr>
      <w:r>
        <w:rPr>
          <w:rFonts w:hint="eastAsia" w:ascii="宋体" w:hAnsi="宋体" w:cs="宋体"/>
          <w:b/>
          <w:bCs/>
          <w:sz w:val="21"/>
          <w:szCs w:val="21"/>
        </w:rPr>
        <w:t>（二）磋商响应文件的语言及计量</w:t>
      </w:r>
    </w:p>
    <w:p w14:paraId="14F662B7">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*1、磋商响应文件以及供应商与采购人就有关磋商响应事宜的所有来往函电，均应以中文汉语书写。除签名、盖章、专用名称等特殊情形外，以中文汉语以外的文字表述的磋商响应文件视同未提供。</w:t>
      </w:r>
    </w:p>
    <w:p w14:paraId="3EABA9C2">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*2、磋商响应计量单位，竞争性磋商文件已有明确规定的，使用竞争性磋商文件规定的计量单位；竞争性磋商文件没有规定的，应采用中华人民共和国法定计量单位（货币单位：人民币元），否则视同未响应。</w:t>
      </w:r>
    </w:p>
    <w:p w14:paraId="19424DC4">
      <w:pPr>
        <w:spacing w:line="440" w:lineRule="exact"/>
        <w:jc w:val="left"/>
        <w:outlineLvl w:val="0"/>
        <w:rPr>
          <w:rFonts w:hint="eastAsia" w:ascii="宋体" w:hAnsi="宋体" w:cs="宋体"/>
          <w:b/>
          <w:bCs/>
          <w:sz w:val="21"/>
          <w:szCs w:val="21"/>
        </w:rPr>
      </w:pPr>
      <w:bookmarkStart w:id="18" w:name="_Toc486867974"/>
      <w:bookmarkEnd w:id="18"/>
      <w:r>
        <w:rPr>
          <w:rFonts w:hint="eastAsia" w:ascii="宋体" w:hAnsi="宋体" w:cs="宋体"/>
          <w:b/>
          <w:bCs/>
          <w:sz w:val="21"/>
          <w:szCs w:val="21"/>
        </w:rPr>
        <w:t>（三）磋商响应报价</w:t>
      </w:r>
    </w:p>
    <w:p w14:paraId="66F25104">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1、报价应按竞争性磋商文件中相关附表格式填写。</w:t>
      </w:r>
    </w:p>
    <w:p w14:paraId="315DCC3B">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*2、磋商响应价格应是竞争性磋商文件确定的招标内容中的全部服务的价格表现。</w:t>
      </w:r>
    </w:p>
    <w:p w14:paraId="101DAE3F">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*3、磋商响应文件只允许有一个报价，有选择的或有条件的报价将不予接受。</w:t>
      </w:r>
    </w:p>
    <w:p w14:paraId="1FB28B31">
      <w:pPr>
        <w:numPr>
          <w:ilvl w:val="0"/>
          <w:numId w:val="1"/>
        </w:numPr>
        <w:spacing w:line="440" w:lineRule="exact"/>
        <w:ind w:left="720" w:hanging="720"/>
        <w:jc w:val="left"/>
        <w:rPr>
          <w:rFonts w:hint="eastAsia" w:ascii="宋体" w:hAnsi="宋体" w:cs="宋体"/>
          <w:b/>
          <w:bCs/>
          <w:sz w:val="21"/>
          <w:szCs w:val="21"/>
        </w:rPr>
      </w:pPr>
      <w:r>
        <w:rPr>
          <w:rFonts w:hint="eastAsia" w:ascii="宋体" w:hAnsi="宋体" w:cs="宋体"/>
          <w:b/>
          <w:bCs/>
          <w:sz w:val="21"/>
          <w:szCs w:val="21"/>
        </w:rPr>
        <w:t>磋商响应文件的有效期</w:t>
      </w:r>
    </w:p>
    <w:p w14:paraId="49F600FA">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*1、自磋商响应截止日起90天磋商响应文件应保持有效。有效期不足的磋商响应文件将被拒绝。</w:t>
      </w:r>
    </w:p>
    <w:p w14:paraId="2F8F30C8">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2、在特殊情况下，采购人可与供应商协商延长磋商响应标书的有效期，这种要求和答复均以书面形式进行。</w:t>
      </w:r>
    </w:p>
    <w:p w14:paraId="2AB21633">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3、供应商可拒绝接受延期要求而不会导致投磋商响应保证金被没收。同意延长有效期的供应商需要相应延长磋商响应保证金的有效期，但不能修改磋商响应文件。</w:t>
      </w:r>
    </w:p>
    <w:p w14:paraId="1153CF57">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val="en-US" w:eastAsia="zh-CN"/>
        </w:rPr>
        <w:t>成交</w:t>
      </w:r>
      <w:r>
        <w:rPr>
          <w:rFonts w:hint="eastAsia" w:ascii="宋体" w:hAnsi="宋体" w:cs="宋体"/>
          <w:sz w:val="21"/>
          <w:szCs w:val="21"/>
        </w:rPr>
        <w:t>供应商的磋商响应文件自开标之日起至合同履行完毕止均应保持有效。</w:t>
      </w:r>
    </w:p>
    <w:p w14:paraId="7A305D68">
      <w:pPr>
        <w:spacing w:line="440" w:lineRule="exact"/>
        <w:jc w:val="left"/>
        <w:outlineLvl w:val="0"/>
        <w:rPr>
          <w:rFonts w:hint="eastAsia" w:ascii="宋体" w:hAnsi="宋体" w:cs="宋体"/>
          <w:b/>
          <w:bCs/>
          <w:sz w:val="21"/>
          <w:szCs w:val="21"/>
        </w:rPr>
      </w:pPr>
      <w:bookmarkStart w:id="19" w:name="_Toc486867975"/>
      <w:bookmarkEnd w:id="19"/>
      <w:r>
        <w:rPr>
          <w:rFonts w:hint="eastAsia" w:ascii="宋体" w:hAnsi="宋体" w:cs="宋体"/>
          <w:b/>
          <w:bCs/>
          <w:sz w:val="21"/>
          <w:szCs w:val="21"/>
        </w:rPr>
        <w:t>（五）磋商响应保证金（本项目不适用）</w:t>
      </w:r>
    </w:p>
    <w:p w14:paraId="3580E99F">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*1、供应商须按规定提交磋商响应保证金。否则，其投标将被拒绝。</w:t>
      </w:r>
    </w:p>
    <w:p w14:paraId="25B838A4">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2、保证金形式：银行汇票、网银、电汇、支票（仅限于使用宁波大市区范围内的银行开具的支票），保证金必须从供应商单位账户中划转，不得缴纳现金。如用电汇或汇票的，请在用途栏内注明“采购编号”。</w:t>
      </w:r>
    </w:p>
    <w:p w14:paraId="56EA7307">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3、未</w:t>
      </w:r>
      <w:r>
        <w:rPr>
          <w:rFonts w:hint="eastAsia" w:ascii="宋体" w:hAnsi="宋体" w:cs="宋体"/>
          <w:sz w:val="21"/>
          <w:szCs w:val="21"/>
          <w:lang w:eastAsia="zh-CN"/>
        </w:rPr>
        <w:t>成交供应商</w:t>
      </w:r>
      <w:r>
        <w:rPr>
          <w:rFonts w:hint="eastAsia" w:ascii="宋体" w:hAnsi="宋体" w:cs="宋体"/>
          <w:sz w:val="21"/>
          <w:szCs w:val="21"/>
        </w:rPr>
        <w:t>的磋商响应保证金在中标</w:t>
      </w:r>
      <w:r>
        <w:rPr>
          <w:rFonts w:hint="eastAsia" w:ascii="宋体" w:hAnsi="宋体" w:cs="宋体"/>
          <w:sz w:val="21"/>
          <w:szCs w:val="21"/>
          <w:lang w:eastAsia="zh-CN"/>
        </w:rPr>
        <w:t>（</w:t>
      </w:r>
      <w:r>
        <w:rPr>
          <w:rFonts w:hint="eastAsia" w:ascii="宋体" w:hAnsi="宋体" w:cs="宋体"/>
          <w:sz w:val="21"/>
          <w:szCs w:val="21"/>
          <w:lang w:val="en-US" w:eastAsia="zh-CN"/>
        </w:rPr>
        <w:t>成交</w:t>
      </w:r>
      <w:r>
        <w:rPr>
          <w:rFonts w:hint="eastAsia" w:ascii="宋体" w:hAnsi="宋体" w:cs="宋体"/>
          <w:sz w:val="21"/>
          <w:szCs w:val="21"/>
          <w:lang w:eastAsia="zh-CN"/>
        </w:rPr>
        <w:t>）</w:t>
      </w:r>
      <w:r>
        <w:rPr>
          <w:rFonts w:hint="eastAsia" w:ascii="宋体" w:hAnsi="宋体" w:cs="宋体"/>
          <w:sz w:val="21"/>
          <w:szCs w:val="21"/>
        </w:rPr>
        <w:t>通知书发出后5个工作日内退还。</w:t>
      </w:r>
    </w:p>
    <w:p w14:paraId="0EF48F97">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4、保证金不计息。</w:t>
      </w:r>
    </w:p>
    <w:p w14:paraId="683D10B4">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5、供应商有下列情形之一的，磋商响应保证金将不予退还：</w:t>
      </w:r>
    </w:p>
    <w:p w14:paraId="4D5DFB99">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（1）供应商在磋商响应有效期内撤回磋商响应文件的；</w:t>
      </w:r>
    </w:p>
    <w:p w14:paraId="59C88C19">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（2）未按规定提交履约保证金的；</w:t>
      </w:r>
    </w:p>
    <w:p w14:paraId="76DE7134">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（3）供应商在磋商响应过程中弄虚作假，提供虚假材料的；</w:t>
      </w:r>
    </w:p>
    <w:p w14:paraId="2BDAB1C2">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eastAsia="zh-CN"/>
        </w:rPr>
        <w:t>成交供应商</w:t>
      </w:r>
      <w:r>
        <w:rPr>
          <w:rFonts w:hint="eastAsia" w:ascii="宋体" w:hAnsi="宋体" w:cs="宋体"/>
          <w:sz w:val="21"/>
          <w:szCs w:val="21"/>
        </w:rPr>
        <w:t>无正当理由不与采购人签订合同的；</w:t>
      </w:r>
    </w:p>
    <w:p w14:paraId="0440ADB3">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（5）将中标项目转让给他人的；</w:t>
      </w:r>
    </w:p>
    <w:p w14:paraId="1179A846">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（6）拒绝履行合同义务的；</w:t>
      </w:r>
    </w:p>
    <w:p w14:paraId="4813873E">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（7）其他严重扰乱磋商响应程序的。</w:t>
      </w:r>
    </w:p>
    <w:p w14:paraId="0F13AAB7">
      <w:pPr>
        <w:spacing w:line="440" w:lineRule="exact"/>
        <w:jc w:val="left"/>
        <w:outlineLvl w:val="0"/>
        <w:rPr>
          <w:rFonts w:hint="eastAsia" w:ascii="宋体" w:hAnsi="宋体" w:cs="宋体"/>
          <w:b/>
          <w:bCs/>
          <w:sz w:val="21"/>
          <w:szCs w:val="21"/>
        </w:rPr>
      </w:pPr>
      <w:bookmarkStart w:id="20" w:name="_Toc486867976"/>
      <w:bookmarkEnd w:id="20"/>
      <w:r>
        <w:rPr>
          <w:rFonts w:hint="eastAsia" w:ascii="宋体" w:hAnsi="宋体" w:cs="宋体"/>
          <w:b/>
          <w:bCs/>
          <w:sz w:val="21"/>
          <w:szCs w:val="21"/>
        </w:rPr>
        <w:t>（六）磋商响应文件的签署和份数</w:t>
      </w:r>
    </w:p>
    <w:p w14:paraId="48BD01E9">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1、供应商应按本竞争性磋商文件规定的格式和顺序编制磋商响应文件并标注页码，磋商响应文件内容不完整、编排混乱导致磋商响应文件被误读、漏读或者查找不到相关内容的，是供应商的责任。</w:t>
      </w:r>
    </w:p>
    <w:p w14:paraId="66AEE0CB">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供应商的纸质磋商响应文件应按技术商务文件、报价文件分别编制并单独装订成册，磋商响应文件的封面应注明“正本”、“副本”字样。活页装订（活页装订是指用卡条、抽杆夹、订书机等形式装订，使磋商响应文件可以拆卸或者翻动过程中易脱落的一种装订方式）的磋商响应文件将被拒绝。（本项目不适用）</w:t>
      </w:r>
    </w:p>
    <w:p w14:paraId="7A0AE448">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3、磋商响应文件须由供应商在规定位置盖章并由法定代表人或法定代表人的授权委托人签署，供应商应写全称。</w:t>
      </w:r>
    </w:p>
    <w:p w14:paraId="492CD51A">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4、磋商响应文件不得涂改，若有修改错漏处，须加盖单位公章或者法定代表人或授权委托人签字或盖章。磋商响应文件因字迹潦草或表达不清所引起的后果由供应商负责。</w:t>
      </w:r>
    </w:p>
    <w:p w14:paraId="41758817">
      <w:pPr>
        <w:spacing w:line="440" w:lineRule="exact"/>
        <w:jc w:val="left"/>
        <w:rPr>
          <w:rFonts w:hint="eastAsia" w:ascii="宋体" w:hAnsi="宋体" w:cs="宋体"/>
          <w:b/>
          <w:sz w:val="21"/>
          <w:szCs w:val="21"/>
        </w:rPr>
      </w:pPr>
      <w:r>
        <w:rPr>
          <w:rFonts w:hint="eastAsia" w:ascii="宋体" w:hAnsi="宋体" w:cs="宋体"/>
          <w:b/>
          <w:sz w:val="21"/>
          <w:szCs w:val="21"/>
        </w:rPr>
        <w:t>（七）磋商响应文件的包装、递交、修改和撤回</w:t>
      </w:r>
    </w:p>
    <w:p w14:paraId="367F7442">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供应商在磋商响应截止时间之前，可以对已提交的磋商响应文件进行修改或撤回；磋商响应截止时间后，供应商不得撤回、修改磋商响应文件。修改后重新递交的磋商响应文件应当按本竞争性磋商文件的要求签署、盖章。</w:t>
      </w:r>
    </w:p>
    <w:p w14:paraId="7480CCEB">
      <w:pPr>
        <w:spacing w:line="440" w:lineRule="exact"/>
        <w:jc w:val="left"/>
        <w:rPr>
          <w:rFonts w:hint="eastAsia" w:ascii="宋体" w:hAnsi="宋体" w:cs="宋体"/>
          <w:b/>
          <w:sz w:val="21"/>
          <w:szCs w:val="21"/>
        </w:rPr>
      </w:pPr>
      <w:r>
        <w:rPr>
          <w:rFonts w:hint="eastAsia" w:ascii="宋体" w:hAnsi="宋体" w:cs="宋体"/>
          <w:b/>
          <w:sz w:val="21"/>
          <w:szCs w:val="21"/>
        </w:rPr>
        <w:t>（八）磋商响应无效的情形</w:t>
      </w:r>
    </w:p>
    <w:p w14:paraId="6F3BC438">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实质上没有响应竞争性磋商文件要求的磋商响应将被视为无效投标。供应商不得通过修正或撤消不合要求的偏离或保留从而使其投标成为实质上响应的投标，但经评标委员会认定属于供应商疏忽、笔误所造成的差错，应当允许其在评标结束之前进行修改或者补正。修改或者补正磋商响应文件必须以书面形式进行，限期内不补正或经补正后仍不符合竞争性磋商文件要求的，应认定其投标无效。供应商修改、补正磋商响应文件后，不影响评标委员会对其磋商响应文件所作的评价和评分结果。</w:t>
      </w:r>
    </w:p>
    <w:p w14:paraId="6F407E4A">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评审时如发现下列情形之一的，磋商响应文件将被视为无效：</w:t>
      </w:r>
    </w:p>
    <w:p w14:paraId="1483A2DE">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1、未按竞争性磋商文件的要求提供磋商响应保证金的；（本项目不适用）</w:t>
      </w:r>
    </w:p>
    <w:p w14:paraId="44265011">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2、磋商响应有效期不符合竞争性磋商文件要求的；</w:t>
      </w:r>
    </w:p>
    <w:p w14:paraId="59302822">
      <w:pPr>
        <w:spacing w:line="440" w:lineRule="exact"/>
        <w:ind w:firstLine="420" w:firstLineChars="200"/>
        <w:rPr>
          <w:rFonts w:hint="eastAsia" w:ascii="宋体" w:hAnsi="宋体" w:cs="宋体"/>
          <w:sz w:val="21"/>
          <w:szCs w:val="21"/>
        </w:rPr>
      </w:pPr>
      <w:r>
        <w:rPr>
          <w:rFonts w:hint="eastAsia" w:ascii="宋体" w:hAnsi="宋体" w:cs="宋体"/>
          <w:sz w:val="21"/>
          <w:szCs w:val="21"/>
        </w:rPr>
        <w:t>3、磋商响应文件的组成或格式的盖章、签署、出具不符合本竞争性磋商文件要求的；</w:t>
      </w:r>
    </w:p>
    <w:p w14:paraId="01B28610">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4、磋商响应文件无法定代表人或被授权人签字及签字人无法定代表人有效授权的；</w:t>
      </w:r>
    </w:p>
    <w:p w14:paraId="7419F2ED">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5、供应商的资格不满足竞争性磋商文件要求的；</w:t>
      </w:r>
    </w:p>
    <w:p w14:paraId="790634D3">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6、带“*”的款项不能满足竞争性磋商文件要求的；</w:t>
      </w:r>
    </w:p>
    <w:p w14:paraId="4DA39F56">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7、磋商响应文件附有采购人不能接受的条件；</w:t>
      </w:r>
    </w:p>
    <w:p w14:paraId="342C0019">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8、评标委员会一致认为报价明显不合理的；</w:t>
      </w:r>
    </w:p>
    <w:p w14:paraId="496153D1">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9、磋商响应文件中对同一招标项目有两个或多个报价,且未声明哪个为有效的，或磋商响应文件中出现重大漏项、漏量的；</w:t>
      </w:r>
    </w:p>
    <w:p w14:paraId="413D886E">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10、对同个标段提供两个磋商响应方案的；</w:t>
      </w:r>
    </w:p>
    <w:p w14:paraId="6CB15B28">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11、不符合法律、法规和竞争性磋商文件中规定的其他实质性要求的。</w:t>
      </w:r>
    </w:p>
    <w:p w14:paraId="458228C5">
      <w:pPr>
        <w:pStyle w:val="10"/>
        <w:spacing w:before="142" w:beforeLines="50" w:after="142" w:afterLines="50" w:line="440" w:lineRule="exact"/>
        <w:ind w:left="400"/>
        <w:jc w:val="center"/>
        <w:rPr>
          <w:rFonts w:ascii="宋体" w:hAnsi="宋体" w:cs="宋体"/>
          <w:b/>
          <w:snapToGrid w:val="0"/>
          <w:sz w:val="21"/>
          <w:szCs w:val="21"/>
        </w:rPr>
      </w:pPr>
      <w:r>
        <w:rPr>
          <w:rFonts w:hint="eastAsia" w:ascii="宋体" w:hAnsi="宋体" w:cs="宋体"/>
          <w:b/>
          <w:sz w:val="21"/>
          <w:szCs w:val="21"/>
        </w:rPr>
        <w:t>四、开标</w:t>
      </w:r>
    </w:p>
    <w:p w14:paraId="50EED4F4">
      <w:pPr>
        <w:pStyle w:val="12"/>
        <w:spacing w:line="440" w:lineRule="exact"/>
        <w:jc w:val="left"/>
        <w:rPr>
          <w:rFonts w:hint="eastAsia" w:hAnsi="宋体"/>
          <w:b/>
          <w:sz w:val="21"/>
          <w:szCs w:val="21"/>
        </w:rPr>
      </w:pPr>
      <w:r>
        <w:rPr>
          <w:rFonts w:hint="eastAsia" w:hAnsi="宋体"/>
          <w:b/>
          <w:sz w:val="21"/>
          <w:szCs w:val="21"/>
        </w:rPr>
        <w:t>（一）磋商响应准备</w:t>
      </w:r>
    </w:p>
    <w:p w14:paraId="79CD962E">
      <w:pPr>
        <w:pStyle w:val="12"/>
        <w:spacing w:line="440" w:lineRule="exact"/>
        <w:ind w:firstLine="420" w:firstLineChars="200"/>
        <w:jc w:val="left"/>
        <w:rPr>
          <w:rFonts w:hint="eastAsia" w:hAnsi="宋体"/>
          <w:bCs/>
          <w:sz w:val="21"/>
          <w:szCs w:val="21"/>
        </w:rPr>
      </w:pPr>
      <w:r>
        <w:rPr>
          <w:rFonts w:hint="eastAsia" w:hAnsi="宋体"/>
          <w:bCs/>
          <w:sz w:val="21"/>
          <w:szCs w:val="21"/>
        </w:rPr>
        <w:t>采购代理机构将在规定的时间和地点主持进行磋商活动。</w:t>
      </w:r>
    </w:p>
    <w:p w14:paraId="669F6835">
      <w:pPr>
        <w:pStyle w:val="12"/>
        <w:spacing w:line="440" w:lineRule="exact"/>
        <w:jc w:val="left"/>
        <w:rPr>
          <w:rFonts w:hint="eastAsia" w:hAnsi="宋体"/>
          <w:b/>
          <w:sz w:val="21"/>
          <w:szCs w:val="21"/>
        </w:rPr>
      </w:pPr>
      <w:r>
        <w:rPr>
          <w:rFonts w:hint="eastAsia" w:hAnsi="宋体"/>
          <w:b/>
          <w:sz w:val="21"/>
          <w:szCs w:val="21"/>
        </w:rPr>
        <w:t>（二）磋商响应程序</w:t>
      </w:r>
    </w:p>
    <w:p w14:paraId="1CD00456">
      <w:pPr>
        <w:pStyle w:val="12"/>
        <w:spacing w:line="420" w:lineRule="exact"/>
        <w:ind w:firstLine="420" w:firstLineChars="200"/>
        <w:jc w:val="left"/>
        <w:rPr>
          <w:rFonts w:hint="eastAsia" w:hAnsi="宋体"/>
          <w:bCs/>
          <w:sz w:val="21"/>
          <w:szCs w:val="21"/>
        </w:rPr>
      </w:pPr>
      <w:r>
        <w:rPr>
          <w:rFonts w:hint="eastAsia" w:hAnsi="宋体"/>
          <w:sz w:val="21"/>
          <w:szCs w:val="21"/>
        </w:rPr>
        <w:t>（1）磋商响应</w:t>
      </w:r>
      <w:r>
        <w:rPr>
          <w:rFonts w:hint="eastAsia" w:hAnsi="宋体"/>
          <w:bCs/>
          <w:sz w:val="21"/>
          <w:szCs w:val="21"/>
        </w:rPr>
        <w:t>截止时间后，供应商登录政府采购云平台，用“项目采购-开标评标”功能对电子磋商响应文件进行在线解密，在线解密电子磋商响应文件时间为开标时间后30分钟内。</w:t>
      </w:r>
    </w:p>
    <w:p w14:paraId="75F6F743">
      <w:pPr>
        <w:pStyle w:val="12"/>
        <w:spacing w:line="420" w:lineRule="exact"/>
        <w:ind w:firstLine="420" w:firstLineChars="200"/>
        <w:jc w:val="left"/>
        <w:rPr>
          <w:rFonts w:hint="eastAsia" w:hAnsi="宋体"/>
          <w:bCs/>
          <w:sz w:val="21"/>
          <w:szCs w:val="21"/>
        </w:rPr>
      </w:pPr>
      <w:r>
        <w:rPr>
          <w:rFonts w:hint="eastAsia" w:hAnsi="宋体"/>
          <w:bCs/>
          <w:sz w:val="21"/>
          <w:szCs w:val="21"/>
        </w:rPr>
        <w:t>在政府采购云平台开启已解密供应商的“资格文件、商务技术文件”，并做开标记录；</w:t>
      </w:r>
    </w:p>
    <w:p w14:paraId="761B971E">
      <w:pPr>
        <w:pStyle w:val="12"/>
        <w:spacing w:line="420" w:lineRule="exact"/>
        <w:ind w:firstLine="420" w:firstLineChars="200"/>
        <w:jc w:val="left"/>
        <w:rPr>
          <w:rFonts w:hint="eastAsia" w:hAnsi="宋体"/>
          <w:bCs/>
          <w:sz w:val="21"/>
          <w:szCs w:val="21"/>
        </w:rPr>
      </w:pPr>
      <w:r>
        <w:rPr>
          <w:rFonts w:hint="eastAsia" w:hAnsi="宋体"/>
          <w:bCs/>
          <w:sz w:val="21"/>
          <w:szCs w:val="21"/>
        </w:rPr>
        <w:t>（2）由采购人代表（或采购代理机构）对资格文件进行评审，磋商小组对商务技术文件进行评审；审查通过的供应商进入正式磋商，由磋商小组就技术服务、商务报价等内容与审查通过的供应商逐一磋商；审查通过的供应商磋商过程中在明确采购需求、技术服务等内容情况下进行最终报价及有关承诺，并在线提交最终报价；</w:t>
      </w:r>
    </w:p>
    <w:p w14:paraId="05CFD86E">
      <w:pPr>
        <w:pStyle w:val="12"/>
        <w:spacing w:line="420" w:lineRule="exact"/>
        <w:ind w:firstLine="420" w:firstLineChars="200"/>
        <w:jc w:val="left"/>
        <w:rPr>
          <w:rFonts w:hint="eastAsia" w:hAnsi="宋体"/>
          <w:bCs/>
          <w:sz w:val="21"/>
          <w:szCs w:val="21"/>
        </w:rPr>
      </w:pPr>
      <w:r>
        <w:rPr>
          <w:rFonts w:hint="eastAsia" w:hAnsi="宋体"/>
          <w:bCs/>
          <w:sz w:val="21"/>
          <w:szCs w:val="21"/>
        </w:rPr>
        <w:t>（3）磋商小组对提交最后报价供应商的响应文件进行打分；</w:t>
      </w:r>
    </w:p>
    <w:p w14:paraId="1E078B09">
      <w:pPr>
        <w:pStyle w:val="12"/>
        <w:spacing w:line="420" w:lineRule="exact"/>
        <w:ind w:firstLine="420" w:firstLineChars="200"/>
        <w:jc w:val="left"/>
        <w:rPr>
          <w:rFonts w:hint="eastAsia" w:hAnsi="宋体"/>
          <w:bCs/>
          <w:sz w:val="21"/>
          <w:szCs w:val="21"/>
        </w:rPr>
      </w:pPr>
      <w:r>
        <w:rPr>
          <w:rFonts w:hint="eastAsia" w:hAnsi="宋体"/>
          <w:bCs/>
          <w:sz w:val="21"/>
          <w:szCs w:val="21"/>
        </w:rPr>
        <w:t>（4）在系统上公开资格审查和技术商务评审结果；</w:t>
      </w:r>
    </w:p>
    <w:p w14:paraId="682DB3A3">
      <w:pPr>
        <w:pStyle w:val="12"/>
        <w:spacing w:line="420" w:lineRule="exact"/>
        <w:ind w:firstLine="420" w:firstLineChars="200"/>
        <w:jc w:val="left"/>
        <w:rPr>
          <w:rFonts w:hint="eastAsia" w:hAnsi="宋体"/>
          <w:bCs/>
          <w:sz w:val="21"/>
          <w:szCs w:val="21"/>
        </w:rPr>
      </w:pPr>
      <w:r>
        <w:rPr>
          <w:rFonts w:hint="eastAsia" w:hAnsi="宋体"/>
          <w:bCs/>
          <w:sz w:val="21"/>
          <w:szCs w:val="21"/>
        </w:rPr>
        <w:t>（5）在系统上公开最终报价开标情况；</w:t>
      </w:r>
    </w:p>
    <w:p w14:paraId="4CB47A2C">
      <w:pPr>
        <w:pStyle w:val="12"/>
        <w:spacing w:line="420" w:lineRule="exact"/>
        <w:ind w:firstLine="420" w:firstLineChars="200"/>
        <w:jc w:val="left"/>
        <w:rPr>
          <w:rFonts w:hint="eastAsia" w:hAnsi="宋体"/>
          <w:bCs/>
          <w:sz w:val="21"/>
          <w:szCs w:val="21"/>
        </w:rPr>
      </w:pPr>
      <w:r>
        <w:rPr>
          <w:rFonts w:hint="eastAsia" w:hAnsi="宋体"/>
          <w:bCs/>
          <w:sz w:val="21"/>
          <w:szCs w:val="21"/>
        </w:rPr>
        <w:t>（6）评标委员会对最终报价情况进行评审；</w:t>
      </w:r>
    </w:p>
    <w:p w14:paraId="44A19265">
      <w:pPr>
        <w:pStyle w:val="12"/>
        <w:spacing w:line="420" w:lineRule="exact"/>
        <w:ind w:firstLine="420" w:firstLineChars="200"/>
        <w:jc w:val="left"/>
        <w:rPr>
          <w:rFonts w:hint="eastAsia" w:hAnsi="宋体"/>
          <w:bCs/>
          <w:sz w:val="21"/>
          <w:szCs w:val="21"/>
        </w:rPr>
      </w:pPr>
      <w:r>
        <w:rPr>
          <w:rFonts w:hint="eastAsia" w:hAnsi="宋体"/>
          <w:bCs/>
          <w:sz w:val="21"/>
          <w:szCs w:val="21"/>
        </w:rPr>
        <w:t>（7）在系统上公布评审结果。</w:t>
      </w:r>
    </w:p>
    <w:p w14:paraId="51468419">
      <w:pPr>
        <w:pStyle w:val="12"/>
        <w:spacing w:line="420" w:lineRule="exact"/>
        <w:ind w:firstLine="420" w:firstLineChars="200"/>
        <w:jc w:val="left"/>
        <w:rPr>
          <w:rFonts w:hint="eastAsia" w:hAnsi="宋体"/>
          <w:bCs/>
          <w:sz w:val="21"/>
          <w:szCs w:val="21"/>
        </w:rPr>
      </w:pPr>
      <w:r>
        <w:rPr>
          <w:rFonts w:hint="eastAsia" w:hAnsi="宋体"/>
          <w:bCs/>
          <w:sz w:val="21"/>
          <w:szCs w:val="21"/>
        </w:rPr>
        <w:t>（8）磋商会议结束。</w:t>
      </w:r>
    </w:p>
    <w:p w14:paraId="4F1EC90A">
      <w:pPr>
        <w:pStyle w:val="12"/>
        <w:spacing w:line="420" w:lineRule="exact"/>
        <w:ind w:firstLine="420" w:firstLineChars="200"/>
        <w:jc w:val="left"/>
        <w:rPr>
          <w:rFonts w:hint="eastAsia" w:hAnsi="宋体"/>
          <w:bCs/>
          <w:sz w:val="21"/>
          <w:szCs w:val="21"/>
        </w:rPr>
      </w:pPr>
      <w:r>
        <w:rPr>
          <w:rFonts w:hint="eastAsia" w:hAnsi="宋体"/>
          <w:bCs/>
          <w:sz w:val="21"/>
          <w:szCs w:val="21"/>
        </w:rPr>
        <w:t>特别说明：1.政采云公司如对电子化开标及评审程序有调整的，按调整后的程序操作。</w:t>
      </w:r>
    </w:p>
    <w:p w14:paraId="661EF955">
      <w:pPr>
        <w:pStyle w:val="12"/>
        <w:spacing w:line="420" w:lineRule="exact"/>
        <w:ind w:firstLine="420" w:firstLineChars="200"/>
        <w:jc w:val="left"/>
        <w:rPr>
          <w:rFonts w:hint="eastAsia" w:hAnsi="宋体"/>
          <w:bCs/>
          <w:sz w:val="21"/>
          <w:szCs w:val="21"/>
        </w:rPr>
      </w:pPr>
      <w:r>
        <w:rPr>
          <w:rFonts w:hint="eastAsia" w:hAnsi="宋体"/>
          <w:bCs/>
          <w:sz w:val="21"/>
          <w:szCs w:val="21"/>
        </w:rPr>
        <w:t>2.采购过程中出现以下情形，导致电子交易平台无法正常运行，或者无法保证电子交易的公平、公正和安全时，采购组织机构可中止电子交易活动：</w:t>
      </w:r>
    </w:p>
    <w:p w14:paraId="50A0D994">
      <w:pPr>
        <w:pStyle w:val="12"/>
        <w:spacing w:line="420" w:lineRule="exact"/>
        <w:ind w:firstLine="420" w:firstLineChars="200"/>
        <w:jc w:val="left"/>
        <w:rPr>
          <w:rFonts w:hint="eastAsia" w:hAnsi="宋体"/>
          <w:bCs/>
          <w:sz w:val="21"/>
          <w:szCs w:val="21"/>
        </w:rPr>
      </w:pPr>
      <w:r>
        <w:rPr>
          <w:rFonts w:hint="eastAsia" w:hAnsi="宋体"/>
          <w:bCs/>
          <w:sz w:val="21"/>
          <w:szCs w:val="21"/>
        </w:rPr>
        <w:t xml:space="preserve">2.1电子交易平台发生故障而无法登录访问的； </w:t>
      </w:r>
    </w:p>
    <w:p w14:paraId="5ED28C94">
      <w:pPr>
        <w:pStyle w:val="12"/>
        <w:spacing w:line="420" w:lineRule="exact"/>
        <w:ind w:firstLine="420" w:firstLineChars="200"/>
        <w:jc w:val="left"/>
        <w:rPr>
          <w:rFonts w:hint="eastAsia" w:hAnsi="宋体"/>
          <w:bCs/>
          <w:sz w:val="21"/>
          <w:szCs w:val="21"/>
        </w:rPr>
      </w:pPr>
      <w:r>
        <w:rPr>
          <w:rFonts w:hint="eastAsia" w:hAnsi="宋体"/>
          <w:bCs/>
          <w:sz w:val="21"/>
          <w:szCs w:val="21"/>
        </w:rPr>
        <w:t>2.2电子交易平台应用或数据库出现错误，不能进行正常操作的；</w:t>
      </w:r>
    </w:p>
    <w:p w14:paraId="73A43052">
      <w:pPr>
        <w:pStyle w:val="12"/>
        <w:spacing w:line="420" w:lineRule="exact"/>
        <w:ind w:firstLine="420" w:firstLineChars="200"/>
        <w:jc w:val="left"/>
        <w:rPr>
          <w:rFonts w:hint="eastAsia" w:hAnsi="宋体"/>
          <w:bCs/>
          <w:sz w:val="21"/>
          <w:szCs w:val="21"/>
        </w:rPr>
      </w:pPr>
      <w:r>
        <w:rPr>
          <w:rFonts w:hint="eastAsia" w:hAnsi="宋体"/>
          <w:bCs/>
          <w:sz w:val="21"/>
          <w:szCs w:val="21"/>
        </w:rPr>
        <w:t>2.3电子交易平台发现严重安全漏洞，有潜在泄密危险的；</w:t>
      </w:r>
    </w:p>
    <w:p w14:paraId="36F0CEB5">
      <w:pPr>
        <w:pStyle w:val="12"/>
        <w:spacing w:line="420" w:lineRule="exact"/>
        <w:ind w:firstLine="420" w:firstLineChars="200"/>
        <w:jc w:val="left"/>
        <w:rPr>
          <w:rFonts w:hint="eastAsia" w:hAnsi="宋体"/>
          <w:bCs/>
          <w:sz w:val="21"/>
          <w:szCs w:val="21"/>
        </w:rPr>
      </w:pPr>
      <w:r>
        <w:rPr>
          <w:rFonts w:hint="eastAsia" w:hAnsi="宋体"/>
          <w:bCs/>
          <w:sz w:val="21"/>
          <w:szCs w:val="21"/>
        </w:rPr>
        <w:t xml:space="preserve">2.4病毒发作导致不能进行正常操作的； </w:t>
      </w:r>
    </w:p>
    <w:p w14:paraId="55090CB4">
      <w:pPr>
        <w:pStyle w:val="12"/>
        <w:spacing w:line="420" w:lineRule="exact"/>
        <w:ind w:firstLine="420" w:firstLineChars="200"/>
        <w:jc w:val="left"/>
        <w:rPr>
          <w:rFonts w:hint="eastAsia" w:hAnsi="宋体"/>
          <w:bCs/>
          <w:sz w:val="21"/>
          <w:szCs w:val="21"/>
        </w:rPr>
      </w:pPr>
      <w:r>
        <w:rPr>
          <w:rFonts w:hint="eastAsia" w:hAnsi="宋体"/>
          <w:bCs/>
          <w:sz w:val="21"/>
          <w:szCs w:val="21"/>
        </w:rPr>
        <w:t>2.5其他无法保证电子交易的公平、公正和安全的情况。</w:t>
      </w:r>
    </w:p>
    <w:p w14:paraId="3EEF85BA">
      <w:pPr>
        <w:pStyle w:val="12"/>
        <w:spacing w:line="420" w:lineRule="exact"/>
        <w:ind w:firstLine="420" w:firstLineChars="200"/>
        <w:jc w:val="left"/>
        <w:rPr>
          <w:rFonts w:hint="eastAsia" w:hAnsi="宋体"/>
          <w:bCs/>
          <w:sz w:val="21"/>
          <w:szCs w:val="21"/>
        </w:rPr>
      </w:pPr>
      <w:r>
        <w:rPr>
          <w:rFonts w:hint="eastAsia" w:hAnsi="宋体"/>
          <w:bCs/>
          <w:sz w:val="21"/>
          <w:szCs w:val="21"/>
        </w:rPr>
        <w:t>出现前款规定情形，不影响采购公平、公正性的，采购代理机构可以待上述情形消除后继续组织电子交易活动；影响或可能影响采购公平、公正性的，应当重新采购。</w:t>
      </w:r>
    </w:p>
    <w:p w14:paraId="075F7F40">
      <w:pPr>
        <w:pStyle w:val="12"/>
        <w:spacing w:before="120" w:after="120" w:line="440" w:lineRule="exact"/>
        <w:jc w:val="center"/>
        <w:rPr>
          <w:rFonts w:hint="eastAsia" w:hAnsi="宋体"/>
          <w:b/>
          <w:sz w:val="21"/>
          <w:szCs w:val="21"/>
        </w:rPr>
      </w:pPr>
      <w:r>
        <w:rPr>
          <w:rFonts w:hint="eastAsia" w:hAnsi="宋体"/>
          <w:b/>
          <w:sz w:val="21"/>
          <w:szCs w:val="21"/>
        </w:rPr>
        <w:t>五、评标</w:t>
      </w:r>
    </w:p>
    <w:p w14:paraId="74DBEE91">
      <w:pPr>
        <w:pStyle w:val="12"/>
        <w:spacing w:line="440" w:lineRule="exact"/>
        <w:jc w:val="left"/>
        <w:rPr>
          <w:rFonts w:hAnsi="宋体"/>
          <w:b/>
          <w:sz w:val="21"/>
          <w:szCs w:val="21"/>
        </w:rPr>
      </w:pPr>
      <w:r>
        <w:rPr>
          <w:rFonts w:hint="eastAsia" w:hAnsi="宋体"/>
          <w:b/>
          <w:sz w:val="21"/>
          <w:szCs w:val="21"/>
        </w:rPr>
        <w:t>（一）组建磋商小组</w:t>
      </w:r>
    </w:p>
    <w:p w14:paraId="01AE7409">
      <w:pPr>
        <w:pStyle w:val="12"/>
        <w:spacing w:line="420" w:lineRule="exact"/>
        <w:ind w:firstLine="420" w:firstLineChars="200"/>
        <w:jc w:val="left"/>
        <w:rPr>
          <w:rFonts w:hint="eastAsia" w:hAnsi="宋体"/>
          <w:bCs/>
          <w:sz w:val="21"/>
          <w:szCs w:val="21"/>
        </w:rPr>
      </w:pPr>
      <w:r>
        <w:rPr>
          <w:rFonts w:hint="eastAsia" w:hAnsi="宋体"/>
          <w:bCs/>
          <w:sz w:val="21"/>
          <w:szCs w:val="21"/>
        </w:rPr>
        <w:t>1、本项目磋商小组由政府采购库选专家和采购人代表组成，人数为3人及以上单数。</w:t>
      </w:r>
    </w:p>
    <w:p w14:paraId="7A6BA468">
      <w:pPr>
        <w:pStyle w:val="12"/>
        <w:spacing w:line="420" w:lineRule="exact"/>
        <w:ind w:firstLine="420" w:firstLineChars="200"/>
        <w:jc w:val="left"/>
        <w:rPr>
          <w:rFonts w:hint="eastAsia" w:hAnsi="宋体"/>
          <w:bCs/>
          <w:sz w:val="21"/>
          <w:szCs w:val="21"/>
        </w:rPr>
      </w:pPr>
      <w:r>
        <w:rPr>
          <w:rFonts w:hint="eastAsia" w:hAnsi="宋体"/>
          <w:bCs/>
          <w:sz w:val="21"/>
          <w:szCs w:val="21"/>
        </w:rPr>
        <w:t>2、磋商小组回避法定条件</w:t>
      </w:r>
    </w:p>
    <w:p w14:paraId="0796D0E8">
      <w:pPr>
        <w:pStyle w:val="12"/>
        <w:spacing w:line="420" w:lineRule="exact"/>
        <w:ind w:firstLine="420" w:firstLineChars="200"/>
        <w:jc w:val="left"/>
        <w:rPr>
          <w:rFonts w:hint="eastAsia" w:hAnsi="宋体"/>
          <w:bCs/>
          <w:sz w:val="21"/>
          <w:szCs w:val="21"/>
        </w:rPr>
      </w:pPr>
      <w:r>
        <w:rPr>
          <w:rFonts w:hint="eastAsia" w:hAnsi="宋体"/>
          <w:bCs/>
          <w:sz w:val="21"/>
          <w:szCs w:val="21"/>
        </w:rPr>
        <w:t>3、《</w:t>
      </w:r>
      <w:r>
        <w:rPr>
          <w:rFonts w:hint="eastAsia" w:hAnsi="宋体"/>
          <w:bCs/>
          <w:sz w:val="21"/>
          <w:szCs w:val="21"/>
        </w:rPr>
        <w:fldChar w:fldCharType="begin"/>
      </w:r>
      <w:r>
        <w:rPr>
          <w:rFonts w:hint="eastAsia" w:hAnsi="宋体"/>
          <w:bCs/>
          <w:sz w:val="21"/>
          <w:szCs w:val="21"/>
        </w:rPr>
        <w:instrText xml:space="preserve"> HYPERLINK "http://www.caigou2003.com/jdgl/jgxdz/2615982.html" \t "/home/czj/Documents\\x/_blank" </w:instrText>
      </w:r>
      <w:r>
        <w:rPr>
          <w:rFonts w:hint="eastAsia" w:hAnsi="宋体"/>
          <w:bCs/>
          <w:sz w:val="21"/>
          <w:szCs w:val="21"/>
        </w:rPr>
        <w:fldChar w:fldCharType="separate"/>
      </w:r>
      <w:r>
        <w:rPr>
          <w:rFonts w:hint="eastAsia" w:hAnsi="宋体"/>
          <w:bCs/>
          <w:sz w:val="21"/>
          <w:szCs w:val="21"/>
        </w:rPr>
        <w:fldChar w:fldCharType="end"/>
      </w:r>
      <w:r>
        <w:rPr>
          <w:rFonts w:hint="eastAsia" w:hAnsi="宋体"/>
          <w:bCs/>
          <w:sz w:val="21"/>
          <w:szCs w:val="21"/>
        </w:rPr>
        <w:fldChar w:fldCharType="begin"/>
      </w:r>
      <w:r>
        <w:rPr>
          <w:rFonts w:hint="eastAsia" w:hAnsi="宋体"/>
          <w:bCs/>
          <w:sz w:val="21"/>
          <w:szCs w:val="21"/>
        </w:rPr>
        <w:instrText xml:space="preserve"> HYPERLINK "http://www.caigou2003.com/" \t "/home/czj/Documents\\x/_blank" </w:instrText>
      </w:r>
      <w:r>
        <w:rPr>
          <w:rFonts w:hint="eastAsia" w:hAnsi="宋体"/>
          <w:bCs/>
          <w:sz w:val="21"/>
          <w:szCs w:val="21"/>
        </w:rPr>
        <w:fldChar w:fldCharType="separate"/>
      </w:r>
      <w:r>
        <w:rPr>
          <w:rFonts w:hint="eastAsia" w:hAnsi="宋体"/>
          <w:bCs/>
          <w:sz w:val="21"/>
          <w:szCs w:val="21"/>
        </w:rPr>
        <w:t>政府采购</w:t>
      </w:r>
      <w:r>
        <w:rPr>
          <w:rFonts w:hint="eastAsia" w:hAnsi="宋体"/>
          <w:bCs/>
          <w:sz w:val="21"/>
          <w:szCs w:val="21"/>
        </w:rPr>
        <w:fldChar w:fldCharType="end"/>
      </w:r>
      <w:r>
        <w:rPr>
          <w:rFonts w:hint="eastAsia" w:hAnsi="宋体"/>
          <w:bCs/>
          <w:sz w:val="21"/>
          <w:szCs w:val="21"/>
        </w:rPr>
        <w:t>评审专家管理办法》（财库〔2016〕198号）第十六条规定，评审专家与参加采购活动的供应商存在下列利害关系之一的，应当回避：</w:t>
      </w:r>
    </w:p>
    <w:p w14:paraId="73FB3F34">
      <w:pPr>
        <w:pStyle w:val="12"/>
        <w:spacing w:line="420" w:lineRule="exact"/>
        <w:ind w:firstLine="420" w:firstLineChars="200"/>
        <w:jc w:val="left"/>
        <w:rPr>
          <w:rFonts w:hint="eastAsia" w:hAnsi="宋体"/>
          <w:bCs/>
          <w:sz w:val="21"/>
          <w:szCs w:val="21"/>
        </w:rPr>
      </w:pPr>
      <w:r>
        <w:rPr>
          <w:rFonts w:hint="eastAsia" w:hAnsi="宋体"/>
          <w:bCs/>
          <w:sz w:val="21"/>
          <w:szCs w:val="21"/>
        </w:rPr>
        <w:t>（1）参加采购活动前三年内，与供应商存在劳动关系，或者担任过供应商的董事、监事，或者是供应商的控股股东或实际控制人；</w:t>
      </w:r>
    </w:p>
    <w:p w14:paraId="1D863497">
      <w:pPr>
        <w:pStyle w:val="12"/>
        <w:spacing w:line="420" w:lineRule="exact"/>
        <w:ind w:firstLine="420" w:firstLineChars="200"/>
        <w:jc w:val="left"/>
        <w:rPr>
          <w:rFonts w:hint="eastAsia" w:hAnsi="宋体"/>
          <w:bCs/>
          <w:sz w:val="21"/>
          <w:szCs w:val="21"/>
        </w:rPr>
      </w:pPr>
      <w:r>
        <w:rPr>
          <w:rFonts w:hint="eastAsia" w:hAnsi="宋体"/>
          <w:bCs/>
          <w:sz w:val="21"/>
          <w:szCs w:val="21"/>
        </w:rPr>
        <w:t>（2）与供应商的法定代表人或者负责人有夫妻、直系血亲、三代以内旁系血亲或者近姻亲关系；</w:t>
      </w:r>
    </w:p>
    <w:p w14:paraId="4FFBEA7D">
      <w:pPr>
        <w:pStyle w:val="12"/>
        <w:spacing w:line="420" w:lineRule="exact"/>
        <w:ind w:firstLine="420" w:firstLineChars="200"/>
        <w:jc w:val="left"/>
        <w:rPr>
          <w:rFonts w:hint="eastAsia" w:hAnsi="宋体"/>
          <w:bCs/>
          <w:sz w:val="21"/>
          <w:szCs w:val="21"/>
        </w:rPr>
      </w:pPr>
      <w:r>
        <w:rPr>
          <w:rFonts w:hint="eastAsia" w:hAnsi="宋体"/>
          <w:bCs/>
          <w:sz w:val="21"/>
          <w:szCs w:val="21"/>
        </w:rPr>
        <w:t>（3）与供应商有其他可能影响政府采购活动公平、公正进行的关系。</w:t>
      </w:r>
    </w:p>
    <w:p w14:paraId="05FFC6AE">
      <w:pPr>
        <w:pStyle w:val="12"/>
        <w:spacing w:line="420" w:lineRule="exact"/>
        <w:ind w:firstLine="420" w:firstLineChars="200"/>
        <w:jc w:val="left"/>
        <w:rPr>
          <w:rFonts w:hint="eastAsia" w:hAnsi="宋体"/>
          <w:bCs/>
          <w:sz w:val="21"/>
          <w:szCs w:val="21"/>
        </w:rPr>
      </w:pPr>
      <w:r>
        <w:rPr>
          <w:rFonts w:hint="eastAsia" w:hAnsi="宋体"/>
          <w:bCs/>
          <w:sz w:val="21"/>
          <w:szCs w:val="21"/>
        </w:rPr>
        <w:t>4、除了《</w:t>
      </w:r>
      <w:r>
        <w:rPr>
          <w:rFonts w:hint="eastAsia" w:hAnsi="宋体"/>
          <w:bCs/>
          <w:sz w:val="21"/>
          <w:szCs w:val="21"/>
        </w:rPr>
        <w:fldChar w:fldCharType="begin"/>
      </w:r>
      <w:r>
        <w:rPr>
          <w:rFonts w:hint="eastAsia" w:hAnsi="宋体"/>
          <w:bCs/>
          <w:sz w:val="21"/>
          <w:szCs w:val="21"/>
        </w:rPr>
        <w:instrText xml:space="preserve"> HYPERLINK "http://www.caigou2003.com/jdgl/jgxdz/2615982.html" \t "/home/czj/Documents\\x/_blank" </w:instrText>
      </w:r>
      <w:r>
        <w:rPr>
          <w:rFonts w:hint="eastAsia" w:hAnsi="宋体"/>
          <w:bCs/>
          <w:sz w:val="21"/>
          <w:szCs w:val="21"/>
        </w:rPr>
        <w:fldChar w:fldCharType="separate"/>
      </w:r>
      <w:r>
        <w:rPr>
          <w:rFonts w:hint="eastAsia" w:hAnsi="宋体"/>
          <w:bCs/>
          <w:sz w:val="21"/>
          <w:szCs w:val="21"/>
        </w:rPr>
        <w:t>政府采购评审专家管理办法</w:t>
      </w:r>
      <w:r>
        <w:rPr>
          <w:rFonts w:hint="eastAsia" w:hAnsi="宋体"/>
          <w:bCs/>
          <w:sz w:val="21"/>
          <w:szCs w:val="21"/>
        </w:rPr>
        <w:fldChar w:fldCharType="end"/>
      </w:r>
      <w:r>
        <w:rPr>
          <w:rFonts w:hint="eastAsia" w:hAnsi="宋体"/>
          <w:bCs/>
          <w:sz w:val="21"/>
          <w:szCs w:val="21"/>
        </w:rPr>
        <w:t>》第十六条规定的回避情形，评审专家在下列特殊情况下也应当回避：</w:t>
      </w:r>
    </w:p>
    <w:p w14:paraId="40A2E19F">
      <w:pPr>
        <w:pStyle w:val="12"/>
        <w:spacing w:line="420" w:lineRule="exact"/>
        <w:ind w:firstLine="420" w:firstLineChars="200"/>
        <w:jc w:val="left"/>
        <w:rPr>
          <w:rFonts w:hint="eastAsia" w:hAnsi="宋体"/>
          <w:bCs/>
          <w:sz w:val="21"/>
          <w:szCs w:val="21"/>
        </w:rPr>
      </w:pPr>
      <w:r>
        <w:rPr>
          <w:rFonts w:hint="eastAsia" w:hAnsi="宋体"/>
          <w:bCs/>
          <w:sz w:val="21"/>
          <w:szCs w:val="21"/>
        </w:rPr>
        <w:t>（1）参与过采购项目进口产品论证的专家应当回避，依据：《政府采购进口产品管理办法》（财库〔2007〕119号）第十三条 。</w:t>
      </w:r>
    </w:p>
    <w:p w14:paraId="0CEF9786">
      <w:pPr>
        <w:pStyle w:val="12"/>
        <w:spacing w:line="420" w:lineRule="exact"/>
        <w:ind w:firstLine="420" w:firstLineChars="200"/>
        <w:jc w:val="left"/>
        <w:rPr>
          <w:rFonts w:hint="eastAsia" w:hAnsi="宋体"/>
          <w:bCs/>
          <w:sz w:val="21"/>
          <w:szCs w:val="21"/>
        </w:rPr>
      </w:pPr>
      <w:r>
        <w:rPr>
          <w:rFonts w:hint="eastAsia" w:hAnsi="宋体"/>
          <w:bCs/>
          <w:sz w:val="21"/>
          <w:szCs w:val="21"/>
        </w:rPr>
        <w:t>（2）通过随机抽到本单位的评审专家，</w:t>
      </w:r>
      <w:r>
        <w:rPr>
          <w:rFonts w:hint="eastAsia" w:hAnsi="宋体"/>
          <w:bCs/>
          <w:sz w:val="21"/>
          <w:szCs w:val="21"/>
        </w:rPr>
        <w:fldChar w:fldCharType="begin"/>
      </w:r>
      <w:r>
        <w:rPr>
          <w:rFonts w:hint="eastAsia" w:hAnsi="宋体"/>
          <w:bCs/>
          <w:sz w:val="21"/>
          <w:szCs w:val="21"/>
        </w:rPr>
        <w:instrText xml:space="preserve"> HYPERLINK "http://www.caigou2003.com/cgr/" \t "/home/czj/Documents\\x/_blank" </w:instrText>
      </w:r>
      <w:r>
        <w:rPr>
          <w:rFonts w:hint="eastAsia" w:hAnsi="宋体"/>
          <w:bCs/>
          <w:sz w:val="21"/>
          <w:szCs w:val="21"/>
        </w:rPr>
        <w:fldChar w:fldCharType="separate"/>
      </w:r>
      <w:r>
        <w:rPr>
          <w:rFonts w:hint="eastAsia" w:hAnsi="宋体"/>
          <w:bCs/>
          <w:sz w:val="21"/>
          <w:szCs w:val="21"/>
        </w:rPr>
        <w:t>采购人</w:t>
      </w:r>
      <w:r>
        <w:rPr>
          <w:rFonts w:hint="eastAsia" w:hAnsi="宋体"/>
          <w:bCs/>
          <w:sz w:val="21"/>
          <w:szCs w:val="21"/>
        </w:rPr>
        <w:fldChar w:fldCharType="end"/>
      </w:r>
      <w:r>
        <w:rPr>
          <w:rFonts w:hint="eastAsia" w:hAnsi="宋体"/>
          <w:bCs/>
          <w:sz w:val="21"/>
          <w:szCs w:val="21"/>
        </w:rPr>
        <w:t>已经指定了采购人代表，该评审专家应当回避，采购人自行选定相应专业领域评审专家情形除外。依据：87号令第四十七条规定。</w:t>
      </w:r>
    </w:p>
    <w:p w14:paraId="061C7E61">
      <w:pPr>
        <w:pStyle w:val="12"/>
        <w:spacing w:line="440" w:lineRule="exact"/>
        <w:jc w:val="left"/>
        <w:rPr>
          <w:rFonts w:hint="eastAsia" w:hAnsi="宋体"/>
          <w:b/>
          <w:sz w:val="21"/>
          <w:szCs w:val="21"/>
        </w:rPr>
      </w:pPr>
      <w:r>
        <w:rPr>
          <w:rFonts w:hint="eastAsia" w:hAnsi="宋体"/>
          <w:b/>
          <w:sz w:val="21"/>
          <w:szCs w:val="21"/>
        </w:rPr>
        <w:t>（二）磋商的方式</w:t>
      </w:r>
    </w:p>
    <w:p w14:paraId="088DCFD5">
      <w:pPr>
        <w:pStyle w:val="12"/>
        <w:spacing w:line="440" w:lineRule="exact"/>
        <w:ind w:firstLine="420" w:firstLineChars="200"/>
        <w:jc w:val="left"/>
        <w:rPr>
          <w:rFonts w:hint="eastAsia" w:hAnsi="宋体"/>
          <w:bCs/>
          <w:sz w:val="21"/>
          <w:szCs w:val="21"/>
        </w:rPr>
      </w:pPr>
      <w:r>
        <w:rPr>
          <w:rFonts w:hint="eastAsia" w:hAnsi="宋体"/>
          <w:bCs/>
          <w:sz w:val="21"/>
          <w:szCs w:val="21"/>
        </w:rPr>
        <w:t>本项目采用不公开方式磋商，评标的依据为竞争性磋商文件和磋商响应文件。</w:t>
      </w:r>
    </w:p>
    <w:p w14:paraId="5A7DA085">
      <w:pPr>
        <w:pStyle w:val="12"/>
        <w:spacing w:line="440" w:lineRule="exact"/>
        <w:jc w:val="left"/>
        <w:rPr>
          <w:rFonts w:hint="eastAsia" w:hAnsi="宋体"/>
          <w:b/>
          <w:sz w:val="21"/>
          <w:szCs w:val="21"/>
        </w:rPr>
      </w:pPr>
      <w:r>
        <w:rPr>
          <w:rFonts w:hint="eastAsia" w:hAnsi="宋体"/>
          <w:b/>
          <w:sz w:val="21"/>
          <w:szCs w:val="21"/>
        </w:rPr>
        <w:t>（三）组织评标程序</w:t>
      </w:r>
    </w:p>
    <w:p w14:paraId="3B6245BB">
      <w:pPr>
        <w:pStyle w:val="12"/>
        <w:spacing w:line="440" w:lineRule="exact"/>
        <w:ind w:firstLine="420" w:firstLineChars="200"/>
        <w:jc w:val="left"/>
        <w:rPr>
          <w:rFonts w:hint="eastAsia" w:hAnsi="宋体"/>
          <w:bCs/>
          <w:sz w:val="21"/>
          <w:szCs w:val="21"/>
        </w:rPr>
      </w:pPr>
      <w:r>
        <w:rPr>
          <w:rFonts w:hint="eastAsia" w:hAnsi="宋体"/>
          <w:bCs/>
          <w:sz w:val="21"/>
          <w:szCs w:val="21"/>
        </w:rPr>
        <w:t>采购代理机构将按照竞争性磋商文件规定的时间、地点和程序组织评标，各评审专家及相关人员应参加评审活动并接受核验、签到，无关人员不得进入评审现场。</w:t>
      </w:r>
    </w:p>
    <w:p w14:paraId="5F223AC2">
      <w:pPr>
        <w:pStyle w:val="12"/>
        <w:spacing w:line="440" w:lineRule="exact"/>
        <w:ind w:firstLine="420" w:firstLineChars="200"/>
        <w:jc w:val="left"/>
        <w:rPr>
          <w:rFonts w:hint="eastAsia" w:hAnsi="宋体"/>
          <w:bCs/>
          <w:sz w:val="21"/>
          <w:szCs w:val="21"/>
        </w:rPr>
      </w:pPr>
      <w:r>
        <w:rPr>
          <w:rFonts w:hint="eastAsia" w:hAnsi="宋体"/>
          <w:bCs/>
          <w:sz w:val="21"/>
          <w:szCs w:val="21"/>
        </w:rPr>
        <w:t>1、核验出席评审活动现场的磋商小组各成员和相关监督人员身份，并要求其分别登记、签到，按规定统一收缴、保存其通讯工具，无关人员一律拒绝其进入评审现场。</w:t>
      </w:r>
    </w:p>
    <w:p w14:paraId="7EA7152A">
      <w:pPr>
        <w:pStyle w:val="12"/>
        <w:spacing w:line="440" w:lineRule="exact"/>
        <w:ind w:firstLine="420" w:firstLineChars="200"/>
        <w:jc w:val="left"/>
        <w:rPr>
          <w:rFonts w:hint="eastAsia" w:hAnsi="宋体"/>
          <w:bCs/>
          <w:sz w:val="21"/>
          <w:szCs w:val="21"/>
        </w:rPr>
      </w:pPr>
      <w:r>
        <w:rPr>
          <w:rFonts w:hint="eastAsia" w:hAnsi="宋体"/>
          <w:bCs/>
          <w:sz w:val="21"/>
          <w:szCs w:val="21"/>
        </w:rPr>
        <w:t>2、介绍评审现场的人员情况，宣布评审工作纪律，告知评审人员应当回避情形；组织推选磋商小组组长。</w:t>
      </w:r>
    </w:p>
    <w:p w14:paraId="7102BBA7">
      <w:pPr>
        <w:pStyle w:val="12"/>
        <w:spacing w:line="440" w:lineRule="exact"/>
        <w:ind w:firstLine="420" w:firstLineChars="200"/>
        <w:jc w:val="left"/>
        <w:rPr>
          <w:rFonts w:hint="eastAsia" w:hAnsi="宋体"/>
          <w:bCs/>
          <w:sz w:val="21"/>
          <w:szCs w:val="21"/>
        </w:rPr>
      </w:pPr>
      <w:r>
        <w:rPr>
          <w:rFonts w:hint="eastAsia" w:hAnsi="宋体"/>
          <w:bCs/>
          <w:sz w:val="21"/>
          <w:szCs w:val="21"/>
        </w:rPr>
        <w:t>3、根据需要简要介绍竞争性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评审人员提出的有关竞争性磋商文件、磋商响应文件的问题进行必要的说明、解释或讨论。</w:t>
      </w:r>
    </w:p>
    <w:p w14:paraId="2AB81DE0">
      <w:pPr>
        <w:pStyle w:val="12"/>
        <w:spacing w:line="440" w:lineRule="exact"/>
        <w:ind w:firstLine="420" w:firstLineChars="200"/>
        <w:jc w:val="left"/>
        <w:rPr>
          <w:rFonts w:hint="eastAsia" w:hAnsi="宋体"/>
          <w:bCs/>
          <w:sz w:val="21"/>
          <w:szCs w:val="21"/>
        </w:rPr>
      </w:pPr>
      <w:r>
        <w:rPr>
          <w:rFonts w:hint="eastAsia" w:hAnsi="宋体"/>
          <w:bCs/>
          <w:sz w:val="21"/>
          <w:szCs w:val="21"/>
        </w:rPr>
        <w:t>4、磋商小组组长组织评审人员独立评审。磋商小组对拟认定为磋商响应文件无效、供应商资格不符合的，应组织相关供应商代表进行陈述、澄清或申辩；采购代理机构可协助磋商小组组长对打分结果进行校对、核对并汇总统计；对明显畸高、畸低的评分（其总评分偏离平均分30%以上的），磋商小组组长应提醒相关评审人员进行复核或书面说明理由，评审人员拒绝说明的，由现场监督员据实记录；评审人员的评审、修改记录应保留原件，随项目其他资料一并存档。</w:t>
      </w:r>
    </w:p>
    <w:p w14:paraId="16FECD10">
      <w:pPr>
        <w:pStyle w:val="12"/>
        <w:spacing w:line="440" w:lineRule="exact"/>
        <w:ind w:firstLine="420" w:firstLineChars="200"/>
        <w:jc w:val="left"/>
        <w:rPr>
          <w:rFonts w:hint="eastAsia" w:hAnsi="宋体"/>
          <w:bCs/>
          <w:sz w:val="21"/>
          <w:szCs w:val="21"/>
        </w:rPr>
      </w:pPr>
      <w:r>
        <w:rPr>
          <w:rFonts w:hint="eastAsia" w:hAnsi="宋体"/>
          <w:bCs/>
          <w:sz w:val="21"/>
          <w:szCs w:val="21"/>
        </w:rPr>
        <w:t>5、做好评审现场相关记录，协助磋商小组组长做好评审报告起草、有关内容电脑文字录入等工作，并要求评审小组各成员签字确认。</w:t>
      </w:r>
    </w:p>
    <w:p w14:paraId="213BC3AB">
      <w:pPr>
        <w:pStyle w:val="12"/>
        <w:spacing w:line="440" w:lineRule="exact"/>
        <w:ind w:firstLine="420" w:firstLineChars="200"/>
        <w:jc w:val="left"/>
        <w:rPr>
          <w:rFonts w:hint="eastAsia" w:hAnsi="宋体"/>
          <w:bCs/>
          <w:sz w:val="21"/>
          <w:szCs w:val="21"/>
        </w:rPr>
      </w:pPr>
      <w:r>
        <w:rPr>
          <w:rFonts w:hint="eastAsia" w:hAnsi="宋体"/>
          <w:bCs/>
          <w:sz w:val="21"/>
          <w:szCs w:val="21"/>
        </w:rPr>
        <w:t>6、评审结束后，采购代理机构应对磋商小组各成员的专业水平、职业道德、遵纪守法等情况进行评价；同时按规定向评审专家发放评审费，并交还评审人员及其他现场相关人员的通讯工具。</w:t>
      </w:r>
    </w:p>
    <w:p w14:paraId="51D20952">
      <w:pPr>
        <w:pStyle w:val="12"/>
        <w:spacing w:line="440" w:lineRule="exact"/>
        <w:jc w:val="left"/>
        <w:rPr>
          <w:rFonts w:hint="eastAsia" w:hAnsi="宋体"/>
          <w:b/>
          <w:sz w:val="21"/>
          <w:szCs w:val="21"/>
        </w:rPr>
      </w:pPr>
      <w:r>
        <w:rPr>
          <w:rFonts w:hint="eastAsia" w:hAnsi="宋体"/>
          <w:b/>
          <w:sz w:val="21"/>
          <w:szCs w:val="21"/>
        </w:rPr>
        <w:t>（四）评标委员评审程序</w:t>
      </w:r>
    </w:p>
    <w:p w14:paraId="7919E7B8">
      <w:pPr>
        <w:pStyle w:val="12"/>
        <w:spacing w:line="440" w:lineRule="exact"/>
        <w:ind w:firstLine="420" w:firstLineChars="200"/>
        <w:jc w:val="left"/>
        <w:rPr>
          <w:rFonts w:hint="eastAsia" w:hAnsi="宋体"/>
          <w:bCs/>
          <w:sz w:val="21"/>
          <w:szCs w:val="21"/>
        </w:rPr>
      </w:pPr>
      <w:r>
        <w:rPr>
          <w:rFonts w:hint="eastAsia" w:hAnsi="宋体"/>
          <w:bCs/>
          <w:sz w:val="21"/>
          <w:szCs w:val="21"/>
        </w:rPr>
        <w:t>1、在库选专家中推选磋商小组组长。</w:t>
      </w:r>
    </w:p>
    <w:p w14:paraId="73B8C264">
      <w:pPr>
        <w:pStyle w:val="12"/>
        <w:spacing w:line="440" w:lineRule="exact"/>
        <w:ind w:firstLine="420" w:firstLineChars="200"/>
        <w:jc w:val="left"/>
        <w:rPr>
          <w:rFonts w:hint="eastAsia" w:hAnsi="宋体"/>
          <w:bCs/>
          <w:sz w:val="21"/>
          <w:szCs w:val="21"/>
        </w:rPr>
      </w:pPr>
      <w:r>
        <w:rPr>
          <w:rFonts w:hint="eastAsia" w:hAnsi="宋体"/>
          <w:bCs/>
          <w:sz w:val="21"/>
          <w:szCs w:val="21"/>
        </w:rPr>
        <w:t>2、磋商小组组长召集成员认真阅读竞争性磋商文件以及相关补充、质疑、答复文件、项目书面说明等材料，熟悉采购项目的基本概况，采购项目的质量要求、数量、主要技术标准或服务需求，采购合同主要条款，磋商响应文件无效情形，评审方法、评审依据、评审标准等。</w:t>
      </w:r>
    </w:p>
    <w:p w14:paraId="46D21B16">
      <w:pPr>
        <w:pStyle w:val="12"/>
        <w:spacing w:line="440" w:lineRule="exact"/>
        <w:ind w:firstLine="420" w:firstLineChars="200"/>
        <w:jc w:val="left"/>
        <w:rPr>
          <w:rFonts w:hint="eastAsia" w:hAnsi="宋体"/>
          <w:bCs/>
          <w:sz w:val="21"/>
          <w:szCs w:val="21"/>
        </w:rPr>
      </w:pPr>
      <w:r>
        <w:rPr>
          <w:rFonts w:hint="eastAsia" w:hAnsi="宋体"/>
          <w:bCs/>
          <w:sz w:val="21"/>
          <w:szCs w:val="21"/>
        </w:rPr>
        <w:t>3、评审人员对各供应商磋商响应文件的有效性、完整性和响应程度进行审查，确定是否对竞争性磋商文件作出实质性响应。</w:t>
      </w:r>
    </w:p>
    <w:p w14:paraId="43FE08BD">
      <w:pPr>
        <w:pStyle w:val="12"/>
        <w:spacing w:line="440" w:lineRule="exact"/>
        <w:ind w:firstLine="420" w:firstLineChars="200"/>
        <w:jc w:val="left"/>
        <w:rPr>
          <w:rFonts w:hint="eastAsia" w:hAnsi="宋体"/>
          <w:bCs/>
          <w:sz w:val="21"/>
          <w:szCs w:val="21"/>
        </w:rPr>
      </w:pPr>
      <w:r>
        <w:rPr>
          <w:rFonts w:hint="eastAsia" w:hAnsi="宋体"/>
          <w:bCs/>
          <w:sz w:val="21"/>
          <w:szCs w:val="21"/>
        </w:rPr>
        <w:t>4、评审人员按竞争性磋商文件规定的评审方法和评审标准，依法独立对供应商磋商响应文件进行评估、比较，并给予评价或打分，不受任何单位和个人的干预。</w:t>
      </w:r>
    </w:p>
    <w:p w14:paraId="5D36CC47">
      <w:pPr>
        <w:pStyle w:val="12"/>
        <w:spacing w:line="440" w:lineRule="exact"/>
        <w:ind w:firstLine="420" w:firstLineChars="200"/>
        <w:jc w:val="left"/>
        <w:rPr>
          <w:rFonts w:hint="eastAsia" w:hAnsi="宋体"/>
          <w:bCs/>
          <w:sz w:val="21"/>
          <w:szCs w:val="21"/>
        </w:rPr>
      </w:pPr>
      <w:r>
        <w:rPr>
          <w:rFonts w:hint="eastAsia" w:hAnsi="宋体"/>
          <w:bCs/>
          <w:sz w:val="21"/>
          <w:szCs w:val="21"/>
        </w:rPr>
        <w:t>5、评审人员对各供应商磋商响应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14:paraId="4B735A5A">
      <w:pPr>
        <w:pStyle w:val="12"/>
        <w:spacing w:line="440" w:lineRule="exact"/>
        <w:ind w:firstLine="420" w:firstLineChars="200"/>
        <w:jc w:val="left"/>
        <w:rPr>
          <w:rFonts w:hint="eastAsia" w:hAnsi="宋体"/>
          <w:bCs/>
          <w:sz w:val="21"/>
          <w:szCs w:val="21"/>
        </w:rPr>
      </w:pPr>
      <w:r>
        <w:rPr>
          <w:rFonts w:hint="eastAsia" w:hAnsi="宋体"/>
          <w:bCs/>
          <w:sz w:val="21"/>
          <w:szCs w:val="21"/>
        </w:rPr>
        <w:t>6、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6D0B13F">
      <w:pPr>
        <w:pStyle w:val="12"/>
        <w:spacing w:line="440" w:lineRule="exact"/>
        <w:ind w:firstLine="420" w:firstLineChars="200"/>
        <w:jc w:val="left"/>
        <w:rPr>
          <w:rFonts w:hint="eastAsia" w:hAnsi="宋体"/>
          <w:bCs/>
          <w:sz w:val="21"/>
          <w:szCs w:val="21"/>
        </w:rPr>
      </w:pPr>
      <w:r>
        <w:rPr>
          <w:rFonts w:hint="eastAsia" w:hAnsi="宋体"/>
          <w:bCs/>
          <w:sz w:val="21"/>
          <w:szCs w:val="21"/>
        </w:rPr>
        <w:t>7、磋商小组根据评审汇总情况和竞争性磋商文件规定确定</w:t>
      </w:r>
      <w:r>
        <w:rPr>
          <w:rFonts w:hint="eastAsia" w:hAnsi="宋体"/>
          <w:bCs/>
          <w:sz w:val="21"/>
          <w:szCs w:val="21"/>
          <w:lang w:val="en-US" w:eastAsia="zh-CN"/>
        </w:rPr>
        <w:t>成交</w:t>
      </w:r>
      <w:r>
        <w:rPr>
          <w:rFonts w:hint="eastAsia" w:hAnsi="宋体"/>
          <w:bCs/>
          <w:sz w:val="21"/>
          <w:szCs w:val="21"/>
        </w:rPr>
        <w:t>候选人排序名单。 采购人、经其书面授权的采购人代表或经其书面授权的磋商小组按</w:t>
      </w:r>
      <w:r>
        <w:rPr>
          <w:rFonts w:hint="eastAsia" w:hAnsi="宋体"/>
          <w:bCs/>
          <w:sz w:val="21"/>
          <w:szCs w:val="21"/>
          <w:lang w:val="en-US" w:eastAsia="zh-CN"/>
        </w:rPr>
        <w:t>成交</w:t>
      </w:r>
      <w:r>
        <w:rPr>
          <w:rFonts w:hint="eastAsia" w:hAnsi="宋体"/>
          <w:bCs/>
          <w:sz w:val="21"/>
          <w:szCs w:val="21"/>
        </w:rPr>
        <w:t>候选人排名顺序对供应商逐一进行资格审查，直至依法产生合格的</w:t>
      </w:r>
      <w:r>
        <w:rPr>
          <w:rFonts w:hint="eastAsia" w:hAnsi="宋体"/>
          <w:bCs/>
          <w:sz w:val="21"/>
          <w:szCs w:val="21"/>
          <w:lang w:val="en-US" w:eastAsia="zh-CN"/>
        </w:rPr>
        <w:t>成交</w:t>
      </w:r>
      <w:r>
        <w:rPr>
          <w:rFonts w:hint="eastAsia" w:hAnsi="宋体"/>
          <w:bCs/>
          <w:sz w:val="21"/>
          <w:szCs w:val="21"/>
        </w:rPr>
        <w:t>供应商。</w:t>
      </w:r>
    </w:p>
    <w:p w14:paraId="7BFE9E2D">
      <w:pPr>
        <w:pStyle w:val="12"/>
        <w:spacing w:line="440" w:lineRule="exact"/>
        <w:ind w:firstLine="420" w:firstLineChars="200"/>
        <w:jc w:val="left"/>
        <w:rPr>
          <w:rFonts w:hint="eastAsia" w:hAnsi="宋体"/>
          <w:bCs/>
          <w:sz w:val="21"/>
          <w:szCs w:val="21"/>
        </w:rPr>
      </w:pPr>
      <w:r>
        <w:rPr>
          <w:rFonts w:hint="eastAsia" w:hAnsi="宋体"/>
          <w:bCs/>
          <w:sz w:val="21"/>
          <w:szCs w:val="21"/>
        </w:rPr>
        <w:t>8、起草评审报告，所有评审人员须在评审报告上签字确认。</w:t>
      </w:r>
    </w:p>
    <w:p w14:paraId="1B0A307D">
      <w:pPr>
        <w:pStyle w:val="12"/>
        <w:spacing w:line="440" w:lineRule="exact"/>
        <w:jc w:val="left"/>
        <w:rPr>
          <w:rFonts w:hint="eastAsia" w:hAnsi="宋体"/>
          <w:b/>
          <w:sz w:val="21"/>
          <w:szCs w:val="21"/>
        </w:rPr>
      </w:pPr>
      <w:r>
        <w:rPr>
          <w:rFonts w:hint="eastAsia" w:hAnsi="宋体"/>
          <w:b/>
          <w:sz w:val="21"/>
          <w:szCs w:val="21"/>
        </w:rPr>
        <w:t>（五）磋商原则和评标办法</w:t>
      </w:r>
    </w:p>
    <w:p w14:paraId="10BEEFA3">
      <w:pPr>
        <w:pStyle w:val="12"/>
        <w:spacing w:line="440" w:lineRule="exact"/>
        <w:ind w:firstLine="420" w:firstLineChars="200"/>
        <w:jc w:val="left"/>
        <w:rPr>
          <w:rFonts w:hint="eastAsia" w:hAnsi="宋体"/>
          <w:bCs/>
          <w:sz w:val="21"/>
          <w:szCs w:val="21"/>
        </w:rPr>
      </w:pPr>
      <w:r>
        <w:rPr>
          <w:rFonts w:hint="eastAsia" w:hAnsi="宋体"/>
          <w:bCs/>
          <w:sz w:val="21"/>
          <w:szCs w:val="21"/>
        </w:rPr>
        <w:t>1、磋商小组必须公平、公正、客观，不带任何倾向性和启发性；不得向外界透露任何与磋商有关的内容；任何单位和个人不得干扰、影响磋商的正常进行；磋商小组及有关工作人员不得私下与供应商接触。</w:t>
      </w:r>
    </w:p>
    <w:p w14:paraId="3B393161">
      <w:pPr>
        <w:pStyle w:val="12"/>
        <w:spacing w:line="440" w:lineRule="exact"/>
        <w:ind w:firstLine="420" w:firstLineChars="200"/>
        <w:jc w:val="left"/>
        <w:rPr>
          <w:rFonts w:hint="eastAsia" w:hAnsi="宋体"/>
          <w:bCs/>
          <w:sz w:val="21"/>
          <w:szCs w:val="21"/>
        </w:rPr>
      </w:pPr>
      <w:r>
        <w:rPr>
          <w:rFonts w:hint="eastAsia" w:hAnsi="宋体"/>
          <w:bCs/>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6CDFD853">
      <w:pPr>
        <w:pStyle w:val="12"/>
        <w:spacing w:line="440" w:lineRule="exact"/>
        <w:ind w:firstLine="420" w:firstLineChars="200"/>
        <w:jc w:val="left"/>
        <w:rPr>
          <w:rFonts w:hint="eastAsia" w:hAnsi="宋体"/>
          <w:bCs/>
          <w:sz w:val="21"/>
          <w:szCs w:val="21"/>
        </w:rPr>
      </w:pPr>
      <w:r>
        <w:rPr>
          <w:rFonts w:hint="eastAsia" w:hAnsi="宋体"/>
          <w:bCs/>
          <w:sz w:val="21"/>
          <w:szCs w:val="21"/>
        </w:rPr>
        <w:t>3、评审人员对有关竞争性磋商文件、磋商响应文件、样品（如有）、现场演示（如有）的说明、解释、要求、标准存在不同意见的，持不同意见的评审人员及其意见或理由应予以完整记录，并在评审过程中按照少数服从多数的原则表决执行。对竞争性磋商文件本身不明确或存在歧义、矛盾的内容，应作对供应商而非采购人有利的解释；对因竞争性磋商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14:paraId="7BF9B6A7">
      <w:pPr>
        <w:pStyle w:val="12"/>
        <w:spacing w:line="440" w:lineRule="exact"/>
        <w:ind w:firstLine="420" w:firstLineChars="200"/>
        <w:jc w:val="left"/>
        <w:rPr>
          <w:rFonts w:hint="eastAsia" w:hAnsi="宋体"/>
          <w:bCs/>
          <w:sz w:val="21"/>
          <w:szCs w:val="21"/>
        </w:rPr>
      </w:pPr>
      <w:r>
        <w:rPr>
          <w:rFonts w:hint="eastAsia" w:hAnsi="宋体"/>
          <w:bCs/>
          <w:sz w:val="21"/>
          <w:szCs w:val="21"/>
        </w:rPr>
        <w:t>4、评标办法。本项目评标办法是综合评分法，具体评标内容及评分标准等详见《第四章：评标办法及评分标准》。</w:t>
      </w:r>
    </w:p>
    <w:p w14:paraId="39418FF4">
      <w:pPr>
        <w:pStyle w:val="12"/>
        <w:spacing w:before="120" w:after="120" w:line="440" w:lineRule="exact"/>
        <w:jc w:val="center"/>
        <w:rPr>
          <w:rFonts w:hint="eastAsia" w:hAnsi="宋体"/>
          <w:b/>
          <w:sz w:val="21"/>
          <w:szCs w:val="21"/>
        </w:rPr>
      </w:pPr>
      <w:r>
        <w:rPr>
          <w:rFonts w:hint="eastAsia" w:hAnsi="宋体"/>
          <w:b/>
          <w:sz w:val="21"/>
          <w:szCs w:val="21"/>
        </w:rPr>
        <w:t>六、定标</w:t>
      </w:r>
    </w:p>
    <w:p w14:paraId="00BE44F9">
      <w:pPr>
        <w:pStyle w:val="12"/>
        <w:spacing w:line="440" w:lineRule="exact"/>
        <w:ind w:firstLine="413" w:firstLineChars="196"/>
        <w:jc w:val="left"/>
        <w:rPr>
          <w:rFonts w:hint="eastAsia" w:hAnsi="宋体"/>
          <w:b/>
          <w:bCs/>
          <w:sz w:val="21"/>
          <w:szCs w:val="21"/>
        </w:rPr>
      </w:pPr>
      <w:r>
        <w:rPr>
          <w:rFonts w:hint="eastAsia" w:hAnsi="宋体"/>
          <w:b/>
          <w:bCs/>
          <w:sz w:val="21"/>
          <w:szCs w:val="21"/>
        </w:rPr>
        <w:t>本项目由采购单位确定</w:t>
      </w:r>
      <w:r>
        <w:rPr>
          <w:rFonts w:hint="eastAsia" w:hAnsi="宋体"/>
          <w:b/>
          <w:bCs/>
          <w:sz w:val="21"/>
          <w:szCs w:val="21"/>
          <w:lang w:val="en-US" w:eastAsia="zh-CN"/>
        </w:rPr>
        <w:t>成交</w:t>
      </w:r>
      <w:r>
        <w:rPr>
          <w:rFonts w:hint="eastAsia" w:hAnsi="宋体"/>
          <w:b/>
          <w:bCs/>
          <w:sz w:val="21"/>
          <w:szCs w:val="21"/>
        </w:rPr>
        <w:t>人。</w:t>
      </w:r>
    </w:p>
    <w:p w14:paraId="3F4CB8BB">
      <w:pPr>
        <w:pStyle w:val="12"/>
        <w:spacing w:line="440" w:lineRule="exact"/>
        <w:ind w:firstLine="420" w:firstLineChars="200"/>
        <w:jc w:val="left"/>
        <w:rPr>
          <w:rFonts w:hint="eastAsia" w:hAnsi="宋体"/>
          <w:bCs/>
          <w:sz w:val="21"/>
          <w:szCs w:val="21"/>
        </w:rPr>
      </w:pPr>
      <w:r>
        <w:rPr>
          <w:rFonts w:hint="eastAsia" w:hAnsi="宋体"/>
          <w:bCs/>
          <w:sz w:val="21"/>
          <w:szCs w:val="21"/>
        </w:rPr>
        <w:t>采购代理机构在评标结束后2个工作日内将评标报告交采购单位确认，采购单位应在收到评标报告后5个工作日内对评标结果进行确认，采购单位依法确定</w:t>
      </w:r>
      <w:r>
        <w:rPr>
          <w:rFonts w:hint="eastAsia" w:hAnsi="宋体"/>
          <w:bCs/>
          <w:sz w:val="21"/>
          <w:szCs w:val="21"/>
          <w:lang w:val="en-US" w:eastAsia="zh-CN"/>
        </w:rPr>
        <w:t>成交</w:t>
      </w:r>
      <w:r>
        <w:rPr>
          <w:rFonts w:hint="eastAsia" w:hAnsi="宋体"/>
          <w:bCs/>
          <w:sz w:val="21"/>
          <w:szCs w:val="21"/>
        </w:rPr>
        <w:t>人后2个工作日内，采购代理机构在发布竞争性磋商公告的网站上发布中标公告，同时以书面形式发出《</w:t>
      </w:r>
      <w:r>
        <w:rPr>
          <w:rFonts w:hint="eastAsia" w:hAnsi="宋体"/>
          <w:bCs/>
          <w:sz w:val="21"/>
          <w:szCs w:val="21"/>
          <w:lang w:val="en-US" w:eastAsia="zh-CN"/>
        </w:rPr>
        <w:t>成交</w:t>
      </w:r>
      <w:r>
        <w:rPr>
          <w:rFonts w:hint="eastAsia" w:hAnsi="宋体"/>
          <w:bCs/>
          <w:sz w:val="21"/>
          <w:szCs w:val="21"/>
        </w:rPr>
        <w:t>通知书》，并根据</w:t>
      </w:r>
      <w:r>
        <w:rPr>
          <w:rFonts w:hint="eastAsia" w:hAnsi="宋体"/>
          <w:bCs/>
          <w:sz w:val="21"/>
          <w:szCs w:val="21"/>
          <w:lang w:val="en-US" w:eastAsia="zh-CN"/>
        </w:rPr>
        <w:t>成交</w:t>
      </w:r>
      <w:r>
        <w:rPr>
          <w:rFonts w:hint="eastAsia" w:hAnsi="宋体"/>
          <w:bCs/>
          <w:sz w:val="21"/>
          <w:szCs w:val="21"/>
        </w:rPr>
        <w:t>供应商需求采用邮寄或代理机构现场领取。</w:t>
      </w:r>
    </w:p>
    <w:p w14:paraId="521997E9">
      <w:pPr>
        <w:spacing w:before="120" w:after="120" w:line="440" w:lineRule="exact"/>
        <w:jc w:val="center"/>
        <w:rPr>
          <w:rFonts w:hint="eastAsia" w:ascii="宋体" w:hAnsi="宋体" w:cs="宋体"/>
          <w:b/>
          <w:sz w:val="21"/>
          <w:szCs w:val="21"/>
        </w:rPr>
      </w:pPr>
      <w:r>
        <w:rPr>
          <w:rFonts w:hint="eastAsia" w:ascii="宋体" w:hAnsi="宋体" w:cs="宋体"/>
          <w:b/>
          <w:sz w:val="21"/>
          <w:szCs w:val="21"/>
        </w:rPr>
        <w:t>七、合同授予</w:t>
      </w:r>
    </w:p>
    <w:p w14:paraId="4A0211C1">
      <w:pPr>
        <w:spacing w:line="440" w:lineRule="exact"/>
        <w:ind w:firstLine="420" w:firstLineChars="200"/>
        <w:jc w:val="left"/>
        <w:rPr>
          <w:rFonts w:hint="eastAsia" w:ascii="宋体" w:hAnsi="宋体" w:cs="宋体"/>
          <w:sz w:val="21"/>
          <w:szCs w:val="21"/>
        </w:rPr>
      </w:pPr>
      <w:r>
        <w:rPr>
          <w:rFonts w:hint="eastAsia" w:ascii="宋体" w:hAnsi="宋体" w:cs="宋体"/>
          <w:sz w:val="21"/>
          <w:szCs w:val="21"/>
        </w:rPr>
        <w:t>1、采购人与</w:t>
      </w:r>
      <w:r>
        <w:rPr>
          <w:rFonts w:hint="eastAsia" w:ascii="宋体" w:hAnsi="宋体" w:cs="宋体"/>
          <w:sz w:val="21"/>
          <w:szCs w:val="21"/>
          <w:lang w:val="en-US" w:eastAsia="zh-CN"/>
        </w:rPr>
        <w:t>成交</w:t>
      </w:r>
      <w:r>
        <w:rPr>
          <w:rFonts w:hint="eastAsia" w:ascii="宋体" w:hAnsi="宋体" w:cs="宋体"/>
          <w:sz w:val="21"/>
          <w:szCs w:val="21"/>
        </w:rPr>
        <w:t>供应商应当在《</w:t>
      </w:r>
      <w:r>
        <w:rPr>
          <w:rFonts w:hint="eastAsia" w:ascii="宋体" w:hAnsi="宋体" w:cs="宋体"/>
          <w:sz w:val="21"/>
          <w:szCs w:val="21"/>
          <w:lang w:val="en-US" w:eastAsia="zh-CN"/>
        </w:rPr>
        <w:t>成交</w:t>
      </w:r>
      <w:r>
        <w:rPr>
          <w:rFonts w:hint="eastAsia" w:ascii="宋体" w:hAnsi="宋体" w:cs="宋体"/>
          <w:sz w:val="21"/>
          <w:szCs w:val="21"/>
        </w:rPr>
        <w:t>通知书》发出之日起</w:t>
      </w:r>
      <w:r>
        <w:rPr>
          <w:rFonts w:hint="eastAsia" w:ascii="宋体" w:hAnsi="宋体" w:cs="宋体"/>
          <w:sz w:val="21"/>
          <w:szCs w:val="21"/>
          <w:lang w:val="en-US" w:eastAsia="zh-CN"/>
        </w:rPr>
        <w:t>30</w:t>
      </w:r>
      <w:r>
        <w:rPr>
          <w:rFonts w:hint="eastAsia" w:ascii="宋体" w:hAnsi="宋体" w:cs="宋体"/>
          <w:sz w:val="21"/>
          <w:szCs w:val="21"/>
        </w:rPr>
        <w:t>日内签订政府采购合同。</w:t>
      </w:r>
    </w:p>
    <w:p w14:paraId="2A34851D">
      <w:pPr>
        <w:pStyle w:val="12"/>
        <w:spacing w:line="440" w:lineRule="exact"/>
        <w:ind w:firstLine="420" w:firstLineChars="200"/>
        <w:jc w:val="left"/>
        <w:rPr>
          <w:rFonts w:hint="eastAsia" w:hAnsi="宋体"/>
          <w:bCs/>
          <w:sz w:val="21"/>
          <w:szCs w:val="21"/>
        </w:rPr>
      </w:pPr>
      <w:r>
        <w:rPr>
          <w:rFonts w:hint="eastAsia" w:hAnsi="宋体"/>
          <w:sz w:val="21"/>
          <w:szCs w:val="21"/>
        </w:rPr>
        <w:t>2、</w:t>
      </w:r>
      <w:r>
        <w:rPr>
          <w:rFonts w:hint="eastAsia" w:hAnsi="宋体"/>
          <w:sz w:val="21"/>
          <w:szCs w:val="21"/>
          <w:lang w:val="en-US" w:eastAsia="zh-CN"/>
        </w:rPr>
        <w:t>成交</w:t>
      </w:r>
      <w:r>
        <w:rPr>
          <w:rFonts w:hint="eastAsia" w:hAnsi="宋体"/>
          <w:sz w:val="21"/>
          <w:szCs w:val="21"/>
        </w:rPr>
        <w:t>供应商拖延、拒签合同的,将被取消中标资格。</w:t>
      </w:r>
    </w:p>
    <w:p w14:paraId="22934138">
      <w:pPr>
        <w:spacing w:before="120" w:after="120" w:line="440" w:lineRule="exact"/>
        <w:jc w:val="center"/>
        <w:rPr>
          <w:rFonts w:hint="eastAsia" w:ascii="宋体" w:hAnsi="宋体" w:cs="宋体"/>
          <w:b/>
          <w:sz w:val="21"/>
          <w:szCs w:val="21"/>
        </w:rPr>
      </w:pPr>
      <w:r>
        <w:rPr>
          <w:rFonts w:hint="eastAsia" w:ascii="宋体" w:hAnsi="宋体" w:cs="宋体"/>
          <w:b/>
          <w:sz w:val="21"/>
          <w:szCs w:val="21"/>
        </w:rPr>
        <w:t>八、特别说明</w:t>
      </w:r>
    </w:p>
    <w:p w14:paraId="606A0707">
      <w:pPr>
        <w:pStyle w:val="12"/>
        <w:spacing w:line="390" w:lineRule="exact"/>
        <w:ind w:firstLine="420" w:firstLineChars="200"/>
        <w:jc w:val="left"/>
        <w:rPr>
          <w:rFonts w:hint="eastAsia" w:hAnsi="宋体"/>
          <w:bCs/>
          <w:color w:val="auto"/>
          <w:sz w:val="21"/>
          <w:szCs w:val="21"/>
          <w:shd w:val="clear" w:color="auto" w:fill="auto"/>
          <w:lang w:bidi="ar"/>
        </w:rPr>
      </w:pPr>
      <w:bookmarkStart w:id="21" w:name="_Toc317432110"/>
      <w:bookmarkEnd w:id="21"/>
      <w:bookmarkStart w:id="22" w:name="_Toc486867992"/>
      <w:r>
        <w:rPr>
          <w:rFonts w:hint="eastAsia" w:hAnsi="宋体"/>
          <w:bCs/>
          <w:color w:val="auto"/>
          <w:sz w:val="21"/>
          <w:szCs w:val="21"/>
          <w:shd w:val="clear" w:color="auto" w:fill="auto"/>
          <w:lang w:bidi="ar"/>
        </w:rPr>
        <w:t>1、本项目</w:t>
      </w:r>
      <w:r>
        <w:rPr>
          <w:rFonts w:hint="eastAsia" w:hAnsi="宋体"/>
          <w:b/>
          <w:color w:val="auto"/>
          <w:sz w:val="21"/>
          <w:szCs w:val="21"/>
          <w:u w:val="single"/>
          <w:shd w:val="clear" w:color="auto" w:fill="auto"/>
          <w:lang w:bidi="ar"/>
        </w:rPr>
        <w:t xml:space="preserve"> </w:t>
      </w:r>
      <w:r>
        <w:rPr>
          <w:rFonts w:hint="eastAsia" w:hAnsi="宋体"/>
          <w:b/>
          <w:color w:val="auto"/>
          <w:sz w:val="21"/>
          <w:szCs w:val="21"/>
          <w:u w:val="single"/>
          <w:shd w:val="clear" w:color="auto" w:fill="auto"/>
          <w:lang w:val="en-US" w:eastAsia="zh-CN" w:bidi="ar"/>
        </w:rPr>
        <w:t>是</w:t>
      </w:r>
      <w:r>
        <w:rPr>
          <w:rFonts w:hint="eastAsia" w:hAnsi="宋体"/>
          <w:b/>
          <w:color w:val="auto"/>
          <w:sz w:val="21"/>
          <w:szCs w:val="21"/>
          <w:u w:val="single"/>
          <w:shd w:val="clear" w:color="auto" w:fill="auto"/>
          <w:lang w:bidi="ar"/>
        </w:rPr>
        <w:t xml:space="preserve"> </w:t>
      </w:r>
      <w:r>
        <w:rPr>
          <w:rFonts w:hint="eastAsia" w:hAnsi="宋体"/>
          <w:bCs/>
          <w:color w:val="auto"/>
          <w:sz w:val="21"/>
          <w:szCs w:val="21"/>
          <w:shd w:val="clear" w:color="auto" w:fill="auto"/>
          <w:lang w:bidi="ar"/>
        </w:rPr>
        <w:t>专门面向中小企业采购。</w:t>
      </w:r>
    </w:p>
    <w:p w14:paraId="00FEC053">
      <w:pPr>
        <w:pStyle w:val="12"/>
        <w:spacing w:line="390" w:lineRule="exact"/>
        <w:ind w:firstLine="420" w:firstLineChars="200"/>
        <w:jc w:val="left"/>
        <w:rPr>
          <w:rFonts w:hint="eastAsia" w:hAnsi="宋体"/>
          <w:color w:val="auto"/>
          <w:sz w:val="21"/>
          <w:szCs w:val="21"/>
          <w:shd w:val="clear" w:color="auto" w:fill="auto"/>
          <w:lang w:bidi="ar"/>
        </w:rPr>
      </w:pPr>
      <w:r>
        <w:rPr>
          <w:rFonts w:hint="eastAsia" w:hAnsi="宋体"/>
          <w:color w:val="auto"/>
          <w:sz w:val="21"/>
          <w:szCs w:val="21"/>
          <w:shd w:val="clear" w:color="auto" w:fill="auto"/>
          <w:lang w:bidi="ar"/>
        </w:rPr>
        <w:t>2、本项目对应的中小企业划分标准所属行业：</w:t>
      </w:r>
      <w:r>
        <w:rPr>
          <w:rFonts w:hint="eastAsia" w:hAnsi="宋体"/>
          <w:b/>
          <w:color w:val="auto"/>
          <w:sz w:val="21"/>
          <w:szCs w:val="21"/>
          <w:u w:val="single"/>
          <w:shd w:val="clear" w:color="auto" w:fill="auto"/>
          <w:lang w:bidi="ar"/>
        </w:rPr>
        <w:t xml:space="preserve"> 其他未列明行业 </w:t>
      </w:r>
      <w:r>
        <w:rPr>
          <w:rFonts w:hint="eastAsia" w:hAnsi="宋体"/>
          <w:color w:val="auto"/>
          <w:sz w:val="21"/>
          <w:szCs w:val="21"/>
          <w:shd w:val="clear" w:color="auto" w:fill="auto"/>
          <w:lang w:bidi="ar"/>
        </w:rPr>
        <w:t xml:space="preserve">。 </w:t>
      </w:r>
    </w:p>
    <w:p w14:paraId="496CB0FF">
      <w:pPr>
        <w:pStyle w:val="12"/>
        <w:spacing w:line="390" w:lineRule="exact"/>
        <w:ind w:firstLine="420" w:firstLineChars="200"/>
        <w:jc w:val="left"/>
        <w:rPr>
          <w:rFonts w:hint="eastAsia" w:hAnsi="宋体"/>
          <w:sz w:val="21"/>
          <w:szCs w:val="21"/>
          <w:lang w:bidi="ar"/>
        </w:rPr>
      </w:pPr>
      <w:r>
        <w:rPr>
          <w:rFonts w:hint="eastAsia" w:hAnsi="宋体"/>
          <w:sz w:val="21"/>
          <w:szCs w:val="21"/>
          <w:lang w:bidi="ar"/>
        </w:rPr>
        <w:t>3、小微企业是指中华人民共和国境内依法设立，依据国务院批准的中小企业划分标准确定的小型企业和微型企业，但与大企业的负责人为同一人，或者与大企业存在直接控股、管理关系的除外。</w:t>
      </w:r>
    </w:p>
    <w:p w14:paraId="4D0408ED">
      <w:pPr>
        <w:pStyle w:val="12"/>
        <w:spacing w:line="390" w:lineRule="exact"/>
        <w:ind w:left="425"/>
        <w:jc w:val="left"/>
        <w:rPr>
          <w:rFonts w:hint="eastAsia" w:hAnsi="宋体"/>
          <w:bCs/>
          <w:sz w:val="21"/>
          <w:szCs w:val="21"/>
          <w:lang w:bidi="ar"/>
        </w:rPr>
      </w:pPr>
      <w:r>
        <w:rPr>
          <w:rFonts w:hint="eastAsia" w:hAnsi="宋体"/>
          <w:bCs/>
          <w:sz w:val="21"/>
          <w:szCs w:val="21"/>
          <w:lang w:bidi="ar"/>
        </w:rPr>
        <w:t>符合中小企业划分标准的个体工商户，在政府采购活动中视同中小企业。</w:t>
      </w:r>
    </w:p>
    <w:p w14:paraId="510C4239">
      <w:pPr>
        <w:pStyle w:val="12"/>
        <w:spacing w:line="390" w:lineRule="exact"/>
        <w:ind w:left="425"/>
        <w:jc w:val="left"/>
        <w:rPr>
          <w:rFonts w:hint="eastAsia" w:hAnsi="宋体"/>
          <w:bCs/>
          <w:sz w:val="21"/>
          <w:szCs w:val="21"/>
          <w:lang w:bidi="ar"/>
        </w:rPr>
      </w:pPr>
      <w:r>
        <w:rPr>
          <w:rFonts w:hint="eastAsia" w:hAnsi="宋体"/>
          <w:bCs/>
          <w:sz w:val="21"/>
          <w:szCs w:val="21"/>
          <w:lang w:bidi="ar"/>
        </w:rPr>
        <w:t>国务院批准的中小企业划分标准：统计上大中小微型企业划分办法（2017）。</w:t>
      </w:r>
    </w:p>
    <w:p w14:paraId="720FBC54">
      <w:pPr>
        <w:pStyle w:val="12"/>
        <w:spacing w:line="390" w:lineRule="exact"/>
        <w:ind w:firstLine="420" w:firstLineChars="200"/>
        <w:jc w:val="left"/>
        <w:rPr>
          <w:rFonts w:hint="eastAsia" w:hAnsi="宋体"/>
          <w:sz w:val="21"/>
          <w:szCs w:val="21"/>
          <w:lang w:bidi="ar"/>
        </w:rPr>
      </w:pPr>
      <w:r>
        <w:rPr>
          <w:rFonts w:hint="eastAsia" w:hAnsi="宋体"/>
          <w:sz w:val="21"/>
          <w:szCs w:val="21"/>
          <w:lang w:bidi="ar"/>
        </w:rPr>
        <w:t>4、在政府采购活动中，供应商提供的货物、工程或者服务符合下列情形的，可享受小型、微型企业（以下简称小微企业）的价格扣除：</w:t>
      </w:r>
    </w:p>
    <w:p w14:paraId="02FFA258">
      <w:pPr>
        <w:pStyle w:val="12"/>
        <w:spacing w:line="390" w:lineRule="exact"/>
        <w:ind w:left="400"/>
        <w:jc w:val="left"/>
        <w:rPr>
          <w:rFonts w:hint="eastAsia" w:hAnsi="宋体"/>
          <w:bCs/>
          <w:sz w:val="21"/>
          <w:szCs w:val="21"/>
          <w:lang w:bidi="ar"/>
        </w:rPr>
      </w:pPr>
      <w:r>
        <w:rPr>
          <w:rFonts w:hint="eastAsia" w:hAnsi="宋体"/>
          <w:bCs/>
          <w:sz w:val="21"/>
          <w:szCs w:val="21"/>
          <w:lang w:bidi="ar"/>
        </w:rPr>
        <w:t>（1）在货物采购项目中，货物由中小企业制造，即货物由中小企业生产且使用该中小企业商号或者注册商标；</w:t>
      </w:r>
    </w:p>
    <w:p w14:paraId="50A3DCA1">
      <w:pPr>
        <w:pStyle w:val="12"/>
        <w:spacing w:line="390" w:lineRule="exact"/>
        <w:ind w:left="400"/>
        <w:jc w:val="left"/>
        <w:rPr>
          <w:rFonts w:hint="eastAsia" w:hAnsi="宋体"/>
          <w:bCs/>
          <w:sz w:val="21"/>
          <w:szCs w:val="21"/>
          <w:lang w:bidi="ar"/>
        </w:rPr>
      </w:pPr>
      <w:r>
        <w:rPr>
          <w:rFonts w:hint="eastAsia" w:hAnsi="宋体"/>
          <w:bCs/>
          <w:sz w:val="21"/>
          <w:szCs w:val="21"/>
          <w:lang w:bidi="ar"/>
        </w:rPr>
        <w:t>（2）在工程采购项目中，工程由小微企业承建，即工程施工单位为小微企业；</w:t>
      </w:r>
    </w:p>
    <w:p w14:paraId="0343D73F">
      <w:pPr>
        <w:pStyle w:val="12"/>
        <w:spacing w:line="390" w:lineRule="exact"/>
        <w:ind w:firstLine="420" w:firstLineChars="200"/>
        <w:jc w:val="left"/>
        <w:rPr>
          <w:rFonts w:hint="eastAsia" w:hAnsi="宋体"/>
          <w:sz w:val="21"/>
          <w:szCs w:val="21"/>
          <w:lang w:bidi="ar"/>
        </w:rPr>
      </w:pPr>
      <w:r>
        <w:rPr>
          <w:rFonts w:hint="eastAsia" w:hAnsi="宋体"/>
          <w:bCs/>
          <w:sz w:val="21"/>
          <w:szCs w:val="21"/>
          <w:lang w:bidi="ar"/>
        </w:rPr>
        <w:t>（3）在服务采购项目中，服务由中小企业承接，即提供服务的人员为中小企业依照《中华</w:t>
      </w:r>
      <w:r>
        <w:rPr>
          <w:rFonts w:hint="eastAsia" w:hAnsi="宋体"/>
          <w:sz w:val="21"/>
          <w:szCs w:val="21"/>
          <w:lang w:bidi="ar"/>
        </w:rPr>
        <w:t>人民共和国劳动合同法》订立劳动合同的从业人员。</w:t>
      </w:r>
    </w:p>
    <w:p w14:paraId="5A5CB865">
      <w:pPr>
        <w:pStyle w:val="12"/>
        <w:spacing w:line="390" w:lineRule="exact"/>
        <w:ind w:firstLine="420" w:firstLineChars="200"/>
        <w:jc w:val="left"/>
        <w:rPr>
          <w:rFonts w:hint="eastAsia" w:hAnsi="宋体"/>
          <w:sz w:val="21"/>
          <w:szCs w:val="21"/>
          <w:lang w:bidi="ar"/>
        </w:rPr>
      </w:pPr>
      <w:r>
        <w:rPr>
          <w:rFonts w:hint="eastAsia" w:hAnsi="宋体"/>
          <w:sz w:val="21"/>
          <w:szCs w:val="21"/>
          <w:lang w:bidi="ar"/>
        </w:rPr>
        <w:t>在货物采购项目中，供应商提供的货物既有中小企业制造货物，也有大型企业制造货物的，不享受本办法规定的中小企业扶持政策。</w:t>
      </w:r>
    </w:p>
    <w:p w14:paraId="724A6D28">
      <w:pPr>
        <w:pStyle w:val="12"/>
        <w:spacing w:line="390" w:lineRule="exact"/>
        <w:ind w:firstLine="420" w:firstLineChars="200"/>
        <w:jc w:val="left"/>
        <w:rPr>
          <w:rFonts w:hint="eastAsia" w:hAnsi="宋体"/>
          <w:sz w:val="21"/>
          <w:szCs w:val="21"/>
          <w:lang w:bidi="ar"/>
        </w:rPr>
      </w:pPr>
      <w:r>
        <w:rPr>
          <w:rFonts w:hint="eastAsia" w:hAnsi="宋体"/>
          <w:sz w:val="21"/>
          <w:szCs w:val="21"/>
          <w:lang w:bidi="ar"/>
        </w:rPr>
        <w:t>以联合体形式参加政府采购活动，联合体各方均为中小企业的，联合体视同中小企业。其中，联合体各方均为小微企业的，联合体视同小微企业。</w:t>
      </w:r>
    </w:p>
    <w:p w14:paraId="035F6992">
      <w:pPr>
        <w:pStyle w:val="12"/>
        <w:spacing w:line="390" w:lineRule="exact"/>
        <w:ind w:firstLine="420" w:firstLineChars="200"/>
        <w:jc w:val="left"/>
        <w:rPr>
          <w:rFonts w:hint="eastAsia" w:hAnsi="宋体"/>
          <w:sz w:val="21"/>
          <w:szCs w:val="21"/>
          <w:lang w:bidi="ar"/>
        </w:rPr>
      </w:pPr>
      <w:r>
        <w:rPr>
          <w:rFonts w:hint="eastAsia" w:hAnsi="宋体"/>
          <w:sz w:val="21"/>
          <w:szCs w:val="21"/>
          <w:lang w:bidi="ar"/>
        </w:rPr>
        <w:t>5、在货物采购项目中，供应商提供的货物既有中小企业制造货物，也有大型企业制造货物的，不享受的小微企业价格扣除。</w:t>
      </w:r>
    </w:p>
    <w:p w14:paraId="752A63D3">
      <w:pPr>
        <w:pStyle w:val="12"/>
        <w:spacing w:line="390" w:lineRule="exact"/>
        <w:ind w:firstLine="420" w:firstLineChars="200"/>
        <w:jc w:val="left"/>
        <w:rPr>
          <w:rFonts w:hint="eastAsia" w:hAnsi="宋体"/>
          <w:sz w:val="21"/>
          <w:szCs w:val="21"/>
          <w:lang w:bidi="ar"/>
        </w:rPr>
      </w:pPr>
      <w:r>
        <w:rPr>
          <w:rFonts w:hint="eastAsia" w:hAnsi="宋体"/>
          <w:sz w:val="21"/>
          <w:szCs w:val="21"/>
          <w:lang w:bidi="ar"/>
        </w:rPr>
        <w:t>6、小微企业应按照</w:t>
      </w:r>
      <w:r>
        <w:rPr>
          <w:rFonts w:hint="eastAsia" w:hAnsi="宋体"/>
          <w:sz w:val="21"/>
          <w:szCs w:val="21"/>
          <w:lang w:eastAsia="zh-CN" w:bidi="ar"/>
        </w:rPr>
        <w:t>竞争性磋商文件</w:t>
      </w:r>
      <w:r>
        <w:rPr>
          <w:rFonts w:hint="eastAsia" w:hAnsi="宋体"/>
          <w:sz w:val="21"/>
          <w:szCs w:val="21"/>
          <w:lang w:bidi="ar"/>
        </w:rPr>
        <w:t>格式要求提供《中小企业声明函》未能提供的不予认可。</w:t>
      </w:r>
    </w:p>
    <w:p w14:paraId="01EBA9DC">
      <w:pPr>
        <w:pStyle w:val="12"/>
        <w:spacing w:line="390" w:lineRule="exact"/>
        <w:ind w:firstLine="420" w:firstLineChars="200"/>
        <w:jc w:val="left"/>
        <w:rPr>
          <w:rFonts w:hint="eastAsia" w:hAnsi="宋体"/>
          <w:sz w:val="21"/>
          <w:szCs w:val="21"/>
          <w:lang w:bidi="ar"/>
        </w:rPr>
      </w:pPr>
      <w:bookmarkStart w:id="23" w:name="_Toc436408706"/>
      <w:bookmarkStart w:id="24" w:name="_Toc419729156"/>
      <w:bookmarkStart w:id="25" w:name="_Toc441316552"/>
      <w:r>
        <w:rPr>
          <w:rFonts w:hint="eastAsia" w:hAnsi="宋体"/>
          <w:sz w:val="21"/>
          <w:szCs w:val="21"/>
          <w:lang w:bidi="ar"/>
        </w:rPr>
        <w:t>7、采购活动过程中，对供应商的“中小企业”资格认定，以供应商提交的《中小企业声明函》为准，供应商必须实事求是地提交声明函，如有虚假，将依法承担法律责任。</w:t>
      </w:r>
      <w:bookmarkEnd w:id="23"/>
      <w:bookmarkEnd w:id="24"/>
      <w:bookmarkEnd w:id="25"/>
    </w:p>
    <w:p w14:paraId="56AE84EA">
      <w:pPr>
        <w:pStyle w:val="12"/>
        <w:spacing w:line="390" w:lineRule="exact"/>
        <w:ind w:firstLine="420" w:firstLineChars="200"/>
        <w:jc w:val="left"/>
        <w:rPr>
          <w:rFonts w:hint="eastAsia" w:hAnsi="宋体"/>
          <w:sz w:val="21"/>
          <w:szCs w:val="21"/>
          <w:lang w:bidi="ar"/>
        </w:rPr>
      </w:pPr>
      <w:r>
        <w:rPr>
          <w:rFonts w:hint="eastAsia" w:hAnsi="宋体"/>
          <w:sz w:val="21"/>
          <w:szCs w:val="21"/>
          <w:lang w:bidi="ar"/>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2619B9AC">
      <w:pPr>
        <w:pStyle w:val="12"/>
        <w:spacing w:line="390" w:lineRule="exact"/>
        <w:ind w:firstLine="420" w:firstLineChars="200"/>
        <w:jc w:val="left"/>
        <w:rPr>
          <w:rFonts w:hint="eastAsia" w:hAnsi="宋体"/>
          <w:sz w:val="21"/>
          <w:szCs w:val="21"/>
          <w:lang w:bidi="ar"/>
        </w:rPr>
      </w:pPr>
      <w:r>
        <w:rPr>
          <w:rFonts w:hint="eastAsia" w:hAnsi="宋体"/>
          <w:sz w:val="21"/>
          <w:szCs w:val="21"/>
          <w:lang w:bidi="ar"/>
        </w:rPr>
        <w:t>9、根据《关于促进残疾人就业政府采购政策的通知》（财库[2017]141号）规定，在政府采购活动中，残疾人福利性单位视同小型、微型企业。残疾人福利性单位参加政府采购活动时，提供《残疾人福利性单位声明函》。</w:t>
      </w:r>
    </w:p>
    <w:p w14:paraId="28257BF3">
      <w:pPr>
        <w:pStyle w:val="12"/>
        <w:spacing w:line="390" w:lineRule="exact"/>
        <w:ind w:firstLine="420" w:firstLineChars="200"/>
        <w:jc w:val="left"/>
        <w:rPr>
          <w:rFonts w:hint="eastAsia" w:hAnsi="宋体"/>
          <w:sz w:val="21"/>
          <w:szCs w:val="21"/>
          <w:lang w:bidi="ar"/>
        </w:rPr>
      </w:pPr>
      <w:r>
        <w:rPr>
          <w:rFonts w:hint="eastAsia" w:hAnsi="宋体"/>
          <w:sz w:val="21"/>
          <w:szCs w:val="21"/>
          <w:lang w:bidi="ar"/>
        </w:rPr>
        <w:t>10、按规定享受扶持政策获得政府采购合同的，小微企业不得将合同分包给大中型企业，中型企业不得将合同分包给大型企业。</w:t>
      </w:r>
    </w:p>
    <w:p w14:paraId="43570569">
      <w:pPr>
        <w:pStyle w:val="12"/>
        <w:spacing w:line="390" w:lineRule="exact"/>
        <w:ind w:firstLine="420" w:firstLineChars="200"/>
        <w:jc w:val="left"/>
        <w:rPr>
          <w:rFonts w:hint="eastAsia" w:hAnsi="宋体"/>
        </w:rPr>
      </w:pPr>
      <w:r>
        <w:rPr>
          <w:rFonts w:hint="eastAsia" w:hAnsi="宋体"/>
          <w:sz w:val="21"/>
          <w:szCs w:val="21"/>
          <w:lang w:bidi="ar"/>
        </w:rPr>
        <w:t>11、供应商按照《政府采购促进中小企业发展管理办法》（财库﹝2020﹞46号）规定提供声明函内容不实的，属于提供虚假材料谋取中标、成交，依照《中华人民共和国政府采购法》等国家有关规定追究相应责任。</w:t>
      </w:r>
      <w:bookmarkEnd w:id="22"/>
      <w:bookmarkStart w:id="26" w:name="_Toc14862_WPSOffice_Level1"/>
      <w:bookmarkEnd w:id="26"/>
    </w:p>
    <w:p w14:paraId="6338E30E">
      <w:pPr>
        <w:pStyle w:val="12"/>
        <w:spacing w:line="400" w:lineRule="exact"/>
        <w:jc w:val="center"/>
        <w:rPr>
          <w:rFonts w:hint="eastAsia" w:hAnsi="宋体" w:cs="Arial"/>
          <w:b/>
          <w:bCs/>
          <w:sz w:val="30"/>
          <w:szCs w:val="30"/>
        </w:rPr>
      </w:pPr>
    </w:p>
    <w:p w14:paraId="64E77E00">
      <w:pPr>
        <w:pStyle w:val="12"/>
        <w:spacing w:line="400" w:lineRule="exact"/>
        <w:jc w:val="center"/>
        <w:rPr>
          <w:rFonts w:hint="eastAsia" w:hAnsi="宋体" w:cs="Arial"/>
          <w:b/>
          <w:bCs/>
          <w:sz w:val="30"/>
          <w:szCs w:val="30"/>
        </w:rPr>
      </w:pPr>
    </w:p>
    <w:p w14:paraId="4F486B7E">
      <w:pPr>
        <w:pStyle w:val="12"/>
        <w:spacing w:line="400" w:lineRule="exact"/>
        <w:jc w:val="center"/>
        <w:rPr>
          <w:rFonts w:hint="eastAsia" w:hAnsi="宋体" w:cs="Arial"/>
          <w:b/>
          <w:bCs/>
          <w:sz w:val="30"/>
          <w:szCs w:val="30"/>
        </w:rPr>
      </w:pPr>
    </w:p>
    <w:p w14:paraId="7A811479">
      <w:pPr>
        <w:pStyle w:val="12"/>
        <w:spacing w:line="400" w:lineRule="exact"/>
        <w:jc w:val="center"/>
        <w:rPr>
          <w:rFonts w:hint="eastAsia" w:hAnsi="宋体" w:cs="Arial"/>
          <w:b/>
          <w:bCs/>
          <w:sz w:val="30"/>
          <w:szCs w:val="30"/>
        </w:rPr>
      </w:pPr>
    </w:p>
    <w:p w14:paraId="4ACA9F23">
      <w:pPr>
        <w:pStyle w:val="12"/>
        <w:spacing w:line="400" w:lineRule="exact"/>
        <w:jc w:val="center"/>
        <w:rPr>
          <w:rFonts w:hint="eastAsia" w:hAnsi="宋体" w:cs="Arial"/>
          <w:b/>
          <w:bCs/>
          <w:sz w:val="30"/>
          <w:szCs w:val="30"/>
        </w:rPr>
      </w:pPr>
    </w:p>
    <w:p w14:paraId="3E5DBCB1">
      <w:pPr>
        <w:pStyle w:val="12"/>
        <w:spacing w:line="400" w:lineRule="exact"/>
        <w:jc w:val="center"/>
        <w:rPr>
          <w:rFonts w:hint="eastAsia" w:hAnsi="宋体" w:cs="Arial"/>
          <w:b/>
          <w:bCs/>
          <w:sz w:val="30"/>
          <w:szCs w:val="30"/>
        </w:rPr>
      </w:pPr>
    </w:p>
    <w:p w14:paraId="56BD3AF2">
      <w:pPr>
        <w:pStyle w:val="12"/>
        <w:spacing w:line="400" w:lineRule="exact"/>
        <w:jc w:val="center"/>
        <w:rPr>
          <w:rFonts w:hint="eastAsia" w:hAnsi="宋体" w:cs="Arial"/>
          <w:b/>
          <w:bCs/>
          <w:sz w:val="30"/>
          <w:szCs w:val="30"/>
        </w:rPr>
      </w:pPr>
    </w:p>
    <w:p w14:paraId="59EB4424">
      <w:pPr>
        <w:pStyle w:val="12"/>
        <w:spacing w:line="400" w:lineRule="exact"/>
        <w:jc w:val="center"/>
        <w:rPr>
          <w:rFonts w:hint="eastAsia" w:hAnsi="宋体" w:cs="Arial"/>
          <w:b/>
          <w:bCs/>
          <w:sz w:val="30"/>
          <w:szCs w:val="30"/>
        </w:rPr>
      </w:pPr>
    </w:p>
    <w:p w14:paraId="3470194F">
      <w:pPr>
        <w:pStyle w:val="12"/>
        <w:spacing w:line="400" w:lineRule="exact"/>
        <w:jc w:val="center"/>
        <w:rPr>
          <w:rFonts w:hint="eastAsia" w:hAnsi="宋体" w:cs="Arial"/>
          <w:b/>
          <w:bCs/>
          <w:sz w:val="30"/>
          <w:szCs w:val="30"/>
        </w:rPr>
      </w:pPr>
    </w:p>
    <w:p w14:paraId="5427C3CA">
      <w:pPr>
        <w:pStyle w:val="12"/>
        <w:spacing w:line="400" w:lineRule="exact"/>
        <w:jc w:val="center"/>
        <w:rPr>
          <w:rFonts w:hint="eastAsia" w:hAnsi="宋体" w:cs="Arial"/>
          <w:b/>
          <w:bCs/>
          <w:sz w:val="30"/>
          <w:szCs w:val="30"/>
        </w:rPr>
      </w:pPr>
    </w:p>
    <w:p w14:paraId="663D9240">
      <w:pPr>
        <w:pStyle w:val="12"/>
        <w:spacing w:line="400" w:lineRule="exact"/>
        <w:jc w:val="center"/>
        <w:rPr>
          <w:rFonts w:hint="eastAsia" w:hAnsi="宋体" w:cs="Arial"/>
          <w:b/>
          <w:bCs/>
          <w:sz w:val="30"/>
          <w:szCs w:val="30"/>
        </w:rPr>
      </w:pPr>
    </w:p>
    <w:p w14:paraId="1604706D">
      <w:pPr>
        <w:pStyle w:val="12"/>
        <w:spacing w:line="400" w:lineRule="exact"/>
        <w:jc w:val="center"/>
        <w:rPr>
          <w:rFonts w:hint="eastAsia" w:hAnsi="宋体" w:cs="Arial"/>
          <w:b/>
          <w:bCs/>
          <w:sz w:val="30"/>
          <w:szCs w:val="30"/>
        </w:rPr>
      </w:pPr>
    </w:p>
    <w:p w14:paraId="2D7DF788">
      <w:pPr>
        <w:pStyle w:val="12"/>
        <w:spacing w:line="400" w:lineRule="exact"/>
        <w:jc w:val="center"/>
        <w:rPr>
          <w:rFonts w:hint="eastAsia" w:hAnsi="宋体" w:cs="Arial"/>
          <w:b/>
          <w:bCs/>
          <w:sz w:val="30"/>
          <w:szCs w:val="30"/>
        </w:rPr>
      </w:pPr>
    </w:p>
    <w:p w14:paraId="487B9DDA">
      <w:pPr>
        <w:pStyle w:val="12"/>
        <w:spacing w:line="400" w:lineRule="exact"/>
        <w:jc w:val="center"/>
        <w:rPr>
          <w:rFonts w:hint="eastAsia" w:hAnsi="宋体" w:cs="Arial"/>
          <w:b/>
          <w:bCs/>
          <w:sz w:val="30"/>
          <w:szCs w:val="30"/>
        </w:rPr>
      </w:pPr>
    </w:p>
    <w:p w14:paraId="7782D191">
      <w:pPr>
        <w:pStyle w:val="12"/>
        <w:spacing w:line="400" w:lineRule="exact"/>
        <w:jc w:val="center"/>
        <w:rPr>
          <w:rFonts w:hint="eastAsia" w:hAnsi="宋体" w:cs="Arial"/>
          <w:b/>
          <w:bCs/>
          <w:sz w:val="30"/>
          <w:szCs w:val="30"/>
        </w:rPr>
      </w:pPr>
    </w:p>
    <w:p w14:paraId="58C7E342">
      <w:pPr>
        <w:pStyle w:val="12"/>
        <w:spacing w:line="400" w:lineRule="exact"/>
        <w:jc w:val="center"/>
        <w:rPr>
          <w:rFonts w:hint="eastAsia" w:hAnsi="宋体" w:cs="Arial"/>
          <w:b/>
          <w:bCs/>
          <w:sz w:val="30"/>
          <w:szCs w:val="30"/>
        </w:rPr>
      </w:pPr>
    </w:p>
    <w:p w14:paraId="2E98DD41">
      <w:pPr>
        <w:pStyle w:val="12"/>
        <w:spacing w:line="400" w:lineRule="exact"/>
        <w:jc w:val="center"/>
        <w:rPr>
          <w:rFonts w:hint="eastAsia" w:hAnsi="宋体" w:cs="Arial"/>
          <w:b/>
          <w:bCs/>
          <w:sz w:val="30"/>
          <w:szCs w:val="30"/>
        </w:rPr>
      </w:pPr>
    </w:p>
    <w:p w14:paraId="542A7F7E">
      <w:pPr>
        <w:pStyle w:val="12"/>
        <w:spacing w:line="400" w:lineRule="exact"/>
        <w:jc w:val="center"/>
        <w:rPr>
          <w:rFonts w:hint="eastAsia" w:hAnsi="宋体" w:cs="Arial"/>
          <w:b/>
          <w:bCs/>
          <w:sz w:val="30"/>
          <w:szCs w:val="30"/>
        </w:rPr>
      </w:pPr>
    </w:p>
    <w:p w14:paraId="6E945160">
      <w:pPr>
        <w:pStyle w:val="12"/>
        <w:spacing w:line="400" w:lineRule="exact"/>
        <w:jc w:val="center"/>
        <w:rPr>
          <w:rFonts w:hint="eastAsia" w:hAnsi="宋体" w:cs="Arial"/>
          <w:b/>
          <w:bCs/>
          <w:sz w:val="30"/>
          <w:szCs w:val="30"/>
        </w:rPr>
      </w:pPr>
    </w:p>
    <w:p w14:paraId="1537F628">
      <w:pPr>
        <w:pStyle w:val="12"/>
        <w:spacing w:line="400" w:lineRule="exact"/>
        <w:jc w:val="center"/>
        <w:rPr>
          <w:rFonts w:hint="eastAsia" w:hAnsi="宋体" w:cs="Arial"/>
          <w:b/>
          <w:bCs/>
          <w:sz w:val="30"/>
          <w:szCs w:val="30"/>
        </w:rPr>
      </w:pPr>
    </w:p>
    <w:p w14:paraId="205932AE">
      <w:pPr>
        <w:pStyle w:val="12"/>
        <w:spacing w:line="400" w:lineRule="exact"/>
        <w:jc w:val="center"/>
        <w:rPr>
          <w:rFonts w:hint="eastAsia" w:hAnsi="宋体" w:cs="Arial"/>
          <w:b/>
          <w:bCs/>
          <w:sz w:val="30"/>
          <w:szCs w:val="30"/>
        </w:rPr>
      </w:pPr>
    </w:p>
    <w:p w14:paraId="5CC012F2">
      <w:pPr>
        <w:rPr>
          <w:rFonts w:hint="eastAsia"/>
        </w:rPr>
      </w:pPr>
    </w:p>
    <w:p w14:paraId="5AD5696C">
      <w:pPr>
        <w:pStyle w:val="12"/>
        <w:spacing w:line="400" w:lineRule="exact"/>
        <w:jc w:val="center"/>
        <w:rPr>
          <w:rFonts w:hint="eastAsia" w:hAnsi="宋体" w:cs="Arial"/>
          <w:b/>
          <w:bCs/>
          <w:sz w:val="30"/>
          <w:szCs w:val="30"/>
        </w:rPr>
      </w:pPr>
    </w:p>
    <w:p w14:paraId="4A9D82D7">
      <w:pPr>
        <w:pStyle w:val="12"/>
        <w:spacing w:line="400" w:lineRule="exact"/>
        <w:jc w:val="center"/>
        <w:rPr>
          <w:rFonts w:hint="eastAsia" w:hAnsi="宋体" w:cs="Arial"/>
          <w:b/>
          <w:bCs/>
          <w:sz w:val="30"/>
          <w:szCs w:val="30"/>
        </w:rPr>
      </w:pPr>
    </w:p>
    <w:p w14:paraId="26D17650">
      <w:pPr>
        <w:pStyle w:val="12"/>
        <w:spacing w:line="400" w:lineRule="exact"/>
        <w:jc w:val="center"/>
        <w:rPr>
          <w:rFonts w:hint="eastAsia" w:hAnsi="宋体" w:cs="Arial"/>
          <w:b/>
          <w:bCs/>
          <w:sz w:val="30"/>
          <w:szCs w:val="30"/>
        </w:rPr>
      </w:pPr>
    </w:p>
    <w:p w14:paraId="015A1CD2">
      <w:pPr>
        <w:pStyle w:val="12"/>
        <w:spacing w:line="400" w:lineRule="exact"/>
        <w:jc w:val="center"/>
        <w:rPr>
          <w:rFonts w:hint="eastAsia" w:hAnsi="宋体" w:cs="Arial"/>
          <w:b/>
          <w:bCs/>
          <w:sz w:val="30"/>
          <w:szCs w:val="30"/>
        </w:rPr>
      </w:pPr>
    </w:p>
    <w:p w14:paraId="58E81914">
      <w:pPr>
        <w:pStyle w:val="12"/>
        <w:spacing w:line="400" w:lineRule="exact"/>
        <w:jc w:val="center"/>
        <w:rPr>
          <w:rFonts w:hint="eastAsia" w:hAnsi="宋体"/>
        </w:rPr>
      </w:pPr>
      <w:r>
        <w:rPr>
          <w:rFonts w:hint="eastAsia" w:hAnsi="宋体" w:cs="Arial"/>
          <w:b/>
          <w:bCs/>
          <w:sz w:val="30"/>
          <w:szCs w:val="30"/>
        </w:rPr>
        <w:t>第四章  磋商办法及标准</w:t>
      </w:r>
    </w:p>
    <w:p w14:paraId="4B62A23B">
      <w:pPr>
        <w:spacing w:line="420" w:lineRule="exact"/>
        <w:rPr>
          <w:rFonts w:ascii="宋体" w:hAnsi="宋体" w:cs="宋体"/>
          <w:b/>
          <w:sz w:val="21"/>
          <w:szCs w:val="21"/>
        </w:rPr>
      </w:pPr>
      <w:r>
        <w:rPr>
          <w:rFonts w:hint="eastAsia" w:ascii="宋体" w:hAnsi="宋体" w:cs="宋体"/>
          <w:b/>
          <w:sz w:val="21"/>
          <w:szCs w:val="21"/>
        </w:rPr>
        <w:t>一、磋商办法</w:t>
      </w:r>
    </w:p>
    <w:p w14:paraId="6A7AFA49">
      <w:pPr>
        <w:spacing w:line="420" w:lineRule="exact"/>
        <w:ind w:firstLine="420" w:firstLineChars="200"/>
        <w:jc w:val="left"/>
        <w:rPr>
          <w:rFonts w:ascii="宋体" w:hAnsi="宋体" w:cs="宋体"/>
          <w:sz w:val="21"/>
          <w:szCs w:val="21"/>
        </w:rPr>
      </w:pPr>
      <w:r>
        <w:rPr>
          <w:rFonts w:hint="eastAsia" w:ascii="宋体" w:hAnsi="宋体" w:cs="宋体"/>
          <w:sz w:val="21"/>
          <w:szCs w:val="21"/>
        </w:rPr>
        <w:t>1、本项目评标采用综合评分法。</w:t>
      </w:r>
    </w:p>
    <w:p w14:paraId="77875F15">
      <w:pPr>
        <w:spacing w:line="420" w:lineRule="exact"/>
        <w:ind w:firstLine="420" w:firstLineChars="200"/>
        <w:jc w:val="left"/>
        <w:rPr>
          <w:rFonts w:ascii="宋体" w:hAnsi="宋体" w:cs="宋体"/>
          <w:sz w:val="21"/>
          <w:szCs w:val="21"/>
        </w:rPr>
      </w:pPr>
      <w:r>
        <w:rPr>
          <w:rFonts w:hint="eastAsia" w:ascii="宋体" w:hAnsi="宋体" w:cs="宋体"/>
          <w:sz w:val="21"/>
          <w:szCs w:val="21"/>
        </w:rPr>
        <w:t>2、综合评分法：采用百分制，总分100分。供应商的综合得分为商务和技术得分与报价得分之和。按综合得分由高到底进行排序，推荐综合得分排序第一的供应商为</w:t>
      </w:r>
      <w:r>
        <w:rPr>
          <w:rFonts w:hint="eastAsia" w:ascii="宋体" w:hAnsi="宋体" w:cs="宋体"/>
          <w:sz w:val="21"/>
          <w:szCs w:val="21"/>
          <w:lang w:val="en-US" w:eastAsia="zh-CN"/>
        </w:rPr>
        <w:t>成交</w:t>
      </w:r>
      <w:r>
        <w:rPr>
          <w:rFonts w:hint="eastAsia" w:ascii="宋体" w:hAnsi="宋体" w:cs="宋体"/>
          <w:sz w:val="21"/>
          <w:szCs w:val="21"/>
        </w:rPr>
        <w:t>候选人。若供应商的综合得分相等，则最终报价低者列前；若投标报价也相同时，采取随机抽签的方式确定排序。</w:t>
      </w:r>
    </w:p>
    <w:p w14:paraId="3E499F88">
      <w:pPr>
        <w:spacing w:line="420" w:lineRule="exact"/>
        <w:ind w:firstLine="420" w:firstLineChars="200"/>
        <w:jc w:val="left"/>
        <w:rPr>
          <w:rFonts w:hint="eastAsia" w:ascii="宋体" w:hAnsi="宋体" w:cs="宋体"/>
          <w:sz w:val="21"/>
          <w:szCs w:val="21"/>
        </w:rPr>
      </w:pPr>
    </w:p>
    <w:p w14:paraId="4FDF1055">
      <w:pPr>
        <w:spacing w:line="420" w:lineRule="exact"/>
        <w:rPr>
          <w:rFonts w:ascii="宋体" w:hAnsi="宋体" w:cs="宋体"/>
          <w:b/>
          <w:sz w:val="21"/>
          <w:szCs w:val="21"/>
        </w:rPr>
      </w:pPr>
      <w:r>
        <w:rPr>
          <w:rFonts w:hint="eastAsia" w:ascii="宋体" w:hAnsi="宋体" w:cs="宋体"/>
          <w:b/>
          <w:sz w:val="21"/>
          <w:szCs w:val="21"/>
        </w:rPr>
        <w:t>二、磋商程序</w:t>
      </w:r>
    </w:p>
    <w:p w14:paraId="4F509CB7">
      <w:pPr>
        <w:spacing w:line="420" w:lineRule="exact"/>
        <w:ind w:firstLine="422" w:firstLineChars="200"/>
        <w:rPr>
          <w:rFonts w:hint="eastAsia" w:ascii="宋体" w:hAnsi="宋体" w:cs="宋体"/>
          <w:b/>
          <w:sz w:val="21"/>
          <w:szCs w:val="21"/>
        </w:rPr>
      </w:pPr>
      <w:r>
        <w:rPr>
          <w:rFonts w:hint="eastAsia" w:ascii="宋体" w:hAnsi="宋体" w:cs="宋体"/>
          <w:b/>
          <w:sz w:val="21"/>
          <w:szCs w:val="21"/>
        </w:rPr>
        <w:t>1、资格性审查、符合性审查</w:t>
      </w:r>
    </w:p>
    <w:p w14:paraId="506B17F1">
      <w:pPr>
        <w:spacing w:line="420" w:lineRule="exact"/>
        <w:ind w:firstLine="420" w:firstLineChars="200"/>
        <w:rPr>
          <w:rFonts w:ascii="宋体" w:hAnsi="宋体" w:cs="宋体"/>
          <w:b/>
          <w:sz w:val="21"/>
          <w:szCs w:val="21"/>
        </w:rPr>
      </w:pPr>
      <w:r>
        <w:rPr>
          <w:rFonts w:hint="eastAsia" w:ascii="宋体" w:hAnsi="宋体" w:cs="宋体"/>
          <w:sz w:val="21"/>
          <w:szCs w:val="21"/>
        </w:rPr>
        <w:t>1.1 资格性审查是指采购人或代理机构根据“附表1资格性审查表”的要求对磋商响应文件逐一进行评审。符合性审查是指评标委员会根据“附表2符合性审查表”的要求对磋商响应文件逐一进行评审。</w:t>
      </w:r>
      <w:r>
        <w:rPr>
          <w:rFonts w:hint="eastAsia" w:ascii="宋体" w:hAnsi="宋体" w:cs="宋体"/>
          <w:b/>
          <w:sz w:val="21"/>
          <w:szCs w:val="21"/>
        </w:rPr>
        <w:t>资格性审查和符合性审查中，有任意一项审查结论不合格的，作无效标处理。</w:t>
      </w:r>
    </w:p>
    <w:p w14:paraId="0935C0BA">
      <w:pPr>
        <w:spacing w:line="420" w:lineRule="exact"/>
        <w:ind w:firstLine="422" w:firstLineChars="200"/>
        <w:jc w:val="left"/>
        <w:rPr>
          <w:rFonts w:hint="eastAsia" w:ascii="宋体" w:hAnsi="宋体" w:cs="宋体"/>
          <w:b/>
          <w:bCs/>
          <w:sz w:val="21"/>
          <w:szCs w:val="21"/>
        </w:rPr>
      </w:pPr>
      <w:r>
        <w:rPr>
          <w:rFonts w:hint="eastAsia" w:ascii="宋体" w:hAnsi="宋体" w:cs="宋体"/>
          <w:b/>
          <w:bCs/>
          <w:sz w:val="21"/>
          <w:szCs w:val="21"/>
        </w:rPr>
        <w:t>2、磋商</w:t>
      </w:r>
    </w:p>
    <w:p w14:paraId="2DFAD147">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2.1 磋商小组根据“附表3商务和技术评分表”对响应文件进行评审，并根据磋商文件规定的程序、评定成交的标准等事项与实质性响应磋商文件要求的供应商进行多轮磋商。</w:t>
      </w:r>
    </w:p>
    <w:p w14:paraId="31FD7D32">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1）磋商小组按供应商提交响应文件的顺序分别进行磋商（若有演示、讲解内容，演示、讲解顺序同磋商顺序）。磋商小组所有成员应当集中与单一供应商分别进行磋商，并给予所有参加磋商的供应商平等的磋商机会。</w:t>
      </w:r>
    </w:p>
    <w:p w14:paraId="5DFD7CFA">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（2）在磋商过程中，磋商小组可以根据磋商文件和磋商情况实质性变动采购需求中的技术、服务要求以及合同条款。实质性变动的内容，须经采购人代表确认。</w:t>
      </w:r>
    </w:p>
    <w:p w14:paraId="3BB04F2B">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（3）对磋商文件作出实质性变动是磋商文件的有效组成部分，磋商小组应当及时通过电子交易平台交换数据电文同时通知所有参加磋商的供应商。</w:t>
      </w:r>
    </w:p>
    <w:p w14:paraId="44C20173">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（4）磋商文件能够详细列明采购标的的技术、服务要求的，磋商结束后，磋商小组应当要求所有继续参加磋商的供应商在规定时间内提交最终报价。</w:t>
      </w:r>
    </w:p>
    <w:p w14:paraId="019EC60E">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（5）磋商小组采用综合评分法对确定作出最终报价的供应商的响应文件进行综合评分。</w:t>
      </w:r>
    </w:p>
    <w:p w14:paraId="5442A277">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（6）供应商提交最终报价，并公布技术商务得分（供应商技术商务得分为各评标委员会成员有效评分的算术平均值（小数点后保留二位数））。</w:t>
      </w:r>
    </w:p>
    <w:p w14:paraId="24290620">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（7）磋商小组根据“附表5 价格评分表”对报价进行评分。“报价文件”开启后，由磋商小组根据“附表4 初步审查表”对各供应商的商务报价进行核查，核查时发现磋商报价内容不清楚可要求供应商通过电子交易平台交换数据电文要求供应商作出必要的澄清、说明或者更正，磋商响应文件中磋商报价一览表内容计算上的错误，可按下面方法修改：</w:t>
      </w:r>
    </w:p>
    <w:p w14:paraId="5A8580A8">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1）磋商响应文件中开标一览表内容与磋商响应文件中相应内容不一致的，以开标一览表为准；</w:t>
      </w:r>
      <w:r>
        <w:rPr>
          <w:rFonts w:hint="eastAsia" w:ascii="宋体" w:hAnsi="宋体" w:cs="宋体"/>
          <w:sz w:val="21"/>
          <w:szCs w:val="21"/>
          <w:lang w:val="en-US" w:eastAsia="zh-CN"/>
        </w:rPr>
        <w:t>2)</w:t>
      </w:r>
      <w:r>
        <w:rPr>
          <w:rFonts w:hint="eastAsia" w:ascii="宋体" w:hAnsi="宋体" w:cs="宋体"/>
          <w:sz w:val="21"/>
          <w:szCs w:val="21"/>
        </w:rPr>
        <w:t>磋商响应文件的大写金额与小写金额不一致的以大写金额为准；</w:t>
      </w:r>
      <w:r>
        <w:rPr>
          <w:rFonts w:hint="eastAsia" w:ascii="宋体" w:hAnsi="宋体" w:cs="宋体"/>
          <w:sz w:val="21"/>
          <w:szCs w:val="21"/>
          <w:lang w:val="en-US" w:eastAsia="zh-CN"/>
        </w:rPr>
        <w:t>3)</w:t>
      </w:r>
      <w:r>
        <w:rPr>
          <w:rFonts w:hint="eastAsia" w:ascii="宋体" w:hAnsi="宋体" w:cs="宋体"/>
          <w:sz w:val="21"/>
          <w:szCs w:val="21"/>
        </w:rPr>
        <w:t>单价金额小数点有明显错位的，应以总价为准，并修改单价；</w:t>
      </w:r>
      <w:r>
        <w:rPr>
          <w:rFonts w:hint="eastAsia" w:ascii="宋体" w:hAnsi="宋体" w:cs="宋体"/>
          <w:sz w:val="21"/>
          <w:szCs w:val="21"/>
          <w:lang w:val="en-US" w:eastAsia="zh-CN"/>
        </w:rPr>
        <w:t>4)</w:t>
      </w:r>
      <w:r>
        <w:rPr>
          <w:rFonts w:hint="eastAsia" w:ascii="宋体" w:hAnsi="宋体" w:cs="宋体"/>
          <w:sz w:val="21"/>
          <w:szCs w:val="21"/>
        </w:rPr>
        <w:t>总价金额与按单价汇总金额不一致的，以单价金额计算结果为准。（同时出现两种以上不一致的，按照上述顺序修正。）</w:t>
      </w:r>
    </w:p>
    <w:p w14:paraId="32F03327">
      <w:pPr>
        <w:spacing w:line="420" w:lineRule="exact"/>
        <w:ind w:firstLine="420" w:firstLineChars="200"/>
        <w:jc w:val="left"/>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rPr>
        <w:t>）如果供应商不接受对其价格错误进行修正，其磋商响应将被拒绝。</w:t>
      </w:r>
    </w:p>
    <w:p w14:paraId="4EAA92ED">
      <w:pPr>
        <w:spacing w:line="42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9</w:t>
      </w:r>
      <w:r>
        <w:rPr>
          <w:rFonts w:hint="eastAsia" w:ascii="宋体" w:hAnsi="宋体" w:cs="宋体"/>
          <w:sz w:val="21"/>
          <w:szCs w:val="21"/>
          <w:lang w:eastAsia="zh-CN"/>
        </w:rPr>
        <w:t>）</w:t>
      </w:r>
      <w:r>
        <w:rPr>
          <w:rFonts w:hint="eastAsia" w:ascii="宋体" w:hAnsi="宋体" w:cs="宋体"/>
          <w:sz w:val="21"/>
          <w:szCs w:val="21"/>
        </w:rPr>
        <w:t>评审时如发现供应商的报价明显低于其他通过符合性审查</w:t>
      </w:r>
      <w:r>
        <w:rPr>
          <w:rFonts w:hint="eastAsia" w:ascii="宋体" w:hAnsi="宋体" w:cs="宋体"/>
          <w:sz w:val="21"/>
          <w:szCs w:val="21"/>
          <w:lang w:eastAsia="zh-CN"/>
        </w:rPr>
        <w:t>响应供应商</w:t>
      </w:r>
      <w:r>
        <w:rPr>
          <w:rFonts w:hint="eastAsia" w:ascii="宋体" w:hAnsi="宋体" w:cs="宋体"/>
          <w:sz w:val="21"/>
          <w:szCs w:val="21"/>
        </w:rPr>
        <w:t>的报价，有权要求</w:t>
      </w:r>
      <w:r>
        <w:rPr>
          <w:rFonts w:hint="eastAsia" w:ascii="宋体" w:hAnsi="宋体" w:cs="宋体"/>
          <w:sz w:val="21"/>
          <w:szCs w:val="21"/>
          <w:lang w:eastAsia="zh-CN"/>
        </w:rPr>
        <w:t>响应供应商</w:t>
      </w:r>
      <w:r>
        <w:rPr>
          <w:rFonts w:hint="eastAsia" w:ascii="宋体" w:hAnsi="宋体" w:cs="宋体"/>
          <w:sz w:val="21"/>
          <w:szCs w:val="21"/>
        </w:rPr>
        <w:t>在30分钟内提供说明及相关证明材料。供应商不能合理说明原因并提供证明材料的，磋商响应文件作无效标处理</w:t>
      </w:r>
      <w:r>
        <w:rPr>
          <w:rFonts w:hint="eastAsia" w:ascii="宋体" w:hAnsi="宋体" w:cs="宋体"/>
          <w:sz w:val="21"/>
          <w:szCs w:val="21"/>
          <w:lang w:eastAsia="zh-CN"/>
        </w:rPr>
        <w:t>。</w:t>
      </w:r>
    </w:p>
    <w:p w14:paraId="23FE9E7D">
      <w:pPr>
        <w:spacing w:line="420" w:lineRule="exact"/>
        <w:ind w:firstLine="420" w:firstLineChars="200"/>
        <w:jc w:val="left"/>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w:t>
      </w:r>
      <w:r>
        <w:rPr>
          <w:rFonts w:hint="eastAsia" w:ascii="宋体" w:hAnsi="宋体" w:cs="宋体"/>
          <w:sz w:val="21"/>
          <w:szCs w:val="21"/>
        </w:rPr>
        <w:t>在详细评标之前，磋商小组要审查每份磋商响应文件是否实质上响应了磋商文件的要求。实质上响应的磋商响应应该是与磋商文件要求的全部条款、条件和规格基本相符，没有重大偏离。</w:t>
      </w:r>
    </w:p>
    <w:p w14:paraId="07FEAA90">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）实质上没有响应磋商文件要求的磋商响应将被拒绝，供应商不得通过修正或撤销不合要求的偏离或保留从而使其磋商响应成为实质上响应的磋商响应。</w:t>
      </w:r>
    </w:p>
    <w:p w14:paraId="7C2EE331">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）磋商过程中遇到特殊情况，由磋商小组遵循公平、公正原则，采取投票方式按照少数服从多数原则决定。</w:t>
      </w:r>
    </w:p>
    <w:p w14:paraId="347012D1">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）磋商响应文件的澄清</w:t>
      </w:r>
    </w:p>
    <w:p w14:paraId="796E0DB9">
      <w:pPr>
        <w:spacing w:line="420" w:lineRule="exact"/>
        <w:ind w:firstLine="630" w:firstLineChars="300"/>
        <w:jc w:val="left"/>
        <w:rPr>
          <w:rFonts w:hint="eastAsia" w:ascii="宋体" w:hAnsi="宋体" w:cs="宋体"/>
          <w:sz w:val="21"/>
          <w:szCs w:val="21"/>
        </w:rPr>
      </w:pPr>
      <w:r>
        <w:rPr>
          <w:rFonts w:hint="eastAsia" w:ascii="宋体" w:hAnsi="宋体" w:cs="宋体"/>
          <w:sz w:val="21"/>
          <w:szCs w:val="21"/>
        </w:rPr>
        <w:t>1）在评标期间，磋商小组可以以线上询标方式要求供应商对磋商响应文件中含义不明确、对同类问题表述不一致或者有明显文字和计算错误的内容作必要的澄清、说明或补正。澄清、说明或补正应通过电子交易平台交换数据电文，但澄清内容不得超出磋商响应文件的范围或者改变磋商响应文件的实质性内容。拒不按要求对其磋商响应文件进行澄清、说明或补正的磋商响应供应商，磋商小组可以否决其磋商响应。</w:t>
      </w:r>
    </w:p>
    <w:p w14:paraId="018D3AF9">
      <w:pPr>
        <w:spacing w:line="420" w:lineRule="exact"/>
        <w:ind w:firstLine="630" w:firstLineChars="300"/>
        <w:jc w:val="left"/>
        <w:rPr>
          <w:rFonts w:hint="eastAsia" w:ascii="宋体" w:hAnsi="宋体" w:cs="宋体"/>
          <w:sz w:val="21"/>
          <w:szCs w:val="21"/>
        </w:rPr>
      </w:pPr>
      <w:r>
        <w:rPr>
          <w:rFonts w:hint="eastAsia" w:ascii="宋体" w:hAnsi="宋体" w:cs="宋体"/>
          <w:sz w:val="21"/>
          <w:szCs w:val="21"/>
        </w:rPr>
        <w:t>2）经澄清后，若偏差仍存在，且不可接受，磋商响应文件则被认为是“没有实质性响应</w:t>
      </w:r>
      <w:r>
        <w:rPr>
          <w:rFonts w:hint="eastAsia" w:ascii="宋体" w:hAnsi="宋体" w:cs="宋体"/>
          <w:sz w:val="21"/>
          <w:szCs w:val="21"/>
          <w:lang w:eastAsia="zh-CN"/>
        </w:rPr>
        <w:t>竞争性磋商文件</w:t>
      </w:r>
      <w:r>
        <w:rPr>
          <w:rFonts w:hint="eastAsia" w:ascii="宋体" w:hAnsi="宋体" w:cs="宋体"/>
          <w:sz w:val="21"/>
          <w:szCs w:val="21"/>
        </w:rPr>
        <w:t>要求</w:t>
      </w:r>
      <w:r>
        <w:rPr>
          <w:rFonts w:hint="eastAsia" w:ascii="宋体" w:hAnsi="宋体" w:cs="宋体"/>
          <w:sz w:val="21"/>
          <w:szCs w:val="21"/>
          <w:lang w:eastAsia="zh-CN"/>
        </w:rPr>
        <w:t>”</w:t>
      </w:r>
      <w:r>
        <w:rPr>
          <w:rFonts w:hint="eastAsia" w:ascii="宋体" w:hAnsi="宋体" w:cs="宋体"/>
          <w:sz w:val="21"/>
          <w:szCs w:val="21"/>
        </w:rPr>
        <w:t>，不进入下一步评审。</w:t>
      </w:r>
    </w:p>
    <w:p w14:paraId="6C533CC4">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（12）当出现磋商响应时间截止后供应商不足三家的情况时，严格按照财政部及浙江省财政厅有关规章制度进行处理。</w:t>
      </w:r>
    </w:p>
    <w:p w14:paraId="4F75B408">
      <w:pPr>
        <w:spacing w:line="420" w:lineRule="exact"/>
        <w:ind w:firstLine="422" w:firstLineChars="200"/>
        <w:jc w:val="left"/>
        <w:rPr>
          <w:rFonts w:ascii="宋体" w:hAnsi="宋体" w:cs="宋体"/>
          <w:b/>
          <w:sz w:val="21"/>
          <w:szCs w:val="21"/>
        </w:rPr>
      </w:pPr>
      <w:r>
        <w:rPr>
          <w:rFonts w:hint="eastAsia" w:ascii="宋体" w:hAnsi="宋体" w:cs="宋体"/>
          <w:b/>
          <w:sz w:val="21"/>
          <w:szCs w:val="21"/>
        </w:rPr>
        <w:t>3、确定</w:t>
      </w:r>
      <w:r>
        <w:rPr>
          <w:rFonts w:hint="eastAsia" w:ascii="宋体" w:hAnsi="宋体" w:cs="宋体"/>
          <w:b/>
          <w:sz w:val="21"/>
          <w:szCs w:val="21"/>
          <w:lang w:val="en-US" w:eastAsia="zh-CN"/>
        </w:rPr>
        <w:t>成交</w:t>
      </w:r>
      <w:r>
        <w:rPr>
          <w:rFonts w:hint="eastAsia" w:ascii="宋体" w:hAnsi="宋体" w:cs="宋体"/>
          <w:b/>
          <w:sz w:val="21"/>
          <w:szCs w:val="21"/>
        </w:rPr>
        <w:t>供应商</w:t>
      </w:r>
    </w:p>
    <w:p w14:paraId="0AF86177">
      <w:pPr>
        <w:spacing w:line="420" w:lineRule="exact"/>
        <w:ind w:firstLine="420" w:firstLineChars="200"/>
        <w:jc w:val="left"/>
        <w:rPr>
          <w:rFonts w:ascii="宋体" w:hAnsi="宋体" w:cs="宋体"/>
          <w:sz w:val="21"/>
          <w:szCs w:val="21"/>
        </w:rPr>
      </w:pPr>
      <w:r>
        <w:rPr>
          <w:rFonts w:hint="eastAsia" w:ascii="宋体" w:hAnsi="宋体" w:cs="宋体"/>
          <w:sz w:val="21"/>
          <w:szCs w:val="21"/>
        </w:rPr>
        <w:t>磋商小组按综合得分由高到低排序，按综合得分由高到底进行排序，推荐综合得分排序第一的供应商为</w:t>
      </w:r>
      <w:r>
        <w:rPr>
          <w:rFonts w:hint="eastAsia" w:ascii="宋体" w:hAnsi="宋体" w:cs="宋体"/>
          <w:sz w:val="21"/>
          <w:szCs w:val="21"/>
          <w:lang w:val="en-US" w:eastAsia="zh-CN"/>
        </w:rPr>
        <w:t>成交</w:t>
      </w:r>
      <w:r>
        <w:rPr>
          <w:rFonts w:hint="eastAsia" w:ascii="宋体" w:hAnsi="宋体" w:cs="宋体"/>
          <w:sz w:val="21"/>
          <w:szCs w:val="21"/>
        </w:rPr>
        <w:t>候选人。</w:t>
      </w:r>
    </w:p>
    <w:p w14:paraId="2F1E34B2">
      <w:pPr>
        <w:spacing w:line="420" w:lineRule="exact"/>
        <w:ind w:firstLine="420" w:firstLineChars="200"/>
        <w:jc w:val="left"/>
        <w:rPr>
          <w:rFonts w:hint="eastAsia" w:ascii="宋体" w:hAnsi="宋体" w:cs="宋体"/>
          <w:sz w:val="21"/>
          <w:szCs w:val="21"/>
        </w:rPr>
      </w:pPr>
      <w:r>
        <w:rPr>
          <w:rFonts w:hint="eastAsia" w:ascii="宋体" w:hAnsi="宋体" w:cs="宋体"/>
          <w:sz w:val="21"/>
          <w:szCs w:val="21"/>
        </w:rPr>
        <w:t>代理机构应当自评审结束之日起2个工作日内将评审报告送交采购人。采购人应当自收到评审报告之日起5个工作日内在评审报告推荐的</w:t>
      </w:r>
      <w:r>
        <w:rPr>
          <w:rFonts w:hint="eastAsia" w:ascii="宋体" w:hAnsi="宋体" w:cs="宋体"/>
          <w:sz w:val="21"/>
          <w:szCs w:val="21"/>
          <w:lang w:val="en-US" w:eastAsia="zh-CN"/>
        </w:rPr>
        <w:t>成交</w:t>
      </w:r>
      <w:r>
        <w:rPr>
          <w:rFonts w:hint="eastAsia" w:ascii="宋体" w:hAnsi="宋体" w:cs="宋体"/>
          <w:sz w:val="21"/>
          <w:szCs w:val="21"/>
        </w:rPr>
        <w:t>候选人中按顺序确定</w:t>
      </w:r>
      <w:r>
        <w:rPr>
          <w:rFonts w:hint="eastAsia" w:ascii="宋体" w:hAnsi="宋体" w:cs="宋体"/>
          <w:sz w:val="21"/>
          <w:szCs w:val="21"/>
          <w:lang w:val="en-US" w:eastAsia="zh-CN"/>
        </w:rPr>
        <w:t>成交</w:t>
      </w:r>
      <w:r>
        <w:rPr>
          <w:rFonts w:hint="eastAsia" w:ascii="宋体" w:hAnsi="宋体" w:cs="宋体"/>
          <w:sz w:val="21"/>
          <w:szCs w:val="21"/>
        </w:rPr>
        <w:t>供应商。</w:t>
      </w:r>
    </w:p>
    <w:p w14:paraId="253A0DD0">
      <w:pPr>
        <w:pStyle w:val="48"/>
        <w:rPr>
          <w:rFonts w:hint="eastAsia" w:ascii="宋体" w:hAnsi="宋体" w:cs="宋体"/>
          <w:sz w:val="21"/>
          <w:szCs w:val="21"/>
        </w:rPr>
      </w:pPr>
    </w:p>
    <w:p w14:paraId="4DC2D7EA">
      <w:pPr>
        <w:pStyle w:val="48"/>
        <w:rPr>
          <w:rFonts w:hint="eastAsia" w:ascii="宋体" w:hAnsi="宋体" w:cs="宋体"/>
          <w:sz w:val="21"/>
          <w:szCs w:val="21"/>
        </w:rPr>
      </w:pPr>
    </w:p>
    <w:p w14:paraId="388082E9">
      <w:pPr>
        <w:spacing w:line="400" w:lineRule="exact"/>
        <w:rPr>
          <w:rFonts w:hint="eastAsia" w:ascii="宋体" w:hAnsi="宋体" w:cs="宋体"/>
          <w:sz w:val="21"/>
          <w:szCs w:val="21"/>
        </w:rPr>
      </w:pPr>
    </w:p>
    <w:p w14:paraId="6ED99561">
      <w:pPr>
        <w:spacing w:line="400" w:lineRule="exact"/>
        <w:rPr>
          <w:rFonts w:hint="eastAsia" w:ascii="宋体" w:hAnsi="宋体" w:cs="宋体"/>
          <w:sz w:val="21"/>
          <w:szCs w:val="21"/>
        </w:rPr>
      </w:pPr>
    </w:p>
    <w:p w14:paraId="5F781540">
      <w:pPr>
        <w:spacing w:line="400" w:lineRule="exact"/>
        <w:rPr>
          <w:rFonts w:hint="eastAsia" w:ascii="宋体" w:hAnsi="宋体" w:cs="宋体"/>
          <w:sz w:val="21"/>
          <w:szCs w:val="21"/>
        </w:rPr>
      </w:pPr>
    </w:p>
    <w:p w14:paraId="6F392F0F">
      <w:pPr>
        <w:spacing w:line="400" w:lineRule="exact"/>
        <w:rPr>
          <w:rFonts w:hint="eastAsia" w:ascii="宋体" w:hAnsi="宋体" w:cs="宋体"/>
          <w:sz w:val="21"/>
          <w:szCs w:val="21"/>
        </w:rPr>
      </w:pPr>
    </w:p>
    <w:p w14:paraId="68B1D9D4">
      <w:pPr>
        <w:spacing w:line="400" w:lineRule="exact"/>
        <w:rPr>
          <w:rFonts w:hint="eastAsia" w:ascii="宋体" w:hAnsi="宋体" w:cs="宋体"/>
          <w:sz w:val="21"/>
          <w:szCs w:val="21"/>
        </w:rPr>
      </w:pPr>
    </w:p>
    <w:p w14:paraId="5632712F">
      <w:pPr>
        <w:spacing w:line="400" w:lineRule="exact"/>
        <w:rPr>
          <w:rFonts w:hint="eastAsia" w:ascii="宋体" w:hAnsi="宋体" w:cs="宋体"/>
          <w:sz w:val="21"/>
          <w:szCs w:val="21"/>
        </w:rPr>
      </w:pPr>
      <w:r>
        <w:rPr>
          <w:rFonts w:hint="eastAsia" w:ascii="宋体" w:hAnsi="宋体" w:cs="宋体"/>
          <w:sz w:val="21"/>
          <w:szCs w:val="21"/>
        </w:rPr>
        <w:t>附表1：</w:t>
      </w:r>
    </w:p>
    <w:p w14:paraId="184EC1C4">
      <w:pPr>
        <w:widowControl/>
        <w:snapToGrid w:val="0"/>
        <w:spacing w:line="400" w:lineRule="exact"/>
        <w:jc w:val="center"/>
        <w:rPr>
          <w:rFonts w:hint="eastAsia" w:ascii="宋体" w:hAnsi="宋体" w:cs="宋体"/>
          <w:b/>
          <w:bCs/>
          <w:sz w:val="21"/>
          <w:szCs w:val="21"/>
        </w:rPr>
      </w:pPr>
      <w:r>
        <w:rPr>
          <w:rFonts w:hint="eastAsia" w:ascii="宋体" w:hAnsi="宋体" w:cs="宋体"/>
          <w:b/>
          <w:bCs/>
          <w:sz w:val="21"/>
          <w:szCs w:val="21"/>
        </w:rPr>
        <w:t>资格性审查表</w:t>
      </w:r>
    </w:p>
    <w:tbl>
      <w:tblPr>
        <w:tblStyle w:val="27"/>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009"/>
        <w:gridCol w:w="3766"/>
      </w:tblGrid>
      <w:tr w14:paraId="4B44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double" w:color="auto" w:sz="2" w:space="0"/>
              <w:left w:val="double" w:color="auto" w:sz="2" w:space="0"/>
              <w:bottom w:val="double" w:color="auto" w:sz="2" w:space="0"/>
              <w:right w:val="single" w:color="auto" w:sz="4" w:space="0"/>
            </w:tcBorders>
            <w:noWrap w:val="0"/>
            <w:vAlign w:val="top"/>
          </w:tcPr>
          <w:p w14:paraId="716C4FD5">
            <w:pPr>
              <w:spacing w:line="360" w:lineRule="exact"/>
              <w:jc w:val="center"/>
              <w:rPr>
                <w:rFonts w:hint="eastAsia" w:ascii="宋体" w:hAnsi="宋体" w:cs="宋体"/>
                <w:b/>
                <w:bCs/>
                <w:sz w:val="21"/>
                <w:szCs w:val="21"/>
              </w:rPr>
            </w:pPr>
            <w:r>
              <w:rPr>
                <w:rFonts w:hint="eastAsia" w:ascii="宋体" w:hAnsi="宋体" w:cs="宋体"/>
                <w:b/>
                <w:bCs/>
                <w:sz w:val="21"/>
                <w:szCs w:val="21"/>
              </w:rPr>
              <w:t>序号</w:t>
            </w:r>
          </w:p>
        </w:tc>
        <w:tc>
          <w:tcPr>
            <w:tcW w:w="5009" w:type="dxa"/>
            <w:tcBorders>
              <w:top w:val="double" w:color="auto" w:sz="2" w:space="0"/>
              <w:left w:val="nil"/>
              <w:bottom w:val="double" w:color="auto" w:sz="2" w:space="0"/>
              <w:right w:val="single" w:color="auto" w:sz="4" w:space="0"/>
            </w:tcBorders>
            <w:noWrap w:val="0"/>
            <w:vAlign w:val="top"/>
          </w:tcPr>
          <w:p w14:paraId="572488EE">
            <w:pPr>
              <w:spacing w:line="360" w:lineRule="exact"/>
              <w:jc w:val="center"/>
              <w:rPr>
                <w:rFonts w:hint="eastAsia" w:ascii="宋体" w:hAnsi="宋体" w:cs="宋体"/>
                <w:b/>
                <w:bCs/>
                <w:sz w:val="21"/>
                <w:szCs w:val="21"/>
              </w:rPr>
            </w:pPr>
            <w:r>
              <w:rPr>
                <w:rFonts w:hint="eastAsia" w:ascii="宋体" w:hAnsi="宋体" w:cs="宋体"/>
                <w:b/>
                <w:bCs/>
                <w:sz w:val="21"/>
                <w:szCs w:val="21"/>
              </w:rPr>
              <w:t>审查项目</w:t>
            </w:r>
          </w:p>
        </w:tc>
        <w:tc>
          <w:tcPr>
            <w:tcW w:w="3766" w:type="dxa"/>
            <w:tcBorders>
              <w:top w:val="double" w:color="auto" w:sz="2" w:space="0"/>
              <w:left w:val="nil"/>
              <w:bottom w:val="double" w:color="auto" w:sz="2" w:space="0"/>
              <w:right w:val="double" w:color="auto" w:sz="2" w:space="0"/>
            </w:tcBorders>
            <w:noWrap w:val="0"/>
            <w:vAlign w:val="top"/>
          </w:tcPr>
          <w:p w14:paraId="0664CE21">
            <w:pPr>
              <w:spacing w:line="360" w:lineRule="exact"/>
              <w:jc w:val="center"/>
              <w:rPr>
                <w:rFonts w:hint="eastAsia" w:ascii="宋体" w:hAnsi="宋体" w:cs="宋体"/>
                <w:b/>
                <w:bCs/>
                <w:sz w:val="21"/>
                <w:szCs w:val="21"/>
              </w:rPr>
            </w:pPr>
            <w:r>
              <w:rPr>
                <w:rFonts w:hint="eastAsia" w:ascii="宋体" w:hAnsi="宋体" w:cs="宋体"/>
                <w:b/>
                <w:bCs/>
                <w:sz w:val="21"/>
                <w:szCs w:val="21"/>
              </w:rPr>
              <w:t>要求</w:t>
            </w:r>
          </w:p>
        </w:tc>
      </w:tr>
      <w:tr w14:paraId="20F5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double" w:color="auto" w:sz="2" w:space="0"/>
              <w:left w:val="double" w:color="auto" w:sz="2" w:space="0"/>
              <w:bottom w:val="single" w:color="auto" w:sz="4" w:space="0"/>
              <w:right w:val="single" w:color="auto" w:sz="4" w:space="0"/>
            </w:tcBorders>
            <w:noWrap w:val="0"/>
            <w:vAlign w:val="center"/>
          </w:tcPr>
          <w:p w14:paraId="28DFFFA8">
            <w:pPr>
              <w:spacing w:line="340" w:lineRule="exact"/>
              <w:jc w:val="center"/>
              <w:rPr>
                <w:rFonts w:hint="eastAsia" w:ascii="宋体" w:hAnsi="宋体" w:cs="宋体"/>
                <w:sz w:val="21"/>
                <w:szCs w:val="21"/>
              </w:rPr>
            </w:pPr>
            <w:r>
              <w:rPr>
                <w:rFonts w:hint="eastAsia" w:ascii="宋体" w:hAnsi="宋体" w:cs="宋体"/>
                <w:sz w:val="21"/>
                <w:szCs w:val="21"/>
              </w:rPr>
              <w:t>1</w:t>
            </w:r>
          </w:p>
        </w:tc>
        <w:tc>
          <w:tcPr>
            <w:tcW w:w="5009" w:type="dxa"/>
            <w:tcBorders>
              <w:top w:val="double" w:color="auto" w:sz="2" w:space="0"/>
              <w:left w:val="nil"/>
              <w:bottom w:val="single" w:color="auto" w:sz="4" w:space="0"/>
              <w:right w:val="single" w:color="auto" w:sz="4" w:space="0"/>
            </w:tcBorders>
            <w:noWrap w:val="0"/>
            <w:vAlign w:val="center"/>
          </w:tcPr>
          <w:p w14:paraId="1008336C">
            <w:pPr>
              <w:spacing w:line="320" w:lineRule="exact"/>
              <w:rPr>
                <w:rFonts w:ascii="宋体" w:hAnsi="宋体" w:cs="宋体"/>
                <w:sz w:val="21"/>
                <w:szCs w:val="21"/>
              </w:rPr>
            </w:pPr>
            <w:r>
              <w:rPr>
                <w:rFonts w:hint="eastAsia" w:ascii="宋体" w:hAnsi="宋体" w:cs="宋体"/>
                <w:sz w:val="21"/>
                <w:szCs w:val="21"/>
              </w:rPr>
              <w:t>（1）关于资格的声明函；</w:t>
            </w:r>
          </w:p>
          <w:p w14:paraId="41CE0968">
            <w:pPr>
              <w:spacing w:line="320" w:lineRule="exact"/>
              <w:rPr>
                <w:rFonts w:ascii="宋体" w:hAnsi="宋体" w:cs="宋体"/>
                <w:b/>
                <w:bCs/>
                <w:sz w:val="21"/>
                <w:szCs w:val="21"/>
              </w:rPr>
            </w:pPr>
            <w:r>
              <w:rPr>
                <w:rFonts w:hint="eastAsia" w:ascii="宋体" w:hAnsi="宋体" w:cs="宋体"/>
                <w:sz w:val="21"/>
                <w:szCs w:val="21"/>
              </w:rPr>
              <w:t>（2）营业执照副本</w:t>
            </w:r>
            <w:r>
              <w:rPr>
                <w:rFonts w:hint="eastAsia" w:ascii="宋体" w:hAnsi="宋体" w:cs="宋体"/>
                <w:b/>
                <w:bCs/>
                <w:sz w:val="21"/>
                <w:szCs w:val="21"/>
              </w:rPr>
              <w:t>复印件加盖供应商公章；</w:t>
            </w:r>
          </w:p>
          <w:p w14:paraId="0618F10E">
            <w:pPr>
              <w:spacing w:line="320" w:lineRule="exact"/>
              <w:rPr>
                <w:rFonts w:ascii="宋体" w:hAnsi="宋体" w:cs="宋体"/>
                <w:sz w:val="21"/>
                <w:szCs w:val="21"/>
              </w:rPr>
            </w:pPr>
            <w:r>
              <w:rPr>
                <w:rFonts w:hint="eastAsia" w:ascii="宋体" w:hAnsi="宋体" w:cs="宋体"/>
                <w:sz w:val="21"/>
                <w:szCs w:val="21"/>
              </w:rPr>
              <w:t>（3）税务登记证副本</w:t>
            </w:r>
            <w:r>
              <w:rPr>
                <w:rFonts w:hint="eastAsia" w:ascii="宋体" w:hAnsi="宋体" w:cs="宋体"/>
                <w:b/>
                <w:bCs/>
                <w:sz w:val="21"/>
                <w:szCs w:val="21"/>
              </w:rPr>
              <w:t>复印件加盖供应商公章；</w:t>
            </w:r>
          </w:p>
          <w:p w14:paraId="4E11F64F">
            <w:pPr>
              <w:spacing w:line="320" w:lineRule="exact"/>
              <w:rPr>
                <w:rFonts w:ascii="宋体" w:hAnsi="宋体" w:cs="宋体"/>
                <w:sz w:val="21"/>
                <w:szCs w:val="21"/>
              </w:rPr>
            </w:pPr>
            <w:r>
              <w:rPr>
                <w:rFonts w:hint="eastAsia" w:ascii="宋体" w:hAnsi="宋体" w:cs="宋体"/>
                <w:sz w:val="21"/>
                <w:szCs w:val="21"/>
              </w:rPr>
              <w:t>（4）组织机构代码证副本</w:t>
            </w:r>
            <w:r>
              <w:rPr>
                <w:rFonts w:hint="eastAsia" w:ascii="宋体" w:hAnsi="宋体" w:cs="宋体"/>
                <w:b/>
                <w:bCs/>
                <w:sz w:val="21"/>
                <w:szCs w:val="21"/>
              </w:rPr>
              <w:t>复印件加盖供应商公章；</w:t>
            </w:r>
          </w:p>
          <w:p w14:paraId="40E8F99D">
            <w:pPr>
              <w:spacing w:line="320" w:lineRule="exact"/>
              <w:rPr>
                <w:rFonts w:hint="eastAsia" w:ascii="宋体" w:hAnsi="宋体" w:cs="宋体"/>
                <w:sz w:val="21"/>
                <w:szCs w:val="21"/>
              </w:rPr>
            </w:pPr>
            <w:r>
              <w:rPr>
                <w:rFonts w:hint="eastAsia" w:ascii="宋体" w:hAnsi="宋体" w:cs="宋体"/>
                <w:sz w:val="21"/>
                <w:szCs w:val="21"/>
              </w:rPr>
              <w:t>（5）供应商一般情况。</w:t>
            </w:r>
          </w:p>
        </w:tc>
        <w:tc>
          <w:tcPr>
            <w:tcW w:w="3766" w:type="dxa"/>
            <w:tcBorders>
              <w:top w:val="double" w:color="auto" w:sz="2" w:space="0"/>
              <w:left w:val="nil"/>
              <w:bottom w:val="single" w:color="auto" w:sz="4" w:space="0"/>
              <w:right w:val="double" w:color="auto" w:sz="2" w:space="0"/>
            </w:tcBorders>
            <w:noWrap w:val="0"/>
            <w:vAlign w:val="center"/>
          </w:tcPr>
          <w:p w14:paraId="5BFB0F2B">
            <w:pPr>
              <w:spacing w:line="320" w:lineRule="exact"/>
              <w:rPr>
                <w:rFonts w:ascii="宋体" w:hAnsi="宋体" w:cs="宋体"/>
                <w:sz w:val="21"/>
                <w:szCs w:val="21"/>
              </w:rPr>
            </w:pPr>
            <w:r>
              <w:rPr>
                <w:rFonts w:hint="eastAsia" w:ascii="宋体" w:hAnsi="宋体" w:cs="宋体"/>
                <w:sz w:val="21"/>
                <w:szCs w:val="21"/>
              </w:rPr>
              <w:t>符合《中华人民共和国政府采购法》第22条的一般资格条件的规定：</w:t>
            </w:r>
          </w:p>
          <w:p w14:paraId="3DB5AD15">
            <w:pPr>
              <w:spacing w:line="320" w:lineRule="exact"/>
              <w:rPr>
                <w:rFonts w:ascii="宋体" w:hAnsi="宋体" w:cs="宋体"/>
                <w:sz w:val="21"/>
                <w:szCs w:val="21"/>
              </w:rPr>
            </w:pPr>
            <w:r>
              <w:rPr>
                <w:rFonts w:hint="eastAsia" w:ascii="宋体" w:hAnsi="宋体" w:cs="宋体"/>
                <w:sz w:val="21"/>
                <w:szCs w:val="21"/>
              </w:rPr>
              <w:t>1.1具有独立承担民事责任的能力；</w:t>
            </w:r>
          </w:p>
          <w:p w14:paraId="27152D72">
            <w:pPr>
              <w:spacing w:line="320" w:lineRule="exact"/>
              <w:rPr>
                <w:rFonts w:ascii="宋体" w:hAnsi="宋体" w:cs="宋体"/>
                <w:sz w:val="21"/>
                <w:szCs w:val="21"/>
              </w:rPr>
            </w:pPr>
            <w:r>
              <w:rPr>
                <w:rFonts w:hint="eastAsia" w:ascii="宋体" w:hAnsi="宋体" w:cs="宋体"/>
                <w:sz w:val="21"/>
                <w:szCs w:val="21"/>
              </w:rPr>
              <w:t>1.2具有良好的商业信誉和健全的财务会计制度；</w:t>
            </w:r>
          </w:p>
          <w:p w14:paraId="7587B8EA">
            <w:pPr>
              <w:spacing w:line="320" w:lineRule="exact"/>
              <w:rPr>
                <w:rFonts w:ascii="宋体" w:hAnsi="宋体" w:cs="宋体"/>
                <w:sz w:val="21"/>
                <w:szCs w:val="21"/>
              </w:rPr>
            </w:pPr>
            <w:r>
              <w:rPr>
                <w:rFonts w:hint="eastAsia" w:ascii="宋体" w:hAnsi="宋体" w:cs="宋体"/>
                <w:sz w:val="21"/>
                <w:szCs w:val="21"/>
              </w:rPr>
              <w:t>1.3具有履行合同所必需的设备和专业技术能力；</w:t>
            </w:r>
          </w:p>
          <w:p w14:paraId="17C09BFA">
            <w:pPr>
              <w:spacing w:line="320" w:lineRule="exact"/>
              <w:rPr>
                <w:rFonts w:ascii="宋体" w:hAnsi="宋体" w:cs="宋体"/>
                <w:sz w:val="21"/>
                <w:szCs w:val="21"/>
              </w:rPr>
            </w:pPr>
            <w:r>
              <w:rPr>
                <w:rFonts w:hint="eastAsia" w:ascii="宋体" w:hAnsi="宋体" w:cs="宋体"/>
                <w:sz w:val="21"/>
                <w:szCs w:val="21"/>
              </w:rPr>
              <w:t>1.4有依法缴纳税收和社会保障资金的良好记录；</w:t>
            </w:r>
          </w:p>
          <w:p w14:paraId="4E045BFF">
            <w:pPr>
              <w:spacing w:line="320" w:lineRule="exact"/>
              <w:rPr>
                <w:rFonts w:ascii="宋体" w:hAnsi="宋体" w:cs="宋体"/>
                <w:sz w:val="21"/>
                <w:szCs w:val="21"/>
              </w:rPr>
            </w:pPr>
            <w:r>
              <w:rPr>
                <w:rFonts w:hint="eastAsia" w:ascii="宋体" w:hAnsi="宋体" w:cs="宋体"/>
                <w:sz w:val="21"/>
                <w:szCs w:val="21"/>
              </w:rPr>
              <w:t>1.5参加政府采购活动前三年内，在经营活动中没有重大违法记录；</w:t>
            </w:r>
          </w:p>
          <w:p w14:paraId="22557FAE">
            <w:pPr>
              <w:spacing w:line="320" w:lineRule="exact"/>
              <w:rPr>
                <w:rFonts w:hint="eastAsia" w:ascii="宋体" w:hAnsi="宋体" w:cs="宋体"/>
                <w:sz w:val="21"/>
                <w:szCs w:val="21"/>
              </w:rPr>
            </w:pPr>
            <w:r>
              <w:rPr>
                <w:rFonts w:hint="eastAsia" w:ascii="宋体" w:hAnsi="宋体" w:cs="宋体"/>
                <w:sz w:val="21"/>
                <w:szCs w:val="21"/>
              </w:rPr>
              <w:t>1.6法律、行政法规规定的其他条件</w:t>
            </w:r>
            <w:r>
              <w:rPr>
                <w:rFonts w:hint="eastAsia" w:ascii="宋体" w:hAnsi="宋体" w:cs="宋体"/>
                <w:kern w:val="58"/>
                <w:sz w:val="21"/>
                <w:szCs w:val="21"/>
              </w:rPr>
              <w:t>。</w:t>
            </w:r>
          </w:p>
        </w:tc>
      </w:tr>
      <w:tr w14:paraId="4144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double" w:color="auto" w:sz="2" w:space="0"/>
              <w:left w:val="double" w:color="auto" w:sz="2" w:space="0"/>
              <w:bottom w:val="single" w:color="auto" w:sz="4" w:space="0"/>
              <w:right w:val="single" w:color="auto" w:sz="4" w:space="0"/>
            </w:tcBorders>
            <w:noWrap w:val="0"/>
            <w:vAlign w:val="center"/>
          </w:tcPr>
          <w:p w14:paraId="3F44FF37">
            <w:pPr>
              <w:spacing w:line="3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5009" w:type="dxa"/>
            <w:tcBorders>
              <w:top w:val="double" w:color="auto" w:sz="2" w:space="0"/>
              <w:left w:val="nil"/>
              <w:bottom w:val="single" w:color="auto" w:sz="4" w:space="0"/>
              <w:right w:val="single" w:color="auto" w:sz="4" w:space="0"/>
            </w:tcBorders>
            <w:noWrap w:val="0"/>
            <w:vAlign w:val="center"/>
          </w:tcPr>
          <w:p w14:paraId="4ED101F9">
            <w:pPr>
              <w:spacing w:line="320" w:lineRule="exact"/>
              <w:rPr>
                <w:rFonts w:hint="eastAsia" w:ascii="宋体" w:hAnsi="宋体" w:cs="宋体"/>
                <w:sz w:val="21"/>
                <w:szCs w:val="21"/>
              </w:rPr>
            </w:pPr>
            <w:r>
              <w:rPr>
                <w:rFonts w:hint="eastAsia" w:ascii="宋体" w:hAnsi="宋体" w:cs="宋体"/>
                <w:sz w:val="21"/>
                <w:szCs w:val="21"/>
              </w:rPr>
              <w:t>供应商是否为中小企业。</w:t>
            </w:r>
          </w:p>
        </w:tc>
        <w:tc>
          <w:tcPr>
            <w:tcW w:w="3766" w:type="dxa"/>
            <w:tcBorders>
              <w:top w:val="double" w:color="auto" w:sz="2" w:space="0"/>
              <w:left w:val="nil"/>
              <w:bottom w:val="single" w:color="auto" w:sz="4" w:space="0"/>
              <w:right w:val="double" w:color="auto" w:sz="2" w:space="0"/>
            </w:tcBorders>
            <w:noWrap w:val="0"/>
            <w:vAlign w:val="center"/>
          </w:tcPr>
          <w:p w14:paraId="59CBD872">
            <w:pPr>
              <w:spacing w:line="320" w:lineRule="exact"/>
              <w:rPr>
                <w:rFonts w:hint="eastAsia" w:ascii="宋体" w:hAnsi="宋体" w:cs="宋体"/>
                <w:sz w:val="21"/>
                <w:szCs w:val="21"/>
              </w:rPr>
            </w:pPr>
            <w:r>
              <w:rPr>
                <w:rFonts w:hint="eastAsia" w:ascii="宋体" w:hAnsi="宋体" w:cs="Arial"/>
                <w:color w:val="auto"/>
                <w:spacing w:val="-6"/>
                <w:sz w:val="21"/>
                <w:szCs w:val="21"/>
                <w:highlight w:val="none"/>
                <w:shd w:val="clear" w:color="auto" w:fill="auto"/>
              </w:rPr>
              <w:t>根据《政府采购促进中小企业发展管理办法》（财库〔2020〕46号）规定，本项目为专门面向中小企业采购</w:t>
            </w:r>
          </w:p>
        </w:tc>
      </w:tr>
      <w:tr w14:paraId="2A3B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double" w:color="auto" w:sz="2" w:space="0"/>
              <w:bottom w:val="single" w:color="auto" w:sz="4" w:space="0"/>
              <w:right w:val="single" w:color="auto" w:sz="4" w:space="0"/>
            </w:tcBorders>
            <w:noWrap w:val="0"/>
            <w:vAlign w:val="center"/>
          </w:tcPr>
          <w:p w14:paraId="43D43DA8">
            <w:pPr>
              <w:spacing w:line="34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5009" w:type="dxa"/>
            <w:tcBorders>
              <w:top w:val="single" w:color="auto" w:sz="4" w:space="0"/>
              <w:left w:val="nil"/>
              <w:bottom w:val="single" w:color="auto" w:sz="4" w:space="0"/>
              <w:right w:val="single" w:color="auto" w:sz="4" w:space="0"/>
            </w:tcBorders>
            <w:noWrap w:val="0"/>
            <w:vAlign w:val="center"/>
          </w:tcPr>
          <w:p w14:paraId="6E91A4B9">
            <w:pPr>
              <w:spacing w:line="320" w:lineRule="exact"/>
              <w:rPr>
                <w:rFonts w:hint="eastAsia" w:ascii="宋体" w:hAnsi="宋体" w:cs="宋体"/>
                <w:sz w:val="21"/>
                <w:szCs w:val="21"/>
              </w:rPr>
            </w:pPr>
            <w:r>
              <w:rPr>
                <w:rFonts w:hint="eastAsia" w:ascii="宋体" w:hAnsi="宋体" w:cs="宋体"/>
                <w:sz w:val="21"/>
                <w:szCs w:val="21"/>
              </w:rPr>
              <w:t>采购人、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磋商响应将被认定为无效投标。</w:t>
            </w:r>
          </w:p>
          <w:p w14:paraId="01C19E53">
            <w:pPr>
              <w:spacing w:line="320" w:lineRule="exact"/>
              <w:rPr>
                <w:rFonts w:hint="eastAsia" w:ascii="宋体" w:hAnsi="宋体" w:cs="宋体"/>
                <w:sz w:val="21"/>
                <w:szCs w:val="21"/>
              </w:rPr>
            </w:pPr>
            <w:r>
              <w:rPr>
                <w:rFonts w:hint="eastAsia" w:ascii="宋体" w:hAnsi="宋体" w:cs="宋体"/>
                <w:sz w:val="21"/>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c>
          <w:tcPr>
            <w:tcW w:w="3766" w:type="dxa"/>
            <w:tcBorders>
              <w:top w:val="single" w:color="auto" w:sz="4" w:space="0"/>
              <w:left w:val="nil"/>
              <w:bottom w:val="single" w:color="auto" w:sz="4" w:space="0"/>
              <w:right w:val="double" w:color="auto" w:sz="2" w:space="0"/>
            </w:tcBorders>
            <w:noWrap w:val="0"/>
            <w:vAlign w:val="center"/>
          </w:tcPr>
          <w:p w14:paraId="4710F12D">
            <w:pPr>
              <w:spacing w:line="320" w:lineRule="exact"/>
              <w:rPr>
                <w:rFonts w:hint="eastAsia" w:ascii="宋体" w:hAnsi="宋体" w:cs="宋体"/>
                <w:sz w:val="21"/>
                <w:szCs w:val="21"/>
              </w:rPr>
            </w:pPr>
            <w:r>
              <w:rPr>
                <w:rFonts w:hint="eastAsia" w:ascii="宋体" w:hAnsi="宋体" w:cs="宋体"/>
                <w:sz w:val="21"/>
                <w:szCs w:val="21"/>
              </w:rPr>
              <w:t>未被信用中国网站（</w:t>
            </w:r>
            <w:r>
              <w:rPr>
                <w:rFonts w:hint="eastAsia" w:ascii="宋体" w:hAnsi="宋体" w:cs="宋体"/>
                <w:sz w:val="21"/>
                <w:szCs w:val="21"/>
              </w:rPr>
              <w:fldChar w:fldCharType="begin"/>
            </w:r>
            <w:r>
              <w:rPr>
                <w:rFonts w:hint="eastAsia" w:ascii="宋体" w:hAnsi="宋体" w:cs="宋体"/>
                <w:sz w:val="21"/>
                <w:szCs w:val="21"/>
              </w:rPr>
              <w:instrText xml:space="preserve"> HYPERLINK "http://www.creditchina.gov.cn" </w:instrText>
            </w:r>
            <w:r>
              <w:rPr>
                <w:rFonts w:hint="eastAsia" w:ascii="宋体" w:hAnsi="宋体" w:cs="宋体"/>
                <w:sz w:val="21"/>
                <w:szCs w:val="21"/>
              </w:rPr>
              <w:fldChar w:fldCharType="separate"/>
            </w:r>
            <w:r>
              <w:rPr>
                <w:rFonts w:hint="eastAsia" w:ascii="宋体" w:hAnsi="宋体" w:cs="宋体"/>
                <w:sz w:val="21"/>
                <w:szCs w:val="21"/>
              </w:rPr>
              <w:t>www.creditchina.gov.cn</w:t>
            </w:r>
            <w:r>
              <w:rPr>
                <w:rFonts w:hint="eastAsia" w:ascii="宋体" w:hAnsi="宋体" w:cs="宋体"/>
                <w:sz w:val="21"/>
                <w:szCs w:val="21"/>
              </w:rPr>
              <w:fldChar w:fldCharType="end"/>
            </w:r>
            <w:r>
              <w:rPr>
                <w:rFonts w:hint="eastAsia" w:ascii="宋体" w:hAnsi="宋体" w:cs="宋体"/>
                <w:sz w:val="21"/>
                <w:szCs w:val="21"/>
              </w:rPr>
              <w:t>）列入失信被执行人、重大税收违法案件当事人名单，未被列入政府采购严重违法失信行为记录名单在禁止参加采购期限的供应商。</w:t>
            </w:r>
          </w:p>
        </w:tc>
      </w:tr>
      <w:tr w14:paraId="2325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0" w:type="dxa"/>
            <w:tcBorders>
              <w:top w:val="single" w:color="auto" w:sz="4" w:space="0"/>
              <w:left w:val="double" w:color="auto" w:sz="2" w:space="0"/>
              <w:bottom w:val="single" w:color="auto" w:sz="4" w:space="0"/>
              <w:right w:val="single" w:color="auto" w:sz="4" w:space="0"/>
            </w:tcBorders>
            <w:noWrap w:val="0"/>
            <w:vAlign w:val="center"/>
          </w:tcPr>
          <w:p w14:paraId="7370DDA5">
            <w:pPr>
              <w:spacing w:line="34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5009" w:type="dxa"/>
            <w:tcBorders>
              <w:top w:val="single" w:color="auto" w:sz="4" w:space="0"/>
              <w:left w:val="nil"/>
              <w:bottom w:val="single" w:color="auto" w:sz="4" w:space="0"/>
              <w:right w:val="single" w:color="auto" w:sz="4" w:space="0"/>
            </w:tcBorders>
            <w:noWrap w:val="0"/>
            <w:vAlign w:val="center"/>
          </w:tcPr>
          <w:p w14:paraId="5A0CB257">
            <w:pPr>
              <w:spacing w:line="340" w:lineRule="exact"/>
              <w:rPr>
                <w:rFonts w:hint="eastAsia" w:ascii="宋体" w:hAnsi="宋体" w:cs="宋体"/>
                <w:sz w:val="21"/>
                <w:szCs w:val="21"/>
              </w:rPr>
            </w:pPr>
            <w:r>
              <w:rPr>
                <w:rFonts w:hint="eastAsia" w:ascii="宋体" w:hAnsi="宋体" w:cs="宋体"/>
                <w:sz w:val="21"/>
                <w:szCs w:val="21"/>
              </w:rPr>
              <w:t>供应商是否为联合体</w:t>
            </w:r>
          </w:p>
        </w:tc>
        <w:tc>
          <w:tcPr>
            <w:tcW w:w="3766" w:type="dxa"/>
            <w:tcBorders>
              <w:top w:val="single" w:color="auto" w:sz="4" w:space="0"/>
              <w:left w:val="nil"/>
              <w:bottom w:val="single" w:color="auto" w:sz="4" w:space="0"/>
              <w:right w:val="double" w:color="auto" w:sz="2" w:space="0"/>
            </w:tcBorders>
            <w:noWrap w:val="0"/>
            <w:vAlign w:val="center"/>
          </w:tcPr>
          <w:p w14:paraId="7B8DEE16">
            <w:pPr>
              <w:spacing w:line="340" w:lineRule="exact"/>
              <w:rPr>
                <w:rFonts w:hint="eastAsia" w:ascii="宋体" w:hAnsi="宋体" w:cs="宋体"/>
                <w:sz w:val="21"/>
                <w:szCs w:val="21"/>
              </w:rPr>
            </w:pPr>
            <w:r>
              <w:rPr>
                <w:rFonts w:hint="eastAsia" w:ascii="宋体" w:hAnsi="宋体" w:cs="宋体"/>
                <w:sz w:val="21"/>
                <w:szCs w:val="21"/>
              </w:rPr>
              <w:t>本项目</w:t>
            </w:r>
            <w:r>
              <w:rPr>
                <w:rFonts w:hint="eastAsia" w:ascii="宋体" w:hAnsi="宋体" w:cs="宋体"/>
                <w:sz w:val="21"/>
                <w:szCs w:val="21"/>
                <w:lang w:val="en-US" w:eastAsia="zh-CN"/>
              </w:rPr>
              <w:t>不</w:t>
            </w:r>
            <w:r>
              <w:rPr>
                <w:rFonts w:hint="eastAsia" w:ascii="宋体" w:hAnsi="宋体" w:cs="宋体"/>
                <w:sz w:val="21"/>
                <w:szCs w:val="21"/>
              </w:rPr>
              <w:t>接受联合体投标。</w:t>
            </w:r>
          </w:p>
        </w:tc>
      </w:tr>
      <w:tr w14:paraId="05E4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29" w:type="dxa"/>
            <w:gridSpan w:val="2"/>
            <w:tcBorders>
              <w:top w:val="single" w:color="auto" w:sz="4" w:space="0"/>
              <w:left w:val="double" w:color="auto" w:sz="2" w:space="0"/>
              <w:bottom w:val="double" w:color="auto" w:sz="2" w:space="0"/>
              <w:right w:val="single" w:color="auto" w:sz="4" w:space="0"/>
            </w:tcBorders>
            <w:noWrap w:val="0"/>
            <w:vAlign w:val="center"/>
          </w:tcPr>
          <w:p w14:paraId="3AA08CBD">
            <w:pPr>
              <w:spacing w:line="340" w:lineRule="exact"/>
              <w:jc w:val="center"/>
              <w:rPr>
                <w:rFonts w:hint="eastAsia" w:ascii="宋体" w:hAnsi="宋体" w:cs="宋体"/>
                <w:sz w:val="21"/>
                <w:szCs w:val="21"/>
              </w:rPr>
            </w:pPr>
            <w:r>
              <w:rPr>
                <w:rFonts w:hint="eastAsia" w:ascii="宋体" w:hAnsi="宋体" w:cs="宋体"/>
                <w:b/>
                <w:bCs/>
                <w:sz w:val="21"/>
                <w:szCs w:val="21"/>
              </w:rPr>
              <w:t>资格性审查结论</w:t>
            </w:r>
          </w:p>
        </w:tc>
        <w:tc>
          <w:tcPr>
            <w:tcW w:w="3766" w:type="dxa"/>
            <w:tcBorders>
              <w:top w:val="single" w:color="auto" w:sz="4" w:space="0"/>
              <w:left w:val="nil"/>
              <w:bottom w:val="double" w:color="auto" w:sz="2" w:space="0"/>
              <w:right w:val="double" w:color="auto" w:sz="2" w:space="0"/>
            </w:tcBorders>
            <w:noWrap w:val="0"/>
            <w:vAlign w:val="center"/>
          </w:tcPr>
          <w:p w14:paraId="3212B4B5">
            <w:pPr>
              <w:spacing w:line="340" w:lineRule="exact"/>
              <w:jc w:val="center"/>
              <w:rPr>
                <w:rFonts w:hint="eastAsia" w:ascii="宋体" w:hAnsi="宋体" w:cs="宋体"/>
                <w:sz w:val="21"/>
                <w:szCs w:val="21"/>
              </w:rPr>
            </w:pPr>
          </w:p>
        </w:tc>
      </w:tr>
    </w:tbl>
    <w:p w14:paraId="1C6384D5">
      <w:pPr>
        <w:spacing w:line="400" w:lineRule="exact"/>
        <w:rPr>
          <w:rFonts w:hint="eastAsia" w:ascii="宋体" w:hAnsi="宋体" w:cs="宋体"/>
          <w:sz w:val="21"/>
          <w:szCs w:val="21"/>
        </w:rPr>
      </w:pPr>
      <w:r>
        <w:rPr>
          <w:rFonts w:hint="eastAsia" w:ascii="宋体" w:hAnsi="宋体" w:cs="宋体"/>
          <w:sz w:val="21"/>
          <w:szCs w:val="21"/>
        </w:rPr>
        <w:t>注：1、上述资格证明文件未按竞争性磋商文件要求附入磋商响应文件中的，资格性审查不合格。</w:t>
      </w:r>
    </w:p>
    <w:p w14:paraId="2A007645">
      <w:pPr>
        <w:spacing w:line="400" w:lineRule="exact"/>
        <w:ind w:firstLine="420" w:firstLineChars="200"/>
        <w:rPr>
          <w:rFonts w:hint="eastAsia" w:ascii="宋体" w:hAnsi="宋体" w:cs="宋体"/>
          <w:sz w:val="21"/>
          <w:szCs w:val="21"/>
        </w:rPr>
      </w:pPr>
      <w:r>
        <w:rPr>
          <w:rFonts w:hint="eastAsia" w:ascii="宋体" w:hAnsi="宋体" w:cs="宋体"/>
          <w:sz w:val="21"/>
          <w:szCs w:val="21"/>
        </w:rPr>
        <w:t>2、上述审查项目中，任意一项不符合的，资格性审查不合格。</w:t>
      </w:r>
    </w:p>
    <w:p w14:paraId="1F04D51D">
      <w:pPr>
        <w:spacing w:line="400" w:lineRule="exact"/>
        <w:ind w:firstLine="422" w:firstLineChars="200"/>
        <w:rPr>
          <w:rFonts w:hint="eastAsia" w:ascii="宋体" w:hAnsi="宋体" w:cs="宋体"/>
          <w:b/>
          <w:bCs/>
          <w:sz w:val="21"/>
          <w:szCs w:val="21"/>
        </w:rPr>
      </w:pPr>
      <w:r>
        <w:rPr>
          <w:rFonts w:hint="eastAsia" w:ascii="宋体" w:hAnsi="宋体" w:cs="宋体"/>
          <w:b/>
          <w:bCs/>
          <w:sz w:val="21"/>
          <w:szCs w:val="21"/>
        </w:rPr>
        <w:t>3、已办理多证合一的供应商仅须提供营业执照副本复印件加盖供应商公章，无须提供税务登记证副本、组织机构代码证副本复印件加盖供应商公章。</w:t>
      </w:r>
    </w:p>
    <w:p w14:paraId="2A676C7D">
      <w:pPr>
        <w:spacing w:line="440" w:lineRule="exact"/>
        <w:rPr>
          <w:rFonts w:hint="eastAsia" w:ascii="宋体" w:hAnsi="宋体" w:cs="宋体"/>
          <w:sz w:val="21"/>
          <w:szCs w:val="21"/>
        </w:rPr>
      </w:pPr>
    </w:p>
    <w:p w14:paraId="484CE06D">
      <w:pPr>
        <w:spacing w:line="440" w:lineRule="exact"/>
        <w:rPr>
          <w:rFonts w:hint="eastAsia" w:ascii="宋体" w:hAnsi="宋体" w:cs="宋体"/>
          <w:sz w:val="21"/>
          <w:szCs w:val="21"/>
        </w:rPr>
      </w:pPr>
    </w:p>
    <w:p w14:paraId="7F5FECDF">
      <w:pPr>
        <w:spacing w:line="440" w:lineRule="exact"/>
        <w:rPr>
          <w:rFonts w:hint="eastAsia" w:ascii="宋体" w:hAnsi="宋体" w:cs="宋体"/>
          <w:sz w:val="21"/>
          <w:szCs w:val="21"/>
        </w:rPr>
      </w:pPr>
    </w:p>
    <w:p w14:paraId="1B92ABAA">
      <w:pPr>
        <w:spacing w:line="440" w:lineRule="exact"/>
        <w:rPr>
          <w:rFonts w:hint="eastAsia" w:ascii="宋体" w:hAnsi="宋体" w:cs="宋体"/>
          <w:sz w:val="21"/>
          <w:szCs w:val="21"/>
        </w:rPr>
      </w:pPr>
      <w:r>
        <w:rPr>
          <w:rFonts w:hint="eastAsia" w:ascii="宋体" w:hAnsi="宋体" w:cs="宋体"/>
          <w:sz w:val="21"/>
          <w:szCs w:val="21"/>
        </w:rPr>
        <w:t>附表2：</w:t>
      </w:r>
    </w:p>
    <w:p w14:paraId="54F57DA3">
      <w:pPr>
        <w:widowControl/>
        <w:snapToGrid w:val="0"/>
        <w:spacing w:line="440" w:lineRule="exact"/>
        <w:jc w:val="center"/>
        <w:rPr>
          <w:rFonts w:hint="eastAsia" w:ascii="宋体" w:hAnsi="宋体" w:cs="宋体"/>
          <w:b/>
          <w:bCs/>
          <w:sz w:val="21"/>
          <w:szCs w:val="21"/>
        </w:rPr>
      </w:pPr>
      <w:r>
        <w:rPr>
          <w:rFonts w:hint="eastAsia" w:ascii="宋体" w:hAnsi="宋体" w:cs="宋体"/>
          <w:b/>
          <w:bCs/>
          <w:sz w:val="21"/>
          <w:szCs w:val="21"/>
        </w:rPr>
        <w:t>符合性审查表</w:t>
      </w:r>
    </w:p>
    <w:tbl>
      <w:tblPr>
        <w:tblStyle w:val="27"/>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98"/>
        <w:gridCol w:w="6257"/>
      </w:tblGrid>
      <w:tr w14:paraId="67B4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0" w:type="dxa"/>
            <w:tcBorders>
              <w:top w:val="double" w:color="auto" w:sz="2" w:space="0"/>
              <w:left w:val="double" w:color="auto" w:sz="2" w:space="0"/>
              <w:bottom w:val="double" w:color="auto" w:sz="2" w:space="0"/>
              <w:right w:val="single" w:color="auto" w:sz="4" w:space="0"/>
            </w:tcBorders>
            <w:noWrap w:val="0"/>
            <w:vAlign w:val="center"/>
          </w:tcPr>
          <w:p w14:paraId="13EC0051">
            <w:pPr>
              <w:spacing w:line="400" w:lineRule="exact"/>
              <w:jc w:val="center"/>
              <w:rPr>
                <w:rFonts w:hint="eastAsia" w:ascii="宋体" w:hAnsi="宋体" w:cs="宋体"/>
                <w:b/>
                <w:bCs/>
                <w:sz w:val="21"/>
                <w:szCs w:val="21"/>
              </w:rPr>
            </w:pPr>
            <w:r>
              <w:rPr>
                <w:rFonts w:hint="eastAsia" w:ascii="宋体" w:hAnsi="宋体" w:cs="宋体"/>
                <w:b/>
                <w:bCs/>
                <w:sz w:val="21"/>
                <w:szCs w:val="21"/>
              </w:rPr>
              <w:t>序号</w:t>
            </w:r>
          </w:p>
        </w:tc>
        <w:tc>
          <w:tcPr>
            <w:tcW w:w="2598" w:type="dxa"/>
            <w:tcBorders>
              <w:top w:val="double" w:color="auto" w:sz="2" w:space="0"/>
              <w:left w:val="nil"/>
              <w:bottom w:val="double" w:color="auto" w:sz="2" w:space="0"/>
              <w:right w:val="single" w:color="auto" w:sz="4" w:space="0"/>
            </w:tcBorders>
            <w:noWrap w:val="0"/>
            <w:vAlign w:val="center"/>
          </w:tcPr>
          <w:p w14:paraId="6C525E94">
            <w:pPr>
              <w:spacing w:line="400" w:lineRule="exact"/>
              <w:jc w:val="center"/>
              <w:rPr>
                <w:rFonts w:hint="eastAsia" w:ascii="宋体" w:hAnsi="宋体" w:cs="宋体"/>
                <w:b/>
                <w:bCs/>
                <w:sz w:val="21"/>
                <w:szCs w:val="21"/>
              </w:rPr>
            </w:pPr>
            <w:r>
              <w:rPr>
                <w:rFonts w:hint="eastAsia" w:ascii="宋体" w:hAnsi="宋体" w:cs="宋体"/>
                <w:b/>
                <w:bCs/>
                <w:sz w:val="21"/>
                <w:szCs w:val="21"/>
              </w:rPr>
              <w:t>审查项目</w:t>
            </w:r>
          </w:p>
        </w:tc>
        <w:tc>
          <w:tcPr>
            <w:tcW w:w="6257" w:type="dxa"/>
            <w:tcBorders>
              <w:top w:val="double" w:color="auto" w:sz="2" w:space="0"/>
              <w:left w:val="nil"/>
              <w:bottom w:val="double" w:color="auto" w:sz="2" w:space="0"/>
              <w:right w:val="double" w:color="auto" w:sz="2" w:space="0"/>
            </w:tcBorders>
            <w:noWrap w:val="0"/>
            <w:vAlign w:val="center"/>
          </w:tcPr>
          <w:p w14:paraId="244594B6">
            <w:pPr>
              <w:spacing w:line="400" w:lineRule="exact"/>
              <w:jc w:val="center"/>
              <w:rPr>
                <w:rFonts w:hint="eastAsia" w:ascii="宋体" w:hAnsi="宋体" w:cs="宋体"/>
                <w:b/>
                <w:bCs/>
                <w:sz w:val="21"/>
                <w:szCs w:val="21"/>
              </w:rPr>
            </w:pPr>
            <w:r>
              <w:rPr>
                <w:rFonts w:hint="eastAsia" w:ascii="宋体" w:hAnsi="宋体" w:cs="宋体"/>
                <w:b/>
                <w:bCs/>
                <w:sz w:val="21"/>
                <w:szCs w:val="21"/>
              </w:rPr>
              <w:t>要求</w:t>
            </w:r>
          </w:p>
        </w:tc>
      </w:tr>
      <w:tr w14:paraId="78BA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20" w:type="dxa"/>
            <w:tcBorders>
              <w:top w:val="double" w:color="auto" w:sz="2" w:space="0"/>
              <w:left w:val="double" w:color="auto" w:sz="2" w:space="0"/>
              <w:bottom w:val="single" w:color="auto" w:sz="4" w:space="0"/>
              <w:right w:val="single" w:color="auto" w:sz="4" w:space="0"/>
            </w:tcBorders>
            <w:noWrap w:val="0"/>
            <w:vAlign w:val="center"/>
          </w:tcPr>
          <w:p w14:paraId="1337DD43">
            <w:pPr>
              <w:spacing w:line="400" w:lineRule="exact"/>
              <w:jc w:val="center"/>
              <w:rPr>
                <w:rFonts w:hint="eastAsia" w:ascii="宋体" w:hAnsi="宋体" w:cs="宋体"/>
                <w:sz w:val="21"/>
                <w:szCs w:val="21"/>
              </w:rPr>
            </w:pPr>
            <w:r>
              <w:rPr>
                <w:rFonts w:hint="eastAsia" w:ascii="宋体" w:hAnsi="宋体" w:cs="宋体"/>
                <w:sz w:val="21"/>
                <w:szCs w:val="21"/>
              </w:rPr>
              <w:t>1</w:t>
            </w:r>
          </w:p>
        </w:tc>
        <w:tc>
          <w:tcPr>
            <w:tcW w:w="2598" w:type="dxa"/>
            <w:tcBorders>
              <w:top w:val="double" w:color="auto" w:sz="2" w:space="0"/>
              <w:left w:val="nil"/>
              <w:bottom w:val="single" w:color="auto" w:sz="4" w:space="0"/>
              <w:right w:val="single" w:color="auto" w:sz="4" w:space="0"/>
            </w:tcBorders>
            <w:noWrap w:val="0"/>
            <w:vAlign w:val="center"/>
          </w:tcPr>
          <w:p w14:paraId="74AE48CE">
            <w:pPr>
              <w:spacing w:line="400" w:lineRule="exact"/>
              <w:rPr>
                <w:rFonts w:hint="eastAsia" w:ascii="宋体" w:hAnsi="宋体" w:cs="宋体"/>
                <w:sz w:val="21"/>
                <w:szCs w:val="21"/>
              </w:rPr>
            </w:pPr>
            <w:r>
              <w:rPr>
                <w:rFonts w:hint="eastAsia" w:ascii="宋体" w:hAnsi="宋体" w:cs="宋体"/>
                <w:sz w:val="21"/>
                <w:szCs w:val="21"/>
              </w:rPr>
              <w:t>供应商名称</w:t>
            </w:r>
          </w:p>
        </w:tc>
        <w:tc>
          <w:tcPr>
            <w:tcW w:w="6257" w:type="dxa"/>
            <w:tcBorders>
              <w:top w:val="double" w:color="auto" w:sz="2" w:space="0"/>
              <w:left w:val="nil"/>
              <w:bottom w:val="single" w:color="auto" w:sz="4" w:space="0"/>
              <w:right w:val="double" w:color="auto" w:sz="2" w:space="0"/>
            </w:tcBorders>
            <w:noWrap w:val="0"/>
            <w:vAlign w:val="center"/>
          </w:tcPr>
          <w:p w14:paraId="01EF47B4">
            <w:pPr>
              <w:spacing w:line="400" w:lineRule="exact"/>
              <w:rPr>
                <w:rFonts w:hint="eastAsia" w:ascii="宋体" w:hAnsi="宋体" w:cs="宋体"/>
                <w:sz w:val="21"/>
                <w:szCs w:val="21"/>
              </w:rPr>
            </w:pPr>
            <w:r>
              <w:rPr>
                <w:rFonts w:hint="eastAsia" w:ascii="宋体" w:hAnsi="宋体" w:cs="宋体"/>
                <w:sz w:val="21"/>
                <w:szCs w:val="21"/>
              </w:rPr>
              <w:t>与营业执照副本</w:t>
            </w:r>
          </w:p>
        </w:tc>
      </w:tr>
      <w:tr w14:paraId="596D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0" w:type="dxa"/>
            <w:tcBorders>
              <w:top w:val="single" w:color="auto" w:sz="4" w:space="0"/>
              <w:left w:val="double" w:color="auto" w:sz="2" w:space="0"/>
              <w:bottom w:val="single" w:color="auto" w:sz="4" w:space="0"/>
              <w:right w:val="single" w:color="auto" w:sz="4" w:space="0"/>
            </w:tcBorders>
            <w:noWrap w:val="0"/>
            <w:vAlign w:val="center"/>
          </w:tcPr>
          <w:p w14:paraId="38D04AA7">
            <w:pPr>
              <w:spacing w:line="400" w:lineRule="exact"/>
              <w:jc w:val="center"/>
              <w:rPr>
                <w:rFonts w:hint="eastAsia" w:ascii="宋体" w:hAnsi="宋体" w:cs="宋体"/>
                <w:sz w:val="21"/>
                <w:szCs w:val="21"/>
              </w:rPr>
            </w:pPr>
            <w:r>
              <w:rPr>
                <w:rFonts w:hint="eastAsia" w:ascii="宋体" w:hAnsi="宋体" w:cs="宋体"/>
                <w:sz w:val="21"/>
                <w:szCs w:val="21"/>
              </w:rPr>
              <w:t>2</w:t>
            </w:r>
          </w:p>
        </w:tc>
        <w:tc>
          <w:tcPr>
            <w:tcW w:w="2598" w:type="dxa"/>
            <w:tcBorders>
              <w:top w:val="single" w:color="auto" w:sz="4" w:space="0"/>
              <w:left w:val="nil"/>
              <w:bottom w:val="single" w:color="auto" w:sz="4" w:space="0"/>
              <w:right w:val="single" w:color="auto" w:sz="4" w:space="0"/>
            </w:tcBorders>
            <w:noWrap w:val="0"/>
            <w:vAlign w:val="center"/>
          </w:tcPr>
          <w:p w14:paraId="5B9241F4">
            <w:pPr>
              <w:spacing w:line="400" w:lineRule="exact"/>
              <w:rPr>
                <w:rFonts w:hint="eastAsia" w:ascii="宋体" w:hAnsi="宋体" w:cs="宋体"/>
                <w:sz w:val="21"/>
                <w:szCs w:val="21"/>
              </w:rPr>
            </w:pPr>
            <w:r>
              <w:rPr>
                <w:rFonts w:hint="eastAsia" w:ascii="宋体" w:hAnsi="宋体" w:cs="宋体"/>
                <w:sz w:val="21"/>
                <w:szCs w:val="21"/>
              </w:rPr>
              <w:t>磋商响应保证金（本项目不适用）</w:t>
            </w:r>
          </w:p>
        </w:tc>
        <w:tc>
          <w:tcPr>
            <w:tcW w:w="6257" w:type="dxa"/>
            <w:tcBorders>
              <w:top w:val="single" w:color="auto" w:sz="4" w:space="0"/>
              <w:left w:val="nil"/>
              <w:bottom w:val="single" w:color="auto" w:sz="4" w:space="0"/>
              <w:right w:val="double" w:color="auto" w:sz="2" w:space="0"/>
            </w:tcBorders>
            <w:noWrap w:val="0"/>
            <w:vAlign w:val="center"/>
          </w:tcPr>
          <w:p w14:paraId="3991B52D">
            <w:pPr>
              <w:spacing w:line="400" w:lineRule="exact"/>
              <w:rPr>
                <w:rFonts w:hint="eastAsia" w:ascii="宋体" w:hAnsi="宋体" w:cs="宋体"/>
                <w:sz w:val="21"/>
                <w:szCs w:val="21"/>
              </w:rPr>
            </w:pPr>
            <w:r>
              <w:rPr>
                <w:rFonts w:hint="eastAsia" w:ascii="宋体" w:hAnsi="宋体" w:cs="宋体"/>
                <w:sz w:val="21"/>
                <w:szCs w:val="21"/>
              </w:rPr>
              <w:t>符合第三章“供应商须知” 第三（五）的要求</w:t>
            </w:r>
          </w:p>
        </w:tc>
      </w:tr>
      <w:tr w14:paraId="18FB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0" w:type="dxa"/>
            <w:tcBorders>
              <w:top w:val="single" w:color="auto" w:sz="4" w:space="0"/>
              <w:left w:val="double" w:color="auto" w:sz="2" w:space="0"/>
              <w:bottom w:val="single" w:color="auto" w:sz="4" w:space="0"/>
              <w:right w:val="single" w:color="auto" w:sz="4" w:space="0"/>
            </w:tcBorders>
            <w:noWrap w:val="0"/>
            <w:vAlign w:val="center"/>
          </w:tcPr>
          <w:p w14:paraId="3D7E6BA4">
            <w:pPr>
              <w:spacing w:line="400" w:lineRule="exact"/>
              <w:jc w:val="center"/>
              <w:rPr>
                <w:rFonts w:hint="eastAsia" w:ascii="宋体" w:hAnsi="宋体" w:cs="宋体"/>
                <w:sz w:val="21"/>
                <w:szCs w:val="21"/>
              </w:rPr>
            </w:pPr>
            <w:r>
              <w:rPr>
                <w:rFonts w:hint="eastAsia" w:ascii="宋体" w:hAnsi="宋体" w:cs="宋体"/>
                <w:sz w:val="21"/>
                <w:szCs w:val="21"/>
              </w:rPr>
              <w:t>3</w:t>
            </w:r>
          </w:p>
        </w:tc>
        <w:tc>
          <w:tcPr>
            <w:tcW w:w="2598" w:type="dxa"/>
            <w:tcBorders>
              <w:top w:val="single" w:color="auto" w:sz="4" w:space="0"/>
              <w:left w:val="nil"/>
              <w:bottom w:val="single" w:color="auto" w:sz="4" w:space="0"/>
              <w:right w:val="single" w:color="auto" w:sz="4" w:space="0"/>
            </w:tcBorders>
            <w:noWrap w:val="0"/>
            <w:vAlign w:val="center"/>
          </w:tcPr>
          <w:p w14:paraId="34DD73DC">
            <w:pPr>
              <w:spacing w:line="400" w:lineRule="exact"/>
              <w:rPr>
                <w:rFonts w:hint="eastAsia" w:ascii="宋体" w:hAnsi="宋体" w:cs="宋体"/>
                <w:sz w:val="21"/>
                <w:szCs w:val="21"/>
              </w:rPr>
            </w:pPr>
            <w:r>
              <w:rPr>
                <w:rFonts w:hint="eastAsia" w:ascii="宋体" w:hAnsi="宋体" w:cs="宋体"/>
                <w:sz w:val="21"/>
                <w:szCs w:val="21"/>
              </w:rPr>
              <w:t>磋商响应有效期</w:t>
            </w:r>
          </w:p>
        </w:tc>
        <w:tc>
          <w:tcPr>
            <w:tcW w:w="6257" w:type="dxa"/>
            <w:tcBorders>
              <w:top w:val="single" w:color="auto" w:sz="4" w:space="0"/>
              <w:left w:val="nil"/>
              <w:bottom w:val="single" w:color="auto" w:sz="4" w:space="0"/>
              <w:right w:val="double" w:color="auto" w:sz="2" w:space="0"/>
            </w:tcBorders>
            <w:noWrap w:val="0"/>
            <w:vAlign w:val="center"/>
          </w:tcPr>
          <w:p w14:paraId="3CA62CEC">
            <w:pPr>
              <w:spacing w:line="400" w:lineRule="exact"/>
              <w:rPr>
                <w:rFonts w:hint="eastAsia" w:ascii="宋体" w:hAnsi="宋体" w:cs="宋体"/>
                <w:sz w:val="21"/>
                <w:szCs w:val="21"/>
              </w:rPr>
            </w:pPr>
            <w:r>
              <w:rPr>
                <w:rFonts w:hint="eastAsia" w:ascii="宋体" w:hAnsi="宋体" w:cs="宋体"/>
                <w:sz w:val="21"/>
                <w:szCs w:val="21"/>
              </w:rPr>
              <w:t>符合第三章“供应商须知” 第三（四）的要求</w:t>
            </w:r>
          </w:p>
        </w:tc>
      </w:tr>
      <w:tr w14:paraId="61C2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0" w:type="dxa"/>
            <w:tcBorders>
              <w:top w:val="single" w:color="auto" w:sz="4" w:space="0"/>
              <w:left w:val="double" w:color="auto" w:sz="2" w:space="0"/>
              <w:bottom w:val="single" w:color="auto" w:sz="4" w:space="0"/>
              <w:right w:val="single" w:color="auto" w:sz="4" w:space="0"/>
            </w:tcBorders>
            <w:noWrap w:val="0"/>
            <w:vAlign w:val="center"/>
          </w:tcPr>
          <w:p w14:paraId="1CA5A537">
            <w:pPr>
              <w:spacing w:line="400" w:lineRule="exact"/>
              <w:jc w:val="center"/>
              <w:rPr>
                <w:rFonts w:hint="eastAsia" w:ascii="宋体" w:hAnsi="宋体" w:cs="宋体"/>
                <w:sz w:val="21"/>
                <w:szCs w:val="21"/>
              </w:rPr>
            </w:pPr>
            <w:r>
              <w:rPr>
                <w:rFonts w:hint="eastAsia" w:ascii="宋体" w:hAnsi="宋体" w:cs="宋体"/>
                <w:sz w:val="21"/>
                <w:szCs w:val="21"/>
              </w:rPr>
              <w:t>4</w:t>
            </w:r>
          </w:p>
        </w:tc>
        <w:tc>
          <w:tcPr>
            <w:tcW w:w="2598" w:type="dxa"/>
            <w:tcBorders>
              <w:top w:val="single" w:color="auto" w:sz="4" w:space="0"/>
              <w:left w:val="nil"/>
              <w:bottom w:val="single" w:color="auto" w:sz="4" w:space="0"/>
              <w:right w:val="single" w:color="auto" w:sz="4" w:space="0"/>
            </w:tcBorders>
            <w:noWrap w:val="0"/>
            <w:vAlign w:val="center"/>
          </w:tcPr>
          <w:p w14:paraId="32728429">
            <w:pPr>
              <w:spacing w:line="400" w:lineRule="exact"/>
              <w:rPr>
                <w:rFonts w:hint="eastAsia" w:ascii="宋体" w:hAnsi="宋体" w:cs="宋体"/>
                <w:sz w:val="21"/>
                <w:szCs w:val="21"/>
              </w:rPr>
            </w:pPr>
            <w:r>
              <w:rPr>
                <w:rFonts w:hint="eastAsia" w:ascii="宋体" w:hAnsi="宋体" w:cs="宋体"/>
                <w:sz w:val="21"/>
                <w:szCs w:val="21"/>
              </w:rPr>
              <w:t>磋商响应文件的签署盖章</w:t>
            </w:r>
          </w:p>
        </w:tc>
        <w:tc>
          <w:tcPr>
            <w:tcW w:w="6257" w:type="dxa"/>
            <w:tcBorders>
              <w:top w:val="single" w:color="auto" w:sz="4" w:space="0"/>
              <w:left w:val="nil"/>
              <w:bottom w:val="single" w:color="auto" w:sz="4" w:space="0"/>
              <w:right w:val="double" w:color="auto" w:sz="2" w:space="0"/>
            </w:tcBorders>
            <w:noWrap w:val="0"/>
            <w:vAlign w:val="center"/>
          </w:tcPr>
          <w:p w14:paraId="6BF3F9E4">
            <w:pPr>
              <w:spacing w:line="400" w:lineRule="exact"/>
              <w:rPr>
                <w:rFonts w:hint="eastAsia" w:ascii="宋体" w:hAnsi="宋体" w:cs="宋体"/>
                <w:sz w:val="21"/>
                <w:szCs w:val="21"/>
              </w:rPr>
            </w:pPr>
            <w:r>
              <w:rPr>
                <w:rFonts w:hint="eastAsia" w:ascii="宋体" w:hAnsi="宋体" w:cs="宋体"/>
                <w:sz w:val="21"/>
                <w:szCs w:val="21"/>
              </w:rPr>
              <w:t>符合第三章“供应商须知” 第三（六）的要求</w:t>
            </w:r>
          </w:p>
        </w:tc>
      </w:tr>
      <w:tr w14:paraId="05DD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tcBorders>
              <w:top w:val="single" w:color="auto" w:sz="4" w:space="0"/>
              <w:left w:val="double" w:color="auto" w:sz="2" w:space="0"/>
              <w:bottom w:val="single" w:color="auto" w:sz="4" w:space="0"/>
              <w:right w:val="single" w:color="auto" w:sz="4" w:space="0"/>
            </w:tcBorders>
            <w:noWrap w:val="0"/>
            <w:vAlign w:val="center"/>
          </w:tcPr>
          <w:p w14:paraId="08EC7268">
            <w:pPr>
              <w:spacing w:line="400" w:lineRule="exact"/>
              <w:jc w:val="center"/>
              <w:rPr>
                <w:rFonts w:hint="eastAsia" w:ascii="宋体" w:hAnsi="宋体" w:cs="宋体"/>
                <w:sz w:val="21"/>
                <w:szCs w:val="21"/>
              </w:rPr>
            </w:pPr>
            <w:r>
              <w:rPr>
                <w:rFonts w:hint="eastAsia" w:ascii="宋体" w:hAnsi="宋体" w:cs="宋体"/>
                <w:sz w:val="21"/>
                <w:szCs w:val="21"/>
              </w:rPr>
              <w:t>5</w:t>
            </w:r>
          </w:p>
        </w:tc>
        <w:tc>
          <w:tcPr>
            <w:tcW w:w="2598" w:type="dxa"/>
            <w:vMerge w:val="restart"/>
            <w:tcBorders>
              <w:top w:val="nil"/>
              <w:left w:val="nil"/>
              <w:bottom w:val="single" w:color="auto" w:sz="4" w:space="0"/>
              <w:right w:val="single" w:color="auto" w:sz="4" w:space="0"/>
            </w:tcBorders>
            <w:noWrap w:val="0"/>
            <w:vAlign w:val="center"/>
          </w:tcPr>
          <w:p w14:paraId="40033044">
            <w:pPr>
              <w:spacing w:line="400" w:lineRule="exact"/>
              <w:rPr>
                <w:rFonts w:hint="eastAsia" w:ascii="宋体" w:hAnsi="宋体" w:cs="宋体"/>
                <w:sz w:val="21"/>
                <w:szCs w:val="21"/>
              </w:rPr>
            </w:pPr>
            <w:r>
              <w:rPr>
                <w:rFonts w:hint="eastAsia" w:ascii="宋体" w:hAnsi="宋体" w:cs="宋体"/>
                <w:sz w:val="21"/>
                <w:szCs w:val="21"/>
              </w:rPr>
              <w:t>其他</w:t>
            </w:r>
          </w:p>
        </w:tc>
        <w:tc>
          <w:tcPr>
            <w:tcW w:w="6257" w:type="dxa"/>
            <w:tcBorders>
              <w:top w:val="single" w:color="auto" w:sz="4" w:space="0"/>
              <w:left w:val="nil"/>
              <w:bottom w:val="single" w:color="auto" w:sz="4" w:space="0"/>
              <w:right w:val="double" w:color="auto" w:sz="2" w:space="0"/>
            </w:tcBorders>
            <w:noWrap w:val="0"/>
            <w:vAlign w:val="center"/>
          </w:tcPr>
          <w:p w14:paraId="3660CC86">
            <w:pPr>
              <w:spacing w:line="400" w:lineRule="exact"/>
              <w:rPr>
                <w:rFonts w:hint="eastAsia" w:ascii="宋体" w:hAnsi="宋体" w:cs="宋体"/>
                <w:sz w:val="21"/>
                <w:szCs w:val="21"/>
              </w:rPr>
            </w:pPr>
            <w:r>
              <w:rPr>
                <w:rFonts w:hint="eastAsia" w:ascii="宋体" w:hAnsi="宋体" w:cs="宋体"/>
                <w:sz w:val="21"/>
                <w:szCs w:val="21"/>
              </w:rPr>
              <w:t>对同个标段不允许提供两个磋商响应方案</w:t>
            </w:r>
          </w:p>
        </w:tc>
      </w:tr>
      <w:tr w14:paraId="0F1A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0" w:type="dxa"/>
            <w:tcBorders>
              <w:top w:val="single" w:color="auto" w:sz="4" w:space="0"/>
              <w:left w:val="double" w:color="auto" w:sz="2" w:space="0"/>
              <w:bottom w:val="single" w:color="auto" w:sz="4" w:space="0"/>
              <w:right w:val="single" w:color="auto" w:sz="4" w:space="0"/>
            </w:tcBorders>
            <w:noWrap w:val="0"/>
            <w:vAlign w:val="center"/>
          </w:tcPr>
          <w:p w14:paraId="1CEAD421">
            <w:pPr>
              <w:spacing w:line="400" w:lineRule="exact"/>
              <w:jc w:val="center"/>
              <w:rPr>
                <w:rFonts w:hint="eastAsia" w:ascii="宋体" w:hAnsi="宋体" w:cs="宋体"/>
                <w:sz w:val="21"/>
                <w:szCs w:val="21"/>
              </w:rPr>
            </w:pPr>
            <w:r>
              <w:rPr>
                <w:rFonts w:hint="eastAsia" w:ascii="宋体" w:hAnsi="宋体" w:cs="宋体"/>
                <w:sz w:val="21"/>
                <w:szCs w:val="21"/>
              </w:rPr>
              <w:t>6</w:t>
            </w:r>
          </w:p>
        </w:tc>
        <w:tc>
          <w:tcPr>
            <w:tcW w:w="2598" w:type="dxa"/>
            <w:vMerge w:val="continue"/>
            <w:tcBorders>
              <w:top w:val="nil"/>
              <w:left w:val="nil"/>
              <w:bottom w:val="single" w:color="auto" w:sz="4" w:space="0"/>
              <w:right w:val="single" w:color="auto" w:sz="4" w:space="0"/>
            </w:tcBorders>
            <w:noWrap w:val="0"/>
            <w:vAlign w:val="center"/>
          </w:tcPr>
          <w:p w14:paraId="5A7B5F8E">
            <w:pPr>
              <w:widowControl/>
              <w:jc w:val="left"/>
              <w:rPr>
                <w:rFonts w:hint="eastAsia" w:ascii="宋体" w:hAnsi="宋体" w:cs="宋体"/>
                <w:sz w:val="21"/>
                <w:szCs w:val="21"/>
              </w:rPr>
            </w:pPr>
          </w:p>
        </w:tc>
        <w:tc>
          <w:tcPr>
            <w:tcW w:w="6257" w:type="dxa"/>
            <w:tcBorders>
              <w:top w:val="single" w:color="auto" w:sz="4" w:space="0"/>
              <w:left w:val="nil"/>
              <w:bottom w:val="single" w:color="auto" w:sz="4" w:space="0"/>
              <w:right w:val="double" w:color="auto" w:sz="2" w:space="0"/>
            </w:tcBorders>
            <w:noWrap w:val="0"/>
            <w:vAlign w:val="center"/>
          </w:tcPr>
          <w:p w14:paraId="23F5E731">
            <w:pPr>
              <w:spacing w:line="400" w:lineRule="exact"/>
              <w:rPr>
                <w:rFonts w:hint="eastAsia" w:ascii="宋体" w:hAnsi="宋体" w:cs="宋体"/>
                <w:sz w:val="21"/>
                <w:szCs w:val="21"/>
              </w:rPr>
            </w:pPr>
            <w:r>
              <w:rPr>
                <w:rFonts w:hint="eastAsia" w:ascii="宋体" w:hAnsi="宋体" w:cs="宋体"/>
                <w:sz w:val="21"/>
                <w:szCs w:val="21"/>
              </w:rPr>
              <w:t>不允许出现与竞争性磋商文件有重大偏离的磋商响应文件</w:t>
            </w:r>
          </w:p>
        </w:tc>
      </w:tr>
      <w:tr w14:paraId="243C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0" w:type="dxa"/>
            <w:tcBorders>
              <w:top w:val="single" w:color="auto" w:sz="4" w:space="0"/>
              <w:left w:val="double" w:color="auto" w:sz="2" w:space="0"/>
              <w:bottom w:val="single" w:color="auto" w:sz="4" w:space="0"/>
              <w:right w:val="single" w:color="auto" w:sz="4" w:space="0"/>
            </w:tcBorders>
            <w:noWrap w:val="0"/>
            <w:vAlign w:val="center"/>
          </w:tcPr>
          <w:p w14:paraId="59270E76">
            <w:pPr>
              <w:spacing w:line="400" w:lineRule="exact"/>
              <w:jc w:val="center"/>
              <w:rPr>
                <w:rFonts w:hint="eastAsia" w:ascii="宋体" w:hAnsi="宋体" w:cs="宋体"/>
                <w:sz w:val="21"/>
                <w:szCs w:val="21"/>
              </w:rPr>
            </w:pPr>
            <w:r>
              <w:rPr>
                <w:rFonts w:hint="eastAsia" w:ascii="宋体" w:hAnsi="宋体" w:cs="宋体"/>
                <w:sz w:val="21"/>
                <w:szCs w:val="21"/>
              </w:rPr>
              <w:t>7</w:t>
            </w:r>
          </w:p>
        </w:tc>
        <w:tc>
          <w:tcPr>
            <w:tcW w:w="2598" w:type="dxa"/>
            <w:vMerge w:val="continue"/>
            <w:tcBorders>
              <w:top w:val="nil"/>
              <w:left w:val="nil"/>
              <w:bottom w:val="single" w:color="auto" w:sz="4" w:space="0"/>
              <w:right w:val="single" w:color="auto" w:sz="4" w:space="0"/>
            </w:tcBorders>
            <w:noWrap w:val="0"/>
            <w:vAlign w:val="center"/>
          </w:tcPr>
          <w:p w14:paraId="50AD44B1">
            <w:pPr>
              <w:widowControl/>
              <w:jc w:val="left"/>
              <w:rPr>
                <w:rFonts w:hint="eastAsia" w:ascii="宋体" w:hAnsi="宋体" w:cs="宋体"/>
                <w:sz w:val="21"/>
                <w:szCs w:val="21"/>
              </w:rPr>
            </w:pPr>
          </w:p>
        </w:tc>
        <w:tc>
          <w:tcPr>
            <w:tcW w:w="6257" w:type="dxa"/>
            <w:tcBorders>
              <w:top w:val="single" w:color="auto" w:sz="4" w:space="0"/>
              <w:left w:val="nil"/>
              <w:bottom w:val="single" w:color="auto" w:sz="4" w:space="0"/>
              <w:right w:val="double" w:color="auto" w:sz="2" w:space="0"/>
            </w:tcBorders>
            <w:noWrap w:val="0"/>
            <w:vAlign w:val="center"/>
          </w:tcPr>
          <w:p w14:paraId="10BAAB5B">
            <w:pPr>
              <w:spacing w:line="400" w:lineRule="exact"/>
              <w:rPr>
                <w:rFonts w:hint="eastAsia" w:ascii="宋体" w:hAnsi="宋体" w:cs="宋体"/>
                <w:sz w:val="21"/>
                <w:szCs w:val="21"/>
              </w:rPr>
            </w:pPr>
            <w:r>
              <w:rPr>
                <w:rFonts w:hint="eastAsia" w:ascii="宋体" w:hAnsi="宋体" w:cs="宋体"/>
                <w:sz w:val="21"/>
                <w:szCs w:val="21"/>
              </w:rPr>
              <w:t>供应商不得在磋商响应活动中提供任何虚假材料或从事其他违法活动的</w:t>
            </w:r>
          </w:p>
        </w:tc>
      </w:tr>
      <w:tr w14:paraId="7AED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0" w:type="dxa"/>
            <w:tcBorders>
              <w:top w:val="single" w:color="auto" w:sz="4" w:space="0"/>
              <w:left w:val="double" w:color="auto" w:sz="2" w:space="0"/>
              <w:bottom w:val="single" w:color="auto" w:sz="4" w:space="0"/>
              <w:right w:val="single" w:color="auto" w:sz="4" w:space="0"/>
            </w:tcBorders>
            <w:noWrap w:val="0"/>
            <w:vAlign w:val="center"/>
          </w:tcPr>
          <w:p w14:paraId="4471D90D">
            <w:pPr>
              <w:spacing w:line="400" w:lineRule="exact"/>
              <w:jc w:val="center"/>
              <w:rPr>
                <w:rFonts w:hint="eastAsia" w:ascii="宋体" w:hAnsi="宋体" w:cs="宋体"/>
                <w:sz w:val="21"/>
                <w:szCs w:val="21"/>
              </w:rPr>
            </w:pPr>
            <w:r>
              <w:rPr>
                <w:rFonts w:hint="eastAsia" w:ascii="宋体" w:hAnsi="宋体" w:cs="宋体"/>
                <w:sz w:val="21"/>
                <w:szCs w:val="21"/>
              </w:rPr>
              <w:t>8</w:t>
            </w:r>
          </w:p>
        </w:tc>
        <w:tc>
          <w:tcPr>
            <w:tcW w:w="2598" w:type="dxa"/>
            <w:vMerge w:val="continue"/>
            <w:tcBorders>
              <w:top w:val="nil"/>
              <w:left w:val="nil"/>
              <w:bottom w:val="single" w:color="auto" w:sz="4" w:space="0"/>
              <w:right w:val="single" w:color="auto" w:sz="4" w:space="0"/>
            </w:tcBorders>
            <w:noWrap w:val="0"/>
            <w:vAlign w:val="center"/>
          </w:tcPr>
          <w:p w14:paraId="2EBA4B75">
            <w:pPr>
              <w:widowControl/>
              <w:jc w:val="left"/>
              <w:rPr>
                <w:rFonts w:hint="eastAsia" w:ascii="宋体" w:hAnsi="宋体" w:cs="宋体"/>
                <w:sz w:val="21"/>
                <w:szCs w:val="21"/>
              </w:rPr>
            </w:pPr>
          </w:p>
        </w:tc>
        <w:tc>
          <w:tcPr>
            <w:tcW w:w="6257" w:type="dxa"/>
            <w:tcBorders>
              <w:top w:val="single" w:color="auto" w:sz="4" w:space="0"/>
              <w:left w:val="nil"/>
              <w:bottom w:val="single" w:color="auto" w:sz="4" w:space="0"/>
              <w:right w:val="double" w:color="auto" w:sz="2" w:space="0"/>
            </w:tcBorders>
            <w:noWrap w:val="0"/>
            <w:vAlign w:val="center"/>
          </w:tcPr>
          <w:p w14:paraId="01855B67">
            <w:pPr>
              <w:spacing w:line="400" w:lineRule="exact"/>
              <w:rPr>
                <w:rFonts w:hint="eastAsia" w:ascii="宋体" w:hAnsi="宋体" w:cs="宋体"/>
                <w:sz w:val="21"/>
                <w:szCs w:val="21"/>
              </w:rPr>
            </w:pPr>
            <w:r>
              <w:rPr>
                <w:rFonts w:hint="eastAsia" w:ascii="宋体" w:hAnsi="宋体" w:cs="宋体"/>
                <w:sz w:val="21"/>
                <w:szCs w:val="21"/>
              </w:rPr>
              <w:t>评标委员会经过审查，认定供应商虚假应标、串通投标的</w:t>
            </w:r>
          </w:p>
          <w:p w14:paraId="379F4E75">
            <w:pPr>
              <w:spacing w:line="400" w:lineRule="exact"/>
              <w:rPr>
                <w:rFonts w:hint="eastAsia" w:ascii="宋体" w:hAnsi="宋体" w:cs="宋体"/>
                <w:sz w:val="21"/>
                <w:szCs w:val="21"/>
              </w:rPr>
            </w:pPr>
            <w:r>
              <w:rPr>
                <w:rFonts w:hint="eastAsia" w:ascii="宋体" w:hAnsi="宋体" w:cs="宋体"/>
                <w:sz w:val="21"/>
                <w:szCs w:val="21"/>
              </w:rPr>
              <w:t>有下列情形之一的，视为供应商串通投标：</w:t>
            </w:r>
          </w:p>
          <w:p w14:paraId="5F1500BE">
            <w:pPr>
              <w:widowControl/>
              <w:spacing w:line="400" w:lineRule="exact"/>
              <w:jc w:val="left"/>
              <w:rPr>
                <w:rFonts w:hint="eastAsia" w:ascii="宋体" w:hAnsi="宋体" w:cs="宋体"/>
                <w:sz w:val="21"/>
                <w:szCs w:val="21"/>
              </w:rPr>
            </w:pPr>
            <w:r>
              <w:rPr>
                <w:rFonts w:hint="eastAsia" w:ascii="宋体" w:hAnsi="宋体" w:cs="宋体"/>
                <w:sz w:val="21"/>
                <w:szCs w:val="21"/>
              </w:rPr>
              <w:t>（1）不同供应商的磋商响应文件由同一单位或者个人编制；</w:t>
            </w:r>
          </w:p>
          <w:p w14:paraId="07BDF387">
            <w:pPr>
              <w:widowControl/>
              <w:spacing w:line="400" w:lineRule="exact"/>
              <w:jc w:val="left"/>
              <w:rPr>
                <w:rFonts w:hint="eastAsia" w:ascii="宋体" w:hAnsi="宋体" w:cs="宋体"/>
                <w:sz w:val="21"/>
                <w:szCs w:val="21"/>
              </w:rPr>
            </w:pPr>
            <w:r>
              <w:rPr>
                <w:rFonts w:hint="eastAsia" w:ascii="宋体" w:hAnsi="宋体" w:cs="宋体"/>
                <w:sz w:val="21"/>
                <w:szCs w:val="21"/>
              </w:rPr>
              <w:t>（2）不同供应商委托同一单位或者个人办理磋商响应事宜；</w:t>
            </w:r>
          </w:p>
          <w:p w14:paraId="048050F9">
            <w:pPr>
              <w:widowControl/>
              <w:spacing w:line="400" w:lineRule="exact"/>
              <w:jc w:val="left"/>
              <w:rPr>
                <w:rFonts w:hint="eastAsia" w:ascii="宋体" w:hAnsi="宋体" w:cs="宋体"/>
                <w:sz w:val="21"/>
                <w:szCs w:val="21"/>
              </w:rPr>
            </w:pPr>
            <w:r>
              <w:rPr>
                <w:rFonts w:hint="eastAsia" w:ascii="宋体" w:hAnsi="宋体" w:cs="宋体"/>
                <w:sz w:val="21"/>
                <w:szCs w:val="21"/>
              </w:rPr>
              <w:t>（3）不同供应商的磋商响应文件载明的项目管理成员或者联系人员为同一人；</w:t>
            </w:r>
          </w:p>
          <w:p w14:paraId="50389F0F">
            <w:pPr>
              <w:widowControl/>
              <w:spacing w:line="400" w:lineRule="exact"/>
              <w:jc w:val="left"/>
              <w:rPr>
                <w:rFonts w:hint="eastAsia" w:ascii="宋体" w:hAnsi="宋体" w:cs="宋体"/>
                <w:sz w:val="21"/>
                <w:szCs w:val="21"/>
              </w:rPr>
            </w:pPr>
            <w:r>
              <w:rPr>
                <w:rFonts w:hint="eastAsia" w:ascii="宋体" w:hAnsi="宋体" w:cs="宋体"/>
                <w:sz w:val="21"/>
                <w:szCs w:val="21"/>
              </w:rPr>
              <w:t>（4）不同供应商的磋商响应文件异常一致或者报价呈规律性差异；</w:t>
            </w:r>
          </w:p>
          <w:p w14:paraId="422F9DFB">
            <w:pPr>
              <w:widowControl/>
              <w:spacing w:line="400" w:lineRule="exact"/>
              <w:jc w:val="left"/>
              <w:rPr>
                <w:rFonts w:hint="eastAsia" w:ascii="宋体" w:hAnsi="宋体" w:cs="宋体"/>
                <w:sz w:val="21"/>
                <w:szCs w:val="21"/>
              </w:rPr>
            </w:pPr>
            <w:r>
              <w:rPr>
                <w:rFonts w:hint="eastAsia" w:ascii="宋体" w:hAnsi="宋体" w:cs="宋体"/>
                <w:sz w:val="21"/>
                <w:szCs w:val="21"/>
              </w:rPr>
              <w:t>（5）不同供应商的磋商响应文件相互混装；</w:t>
            </w:r>
          </w:p>
          <w:p w14:paraId="609D979A">
            <w:pPr>
              <w:spacing w:line="400" w:lineRule="exact"/>
              <w:rPr>
                <w:rFonts w:hint="eastAsia" w:ascii="宋体" w:hAnsi="宋体" w:cs="宋体"/>
                <w:sz w:val="21"/>
                <w:szCs w:val="21"/>
              </w:rPr>
            </w:pPr>
            <w:r>
              <w:rPr>
                <w:rFonts w:hint="eastAsia" w:ascii="宋体" w:hAnsi="宋体" w:cs="宋体"/>
                <w:sz w:val="21"/>
                <w:szCs w:val="21"/>
              </w:rPr>
              <w:t>（6）不同供应商的磋商响应保证金从同一单位或者个人的账户转出（本项目不适用）。</w:t>
            </w:r>
          </w:p>
        </w:tc>
      </w:tr>
      <w:tr w14:paraId="3655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0" w:type="dxa"/>
            <w:tcBorders>
              <w:top w:val="single" w:color="auto" w:sz="4" w:space="0"/>
              <w:left w:val="double" w:color="auto" w:sz="2" w:space="0"/>
              <w:bottom w:val="single" w:color="auto" w:sz="4" w:space="0"/>
              <w:right w:val="single" w:color="auto" w:sz="4" w:space="0"/>
            </w:tcBorders>
            <w:noWrap w:val="0"/>
            <w:vAlign w:val="center"/>
          </w:tcPr>
          <w:p w14:paraId="23129F2E">
            <w:pPr>
              <w:spacing w:line="400" w:lineRule="exact"/>
              <w:jc w:val="center"/>
              <w:rPr>
                <w:rFonts w:hint="eastAsia" w:ascii="宋体" w:hAnsi="宋体" w:cs="宋体"/>
                <w:sz w:val="21"/>
                <w:szCs w:val="21"/>
              </w:rPr>
            </w:pPr>
            <w:r>
              <w:rPr>
                <w:rFonts w:hint="eastAsia" w:ascii="宋体" w:hAnsi="宋体" w:cs="宋体"/>
                <w:sz w:val="21"/>
                <w:szCs w:val="21"/>
              </w:rPr>
              <w:t>9</w:t>
            </w:r>
          </w:p>
        </w:tc>
        <w:tc>
          <w:tcPr>
            <w:tcW w:w="2598" w:type="dxa"/>
            <w:vMerge w:val="continue"/>
            <w:tcBorders>
              <w:top w:val="nil"/>
              <w:left w:val="nil"/>
              <w:bottom w:val="single" w:color="auto" w:sz="4" w:space="0"/>
              <w:right w:val="single" w:color="auto" w:sz="4" w:space="0"/>
            </w:tcBorders>
            <w:noWrap w:val="0"/>
            <w:vAlign w:val="center"/>
          </w:tcPr>
          <w:p w14:paraId="32EF59D9">
            <w:pPr>
              <w:widowControl/>
              <w:jc w:val="left"/>
              <w:rPr>
                <w:rFonts w:hint="eastAsia" w:ascii="宋体" w:hAnsi="宋体" w:cs="宋体"/>
                <w:sz w:val="21"/>
                <w:szCs w:val="21"/>
              </w:rPr>
            </w:pPr>
          </w:p>
        </w:tc>
        <w:tc>
          <w:tcPr>
            <w:tcW w:w="6257" w:type="dxa"/>
            <w:tcBorders>
              <w:top w:val="single" w:color="auto" w:sz="4" w:space="0"/>
              <w:left w:val="nil"/>
              <w:bottom w:val="single" w:color="auto" w:sz="4" w:space="0"/>
              <w:right w:val="double" w:color="auto" w:sz="2" w:space="0"/>
            </w:tcBorders>
            <w:noWrap w:val="0"/>
            <w:vAlign w:val="center"/>
          </w:tcPr>
          <w:p w14:paraId="65C850E6">
            <w:pPr>
              <w:spacing w:line="400" w:lineRule="exact"/>
              <w:rPr>
                <w:rFonts w:hint="eastAsia" w:ascii="宋体" w:hAnsi="宋体" w:cs="宋体"/>
                <w:sz w:val="21"/>
                <w:szCs w:val="21"/>
              </w:rPr>
            </w:pPr>
            <w:r>
              <w:rPr>
                <w:rFonts w:hint="eastAsia" w:ascii="宋体" w:hAnsi="宋体" w:cs="宋体"/>
                <w:sz w:val="21"/>
                <w:szCs w:val="21"/>
              </w:rPr>
              <w:t>符合法律、法规和竞争性磋商文件中规定的其他实质性要求（实质性要求竞争性磋商文件中“*”标记）</w:t>
            </w:r>
          </w:p>
        </w:tc>
      </w:tr>
      <w:tr w14:paraId="2C84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318" w:type="dxa"/>
            <w:gridSpan w:val="2"/>
            <w:tcBorders>
              <w:top w:val="single" w:color="auto" w:sz="4" w:space="0"/>
              <w:left w:val="double" w:color="auto" w:sz="2" w:space="0"/>
              <w:bottom w:val="double" w:color="auto" w:sz="2" w:space="0"/>
              <w:right w:val="single" w:color="auto" w:sz="4" w:space="0"/>
            </w:tcBorders>
            <w:noWrap w:val="0"/>
            <w:vAlign w:val="center"/>
          </w:tcPr>
          <w:p w14:paraId="2D3FACBF">
            <w:pPr>
              <w:spacing w:line="400" w:lineRule="exact"/>
              <w:jc w:val="center"/>
              <w:rPr>
                <w:rFonts w:hint="eastAsia" w:ascii="宋体" w:hAnsi="宋体" w:cs="宋体"/>
                <w:sz w:val="21"/>
                <w:szCs w:val="21"/>
              </w:rPr>
            </w:pPr>
            <w:r>
              <w:rPr>
                <w:rFonts w:hint="eastAsia" w:ascii="宋体" w:hAnsi="宋体" w:cs="宋体"/>
                <w:b/>
                <w:bCs/>
                <w:sz w:val="21"/>
                <w:szCs w:val="21"/>
              </w:rPr>
              <w:t>符合性审查结论</w:t>
            </w:r>
          </w:p>
        </w:tc>
        <w:tc>
          <w:tcPr>
            <w:tcW w:w="6257" w:type="dxa"/>
            <w:tcBorders>
              <w:top w:val="single" w:color="auto" w:sz="4" w:space="0"/>
              <w:left w:val="nil"/>
              <w:bottom w:val="double" w:color="auto" w:sz="2" w:space="0"/>
              <w:right w:val="double" w:color="auto" w:sz="2" w:space="0"/>
            </w:tcBorders>
            <w:noWrap w:val="0"/>
            <w:vAlign w:val="center"/>
          </w:tcPr>
          <w:p w14:paraId="3FF223BB">
            <w:pPr>
              <w:spacing w:line="400" w:lineRule="exact"/>
              <w:rPr>
                <w:rFonts w:hint="eastAsia" w:ascii="宋体" w:hAnsi="宋体" w:cs="宋体"/>
                <w:sz w:val="21"/>
                <w:szCs w:val="21"/>
              </w:rPr>
            </w:pPr>
          </w:p>
        </w:tc>
      </w:tr>
    </w:tbl>
    <w:p w14:paraId="3E6F9299">
      <w:pPr>
        <w:spacing w:line="440" w:lineRule="exact"/>
        <w:rPr>
          <w:rFonts w:hint="eastAsia" w:ascii="宋体" w:hAnsi="宋体" w:cs="宋体"/>
          <w:b/>
          <w:bCs/>
          <w:sz w:val="21"/>
          <w:szCs w:val="21"/>
        </w:rPr>
      </w:pPr>
      <w:r>
        <w:rPr>
          <w:rFonts w:hint="eastAsia" w:ascii="宋体" w:hAnsi="宋体" w:cs="宋体"/>
          <w:b/>
          <w:bCs/>
          <w:sz w:val="21"/>
          <w:szCs w:val="21"/>
        </w:rPr>
        <w:t>注：上述审查项目中，任意一项不符合的，符合性审查不合格。</w:t>
      </w:r>
    </w:p>
    <w:p w14:paraId="182A0F6B">
      <w:pPr>
        <w:spacing w:line="440" w:lineRule="exact"/>
        <w:rPr>
          <w:rFonts w:hint="eastAsia" w:ascii="宋体" w:hAnsi="宋体" w:cs="宋体"/>
          <w:sz w:val="21"/>
          <w:szCs w:val="21"/>
        </w:rPr>
      </w:pPr>
    </w:p>
    <w:p w14:paraId="75182835">
      <w:pPr>
        <w:spacing w:line="440" w:lineRule="exact"/>
        <w:rPr>
          <w:rFonts w:hint="eastAsia" w:ascii="宋体" w:hAnsi="宋体" w:cs="宋体"/>
          <w:sz w:val="21"/>
          <w:szCs w:val="21"/>
        </w:rPr>
      </w:pPr>
    </w:p>
    <w:p w14:paraId="091AFE29">
      <w:pPr>
        <w:spacing w:line="440" w:lineRule="exact"/>
        <w:rPr>
          <w:rFonts w:hint="eastAsia" w:ascii="宋体" w:hAnsi="宋体" w:cs="宋体"/>
          <w:sz w:val="21"/>
          <w:szCs w:val="21"/>
        </w:rPr>
      </w:pPr>
    </w:p>
    <w:p w14:paraId="3D5E9CA3">
      <w:pPr>
        <w:spacing w:line="440" w:lineRule="exact"/>
        <w:rPr>
          <w:rFonts w:hint="eastAsia" w:ascii="宋体" w:hAnsi="宋体" w:cs="宋体"/>
          <w:color w:val="auto"/>
          <w:sz w:val="21"/>
          <w:szCs w:val="21"/>
        </w:rPr>
      </w:pPr>
      <w:r>
        <w:rPr>
          <w:rFonts w:hint="eastAsia" w:ascii="宋体" w:hAnsi="宋体" w:cs="宋体"/>
          <w:color w:val="auto"/>
          <w:sz w:val="21"/>
          <w:szCs w:val="21"/>
        </w:rPr>
        <w:t>附表3：</w:t>
      </w:r>
    </w:p>
    <w:p w14:paraId="18CD3BF7">
      <w:pPr>
        <w:widowControl/>
        <w:spacing w:line="440" w:lineRule="exact"/>
        <w:ind w:firstLine="422" w:firstLineChars="200"/>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商务和技术评分表</w:t>
      </w:r>
    </w:p>
    <w:tbl>
      <w:tblPr>
        <w:tblStyle w:val="27"/>
        <w:tblW w:w="103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8861"/>
        <w:gridCol w:w="790"/>
      </w:tblGrid>
      <w:tr w14:paraId="2FFC2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42068ED">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w:t>
            </w:r>
          </w:p>
          <w:p w14:paraId="0515616C">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因素</w:t>
            </w:r>
          </w:p>
        </w:tc>
        <w:tc>
          <w:tcPr>
            <w:tcW w:w="8861" w:type="dxa"/>
            <w:tcBorders>
              <w:top w:val="single" w:color="auto" w:sz="4" w:space="0"/>
              <w:left w:val="single" w:color="auto" w:sz="4" w:space="0"/>
              <w:bottom w:val="single" w:color="auto" w:sz="4" w:space="0"/>
              <w:right w:val="single" w:color="auto" w:sz="4" w:space="0"/>
            </w:tcBorders>
            <w:noWrap w:val="0"/>
            <w:vAlign w:val="center"/>
          </w:tcPr>
          <w:p w14:paraId="1FE27921">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D766AEA">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分值（分）</w:t>
            </w:r>
          </w:p>
        </w:tc>
      </w:tr>
      <w:tr w14:paraId="0BF88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4" w:hRule="atLeast"/>
          <w:jc w:val="center"/>
        </w:trPr>
        <w:tc>
          <w:tcPr>
            <w:tcW w:w="690" w:type="dxa"/>
            <w:vMerge w:val="restart"/>
            <w:tcBorders>
              <w:top w:val="single" w:color="auto" w:sz="4" w:space="0"/>
              <w:left w:val="single" w:color="auto" w:sz="4" w:space="0"/>
              <w:right w:val="single" w:color="auto" w:sz="4" w:space="0"/>
            </w:tcBorders>
            <w:noWrap w:val="0"/>
            <w:vAlign w:val="center"/>
          </w:tcPr>
          <w:p w14:paraId="7A1465C1">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商务技术分</w:t>
            </w:r>
          </w:p>
        </w:tc>
        <w:tc>
          <w:tcPr>
            <w:tcW w:w="8861" w:type="dxa"/>
            <w:tcBorders>
              <w:top w:val="single" w:color="auto" w:sz="4" w:space="0"/>
              <w:left w:val="single" w:color="auto" w:sz="4" w:space="0"/>
              <w:right w:val="single" w:color="auto" w:sz="4" w:space="0"/>
            </w:tcBorders>
            <w:noWrap w:val="0"/>
            <w:vAlign w:val="center"/>
          </w:tcPr>
          <w:p w14:paraId="38E502B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根据供应商对磋商文件采购需求的“一、服务需求”～“二、具体要求”响应情况进行综合评议：</w:t>
            </w:r>
          </w:p>
          <w:p w14:paraId="39C1A1B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1）完全符合采购需求的，得满分10分；</w:t>
            </w:r>
          </w:p>
          <w:p w14:paraId="490F8A7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2）存在不满足（负偏离）的，每项扣1分；</w:t>
            </w:r>
          </w:p>
          <w:p w14:paraId="453CA38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3）不满足（负偏离）超过10项（含）的，作无效标处理。</w:t>
            </w:r>
          </w:p>
          <w:p w14:paraId="08CA55B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注：各部分内容的最小编号为1项。</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6E0607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10</w:t>
            </w:r>
          </w:p>
        </w:tc>
      </w:tr>
      <w:tr w14:paraId="78557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90" w:type="dxa"/>
            <w:vMerge w:val="continue"/>
            <w:tcBorders>
              <w:left w:val="single" w:color="auto" w:sz="4" w:space="0"/>
              <w:right w:val="single" w:color="auto" w:sz="4" w:space="0"/>
            </w:tcBorders>
            <w:noWrap w:val="0"/>
            <w:vAlign w:val="center"/>
          </w:tcPr>
          <w:p w14:paraId="16179603">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lang w:val="en-US" w:eastAsia="zh-CN"/>
              </w:rPr>
            </w:pPr>
          </w:p>
        </w:tc>
        <w:tc>
          <w:tcPr>
            <w:tcW w:w="8861" w:type="dxa"/>
            <w:tcBorders>
              <w:top w:val="single" w:color="auto" w:sz="4" w:space="0"/>
              <w:left w:val="single" w:color="auto" w:sz="4" w:space="0"/>
              <w:bottom w:val="single" w:color="auto" w:sz="4" w:space="0"/>
              <w:right w:val="single" w:color="auto" w:sz="4" w:space="0"/>
            </w:tcBorders>
            <w:noWrap w:val="0"/>
            <w:vAlign w:val="center"/>
          </w:tcPr>
          <w:p w14:paraId="1C57111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根据供应商针对本</w:t>
            </w:r>
            <w:r>
              <w:rPr>
                <w:rFonts w:hint="eastAsia" w:ascii="宋体" w:hAnsi="宋体" w:eastAsia="宋体" w:cs="宋体"/>
                <w:sz w:val="21"/>
                <w:szCs w:val="21"/>
              </w:rPr>
              <w:t>项目需求的理解、重难点分析</w:t>
            </w:r>
            <w:r>
              <w:rPr>
                <w:rFonts w:hint="eastAsia" w:ascii="宋体" w:hAnsi="宋体" w:eastAsia="宋体" w:cs="宋体"/>
                <w:sz w:val="21"/>
                <w:szCs w:val="21"/>
                <w:lang w:val="en-US" w:eastAsia="zh-CN"/>
              </w:rPr>
              <w:t>等情况进行综合评议（5分）：</w:t>
            </w:r>
          </w:p>
          <w:p w14:paraId="518DCD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 xml:space="preserve">  对项目需求的理解全面，对需求中的重点难点分析的准确，对实施区域四害现状情况的了解清晰的，得5分；对本项目需求了解及需求重点不到位，现状了解欠缺的，得3.5分；缺项得0分。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11DF1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5</w:t>
            </w:r>
          </w:p>
        </w:tc>
      </w:tr>
      <w:tr w14:paraId="637AB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90" w:type="dxa"/>
            <w:vMerge w:val="continue"/>
            <w:tcBorders>
              <w:left w:val="single" w:color="auto" w:sz="4" w:space="0"/>
              <w:right w:val="single" w:color="auto" w:sz="4" w:space="0"/>
            </w:tcBorders>
            <w:noWrap w:val="0"/>
            <w:vAlign w:val="center"/>
          </w:tcPr>
          <w:p w14:paraId="32A1855B">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p>
        </w:tc>
        <w:tc>
          <w:tcPr>
            <w:tcW w:w="8861" w:type="dxa"/>
            <w:tcBorders>
              <w:top w:val="single" w:color="auto" w:sz="4" w:space="0"/>
              <w:left w:val="single" w:color="auto" w:sz="4" w:space="0"/>
              <w:bottom w:val="single" w:color="auto" w:sz="4" w:space="0"/>
              <w:right w:val="single" w:color="auto" w:sz="4" w:space="0"/>
            </w:tcBorders>
            <w:noWrap w:val="0"/>
            <w:vAlign w:val="center"/>
          </w:tcPr>
          <w:p w14:paraId="4327A8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根据供应商针对本项目</w:t>
            </w:r>
            <w:r>
              <w:rPr>
                <w:rFonts w:hint="eastAsia" w:ascii="宋体" w:hAnsi="宋体" w:eastAsia="宋体" w:cs="宋体"/>
                <w:color w:val="000000"/>
                <w:sz w:val="21"/>
                <w:szCs w:val="21"/>
                <w:lang w:eastAsia="zh-CN"/>
              </w:rPr>
              <w:t>病媒生物防制</w:t>
            </w:r>
            <w:r>
              <w:rPr>
                <w:rFonts w:hint="eastAsia" w:ascii="宋体" w:hAnsi="宋体" w:eastAsia="宋体" w:cs="宋体"/>
                <w:color w:val="000000"/>
                <w:sz w:val="21"/>
                <w:szCs w:val="21"/>
              </w:rPr>
              <w:t>工作方案和技术方案进行评议（10分）：</w:t>
            </w:r>
          </w:p>
          <w:p w14:paraId="30C9852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sz w:val="21"/>
                <w:szCs w:val="21"/>
              </w:rPr>
              <w:t>方案</w:t>
            </w:r>
            <w:r>
              <w:rPr>
                <w:rFonts w:hint="eastAsia" w:ascii="宋体" w:hAnsi="宋体" w:eastAsia="宋体" w:cs="宋体"/>
                <w:color w:val="000000"/>
                <w:sz w:val="21"/>
                <w:szCs w:val="21"/>
                <w:lang w:val="en-US" w:eastAsia="zh-CN"/>
              </w:rPr>
              <w:t>全面</w:t>
            </w:r>
            <w:r>
              <w:rPr>
                <w:rFonts w:hint="eastAsia" w:ascii="宋体" w:hAnsi="宋体" w:eastAsia="宋体" w:cs="宋体"/>
                <w:color w:val="000000"/>
                <w:sz w:val="21"/>
                <w:szCs w:val="21"/>
              </w:rPr>
              <w:t>符合要求，内容完整、充实</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任务、目标明确</w:t>
            </w:r>
            <w:r>
              <w:rPr>
                <w:rFonts w:hint="eastAsia" w:ascii="宋体" w:hAnsi="宋体" w:eastAsia="宋体" w:cs="宋体"/>
                <w:color w:val="000000"/>
                <w:sz w:val="21"/>
                <w:szCs w:val="21"/>
              </w:rPr>
              <w:t>的得10分；方案</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符合要求，内容</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完整，但有所欠缺的得</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分；方案</w:t>
            </w:r>
            <w:r>
              <w:rPr>
                <w:rFonts w:hint="eastAsia" w:ascii="宋体" w:hAnsi="宋体" w:eastAsia="宋体" w:cs="宋体"/>
                <w:color w:val="000000"/>
                <w:sz w:val="21"/>
                <w:szCs w:val="21"/>
                <w:lang w:val="en-US" w:eastAsia="zh-CN"/>
              </w:rPr>
              <w:t>不明确</w:t>
            </w:r>
            <w:r>
              <w:rPr>
                <w:rFonts w:hint="eastAsia" w:ascii="宋体" w:hAnsi="宋体" w:eastAsia="宋体" w:cs="宋体"/>
                <w:color w:val="000000"/>
                <w:sz w:val="21"/>
                <w:szCs w:val="21"/>
              </w:rPr>
              <w:t>，内容</w:t>
            </w:r>
            <w:r>
              <w:rPr>
                <w:rFonts w:hint="eastAsia" w:ascii="宋体" w:hAnsi="宋体" w:eastAsia="宋体" w:cs="宋体"/>
                <w:color w:val="000000"/>
                <w:sz w:val="21"/>
                <w:szCs w:val="21"/>
                <w:lang w:val="en-US" w:eastAsia="zh-CN"/>
              </w:rPr>
              <w:t>欠缺严重</w:t>
            </w:r>
            <w:r>
              <w:rPr>
                <w:rFonts w:hint="eastAsia" w:ascii="宋体" w:hAnsi="宋体" w:eastAsia="宋体" w:cs="宋体"/>
                <w:color w:val="000000"/>
                <w:sz w:val="21"/>
                <w:szCs w:val="21"/>
              </w:rPr>
              <w:t>的得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r>
              <w:rPr>
                <w:rFonts w:hint="eastAsia" w:ascii="宋体" w:hAnsi="宋体" w:eastAsia="宋体" w:cs="宋体"/>
                <w:sz w:val="21"/>
                <w:szCs w:val="21"/>
                <w:lang w:val="en-US" w:eastAsia="zh-CN"/>
              </w:rPr>
              <w:t>；缺项得0分。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2EA76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r>
      <w:tr w14:paraId="5634B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90" w:type="dxa"/>
            <w:vMerge w:val="continue"/>
            <w:tcBorders>
              <w:left w:val="single" w:color="auto" w:sz="4" w:space="0"/>
              <w:right w:val="single" w:color="auto" w:sz="4" w:space="0"/>
            </w:tcBorders>
            <w:noWrap w:val="0"/>
            <w:vAlign w:val="center"/>
          </w:tcPr>
          <w:p w14:paraId="4C6A42CF">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p>
        </w:tc>
        <w:tc>
          <w:tcPr>
            <w:tcW w:w="8861" w:type="dxa"/>
            <w:tcBorders>
              <w:top w:val="single" w:color="auto" w:sz="4" w:space="0"/>
              <w:left w:val="single" w:color="auto" w:sz="4" w:space="0"/>
              <w:bottom w:val="single" w:color="auto" w:sz="4" w:space="0"/>
              <w:right w:val="single" w:color="auto" w:sz="4" w:space="0"/>
            </w:tcBorders>
            <w:noWrap w:val="0"/>
            <w:vAlign w:val="center"/>
          </w:tcPr>
          <w:p w14:paraId="2C5FAA6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根据供应商针对本项目</w:t>
            </w:r>
            <w:r>
              <w:rPr>
                <w:rFonts w:hint="eastAsia" w:ascii="宋体" w:hAnsi="宋体" w:eastAsia="宋体" w:cs="宋体"/>
                <w:color w:val="000000"/>
                <w:sz w:val="21"/>
                <w:szCs w:val="21"/>
                <w:lang w:eastAsia="zh-CN"/>
              </w:rPr>
              <w:t>的</w:t>
            </w:r>
            <w:r>
              <w:rPr>
                <w:rFonts w:hint="eastAsia" w:ascii="宋体" w:hAnsi="宋体" w:eastAsia="宋体" w:cs="宋体"/>
                <w:color w:val="000000"/>
                <w:sz w:val="21"/>
                <w:szCs w:val="21"/>
              </w:rPr>
              <w:t>消杀设备、药械配置情况进行评议（</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p w14:paraId="3075C26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消杀设备、药械配置情况充足的得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分；消杀设备、药械配置情况</w:t>
            </w:r>
            <w:r>
              <w:rPr>
                <w:rFonts w:hint="eastAsia" w:ascii="宋体" w:hAnsi="宋体" w:eastAsia="宋体" w:cs="宋体"/>
                <w:color w:val="000000"/>
                <w:sz w:val="21"/>
                <w:szCs w:val="21"/>
                <w:lang w:val="en-US" w:eastAsia="zh-CN"/>
              </w:rPr>
              <w:t>略有不足</w:t>
            </w:r>
            <w:r>
              <w:rPr>
                <w:rFonts w:hint="eastAsia" w:ascii="宋体" w:hAnsi="宋体" w:eastAsia="宋体" w:cs="宋体"/>
                <w:color w:val="000000"/>
                <w:sz w:val="21"/>
                <w:szCs w:val="21"/>
              </w:rPr>
              <w:t>的得</w:t>
            </w:r>
            <w:r>
              <w:rPr>
                <w:rFonts w:hint="eastAsia" w:ascii="宋体" w:hAnsi="宋体" w:eastAsia="宋体" w:cs="宋体"/>
                <w:color w:val="000000"/>
                <w:sz w:val="21"/>
                <w:szCs w:val="21"/>
                <w:lang w:val="en-US" w:eastAsia="zh-CN"/>
              </w:rPr>
              <w:t>4.5</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消杀设备、药械配置情况</w:t>
            </w:r>
            <w:r>
              <w:rPr>
                <w:rFonts w:hint="eastAsia" w:ascii="宋体" w:hAnsi="宋体" w:eastAsia="宋体" w:cs="宋体"/>
                <w:color w:val="000000"/>
                <w:sz w:val="21"/>
                <w:szCs w:val="21"/>
                <w:lang w:val="en-US" w:eastAsia="zh-CN"/>
              </w:rPr>
              <w:t>严重</w:t>
            </w:r>
            <w:r>
              <w:rPr>
                <w:rFonts w:hint="eastAsia" w:ascii="宋体" w:hAnsi="宋体" w:eastAsia="宋体" w:cs="宋体"/>
                <w:color w:val="000000"/>
                <w:sz w:val="21"/>
                <w:szCs w:val="21"/>
              </w:rPr>
              <w:t>不足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对项目实施无保障</w:t>
            </w:r>
            <w:r>
              <w:rPr>
                <w:rFonts w:hint="eastAsia" w:ascii="宋体" w:hAnsi="宋体" w:eastAsia="宋体" w:cs="宋体"/>
                <w:color w:val="000000"/>
                <w:sz w:val="21"/>
                <w:szCs w:val="21"/>
              </w:rPr>
              <w:t>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sz w:val="21"/>
                <w:szCs w:val="21"/>
                <w:lang w:val="en-US" w:eastAsia="zh-CN"/>
              </w:rPr>
              <w:t>缺项得0分。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A7E84D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r>
      <w:tr w14:paraId="17F1F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90" w:type="dxa"/>
            <w:vMerge w:val="continue"/>
            <w:tcBorders>
              <w:left w:val="single" w:color="auto" w:sz="4" w:space="0"/>
              <w:right w:val="single" w:color="auto" w:sz="4" w:space="0"/>
            </w:tcBorders>
            <w:noWrap w:val="0"/>
            <w:vAlign w:val="center"/>
          </w:tcPr>
          <w:p w14:paraId="64D6572A">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p>
        </w:tc>
        <w:tc>
          <w:tcPr>
            <w:tcW w:w="8861" w:type="dxa"/>
            <w:tcBorders>
              <w:top w:val="single" w:color="auto" w:sz="4" w:space="0"/>
              <w:left w:val="single" w:color="auto" w:sz="4" w:space="0"/>
              <w:bottom w:val="single" w:color="auto" w:sz="4" w:space="0"/>
              <w:right w:val="single" w:color="auto" w:sz="4" w:space="0"/>
            </w:tcBorders>
            <w:noWrap w:val="0"/>
            <w:vAlign w:val="center"/>
          </w:tcPr>
          <w:p w14:paraId="02FF32A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根据供应商针对本项目迎检应急工作预案和药物中毒处置预案进行评议（</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分）：</w:t>
            </w:r>
          </w:p>
          <w:p w14:paraId="31EF640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sz w:val="21"/>
                <w:szCs w:val="21"/>
              </w:rPr>
              <w:t>方案</w:t>
            </w:r>
            <w:r>
              <w:rPr>
                <w:rFonts w:hint="eastAsia" w:ascii="宋体" w:hAnsi="宋体" w:eastAsia="宋体" w:cs="宋体"/>
                <w:color w:val="000000"/>
                <w:sz w:val="21"/>
                <w:szCs w:val="21"/>
                <w:lang w:val="en-US" w:eastAsia="zh-CN"/>
              </w:rPr>
              <w:t>全面</w:t>
            </w:r>
            <w:r>
              <w:rPr>
                <w:rFonts w:hint="eastAsia" w:ascii="宋体" w:hAnsi="宋体" w:eastAsia="宋体" w:cs="宋体"/>
                <w:color w:val="000000"/>
                <w:sz w:val="21"/>
                <w:szCs w:val="21"/>
              </w:rPr>
              <w:t>符合要求，内容完整、充实的得</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分；方案</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符合要求，内容</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完整，但有所欠缺的得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分；方案</w:t>
            </w:r>
            <w:r>
              <w:rPr>
                <w:rFonts w:hint="eastAsia" w:ascii="宋体" w:hAnsi="宋体" w:eastAsia="宋体" w:cs="宋体"/>
                <w:color w:val="000000"/>
                <w:sz w:val="21"/>
                <w:szCs w:val="21"/>
                <w:lang w:val="en-US" w:eastAsia="zh-CN"/>
              </w:rPr>
              <w:t>不明确</w:t>
            </w:r>
            <w:r>
              <w:rPr>
                <w:rFonts w:hint="eastAsia" w:ascii="宋体" w:hAnsi="宋体" w:eastAsia="宋体" w:cs="宋体"/>
                <w:color w:val="000000"/>
                <w:sz w:val="21"/>
                <w:szCs w:val="21"/>
              </w:rPr>
              <w:t>，内容</w:t>
            </w:r>
            <w:r>
              <w:rPr>
                <w:rFonts w:hint="eastAsia" w:ascii="宋体" w:hAnsi="宋体" w:eastAsia="宋体" w:cs="宋体"/>
                <w:color w:val="000000"/>
                <w:sz w:val="21"/>
                <w:szCs w:val="21"/>
                <w:lang w:val="en-US" w:eastAsia="zh-CN"/>
              </w:rPr>
              <w:t>欠缺严重</w:t>
            </w:r>
            <w:r>
              <w:rPr>
                <w:rFonts w:hint="eastAsia" w:ascii="宋体" w:hAnsi="宋体" w:eastAsia="宋体" w:cs="宋体"/>
                <w:color w:val="000000"/>
                <w:sz w:val="21"/>
                <w:szCs w:val="21"/>
              </w:rPr>
              <w:t>的得</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sz w:val="21"/>
                <w:szCs w:val="21"/>
                <w:lang w:val="en-US" w:eastAsia="zh-CN"/>
              </w:rPr>
              <w:t>；缺项得0分。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BDF4E0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7</w:t>
            </w:r>
          </w:p>
        </w:tc>
      </w:tr>
      <w:tr w14:paraId="780CB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90" w:type="dxa"/>
            <w:vMerge w:val="continue"/>
            <w:tcBorders>
              <w:left w:val="single" w:color="auto" w:sz="4" w:space="0"/>
              <w:right w:val="single" w:color="auto" w:sz="4" w:space="0"/>
            </w:tcBorders>
            <w:noWrap w:val="0"/>
            <w:vAlign w:val="center"/>
          </w:tcPr>
          <w:p w14:paraId="049A7C7E">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p>
        </w:tc>
        <w:tc>
          <w:tcPr>
            <w:tcW w:w="8861" w:type="dxa"/>
            <w:tcBorders>
              <w:top w:val="single" w:color="auto" w:sz="4" w:space="0"/>
              <w:left w:val="single" w:color="auto" w:sz="4" w:space="0"/>
              <w:bottom w:val="single" w:color="auto" w:sz="4" w:space="0"/>
              <w:right w:val="single" w:color="auto" w:sz="4" w:space="0"/>
            </w:tcBorders>
            <w:noWrap w:val="0"/>
            <w:vAlign w:val="center"/>
          </w:tcPr>
          <w:p w14:paraId="6C3B101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根据供应商针对本项目提交的工作计划进度安排方案、保障措施进行评议（</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分）：</w:t>
            </w:r>
          </w:p>
          <w:p w14:paraId="31DE401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000000"/>
                <w:sz w:val="21"/>
                <w:szCs w:val="21"/>
              </w:rPr>
              <w:t>方案</w:t>
            </w:r>
            <w:r>
              <w:rPr>
                <w:rFonts w:hint="eastAsia" w:ascii="宋体" w:hAnsi="宋体" w:eastAsia="宋体" w:cs="宋体"/>
                <w:color w:val="000000"/>
                <w:sz w:val="21"/>
                <w:szCs w:val="21"/>
                <w:lang w:val="en-US" w:eastAsia="zh-CN"/>
              </w:rPr>
              <w:t>全面</w:t>
            </w:r>
            <w:r>
              <w:rPr>
                <w:rFonts w:hint="eastAsia" w:ascii="宋体" w:hAnsi="宋体" w:eastAsia="宋体" w:cs="宋体"/>
                <w:color w:val="000000"/>
                <w:sz w:val="21"/>
                <w:szCs w:val="21"/>
              </w:rPr>
              <w:t>符合要求，内容完整、充实的得</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分；方案</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符合要求，内容</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完整，但有所欠缺的得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分；方案</w:t>
            </w:r>
            <w:r>
              <w:rPr>
                <w:rFonts w:hint="eastAsia" w:ascii="宋体" w:hAnsi="宋体" w:eastAsia="宋体" w:cs="宋体"/>
                <w:color w:val="000000"/>
                <w:sz w:val="21"/>
                <w:szCs w:val="21"/>
                <w:lang w:val="en-US" w:eastAsia="zh-CN"/>
              </w:rPr>
              <w:t>不明确</w:t>
            </w:r>
            <w:r>
              <w:rPr>
                <w:rFonts w:hint="eastAsia" w:ascii="宋体" w:hAnsi="宋体" w:eastAsia="宋体" w:cs="宋体"/>
                <w:color w:val="000000"/>
                <w:sz w:val="21"/>
                <w:szCs w:val="21"/>
              </w:rPr>
              <w:t>，内容</w:t>
            </w:r>
            <w:r>
              <w:rPr>
                <w:rFonts w:hint="eastAsia" w:ascii="宋体" w:hAnsi="宋体" w:eastAsia="宋体" w:cs="宋体"/>
                <w:color w:val="000000"/>
                <w:sz w:val="21"/>
                <w:szCs w:val="21"/>
                <w:lang w:val="en-US" w:eastAsia="zh-CN"/>
              </w:rPr>
              <w:t>欠缺严重</w:t>
            </w:r>
            <w:r>
              <w:rPr>
                <w:rFonts w:hint="eastAsia" w:ascii="宋体" w:hAnsi="宋体" w:eastAsia="宋体" w:cs="宋体"/>
                <w:color w:val="000000"/>
                <w:sz w:val="21"/>
                <w:szCs w:val="21"/>
              </w:rPr>
              <w:t>的得3分</w:t>
            </w:r>
            <w:r>
              <w:rPr>
                <w:rFonts w:hint="eastAsia" w:ascii="宋体" w:hAnsi="宋体" w:eastAsia="宋体" w:cs="宋体"/>
                <w:sz w:val="21"/>
                <w:szCs w:val="21"/>
                <w:lang w:val="en-US" w:eastAsia="zh-CN"/>
              </w:rPr>
              <w:t>；缺项得0分。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1041A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7</w:t>
            </w:r>
          </w:p>
        </w:tc>
      </w:tr>
      <w:tr w14:paraId="3B49F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90" w:type="dxa"/>
            <w:vMerge w:val="continue"/>
            <w:tcBorders>
              <w:left w:val="single" w:color="auto" w:sz="4" w:space="0"/>
              <w:right w:val="single" w:color="auto" w:sz="4" w:space="0"/>
            </w:tcBorders>
            <w:noWrap w:val="0"/>
            <w:vAlign w:val="center"/>
          </w:tcPr>
          <w:p w14:paraId="6865FDE3">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p>
        </w:tc>
        <w:tc>
          <w:tcPr>
            <w:tcW w:w="8861" w:type="dxa"/>
            <w:tcBorders>
              <w:top w:val="single" w:color="auto" w:sz="4" w:space="0"/>
              <w:left w:val="single" w:color="auto" w:sz="4" w:space="0"/>
              <w:bottom w:val="single" w:color="auto" w:sz="4" w:space="0"/>
              <w:right w:val="single" w:color="auto" w:sz="4" w:space="0"/>
            </w:tcBorders>
            <w:noWrap w:val="0"/>
            <w:vAlign w:val="center"/>
          </w:tcPr>
          <w:p w14:paraId="26E8297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shd w:val="clear" w:color="auto" w:fill="auto"/>
              </w:rPr>
              <w:t>根据供应商针对本项目服务过程中的安全方案及</w:t>
            </w:r>
            <w:r>
              <w:rPr>
                <w:rFonts w:hint="eastAsia" w:ascii="宋体" w:hAnsi="宋体" w:eastAsia="宋体" w:cs="宋体"/>
                <w:bCs/>
                <w:sz w:val="21"/>
                <w:szCs w:val="21"/>
                <w:highlight w:val="none"/>
                <w:shd w:val="clear" w:color="auto" w:fill="auto"/>
              </w:rPr>
              <w:t>出现问题具备赔付能力，并提供赔付范围的介绍说明</w:t>
            </w:r>
            <w:r>
              <w:rPr>
                <w:rFonts w:hint="eastAsia" w:ascii="宋体" w:hAnsi="宋体" w:eastAsia="宋体" w:cs="宋体"/>
                <w:color w:val="000000"/>
                <w:sz w:val="21"/>
                <w:szCs w:val="21"/>
                <w:highlight w:val="none"/>
                <w:shd w:val="clear" w:color="auto" w:fill="auto"/>
              </w:rPr>
              <w:t>进行评议</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p w14:paraId="0BB0DD0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sz w:val="21"/>
                <w:szCs w:val="21"/>
              </w:rPr>
              <w:t>方案</w:t>
            </w:r>
            <w:r>
              <w:rPr>
                <w:rFonts w:hint="eastAsia" w:ascii="宋体" w:hAnsi="宋体" w:eastAsia="宋体" w:cs="宋体"/>
                <w:color w:val="000000"/>
                <w:sz w:val="21"/>
                <w:szCs w:val="21"/>
                <w:lang w:val="en-US" w:eastAsia="zh-CN"/>
              </w:rPr>
              <w:t>全面</w:t>
            </w:r>
            <w:r>
              <w:rPr>
                <w:rFonts w:hint="eastAsia" w:ascii="宋体" w:hAnsi="宋体" w:eastAsia="宋体" w:cs="宋体"/>
                <w:color w:val="000000"/>
                <w:sz w:val="21"/>
                <w:szCs w:val="21"/>
              </w:rPr>
              <w:t>符合要求，内容完整、充实</w:t>
            </w:r>
            <w:r>
              <w:rPr>
                <w:rFonts w:hint="eastAsia" w:ascii="宋体" w:hAnsi="宋体" w:eastAsia="宋体" w:cs="宋体"/>
                <w:color w:val="000000"/>
                <w:sz w:val="21"/>
                <w:szCs w:val="21"/>
                <w:lang w:eastAsia="zh-CN"/>
              </w:rPr>
              <w:t>，</w:t>
            </w:r>
            <w:r>
              <w:rPr>
                <w:rFonts w:hint="eastAsia" w:ascii="宋体" w:hAnsi="宋体" w:eastAsia="宋体" w:cs="宋体"/>
                <w:bCs/>
                <w:sz w:val="21"/>
                <w:szCs w:val="21"/>
                <w:highlight w:val="none"/>
                <w:shd w:val="clear" w:color="auto" w:fill="auto"/>
              </w:rPr>
              <w:t>赔付能力</w:t>
            </w:r>
            <w:r>
              <w:rPr>
                <w:rFonts w:hint="eastAsia" w:ascii="宋体" w:hAnsi="宋体" w:eastAsia="宋体" w:cs="宋体"/>
                <w:bCs/>
                <w:sz w:val="21"/>
                <w:szCs w:val="21"/>
                <w:highlight w:val="none"/>
                <w:shd w:val="clear" w:color="auto" w:fill="auto"/>
                <w:lang w:val="en-US" w:eastAsia="zh-CN"/>
              </w:rPr>
              <w:t>有保障，</w:t>
            </w:r>
            <w:r>
              <w:rPr>
                <w:rFonts w:hint="eastAsia" w:ascii="宋体" w:hAnsi="宋体" w:eastAsia="宋体" w:cs="宋体"/>
                <w:bCs/>
                <w:sz w:val="21"/>
                <w:szCs w:val="21"/>
                <w:highlight w:val="none"/>
                <w:shd w:val="clear" w:color="auto" w:fill="auto"/>
              </w:rPr>
              <w:t>赔付范围的介绍说明</w:t>
            </w:r>
            <w:r>
              <w:rPr>
                <w:rFonts w:hint="eastAsia" w:ascii="宋体" w:hAnsi="宋体" w:eastAsia="宋体" w:cs="宋体"/>
                <w:bCs/>
                <w:sz w:val="21"/>
                <w:szCs w:val="21"/>
                <w:highlight w:val="none"/>
                <w:shd w:val="clear" w:color="auto" w:fill="auto"/>
                <w:lang w:val="en-US" w:eastAsia="zh-CN"/>
              </w:rPr>
              <w:t>全面且</w:t>
            </w:r>
            <w:r>
              <w:rPr>
                <w:rFonts w:hint="eastAsia" w:ascii="宋体" w:hAnsi="宋体" w:eastAsia="宋体" w:cs="宋体"/>
                <w:bCs/>
                <w:sz w:val="21"/>
                <w:szCs w:val="21"/>
                <w:highlight w:val="none"/>
                <w:shd w:val="clear" w:color="auto" w:fill="auto"/>
              </w:rPr>
              <w:t>操作性</w:t>
            </w:r>
            <w:r>
              <w:rPr>
                <w:rFonts w:hint="eastAsia" w:ascii="宋体" w:hAnsi="宋体" w:eastAsia="宋体" w:cs="宋体"/>
                <w:bCs/>
                <w:sz w:val="21"/>
                <w:szCs w:val="21"/>
                <w:highlight w:val="none"/>
                <w:shd w:val="clear" w:color="auto" w:fill="auto"/>
                <w:lang w:val="en-US" w:eastAsia="zh-CN"/>
              </w:rPr>
              <w:t>强，</w:t>
            </w:r>
            <w:r>
              <w:rPr>
                <w:rFonts w:hint="eastAsia" w:ascii="宋体" w:hAnsi="宋体" w:eastAsia="宋体" w:cs="宋体"/>
                <w:color w:val="000000"/>
                <w:sz w:val="21"/>
                <w:szCs w:val="21"/>
                <w:highlight w:val="none"/>
                <w:shd w:val="clear" w:color="auto" w:fill="auto"/>
              </w:rPr>
              <w:t>合理、可行性</w:t>
            </w:r>
            <w:r>
              <w:rPr>
                <w:rFonts w:hint="eastAsia" w:ascii="宋体" w:hAnsi="宋体" w:eastAsia="宋体" w:cs="宋体"/>
                <w:color w:val="000000"/>
                <w:sz w:val="21"/>
                <w:szCs w:val="21"/>
              </w:rPr>
              <w:t>的得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分；方案</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符合要求，内容</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完整，但有所欠缺</w:t>
            </w:r>
            <w:r>
              <w:rPr>
                <w:rFonts w:hint="eastAsia" w:ascii="宋体" w:hAnsi="宋体" w:eastAsia="宋体" w:cs="宋体"/>
                <w:color w:val="000000"/>
                <w:sz w:val="21"/>
                <w:szCs w:val="21"/>
                <w:lang w:eastAsia="zh-CN"/>
              </w:rPr>
              <w:t>，</w:t>
            </w:r>
            <w:r>
              <w:rPr>
                <w:rFonts w:hint="eastAsia" w:ascii="宋体" w:hAnsi="宋体" w:eastAsia="宋体" w:cs="宋体"/>
                <w:bCs/>
                <w:sz w:val="21"/>
                <w:szCs w:val="21"/>
                <w:highlight w:val="none"/>
                <w:shd w:val="clear" w:color="auto" w:fill="auto"/>
              </w:rPr>
              <w:t>赔付能力</w:t>
            </w:r>
            <w:r>
              <w:rPr>
                <w:rFonts w:hint="eastAsia" w:ascii="宋体" w:hAnsi="宋体" w:eastAsia="宋体" w:cs="宋体"/>
                <w:bCs/>
                <w:sz w:val="21"/>
                <w:szCs w:val="21"/>
                <w:highlight w:val="none"/>
                <w:shd w:val="clear" w:color="auto" w:fill="auto"/>
                <w:lang w:val="en-US" w:eastAsia="zh-CN"/>
              </w:rPr>
              <w:t>有基本保障，</w:t>
            </w:r>
            <w:r>
              <w:rPr>
                <w:rFonts w:hint="eastAsia" w:ascii="宋体" w:hAnsi="宋体" w:eastAsia="宋体" w:cs="宋体"/>
                <w:bCs/>
                <w:sz w:val="21"/>
                <w:szCs w:val="21"/>
                <w:highlight w:val="none"/>
                <w:shd w:val="clear" w:color="auto" w:fill="auto"/>
              </w:rPr>
              <w:t>赔付范围的介绍说明</w:t>
            </w:r>
            <w:r>
              <w:rPr>
                <w:rFonts w:hint="eastAsia" w:ascii="宋体" w:hAnsi="宋体" w:eastAsia="宋体" w:cs="宋体"/>
                <w:bCs/>
                <w:sz w:val="21"/>
                <w:szCs w:val="21"/>
                <w:highlight w:val="none"/>
                <w:shd w:val="clear" w:color="auto" w:fill="auto"/>
                <w:lang w:val="en-US" w:eastAsia="zh-CN"/>
              </w:rPr>
              <w:t>较全面</w:t>
            </w:r>
            <w:r>
              <w:rPr>
                <w:rFonts w:hint="eastAsia" w:ascii="宋体" w:hAnsi="宋体" w:eastAsia="宋体" w:cs="宋体"/>
                <w:color w:val="000000"/>
                <w:sz w:val="21"/>
                <w:szCs w:val="21"/>
              </w:rPr>
              <w:t>的得4</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分；方案</w:t>
            </w:r>
            <w:r>
              <w:rPr>
                <w:rFonts w:hint="eastAsia" w:ascii="宋体" w:hAnsi="宋体" w:eastAsia="宋体" w:cs="宋体"/>
                <w:color w:val="000000"/>
                <w:sz w:val="21"/>
                <w:szCs w:val="21"/>
                <w:lang w:val="en-US" w:eastAsia="zh-CN"/>
              </w:rPr>
              <w:t>不明确</w:t>
            </w:r>
            <w:r>
              <w:rPr>
                <w:rFonts w:hint="eastAsia" w:ascii="宋体" w:hAnsi="宋体" w:eastAsia="宋体" w:cs="宋体"/>
                <w:color w:val="000000"/>
                <w:sz w:val="21"/>
                <w:szCs w:val="21"/>
              </w:rPr>
              <w:t>，内容</w:t>
            </w:r>
            <w:r>
              <w:rPr>
                <w:rFonts w:hint="eastAsia" w:ascii="宋体" w:hAnsi="宋体" w:eastAsia="宋体" w:cs="宋体"/>
                <w:color w:val="000000"/>
                <w:sz w:val="21"/>
                <w:szCs w:val="21"/>
                <w:lang w:val="en-US" w:eastAsia="zh-CN"/>
              </w:rPr>
              <w:t>欠缺严重，</w:t>
            </w:r>
            <w:r>
              <w:rPr>
                <w:rFonts w:hint="eastAsia" w:ascii="宋体" w:hAnsi="宋体" w:eastAsia="宋体" w:cs="宋体"/>
                <w:bCs/>
                <w:sz w:val="21"/>
                <w:szCs w:val="21"/>
                <w:highlight w:val="none"/>
                <w:shd w:val="clear" w:color="auto" w:fill="auto"/>
              </w:rPr>
              <w:t>赔付能力</w:t>
            </w:r>
            <w:r>
              <w:rPr>
                <w:rFonts w:hint="eastAsia" w:ascii="宋体" w:hAnsi="宋体" w:eastAsia="宋体" w:cs="宋体"/>
                <w:bCs/>
                <w:sz w:val="21"/>
                <w:szCs w:val="21"/>
                <w:highlight w:val="none"/>
                <w:shd w:val="clear" w:color="auto" w:fill="auto"/>
                <w:lang w:val="en-US" w:eastAsia="zh-CN"/>
              </w:rPr>
              <w:t>无保障，</w:t>
            </w:r>
            <w:r>
              <w:rPr>
                <w:rFonts w:hint="eastAsia" w:ascii="宋体" w:hAnsi="宋体" w:eastAsia="宋体" w:cs="宋体"/>
                <w:bCs/>
                <w:sz w:val="21"/>
                <w:szCs w:val="21"/>
                <w:highlight w:val="none"/>
                <w:shd w:val="clear" w:color="auto" w:fill="auto"/>
              </w:rPr>
              <w:t>赔付范围的介绍说明</w:t>
            </w:r>
            <w:r>
              <w:rPr>
                <w:rFonts w:hint="eastAsia" w:ascii="宋体" w:hAnsi="宋体" w:eastAsia="宋体" w:cs="宋体"/>
                <w:bCs/>
                <w:sz w:val="21"/>
                <w:szCs w:val="21"/>
                <w:highlight w:val="none"/>
                <w:shd w:val="clear" w:color="auto" w:fill="auto"/>
                <w:lang w:val="en-US" w:eastAsia="zh-CN"/>
              </w:rPr>
              <w:t>不清楚</w:t>
            </w:r>
            <w:r>
              <w:rPr>
                <w:rFonts w:hint="eastAsia" w:ascii="宋体" w:hAnsi="宋体" w:eastAsia="宋体" w:cs="宋体"/>
                <w:color w:val="000000"/>
                <w:sz w:val="21"/>
                <w:szCs w:val="21"/>
              </w:rPr>
              <w:t>的得3分</w:t>
            </w:r>
            <w:r>
              <w:rPr>
                <w:rFonts w:hint="eastAsia" w:ascii="宋体" w:hAnsi="宋体" w:eastAsia="宋体" w:cs="宋体"/>
                <w:sz w:val="21"/>
                <w:szCs w:val="21"/>
                <w:lang w:val="en-US" w:eastAsia="zh-CN"/>
              </w:rPr>
              <w:t>；缺项得0分。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94C32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r>
      <w:tr w14:paraId="0C155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0" w:type="dxa"/>
            <w:vMerge w:val="continue"/>
            <w:tcBorders>
              <w:left w:val="single" w:color="auto" w:sz="4" w:space="0"/>
              <w:right w:val="single" w:color="auto" w:sz="4" w:space="0"/>
            </w:tcBorders>
            <w:noWrap w:val="0"/>
            <w:vAlign w:val="center"/>
          </w:tcPr>
          <w:p w14:paraId="118F81C1">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p>
        </w:tc>
        <w:tc>
          <w:tcPr>
            <w:tcW w:w="8861" w:type="dxa"/>
            <w:tcBorders>
              <w:top w:val="single" w:color="auto" w:sz="4" w:space="0"/>
              <w:left w:val="single" w:color="auto" w:sz="4" w:space="0"/>
              <w:bottom w:val="single" w:color="auto" w:sz="4" w:space="0"/>
              <w:right w:val="single" w:color="auto" w:sz="4" w:space="0"/>
            </w:tcBorders>
            <w:noWrap w:val="0"/>
            <w:vAlign w:val="center"/>
          </w:tcPr>
          <w:p w14:paraId="4969E66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根据供应商针对本项目除四害健康教育宣传计划</w:t>
            </w:r>
            <w:r>
              <w:rPr>
                <w:rFonts w:hint="eastAsia" w:ascii="宋体" w:hAnsi="宋体" w:eastAsia="宋体" w:cs="宋体"/>
                <w:color w:val="000000"/>
                <w:sz w:val="21"/>
                <w:szCs w:val="21"/>
                <w:lang w:val="en-US" w:eastAsia="zh-CN"/>
              </w:rPr>
              <w:t>方案</w:t>
            </w:r>
            <w:r>
              <w:rPr>
                <w:rFonts w:hint="eastAsia" w:ascii="宋体" w:hAnsi="宋体" w:eastAsia="宋体" w:cs="宋体"/>
                <w:color w:val="000000"/>
                <w:sz w:val="21"/>
                <w:szCs w:val="21"/>
              </w:rPr>
              <w:t>进行评议（</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p w14:paraId="7A39555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方案</w:t>
            </w:r>
            <w:r>
              <w:rPr>
                <w:rFonts w:hint="eastAsia" w:ascii="宋体" w:hAnsi="宋体" w:eastAsia="宋体" w:cs="宋体"/>
                <w:color w:val="000000"/>
                <w:sz w:val="21"/>
                <w:szCs w:val="21"/>
                <w:lang w:val="en-US" w:eastAsia="zh-CN"/>
              </w:rPr>
              <w:t>全面</w:t>
            </w:r>
            <w:r>
              <w:rPr>
                <w:rFonts w:hint="eastAsia" w:ascii="宋体" w:hAnsi="宋体" w:eastAsia="宋体" w:cs="宋体"/>
                <w:color w:val="000000"/>
                <w:sz w:val="21"/>
                <w:szCs w:val="21"/>
              </w:rPr>
              <w:t>符合要求，内容完整、充实的得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分；方案</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符合要求，内容</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完整，但有所欠缺的得4</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分；方案</w:t>
            </w:r>
            <w:r>
              <w:rPr>
                <w:rFonts w:hint="eastAsia" w:ascii="宋体" w:hAnsi="宋体" w:eastAsia="宋体" w:cs="宋体"/>
                <w:color w:val="000000"/>
                <w:sz w:val="21"/>
                <w:szCs w:val="21"/>
                <w:lang w:val="en-US" w:eastAsia="zh-CN"/>
              </w:rPr>
              <w:t>不明确</w:t>
            </w:r>
            <w:r>
              <w:rPr>
                <w:rFonts w:hint="eastAsia" w:ascii="宋体" w:hAnsi="宋体" w:eastAsia="宋体" w:cs="宋体"/>
                <w:color w:val="000000"/>
                <w:sz w:val="21"/>
                <w:szCs w:val="21"/>
              </w:rPr>
              <w:t>，内容</w:t>
            </w:r>
            <w:r>
              <w:rPr>
                <w:rFonts w:hint="eastAsia" w:ascii="宋体" w:hAnsi="宋体" w:eastAsia="宋体" w:cs="宋体"/>
                <w:color w:val="000000"/>
                <w:sz w:val="21"/>
                <w:szCs w:val="21"/>
                <w:lang w:val="en-US" w:eastAsia="zh-CN"/>
              </w:rPr>
              <w:t>欠缺严重</w:t>
            </w:r>
            <w:r>
              <w:rPr>
                <w:rFonts w:hint="eastAsia" w:ascii="宋体" w:hAnsi="宋体" w:eastAsia="宋体" w:cs="宋体"/>
                <w:color w:val="000000"/>
                <w:sz w:val="21"/>
                <w:szCs w:val="21"/>
              </w:rPr>
              <w:t>的得3分</w:t>
            </w:r>
            <w:r>
              <w:rPr>
                <w:rFonts w:hint="eastAsia" w:ascii="宋体" w:hAnsi="宋体" w:eastAsia="宋体" w:cs="宋体"/>
                <w:sz w:val="21"/>
                <w:szCs w:val="21"/>
                <w:lang w:val="en-US" w:eastAsia="zh-CN"/>
              </w:rPr>
              <w:t>；缺项得0分。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181231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r>
      <w:tr w14:paraId="3B3E5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90" w:type="dxa"/>
            <w:vMerge w:val="continue"/>
            <w:tcBorders>
              <w:left w:val="single" w:color="auto" w:sz="4" w:space="0"/>
              <w:right w:val="single" w:color="auto" w:sz="4" w:space="0"/>
            </w:tcBorders>
            <w:noWrap w:val="0"/>
            <w:vAlign w:val="center"/>
          </w:tcPr>
          <w:p w14:paraId="79EB7B17">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b w:val="0"/>
                <w:bCs w:val="0"/>
                <w:color w:val="auto"/>
                <w:sz w:val="21"/>
                <w:szCs w:val="21"/>
                <w:highlight w:val="none"/>
              </w:rPr>
            </w:pPr>
          </w:p>
        </w:tc>
        <w:tc>
          <w:tcPr>
            <w:tcW w:w="8861" w:type="dxa"/>
            <w:tcBorders>
              <w:top w:val="single" w:color="auto" w:sz="4" w:space="0"/>
              <w:left w:val="single" w:color="auto" w:sz="4" w:space="0"/>
              <w:bottom w:val="single" w:color="auto" w:sz="4" w:space="0"/>
              <w:right w:val="single" w:color="auto" w:sz="4" w:space="0"/>
            </w:tcBorders>
            <w:noWrap w:val="0"/>
            <w:vAlign w:val="center"/>
          </w:tcPr>
          <w:p w14:paraId="0EFBF3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根据供应商针对本项目其他后续服务（含技术支持、服务指导、配合检查等）进行评议（</w:t>
            </w:r>
            <w:r>
              <w:rPr>
                <w:rFonts w:hint="eastAsia" w:ascii="宋体" w:hAnsi="宋体" w:eastAsia="宋体" w:cs="宋体"/>
                <w:color w:val="000000"/>
                <w:sz w:val="21"/>
                <w:szCs w:val="21"/>
                <w:lang w:eastAsia="zh-CN"/>
              </w:rPr>
              <w:t>6</w:t>
            </w:r>
            <w:r>
              <w:rPr>
                <w:rFonts w:hint="eastAsia" w:ascii="宋体" w:hAnsi="宋体" w:eastAsia="宋体" w:cs="宋体"/>
                <w:color w:val="000000"/>
                <w:sz w:val="21"/>
                <w:szCs w:val="21"/>
              </w:rPr>
              <w:t>分）：</w:t>
            </w:r>
          </w:p>
          <w:p w14:paraId="469080D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sz w:val="21"/>
                <w:szCs w:val="21"/>
              </w:rPr>
              <w:t>方案</w:t>
            </w:r>
            <w:r>
              <w:rPr>
                <w:rFonts w:hint="eastAsia" w:ascii="宋体" w:hAnsi="宋体" w:eastAsia="宋体" w:cs="宋体"/>
                <w:color w:val="000000"/>
                <w:sz w:val="21"/>
                <w:szCs w:val="21"/>
                <w:lang w:val="en-US" w:eastAsia="zh-CN"/>
              </w:rPr>
              <w:t>全面</w:t>
            </w:r>
            <w:r>
              <w:rPr>
                <w:rFonts w:hint="eastAsia" w:ascii="宋体" w:hAnsi="宋体" w:eastAsia="宋体" w:cs="宋体"/>
                <w:color w:val="000000"/>
                <w:sz w:val="21"/>
                <w:szCs w:val="21"/>
              </w:rPr>
              <w:t>符合要求，内容完整、充实的得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分；方案</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符合要求，内容</w:t>
            </w:r>
            <w:r>
              <w:rPr>
                <w:rFonts w:hint="eastAsia" w:ascii="宋体" w:hAnsi="宋体" w:eastAsia="宋体" w:cs="宋体"/>
                <w:color w:val="000000"/>
                <w:sz w:val="21"/>
                <w:szCs w:val="21"/>
                <w:lang w:val="en-US" w:eastAsia="zh-CN"/>
              </w:rPr>
              <w:t>基本</w:t>
            </w:r>
            <w:r>
              <w:rPr>
                <w:rFonts w:hint="eastAsia" w:ascii="宋体" w:hAnsi="宋体" w:eastAsia="宋体" w:cs="宋体"/>
                <w:color w:val="000000"/>
                <w:sz w:val="21"/>
                <w:szCs w:val="21"/>
              </w:rPr>
              <w:t>完整，但有所欠缺的得4</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分；方案</w:t>
            </w:r>
            <w:r>
              <w:rPr>
                <w:rFonts w:hint="eastAsia" w:ascii="宋体" w:hAnsi="宋体" w:eastAsia="宋体" w:cs="宋体"/>
                <w:color w:val="000000"/>
                <w:sz w:val="21"/>
                <w:szCs w:val="21"/>
                <w:lang w:val="en-US" w:eastAsia="zh-CN"/>
              </w:rPr>
              <w:t>不明确</w:t>
            </w:r>
            <w:r>
              <w:rPr>
                <w:rFonts w:hint="eastAsia" w:ascii="宋体" w:hAnsi="宋体" w:eastAsia="宋体" w:cs="宋体"/>
                <w:color w:val="000000"/>
                <w:sz w:val="21"/>
                <w:szCs w:val="21"/>
              </w:rPr>
              <w:t>，内容</w:t>
            </w:r>
            <w:r>
              <w:rPr>
                <w:rFonts w:hint="eastAsia" w:ascii="宋体" w:hAnsi="宋体" w:eastAsia="宋体" w:cs="宋体"/>
                <w:color w:val="000000"/>
                <w:sz w:val="21"/>
                <w:szCs w:val="21"/>
                <w:lang w:val="en-US" w:eastAsia="zh-CN"/>
              </w:rPr>
              <w:t>欠缺严重</w:t>
            </w:r>
            <w:r>
              <w:rPr>
                <w:rFonts w:hint="eastAsia" w:ascii="宋体" w:hAnsi="宋体" w:eastAsia="宋体" w:cs="宋体"/>
                <w:color w:val="000000"/>
                <w:sz w:val="21"/>
                <w:szCs w:val="21"/>
              </w:rPr>
              <w:t>的得3分</w:t>
            </w:r>
            <w:r>
              <w:rPr>
                <w:rFonts w:hint="eastAsia" w:ascii="宋体" w:hAnsi="宋体" w:eastAsia="宋体" w:cs="宋体"/>
                <w:sz w:val="21"/>
                <w:szCs w:val="21"/>
                <w:lang w:val="en-US" w:eastAsia="zh-CN"/>
              </w:rPr>
              <w:t>；缺项得0分。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18205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r>
      <w:tr w14:paraId="48B11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90" w:type="dxa"/>
            <w:vMerge w:val="continue"/>
            <w:tcBorders>
              <w:left w:val="single" w:color="auto" w:sz="4" w:space="0"/>
              <w:right w:val="single" w:color="auto" w:sz="4" w:space="0"/>
            </w:tcBorders>
            <w:noWrap w:val="0"/>
            <w:vAlign w:val="center"/>
          </w:tcPr>
          <w:p w14:paraId="2EDA4E2D">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p>
        </w:tc>
        <w:tc>
          <w:tcPr>
            <w:tcW w:w="8861" w:type="dxa"/>
            <w:tcBorders>
              <w:top w:val="single" w:color="auto" w:sz="4" w:space="0"/>
              <w:left w:val="single" w:color="auto" w:sz="4" w:space="0"/>
              <w:bottom w:val="single" w:color="auto" w:sz="4" w:space="0"/>
              <w:right w:val="single" w:color="auto" w:sz="4" w:space="0"/>
            </w:tcBorders>
            <w:noWrap w:val="0"/>
            <w:vAlign w:val="center"/>
          </w:tcPr>
          <w:p w14:paraId="248D78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根据供应商提供的内部组织管理制度（工作考勤制度、监督管理机制及员工奖罚管理等）进行评议（</w:t>
            </w:r>
            <w:r>
              <w:rPr>
                <w:rFonts w:hint="eastAsia" w:ascii="宋体" w:hAnsi="宋体" w:eastAsia="宋体" w:cs="宋体"/>
                <w:color w:val="000000"/>
                <w:sz w:val="21"/>
                <w:szCs w:val="21"/>
                <w:lang w:eastAsia="zh-CN"/>
              </w:rPr>
              <w:t>6</w:t>
            </w:r>
            <w:r>
              <w:rPr>
                <w:rFonts w:hint="eastAsia" w:ascii="宋体" w:hAnsi="宋体" w:eastAsia="宋体" w:cs="宋体"/>
                <w:color w:val="000000"/>
                <w:sz w:val="21"/>
                <w:szCs w:val="21"/>
              </w:rPr>
              <w:t>分）：</w:t>
            </w:r>
          </w:p>
          <w:p w14:paraId="377E649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sz w:val="21"/>
                <w:szCs w:val="21"/>
              </w:rPr>
              <w:t>制度</w:t>
            </w:r>
            <w:r>
              <w:rPr>
                <w:rFonts w:hint="eastAsia" w:ascii="宋体" w:hAnsi="宋体" w:eastAsia="宋体" w:cs="宋体"/>
                <w:color w:val="000000"/>
                <w:sz w:val="21"/>
                <w:szCs w:val="21"/>
                <w:lang w:val="en-US" w:eastAsia="zh-CN"/>
              </w:rPr>
              <w:t>管理全面，</w:t>
            </w:r>
            <w:r>
              <w:rPr>
                <w:rFonts w:hint="eastAsia" w:ascii="宋体" w:hAnsi="宋体" w:eastAsia="宋体" w:cs="宋体"/>
                <w:b w:val="0"/>
                <w:bCs w:val="0"/>
                <w:color w:val="auto"/>
                <w:sz w:val="21"/>
                <w:szCs w:val="21"/>
                <w:highlight w:val="none"/>
                <w:lang w:val="en-US" w:eastAsia="zh-CN"/>
              </w:rPr>
              <w:t>适用项目实际</w:t>
            </w:r>
            <w:r>
              <w:rPr>
                <w:rFonts w:hint="eastAsia" w:ascii="宋体" w:hAnsi="宋体" w:eastAsia="宋体" w:cs="宋体"/>
                <w:color w:val="000000"/>
                <w:sz w:val="21"/>
                <w:szCs w:val="21"/>
              </w:rPr>
              <w:t>的得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分；制度</w:t>
            </w:r>
            <w:r>
              <w:rPr>
                <w:rFonts w:hint="eastAsia" w:ascii="宋体" w:hAnsi="宋体" w:eastAsia="宋体" w:cs="宋体"/>
                <w:color w:val="000000"/>
                <w:sz w:val="21"/>
                <w:szCs w:val="21"/>
                <w:lang w:val="en-US" w:eastAsia="zh-CN"/>
              </w:rPr>
              <w:t>管理较松散</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但对项目实施有基本保证</w:t>
            </w:r>
            <w:r>
              <w:rPr>
                <w:rFonts w:hint="eastAsia" w:ascii="宋体" w:hAnsi="宋体" w:eastAsia="宋体" w:cs="宋体"/>
                <w:color w:val="000000"/>
                <w:sz w:val="21"/>
                <w:szCs w:val="21"/>
              </w:rPr>
              <w:t>的得4</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分；制度</w:t>
            </w:r>
            <w:r>
              <w:rPr>
                <w:rFonts w:hint="eastAsia" w:ascii="宋体" w:hAnsi="宋体" w:eastAsia="宋体" w:cs="宋体"/>
                <w:color w:val="000000"/>
                <w:sz w:val="21"/>
                <w:szCs w:val="21"/>
                <w:lang w:val="en-US" w:eastAsia="zh-CN"/>
              </w:rPr>
              <w:t>管理全面欠缺严重</w:t>
            </w:r>
            <w:r>
              <w:rPr>
                <w:rFonts w:hint="eastAsia" w:ascii="宋体" w:hAnsi="宋体" w:eastAsia="宋体" w:cs="宋体"/>
                <w:color w:val="000000"/>
                <w:sz w:val="21"/>
                <w:szCs w:val="21"/>
              </w:rPr>
              <w:t>的得3分</w:t>
            </w:r>
            <w:r>
              <w:rPr>
                <w:rFonts w:hint="eastAsia" w:ascii="宋体" w:hAnsi="宋体" w:eastAsia="宋体" w:cs="宋体"/>
                <w:sz w:val="21"/>
                <w:szCs w:val="21"/>
                <w:lang w:val="en-US" w:eastAsia="zh-CN"/>
              </w:rPr>
              <w:t>；缺项得0分。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26BE7B5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r>
      <w:tr w14:paraId="3FD56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0" w:type="dxa"/>
            <w:vMerge w:val="continue"/>
            <w:tcBorders>
              <w:left w:val="single" w:color="auto" w:sz="4" w:space="0"/>
              <w:right w:val="single" w:color="auto" w:sz="4" w:space="0"/>
            </w:tcBorders>
            <w:noWrap w:val="0"/>
            <w:vAlign w:val="center"/>
          </w:tcPr>
          <w:p w14:paraId="1381FF59">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p>
        </w:tc>
        <w:tc>
          <w:tcPr>
            <w:tcW w:w="8861" w:type="dxa"/>
            <w:tcBorders>
              <w:top w:val="single" w:color="auto" w:sz="4" w:space="0"/>
              <w:left w:val="single" w:color="auto" w:sz="4" w:space="0"/>
              <w:bottom w:val="single" w:color="auto" w:sz="4" w:space="0"/>
              <w:right w:val="single" w:color="auto" w:sz="4" w:space="0"/>
            </w:tcBorders>
            <w:noWrap w:val="0"/>
            <w:vAlign w:val="center"/>
          </w:tcPr>
          <w:p w14:paraId="574013A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根据供应商提供的对本项目的合理化建议进行评议（</w:t>
            </w:r>
            <w:r>
              <w:rPr>
                <w:rFonts w:hint="eastAsia" w:ascii="宋体" w:hAnsi="宋体" w:eastAsia="宋体" w:cs="宋体"/>
                <w:color w:val="000000"/>
                <w:sz w:val="21"/>
                <w:szCs w:val="21"/>
                <w:lang w:eastAsia="zh-CN"/>
              </w:rPr>
              <w:t>6</w:t>
            </w:r>
            <w:r>
              <w:rPr>
                <w:rFonts w:hint="eastAsia" w:ascii="宋体" w:hAnsi="宋体" w:eastAsia="宋体" w:cs="宋体"/>
                <w:color w:val="000000"/>
                <w:sz w:val="21"/>
                <w:szCs w:val="21"/>
              </w:rPr>
              <w:t>分）：</w:t>
            </w:r>
          </w:p>
          <w:p w14:paraId="1B81361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sz w:val="21"/>
                <w:szCs w:val="21"/>
              </w:rPr>
              <w:t>合理化建议针对性强、合理，且符合采购人需求的得</w:t>
            </w:r>
            <w:r>
              <w:rPr>
                <w:rFonts w:hint="eastAsia" w:ascii="宋体" w:hAnsi="宋体" w:eastAsia="宋体" w:cs="宋体"/>
                <w:color w:val="000000"/>
                <w:sz w:val="21"/>
                <w:szCs w:val="21"/>
                <w:lang w:eastAsia="zh-CN"/>
              </w:rPr>
              <w:t>6</w:t>
            </w:r>
            <w:r>
              <w:rPr>
                <w:rFonts w:hint="eastAsia" w:ascii="宋体" w:hAnsi="宋体" w:eastAsia="宋体" w:cs="宋体"/>
                <w:color w:val="000000"/>
                <w:sz w:val="21"/>
                <w:szCs w:val="21"/>
              </w:rPr>
              <w:t>分；合理化建议</w:t>
            </w:r>
            <w:r>
              <w:rPr>
                <w:rFonts w:hint="eastAsia" w:ascii="宋体" w:hAnsi="宋体" w:eastAsia="宋体" w:cs="宋体"/>
                <w:color w:val="000000"/>
                <w:sz w:val="21"/>
                <w:szCs w:val="21"/>
                <w:lang w:val="en-US" w:eastAsia="zh-CN"/>
              </w:rPr>
              <w:t>与本项目实际较为适用，基本可行的得4.5分；可实施性较低，基本不适用本项目的得3分</w:t>
            </w:r>
            <w:r>
              <w:rPr>
                <w:rFonts w:hint="eastAsia" w:ascii="宋体" w:hAnsi="宋体" w:eastAsia="宋体" w:cs="宋体"/>
                <w:sz w:val="21"/>
                <w:szCs w:val="21"/>
                <w:lang w:val="en-US" w:eastAsia="zh-CN"/>
              </w:rPr>
              <w:t>；缺项得0分。</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FBEEB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r>
      <w:tr w14:paraId="0BA71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0" w:type="dxa"/>
            <w:vMerge w:val="continue"/>
            <w:tcBorders>
              <w:left w:val="single" w:color="auto" w:sz="4" w:space="0"/>
              <w:right w:val="single" w:color="auto" w:sz="4" w:space="0"/>
            </w:tcBorders>
            <w:noWrap w:val="0"/>
            <w:vAlign w:val="center"/>
          </w:tcPr>
          <w:p w14:paraId="2DB55BEF">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p>
        </w:tc>
        <w:tc>
          <w:tcPr>
            <w:tcW w:w="8861" w:type="dxa"/>
            <w:tcBorders>
              <w:top w:val="single" w:color="auto" w:sz="4" w:space="0"/>
              <w:left w:val="single" w:color="auto" w:sz="4" w:space="0"/>
              <w:bottom w:val="single" w:color="auto" w:sz="4" w:space="0"/>
              <w:right w:val="single" w:color="auto" w:sz="4" w:space="0"/>
            </w:tcBorders>
            <w:noWrap w:val="0"/>
            <w:vAlign w:val="center"/>
          </w:tcPr>
          <w:p w14:paraId="2473FB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供应商</w:t>
            </w:r>
            <w:r>
              <w:rPr>
                <w:rFonts w:hint="eastAsia" w:ascii="宋体" w:hAnsi="宋体" w:eastAsia="宋体" w:cs="宋体"/>
                <w:color w:val="000000"/>
                <w:sz w:val="21"/>
                <w:szCs w:val="21"/>
                <w:lang w:val="en-US" w:eastAsia="zh-CN"/>
              </w:rPr>
              <w:t>拟投入本项目人员具有“有害生物防制员”执业证书的，每具有1人得1分，满分</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分。</w:t>
            </w:r>
          </w:p>
          <w:p w14:paraId="5AA864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响应文件</w:t>
            </w:r>
            <w:r>
              <w:rPr>
                <w:rFonts w:hint="eastAsia" w:ascii="宋体" w:hAnsi="宋体" w:eastAsia="宋体" w:cs="宋体"/>
                <w:color w:val="000000"/>
                <w:sz w:val="21"/>
                <w:szCs w:val="21"/>
              </w:rPr>
              <w:t>中</w:t>
            </w:r>
            <w:r>
              <w:rPr>
                <w:rFonts w:hint="eastAsia" w:ascii="宋体" w:hAnsi="宋体" w:eastAsia="宋体" w:cs="宋体"/>
                <w:color w:val="000000"/>
                <w:sz w:val="21"/>
                <w:szCs w:val="21"/>
                <w:lang w:val="en-US" w:eastAsia="zh-CN"/>
              </w:rPr>
              <w:t>须</w:t>
            </w:r>
            <w:r>
              <w:rPr>
                <w:rFonts w:hint="eastAsia" w:ascii="宋体" w:hAnsi="宋体" w:eastAsia="宋体" w:cs="宋体"/>
                <w:color w:val="000000"/>
                <w:sz w:val="21"/>
                <w:szCs w:val="21"/>
              </w:rPr>
              <w:t>提</w:t>
            </w:r>
            <w:r>
              <w:rPr>
                <w:rFonts w:hint="eastAsia" w:ascii="宋体" w:hAnsi="宋体" w:eastAsia="宋体" w:cs="宋体"/>
                <w:color w:val="000000"/>
                <w:sz w:val="21"/>
                <w:szCs w:val="21"/>
                <w:lang w:val="en-US" w:eastAsia="zh-CN"/>
              </w:rPr>
              <w:t>人员证书复印件、身份证复印件、劳动合同复印件，缺项不得分</w:t>
            </w:r>
            <w:r>
              <w:rPr>
                <w:rFonts w:hint="eastAsia" w:ascii="宋体" w:hAnsi="宋体" w:eastAsia="宋体" w:cs="宋体"/>
                <w:color w:val="000000"/>
                <w:sz w:val="21"/>
                <w:szCs w:val="21"/>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CCBBD9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p>
        </w:tc>
      </w:tr>
      <w:tr w14:paraId="5BC3C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90" w:type="dxa"/>
            <w:vMerge w:val="continue"/>
            <w:tcBorders>
              <w:left w:val="single" w:color="auto" w:sz="4" w:space="0"/>
              <w:right w:val="single" w:color="auto" w:sz="4" w:space="0"/>
            </w:tcBorders>
            <w:noWrap w:val="0"/>
            <w:vAlign w:val="center"/>
          </w:tcPr>
          <w:p w14:paraId="74F3E1A2">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rPr>
            </w:pPr>
          </w:p>
        </w:tc>
        <w:tc>
          <w:tcPr>
            <w:tcW w:w="8861" w:type="dxa"/>
            <w:tcBorders>
              <w:top w:val="single" w:color="auto" w:sz="4" w:space="0"/>
              <w:left w:val="single" w:color="auto" w:sz="4" w:space="0"/>
              <w:right w:val="single" w:color="auto" w:sz="4" w:space="0"/>
            </w:tcBorders>
            <w:noWrap w:val="0"/>
            <w:vAlign w:val="center"/>
          </w:tcPr>
          <w:p w14:paraId="230E570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供应商202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年1月1日（以合同签订之日为准）至今，具有</w:t>
            </w:r>
            <w:r>
              <w:rPr>
                <w:rFonts w:hint="eastAsia" w:ascii="宋体" w:hAnsi="宋体" w:eastAsia="宋体" w:cs="宋体"/>
                <w:color w:val="000000"/>
                <w:sz w:val="21"/>
                <w:szCs w:val="21"/>
                <w:lang w:eastAsia="zh-CN"/>
              </w:rPr>
              <w:t>病媒生物防制服务（</w:t>
            </w:r>
            <w:r>
              <w:rPr>
                <w:rFonts w:hint="eastAsia" w:ascii="宋体" w:hAnsi="宋体" w:eastAsia="宋体" w:cs="宋体"/>
                <w:color w:val="000000"/>
                <w:sz w:val="21"/>
                <w:szCs w:val="21"/>
                <w:lang w:val="en-US" w:eastAsia="zh-CN"/>
              </w:rPr>
              <w:t>包括：</w:t>
            </w:r>
            <w:r>
              <w:rPr>
                <w:rFonts w:hint="eastAsia" w:ascii="宋体" w:hAnsi="宋体" w:eastAsia="宋体" w:cs="宋体"/>
                <w:color w:val="000000"/>
                <w:sz w:val="21"/>
                <w:szCs w:val="21"/>
              </w:rPr>
              <w:t>除“四害”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类似项目实施业绩的，每提供一个合同得</w:t>
            </w:r>
            <w:r>
              <w:rPr>
                <w:rFonts w:hint="eastAsia" w:ascii="宋体" w:hAnsi="宋体" w:eastAsia="宋体" w:cs="宋体"/>
                <w:color w:val="000000"/>
                <w:sz w:val="21"/>
                <w:szCs w:val="21"/>
                <w:lang w:val="en-US" w:eastAsia="zh-CN"/>
              </w:rPr>
              <w:t>0.5</w:t>
            </w:r>
            <w:r>
              <w:rPr>
                <w:rFonts w:hint="eastAsia" w:ascii="宋体" w:hAnsi="宋体" w:eastAsia="宋体" w:cs="宋体"/>
                <w:color w:val="000000"/>
                <w:sz w:val="21"/>
                <w:szCs w:val="21"/>
              </w:rPr>
              <w:t>分，满分2分</w:t>
            </w:r>
            <w:r>
              <w:rPr>
                <w:rFonts w:hint="eastAsia" w:ascii="宋体" w:hAnsi="宋体" w:eastAsia="宋体" w:cs="宋体"/>
                <w:color w:val="000000"/>
                <w:sz w:val="21"/>
                <w:szCs w:val="21"/>
                <w:lang w:eastAsia="zh-CN"/>
              </w:rPr>
              <w:t>。</w:t>
            </w:r>
          </w:p>
          <w:p w14:paraId="365CBD8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响应文件</w:t>
            </w:r>
            <w:r>
              <w:rPr>
                <w:rFonts w:hint="eastAsia" w:ascii="宋体" w:hAnsi="宋体" w:eastAsia="宋体" w:cs="宋体"/>
                <w:color w:val="000000"/>
                <w:sz w:val="21"/>
                <w:szCs w:val="21"/>
              </w:rPr>
              <w:t>中</w:t>
            </w:r>
            <w:r>
              <w:rPr>
                <w:rFonts w:hint="eastAsia" w:ascii="宋体" w:hAnsi="宋体" w:eastAsia="宋体" w:cs="宋体"/>
                <w:color w:val="000000"/>
                <w:sz w:val="21"/>
                <w:szCs w:val="21"/>
                <w:lang w:val="en-US" w:eastAsia="zh-CN"/>
              </w:rPr>
              <w:t>须</w:t>
            </w:r>
            <w:r>
              <w:rPr>
                <w:rFonts w:hint="eastAsia" w:ascii="宋体" w:hAnsi="宋体" w:eastAsia="宋体" w:cs="宋体"/>
                <w:color w:val="000000"/>
                <w:sz w:val="21"/>
                <w:szCs w:val="21"/>
              </w:rPr>
              <w:t>提供合同复印件加盖公章</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否则不得分</w:t>
            </w:r>
            <w:bookmarkStart w:id="39" w:name="_GoBack"/>
            <w:bookmarkEnd w:id="39"/>
            <w:r>
              <w:rPr>
                <w:rFonts w:hint="eastAsia" w:ascii="宋体" w:hAnsi="宋体" w:eastAsia="宋体" w:cs="宋体"/>
                <w:color w:val="000000"/>
                <w:sz w:val="21"/>
                <w:szCs w:val="21"/>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301233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r>
      <w:tr w14:paraId="72D5E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9551" w:type="dxa"/>
            <w:gridSpan w:val="2"/>
            <w:tcBorders>
              <w:top w:val="single" w:color="auto" w:sz="4" w:space="0"/>
              <w:left w:val="single" w:color="auto" w:sz="4" w:space="0"/>
              <w:bottom w:val="single" w:color="auto" w:sz="4" w:space="0"/>
              <w:right w:val="single" w:color="auto" w:sz="4" w:space="0"/>
            </w:tcBorders>
            <w:noWrap w:val="0"/>
            <w:vAlign w:val="center"/>
          </w:tcPr>
          <w:p w14:paraId="3949221C">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   计</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B141CCF">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80</w:t>
            </w:r>
          </w:p>
        </w:tc>
      </w:tr>
    </w:tbl>
    <w:p w14:paraId="08CA5736">
      <w:pPr>
        <w:pStyle w:val="48"/>
        <w:rPr>
          <w:rFonts w:hint="eastAsia" w:ascii="宋体" w:hAnsi="宋体" w:cs="宋体"/>
          <w:sz w:val="21"/>
          <w:szCs w:val="21"/>
          <w:highlight w:val="none"/>
        </w:rPr>
      </w:pPr>
    </w:p>
    <w:p w14:paraId="1F518E45">
      <w:pPr>
        <w:pStyle w:val="48"/>
        <w:rPr>
          <w:rFonts w:hint="eastAsia" w:ascii="宋体" w:hAnsi="宋体" w:cs="宋体"/>
          <w:sz w:val="21"/>
          <w:szCs w:val="21"/>
          <w:highlight w:val="none"/>
        </w:rPr>
      </w:pPr>
      <w:r>
        <w:rPr>
          <w:rFonts w:hint="eastAsia" w:ascii="宋体" w:hAnsi="宋体" w:cs="宋体"/>
          <w:sz w:val="21"/>
          <w:szCs w:val="21"/>
          <w:highlight w:val="none"/>
        </w:rPr>
        <w:t>注：1、小数点后保留一位数。2、各评标委员会成员自行按以上参考分值评分。3、重大事件由评标委员会集体讨论，须有三分之二或以上的评标委员会签字认可。</w:t>
      </w:r>
    </w:p>
    <w:p w14:paraId="1F349078">
      <w:pPr>
        <w:widowControl/>
        <w:spacing w:line="440" w:lineRule="exact"/>
        <w:jc w:val="left"/>
        <w:rPr>
          <w:rFonts w:hint="eastAsia" w:ascii="宋体" w:hAnsi="宋体" w:cs="宋体"/>
          <w:sz w:val="21"/>
          <w:szCs w:val="21"/>
        </w:rPr>
      </w:pPr>
    </w:p>
    <w:p w14:paraId="2405D09A">
      <w:pPr>
        <w:widowControl/>
        <w:spacing w:line="440" w:lineRule="exact"/>
        <w:jc w:val="left"/>
        <w:rPr>
          <w:rFonts w:hint="eastAsia" w:ascii="宋体" w:hAnsi="宋体" w:cs="宋体"/>
          <w:sz w:val="21"/>
          <w:szCs w:val="21"/>
        </w:rPr>
      </w:pPr>
    </w:p>
    <w:p w14:paraId="20AFB1C7">
      <w:pPr>
        <w:widowControl/>
        <w:spacing w:line="440" w:lineRule="exact"/>
        <w:jc w:val="left"/>
        <w:rPr>
          <w:rFonts w:hint="eastAsia" w:ascii="宋体" w:hAnsi="宋体" w:cs="宋体"/>
          <w:sz w:val="21"/>
          <w:szCs w:val="21"/>
        </w:rPr>
      </w:pPr>
    </w:p>
    <w:p w14:paraId="7D45B313">
      <w:pPr>
        <w:widowControl/>
        <w:spacing w:line="440" w:lineRule="exact"/>
        <w:jc w:val="left"/>
        <w:rPr>
          <w:rFonts w:hint="eastAsia" w:ascii="宋体" w:hAnsi="宋体" w:cs="宋体"/>
          <w:sz w:val="21"/>
          <w:szCs w:val="21"/>
        </w:rPr>
      </w:pPr>
    </w:p>
    <w:p w14:paraId="1592ADB6">
      <w:pPr>
        <w:widowControl/>
        <w:spacing w:line="440" w:lineRule="exact"/>
        <w:jc w:val="left"/>
        <w:rPr>
          <w:rFonts w:hint="eastAsia" w:ascii="宋体" w:hAnsi="宋体" w:cs="宋体"/>
          <w:sz w:val="21"/>
          <w:szCs w:val="21"/>
        </w:rPr>
      </w:pPr>
    </w:p>
    <w:p w14:paraId="6D2C8407">
      <w:pPr>
        <w:widowControl/>
        <w:spacing w:line="440" w:lineRule="exact"/>
        <w:jc w:val="left"/>
        <w:rPr>
          <w:rFonts w:hint="eastAsia" w:ascii="宋体" w:hAnsi="宋体" w:cs="宋体"/>
          <w:sz w:val="21"/>
          <w:szCs w:val="21"/>
        </w:rPr>
      </w:pPr>
    </w:p>
    <w:p w14:paraId="2FAC4E65">
      <w:pPr>
        <w:widowControl/>
        <w:spacing w:line="440" w:lineRule="exact"/>
        <w:jc w:val="left"/>
        <w:rPr>
          <w:rFonts w:hint="eastAsia" w:ascii="宋体" w:hAnsi="宋体" w:cs="宋体"/>
          <w:sz w:val="21"/>
          <w:szCs w:val="21"/>
        </w:rPr>
      </w:pPr>
    </w:p>
    <w:p w14:paraId="72BD5EA5">
      <w:pPr>
        <w:widowControl/>
        <w:spacing w:line="440" w:lineRule="exact"/>
        <w:jc w:val="left"/>
        <w:rPr>
          <w:rFonts w:hint="eastAsia" w:ascii="宋体" w:hAnsi="宋体" w:cs="宋体"/>
          <w:sz w:val="21"/>
          <w:szCs w:val="21"/>
        </w:rPr>
      </w:pPr>
      <w:r>
        <w:rPr>
          <w:rFonts w:hint="eastAsia" w:ascii="宋体" w:hAnsi="宋体" w:cs="宋体"/>
          <w:sz w:val="21"/>
          <w:szCs w:val="21"/>
        </w:rPr>
        <w:t>附表4</w:t>
      </w:r>
    </w:p>
    <w:p w14:paraId="14177828">
      <w:pPr>
        <w:spacing w:line="440" w:lineRule="exact"/>
        <w:jc w:val="center"/>
        <w:rPr>
          <w:rFonts w:hint="eastAsia" w:ascii="宋体" w:hAnsi="宋体" w:cs="宋体"/>
          <w:b/>
          <w:bCs/>
          <w:sz w:val="21"/>
          <w:szCs w:val="21"/>
        </w:rPr>
      </w:pPr>
      <w:r>
        <w:rPr>
          <w:rFonts w:hint="eastAsia" w:ascii="宋体" w:hAnsi="宋体" w:cs="宋体"/>
          <w:b/>
          <w:bCs/>
          <w:sz w:val="21"/>
          <w:szCs w:val="21"/>
        </w:rPr>
        <w:t>初步审查表</w:t>
      </w:r>
    </w:p>
    <w:tbl>
      <w:tblPr>
        <w:tblStyle w:val="27"/>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12"/>
        <w:gridCol w:w="6156"/>
      </w:tblGrid>
      <w:tr w14:paraId="452F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0" w:type="dxa"/>
            <w:tcBorders>
              <w:top w:val="double" w:color="auto" w:sz="2" w:space="0"/>
              <w:left w:val="double" w:color="auto" w:sz="2" w:space="0"/>
              <w:bottom w:val="double" w:color="auto" w:sz="2" w:space="0"/>
              <w:right w:val="single" w:color="auto" w:sz="4" w:space="0"/>
            </w:tcBorders>
            <w:noWrap w:val="0"/>
            <w:vAlign w:val="center"/>
          </w:tcPr>
          <w:p w14:paraId="29FD066B">
            <w:pPr>
              <w:spacing w:line="400" w:lineRule="exact"/>
              <w:jc w:val="center"/>
              <w:rPr>
                <w:rFonts w:hint="eastAsia" w:ascii="宋体" w:hAnsi="宋体" w:cs="宋体"/>
                <w:b/>
                <w:bCs/>
                <w:sz w:val="21"/>
                <w:szCs w:val="21"/>
              </w:rPr>
            </w:pPr>
            <w:r>
              <w:rPr>
                <w:rFonts w:hint="eastAsia" w:ascii="宋体" w:hAnsi="宋体" w:cs="宋体"/>
                <w:b/>
                <w:bCs/>
                <w:sz w:val="21"/>
                <w:szCs w:val="21"/>
              </w:rPr>
              <w:t>序号</w:t>
            </w:r>
          </w:p>
        </w:tc>
        <w:tc>
          <w:tcPr>
            <w:tcW w:w="2712" w:type="dxa"/>
            <w:tcBorders>
              <w:top w:val="double" w:color="auto" w:sz="2" w:space="0"/>
              <w:left w:val="nil"/>
              <w:bottom w:val="double" w:color="auto" w:sz="2" w:space="0"/>
              <w:right w:val="single" w:color="auto" w:sz="4" w:space="0"/>
            </w:tcBorders>
            <w:noWrap w:val="0"/>
            <w:vAlign w:val="center"/>
          </w:tcPr>
          <w:p w14:paraId="015F85C9">
            <w:pPr>
              <w:spacing w:line="400" w:lineRule="exact"/>
              <w:jc w:val="center"/>
              <w:rPr>
                <w:rFonts w:hint="eastAsia" w:ascii="宋体" w:hAnsi="宋体" w:cs="宋体"/>
                <w:b/>
                <w:bCs/>
                <w:sz w:val="21"/>
                <w:szCs w:val="21"/>
              </w:rPr>
            </w:pPr>
            <w:r>
              <w:rPr>
                <w:rFonts w:hint="eastAsia" w:ascii="宋体" w:hAnsi="宋体" w:cs="宋体"/>
                <w:b/>
                <w:bCs/>
                <w:sz w:val="21"/>
                <w:szCs w:val="21"/>
              </w:rPr>
              <w:t>审查项目</w:t>
            </w:r>
          </w:p>
        </w:tc>
        <w:tc>
          <w:tcPr>
            <w:tcW w:w="6156" w:type="dxa"/>
            <w:tcBorders>
              <w:top w:val="double" w:color="auto" w:sz="2" w:space="0"/>
              <w:left w:val="nil"/>
              <w:bottom w:val="double" w:color="auto" w:sz="2" w:space="0"/>
              <w:right w:val="double" w:color="auto" w:sz="2" w:space="0"/>
            </w:tcBorders>
            <w:noWrap w:val="0"/>
            <w:vAlign w:val="center"/>
          </w:tcPr>
          <w:p w14:paraId="0EA5C07D">
            <w:pPr>
              <w:spacing w:line="400" w:lineRule="exact"/>
              <w:jc w:val="center"/>
              <w:rPr>
                <w:rFonts w:hint="eastAsia" w:ascii="宋体" w:hAnsi="宋体" w:cs="宋体"/>
                <w:b/>
                <w:bCs/>
                <w:sz w:val="21"/>
                <w:szCs w:val="21"/>
              </w:rPr>
            </w:pPr>
            <w:r>
              <w:rPr>
                <w:rFonts w:hint="eastAsia" w:ascii="宋体" w:hAnsi="宋体" w:cs="宋体"/>
                <w:b/>
                <w:bCs/>
                <w:sz w:val="21"/>
                <w:szCs w:val="21"/>
              </w:rPr>
              <w:t>要求</w:t>
            </w:r>
          </w:p>
        </w:tc>
      </w:tr>
      <w:tr w14:paraId="7FF8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0" w:type="dxa"/>
            <w:tcBorders>
              <w:top w:val="single" w:color="auto" w:sz="4" w:space="0"/>
              <w:left w:val="double" w:color="auto" w:sz="2" w:space="0"/>
              <w:bottom w:val="single" w:color="auto" w:sz="4" w:space="0"/>
              <w:right w:val="single" w:color="auto" w:sz="4" w:space="0"/>
            </w:tcBorders>
            <w:noWrap w:val="0"/>
            <w:vAlign w:val="center"/>
          </w:tcPr>
          <w:p w14:paraId="756E322F">
            <w:pPr>
              <w:spacing w:line="40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2712" w:type="dxa"/>
            <w:tcBorders>
              <w:top w:val="single" w:color="auto" w:sz="4" w:space="0"/>
              <w:left w:val="nil"/>
              <w:bottom w:val="single" w:color="auto" w:sz="4" w:space="0"/>
              <w:right w:val="single" w:color="auto" w:sz="4" w:space="0"/>
            </w:tcBorders>
            <w:noWrap w:val="0"/>
            <w:vAlign w:val="center"/>
          </w:tcPr>
          <w:p w14:paraId="66CA2771">
            <w:pPr>
              <w:spacing w:line="400" w:lineRule="exact"/>
              <w:rPr>
                <w:rFonts w:hint="eastAsia" w:ascii="宋体" w:hAnsi="宋体" w:cs="宋体"/>
                <w:sz w:val="21"/>
                <w:szCs w:val="21"/>
              </w:rPr>
            </w:pPr>
            <w:r>
              <w:rPr>
                <w:rFonts w:hint="eastAsia" w:ascii="宋体" w:hAnsi="宋体" w:cs="宋体"/>
                <w:sz w:val="21"/>
                <w:szCs w:val="21"/>
              </w:rPr>
              <w:t>磋商响应报价</w:t>
            </w:r>
          </w:p>
        </w:tc>
        <w:tc>
          <w:tcPr>
            <w:tcW w:w="6156" w:type="dxa"/>
            <w:tcBorders>
              <w:top w:val="single" w:color="auto" w:sz="4" w:space="0"/>
              <w:left w:val="nil"/>
              <w:bottom w:val="single" w:color="auto" w:sz="4" w:space="0"/>
              <w:right w:val="double" w:color="auto" w:sz="2" w:space="0"/>
            </w:tcBorders>
            <w:noWrap w:val="0"/>
            <w:vAlign w:val="center"/>
          </w:tcPr>
          <w:p w14:paraId="53258C64">
            <w:pPr>
              <w:spacing w:line="360" w:lineRule="exact"/>
              <w:rPr>
                <w:rFonts w:hint="eastAsia" w:ascii="宋体" w:hAnsi="宋体" w:cs="宋体"/>
                <w:sz w:val="21"/>
                <w:szCs w:val="21"/>
              </w:rPr>
            </w:pPr>
            <w:r>
              <w:rPr>
                <w:rFonts w:hint="eastAsia" w:ascii="宋体" w:hAnsi="宋体" w:cs="宋体"/>
                <w:b/>
                <w:bCs/>
                <w:color w:val="auto"/>
                <w:sz w:val="21"/>
                <w:szCs w:val="21"/>
                <w:shd w:val="clear" w:color="auto" w:fill="auto"/>
              </w:rPr>
              <w:t>本次</w:t>
            </w:r>
            <w:r>
              <w:rPr>
                <w:rFonts w:hint="eastAsia" w:ascii="宋体" w:hAnsi="宋体" w:cs="宋体"/>
                <w:b/>
                <w:bCs/>
                <w:sz w:val="21"/>
                <w:szCs w:val="21"/>
              </w:rPr>
              <w:t>竞争性磋商设有最高限价</w:t>
            </w:r>
            <w:r>
              <w:rPr>
                <w:rFonts w:hint="eastAsia" w:ascii="宋体" w:hAnsi="宋体" w:cs="宋体"/>
                <w:b/>
                <w:bCs/>
                <w:color w:val="auto"/>
                <w:sz w:val="21"/>
                <w:szCs w:val="21"/>
                <w:shd w:val="clear" w:color="auto" w:fill="auto"/>
              </w:rPr>
              <w:t>：人民币</w:t>
            </w:r>
            <w:r>
              <w:rPr>
                <w:rFonts w:hint="eastAsia" w:ascii="宋体" w:hAnsi="宋体" w:cs="宋体"/>
                <w:b/>
                <w:bCs/>
                <w:color w:val="auto"/>
                <w:sz w:val="21"/>
                <w:szCs w:val="21"/>
                <w:u w:val="single"/>
                <w:shd w:val="clear" w:color="auto" w:fill="auto"/>
              </w:rPr>
              <w:t xml:space="preserve"> </w:t>
            </w:r>
            <w:r>
              <w:rPr>
                <w:rFonts w:hint="eastAsia" w:ascii="宋体" w:hAnsi="宋体" w:cs="宋体"/>
                <w:b/>
                <w:bCs/>
                <w:color w:val="auto"/>
                <w:sz w:val="21"/>
                <w:szCs w:val="21"/>
                <w:u w:val="single"/>
                <w:shd w:val="clear" w:color="auto" w:fill="auto"/>
                <w:lang w:val="en-US" w:eastAsia="zh-CN"/>
              </w:rPr>
              <w:t>380000</w:t>
            </w:r>
            <w:r>
              <w:rPr>
                <w:rFonts w:hint="eastAsia" w:ascii="宋体" w:hAnsi="宋体" w:cs="宋体"/>
                <w:b/>
                <w:bCs/>
                <w:color w:val="auto"/>
                <w:sz w:val="21"/>
                <w:szCs w:val="21"/>
                <w:u w:val="single"/>
                <w:shd w:val="clear" w:color="auto" w:fill="auto"/>
              </w:rPr>
              <w:t xml:space="preserve"> </w:t>
            </w:r>
            <w:r>
              <w:rPr>
                <w:rFonts w:hint="eastAsia" w:ascii="宋体" w:hAnsi="宋体" w:cs="宋体"/>
                <w:b/>
                <w:bCs/>
                <w:color w:val="auto"/>
                <w:sz w:val="21"/>
                <w:szCs w:val="21"/>
                <w:shd w:val="clear" w:color="auto" w:fill="auto"/>
              </w:rPr>
              <w:t>元</w:t>
            </w:r>
            <w:r>
              <w:rPr>
                <w:rFonts w:hint="eastAsia" w:ascii="宋体" w:hAnsi="宋体" w:cs="宋体"/>
                <w:b/>
                <w:bCs/>
                <w:color w:val="auto"/>
                <w:sz w:val="21"/>
                <w:szCs w:val="21"/>
              </w:rPr>
              <w:t>；投标报价高于最高限价的</w:t>
            </w:r>
            <w:r>
              <w:rPr>
                <w:rFonts w:hint="eastAsia" w:ascii="宋体" w:hAnsi="宋体" w:cs="宋体"/>
                <w:b/>
                <w:bCs/>
                <w:color w:val="auto"/>
                <w:sz w:val="21"/>
                <w:szCs w:val="21"/>
                <w:lang w:eastAsia="zh-CN"/>
              </w:rPr>
              <w:t>，</w:t>
            </w:r>
            <w:r>
              <w:rPr>
                <w:rFonts w:hint="eastAsia" w:ascii="宋体" w:hAnsi="宋体" w:cs="宋体"/>
                <w:b/>
                <w:bCs/>
                <w:color w:val="auto"/>
                <w:sz w:val="21"/>
                <w:szCs w:val="21"/>
              </w:rPr>
              <w:t>作无效标处理。</w:t>
            </w:r>
          </w:p>
        </w:tc>
      </w:tr>
      <w:tr w14:paraId="6C92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0" w:type="dxa"/>
            <w:tcBorders>
              <w:top w:val="single" w:color="auto" w:sz="4" w:space="0"/>
              <w:left w:val="double" w:color="auto" w:sz="2" w:space="0"/>
              <w:bottom w:val="single" w:color="auto" w:sz="4" w:space="0"/>
              <w:right w:val="single" w:color="auto" w:sz="4" w:space="0"/>
            </w:tcBorders>
            <w:noWrap w:val="0"/>
            <w:vAlign w:val="center"/>
          </w:tcPr>
          <w:p w14:paraId="42CF2882">
            <w:pPr>
              <w:spacing w:line="40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2712" w:type="dxa"/>
            <w:tcBorders>
              <w:top w:val="single" w:color="auto" w:sz="4" w:space="0"/>
              <w:left w:val="nil"/>
              <w:bottom w:val="single" w:color="auto" w:sz="4" w:space="0"/>
              <w:right w:val="single" w:color="auto" w:sz="4" w:space="0"/>
            </w:tcBorders>
            <w:noWrap w:val="0"/>
            <w:vAlign w:val="center"/>
          </w:tcPr>
          <w:p w14:paraId="777F3056">
            <w:pPr>
              <w:spacing w:line="400" w:lineRule="exact"/>
              <w:rPr>
                <w:rFonts w:hint="eastAsia" w:ascii="宋体" w:hAnsi="宋体" w:cs="宋体"/>
                <w:sz w:val="21"/>
                <w:szCs w:val="21"/>
              </w:rPr>
            </w:pPr>
            <w:r>
              <w:rPr>
                <w:rFonts w:hint="eastAsia" w:ascii="宋体" w:hAnsi="宋体" w:cs="宋体"/>
                <w:sz w:val="21"/>
                <w:szCs w:val="21"/>
              </w:rPr>
              <w:t>磋商响应文件的签署盖章</w:t>
            </w:r>
          </w:p>
        </w:tc>
        <w:tc>
          <w:tcPr>
            <w:tcW w:w="6156" w:type="dxa"/>
            <w:tcBorders>
              <w:top w:val="single" w:color="auto" w:sz="4" w:space="0"/>
              <w:left w:val="nil"/>
              <w:bottom w:val="single" w:color="auto" w:sz="4" w:space="0"/>
              <w:right w:val="double" w:color="auto" w:sz="2" w:space="0"/>
            </w:tcBorders>
            <w:noWrap w:val="0"/>
            <w:vAlign w:val="center"/>
          </w:tcPr>
          <w:p w14:paraId="44A664F2">
            <w:pPr>
              <w:spacing w:line="400" w:lineRule="exact"/>
              <w:rPr>
                <w:rFonts w:hint="eastAsia" w:ascii="宋体" w:hAnsi="宋体" w:cs="宋体"/>
                <w:sz w:val="21"/>
                <w:szCs w:val="21"/>
              </w:rPr>
            </w:pPr>
            <w:r>
              <w:rPr>
                <w:rFonts w:hint="eastAsia" w:ascii="宋体" w:hAnsi="宋体" w:cs="宋体"/>
                <w:sz w:val="21"/>
                <w:szCs w:val="21"/>
              </w:rPr>
              <w:t>符合第三章“供应商须知” 第三（六）的要求</w:t>
            </w:r>
          </w:p>
        </w:tc>
      </w:tr>
      <w:tr w14:paraId="3597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tcBorders>
              <w:top w:val="nil"/>
              <w:left w:val="double" w:color="auto" w:sz="2" w:space="0"/>
              <w:bottom w:val="single" w:color="auto" w:sz="4" w:space="0"/>
              <w:right w:val="single" w:color="auto" w:sz="4" w:space="0"/>
            </w:tcBorders>
            <w:noWrap w:val="0"/>
            <w:vAlign w:val="center"/>
          </w:tcPr>
          <w:p w14:paraId="4D350540">
            <w:pPr>
              <w:spacing w:line="40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2712" w:type="dxa"/>
            <w:vMerge w:val="restart"/>
            <w:tcBorders>
              <w:top w:val="nil"/>
              <w:left w:val="nil"/>
              <w:bottom w:val="single" w:color="auto" w:sz="4" w:space="0"/>
              <w:right w:val="single" w:color="auto" w:sz="4" w:space="0"/>
            </w:tcBorders>
            <w:noWrap w:val="0"/>
            <w:vAlign w:val="center"/>
          </w:tcPr>
          <w:p w14:paraId="6D61B759">
            <w:pPr>
              <w:spacing w:line="400" w:lineRule="exact"/>
              <w:rPr>
                <w:rFonts w:hint="eastAsia" w:ascii="宋体" w:hAnsi="宋体" w:cs="宋体"/>
                <w:sz w:val="21"/>
                <w:szCs w:val="21"/>
              </w:rPr>
            </w:pPr>
            <w:r>
              <w:rPr>
                <w:rFonts w:hint="eastAsia" w:ascii="宋体" w:hAnsi="宋体" w:cs="宋体"/>
                <w:sz w:val="21"/>
                <w:szCs w:val="21"/>
              </w:rPr>
              <w:t>其他</w:t>
            </w:r>
          </w:p>
        </w:tc>
        <w:tc>
          <w:tcPr>
            <w:tcW w:w="6156" w:type="dxa"/>
            <w:tcBorders>
              <w:top w:val="single" w:color="auto" w:sz="4" w:space="0"/>
              <w:left w:val="nil"/>
              <w:bottom w:val="single" w:color="auto" w:sz="4" w:space="0"/>
              <w:right w:val="double" w:color="auto" w:sz="2" w:space="0"/>
            </w:tcBorders>
            <w:noWrap w:val="0"/>
            <w:vAlign w:val="center"/>
          </w:tcPr>
          <w:p w14:paraId="59E0ED3A">
            <w:pPr>
              <w:spacing w:line="400" w:lineRule="exact"/>
              <w:rPr>
                <w:rFonts w:hint="eastAsia" w:ascii="宋体" w:hAnsi="宋体" w:cs="宋体"/>
                <w:sz w:val="21"/>
                <w:szCs w:val="21"/>
              </w:rPr>
            </w:pPr>
            <w:r>
              <w:rPr>
                <w:rFonts w:hint="eastAsia" w:ascii="宋体" w:hAnsi="宋体" w:cs="宋体"/>
                <w:sz w:val="21"/>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55D5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tcBorders>
              <w:top w:val="nil"/>
              <w:left w:val="double" w:color="auto" w:sz="2" w:space="0"/>
              <w:bottom w:val="single" w:color="auto" w:sz="4" w:space="0"/>
              <w:right w:val="single" w:color="auto" w:sz="4" w:space="0"/>
            </w:tcBorders>
            <w:noWrap w:val="0"/>
            <w:vAlign w:val="center"/>
          </w:tcPr>
          <w:p w14:paraId="4AE8DDCE">
            <w:pPr>
              <w:widowControl/>
              <w:jc w:val="left"/>
              <w:rPr>
                <w:rFonts w:hint="eastAsia" w:ascii="宋体" w:hAnsi="宋体" w:cs="宋体"/>
                <w:sz w:val="21"/>
                <w:szCs w:val="21"/>
              </w:rPr>
            </w:pPr>
          </w:p>
        </w:tc>
        <w:tc>
          <w:tcPr>
            <w:tcW w:w="2712" w:type="dxa"/>
            <w:vMerge w:val="continue"/>
            <w:tcBorders>
              <w:top w:val="nil"/>
              <w:left w:val="nil"/>
              <w:bottom w:val="single" w:color="auto" w:sz="4" w:space="0"/>
              <w:right w:val="single" w:color="auto" w:sz="4" w:space="0"/>
            </w:tcBorders>
            <w:noWrap w:val="0"/>
            <w:vAlign w:val="center"/>
          </w:tcPr>
          <w:p w14:paraId="1B2EFE2C">
            <w:pPr>
              <w:widowControl/>
              <w:jc w:val="left"/>
              <w:rPr>
                <w:rFonts w:hint="eastAsia" w:ascii="宋体" w:hAnsi="宋体" w:cs="宋体"/>
                <w:sz w:val="21"/>
                <w:szCs w:val="21"/>
              </w:rPr>
            </w:pPr>
          </w:p>
        </w:tc>
        <w:tc>
          <w:tcPr>
            <w:tcW w:w="6156" w:type="dxa"/>
            <w:tcBorders>
              <w:top w:val="single" w:color="auto" w:sz="4" w:space="0"/>
              <w:left w:val="nil"/>
              <w:bottom w:val="single" w:color="auto" w:sz="4" w:space="0"/>
              <w:right w:val="double" w:color="auto" w:sz="2" w:space="0"/>
            </w:tcBorders>
            <w:noWrap w:val="0"/>
            <w:vAlign w:val="center"/>
          </w:tcPr>
          <w:p w14:paraId="3923E69B">
            <w:pPr>
              <w:spacing w:line="400" w:lineRule="exact"/>
              <w:rPr>
                <w:rFonts w:hint="eastAsia" w:ascii="宋体" w:hAnsi="宋体" w:cs="宋体"/>
                <w:sz w:val="21"/>
                <w:szCs w:val="21"/>
              </w:rPr>
            </w:pPr>
            <w:r>
              <w:rPr>
                <w:rFonts w:hint="eastAsia" w:ascii="宋体" w:hAnsi="宋体" w:cs="宋体"/>
                <w:sz w:val="21"/>
                <w:szCs w:val="21"/>
              </w:rPr>
              <w:t>符合法律、法规和竞争性磋商文件中规定的其他实质性要求（实质性要求竞争性磋商文件中“*”标记）</w:t>
            </w:r>
          </w:p>
        </w:tc>
      </w:tr>
      <w:tr w14:paraId="6424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432" w:type="dxa"/>
            <w:gridSpan w:val="2"/>
            <w:tcBorders>
              <w:top w:val="single" w:color="auto" w:sz="4" w:space="0"/>
              <w:left w:val="double" w:color="auto" w:sz="2" w:space="0"/>
              <w:bottom w:val="double" w:color="auto" w:sz="2" w:space="0"/>
              <w:right w:val="single" w:color="auto" w:sz="4" w:space="0"/>
            </w:tcBorders>
            <w:noWrap w:val="0"/>
            <w:vAlign w:val="center"/>
          </w:tcPr>
          <w:p w14:paraId="66517F9D">
            <w:pPr>
              <w:spacing w:line="400" w:lineRule="exact"/>
              <w:jc w:val="center"/>
              <w:rPr>
                <w:rFonts w:hint="eastAsia" w:ascii="宋体" w:hAnsi="宋体" w:cs="宋体"/>
                <w:sz w:val="21"/>
                <w:szCs w:val="21"/>
              </w:rPr>
            </w:pPr>
            <w:r>
              <w:rPr>
                <w:rFonts w:hint="eastAsia" w:ascii="宋体" w:hAnsi="宋体" w:cs="宋体"/>
                <w:b/>
                <w:bCs/>
                <w:sz w:val="21"/>
                <w:szCs w:val="21"/>
              </w:rPr>
              <w:t>初步审查结论</w:t>
            </w:r>
          </w:p>
        </w:tc>
        <w:tc>
          <w:tcPr>
            <w:tcW w:w="6156" w:type="dxa"/>
            <w:tcBorders>
              <w:top w:val="single" w:color="auto" w:sz="4" w:space="0"/>
              <w:left w:val="nil"/>
              <w:bottom w:val="double" w:color="auto" w:sz="2" w:space="0"/>
              <w:right w:val="double" w:color="auto" w:sz="2" w:space="0"/>
            </w:tcBorders>
            <w:noWrap w:val="0"/>
            <w:vAlign w:val="center"/>
          </w:tcPr>
          <w:p w14:paraId="1021CCDC">
            <w:pPr>
              <w:spacing w:line="400" w:lineRule="exact"/>
              <w:rPr>
                <w:rFonts w:hint="eastAsia" w:ascii="宋体" w:hAnsi="宋体" w:cs="宋体"/>
                <w:sz w:val="21"/>
                <w:szCs w:val="21"/>
              </w:rPr>
            </w:pPr>
          </w:p>
        </w:tc>
      </w:tr>
    </w:tbl>
    <w:p w14:paraId="498E54FD">
      <w:pPr>
        <w:spacing w:line="440" w:lineRule="exact"/>
        <w:rPr>
          <w:rFonts w:hint="eastAsia" w:ascii="宋体" w:hAnsi="宋体" w:cs="宋体"/>
          <w:sz w:val="21"/>
          <w:szCs w:val="21"/>
        </w:rPr>
      </w:pPr>
      <w:r>
        <w:rPr>
          <w:rFonts w:hint="eastAsia" w:ascii="宋体" w:hAnsi="宋体" w:cs="宋体"/>
          <w:b/>
          <w:bCs/>
          <w:sz w:val="21"/>
          <w:szCs w:val="21"/>
        </w:rPr>
        <w:t>注：上述审查项目中，任意一项不符合的，初步审查不合格。</w:t>
      </w:r>
    </w:p>
    <w:p w14:paraId="32236515">
      <w:pPr>
        <w:spacing w:line="440" w:lineRule="exact"/>
        <w:rPr>
          <w:rFonts w:hint="eastAsia" w:ascii="宋体" w:hAnsi="宋体" w:cs="宋体"/>
          <w:sz w:val="21"/>
          <w:szCs w:val="21"/>
        </w:rPr>
      </w:pPr>
    </w:p>
    <w:p w14:paraId="1461651C">
      <w:pPr>
        <w:spacing w:line="440" w:lineRule="exact"/>
        <w:rPr>
          <w:rFonts w:hint="eastAsia" w:ascii="宋体" w:hAnsi="宋体" w:eastAsia="宋体" w:cs="宋体"/>
          <w:sz w:val="21"/>
          <w:szCs w:val="21"/>
        </w:rPr>
      </w:pPr>
    </w:p>
    <w:p w14:paraId="69084DCB">
      <w:pPr>
        <w:spacing w:line="440" w:lineRule="exact"/>
        <w:rPr>
          <w:rFonts w:hint="eastAsia" w:ascii="宋体" w:hAnsi="宋体" w:eastAsia="宋体" w:cs="宋体"/>
          <w:sz w:val="21"/>
          <w:szCs w:val="21"/>
        </w:rPr>
      </w:pPr>
    </w:p>
    <w:p w14:paraId="06E80A26">
      <w:pPr>
        <w:spacing w:line="440" w:lineRule="exact"/>
        <w:rPr>
          <w:rFonts w:hint="eastAsia" w:ascii="宋体" w:hAnsi="宋体" w:eastAsia="宋体" w:cs="宋体"/>
          <w:sz w:val="21"/>
          <w:szCs w:val="21"/>
        </w:rPr>
      </w:pPr>
    </w:p>
    <w:p w14:paraId="39C2E8AF">
      <w:pPr>
        <w:spacing w:line="440" w:lineRule="exact"/>
        <w:rPr>
          <w:rFonts w:hint="eastAsia" w:ascii="宋体" w:hAnsi="宋体" w:eastAsia="宋体" w:cs="宋体"/>
          <w:sz w:val="21"/>
          <w:szCs w:val="21"/>
        </w:rPr>
      </w:pPr>
    </w:p>
    <w:p w14:paraId="7A47EAB0">
      <w:pPr>
        <w:spacing w:line="440" w:lineRule="exact"/>
        <w:rPr>
          <w:rFonts w:hint="eastAsia" w:ascii="宋体" w:hAnsi="宋体" w:eastAsia="宋体" w:cs="宋体"/>
          <w:sz w:val="21"/>
          <w:szCs w:val="21"/>
        </w:rPr>
      </w:pPr>
    </w:p>
    <w:p w14:paraId="789407A5">
      <w:pPr>
        <w:spacing w:line="440" w:lineRule="exact"/>
        <w:rPr>
          <w:rFonts w:hint="eastAsia" w:ascii="宋体" w:hAnsi="宋体" w:eastAsia="宋体" w:cs="宋体"/>
          <w:sz w:val="21"/>
          <w:szCs w:val="21"/>
        </w:rPr>
      </w:pPr>
    </w:p>
    <w:p w14:paraId="1B502BE2">
      <w:pPr>
        <w:spacing w:line="440" w:lineRule="exact"/>
        <w:rPr>
          <w:rFonts w:hint="eastAsia" w:ascii="宋体" w:hAnsi="宋体" w:cs="宋体"/>
          <w:sz w:val="21"/>
          <w:szCs w:val="21"/>
        </w:rPr>
      </w:pPr>
    </w:p>
    <w:p w14:paraId="26A412F3">
      <w:pPr>
        <w:spacing w:line="440" w:lineRule="exact"/>
        <w:rPr>
          <w:rFonts w:hint="eastAsia" w:ascii="宋体" w:hAnsi="宋体" w:cs="宋体"/>
          <w:sz w:val="21"/>
          <w:szCs w:val="21"/>
        </w:rPr>
      </w:pPr>
    </w:p>
    <w:p w14:paraId="70B15CB8">
      <w:pPr>
        <w:spacing w:line="440" w:lineRule="exact"/>
        <w:rPr>
          <w:rFonts w:hint="eastAsia" w:ascii="宋体" w:hAnsi="宋体" w:cs="宋体"/>
          <w:sz w:val="21"/>
          <w:szCs w:val="21"/>
        </w:rPr>
      </w:pPr>
    </w:p>
    <w:p w14:paraId="5596AFDC">
      <w:pPr>
        <w:spacing w:line="440" w:lineRule="exact"/>
        <w:rPr>
          <w:rFonts w:hint="eastAsia" w:ascii="宋体" w:hAnsi="宋体" w:cs="宋体"/>
          <w:sz w:val="21"/>
          <w:szCs w:val="21"/>
        </w:rPr>
      </w:pPr>
    </w:p>
    <w:p w14:paraId="3EF82277">
      <w:pPr>
        <w:spacing w:line="440" w:lineRule="exact"/>
        <w:rPr>
          <w:rFonts w:hint="eastAsia" w:ascii="宋体" w:hAnsi="宋体" w:cs="宋体"/>
          <w:sz w:val="21"/>
          <w:szCs w:val="21"/>
        </w:rPr>
      </w:pPr>
    </w:p>
    <w:p w14:paraId="5B30664A">
      <w:pPr>
        <w:spacing w:line="440" w:lineRule="exact"/>
        <w:rPr>
          <w:rFonts w:hint="eastAsia" w:ascii="宋体" w:hAnsi="宋体" w:cs="宋体"/>
          <w:sz w:val="21"/>
          <w:szCs w:val="21"/>
        </w:rPr>
      </w:pPr>
    </w:p>
    <w:p w14:paraId="086A172B">
      <w:pPr>
        <w:spacing w:line="440" w:lineRule="exact"/>
        <w:rPr>
          <w:rFonts w:hint="eastAsia" w:ascii="宋体" w:hAnsi="宋体" w:cs="宋体"/>
          <w:sz w:val="21"/>
          <w:szCs w:val="21"/>
        </w:rPr>
      </w:pPr>
    </w:p>
    <w:p w14:paraId="187E31C4">
      <w:pPr>
        <w:spacing w:line="440" w:lineRule="exact"/>
        <w:rPr>
          <w:rFonts w:hint="eastAsia" w:ascii="宋体" w:hAnsi="宋体" w:cs="宋体"/>
          <w:sz w:val="21"/>
          <w:szCs w:val="21"/>
        </w:rPr>
      </w:pPr>
    </w:p>
    <w:p w14:paraId="6EC6F615">
      <w:pPr>
        <w:spacing w:line="440" w:lineRule="exact"/>
        <w:rPr>
          <w:rFonts w:hint="eastAsia" w:ascii="宋体" w:hAnsi="宋体" w:cs="宋体"/>
          <w:sz w:val="21"/>
          <w:szCs w:val="21"/>
        </w:rPr>
      </w:pPr>
    </w:p>
    <w:p w14:paraId="2CC23D2B">
      <w:pPr>
        <w:spacing w:line="440" w:lineRule="exact"/>
        <w:rPr>
          <w:rFonts w:hint="eastAsia" w:ascii="宋体" w:hAnsi="宋体" w:cs="宋体"/>
          <w:sz w:val="21"/>
          <w:szCs w:val="21"/>
        </w:rPr>
      </w:pPr>
      <w:r>
        <w:rPr>
          <w:rFonts w:hint="eastAsia" w:ascii="宋体" w:hAnsi="宋体" w:cs="宋体"/>
          <w:sz w:val="21"/>
          <w:szCs w:val="21"/>
        </w:rPr>
        <w:t>附表5</w:t>
      </w:r>
    </w:p>
    <w:p w14:paraId="56164AA0">
      <w:pPr>
        <w:spacing w:line="440" w:lineRule="exact"/>
        <w:jc w:val="center"/>
        <w:rPr>
          <w:rFonts w:hint="eastAsia" w:ascii="宋体" w:hAnsi="宋体" w:cs="宋体"/>
          <w:b/>
          <w:bCs/>
          <w:sz w:val="21"/>
          <w:szCs w:val="21"/>
        </w:rPr>
      </w:pPr>
      <w:r>
        <w:rPr>
          <w:rFonts w:hint="eastAsia" w:ascii="宋体" w:hAnsi="宋体" w:cs="宋体"/>
          <w:b/>
          <w:bCs/>
          <w:sz w:val="21"/>
          <w:szCs w:val="21"/>
        </w:rPr>
        <w:t>价格评分表</w:t>
      </w:r>
    </w:p>
    <w:tbl>
      <w:tblPr>
        <w:tblStyle w:val="27"/>
        <w:tblW w:w="942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82"/>
      </w:tblGrid>
      <w:tr w14:paraId="6941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9422" w:type="dxa"/>
            <w:gridSpan w:val="2"/>
            <w:tcBorders>
              <w:top w:val="double" w:color="auto" w:sz="2" w:space="0"/>
              <w:left w:val="double" w:color="auto" w:sz="2" w:space="0"/>
              <w:bottom w:val="double" w:color="auto" w:sz="2" w:space="0"/>
              <w:right w:val="double" w:color="auto" w:sz="2" w:space="0"/>
            </w:tcBorders>
            <w:noWrap w:val="0"/>
            <w:vAlign w:val="center"/>
          </w:tcPr>
          <w:p w14:paraId="49DF6390">
            <w:pPr>
              <w:spacing w:line="300" w:lineRule="exact"/>
              <w:jc w:val="center"/>
              <w:rPr>
                <w:rFonts w:hint="eastAsia" w:ascii="宋体" w:hAnsi="宋体" w:cs="宋体"/>
                <w:sz w:val="21"/>
                <w:szCs w:val="21"/>
              </w:rPr>
            </w:pPr>
            <w:r>
              <w:rPr>
                <w:rFonts w:hint="eastAsia" w:ascii="宋体" w:hAnsi="宋体" w:cs="宋体"/>
                <w:sz w:val="21"/>
                <w:szCs w:val="21"/>
              </w:rPr>
              <w:t>供应商分值</w:t>
            </w:r>
          </w:p>
        </w:tc>
      </w:tr>
      <w:tr w14:paraId="1AF6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540" w:type="dxa"/>
            <w:tcBorders>
              <w:top w:val="double" w:color="auto" w:sz="2" w:space="0"/>
              <w:left w:val="double" w:color="auto" w:sz="2" w:space="0"/>
              <w:bottom w:val="double" w:color="auto" w:sz="2" w:space="0"/>
              <w:right w:val="single" w:color="auto" w:sz="4" w:space="0"/>
            </w:tcBorders>
            <w:noWrap w:val="0"/>
            <w:vAlign w:val="center"/>
          </w:tcPr>
          <w:p w14:paraId="1448F1FF">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价</w:t>
            </w:r>
          </w:p>
          <w:p w14:paraId="7CE7C65A">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格</w:t>
            </w:r>
          </w:p>
          <w:p w14:paraId="287C2153">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8882" w:type="dxa"/>
            <w:tcBorders>
              <w:top w:val="double" w:color="auto" w:sz="2" w:space="0"/>
              <w:left w:val="nil"/>
              <w:bottom w:val="double" w:color="auto" w:sz="2" w:space="0"/>
              <w:right w:val="double" w:color="auto" w:sz="2" w:space="0"/>
            </w:tcBorders>
            <w:noWrap w:val="0"/>
            <w:vAlign w:val="center"/>
          </w:tcPr>
          <w:p w14:paraId="4C907CA7">
            <w:pPr>
              <w:spacing w:line="400" w:lineRule="exact"/>
              <w:rPr>
                <w:rFonts w:hint="eastAsia" w:ascii="宋体" w:hAnsi="宋体" w:cs="宋体"/>
                <w:color w:val="auto"/>
                <w:sz w:val="21"/>
                <w:szCs w:val="21"/>
              </w:rPr>
            </w:pPr>
            <w:r>
              <w:rPr>
                <w:rFonts w:hint="eastAsia" w:ascii="宋体" w:hAnsi="宋体" w:cs="宋体"/>
                <w:color w:val="auto"/>
                <w:sz w:val="21"/>
                <w:szCs w:val="21"/>
              </w:rPr>
              <w:t>评标基准价=满足竞争性磋商文件要求且最终报价价格最低的磋商响应报价</w:t>
            </w:r>
          </w:p>
          <w:p w14:paraId="2F917F82">
            <w:pPr>
              <w:spacing w:line="400" w:lineRule="exact"/>
              <w:rPr>
                <w:rFonts w:hint="eastAsia" w:ascii="宋体" w:hAnsi="宋体" w:cs="宋体"/>
                <w:color w:val="auto"/>
                <w:sz w:val="21"/>
                <w:szCs w:val="21"/>
              </w:rPr>
            </w:pPr>
            <w:r>
              <w:rPr>
                <w:rFonts w:hint="eastAsia" w:ascii="宋体" w:hAnsi="宋体" w:cs="宋体"/>
                <w:color w:val="auto"/>
                <w:sz w:val="21"/>
                <w:szCs w:val="21"/>
              </w:rPr>
              <w:t>参与评审的价格=磋商响应最终报价</w:t>
            </w:r>
          </w:p>
          <w:p w14:paraId="69162FCB">
            <w:pPr>
              <w:spacing w:line="400" w:lineRule="exact"/>
              <w:rPr>
                <w:rFonts w:hint="eastAsia" w:ascii="宋体" w:hAnsi="宋体" w:cs="宋体"/>
                <w:color w:val="auto"/>
                <w:sz w:val="21"/>
                <w:szCs w:val="21"/>
              </w:rPr>
            </w:pPr>
            <w:r>
              <w:rPr>
                <w:rFonts w:hint="eastAsia" w:ascii="宋体" w:hAnsi="宋体" w:cs="宋体"/>
                <w:color w:val="auto"/>
                <w:sz w:val="21"/>
                <w:szCs w:val="21"/>
              </w:rPr>
              <w:t>基准价得分为满分。</w:t>
            </w:r>
          </w:p>
          <w:p w14:paraId="6928C504">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磋商响应报价得分=(评标基准价/参与评审的价格价)×价格权重（</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14:paraId="1C03E090">
            <w:pPr>
              <w:spacing w:line="400" w:lineRule="exac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注：本次采购专门面向中小企业，对中小企业声明函满足要求的中小企业（或视同小微企业）的报价不再给予评审优惠。</w:t>
            </w:r>
          </w:p>
          <w:p w14:paraId="58082D90">
            <w:pPr>
              <w:spacing w:line="3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磋商响应报价得分以四舍五入保留小数点后</w:t>
            </w:r>
            <w:r>
              <w:rPr>
                <w:rFonts w:hint="eastAsia" w:ascii="宋体" w:hAnsi="宋体" w:cs="宋体"/>
                <w:color w:val="auto"/>
                <w:sz w:val="21"/>
                <w:szCs w:val="21"/>
                <w:lang w:val="en-US" w:eastAsia="zh-CN"/>
              </w:rPr>
              <w:t>二</w:t>
            </w:r>
            <w:r>
              <w:rPr>
                <w:rFonts w:hint="eastAsia" w:ascii="宋体" w:hAnsi="宋体" w:cs="宋体"/>
                <w:color w:val="auto"/>
                <w:sz w:val="21"/>
                <w:szCs w:val="21"/>
              </w:rPr>
              <w:t>位。</w:t>
            </w:r>
          </w:p>
        </w:tc>
      </w:tr>
    </w:tbl>
    <w:p w14:paraId="3A65DD70">
      <w:pPr>
        <w:spacing w:line="440" w:lineRule="exact"/>
        <w:jc w:val="center"/>
        <w:outlineLvl w:val="0"/>
        <w:rPr>
          <w:rFonts w:hint="eastAsia" w:ascii="宋体" w:hAnsi="宋体" w:cs="Arial"/>
          <w:b/>
          <w:bCs/>
          <w:sz w:val="30"/>
          <w:szCs w:val="30"/>
        </w:rPr>
      </w:pPr>
      <w:bookmarkStart w:id="27" w:name="_Toc486867993"/>
      <w:bookmarkEnd w:id="27"/>
    </w:p>
    <w:p w14:paraId="71A687CC">
      <w:pPr>
        <w:spacing w:line="440" w:lineRule="exact"/>
        <w:jc w:val="center"/>
        <w:outlineLvl w:val="0"/>
        <w:rPr>
          <w:rFonts w:hint="eastAsia" w:ascii="宋体" w:hAnsi="宋体" w:cs="Arial"/>
          <w:b/>
          <w:bCs/>
          <w:color w:val="auto"/>
          <w:sz w:val="30"/>
          <w:szCs w:val="30"/>
          <w:shd w:val="clear" w:color="auto" w:fill="auto"/>
        </w:rPr>
      </w:pPr>
    </w:p>
    <w:p w14:paraId="029914E5">
      <w:pPr>
        <w:spacing w:line="440" w:lineRule="exact"/>
        <w:jc w:val="center"/>
        <w:outlineLvl w:val="0"/>
        <w:rPr>
          <w:rFonts w:hint="eastAsia" w:ascii="宋体" w:hAnsi="宋体" w:cs="Arial"/>
          <w:b/>
          <w:bCs/>
          <w:color w:val="auto"/>
          <w:sz w:val="30"/>
          <w:szCs w:val="30"/>
          <w:shd w:val="clear" w:color="auto" w:fill="auto"/>
        </w:rPr>
      </w:pPr>
    </w:p>
    <w:p w14:paraId="2BFDAEB4">
      <w:pPr>
        <w:spacing w:line="440" w:lineRule="exact"/>
        <w:jc w:val="center"/>
        <w:outlineLvl w:val="0"/>
        <w:rPr>
          <w:rFonts w:hint="eastAsia" w:ascii="宋体" w:hAnsi="宋体" w:cs="Arial"/>
          <w:b/>
          <w:bCs/>
          <w:color w:val="auto"/>
          <w:sz w:val="30"/>
          <w:szCs w:val="30"/>
          <w:shd w:val="clear" w:color="auto" w:fill="auto"/>
        </w:rPr>
      </w:pPr>
    </w:p>
    <w:p w14:paraId="4CAD2EDC">
      <w:pPr>
        <w:spacing w:line="440" w:lineRule="exact"/>
        <w:jc w:val="center"/>
        <w:outlineLvl w:val="0"/>
        <w:rPr>
          <w:rFonts w:hint="eastAsia" w:ascii="宋体" w:hAnsi="宋体" w:cs="Arial"/>
          <w:b/>
          <w:bCs/>
          <w:color w:val="auto"/>
          <w:sz w:val="30"/>
          <w:szCs w:val="30"/>
          <w:shd w:val="clear" w:color="auto" w:fill="auto"/>
        </w:rPr>
      </w:pPr>
    </w:p>
    <w:p w14:paraId="3D2016C5">
      <w:pPr>
        <w:spacing w:line="440" w:lineRule="exact"/>
        <w:jc w:val="center"/>
        <w:outlineLvl w:val="0"/>
        <w:rPr>
          <w:rFonts w:hint="eastAsia" w:ascii="宋体" w:hAnsi="宋体" w:cs="Arial"/>
          <w:b/>
          <w:bCs/>
          <w:color w:val="auto"/>
          <w:sz w:val="30"/>
          <w:szCs w:val="30"/>
          <w:shd w:val="clear" w:color="auto" w:fill="auto"/>
        </w:rPr>
      </w:pPr>
    </w:p>
    <w:p w14:paraId="77E26A45">
      <w:pPr>
        <w:spacing w:line="440" w:lineRule="exact"/>
        <w:jc w:val="center"/>
        <w:outlineLvl w:val="0"/>
        <w:rPr>
          <w:rFonts w:hint="eastAsia" w:ascii="宋体" w:hAnsi="宋体" w:cs="Arial"/>
          <w:b/>
          <w:bCs/>
          <w:color w:val="auto"/>
          <w:sz w:val="30"/>
          <w:szCs w:val="30"/>
          <w:shd w:val="clear" w:color="auto" w:fill="auto"/>
        </w:rPr>
      </w:pPr>
    </w:p>
    <w:p w14:paraId="1998C462">
      <w:pPr>
        <w:spacing w:line="440" w:lineRule="exact"/>
        <w:jc w:val="center"/>
        <w:outlineLvl w:val="0"/>
        <w:rPr>
          <w:rFonts w:hint="eastAsia" w:ascii="宋体" w:hAnsi="宋体" w:cs="Arial"/>
          <w:b/>
          <w:bCs/>
          <w:color w:val="auto"/>
          <w:sz w:val="30"/>
          <w:szCs w:val="30"/>
          <w:shd w:val="clear" w:color="auto" w:fill="auto"/>
        </w:rPr>
      </w:pPr>
    </w:p>
    <w:p w14:paraId="48C7DB45">
      <w:pPr>
        <w:spacing w:line="440" w:lineRule="exact"/>
        <w:jc w:val="center"/>
        <w:outlineLvl w:val="0"/>
        <w:rPr>
          <w:rFonts w:hint="eastAsia" w:ascii="宋体" w:hAnsi="宋体" w:cs="Arial"/>
          <w:b/>
          <w:bCs/>
          <w:color w:val="auto"/>
          <w:sz w:val="30"/>
          <w:szCs w:val="30"/>
          <w:shd w:val="clear" w:color="auto" w:fill="auto"/>
        </w:rPr>
      </w:pPr>
    </w:p>
    <w:p w14:paraId="296F64A8">
      <w:pPr>
        <w:spacing w:line="440" w:lineRule="exact"/>
        <w:jc w:val="center"/>
        <w:outlineLvl w:val="0"/>
        <w:rPr>
          <w:rFonts w:hint="eastAsia" w:ascii="宋体" w:hAnsi="宋体" w:cs="Arial"/>
          <w:b/>
          <w:bCs/>
          <w:color w:val="auto"/>
          <w:sz w:val="30"/>
          <w:szCs w:val="30"/>
          <w:shd w:val="clear" w:color="auto" w:fill="auto"/>
        </w:rPr>
      </w:pPr>
    </w:p>
    <w:p w14:paraId="6DCBCF73">
      <w:pPr>
        <w:spacing w:line="440" w:lineRule="exact"/>
        <w:jc w:val="center"/>
        <w:outlineLvl w:val="0"/>
        <w:rPr>
          <w:rFonts w:hint="eastAsia" w:ascii="宋体" w:hAnsi="宋体" w:cs="Arial"/>
          <w:b/>
          <w:bCs/>
          <w:color w:val="auto"/>
          <w:sz w:val="30"/>
          <w:szCs w:val="30"/>
          <w:shd w:val="clear" w:color="auto" w:fill="auto"/>
        </w:rPr>
      </w:pPr>
    </w:p>
    <w:p w14:paraId="79FEF1AA">
      <w:pPr>
        <w:spacing w:line="440" w:lineRule="exact"/>
        <w:jc w:val="center"/>
        <w:outlineLvl w:val="0"/>
        <w:rPr>
          <w:rFonts w:hint="eastAsia" w:ascii="宋体" w:hAnsi="宋体" w:cs="Arial"/>
          <w:b/>
          <w:bCs/>
          <w:color w:val="auto"/>
          <w:sz w:val="30"/>
          <w:szCs w:val="30"/>
          <w:shd w:val="clear" w:color="auto" w:fill="auto"/>
        </w:rPr>
      </w:pPr>
    </w:p>
    <w:p w14:paraId="2332847B">
      <w:pPr>
        <w:spacing w:line="440" w:lineRule="exact"/>
        <w:jc w:val="center"/>
        <w:outlineLvl w:val="0"/>
        <w:rPr>
          <w:rFonts w:hint="eastAsia" w:ascii="宋体" w:hAnsi="宋体" w:cs="Arial"/>
          <w:b/>
          <w:bCs/>
          <w:color w:val="auto"/>
          <w:sz w:val="30"/>
          <w:szCs w:val="30"/>
          <w:shd w:val="clear" w:color="auto" w:fill="auto"/>
        </w:rPr>
      </w:pPr>
    </w:p>
    <w:p w14:paraId="4193AB1A">
      <w:pPr>
        <w:spacing w:line="440" w:lineRule="exact"/>
        <w:jc w:val="center"/>
        <w:outlineLvl w:val="0"/>
        <w:rPr>
          <w:rFonts w:hint="eastAsia" w:ascii="宋体" w:hAnsi="宋体" w:cs="Arial"/>
          <w:b/>
          <w:bCs/>
          <w:color w:val="auto"/>
          <w:sz w:val="30"/>
          <w:szCs w:val="30"/>
          <w:shd w:val="clear" w:color="auto" w:fill="auto"/>
        </w:rPr>
      </w:pPr>
    </w:p>
    <w:p w14:paraId="5DC75C57">
      <w:pPr>
        <w:spacing w:line="440" w:lineRule="exact"/>
        <w:jc w:val="center"/>
        <w:outlineLvl w:val="0"/>
        <w:rPr>
          <w:rFonts w:hint="eastAsia" w:ascii="宋体" w:hAnsi="宋体" w:cs="Arial"/>
          <w:b/>
          <w:bCs/>
          <w:color w:val="auto"/>
          <w:sz w:val="30"/>
          <w:szCs w:val="30"/>
          <w:shd w:val="clear" w:color="auto" w:fill="auto"/>
        </w:rPr>
      </w:pPr>
    </w:p>
    <w:p w14:paraId="68A649BA">
      <w:pPr>
        <w:spacing w:line="440" w:lineRule="exact"/>
        <w:jc w:val="both"/>
        <w:outlineLvl w:val="0"/>
        <w:rPr>
          <w:rFonts w:hint="eastAsia" w:ascii="宋体" w:hAnsi="宋体" w:cs="Arial"/>
          <w:b/>
          <w:bCs/>
          <w:color w:val="auto"/>
          <w:sz w:val="30"/>
          <w:szCs w:val="30"/>
          <w:shd w:val="clear" w:color="auto" w:fill="auto"/>
        </w:rPr>
      </w:pPr>
    </w:p>
    <w:p w14:paraId="5F36BA24">
      <w:pPr>
        <w:spacing w:line="440" w:lineRule="exact"/>
        <w:jc w:val="center"/>
        <w:outlineLvl w:val="0"/>
        <w:rPr>
          <w:rFonts w:hint="eastAsia" w:ascii="宋体" w:hAnsi="宋体" w:cs="Arial"/>
          <w:b/>
          <w:bCs/>
          <w:color w:val="auto"/>
          <w:sz w:val="30"/>
          <w:szCs w:val="30"/>
          <w:shd w:val="clear" w:color="auto" w:fill="auto"/>
        </w:rPr>
      </w:pPr>
    </w:p>
    <w:p w14:paraId="7A9F5B15">
      <w:pPr>
        <w:spacing w:line="440" w:lineRule="exact"/>
        <w:jc w:val="center"/>
        <w:outlineLvl w:val="0"/>
        <w:rPr>
          <w:rFonts w:hint="eastAsia" w:ascii="宋体" w:hAnsi="宋体" w:cs="Arial"/>
          <w:b/>
          <w:bCs/>
          <w:color w:val="auto"/>
          <w:sz w:val="30"/>
          <w:szCs w:val="30"/>
          <w:shd w:val="clear" w:color="auto" w:fill="auto"/>
        </w:rPr>
      </w:pPr>
    </w:p>
    <w:p w14:paraId="17649241">
      <w:pPr>
        <w:spacing w:line="440" w:lineRule="exact"/>
        <w:jc w:val="center"/>
        <w:outlineLvl w:val="0"/>
        <w:rPr>
          <w:rFonts w:hint="eastAsia" w:ascii="宋体" w:hAnsi="宋体" w:cs="Arial"/>
          <w:b/>
          <w:bCs/>
          <w:color w:val="auto"/>
          <w:sz w:val="30"/>
          <w:szCs w:val="30"/>
          <w:shd w:val="clear" w:color="auto" w:fill="auto"/>
        </w:rPr>
      </w:pPr>
    </w:p>
    <w:p w14:paraId="7179F865">
      <w:pPr>
        <w:spacing w:line="440" w:lineRule="exact"/>
        <w:jc w:val="center"/>
        <w:outlineLvl w:val="0"/>
        <w:rPr>
          <w:rFonts w:hint="eastAsia" w:ascii="宋体" w:hAnsi="宋体" w:cs="Arial"/>
          <w:b/>
          <w:bCs/>
          <w:color w:val="auto"/>
          <w:sz w:val="30"/>
          <w:szCs w:val="30"/>
          <w:shd w:val="clear" w:color="auto" w:fill="auto"/>
        </w:rPr>
      </w:pPr>
    </w:p>
    <w:p w14:paraId="29CBCF45">
      <w:pPr>
        <w:spacing w:line="440" w:lineRule="exact"/>
        <w:jc w:val="center"/>
        <w:outlineLvl w:val="0"/>
        <w:rPr>
          <w:rFonts w:hint="eastAsia" w:ascii="宋体" w:hAnsi="宋体" w:cs="Arial"/>
          <w:b/>
          <w:bCs/>
          <w:color w:val="auto"/>
          <w:sz w:val="30"/>
          <w:szCs w:val="30"/>
          <w:shd w:val="clear" w:color="auto" w:fill="auto"/>
        </w:rPr>
      </w:pPr>
    </w:p>
    <w:p w14:paraId="5BC22132">
      <w:pPr>
        <w:spacing w:line="440" w:lineRule="exact"/>
        <w:jc w:val="center"/>
        <w:outlineLvl w:val="0"/>
        <w:rPr>
          <w:rFonts w:hint="eastAsia" w:ascii="宋体" w:hAnsi="宋体" w:cs="Arial"/>
          <w:b/>
          <w:bCs/>
          <w:color w:val="auto"/>
          <w:sz w:val="30"/>
          <w:szCs w:val="30"/>
          <w:shd w:val="clear" w:color="auto" w:fill="auto"/>
        </w:rPr>
      </w:pPr>
    </w:p>
    <w:p w14:paraId="50B331A1">
      <w:pPr>
        <w:spacing w:line="440" w:lineRule="exact"/>
        <w:jc w:val="center"/>
        <w:outlineLvl w:val="0"/>
        <w:rPr>
          <w:rFonts w:hint="eastAsia" w:ascii="宋体" w:hAnsi="宋体" w:cs="Arial"/>
          <w:b/>
          <w:bCs/>
          <w:color w:val="auto"/>
          <w:sz w:val="30"/>
          <w:szCs w:val="30"/>
          <w:shd w:val="clear" w:color="auto" w:fill="auto"/>
        </w:rPr>
      </w:pPr>
      <w:r>
        <w:rPr>
          <w:rFonts w:hint="eastAsia" w:ascii="宋体" w:hAnsi="宋体" w:cs="Arial"/>
          <w:b/>
          <w:bCs/>
          <w:color w:val="auto"/>
          <w:sz w:val="30"/>
          <w:szCs w:val="30"/>
          <w:shd w:val="clear" w:color="auto" w:fill="auto"/>
        </w:rPr>
        <w:t>第五章  合同主要条款</w:t>
      </w:r>
      <w:bookmarkStart w:id="28" w:name="_Toc355766591"/>
      <w:bookmarkEnd w:id="28"/>
      <w:bookmarkStart w:id="29" w:name="_Toc386115094"/>
      <w:bookmarkEnd w:id="29"/>
    </w:p>
    <w:p w14:paraId="27745EC6">
      <w:pPr>
        <w:jc w:val="center"/>
        <w:rPr>
          <w:rFonts w:hint="eastAsia"/>
          <w:b/>
          <w:color w:val="auto"/>
          <w:sz w:val="32"/>
          <w:szCs w:val="32"/>
          <w:shd w:val="clear" w:color="auto" w:fill="auto"/>
        </w:rPr>
      </w:pPr>
    </w:p>
    <w:p w14:paraId="6067D37A">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采购单位（甲方）：</w:t>
      </w:r>
      <w:r>
        <w:rPr>
          <w:rFonts w:hint="eastAsia" w:ascii="宋体" w:hAnsi="宋体" w:eastAsia="宋体" w:cs="宋体"/>
          <w:color w:val="auto"/>
          <w:kern w:val="0"/>
          <w:sz w:val="21"/>
          <w:szCs w:val="21"/>
          <w:u w:val="single"/>
          <w:lang w:val="en-US" w:eastAsia="zh-CN"/>
        </w:rPr>
        <w:t xml:space="preserve">                      </w:t>
      </w:r>
    </w:p>
    <w:p w14:paraId="7954C4A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成交供应商（乙方）： </w:t>
      </w:r>
      <w:r>
        <w:rPr>
          <w:rFonts w:hint="eastAsia" w:ascii="宋体" w:hAnsi="宋体" w:eastAsia="宋体" w:cs="宋体"/>
          <w:color w:val="auto"/>
          <w:kern w:val="0"/>
          <w:sz w:val="21"/>
          <w:szCs w:val="21"/>
          <w:u w:val="single"/>
          <w:lang w:val="en-US" w:eastAsia="zh-CN"/>
        </w:rPr>
        <w:t xml:space="preserve">                  </w:t>
      </w:r>
    </w:p>
    <w:p w14:paraId="217AFA9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为了保护甲乙双方合法权益，根据《中华人民共和国民法典》及相关法律法规和</w:t>
      </w:r>
      <w:r>
        <w:rPr>
          <w:rFonts w:hint="eastAsia" w:ascii="宋体" w:hAnsi="宋体" w:eastAsia="宋体" w:cs="宋体"/>
          <w:color w:val="auto"/>
          <w:kern w:val="0"/>
          <w:sz w:val="21"/>
          <w:szCs w:val="21"/>
          <w:u w:val="single"/>
          <w:lang w:val="en-US" w:eastAsia="zh-CN"/>
        </w:rPr>
        <w:t xml:space="preserve"> 象山县泗洲头镇2024-2027年病媒生物防制服务项目 </w:t>
      </w:r>
      <w:r>
        <w:rPr>
          <w:rFonts w:hint="eastAsia" w:ascii="宋体" w:hAnsi="宋体" w:eastAsia="宋体" w:cs="宋体"/>
          <w:color w:val="auto"/>
          <w:kern w:val="0"/>
          <w:sz w:val="21"/>
          <w:szCs w:val="21"/>
          <w:lang w:val="en-US" w:eastAsia="zh-CN"/>
        </w:rPr>
        <w:t>的磋商文件、成交供应商的响应文件等相关文件协议，签署本合同，以资共同遵守。</w:t>
      </w:r>
    </w:p>
    <w:p w14:paraId="57D7E8D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一、采购标的</w:t>
      </w:r>
    </w:p>
    <w:p w14:paraId="49A0588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1、采购计划编号：</w:t>
      </w:r>
    </w:p>
    <w:p w14:paraId="26B6C08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2、服务项目名称：</w:t>
      </w:r>
    </w:p>
    <w:p w14:paraId="6051D70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3、服务项目内容和服务要求：</w:t>
      </w:r>
    </w:p>
    <w:p w14:paraId="762AB25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4、三年期合同总价</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圆整。本年度（一年期）合同价格为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圆整。</w:t>
      </w:r>
    </w:p>
    <w:p w14:paraId="1F1E0DB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注： “合同总价”包括乙方履行本合同义务所发生的一切费用和支出，包括但不限于完成整个项目并通过相关监督考核所需的所有设备费、材料费、耗材费、人工费、机械费、培训、清理、检验验收、税金等所发生的一切费用。系固定不变价格，且不随通货膨胀的影响而波动。</w:t>
      </w:r>
    </w:p>
    <w:p w14:paraId="5A68603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二、服务范围及服务要求</w:t>
      </w:r>
    </w:p>
    <w:p w14:paraId="61A2B68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1、服务时间：三年，合同一年一签，甲方根据乙方在上一阶段合同履约、考核情况及财政资金审批等情况决定是否终止。</w:t>
      </w:r>
    </w:p>
    <w:p w14:paraId="4C13DE6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2、服务地点：象山县泗洲头镇。</w:t>
      </w:r>
    </w:p>
    <w:p w14:paraId="6DBDB7A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u w:val="single"/>
          <w:lang w:val="en-US" w:eastAsia="zh-CN"/>
        </w:rPr>
        <w:t>（其他合同未明示的相关工作）</w:t>
      </w:r>
      <w:r>
        <w:rPr>
          <w:rFonts w:hint="eastAsia" w:ascii="宋体" w:hAnsi="宋体" w:eastAsia="宋体" w:cs="宋体"/>
          <w:color w:val="auto"/>
          <w:kern w:val="0"/>
          <w:sz w:val="21"/>
          <w:szCs w:val="21"/>
          <w:lang w:val="en-US" w:eastAsia="zh-CN"/>
        </w:rPr>
        <w:t>。</w:t>
      </w:r>
    </w:p>
    <w:p w14:paraId="27E35A7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三、履约保证金</w:t>
      </w:r>
    </w:p>
    <w:p w14:paraId="6EDCE21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本项目无须提供。</w:t>
      </w:r>
    </w:p>
    <w:p w14:paraId="2D46E0F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四、双方的权利和义务</w:t>
      </w:r>
    </w:p>
    <w:p w14:paraId="3188876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（一）甲方的权利和义务</w:t>
      </w:r>
    </w:p>
    <w:p w14:paraId="7EC6D15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1、按照合同约定，按时支付合同款项；</w:t>
      </w:r>
    </w:p>
    <w:p w14:paraId="1D44633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2、按照甲方采购文件要求和乙方响应文件的响应，监督乙方执行合同内容。</w:t>
      </w:r>
    </w:p>
    <w:p w14:paraId="74921E5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u w:val="single"/>
          <w:lang w:val="en-US" w:eastAsia="zh-CN"/>
        </w:rPr>
        <w:t xml:space="preserve">       （签订合同时明确）          </w:t>
      </w:r>
      <w:r>
        <w:rPr>
          <w:rFonts w:hint="eastAsia" w:ascii="宋体" w:hAnsi="宋体" w:eastAsia="宋体" w:cs="宋体"/>
          <w:color w:val="auto"/>
          <w:kern w:val="0"/>
          <w:sz w:val="21"/>
          <w:szCs w:val="21"/>
          <w:u w:val="none"/>
          <w:lang w:val="en-US" w:eastAsia="zh-CN"/>
        </w:rPr>
        <w:t>。</w:t>
      </w:r>
    </w:p>
    <w:p w14:paraId="2E5F0CA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（一）乙方的权利和义务</w:t>
      </w:r>
    </w:p>
    <w:p w14:paraId="53C4777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1、按照甲方采购文件要求和乙方响应文件的响应，执行合同内容。</w:t>
      </w:r>
    </w:p>
    <w:p w14:paraId="264731C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2、接受甲方的监督与指导。</w:t>
      </w:r>
    </w:p>
    <w:p w14:paraId="7CE1E84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3、核算款项，按照甲方支付流程提交发票、结算单据等。        </w:t>
      </w:r>
    </w:p>
    <w:p w14:paraId="4D3B628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五、验收与服务考核办法</w:t>
      </w:r>
    </w:p>
    <w:tbl>
      <w:tblPr>
        <w:tblStyle w:val="27"/>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905"/>
      </w:tblGrid>
      <w:tr w14:paraId="3DE5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1CE33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1BC41D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具体要求</w:t>
            </w:r>
          </w:p>
        </w:tc>
      </w:tr>
      <w:tr w14:paraId="2527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2FB846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255896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提供泗洲头镇</w:t>
            </w:r>
            <w:r>
              <w:rPr>
                <w:rFonts w:hint="eastAsia" w:ascii="宋体" w:hAnsi="宋体" w:eastAsia="宋体" w:cs="宋体"/>
                <w:sz w:val="21"/>
                <w:szCs w:val="21"/>
                <w:lang w:eastAsia="zh-CN"/>
              </w:rPr>
              <w:t>2024-2027年病媒生物防制服务</w:t>
            </w:r>
          </w:p>
        </w:tc>
      </w:tr>
      <w:tr w14:paraId="5769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1A2274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48E960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范围内的基本情况（具体以实际为准，以下数据仅供参考）：</w:t>
            </w:r>
          </w:p>
          <w:p w14:paraId="39CDDE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五小单位65家，镇区（含菜场）及塘岸、横埕、西洋、井坑、上马岙村，窨井150只；公共停车场2个，公园绿化3个，垃圾中转站1个，果壳箱12只，建成区公厕3只，内河池塘景观水池8处，居民户1478户。</w:t>
            </w:r>
          </w:p>
        </w:tc>
      </w:tr>
      <w:tr w14:paraId="7E5B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0B450E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01DEF3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驻点消杀人员配备情况：常年驻点消杀人员配备不少于6名，临时或周期性工作安排每月不少于16人次。</w:t>
            </w:r>
          </w:p>
        </w:tc>
      </w:tr>
      <w:tr w14:paraId="57E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715E7A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606CD0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驻点消杀设备、药械配置情况：</w:t>
            </w:r>
          </w:p>
          <w:p w14:paraId="3B0461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（1）消杀药械采购：采用消杀药械均应符合上级爱卫会要求。根据县爱卫会统一部署开展灭鼠、灭蟑、灭蚊、灭蝇专项消杀活动，并自行配备统一的药物和器械进行消杀。夏季灭蟑活动药械可由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自行采购。</w:t>
            </w:r>
          </w:p>
          <w:p w14:paraId="06A263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消杀设施配备：在居民小区、农贸市场附近、主要镇两侧“五小”单位附近、垃圾中转站等重点区域、重点单位附近投放毒鼠屋不少于1400只，投放诱蝇笼不少于900只，要求每月第一周内进行设施维护和管理，向镇爱卫办上报设置地点平面图等资料。</w:t>
            </w:r>
          </w:p>
        </w:tc>
      </w:tr>
      <w:tr w14:paraId="65EE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54E785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6F4416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年度除“四害”工作方案、技术方案、迎检应急工作预案和药物中毒处置预案、开展除四害健康教育宣传计划方案、其他后续服务（含技术支持、服务指导、配合检查等。</w:t>
            </w:r>
          </w:p>
          <w:p w14:paraId="2C21C0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开展孳生地调查。镇区域内有蚊蝇孳生地资料以及特殊行业防蝇防鼠设施指导意见，制订可操作性强的城区除四害工作方案、技术方案、迎检应急工作预案和药物中毒处置预案。开展除四害健康教育宣传计划。</w:t>
            </w:r>
          </w:p>
          <w:p w14:paraId="16A8E1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（2）及时反馈孳生地和不配合消杀部门、单位。遇见比较大的孳生地或不配合消杀服务的部门、单位，在进行3次以上沟通无效的情况下，以书面材料形式向镇爱卫办上报。</w:t>
            </w:r>
          </w:p>
          <w:p w14:paraId="06D565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每月制订详细的工作安排和周期性活动安排。向镇爱卫办上报：每月消杀工作计划、前一月小结，每月上报一次消杀进度记录资料和消杀药械消耗记录。消杀人员入户工作前应与业主进行沟通，取得业主配合。消杀工作完成后应及时填写消杀工作联系单回执。</w:t>
            </w:r>
          </w:p>
          <w:p w14:paraId="3713DE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（4）协助镇爱卫办开展对村、社区的除四害消杀服务指导，做好技术支持。整理、完善除四害资料，及时掌握辖区内除四害密度动态提供良好被检单位名单，以备考核检查。</w:t>
            </w:r>
          </w:p>
        </w:tc>
      </w:tr>
      <w:tr w14:paraId="04A2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2331A8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5B7889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w:t>
            </w:r>
            <w:r>
              <w:rPr>
                <w:rFonts w:hint="eastAsia" w:ascii="宋体" w:hAnsi="宋体" w:eastAsia="宋体" w:cs="宋体"/>
                <w:sz w:val="21"/>
                <w:szCs w:val="21"/>
                <w:lang w:val="en-US" w:eastAsia="zh-CN"/>
              </w:rPr>
              <w:t>成交</w:t>
            </w:r>
            <w:r>
              <w:rPr>
                <w:rFonts w:hint="eastAsia" w:ascii="宋体" w:hAnsi="宋体" w:eastAsia="宋体" w:cs="宋体"/>
                <w:sz w:val="21"/>
                <w:szCs w:val="21"/>
              </w:rPr>
              <w:t>签约后7天内上报以下资料：</w:t>
            </w:r>
          </w:p>
          <w:p w14:paraId="69F95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（1）驻点消杀人员和负责人具体名单、联系电话；</w:t>
            </w:r>
          </w:p>
          <w:p w14:paraId="5C3482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（2）服务期内每月工作实施计划和上月工作小结（明确人员数量和工作地点）；</w:t>
            </w:r>
          </w:p>
          <w:p w14:paraId="03318B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（3）开展孳生地调查。</w:t>
            </w:r>
          </w:p>
        </w:tc>
      </w:tr>
      <w:tr w14:paraId="13B2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0EB586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1707A8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w:t>
            </w:r>
            <w:r>
              <w:rPr>
                <w:rFonts w:hint="eastAsia" w:ascii="宋体" w:hAnsi="宋体" w:eastAsia="宋体" w:cs="宋体"/>
                <w:sz w:val="21"/>
                <w:szCs w:val="21"/>
                <w:lang w:val="en-US" w:eastAsia="zh-CN"/>
              </w:rPr>
              <w:t>成交</w:t>
            </w:r>
            <w:r>
              <w:rPr>
                <w:rFonts w:hint="eastAsia" w:ascii="宋体" w:hAnsi="宋体" w:eastAsia="宋体" w:cs="宋体"/>
                <w:sz w:val="21"/>
                <w:szCs w:val="21"/>
              </w:rPr>
              <w:t>签约后每月上报以下资料：</w:t>
            </w:r>
          </w:p>
          <w:p w14:paraId="20CA7A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（1）服务单位消杀实施名单（以被消杀服务单位签字为准，附联系电话）；</w:t>
            </w:r>
          </w:p>
          <w:p w14:paraId="141096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（2）消杀药械消耗记录和密度监测资料；</w:t>
            </w:r>
          </w:p>
          <w:p w14:paraId="190A28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（3）向镇爱卫办上报除四害器械设置地点平面图等资料。</w:t>
            </w:r>
          </w:p>
        </w:tc>
      </w:tr>
      <w:tr w14:paraId="79B2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785C0A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714494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承诺建成区灭鼠、蚊、蝇、蟑螂标准达到国家病媒生物密度控制水平C级标准（GB/T27770-(0-3）--2011)确保通过当年度市级或省级卫生乡镇验收及复查。</w:t>
            </w:r>
          </w:p>
        </w:tc>
      </w:tr>
      <w:tr w14:paraId="5184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5CD5B1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41ED75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承诺协助服务“五小”单位消杀后及时清理四害尸体。</w:t>
            </w:r>
          </w:p>
        </w:tc>
      </w:tr>
      <w:tr w14:paraId="1D7D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6DD29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78BE37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承诺群众满意率（具体按每月一次计）：90%及以上。</w:t>
            </w:r>
          </w:p>
        </w:tc>
      </w:tr>
      <w:tr w14:paraId="469A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460E86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7C1ED7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承诺消杀人员按申报工作计划到岗率，消杀到位率：100%。</w:t>
            </w:r>
          </w:p>
        </w:tc>
      </w:tr>
      <w:tr w14:paraId="16DD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56863E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27BCCD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承诺不使用国家禁用的药物，将使用药物记录备案备查。</w:t>
            </w:r>
          </w:p>
        </w:tc>
      </w:tr>
      <w:tr w14:paraId="4583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616F7B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291E98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根据县爱卫会的统一部署开展专项性消杀活动，按</w:t>
            </w:r>
            <w:r>
              <w:rPr>
                <w:rFonts w:hint="eastAsia" w:ascii="宋体" w:hAnsi="宋体" w:eastAsia="宋体" w:cs="宋体"/>
                <w:sz w:val="21"/>
                <w:szCs w:val="21"/>
                <w:lang w:eastAsia="zh-CN"/>
              </w:rPr>
              <w:t>甲方</w:t>
            </w:r>
            <w:r>
              <w:rPr>
                <w:rFonts w:hint="eastAsia" w:ascii="宋体" w:hAnsi="宋体" w:eastAsia="宋体" w:cs="宋体"/>
                <w:sz w:val="21"/>
                <w:szCs w:val="21"/>
              </w:rPr>
              <w:t>的要求自行配备统一的药物进行消杀。</w:t>
            </w:r>
          </w:p>
        </w:tc>
      </w:tr>
      <w:tr w14:paraId="14E1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5DAFEE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69E920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开展服务区块“四害”密度监测数据进行自查自测。</w:t>
            </w:r>
          </w:p>
        </w:tc>
      </w:tr>
      <w:tr w14:paraId="39FC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4E88D9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7905" w:type="dxa"/>
            <w:tcBorders>
              <w:top w:val="single" w:color="auto" w:sz="4" w:space="0"/>
              <w:left w:val="single" w:color="auto" w:sz="4" w:space="0"/>
              <w:bottom w:val="single" w:color="auto" w:sz="4" w:space="0"/>
              <w:right w:val="single" w:color="auto" w:sz="4" w:space="0"/>
            </w:tcBorders>
            <w:noWrap w:val="0"/>
            <w:vAlign w:val="center"/>
          </w:tcPr>
          <w:p w14:paraId="67E753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default" w:ascii="宋体" w:hAnsi="宋体" w:eastAsia="宋体" w:cs="Times New Roman"/>
                <w:b/>
                <w:sz w:val="21"/>
                <w:szCs w:val="21"/>
                <w:lang w:val="en-US" w:eastAsia="zh-CN"/>
              </w:rPr>
              <w:t>考核标准</w:t>
            </w:r>
            <w:r>
              <w:rPr>
                <w:rFonts w:hint="eastAsia" w:ascii="宋体" w:hAnsi="宋体" w:cs="Times New Roman"/>
                <w:b/>
                <w:sz w:val="21"/>
                <w:szCs w:val="21"/>
                <w:lang w:val="en-US" w:eastAsia="zh-CN"/>
              </w:rPr>
              <w:t>：</w:t>
            </w:r>
          </w:p>
          <w:p w14:paraId="4D714F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第6、7条款每少报一项资料扣3000元，并开具整改通知书。</w:t>
            </w:r>
          </w:p>
          <w:p w14:paraId="279AFC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第8款未达到，当年度扣20000元，并有权立即终止合同。</w:t>
            </w:r>
          </w:p>
          <w:p w14:paraId="78EF3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第9条款每发现一个扣500元。</w:t>
            </w:r>
          </w:p>
          <w:p w14:paraId="713376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第10款满意率未达到，每下降1个百分点扣500元。</w:t>
            </w:r>
          </w:p>
          <w:p w14:paraId="103B20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第11条款每发现一次消杀人员未到岗或工作未开展扣3000元</w:t>
            </w:r>
            <w:r>
              <w:rPr>
                <w:rFonts w:hint="default" w:ascii="宋体" w:hAnsi="宋体" w:eastAsia="宋体" w:cs="Times New Roman"/>
                <w:color w:val="auto"/>
                <w:sz w:val="21"/>
                <w:szCs w:val="21"/>
                <w:shd w:val="clear" w:color="auto" w:fill="auto"/>
                <w:lang w:val="en-US" w:eastAsia="zh-CN"/>
              </w:rPr>
              <w:t>/次</w:t>
            </w:r>
            <w:r>
              <w:rPr>
                <w:rFonts w:hint="eastAsia" w:ascii="宋体" w:hAnsi="宋体" w:eastAsia="宋体" w:cs="宋体"/>
                <w:sz w:val="21"/>
                <w:szCs w:val="21"/>
              </w:rPr>
              <w:t>，并开具整改通知书。</w:t>
            </w:r>
          </w:p>
          <w:p w14:paraId="7EA033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第12条款发现使用国家禁用的药物</w:t>
            </w:r>
            <w:r>
              <w:rPr>
                <w:rFonts w:hint="eastAsia" w:ascii="宋体" w:hAnsi="宋体" w:eastAsia="宋体" w:cs="宋体"/>
                <w:sz w:val="21"/>
                <w:szCs w:val="21"/>
                <w:lang w:eastAsia="zh-CN"/>
              </w:rPr>
              <w:t>，甲方</w:t>
            </w:r>
            <w:r>
              <w:rPr>
                <w:rFonts w:hint="eastAsia" w:ascii="宋体" w:hAnsi="宋体" w:eastAsia="宋体" w:cs="宋体"/>
                <w:sz w:val="21"/>
                <w:szCs w:val="21"/>
              </w:rPr>
              <w:t>有权立即终止合同</w:t>
            </w:r>
            <w:r>
              <w:rPr>
                <w:rFonts w:hint="eastAsia" w:ascii="宋体" w:hAnsi="宋体" w:eastAsia="宋体" w:cs="宋体"/>
                <w:sz w:val="21"/>
                <w:szCs w:val="21"/>
                <w:lang w:eastAsia="zh-CN"/>
              </w:rPr>
              <w:t>。</w:t>
            </w:r>
          </w:p>
          <w:p w14:paraId="2DBCE1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第13条款每发现一次没有按</w:t>
            </w:r>
            <w:r>
              <w:rPr>
                <w:rFonts w:hint="eastAsia" w:ascii="宋体" w:hAnsi="宋体" w:eastAsia="宋体" w:cs="宋体"/>
                <w:sz w:val="21"/>
                <w:szCs w:val="21"/>
                <w:lang w:eastAsia="zh-CN"/>
              </w:rPr>
              <w:t>甲方</w:t>
            </w:r>
            <w:r>
              <w:rPr>
                <w:rFonts w:hint="eastAsia" w:ascii="宋体" w:hAnsi="宋体" w:eastAsia="宋体" w:cs="宋体"/>
                <w:sz w:val="21"/>
                <w:szCs w:val="21"/>
              </w:rPr>
              <w:t>的要求配备使用统一的药物扣10000元</w:t>
            </w:r>
            <w:r>
              <w:rPr>
                <w:rFonts w:hint="default" w:ascii="宋体" w:hAnsi="宋体" w:eastAsia="宋体" w:cs="Times New Roman"/>
                <w:color w:val="auto"/>
                <w:sz w:val="21"/>
                <w:szCs w:val="21"/>
                <w:shd w:val="clear" w:color="auto" w:fill="auto"/>
                <w:lang w:val="en-US" w:eastAsia="zh-CN"/>
              </w:rPr>
              <w:t>/次</w:t>
            </w:r>
            <w:r>
              <w:rPr>
                <w:rFonts w:hint="eastAsia" w:ascii="宋体" w:hAnsi="宋体" w:eastAsia="宋体" w:cs="宋体"/>
                <w:sz w:val="21"/>
                <w:szCs w:val="21"/>
              </w:rPr>
              <w:t>，并开具整改通知书；</w:t>
            </w:r>
            <w:r>
              <w:rPr>
                <w:rFonts w:hint="eastAsia" w:ascii="宋体" w:hAnsi="宋体" w:eastAsia="宋体" w:cs="宋体"/>
                <w:sz w:val="21"/>
                <w:szCs w:val="21"/>
                <w:lang w:eastAsia="zh-CN"/>
              </w:rPr>
              <w:t>甲方</w:t>
            </w:r>
            <w:r>
              <w:rPr>
                <w:rFonts w:hint="eastAsia" w:ascii="宋体" w:hAnsi="宋体" w:eastAsia="宋体" w:cs="宋体"/>
                <w:sz w:val="21"/>
                <w:szCs w:val="21"/>
              </w:rPr>
              <w:t>有权立即终止合同。</w:t>
            </w:r>
          </w:p>
          <w:p w14:paraId="23D6C9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说明：</w:t>
            </w:r>
            <w:r>
              <w:rPr>
                <w:rFonts w:hint="eastAsia" w:ascii="宋体" w:hAnsi="宋体" w:eastAsia="宋体" w:cs="宋体"/>
                <w:sz w:val="21"/>
                <w:szCs w:val="21"/>
              </w:rPr>
              <w:t>以上条款在项目实施过程中除第8和12款1次就终止合同以外其他累计违反3次，合计收到3张整改通知书则</w:t>
            </w:r>
            <w:r>
              <w:rPr>
                <w:rFonts w:hint="eastAsia" w:ascii="宋体" w:hAnsi="宋体" w:eastAsia="宋体" w:cs="宋体"/>
                <w:sz w:val="21"/>
                <w:szCs w:val="21"/>
                <w:lang w:eastAsia="zh-CN"/>
              </w:rPr>
              <w:t>甲方</w:t>
            </w:r>
            <w:r>
              <w:rPr>
                <w:rFonts w:hint="eastAsia" w:ascii="宋体" w:hAnsi="宋体" w:eastAsia="宋体" w:cs="宋体"/>
                <w:sz w:val="21"/>
                <w:szCs w:val="21"/>
              </w:rPr>
              <w:t>有权提前终止合同，列入不良投标人名单，</w:t>
            </w:r>
            <w:r>
              <w:rPr>
                <w:rFonts w:hint="eastAsia" w:ascii="宋体" w:hAnsi="宋体" w:eastAsia="宋体" w:cs="宋体"/>
                <w:sz w:val="21"/>
                <w:szCs w:val="21"/>
                <w:lang w:val="en-US" w:eastAsia="zh-CN"/>
              </w:rPr>
              <w:t>并上报采购监管部门。</w:t>
            </w:r>
          </w:p>
        </w:tc>
      </w:tr>
    </w:tbl>
    <w:p w14:paraId="4994348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lang w:val="en-US" w:eastAsia="zh-CN"/>
        </w:rPr>
      </w:pPr>
    </w:p>
    <w:p w14:paraId="39E0FCC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六、合同价款结算</w:t>
      </w:r>
    </w:p>
    <w:p w14:paraId="06A71C4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1、合同采用一年一签，款项分3年平均支付，每年签约合同价为三年期成交总价的平均价。</w:t>
      </w:r>
    </w:p>
    <w:p w14:paraId="7B0D18B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年度合同签订后7个工作日内，甲方支付当年度合同价款的40%作为预付款，同时乙方向甲方提供等额的预付款保函（乙方在签订合同时，表示无需预付款或主动要求降低预付款比例的，可不适用本条款）；其余部分在年度合同结束后7个工作日内支付（服务期内乙方必须确保通过上级爱卫会的除四害监督考核、除四害先进城区达标检查等有关标准要求）。</w:t>
      </w:r>
    </w:p>
    <w:p w14:paraId="67E7F8F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七、知识产权及其他民事权利的保护</w:t>
      </w:r>
    </w:p>
    <w:p w14:paraId="7D72664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乙方保证向甲方交付的服务方案、软件、技术资料等，不会侵犯任何第三人的专利权、著作权、商标权、商业秘密、其他知识产权或者其他民事权利。如乙方违反上述规定，则乙方应负责消除甲方拥有并使用乙方交付的服务、软件、技术资料等所存在的全部法律障碍，并赔偿甲方的损失。</w:t>
      </w:r>
    </w:p>
    <w:p w14:paraId="55E0507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八、违约责任</w:t>
      </w:r>
    </w:p>
    <w:p w14:paraId="19AEADD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1、因乙方原因，未在服务期限内完成项目所有服务内容的，自逾期之日起，向甲方每日偿付合同总价</w:t>
      </w:r>
      <w:r>
        <w:rPr>
          <w:rFonts w:hint="eastAsia" w:ascii="宋体" w:hAnsi="宋体" w:eastAsia="宋体" w:cs="宋体"/>
          <w:color w:val="auto"/>
          <w:kern w:val="0"/>
          <w:sz w:val="21"/>
          <w:szCs w:val="21"/>
          <w:u w:val="single"/>
          <w:lang w:val="en-US" w:eastAsia="zh-CN"/>
        </w:rPr>
        <w:t>1</w:t>
      </w:r>
      <w:r>
        <w:rPr>
          <w:rFonts w:hint="eastAsia" w:ascii="宋体" w:hAnsi="宋体" w:eastAsia="宋体" w:cs="宋体"/>
          <w:color w:val="auto"/>
          <w:kern w:val="0"/>
          <w:sz w:val="21"/>
          <w:szCs w:val="21"/>
          <w:lang w:val="en-US" w:eastAsia="zh-CN"/>
        </w:rPr>
        <w:t>‰的违约金；乙方逾期</w:t>
      </w:r>
      <w:r>
        <w:rPr>
          <w:rFonts w:hint="eastAsia" w:ascii="宋体" w:hAnsi="宋体" w:eastAsia="宋体" w:cs="宋体"/>
          <w:color w:val="auto"/>
          <w:kern w:val="0"/>
          <w:sz w:val="21"/>
          <w:szCs w:val="21"/>
          <w:u w:val="single"/>
          <w:lang w:val="en-US" w:eastAsia="zh-CN"/>
        </w:rPr>
        <w:t xml:space="preserve"> 30 </w:t>
      </w:r>
      <w:r>
        <w:rPr>
          <w:rFonts w:hint="eastAsia" w:ascii="宋体" w:hAnsi="宋体" w:eastAsia="宋体" w:cs="宋体"/>
          <w:color w:val="auto"/>
          <w:kern w:val="0"/>
          <w:sz w:val="21"/>
          <w:szCs w:val="21"/>
          <w:lang w:val="en-US" w:eastAsia="zh-CN"/>
        </w:rPr>
        <w:t>日仍不能完成服务或经甲方确认乙方已不具备完成服务的条件时，乙方应向甲方支付合同总价</w:t>
      </w:r>
      <w:r>
        <w:rPr>
          <w:rFonts w:hint="eastAsia" w:ascii="宋体" w:hAnsi="宋体" w:eastAsia="宋体" w:cs="宋体"/>
          <w:color w:val="auto"/>
          <w:kern w:val="0"/>
          <w:sz w:val="21"/>
          <w:szCs w:val="21"/>
          <w:u w:val="single"/>
          <w:lang w:val="en-US" w:eastAsia="zh-CN"/>
        </w:rPr>
        <w:t xml:space="preserve"> 20 </w:t>
      </w:r>
      <w:r>
        <w:rPr>
          <w:rFonts w:hint="eastAsia" w:ascii="宋体" w:hAnsi="宋体" w:eastAsia="宋体" w:cs="宋体"/>
          <w:color w:val="auto"/>
          <w:kern w:val="0"/>
          <w:sz w:val="21"/>
          <w:szCs w:val="21"/>
          <w:lang w:val="en-US" w:eastAsia="zh-CN"/>
        </w:rPr>
        <w:t>%的违约金。并且甲方有权解除本合同，不再退还履约保证金（如有）。</w:t>
      </w:r>
    </w:p>
    <w:p w14:paraId="46A8B53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2、乙方在协议服务有效期内违反本合同、采购文件、响应文件约定的有关质量保证及服务等的，每发生一次，乙方应向甲方支付合同金额的</w:t>
      </w:r>
      <w:r>
        <w:rPr>
          <w:rFonts w:hint="eastAsia" w:ascii="宋体" w:hAnsi="宋体" w:eastAsia="宋体" w:cs="宋体"/>
          <w:color w:val="auto"/>
          <w:kern w:val="0"/>
          <w:sz w:val="21"/>
          <w:szCs w:val="21"/>
          <w:u w:val="single"/>
          <w:lang w:val="en-US" w:eastAsia="zh-CN"/>
        </w:rPr>
        <w:t xml:space="preserve"> 20% </w:t>
      </w:r>
      <w:r>
        <w:rPr>
          <w:rFonts w:hint="eastAsia" w:ascii="宋体" w:hAnsi="宋体" w:eastAsia="宋体" w:cs="宋体"/>
          <w:color w:val="auto"/>
          <w:kern w:val="0"/>
          <w:sz w:val="21"/>
          <w:szCs w:val="21"/>
          <w:lang w:val="en-US" w:eastAsia="zh-CN"/>
        </w:rPr>
        <w:t>违约金。同时，甲方有权委托第三方进行临时服务，所产生的费用由乙方承担。若因提供服务不当或乙方服务质量等问题造成甲方或任何人员人身、财产损害的，乙方应承担有关责任并作出相应赔偿。</w:t>
      </w:r>
    </w:p>
    <w:p w14:paraId="2968CB5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3、签订合同后，乙方不按合同约定，履行服务义务，中途提出终止合同的，乙方应向甲方返回所有已收取的合同款项，并向甲方支付合同金额的</w:t>
      </w:r>
      <w:r>
        <w:rPr>
          <w:rFonts w:hint="eastAsia" w:ascii="宋体" w:hAnsi="宋体" w:eastAsia="宋体" w:cs="宋体"/>
          <w:color w:val="auto"/>
          <w:kern w:val="0"/>
          <w:sz w:val="21"/>
          <w:szCs w:val="21"/>
          <w:u w:val="single"/>
          <w:lang w:val="en-US" w:eastAsia="zh-CN"/>
        </w:rPr>
        <w:t xml:space="preserve"> 20% </w:t>
      </w:r>
      <w:r>
        <w:rPr>
          <w:rFonts w:hint="eastAsia" w:ascii="宋体" w:hAnsi="宋体" w:eastAsia="宋体" w:cs="宋体"/>
          <w:color w:val="auto"/>
          <w:kern w:val="0"/>
          <w:sz w:val="21"/>
          <w:szCs w:val="21"/>
          <w:lang w:val="en-US" w:eastAsia="zh-CN"/>
        </w:rPr>
        <w:t>作为违约金。</w:t>
      </w:r>
    </w:p>
    <w:p w14:paraId="7E2F506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4、乙方达到结算合同款项条件后，向甲方出具对应金额的发票。非乙方原因，甲方收到发票后7个工作日内应予以支付，否则自第8个工作日起，乙方可要求甲方按同期央行贷款基准利率向乙方支付相应逾期利息。</w:t>
      </w:r>
    </w:p>
    <w:p w14:paraId="1AF5E96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九、法律适用与争议解决</w:t>
      </w:r>
    </w:p>
    <w:p w14:paraId="158B8A1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1、本合同的订立、解释、履行及争议解决，均适用中华人民共和国法律。</w:t>
      </w:r>
    </w:p>
    <w:p w14:paraId="772D3E3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2、本合同履行过程中发生争议的，甲乙双方应友好协商；协商不成的，任何一方可向甲方所在地人民法院起诉。</w:t>
      </w:r>
    </w:p>
    <w:p w14:paraId="474467B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3、（其他） </w:t>
      </w:r>
    </w:p>
    <w:p w14:paraId="66A0371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十、合同生效及其他</w:t>
      </w:r>
    </w:p>
    <w:p w14:paraId="753A41E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u w:val="single"/>
          <w:lang w:val="en-US" w:eastAsia="zh-CN"/>
        </w:rPr>
        <w:t xml:space="preserve"> 象山县泗洲头镇2024-2027年病媒生物防制服务项目 </w:t>
      </w:r>
      <w:r>
        <w:rPr>
          <w:rFonts w:hint="eastAsia" w:ascii="宋体" w:hAnsi="宋体" w:eastAsia="宋体" w:cs="宋体"/>
          <w:color w:val="auto"/>
          <w:kern w:val="0"/>
          <w:sz w:val="21"/>
          <w:szCs w:val="21"/>
          <w:lang w:val="en-US" w:eastAsia="zh-CN"/>
        </w:rPr>
        <w:t>采购文件以及响应文件、询标纪要、有关协议、承诺书是本合同不可分割的组成部分，本合同未尽事宜从其规定。若本合同约定与前述文件约定不一致的，按照下列顺序予以解释：</w:t>
      </w:r>
    </w:p>
    <w:p w14:paraId="6536B24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（1）本合同履行过程中双方签署的变更或补充协议（如有）；</w:t>
      </w:r>
    </w:p>
    <w:p w14:paraId="4C498F5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（2）本合同；</w:t>
      </w:r>
    </w:p>
    <w:p w14:paraId="365AB95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（3）有关协议和承诺书；</w:t>
      </w:r>
    </w:p>
    <w:p w14:paraId="03773D3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（4）响应文件；</w:t>
      </w:r>
    </w:p>
    <w:p w14:paraId="6B0E08B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（5）其他合同文件。</w:t>
      </w:r>
    </w:p>
    <w:p w14:paraId="64BCC28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2、本合同经甲乙双方加盖公章后生效。合同内容如遇国家法律、法规及政策另有规定的，从其规定。</w:t>
      </w:r>
    </w:p>
    <w:p w14:paraId="4024E20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3、本合同一式</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份，甲乙双方各执</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份，具有同等法律效力。</w:t>
      </w:r>
    </w:p>
    <w:p w14:paraId="28993B8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本合同履行完成后自动终止</w:t>
      </w:r>
      <w:r>
        <w:rPr>
          <w:rFonts w:hint="eastAsia" w:ascii="宋体" w:hAnsi="宋体" w:eastAsia="宋体" w:cs="宋体"/>
          <w:color w:val="auto"/>
          <w:kern w:val="0"/>
          <w:sz w:val="21"/>
          <w:szCs w:val="21"/>
          <w:lang w:eastAsia="zh-CN"/>
        </w:rPr>
        <w:t>。</w:t>
      </w:r>
    </w:p>
    <w:p w14:paraId="427D25AB">
      <w:pPr>
        <w:pStyle w:val="12"/>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hint="eastAsia" w:hAnsi="宋体"/>
          <w:color w:val="auto"/>
          <w:sz w:val="21"/>
          <w:szCs w:val="21"/>
        </w:rPr>
      </w:pPr>
    </w:p>
    <w:p w14:paraId="6B67ED9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1"/>
          <w:szCs w:val="21"/>
        </w:rPr>
      </w:pPr>
      <w:r>
        <w:rPr>
          <w:rFonts w:hint="eastAsia" w:ascii="宋体" w:hAnsi="宋体" w:cs="宋体"/>
          <w:color w:val="auto"/>
          <w:sz w:val="21"/>
          <w:szCs w:val="21"/>
        </w:rPr>
        <w:t>甲方（盖章）                                乙方（盖章）：</w:t>
      </w:r>
    </w:p>
    <w:p w14:paraId="5BB7AB9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1"/>
          <w:szCs w:val="21"/>
        </w:rPr>
      </w:pPr>
      <w:r>
        <w:rPr>
          <w:rFonts w:hint="eastAsia" w:ascii="宋体" w:hAnsi="宋体" w:cs="宋体"/>
          <w:color w:val="auto"/>
          <w:sz w:val="21"/>
          <w:szCs w:val="21"/>
        </w:rPr>
        <w:t>法定代表人                                  法定代表人</w:t>
      </w:r>
    </w:p>
    <w:p w14:paraId="22F3748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1"/>
          <w:szCs w:val="21"/>
        </w:rPr>
      </w:pPr>
      <w:r>
        <w:rPr>
          <w:rFonts w:hint="eastAsia" w:ascii="宋体" w:hAnsi="宋体" w:cs="宋体"/>
          <w:color w:val="auto"/>
          <w:sz w:val="21"/>
          <w:szCs w:val="21"/>
        </w:rPr>
        <w:t>或委托代表人：（签字或盖章）                或委托代理人：（签字或盖章）</w:t>
      </w:r>
    </w:p>
    <w:p w14:paraId="3169249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1"/>
          <w:szCs w:val="21"/>
        </w:rPr>
      </w:pPr>
      <w:r>
        <w:rPr>
          <w:rFonts w:hint="eastAsia" w:ascii="宋体" w:hAnsi="宋体" w:cs="宋体"/>
          <w:color w:val="auto"/>
          <w:sz w:val="21"/>
          <w:szCs w:val="21"/>
        </w:rPr>
        <w:t>单位地址：                                  单位地址：</w:t>
      </w:r>
    </w:p>
    <w:p w14:paraId="5A6DF77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 w:val="21"/>
          <w:szCs w:val="21"/>
        </w:rPr>
      </w:pPr>
      <w:r>
        <w:rPr>
          <w:rFonts w:hint="eastAsia" w:ascii="宋体" w:hAnsi="宋体" w:cs="宋体"/>
          <w:color w:val="auto"/>
          <w:sz w:val="21"/>
          <w:szCs w:val="21"/>
        </w:rPr>
        <w:t>电话：                                      电话</w:t>
      </w:r>
    </w:p>
    <w:p w14:paraId="07652A0E">
      <w:pPr>
        <w:keepNext w:val="0"/>
        <w:keepLines w:val="0"/>
        <w:pageBreakBefore w:val="0"/>
        <w:widowControl w:val="0"/>
        <w:kinsoku/>
        <w:wordWrap/>
        <w:overflowPunct/>
        <w:topLinePunct w:val="0"/>
        <w:autoSpaceDE/>
        <w:autoSpaceDN/>
        <w:bidi w:val="0"/>
        <w:adjustRightInd/>
        <w:spacing w:line="360" w:lineRule="auto"/>
        <w:ind w:left="3780" w:right="-864" w:rightChars="-432" w:hanging="3780" w:hangingChars="1800"/>
        <w:textAlignment w:val="auto"/>
        <w:rPr>
          <w:rFonts w:hint="eastAsia" w:ascii="宋体" w:hAnsi="宋体" w:cs="宋体"/>
          <w:color w:val="auto"/>
          <w:sz w:val="21"/>
          <w:szCs w:val="21"/>
        </w:rPr>
      </w:pPr>
      <w:r>
        <w:rPr>
          <w:rFonts w:hint="eastAsia" w:ascii="宋体" w:hAnsi="宋体" w:cs="宋体"/>
          <w:color w:val="auto"/>
          <w:sz w:val="21"/>
          <w:szCs w:val="21"/>
        </w:rPr>
        <w:t>开户银行：                                  开户银行：</w:t>
      </w:r>
    </w:p>
    <w:p w14:paraId="6A8AA9F0">
      <w:pPr>
        <w:keepNext w:val="0"/>
        <w:keepLines w:val="0"/>
        <w:pageBreakBefore w:val="0"/>
        <w:widowControl w:val="0"/>
        <w:tabs>
          <w:tab w:val="left" w:pos="3801"/>
        </w:tabs>
        <w:kinsoku/>
        <w:wordWrap/>
        <w:overflowPunct/>
        <w:topLinePunct w:val="0"/>
        <w:autoSpaceDE/>
        <w:autoSpaceDN/>
        <w:bidi w:val="0"/>
        <w:adjustRightInd/>
        <w:spacing w:line="360" w:lineRule="auto"/>
        <w:textAlignment w:val="auto"/>
        <w:rPr>
          <w:rFonts w:hint="eastAsia" w:ascii="宋体" w:hAnsi="宋体" w:cs="宋体"/>
          <w:color w:val="auto"/>
          <w:sz w:val="21"/>
          <w:szCs w:val="21"/>
        </w:rPr>
      </w:pPr>
      <w:r>
        <w:rPr>
          <w:rFonts w:hint="eastAsia" w:ascii="宋体" w:hAnsi="宋体" w:cs="宋体"/>
          <w:color w:val="auto"/>
          <w:sz w:val="21"/>
          <w:szCs w:val="21"/>
        </w:rPr>
        <w:t>银行帐号：                                  银行帐号：</w:t>
      </w:r>
    </w:p>
    <w:p w14:paraId="5CC9420D">
      <w:pPr>
        <w:keepNext w:val="0"/>
        <w:keepLines w:val="0"/>
        <w:pageBreakBefore w:val="0"/>
        <w:widowControl w:val="0"/>
        <w:tabs>
          <w:tab w:val="left" w:pos="3620"/>
        </w:tabs>
        <w:kinsoku/>
        <w:wordWrap/>
        <w:overflowPunct/>
        <w:topLinePunct w:val="0"/>
        <w:autoSpaceDE/>
        <w:autoSpaceDN/>
        <w:bidi w:val="0"/>
        <w:adjustRightInd/>
        <w:spacing w:line="360" w:lineRule="auto"/>
        <w:textAlignment w:val="auto"/>
        <w:rPr>
          <w:rFonts w:hint="eastAsia" w:ascii="宋体" w:hAnsi="宋体" w:cs="宋体"/>
          <w:color w:val="auto"/>
          <w:sz w:val="21"/>
          <w:szCs w:val="21"/>
        </w:rPr>
      </w:pPr>
      <w:r>
        <w:rPr>
          <w:rFonts w:hint="eastAsia" w:ascii="宋体" w:hAnsi="宋体" w:cs="宋体"/>
          <w:color w:val="auto"/>
          <w:sz w:val="21"/>
          <w:szCs w:val="21"/>
        </w:rPr>
        <w:t>日期：                                      日期：</w:t>
      </w:r>
    </w:p>
    <w:p w14:paraId="0C239F87">
      <w:pPr>
        <w:spacing w:line="440" w:lineRule="exact"/>
        <w:jc w:val="center"/>
        <w:outlineLvl w:val="0"/>
        <w:rPr>
          <w:rFonts w:hint="eastAsia" w:ascii="宋体" w:hAnsi="宋体" w:cs="Arial"/>
          <w:b/>
          <w:bCs/>
          <w:sz w:val="30"/>
          <w:szCs w:val="30"/>
        </w:rPr>
      </w:pPr>
    </w:p>
    <w:p w14:paraId="547ECDEE">
      <w:pPr>
        <w:spacing w:line="440" w:lineRule="exact"/>
        <w:jc w:val="center"/>
        <w:outlineLvl w:val="0"/>
        <w:rPr>
          <w:rFonts w:hint="eastAsia" w:ascii="宋体" w:hAnsi="宋体" w:cs="Arial"/>
          <w:b/>
          <w:bCs/>
          <w:sz w:val="30"/>
          <w:szCs w:val="30"/>
        </w:rPr>
      </w:pPr>
    </w:p>
    <w:p w14:paraId="498E25D3">
      <w:pPr>
        <w:spacing w:line="440" w:lineRule="exact"/>
        <w:jc w:val="center"/>
        <w:outlineLvl w:val="0"/>
        <w:rPr>
          <w:rFonts w:hint="eastAsia" w:ascii="宋体" w:hAnsi="宋体" w:cs="Arial"/>
          <w:b/>
          <w:bCs/>
          <w:sz w:val="30"/>
          <w:szCs w:val="30"/>
        </w:rPr>
      </w:pPr>
    </w:p>
    <w:p w14:paraId="785F9C5D">
      <w:pPr>
        <w:spacing w:line="440" w:lineRule="exact"/>
        <w:jc w:val="center"/>
        <w:outlineLvl w:val="0"/>
        <w:rPr>
          <w:rFonts w:hint="eastAsia" w:ascii="宋体" w:hAnsi="宋体" w:cs="Arial"/>
          <w:b/>
          <w:bCs/>
          <w:sz w:val="30"/>
          <w:szCs w:val="30"/>
        </w:rPr>
      </w:pPr>
    </w:p>
    <w:p w14:paraId="1F8ABEB7">
      <w:pPr>
        <w:spacing w:line="440" w:lineRule="exact"/>
        <w:jc w:val="center"/>
        <w:outlineLvl w:val="0"/>
        <w:rPr>
          <w:rFonts w:hint="eastAsia" w:ascii="宋体" w:hAnsi="宋体" w:cs="Arial"/>
          <w:b/>
          <w:bCs/>
          <w:sz w:val="30"/>
          <w:szCs w:val="30"/>
        </w:rPr>
      </w:pPr>
    </w:p>
    <w:p w14:paraId="74EC5E12">
      <w:pPr>
        <w:spacing w:line="440" w:lineRule="exact"/>
        <w:jc w:val="center"/>
        <w:outlineLvl w:val="0"/>
        <w:rPr>
          <w:rFonts w:hint="eastAsia" w:ascii="宋体" w:hAnsi="宋体" w:cs="Arial"/>
          <w:b/>
          <w:bCs/>
          <w:sz w:val="30"/>
          <w:szCs w:val="30"/>
        </w:rPr>
      </w:pPr>
    </w:p>
    <w:p w14:paraId="24D7EC9D">
      <w:pPr>
        <w:spacing w:line="440" w:lineRule="exact"/>
        <w:jc w:val="center"/>
        <w:outlineLvl w:val="0"/>
        <w:rPr>
          <w:rFonts w:hint="eastAsia" w:ascii="宋体" w:hAnsi="宋体" w:cs="Arial"/>
          <w:b/>
          <w:bCs/>
          <w:sz w:val="30"/>
          <w:szCs w:val="30"/>
        </w:rPr>
      </w:pPr>
    </w:p>
    <w:p w14:paraId="42697E63">
      <w:pPr>
        <w:spacing w:line="440" w:lineRule="exact"/>
        <w:jc w:val="center"/>
        <w:outlineLvl w:val="0"/>
        <w:rPr>
          <w:rFonts w:hint="eastAsia" w:ascii="宋体" w:hAnsi="宋体" w:cs="Arial"/>
          <w:b/>
          <w:bCs/>
          <w:sz w:val="30"/>
          <w:szCs w:val="30"/>
        </w:rPr>
      </w:pPr>
    </w:p>
    <w:p w14:paraId="0F5284F2">
      <w:pPr>
        <w:spacing w:line="440" w:lineRule="exact"/>
        <w:jc w:val="center"/>
        <w:outlineLvl w:val="0"/>
        <w:rPr>
          <w:rFonts w:hint="eastAsia" w:ascii="宋体" w:hAnsi="宋体" w:cs="Arial"/>
          <w:b/>
          <w:bCs/>
          <w:sz w:val="30"/>
          <w:szCs w:val="30"/>
        </w:rPr>
      </w:pPr>
    </w:p>
    <w:p w14:paraId="62E2720F">
      <w:pPr>
        <w:spacing w:line="440" w:lineRule="exact"/>
        <w:jc w:val="center"/>
        <w:outlineLvl w:val="0"/>
        <w:rPr>
          <w:rFonts w:hint="eastAsia" w:ascii="宋体" w:hAnsi="宋体" w:cs="Arial"/>
          <w:b/>
          <w:bCs/>
          <w:sz w:val="30"/>
          <w:szCs w:val="30"/>
        </w:rPr>
      </w:pPr>
    </w:p>
    <w:p w14:paraId="4DB9EAAE">
      <w:pPr>
        <w:spacing w:line="440" w:lineRule="exact"/>
        <w:jc w:val="center"/>
        <w:outlineLvl w:val="0"/>
        <w:rPr>
          <w:rFonts w:hint="eastAsia" w:ascii="宋体" w:hAnsi="宋体" w:cs="Arial"/>
          <w:b/>
          <w:bCs/>
          <w:sz w:val="30"/>
          <w:szCs w:val="30"/>
        </w:rPr>
      </w:pPr>
    </w:p>
    <w:p w14:paraId="24734216">
      <w:pPr>
        <w:spacing w:line="440" w:lineRule="exact"/>
        <w:jc w:val="center"/>
        <w:outlineLvl w:val="0"/>
        <w:rPr>
          <w:rFonts w:hint="eastAsia" w:ascii="宋体" w:hAnsi="宋体" w:cs="Arial"/>
          <w:b/>
          <w:bCs/>
          <w:sz w:val="30"/>
          <w:szCs w:val="30"/>
        </w:rPr>
      </w:pPr>
    </w:p>
    <w:p w14:paraId="520A3EE8">
      <w:pPr>
        <w:spacing w:line="440" w:lineRule="exact"/>
        <w:jc w:val="center"/>
        <w:outlineLvl w:val="0"/>
        <w:rPr>
          <w:rFonts w:hint="eastAsia" w:ascii="宋体" w:hAnsi="宋体" w:cs="Arial"/>
          <w:b/>
          <w:bCs/>
          <w:sz w:val="30"/>
          <w:szCs w:val="30"/>
        </w:rPr>
      </w:pPr>
    </w:p>
    <w:p w14:paraId="184CC057">
      <w:pPr>
        <w:spacing w:line="440" w:lineRule="exact"/>
        <w:jc w:val="center"/>
        <w:outlineLvl w:val="0"/>
        <w:rPr>
          <w:rFonts w:hint="eastAsia" w:ascii="宋体" w:hAnsi="宋体" w:cs="Arial"/>
          <w:b/>
          <w:bCs/>
          <w:sz w:val="30"/>
          <w:szCs w:val="30"/>
        </w:rPr>
      </w:pPr>
    </w:p>
    <w:p w14:paraId="5DDDFE09">
      <w:pPr>
        <w:spacing w:line="440" w:lineRule="exact"/>
        <w:jc w:val="center"/>
        <w:outlineLvl w:val="0"/>
        <w:rPr>
          <w:rFonts w:hint="eastAsia" w:ascii="宋体" w:hAnsi="宋体" w:cs="Arial"/>
          <w:b/>
          <w:bCs/>
          <w:sz w:val="30"/>
          <w:szCs w:val="30"/>
        </w:rPr>
      </w:pPr>
    </w:p>
    <w:p w14:paraId="343CE632">
      <w:pPr>
        <w:spacing w:line="440" w:lineRule="exact"/>
        <w:jc w:val="center"/>
        <w:outlineLvl w:val="0"/>
        <w:rPr>
          <w:rFonts w:hint="eastAsia" w:ascii="宋体" w:hAnsi="宋体" w:cs="Arial"/>
          <w:b/>
          <w:bCs/>
          <w:sz w:val="30"/>
          <w:szCs w:val="30"/>
        </w:rPr>
      </w:pPr>
      <w:r>
        <w:rPr>
          <w:rFonts w:hint="eastAsia" w:ascii="宋体" w:hAnsi="宋体" w:cs="Arial"/>
          <w:b/>
          <w:bCs/>
          <w:sz w:val="30"/>
          <w:szCs w:val="30"/>
        </w:rPr>
        <w:t>第六章  磋商响应文件格式</w:t>
      </w:r>
    </w:p>
    <w:p w14:paraId="3F287967">
      <w:pPr>
        <w:pStyle w:val="18"/>
        <w:spacing w:line="440" w:lineRule="exact"/>
        <w:jc w:val="left"/>
        <w:rPr>
          <w:rFonts w:hint="eastAsia" w:ascii="宋体" w:hAnsi="宋体"/>
          <w:b w:val="0"/>
          <w:bCs w:val="0"/>
          <w:kern w:val="2"/>
          <w:sz w:val="21"/>
          <w:szCs w:val="21"/>
        </w:rPr>
      </w:pPr>
      <w:bookmarkStart w:id="30" w:name="_Toc426556835"/>
      <w:bookmarkEnd w:id="30"/>
      <w:r>
        <w:rPr>
          <w:rFonts w:hint="eastAsia" w:ascii="宋体" w:hAnsi="宋体"/>
          <w:b w:val="0"/>
          <w:bCs w:val="0"/>
          <w:kern w:val="2"/>
          <w:sz w:val="21"/>
          <w:szCs w:val="21"/>
        </w:rPr>
        <w:t xml:space="preserve"> </w:t>
      </w:r>
    </w:p>
    <w:p w14:paraId="63AF9F2B">
      <w:pPr>
        <w:pStyle w:val="18"/>
        <w:spacing w:line="440" w:lineRule="exact"/>
        <w:jc w:val="left"/>
        <w:rPr>
          <w:rFonts w:hint="eastAsia" w:ascii="宋体" w:hAnsi="宋体"/>
          <w:sz w:val="21"/>
          <w:szCs w:val="21"/>
        </w:rPr>
      </w:pPr>
      <w:r>
        <w:rPr>
          <w:rFonts w:hint="eastAsia" w:ascii="宋体" w:hAnsi="宋体"/>
          <w:b w:val="0"/>
          <w:bCs w:val="0"/>
          <w:kern w:val="2"/>
          <w:sz w:val="21"/>
          <w:szCs w:val="21"/>
        </w:rPr>
        <w:t>磋商响应文件封面格式</w:t>
      </w:r>
    </w:p>
    <w:p w14:paraId="54D273E0">
      <w:pPr>
        <w:spacing w:line="440" w:lineRule="exact"/>
        <w:ind w:right="240"/>
        <w:jc w:val="right"/>
        <w:rPr>
          <w:rFonts w:hint="eastAsia" w:ascii="宋体" w:hAnsi="宋体"/>
        </w:rPr>
      </w:pPr>
      <w:r>
        <w:rPr>
          <w:rFonts w:hint="eastAsia" w:ascii="宋体" w:hAnsi="宋体"/>
        </w:rPr>
        <w:t xml:space="preserve"> </w:t>
      </w:r>
    </w:p>
    <w:p w14:paraId="1E0AAC4B">
      <w:pPr>
        <w:pStyle w:val="18"/>
        <w:spacing w:line="440" w:lineRule="exact"/>
        <w:jc w:val="right"/>
        <w:rPr>
          <w:rFonts w:hint="eastAsia" w:ascii="宋体" w:hAnsi="宋体"/>
          <w:b w:val="0"/>
          <w:bCs w:val="0"/>
          <w:kern w:val="2"/>
          <w:sz w:val="21"/>
          <w:szCs w:val="21"/>
        </w:rPr>
      </w:pPr>
    </w:p>
    <w:p w14:paraId="2E91A3A9">
      <w:pPr>
        <w:spacing w:line="440" w:lineRule="exact"/>
        <w:ind w:firstLine="2108" w:firstLineChars="1050"/>
        <w:rPr>
          <w:rFonts w:hint="eastAsia" w:ascii="宋体" w:hAnsi="宋体"/>
          <w:b/>
          <w:bCs/>
        </w:rPr>
      </w:pPr>
      <w:r>
        <w:rPr>
          <w:rFonts w:hint="eastAsia" w:ascii="宋体" w:hAnsi="宋体"/>
          <w:b/>
          <w:bCs/>
        </w:rPr>
        <w:t xml:space="preserve"> </w:t>
      </w:r>
    </w:p>
    <w:p w14:paraId="6672ED9D">
      <w:pPr>
        <w:spacing w:line="440" w:lineRule="exact"/>
        <w:ind w:firstLine="2108" w:firstLineChars="1050"/>
        <w:rPr>
          <w:rFonts w:hint="eastAsia" w:ascii="宋体" w:hAnsi="宋体"/>
          <w:b/>
          <w:bCs/>
        </w:rPr>
      </w:pPr>
      <w:r>
        <w:rPr>
          <w:rFonts w:hint="eastAsia" w:ascii="宋体" w:hAnsi="宋体"/>
          <w:b/>
          <w:bCs/>
        </w:rPr>
        <w:t xml:space="preserve"> </w:t>
      </w:r>
    </w:p>
    <w:p w14:paraId="46D25CFD">
      <w:pPr>
        <w:spacing w:line="440" w:lineRule="exact"/>
        <w:jc w:val="center"/>
        <w:outlineLvl w:val="0"/>
        <w:rPr>
          <w:rFonts w:hint="eastAsia" w:ascii="宋体" w:hAnsi="宋体" w:cs="Arial"/>
          <w:sz w:val="30"/>
          <w:szCs w:val="30"/>
        </w:rPr>
      </w:pPr>
      <w:r>
        <w:rPr>
          <w:rFonts w:hint="eastAsia" w:ascii="宋体" w:hAnsi="宋体" w:cs="Arial"/>
          <w:sz w:val="30"/>
          <w:szCs w:val="30"/>
        </w:rPr>
        <w:t>报价文件或技术商务文件</w:t>
      </w:r>
    </w:p>
    <w:p w14:paraId="1B093FF1">
      <w:pPr>
        <w:spacing w:line="440" w:lineRule="exact"/>
        <w:ind w:firstLine="1200" w:firstLineChars="600"/>
        <w:rPr>
          <w:rFonts w:hint="eastAsia" w:ascii="宋体" w:hAnsi="宋体"/>
        </w:rPr>
      </w:pPr>
      <w:r>
        <w:rPr>
          <w:rFonts w:hint="eastAsia" w:ascii="宋体" w:hAnsi="宋体"/>
        </w:rPr>
        <w:t xml:space="preserve"> </w:t>
      </w:r>
    </w:p>
    <w:p w14:paraId="75ADE1AB">
      <w:pPr>
        <w:snapToGrid w:val="0"/>
        <w:spacing w:line="440" w:lineRule="exact"/>
        <w:ind w:firstLine="888" w:firstLineChars="444"/>
        <w:rPr>
          <w:rFonts w:hint="eastAsia" w:ascii="宋体" w:hAnsi="宋体"/>
        </w:rPr>
      </w:pPr>
      <w:r>
        <w:rPr>
          <w:rFonts w:hint="eastAsia" w:ascii="宋体" w:hAnsi="宋体"/>
        </w:rPr>
        <w:t xml:space="preserve"> </w:t>
      </w:r>
    </w:p>
    <w:p w14:paraId="16837723">
      <w:pPr>
        <w:snapToGrid w:val="0"/>
        <w:spacing w:line="440" w:lineRule="exact"/>
        <w:ind w:firstLine="932" w:firstLineChars="444"/>
        <w:rPr>
          <w:rFonts w:hint="eastAsia" w:ascii="宋体" w:hAnsi="宋体"/>
          <w:sz w:val="21"/>
          <w:szCs w:val="21"/>
        </w:rPr>
      </w:pPr>
      <w:r>
        <w:rPr>
          <w:rFonts w:hint="eastAsia" w:ascii="宋体" w:hAnsi="宋体"/>
          <w:sz w:val="21"/>
          <w:szCs w:val="21"/>
        </w:rPr>
        <w:t>项目名称：</w:t>
      </w:r>
    </w:p>
    <w:p w14:paraId="0646D76B">
      <w:pPr>
        <w:snapToGrid w:val="0"/>
        <w:spacing w:line="440" w:lineRule="exact"/>
        <w:ind w:firstLine="932" w:firstLineChars="444"/>
        <w:rPr>
          <w:rFonts w:hint="eastAsia" w:ascii="宋体" w:hAnsi="宋体"/>
          <w:sz w:val="21"/>
          <w:szCs w:val="21"/>
        </w:rPr>
      </w:pPr>
      <w:r>
        <w:rPr>
          <w:rFonts w:hint="eastAsia" w:ascii="宋体" w:hAnsi="宋体"/>
          <w:sz w:val="21"/>
          <w:szCs w:val="21"/>
        </w:rPr>
        <w:t>采购编号：</w:t>
      </w:r>
    </w:p>
    <w:p w14:paraId="2B2ACDAF">
      <w:pPr>
        <w:snapToGrid w:val="0"/>
        <w:spacing w:line="440" w:lineRule="exact"/>
        <w:ind w:firstLine="932" w:firstLineChars="444"/>
        <w:rPr>
          <w:rFonts w:hint="eastAsia" w:ascii="宋体" w:hAnsi="宋体"/>
          <w:sz w:val="21"/>
          <w:szCs w:val="21"/>
        </w:rPr>
      </w:pPr>
      <w:r>
        <w:rPr>
          <w:rFonts w:hint="eastAsia" w:ascii="宋体" w:hAnsi="宋体"/>
          <w:sz w:val="21"/>
          <w:szCs w:val="21"/>
        </w:rPr>
        <w:t xml:space="preserve"> </w:t>
      </w:r>
    </w:p>
    <w:p w14:paraId="07426597">
      <w:pPr>
        <w:snapToGrid w:val="0"/>
        <w:spacing w:line="440" w:lineRule="exact"/>
        <w:ind w:firstLine="932" w:firstLineChars="444"/>
        <w:rPr>
          <w:rFonts w:hint="eastAsia" w:ascii="宋体" w:hAnsi="宋体"/>
          <w:sz w:val="21"/>
          <w:szCs w:val="21"/>
        </w:rPr>
      </w:pPr>
      <w:r>
        <w:rPr>
          <w:rFonts w:hint="eastAsia" w:ascii="宋体" w:hAnsi="宋体"/>
          <w:sz w:val="21"/>
          <w:szCs w:val="21"/>
        </w:rPr>
        <w:t xml:space="preserve"> </w:t>
      </w:r>
    </w:p>
    <w:p w14:paraId="766B997A">
      <w:pPr>
        <w:snapToGrid w:val="0"/>
        <w:spacing w:line="440" w:lineRule="exact"/>
        <w:ind w:firstLine="932" w:firstLineChars="444"/>
        <w:rPr>
          <w:rFonts w:hint="eastAsia" w:ascii="宋体" w:hAnsi="宋体"/>
          <w:sz w:val="21"/>
          <w:szCs w:val="21"/>
        </w:rPr>
      </w:pPr>
      <w:r>
        <w:rPr>
          <w:rFonts w:hint="eastAsia" w:ascii="宋体" w:hAnsi="宋体"/>
          <w:sz w:val="21"/>
          <w:szCs w:val="21"/>
        </w:rPr>
        <w:t>供应商名称：</w:t>
      </w:r>
    </w:p>
    <w:p w14:paraId="432DE924">
      <w:pPr>
        <w:snapToGrid w:val="0"/>
        <w:spacing w:line="440" w:lineRule="exact"/>
        <w:ind w:firstLine="932" w:firstLineChars="444"/>
        <w:rPr>
          <w:rFonts w:hint="eastAsia" w:ascii="宋体" w:hAnsi="宋体"/>
          <w:sz w:val="21"/>
          <w:szCs w:val="21"/>
        </w:rPr>
      </w:pPr>
      <w:r>
        <w:rPr>
          <w:rFonts w:hint="eastAsia" w:ascii="宋体" w:hAnsi="宋体"/>
          <w:sz w:val="21"/>
          <w:szCs w:val="21"/>
        </w:rPr>
        <w:t>供应商地址：</w:t>
      </w:r>
    </w:p>
    <w:p w14:paraId="29AFBF00">
      <w:pPr>
        <w:snapToGrid w:val="0"/>
        <w:spacing w:line="440" w:lineRule="exact"/>
        <w:ind w:firstLine="932" w:firstLineChars="444"/>
        <w:rPr>
          <w:rFonts w:hint="eastAsia" w:ascii="宋体" w:hAnsi="宋体"/>
          <w:sz w:val="21"/>
          <w:szCs w:val="21"/>
        </w:rPr>
      </w:pPr>
      <w:r>
        <w:rPr>
          <w:rFonts w:hint="eastAsia" w:ascii="宋体" w:hAnsi="宋体"/>
          <w:sz w:val="21"/>
          <w:szCs w:val="21"/>
        </w:rPr>
        <w:t xml:space="preserve"> </w:t>
      </w:r>
    </w:p>
    <w:p w14:paraId="1AA6AE10">
      <w:pPr>
        <w:snapToGrid w:val="0"/>
        <w:spacing w:line="440" w:lineRule="exact"/>
        <w:ind w:firstLine="932" w:firstLineChars="444"/>
        <w:rPr>
          <w:rFonts w:hint="eastAsia" w:ascii="宋体" w:hAnsi="宋体"/>
          <w:sz w:val="21"/>
          <w:szCs w:val="21"/>
        </w:rPr>
      </w:pPr>
      <w:r>
        <w:rPr>
          <w:rFonts w:hint="eastAsia" w:ascii="宋体" w:hAnsi="宋体"/>
          <w:sz w:val="21"/>
          <w:szCs w:val="21"/>
        </w:rPr>
        <w:t xml:space="preserve"> </w:t>
      </w:r>
    </w:p>
    <w:p w14:paraId="1E184ECB">
      <w:pPr>
        <w:snapToGrid w:val="0"/>
        <w:spacing w:line="440" w:lineRule="exact"/>
        <w:ind w:firstLine="932" w:firstLineChars="444"/>
        <w:jc w:val="right"/>
        <w:rPr>
          <w:rFonts w:hint="eastAsia" w:ascii="宋体" w:hAnsi="宋体"/>
          <w:sz w:val="21"/>
          <w:szCs w:val="21"/>
        </w:rPr>
      </w:pPr>
      <w:r>
        <w:rPr>
          <w:rFonts w:hint="eastAsia" w:ascii="宋体" w:hAnsi="宋体"/>
          <w:sz w:val="21"/>
          <w:szCs w:val="21"/>
        </w:rPr>
        <w:t xml:space="preserve"> </w:t>
      </w:r>
    </w:p>
    <w:p w14:paraId="42EF42D8">
      <w:pPr>
        <w:snapToGrid w:val="0"/>
        <w:spacing w:line="440" w:lineRule="exact"/>
        <w:ind w:firstLine="932" w:firstLineChars="444"/>
        <w:jc w:val="right"/>
        <w:rPr>
          <w:rFonts w:hint="eastAsia" w:ascii="宋体" w:hAnsi="宋体"/>
          <w:sz w:val="21"/>
          <w:szCs w:val="21"/>
        </w:rPr>
      </w:pPr>
      <w:r>
        <w:rPr>
          <w:rFonts w:hint="eastAsia" w:ascii="宋体" w:hAnsi="宋体"/>
          <w:sz w:val="21"/>
          <w:szCs w:val="21"/>
        </w:rPr>
        <w:t>供应商单位全称（盖章）</w:t>
      </w:r>
    </w:p>
    <w:p w14:paraId="7F69CEDA">
      <w:pPr>
        <w:snapToGrid w:val="0"/>
        <w:spacing w:line="440" w:lineRule="exact"/>
        <w:ind w:firstLine="932" w:firstLineChars="444"/>
        <w:jc w:val="right"/>
        <w:rPr>
          <w:rFonts w:hint="eastAsia" w:ascii="宋体" w:hAnsi="宋体"/>
          <w:sz w:val="21"/>
          <w:szCs w:val="21"/>
        </w:rPr>
      </w:pPr>
      <w:r>
        <w:rPr>
          <w:rFonts w:hint="eastAsia" w:ascii="宋体" w:hAnsi="宋体"/>
          <w:sz w:val="21"/>
          <w:szCs w:val="21"/>
        </w:rPr>
        <w:t xml:space="preserve">    年  月  日</w:t>
      </w:r>
    </w:p>
    <w:p w14:paraId="3B7C8DAE">
      <w:pPr>
        <w:snapToGrid w:val="0"/>
        <w:spacing w:line="440" w:lineRule="exact"/>
        <w:ind w:firstLine="888" w:firstLineChars="444"/>
        <w:jc w:val="right"/>
        <w:rPr>
          <w:rFonts w:hint="eastAsia" w:ascii="宋体" w:hAnsi="宋体"/>
        </w:rPr>
      </w:pPr>
      <w:r>
        <w:rPr>
          <w:rFonts w:hint="eastAsia" w:ascii="宋体" w:hAnsi="宋体"/>
        </w:rPr>
        <w:t xml:space="preserve"> </w:t>
      </w:r>
    </w:p>
    <w:p w14:paraId="6F624033">
      <w:pPr>
        <w:snapToGrid w:val="0"/>
        <w:spacing w:line="440" w:lineRule="exact"/>
        <w:ind w:firstLine="888" w:firstLineChars="444"/>
        <w:jc w:val="right"/>
        <w:rPr>
          <w:rFonts w:hint="eastAsia" w:ascii="宋体" w:hAnsi="宋体"/>
        </w:rPr>
      </w:pPr>
      <w:r>
        <w:rPr>
          <w:rFonts w:hint="eastAsia" w:ascii="宋体" w:hAnsi="宋体"/>
        </w:rPr>
        <w:t xml:space="preserve"> </w:t>
      </w:r>
    </w:p>
    <w:p w14:paraId="2BF73602">
      <w:pPr>
        <w:snapToGrid w:val="0"/>
        <w:spacing w:line="440" w:lineRule="exact"/>
        <w:ind w:firstLine="888" w:firstLineChars="444"/>
        <w:jc w:val="right"/>
        <w:rPr>
          <w:rFonts w:hint="eastAsia" w:ascii="宋体" w:hAnsi="宋体"/>
        </w:rPr>
      </w:pPr>
      <w:r>
        <w:rPr>
          <w:rFonts w:hint="eastAsia" w:ascii="宋体" w:hAnsi="宋体"/>
        </w:rPr>
        <w:t xml:space="preserve"> </w:t>
      </w:r>
    </w:p>
    <w:p w14:paraId="3B02F9AB">
      <w:pPr>
        <w:snapToGrid w:val="0"/>
        <w:spacing w:line="440" w:lineRule="exact"/>
        <w:ind w:firstLine="888" w:firstLineChars="444"/>
        <w:jc w:val="right"/>
        <w:rPr>
          <w:rFonts w:hint="eastAsia" w:ascii="宋体" w:hAnsi="宋体"/>
        </w:rPr>
      </w:pPr>
      <w:r>
        <w:rPr>
          <w:rFonts w:hint="eastAsia" w:ascii="宋体" w:hAnsi="宋体"/>
        </w:rPr>
        <w:t xml:space="preserve"> </w:t>
      </w:r>
    </w:p>
    <w:p w14:paraId="67C093FE">
      <w:pPr>
        <w:snapToGrid w:val="0"/>
        <w:spacing w:line="360" w:lineRule="auto"/>
        <w:rPr>
          <w:rFonts w:hint="eastAsia" w:ascii="宋体" w:hAnsi="宋体"/>
        </w:rPr>
      </w:pPr>
      <w:r>
        <w:rPr>
          <w:rFonts w:hint="eastAsia" w:ascii="宋体" w:hAnsi="宋体"/>
        </w:rPr>
        <w:t xml:space="preserve"> </w:t>
      </w:r>
    </w:p>
    <w:p w14:paraId="5273E33B">
      <w:pPr>
        <w:snapToGrid w:val="0"/>
        <w:spacing w:line="360" w:lineRule="auto"/>
        <w:rPr>
          <w:rFonts w:hint="eastAsia" w:ascii="宋体" w:hAnsi="宋体"/>
        </w:rPr>
      </w:pPr>
      <w:r>
        <w:rPr>
          <w:rFonts w:hint="eastAsia" w:ascii="宋体" w:hAnsi="宋体"/>
        </w:rPr>
        <w:t xml:space="preserve"> </w:t>
      </w:r>
    </w:p>
    <w:p w14:paraId="4C4F7E5F">
      <w:pPr>
        <w:snapToGrid w:val="0"/>
        <w:spacing w:line="360" w:lineRule="auto"/>
        <w:rPr>
          <w:rFonts w:hint="eastAsia" w:ascii="宋体" w:hAnsi="宋体"/>
        </w:rPr>
      </w:pPr>
      <w:r>
        <w:rPr>
          <w:rFonts w:hint="eastAsia" w:ascii="宋体" w:hAnsi="宋体"/>
        </w:rPr>
        <w:t xml:space="preserve"> </w:t>
      </w:r>
    </w:p>
    <w:p w14:paraId="5EE9E66C">
      <w:pPr>
        <w:snapToGrid w:val="0"/>
        <w:spacing w:line="360" w:lineRule="auto"/>
        <w:rPr>
          <w:rFonts w:hint="eastAsia" w:ascii="宋体" w:hAnsi="宋体"/>
        </w:rPr>
      </w:pPr>
      <w:r>
        <w:rPr>
          <w:rFonts w:hint="eastAsia" w:ascii="宋体" w:hAnsi="宋体"/>
        </w:rPr>
        <w:t xml:space="preserve"> </w:t>
      </w:r>
    </w:p>
    <w:p w14:paraId="5E831C5C">
      <w:pPr>
        <w:snapToGrid w:val="0"/>
        <w:spacing w:line="360" w:lineRule="auto"/>
        <w:rPr>
          <w:rFonts w:hint="eastAsia" w:ascii="宋体" w:hAnsi="宋体"/>
        </w:rPr>
      </w:pPr>
    </w:p>
    <w:p w14:paraId="3598A825">
      <w:pPr>
        <w:snapToGrid w:val="0"/>
        <w:spacing w:line="360" w:lineRule="auto"/>
        <w:rPr>
          <w:rFonts w:hint="eastAsia" w:ascii="宋体" w:hAnsi="宋体"/>
        </w:rPr>
      </w:pPr>
      <w:r>
        <w:rPr>
          <w:rFonts w:hint="eastAsia" w:ascii="宋体" w:hAnsi="宋体"/>
        </w:rPr>
        <w:t xml:space="preserve"> </w:t>
      </w:r>
    </w:p>
    <w:p w14:paraId="3B941FC3">
      <w:pPr>
        <w:spacing w:line="440" w:lineRule="exact"/>
        <w:outlineLvl w:val="1"/>
        <w:rPr>
          <w:rFonts w:ascii="宋体" w:hAnsi="宋体" w:cs="宋体"/>
          <w:b/>
          <w:bCs/>
          <w:sz w:val="21"/>
          <w:szCs w:val="21"/>
        </w:rPr>
      </w:pPr>
      <w:r>
        <w:rPr>
          <w:rFonts w:hint="eastAsia" w:ascii="宋体" w:hAnsi="宋体" w:cs="宋体"/>
          <w:sz w:val="21"/>
          <w:szCs w:val="21"/>
        </w:rPr>
        <w:t xml:space="preserve"> </w:t>
      </w:r>
      <w:bookmarkStart w:id="31" w:name="_Toc3486_WPSOffice_Level1"/>
      <w:bookmarkEnd w:id="31"/>
      <w:r>
        <w:rPr>
          <w:rFonts w:hint="eastAsia" w:ascii="宋体" w:hAnsi="宋体" w:cs="宋体"/>
          <w:sz w:val="21"/>
          <w:szCs w:val="21"/>
        </w:rPr>
        <w:t>商务技术文件前附页</w:t>
      </w:r>
    </w:p>
    <w:p w14:paraId="318F7CB5">
      <w:pPr>
        <w:spacing w:line="440" w:lineRule="exact"/>
        <w:jc w:val="center"/>
        <w:outlineLvl w:val="1"/>
        <w:rPr>
          <w:rFonts w:hint="eastAsia" w:ascii="宋体" w:hAnsi="宋体" w:cs="宋体"/>
          <w:b/>
          <w:bCs/>
          <w:sz w:val="21"/>
          <w:szCs w:val="21"/>
        </w:rPr>
      </w:pPr>
      <w:r>
        <w:rPr>
          <w:rFonts w:hint="eastAsia" w:ascii="宋体" w:hAnsi="宋体" w:cs="宋体"/>
          <w:b/>
          <w:bCs/>
          <w:sz w:val="21"/>
          <w:szCs w:val="21"/>
        </w:rPr>
        <w:t>商务和技术评分项目响应表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415"/>
        <w:gridCol w:w="2616"/>
        <w:gridCol w:w="1529"/>
        <w:gridCol w:w="1530"/>
      </w:tblGrid>
      <w:tr w14:paraId="30D8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noWrap w:val="0"/>
            <w:vAlign w:val="center"/>
          </w:tcPr>
          <w:p w14:paraId="4B3C3180">
            <w:pPr>
              <w:spacing w:line="440" w:lineRule="exact"/>
              <w:jc w:val="center"/>
              <w:outlineLvl w:val="1"/>
              <w:rPr>
                <w:rFonts w:hint="eastAsia" w:ascii="宋体" w:hAnsi="宋体" w:cs="宋体"/>
                <w:b/>
                <w:bCs/>
                <w:sz w:val="21"/>
                <w:szCs w:val="21"/>
              </w:rPr>
            </w:pPr>
            <w:r>
              <w:rPr>
                <w:rFonts w:hint="eastAsia" w:ascii="宋体" w:hAnsi="宋体" w:cs="宋体"/>
                <w:b/>
                <w:bCs/>
                <w:sz w:val="21"/>
                <w:szCs w:val="21"/>
              </w:rPr>
              <w:t>序号</w:t>
            </w:r>
          </w:p>
        </w:tc>
        <w:tc>
          <w:tcPr>
            <w:tcW w:w="2415" w:type="dxa"/>
            <w:noWrap w:val="0"/>
            <w:vAlign w:val="center"/>
          </w:tcPr>
          <w:p w14:paraId="272DDA20">
            <w:pPr>
              <w:spacing w:line="440" w:lineRule="exact"/>
              <w:jc w:val="center"/>
              <w:outlineLvl w:val="1"/>
              <w:rPr>
                <w:rFonts w:hint="eastAsia" w:ascii="宋体" w:hAnsi="宋体" w:cs="宋体"/>
                <w:b/>
                <w:bCs/>
                <w:sz w:val="21"/>
                <w:szCs w:val="21"/>
              </w:rPr>
            </w:pPr>
            <w:r>
              <w:rPr>
                <w:rFonts w:hint="eastAsia" w:ascii="宋体" w:hAnsi="宋体" w:cs="宋体"/>
                <w:b/>
                <w:bCs/>
                <w:sz w:val="21"/>
                <w:szCs w:val="21"/>
              </w:rPr>
              <w:t>竞争性磋商文件评分项目</w:t>
            </w:r>
          </w:p>
        </w:tc>
        <w:tc>
          <w:tcPr>
            <w:tcW w:w="2616" w:type="dxa"/>
            <w:noWrap w:val="0"/>
            <w:vAlign w:val="center"/>
          </w:tcPr>
          <w:p w14:paraId="1034DBE1">
            <w:pPr>
              <w:spacing w:line="440" w:lineRule="exact"/>
              <w:jc w:val="center"/>
              <w:outlineLvl w:val="1"/>
              <w:rPr>
                <w:rFonts w:hint="eastAsia" w:ascii="宋体" w:hAnsi="宋体" w:cs="宋体"/>
                <w:b/>
                <w:bCs/>
                <w:sz w:val="21"/>
                <w:szCs w:val="21"/>
              </w:rPr>
            </w:pPr>
            <w:r>
              <w:rPr>
                <w:rFonts w:hint="eastAsia" w:ascii="宋体" w:hAnsi="宋体" w:cs="宋体"/>
                <w:b/>
                <w:bCs/>
                <w:sz w:val="21"/>
                <w:szCs w:val="21"/>
              </w:rPr>
              <w:t>磋商响应文件对应响应项目</w:t>
            </w:r>
          </w:p>
        </w:tc>
        <w:tc>
          <w:tcPr>
            <w:tcW w:w="1529" w:type="dxa"/>
            <w:noWrap w:val="0"/>
            <w:vAlign w:val="center"/>
          </w:tcPr>
          <w:p w14:paraId="2D7D9C13">
            <w:pPr>
              <w:spacing w:line="440" w:lineRule="exact"/>
              <w:jc w:val="center"/>
              <w:outlineLvl w:val="1"/>
              <w:rPr>
                <w:rFonts w:hint="eastAsia" w:ascii="宋体" w:hAnsi="宋体" w:cs="宋体"/>
                <w:b/>
                <w:bCs/>
                <w:sz w:val="21"/>
                <w:szCs w:val="21"/>
              </w:rPr>
            </w:pPr>
            <w:r>
              <w:rPr>
                <w:rFonts w:hint="eastAsia" w:ascii="宋体" w:hAnsi="宋体" w:cs="宋体"/>
                <w:b/>
                <w:bCs/>
                <w:sz w:val="21"/>
                <w:szCs w:val="21"/>
              </w:rPr>
              <w:t>磋商响应文件响应所在页码</w:t>
            </w:r>
          </w:p>
        </w:tc>
        <w:tc>
          <w:tcPr>
            <w:tcW w:w="1530" w:type="dxa"/>
            <w:noWrap w:val="0"/>
            <w:vAlign w:val="center"/>
          </w:tcPr>
          <w:p w14:paraId="4DBFE593">
            <w:pPr>
              <w:spacing w:line="440" w:lineRule="exact"/>
              <w:jc w:val="center"/>
              <w:outlineLvl w:val="1"/>
              <w:rPr>
                <w:rFonts w:hint="eastAsia" w:ascii="宋体" w:hAnsi="宋体" w:cs="宋体"/>
                <w:b/>
                <w:bCs/>
                <w:sz w:val="21"/>
                <w:szCs w:val="21"/>
              </w:rPr>
            </w:pPr>
            <w:r>
              <w:rPr>
                <w:rFonts w:hint="eastAsia" w:ascii="宋体" w:hAnsi="宋体" w:cs="宋体"/>
                <w:b/>
                <w:bCs/>
                <w:sz w:val="21"/>
                <w:szCs w:val="21"/>
              </w:rPr>
              <w:t>备注</w:t>
            </w:r>
          </w:p>
        </w:tc>
      </w:tr>
      <w:tr w14:paraId="600E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71D07FE2">
            <w:pPr>
              <w:spacing w:line="440" w:lineRule="exact"/>
              <w:jc w:val="center"/>
              <w:outlineLvl w:val="1"/>
              <w:rPr>
                <w:rFonts w:hint="eastAsia" w:ascii="宋体" w:hAnsi="宋体" w:cs="宋体"/>
                <w:b/>
                <w:bCs/>
                <w:sz w:val="21"/>
                <w:szCs w:val="21"/>
              </w:rPr>
            </w:pPr>
          </w:p>
        </w:tc>
        <w:tc>
          <w:tcPr>
            <w:tcW w:w="2415" w:type="dxa"/>
            <w:noWrap w:val="0"/>
            <w:vAlign w:val="top"/>
          </w:tcPr>
          <w:p w14:paraId="50A7359B">
            <w:pPr>
              <w:spacing w:line="440" w:lineRule="exact"/>
              <w:jc w:val="center"/>
              <w:outlineLvl w:val="1"/>
              <w:rPr>
                <w:rFonts w:hint="eastAsia" w:ascii="宋体" w:hAnsi="宋体" w:cs="宋体"/>
                <w:b/>
                <w:bCs/>
                <w:sz w:val="21"/>
                <w:szCs w:val="21"/>
              </w:rPr>
            </w:pPr>
          </w:p>
        </w:tc>
        <w:tc>
          <w:tcPr>
            <w:tcW w:w="2616" w:type="dxa"/>
            <w:noWrap w:val="0"/>
            <w:vAlign w:val="top"/>
          </w:tcPr>
          <w:p w14:paraId="27241DFB">
            <w:pPr>
              <w:spacing w:line="440" w:lineRule="exact"/>
              <w:jc w:val="center"/>
              <w:outlineLvl w:val="1"/>
              <w:rPr>
                <w:rFonts w:hint="eastAsia" w:ascii="宋体" w:hAnsi="宋体" w:cs="宋体"/>
                <w:b/>
                <w:bCs/>
                <w:sz w:val="21"/>
                <w:szCs w:val="21"/>
              </w:rPr>
            </w:pPr>
          </w:p>
        </w:tc>
        <w:tc>
          <w:tcPr>
            <w:tcW w:w="1529" w:type="dxa"/>
            <w:noWrap w:val="0"/>
            <w:vAlign w:val="top"/>
          </w:tcPr>
          <w:p w14:paraId="4A498927">
            <w:pPr>
              <w:spacing w:line="440" w:lineRule="exact"/>
              <w:jc w:val="center"/>
              <w:outlineLvl w:val="1"/>
              <w:rPr>
                <w:rFonts w:hint="eastAsia" w:ascii="宋体" w:hAnsi="宋体" w:cs="宋体"/>
                <w:b/>
                <w:bCs/>
                <w:sz w:val="21"/>
                <w:szCs w:val="21"/>
              </w:rPr>
            </w:pPr>
          </w:p>
        </w:tc>
        <w:tc>
          <w:tcPr>
            <w:tcW w:w="1530" w:type="dxa"/>
            <w:noWrap w:val="0"/>
            <w:vAlign w:val="top"/>
          </w:tcPr>
          <w:p w14:paraId="1102798F">
            <w:pPr>
              <w:spacing w:line="440" w:lineRule="exact"/>
              <w:jc w:val="center"/>
              <w:outlineLvl w:val="1"/>
              <w:rPr>
                <w:rFonts w:hint="eastAsia" w:ascii="宋体" w:hAnsi="宋体" w:cs="宋体"/>
                <w:b/>
                <w:bCs/>
                <w:sz w:val="21"/>
                <w:szCs w:val="21"/>
              </w:rPr>
            </w:pPr>
          </w:p>
        </w:tc>
      </w:tr>
      <w:tr w14:paraId="37B2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2F54B99F">
            <w:pPr>
              <w:spacing w:line="440" w:lineRule="exact"/>
              <w:jc w:val="center"/>
              <w:outlineLvl w:val="1"/>
              <w:rPr>
                <w:rFonts w:hint="eastAsia" w:ascii="宋体" w:hAnsi="宋体" w:cs="宋体"/>
                <w:b/>
                <w:bCs/>
                <w:sz w:val="21"/>
                <w:szCs w:val="21"/>
              </w:rPr>
            </w:pPr>
          </w:p>
        </w:tc>
        <w:tc>
          <w:tcPr>
            <w:tcW w:w="2415" w:type="dxa"/>
            <w:noWrap w:val="0"/>
            <w:vAlign w:val="top"/>
          </w:tcPr>
          <w:p w14:paraId="572D5A45">
            <w:pPr>
              <w:spacing w:line="440" w:lineRule="exact"/>
              <w:jc w:val="center"/>
              <w:outlineLvl w:val="1"/>
              <w:rPr>
                <w:rFonts w:hint="eastAsia" w:ascii="宋体" w:hAnsi="宋体" w:cs="宋体"/>
                <w:b/>
                <w:bCs/>
                <w:sz w:val="21"/>
                <w:szCs w:val="21"/>
              </w:rPr>
            </w:pPr>
          </w:p>
        </w:tc>
        <w:tc>
          <w:tcPr>
            <w:tcW w:w="2616" w:type="dxa"/>
            <w:noWrap w:val="0"/>
            <w:vAlign w:val="top"/>
          </w:tcPr>
          <w:p w14:paraId="353034CB">
            <w:pPr>
              <w:spacing w:line="440" w:lineRule="exact"/>
              <w:jc w:val="center"/>
              <w:outlineLvl w:val="1"/>
              <w:rPr>
                <w:rFonts w:hint="eastAsia" w:ascii="宋体" w:hAnsi="宋体" w:cs="宋体"/>
                <w:b/>
                <w:bCs/>
                <w:sz w:val="21"/>
                <w:szCs w:val="21"/>
              </w:rPr>
            </w:pPr>
          </w:p>
        </w:tc>
        <w:tc>
          <w:tcPr>
            <w:tcW w:w="1529" w:type="dxa"/>
            <w:noWrap w:val="0"/>
            <w:vAlign w:val="top"/>
          </w:tcPr>
          <w:p w14:paraId="5D8707D5">
            <w:pPr>
              <w:spacing w:line="440" w:lineRule="exact"/>
              <w:jc w:val="center"/>
              <w:outlineLvl w:val="1"/>
              <w:rPr>
                <w:rFonts w:hint="eastAsia" w:ascii="宋体" w:hAnsi="宋体" w:cs="宋体"/>
                <w:b/>
                <w:bCs/>
                <w:sz w:val="21"/>
                <w:szCs w:val="21"/>
              </w:rPr>
            </w:pPr>
          </w:p>
        </w:tc>
        <w:tc>
          <w:tcPr>
            <w:tcW w:w="1530" w:type="dxa"/>
            <w:noWrap w:val="0"/>
            <w:vAlign w:val="top"/>
          </w:tcPr>
          <w:p w14:paraId="10D2860D">
            <w:pPr>
              <w:spacing w:line="440" w:lineRule="exact"/>
              <w:jc w:val="center"/>
              <w:outlineLvl w:val="1"/>
              <w:rPr>
                <w:rFonts w:hint="eastAsia" w:ascii="宋体" w:hAnsi="宋体" w:cs="宋体"/>
                <w:b/>
                <w:bCs/>
                <w:sz w:val="21"/>
                <w:szCs w:val="21"/>
              </w:rPr>
            </w:pPr>
          </w:p>
        </w:tc>
      </w:tr>
      <w:tr w14:paraId="6D44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09F00F98">
            <w:pPr>
              <w:spacing w:line="440" w:lineRule="exact"/>
              <w:jc w:val="center"/>
              <w:outlineLvl w:val="1"/>
              <w:rPr>
                <w:rFonts w:hint="eastAsia" w:ascii="宋体" w:hAnsi="宋体" w:cs="宋体"/>
                <w:b/>
                <w:bCs/>
                <w:sz w:val="21"/>
                <w:szCs w:val="21"/>
              </w:rPr>
            </w:pPr>
          </w:p>
        </w:tc>
        <w:tc>
          <w:tcPr>
            <w:tcW w:w="2415" w:type="dxa"/>
            <w:noWrap w:val="0"/>
            <w:vAlign w:val="top"/>
          </w:tcPr>
          <w:p w14:paraId="322E8A3C">
            <w:pPr>
              <w:spacing w:line="440" w:lineRule="exact"/>
              <w:jc w:val="center"/>
              <w:outlineLvl w:val="1"/>
              <w:rPr>
                <w:rFonts w:hint="eastAsia" w:ascii="宋体" w:hAnsi="宋体" w:cs="宋体"/>
                <w:b/>
                <w:bCs/>
                <w:sz w:val="21"/>
                <w:szCs w:val="21"/>
              </w:rPr>
            </w:pPr>
          </w:p>
        </w:tc>
        <w:tc>
          <w:tcPr>
            <w:tcW w:w="2616" w:type="dxa"/>
            <w:noWrap w:val="0"/>
            <w:vAlign w:val="top"/>
          </w:tcPr>
          <w:p w14:paraId="023B56B7">
            <w:pPr>
              <w:spacing w:line="440" w:lineRule="exact"/>
              <w:jc w:val="center"/>
              <w:outlineLvl w:val="1"/>
              <w:rPr>
                <w:rFonts w:hint="eastAsia" w:ascii="宋体" w:hAnsi="宋体" w:cs="宋体"/>
                <w:b/>
                <w:bCs/>
                <w:sz w:val="21"/>
                <w:szCs w:val="21"/>
              </w:rPr>
            </w:pPr>
          </w:p>
        </w:tc>
        <w:tc>
          <w:tcPr>
            <w:tcW w:w="1529" w:type="dxa"/>
            <w:noWrap w:val="0"/>
            <w:vAlign w:val="top"/>
          </w:tcPr>
          <w:p w14:paraId="56252B10">
            <w:pPr>
              <w:spacing w:line="440" w:lineRule="exact"/>
              <w:jc w:val="center"/>
              <w:outlineLvl w:val="1"/>
              <w:rPr>
                <w:rFonts w:hint="eastAsia" w:ascii="宋体" w:hAnsi="宋体" w:cs="宋体"/>
                <w:b/>
                <w:bCs/>
                <w:sz w:val="21"/>
                <w:szCs w:val="21"/>
              </w:rPr>
            </w:pPr>
          </w:p>
        </w:tc>
        <w:tc>
          <w:tcPr>
            <w:tcW w:w="1530" w:type="dxa"/>
            <w:noWrap w:val="0"/>
            <w:vAlign w:val="top"/>
          </w:tcPr>
          <w:p w14:paraId="792901CC">
            <w:pPr>
              <w:spacing w:line="440" w:lineRule="exact"/>
              <w:jc w:val="center"/>
              <w:outlineLvl w:val="1"/>
              <w:rPr>
                <w:rFonts w:hint="eastAsia" w:ascii="宋体" w:hAnsi="宋体" w:cs="宋体"/>
                <w:b/>
                <w:bCs/>
                <w:sz w:val="21"/>
                <w:szCs w:val="21"/>
              </w:rPr>
            </w:pPr>
          </w:p>
        </w:tc>
      </w:tr>
      <w:tr w14:paraId="552C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37D5A829">
            <w:pPr>
              <w:spacing w:line="440" w:lineRule="exact"/>
              <w:jc w:val="center"/>
              <w:outlineLvl w:val="1"/>
              <w:rPr>
                <w:rFonts w:hint="eastAsia" w:ascii="宋体" w:hAnsi="宋体" w:cs="宋体"/>
                <w:b/>
                <w:bCs/>
                <w:sz w:val="21"/>
                <w:szCs w:val="21"/>
              </w:rPr>
            </w:pPr>
          </w:p>
        </w:tc>
        <w:tc>
          <w:tcPr>
            <w:tcW w:w="2415" w:type="dxa"/>
            <w:noWrap w:val="0"/>
            <w:vAlign w:val="top"/>
          </w:tcPr>
          <w:p w14:paraId="6539FC88">
            <w:pPr>
              <w:spacing w:line="440" w:lineRule="exact"/>
              <w:jc w:val="center"/>
              <w:outlineLvl w:val="1"/>
              <w:rPr>
                <w:rFonts w:hint="eastAsia" w:ascii="宋体" w:hAnsi="宋体" w:cs="宋体"/>
                <w:b/>
                <w:bCs/>
                <w:sz w:val="21"/>
                <w:szCs w:val="21"/>
              </w:rPr>
            </w:pPr>
          </w:p>
        </w:tc>
        <w:tc>
          <w:tcPr>
            <w:tcW w:w="2616" w:type="dxa"/>
            <w:noWrap w:val="0"/>
            <w:vAlign w:val="top"/>
          </w:tcPr>
          <w:p w14:paraId="3A001998">
            <w:pPr>
              <w:spacing w:line="440" w:lineRule="exact"/>
              <w:jc w:val="center"/>
              <w:outlineLvl w:val="1"/>
              <w:rPr>
                <w:rFonts w:hint="eastAsia" w:ascii="宋体" w:hAnsi="宋体" w:cs="宋体"/>
                <w:b/>
                <w:bCs/>
                <w:sz w:val="21"/>
                <w:szCs w:val="21"/>
              </w:rPr>
            </w:pPr>
          </w:p>
        </w:tc>
        <w:tc>
          <w:tcPr>
            <w:tcW w:w="1529" w:type="dxa"/>
            <w:noWrap w:val="0"/>
            <w:vAlign w:val="top"/>
          </w:tcPr>
          <w:p w14:paraId="4514E6FC">
            <w:pPr>
              <w:spacing w:line="440" w:lineRule="exact"/>
              <w:jc w:val="center"/>
              <w:outlineLvl w:val="1"/>
              <w:rPr>
                <w:rFonts w:hint="eastAsia" w:ascii="宋体" w:hAnsi="宋体" w:cs="宋体"/>
                <w:b/>
                <w:bCs/>
                <w:sz w:val="21"/>
                <w:szCs w:val="21"/>
              </w:rPr>
            </w:pPr>
          </w:p>
        </w:tc>
        <w:tc>
          <w:tcPr>
            <w:tcW w:w="1530" w:type="dxa"/>
            <w:noWrap w:val="0"/>
            <w:vAlign w:val="top"/>
          </w:tcPr>
          <w:p w14:paraId="2A7B6253">
            <w:pPr>
              <w:spacing w:line="440" w:lineRule="exact"/>
              <w:jc w:val="center"/>
              <w:outlineLvl w:val="1"/>
              <w:rPr>
                <w:rFonts w:hint="eastAsia" w:ascii="宋体" w:hAnsi="宋体" w:cs="宋体"/>
                <w:b/>
                <w:bCs/>
                <w:sz w:val="21"/>
                <w:szCs w:val="21"/>
              </w:rPr>
            </w:pPr>
          </w:p>
        </w:tc>
      </w:tr>
      <w:tr w14:paraId="78D4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40369105">
            <w:pPr>
              <w:spacing w:line="440" w:lineRule="exact"/>
              <w:jc w:val="center"/>
              <w:outlineLvl w:val="1"/>
              <w:rPr>
                <w:rFonts w:hint="eastAsia" w:ascii="宋体" w:hAnsi="宋体" w:cs="宋体"/>
                <w:b/>
                <w:bCs/>
                <w:sz w:val="21"/>
                <w:szCs w:val="21"/>
              </w:rPr>
            </w:pPr>
          </w:p>
        </w:tc>
        <w:tc>
          <w:tcPr>
            <w:tcW w:w="2415" w:type="dxa"/>
            <w:noWrap w:val="0"/>
            <w:vAlign w:val="top"/>
          </w:tcPr>
          <w:p w14:paraId="70892F1A">
            <w:pPr>
              <w:spacing w:line="440" w:lineRule="exact"/>
              <w:jc w:val="center"/>
              <w:outlineLvl w:val="1"/>
              <w:rPr>
                <w:rFonts w:hint="eastAsia" w:ascii="宋体" w:hAnsi="宋体" w:cs="宋体"/>
                <w:b/>
                <w:bCs/>
                <w:sz w:val="21"/>
                <w:szCs w:val="21"/>
              </w:rPr>
            </w:pPr>
          </w:p>
        </w:tc>
        <w:tc>
          <w:tcPr>
            <w:tcW w:w="2616" w:type="dxa"/>
            <w:noWrap w:val="0"/>
            <w:vAlign w:val="top"/>
          </w:tcPr>
          <w:p w14:paraId="4678BC45">
            <w:pPr>
              <w:spacing w:line="440" w:lineRule="exact"/>
              <w:jc w:val="center"/>
              <w:outlineLvl w:val="1"/>
              <w:rPr>
                <w:rFonts w:hint="eastAsia" w:ascii="宋体" w:hAnsi="宋体" w:cs="宋体"/>
                <w:b/>
                <w:bCs/>
                <w:sz w:val="21"/>
                <w:szCs w:val="21"/>
              </w:rPr>
            </w:pPr>
          </w:p>
        </w:tc>
        <w:tc>
          <w:tcPr>
            <w:tcW w:w="1529" w:type="dxa"/>
            <w:noWrap w:val="0"/>
            <w:vAlign w:val="top"/>
          </w:tcPr>
          <w:p w14:paraId="6922C184">
            <w:pPr>
              <w:spacing w:line="440" w:lineRule="exact"/>
              <w:jc w:val="center"/>
              <w:outlineLvl w:val="1"/>
              <w:rPr>
                <w:rFonts w:hint="eastAsia" w:ascii="宋体" w:hAnsi="宋体" w:cs="宋体"/>
                <w:b/>
                <w:bCs/>
                <w:sz w:val="21"/>
                <w:szCs w:val="21"/>
              </w:rPr>
            </w:pPr>
          </w:p>
        </w:tc>
        <w:tc>
          <w:tcPr>
            <w:tcW w:w="1530" w:type="dxa"/>
            <w:noWrap w:val="0"/>
            <w:vAlign w:val="top"/>
          </w:tcPr>
          <w:p w14:paraId="54155B68">
            <w:pPr>
              <w:spacing w:line="440" w:lineRule="exact"/>
              <w:jc w:val="center"/>
              <w:outlineLvl w:val="1"/>
              <w:rPr>
                <w:rFonts w:hint="eastAsia" w:ascii="宋体" w:hAnsi="宋体" w:cs="宋体"/>
                <w:b/>
                <w:bCs/>
                <w:sz w:val="21"/>
                <w:szCs w:val="21"/>
              </w:rPr>
            </w:pPr>
          </w:p>
        </w:tc>
      </w:tr>
      <w:tr w14:paraId="408A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64094D0C">
            <w:pPr>
              <w:spacing w:line="440" w:lineRule="exact"/>
              <w:jc w:val="center"/>
              <w:outlineLvl w:val="1"/>
              <w:rPr>
                <w:rFonts w:hint="eastAsia" w:ascii="宋体" w:hAnsi="宋体" w:cs="宋体"/>
                <w:b/>
                <w:bCs/>
                <w:sz w:val="21"/>
                <w:szCs w:val="21"/>
              </w:rPr>
            </w:pPr>
          </w:p>
        </w:tc>
        <w:tc>
          <w:tcPr>
            <w:tcW w:w="2415" w:type="dxa"/>
            <w:noWrap w:val="0"/>
            <w:vAlign w:val="top"/>
          </w:tcPr>
          <w:p w14:paraId="424A6746">
            <w:pPr>
              <w:spacing w:line="440" w:lineRule="exact"/>
              <w:jc w:val="center"/>
              <w:outlineLvl w:val="1"/>
              <w:rPr>
                <w:rFonts w:hint="eastAsia" w:ascii="宋体" w:hAnsi="宋体" w:cs="宋体"/>
                <w:b/>
                <w:bCs/>
                <w:sz w:val="21"/>
                <w:szCs w:val="21"/>
              </w:rPr>
            </w:pPr>
          </w:p>
        </w:tc>
        <w:tc>
          <w:tcPr>
            <w:tcW w:w="2616" w:type="dxa"/>
            <w:noWrap w:val="0"/>
            <w:vAlign w:val="top"/>
          </w:tcPr>
          <w:p w14:paraId="73D2CAA0">
            <w:pPr>
              <w:spacing w:line="440" w:lineRule="exact"/>
              <w:jc w:val="center"/>
              <w:outlineLvl w:val="1"/>
              <w:rPr>
                <w:rFonts w:hint="eastAsia" w:ascii="宋体" w:hAnsi="宋体" w:cs="宋体"/>
                <w:b/>
                <w:bCs/>
                <w:sz w:val="21"/>
                <w:szCs w:val="21"/>
              </w:rPr>
            </w:pPr>
          </w:p>
        </w:tc>
        <w:tc>
          <w:tcPr>
            <w:tcW w:w="1529" w:type="dxa"/>
            <w:noWrap w:val="0"/>
            <w:vAlign w:val="top"/>
          </w:tcPr>
          <w:p w14:paraId="777EBCF8">
            <w:pPr>
              <w:spacing w:line="440" w:lineRule="exact"/>
              <w:jc w:val="center"/>
              <w:outlineLvl w:val="1"/>
              <w:rPr>
                <w:rFonts w:hint="eastAsia" w:ascii="宋体" w:hAnsi="宋体" w:cs="宋体"/>
                <w:b/>
                <w:bCs/>
                <w:sz w:val="21"/>
                <w:szCs w:val="21"/>
              </w:rPr>
            </w:pPr>
          </w:p>
        </w:tc>
        <w:tc>
          <w:tcPr>
            <w:tcW w:w="1530" w:type="dxa"/>
            <w:noWrap w:val="0"/>
            <w:vAlign w:val="top"/>
          </w:tcPr>
          <w:p w14:paraId="3DD1EC3D">
            <w:pPr>
              <w:spacing w:line="440" w:lineRule="exact"/>
              <w:jc w:val="center"/>
              <w:outlineLvl w:val="1"/>
              <w:rPr>
                <w:rFonts w:hint="eastAsia" w:ascii="宋体" w:hAnsi="宋体" w:cs="宋体"/>
                <w:b/>
                <w:bCs/>
                <w:sz w:val="21"/>
                <w:szCs w:val="21"/>
              </w:rPr>
            </w:pPr>
          </w:p>
        </w:tc>
      </w:tr>
      <w:tr w14:paraId="71BD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4F1BE77C">
            <w:pPr>
              <w:spacing w:line="440" w:lineRule="exact"/>
              <w:jc w:val="center"/>
              <w:outlineLvl w:val="1"/>
              <w:rPr>
                <w:rFonts w:hint="eastAsia" w:ascii="宋体" w:hAnsi="宋体" w:cs="宋体"/>
                <w:b/>
                <w:bCs/>
                <w:sz w:val="21"/>
                <w:szCs w:val="21"/>
              </w:rPr>
            </w:pPr>
          </w:p>
        </w:tc>
        <w:tc>
          <w:tcPr>
            <w:tcW w:w="2415" w:type="dxa"/>
            <w:noWrap w:val="0"/>
            <w:vAlign w:val="top"/>
          </w:tcPr>
          <w:p w14:paraId="0289FBC3">
            <w:pPr>
              <w:spacing w:line="440" w:lineRule="exact"/>
              <w:jc w:val="center"/>
              <w:outlineLvl w:val="1"/>
              <w:rPr>
                <w:rFonts w:hint="eastAsia" w:ascii="宋体" w:hAnsi="宋体" w:cs="宋体"/>
                <w:b/>
                <w:bCs/>
                <w:sz w:val="21"/>
                <w:szCs w:val="21"/>
              </w:rPr>
            </w:pPr>
          </w:p>
        </w:tc>
        <w:tc>
          <w:tcPr>
            <w:tcW w:w="2616" w:type="dxa"/>
            <w:noWrap w:val="0"/>
            <w:vAlign w:val="top"/>
          </w:tcPr>
          <w:p w14:paraId="6E2B7E8F">
            <w:pPr>
              <w:spacing w:line="440" w:lineRule="exact"/>
              <w:jc w:val="center"/>
              <w:outlineLvl w:val="1"/>
              <w:rPr>
                <w:rFonts w:hint="eastAsia" w:ascii="宋体" w:hAnsi="宋体" w:cs="宋体"/>
                <w:b/>
                <w:bCs/>
                <w:sz w:val="21"/>
                <w:szCs w:val="21"/>
              </w:rPr>
            </w:pPr>
          </w:p>
        </w:tc>
        <w:tc>
          <w:tcPr>
            <w:tcW w:w="1529" w:type="dxa"/>
            <w:noWrap w:val="0"/>
            <w:vAlign w:val="top"/>
          </w:tcPr>
          <w:p w14:paraId="64C72613">
            <w:pPr>
              <w:spacing w:line="440" w:lineRule="exact"/>
              <w:jc w:val="center"/>
              <w:outlineLvl w:val="1"/>
              <w:rPr>
                <w:rFonts w:hint="eastAsia" w:ascii="宋体" w:hAnsi="宋体" w:cs="宋体"/>
                <w:b/>
                <w:bCs/>
                <w:sz w:val="21"/>
                <w:szCs w:val="21"/>
              </w:rPr>
            </w:pPr>
          </w:p>
        </w:tc>
        <w:tc>
          <w:tcPr>
            <w:tcW w:w="1530" w:type="dxa"/>
            <w:noWrap w:val="0"/>
            <w:vAlign w:val="top"/>
          </w:tcPr>
          <w:p w14:paraId="5950762B">
            <w:pPr>
              <w:spacing w:line="440" w:lineRule="exact"/>
              <w:jc w:val="center"/>
              <w:outlineLvl w:val="1"/>
              <w:rPr>
                <w:rFonts w:hint="eastAsia" w:ascii="宋体" w:hAnsi="宋体" w:cs="宋体"/>
                <w:b/>
                <w:bCs/>
                <w:sz w:val="21"/>
                <w:szCs w:val="21"/>
              </w:rPr>
            </w:pPr>
          </w:p>
        </w:tc>
      </w:tr>
      <w:tr w14:paraId="6FBA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3FE4FCAD">
            <w:pPr>
              <w:spacing w:line="440" w:lineRule="exact"/>
              <w:jc w:val="center"/>
              <w:outlineLvl w:val="1"/>
              <w:rPr>
                <w:rFonts w:hint="eastAsia" w:ascii="宋体" w:hAnsi="宋体" w:cs="宋体"/>
                <w:b/>
                <w:bCs/>
                <w:sz w:val="21"/>
                <w:szCs w:val="21"/>
              </w:rPr>
            </w:pPr>
          </w:p>
        </w:tc>
        <w:tc>
          <w:tcPr>
            <w:tcW w:w="2415" w:type="dxa"/>
            <w:noWrap w:val="0"/>
            <w:vAlign w:val="top"/>
          </w:tcPr>
          <w:p w14:paraId="65C93FF7">
            <w:pPr>
              <w:spacing w:line="440" w:lineRule="exact"/>
              <w:jc w:val="center"/>
              <w:outlineLvl w:val="1"/>
              <w:rPr>
                <w:rFonts w:hint="eastAsia" w:ascii="宋体" w:hAnsi="宋体" w:cs="宋体"/>
                <w:b/>
                <w:bCs/>
                <w:sz w:val="21"/>
                <w:szCs w:val="21"/>
              </w:rPr>
            </w:pPr>
          </w:p>
        </w:tc>
        <w:tc>
          <w:tcPr>
            <w:tcW w:w="2616" w:type="dxa"/>
            <w:noWrap w:val="0"/>
            <w:vAlign w:val="top"/>
          </w:tcPr>
          <w:p w14:paraId="2D77763A">
            <w:pPr>
              <w:spacing w:line="440" w:lineRule="exact"/>
              <w:jc w:val="center"/>
              <w:outlineLvl w:val="1"/>
              <w:rPr>
                <w:rFonts w:hint="eastAsia" w:ascii="宋体" w:hAnsi="宋体" w:cs="宋体"/>
                <w:b/>
                <w:bCs/>
                <w:sz w:val="21"/>
                <w:szCs w:val="21"/>
              </w:rPr>
            </w:pPr>
          </w:p>
        </w:tc>
        <w:tc>
          <w:tcPr>
            <w:tcW w:w="1529" w:type="dxa"/>
            <w:noWrap w:val="0"/>
            <w:vAlign w:val="top"/>
          </w:tcPr>
          <w:p w14:paraId="112096F7">
            <w:pPr>
              <w:spacing w:line="440" w:lineRule="exact"/>
              <w:jc w:val="center"/>
              <w:outlineLvl w:val="1"/>
              <w:rPr>
                <w:rFonts w:hint="eastAsia" w:ascii="宋体" w:hAnsi="宋体" w:cs="宋体"/>
                <w:b/>
                <w:bCs/>
                <w:sz w:val="21"/>
                <w:szCs w:val="21"/>
              </w:rPr>
            </w:pPr>
          </w:p>
        </w:tc>
        <w:tc>
          <w:tcPr>
            <w:tcW w:w="1530" w:type="dxa"/>
            <w:noWrap w:val="0"/>
            <w:vAlign w:val="top"/>
          </w:tcPr>
          <w:p w14:paraId="26B2E59F">
            <w:pPr>
              <w:spacing w:line="440" w:lineRule="exact"/>
              <w:jc w:val="center"/>
              <w:outlineLvl w:val="1"/>
              <w:rPr>
                <w:rFonts w:hint="eastAsia" w:ascii="宋体" w:hAnsi="宋体" w:cs="宋体"/>
                <w:b/>
                <w:bCs/>
                <w:sz w:val="21"/>
                <w:szCs w:val="21"/>
              </w:rPr>
            </w:pPr>
          </w:p>
        </w:tc>
      </w:tr>
      <w:tr w14:paraId="4BC2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3F8A7778">
            <w:pPr>
              <w:spacing w:line="440" w:lineRule="exact"/>
              <w:jc w:val="center"/>
              <w:outlineLvl w:val="1"/>
              <w:rPr>
                <w:rFonts w:hint="eastAsia" w:ascii="宋体" w:hAnsi="宋体" w:cs="宋体"/>
                <w:b/>
                <w:bCs/>
                <w:sz w:val="21"/>
                <w:szCs w:val="21"/>
              </w:rPr>
            </w:pPr>
          </w:p>
        </w:tc>
        <w:tc>
          <w:tcPr>
            <w:tcW w:w="2415" w:type="dxa"/>
            <w:noWrap w:val="0"/>
            <w:vAlign w:val="top"/>
          </w:tcPr>
          <w:p w14:paraId="0255627E">
            <w:pPr>
              <w:spacing w:line="440" w:lineRule="exact"/>
              <w:jc w:val="center"/>
              <w:outlineLvl w:val="1"/>
              <w:rPr>
                <w:rFonts w:hint="eastAsia" w:ascii="宋体" w:hAnsi="宋体" w:cs="宋体"/>
                <w:b/>
                <w:bCs/>
                <w:sz w:val="21"/>
                <w:szCs w:val="21"/>
              </w:rPr>
            </w:pPr>
          </w:p>
        </w:tc>
        <w:tc>
          <w:tcPr>
            <w:tcW w:w="2616" w:type="dxa"/>
            <w:noWrap w:val="0"/>
            <w:vAlign w:val="top"/>
          </w:tcPr>
          <w:p w14:paraId="3A090570">
            <w:pPr>
              <w:spacing w:line="440" w:lineRule="exact"/>
              <w:jc w:val="center"/>
              <w:outlineLvl w:val="1"/>
              <w:rPr>
                <w:rFonts w:hint="eastAsia" w:ascii="宋体" w:hAnsi="宋体" w:cs="宋体"/>
                <w:b/>
                <w:bCs/>
                <w:sz w:val="21"/>
                <w:szCs w:val="21"/>
              </w:rPr>
            </w:pPr>
          </w:p>
        </w:tc>
        <w:tc>
          <w:tcPr>
            <w:tcW w:w="1529" w:type="dxa"/>
            <w:noWrap w:val="0"/>
            <w:vAlign w:val="top"/>
          </w:tcPr>
          <w:p w14:paraId="2BB073EA">
            <w:pPr>
              <w:spacing w:line="440" w:lineRule="exact"/>
              <w:jc w:val="center"/>
              <w:outlineLvl w:val="1"/>
              <w:rPr>
                <w:rFonts w:hint="eastAsia" w:ascii="宋体" w:hAnsi="宋体" w:cs="宋体"/>
                <w:b/>
                <w:bCs/>
                <w:sz w:val="21"/>
                <w:szCs w:val="21"/>
              </w:rPr>
            </w:pPr>
          </w:p>
        </w:tc>
        <w:tc>
          <w:tcPr>
            <w:tcW w:w="1530" w:type="dxa"/>
            <w:noWrap w:val="0"/>
            <w:vAlign w:val="top"/>
          </w:tcPr>
          <w:p w14:paraId="5EB2D687">
            <w:pPr>
              <w:spacing w:line="440" w:lineRule="exact"/>
              <w:jc w:val="center"/>
              <w:outlineLvl w:val="1"/>
              <w:rPr>
                <w:rFonts w:hint="eastAsia" w:ascii="宋体" w:hAnsi="宋体" w:cs="宋体"/>
                <w:b/>
                <w:bCs/>
                <w:sz w:val="21"/>
                <w:szCs w:val="21"/>
              </w:rPr>
            </w:pPr>
          </w:p>
        </w:tc>
      </w:tr>
      <w:tr w14:paraId="0159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637D6020">
            <w:pPr>
              <w:spacing w:line="440" w:lineRule="exact"/>
              <w:jc w:val="center"/>
              <w:outlineLvl w:val="1"/>
              <w:rPr>
                <w:rFonts w:hint="eastAsia" w:ascii="宋体" w:hAnsi="宋体" w:cs="宋体"/>
                <w:b/>
                <w:bCs/>
                <w:sz w:val="21"/>
                <w:szCs w:val="21"/>
              </w:rPr>
            </w:pPr>
          </w:p>
        </w:tc>
        <w:tc>
          <w:tcPr>
            <w:tcW w:w="2415" w:type="dxa"/>
            <w:noWrap w:val="0"/>
            <w:vAlign w:val="top"/>
          </w:tcPr>
          <w:p w14:paraId="040AE988">
            <w:pPr>
              <w:spacing w:line="440" w:lineRule="exact"/>
              <w:jc w:val="center"/>
              <w:outlineLvl w:val="1"/>
              <w:rPr>
                <w:rFonts w:hint="eastAsia" w:ascii="宋体" w:hAnsi="宋体" w:cs="宋体"/>
                <w:b/>
                <w:bCs/>
                <w:sz w:val="21"/>
                <w:szCs w:val="21"/>
              </w:rPr>
            </w:pPr>
          </w:p>
        </w:tc>
        <w:tc>
          <w:tcPr>
            <w:tcW w:w="2616" w:type="dxa"/>
            <w:noWrap w:val="0"/>
            <w:vAlign w:val="top"/>
          </w:tcPr>
          <w:p w14:paraId="672D5FE2">
            <w:pPr>
              <w:spacing w:line="440" w:lineRule="exact"/>
              <w:jc w:val="center"/>
              <w:outlineLvl w:val="1"/>
              <w:rPr>
                <w:rFonts w:hint="eastAsia" w:ascii="宋体" w:hAnsi="宋体" w:cs="宋体"/>
                <w:b/>
                <w:bCs/>
                <w:sz w:val="21"/>
                <w:szCs w:val="21"/>
              </w:rPr>
            </w:pPr>
          </w:p>
        </w:tc>
        <w:tc>
          <w:tcPr>
            <w:tcW w:w="1529" w:type="dxa"/>
            <w:noWrap w:val="0"/>
            <w:vAlign w:val="top"/>
          </w:tcPr>
          <w:p w14:paraId="2BD4F19B">
            <w:pPr>
              <w:spacing w:line="440" w:lineRule="exact"/>
              <w:jc w:val="center"/>
              <w:outlineLvl w:val="1"/>
              <w:rPr>
                <w:rFonts w:hint="eastAsia" w:ascii="宋体" w:hAnsi="宋体" w:cs="宋体"/>
                <w:b/>
                <w:bCs/>
                <w:sz w:val="21"/>
                <w:szCs w:val="21"/>
              </w:rPr>
            </w:pPr>
          </w:p>
        </w:tc>
        <w:tc>
          <w:tcPr>
            <w:tcW w:w="1530" w:type="dxa"/>
            <w:noWrap w:val="0"/>
            <w:vAlign w:val="top"/>
          </w:tcPr>
          <w:p w14:paraId="4F308F3A">
            <w:pPr>
              <w:spacing w:line="440" w:lineRule="exact"/>
              <w:jc w:val="center"/>
              <w:outlineLvl w:val="1"/>
              <w:rPr>
                <w:rFonts w:hint="eastAsia" w:ascii="宋体" w:hAnsi="宋体" w:cs="宋体"/>
                <w:b/>
                <w:bCs/>
                <w:sz w:val="21"/>
                <w:szCs w:val="21"/>
              </w:rPr>
            </w:pPr>
          </w:p>
        </w:tc>
      </w:tr>
      <w:tr w14:paraId="199D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0991D0C0">
            <w:pPr>
              <w:spacing w:line="440" w:lineRule="exact"/>
              <w:jc w:val="center"/>
              <w:outlineLvl w:val="1"/>
              <w:rPr>
                <w:rFonts w:hint="eastAsia" w:ascii="宋体" w:hAnsi="宋体" w:cs="宋体"/>
                <w:b/>
                <w:bCs/>
                <w:sz w:val="21"/>
                <w:szCs w:val="21"/>
              </w:rPr>
            </w:pPr>
          </w:p>
        </w:tc>
        <w:tc>
          <w:tcPr>
            <w:tcW w:w="2415" w:type="dxa"/>
            <w:noWrap w:val="0"/>
            <w:vAlign w:val="top"/>
          </w:tcPr>
          <w:p w14:paraId="189E5D3E">
            <w:pPr>
              <w:spacing w:line="440" w:lineRule="exact"/>
              <w:jc w:val="center"/>
              <w:outlineLvl w:val="1"/>
              <w:rPr>
                <w:rFonts w:hint="eastAsia" w:ascii="宋体" w:hAnsi="宋体" w:cs="宋体"/>
                <w:b/>
                <w:bCs/>
                <w:sz w:val="21"/>
                <w:szCs w:val="21"/>
              </w:rPr>
            </w:pPr>
          </w:p>
        </w:tc>
        <w:tc>
          <w:tcPr>
            <w:tcW w:w="2616" w:type="dxa"/>
            <w:noWrap w:val="0"/>
            <w:vAlign w:val="top"/>
          </w:tcPr>
          <w:p w14:paraId="06E3D0A5">
            <w:pPr>
              <w:spacing w:line="440" w:lineRule="exact"/>
              <w:jc w:val="center"/>
              <w:outlineLvl w:val="1"/>
              <w:rPr>
                <w:rFonts w:hint="eastAsia" w:ascii="宋体" w:hAnsi="宋体" w:cs="宋体"/>
                <w:b/>
                <w:bCs/>
                <w:sz w:val="21"/>
                <w:szCs w:val="21"/>
              </w:rPr>
            </w:pPr>
          </w:p>
        </w:tc>
        <w:tc>
          <w:tcPr>
            <w:tcW w:w="1529" w:type="dxa"/>
            <w:noWrap w:val="0"/>
            <w:vAlign w:val="top"/>
          </w:tcPr>
          <w:p w14:paraId="1FDB8ECE">
            <w:pPr>
              <w:spacing w:line="440" w:lineRule="exact"/>
              <w:jc w:val="center"/>
              <w:outlineLvl w:val="1"/>
              <w:rPr>
                <w:rFonts w:hint="eastAsia" w:ascii="宋体" w:hAnsi="宋体" w:cs="宋体"/>
                <w:b/>
                <w:bCs/>
                <w:sz w:val="21"/>
                <w:szCs w:val="21"/>
              </w:rPr>
            </w:pPr>
          </w:p>
        </w:tc>
        <w:tc>
          <w:tcPr>
            <w:tcW w:w="1530" w:type="dxa"/>
            <w:noWrap w:val="0"/>
            <w:vAlign w:val="top"/>
          </w:tcPr>
          <w:p w14:paraId="3A9319A8">
            <w:pPr>
              <w:spacing w:line="440" w:lineRule="exact"/>
              <w:jc w:val="center"/>
              <w:outlineLvl w:val="1"/>
              <w:rPr>
                <w:rFonts w:hint="eastAsia" w:ascii="宋体" w:hAnsi="宋体" w:cs="宋体"/>
                <w:b/>
                <w:bCs/>
                <w:sz w:val="21"/>
                <w:szCs w:val="21"/>
              </w:rPr>
            </w:pPr>
          </w:p>
        </w:tc>
      </w:tr>
      <w:tr w14:paraId="6851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308E974C">
            <w:pPr>
              <w:spacing w:line="440" w:lineRule="exact"/>
              <w:jc w:val="center"/>
              <w:outlineLvl w:val="1"/>
              <w:rPr>
                <w:rFonts w:hint="eastAsia" w:ascii="宋体" w:hAnsi="宋体" w:cs="宋体"/>
                <w:b/>
                <w:bCs/>
                <w:sz w:val="21"/>
                <w:szCs w:val="21"/>
              </w:rPr>
            </w:pPr>
          </w:p>
        </w:tc>
        <w:tc>
          <w:tcPr>
            <w:tcW w:w="2415" w:type="dxa"/>
            <w:noWrap w:val="0"/>
            <w:vAlign w:val="top"/>
          </w:tcPr>
          <w:p w14:paraId="25AF9853">
            <w:pPr>
              <w:spacing w:line="440" w:lineRule="exact"/>
              <w:jc w:val="center"/>
              <w:outlineLvl w:val="1"/>
              <w:rPr>
                <w:rFonts w:hint="eastAsia" w:ascii="宋体" w:hAnsi="宋体" w:cs="宋体"/>
                <w:b/>
                <w:bCs/>
                <w:sz w:val="21"/>
                <w:szCs w:val="21"/>
              </w:rPr>
            </w:pPr>
          </w:p>
        </w:tc>
        <w:tc>
          <w:tcPr>
            <w:tcW w:w="2616" w:type="dxa"/>
            <w:noWrap w:val="0"/>
            <w:vAlign w:val="top"/>
          </w:tcPr>
          <w:p w14:paraId="65C93998">
            <w:pPr>
              <w:spacing w:line="440" w:lineRule="exact"/>
              <w:jc w:val="center"/>
              <w:outlineLvl w:val="1"/>
              <w:rPr>
                <w:rFonts w:hint="eastAsia" w:ascii="宋体" w:hAnsi="宋体" w:cs="宋体"/>
                <w:b/>
                <w:bCs/>
                <w:sz w:val="21"/>
                <w:szCs w:val="21"/>
              </w:rPr>
            </w:pPr>
          </w:p>
        </w:tc>
        <w:tc>
          <w:tcPr>
            <w:tcW w:w="1529" w:type="dxa"/>
            <w:noWrap w:val="0"/>
            <w:vAlign w:val="top"/>
          </w:tcPr>
          <w:p w14:paraId="46F9A014">
            <w:pPr>
              <w:spacing w:line="440" w:lineRule="exact"/>
              <w:jc w:val="center"/>
              <w:outlineLvl w:val="1"/>
              <w:rPr>
                <w:rFonts w:hint="eastAsia" w:ascii="宋体" w:hAnsi="宋体" w:cs="宋体"/>
                <w:b/>
                <w:bCs/>
                <w:sz w:val="21"/>
                <w:szCs w:val="21"/>
              </w:rPr>
            </w:pPr>
          </w:p>
        </w:tc>
        <w:tc>
          <w:tcPr>
            <w:tcW w:w="1530" w:type="dxa"/>
            <w:noWrap w:val="0"/>
            <w:vAlign w:val="top"/>
          </w:tcPr>
          <w:p w14:paraId="7B3F01CC">
            <w:pPr>
              <w:spacing w:line="440" w:lineRule="exact"/>
              <w:jc w:val="center"/>
              <w:outlineLvl w:val="1"/>
              <w:rPr>
                <w:rFonts w:hint="eastAsia" w:ascii="宋体" w:hAnsi="宋体" w:cs="宋体"/>
                <w:b/>
                <w:bCs/>
                <w:sz w:val="21"/>
                <w:szCs w:val="21"/>
              </w:rPr>
            </w:pPr>
          </w:p>
        </w:tc>
      </w:tr>
      <w:tr w14:paraId="6AD2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54328A5B">
            <w:pPr>
              <w:spacing w:line="440" w:lineRule="exact"/>
              <w:jc w:val="center"/>
              <w:outlineLvl w:val="1"/>
              <w:rPr>
                <w:rFonts w:hint="eastAsia" w:ascii="宋体" w:hAnsi="宋体" w:cs="宋体"/>
                <w:b/>
                <w:bCs/>
                <w:sz w:val="21"/>
                <w:szCs w:val="21"/>
              </w:rPr>
            </w:pPr>
          </w:p>
        </w:tc>
        <w:tc>
          <w:tcPr>
            <w:tcW w:w="2415" w:type="dxa"/>
            <w:noWrap w:val="0"/>
            <w:vAlign w:val="top"/>
          </w:tcPr>
          <w:p w14:paraId="791898D8">
            <w:pPr>
              <w:spacing w:line="440" w:lineRule="exact"/>
              <w:jc w:val="center"/>
              <w:outlineLvl w:val="1"/>
              <w:rPr>
                <w:rFonts w:hint="eastAsia" w:ascii="宋体" w:hAnsi="宋体" w:cs="宋体"/>
                <w:b/>
                <w:bCs/>
                <w:sz w:val="21"/>
                <w:szCs w:val="21"/>
              </w:rPr>
            </w:pPr>
          </w:p>
        </w:tc>
        <w:tc>
          <w:tcPr>
            <w:tcW w:w="2616" w:type="dxa"/>
            <w:noWrap w:val="0"/>
            <w:vAlign w:val="top"/>
          </w:tcPr>
          <w:p w14:paraId="48545BFD">
            <w:pPr>
              <w:spacing w:line="440" w:lineRule="exact"/>
              <w:jc w:val="center"/>
              <w:outlineLvl w:val="1"/>
              <w:rPr>
                <w:rFonts w:hint="eastAsia" w:ascii="宋体" w:hAnsi="宋体" w:cs="宋体"/>
                <w:b/>
                <w:bCs/>
                <w:sz w:val="21"/>
                <w:szCs w:val="21"/>
              </w:rPr>
            </w:pPr>
          </w:p>
        </w:tc>
        <w:tc>
          <w:tcPr>
            <w:tcW w:w="1529" w:type="dxa"/>
            <w:noWrap w:val="0"/>
            <w:vAlign w:val="top"/>
          </w:tcPr>
          <w:p w14:paraId="02284FCA">
            <w:pPr>
              <w:spacing w:line="440" w:lineRule="exact"/>
              <w:jc w:val="center"/>
              <w:outlineLvl w:val="1"/>
              <w:rPr>
                <w:rFonts w:hint="eastAsia" w:ascii="宋体" w:hAnsi="宋体" w:cs="宋体"/>
                <w:b/>
                <w:bCs/>
                <w:sz w:val="21"/>
                <w:szCs w:val="21"/>
              </w:rPr>
            </w:pPr>
          </w:p>
        </w:tc>
        <w:tc>
          <w:tcPr>
            <w:tcW w:w="1530" w:type="dxa"/>
            <w:noWrap w:val="0"/>
            <w:vAlign w:val="top"/>
          </w:tcPr>
          <w:p w14:paraId="327A7045">
            <w:pPr>
              <w:spacing w:line="440" w:lineRule="exact"/>
              <w:jc w:val="center"/>
              <w:outlineLvl w:val="1"/>
              <w:rPr>
                <w:rFonts w:hint="eastAsia" w:ascii="宋体" w:hAnsi="宋体" w:cs="宋体"/>
                <w:b/>
                <w:bCs/>
                <w:sz w:val="21"/>
                <w:szCs w:val="21"/>
              </w:rPr>
            </w:pPr>
          </w:p>
        </w:tc>
      </w:tr>
      <w:tr w14:paraId="3F3D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73E58DE5">
            <w:pPr>
              <w:spacing w:line="440" w:lineRule="exact"/>
              <w:jc w:val="center"/>
              <w:outlineLvl w:val="1"/>
              <w:rPr>
                <w:rFonts w:hint="eastAsia" w:ascii="宋体" w:hAnsi="宋体" w:cs="宋体"/>
                <w:b/>
                <w:bCs/>
                <w:sz w:val="21"/>
                <w:szCs w:val="21"/>
              </w:rPr>
            </w:pPr>
          </w:p>
        </w:tc>
        <w:tc>
          <w:tcPr>
            <w:tcW w:w="2415" w:type="dxa"/>
            <w:noWrap w:val="0"/>
            <w:vAlign w:val="top"/>
          </w:tcPr>
          <w:p w14:paraId="44B72D8D">
            <w:pPr>
              <w:spacing w:line="440" w:lineRule="exact"/>
              <w:jc w:val="center"/>
              <w:outlineLvl w:val="1"/>
              <w:rPr>
                <w:rFonts w:hint="eastAsia" w:ascii="宋体" w:hAnsi="宋体" w:cs="宋体"/>
                <w:b/>
                <w:bCs/>
                <w:sz w:val="21"/>
                <w:szCs w:val="21"/>
              </w:rPr>
            </w:pPr>
          </w:p>
        </w:tc>
        <w:tc>
          <w:tcPr>
            <w:tcW w:w="2616" w:type="dxa"/>
            <w:noWrap w:val="0"/>
            <w:vAlign w:val="top"/>
          </w:tcPr>
          <w:p w14:paraId="1962848B">
            <w:pPr>
              <w:spacing w:line="440" w:lineRule="exact"/>
              <w:jc w:val="center"/>
              <w:outlineLvl w:val="1"/>
              <w:rPr>
                <w:rFonts w:hint="eastAsia" w:ascii="宋体" w:hAnsi="宋体" w:cs="宋体"/>
                <w:b/>
                <w:bCs/>
                <w:sz w:val="21"/>
                <w:szCs w:val="21"/>
              </w:rPr>
            </w:pPr>
          </w:p>
        </w:tc>
        <w:tc>
          <w:tcPr>
            <w:tcW w:w="1529" w:type="dxa"/>
            <w:noWrap w:val="0"/>
            <w:vAlign w:val="top"/>
          </w:tcPr>
          <w:p w14:paraId="4A172976">
            <w:pPr>
              <w:spacing w:line="440" w:lineRule="exact"/>
              <w:jc w:val="center"/>
              <w:outlineLvl w:val="1"/>
              <w:rPr>
                <w:rFonts w:hint="eastAsia" w:ascii="宋体" w:hAnsi="宋体" w:cs="宋体"/>
                <w:b/>
                <w:bCs/>
                <w:sz w:val="21"/>
                <w:szCs w:val="21"/>
              </w:rPr>
            </w:pPr>
          </w:p>
        </w:tc>
        <w:tc>
          <w:tcPr>
            <w:tcW w:w="1530" w:type="dxa"/>
            <w:noWrap w:val="0"/>
            <w:vAlign w:val="top"/>
          </w:tcPr>
          <w:p w14:paraId="6497641B">
            <w:pPr>
              <w:spacing w:line="440" w:lineRule="exact"/>
              <w:jc w:val="center"/>
              <w:outlineLvl w:val="1"/>
              <w:rPr>
                <w:rFonts w:hint="eastAsia" w:ascii="宋体" w:hAnsi="宋体" w:cs="宋体"/>
                <w:b/>
                <w:bCs/>
                <w:sz w:val="21"/>
                <w:szCs w:val="21"/>
              </w:rPr>
            </w:pPr>
          </w:p>
        </w:tc>
      </w:tr>
      <w:tr w14:paraId="3B96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309711AC">
            <w:pPr>
              <w:spacing w:line="440" w:lineRule="exact"/>
              <w:jc w:val="center"/>
              <w:outlineLvl w:val="1"/>
              <w:rPr>
                <w:rFonts w:hint="eastAsia" w:ascii="宋体" w:hAnsi="宋体" w:cs="宋体"/>
                <w:b/>
                <w:bCs/>
                <w:sz w:val="21"/>
                <w:szCs w:val="21"/>
              </w:rPr>
            </w:pPr>
          </w:p>
        </w:tc>
        <w:tc>
          <w:tcPr>
            <w:tcW w:w="2415" w:type="dxa"/>
            <w:noWrap w:val="0"/>
            <w:vAlign w:val="top"/>
          </w:tcPr>
          <w:p w14:paraId="0D0D8BF0">
            <w:pPr>
              <w:spacing w:line="440" w:lineRule="exact"/>
              <w:jc w:val="center"/>
              <w:outlineLvl w:val="1"/>
              <w:rPr>
                <w:rFonts w:hint="eastAsia" w:ascii="宋体" w:hAnsi="宋体" w:cs="宋体"/>
                <w:b/>
                <w:bCs/>
                <w:sz w:val="21"/>
                <w:szCs w:val="21"/>
              </w:rPr>
            </w:pPr>
          </w:p>
        </w:tc>
        <w:tc>
          <w:tcPr>
            <w:tcW w:w="2616" w:type="dxa"/>
            <w:noWrap w:val="0"/>
            <w:vAlign w:val="top"/>
          </w:tcPr>
          <w:p w14:paraId="791C2C1F">
            <w:pPr>
              <w:spacing w:line="440" w:lineRule="exact"/>
              <w:jc w:val="center"/>
              <w:outlineLvl w:val="1"/>
              <w:rPr>
                <w:rFonts w:hint="eastAsia" w:ascii="宋体" w:hAnsi="宋体" w:cs="宋体"/>
                <w:b/>
                <w:bCs/>
                <w:sz w:val="21"/>
                <w:szCs w:val="21"/>
              </w:rPr>
            </w:pPr>
          </w:p>
        </w:tc>
        <w:tc>
          <w:tcPr>
            <w:tcW w:w="1529" w:type="dxa"/>
            <w:noWrap w:val="0"/>
            <w:vAlign w:val="top"/>
          </w:tcPr>
          <w:p w14:paraId="7B8BB34F">
            <w:pPr>
              <w:spacing w:line="440" w:lineRule="exact"/>
              <w:jc w:val="center"/>
              <w:outlineLvl w:val="1"/>
              <w:rPr>
                <w:rFonts w:hint="eastAsia" w:ascii="宋体" w:hAnsi="宋体" w:cs="宋体"/>
                <w:b/>
                <w:bCs/>
                <w:sz w:val="21"/>
                <w:szCs w:val="21"/>
              </w:rPr>
            </w:pPr>
          </w:p>
        </w:tc>
        <w:tc>
          <w:tcPr>
            <w:tcW w:w="1530" w:type="dxa"/>
            <w:noWrap w:val="0"/>
            <w:vAlign w:val="top"/>
          </w:tcPr>
          <w:p w14:paraId="79C750E1">
            <w:pPr>
              <w:spacing w:line="440" w:lineRule="exact"/>
              <w:jc w:val="center"/>
              <w:outlineLvl w:val="1"/>
              <w:rPr>
                <w:rFonts w:hint="eastAsia" w:ascii="宋体" w:hAnsi="宋体" w:cs="宋体"/>
                <w:b/>
                <w:bCs/>
                <w:sz w:val="21"/>
                <w:szCs w:val="21"/>
              </w:rPr>
            </w:pPr>
          </w:p>
        </w:tc>
      </w:tr>
      <w:tr w14:paraId="604B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noWrap w:val="0"/>
            <w:vAlign w:val="top"/>
          </w:tcPr>
          <w:p w14:paraId="4F69E487">
            <w:pPr>
              <w:spacing w:line="440" w:lineRule="exact"/>
              <w:jc w:val="center"/>
              <w:outlineLvl w:val="1"/>
              <w:rPr>
                <w:rFonts w:hint="eastAsia" w:ascii="宋体" w:hAnsi="宋体" w:cs="宋体"/>
                <w:b/>
                <w:bCs/>
                <w:sz w:val="21"/>
                <w:szCs w:val="21"/>
              </w:rPr>
            </w:pPr>
          </w:p>
        </w:tc>
        <w:tc>
          <w:tcPr>
            <w:tcW w:w="2415" w:type="dxa"/>
            <w:noWrap w:val="0"/>
            <w:vAlign w:val="top"/>
          </w:tcPr>
          <w:p w14:paraId="661FAC7C">
            <w:pPr>
              <w:spacing w:line="440" w:lineRule="exact"/>
              <w:jc w:val="center"/>
              <w:outlineLvl w:val="1"/>
              <w:rPr>
                <w:rFonts w:hint="eastAsia" w:ascii="宋体" w:hAnsi="宋体" w:cs="宋体"/>
                <w:b/>
                <w:bCs/>
                <w:sz w:val="21"/>
                <w:szCs w:val="21"/>
              </w:rPr>
            </w:pPr>
          </w:p>
        </w:tc>
        <w:tc>
          <w:tcPr>
            <w:tcW w:w="2616" w:type="dxa"/>
            <w:noWrap w:val="0"/>
            <w:vAlign w:val="top"/>
          </w:tcPr>
          <w:p w14:paraId="1A67F8DD">
            <w:pPr>
              <w:spacing w:line="440" w:lineRule="exact"/>
              <w:jc w:val="center"/>
              <w:outlineLvl w:val="1"/>
              <w:rPr>
                <w:rFonts w:hint="eastAsia" w:ascii="宋体" w:hAnsi="宋体" w:cs="宋体"/>
                <w:b/>
                <w:bCs/>
                <w:sz w:val="21"/>
                <w:szCs w:val="21"/>
              </w:rPr>
            </w:pPr>
          </w:p>
        </w:tc>
        <w:tc>
          <w:tcPr>
            <w:tcW w:w="1529" w:type="dxa"/>
            <w:noWrap w:val="0"/>
            <w:vAlign w:val="top"/>
          </w:tcPr>
          <w:p w14:paraId="64043B64">
            <w:pPr>
              <w:spacing w:line="440" w:lineRule="exact"/>
              <w:jc w:val="center"/>
              <w:outlineLvl w:val="1"/>
              <w:rPr>
                <w:rFonts w:hint="eastAsia" w:ascii="宋体" w:hAnsi="宋体" w:cs="宋体"/>
                <w:b/>
                <w:bCs/>
                <w:sz w:val="21"/>
                <w:szCs w:val="21"/>
              </w:rPr>
            </w:pPr>
          </w:p>
        </w:tc>
        <w:tc>
          <w:tcPr>
            <w:tcW w:w="1530" w:type="dxa"/>
            <w:noWrap w:val="0"/>
            <w:vAlign w:val="top"/>
          </w:tcPr>
          <w:p w14:paraId="0F582F38">
            <w:pPr>
              <w:spacing w:line="440" w:lineRule="exact"/>
              <w:jc w:val="center"/>
              <w:outlineLvl w:val="1"/>
              <w:rPr>
                <w:rFonts w:hint="eastAsia" w:ascii="宋体" w:hAnsi="宋体" w:cs="宋体"/>
                <w:b/>
                <w:bCs/>
                <w:sz w:val="21"/>
                <w:szCs w:val="21"/>
              </w:rPr>
            </w:pPr>
          </w:p>
        </w:tc>
      </w:tr>
    </w:tbl>
    <w:p w14:paraId="1BFD176A">
      <w:pPr>
        <w:snapToGrid w:val="0"/>
        <w:spacing w:line="360" w:lineRule="auto"/>
        <w:rPr>
          <w:rFonts w:hint="eastAsia" w:ascii="宋体" w:hAnsi="宋体" w:cs="宋体"/>
          <w:sz w:val="21"/>
          <w:szCs w:val="21"/>
        </w:rPr>
      </w:pPr>
    </w:p>
    <w:p w14:paraId="15F64280">
      <w:pPr>
        <w:snapToGrid w:val="0"/>
        <w:spacing w:line="360" w:lineRule="auto"/>
        <w:rPr>
          <w:rFonts w:hint="eastAsia" w:ascii="宋体" w:hAnsi="宋体" w:cs="宋体"/>
          <w:sz w:val="21"/>
          <w:szCs w:val="21"/>
        </w:rPr>
      </w:pPr>
    </w:p>
    <w:p w14:paraId="5E7813B4">
      <w:pPr>
        <w:snapToGrid w:val="0"/>
        <w:spacing w:line="360" w:lineRule="auto"/>
        <w:rPr>
          <w:rFonts w:hint="eastAsia" w:ascii="宋体" w:hAnsi="宋体" w:cs="宋体"/>
          <w:b/>
          <w:bCs/>
          <w:sz w:val="21"/>
          <w:szCs w:val="21"/>
        </w:rPr>
      </w:pPr>
    </w:p>
    <w:p w14:paraId="188835DC">
      <w:pPr>
        <w:snapToGrid w:val="0"/>
        <w:spacing w:line="360" w:lineRule="auto"/>
        <w:rPr>
          <w:rFonts w:hint="eastAsia" w:ascii="宋体" w:hAnsi="宋体" w:cs="宋体"/>
          <w:b/>
          <w:bCs/>
          <w:sz w:val="21"/>
          <w:szCs w:val="21"/>
        </w:rPr>
      </w:pPr>
    </w:p>
    <w:p w14:paraId="0A0CD253">
      <w:pPr>
        <w:snapToGrid w:val="0"/>
        <w:spacing w:line="360" w:lineRule="auto"/>
        <w:rPr>
          <w:rFonts w:hint="eastAsia" w:ascii="宋体" w:hAnsi="宋体" w:cs="宋体"/>
          <w:b/>
          <w:bCs/>
          <w:sz w:val="21"/>
          <w:szCs w:val="21"/>
        </w:rPr>
      </w:pPr>
    </w:p>
    <w:p w14:paraId="50F69CEC">
      <w:pPr>
        <w:snapToGrid w:val="0"/>
        <w:spacing w:line="360" w:lineRule="auto"/>
        <w:rPr>
          <w:rFonts w:hint="eastAsia" w:ascii="宋体" w:hAnsi="宋体" w:cs="宋体"/>
          <w:b/>
          <w:bCs/>
          <w:sz w:val="21"/>
          <w:szCs w:val="21"/>
        </w:rPr>
      </w:pPr>
    </w:p>
    <w:p w14:paraId="54B13772">
      <w:pPr>
        <w:snapToGrid w:val="0"/>
        <w:spacing w:line="360" w:lineRule="auto"/>
        <w:rPr>
          <w:rFonts w:hint="eastAsia" w:ascii="宋体" w:hAnsi="宋体" w:cs="宋体"/>
          <w:b/>
          <w:bCs/>
          <w:sz w:val="21"/>
          <w:szCs w:val="21"/>
        </w:rPr>
      </w:pPr>
    </w:p>
    <w:p w14:paraId="08993796">
      <w:pPr>
        <w:snapToGrid w:val="0"/>
        <w:spacing w:line="360" w:lineRule="auto"/>
        <w:rPr>
          <w:rFonts w:hint="eastAsia" w:ascii="宋体" w:hAnsi="宋体" w:cs="宋体"/>
          <w:b/>
          <w:bCs/>
          <w:sz w:val="21"/>
          <w:szCs w:val="21"/>
        </w:rPr>
      </w:pPr>
      <w:r>
        <w:rPr>
          <w:rFonts w:hint="eastAsia" w:ascii="宋体" w:hAnsi="宋体" w:cs="宋体"/>
          <w:b/>
          <w:bCs/>
          <w:sz w:val="21"/>
          <w:szCs w:val="21"/>
        </w:rPr>
        <w:t>附件一：</w:t>
      </w:r>
    </w:p>
    <w:p w14:paraId="7B9D514C">
      <w:pPr>
        <w:snapToGrid w:val="0"/>
        <w:spacing w:line="440" w:lineRule="exact"/>
        <w:jc w:val="center"/>
        <w:rPr>
          <w:rFonts w:hint="eastAsia" w:ascii="宋体" w:hAnsi="宋体" w:cs="宋体"/>
          <w:b/>
          <w:bCs/>
          <w:sz w:val="21"/>
          <w:szCs w:val="21"/>
        </w:rPr>
      </w:pPr>
      <w:r>
        <w:rPr>
          <w:rFonts w:hint="eastAsia" w:ascii="宋体" w:hAnsi="宋体" w:cs="宋体"/>
          <w:b/>
          <w:bCs/>
          <w:sz w:val="21"/>
          <w:szCs w:val="21"/>
        </w:rPr>
        <w:t>磋商响应函</w:t>
      </w:r>
    </w:p>
    <w:p w14:paraId="6EDE4A31">
      <w:pPr>
        <w:snapToGrid w:val="0"/>
        <w:spacing w:line="440" w:lineRule="exact"/>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rPr>
        <w:t xml:space="preserve">      （招标采购人名称）      </w:t>
      </w:r>
    </w:p>
    <w:p w14:paraId="3029E7C6">
      <w:pPr>
        <w:snapToGrid w:val="0"/>
        <w:spacing w:line="440" w:lineRule="exact"/>
        <w:ind w:firstLine="480"/>
        <w:rPr>
          <w:rFonts w:hint="eastAsia" w:ascii="宋体" w:hAnsi="宋体" w:cs="宋体"/>
          <w:sz w:val="21"/>
          <w:szCs w:val="21"/>
        </w:rPr>
      </w:pPr>
      <w:r>
        <w:rPr>
          <w:rFonts w:hint="eastAsia" w:ascii="宋体" w:hAnsi="宋体" w:cs="宋体"/>
          <w:sz w:val="21"/>
          <w:szCs w:val="21"/>
        </w:rPr>
        <w:t>根据贵方为</w:t>
      </w:r>
      <w:r>
        <w:rPr>
          <w:rFonts w:hint="eastAsia" w:ascii="宋体" w:hAnsi="宋体" w:cs="宋体"/>
          <w:sz w:val="21"/>
          <w:szCs w:val="21"/>
          <w:u w:val="single"/>
        </w:rPr>
        <w:t xml:space="preserve">                   </w:t>
      </w:r>
      <w:r>
        <w:rPr>
          <w:rFonts w:hint="eastAsia" w:ascii="宋体" w:hAnsi="宋体" w:cs="宋体"/>
          <w:sz w:val="21"/>
          <w:szCs w:val="21"/>
        </w:rPr>
        <w:t>项目的竞争性磋商公告（采购编号：</w:t>
      </w:r>
      <w:r>
        <w:rPr>
          <w:rFonts w:hint="eastAsia" w:ascii="宋体" w:hAnsi="宋体" w:cs="宋体"/>
          <w:sz w:val="21"/>
          <w:szCs w:val="21"/>
          <w:u w:val="single"/>
        </w:rPr>
        <w:t xml:space="preserve">         </w:t>
      </w:r>
      <w:r>
        <w:rPr>
          <w:rFonts w:hint="eastAsia" w:ascii="宋体" w:hAnsi="宋体" w:cs="宋体"/>
          <w:sz w:val="21"/>
          <w:szCs w:val="21"/>
        </w:rPr>
        <w:t>），签字代表</w:t>
      </w:r>
      <w:r>
        <w:rPr>
          <w:rFonts w:hint="eastAsia" w:ascii="宋体" w:hAnsi="宋体" w:cs="宋体"/>
          <w:sz w:val="21"/>
          <w:szCs w:val="21"/>
          <w:u w:val="single"/>
        </w:rPr>
        <w:t xml:space="preserve">    （全名）   </w:t>
      </w:r>
      <w:r>
        <w:rPr>
          <w:rFonts w:hint="eastAsia" w:ascii="宋体" w:hAnsi="宋体" w:cs="宋体"/>
          <w:sz w:val="21"/>
          <w:szCs w:val="21"/>
        </w:rPr>
        <w:t>经正式授权并代表供应商</w:t>
      </w:r>
      <w:r>
        <w:rPr>
          <w:rFonts w:hint="eastAsia" w:ascii="宋体" w:hAnsi="宋体" w:cs="宋体"/>
          <w:sz w:val="21"/>
          <w:szCs w:val="21"/>
          <w:u w:val="single"/>
        </w:rPr>
        <w:t xml:space="preserve">     （供应商名称）    </w:t>
      </w:r>
      <w:r>
        <w:rPr>
          <w:rFonts w:hint="eastAsia" w:ascii="宋体" w:hAnsi="宋体" w:cs="宋体"/>
          <w:sz w:val="21"/>
          <w:szCs w:val="21"/>
        </w:rPr>
        <w:t>提交技术商务文件、报价文件。</w:t>
      </w:r>
    </w:p>
    <w:p w14:paraId="167D4D3F">
      <w:pPr>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据此函，签字代表宣布同意如下：</w:t>
      </w:r>
    </w:p>
    <w:p w14:paraId="0C055BA5">
      <w:pPr>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1、供应商已详细审查全部“竞争性磋商文件”，包括修改文件（如有的话）以及全部参考资料和有关附件，已经了解我方对于竞争性磋商文件、采购过程、采购结果有依法进行询问、质疑、投诉的权利及相关渠道和要求。</w:t>
      </w:r>
    </w:p>
    <w:p w14:paraId="53DDAADA">
      <w:pPr>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2、供应商在磋商响应之前已经与贵方进行了充分的沟通，完全理解并接受竞争性磋商文件的各项规定和要求，对竞争性磋商文件的合理性、合法性不再有异议。</w:t>
      </w:r>
    </w:p>
    <w:p w14:paraId="6B5768C5">
      <w:pPr>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3、本磋商响应有效期自开标日起</w:t>
      </w:r>
      <w:r>
        <w:rPr>
          <w:rFonts w:hint="eastAsia" w:ascii="宋体" w:hAnsi="宋体" w:cs="宋体"/>
          <w:sz w:val="21"/>
          <w:szCs w:val="21"/>
          <w:u w:val="single"/>
        </w:rPr>
        <w:t xml:space="preserve">        </w:t>
      </w:r>
      <w:r>
        <w:rPr>
          <w:rFonts w:hint="eastAsia" w:ascii="宋体" w:hAnsi="宋体" w:cs="宋体"/>
          <w:sz w:val="21"/>
          <w:szCs w:val="21"/>
          <w:lang w:val="en-US" w:eastAsia="zh-CN"/>
        </w:rPr>
        <w:t>天</w:t>
      </w:r>
      <w:r>
        <w:rPr>
          <w:rFonts w:hint="eastAsia" w:ascii="宋体" w:hAnsi="宋体" w:cs="宋体"/>
          <w:sz w:val="21"/>
          <w:szCs w:val="21"/>
        </w:rPr>
        <w:t>。</w:t>
      </w:r>
    </w:p>
    <w:p w14:paraId="30512D60">
      <w:pPr>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4、如中标，本磋商响应文件至本项目合同履行完毕止均保持有效，本供应商将按“竞争性磋商文件”及政府采购法律、法规的规定履行合同责任和义务。</w:t>
      </w:r>
    </w:p>
    <w:p w14:paraId="7E6BDF52">
      <w:pPr>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5、供应商同意按照贵方要求提供与磋商响应有关的一切数据或资料。</w:t>
      </w:r>
    </w:p>
    <w:p w14:paraId="2EC4823E">
      <w:pPr>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6、与本磋商响应有关的一切正式往来信函请寄：</w:t>
      </w:r>
    </w:p>
    <w:p w14:paraId="129021F0">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08184100">
      <w:pPr>
        <w:snapToGrid w:val="0"/>
        <w:spacing w:line="440" w:lineRule="exact"/>
        <w:rPr>
          <w:rFonts w:hint="eastAsia" w:ascii="宋体" w:hAnsi="宋体" w:cs="宋体"/>
          <w:sz w:val="21"/>
          <w:szCs w:val="21"/>
        </w:rPr>
      </w:pPr>
      <w:r>
        <w:rPr>
          <w:rFonts w:hint="eastAsia" w:ascii="宋体" w:hAnsi="宋体" w:cs="宋体"/>
          <w:sz w:val="21"/>
          <w:szCs w:val="21"/>
        </w:rPr>
        <w:t xml:space="preserve">地址： </w:t>
      </w:r>
      <w:r>
        <w:rPr>
          <w:rFonts w:hint="eastAsia" w:ascii="宋体" w:hAnsi="宋体" w:cs="宋体"/>
          <w:sz w:val="21"/>
          <w:szCs w:val="21"/>
          <w:u w:val="single"/>
        </w:rPr>
        <w:t xml:space="preserve">                   </w:t>
      </w:r>
    </w:p>
    <w:p w14:paraId="6BDB692C">
      <w:pPr>
        <w:snapToGrid w:val="0"/>
        <w:spacing w:line="440" w:lineRule="exact"/>
        <w:rPr>
          <w:rFonts w:hint="eastAsia" w:ascii="宋体" w:hAnsi="宋体" w:cs="宋体"/>
          <w:sz w:val="21"/>
          <w:szCs w:val="21"/>
        </w:rPr>
      </w:pPr>
      <w:r>
        <w:rPr>
          <w:rFonts w:hint="eastAsia" w:ascii="宋体" w:hAnsi="宋体" w:cs="宋体"/>
          <w:sz w:val="21"/>
          <w:szCs w:val="21"/>
        </w:rPr>
        <w:t>邮编：__________电话：______________</w:t>
      </w:r>
    </w:p>
    <w:p w14:paraId="6487857B">
      <w:pPr>
        <w:snapToGrid w:val="0"/>
        <w:spacing w:line="440" w:lineRule="exact"/>
        <w:rPr>
          <w:rFonts w:hint="eastAsia" w:ascii="宋体" w:hAnsi="宋体" w:cs="宋体"/>
          <w:sz w:val="21"/>
          <w:szCs w:val="21"/>
        </w:rPr>
      </w:pPr>
      <w:r>
        <w:rPr>
          <w:rFonts w:hint="eastAsia" w:ascii="宋体" w:hAnsi="宋体" w:cs="宋体"/>
          <w:sz w:val="21"/>
          <w:szCs w:val="21"/>
        </w:rPr>
        <w:t>传真：______________</w:t>
      </w:r>
    </w:p>
    <w:p w14:paraId="4926B482">
      <w:pPr>
        <w:snapToGrid w:val="0"/>
        <w:spacing w:line="440" w:lineRule="exact"/>
        <w:rPr>
          <w:rFonts w:hint="eastAsia" w:ascii="宋体" w:hAnsi="宋体" w:cs="宋体"/>
          <w:sz w:val="21"/>
          <w:szCs w:val="21"/>
        </w:rPr>
      </w:pPr>
      <w:r>
        <w:rPr>
          <w:rFonts w:hint="eastAsia" w:ascii="宋体" w:hAnsi="宋体" w:cs="宋体"/>
          <w:sz w:val="21"/>
          <w:szCs w:val="21"/>
        </w:rPr>
        <w:t>供应商代表姓名___________职务：</w:t>
      </w:r>
      <w:r>
        <w:rPr>
          <w:rFonts w:hint="eastAsia" w:ascii="宋体" w:hAnsi="宋体" w:cs="宋体"/>
          <w:sz w:val="21"/>
          <w:szCs w:val="21"/>
          <w:u w:val="single"/>
        </w:rPr>
        <w:t xml:space="preserve">            </w:t>
      </w:r>
    </w:p>
    <w:p w14:paraId="537380E2">
      <w:pPr>
        <w:snapToGrid w:val="0"/>
        <w:spacing w:line="440" w:lineRule="exact"/>
        <w:rPr>
          <w:rFonts w:hint="eastAsia"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lang w:val="en-US" w:eastAsia="zh-CN"/>
        </w:rPr>
        <w:t>（</w:t>
      </w:r>
      <w:r>
        <w:rPr>
          <w:rFonts w:hint="eastAsia" w:ascii="宋体" w:hAnsi="宋体" w:cs="宋体"/>
          <w:sz w:val="21"/>
          <w:szCs w:val="21"/>
        </w:rPr>
        <w:t>签字</w:t>
      </w:r>
      <w:r>
        <w:rPr>
          <w:rFonts w:hint="eastAsia" w:ascii="宋体" w:hAnsi="宋体" w:cs="宋体"/>
          <w:sz w:val="21"/>
          <w:szCs w:val="21"/>
          <w:lang w:val="en-US" w:eastAsia="zh-CN"/>
        </w:rPr>
        <w:t>或盖章）</w:t>
      </w:r>
      <w:r>
        <w:rPr>
          <w:rFonts w:hint="eastAsia" w:ascii="宋体" w:hAnsi="宋体" w:cs="宋体"/>
          <w:sz w:val="21"/>
          <w:szCs w:val="21"/>
        </w:rPr>
        <w:t>:___________</w:t>
      </w:r>
    </w:p>
    <w:p w14:paraId="6F53907C">
      <w:pPr>
        <w:snapToGrid w:val="0"/>
        <w:spacing w:line="440" w:lineRule="exact"/>
        <w:rPr>
          <w:rFonts w:hint="eastAsia" w:ascii="宋体" w:hAnsi="宋体" w:cs="宋体"/>
          <w:sz w:val="21"/>
          <w:szCs w:val="21"/>
        </w:rPr>
      </w:pPr>
      <w:r>
        <w:rPr>
          <w:rFonts w:hint="eastAsia" w:ascii="宋体" w:hAnsi="宋体" w:cs="宋体"/>
          <w:sz w:val="21"/>
          <w:szCs w:val="21"/>
        </w:rPr>
        <w:t>供应商名称(公章):___________________</w:t>
      </w:r>
    </w:p>
    <w:p w14:paraId="4678802D">
      <w:pPr>
        <w:snapToGrid w:val="0"/>
        <w:spacing w:line="440" w:lineRule="exact"/>
        <w:rPr>
          <w:rFonts w:hint="eastAsia" w:ascii="宋体" w:hAnsi="宋体" w:cs="宋体"/>
          <w:sz w:val="21"/>
          <w:szCs w:val="21"/>
        </w:rPr>
      </w:pPr>
      <w:r>
        <w:rPr>
          <w:rFonts w:hint="eastAsia" w:ascii="宋体" w:hAnsi="宋体" w:cs="宋体"/>
          <w:sz w:val="21"/>
          <w:szCs w:val="21"/>
        </w:rPr>
        <w:t>日期:_____年___月___日</w:t>
      </w:r>
    </w:p>
    <w:p w14:paraId="00D0ABCB">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25596527">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69D4C743">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317D3E85">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09FC6923">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4317EE70">
      <w:pPr>
        <w:snapToGrid w:val="0"/>
        <w:spacing w:line="440" w:lineRule="exact"/>
        <w:rPr>
          <w:rFonts w:hint="eastAsia" w:ascii="宋体" w:hAnsi="宋体" w:cs="宋体"/>
          <w:sz w:val="21"/>
          <w:szCs w:val="21"/>
        </w:rPr>
      </w:pPr>
    </w:p>
    <w:p w14:paraId="58C05372">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60D446BA">
      <w:pPr>
        <w:widowControl/>
        <w:snapToGrid w:val="0"/>
        <w:spacing w:line="360" w:lineRule="auto"/>
        <w:rPr>
          <w:rFonts w:hint="eastAsia" w:ascii="宋体" w:hAnsi="宋体" w:eastAsia="宋体" w:cs="宋体"/>
          <w:b/>
          <w:bCs/>
          <w:color w:val="auto"/>
          <w:sz w:val="21"/>
          <w:szCs w:val="21"/>
        </w:rPr>
      </w:pPr>
      <w:bookmarkStart w:id="32" w:name="_Toc30515_WPSOffice_Level1"/>
      <w:bookmarkEnd w:id="32"/>
      <w:r>
        <w:rPr>
          <w:rFonts w:hint="eastAsia" w:ascii="宋体" w:hAnsi="宋体" w:eastAsia="宋体" w:cs="宋体"/>
          <w:b/>
          <w:bCs/>
          <w:color w:val="auto"/>
          <w:sz w:val="21"/>
          <w:szCs w:val="21"/>
        </w:rPr>
        <w:t>附：中标服务费支付承诺书</w:t>
      </w:r>
    </w:p>
    <w:p w14:paraId="2E3EC965">
      <w:pPr>
        <w:widowControl/>
        <w:snapToGrid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中标服务费支付承诺书</w:t>
      </w:r>
    </w:p>
    <w:p w14:paraId="02B799A6">
      <w:pPr>
        <w:widowControl/>
        <w:snapToGrid w:val="0"/>
        <w:spacing w:line="360" w:lineRule="auto"/>
        <w:jc w:val="center"/>
        <w:rPr>
          <w:rFonts w:hint="eastAsia" w:ascii="宋体" w:hAnsi="宋体" w:eastAsia="宋体" w:cs="宋体"/>
          <w:b/>
          <w:color w:val="auto"/>
          <w:sz w:val="21"/>
          <w:szCs w:val="21"/>
        </w:rPr>
      </w:pPr>
    </w:p>
    <w:p w14:paraId="243AE584">
      <w:pPr>
        <w:widowControl/>
        <w:snapToGrid w:val="0"/>
        <w:spacing w:line="360" w:lineRule="auto"/>
        <w:rPr>
          <w:rFonts w:hint="eastAsia" w:ascii="宋体" w:hAnsi="宋体" w:eastAsia="宋体" w:cs="宋体"/>
          <w:b/>
          <w:color w:val="auto"/>
          <w:sz w:val="21"/>
          <w:szCs w:val="21"/>
          <w:u w:val="single"/>
          <w:lang w:eastAsia="zh-CN"/>
        </w:rPr>
      </w:pPr>
      <w:r>
        <w:rPr>
          <w:rFonts w:hint="eastAsia" w:ascii="宋体" w:hAnsi="宋体" w:eastAsia="宋体" w:cs="宋体"/>
          <w:b/>
          <w:color w:val="auto"/>
          <w:sz w:val="21"/>
          <w:szCs w:val="21"/>
          <w:u w:val="single"/>
        </w:rPr>
        <w:t>致：</w:t>
      </w:r>
      <w:r>
        <w:rPr>
          <w:rFonts w:hint="eastAsia" w:ascii="宋体" w:hAnsi="宋体" w:eastAsia="宋体" w:cs="宋体"/>
          <w:b/>
          <w:color w:val="auto"/>
          <w:sz w:val="21"/>
          <w:szCs w:val="21"/>
          <w:u w:val="single"/>
          <w:lang w:eastAsia="zh-CN"/>
        </w:rPr>
        <w:t>浙江凯翔工程咨询管理有限公司</w:t>
      </w:r>
    </w:p>
    <w:p w14:paraId="37550777">
      <w:pPr>
        <w:widowControl/>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我公司已认真阅读了</w:t>
      </w:r>
      <w:r>
        <w:rPr>
          <w:rFonts w:hint="eastAsia" w:ascii="宋体" w:hAnsi="宋体" w:eastAsia="宋体" w:cs="宋体"/>
          <w:color w:val="auto"/>
          <w:spacing w:val="20"/>
          <w:sz w:val="21"/>
          <w:szCs w:val="21"/>
          <w:u w:val="single"/>
        </w:rPr>
        <w:t xml:space="preserve">                       </w:t>
      </w:r>
      <w:r>
        <w:rPr>
          <w:rFonts w:hint="eastAsia" w:ascii="宋体" w:hAnsi="宋体" w:eastAsia="宋体" w:cs="宋体"/>
          <w:color w:val="auto"/>
          <w:sz w:val="21"/>
          <w:szCs w:val="21"/>
        </w:rPr>
        <w:t>项目</w:t>
      </w:r>
      <w:r>
        <w:rPr>
          <w:rFonts w:hint="eastAsia" w:ascii="宋体" w:hAnsi="宋体" w:cs="宋体"/>
          <w:color w:val="auto"/>
          <w:sz w:val="21"/>
          <w:szCs w:val="21"/>
          <w:lang w:val="en-US" w:eastAsia="zh-CN"/>
        </w:rPr>
        <w:t>磋商</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并在此承诺：</w:t>
      </w:r>
    </w:p>
    <w:p w14:paraId="06496DF0">
      <w:pPr>
        <w:widowControl/>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如在本项目中标，我公司将在</w:t>
      </w:r>
      <w:r>
        <w:rPr>
          <w:rFonts w:hint="eastAsia" w:ascii="宋体" w:hAnsi="宋体" w:eastAsia="宋体" w:cs="宋体"/>
          <w:color w:val="auto"/>
          <w:sz w:val="21"/>
          <w:szCs w:val="21"/>
        </w:rPr>
        <w:t>结果公示发布之日起</w:t>
      </w:r>
      <w:r>
        <w:rPr>
          <w:rFonts w:hint="eastAsia" w:ascii="宋体" w:hAnsi="宋体" w:eastAsia="宋体" w:cs="宋体"/>
          <w:bCs/>
          <w:color w:val="auto"/>
          <w:sz w:val="21"/>
          <w:szCs w:val="21"/>
        </w:rPr>
        <w:t>5个工作日之内</w:t>
      </w:r>
      <w:r>
        <w:rPr>
          <w:rFonts w:hint="eastAsia" w:ascii="宋体" w:hAnsi="宋体" w:eastAsia="宋体" w:cs="宋体"/>
          <w:color w:val="auto"/>
          <w:sz w:val="21"/>
          <w:szCs w:val="21"/>
        </w:rPr>
        <w:t>按</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规定的标准（金额）一次性向贵公司</w:t>
      </w:r>
      <w:r>
        <w:rPr>
          <w:rFonts w:hint="eastAsia" w:ascii="宋体" w:hAnsi="宋体" w:eastAsia="宋体" w:cs="宋体"/>
          <w:bCs/>
          <w:color w:val="auto"/>
          <w:sz w:val="21"/>
          <w:szCs w:val="21"/>
        </w:rPr>
        <w:t>支付中标服务费。</w:t>
      </w:r>
    </w:p>
    <w:p w14:paraId="11EF8B8E">
      <w:pPr>
        <w:widowControl/>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若我司未按上述承诺内容执行，我司自愿承担本项目中标服务费200%的违约金，且在中标通知书领取后5个工作日内支付上述违约金，否则由此引起的一切法律责任和经济责任由我公司承担。</w:t>
      </w:r>
    </w:p>
    <w:p w14:paraId="04790AD2">
      <w:pPr>
        <w:widowControl/>
        <w:snapToGrid w:val="0"/>
        <w:spacing w:line="360" w:lineRule="auto"/>
        <w:ind w:left="456" w:leftChars="228"/>
        <w:rPr>
          <w:rFonts w:hint="eastAsia" w:ascii="宋体" w:hAnsi="宋体" w:eastAsia="宋体" w:cs="宋体"/>
          <w:b/>
          <w:color w:val="auto"/>
          <w:sz w:val="21"/>
          <w:szCs w:val="21"/>
        </w:rPr>
      </w:pPr>
    </w:p>
    <w:p w14:paraId="39F54218">
      <w:pPr>
        <w:widowControl/>
        <w:snapToGrid w:val="0"/>
        <w:spacing w:line="360" w:lineRule="auto"/>
        <w:rPr>
          <w:rFonts w:hint="eastAsia" w:ascii="宋体" w:hAnsi="宋体" w:eastAsia="宋体" w:cs="宋体"/>
          <w:color w:val="auto"/>
          <w:sz w:val="21"/>
          <w:szCs w:val="21"/>
        </w:rPr>
      </w:pPr>
    </w:p>
    <w:p w14:paraId="68682DE3">
      <w:pPr>
        <w:widowControl/>
        <w:snapToGrid w:val="0"/>
        <w:spacing w:line="360" w:lineRule="auto"/>
        <w:rPr>
          <w:rFonts w:hint="eastAsia" w:ascii="宋体" w:hAnsi="宋体" w:eastAsia="宋体" w:cs="宋体"/>
          <w:color w:val="auto"/>
          <w:sz w:val="21"/>
          <w:szCs w:val="21"/>
        </w:rPr>
      </w:pPr>
    </w:p>
    <w:p w14:paraId="022DD742">
      <w:pPr>
        <w:widowControl/>
        <w:snapToGrid w:val="0"/>
        <w:spacing w:line="360" w:lineRule="auto"/>
        <w:rPr>
          <w:rFonts w:hint="eastAsia" w:ascii="宋体" w:hAnsi="宋体" w:eastAsia="宋体" w:cs="宋体"/>
          <w:color w:val="auto"/>
          <w:sz w:val="21"/>
          <w:szCs w:val="21"/>
        </w:rPr>
      </w:pPr>
    </w:p>
    <w:p w14:paraId="3F45011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供应商名称（公章）：</w:t>
      </w:r>
    </w:p>
    <w:p w14:paraId="621093B7">
      <w:pPr>
        <w:widowControl/>
        <w:snapToGrid w:val="0"/>
        <w:spacing w:line="360" w:lineRule="auto"/>
        <w:ind w:right="375"/>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14:paraId="41F41341">
      <w:pPr>
        <w:widowControl/>
        <w:snapToGrid w:val="0"/>
        <w:spacing w:line="360" w:lineRule="auto"/>
        <w:ind w:right="480"/>
        <w:rPr>
          <w:rFonts w:hint="eastAsia" w:ascii="宋体" w:hAnsi="宋体" w:eastAsia="宋体" w:cs="宋体"/>
          <w:color w:val="auto"/>
          <w:sz w:val="21"/>
          <w:szCs w:val="21"/>
        </w:rPr>
      </w:pPr>
    </w:p>
    <w:p w14:paraId="7F762528">
      <w:pPr>
        <w:widowControl/>
        <w:snapToGrid w:val="0"/>
        <w:spacing w:line="360" w:lineRule="auto"/>
        <w:ind w:right="480"/>
        <w:rPr>
          <w:rFonts w:hint="eastAsia" w:ascii="宋体" w:hAnsi="宋体" w:eastAsia="宋体" w:cs="宋体"/>
          <w:color w:val="auto"/>
          <w:sz w:val="21"/>
          <w:szCs w:val="21"/>
        </w:rPr>
      </w:pPr>
    </w:p>
    <w:p w14:paraId="6A9F30E3">
      <w:pPr>
        <w:widowControl/>
        <w:snapToGrid w:val="0"/>
        <w:spacing w:line="360" w:lineRule="auto"/>
        <w:ind w:right="480"/>
        <w:rPr>
          <w:rFonts w:hint="eastAsia" w:ascii="宋体" w:hAnsi="宋体" w:eastAsia="宋体" w:cs="宋体"/>
          <w:color w:val="auto"/>
          <w:sz w:val="21"/>
          <w:szCs w:val="21"/>
        </w:rPr>
      </w:pPr>
    </w:p>
    <w:p w14:paraId="1472EAD2">
      <w:pPr>
        <w:widowControl/>
        <w:snapToGrid w:val="0"/>
        <w:spacing w:line="360" w:lineRule="auto"/>
        <w:ind w:right="480"/>
        <w:rPr>
          <w:rFonts w:hint="eastAsia" w:ascii="宋体" w:hAnsi="宋体" w:eastAsia="宋体" w:cs="宋体"/>
          <w:color w:val="auto"/>
          <w:sz w:val="21"/>
          <w:szCs w:val="21"/>
        </w:rPr>
      </w:pPr>
    </w:p>
    <w:p w14:paraId="68B7AC15">
      <w:pPr>
        <w:widowControl/>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浙江凯翔工程咨询管理有限公司</w:t>
      </w:r>
      <w:r>
        <w:rPr>
          <w:rFonts w:hint="eastAsia" w:ascii="宋体" w:hAnsi="宋体" w:eastAsia="宋体" w:cs="宋体"/>
          <w:color w:val="auto"/>
          <w:sz w:val="21"/>
          <w:szCs w:val="21"/>
        </w:rPr>
        <w:t>中标服务费收取账号信息：</w:t>
      </w:r>
    </w:p>
    <w:p w14:paraId="2B1CDE51">
      <w:pPr>
        <w:widowControl/>
        <w:snapToGrid w:val="0"/>
        <w:spacing w:line="360" w:lineRule="auto"/>
        <w:jc w:val="left"/>
        <w:rPr>
          <w:rFonts w:hint="eastAsia" w:ascii="宋体" w:hAnsi="宋体" w:eastAsia="宋体" w:cs="宋体"/>
          <w:color w:val="auto"/>
          <w:sz w:val="21"/>
          <w:szCs w:val="21"/>
        </w:rPr>
      </w:pPr>
    </w:p>
    <w:p w14:paraId="7ADEFE4F">
      <w:pPr>
        <w:widowControl/>
        <w:snapToGrid w:val="0"/>
        <w:spacing w:line="360" w:lineRule="auto"/>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收款单位（户名）：浙江凯翔工程咨询管理有限公司象山分公司</w:t>
      </w:r>
    </w:p>
    <w:p w14:paraId="254A2401">
      <w:pPr>
        <w:widowControl/>
        <w:snapToGrid w:val="0"/>
        <w:spacing w:line="360" w:lineRule="auto"/>
        <w:jc w:val="left"/>
        <w:rPr>
          <w:rFonts w:hint="eastAsia" w:ascii="宋体" w:hAnsi="宋体" w:eastAsia="宋体" w:cs="宋体"/>
          <w:color w:val="auto"/>
          <w:spacing w:val="-7"/>
          <w:sz w:val="21"/>
          <w:szCs w:val="21"/>
        </w:rPr>
      </w:pPr>
      <w:r>
        <w:rPr>
          <w:rFonts w:hint="eastAsia" w:ascii="宋体" w:hAnsi="宋体" w:eastAsia="宋体" w:cs="宋体"/>
          <w:color w:val="auto"/>
          <w:kern w:val="0"/>
          <w:sz w:val="21"/>
          <w:szCs w:val="21"/>
        </w:rPr>
        <w:t>开户银行：宁波银行象山支行</w:t>
      </w:r>
      <w:r>
        <w:rPr>
          <w:rFonts w:hint="eastAsia" w:ascii="宋体" w:hAnsi="宋体" w:eastAsia="宋体" w:cs="宋体"/>
          <w:color w:val="auto"/>
          <w:spacing w:val="-7"/>
          <w:sz w:val="21"/>
          <w:szCs w:val="21"/>
        </w:rPr>
        <w:t xml:space="preserve">  </w:t>
      </w:r>
    </w:p>
    <w:p w14:paraId="1E4FE607">
      <w:pPr>
        <w:rPr>
          <w:rFonts w:hint="eastAsia" w:ascii="宋体" w:hAnsi="宋体" w:eastAsia="宋体" w:cs="宋体"/>
          <w:color w:val="auto"/>
          <w:sz w:val="21"/>
          <w:szCs w:val="21"/>
        </w:rPr>
      </w:pPr>
      <w:r>
        <w:rPr>
          <w:rFonts w:hint="eastAsia" w:ascii="宋体" w:hAnsi="宋体" w:eastAsia="宋体" w:cs="宋体"/>
          <w:color w:val="auto"/>
          <w:kern w:val="0"/>
          <w:sz w:val="21"/>
          <w:szCs w:val="21"/>
        </w:rPr>
        <w:t>银行账号：63010122000025134</w:t>
      </w:r>
    </w:p>
    <w:p w14:paraId="1C920711">
      <w:pPr>
        <w:snapToGrid w:val="0"/>
        <w:spacing w:line="440" w:lineRule="exact"/>
        <w:rPr>
          <w:rFonts w:hint="eastAsia" w:ascii="宋体" w:hAnsi="宋体" w:cs="宋体"/>
          <w:b/>
          <w:bCs/>
          <w:sz w:val="21"/>
          <w:szCs w:val="21"/>
        </w:rPr>
      </w:pPr>
    </w:p>
    <w:p w14:paraId="77779D81">
      <w:pPr>
        <w:snapToGrid w:val="0"/>
        <w:spacing w:line="440" w:lineRule="exact"/>
        <w:rPr>
          <w:rFonts w:hint="eastAsia" w:ascii="宋体" w:hAnsi="宋体" w:cs="宋体"/>
          <w:b/>
          <w:bCs/>
          <w:sz w:val="21"/>
          <w:szCs w:val="21"/>
        </w:rPr>
      </w:pPr>
    </w:p>
    <w:p w14:paraId="4877243A">
      <w:pPr>
        <w:snapToGrid w:val="0"/>
        <w:spacing w:line="440" w:lineRule="exact"/>
        <w:rPr>
          <w:rFonts w:hint="eastAsia" w:ascii="宋体" w:hAnsi="宋体" w:cs="宋体"/>
          <w:b/>
          <w:bCs/>
          <w:sz w:val="21"/>
          <w:szCs w:val="21"/>
        </w:rPr>
      </w:pPr>
    </w:p>
    <w:p w14:paraId="776F49C3">
      <w:pPr>
        <w:snapToGrid w:val="0"/>
        <w:spacing w:line="440" w:lineRule="exact"/>
        <w:rPr>
          <w:rFonts w:hint="eastAsia" w:ascii="宋体" w:hAnsi="宋体" w:cs="宋体"/>
          <w:b/>
          <w:bCs/>
          <w:sz w:val="21"/>
          <w:szCs w:val="21"/>
        </w:rPr>
      </w:pPr>
    </w:p>
    <w:p w14:paraId="6A2448BB">
      <w:pPr>
        <w:snapToGrid w:val="0"/>
        <w:spacing w:line="440" w:lineRule="exact"/>
        <w:rPr>
          <w:rFonts w:hint="eastAsia" w:ascii="宋体" w:hAnsi="宋体" w:cs="宋体"/>
          <w:b/>
          <w:bCs/>
          <w:sz w:val="21"/>
          <w:szCs w:val="21"/>
        </w:rPr>
      </w:pPr>
    </w:p>
    <w:p w14:paraId="46AB7C85">
      <w:pPr>
        <w:snapToGrid w:val="0"/>
        <w:spacing w:line="440" w:lineRule="exact"/>
        <w:rPr>
          <w:rFonts w:hint="eastAsia" w:ascii="宋体" w:hAnsi="宋体" w:cs="宋体"/>
          <w:b/>
          <w:bCs/>
          <w:sz w:val="21"/>
          <w:szCs w:val="21"/>
        </w:rPr>
      </w:pPr>
    </w:p>
    <w:p w14:paraId="74792FB7">
      <w:pPr>
        <w:snapToGrid w:val="0"/>
        <w:spacing w:line="440" w:lineRule="exact"/>
        <w:rPr>
          <w:rFonts w:hint="eastAsia" w:ascii="宋体" w:hAnsi="宋体" w:cs="宋体"/>
          <w:b/>
          <w:bCs/>
          <w:sz w:val="21"/>
          <w:szCs w:val="21"/>
        </w:rPr>
      </w:pPr>
    </w:p>
    <w:p w14:paraId="63259270">
      <w:pPr>
        <w:snapToGrid w:val="0"/>
        <w:spacing w:line="440" w:lineRule="exact"/>
        <w:rPr>
          <w:rFonts w:hint="eastAsia" w:ascii="宋体" w:hAnsi="宋体" w:cs="宋体"/>
          <w:b/>
          <w:bCs/>
          <w:sz w:val="21"/>
          <w:szCs w:val="21"/>
        </w:rPr>
      </w:pPr>
    </w:p>
    <w:p w14:paraId="01AE22FA">
      <w:pPr>
        <w:snapToGrid w:val="0"/>
        <w:spacing w:line="440" w:lineRule="exact"/>
        <w:rPr>
          <w:rFonts w:hint="eastAsia" w:ascii="宋体" w:hAnsi="宋体" w:cs="宋体"/>
          <w:b/>
          <w:bCs/>
          <w:sz w:val="21"/>
          <w:szCs w:val="21"/>
        </w:rPr>
      </w:pPr>
    </w:p>
    <w:p w14:paraId="7EF97D55">
      <w:pPr>
        <w:snapToGrid w:val="0"/>
        <w:spacing w:line="440" w:lineRule="exact"/>
        <w:rPr>
          <w:rFonts w:hint="eastAsia" w:ascii="宋体" w:hAnsi="宋体" w:cs="宋体"/>
          <w:b/>
          <w:bCs/>
          <w:sz w:val="21"/>
          <w:szCs w:val="21"/>
        </w:rPr>
      </w:pPr>
    </w:p>
    <w:p w14:paraId="027160E1">
      <w:pPr>
        <w:snapToGrid w:val="0"/>
        <w:spacing w:line="440" w:lineRule="exact"/>
        <w:rPr>
          <w:rFonts w:hint="eastAsia" w:ascii="宋体" w:hAnsi="宋体" w:cs="宋体"/>
          <w:b/>
          <w:bCs/>
          <w:sz w:val="21"/>
          <w:szCs w:val="21"/>
        </w:rPr>
      </w:pPr>
      <w:r>
        <w:rPr>
          <w:rFonts w:hint="eastAsia" w:ascii="宋体" w:hAnsi="宋体" w:cs="宋体"/>
          <w:b/>
          <w:bCs/>
          <w:sz w:val="21"/>
          <w:szCs w:val="21"/>
        </w:rPr>
        <w:t>附件二：</w:t>
      </w:r>
    </w:p>
    <w:p w14:paraId="144474E5">
      <w:pPr>
        <w:spacing w:line="440" w:lineRule="exact"/>
        <w:ind w:firstLine="420"/>
        <w:jc w:val="center"/>
        <w:rPr>
          <w:rFonts w:hint="eastAsia" w:ascii="宋体" w:hAnsi="宋体" w:cs="宋体"/>
          <w:b/>
          <w:bCs/>
          <w:sz w:val="21"/>
          <w:szCs w:val="21"/>
        </w:rPr>
      </w:pPr>
      <w:r>
        <w:rPr>
          <w:rFonts w:hint="eastAsia" w:ascii="宋体" w:hAnsi="宋体" w:cs="宋体"/>
          <w:b/>
          <w:bCs/>
          <w:sz w:val="21"/>
          <w:szCs w:val="21"/>
        </w:rPr>
        <w:t>（一）法定代表人身份证明</w:t>
      </w:r>
    </w:p>
    <w:p w14:paraId="112715CD">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16E379AD">
      <w:pPr>
        <w:spacing w:line="440" w:lineRule="exact"/>
        <w:ind w:firstLine="420" w:firstLineChars="200"/>
        <w:rPr>
          <w:rFonts w:hint="eastAsia" w:ascii="宋体" w:hAnsi="宋体" w:cs="宋体"/>
          <w:sz w:val="21"/>
          <w:szCs w:val="21"/>
        </w:rPr>
      </w:pPr>
      <w:r>
        <w:rPr>
          <w:rFonts w:hint="eastAsia" w:ascii="宋体" w:hAnsi="宋体" w:cs="宋体"/>
          <w:sz w:val="21"/>
          <w:szCs w:val="21"/>
        </w:rPr>
        <w:t>供应商名称：</w:t>
      </w:r>
      <w:r>
        <w:rPr>
          <w:rFonts w:hint="eastAsia" w:ascii="宋体" w:hAnsi="宋体" w:cs="宋体"/>
          <w:sz w:val="21"/>
          <w:szCs w:val="21"/>
          <w:u w:val="single"/>
        </w:rPr>
        <w:t xml:space="preserve">                                </w:t>
      </w:r>
      <w:r>
        <w:rPr>
          <w:rFonts w:hint="eastAsia" w:ascii="宋体" w:hAnsi="宋体" w:cs="宋体"/>
          <w:sz w:val="21"/>
          <w:szCs w:val="21"/>
        </w:rPr>
        <w:t xml:space="preserve"> </w:t>
      </w:r>
    </w:p>
    <w:p w14:paraId="754CAEB2">
      <w:pPr>
        <w:spacing w:line="440" w:lineRule="exact"/>
        <w:ind w:firstLine="420" w:firstLineChars="200"/>
        <w:rPr>
          <w:rFonts w:hint="eastAsia" w:ascii="宋体" w:hAnsi="宋体" w:cs="宋体"/>
          <w:sz w:val="21"/>
          <w:szCs w:val="21"/>
        </w:rPr>
      </w:pPr>
      <w:r>
        <w:rPr>
          <w:rFonts w:hint="eastAsia" w:ascii="宋体" w:hAnsi="宋体" w:cs="宋体"/>
          <w:sz w:val="21"/>
          <w:szCs w:val="21"/>
        </w:rPr>
        <w:t>单位性质：</w:t>
      </w:r>
      <w:r>
        <w:rPr>
          <w:rFonts w:hint="eastAsia" w:ascii="宋体" w:hAnsi="宋体" w:cs="宋体"/>
          <w:sz w:val="21"/>
          <w:szCs w:val="21"/>
          <w:u w:val="single"/>
        </w:rPr>
        <w:t xml:space="preserve">                                  </w:t>
      </w:r>
      <w:r>
        <w:rPr>
          <w:rFonts w:hint="eastAsia" w:ascii="宋体" w:hAnsi="宋体" w:cs="宋体"/>
          <w:sz w:val="21"/>
          <w:szCs w:val="21"/>
        </w:rPr>
        <w:t xml:space="preserve"> </w:t>
      </w:r>
    </w:p>
    <w:p w14:paraId="105748CE">
      <w:pPr>
        <w:spacing w:line="440" w:lineRule="exact"/>
        <w:ind w:firstLine="420" w:firstLineChars="200"/>
        <w:rPr>
          <w:rFonts w:hint="eastAsia"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r>
        <w:rPr>
          <w:rFonts w:hint="eastAsia" w:ascii="宋体" w:hAnsi="宋体" w:cs="宋体"/>
          <w:sz w:val="21"/>
          <w:szCs w:val="21"/>
        </w:rPr>
        <w:t xml:space="preserve"> </w:t>
      </w:r>
    </w:p>
    <w:p w14:paraId="1EE45CE2">
      <w:pPr>
        <w:spacing w:line="440" w:lineRule="exact"/>
        <w:ind w:firstLine="420" w:firstLineChars="200"/>
        <w:rPr>
          <w:rFonts w:hint="eastAsia" w:ascii="宋体" w:hAnsi="宋体" w:cs="宋体"/>
          <w:sz w:val="21"/>
          <w:szCs w:val="21"/>
        </w:rPr>
      </w:pPr>
      <w:r>
        <w:rPr>
          <w:rFonts w:hint="eastAsia" w:ascii="宋体" w:hAnsi="宋体" w:cs="宋体"/>
          <w:sz w:val="21"/>
          <w:szCs w:val="21"/>
        </w:rPr>
        <w:t>成立时间：</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190752A6">
      <w:pPr>
        <w:spacing w:line="440" w:lineRule="exact"/>
        <w:ind w:firstLine="420" w:firstLineChars="200"/>
        <w:rPr>
          <w:rFonts w:hint="eastAsia" w:ascii="宋体" w:hAnsi="宋体" w:cs="宋体"/>
          <w:sz w:val="21"/>
          <w:szCs w:val="21"/>
        </w:rPr>
      </w:pPr>
      <w:r>
        <w:rPr>
          <w:rFonts w:hint="eastAsia" w:ascii="宋体" w:hAnsi="宋体" w:cs="宋体"/>
          <w:sz w:val="21"/>
          <w:szCs w:val="21"/>
        </w:rPr>
        <w:t>经营期限：</w:t>
      </w:r>
      <w:r>
        <w:rPr>
          <w:rFonts w:hint="eastAsia" w:ascii="宋体" w:hAnsi="宋体" w:cs="宋体"/>
          <w:sz w:val="21"/>
          <w:szCs w:val="21"/>
          <w:u w:val="single"/>
        </w:rPr>
        <w:t xml:space="preserve">                                </w:t>
      </w:r>
      <w:r>
        <w:rPr>
          <w:rFonts w:hint="eastAsia" w:ascii="宋体" w:hAnsi="宋体" w:cs="宋体"/>
          <w:sz w:val="21"/>
          <w:szCs w:val="21"/>
        </w:rPr>
        <w:t xml:space="preserve"> </w:t>
      </w:r>
    </w:p>
    <w:p w14:paraId="6EADBD7D">
      <w:pPr>
        <w:spacing w:line="44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姓名：</w:t>
      </w:r>
      <w:r>
        <w:rPr>
          <w:rFonts w:hint="eastAsia" w:ascii="宋体" w:hAnsi="宋体" w:cs="宋体"/>
          <w:sz w:val="21"/>
          <w:szCs w:val="21"/>
          <w:u w:val="single"/>
        </w:rPr>
        <w:t xml:space="preserve">           </w:t>
      </w:r>
      <w:r>
        <w:rPr>
          <w:rFonts w:hint="eastAsia" w:ascii="宋体" w:hAnsi="宋体" w:cs="宋体"/>
          <w:sz w:val="21"/>
          <w:szCs w:val="21"/>
        </w:rPr>
        <w:t>性别：</w:t>
      </w:r>
      <w:r>
        <w:rPr>
          <w:rFonts w:hint="eastAsia" w:ascii="宋体" w:hAnsi="宋体" w:cs="宋体"/>
          <w:sz w:val="21"/>
          <w:szCs w:val="21"/>
          <w:u w:val="single"/>
        </w:rPr>
        <w:t xml:space="preserve">        </w:t>
      </w:r>
      <w:r>
        <w:rPr>
          <w:rFonts w:hint="eastAsia" w:ascii="宋体" w:hAnsi="宋体" w:cs="宋体"/>
          <w:sz w:val="21"/>
          <w:szCs w:val="21"/>
        </w:rPr>
        <w:t>年龄：</w:t>
      </w:r>
      <w:r>
        <w:rPr>
          <w:rFonts w:hint="eastAsia" w:ascii="宋体" w:hAnsi="宋体" w:cs="宋体"/>
          <w:sz w:val="21"/>
          <w:szCs w:val="21"/>
          <w:u w:val="single"/>
        </w:rPr>
        <w:t xml:space="preserve">        </w:t>
      </w:r>
      <w:r>
        <w:rPr>
          <w:rFonts w:hint="eastAsia" w:ascii="宋体" w:hAnsi="宋体" w:cs="宋体"/>
          <w:sz w:val="21"/>
          <w:szCs w:val="21"/>
        </w:rPr>
        <w:t>职务：</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p>
    <w:p w14:paraId="0A644746">
      <w:pPr>
        <w:spacing w:line="440" w:lineRule="exact"/>
        <w:ind w:firstLine="420" w:firstLineChars="200"/>
        <w:rPr>
          <w:rFonts w:hint="eastAsia" w:ascii="宋体" w:hAnsi="宋体" w:cs="宋体"/>
          <w:sz w:val="21"/>
          <w:szCs w:val="21"/>
        </w:rPr>
      </w:pPr>
      <w:r>
        <w:rPr>
          <w:rFonts w:hint="eastAsia" w:ascii="宋体" w:hAnsi="宋体" w:cs="宋体"/>
          <w:sz w:val="21"/>
          <w:szCs w:val="21"/>
        </w:rPr>
        <w:t>系</w:t>
      </w:r>
      <w:r>
        <w:rPr>
          <w:rFonts w:hint="eastAsia" w:ascii="宋体" w:hAnsi="宋体" w:cs="宋体"/>
          <w:sz w:val="21"/>
          <w:szCs w:val="21"/>
          <w:u w:val="single"/>
        </w:rPr>
        <w:t xml:space="preserve">                                </w:t>
      </w:r>
      <w:r>
        <w:rPr>
          <w:rFonts w:hint="eastAsia" w:ascii="宋体" w:hAnsi="宋体" w:cs="宋体"/>
          <w:sz w:val="21"/>
          <w:szCs w:val="21"/>
        </w:rPr>
        <w:t>（供应商名称）的法定代表人。</w:t>
      </w:r>
    </w:p>
    <w:p w14:paraId="7285452B">
      <w:pPr>
        <w:spacing w:line="440" w:lineRule="exact"/>
        <w:ind w:firstLine="840" w:firstLineChars="400"/>
        <w:rPr>
          <w:rFonts w:hint="eastAsia" w:ascii="宋体" w:hAnsi="宋体" w:cs="宋体"/>
          <w:sz w:val="21"/>
          <w:szCs w:val="21"/>
        </w:rPr>
      </w:pPr>
      <w:r>
        <w:rPr>
          <w:rFonts w:hint="eastAsia" w:ascii="宋体" w:hAnsi="宋体" w:cs="宋体"/>
          <w:sz w:val="21"/>
          <w:szCs w:val="21"/>
        </w:rPr>
        <w:t>特此证明。</w:t>
      </w:r>
    </w:p>
    <w:p w14:paraId="61E02F01">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7D5E8920">
      <w:pPr>
        <w:spacing w:line="440" w:lineRule="exact"/>
        <w:ind w:firstLine="420" w:firstLineChars="200"/>
        <w:rPr>
          <w:rFonts w:hint="eastAsia" w:ascii="宋体" w:hAnsi="宋体" w:cs="宋体"/>
          <w:sz w:val="21"/>
          <w:szCs w:val="21"/>
        </w:rPr>
      </w:pPr>
      <w:r>
        <w:rPr>
          <w:rFonts w:hint="eastAsia" w:ascii="宋体" w:hAnsi="宋体" w:cs="宋体"/>
          <w:sz w:val="21"/>
          <w:szCs w:val="21"/>
        </w:rPr>
        <w:t>附：法定代表人身份证复印件</w:t>
      </w:r>
    </w:p>
    <w:p w14:paraId="5FDD3162">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2CAE4177">
      <w:pPr>
        <w:spacing w:line="440" w:lineRule="exact"/>
        <w:ind w:firstLine="4200" w:firstLineChars="2000"/>
        <w:rPr>
          <w:rFonts w:hint="eastAsia" w:ascii="宋体" w:hAnsi="宋体" w:cs="宋体"/>
          <w:sz w:val="21"/>
          <w:szCs w:val="21"/>
        </w:rPr>
      </w:pPr>
      <w:r>
        <w:rPr>
          <w:rFonts w:hint="eastAsia" w:ascii="宋体" w:hAnsi="宋体" w:cs="宋体"/>
          <w:sz w:val="21"/>
          <w:szCs w:val="21"/>
        </w:rPr>
        <w:t>供应商全称：</w:t>
      </w:r>
      <w:r>
        <w:rPr>
          <w:rFonts w:hint="eastAsia" w:ascii="宋体" w:hAnsi="宋体" w:cs="宋体"/>
          <w:sz w:val="21"/>
          <w:szCs w:val="21"/>
          <w:u w:val="single"/>
        </w:rPr>
        <w:t xml:space="preserve">                      </w:t>
      </w:r>
      <w:r>
        <w:rPr>
          <w:rFonts w:hint="eastAsia" w:ascii="宋体" w:hAnsi="宋体" w:cs="宋体"/>
          <w:sz w:val="21"/>
          <w:szCs w:val="21"/>
        </w:rPr>
        <w:t>（盖章）</w:t>
      </w:r>
    </w:p>
    <w:p w14:paraId="3D6EEBAC">
      <w:pPr>
        <w:spacing w:line="440" w:lineRule="exact"/>
        <w:ind w:firstLine="4515" w:firstLineChars="2150"/>
        <w:rPr>
          <w:rFonts w:hint="eastAsia" w:ascii="宋体" w:hAnsi="宋体" w:cs="宋体"/>
          <w:sz w:val="21"/>
          <w:szCs w:val="21"/>
          <w:u w:val="single"/>
        </w:rPr>
      </w:pPr>
    </w:p>
    <w:p w14:paraId="3E2E854C">
      <w:pPr>
        <w:spacing w:line="440" w:lineRule="exact"/>
        <w:ind w:firstLine="4515" w:firstLineChars="2150"/>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286F4BD8">
      <w:pPr>
        <w:ind w:firstLine="480"/>
        <w:rPr>
          <w:rFonts w:hint="eastAsia" w:ascii="宋体" w:hAnsi="宋体" w:cs="宋体"/>
          <w:sz w:val="21"/>
          <w:szCs w:val="21"/>
        </w:rPr>
      </w:pPr>
      <w:r>
        <w:rPr>
          <w:rFonts w:hint="eastAsia" w:ascii="宋体" w:hAnsi="宋体" w:cs="宋体"/>
          <w:sz w:val="21"/>
          <w:szCs w:val="21"/>
        </w:rPr>
        <w:t xml:space="preserve"> </w:t>
      </w:r>
    </w:p>
    <w:tbl>
      <w:tblPr>
        <w:tblStyle w:val="2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1BC9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trPr>
        <w:tc>
          <w:tcPr>
            <w:tcW w:w="8900" w:type="dxa"/>
            <w:tcBorders>
              <w:top w:val="single" w:color="auto" w:sz="4" w:space="0"/>
              <w:left w:val="single" w:color="auto" w:sz="4" w:space="0"/>
              <w:bottom w:val="single" w:color="auto" w:sz="4" w:space="0"/>
              <w:right w:val="single" w:color="auto" w:sz="4" w:space="0"/>
            </w:tcBorders>
            <w:noWrap w:val="0"/>
            <w:vAlign w:val="center"/>
          </w:tcPr>
          <w:p w14:paraId="66A9DFDD">
            <w:pPr>
              <w:jc w:val="center"/>
              <w:rPr>
                <w:rFonts w:hint="eastAsia" w:ascii="宋体" w:hAnsi="宋体" w:cs="宋体"/>
                <w:sz w:val="21"/>
                <w:szCs w:val="21"/>
                <w:u w:val="single"/>
              </w:rPr>
            </w:pPr>
            <w:r>
              <w:rPr>
                <w:rFonts w:hint="eastAsia" w:ascii="宋体" w:hAnsi="宋体" w:cs="宋体"/>
                <w:sz w:val="21"/>
                <w:szCs w:val="21"/>
                <w:u w:val="single"/>
              </w:rPr>
              <w:t>身份证复印件粘贴处（正、反面）</w:t>
            </w:r>
          </w:p>
          <w:p w14:paraId="5857FD9E">
            <w:pPr>
              <w:pStyle w:val="22"/>
              <w:spacing w:before="120" w:beforeAutospacing="0" w:after="120" w:afterAutospacing="0"/>
              <w:jc w:val="center"/>
              <w:rPr>
                <w:rFonts w:hint="eastAsia"/>
                <w:b/>
                <w:bCs/>
                <w:sz w:val="21"/>
                <w:szCs w:val="21"/>
              </w:rPr>
            </w:pPr>
          </w:p>
        </w:tc>
      </w:tr>
    </w:tbl>
    <w:p w14:paraId="6935C86A">
      <w:pPr>
        <w:spacing w:line="440" w:lineRule="exact"/>
        <w:jc w:val="center"/>
        <w:rPr>
          <w:rFonts w:hint="eastAsia" w:ascii="宋体" w:hAnsi="宋体" w:cs="宋体"/>
          <w:b/>
          <w:bCs/>
          <w:sz w:val="21"/>
          <w:szCs w:val="21"/>
        </w:rPr>
      </w:pPr>
      <w:r>
        <w:rPr>
          <w:rFonts w:hint="eastAsia" w:ascii="宋体" w:hAnsi="宋体" w:cs="宋体"/>
          <w:sz w:val="21"/>
          <w:szCs w:val="21"/>
        </w:rPr>
        <w:br w:type="page"/>
      </w:r>
      <w:r>
        <w:rPr>
          <w:rFonts w:hint="eastAsia" w:ascii="宋体" w:hAnsi="宋体" w:cs="宋体"/>
          <w:b/>
          <w:bCs/>
          <w:sz w:val="21"/>
          <w:szCs w:val="21"/>
        </w:rPr>
        <w:t>（二）法定代表人授权书</w:t>
      </w:r>
    </w:p>
    <w:p w14:paraId="3BA98016">
      <w:pPr>
        <w:spacing w:line="440" w:lineRule="exact"/>
        <w:jc w:val="center"/>
        <w:rPr>
          <w:rFonts w:hint="eastAsia" w:ascii="宋体" w:hAnsi="宋体" w:cs="宋体"/>
          <w:b/>
          <w:bCs/>
          <w:sz w:val="21"/>
          <w:szCs w:val="21"/>
        </w:rPr>
      </w:pPr>
      <w:r>
        <w:rPr>
          <w:rFonts w:hint="eastAsia" w:ascii="宋体" w:hAnsi="宋体" w:cs="宋体"/>
          <w:b/>
          <w:bCs/>
          <w:sz w:val="21"/>
          <w:szCs w:val="21"/>
        </w:rPr>
        <w:t>（供应商代表非法定代表人时提供）</w:t>
      </w:r>
    </w:p>
    <w:p w14:paraId="1BE5E5F4">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0E6A0644">
      <w:pPr>
        <w:spacing w:line="440" w:lineRule="exact"/>
        <w:ind w:firstLine="420" w:firstLineChars="200"/>
        <w:rPr>
          <w:rFonts w:hint="eastAsia" w:ascii="宋体" w:hAnsi="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（姓名）  </w:t>
      </w:r>
      <w:r>
        <w:rPr>
          <w:rFonts w:hint="eastAsia" w:ascii="宋体" w:hAnsi="宋体" w:cs="宋体"/>
          <w:sz w:val="21"/>
          <w:szCs w:val="21"/>
        </w:rPr>
        <w:t>系</w:t>
      </w:r>
      <w:r>
        <w:rPr>
          <w:rFonts w:hint="eastAsia" w:ascii="宋体" w:hAnsi="宋体" w:cs="宋体"/>
          <w:sz w:val="21"/>
          <w:szCs w:val="21"/>
          <w:u w:val="single"/>
        </w:rPr>
        <w:t xml:space="preserve">       （供应商名称）       </w:t>
      </w:r>
      <w:r>
        <w:rPr>
          <w:rFonts w:hint="eastAsia" w:ascii="宋体" w:hAnsi="宋体" w:cs="宋体"/>
          <w:sz w:val="21"/>
          <w:szCs w:val="21"/>
        </w:rPr>
        <w:t>的法定代表人，现委托</w:t>
      </w:r>
      <w:r>
        <w:rPr>
          <w:rFonts w:hint="eastAsia" w:ascii="宋体" w:hAnsi="宋体" w:cs="宋体"/>
          <w:sz w:val="21"/>
          <w:szCs w:val="21"/>
          <w:u w:val="single"/>
        </w:rPr>
        <w:t xml:space="preserve">   （姓名）  </w:t>
      </w:r>
      <w:r>
        <w:rPr>
          <w:rFonts w:hint="eastAsia" w:ascii="宋体" w:hAnsi="宋体" w:cs="宋体"/>
          <w:sz w:val="21"/>
          <w:szCs w:val="21"/>
        </w:rPr>
        <w:t>为我方委托代理人。委托代理人根据授权，以我方名义签署、澄清、说明、补正、递交、撤回、修改</w:t>
      </w:r>
      <w:r>
        <w:rPr>
          <w:rFonts w:hint="eastAsia" w:ascii="宋体" w:hAnsi="宋体" w:cs="宋体"/>
          <w:sz w:val="21"/>
          <w:szCs w:val="21"/>
          <w:u w:val="single"/>
        </w:rPr>
        <w:t>（项目名称）</w:t>
      </w:r>
      <w:r>
        <w:rPr>
          <w:rFonts w:hint="eastAsia" w:ascii="宋体" w:hAnsi="宋体" w:cs="宋体"/>
          <w:sz w:val="21"/>
          <w:szCs w:val="21"/>
        </w:rPr>
        <w:t>磋商响应文件、签订合同和处理有关事宜，其法律后果由我方承担。</w:t>
      </w:r>
    </w:p>
    <w:p w14:paraId="5D15E24E">
      <w:pPr>
        <w:spacing w:line="440" w:lineRule="exact"/>
        <w:ind w:firstLine="420" w:firstLineChars="200"/>
        <w:rPr>
          <w:rFonts w:hint="eastAsia" w:ascii="宋体" w:hAnsi="宋体" w:cs="宋体"/>
          <w:sz w:val="21"/>
          <w:szCs w:val="21"/>
        </w:rPr>
      </w:pPr>
      <w:r>
        <w:rPr>
          <w:rFonts w:hint="eastAsia" w:ascii="宋体" w:hAnsi="宋体" w:cs="宋体"/>
          <w:sz w:val="21"/>
          <w:szCs w:val="21"/>
        </w:rPr>
        <w:t>委托期限：</w:t>
      </w:r>
      <w:r>
        <w:rPr>
          <w:rFonts w:hint="eastAsia" w:ascii="宋体" w:hAnsi="宋体" w:cs="宋体"/>
          <w:sz w:val="21"/>
          <w:szCs w:val="21"/>
          <w:u w:val="single"/>
        </w:rPr>
        <w:t xml:space="preserve">                                </w:t>
      </w:r>
    </w:p>
    <w:p w14:paraId="6F54BA45">
      <w:pPr>
        <w:spacing w:line="440" w:lineRule="exact"/>
        <w:ind w:firstLine="420" w:firstLineChars="200"/>
        <w:rPr>
          <w:rFonts w:hint="eastAsia" w:ascii="宋体" w:hAnsi="宋体" w:cs="宋体"/>
          <w:sz w:val="21"/>
          <w:szCs w:val="21"/>
        </w:rPr>
      </w:pPr>
      <w:r>
        <w:rPr>
          <w:rFonts w:hint="eastAsia" w:ascii="宋体" w:hAnsi="宋体" w:cs="宋体"/>
          <w:sz w:val="21"/>
          <w:szCs w:val="21"/>
        </w:rPr>
        <w:t>委托代理人无转委托权。</w:t>
      </w:r>
    </w:p>
    <w:p w14:paraId="2601E06A">
      <w:pPr>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 xml:space="preserve"> </w:t>
      </w:r>
    </w:p>
    <w:p w14:paraId="38C57FD2">
      <w:pPr>
        <w:spacing w:line="440" w:lineRule="exact"/>
        <w:ind w:firstLine="420" w:firstLineChars="200"/>
        <w:rPr>
          <w:rFonts w:hint="eastAsia" w:ascii="宋体" w:hAnsi="宋体" w:cs="宋体"/>
          <w:sz w:val="21"/>
          <w:szCs w:val="21"/>
        </w:rPr>
      </w:pPr>
      <w:r>
        <w:rPr>
          <w:rFonts w:hint="eastAsia" w:ascii="宋体" w:hAnsi="宋体" w:cs="宋体"/>
          <w:sz w:val="21"/>
          <w:szCs w:val="21"/>
        </w:rPr>
        <w:t>附：委托代理人身份证复印件</w:t>
      </w:r>
    </w:p>
    <w:p w14:paraId="3D5F9F49">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16C73B89">
      <w:pPr>
        <w:spacing w:line="440" w:lineRule="exact"/>
        <w:rPr>
          <w:rFonts w:hint="eastAsia" w:ascii="宋体" w:hAnsi="宋体" w:cs="宋体"/>
          <w:sz w:val="21"/>
          <w:szCs w:val="21"/>
        </w:rPr>
      </w:pPr>
      <w:r>
        <w:rPr>
          <w:rFonts w:hint="eastAsia" w:ascii="宋体" w:hAnsi="宋体" w:cs="宋体"/>
          <w:sz w:val="21"/>
          <w:szCs w:val="21"/>
        </w:rPr>
        <w:t>供应商全称：</w:t>
      </w:r>
      <w:r>
        <w:rPr>
          <w:rFonts w:hint="eastAsia" w:ascii="宋体" w:hAnsi="宋体" w:cs="宋体"/>
          <w:sz w:val="21"/>
          <w:szCs w:val="21"/>
          <w:u w:val="single"/>
        </w:rPr>
        <w:t xml:space="preserve">                         </w:t>
      </w:r>
      <w:r>
        <w:rPr>
          <w:rFonts w:hint="eastAsia" w:ascii="宋体" w:hAnsi="宋体" w:cs="宋体"/>
          <w:sz w:val="21"/>
          <w:szCs w:val="21"/>
        </w:rPr>
        <w:t>（盖章）</w:t>
      </w:r>
    </w:p>
    <w:p w14:paraId="3E6D4ABD">
      <w:pPr>
        <w:spacing w:line="440" w:lineRule="exact"/>
        <w:rPr>
          <w:rFonts w:hint="eastAsia"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u w:val="single"/>
        </w:rPr>
        <w:t xml:space="preserve">                   </w:t>
      </w:r>
      <w:r>
        <w:rPr>
          <w:rFonts w:hint="eastAsia" w:ascii="宋体" w:hAnsi="宋体" w:cs="宋体"/>
          <w:sz w:val="21"/>
          <w:szCs w:val="21"/>
        </w:rPr>
        <w:t>（签字或盖章）</w:t>
      </w:r>
    </w:p>
    <w:p w14:paraId="79283563">
      <w:pPr>
        <w:spacing w:line="440" w:lineRule="exact"/>
        <w:rPr>
          <w:rFonts w:hint="eastAsia" w:ascii="宋体" w:hAnsi="宋体" w:cs="宋体"/>
          <w:sz w:val="21"/>
          <w:szCs w:val="21"/>
        </w:rPr>
      </w:pPr>
      <w:r>
        <w:rPr>
          <w:rFonts w:hint="eastAsia" w:ascii="宋体" w:hAnsi="宋体" w:cs="宋体"/>
          <w:sz w:val="21"/>
          <w:szCs w:val="21"/>
        </w:rPr>
        <w:t>身份证号码：</w:t>
      </w:r>
      <w:r>
        <w:rPr>
          <w:rFonts w:hint="eastAsia" w:ascii="宋体" w:hAnsi="宋体" w:cs="宋体"/>
          <w:sz w:val="21"/>
          <w:szCs w:val="21"/>
          <w:u w:val="single"/>
        </w:rPr>
        <w:t xml:space="preserve">                                </w:t>
      </w:r>
    </w:p>
    <w:p w14:paraId="0D1094F4">
      <w:pPr>
        <w:spacing w:line="440" w:lineRule="exact"/>
        <w:rPr>
          <w:rFonts w:hint="eastAsia" w:ascii="宋体" w:hAnsi="宋体" w:cs="宋体"/>
          <w:sz w:val="21"/>
          <w:szCs w:val="21"/>
        </w:rPr>
      </w:pPr>
      <w:r>
        <w:rPr>
          <w:rFonts w:hint="eastAsia" w:ascii="宋体" w:hAnsi="宋体" w:cs="宋体"/>
          <w:sz w:val="21"/>
          <w:szCs w:val="21"/>
        </w:rPr>
        <w:t>委托代理人：</w:t>
      </w:r>
      <w:r>
        <w:rPr>
          <w:rFonts w:hint="eastAsia" w:ascii="宋体" w:hAnsi="宋体" w:cs="宋体"/>
          <w:sz w:val="21"/>
          <w:szCs w:val="21"/>
          <w:u w:val="single"/>
        </w:rPr>
        <w:t xml:space="preserve">                   </w:t>
      </w:r>
      <w:r>
        <w:rPr>
          <w:rFonts w:hint="eastAsia" w:ascii="宋体" w:hAnsi="宋体" w:cs="宋体"/>
          <w:sz w:val="21"/>
          <w:szCs w:val="21"/>
        </w:rPr>
        <w:t>（签字或盖章）</w:t>
      </w:r>
    </w:p>
    <w:p w14:paraId="3B06EAD9">
      <w:pPr>
        <w:spacing w:line="440" w:lineRule="exact"/>
        <w:rPr>
          <w:rFonts w:hint="eastAsia" w:ascii="宋体" w:hAnsi="宋体" w:cs="宋体"/>
          <w:sz w:val="21"/>
          <w:szCs w:val="21"/>
        </w:rPr>
      </w:pPr>
      <w:r>
        <w:rPr>
          <w:rFonts w:hint="eastAsia" w:ascii="宋体" w:hAnsi="宋体" w:cs="宋体"/>
          <w:sz w:val="21"/>
          <w:szCs w:val="21"/>
        </w:rPr>
        <w:t>身份证号码：</w:t>
      </w:r>
      <w:r>
        <w:rPr>
          <w:rFonts w:hint="eastAsia" w:ascii="宋体" w:hAnsi="宋体" w:cs="宋体"/>
          <w:sz w:val="21"/>
          <w:szCs w:val="21"/>
          <w:u w:val="single"/>
        </w:rPr>
        <w:t xml:space="preserve">                                </w:t>
      </w:r>
    </w:p>
    <w:p w14:paraId="36195677">
      <w:pPr>
        <w:spacing w:line="440" w:lineRule="exact"/>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6B9552BC">
      <w:pPr>
        <w:spacing w:line="440" w:lineRule="exact"/>
        <w:rPr>
          <w:rFonts w:hint="eastAsia" w:ascii="宋体" w:hAnsi="宋体" w:cs="宋体"/>
          <w:sz w:val="21"/>
          <w:szCs w:val="21"/>
        </w:rPr>
      </w:pPr>
      <w:r>
        <w:rPr>
          <w:rFonts w:hint="eastAsia" w:ascii="宋体" w:hAnsi="宋体" w:cs="宋体"/>
          <w:sz w:val="21"/>
          <w:szCs w:val="21"/>
        </w:rPr>
        <w:t xml:space="preserve"> </w:t>
      </w:r>
    </w:p>
    <w:tbl>
      <w:tblPr>
        <w:tblStyle w:val="2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14:paraId="106E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2" w:hRule="atLeast"/>
        </w:trPr>
        <w:tc>
          <w:tcPr>
            <w:tcW w:w="8855" w:type="dxa"/>
            <w:tcBorders>
              <w:top w:val="single" w:color="auto" w:sz="4" w:space="0"/>
              <w:left w:val="single" w:color="auto" w:sz="4" w:space="0"/>
              <w:bottom w:val="single" w:color="auto" w:sz="4" w:space="0"/>
              <w:right w:val="single" w:color="auto" w:sz="4" w:space="0"/>
            </w:tcBorders>
            <w:noWrap w:val="0"/>
            <w:vAlign w:val="center"/>
          </w:tcPr>
          <w:p w14:paraId="742ED574">
            <w:pPr>
              <w:jc w:val="center"/>
              <w:rPr>
                <w:rFonts w:hint="eastAsia" w:ascii="宋体" w:hAnsi="宋体" w:cs="宋体"/>
                <w:sz w:val="21"/>
                <w:szCs w:val="21"/>
                <w:u w:val="single"/>
              </w:rPr>
            </w:pPr>
            <w:r>
              <w:rPr>
                <w:rFonts w:hint="eastAsia" w:ascii="宋体" w:hAnsi="宋体" w:cs="宋体"/>
                <w:sz w:val="21"/>
                <w:szCs w:val="21"/>
                <w:u w:val="single"/>
              </w:rPr>
              <w:t>身份证复印件粘贴处（正、反面）</w:t>
            </w:r>
          </w:p>
          <w:p w14:paraId="34CF4BAC">
            <w:pPr>
              <w:pStyle w:val="22"/>
              <w:spacing w:before="120" w:beforeAutospacing="0" w:after="120" w:afterAutospacing="0"/>
              <w:jc w:val="center"/>
              <w:rPr>
                <w:rFonts w:hint="eastAsia"/>
                <w:b/>
                <w:bCs/>
                <w:sz w:val="21"/>
                <w:szCs w:val="21"/>
              </w:rPr>
            </w:pPr>
          </w:p>
        </w:tc>
      </w:tr>
    </w:tbl>
    <w:p w14:paraId="68078998">
      <w:pPr>
        <w:widowControl/>
        <w:jc w:val="left"/>
        <w:rPr>
          <w:rFonts w:hint="eastAsia" w:ascii="宋体" w:hAnsi="宋体" w:cs="宋体"/>
          <w:b/>
          <w:bCs/>
          <w:sz w:val="21"/>
          <w:szCs w:val="21"/>
        </w:rPr>
        <w:sectPr>
          <w:headerReference r:id="rId14" w:type="default"/>
          <w:footerReference r:id="rId15" w:type="default"/>
          <w:pgSz w:w="11907" w:h="16840"/>
          <w:pgMar w:top="1134" w:right="1474" w:bottom="1134" w:left="1474" w:header="1134" w:footer="1134" w:gutter="0"/>
          <w:cols w:space="720" w:num="1"/>
          <w:docGrid w:type="lines" w:linePitch="285" w:charSpace="0"/>
        </w:sectPr>
      </w:pPr>
    </w:p>
    <w:p w14:paraId="44A7EF7B">
      <w:pPr>
        <w:spacing w:line="440" w:lineRule="exact"/>
        <w:rPr>
          <w:rFonts w:hint="eastAsia" w:ascii="宋体" w:hAnsi="宋体" w:cs="宋体"/>
          <w:b/>
          <w:bCs/>
          <w:sz w:val="21"/>
          <w:szCs w:val="21"/>
        </w:rPr>
      </w:pPr>
      <w:bookmarkStart w:id="33" w:name="_Toc19660_WPSOffice_Level1"/>
      <w:bookmarkEnd w:id="33"/>
      <w:r>
        <w:rPr>
          <w:rFonts w:hint="eastAsia" w:ascii="宋体" w:hAnsi="宋体" w:cs="宋体"/>
          <w:b/>
          <w:bCs/>
          <w:sz w:val="21"/>
          <w:szCs w:val="21"/>
        </w:rPr>
        <w:t>附件三：</w:t>
      </w:r>
    </w:p>
    <w:p w14:paraId="20F5F550">
      <w:pPr>
        <w:spacing w:line="440" w:lineRule="exact"/>
        <w:jc w:val="center"/>
        <w:outlineLvl w:val="1"/>
        <w:rPr>
          <w:rFonts w:hint="eastAsia" w:ascii="宋体" w:hAnsi="宋体" w:cs="宋体"/>
          <w:b/>
          <w:bCs/>
          <w:sz w:val="21"/>
          <w:szCs w:val="21"/>
        </w:rPr>
      </w:pPr>
      <w:r>
        <w:rPr>
          <w:rFonts w:hint="eastAsia" w:ascii="宋体" w:hAnsi="宋体" w:cs="宋体"/>
          <w:b/>
          <w:bCs/>
          <w:sz w:val="21"/>
          <w:szCs w:val="21"/>
        </w:rPr>
        <w:t>关于资格的声明函</w:t>
      </w:r>
    </w:p>
    <w:p w14:paraId="28EBA99F">
      <w:pPr>
        <w:spacing w:line="440" w:lineRule="exact"/>
        <w:rPr>
          <w:rFonts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rPr>
        <w:t xml:space="preserve">   （采购人名称）     </w:t>
      </w:r>
    </w:p>
    <w:p w14:paraId="5A03B0E2">
      <w:pPr>
        <w:spacing w:line="440" w:lineRule="exact"/>
        <w:ind w:firstLine="420" w:firstLineChars="200"/>
        <w:rPr>
          <w:rFonts w:hint="eastAsia" w:ascii="宋体" w:hAnsi="宋体" w:cs="宋体"/>
          <w:sz w:val="21"/>
          <w:szCs w:val="21"/>
        </w:rPr>
      </w:pPr>
      <w:r>
        <w:rPr>
          <w:rFonts w:hint="eastAsia" w:ascii="宋体" w:hAnsi="宋体" w:cs="宋体"/>
          <w:sz w:val="21"/>
          <w:szCs w:val="21"/>
        </w:rPr>
        <w:t>关于贵方对采购编号为</w:t>
      </w:r>
      <w:r>
        <w:rPr>
          <w:rFonts w:hint="eastAsia" w:ascii="宋体" w:hAnsi="宋体" w:cs="宋体"/>
          <w:sz w:val="21"/>
          <w:szCs w:val="21"/>
          <w:u w:val="single"/>
        </w:rPr>
        <w:t xml:space="preserve"> （采购编号）   </w:t>
      </w:r>
      <w:r>
        <w:rPr>
          <w:rFonts w:hint="eastAsia" w:ascii="宋体" w:hAnsi="宋体" w:cs="宋体"/>
          <w:sz w:val="21"/>
          <w:szCs w:val="21"/>
        </w:rPr>
        <w:t>的</w:t>
      </w:r>
      <w:r>
        <w:rPr>
          <w:rFonts w:hint="eastAsia" w:ascii="宋体" w:hAnsi="宋体" w:cs="宋体"/>
          <w:sz w:val="21"/>
          <w:szCs w:val="21"/>
          <w:u w:val="single"/>
        </w:rPr>
        <w:t xml:space="preserve">  （项目名称）   </w:t>
      </w:r>
      <w:r>
        <w:rPr>
          <w:rFonts w:hint="eastAsia" w:ascii="宋体" w:hAnsi="宋体" w:cs="宋体"/>
          <w:sz w:val="21"/>
          <w:szCs w:val="21"/>
        </w:rPr>
        <w:t xml:space="preserve">发出的招标公告，本单位申明如下： </w:t>
      </w:r>
    </w:p>
    <w:p w14:paraId="41470B1D">
      <w:pPr>
        <w:spacing w:line="440" w:lineRule="exact"/>
        <w:ind w:firstLine="420" w:firstLineChars="200"/>
        <w:rPr>
          <w:rFonts w:hint="eastAsia" w:ascii="宋体" w:hAnsi="宋体" w:cs="宋体"/>
          <w:sz w:val="21"/>
          <w:szCs w:val="21"/>
        </w:rPr>
      </w:pPr>
      <w:r>
        <w:rPr>
          <w:rFonts w:hint="eastAsia" w:ascii="宋体" w:hAnsi="宋体" w:cs="宋体"/>
          <w:sz w:val="21"/>
          <w:szCs w:val="21"/>
        </w:rPr>
        <w:t>1、我单位符合《中华人民共和国政府采购法》第22条的一般资格条件的规定：</w:t>
      </w:r>
    </w:p>
    <w:p w14:paraId="6CED3795">
      <w:pPr>
        <w:spacing w:line="440" w:lineRule="exact"/>
        <w:ind w:firstLine="420" w:firstLineChars="200"/>
        <w:rPr>
          <w:rFonts w:hint="eastAsia" w:ascii="宋体" w:hAnsi="宋体" w:cs="宋体"/>
          <w:sz w:val="21"/>
          <w:szCs w:val="21"/>
        </w:rPr>
      </w:pPr>
      <w:r>
        <w:rPr>
          <w:rFonts w:hint="eastAsia" w:ascii="宋体" w:hAnsi="宋体" w:cs="宋体"/>
          <w:sz w:val="21"/>
          <w:szCs w:val="21"/>
        </w:rPr>
        <w:t>1.1具有独立承担民事责任的能力；</w:t>
      </w:r>
    </w:p>
    <w:p w14:paraId="47DA52E8">
      <w:pPr>
        <w:spacing w:line="440" w:lineRule="exact"/>
        <w:ind w:firstLine="420" w:firstLineChars="200"/>
        <w:rPr>
          <w:rFonts w:hint="eastAsia" w:ascii="宋体" w:hAnsi="宋体" w:cs="宋体"/>
          <w:sz w:val="21"/>
          <w:szCs w:val="21"/>
        </w:rPr>
      </w:pPr>
      <w:r>
        <w:rPr>
          <w:rFonts w:hint="eastAsia" w:ascii="宋体" w:hAnsi="宋体" w:cs="宋体"/>
          <w:sz w:val="21"/>
          <w:szCs w:val="21"/>
        </w:rPr>
        <w:t>1.2具有良好的商业信誉和健全的财务会计制度；</w:t>
      </w:r>
    </w:p>
    <w:p w14:paraId="0DFAB3F2">
      <w:pPr>
        <w:spacing w:line="440" w:lineRule="exact"/>
        <w:ind w:firstLine="420" w:firstLineChars="200"/>
        <w:rPr>
          <w:rFonts w:hint="eastAsia" w:ascii="宋体" w:hAnsi="宋体" w:cs="宋体"/>
          <w:sz w:val="21"/>
          <w:szCs w:val="21"/>
        </w:rPr>
      </w:pPr>
      <w:r>
        <w:rPr>
          <w:rFonts w:hint="eastAsia" w:ascii="宋体" w:hAnsi="宋体" w:cs="宋体"/>
          <w:sz w:val="21"/>
          <w:szCs w:val="21"/>
        </w:rPr>
        <w:t>1.3具有履行合同所必需的设备和专业技术能力；</w:t>
      </w:r>
    </w:p>
    <w:p w14:paraId="6392A894">
      <w:pPr>
        <w:spacing w:line="440" w:lineRule="exact"/>
        <w:ind w:firstLine="420" w:firstLineChars="200"/>
        <w:rPr>
          <w:rFonts w:hint="eastAsia" w:ascii="宋体" w:hAnsi="宋体" w:cs="宋体"/>
          <w:sz w:val="21"/>
          <w:szCs w:val="21"/>
        </w:rPr>
      </w:pPr>
      <w:r>
        <w:rPr>
          <w:rFonts w:hint="eastAsia" w:ascii="宋体" w:hAnsi="宋体" w:cs="宋体"/>
          <w:sz w:val="21"/>
          <w:szCs w:val="21"/>
        </w:rPr>
        <w:t>1.4有依法缴纳税收和社会保障资金的良好记录；</w:t>
      </w:r>
    </w:p>
    <w:p w14:paraId="01B2BE39">
      <w:pPr>
        <w:spacing w:line="440" w:lineRule="exact"/>
        <w:ind w:firstLine="420" w:firstLineChars="200"/>
        <w:rPr>
          <w:rFonts w:hint="eastAsia" w:ascii="宋体" w:hAnsi="宋体" w:cs="宋体"/>
          <w:sz w:val="21"/>
          <w:szCs w:val="21"/>
        </w:rPr>
      </w:pPr>
      <w:r>
        <w:rPr>
          <w:rFonts w:hint="eastAsia" w:ascii="宋体" w:hAnsi="宋体" w:cs="宋体"/>
          <w:sz w:val="21"/>
          <w:szCs w:val="21"/>
        </w:rPr>
        <w:t>1.5参加政府采购活动前三年内，在经营活动中没有重大违法记录；</w:t>
      </w:r>
    </w:p>
    <w:p w14:paraId="56FA722C">
      <w:pPr>
        <w:spacing w:line="440" w:lineRule="exact"/>
        <w:ind w:firstLine="420" w:firstLineChars="200"/>
        <w:rPr>
          <w:rFonts w:hint="eastAsia" w:ascii="宋体" w:hAnsi="宋体" w:cs="宋体"/>
          <w:sz w:val="21"/>
          <w:szCs w:val="21"/>
        </w:rPr>
      </w:pPr>
      <w:r>
        <w:rPr>
          <w:rFonts w:hint="eastAsia" w:ascii="宋体" w:hAnsi="宋体" w:cs="宋体"/>
          <w:sz w:val="21"/>
          <w:szCs w:val="21"/>
        </w:rPr>
        <w:t>1.6法律、行政法规规定的其他条件。</w:t>
      </w:r>
    </w:p>
    <w:p w14:paraId="71BA443D">
      <w:pPr>
        <w:numPr>
          <w:ilvl w:val="0"/>
          <w:numId w:val="0"/>
        </w:numPr>
        <w:spacing w:line="440" w:lineRule="exact"/>
        <w:ind w:firstLine="420" w:firstLineChars="200"/>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未为本项目提供整体设计、规范编制或者项目管理、监理、检测等服务。</w:t>
      </w:r>
    </w:p>
    <w:p w14:paraId="45AD78EA">
      <w:pPr>
        <w:spacing w:line="440" w:lineRule="exact"/>
        <w:ind w:firstLine="420" w:firstLineChars="200"/>
        <w:rPr>
          <w:rFonts w:hint="eastAsia" w:ascii="宋体" w:hAnsi="宋体" w:cs="宋体"/>
          <w:sz w:val="21"/>
          <w:szCs w:val="21"/>
        </w:rPr>
      </w:pPr>
    </w:p>
    <w:p w14:paraId="14345E2A">
      <w:pPr>
        <w:spacing w:line="440" w:lineRule="exact"/>
        <w:ind w:firstLine="420" w:firstLineChars="200"/>
        <w:rPr>
          <w:rFonts w:hint="eastAsia" w:ascii="宋体" w:hAnsi="宋体" w:cs="宋体"/>
          <w:sz w:val="21"/>
          <w:szCs w:val="21"/>
        </w:rPr>
      </w:pPr>
    </w:p>
    <w:p w14:paraId="46A30C84">
      <w:pPr>
        <w:spacing w:line="440" w:lineRule="exact"/>
        <w:ind w:firstLine="420" w:firstLineChars="200"/>
        <w:rPr>
          <w:rFonts w:hint="eastAsia" w:ascii="宋体" w:hAnsi="宋体" w:cs="宋体"/>
          <w:sz w:val="21"/>
          <w:szCs w:val="21"/>
        </w:rPr>
      </w:pPr>
      <w:r>
        <w:rPr>
          <w:rFonts w:hint="eastAsia" w:ascii="宋体" w:hAnsi="宋体" w:cs="宋体"/>
          <w:sz w:val="21"/>
          <w:szCs w:val="21"/>
        </w:rPr>
        <w:t>后附上述证明文件：</w:t>
      </w:r>
    </w:p>
    <w:p w14:paraId="3D53563C">
      <w:pPr>
        <w:spacing w:line="400" w:lineRule="exact"/>
        <w:ind w:firstLine="420" w:firstLineChars="200"/>
        <w:rPr>
          <w:rFonts w:hint="eastAsia" w:ascii="宋体" w:hAnsi="宋体" w:cs="宋体"/>
          <w:sz w:val="21"/>
          <w:szCs w:val="21"/>
        </w:rPr>
      </w:pPr>
      <w:r>
        <w:rPr>
          <w:rFonts w:hint="eastAsia" w:ascii="宋体" w:hAnsi="宋体" w:cs="宋体"/>
          <w:sz w:val="21"/>
          <w:szCs w:val="21"/>
        </w:rPr>
        <w:t>1、供应商有效的企业法人营业执照副本</w:t>
      </w:r>
      <w:r>
        <w:rPr>
          <w:rFonts w:hint="eastAsia" w:ascii="宋体" w:hAnsi="宋体" w:cs="宋体"/>
          <w:sz w:val="21"/>
          <w:szCs w:val="21"/>
          <w:lang w:val="en-US" w:eastAsia="zh-CN"/>
        </w:rPr>
        <w:t>复印件或</w:t>
      </w:r>
      <w:r>
        <w:rPr>
          <w:rFonts w:hint="eastAsia" w:ascii="宋体" w:hAnsi="宋体" w:cs="宋体"/>
          <w:sz w:val="21"/>
          <w:szCs w:val="21"/>
        </w:rPr>
        <w:t>扫描件加盖</w:t>
      </w:r>
      <w:r>
        <w:rPr>
          <w:rFonts w:hint="eastAsia" w:ascii="宋体" w:hAnsi="宋体" w:cs="宋体"/>
          <w:sz w:val="21"/>
          <w:szCs w:val="21"/>
          <w:lang w:eastAsia="zh-CN"/>
        </w:rPr>
        <w:t>响应供应商</w:t>
      </w:r>
      <w:r>
        <w:rPr>
          <w:rFonts w:hint="eastAsia" w:ascii="宋体" w:hAnsi="宋体" w:cs="宋体"/>
          <w:sz w:val="21"/>
          <w:szCs w:val="21"/>
        </w:rPr>
        <w:t>公章；</w:t>
      </w:r>
    </w:p>
    <w:p w14:paraId="7EC3C241">
      <w:pPr>
        <w:spacing w:line="400" w:lineRule="exact"/>
        <w:ind w:firstLine="420" w:firstLineChars="200"/>
        <w:rPr>
          <w:rFonts w:hint="eastAsia" w:ascii="宋体" w:hAnsi="宋体" w:cs="宋体"/>
          <w:sz w:val="21"/>
          <w:szCs w:val="21"/>
        </w:rPr>
      </w:pPr>
      <w:r>
        <w:rPr>
          <w:rFonts w:hint="eastAsia" w:ascii="宋体" w:hAnsi="宋体" w:cs="宋体"/>
          <w:sz w:val="21"/>
          <w:szCs w:val="21"/>
        </w:rPr>
        <w:t>2、税务登记证副本复印件加盖</w:t>
      </w:r>
      <w:r>
        <w:rPr>
          <w:rFonts w:hint="eastAsia" w:ascii="宋体" w:hAnsi="宋体" w:cs="宋体"/>
          <w:sz w:val="21"/>
          <w:szCs w:val="21"/>
          <w:lang w:eastAsia="zh-CN"/>
        </w:rPr>
        <w:t>响应供应商</w:t>
      </w:r>
      <w:r>
        <w:rPr>
          <w:rFonts w:hint="eastAsia" w:ascii="宋体" w:hAnsi="宋体" w:cs="宋体"/>
          <w:sz w:val="21"/>
          <w:szCs w:val="21"/>
        </w:rPr>
        <w:t>公章；</w:t>
      </w:r>
    </w:p>
    <w:p w14:paraId="1ECE2F9A">
      <w:pPr>
        <w:spacing w:line="400" w:lineRule="exact"/>
        <w:ind w:firstLine="420" w:firstLineChars="200"/>
        <w:rPr>
          <w:rFonts w:hint="eastAsia" w:ascii="宋体" w:hAnsi="宋体" w:cs="宋体"/>
          <w:sz w:val="21"/>
          <w:szCs w:val="21"/>
        </w:rPr>
      </w:pPr>
      <w:r>
        <w:rPr>
          <w:rFonts w:hint="eastAsia" w:ascii="宋体" w:hAnsi="宋体" w:cs="宋体"/>
          <w:sz w:val="21"/>
          <w:szCs w:val="21"/>
        </w:rPr>
        <w:t>3、组织机构代码证副本复印件加盖</w:t>
      </w:r>
      <w:r>
        <w:rPr>
          <w:rFonts w:hint="eastAsia" w:ascii="宋体" w:hAnsi="宋体" w:cs="宋体"/>
          <w:sz w:val="21"/>
          <w:szCs w:val="21"/>
          <w:lang w:eastAsia="zh-CN"/>
        </w:rPr>
        <w:t>响应供应商</w:t>
      </w:r>
      <w:r>
        <w:rPr>
          <w:rFonts w:hint="eastAsia" w:ascii="宋体" w:hAnsi="宋体" w:cs="宋体"/>
          <w:sz w:val="21"/>
          <w:szCs w:val="21"/>
        </w:rPr>
        <w:t>公章；</w:t>
      </w:r>
    </w:p>
    <w:p w14:paraId="5B46B89A">
      <w:pPr>
        <w:spacing w:line="400" w:lineRule="exact"/>
        <w:ind w:firstLine="420" w:firstLineChars="200"/>
        <w:rPr>
          <w:rFonts w:hint="eastAsia" w:ascii="宋体" w:hAnsi="宋体" w:cs="宋体"/>
          <w:sz w:val="21"/>
          <w:szCs w:val="21"/>
        </w:rPr>
      </w:pPr>
      <w:r>
        <w:rPr>
          <w:rFonts w:hint="eastAsia" w:ascii="宋体" w:hAnsi="宋体" w:cs="宋体"/>
          <w:sz w:val="21"/>
          <w:szCs w:val="21"/>
        </w:rPr>
        <w:t>4、供应商企业情况表。</w:t>
      </w:r>
    </w:p>
    <w:p w14:paraId="503FDABA">
      <w:pPr>
        <w:spacing w:line="440" w:lineRule="exact"/>
        <w:ind w:firstLine="422" w:firstLineChars="200"/>
        <w:rPr>
          <w:rFonts w:hint="eastAsia" w:ascii="宋体" w:hAnsi="宋体" w:cs="宋体"/>
          <w:sz w:val="21"/>
          <w:szCs w:val="21"/>
        </w:rPr>
      </w:pPr>
      <w:r>
        <w:rPr>
          <w:rFonts w:hint="eastAsia" w:ascii="宋体" w:hAnsi="宋体" w:cs="宋体"/>
          <w:b/>
          <w:bCs/>
          <w:sz w:val="21"/>
          <w:szCs w:val="21"/>
        </w:rPr>
        <w:t>如响应供应商所提供的营业执照为“多证合一”则无需提供：税务登记证副本复印件、组织机构代码证副本复印件。</w:t>
      </w:r>
    </w:p>
    <w:p w14:paraId="11BDD26F">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7F1FF1E0">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供应商：（盖章）              </w:t>
      </w:r>
    </w:p>
    <w:p w14:paraId="5DF7D747">
      <w:pPr>
        <w:spacing w:line="440" w:lineRule="exact"/>
        <w:ind w:firstLine="420" w:firstLineChars="200"/>
        <w:rPr>
          <w:rFonts w:hint="eastAsia" w:ascii="宋体" w:hAnsi="宋体" w:cs="宋体"/>
          <w:sz w:val="21"/>
          <w:szCs w:val="21"/>
        </w:rPr>
      </w:pPr>
      <w:r>
        <w:rPr>
          <w:rFonts w:hint="eastAsia" w:ascii="宋体" w:hAnsi="宋体" w:cs="宋体"/>
          <w:sz w:val="21"/>
          <w:szCs w:val="21"/>
        </w:rPr>
        <w:t>日期：</w:t>
      </w:r>
    </w:p>
    <w:p w14:paraId="2EB9E171">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2F014DB7">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7C02E0D3">
      <w:pPr>
        <w:pStyle w:val="70"/>
      </w:pPr>
    </w:p>
    <w:p w14:paraId="4471AB99">
      <w:pPr>
        <w:spacing w:line="440" w:lineRule="exact"/>
        <w:outlineLvl w:val="1"/>
        <w:rPr>
          <w:rFonts w:hint="eastAsia" w:ascii="宋体" w:hAnsi="宋体" w:cs="宋体"/>
          <w:b/>
          <w:bCs/>
          <w:sz w:val="21"/>
          <w:szCs w:val="21"/>
        </w:rPr>
      </w:pPr>
    </w:p>
    <w:p w14:paraId="33C854D2">
      <w:pPr>
        <w:spacing w:line="440" w:lineRule="exact"/>
        <w:outlineLvl w:val="1"/>
        <w:rPr>
          <w:rFonts w:hint="eastAsia" w:ascii="宋体" w:hAnsi="宋体" w:cs="宋体"/>
          <w:b/>
          <w:bCs/>
          <w:sz w:val="21"/>
          <w:szCs w:val="21"/>
        </w:rPr>
      </w:pPr>
    </w:p>
    <w:p w14:paraId="6BC020ED">
      <w:pPr>
        <w:spacing w:line="440" w:lineRule="exact"/>
        <w:outlineLvl w:val="1"/>
        <w:rPr>
          <w:rFonts w:hint="eastAsia" w:ascii="宋体" w:hAnsi="宋体" w:cs="宋体"/>
          <w:b/>
          <w:bCs/>
          <w:sz w:val="21"/>
          <w:szCs w:val="21"/>
        </w:rPr>
      </w:pPr>
    </w:p>
    <w:p w14:paraId="7F9DC4D6">
      <w:pPr>
        <w:spacing w:line="440" w:lineRule="exact"/>
        <w:outlineLvl w:val="1"/>
        <w:rPr>
          <w:rFonts w:hint="eastAsia" w:ascii="宋体" w:hAnsi="宋体" w:cs="宋体"/>
          <w:b/>
          <w:bCs/>
          <w:sz w:val="21"/>
          <w:szCs w:val="21"/>
        </w:rPr>
      </w:pPr>
    </w:p>
    <w:p w14:paraId="17659748">
      <w:pPr>
        <w:spacing w:line="440" w:lineRule="exact"/>
        <w:outlineLvl w:val="1"/>
        <w:rPr>
          <w:rFonts w:hint="eastAsia" w:ascii="宋体" w:hAnsi="宋体" w:cs="宋体"/>
          <w:b/>
          <w:bCs/>
          <w:sz w:val="21"/>
          <w:szCs w:val="21"/>
        </w:rPr>
      </w:pPr>
      <w:r>
        <w:rPr>
          <w:rFonts w:hint="eastAsia" w:ascii="宋体" w:hAnsi="宋体" w:cs="宋体"/>
          <w:b/>
          <w:bCs/>
          <w:sz w:val="21"/>
          <w:szCs w:val="21"/>
        </w:rPr>
        <w:t>格式1</w:t>
      </w:r>
    </w:p>
    <w:p w14:paraId="035920DE">
      <w:pPr>
        <w:spacing w:line="440" w:lineRule="exact"/>
        <w:jc w:val="center"/>
        <w:outlineLvl w:val="1"/>
        <w:rPr>
          <w:rFonts w:hint="eastAsia" w:ascii="宋体" w:hAnsi="宋体" w:cs="宋体"/>
          <w:b/>
          <w:bCs/>
          <w:sz w:val="21"/>
          <w:szCs w:val="21"/>
        </w:rPr>
      </w:pPr>
      <w:r>
        <w:rPr>
          <w:rFonts w:hint="eastAsia" w:ascii="宋体" w:hAnsi="宋体" w:cs="宋体"/>
          <w:b/>
          <w:bCs/>
          <w:sz w:val="21"/>
          <w:szCs w:val="21"/>
        </w:rPr>
        <w:t>供应商企业情况表</w:t>
      </w:r>
    </w:p>
    <w:p w14:paraId="2EAA0686">
      <w:pPr>
        <w:pStyle w:val="12"/>
        <w:adjustRightInd w:val="0"/>
        <w:spacing w:line="440" w:lineRule="exact"/>
        <w:ind w:firstLine="420" w:firstLineChars="200"/>
        <w:rPr>
          <w:rFonts w:hint="eastAsia" w:hAnsi="宋体"/>
          <w:b/>
          <w:bCs/>
          <w:sz w:val="21"/>
          <w:szCs w:val="21"/>
        </w:rPr>
      </w:pPr>
      <w:r>
        <w:rPr>
          <w:rFonts w:hint="eastAsia" w:hAnsi="宋体"/>
          <w:sz w:val="21"/>
          <w:szCs w:val="21"/>
        </w:rPr>
        <w:t>项目名称：</w:t>
      </w:r>
      <w:r>
        <w:rPr>
          <w:rFonts w:hint="eastAsia" w:hAnsi="宋体"/>
          <w:sz w:val="21"/>
          <w:szCs w:val="21"/>
          <w:u w:val="single"/>
        </w:rPr>
        <w:t xml:space="preserve">                         </w:t>
      </w:r>
      <w:r>
        <w:rPr>
          <w:rFonts w:hint="eastAsia" w:hAnsi="宋体"/>
          <w:sz w:val="21"/>
          <w:szCs w:val="21"/>
        </w:rPr>
        <w:t xml:space="preserve">      采购编号：</w:t>
      </w:r>
      <w:r>
        <w:rPr>
          <w:rFonts w:hint="eastAsia" w:hAnsi="宋体"/>
          <w:sz w:val="21"/>
          <w:szCs w:val="21"/>
          <w:u w:val="single"/>
        </w:rPr>
        <w:t xml:space="preserve">                     </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3780"/>
        <w:gridCol w:w="1344"/>
        <w:gridCol w:w="2874"/>
      </w:tblGrid>
      <w:tr w14:paraId="3667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1" w:type="dxa"/>
            <w:tcBorders>
              <w:top w:val="double" w:color="auto" w:sz="2" w:space="0"/>
              <w:left w:val="double" w:color="auto" w:sz="2" w:space="0"/>
              <w:bottom w:val="single" w:color="auto" w:sz="4" w:space="0"/>
              <w:right w:val="single" w:color="auto" w:sz="4" w:space="0"/>
            </w:tcBorders>
            <w:noWrap w:val="0"/>
            <w:vAlign w:val="center"/>
          </w:tcPr>
          <w:p w14:paraId="41F282E3">
            <w:pPr>
              <w:spacing w:line="360" w:lineRule="exact"/>
              <w:jc w:val="center"/>
              <w:rPr>
                <w:rFonts w:hint="eastAsia" w:ascii="宋体" w:hAnsi="宋体" w:cs="宋体"/>
                <w:sz w:val="21"/>
                <w:szCs w:val="21"/>
              </w:rPr>
            </w:pPr>
            <w:r>
              <w:rPr>
                <w:rFonts w:hint="eastAsia" w:ascii="宋体" w:hAnsi="宋体" w:cs="宋体"/>
                <w:sz w:val="21"/>
                <w:szCs w:val="21"/>
              </w:rPr>
              <w:t>企业全称</w:t>
            </w:r>
          </w:p>
        </w:tc>
        <w:tc>
          <w:tcPr>
            <w:tcW w:w="3780" w:type="dxa"/>
            <w:tcBorders>
              <w:top w:val="double" w:color="auto" w:sz="2" w:space="0"/>
              <w:left w:val="nil"/>
              <w:bottom w:val="single" w:color="auto" w:sz="4" w:space="0"/>
              <w:right w:val="single" w:color="auto" w:sz="4" w:space="0"/>
            </w:tcBorders>
            <w:noWrap w:val="0"/>
            <w:vAlign w:val="center"/>
          </w:tcPr>
          <w:p w14:paraId="15E0D6E5">
            <w:pPr>
              <w:spacing w:line="360" w:lineRule="exact"/>
              <w:jc w:val="center"/>
              <w:rPr>
                <w:rFonts w:hint="eastAsia" w:ascii="宋体" w:hAnsi="宋体" w:cs="宋体"/>
                <w:sz w:val="21"/>
                <w:szCs w:val="21"/>
              </w:rPr>
            </w:pPr>
          </w:p>
        </w:tc>
        <w:tc>
          <w:tcPr>
            <w:tcW w:w="1344" w:type="dxa"/>
            <w:tcBorders>
              <w:top w:val="double" w:color="auto" w:sz="2" w:space="0"/>
              <w:left w:val="nil"/>
              <w:bottom w:val="single" w:color="auto" w:sz="4" w:space="0"/>
              <w:right w:val="single" w:color="auto" w:sz="4" w:space="0"/>
            </w:tcBorders>
            <w:noWrap w:val="0"/>
            <w:vAlign w:val="center"/>
          </w:tcPr>
          <w:p w14:paraId="5740B8D6">
            <w:pPr>
              <w:spacing w:line="360" w:lineRule="exact"/>
              <w:jc w:val="center"/>
              <w:rPr>
                <w:rFonts w:hint="eastAsia" w:ascii="宋体" w:hAnsi="宋体" w:cs="宋体"/>
                <w:sz w:val="21"/>
                <w:szCs w:val="21"/>
              </w:rPr>
            </w:pPr>
            <w:r>
              <w:rPr>
                <w:rFonts w:hint="eastAsia" w:ascii="宋体" w:hAnsi="宋体" w:cs="宋体"/>
                <w:sz w:val="21"/>
                <w:szCs w:val="21"/>
              </w:rPr>
              <w:t>企业性质</w:t>
            </w:r>
          </w:p>
        </w:tc>
        <w:tc>
          <w:tcPr>
            <w:tcW w:w="2874" w:type="dxa"/>
            <w:tcBorders>
              <w:top w:val="double" w:color="auto" w:sz="2" w:space="0"/>
              <w:left w:val="nil"/>
              <w:bottom w:val="single" w:color="auto" w:sz="4" w:space="0"/>
              <w:right w:val="double" w:color="auto" w:sz="2" w:space="0"/>
            </w:tcBorders>
            <w:noWrap w:val="0"/>
            <w:vAlign w:val="center"/>
          </w:tcPr>
          <w:p w14:paraId="3308D41F">
            <w:pPr>
              <w:spacing w:line="360" w:lineRule="exact"/>
              <w:jc w:val="center"/>
              <w:rPr>
                <w:rFonts w:hint="eastAsia" w:ascii="宋体" w:hAnsi="宋体" w:cs="宋体"/>
                <w:sz w:val="21"/>
                <w:szCs w:val="21"/>
              </w:rPr>
            </w:pPr>
          </w:p>
        </w:tc>
      </w:tr>
      <w:tr w14:paraId="4FE2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81" w:type="dxa"/>
            <w:tcBorders>
              <w:top w:val="single" w:color="auto" w:sz="4" w:space="0"/>
              <w:left w:val="double" w:color="auto" w:sz="2" w:space="0"/>
              <w:bottom w:val="single" w:color="auto" w:sz="4" w:space="0"/>
              <w:right w:val="single" w:color="auto" w:sz="4" w:space="0"/>
            </w:tcBorders>
            <w:noWrap w:val="0"/>
            <w:vAlign w:val="center"/>
          </w:tcPr>
          <w:p w14:paraId="25B53727">
            <w:pPr>
              <w:spacing w:line="360" w:lineRule="exact"/>
              <w:jc w:val="center"/>
              <w:rPr>
                <w:rFonts w:hint="eastAsia" w:ascii="宋体" w:hAnsi="宋体" w:cs="宋体"/>
                <w:sz w:val="21"/>
                <w:szCs w:val="21"/>
              </w:rPr>
            </w:pPr>
            <w:r>
              <w:rPr>
                <w:rFonts w:hint="eastAsia" w:ascii="宋体" w:hAnsi="宋体" w:cs="宋体"/>
                <w:sz w:val="21"/>
                <w:szCs w:val="21"/>
              </w:rPr>
              <w:t>地    址</w:t>
            </w:r>
          </w:p>
        </w:tc>
        <w:tc>
          <w:tcPr>
            <w:tcW w:w="3780" w:type="dxa"/>
            <w:tcBorders>
              <w:top w:val="single" w:color="auto" w:sz="4" w:space="0"/>
              <w:left w:val="nil"/>
              <w:bottom w:val="single" w:color="auto" w:sz="4" w:space="0"/>
              <w:right w:val="single" w:color="auto" w:sz="4" w:space="0"/>
            </w:tcBorders>
            <w:noWrap w:val="0"/>
            <w:vAlign w:val="center"/>
          </w:tcPr>
          <w:p w14:paraId="290B4DF4">
            <w:pPr>
              <w:spacing w:line="360" w:lineRule="exact"/>
              <w:jc w:val="center"/>
              <w:rPr>
                <w:rFonts w:hint="eastAsia" w:ascii="宋体" w:hAnsi="宋体" w:cs="宋体"/>
                <w:sz w:val="21"/>
                <w:szCs w:val="21"/>
              </w:rPr>
            </w:pPr>
          </w:p>
        </w:tc>
        <w:tc>
          <w:tcPr>
            <w:tcW w:w="1344" w:type="dxa"/>
            <w:tcBorders>
              <w:top w:val="single" w:color="auto" w:sz="4" w:space="0"/>
              <w:left w:val="nil"/>
              <w:bottom w:val="single" w:color="auto" w:sz="4" w:space="0"/>
              <w:right w:val="single" w:color="auto" w:sz="4" w:space="0"/>
            </w:tcBorders>
            <w:noWrap w:val="0"/>
            <w:vAlign w:val="center"/>
          </w:tcPr>
          <w:p w14:paraId="7A4164B8">
            <w:pPr>
              <w:spacing w:line="360" w:lineRule="exact"/>
              <w:jc w:val="center"/>
              <w:rPr>
                <w:rFonts w:hint="eastAsia" w:ascii="宋体" w:hAnsi="宋体" w:cs="宋体"/>
                <w:sz w:val="21"/>
                <w:szCs w:val="21"/>
              </w:rPr>
            </w:pPr>
            <w:r>
              <w:rPr>
                <w:rFonts w:hint="eastAsia" w:ascii="宋体" w:hAnsi="宋体" w:cs="宋体"/>
                <w:sz w:val="21"/>
                <w:szCs w:val="21"/>
              </w:rPr>
              <w:t>电话/传真</w:t>
            </w:r>
          </w:p>
        </w:tc>
        <w:tc>
          <w:tcPr>
            <w:tcW w:w="2874" w:type="dxa"/>
            <w:tcBorders>
              <w:top w:val="single" w:color="auto" w:sz="4" w:space="0"/>
              <w:left w:val="nil"/>
              <w:bottom w:val="single" w:color="auto" w:sz="4" w:space="0"/>
              <w:right w:val="double" w:color="auto" w:sz="2" w:space="0"/>
            </w:tcBorders>
            <w:noWrap w:val="0"/>
            <w:vAlign w:val="center"/>
          </w:tcPr>
          <w:p w14:paraId="749E3B7A">
            <w:pPr>
              <w:spacing w:line="360" w:lineRule="exact"/>
              <w:jc w:val="center"/>
              <w:rPr>
                <w:rFonts w:hint="eastAsia" w:ascii="宋体" w:hAnsi="宋体" w:cs="宋体"/>
                <w:sz w:val="21"/>
                <w:szCs w:val="21"/>
              </w:rPr>
            </w:pPr>
          </w:p>
        </w:tc>
      </w:tr>
      <w:tr w14:paraId="146A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081" w:type="dxa"/>
            <w:tcBorders>
              <w:top w:val="single" w:color="auto" w:sz="4" w:space="0"/>
              <w:left w:val="double" w:color="auto" w:sz="2" w:space="0"/>
              <w:bottom w:val="single" w:color="auto" w:sz="4" w:space="0"/>
              <w:right w:val="single" w:color="auto" w:sz="4" w:space="0"/>
            </w:tcBorders>
            <w:noWrap w:val="0"/>
            <w:vAlign w:val="center"/>
          </w:tcPr>
          <w:p w14:paraId="279436BC">
            <w:pPr>
              <w:spacing w:line="360" w:lineRule="exact"/>
              <w:jc w:val="center"/>
              <w:rPr>
                <w:rFonts w:hint="eastAsia" w:ascii="宋体" w:hAnsi="宋体" w:cs="宋体"/>
                <w:sz w:val="21"/>
                <w:szCs w:val="21"/>
              </w:rPr>
            </w:pPr>
            <w:r>
              <w:rPr>
                <w:rFonts w:hint="eastAsia" w:ascii="宋体" w:hAnsi="宋体" w:cs="宋体"/>
                <w:sz w:val="21"/>
                <w:szCs w:val="21"/>
              </w:rPr>
              <w:t>成立年月</w:t>
            </w:r>
          </w:p>
        </w:tc>
        <w:tc>
          <w:tcPr>
            <w:tcW w:w="3780" w:type="dxa"/>
            <w:tcBorders>
              <w:top w:val="single" w:color="auto" w:sz="4" w:space="0"/>
              <w:left w:val="nil"/>
              <w:bottom w:val="single" w:color="auto" w:sz="4" w:space="0"/>
              <w:right w:val="single" w:color="auto" w:sz="4" w:space="0"/>
            </w:tcBorders>
            <w:noWrap w:val="0"/>
            <w:vAlign w:val="center"/>
          </w:tcPr>
          <w:p w14:paraId="6B21B1AB">
            <w:pPr>
              <w:spacing w:line="360" w:lineRule="exact"/>
              <w:jc w:val="center"/>
              <w:rPr>
                <w:rFonts w:hint="eastAsia" w:ascii="宋体" w:hAnsi="宋体" w:cs="宋体"/>
                <w:sz w:val="21"/>
                <w:szCs w:val="21"/>
              </w:rPr>
            </w:pPr>
          </w:p>
        </w:tc>
        <w:tc>
          <w:tcPr>
            <w:tcW w:w="1344" w:type="dxa"/>
            <w:tcBorders>
              <w:top w:val="single" w:color="auto" w:sz="4" w:space="0"/>
              <w:left w:val="nil"/>
              <w:bottom w:val="single" w:color="auto" w:sz="4" w:space="0"/>
              <w:right w:val="single" w:color="auto" w:sz="4" w:space="0"/>
            </w:tcBorders>
            <w:noWrap w:val="0"/>
            <w:vAlign w:val="center"/>
          </w:tcPr>
          <w:p w14:paraId="1B7AD3EF">
            <w:pPr>
              <w:spacing w:line="360" w:lineRule="exact"/>
              <w:jc w:val="center"/>
              <w:rPr>
                <w:rFonts w:hint="eastAsia" w:ascii="宋体" w:hAnsi="宋体" w:cs="宋体"/>
                <w:sz w:val="21"/>
                <w:szCs w:val="21"/>
              </w:rPr>
            </w:pPr>
            <w:r>
              <w:rPr>
                <w:rFonts w:hint="eastAsia" w:ascii="宋体" w:hAnsi="宋体" w:cs="宋体"/>
                <w:sz w:val="21"/>
                <w:szCs w:val="21"/>
              </w:rPr>
              <w:t>营业执照</w:t>
            </w:r>
          </w:p>
          <w:p w14:paraId="7E60B964">
            <w:pPr>
              <w:spacing w:line="360" w:lineRule="exact"/>
              <w:jc w:val="center"/>
              <w:rPr>
                <w:rFonts w:hint="eastAsia" w:ascii="宋体" w:hAnsi="宋体" w:cs="宋体"/>
                <w:sz w:val="21"/>
                <w:szCs w:val="21"/>
              </w:rPr>
            </w:pPr>
            <w:r>
              <w:rPr>
                <w:rFonts w:hint="eastAsia" w:ascii="宋体" w:hAnsi="宋体" w:cs="宋体"/>
                <w:sz w:val="21"/>
                <w:szCs w:val="21"/>
              </w:rPr>
              <w:t>号    码</w:t>
            </w:r>
          </w:p>
        </w:tc>
        <w:tc>
          <w:tcPr>
            <w:tcW w:w="2874" w:type="dxa"/>
            <w:tcBorders>
              <w:top w:val="single" w:color="auto" w:sz="4" w:space="0"/>
              <w:left w:val="nil"/>
              <w:bottom w:val="single" w:color="auto" w:sz="4" w:space="0"/>
              <w:right w:val="double" w:color="auto" w:sz="2" w:space="0"/>
            </w:tcBorders>
            <w:noWrap w:val="0"/>
            <w:vAlign w:val="center"/>
          </w:tcPr>
          <w:p w14:paraId="31471611">
            <w:pPr>
              <w:spacing w:line="360" w:lineRule="exact"/>
              <w:jc w:val="center"/>
              <w:rPr>
                <w:rFonts w:hint="eastAsia" w:ascii="宋体" w:hAnsi="宋体" w:cs="宋体"/>
                <w:sz w:val="21"/>
                <w:szCs w:val="21"/>
              </w:rPr>
            </w:pPr>
          </w:p>
        </w:tc>
      </w:tr>
      <w:tr w14:paraId="39EE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1081" w:type="dxa"/>
            <w:tcBorders>
              <w:top w:val="single" w:color="auto" w:sz="4" w:space="0"/>
              <w:left w:val="double" w:color="auto" w:sz="2" w:space="0"/>
              <w:bottom w:val="single" w:color="auto" w:sz="4" w:space="0"/>
              <w:right w:val="single" w:color="auto" w:sz="4" w:space="0"/>
            </w:tcBorders>
            <w:noWrap w:val="0"/>
            <w:vAlign w:val="center"/>
          </w:tcPr>
          <w:p w14:paraId="08AA7A64">
            <w:pPr>
              <w:spacing w:line="360" w:lineRule="exact"/>
              <w:jc w:val="center"/>
              <w:rPr>
                <w:rFonts w:hint="eastAsia" w:ascii="宋体" w:hAnsi="宋体" w:cs="宋体"/>
                <w:sz w:val="21"/>
                <w:szCs w:val="21"/>
              </w:rPr>
            </w:pPr>
            <w:r>
              <w:rPr>
                <w:rFonts w:hint="eastAsia" w:ascii="宋体" w:hAnsi="宋体" w:cs="宋体"/>
                <w:sz w:val="21"/>
                <w:szCs w:val="21"/>
              </w:rPr>
              <w:t>经营范围</w:t>
            </w:r>
          </w:p>
        </w:tc>
        <w:tc>
          <w:tcPr>
            <w:tcW w:w="7998" w:type="dxa"/>
            <w:gridSpan w:val="3"/>
            <w:tcBorders>
              <w:top w:val="single" w:color="auto" w:sz="4" w:space="0"/>
              <w:left w:val="nil"/>
              <w:bottom w:val="single" w:color="auto" w:sz="4" w:space="0"/>
              <w:right w:val="double" w:color="auto" w:sz="2" w:space="0"/>
            </w:tcBorders>
            <w:noWrap w:val="0"/>
            <w:vAlign w:val="center"/>
          </w:tcPr>
          <w:p w14:paraId="60D11DBE">
            <w:pPr>
              <w:spacing w:line="360" w:lineRule="exact"/>
              <w:rPr>
                <w:rFonts w:hint="eastAsia" w:ascii="宋体" w:hAnsi="宋体" w:cs="宋体"/>
                <w:sz w:val="21"/>
                <w:szCs w:val="21"/>
              </w:rPr>
            </w:pPr>
          </w:p>
        </w:tc>
      </w:tr>
      <w:tr w14:paraId="06D3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081" w:type="dxa"/>
            <w:tcBorders>
              <w:top w:val="single" w:color="auto" w:sz="4" w:space="0"/>
              <w:left w:val="double" w:color="auto" w:sz="2" w:space="0"/>
              <w:bottom w:val="single" w:color="auto" w:sz="4" w:space="0"/>
              <w:right w:val="single" w:color="auto" w:sz="4" w:space="0"/>
            </w:tcBorders>
            <w:noWrap w:val="0"/>
            <w:vAlign w:val="center"/>
          </w:tcPr>
          <w:p w14:paraId="0AB5EDBA">
            <w:pPr>
              <w:spacing w:line="360" w:lineRule="exact"/>
              <w:jc w:val="center"/>
              <w:rPr>
                <w:rFonts w:hint="eastAsia" w:ascii="宋体" w:hAnsi="宋体" w:cs="宋体"/>
                <w:sz w:val="21"/>
                <w:szCs w:val="21"/>
              </w:rPr>
            </w:pPr>
            <w:r>
              <w:rPr>
                <w:rFonts w:hint="eastAsia" w:ascii="宋体" w:hAnsi="宋体" w:cs="宋体"/>
                <w:sz w:val="21"/>
                <w:szCs w:val="21"/>
              </w:rPr>
              <w:t>职工全员人    数</w:t>
            </w:r>
          </w:p>
        </w:tc>
        <w:tc>
          <w:tcPr>
            <w:tcW w:w="7998" w:type="dxa"/>
            <w:gridSpan w:val="3"/>
            <w:tcBorders>
              <w:top w:val="single" w:color="auto" w:sz="4" w:space="0"/>
              <w:left w:val="nil"/>
              <w:bottom w:val="single" w:color="auto" w:sz="4" w:space="0"/>
              <w:right w:val="double" w:color="auto" w:sz="2" w:space="0"/>
            </w:tcBorders>
            <w:noWrap w:val="0"/>
            <w:vAlign w:val="center"/>
          </w:tcPr>
          <w:p w14:paraId="09CA9AA0">
            <w:pPr>
              <w:spacing w:line="360" w:lineRule="exact"/>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名。其中：管理人员</w:t>
            </w:r>
            <w:r>
              <w:rPr>
                <w:rFonts w:hint="eastAsia" w:ascii="宋体" w:hAnsi="宋体" w:cs="宋体"/>
                <w:sz w:val="21"/>
                <w:szCs w:val="21"/>
                <w:u w:val="single"/>
              </w:rPr>
              <w:t xml:space="preserve">      </w:t>
            </w:r>
            <w:r>
              <w:rPr>
                <w:rFonts w:hint="eastAsia" w:ascii="宋体" w:hAnsi="宋体" w:cs="宋体"/>
                <w:sz w:val="21"/>
                <w:szCs w:val="21"/>
              </w:rPr>
              <w:t>名、技术人员</w:t>
            </w:r>
            <w:r>
              <w:rPr>
                <w:rFonts w:hint="eastAsia" w:ascii="宋体" w:hAnsi="宋体" w:cs="宋体"/>
                <w:sz w:val="21"/>
                <w:szCs w:val="21"/>
                <w:u w:val="single"/>
              </w:rPr>
              <w:t xml:space="preserve">      </w:t>
            </w:r>
            <w:r>
              <w:rPr>
                <w:rFonts w:hint="eastAsia" w:ascii="宋体" w:hAnsi="宋体" w:cs="宋体"/>
                <w:sz w:val="21"/>
                <w:szCs w:val="21"/>
              </w:rPr>
              <w:t>名、工人</w:t>
            </w:r>
            <w:r>
              <w:rPr>
                <w:rFonts w:hint="eastAsia" w:ascii="宋体" w:hAnsi="宋体" w:cs="宋体"/>
                <w:sz w:val="21"/>
                <w:szCs w:val="21"/>
                <w:u w:val="single"/>
              </w:rPr>
              <w:t xml:space="preserve">     </w:t>
            </w:r>
            <w:r>
              <w:rPr>
                <w:rFonts w:hint="eastAsia" w:ascii="宋体" w:hAnsi="宋体" w:cs="宋体"/>
                <w:sz w:val="21"/>
                <w:szCs w:val="21"/>
              </w:rPr>
              <w:t>名。</w:t>
            </w:r>
          </w:p>
        </w:tc>
      </w:tr>
      <w:tr w14:paraId="4C4A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81" w:type="dxa"/>
            <w:vMerge w:val="restart"/>
            <w:tcBorders>
              <w:top w:val="nil"/>
              <w:left w:val="double" w:color="auto" w:sz="2" w:space="0"/>
              <w:bottom w:val="single" w:color="auto" w:sz="4" w:space="0"/>
              <w:right w:val="single" w:color="auto" w:sz="4" w:space="0"/>
            </w:tcBorders>
            <w:noWrap w:val="0"/>
            <w:vAlign w:val="center"/>
          </w:tcPr>
          <w:p w14:paraId="5ABED113">
            <w:pPr>
              <w:spacing w:line="360" w:lineRule="exact"/>
              <w:jc w:val="center"/>
              <w:rPr>
                <w:rFonts w:hint="eastAsia" w:ascii="宋体" w:hAnsi="宋体" w:cs="宋体"/>
                <w:sz w:val="21"/>
                <w:szCs w:val="21"/>
              </w:rPr>
            </w:pPr>
            <w:r>
              <w:rPr>
                <w:rFonts w:hint="eastAsia" w:ascii="宋体" w:hAnsi="宋体" w:cs="宋体"/>
                <w:sz w:val="21"/>
                <w:szCs w:val="21"/>
              </w:rPr>
              <w:t>固定资产</w:t>
            </w:r>
          </w:p>
        </w:tc>
        <w:tc>
          <w:tcPr>
            <w:tcW w:w="3780" w:type="dxa"/>
            <w:tcBorders>
              <w:top w:val="single" w:color="auto" w:sz="4" w:space="0"/>
              <w:left w:val="nil"/>
              <w:bottom w:val="single" w:color="auto" w:sz="4" w:space="0"/>
              <w:right w:val="single" w:color="auto" w:sz="4" w:space="0"/>
            </w:tcBorders>
            <w:noWrap w:val="0"/>
            <w:vAlign w:val="center"/>
          </w:tcPr>
          <w:p w14:paraId="064F47F5">
            <w:pPr>
              <w:spacing w:line="360" w:lineRule="exact"/>
              <w:rPr>
                <w:rFonts w:hint="eastAsia" w:ascii="宋体" w:hAnsi="宋体" w:cs="宋体"/>
                <w:sz w:val="21"/>
                <w:szCs w:val="21"/>
              </w:rPr>
            </w:pPr>
            <w:r>
              <w:rPr>
                <w:rFonts w:hint="eastAsia" w:ascii="宋体" w:hAnsi="宋体" w:cs="宋体"/>
                <w:sz w:val="21"/>
                <w:szCs w:val="21"/>
              </w:rPr>
              <w:t>原值</w:t>
            </w:r>
            <w:r>
              <w:rPr>
                <w:rFonts w:hint="eastAsia" w:ascii="宋体" w:hAnsi="宋体" w:cs="宋体"/>
                <w:sz w:val="21"/>
                <w:szCs w:val="21"/>
                <w:u w:val="single"/>
              </w:rPr>
              <w:t xml:space="preserve">       </w:t>
            </w:r>
            <w:r>
              <w:rPr>
                <w:rFonts w:hint="eastAsia" w:ascii="宋体" w:hAnsi="宋体" w:cs="宋体"/>
                <w:sz w:val="21"/>
                <w:szCs w:val="21"/>
              </w:rPr>
              <w:t>万元</w:t>
            </w:r>
          </w:p>
        </w:tc>
        <w:tc>
          <w:tcPr>
            <w:tcW w:w="1344" w:type="dxa"/>
            <w:vMerge w:val="restart"/>
            <w:tcBorders>
              <w:top w:val="single" w:color="auto" w:sz="4" w:space="0"/>
              <w:left w:val="nil"/>
              <w:bottom w:val="single" w:color="auto" w:sz="4" w:space="0"/>
              <w:right w:val="single" w:color="auto" w:sz="4" w:space="0"/>
            </w:tcBorders>
            <w:noWrap w:val="0"/>
            <w:vAlign w:val="center"/>
          </w:tcPr>
          <w:p w14:paraId="05BF1EBB">
            <w:pPr>
              <w:spacing w:line="360" w:lineRule="exact"/>
              <w:jc w:val="center"/>
              <w:rPr>
                <w:rFonts w:hint="eastAsia" w:ascii="宋体" w:hAnsi="宋体" w:cs="宋体"/>
                <w:sz w:val="21"/>
                <w:szCs w:val="21"/>
              </w:rPr>
            </w:pPr>
            <w:r>
              <w:rPr>
                <w:rFonts w:hint="eastAsia" w:ascii="宋体" w:hAnsi="宋体" w:cs="宋体"/>
                <w:sz w:val="21"/>
                <w:szCs w:val="21"/>
              </w:rPr>
              <w:t>流动资金</w:t>
            </w:r>
          </w:p>
        </w:tc>
        <w:tc>
          <w:tcPr>
            <w:tcW w:w="2874" w:type="dxa"/>
            <w:vMerge w:val="restart"/>
            <w:tcBorders>
              <w:top w:val="single" w:color="auto" w:sz="4" w:space="0"/>
              <w:left w:val="nil"/>
              <w:bottom w:val="single" w:color="auto" w:sz="4" w:space="0"/>
              <w:right w:val="double" w:color="auto" w:sz="2" w:space="0"/>
            </w:tcBorders>
            <w:noWrap w:val="0"/>
            <w:vAlign w:val="center"/>
          </w:tcPr>
          <w:p w14:paraId="5E32A4AC">
            <w:pPr>
              <w:spacing w:line="360" w:lineRule="exact"/>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万元</w:t>
            </w:r>
          </w:p>
        </w:tc>
      </w:tr>
      <w:tr w14:paraId="0D2A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81" w:type="dxa"/>
            <w:vMerge w:val="continue"/>
            <w:tcBorders>
              <w:top w:val="nil"/>
              <w:left w:val="double" w:color="auto" w:sz="2" w:space="0"/>
              <w:bottom w:val="single" w:color="auto" w:sz="4" w:space="0"/>
              <w:right w:val="single" w:color="auto" w:sz="4" w:space="0"/>
            </w:tcBorders>
            <w:noWrap w:val="0"/>
            <w:vAlign w:val="center"/>
          </w:tcPr>
          <w:p w14:paraId="06A6BDAF">
            <w:pPr>
              <w:widowControl/>
              <w:jc w:val="left"/>
              <w:rPr>
                <w:rFonts w:hint="eastAsia" w:ascii="宋体" w:hAnsi="宋体" w:cs="宋体"/>
                <w:sz w:val="21"/>
                <w:szCs w:val="21"/>
              </w:rPr>
            </w:pPr>
          </w:p>
        </w:tc>
        <w:tc>
          <w:tcPr>
            <w:tcW w:w="3780" w:type="dxa"/>
            <w:tcBorders>
              <w:top w:val="single" w:color="auto" w:sz="4" w:space="0"/>
              <w:left w:val="nil"/>
              <w:bottom w:val="single" w:color="auto" w:sz="4" w:space="0"/>
              <w:right w:val="single" w:color="auto" w:sz="4" w:space="0"/>
            </w:tcBorders>
            <w:noWrap w:val="0"/>
            <w:vAlign w:val="center"/>
          </w:tcPr>
          <w:p w14:paraId="6298DC05">
            <w:pPr>
              <w:spacing w:line="360" w:lineRule="exact"/>
              <w:rPr>
                <w:rFonts w:hint="eastAsia" w:ascii="宋体" w:hAnsi="宋体" w:cs="宋体"/>
                <w:sz w:val="21"/>
                <w:szCs w:val="21"/>
              </w:rPr>
            </w:pPr>
            <w:r>
              <w:rPr>
                <w:rFonts w:hint="eastAsia" w:ascii="宋体" w:hAnsi="宋体" w:cs="宋体"/>
                <w:sz w:val="21"/>
                <w:szCs w:val="21"/>
              </w:rPr>
              <w:t>净值</w:t>
            </w:r>
            <w:r>
              <w:rPr>
                <w:rFonts w:hint="eastAsia" w:ascii="宋体" w:hAnsi="宋体" w:cs="宋体"/>
                <w:sz w:val="21"/>
                <w:szCs w:val="21"/>
                <w:u w:val="single"/>
              </w:rPr>
              <w:t xml:space="preserve">       </w:t>
            </w:r>
            <w:r>
              <w:rPr>
                <w:rFonts w:hint="eastAsia" w:ascii="宋体" w:hAnsi="宋体" w:cs="宋体"/>
                <w:sz w:val="21"/>
                <w:szCs w:val="21"/>
              </w:rPr>
              <w:t>万元</w:t>
            </w:r>
          </w:p>
        </w:tc>
        <w:tc>
          <w:tcPr>
            <w:tcW w:w="1344" w:type="dxa"/>
            <w:vMerge w:val="continue"/>
            <w:tcBorders>
              <w:top w:val="single" w:color="auto" w:sz="4" w:space="0"/>
              <w:left w:val="nil"/>
              <w:bottom w:val="single" w:color="auto" w:sz="4" w:space="0"/>
              <w:right w:val="single" w:color="auto" w:sz="4" w:space="0"/>
            </w:tcBorders>
            <w:noWrap w:val="0"/>
            <w:vAlign w:val="center"/>
          </w:tcPr>
          <w:p w14:paraId="041C0BF3">
            <w:pPr>
              <w:widowControl/>
              <w:jc w:val="left"/>
              <w:rPr>
                <w:rFonts w:hint="eastAsia" w:ascii="宋体" w:hAnsi="宋体" w:cs="宋体"/>
                <w:sz w:val="21"/>
                <w:szCs w:val="21"/>
              </w:rPr>
            </w:pPr>
          </w:p>
        </w:tc>
        <w:tc>
          <w:tcPr>
            <w:tcW w:w="2874" w:type="dxa"/>
            <w:vMerge w:val="continue"/>
            <w:tcBorders>
              <w:top w:val="single" w:color="auto" w:sz="4" w:space="0"/>
              <w:left w:val="nil"/>
              <w:bottom w:val="single" w:color="auto" w:sz="4" w:space="0"/>
              <w:right w:val="double" w:color="auto" w:sz="2" w:space="0"/>
            </w:tcBorders>
            <w:noWrap w:val="0"/>
            <w:vAlign w:val="center"/>
          </w:tcPr>
          <w:p w14:paraId="5730DEC7">
            <w:pPr>
              <w:widowControl/>
              <w:jc w:val="left"/>
              <w:rPr>
                <w:rFonts w:hint="eastAsia" w:ascii="宋体" w:hAnsi="宋体" w:cs="宋体"/>
                <w:sz w:val="21"/>
                <w:szCs w:val="21"/>
              </w:rPr>
            </w:pPr>
          </w:p>
        </w:tc>
      </w:tr>
      <w:tr w14:paraId="150A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81" w:type="dxa"/>
            <w:vMerge w:val="restart"/>
            <w:tcBorders>
              <w:top w:val="nil"/>
              <w:left w:val="double" w:color="auto" w:sz="2" w:space="0"/>
              <w:bottom w:val="single" w:color="auto" w:sz="4" w:space="0"/>
              <w:right w:val="single" w:color="auto" w:sz="4" w:space="0"/>
            </w:tcBorders>
            <w:noWrap w:val="0"/>
            <w:vAlign w:val="center"/>
          </w:tcPr>
          <w:p w14:paraId="1D7DF262">
            <w:pPr>
              <w:spacing w:line="360" w:lineRule="exact"/>
              <w:jc w:val="center"/>
              <w:rPr>
                <w:rFonts w:hint="eastAsia" w:ascii="宋体" w:hAnsi="宋体" w:cs="宋体"/>
                <w:sz w:val="21"/>
                <w:szCs w:val="21"/>
              </w:rPr>
            </w:pPr>
            <w:r>
              <w:rPr>
                <w:rFonts w:hint="eastAsia" w:ascii="宋体" w:hAnsi="宋体" w:cs="宋体"/>
                <w:sz w:val="21"/>
                <w:szCs w:val="21"/>
              </w:rPr>
              <w:t>上年度</w:t>
            </w:r>
          </w:p>
          <w:p w14:paraId="59F5FD15">
            <w:pPr>
              <w:spacing w:line="360" w:lineRule="exact"/>
              <w:jc w:val="center"/>
              <w:rPr>
                <w:rFonts w:hint="eastAsia" w:ascii="宋体" w:hAnsi="宋体" w:cs="宋体"/>
                <w:sz w:val="21"/>
                <w:szCs w:val="21"/>
              </w:rPr>
            </w:pPr>
            <w:r>
              <w:rPr>
                <w:rFonts w:hint="eastAsia" w:ascii="宋体" w:hAnsi="宋体" w:cs="宋体"/>
                <w:sz w:val="21"/>
                <w:szCs w:val="21"/>
              </w:rPr>
              <w:t>主要经</w:t>
            </w:r>
          </w:p>
          <w:p w14:paraId="63D58A30">
            <w:pPr>
              <w:spacing w:line="360" w:lineRule="exact"/>
              <w:jc w:val="center"/>
              <w:rPr>
                <w:rFonts w:hint="eastAsia" w:ascii="宋体" w:hAnsi="宋体" w:cs="宋体"/>
                <w:sz w:val="21"/>
                <w:szCs w:val="21"/>
              </w:rPr>
            </w:pPr>
            <w:r>
              <w:rPr>
                <w:rFonts w:hint="eastAsia" w:ascii="宋体" w:hAnsi="宋体" w:cs="宋体"/>
                <w:sz w:val="21"/>
                <w:szCs w:val="21"/>
              </w:rPr>
              <w:t>济指标</w:t>
            </w:r>
          </w:p>
        </w:tc>
        <w:tc>
          <w:tcPr>
            <w:tcW w:w="7998" w:type="dxa"/>
            <w:gridSpan w:val="3"/>
            <w:tcBorders>
              <w:top w:val="single" w:color="auto" w:sz="4" w:space="0"/>
              <w:left w:val="nil"/>
              <w:bottom w:val="single" w:color="auto" w:sz="4" w:space="0"/>
              <w:right w:val="double" w:color="auto" w:sz="2" w:space="0"/>
            </w:tcBorders>
            <w:noWrap w:val="0"/>
            <w:vAlign w:val="center"/>
          </w:tcPr>
          <w:p w14:paraId="6C3D3002">
            <w:pPr>
              <w:spacing w:line="360" w:lineRule="exact"/>
              <w:rPr>
                <w:rFonts w:hint="eastAsia" w:ascii="宋体" w:hAnsi="宋体" w:cs="宋体"/>
                <w:sz w:val="21"/>
                <w:szCs w:val="21"/>
              </w:rPr>
            </w:pPr>
            <w:r>
              <w:rPr>
                <w:rFonts w:hint="eastAsia" w:ascii="宋体" w:hAnsi="宋体" w:cs="宋体"/>
                <w:sz w:val="21"/>
                <w:szCs w:val="21"/>
              </w:rPr>
              <w:t>总产值</w:t>
            </w:r>
            <w:r>
              <w:rPr>
                <w:rFonts w:hint="eastAsia" w:ascii="宋体" w:hAnsi="宋体" w:cs="宋体"/>
                <w:sz w:val="21"/>
                <w:szCs w:val="21"/>
                <w:u w:val="single"/>
              </w:rPr>
              <w:t xml:space="preserve">         </w:t>
            </w:r>
            <w:r>
              <w:rPr>
                <w:rFonts w:hint="eastAsia" w:ascii="宋体" w:hAnsi="宋体" w:cs="宋体"/>
                <w:sz w:val="21"/>
                <w:szCs w:val="21"/>
              </w:rPr>
              <w:t>万元</w:t>
            </w:r>
          </w:p>
        </w:tc>
      </w:tr>
      <w:tr w14:paraId="0C03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081" w:type="dxa"/>
            <w:vMerge w:val="continue"/>
            <w:tcBorders>
              <w:top w:val="nil"/>
              <w:left w:val="double" w:color="auto" w:sz="2" w:space="0"/>
              <w:bottom w:val="single" w:color="auto" w:sz="4" w:space="0"/>
              <w:right w:val="single" w:color="auto" w:sz="4" w:space="0"/>
            </w:tcBorders>
            <w:noWrap w:val="0"/>
            <w:vAlign w:val="center"/>
          </w:tcPr>
          <w:p w14:paraId="6BBC44AF">
            <w:pPr>
              <w:widowControl/>
              <w:jc w:val="left"/>
              <w:rPr>
                <w:rFonts w:hint="eastAsia" w:ascii="宋体" w:hAnsi="宋体" w:cs="宋体"/>
                <w:sz w:val="21"/>
                <w:szCs w:val="21"/>
              </w:rPr>
            </w:pPr>
          </w:p>
        </w:tc>
        <w:tc>
          <w:tcPr>
            <w:tcW w:w="7998" w:type="dxa"/>
            <w:gridSpan w:val="3"/>
            <w:tcBorders>
              <w:top w:val="single" w:color="auto" w:sz="4" w:space="0"/>
              <w:left w:val="nil"/>
              <w:bottom w:val="single" w:color="auto" w:sz="4" w:space="0"/>
              <w:right w:val="double" w:color="auto" w:sz="2" w:space="0"/>
            </w:tcBorders>
            <w:noWrap w:val="0"/>
            <w:vAlign w:val="center"/>
          </w:tcPr>
          <w:p w14:paraId="6C09F5C5">
            <w:pPr>
              <w:spacing w:line="360" w:lineRule="exact"/>
              <w:rPr>
                <w:rFonts w:hint="eastAsia" w:ascii="宋体" w:hAnsi="宋体" w:cs="宋体"/>
                <w:sz w:val="21"/>
                <w:szCs w:val="21"/>
              </w:rPr>
            </w:pPr>
            <w:r>
              <w:rPr>
                <w:rFonts w:hint="eastAsia" w:ascii="宋体" w:hAnsi="宋体" w:cs="宋体"/>
                <w:sz w:val="21"/>
                <w:szCs w:val="21"/>
              </w:rPr>
              <w:t>实现利润</w:t>
            </w:r>
            <w:r>
              <w:rPr>
                <w:rFonts w:hint="eastAsia" w:ascii="宋体" w:hAnsi="宋体" w:cs="宋体"/>
                <w:sz w:val="21"/>
                <w:szCs w:val="21"/>
                <w:u w:val="single"/>
              </w:rPr>
              <w:t xml:space="preserve">       </w:t>
            </w:r>
            <w:r>
              <w:rPr>
                <w:rFonts w:hint="eastAsia" w:ascii="宋体" w:hAnsi="宋体" w:cs="宋体"/>
                <w:sz w:val="21"/>
                <w:szCs w:val="21"/>
              </w:rPr>
              <w:t>万元</w:t>
            </w:r>
          </w:p>
        </w:tc>
      </w:tr>
      <w:tr w14:paraId="3A41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7" w:hRule="atLeast"/>
        </w:trPr>
        <w:tc>
          <w:tcPr>
            <w:tcW w:w="1081" w:type="dxa"/>
            <w:tcBorders>
              <w:top w:val="single" w:color="auto" w:sz="4" w:space="0"/>
              <w:left w:val="double" w:color="auto" w:sz="2" w:space="0"/>
              <w:bottom w:val="double" w:color="auto" w:sz="2" w:space="0"/>
              <w:right w:val="single" w:color="auto" w:sz="4" w:space="0"/>
            </w:tcBorders>
            <w:noWrap w:val="0"/>
            <w:vAlign w:val="center"/>
          </w:tcPr>
          <w:p w14:paraId="2BC9227D">
            <w:pPr>
              <w:spacing w:line="360" w:lineRule="exact"/>
              <w:jc w:val="center"/>
              <w:rPr>
                <w:rFonts w:hint="eastAsia" w:ascii="宋体" w:hAnsi="宋体" w:cs="宋体"/>
                <w:sz w:val="21"/>
                <w:szCs w:val="21"/>
              </w:rPr>
            </w:pPr>
            <w:r>
              <w:rPr>
                <w:rFonts w:hint="eastAsia" w:ascii="宋体" w:hAnsi="宋体" w:cs="宋体"/>
                <w:sz w:val="21"/>
                <w:szCs w:val="21"/>
              </w:rPr>
              <w:t>企业优势及特长</w:t>
            </w:r>
          </w:p>
        </w:tc>
        <w:tc>
          <w:tcPr>
            <w:tcW w:w="7998" w:type="dxa"/>
            <w:gridSpan w:val="3"/>
            <w:tcBorders>
              <w:top w:val="single" w:color="auto" w:sz="4" w:space="0"/>
              <w:left w:val="nil"/>
              <w:bottom w:val="double" w:color="auto" w:sz="2" w:space="0"/>
              <w:right w:val="double" w:color="auto" w:sz="2" w:space="0"/>
            </w:tcBorders>
            <w:noWrap w:val="0"/>
            <w:vAlign w:val="center"/>
          </w:tcPr>
          <w:p w14:paraId="24F581D1">
            <w:pPr>
              <w:spacing w:line="360" w:lineRule="exact"/>
              <w:jc w:val="center"/>
              <w:rPr>
                <w:rFonts w:hint="eastAsia" w:ascii="宋体" w:hAnsi="宋体" w:cs="宋体"/>
                <w:sz w:val="21"/>
                <w:szCs w:val="21"/>
              </w:rPr>
            </w:pPr>
          </w:p>
        </w:tc>
      </w:tr>
    </w:tbl>
    <w:p w14:paraId="73F7BB9C">
      <w:pPr>
        <w:spacing w:line="440" w:lineRule="exact"/>
        <w:ind w:firstLine="420" w:firstLineChars="200"/>
        <w:rPr>
          <w:rFonts w:ascii="宋体" w:hAnsi="宋体" w:cs="宋体"/>
          <w:sz w:val="21"/>
          <w:szCs w:val="21"/>
        </w:rPr>
      </w:pPr>
      <w:r>
        <w:rPr>
          <w:rFonts w:hint="eastAsia" w:ascii="宋体" w:hAnsi="宋体" w:cs="宋体"/>
          <w:sz w:val="21"/>
          <w:szCs w:val="21"/>
        </w:rPr>
        <w:t xml:space="preserve"> 注：本表后附特定资格要求所对应的相关证书</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r>
        <w:rPr>
          <w:rFonts w:hint="eastAsia" w:ascii="宋体" w:hAnsi="宋体" w:cs="宋体"/>
          <w:sz w:val="21"/>
          <w:szCs w:val="21"/>
        </w:rPr>
        <w:t>。</w:t>
      </w:r>
    </w:p>
    <w:p w14:paraId="266013C8">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供应商：（盖章）              </w:t>
      </w:r>
    </w:p>
    <w:p w14:paraId="2A19198B">
      <w:pPr>
        <w:spacing w:line="440" w:lineRule="exact"/>
        <w:ind w:firstLine="420" w:firstLineChars="200"/>
        <w:rPr>
          <w:rFonts w:hint="eastAsia" w:ascii="宋体" w:hAnsi="宋体" w:cs="宋体"/>
          <w:sz w:val="21"/>
          <w:szCs w:val="21"/>
        </w:rPr>
      </w:pPr>
      <w:r>
        <w:rPr>
          <w:rFonts w:hint="eastAsia" w:ascii="宋体" w:hAnsi="宋体" w:cs="宋体"/>
          <w:sz w:val="21"/>
          <w:szCs w:val="21"/>
        </w:rPr>
        <w:t>日期：</w:t>
      </w:r>
    </w:p>
    <w:p w14:paraId="50F45DB5">
      <w:pPr>
        <w:spacing w:line="440" w:lineRule="exact"/>
        <w:rPr>
          <w:rFonts w:hint="eastAsia" w:ascii="宋体" w:hAnsi="宋体" w:cs="宋体"/>
          <w:b/>
          <w:bCs/>
          <w:sz w:val="21"/>
          <w:szCs w:val="21"/>
        </w:rPr>
      </w:pPr>
    </w:p>
    <w:p w14:paraId="4E945744">
      <w:pPr>
        <w:spacing w:line="440" w:lineRule="exact"/>
        <w:outlineLvl w:val="1"/>
        <w:rPr>
          <w:rFonts w:hint="eastAsia" w:ascii="宋体" w:hAnsi="宋体" w:cs="宋体"/>
          <w:b/>
          <w:bCs/>
          <w:sz w:val="21"/>
          <w:szCs w:val="21"/>
        </w:rPr>
      </w:pPr>
      <w:bookmarkStart w:id="34" w:name="_Toc12580_WPSOffice_Level1"/>
      <w:bookmarkEnd w:id="34"/>
    </w:p>
    <w:p w14:paraId="58339767">
      <w:pPr>
        <w:spacing w:line="440" w:lineRule="exact"/>
        <w:rPr>
          <w:rFonts w:hint="eastAsia" w:ascii="宋体" w:hAnsi="宋体" w:cs="宋体"/>
          <w:b/>
          <w:bCs/>
          <w:sz w:val="21"/>
          <w:szCs w:val="21"/>
        </w:rPr>
      </w:pPr>
    </w:p>
    <w:p w14:paraId="6AA88769">
      <w:pPr>
        <w:spacing w:line="440" w:lineRule="exact"/>
        <w:rPr>
          <w:rFonts w:hint="eastAsia" w:ascii="宋体" w:hAnsi="宋体" w:cs="宋体"/>
          <w:b/>
          <w:bCs/>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四</w:t>
      </w:r>
      <w:r>
        <w:rPr>
          <w:rFonts w:hint="eastAsia" w:ascii="宋体" w:hAnsi="宋体" w:cs="宋体"/>
          <w:b/>
          <w:bCs/>
          <w:sz w:val="21"/>
          <w:szCs w:val="21"/>
        </w:rPr>
        <w:t>：</w:t>
      </w:r>
    </w:p>
    <w:p w14:paraId="2D26CF80">
      <w:pPr>
        <w:spacing w:line="440" w:lineRule="exact"/>
        <w:jc w:val="center"/>
        <w:outlineLvl w:val="1"/>
        <w:rPr>
          <w:rFonts w:hint="eastAsia" w:ascii="宋体" w:hAnsi="宋体" w:eastAsia="宋体" w:cs="宋体"/>
          <w:b/>
          <w:bCs/>
          <w:sz w:val="21"/>
          <w:szCs w:val="21"/>
          <w:lang w:eastAsia="zh-CN"/>
        </w:rPr>
      </w:pPr>
      <w:r>
        <w:rPr>
          <w:rFonts w:hint="eastAsia" w:ascii="宋体" w:hAnsi="宋体" w:eastAsia="宋体" w:cs="宋体"/>
          <w:b/>
          <w:bCs/>
          <w:sz w:val="21"/>
          <w:szCs w:val="21"/>
        </w:rPr>
        <w:t xml:space="preserve"> 联合协议</w:t>
      </w:r>
      <w:r>
        <w:rPr>
          <w:rFonts w:hint="eastAsia" w:ascii="宋体" w:hAnsi="宋体" w:cs="宋体"/>
          <w:b/>
          <w:bCs/>
          <w:sz w:val="21"/>
          <w:szCs w:val="21"/>
          <w:lang w:eastAsia="zh-CN"/>
        </w:rPr>
        <w:t>（</w:t>
      </w:r>
      <w:r>
        <w:rPr>
          <w:rFonts w:hint="eastAsia" w:ascii="宋体" w:hAnsi="宋体" w:cs="宋体"/>
          <w:b/>
          <w:bCs/>
          <w:sz w:val="21"/>
          <w:szCs w:val="21"/>
          <w:lang w:val="en-US" w:eastAsia="zh-CN"/>
        </w:rPr>
        <w:t>本项目不适用</w:t>
      </w:r>
      <w:r>
        <w:rPr>
          <w:rFonts w:hint="eastAsia" w:ascii="宋体" w:hAnsi="宋体" w:cs="宋体"/>
          <w:b/>
          <w:bCs/>
          <w:sz w:val="21"/>
          <w:szCs w:val="21"/>
          <w:lang w:eastAsia="zh-CN"/>
        </w:rPr>
        <w:t>）</w:t>
      </w:r>
    </w:p>
    <w:p w14:paraId="07D407AC">
      <w:pPr>
        <w:adjustRightInd/>
        <w:snapToGrid w:val="0"/>
        <w:spacing w:line="360" w:lineRule="auto"/>
        <w:ind w:firstLine="402" w:firstLineChars="200"/>
        <w:jc w:val="left"/>
        <w:rPr>
          <w:rFonts w:hint="eastAsia" w:ascii="Arial" w:hAnsi="Arial" w:cs="宋体"/>
          <w:b/>
          <w:szCs w:val="21"/>
        </w:rPr>
      </w:pPr>
    </w:p>
    <w:p w14:paraId="52DA815D">
      <w:pPr>
        <w:adjustRightInd/>
        <w:snapToGrid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（以联合体形式投标的，提供联合协议；本项目不接受联合体投标或者供应商不以联合体形式投标的，则不需要提供）</w:t>
      </w:r>
    </w:p>
    <w:p w14:paraId="6448D416">
      <w:pPr>
        <w:adjustRightInd/>
        <w:snapToGrid w:val="0"/>
        <w:spacing w:line="360" w:lineRule="auto"/>
        <w:ind w:firstLine="420"/>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组成一个联合体，以一个供应商的身份</w:t>
      </w:r>
      <w:r>
        <w:rPr>
          <w:rFonts w:hint="eastAsia" w:ascii="宋体" w:hAnsi="宋体" w:eastAsia="宋体" w:cs="宋体"/>
          <w:kern w:val="0"/>
          <w:sz w:val="21"/>
          <w:szCs w:val="21"/>
        </w:rPr>
        <w:t>参加（</w:t>
      </w: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rPr>
        <w:t>项目</w:t>
      </w:r>
      <w:r>
        <w:rPr>
          <w:rFonts w:hint="eastAsia" w:ascii="宋体" w:hAnsi="宋体" w:eastAsia="宋体" w:cs="宋体"/>
          <w:sz w:val="21"/>
          <w:szCs w:val="21"/>
        </w:rPr>
        <w:t>编号：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投标。 </w:t>
      </w:r>
    </w:p>
    <w:p w14:paraId="497B93DF">
      <w:pPr>
        <w:numPr>
          <w:ilvl w:val="0"/>
          <w:numId w:val="2"/>
          <w:numberingChange w:id="0" w:author="xw" w:date="2023-04-06T15:33:00Z" w:original="%1:1:37:、"/>
        </w:numPr>
        <w:adjustRightInd/>
        <w:snapToGrid w:val="0"/>
        <w:spacing w:line="360" w:lineRule="auto"/>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，代表所有联合体成员负责投标和合同实施阶段的主办、协调工作</w:t>
      </w:r>
      <w:r>
        <w:rPr>
          <w:rFonts w:hint="eastAsia" w:ascii="宋体" w:hAnsi="宋体" w:eastAsia="宋体" w:cs="宋体"/>
          <w:kern w:val="0"/>
          <w:sz w:val="21"/>
          <w:szCs w:val="21"/>
          <w:lang w:val="zh-CN"/>
        </w:rPr>
        <w:t>。</w:t>
      </w:r>
    </w:p>
    <w:p w14:paraId="5D590D9D">
      <w:pPr>
        <w:numPr>
          <w:ilvl w:val="0"/>
          <w:numId w:val="2"/>
          <w:numberingChange w:id="1" w:author="xw" w:date="2023-04-06T15:33:00Z" w:original="%1:2:37:、"/>
        </w:numPr>
        <w:adjustRightInd/>
        <w:snapToGrid w:val="0"/>
        <w:spacing w:line="360" w:lineRule="auto"/>
        <w:ind w:firstLine="420"/>
        <w:rPr>
          <w:rFonts w:hint="eastAsia" w:ascii="宋体" w:hAnsi="宋体" w:eastAsia="宋体" w:cs="宋体"/>
          <w:kern w:val="0"/>
          <w:sz w:val="21"/>
          <w:szCs w:val="21"/>
          <w:lang w:val="zh-CN"/>
        </w:rPr>
      </w:pP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授权代表根据采购文件规定及投标内容而对采购人、采购代理机构所作的任何合法承诺，包括书面澄清及相应等均对联合投标各方产生约束力。</w:t>
      </w:r>
    </w:p>
    <w:p w14:paraId="6A8C5FB3">
      <w:pPr>
        <w:numPr>
          <w:ilvl w:val="0"/>
          <w:numId w:val="2"/>
          <w:numberingChange w:id="2" w:author="xw" w:date="2023-04-06T15:33:00Z" w:original="%1:3:37:、"/>
        </w:numPr>
        <w:adjustRightInd/>
        <w:snapToGrid w:val="0"/>
        <w:spacing w:line="360" w:lineRule="auto"/>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本次联合投标中，分工如下：</w:t>
      </w:r>
    </w:p>
    <w:p w14:paraId="348EEA79">
      <w:pPr>
        <w:adjustRightInd/>
        <w:snapToGrid w:val="0"/>
        <w:spacing w:line="360" w:lineRule="auto"/>
        <w:ind w:firstLine="420"/>
        <w:rPr>
          <w:rFonts w:hint="eastAsia" w:ascii="宋体" w:hAnsi="宋体" w:eastAsia="宋体" w:cs="宋体"/>
          <w:kern w:val="0"/>
          <w:sz w:val="21"/>
          <w:szCs w:val="21"/>
          <w:lang w:val="zh-CN"/>
        </w:rPr>
      </w:pPr>
      <w:bookmarkStart w:id="35" w:name="_Hlk101134295"/>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41632F15">
      <w:pPr>
        <w:adjustRightInd/>
        <w:snapToGrid w:val="0"/>
        <w:spacing w:line="360" w:lineRule="auto"/>
        <w:ind w:firstLine="420"/>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（联合体成员2）</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20868F30">
      <w:pPr>
        <w:adjustRightInd/>
        <w:snapToGrid w:val="0"/>
        <w:spacing w:line="360" w:lineRule="auto"/>
        <w:ind w:firstLine="42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bookmarkEnd w:id="35"/>
    <w:p w14:paraId="713C283D">
      <w:pPr>
        <w:numPr>
          <w:ilvl w:val="0"/>
          <w:numId w:val="2"/>
          <w:numberingChange w:id="3" w:author="xw" w:date="2023-04-06T15:33:00Z" w:original="%1:4:37:、"/>
        </w:numPr>
        <w:adjustRightInd/>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联合体成员中小企业合同份额。</w:t>
      </w:r>
    </w:p>
    <w:p w14:paraId="403026CD">
      <w:pPr>
        <w:adjustRightInd/>
        <w:snapToGrid w:val="0"/>
        <w:spacing w:line="360" w:lineRule="auto"/>
        <w:ind w:firstLine="420"/>
        <w:rPr>
          <w:rFonts w:hint="eastAsia"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（联合体成员X，……）</w:t>
      </w:r>
      <w:r>
        <w:rPr>
          <w:rFonts w:hint="eastAsia" w:ascii="宋体" w:hAnsi="宋体" w:eastAsia="宋体" w:cs="宋体"/>
          <w:kern w:val="0"/>
          <w:sz w:val="21"/>
          <w:szCs w:val="21"/>
        </w:rPr>
        <w:t>提供的全部货物由小微企业制造，其合同份额占到合同总金额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r>
        <w:rPr>
          <w:rFonts w:hint="eastAsia" w:ascii="宋体" w:hAnsi="宋体" w:eastAsia="宋体" w:cs="宋体"/>
          <w:b/>
          <w:kern w:val="0"/>
          <w:sz w:val="21"/>
          <w:szCs w:val="21"/>
          <w:lang w:val="zh-CN"/>
        </w:rPr>
        <w:t>）</w:t>
      </w:r>
    </w:p>
    <w:p w14:paraId="73C346DE">
      <w:pPr>
        <w:adjustRightInd/>
        <w:snapToGrid w:val="0"/>
        <w:spacing w:line="360" w:lineRule="auto"/>
        <w:ind w:firstLine="420"/>
        <w:rPr>
          <w:rFonts w:hint="eastAsia" w:ascii="宋体" w:hAnsi="宋体" w:eastAsia="宋体" w:cs="宋体"/>
          <w:kern w:val="0"/>
          <w:sz w:val="21"/>
          <w:szCs w:val="21"/>
          <w:lang w:val="zh-CN"/>
        </w:rPr>
      </w:pPr>
      <w:r>
        <w:rPr>
          <w:rFonts w:hint="eastAsia" w:ascii="宋体" w:hAnsi="宋体" w:eastAsia="宋体" w:cs="宋体"/>
          <w:sz w:val="21"/>
          <w:szCs w:val="21"/>
        </w:rPr>
        <w:t>2、中小企业合同金额达到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%，其中小微企业合同金额达到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要求以联合体形式参加的项目或采购包，供应商按采购文件第一部分招标公告申请人的资格要求中规定的联合协议中中小企业、小微企业合同金额应当达到的比例要求填写。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p>
    <w:p w14:paraId="7FF01440">
      <w:pPr>
        <w:numPr>
          <w:ilvl w:val="0"/>
          <w:numId w:val="2"/>
          <w:numberingChange w:id="4" w:author="xw" w:date="2023-04-06T15:33:00Z" w:original="%1:5:37:、"/>
        </w:numPr>
        <w:adjustRightInd/>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如果中标，联合体各成员方共同与采购人签订合同，并就采购合同约定的事项对采购人承担连带责任。</w:t>
      </w:r>
    </w:p>
    <w:p w14:paraId="579B0022">
      <w:pPr>
        <w:numPr>
          <w:ilvl w:val="0"/>
          <w:numId w:val="2"/>
          <w:numberingChange w:id="5" w:author="xw" w:date="2023-04-06T15:33:00Z" w:original="%1:6:37:、"/>
        </w:numPr>
        <w:adjustRightInd/>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有关本次联合投标的其他事宜：</w:t>
      </w:r>
    </w:p>
    <w:p w14:paraId="2175043A">
      <w:pPr>
        <w:numPr>
          <w:ilvl w:val="0"/>
          <w:numId w:val="3"/>
          <w:numberingChange w:id="6" w:author="xw" w:date="2023-04-06T15:33:00Z" w:original="%1:1:0:、"/>
        </w:numPr>
        <w:adjustRightInd/>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联合体各方不再单独参加或者与其他供应商另外组成联合体参加同一合同项下的政府采购活动。</w:t>
      </w:r>
    </w:p>
    <w:p w14:paraId="318FCAF5">
      <w:pPr>
        <w:numPr>
          <w:ilvl w:val="0"/>
          <w:numId w:val="3"/>
          <w:numberingChange w:id="7" w:author="xw" w:date="2023-04-06T15:33:00Z" w:original="%1:2:0:、"/>
        </w:numPr>
        <w:adjustRightInd/>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联合体中有同类资质的各方按照联合体分工承担相同工作的，按照资质等级较低的供应商确定资质等级。</w:t>
      </w:r>
    </w:p>
    <w:p w14:paraId="04C0B3B9">
      <w:pPr>
        <w:numPr>
          <w:ilvl w:val="0"/>
          <w:numId w:val="3"/>
          <w:numberingChange w:id="8" w:author="xw" w:date="2023-04-06T15:33:00Z" w:original="%1:3:0:、"/>
        </w:numPr>
        <w:adjustRightInd/>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本协议提交采购人、采购代理机构后，联合体各方不得以任何形式对上述内容进行修改或撤销。</w:t>
      </w:r>
    </w:p>
    <w:p w14:paraId="1F0CD70D">
      <w:pPr>
        <w:adjustRightInd/>
        <w:snapToGrid w:val="0"/>
        <w:spacing w:line="360" w:lineRule="auto"/>
        <w:rPr>
          <w:rFonts w:hint="eastAsia" w:ascii="宋体" w:hAnsi="宋体" w:eastAsia="宋体" w:cs="宋体"/>
          <w:kern w:val="0"/>
          <w:sz w:val="21"/>
          <w:szCs w:val="21"/>
          <w:lang w:val="zh-CN"/>
        </w:rPr>
      </w:pPr>
    </w:p>
    <w:p w14:paraId="162EF2FE">
      <w:pPr>
        <w:adjustRightInd/>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联合体成员名称（公章）：</w:t>
      </w:r>
    </w:p>
    <w:p w14:paraId="75E4AC15">
      <w:pPr>
        <w:adjustRightInd/>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联合体成员名称（公章）</w:t>
      </w:r>
    </w:p>
    <w:p w14:paraId="77C7EFFF">
      <w:pPr>
        <w:adjustRightInd/>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70B28AB5">
      <w:pPr>
        <w:adjustRightInd/>
        <w:snapToGrid w:val="0"/>
        <w:spacing w:line="360" w:lineRule="auto"/>
        <w:rPr>
          <w:rFonts w:hint="eastAsia" w:ascii="宋体" w:hAnsi="宋体" w:eastAsia="宋体" w:cs="宋体"/>
          <w:sz w:val="21"/>
          <w:szCs w:val="21"/>
        </w:rPr>
      </w:pPr>
      <w:r>
        <w:rPr>
          <w:rFonts w:hint="eastAsia" w:ascii="宋体" w:hAnsi="宋体" w:eastAsia="宋体" w:cs="宋体"/>
          <w:sz w:val="21"/>
          <w:szCs w:val="21"/>
        </w:rPr>
        <w:t>注：按本格式和要求提供。</w:t>
      </w:r>
    </w:p>
    <w:p w14:paraId="36E0A2AB">
      <w:pPr>
        <w:spacing w:line="440" w:lineRule="exact"/>
        <w:outlineLvl w:val="1"/>
        <w:rPr>
          <w:rFonts w:hint="eastAsia" w:ascii="宋体" w:hAnsi="宋体" w:cs="宋体"/>
          <w:b/>
          <w:bCs/>
          <w:sz w:val="21"/>
          <w:szCs w:val="21"/>
        </w:rPr>
      </w:pPr>
    </w:p>
    <w:p w14:paraId="68243FEA">
      <w:pPr>
        <w:spacing w:line="440" w:lineRule="exact"/>
        <w:outlineLvl w:val="1"/>
        <w:rPr>
          <w:rFonts w:hint="eastAsia" w:ascii="宋体" w:hAnsi="宋体" w:cs="宋体"/>
          <w:b/>
          <w:bCs/>
          <w:sz w:val="21"/>
          <w:szCs w:val="21"/>
        </w:rPr>
      </w:pPr>
    </w:p>
    <w:p w14:paraId="6CD7B099">
      <w:pPr>
        <w:spacing w:line="440" w:lineRule="exact"/>
        <w:outlineLvl w:val="1"/>
        <w:rPr>
          <w:rFonts w:hint="eastAsia" w:ascii="宋体" w:hAnsi="宋体" w:cs="宋体"/>
          <w:b/>
          <w:bCs/>
          <w:sz w:val="21"/>
          <w:szCs w:val="21"/>
        </w:rPr>
      </w:pPr>
    </w:p>
    <w:p w14:paraId="4095135A">
      <w:pPr>
        <w:spacing w:line="440" w:lineRule="exact"/>
        <w:outlineLvl w:val="1"/>
        <w:rPr>
          <w:rFonts w:hint="eastAsia" w:ascii="宋体" w:hAnsi="宋体" w:cs="宋体"/>
          <w:b/>
          <w:bCs/>
          <w:sz w:val="21"/>
          <w:szCs w:val="21"/>
        </w:rPr>
      </w:pPr>
    </w:p>
    <w:p w14:paraId="2A84B494">
      <w:pPr>
        <w:spacing w:line="440" w:lineRule="exact"/>
        <w:outlineLvl w:val="1"/>
        <w:rPr>
          <w:rFonts w:hint="eastAsia" w:ascii="宋体" w:hAnsi="宋体" w:cs="宋体"/>
          <w:b/>
          <w:bCs/>
          <w:sz w:val="21"/>
          <w:szCs w:val="21"/>
        </w:rPr>
      </w:pPr>
    </w:p>
    <w:p w14:paraId="4BE85CE7">
      <w:pPr>
        <w:spacing w:line="440" w:lineRule="exact"/>
        <w:outlineLvl w:val="1"/>
        <w:rPr>
          <w:rFonts w:hint="eastAsia" w:ascii="宋体" w:hAnsi="宋体" w:cs="宋体"/>
          <w:b/>
          <w:bCs/>
          <w:sz w:val="21"/>
          <w:szCs w:val="21"/>
        </w:rPr>
      </w:pPr>
    </w:p>
    <w:p w14:paraId="13152275">
      <w:pPr>
        <w:spacing w:line="440" w:lineRule="exact"/>
        <w:outlineLvl w:val="1"/>
        <w:rPr>
          <w:rFonts w:hint="eastAsia" w:ascii="宋体" w:hAnsi="宋体" w:cs="宋体"/>
          <w:b/>
          <w:bCs/>
          <w:sz w:val="21"/>
          <w:szCs w:val="21"/>
        </w:rPr>
      </w:pPr>
    </w:p>
    <w:p w14:paraId="51720D6A">
      <w:pPr>
        <w:spacing w:line="440" w:lineRule="exact"/>
        <w:outlineLvl w:val="1"/>
        <w:rPr>
          <w:rFonts w:hint="eastAsia" w:ascii="宋体" w:hAnsi="宋体" w:cs="宋体"/>
          <w:b/>
          <w:bCs/>
          <w:sz w:val="21"/>
          <w:szCs w:val="21"/>
        </w:rPr>
      </w:pPr>
    </w:p>
    <w:p w14:paraId="2603A03D">
      <w:pPr>
        <w:spacing w:line="440" w:lineRule="exact"/>
        <w:outlineLvl w:val="1"/>
        <w:rPr>
          <w:rFonts w:hint="eastAsia" w:ascii="宋体" w:hAnsi="宋体" w:cs="宋体"/>
          <w:b/>
          <w:bCs/>
          <w:sz w:val="21"/>
          <w:szCs w:val="21"/>
        </w:rPr>
      </w:pPr>
    </w:p>
    <w:p w14:paraId="1E6DE2C2">
      <w:pPr>
        <w:spacing w:line="440" w:lineRule="exact"/>
        <w:outlineLvl w:val="1"/>
        <w:rPr>
          <w:rFonts w:hint="eastAsia" w:ascii="宋体" w:hAnsi="宋体" w:cs="宋体"/>
          <w:b/>
          <w:bCs/>
          <w:sz w:val="21"/>
          <w:szCs w:val="21"/>
        </w:rPr>
      </w:pPr>
    </w:p>
    <w:p w14:paraId="02462AC5">
      <w:pPr>
        <w:spacing w:line="440" w:lineRule="exact"/>
        <w:outlineLvl w:val="1"/>
        <w:rPr>
          <w:rFonts w:hint="eastAsia" w:ascii="宋体" w:hAnsi="宋体" w:cs="宋体"/>
          <w:b/>
          <w:bCs/>
          <w:sz w:val="21"/>
          <w:szCs w:val="21"/>
        </w:rPr>
      </w:pPr>
    </w:p>
    <w:p w14:paraId="58773BAA">
      <w:pPr>
        <w:spacing w:line="440" w:lineRule="exact"/>
        <w:outlineLvl w:val="1"/>
        <w:rPr>
          <w:rFonts w:hint="eastAsia" w:ascii="宋体" w:hAnsi="宋体" w:cs="宋体"/>
          <w:b/>
          <w:bCs/>
          <w:sz w:val="21"/>
          <w:szCs w:val="21"/>
        </w:rPr>
      </w:pPr>
    </w:p>
    <w:p w14:paraId="3D12647B">
      <w:pPr>
        <w:pStyle w:val="9"/>
        <w:rPr>
          <w:rFonts w:hint="eastAsia"/>
        </w:rPr>
      </w:pPr>
    </w:p>
    <w:p w14:paraId="05CC2609">
      <w:pPr>
        <w:spacing w:line="440" w:lineRule="exact"/>
        <w:rPr>
          <w:rFonts w:hint="eastAsia" w:ascii="宋体" w:hAnsi="宋体" w:cs="宋体"/>
          <w:b/>
          <w:bCs/>
          <w:sz w:val="21"/>
          <w:szCs w:val="21"/>
        </w:rPr>
      </w:pPr>
    </w:p>
    <w:p w14:paraId="40E6C236">
      <w:pPr>
        <w:spacing w:line="440" w:lineRule="exact"/>
        <w:rPr>
          <w:rFonts w:hint="eastAsia" w:ascii="宋体" w:hAnsi="宋体" w:cs="宋体"/>
          <w:b/>
          <w:bCs/>
          <w:sz w:val="21"/>
          <w:szCs w:val="21"/>
        </w:rPr>
      </w:pPr>
    </w:p>
    <w:p w14:paraId="6DF184E1">
      <w:pPr>
        <w:spacing w:line="440" w:lineRule="exact"/>
        <w:rPr>
          <w:rFonts w:hint="eastAsia" w:ascii="宋体" w:hAnsi="宋体" w:cs="宋体"/>
          <w:b/>
          <w:bCs/>
          <w:sz w:val="21"/>
          <w:szCs w:val="21"/>
        </w:rPr>
      </w:pPr>
    </w:p>
    <w:p w14:paraId="37F593BD">
      <w:pPr>
        <w:spacing w:line="440" w:lineRule="exact"/>
        <w:rPr>
          <w:rFonts w:hint="eastAsia" w:ascii="宋体" w:hAnsi="宋体" w:cs="宋体"/>
          <w:b/>
          <w:bCs/>
          <w:sz w:val="21"/>
          <w:szCs w:val="21"/>
        </w:rPr>
      </w:pPr>
    </w:p>
    <w:p w14:paraId="04B3A9E8">
      <w:pPr>
        <w:spacing w:line="440" w:lineRule="exact"/>
        <w:rPr>
          <w:rFonts w:hint="eastAsia" w:ascii="宋体" w:hAnsi="宋体" w:cs="宋体"/>
          <w:b/>
          <w:bCs/>
          <w:sz w:val="21"/>
          <w:szCs w:val="21"/>
        </w:rPr>
      </w:pPr>
    </w:p>
    <w:p w14:paraId="3EC72DFB">
      <w:pPr>
        <w:spacing w:line="440" w:lineRule="exact"/>
        <w:rPr>
          <w:rFonts w:hint="eastAsia" w:ascii="宋体" w:hAnsi="宋体" w:cs="宋体"/>
          <w:b/>
          <w:bCs/>
          <w:sz w:val="21"/>
          <w:szCs w:val="21"/>
        </w:rPr>
      </w:pPr>
    </w:p>
    <w:p w14:paraId="15E9958B">
      <w:pPr>
        <w:spacing w:line="440" w:lineRule="exact"/>
        <w:rPr>
          <w:rFonts w:hint="eastAsia" w:ascii="宋体" w:hAnsi="宋体" w:cs="宋体"/>
          <w:b/>
          <w:bCs/>
          <w:sz w:val="21"/>
          <w:szCs w:val="21"/>
        </w:rPr>
      </w:pPr>
    </w:p>
    <w:p w14:paraId="5E6251AC">
      <w:pPr>
        <w:spacing w:line="440" w:lineRule="exact"/>
        <w:rPr>
          <w:rFonts w:hint="eastAsia" w:ascii="宋体" w:hAnsi="宋体" w:cs="宋体"/>
          <w:b/>
          <w:bCs/>
          <w:sz w:val="21"/>
          <w:szCs w:val="21"/>
        </w:rPr>
      </w:pPr>
    </w:p>
    <w:p w14:paraId="137B4E36">
      <w:pPr>
        <w:spacing w:line="440" w:lineRule="exact"/>
        <w:rPr>
          <w:rFonts w:hint="eastAsia" w:ascii="宋体" w:hAnsi="宋体" w:cs="宋体"/>
          <w:b/>
          <w:bCs/>
          <w:sz w:val="21"/>
          <w:szCs w:val="21"/>
        </w:rPr>
      </w:pPr>
    </w:p>
    <w:p w14:paraId="24AA4A16">
      <w:pPr>
        <w:spacing w:line="440" w:lineRule="exact"/>
        <w:rPr>
          <w:rFonts w:hint="eastAsia" w:ascii="宋体" w:hAnsi="宋体" w:cs="宋体"/>
          <w:b/>
          <w:bCs/>
          <w:sz w:val="21"/>
          <w:szCs w:val="21"/>
        </w:rPr>
      </w:pPr>
    </w:p>
    <w:p w14:paraId="491B2C9D">
      <w:pPr>
        <w:spacing w:line="440" w:lineRule="exact"/>
        <w:rPr>
          <w:rFonts w:hint="eastAsia" w:ascii="宋体" w:hAnsi="宋体" w:cs="宋体"/>
          <w:b/>
          <w:bCs/>
          <w:sz w:val="21"/>
          <w:szCs w:val="21"/>
        </w:rPr>
      </w:pPr>
    </w:p>
    <w:p w14:paraId="4D1865B5">
      <w:pPr>
        <w:spacing w:line="440" w:lineRule="exact"/>
        <w:rPr>
          <w:rFonts w:hint="eastAsia" w:ascii="宋体" w:hAnsi="宋体" w:cs="宋体"/>
          <w:b/>
          <w:bCs/>
          <w:sz w:val="21"/>
          <w:szCs w:val="21"/>
        </w:rPr>
      </w:pPr>
    </w:p>
    <w:p w14:paraId="4FE35D44">
      <w:pPr>
        <w:spacing w:line="440" w:lineRule="exact"/>
        <w:rPr>
          <w:rFonts w:hint="eastAsia" w:ascii="宋体" w:hAnsi="宋体" w:cs="宋体"/>
          <w:b/>
          <w:bCs/>
          <w:sz w:val="21"/>
          <w:szCs w:val="21"/>
        </w:rPr>
      </w:pPr>
    </w:p>
    <w:p w14:paraId="3DFDCCBD">
      <w:pPr>
        <w:spacing w:line="440" w:lineRule="exact"/>
        <w:rPr>
          <w:rFonts w:hint="eastAsia" w:ascii="宋体" w:hAnsi="宋体" w:cs="宋体"/>
          <w:b/>
          <w:bCs/>
          <w:sz w:val="21"/>
          <w:szCs w:val="21"/>
        </w:rPr>
      </w:pPr>
    </w:p>
    <w:p w14:paraId="43D2EFAA">
      <w:pPr>
        <w:spacing w:line="440" w:lineRule="exact"/>
        <w:rPr>
          <w:rFonts w:hint="eastAsia" w:ascii="宋体" w:hAnsi="宋体" w:cs="宋体"/>
          <w:b/>
          <w:bCs/>
          <w:sz w:val="21"/>
          <w:szCs w:val="21"/>
        </w:rPr>
      </w:pPr>
    </w:p>
    <w:p w14:paraId="753B79AE">
      <w:pPr>
        <w:spacing w:line="440" w:lineRule="exact"/>
        <w:rPr>
          <w:rFonts w:hint="eastAsia" w:ascii="宋体" w:hAnsi="宋体" w:cs="宋体"/>
          <w:b/>
          <w:bCs/>
          <w:color w:val="auto"/>
          <w:sz w:val="21"/>
          <w:szCs w:val="21"/>
        </w:rPr>
      </w:pPr>
      <w:r>
        <w:rPr>
          <w:rFonts w:hint="eastAsia" w:ascii="宋体" w:hAnsi="宋体" w:cs="宋体"/>
          <w:b/>
          <w:bCs/>
          <w:color w:val="auto"/>
          <w:sz w:val="21"/>
          <w:szCs w:val="21"/>
        </w:rPr>
        <w:t>附件</w:t>
      </w:r>
      <w:r>
        <w:rPr>
          <w:rFonts w:hint="eastAsia" w:ascii="宋体" w:hAnsi="宋体" w:cs="宋体"/>
          <w:b/>
          <w:bCs/>
          <w:color w:val="auto"/>
          <w:sz w:val="21"/>
          <w:szCs w:val="21"/>
          <w:lang w:val="en-US" w:eastAsia="zh-CN"/>
        </w:rPr>
        <w:t>五</w:t>
      </w:r>
      <w:r>
        <w:rPr>
          <w:rFonts w:hint="eastAsia" w:ascii="宋体" w:hAnsi="宋体" w:cs="宋体"/>
          <w:b/>
          <w:bCs/>
          <w:color w:val="auto"/>
          <w:sz w:val="21"/>
          <w:szCs w:val="21"/>
        </w:rPr>
        <w:t>：</w:t>
      </w:r>
    </w:p>
    <w:p w14:paraId="2ECC569D">
      <w:pPr>
        <w:spacing w:line="440" w:lineRule="exact"/>
        <w:jc w:val="center"/>
        <w:rPr>
          <w:rFonts w:hint="eastAsia" w:ascii="宋体" w:hAnsi="宋体" w:cs="宋体"/>
          <w:b/>
          <w:bCs/>
          <w:color w:val="auto"/>
          <w:sz w:val="21"/>
          <w:szCs w:val="21"/>
        </w:rPr>
      </w:pPr>
      <w:r>
        <w:rPr>
          <w:rFonts w:hint="eastAsia" w:ascii="宋体" w:hAnsi="宋体" w:cs="宋体"/>
          <w:b/>
          <w:bCs/>
          <w:color w:val="auto"/>
          <w:sz w:val="21"/>
          <w:szCs w:val="21"/>
        </w:rPr>
        <w:t>商务条款响应偏离表</w:t>
      </w:r>
    </w:p>
    <w:p w14:paraId="215FFF86">
      <w:pPr>
        <w:snapToGrid w:val="0"/>
        <w:spacing w:line="440" w:lineRule="exact"/>
        <w:ind w:firstLine="315" w:firstLineChars="150"/>
        <w:rPr>
          <w:rFonts w:hint="eastAsia" w:ascii="宋体" w:hAnsi="宋体" w:cs="宋体"/>
          <w:color w:val="auto"/>
          <w:sz w:val="21"/>
          <w:szCs w:val="21"/>
        </w:rPr>
      </w:pPr>
      <w:r>
        <w:rPr>
          <w:rFonts w:hint="eastAsia" w:ascii="宋体" w:hAnsi="宋体" w:cs="宋体"/>
          <w:color w:val="auto"/>
          <w:sz w:val="21"/>
          <w:szCs w:val="21"/>
        </w:rPr>
        <w:t>项目名称：</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采购编号：</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880"/>
        <w:gridCol w:w="1642"/>
        <w:gridCol w:w="1800"/>
        <w:gridCol w:w="1260"/>
      </w:tblGrid>
      <w:tr w14:paraId="0FF20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72" w:type="dxa"/>
            <w:tcBorders>
              <w:top w:val="double" w:color="auto" w:sz="2" w:space="0"/>
              <w:left w:val="double" w:color="auto" w:sz="2" w:space="0"/>
              <w:bottom w:val="double" w:color="auto" w:sz="2" w:space="0"/>
              <w:right w:val="single" w:color="auto" w:sz="4" w:space="0"/>
            </w:tcBorders>
            <w:noWrap w:val="0"/>
            <w:vAlign w:val="center"/>
          </w:tcPr>
          <w:p w14:paraId="0CBFD124">
            <w:pPr>
              <w:autoSpaceDE w:val="0"/>
              <w:autoSpaceDN w:val="0"/>
              <w:adjustRightInd w:val="0"/>
              <w:spacing w:line="360" w:lineRule="exact"/>
              <w:jc w:val="center"/>
              <w:rPr>
                <w:rFonts w:hint="eastAsia" w:ascii="宋体" w:hAnsi="宋体" w:cs="宋体"/>
                <w:b/>
                <w:bCs/>
                <w:sz w:val="21"/>
                <w:szCs w:val="21"/>
              </w:rPr>
            </w:pPr>
            <w:r>
              <w:rPr>
                <w:rFonts w:hint="eastAsia" w:ascii="宋体" w:hAnsi="宋体" w:cs="宋体"/>
                <w:b/>
                <w:bCs/>
                <w:sz w:val="21"/>
                <w:szCs w:val="21"/>
              </w:rPr>
              <w:t>序号</w:t>
            </w:r>
          </w:p>
        </w:tc>
        <w:tc>
          <w:tcPr>
            <w:tcW w:w="2880" w:type="dxa"/>
            <w:tcBorders>
              <w:top w:val="double" w:color="auto" w:sz="2" w:space="0"/>
              <w:left w:val="single" w:color="auto" w:sz="4" w:space="0"/>
              <w:bottom w:val="double" w:color="auto" w:sz="2" w:space="0"/>
              <w:right w:val="single" w:color="auto" w:sz="4" w:space="0"/>
            </w:tcBorders>
            <w:noWrap w:val="0"/>
            <w:vAlign w:val="center"/>
          </w:tcPr>
          <w:p w14:paraId="32B87C4E">
            <w:pPr>
              <w:snapToGrid w:val="0"/>
              <w:spacing w:line="360" w:lineRule="exact"/>
              <w:jc w:val="center"/>
              <w:rPr>
                <w:rFonts w:hint="eastAsia" w:ascii="宋体" w:hAnsi="宋体" w:cs="宋体"/>
                <w:b/>
                <w:bCs/>
                <w:sz w:val="21"/>
                <w:szCs w:val="21"/>
              </w:rPr>
            </w:pPr>
            <w:r>
              <w:rPr>
                <w:rFonts w:hint="eastAsia" w:ascii="宋体" w:hAnsi="宋体" w:cs="宋体"/>
                <w:b/>
                <w:bCs/>
                <w:sz w:val="21"/>
                <w:szCs w:val="21"/>
              </w:rPr>
              <w:t>竞争性磋商文件要求</w:t>
            </w:r>
          </w:p>
        </w:tc>
        <w:tc>
          <w:tcPr>
            <w:tcW w:w="1642" w:type="dxa"/>
            <w:tcBorders>
              <w:top w:val="double" w:color="auto" w:sz="2" w:space="0"/>
              <w:left w:val="single" w:color="auto" w:sz="4" w:space="0"/>
              <w:bottom w:val="double" w:color="auto" w:sz="2" w:space="0"/>
              <w:right w:val="single" w:color="auto" w:sz="4" w:space="0"/>
            </w:tcBorders>
            <w:noWrap w:val="0"/>
            <w:vAlign w:val="center"/>
          </w:tcPr>
          <w:p w14:paraId="05CE1722">
            <w:pPr>
              <w:adjustRightInd w:val="0"/>
              <w:snapToGrid w:val="0"/>
              <w:spacing w:line="360" w:lineRule="exact"/>
              <w:jc w:val="center"/>
              <w:rPr>
                <w:rFonts w:hint="eastAsia" w:ascii="宋体" w:hAnsi="宋体" w:eastAsia="宋体" w:cs="宋体"/>
                <w:b/>
                <w:bCs/>
                <w:spacing w:val="20"/>
                <w:sz w:val="21"/>
                <w:szCs w:val="21"/>
                <w:lang w:val="en-US" w:eastAsia="zh-CN"/>
              </w:rPr>
            </w:pPr>
            <w:r>
              <w:rPr>
                <w:rFonts w:hint="eastAsia" w:ascii="宋体" w:hAnsi="宋体" w:cs="宋体"/>
                <w:b/>
                <w:bCs/>
                <w:spacing w:val="20"/>
                <w:sz w:val="21"/>
                <w:szCs w:val="21"/>
              </w:rPr>
              <w:t>磋商响应</w:t>
            </w:r>
            <w:r>
              <w:rPr>
                <w:rFonts w:hint="eastAsia" w:ascii="宋体" w:hAnsi="宋体" w:cs="宋体"/>
                <w:b/>
                <w:bCs/>
                <w:spacing w:val="20"/>
                <w:sz w:val="21"/>
                <w:szCs w:val="21"/>
                <w:lang w:val="en-US" w:eastAsia="zh-CN"/>
              </w:rPr>
              <w:t>文件</w:t>
            </w:r>
          </w:p>
        </w:tc>
        <w:tc>
          <w:tcPr>
            <w:tcW w:w="1800" w:type="dxa"/>
            <w:tcBorders>
              <w:top w:val="double" w:color="auto" w:sz="2" w:space="0"/>
              <w:left w:val="single" w:color="auto" w:sz="4" w:space="0"/>
              <w:bottom w:val="double" w:color="auto" w:sz="2" w:space="0"/>
              <w:right w:val="single" w:color="auto" w:sz="4" w:space="0"/>
            </w:tcBorders>
            <w:noWrap w:val="0"/>
            <w:vAlign w:val="center"/>
          </w:tcPr>
          <w:p w14:paraId="6DDDEFEC">
            <w:pPr>
              <w:adjustRightInd w:val="0"/>
              <w:snapToGrid w:val="0"/>
              <w:spacing w:line="360" w:lineRule="exact"/>
              <w:jc w:val="center"/>
              <w:rPr>
                <w:rFonts w:hint="eastAsia" w:ascii="宋体" w:hAnsi="宋体" w:cs="宋体"/>
                <w:b/>
                <w:bCs/>
                <w:spacing w:val="20"/>
                <w:sz w:val="21"/>
                <w:szCs w:val="21"/>
              </w:rPr>
            </w:pPr>
            <w:r>
              <w:rPr>
                <w:rFonts w:hint="eastAsia" w:ascii="宋体" w:hAnsi="宋体" w:cs="宋体"/>
                <w:b/>
                <w:bCs/>
                <w:spacing w:val="20"/>
                <w:sz w:val="21"/>
                <w:szCs w:val="21"/>
              </w:rPr>
              <w:t>偏离</w:t>
            </w:r>
          </w:p>
        </w:tc>
        <w:tc>
          <w:tcPr>
            <w:tcW w:w="1260" w:type="dxa"/>
            <w:tcBorders>
              <w:top w:val="double" w:color="auto" w:sz="2" w:space="0"/>
              <w:left w:val="single" w:color="auto" w:sz="4" w:space="0"/>
              <w:bottom w:val="double" w:color="auto" w:sz="2" w:space="0"/>
              <w:right w:val="double" w:color="auto" w:sz="2" w:space="0"/>
            </w:tcBorders>
            <w:noWrap w:val="0"/>
            <w:vAlign w:val="center"/>
          </w:tcPr>
          <w:p w14:paraId="5C92A7DA">
            <w:pPr>
              <w:adjustRightInd w:val="0"/>
              <w:snapToGrid w:val="0"/>
              <w:spacing w:line="360" w:lineRule="exact"/>
              <w:jc w:val="center"/>
              <w:rPr>
                <w:rFonts w:hint="eastAsia" w:ascii="宋体" w:hAnsi="宋体" w:cs="宋体"/>
                <w:b/>
                <w:bCs/>
                <w:spacing w:val="20"/>
                <w:sz w:val="21"/>
                <w:szCs w:val="21"/>
              </w:rPr>
            </w:pPr>
            <w:r>
              <w:rPr>
                <w:rFonts w:hint="eastAsia" w:ascii="宋体" w:hAnsi="宋体" w:cs="宋体"/>
                <w:b/>
                <w:bCs/>
                <w:spacing w:val="20"/>
                <w:sz w:val="21"/>
                <w:szCs w:val="21"/>
              </w:rPr>
              <w:t>承诺或说明</w:t>
            </w:r>
          </w:p>
        </w:tc>
      </w:tr>
      <w:tr w14:paraId="0758A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72" w:type="dxa"/>
            <w:tcBorders>
              <w:top w:val="double" w:color="auto" w:sz="2" w:space="0"/>
              <w:left w:val="double" w:color="auto" w:sz="2" w:space="0"/>
              <w:bottom w:val="single" w:color="auto" w:sz="4" w:space="0"/>
              <w:right w:val="single" w:color="auto" w:sz="4" w:space="0"/>
            </w:tcBorders>
            <w:noWrap w:val="0"/>
            <w:vAlign w:val="center"/>
          </w:tcPr>
          <w:p w14:paraId="2952C989">
            <w:pPr>
              <w:autoSpaceDE w:val="0"/>
              <w:autoSpaceDN w:val="0"/>
              <w:adjustRightInd w:val="0"/>
              <w:spacing w:line="360" w:lineRule="exact"/>
              <w:jc w:val="center"/>
              <w:rPr>
                <w:rFonts w:hint="eastAsia" w:ascii="宋体" w:hAnsi="宋体" w:cs="宋体"/>
                <w:sz w:val="21"/>
                <w:szCs w:val="21"/>
              </w:rPr>
            </w:pPr>
          </w:p>
        </w:tc>
        <w:tc>
          <w:tcPr>
            <w:tcW w:w="2880" w:type="dxa"/>
            <w:tcBorders>
              <w:top w:val="double" w:color="auto" w:sz="2" w:space="0"/>
              <w:left w:val="single" w:color="auto" w:sz="4" w:space="0"/>
              <w:bottom w:val="single" w:color="auto" w:sz="4" w:space="0"/>
              <w:right w:val="single" w:color="auto" w:sz="4" w:space="0"/>
            </w:tcBorders>
            <w:noWrap w:val="0"/>
            <w:vAlign w:val="center"/>
          </w:tcPr>
          <w:p w14:paraId="75F361A7">
            <w:pPr>
              <w:autoSpaceDE w:val="0"/>
              <w:autoSpaceDN w:val="0"/>
              <w:snapToGrid w:val="0"/>
              <w:spacing w:line="360" w:lineRule="exact"/>
              <w:textAlignment w:val="bottom"/>
              <w:rPr>
                <w:rFonts w:hint="eastAsia" w:ascii="宋体" w:hAnsi="宋体" w:cs="宋体"/>
                <w:sz w:val="21"/>
                <w:szCs w:val="21"/>
              </w:rPr>
            </w:pPr>
            <w:r>
              <w:rPr>
                <w:rFonts w:hint="eastAsia" w:ascii="宋体" w:hAnsi="宋体" w:cs="宋体"/>
                <w:sz w:val="21"/>
                <w:szCs w:val="21"/>
                <w:lang w:val="en-US" w:eastAsia="zh-CN"/>
              </w:rPr>
              <w:t>根据“第二章 采购需求”相关商务要求进行填写</w:t>
            </w:r>
          </w:p>
        </w:tc>
        <w:tc>
          <w:tcPr>
            <w:tcW w:w="1642" w:type="dxa"/>
            <w:tcBorders>
              <w:top w:val="double" w:color="auto" w:sz="2" w:space="0"/>
              <w:left w:val="single" w:color="auto" w:sz="4" w:space="0"/>
              <w:bottom w:val="single" w:color="auto" w:sz="4" w:space="0"/>
              <w:right w:val="single" w:color="auto" w:sz="4" w:space="0"/>
            </w:tcBorders>
            <w:noWrap w:val="0"/>
            <w:vAlign w:val="center"/>
          </w:tcPr>
          <w:p w14:paraId="0C2A606A">
            <w:pPr>
              <w:snapToGrid w:val="0"/>
              <w:spacing w:line="360" w:lineRule="exact"/>
              <w:jc w:val="center"/>
              <w:rPr>
                <w:rFonts w:hint="eastAsia" w:ascii="宋体" w:hAnsi="宋体" w:cs="宋体"/>
                <w:sz w:val="21"/>
                <w:szCs w:val="21"/>
              </w:rPr>
            </w:pPr>
          </w:p>
        </w:tc>
        <w:tc>
          <w:tcPr>
            <w:tcW w:w="1800" w:type="dxa"/>
            <w:tcBorders>
              <w:top w:val="double" w:color="auto" w:sz="2" w:space="0"/>
              <w:left w:val="single" w:color="auto" w:sz="4" w:space="0"/>
              <w:bottom w:val="single" w:color="auto" w:sz="4" w:space="0"/>
              <w:right w:val="single" w:color="auto" w:sz="4" w:space="0"/>
            </w:tcBorders>
            <w:noWrap w:val="0"/>
            <w:vAlign w:val="center"/>
          </w:tcPr>
          <w:p w14:paraId="3ECE80CC">
            <w:pPr>
              <w:snapToGrid w:val="0"/>
              <w:spacing w:line="360" w:lineRule="exact"/>
              <w:jc w:val="center"/>
              <w:rPr>
                <w:rFonts w:hint="eastAsia" w:ascii="宋体" w:hAnsi="宋体" w:cs="宋体"/>
                <w:sz w:val="21"/>
                <w:szCs w:val="21"/>
              </w:rPr>
            </w:pPr>
          </w:p>
        </w:tc>
        <w:tc>
          <w:tcPr>
            <w:tcW w:w="1260" w:type="dxa"/>
            <w:tcBorders>
              <w:top w:val="double" w:color="auto" w:sz="2" w:space="0"/>
              <w:left w:val="single" w:color="auto" w:sz="4" w:space="0"/>
              <w:bottom w:val="single" w:color="auto" w:sz="4" w:space="0"/>
              <w:right w:val="double" w:color="auto" w:sz="2" w:space="0"/>
            </w:tcBorders>
            <w:noWrap w:val="0"/>
            <w:vAlign w:val="center"/>
          </w:tcPr>
          <w:p w14:paraId="118B9438">
            <w:pPr>
              <w:snapToGrid w:val="0"/>
              <w:spacing w:line="360" w:lineRule="exact"/>
              <w:jc w:val="center"/>
              <w:rPr>
                <w:rFonts w:hint="eastAsia" w:ascii="宋体" w:hAnsi="宋体" w:cs="宋体"/>
                <w:sz w:val="21"/>
                <w:szCs w:val="21"/>
              </w:rPr>
            </w:pPr>
          </w:p>
        </w:tc>
      </w:tr>
      <w:tr w14:paraId="61974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72" w:type="dxa"/>
            <w:tcBorders>
              <w:top w:val="single" w:color="auto" w:sz="4" w:space="0"/>
              <w:left w:val="double" w:color="auto" w:sz="2" w:space="0"/>
              <w:bottom w:val="single" w:color="auto" w:sz="4" w:space="0"/>
              <w:right w:val="single" w:color="auto" w:sz="4" w:space="0"/>
            </w:tcBorders>
            <w:noWrap w:val="0"/>
            <w:vAlign w:val="center"/>
          </w:tcPr>
          <w:p w14:paraId="0507F45E">
            <w:pPr>
              <w:autoSpaceDE w:val="0"/>
              <w:autoSpaceDN w:val="0"/>
              <w:adjustRightInd w:val="0"/>
              <w:spacing w:line="360" w:lineRule="exact"/>
              <w:jc w:val="center"/>
              <w:rPr>
                <w:rFonts w:hint="eastAsia" w:ascii="宋体" w:hAnsi="宋体" w:cs="宋体"/>
                <w:sz w:val="21"/>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5D93E1B4">
            <w:pPr>
              <w:autoSpaceDE w:val="0"/>
              <w:autoSpaceDN w:val="0"/>
              <w:snapToGrid w:val="0"/>
              <w:spacing w:line="360" w:lineRule="exact"/>
              <w:textAlignment w:val="bottom"/>
              <w:rPr>
                <w:rFonts w:hint="eastAsia" w:ascii="宋体" w:hAnsi="宋体" w:cs="宋体"/>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D9D207E">
            <w:pPr>
              <w:spacing w:line="360" w:lineRule="exact"/>
              <w:jc w:val="center"/>
              <w:rPr>
                <w:rFonts w:hint="eastAsia" w:ascii="宋体" w:hAnsi="宋体" w:cs="宋体"/>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58BD599">
            <w:pPr>
              <w:spacing w:line="360" w:lineRule="exact"/>
              <w:jc w:val="center"/>
              <w:rPr>
                <w:rFonts w:hint="eastAsia" w:ascii="宋体" w:hAnsi="宋体" w:cs="宋体"/>
                <w:sz w:val="21"/>
                <w:szCs w:val="21"/>
              </w:rPr>
            </w:pPr>
          </w:p>
        </w:tc>
        <w:tc>
          <w:tcPr>
            <w:tcW w:w="1260" w:type="dxa"/>
            <w:tcBorders>
              <w:top w:val="single" w:color="auto" w:sz="4" w:space="0"/>
              <w:left w:val="single" w:color="auto" w:sz="4" w:space="0"/>
              <w:bottom w:val="single" w:color="auto" w:sz="4" w:space="0"/>
              <w:right w:val="double" w:color="auto" w:sz="2" w:space="0"/>
            </w:tcBorders>
            <w:noWrap w:val="0"/>
            <w:vAlign w:val="center"/>
          </w:tcPr>
          <w:p w14:paraId="58566851">
            <w:pPr>
              <w:spacing w:line="360" w:lineRule="exact"/>
              <w:jc w:val="center"/>
              <w:rPr>
                <w:rFonts w:hint="eastAsia" w:ascii="宋体" w:hAnsi="宋体" w:cs="宋体"/>
                <w:sz w:val="21"/>
                <w:szCs w:val="21"/>
              </w:rPr>
            </w:pPr>
          </w:p>
        </w:tc>
      </w:tr>
      <w:tr w14:paraId="139C3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72" w:type="dxa"/>
            <w:tcBorders>
              <w:top w:val="single" w:color="auto" w:sz="4" w:space="0"/>
              <w:left w:val="double" w:color="auto" w:sz="2" w:space="0"/>
              <w:bottom w:val="single" w:color="auto" w:sz="4" w:space="0"/>
              <w:right w:val="single" w:color="auto" w:sz="4" w:space="0"/>
            </w:tcBorders>
            <w:noWrap w:val="0"/>
            <w:vAlign w:val="center"/>
          </w:tcPr>
          <w:p w14:paraId="27F79E22">
            <w:pPr>
              <w:autoSpaceDE w:val="0"/>
              <w:autoSpaceDN w:val="0"/>
              <w:adjustRightInd w:val="0"/>
              <w:spacing w:line="360" w:lineRule="exact"/>
              <w:jc w:val="center"/>
              <w:rPr>
                <w:rFonts w:hint="eastAsia" w:ascii="宋体" w:hAnsi="宋体" w:cs="宋体"/>
                <w:sz w:val="21"/>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26BEDCAC">
            <w:pPr>
              <w:autoSpaceDE w:val="0"/>
              <w:autoSpaceDN w:val="0"/>
              <w:snapToGrid w:val="0"/>
              <w:spacing w:line="360" w:lineRule="exact"/>
              <w:textAlignment w:val="bottom"/>
              <w:rPr>
                <w:rFonts w:hint="eastAsia" w:ascii="宋体" w:hAnsi="宋体" w:cs="宋体"/>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2EB69D9">
            <w:pPr>
              <w:snapToGrid w:val="0"/>
              <w:spacing w:line="360" w:lineRule="exact"/>
              <w:jc w:val="center"/>
              <w:rPr>
                <w:rFonts w:hint="eastAsia" w:ascii="宋体" w:hAnsi="宋体" w:cs="宋体"/>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921800A">
            <w:pPr>
              <w:spacing w:line="360" w:lineRule="exact"/>
              <w:jc w:val="center"/>
              <w:rPr>
                <w:rFonts w:hint="eastAsia" w:ascii="宋体" w:hAnsi="宋体" w:cs="宋体"/>
                <w:sz w:val="21"/>
                <w:szCs w:val="21"/>
              </w:rPr>
            </w:pPr>
          </w:p>
        </w:tc>
        <w:tc>
          <w:tcPr>
            <w:tcW w:w="1260" w:type="dxa"/>
            <w:tcBorders>
              <w:top w:val="single" w:color="auto" w:sz="4" w:space="0"/>
              <w:left w:val="single" w:color="auto" w:sz="4" w:space="0"/>
              <w:bottom w:val="single" w:color="auto" w:sz="4" w:space="0"/>
              <w:right w:val="double" w:color="auto" w:sz="2" w:space="0"/>
            </w:tcBorders>
            <w:noWrap w:val="0"/>
            <w:vAlign w:val="center"/>
          </w:tcPr>
          <w:p w14:paraId="74EEA02D">
            <w:pPr>
              <w:spacing w:line="360" w:lineRule="exact"/>
              <w:jc w:val="center"/>
              <w:rPr>
                <w:rFonts w:hint="eastAsia" w:ascii="宋体" w:hAnsi="宋体" w:cs="宋体"/>
                <w:sz w:val="21"/>
                <w:szCs w:val="21"/>
              </w:rPr>
            </w:pPr>
          </w:p>
        </w:tc>
      </w:tr>
      <w:tr w14:paraId="5CEA5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72" w:type="dxa"/>
            <w:tcBorders>
              <w:top w:val="single" w:color="auto" w:sz="4" w:space="0"/>
              <w:left w:val="double" w:color="auto" w:sz="2" w:space="0"/>
              <w:bottom w:val="single" w:color="auto" w:sz="4" w:space="0"/>
              <w:right w:val="single" w:color="auto" w:sz="4" w:space="0"/>
            </w:tcBorders>
            <w:noWrap w:val="0"/>
            <w:vAlign w:val="center"/>
          </w:tcPr>
          <w:p w14:paraId="794C43BD">
            <w:pPr>
              <w:autoSpaceDE w:val="0"/>
              <w:autoSpaceDN w:val="0"/>
              <w:adjustRightInd w:val="0"/>
              <w:spacing w:line="360" w:lineRule="exact"/>
              <w:jc w:val="center"/>
              <w:rPr>
                <w:rFonts w:hint="eastAsia" w:ascii="宋体" w:hAnsi="宋体" w:cs="宋体"/>
                <w:sz w:val="21"/>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4F9C8E06">
            <w:pPr>
              <w:autoSpaceDE w:val="0"/>
              <w:autoSpaceDN w:val="0"/>
              <w:snapToGrid w:val="0"/>
              <w:spacing w:line="360" w:lineRule="exact"/>
              <w:textAlignment w:val="bottom"/>
              <w:rPr>
                <w:rFonts w:hint="eastAsia" w:ascii="宋体" w:hAnsi="宋体" w:cs="宋体"/>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30C9E80">
            <w:pPr>
              <w:snapToGrid w:val="0"/>
              <w:spacing w:line="360" w:lineRule="exact"/>
              <w:jc w:val="center"/>
              <w:rPr>
                <w:rFonts w:hint="eastAsia" w:ascii="宋体" w:hAnsi="宋体" w:cs="宋体"/>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6F4569C">
            <w:pPr>
              <w:spacing w:line="360" w:lineRule="exact"/>
              <w:jc w:val="center"/>
              <w:rPr>
                <w:rFonts w:hint="eastAsia" w:ascii="宋体" w:hAnsi="宋体" w:cs="宋体"/>
                <w:sz w:val="21"/>
                <w:szCs w:val="21"/>
              </w:rPr>
            </w:pPr>
          </w:p>
        </w:tc>
        <w:tc>
          <w:tcPr>
            <w:tcW w:w="1260" w:type="dxa"/>
            <w:tcBorders>
              <w:top w:val="single" w:color="auto" w:sz="4" w:space="0"/>
              <w:left w:val="single" w:color="auto" w:sz="4" w:space="0"/>
              <w:bottom w:val="single" w:color="auto" w:sz="4" w:space="0"/>
              <w:right w:val="double" w:color="auto" w:sz="2" w:space="0"/>
            </w:tcBorders>
            <w:noWrap w:val="0"/>
            <w:vAlign w:val="center"/>
          </w:tcPr>
          <w:p w14:paraId="2D12B3AA">
            <w:pPr>
              <w:spacing w:line="360" w:lineRule="exact"/>
              <w:jc w:val="center"/>
              <w:rPr>
                <w:rFonts w:hint="eastAsia" w:ascii="宋体" w:hAnsi="宋体" w:cs="宋体"/>
                <w:sz w:val="21"/>
                <w:szCs w:val="21"/>
              </w:rPr>
            </w:pPr>
          </w:p>
        </w:tc>
      </w:tr>
      <w:tr w14:paraId="0AF34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72" w:type="dxa"/>
            <w:tcBorders>
              <w:top w:val="single" w:color="auto" w:sz="4" w:space="0"/>
              <w:left w:val="double" w:color="auto" w:sz="2" w:space="0"/>
              <w:bottom w:val="single" w:color="auto" w:sz="4" w:space="0"/>
              <w:right w:val="single" w:color="auto" w:sz="4" w:space="0"/>
            </w:tcBorders>
            <w:noWrap w:val="0"/>
            <w:vAlign w:val="center"/>
          </w:tcPr>
          <w:p w14:paraId="52C740AA">
            <w:pPr>
              <w:autoSpaceDE w:val="0"/>
              <w:autoSpaceDN w:val="0"/>
              <w:adjustRightInd w:val="0"/>
              <w:spacing w:line="360" w:lineRule="exact"/>
              <w:jc w:val="center"/>
              <w:rPr>
                <w:rFonts w:hint="eastAsia" w:ascii="宋体" w:hAnsi="宋体" w:cs="宋体"/>
                <w:sz w:val="21"/>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6BB3E439">
            <w:pPr>
              <w:autoSpaceDE w:val="0"/>
              <w:autoSpaceDN w:val="0"/>
              <w:snapToGrid w:val="0"/>
              <w:spacing w:line="360" w:lineRule="exact"/>
              <w:textAlignment w:val="bottom"/>
              <w:rPr>
                <w:rFonts w:hint="eastAsia" w:ascii="宋体" w:hAnsi="宋体" w:cs="宋体"/>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3581E68">
            <w:pPr>
              <w:spacing w:line="360" w:lineRule="exact"/>
              <w:jc w:val="center"/>
              <w:rPr>
                <w:rFonts w:hint="eastAsia" w:ascii="宋体" w:hAnsi="宋体" w:cs="宋体"/>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C8DDE45">
            <w:pPr>
              <w:spacing w:line="360" w:lineRule="exact"/>
              <w:jc w:val="center"/>
              <w:rPr>
                <w:rFonts w:hint="eastAsia" w:ascii="宋体" w:hAnsi="宋体" w:cs="宋体"/>
                <w:sz w:val="21"/>
                <w:szCs w:val="21"/>
              </w:rPr>
            </w:pPr>
          </w:p>
        </w:tc>
        <w:tc>
          <w:tcPr>
            <w:tcW w:w="1260" w:type="dxa"/>
            <w:tcBorders>
              <w:top w:val="single" w:color="auto" w:sz="4" w:space="0"/>
              <w:left w:val="single" w:color="auto" w:sz="4" w:space="0"/>
              <w:bottom w:val="single" w:color="auto" w:sz="4" w:space="0"/>
              <w:right w:val="double" w:color="auto" w:sz="2" w:space="0"/>
            </w:tcBorders>
            <w:noWrap w:val="0"/>
            <w:vAlign w:val="center"/>
          </w:tcPr>
          <w:p w14:paraId="718DFC07">
            <w:pPr>
              <w:spacing w:line="360" w:lineRule="exact"/>
              <w:jc w:val="center"/>
              <w:rPr>
                <w:rFonts w:hint="eastAsia" w:ascii="宋体" w:hAnsi="宋体" w:cs="宋体"/>
                <w:sz w:val="21"/>
                <w:szCs w:val="21"/>
              </w:rPr>
            </w:pPr>
          </w:p>
        </w:tc>
      </w:tr>
      <w:tr w14:paraId="17237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72" w:type="dxa"/>
            <w:tcBorders>
              <w:top w:val="single" w:color="auto" w:sz="4" w:space="0"/>
              <w:left w:val="double" w:color="auto" w:sz="2" w:space="0"/>
              <w:bottom w:val="single" w:color="auto" w:sz="4" w:space="0"/>
              <w:right w:val="single" w:color="auto" w:sz="4" w:space="0"/>
            </w:tcBorders>
            <w:noWrap w:val="0"/>
            <w:vAlign w:val="center"/>
          </w:tcPr>
          <w:p w14:paraId="3A746530">
            <w:pPr>
              <w:autoSpaceDE w:val="0"/>
              <w:autoSpaceDN w:val="0"/>
              <w:adjustRightInd w:val="0"/>
              <w:spacing w:line="360" w:lineRule="exact"/>
              <w:jc w:val="center"/>
              <w:rPr>
                <w:rFonts w:hint="eastAsia" w:ascii="宋体" w:hAnsi="宋体" w:cs="宋体"/>
                <w:sz w:val="21"/>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14:paraId="2AC82220">
            <w:pPr>
              <w:spacing w:line="400" w:lineRule="exact"/>
              <w:rPr>
                <w:rFonts w:hint="eastAsia" w:ascii="宋体" w:hAnsi="宋体"/>
                <w:sz w:val="21"/>
                <w:szCs w:val="21"/>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A144C57">
            <w:pPr>
              <w:spacing w:line="360" w:lineRule="exact"/>
              <w:jc w:val="center"/>
              <w:rPr>
                <w:rFonts w:hint="eastAsia" w:ascii="宋体" w:hAnsi="宋体" w:cs="宋体"/>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1A16CBD">
            <w:pPr>
              <w:spacing w:line="360" w:lineRule="exact"/>
              <w:jc w:val="center"/>
              <w:rPr>
                <w:rFonts w:hint="eastAsia" w:ascii="宋体" w:hAnsi="宋体" w:cs="宋体"/>
                <w:sz w:val="21"/>
                <w:szCs w:val="21"/>
              </w:rPr>
            </w:pPr>
          </w:p>
        </w:tc>
        <w:tc>
          <w:tcPr>
            <w:tcW w:w="1260" w:type="dxa"/>
            <w:tcBorders>
              <w:top w:val="single" w:color="auto" w:sz="4" w:space="0"/>
              <w:left w:val="single" w:color="auto" w:sz="4" w:space="0"/>
              <w:bottom w:val="single" w:color="auto" w:sz="4" w:space="0"/>
              <w:right w:val="double" w:color="auto" w:sz="2" w:space="0"/>
            </w:tcBorders>
            <w:noWrap w:val="0"/>
            <w:vAlign w:val="center"/>
          </w:tcPr>
          <w:p w14:paraId="2FA3212E">
            <w:pPr>
              <w:spacing w:line="360" w:lineRule="exact"/>
              <w:jc w:val="center"/>
              <w:rPr>
                <w:rFonts w:hint="eastAsia" w:ascii="宋体" w:hAnsi="宋体" w:cs="宋体"/>
                <w:sz w:val="21"/>
                <w:szCs w:val="21"/>
              </w:rPr>
            </w:pPr>
          </w:p>
        </w:tc>
      </w:tr>
    </w:tbl>
    <w:p w14:paraId="67A18028">
      <w:pPr>
        <w:spacing w:line="440" w:lineRule="exact"/>
        <w:rPr>
          <w:rFonts w:hint="eastAsia" w:ascii="宋体" w:hAnsi="宋体" w:eastAsia="宋体" w:cs="宋体"/>
          <w:sz w:val="21"/>
          <w:szCs w:val="21"/>
          <w:lang w:eastAsia="zh-CN"/>
        </w:rPr>
      </w:pPr>
      <w:r>
        <w:rPr>
          <w:rFonts w:hint="eastAsia" w:ascii="宋体" w:hAnsi="宋体" w:cs="宋体"/>
          <w:sz w:val="21"/>
          <w:szCs w:val="21"/>
        </w:rPr>
        <w:t>注：若全部无偏离的可不填写具体商务条款响应偏离表，可将“</w:t>
      </w:r>
      <w:r>
        <w:rPr>
          <w:rFonts w:hint="eastAsia" w:ascii="宋体" w:hAnsi="宋体" w:cs="宋体"/>
          <w:sz w:val="21"/>
          <w:szCs w:val="21"/>
          <w:lang w:val="en-US" w:eastAsia="zh-CN"/>
        </w:rPr>
        <w:t>磋商</w:t>
      </w:r>
      <w:r>
        <w:rPr>
          <w:rFonts w:hint="eastAsia" w:ascii="宋体" w:hAnsi="宋体" w:cs="宋体"/>
          <w:sz w:val="21"/>
          <w:szCs w:val="21"/>
        </w:rPr>
        <w:t>响应”所在列合并单元格后填写“与竞争性磋商文件要求完全一致”字样，将“偏离情况”所在列合并单元格后填写“无偏离”字样</w:t>
      </w:r>
      <w:r>
        <w:rPr>
          <w:rFonts w:hint="eastAsia" w:ascii="宋体" w:hAnsi="宋体" w:cs="宋体"/>
          <w:sz w:val="21"/>
          <w:szCs w:val="21"/>
          <w:lang w:eastAsia="zh-CN"/>
        </w:rPr>
        <w:t>。</w:t>
      </w:r>
    </w:p>
    <w:p w14:paraId="0044925A">
      <w:pPr>
        <w:spacing w:line="440" w:lineRule="exact"/>
        <w:rPr>
          <w:rFonts w:hint="eastAsia" w:ascii="宋体" w:hAnsi="宋体" w:cs="宋体"/>
          <w:sz w:val="21"/>
          <w:szCs w:val="21"/>
        </w:rPr>
      </w:pPr>
      <w:r>
        <w:rPr>
          <w:rFonts w:hint="eastAsia" w:ascii="宋体" w:hAnsi="宋体" w:cs="宋体"/>
          <w:sz w:val="21"/>
          <w:szCs w:val="21"/>
        </w:rPr>
        <w:t xml:space="preserve"> </w:t>
      </w:r>
    </w:p>
    <w:p w14:paraId="6A711D0D">
      <w:pPr>
        <w:spacing w:line="440" w:lineRule="exact"/>
        <w:rPr>
          <w:rFonts w:hint="eastAsia" w:ascii="宋体" w:hAnsi="宋体" w:cs="宋体"/>
          <w:sz w:val="21"/>
          <w:szCs w:val="21"/>
        </w:rPr>
      </w:pPr>
      <w:r>
        <w:rPr>
          <w:rFonts w:hint="eastAsia" w:ascii="宋体" w:hAnsi="宋体" w:cs="宋体"/>
          <w:sz w:val="21"/>
          <w:szCs w:val="21"/>
        </w:rPr>
        <w:t xml:space="preserve"> </w:t>
      </w:r>
    </w:p>
    <w:p w14:paraId="0DBEC130">
      <w:pPr>
        <w:snapToGrid w:val="0"/>
        <w:spacing w:line="440" w:lineRule="exact"/>
        <w:rPr>
          <w:rFonts w:hint="eastAsia" w:ascii="宋体" w:hAnsi="宋体" w:cs="宋体"/>
          <w:sz w:val="21"/>
          <w:szCs w:val="21"/>
        </w:rPr>
      </w:pPr>
      <w:r>
        <w:rPr>
          <w:rFonts w:hint="eastAsia" w:ascii="宋体" w:hAnsi="宋体" w:cs="宋体"/>
          <w:sz w:val="21"/>
          <w:szCs w:val="21"/>
        </w:rPr>
        <w:t xml:space="preserve">供应商：（盖章）              </w:t>
      </w:r>
    </w:p>
    <w:p w14:paraId="2F5D5133">
      <w:pPr>
        <w:snapToGrid w:val="0"/>
        <w:spacing w:line="440" w:lineRule="exact"/>
        <w:rPr>
          <w:rFonts w:hint="eastAsia" w:ascii="宋体" w:hAnsi="宋体" w:cs="宋体"/>
          <w:sz w:val="21"/>
          <w:szCs w:val="21"/>
        </w:rPr>
      </w:pPr>
      <w:r>
        <w:rPr>
          <w:rFonts w:hint="eastAsia" w:ascii="宋体" w:hAnsi="宋体" w:cs="宋体"/>
          <w:sz w:val="21"/>
          <w:szCs w:val="21"/>
        </w:rPr>
        <w:t>日期：</w:t>
      </w:r>
    </w:p>
    <w:p w14:paraId="51D2D84A">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3A4E79A5">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2B0F2550">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6F8E644E">
      <w:pPr>
        <w:spacing w:line="440" w:lineRule="exact"/>
        <w:rPr>
          <w:rFonts w:hint="eastAsia" w:ascii="宋体" w:hAnsi="宋体" w:cs="宋体"/>
          <w:sz w:val="21"/>
          <w:szCs w:val="21"/>
        </w:rPr>
      </w:pPr>
      <w:r>
        <w:rPr>
          <w:rFonts w:hint="eastAsia" w:ascii="宋体" w:hAnsi="宋体" w:cs="宋体"/>
          <w:sz w:val="21"/>
          <w:szCs w:val="21"/>
        </w:rPr>
        <w:t xml:space="preserve"> </w:t>
      </w:r>
    </w:p>
    <w:p w14:paraId="1806430F">
      <w:pPr>
        <w:spacing w:line="440" w:lineRule="exact"/>
        <w:rPr>
          <w:rFonts w:hint="eastAsia" w:ascii="宋体" w:hAnsi="宋体" w:cs="宋体"/>
          <w:sz w:val="21"/>
          <w:szCs w:val="21"/>
        </w:rPr>
      </w:pPr>
    </w:p>
    <w:p w14:paraId="5EC84AF6">
      <w:pPr>
        <w:pStyle w:val="48"/>
        <w:rPr>
          <w:rFonts w:hint="eastAsia" w:ascii="宋体" w:hAnsi="宋体" w:cs="宋体"/>
          <w:szCs w:val="21"/>
        </w:rPr>
      </w:pPr>
    </w:p>
    <w:p w14:paraId="63BF1BB9">
      <w:pPr>
        <w:pStyle w:val="48"/>
        <w:rPr>
          <w:rFonts w:hint="eastAsia" w:ascii="宋体" w:hAnsi="宋体" w:cs="宋体"/>
          <w:szCs w:val="21"/>
        </w:rPr>
      </w:pPr>
    </w:p>
    <w:p w14:paraId="6DDF5ABE">
      <w:pPr>
        <w:pStyle w:val="48"/>
        <w:rPr>
          <w:rFonts w:hint="eastAsia" w:ascii="宋体" w:hAnsi="宋体" w:cs="宋体"/>
          <w:szCs w:val="21"/>
        </w:rPr>
      </w:pPr>
    </w:p>
    <w:p w14:paraId="75A38FEF">
      <w:pPr>
        <w:pStyle w:val="48"/>
        <w:rPr>
          <w:rFonts w:hint="eastAsia" w:ascii="宋体" w:hAnsi="宋体" w:cs="宋体"/>
          <w:szCs w:val="21"/>
        </w:rPr>
      </w:pPr>
    </w:p>
    <w:p w14:paraId="4D3370A5">
      <w:pPr>
        <w:pStyle w:val="48"/>
        <w:rPr>
          <w:rFonts w:hint="eastAsia" w:ascii="宋体" w:hAnsi="宋体" w:cs="宋体"/>
          <w:szCs w:val="21"/>
        </w:rPr>
      </w:pPr>
    </w:p>
    <w:p w14:paraId="6DD22058">
      <w:pPr>
        <w:spacing w:line="440" w:lineRule="exact"/>
        <w:rPr>
          <w:rFonts w:hint="eastAsia" w:ascii="宋体" w:hAnsi="宋体" w:cs="宋体"/>
          <w:sz w:val="21"/>
          <w:szCs w:val="21"/>
        </w:rPr>
      </w:pPr>
    </w:p>
    <w:p w14:paraId="6B04E71B">
      <w:pPr>
        <w:spacing w:line="440" w:lineRule="exact"/>
        <w:rPr>
          <w:rFonts w:hint="eastAsia" w:ascii="宋体" w:hAnsi="宋体" w:cs="宋体"/>
          <w:b/>
          <w:bCs/>
          <w:sz w:val="21"/>
          <w:szCs w:val="21"/>
        </w:rPr>
      </w:pPr>
    </w:p>
    <w:p w14:paraId="6164BFFD">
      <w:pPr>
        <w:spacing w:line="440" w:lineRule="exact"/>
        <w:rPr>
          <w:rFonts w:hint="eastAsia" w:ascii="宋体" w:hAnsi="宋体" w:cs="宋体"/>
          <w:b/>
          <w:bCs/>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六</w:t>
      </w:r>
      <w:r>
        <w:rPr>
          <w:rFonts w:hint="eastAsia" w:ascii="宋体" w:hAnsi="宋体" w:cs="宋体"/>
          <w:b/>
          <w:bCs/>
          <w:sz w:val="21"/>
          <w:szCs w:val="21"/>
        </w:rPr>
        <w:t>：</w:t>
      </w:r>
    </w:p>
    <w:p w14:paraId="4FD2F757">
      <w:pPr>
        <w:spacing w:line="360" w:lineRule="exact"/>
        <w:jc w:val="center"/>
        <w:outlineLvl w:val="1"/>
        <w:rPr>
          <w:rFonts w:hint="eastAsia" w:ascii="宋体" w:hAnsi="宋体" w:cs="宋体"/>
          <w:b/>
          <w:bCs/>
          <w:sz w:val="21"/>
          <w:szCs w:val="21"/>
        </w:rPr>
      </w:pPr>
      <w:r>
        <w:rPr>
          <w:rFonts w:hint="eastAsia" w:ascii="宋体" w:hAnsi="宋体" w:cs="宋体"/>
          <w:b/>
          <w:bCs/>
          <w:sz w:val="21"/>
          <w:szCs w:val="21"/>
        </w:rPr>
        <w:t>技术/服务响应偏离表</w:t>
      </w:r>
    </w:p>
    <w:p w14:paraId="79C55CA6">
      <w:pPr>
        <w:spacing w:line="440" w:lineRule="exact"/>
        <w:ind w:firstLine="420" w:firstLineChars="200"/>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u w:val="single"/>
        </w:rPr>
        <w:t xml:space="preserve">                         </w:t>
      </w:r>
      <w:r>
        <w:rPr>
          <w:rFonts w:hint="eastAsia" w:ascii="宋体" w:hAnsi="宋体" w:cs="宋体"/>
          <w:sz w:val="21"/>
          <w:szCs w:val="21"/>
        </w:rPr>
        <w:t xml:space="preserve">      采购编号：</w:t>
      </w:r>
      <w:r>
        <w:rPr>
          <w:rFonts w:hint="eastAsia" w:ascii="宋体" w:hAnsi="宋体" w:cs="宋体"/>
          <w:sz w:val="21"/>
          <w:szCs w:val="21"/>
          <w:u w:val="singl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3134"/>
        <w:gridCol w:w="3134"/>
        <w:gridCol w:w="2073"/>
      </w:tblGrid>
      <w:tr w14:paraId="32BA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dxa"/>
            <w:tcBorders>
              <w:top w:val="double" w:color="auto" w:sz="2" w:space="0"/>
              <w:left w:val="double" w:color="auto" w:sz="2" w:space="0"/>
              <w:bottom w:val="double" w:color="auto" w:sz="2" w:space="0"/>
              <w:right w:val="single" w:color="auto" w:sz="4" w:space="0"/>
            </w:tcBorders>
            <w:noWrap w:val="0"/>
            <w:vAlign w:val="center"/>
          </w:tcPr>
          <w:p w14:paraId="161621C4">
            <w:pPr>
              <w:spacing w:line="360" w:lineRule="exact"/>
              <w:jc w:val="center"/>
              <w:rPr>
                <w:rFonts w:hint="eastAsia" w:ascii="宋体" w:hAnsi="宋体" w:cs="宋体"/>
                <w:b/>
                <w:bCs/>
                <w:sz w:val="21"/>
                <w:szCs w:val="21"/>
              </w:rPr>
            </w:pPr>
            <w:r>
              <w:rPr>
                <w:rFonts w:hint="eastAsia" w:ascii="宋体" w:hAnsi="宋体" w:cs="宋体"/>
                <w:b/>
                <w:bCs/>
                <w:sz w:val="21"/>
                <w:szCs w:val="21"/>
              </w:rPr>
              <w:t>序号</w:t>
            </w:r>
          </w:p>
        </w:tc>
        <w:tc>
          <w:tcPr>
            <w:tcW w:w="3134" w:type="dxa"/>
            <w:tcBorders>
              <w:top w:val="double" w:color="auto" w:sz="2" w:space="0"/>
              <w:left w:val="nil"/>
              <w:bottom w:val="double" w:color="auto" w:sz="2" w:space="0"/>
              <w:right w:val="single" w:color="auto" w:sz="4" w:space="0"/>
            </w:tcBorders>
            <w:noWrap w:val="0"/>
            <w:vAlign w:val="center"/>
          </w:tcPr>
          <w:p w14:paraId="3822689B">
            <w:pPr>
              <w:spacing w:line="360" w:lineRule="exact"/>
              <w:jc w:val="center"/>
              <w:rPr>
                <w:rFonts w:hint="eastAsia" w:ascii="宋体" w:hAnsi="宋体" w:cs="宋体"/>
                <w:b/>
                <w:bCs/>
                <w:sz w:val="21"/>
                <w:szCs w:val="21"/>
              </w:rPr>
            </w:pPr>
            <w:r>
              <w:rPr>
                <w:rFonts w:hint="eastAsia" w:ascii="宋体" w:hAnsi="宋体" w:cs="宋体"/>
                <w:b/>
                <w:bCs/>
                <w:sz w:val="21"/>
                <w:szCs w:val="21"/>
              </w:rPr>
              <w:t>竞争性磋商文件技术要求</w:t>
            </w:r>
          </w:p>
        </w:tc>
        <w:tc>
          <w:tcPr>
            <w:tcW w:w="3134" w:type="dxa"/>
            <w:tcBorders>
              <w:top w:val="double" w:color="auto" w:sz="2" w:space="0"/>
              <w:left w:val="nil"/>
              <w:bottom w:val="double" w:color="auto" w:sz="2" w:space="0"/>
              <w:right w:val="single" w:color="auto" w:sz="4" w:space="0"/>
            </w:tcBorders>
            <w:noWrap w:val="0"/>
            <w:vAlign w:val="center"/>
          </w:tcPr>
          <w:p w14:paraId="73341398">
            <w:pPr>
              <w:spacing w:line="360" w:lineRule="exact"/>
              <w:jc w:val="center"/>
              <w:rPr>
                <w:rFonts w:hint="eastAsia" w:ascii="宋体" w:hAnsi="宋体" w:cs="宋体"/>
                <w:b/>
                <w:bCs/>
                <w:sz w:val="21"/>
                <w:szCs w:val="21"/>
              </w:rPr>
            </w:pPr>
            <w:r>
              <w:rPr>
                <w:rFonts w:hint="eastAsia" w:ascii="宋体" w:hAnsi="宋体" w:cs="宋体"/>
                <w:b/>
                <w:bCs/>
                <w:sz w:val="21"/>
                <w:szCs w:val="21"/>
              </w:rPr>
              <w:t>磋商响应文件对应技术描述</w:t>
            </w:r>
          </w:p>
        </w:tc>
        <w:tc>
          <w:tcPr>
            <w:tcW w:w="2073" w:type="dxa"/>
            <w:tcBorders>
              <w:top w:val="double" w:color="auto" w:sz="2" w:space="0"/>
              <w:left w:val="nil"/>
              <w:bottom w:val="double" w:color="auto" w:sz="2" w:space="0"/>
              <w:right w:val="double" w:color="auto" w:sz="2" w:space="0"/>
            </w:tcBorders>
            <w:noWrap w:val="0"/>
            <w:vAlign w:val="center"/>
          </w:tcPr>
          <w:p w14:paraId="110C8528">
            <w:pPr>
              <w:spacing w:line="360" w:lineRule="exact"/>
              <w:jc w:val="center"/>
              <w:rPr>
                <w:rFonts w:hint="eastAsia" w:ascii="宋体" w:hAnsi="宋体" w:cs="宋体"/>
                <w:b/>
                <w:bCs/>
                <w:sz w:val="21"/>
                <w:szCs w:val="21"/>
              </w:rPr>
            </w:pPr>
            <w:r>
              <w:rPr>
                <w:rFonts w:hint="eastAsia" w:ascii="宋体" w:hAnsi="宋体" w:cs="宋体"/>
                <w:b/>
                <w:bCs/>
                <w:sz w:val="21"/>
                <w:szCs w:val="21"/>
              </w:rPr>
              <w:t>说明</w:t>
            </w:r>
          </w:p>
        </w:tc>
      </w:tr>
      <w:tr w14:paraId="1263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dxa"/>
            <w:tcBorders>
              <w:top w:val="double" w:color="auto" w:sz="2" w:space="0"/>
              <w:left w:val="double" w:color="auto" w:sz="2" w:space="0"/>
              <w:bottom w:val="single" w:color="auto" w:sz="4" w:space="0"/>
              <w:right w:val="single" w:color="auto" w:sz="4" w:space="0"/>
            </w:tcBorders>
            <w:noWrap w:val="0"/>
            <w:vAlign w:val="center"/>
          </w:tcPr>
          <w:p w14:paraId="7F6910D3">
            <w:pPr>
              <w:spacing w:line="360" w:lineRule="exact"/>
              <w:jc w:val="center"/>
              <w:rPr>
                <w:rFonts w:hint="eastAsia" w:ascii="宋体" w:hAnsi="宋体" w:cs="宋体"/>
                <w:sz w:val="21"/>
                <w:szCs w:val="21"/>
              </w:rPr>
            </w:pPr>
          </w:p>
        </w:tc>
        <w:tc>
          <w:tcPr>
            <w:tcW w:w="3134" w:type="dxa"/>
            <w:tcBorders>
              <w:top w:val="double" w:color="auto" w:sz="2" w:space="0"/>
              <w:left w:val="nil"/>
              <w:bottom w:val="single" w:color="auto" w:sz="4" w:space="0"/>
              <w:right w:val="single" w:color="auto" w:sz="4" w:space="0"/>
            </w:tcBorders>
            <w:noWrap w:val="0"/>
            <w:vAlign w:val="center"/>
          </w:tcPr>
          <w:p w14:paraId="312C8ED0">
            <w:pPr>
              <w:spacing w:line="360" w:lineRule="exact"/>
              <w:jc w:val="center"/>
              <w:rPr>
                <w:rFonts w:hint="eastAsia" w:ascii="宋体" w:hAnsi="宋体" w:cs="宋体"/>
                <w:sz w:val="21"/>
                <w:szCs w:val="21"/>
              </w:rPr>
            </w:pPr>
          </w:p>
        </w:tc>
        <w:tc>
          <w:tcPr>
            <w:tcW w:w="3134" w:type="dxa"/>
            <w:tcBorders>
              <w:top w:val="double" w:color="auto" w:sz="2" w:space="0"/>
              <w:left w:val="nil"/>
              <w:bottom w:val="single" w:color="auto" w:sz="4" w:space="0"/>
              <w:right w:val="single" w:color="auto" w:sz="4" w:space="0"/>
            </w:tcBorders>
            <w:noWrap w:val="0"/>
            <w:vAlign w:val="center"/>
          </w:tcPr>
          <w:p w14:paraId="69BCB911">
            <w:pPr>
              <w:spacing w:line="360" w:lineRule="exact"/>
              <w:jc w:val="center"/>
              <w:rPr>
                <w:rFonts w:hint="eastAsia" w:ascii="宋体" w:hAnsi="宋体" w:cs="宋体"/>
                <w:sz w:val="21"/>
                <w:szCs w:val="21"/>
              </w:rPr>
            </w:pPr>
          </w:p>
        </w:tc>
        <w:tc>
          <w:tcPr>
            <w:tcW w:w="2073" w:type="dxa"/>
            <w:tcBorders>
              <w:top w:val="double" w:color="auto" w:sz="2" w:space="0"/>
              <w:left w:val="nil"/>
              <w:bottom w:val="single" w:color="auto" w:sz="4" w:space="0"/>
              <w:right w:val="double" w:color="auto" w:sz="2" w:space="0"/>
            </w:tcBorders>
            <w:noWrap w:val="0"/>
            <w:vAlign w:val="center"/>
          </w:tcPr>
          <w:p w14:paraId="08288A61">
            <w:pPr>
              <w:spacing w:line="360" w:lineRule="exact"/>
              <w:jc w:val="center"/>
              <w:rPr>
                <w:rFonts w:hint="eastAsia" w:ascii="宋体" w:hAnsi="宋体" w:cs="宋体"/>
                <w:sz w:val="21"/>
                <w:szCs w:val="21"/>
              </w:rPr>
            </w:pPr>
          </w:p>
        </w:tc>
      </w:tr>
      <w:tr w14:paraId="59CC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dxa"/>
            <w:tcBorders>
              <w:top w:val="single" w:color="auto" w:sz="4" w:space="0"/>
              <w:left w:val="double" w:color="auto" w:sz="2" w:space="0"/>
              <w:bottom w:val="single" w:color="auto" w:sz="4" w:space="0"/>
              <w:right w:val="single" w:color="auto" w:sz="4" w:space="0"/>
            </w:tcBorders>
            <w:noWrap w:val="0"/>
            <w:vAlign w:val="center"/>
          </w:tcPr>
          <w:p w14:paraId="75CAF16F">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42CDF303">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40A9F537">
            <w:pPr>
              <w:spacing w:line="360" w:lineRule="exact"/>
              <w:jc w:val="center"/>
              <w:rPr>
                <w:rFonts w:hint="eastAsia" w:ascii="宋体" w:hAnsi="宋体" w:cs="宋体"/>
                <w:sz w:val="21"/>
                <w:szCs w:val="21"/>
              </w:rPr>
            </w:pPr>
          </w:p>
        </w:tc>
        <w:tc>
          <w:tcPr>
            <w:tcW w:w="2073" w:type="dxa"/>
            <w:tcBorders>
              <w:top w:val="single" w:color="auto" w:sz="4" w:space="0"/>
              <w:left w:val="nil"/>
              <w:bottom w:val="single" w:color="auto" w:sz="4" w:space="0"/>
              <w:right w:val="double" w:color="auto" w:sz="2" w:space="0"/>
            </w:tcBorders>
            <w:noWrap w:val="0"/>
            <w:vAlign w:val="center"/>
          </w:tcPr>
          <w:p w14:paraId="0D64A3C5">
            <w:pPr>
              <w:spacing w:line="360" w:lineRule="exact"/>
              <w:jc w:val="center"/>
              <w:rPr>
                <w:rFonts w:hint="eastAsia" w:ascii="宋体" w:hAnsi="宋体" w:cs="宋体"/>
                <w:sz w:val="21"/>
                <w:szCs w:val="21"/>
              </w:rPr>
            </w:pPr>
          </w:p>
        </w:tc>
      </w:tr>
      <w:tr w14:paraId="6F09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dxa"/>
            <w:tcBorders>
              <w:top w:val="single" w:color="auto" w:sz="4" w:space="0"/>
              <w:left w:val="double" w:color="auto" w:sz="2" w:space="0"/>
              <w:bottom w:val="single" w:color="auto" w:sz="4" w:space="0"/>
              <w:right w:val="single" w:color="auto" w:sz="4" w:space="0"/>
            </w:tcBorders>
            <w:noWrap w:val="0"/>
            <w:vAlign w:val="center"/>
          </w:tcPr>
          <w:p w14:paraId="0E5FE977">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48ED15FB">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2A185BAE">
            <w:pPr>
              <w:spacing w:line="360" w:lineRule="exact"/>
              <w:jc w:val="center"/>
              <w:rPr>
                <w:rFonts w:hint="eastAsia" w:ascii="宋体" w:hAnsi="宋体" w:cs="宋体"/>
                <w:sz w:val="21"/>
                <w:szCs w:val="21"/>
              </w:rPr>
            </w:pPr>
          </w:p>
        </w:tc>
        <w:tc>
          <w:tcPr>
            <w:tcW w:w="2073" w:type="dxa"/>
            <w:tcBorders>
              <w:top w:val="single" w:color="auto" w:sz="4" w:space="0"/>
              <w:left w:val="nil"/>
              <w:bottom w:val="single" w:color="auto" w:sz="4" w:space="0"/>
              <w:right w:val="double" w:color="auto" w:sz="2" w:space="0"/>
            </w:tcBorders>
            <w:noWrap w:val="0"/>
            <w:vAlign w:val="center"/>
          </w:tcPr>
          <w:p w14:paraId="610823DD">
            <w:pPr>
              <w:spacing w:line="360" w:lineRule="exact"/>
              <w:jc w:val="center"/>
              <w:rPr>
                <w:rFonts w:hint="eastAsia" w:ascii="宋体" w:hAnsi="宋体" w:cs="宋体"/>
                <w:sz w:val="21"/>
                <w:szCs w:val="21"/>
              </w:rPr>
            </w:pPr>
          </w:p>
        </w:tc>
      </w:tr>
      <w:tr w14:paraId="4837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dxa"/>
            <w:tcBorders>
              <w:top w:val="single" w:color="auto" w:sz="4" w:space="0"/>
              <w:left w:val="double" w:color="auto" w:sz="2" w:space="0"/>
              <w:bottom w:val="single" w:color="auto" w:sz="4" w:space="0"/>
              <w:right w:val="single" w:color="auto" w:sz="4" w:space="0"/>
            </w:tcBorders>
            <w:noWrap w:val="0"/>
            <w:vAlign w:val="center"/>
          </w:tcPr>
          <w:p w14:paraId="16B6D883">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0989B5C4">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4B97C557">
            <w:pPr>
              <w:spacing w:line="360" w:lineRule="exact"/>
              <w:jc w:val="center"/>
              <w:rPr>
                <w:rFonts w:hint="eastAsia" w:ascii="宋体" w:hAnsi="宋体" w:cs="宋体"/>
                <w:sz w:val="21"/>
                <w:szCs w:val="21"/>
              </w:rPr>
            </w:pPr>
          </w:p>
        </w:tc>
        <w:tc>
          <w:tcPr>
            <w:tcW w:w="2073" w:type="dxa"/>
            <w:tcBorders>
              <w:top w:val="single" w:color="auto" w:sz="4" w:space="0"/>
              <w:left w:val="nil"/>
              <w:bottom w:val="single" w:color="auto" w:sz="4" w:space="0"/>
              <w:right w:val="double" w:color="auto" w:sz="2" w:space="0"/>
            </w:tcBorders>
            <w:noWrap w:val="0"/>
            <w:vAlign w:val="center"/>
          </w:tcPr>
          <w:p w14:paraId="701114C2">
            <w:pPr>
              <w:spacing w:line="360" w:lineRule="exact"/>
              <w:jc w:val="center"/>
              <w:rPr>
                <w:rFonts w:hint="eastAsia" w:ascii="宋体" w:hAnsi="宋体" w:cs="宋体"/>
                <w:sz w:val="21"/>
                <w:szCs w:val="21"/>
              </w:rPr>
            </w:pPr>
          </w:p>
        </w:tc>
      </w:tr>
      <w:tr w14:paraId="23F3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dxa"/>
            <w:tcBorders>
              <w:top w:val="single" w:color="auto" w:sz="4" w:space="0"/>
              <w:left w:val="double" w:color="auto" w:sz="2" w:space="0"/>
              <w:bottom w:val="single" w:color="auto" w:sz="4" w:space="0"/>
              <w:right w:val="single" w:color="auto" w:sz="4" w:space="0"/>
            </w:tcBorders>
            <w:noWrap w:val="0"/>
            <w:vAlign w:val="center"/>
          </w:tcPr>
          <w:p w14:paraId="2A29A794">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70034C22">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663EC905">
            <w:pPr>
              <w:spacing w:line="360" w:lineRule="exact"/>
              <w:jc w:val="center"/>
              <w:rPr>
                <w:rFonts w:hint="eastAsia" w:ascii="宋体" w:hAnsi="宋体" w:cs="宋体"/>
                <w:sz w:val="21"/>
                <w:szCs w:val="21"/>
              </w:rPr>
            </w:pPr>
          </w:p>
        </w:tc>
        <w:tc>
          <w:tcPr>
            <w:tcW w:w="2073" w:type="dxa"/>
            <w:tcBorders>
              <w:top w:val="single" w:color="auto" w:sz="4" w:space="0"/>
              <w:left w:val="nil"/>
              <w:bottom w:val="single" w:color="auto" w:sz="4" w:space="0"/>
              <w:right w:val="double" w:color="auto" w:sz="2" w:space="0"/>
            </w:tcBorders>
            <w:noWrap w:val="0"/>
            <w:vAlign w:val="center"/>
          </w:tcPr>
          <w:p w14:paraId="377EB5C6">
            <w:pPr>
              <w:spacing w:line="360" w:lineRule="exact"/>
              <w:jc w:val="center"/>
              <w:rPr>
                <w:rFonts w:hint="eastAsia" w:ascii="宋体" w:hAnsi="宋体" w:cs="宋体"/>
                <w:sz w:val="21"/>
                <w:szCs w:val="21"/>
              </w:rPr>
            </w:pPr>
          </w:p>
        </w:tc>
      </w:tr>
      <w:tr w14:paraId="66D2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dxa"/>
            <w:tcBorders>
              <w:top w:val="single" w:color="auto" w:sz="4" w:space="0"/>
              <w:left w:val="double" w:color="auto" w:sz="2" w:space="0"/>
              <w:bottom w:val="single" w:color="auto" w:sz="4" w:space="0"/>
              <w:right w:val="single" w:color="auto" w:sz="4" w:space="0"/>
            </w:tcBorders>
            <w:noWrap w:val="0"/>
            <w:vAlign w:val="center"/>
          </w:tcPr>
          <w:p w14:paraId="20AB7629">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730A4E3C">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5BB6799A">
            <w:pPr>
              <w:spacing w:line="360" w:lineRule="exact"/>
              <w:jc w:val="center"/>
              <w:rPr>
                <w:rFonts w:hint="eastAsia" w:ascii="宋体" w:hAnsi="宋体" w:cs="宋体"/>
                <w:sz w:val="21"/>
                <w:szCs w:val="21"/>
              </w:rPr>
            </w:pPr>
          </w:p>
        </w:tc>
        <w:tc>
          <w:tcPr>
            <w:tcW w:w="2073" w:type="dxa"/>
            <w:tcBorders>
              <w:top w:val="single" w:color="auto" w:sz="4" w:space="0"/>
              <w:left w:val="nil"/>
              <w:bottom w:val="single" w:color="auto" w:sz="4" w:space="0"/>
              <w:right w:val="double" w:color="auto" w:sz="2" w:space="0"/>
            </w:tcBorders>
            <w:noWrap w:val="0"/>
            <w:vAlign w:val="center"/>
          </w:tcPr>
          <w:p w14:paraId="0A9779E4">
            <w:pPr>
              <w:spacing w:line="360" w:lineRule="exact"/>
              <w:jc w:val="center"/>
              <w:rPr>
                <w:rFonts w:hint="eastAsia" w:ascii="宋体" w:hAnsi="宋体" w:cs="宋体"/>
                <w:sz w:val="21"/>
                <w:szCs w:val="21"/>
              </w:rPr>
            </w:pPr>
          </w:p>
        </w:tc>
      </w:tr>
      <w:tr w14:paraId="5D2B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dxa"/>
            <w:tcBorders>
              <w:top w:val="single" w:color="auto" w:sz="4" w:space="0"/>
              <w:left w:val="double" w:color="auto" w:sz="2" w:space="0"/>
              <w:bottom w:val="single" w:color="auto" w:sz="4" w:space="0"/>
              <w:right w:val="single" w:color="auto" w:sz="4" w:space="0"/>
            </w:tcBorders>
            <w:noWrap w:val="0"/>
            <w:vAlign w:val="center"/>
          </w:tcPr>
          <w:p w14:paraId="471593E2">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682B0646">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3868AFC7">
            <w:pPr>
              <w:spacing w:line="360" w:lineRule="exact"/>
              <w:jc w:val="center"/>
              <w:rPr>
                <w:rFonts w:hint="eastAsia" w:ascii="宋体" w:hAnsi="宋体" w:cs="宋体"/>
                <w:sz w:val="21"/>
                <w:szCs w:val="21"/>
              </w:rPr>
            </w:pPr>
          </w:p>
        </w:tc>
        <w:tc>
          <w:tcPr>
            <w:tcW w:w="2073" w:type="dxa"/>
            <w:tcBorders>
              <w:top w:val="single" w:color="auto" w:sz="4" w:space="0"/>
              <w:left w:val="nil"/>
              <w:bottom w:val="single" w:color="auto" w:sz="4" w:space="0"/>
              <w:right w:val="double" w:color="auto" w:sz="2" w:space="0"/>
            </w:tcBorders>
            <w:noWrap w:val="0"/>
            <w:vAlign w:val="center"/>
          </w:tcPr>
          <w:p w14:paraId="2FFA2FE0">
            <w:pPr>
              <w:spacing w:line="360" w:lineRule="exact"/>
              <w:jc w:val="center"/>
              <w:rPr>
                <w:rFonts w:hint="eastAsia" w:ascii="宋体" w:hAnsi="宋体" w:cs="宋体"/>
                <w:sz w:val="21"/>
                <w:szCs w:val="21"/>
              </w:rPr>
            </w:pPr>
          </w:p>
        </w:tc>
      </w:tr>
      <w:tr w14:paraId="7ECC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dxa"/>
            <w:tcBorders>
              <w:top w:val="single" w:color="auto" w:sz="4" w:space="0"/>
              <w:left w:val="double" w:color="auto" w:sz="2" w:space="0"/>
              <w:bottom w:val="single" w:color="auto" w:sz="4" w:space="0"/>
              <w:right w:val="single" w:color="auto" w:sz="4" w:space="0"/>
            </w:tcBorders>
            <w:noWrap w:val="0"/>
            <w:vAlign w:val="center"/>
          </w:tcPr>
          <w:p w14:paraId="261E1E7C">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46B8AAE5">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2F252B72">
            <w:pPr>
              <w:spacing w:line="360" w:lineRule="exact"/>
              <w:jc w:val="center"/>
              <w:rPr>
                <w:rFonts w:hint="eastAsia" w:ascii="宋体" w:hAnsi="宋体" w:cs="宋体"/>
                <w:sz w:val="21"/>
                <w:szCs w:val="21"/>
              </w:rPr>
            </w:pPr>
          </w:p>
        </w:tc>
        <w:tc>
          <w:tcPr>
            <w:tcW w:w="2073" w:type="dxa"/>
            <w:tcBorders>
              <w:top w:val="single" w:color="auto" w:sz="4" w:space="0"/>
              <w:left w:val="nil"/>
              <w:bottom w:val="single" w:color="auto" w:sz="4" w:space="0"/>
              <w:right w:val="double" w:color="auto" w:sz="2" w:space="0"/>
            </w:tcBorders>
            <w:noWrap w:val="0"/>
            <w:vAlign w:val="center"/>
          </w:tcPr>
          <w:p w14:paraId="78CAC951">
            <w:pPr>
              <w:spacing w:line="360" w:lineRule="exact"/>
              <w:jc w:val="center"/>
              <w:rPr>
                <w:rFonts w:hint="eastAsia" w:ascii="宋体" w:hAnsi="宋体" w:cs="宋体"/>
                <w:sz w:val="21"/>
                <w:szCs w:val="21"/>
              </w:rPr>
            </w:pPr>
          </w:p>
        </w:tc>
      </w:tr>
      <w:tr w14:paraId="5E7F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dxa"/>
            <w:tcBorders>
              <w:top w:val="single" w:color="auto" w:sz="4" w:space="0"/>
              <w:left w:val="double" w:color="auto" w:sz="2" w:space="0"/>
              <w:bottom w:val="single" w:color="auto" w:sz="4" w:space="0"/>
              <w:right w:val="single" w:color="auto" w:sz="4" w:space="0"/>
            </w:tcBorders>
            <w:noWrap w:val="0"/>
            <w:vAlign w:val="center"/>
          </w:tcPr>
          <w:p w14:paraId="3697FAEC">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347A92DA">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413FE3FB">
            <w:pPr>
              <w:spacing w:line="360" w:lineRule="exact"/>
              <w:jc w:val="center"/>
              <w:rPr>
                <w:rFonts w:hint="eastAsia" w:ascii="宋体" w:hAnsi="宋体" w:cs="宋体"/>
                <w:sz w:val="21"/>
                <w:szCs w:val="21"/>
              </w:rPr>
            </w:pPr>
          </w:p>
        </w:tc>
        <w:tc>
          <w:tcPr>
            <w:tcW w:w="2073" w:type="dxa"/>
            <w:tcBorders>
              <w:top w:val="single" w:color="auto" w:sz="4" w:space="0"/>
              <w:left w:val="nil"/>
              <w:bottom w:val="single" w:color="auto" w:sz="4" w:space="0"/>
              <w:right w:val="double" w:color="auto" w:sz="2" w:space="0"/>
            </w:tcBorders>
            <w:noWrap w:val="0"/>
            <w:vAlign w:val="center"/>
          </w:tcPr>
          <w:p w14:paraId="59761463">
            <w:pPr>
              <w:spacing w:line="360" w:lineRule="exact"/>
              <w:jc w:val="center"/>
              <w:rPr>
                <w:rFonts w:hint="eastAsia" w:ascii="宋体" w:hAnsi="宋体" w:cs="宋体"/>
                <w:sz w:val="21"/>
                <w:szCs w:val="21"/>
              </w:rPr>
            </w:pPr>
          </w:p>
        </w:tc>
      </w:tr>
      <w:tr w14:paraId="29B0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dxa"/>
            <w:tcBorders>
              <w:top w:val="single" w:color="auto" w:sz="4" w:space="0"/>
              <w:left w:val="double" w:color="auto" w:sz="2" w:space="0"/>
              <w:bottom w:val="single" w:color="auto" w:sz="4" w:space="0"/>
              <w:right w:val="single" w:color="auto" w:sz="4" w:space="0"/>
            </w:tcBorders>
            <w:noWrap w:val="0"/>
            <w:vAlign w:val="center"/>
          </w:tcPr>
          <w:p w14:paraId="71C58341">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1BC5DBDB">
            <w:pPr>
              <w:spacing w:line="360" w:lineRule="exact"/>
              <w:jc w:val="center"/>
              <w:rPr>
                <w:rFonts w:hint="eastAsia" w:ascii="宋体" w:hAnsi="宋体" w:cs="宋体"/>
                <w:sz w:val="21"/>
                <w:szCs w:val="21"/>
              </w:rPr>
            </w:pPr>
          </w:p>
        </w:tc>
        <w:tc>
          <w:tcPr>
            <w:tcW w:w="3134" w:type="dxa"/>
            <w:tcBorders>
              <w:top w:val="single" w:color="auto" w:sz="4" w:space="0"/>
              <w:left w:val="nil"/>
              <w:bottom w:val="single" w:color="auto" w:sz="4" w:space="0"/>
              <w:right w:val="single" w:color="auto" w:sz="4" w:space="0"/>
            </w:tcBorders>
            <w:noWrap w:val="0"/>
            <w:vAlign w:val="center"/>
          </w:tcPr>
          <w:p w14:paraId="395F4BCB">
            <w:pPr>
              <w:spacing w:line="360" w:lineRule="exact"/>
              <w:jc w:val="center"/>
              <w:rPr>
                <w:rFonts w:hint="eastAsia" w:ascii="宋体" w:hAnsi="宋体" w:cs="宋体"/>
                <w:sz w:val="21"/>
                <w:szCs w:val="21"/>
              </w:rPr>
            </w:pPr>
          </w:p>
        </w:tc>
        <w:tc>
          <w:tcPr>
            <w:tcW w:w="2073" w:type="dxa"/>
            <w:tcBorders>
              <w:top w:val="single" w:color="auto" w:sz="4" w:space="0"/>
              <w:left w:val="nil"/>
              <w:bottom w:val="single" w:color="auto" w:sz="4" w:space="0"/>
              <w:right w:val="double" w:color="auto" w:sz="2" w:space="0"/>
            </w:tcBorders>
            <w:noWrap w:val="0"/>
            <w:vAlign w:val="center"/>
          </w:tcPr>
          <w:p w14:paraId="12675920">
            <w:pPr>
              <w:spacing w:line="360" w:lineRule="exact"/>
              <w:jc w:val="center"/>
              <w:rPr>
                <w:rFonts w:hint="eastAsia" w:ascii="宋体" w:hAnsi="宋体" w:cs="宋体"/>
                <w:sz w:val="21"/>
                <w:szCs w:val="21"/>
              </w:rPr>
            </w:pPr>
          </w:p>
        </w:tc>
      </w:tr>
      <w:tr w14:paraId="02ED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dxa"/>
            <w:tcBorders>
              <w:top w:val="single" w:color="auto" w:sz="4" w:space="0"/>
              <w:left w:val="double" w:color="auto" w:sz="2" w:space="0"/>
              <w:bottom w:val="double" w:color="auto" w:sz="2" w:space="0"/>
              <w:right w:val="single" w:color="auto" w:sz="4" w:space="0"/>
            </w:tcBorders>
            <w:noWrap w:val="0"/>
            <w:vAlign w:val="center"/>
          </w:tcPr>
          <w:p w14:paraId="4F9E360A">
            <w:pPr>
              <w:spacing w:line="360" w:lineRule="exact"/>
              <w:jc w:val="center"/>
              <w:rPr>
                <w:rFonts w:hint="eastAsia" w:ascii="宋体" w:hAnsi="宋体" w:cs="宋体"/>
                <w:sz w:val="21"/>
                <w:szCs w:val="21"/>
              </w:rPr>
            </w:pPr>
          </w:p>
        </w:tc>
        <w:tc>
          <w:tcPr>
            <w:tcW w:w="3134" w:type="dxa"/>
            <w:tcBorders>
              <w:top w:val="single" w:color="auto" w:sz="4" w:space="0"/>
              <w:left w:val="nil"/>
              <w:bottom w:val="double" w:color="auto" w:sz="2" w:space="0"/>
              <w:right w:val="single" w:color="auto" w:sz="4" w:space="0"/>
            </w:tcBorders>
            <w:noWrap w:val="0"/>
            <w:vAlign w:val="center"/>
          </w:tcPr>
          <w:p w14:paraId="1F136122">
            <w:pPr>
              <w:spacing w:line="360" w:lineRule="exact"/>
              <w:jc w:val="center"/>
              <w:rPr>
                <w:rFonts w:hint="eastAsia" w:ascii="宋体" w:hAnsi="宋体" w:cs="宋体"/>
                <w:sz w:val="21"/>
                <w:szCs w:val="21"/>
              </w:rPr>
            </w:pPr>
          </w:p>
        </w:tc>
        <w:tc>
          <w:tcPr>
            <w:tcW w:w="3134" w:type="dxa"/>
            <w:tcBorders>
              <w:top w:val="single" w:color="auto" w:sz="4" w:space="0"/>
              <w:left w:val="nil"/>
              <w:bottom w:val="double" w:color="auto" w:sz="2" w:space="0"/>
              <w:right w:val="single" w:color="auto" w:sz="4" w:space="0"/>
            </w:tcBorders>
            <w:noWrap w:val="0"/>
            <w:vAlign w:val="center"/>
          </w:tcPr>
          <w:p w14:paraId="62DE896E">
            <w:pPr>
              <w:spacing w:line="360" w:lineRule="exact"/>
              <w:jc w:val="center"/>
              <w:rPr>
                <w:rFonts w:hint="eastAsia" w:ascii="宋体" w:hAnsi="宋体" w:cs="宋体"/>
                <w:sz w:val="21"/>
                <w:szCs w:val="21"/>
              </w:rPr>
            </w:pPr>
          </w:p>
        </w:tc>
        <w:tc>
          <w:tcPr>
            <w:tcW w:w="2073" w:type="dxa"/>
            <w:tcBorders>
              <w:top w:val="single" w:color="auto" w:sz="4" w:space="0"/>
              <w:left w:val="nil"/>
              <w:bottom w:val="double" w:color="auto" w:sz="2" w:space="0"/>
              <w:right w:val="double" w:color="auto" w:sz="2" w:space="0"/>
            </w:tcBorders>
            <w:noWrap w:val="0"/>
            <w:vAlign w:val="center"/>
          </w:tcPr>
          <w:p w14:paraId="13894CD8">
            <w:pPr>
              <w:spacing w:line="360" w:lineRule="exact"/>
              <w:jc w:val="center"/>
              <w:rPr>
                <w:rFonts w:hint="eastAsia" w:ascii="宋体" w:hAnsi="宋体" w:cs="宋体"/>
                <w:sz w:val="21"/>
                <w:szCs w:val="21"/>
              </w:rPr>
            </w:pPr>
          </w:p>
        </w:tc>
      </w:tr>
    </w:tbl>
    <w:p w14:paraId="303668FE">
      <w:pPr>
        <w:spacing w:line="440" w:lineRule="exact"/>
        <w:rPr>
          <w:rFonts w:hint="eastAsia" w:ascii="宋体" w:hAnsi="宋体" w:cs="宋体"/>
          <w:sz w:val="21"/>
          <w:szCs w:val="21"/>
        </w:rPr>
      </w:pPr>
      <w:r>
        <w:rPr>
          <w:rFonts w:hint="eastAsia" w:ascii="宋体" w:hAnsi="宋体" w:cs="宋体"/>
          <w:sz w:val="21"/>
          <w:szCs w:val="21"/>
        </w:rPr>
        <w:t xml:space="preserve"> 注：供应商需对第二章《采购需求》中的条款进行响应。若全部无偏离的可不填写具体技术/服务响应偏离表，可将“</w:t>
      </w:r>
      <w:r>
        <w:rPr>
          <w:rFonts w:hint="eastAsia" w:ascii="宋体" w:hAnsi="宋体" w:cs="宋体"/>
          <w:sz w:val="21"/>
          <w:szCs w:val="21"/>
          <w:lang w:val="en-US" w:eastAsia="zh-CN"/>
        </w:rPr>
        <w:t>磋商响应</w:t>
      </w:r>
      <w:r>
        <w:rPr>
          <w:rFonts w:hint="eastAsia" w:ascii="宋体" w:hAnsi="宋体" w:cs="宋体"/>
          <w:sz w:val="21"/>
          <w:szCs w:val="21"/>
        </w:rPr>
        <w:t>文件对应描述”所在列合并单元格后填写“与竞争性磋商文件要求完全一致”字样，将“</w:t>
      </w:r>
      <w:r>
        <w:rPr>
          <w:rFonts w:hint="eastAsia" w:ascii="宋体" w:hAnsi="宋体" w:cs="宋体"/>
          <w:sz w:val="21"/>
          <w:szCs w:val="21"/>
          <w:lang w:val="en-US" w:eastAsia="zh-CN"/>
        </w:rPr>
        <w:t>说明</w:t>
      </w:r>
      <w:r>
        <w:rPr>
          <w:rFonts w:hint="eastAsia" w:ascii="宋体" w:hAnsi="宋体" w:cs="宋体"/>
          <w:sz w:val="21"/>
          <w:szCs w:val="21"/>
        </w:rPr>
        <w:t>”所在列合并单元格后填写“无偏离”字样。</w:t>
      </w:r>
    </w:p>
    <w:p w14:paraId="542F1357">
      <w:pPr>
        <w:snapToGrid w:val="0"/>
        <w:spacing w:line="440" w:lineRule="exact"/>
        <w:rPr>
          <w:rFonts w:hint="eastAsia" w:ascii="宋体" w:hAnsi="宋体" w:cs="宋体"/>
          <w:sz w:val="21"/>
          <w:szCs w:val="21"/>
        </w:rPr>
      </w:pPr>
    </w:p>
    <w:p w14:paraId="06885FBC">
      <w:pPr>
        <w:snapToGrid w:val="0"/>
        <w:spacing w:line="440" w:lineRule="exact"/>
        <w:rPr>
          <w:rFonts w:hint="eastAsia" w:ascii="宋体" w:hAnsi="宋体" w:cs="宋体"/>
          <w:sz w:val="21"/>
          <w:szCs w:val="21"/>
        </w:rPr>
      </w:pPr>
      <w:r>
        <w:rPr>
          <w:rFonts w:hint="eastAsia" w:ascii="宋体" w:hAnsi="宋体" w:cs="宋体"/>
          <w:sz w:val="21"/>
          <w:szCs w:val="21"/>
        </w:rPr>
        <w:t xml:space="preserve">供应商：（盖章）              </w:t>
      </w:r>
    </w:p>
    <w:p w14:paraId="1EAE6496">
      <w:pPr>
        <w:snapToGrid w:val="0"/>
        <w:spacing w:line="440" w:lineRule="exact"/>
        <w:rPr>
          <w:rFonts w:hint="eastAsia" w:ascii="宋体" w:hAnsi="宋体" w:cs="宋体"/>
          <w:sz w:val="21"/>
          <w:szCs w:val="21"/>
        </w:rPr>
      </w:pPr>
      <w:r>
        <w:rPr>
          <w:rFonts w:hint="eastAsia" w:ascii="宋体" w:hAnsi="宋体" w:cs="宋体"/>
          <w:sz w:val="21"/>
          <w:szCs w:val="21"/>
        </w:rPr>
        <w:t>日期：</w:t>
      </w:r>
    </w:p>
    <w:p w14:paraId="2718BC65">
      <w:pPr>
        <w:spacing w:line="440" w:lineRule="exact"/>
        <w:rPr>
          <w:rFonts w:hint="eastAsia" w:ascii="宋体" w:hAnsi="宋体" w:cs="宋体"/>
          <w:b/>
          <w:bCs/>
          <w:sz w:val="21"/>
          <w:szCs w:val="21"/>
        </w:rPr>
      </w:pPr>
    </w:p>
    <w:p w14:paraId="542BD92E">
      <w:pPr>
        <w:spacing w:line="440" w:lineRule="exact"/>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七</w:t>
      </w:r>
      <w:r>
        <w:rPr>
          <w:rFonts w:hint="eastAsia" w:ascii="宋体" w:hAnsi="宋体" w:cs="宋体"/>
          <w:b/>
          <w:bCs/>
          <w:sz w:val="21"/>
          <w:szCs w:val="21"/>
        </w:rPr>
        <w:t>：</w:t>
      </w:r>
    </w:p>
    <w:p w14:paraId="50F83B93">
      <w:pPr>
        <w:adjustRightInd w:val="0"/>
        <w:snapToGrid w:val="0"/>
        <w:spacing w:line="440" w:lineRule="exact"/>
        <w:jc w:val="center"/>
        <w:rPr>
          <w:rFonts w:hint="eastAsia" w:ascii="宋体" w:hAnsi="宋体" w:cs="宋体"/>
          <w:b/>
          <w:bCs/>
          <w:sz w:val="21"/>
          <w:szCs w:val="21"/>
        </w:rPr>
      </w:pPr>
      <w:r>
        <w:rPr>
          <w:rFonts w:hint="eastAsia" w:ascii="宋体" w:hAnsi="宋体" w:cs="宋体"/>
          <w:b/>
          <w:bCs/>
          <w:sz w:val="21"/>
          <w:szCs w:val="21"/>
        </w:rPr>
        <w:t>拟派项目负责人及主要成员配备情况</w:t>
      </w:r>
    </w:p>
    <w:p w14:paraId="3D58A044">
      <w:pPr>
        <w:adjustRightInd w:val="0"/>
        <w:snapToGrid w:val="0"/>
        <w:spacing w:line="440" w:lineRule="exact"/>
        <w:jc w:val="center"/>
        <w:rPr>
          <w:rFonts w:hint="eastAsia" w:ascii="宋体" w:hAnsi="宋体" w:cs="宋体"/>
          <w:b/>
          <w:bCs/>
          <w:sz w:val="21"/>
          <w:szCs w:val="21"/>
        </w:rPr>
      </w:pPr>
      <w:r>
        <w:rPr>
          <w:rFonts w:hint="eastAsia" w:ascii="宋体" w:hAnsi="宋体" w:cs="宋体"/>
          <w:b/>
          <w:bCs/>
          <w:sz w:val="21"/>
          <w:szCs w:val="21"/>
        </w:rPr>
        <w:t>（一）项目组主要成员情况表</w:t>
      </w:r>
    </w:p>
    <w:p w14:paraId="6F3B9E37">
      <w:pPr>
        <w:spacing w:line="440" w:lineRule="exact"/>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u w:val="single"/>
        </w:rPr>
        <w:t xml:space="preserve">                                     </w:t>
      </w:r>
      <w:r>
        <w:rPr>
          <w:rFonts w:hint="eastAsia" w:ascii="宋体" w:hAnsi="宋体" w:cs="宋体"/>
          <w:sz w:val="21"/>
          <w:szCs w:val="21"/>
        </w:rPr>
        <w:t xml:space="preserve"> 采购编号：</w:t>
      </w:r>
      <w:r>
        <w:rPr>
          <w:rFonts w:hint="eastAsia" w:ascii="宋体" w:hAnsi="宋体" w:cs="宋体"/>
          <w:sz w:val="21"/>
          <w:szCs w:val="21"/>
          <w:u w:val="single"/>
        </w:rPr>
        <w:t xml:space="preserve">                     </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0"/>
        <w:gridCol w:w="1260"/>
        <w:gridCol w:w="1532"/>
        <w:gridCol w:w="1168"/>
        <w:gridCol w:w="1839"/>
        <w:gridCol w:w="1401"/>
      </w:tblGrid>
      <w:tr w14:paraId="5330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double" w:color="auto" w:sz="2" w:space="0"/>
              <w:left w:val="double" w:color="auto" w:sz="2" w:space="0"/>
              <w:bottom w:val="double" w:color="auto" w:sz="2" w:space="0"/>
              <w:right w:val="single" w:color="auto" w:sz="4" w:space="0"/>
            </w:tcBorders>
            <w:noWrap w:val="0"/>
            <w:vAlign w:val="center"/>
          </w:tcPr>
          <w:p w14:paraId="7D71880A">
            <w:pPr>
              <w:spacing w:line="360" w:lineRule="exact"/>
              <w:jc w:val="center"/>
              <w:rPr>
                <w:rFonts w:hint="eastAsia" w:ascii="宋体" w:hAnsi="宋体" w:cs="宋体"/>
                <w:b/>
                <w:bCs/>
                <w:sz w:val="21"/>
                <w:szCs w:val="21"/>
              </w:rPr>
            </w:pPr>
            <w:r>
              <w:rPr>
                <w:rFonts w:hint="eastAsia" w:ascii="宋体" w:hAnsi="宋体" w:cs="宋体"/>
                <w:b/>
                <w:bCs/>
                <w:sz w:val="21"/>
                <w:szCs w:val="21"/>
              </w:rPr>
              <w:t>序号</w:t>
            </w:r>
          </w:p>
        </w:tc>
        <w:tc>
          <w:tcPr>
            <w:tcW w:w="1270" w:type="dxa"/>
            <w:tcBorders>
              <w:top w:val="double" w:color="auto" w:sz="2" w:space="0"/>
              <w:left w:val="nil"/>
              <w:bottom w:val="double" w:color="auto" w:sz="2" w:space="0"/>
              <w:right w:val="single" w:color="auto" w:sz="4" w:space="0"/>
            </w:tcBorders>
            <w:noWrap w:val="0"/>
            <w:vAlign w:val="center"/>
          </w:tcPr>
          <w:p w14:paraId="123045CF">
            <w:pPr>
              <w:spacing w:line="360" w:lineRule="exact"/>
              <w:jc w:val="center"/>
              <w:rPr>
                <w:rFonts w:hint="eastAsia" w:ascii="宋体" w:hAnsi="宋体" w:cs="宋体"/>
                <w:b/>
                <w:bCs/>
                <w:sz w:val="21"/>
                <w:szCs w:val="21"/>
              </w:rPr>
            </w:pPr>
            <w:r>
              <w:rPr>
                <w:rFonts w:hint="eastAsia" w:ascii="宋体" w:hAnsi="宋体" w:cs="宋体"/>
                <w:b/>
                <w:bCs/>
                <w:sz w:val="21"/>
                <w:szCs w:val="21"/>
              </w:rPr>
              <w:t>姓名</w:t>
            </w:r>
          </w:p>
        </w:tc>
        <w:tc>
          <w:tcPr>
            <w:tcW w:w="1260" w:type="dxa"/>
            <w:tcBorders>
              <w:top w:val="double" w:color="auto" w:sz="2" w:space="0"/>
              <w:left w:val="nil"/>
              <w:bottom w:val="double" w:color="auto" w:sz="2" w:space="0"/>
              <w:right w:val="single" w:color="auto" w:sz="4" w:space="0"/>
            </w:tcBorders>
            <w:noWrap w:val="0"/>
            <w:vAlign w:val="center"/>
          </w:tcPr>
          <w:p w14:paraId="5FC02AE5">
            <w:pPr>
              <w:spacing w:line="360" w:lineRule="exact"/>
              <w:jc w:val="center"/>
              <w:rPr>
                <w:rFonts w:hint="eastAsia" w:ascii="宋体" w:hAnsi="宋体" w:cs="宋体"/>
                <w:b/>
                <w:bCs/>
                <w:sz w:val="21"/>
                <w:szCs w:val="21"/>
              </w:rPr>
            </w:pPr>
            <w:r>
              <w:rPr>
                <w:rFonts w:hint="eastAsia" w:ascii="宋体" w:hAnsi="宋体" w:cs="宋体"/>
                <w:b/>
                <w:bCs/>
                <w:sz w:val="21"/>
                <w:szCs w:val="21"/>
              </w:rPr>
              <w:t>性别</w:t>
            </w:r>
          </w:p>
        </w:tc>
        <w:tc>
          <w:tcPr>
            <w:tcW w:w="1532" w:type="dxa"/>
            <w:tcBorders>
              <w:top w:val="double" w:color="auto" w:sz="2" w:space="0"/>
              <w:left w:val="nil"/>
              <w:bottom w:val="double" w:color="auto" w:sz="2" w:space="0"/>
              <w:right w:val="single" w:color="auto" w:sz="4" w:space="0"/>
            </w:tcBorders>
            <w:noWrap w:val="0"/>
            <w:vAlign w:val="center"/>
          </w:tcPr>
          <w:p w14:paraId="5B2556DA">
            <w:pPr>
              <w:spacing w:line="360" w:lineRule="exact"/>
              <w:jc w:val="center"/>
              <w:rPr>
                <w:rFonts w:hint="eastAsia" w:ascii="宋体" w:hAnsi="宋体" w:cs="宋体"/>
                <w:b/>
                <w:bCs/>
                <w:sz w:val="21"/>
                <w:szCs w:val="21"/>
              </w:rPr>
            </w:pPr>
            <w:r>
              <w:rPr>
                <w:rFonts w:hint="eastAsia" w:ascii="宋体" w:hAnsi="宋体" w:cs="宋体"/>
                <w:b/>
                <w:bCs/>
                <w:sz w:val="21"/>
                <w:szCs w:val="21"/>
              </w:rPr>
              <w:t>职务、职称</w:t>
            </w:r>
          </w:p>
        </w:tc>
        <w:tc>
          <w:tcPr>
            <w:tcW w:w="1168" w:type="dxa"/>
            <w:tcBorders>
              <w:top w:val="double" w:color="auto" w:sz="2" w:space="0"/>
              <w:left w:val="nil"/>
              <w:bottom w:val="double" w:color="auto" w:sz="2" w:space="0"/>
              <w:right w:val="single" w:color="auto" w:sz="4" w:space="0"/>
            </w:tcBorders>
            <w:noWrap w:val="0"/>
            <w:vAlign w:val="center"/>
          </w:tcPr>
          <w:p w14:paraId="43299CDB">
            <w:pPr>
              <w:spacing w:line="360" w:lineRule="exact"/>
              <w:jc w:val="center"/>
              <w:rPr>
                <w:rFonts w:hint="eastAsia" w:ascii="宋体" w:hAnsi="宋体" w:cs="宋体"/>
                <w:b/>
                <w:bCs/>
                <w:sz w:val="21"/>
                <w:szCs w:val="21"/>
              </w:rPr>
            </w:pPr>
            <w:r>
              <w:rPr>
                <w:rFonts w:hint="eastAsia" w:ascii="宋体" w:hAnsi="宋体" w:cs="宋体"/>
                <w:b/>
                <w:bCs/>
                <w:sz w:val="21"/>
                <w:szCs w:val="21"/>
              </w:rPr>
              <w:t>专业</w:t>
            </w:r>
          </w:p>
        </w:tc>
        <w:tc>
          <w:tcPr>
            <w:tcW w:w="1839" w:type="dxa"/>
            <w:tcBorders>
              <w:top w:val="double" w:color="auto" w:sz="2" w:space="0"/>
              <w:left w:val="nil"/>
              <w:bottom w:val="double" w:color="auto" w:sz="2" w:space="0"/>
              <w:right w:val="single" w:color="auto" w:sz="4" w:space="0"/>
            </w:tcBorders>
            <w:noWrap w:val="0"/>
            <w:vAlign w:val="center"/>
          </w:tcPr>
          <w:p w14:paraId="2918D0B0">
            <w:pPr>
              <w:spacing w:line="360" w:lineRule="exact"/>
              <w:jc w:val="center"/>
              <w:rPr>
                <w:rFonts w:hint="eastAsia" w:ascii="宋体" w:hAnsi="宋体" w:cs="宋体"/>
                <w:b/>
                <w:bCs/>
                <w:sz w:val="21"/>
                <w:szCs w:val="21"/>
              </w:rPr>
            </w:pPr>
            <w:r>
              <w:rPr>
                <w:rFonts w:hint="eastAsia" w:ascii="宋体" w:hAnsi="宋体" w:cs="宋体"/>
                <w:b/>
                <w:bCs/>
                <w:sz w:val="21"/>
                <w:szCs w:val="21"/>
              </w:rPr>
              <w:t>本项目职责</w:t>
            </w:r>
          </w:p>
        </w:tc>
        <w:tc>
          <w:tcPr>
            <w:tcW w:w="1401" w:type="dxa"/>
            <w:tcBorders>
              <w:top w:val="double" w:color="auto" w:sz="2" w:space="0"/>
              <w:left w:val="nil"/>
              <w:bottom w:val="double" w:color="auto" w:sz="2" w:space="0"/>
              <w:right w:val="double" w:color="auto" w:sz="2" w:space="0"/>
            </w:tcBorders>
            <w:noWrap w:val="0"/>
            <w:vAlign w:val="center"/>
          </w:tcPr>
          <w:p w14:paraId="1FBEA48D">
            <w:pPr>
              <w:spacing w:line="360" w:lineRule="exact"/>
              <w:jc w:val="center"/>
              <w:rPr>
                <w:rFonts w:hint="eastAsia" w:ascii="宋体" w:hAnsi="宋体" w:cs="宋体"/>
                <w:b/>
                <w:bCs/>
                <w:sz w:val="21"/>
                <w:szCs w:val="21"/>
              </w:rPr>
            </w:pPr>
            <w:r>
              <w:rPr>
                <w:rFonts w:hint="eastAsia" w:ascii="宋体" w:hAnsi="宋体" w:cs="宋体"/>
                <w:b/>
                <w:bCs/>
                <w:sz w:val="21"/>
                <w:szCs w:val="21"/>
              </w:rPr>
              <w:t>备注</w:t>
            </w:r>
          </w:p>
        </w:tc>
      </w:tr>
      <w:tr w14:paraId="3892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double" w:color="auto" w:sz="2" w:space="0"/>
              <w:left w:val="double" w:color="auto" w:sz="2" w:space="0"/>
              <w:bottom w:val="single" w:color="auto" w:sz="4" w:space="0"/>
              <w:right w:val="single" w:color="auto" w:sz="4" w:space="0"/>
            </w:tcBorders>
            <w:noWrap w:val="0"/>
            <w:vAlign w:val="center"/>
          </w:tcPr>
          <w:p w14:paraId="32617C22">
            <w:pPr>
              <w:spacing w:line="360" w:lineRule="exact"/>
              <w:jc w:val="center"/>
              <w:rPr>
                <w:rFonts w:hint="eastAsia" w:ascii="宋体" w:hAnsi="宋体" w:cs="宋体"/>
                <w:sz w:val="21"/>
                <w:szCs w:val="21"/>
              </w:rPr>
            </w:pPr>
            <w:r>
              <w:rPr>
                <w:rFonts w:hint="eastAsia" w:ascii="宋体" w:hAnsi="宋体" w:cs="宋体"/>
                <w:sz w:val="21"/>
                <w:szCs w:val="21"/>
              </w:rPr>
              <w:t>1</w:t>
            </w:r>
          </w:p>
        </w:tc>
        <w:tc>
          <w:tcPr>
            <w:tcW w:w="1270" w:type="dxa"/>
            <w:tcBorders>
              <w:top w:val="double" w:color="auto" w:sz="2" w:space="0"/>
              <w:left w:val="nil"/>
              <w:bottom w:val="single" w:color="auto" w:sz="4" w:space="0"/>
              <w:right w:val="single" w:color="auto" w:sz="4" w:space="0"/>
            </w:tcBorders>
            <w:noWrap w:val="0"/>
            <w:vAlign w:val="center"/>
          </w:tcPr>
          <w:p w14:paraId="08E62005">
            <w:pPr>
              <w:spacing w:line="360" w:lineRule="exact"/>
              <w:jc w:val="center"/>
              <w:rPr>
                <w:rFonts w:hint="eastAsia" w:ascii="宋体" w:hAnsi="宋体" w:cs="宋体"/>
                <w:sz w:val="21"/>
                <w:szCs w:val="21"/>
              </w:rPr>
            </w:pPr>
          </w:p>
        </w:tc>
        <w:tc>
          <w:tcPr>
            <w:tcW w:w="1260" w:type="dxa"/>
            <w:tcBorders>
              <w:top w:val="double" w:color="auto" w:sz="2" w:space="0"/>
              <w:left w:val="nil"/>
              <w:bottom w:val="single" w:color="auto" w:sz="4" w:space="0"/>
              <w:right w:val="single" w:color="auto" w:sz="4" w:space="0"/>
            </w:tcBorders>
            <w:noWrap w:val="0"/>
            <w:vAlign w:val="center"/>
          </w:tcPr>
          <w:p w14:paraId="1D0FF126">
            <w:pPr>
              <w:spacing w:line="360" w:lineRule="exact"/>
              <w:jc w:val="center"/>
              <w:rPr>
                <w:rFonts w:hint="eastAsia" w:ascii="宋体" w:hAnsi="宋体" w:cs="宋体"/>
                <w:sz w:val="21"/>
                <w:szCs w:val="21"/>
              </w:rPr>
            </w:pPr>
          </w:p>
        </w:tc>
        <w:tc>
          <w:tcPr>
            <w:tcW w:w="1532" w:type="dxa"/>
            <w:tcBorders>
              <w:top w:val="double" w:color="auto" w:sz="2" w:space="0"/>
              <w:left w:val="nil"/>
              <w:bottom w:val="single" w:color="auto" w:sz="4" w:space="0"/>
              <w:right w:val="single" w:color="auto" w:sz="4" w:space="0"/>
            </w:tcBorders>
            <w:noWrap w:val="0"/>
            <w:vAlign w:val="center"/>
          </w:tcPr>
          <w:p w14:paraId="0D1A563A">
            <w:pPr>
              <w:spacing w:line="360" w:lineRule="exact"/>
              <w:jc w:val="center"/>
              <w:rPr>
                <w:rFonts w:hint="eastAsia" w:ascii="宋体" w:hAnsi="宋体" w:cs="宋体"/>
                <w:sz w:val="21"/>
                <w:szCs w:val="21"/>
              </w:rPr>
            </w:pPr>
          </w:p>
        </w:tc>
        <w:tc>
          <w:tcPr>
            <w:tcW w:w="1168" w:type="dxa"/>
            <w:tcBorders>
              <w:top w:val="double" w:color="auto" w:sz="2" w:space="0"/>
              <w:left w:val="nil"/>
              <w:bottom w:val="single" w:color="auto" w:sz="4" w:space="0"/>
              <w:right w:val="single" w:color="auto" w:sz="4" w:space="0"/>
            </w:tcBorders>
            <w:noWrap w:val="0"/>
            <w:vAlign w:val="center"/>
          </w:tcPr>
          <w:p w14:paraId="6B7FAF7C">
            <w:pPr>
              <w:spacing w:line="360" w:lineRule="exact"/>
              <w:jc w:val="center"/>
              <w:rPr>
                <w:rFonts w:hint="eastAsia" w:ascii="宋体" w:hAnsi="宋体" w:cs="宋体"/>
                <w:sz w:val="21"/>
                <w:szCs w:val="21"/>
              </w:rPr>
            </w:pPr>
          </w:p>
        </w:tc>
        <w:tc>
          <w:tcPr>
            <w:tcW w:w="1839" w:type="dxa"/>
            <w:tcBorders>
              <w:top w:val="double" w:color="auto" w:sz="2" w:space="0"/>
              <w:left w:val="nil"/>
              <w:bottom w:val="single" w:color="auto" w:sz="4" w:space="0"/>
              <w:right w:val="single" w:color="auto" w:sz="4" w:space="0"/>
            </w:tcBorders>
            <w:noWrap w:val="0"/>
            <w:vAlign w:val="center"/>
          </w:tcPr>
          <w:p w14:paraId="00074DF7">
            <w:pPr>
              <w:spacing w:line="360" w:lineRule="exact"/>
              <w:jc w:val="center"/>
              <w:rPr>
                <w:rFonts w:hint="eastAsia" w:ascii="宋体" w:hAnsi="宋体" w:cs="宋体"/>
                <w:sz w:val="21"/>
                <w:szCs w:val="21"/>
              </w:rPr>
            </w:pPr>
            <w:r>
              <w:rPr>
                <w:rFonts w:hint="eastAsia" w:ascii="宋体" w:hAnsi="宋体" w:cs="宋体"/>
                <w:sz w:val="21"/>
                <w:szCs w:val="21"/>
              </w:rPr>
              <w:t>项目负责人</w:t>
            </w:r>
          </w:p>
        </w:tc>
        <w:tc>
          <w:tcPr>
            <w:tcW w:w="1401" w:type="dxa"/>
            <w:tcBorders>
              <w:top w:val="double" w:color="auto" w:sz="2" w:space="0"/>
              <w:left w:val="nil"/>
              <w:bottom w:val="single" w:color="auto" w:sz="4" w:space="0"/>
              <w:right w:val="double" w:color="auto" w:sz="2" w:space="0"/>
            </w:tcBorders>
            <w:noWrap w:val="0"/>
            <w:vAlign w:val="center"/>
          </w:tcPr>
          <w:p w14:paraId="49D429D3">
            <w:pPr>
              <w:spacing w:line="360" w:lineRule="exact"/>
              <w:jc w:val="center"/>
              <w:rPr>
                <w:rFonts w:hint="eastAsia" w:ascii="宋体" w:hAnsi="宋体" w:cs="宋体"/>
                <w:sz w:val="21"/>
                <w:szCs w:val="21"/>
              </w:rPr>
            </w:pPr>
          </w:p>
        </w:tc>
      </w:tr>
      <w:tr w14:paraId="42B0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single" w:color="auto" w:sz="4" w:space="0"/>
              <w:left w:val="double" w:color="auto" w:sz="2" w:space="0"/>
              <w:bottom w:val="single" w:color="auto" w:sz="4" w:space="0"/>
              <w:right w:val="single" w:color="auto" w:sz="4" w:space="0"/>
            </w:tcBorders>
            <w:noWrap w:val="0"/>
            <w:vAlign w:val="center"/>
          </w:tcPr>
          <w:p w14:paraId="0F3E51E0">
            <w:pPr>
              <w:spacing w:line="360" w:lineRule="exact"/>
              <w:jc w:val="center"/>
              <w:rPr>
                <w:rFonts w:hint="eastAsia" w:ascii="宋体" w:hAnsi="宋体" w:cs="宋体"/>
                <w:sz w:val="21"/>
                <w:szCs w:val="21"/>
              </w:rPr>
            </w:pPr>
            <w:r>
              <w:rPr>
                <w:rFonts w:hint="eastAsia" w:ascii="宋体" w:hAnsi="宋体" w:cs="宋体"/>
                <w:sz w:val="21"/>
                <w:szCs w:val="21"/>
              </w:rPr>
              <w:t>2</w:t>
            </w:r>
          </w:p>
        </w:tc>
        <w:tc>
          <w:tcPr>
            <w:tcW w:w="1270" w:type="dxa"/>
            <w:tcBorders>
              <w:top w:val="single" w:color="auto" w:sz="4" w:space="0"/>
              <w:left w:val="nil"/>
              <w:bottom w:val="single" w:color="auto" w:sz="4" w:space="0"/>
              <w:right w:val="single" w:color="auto" w:sz="4" w:space="0"/>
            </w:tcBorders>
            <w:noWrap w:val="0"/>
            <w:vAlign w:val="center"/>
          </w:tcPr>
          <w:p w14:paraId="30FB8B69">
            <w:pPr>
              <w:spacing w:line="360" w:lineRule="exact"/>
              <w:jc w:val="center"/>
              <w:rPr>
                <w:rFonts w:hint="eastAsia" w:ascii="宋体" w:hAnsi="宋体" w:cs="宋体"/>
                <w:sz w:val="21"/>
                <w:szCs w:val="21"/>
              </w:rPr>
            </w:pPr>
          </w:p>
        </w:tc>
        <w:tc>
          <w:tcPr>
            <w:tcW w:w="1260" w:type="dxa"/>
            <w:tcBorders>
              <w:top w:val="single" w:color="auto" w:sz="4" w:space="0"/>
              <w:left w:val="nil"/>
              <w:bottom w:val="single" w:color="auto" w:sz="4" w:space="0"/>
              <w:right w:val="single" w:color="auto" w:sz="4" w:space="0"/>
            </w:tcBorders>
            <w:noWrap w:val="0"/>
            <w:vAlign w:val="center"/>
          </w:tcPr>
          <w:p w14:paraId="60422974">
            <w:pPr>
              <w:spacing w:line="360" w:lineRule="exact"/>
              <w:jc w:val="center"/>
              <w:rPr>
                <w:rFonts w:hint="eastAsia" w:ascii="宋体" w:hAnsi="宋体" w:cs="宋体"/>
                <w:sz w:val="21"/>
                <w:szCs w:val="21"/>
              </w:rPr>
            </w:pPr>
          </w:p>
        </w:tc>
        <w:tc>
          <w:tcPr>
            <w:tcW w:w="1532" w:type="dxa"/>
            <w:tcBorders>
              <w:top w:val="single" w:color="auto" w:sz="4" w:space="0"/>
              <w:left w:val="nil"/>
              <w:bottom w:val="single" w:color="auto" w:sz="4" w:space="0"/>
              <w:right w:val="single" w:color="auto" w:sz="4" w:space="0"/>
            </w:tcBorders>
            <w:noWrap w:val="0"/>
            <w:vAlign w:val="center"/>
          </w:tcPr>
          <w:p w14:paraId="22AF03A4">
            <w:pPr>
              <w:spacing w:line="360" w:lineRule="exact"/>
              <w:jc w:val="center"/>
              <w:rPr>
                <w:rFonts w:hint="eastAsia" w:ascii="宋体" w:hAnsi="宋体" w:cs="宋体"/>
                <w:sz w:val="21"/>
                <w:szCs w:val="21"/>
              </w:rPr>
            </w:pPr>
          </w:p>
        </w:tc>
        <w:tc>
          <w:tcPr>
            <w:tcW w:w="1168" w:type="dxa"/>
            <w:tcBorders>
              <w:top w:val="single" w:color="auto" w:sz="4" w:space="0"/>
              <w:left w:val="nil"/>
              <w:bottom w:val="single" w:color="auto" w:sz="4" w:space="0"/>
              <w:right w:val="single" w:color="auto" w:sz="4" w:space="0"/>
            </w:tcBorders>
            <w:noWrap w:val="0"/>
            <w:vAlign w:val="center"/>
          </w:tcPr>
          <w:p w14:paraId="13429ED7">
            <w:pPr>
              <w:spacing w:line="360" w:lineRule="exact"/>
              <w:jc w:val="center"/>
              <w:rPr>
                <w:rFonts w:hint="eastAsia" w:ascii="宋体" w:hAnsi="宋体" w:cs="宋体"/>
                <w:sz w:val="21"/>
                <w:szCs w:val="21"/>
              </w:rPr>
            </w:pPr>
          </w:p>
        </w:tc>
        <w:tc>
          <w:tcPr>
            <w:tcW w:w="1839" w:type="dxa"/>
            <w:tcBorders>
              <w:top w:val="single" w:color="auto" w:sz="4" w:space="0"/>
              <w:left w:val="nil"/>
              <w:bottom w:val="single" w:color="auto" w:sz="4" w:space="0"/>
              <w:right w:val="single" w:color="auto" w:sz="4" w:space="0"/>
            </w:tcBorders>
            <w:noWrap w:val="0"/>
            <w:vAlign w:val="center"/>
          </w:tcPr>
          <w:p w14:paraId="218F6FAF">
            <w:pPr>
              <w:spacing w:line="360" w:lineRule="exact"/>
              <w:jc w:val="center"/>
              <w:rPr>
                <w:rFonts w:hint="eastAsia" w:ascii="宋体" w:hAnsi="宋体" w:cs="宋体"/>
                <w:sz w:val="21"/>
                <w:szCs w:val="21"/>
              </w:rPr>
            </w:pPr>
          </w:p>
        </w:tc>
        <w:tc>
          <w:tcPr>
            <w:tcW w:w="1401" w:type="dxa"/>
            <w:tcBorders>
              <w:top w:val="single" w:color="auto" w:sz="4" w:space="0"/>
              <w:left w:val="nil"/>
              <w:bottom w:val="single" w:color="auto" w:sz="4" w:space="0"/>
              <w:right w:val="double" w:color="auto" w:sz="2" w:space="0"/>
            </w:tcBorders>
            <w:noWrap w:val="0"/>
            <w:vAlign w:val="center"/>
          </w:tcPr>
          <w:p w14:paraId="61B5E912">
            <w:pPr>
              <w:spacing w:line="360" w:lineRule="exact"/>
              <w:jc w:val="center"/>
              <w:rPr>
                <w:rFonts w:hint="eastAsia" w:ascii="宋体" w:hAnsi="宋体" w:cs="宋体"/>
                <w:sz w:val="21"/>
                <w:szCs w:val="21"/>
              </w:rPr>
            </w:pPr>
          </w:p>
        </w:tc>
      </w:tr>
      <w:tr w14:paraId="3364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single" w:color="auto" w:sz="4" w:space="0"/>
              <w:left w:val="double" w:color="auto" w:sz="2" w:space="0"/>
              <w:bottom w:val="single" w:color="auto" w:sz="4" w:space="0"/>
              <w:right w:val="single" w:color="auto" w:sz="4" w:space="0"/>
            </w:tcBorders>
            <w:noWrap w:val="0"/>
            <w:vAlign w:val="center"/>
          </w:tcPr>
          <w:p w14:paraId="563D3C3E">
            <w:pPr>
              <w:spacing w:line="360" w:lineRule="exact"/>
              <w:jc w:val="center"/>
              <w:rPr>
                <w:rFonts w:hint="eastAsia" w:ascii="宋体" w:hAnsi="宋体" w:cs="宋体"/>
                <w:sz w:val="21"/>
                <w:szCs w:val="21"/>
              </w:rPr>
            </w:pPr>
            <w:r>
              <w:rPr>
                <w:rFonts w:hint="eastAsia" w:ascii="宋体" w:hAnsi="宋体" w:cs="宋体"/>
                <w:sz w:val="21"/>
                <w:szCs w:val="21"/>
              </w:rPr>
              <w:t>3</w:t>
            </w:r>
          </w:p>
        </w:tc>
        <w:tc>
          <w:tcPr>
            <w:tcW w:w="1270" w:type="dxa"/>
            <w:tcBorders>
              <w:top w:val="single" w:color="auto" w:sz="4" w:space="0"/>
              <w:left w:val="nil"/>
              <w:bottom w:val="single" w:color="auto" w:sz="4" w:space="0"/>
              <w:right w:val="single" w:color="auto" w:sz="4" w:space="0"/>
            </w:tcBorders>
            <w:noWrap w:val="0"/>
            <w:vAlign w:val="center"/>
          </w:tcPr>
          <w:p w14:paraId="7E33ED4C">
            <w:pPr>
              <w:spacing w:line="360" w:lineRule="exact"/>
              <w:jc w:val="center"/>
              <w:rPr>
                <w:rFonts w:hint="eastAsia" w:ascii="宋体" w:hAnsi="宋体" w:cs="宋体"/>
                <w:sz w:val="21"/>
                <w:szCs w:val="21"/>
              </w:rPr>
            </w:pPr>
          </w:p>
        </w:tc>
        <w:tc>
          <w:tcPr>
            <w:tcW w:w="1260" w:type="dxa"/>
            <w:tcBorders>
              <w:top w:val="single" w:color="auto" w:sz="4" w:space="0"/>
              <w:left w:val="nil"/>
              <w:bottom w:val="single" w:color="auto" w:sz="4" w:space="0"/>
              <w:right w:val="single" w:color="auto" w:sz="4" w:space="0"/>
            </w:tcBorders>
            <w:noWrap w:val="0"/>
            <w:vAlign w:val="center"/>
          </w:tcPr>
          <w:p w14:paraId="4A9637C4">
            <w:pPr>
              <w:spacing w:line="360" w:lineRule="exact"/>
              <w:jc w:val="center"/>
              <w:rPr>
                <w:rFonts w:hint="eastAsia" w:ascii="宋体" w:hAnsi="宋体" w:cs="宋体"/>
                <w:sz w:val="21"/>
                <w:szCs w:val="21"/>
              </w:rPr>
            </w:pPr>
          </w:p>
        </w:tc>
        <w:tc>
          <w:tcPr>
            <w:tcW w:w="1532" w:type="dxa"/>
            <w:tcBorders>
              <w:top w:val="single" w:color="auto" w:sz="4" w:space="0"/>
              <w:left w:val="nil"/>
              <w:bottom w:val="single" w:color="auto" w:sz="4" w:space="0"/>
              <w:right w:val="single" w:color="auto" w:sz="4" w:space="0"/>
            </w:tcBorders>
            <w:noWrap w:val="0"/>
            <w:vAlign w:val="center"/>
          </w:tcPr>
          <w:p w14:paraId="4ACE632D">
            <w:pPr>
              <w:spacing w:line="360" w:lineRule="exact"/>
              <w:jc w:val="center"/>
              <w:rPr>
                <w:rFonts w:hint="eastAsia" w:ascii="宋体" w:hAnsi="宋体" w:cs="宋体"/>
                <w:sz w:val="21"/>
                <w:szCs w:val="21"/>
              </w:rPr>
            </w:pPr>
          </w:p>
        </w:tc>
        <w:tc>
          <w:tcPr>
            <w:tcW w:w="1168" w:type="dxa"/>
            <w:tcBorders>
              <w:top w:val="single" w:color="auto" w:sz="4" w:space="0"/>
              <w:left w:val="nil"/>
              <w:bottom w:val="single" w:color="auto" w:sz="4" w:space="0"/>
              <w:right w:val="single" w:color="auto" w:sz="4" w:space="0"/>
            </w:tcBorders>
            <w:noWrap w:val="0"/>
            <w:vAlign w:val="center"/>
          </w:tcPr>
          <w:p w14:paraId="763C7C65">
            <w:pPr>
              <w:spacing w:line="360" w:lineRule="exact"/>
              <w:jc w:val="center"/>
              <w:rPr>
                <w:rFonts w:hint="eastAsia" w:ascii="宋体" w:hAnsi="宋体" w:cs="宋体"/>
                <w:sz w:val="21"/>
                <w:szCs w:val="21"/>
              </w:rPr>
            </w:pPr>
          </w:p>
        </w:tc>
        <w:tc>
          <w:tcPr>
            <w:tcW w:w="1839" w:type="dxa"/>
            <w:tcBorders>
              <w:top w:val="single" w:color="auto" w:sz="4" w:space="0"/>
              <w:left w:val="nil"/>
              <w:bottom w:val="single" w:color="auto" w:sz="4" w:space="0"/>
              <w:right w:val="single" w:color="auto" w:sz="4" w:space="0"/>
            </w:tcBorders>
            <w:noWrap w:val="0"/>
            <w:vAlign w:val="center"/>
          </w:tcPr>
          <w:p w14:paraId="4659E586">
            <w:pPr>
              <w:spacing w:line="360" w:lineRule="exact"/>
              <w:jc w:val="center"/>
              <w:rPr>
                <w:rFonts w:hint="eastAsia" w:ascii="宋体" w:hAnsi="宋体" w:cs="宋体"/>
                <w:sz w:val="21"/>
                <w:szCs w:val="21"/>
              </w:rPr>
            </w:pPr>
          </w:p>
        </w:tc>
        <w:tc>
          <w:tcPr>
            <w:tcW w:w="1401" w:type="dxa"/>
            <w:tcBorders>
              <w:top w:val="single" w:color="auto" w:sz="4" w:space="0"/>
              <w:left w:val="nil"/>
              <w:bottom w:val="single" w:color="auto" w:sz="4" w:space="0"/>
              <w:right w:val="double" w:color="auto" w:sz="2" w:space="0"/>
            </w:tcBorders>
            <w:noWrap w:val="0"/>
            <w:vAlign w:val="center"/>
          </w:tcPr>
          <w:p w14:paraId="3223E0E0">
            <w:pPr>
              <w:spacing w:line="360" w:lineRule="exact"/>
              <w:jc w:val="center"/>
              <w:rPr>
                <w:rFonts w:hint="eastAsia" w:ascii="宋体" w:hAnsi="宋体" w:cs="宋体"/>
                <w:sz w:val="21"/>
                <w:szCs w:val="21"/>
              </w:rPr>
            </w:pPr>
          </w:p>
        </w:tc>
      </w:tr>
      <w:tr w14:paraId="1E88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single" w:color="auto" w:sz="4" w:space="0"/>
              <w:left w:val="double" w:color="auto" w:sz="2" w:space="0"/>
              <w:bottom w:val="single" w:color="auto" w:sz="4" w:space="0"/>
              <w:right w:val="single" w:color="auto" w:sz="4" w:space="0"/>
            </w:tcBorders>
            <w:noWrap w:val="0"/>
            <w:vAlign w:val="center"/>
          </w:tcPr>
          <w:p w14:paraId="4AD80654">
            <w:pPr>
              <w:spacing w:line="360" w:lineRule="exact"/>
              <w:jc w:val="center"/>
              <w:rPr>
                <w:rFonts w:hint="eastAsia" w:ascii="宋体" w:hAnsi="宋体" w:cs="宋体"/>
                <w:sz w:val="21"/>
                <w:szCs w:val="21"/>
              </w:rPr>
            </w:pPr>
            <w:r>
              <w:rPr>
                <w:rFonts w:hint="eastAsia" w:ascii="宋体" w:hAnsi="宋体" w:cs="宋体"/>
                <w:sz w:val="21"/>
                <w:szCs w:val="21"/>
              </w:rPr>
              <w:t>4</w:t>
            </w:r>
          </w:p>
        </w:tc>
        <w:tc>
          <w:tcPr>
            <w:tcW w:w="1270" w:type="dxa"/>
            <w:tcBorders>
              <w:top w:val="single" w:color="auto" w:sz="4" w:space="0"/>
              <w:left w:val="nil"/>
              <w:bottom w:val="single" w:color="auto" w:sz="4" w:space="0"/>
              <w:right w:val="single" w:color="auto" w:sz="4" w:space="0"/>
            </w:tcBorders>
            <w:noWrap w:val="0"/>
            <w:vAlign w:val="center"/>
          </w:tcPr>
          <w:p w14:paraId="647566FF">
            <w:pPr>
              <w:spacing w:line="360" w:lineRule="exact"/>
              <w:jc w:val="center"/>
              <w:rPr>
                <w:rFonts w:hint="eastAsia" w:ascii="宋体" w:hAnsi="宋体" w:cs="宋体"/>
                <w:sz w:val="21"/>
                <w:szCs w:val="21"/>
              </w:rPr>
            </w:pPr>
          </w:p>
        </w:tc>
        <w:tc>
          <w:tcPr>
            <w:tcW w:w="1260" w:type="dxa"/>
            <w:tcBorders>
              <w:top w:val="single" w:color="auto" w:sz="4" w:space="0"/>
              <w:left w:val="nil"/>
              <w:bottom w:val="single" w:color="auto" w:sz="4" w:space="0"/>
              <w:right w:val="single" w:color="auto" w:sz="4" w:space="0"/>
            </w:tcBorders>
            <w:noWrap w:val="0"/>
            <w:vAlign w:val="center"/>
          </w:tcPr>
          <w:p w14:paraId="4FF1A464">
            <w:pPr>
              <w:spacing w:line="360" w:lineRule="exact"/>
              <w:jc w:val="center"/>
              <w:rPr>
                <w:rFonts w:hint="eastAsia" w:ascii="宋体" w:hAnsi="宋体" w:cs="宋体"/>
                <w:sz w:val="21"/>
                <w:szCs w:val="21"/>
              </w:rPr>
            </w:pPr>
          </w:p>
        </w:tc>
        <w:tc>
          <w:tcPr>
            <w:tcW w:w="1532" w:type="dxa"/>
            <w:tcBorders>
              <w:top w:val="single" w:color="auto" w:sz="4" w:space="0"/>
              <w:left w:val="nil"/>
              <w:bottom w:val="single" w:color="auto" w:sz="4" w:space="0"/>
              <w:right w:val="single" w:color="auto" w:sz="4" w:space="0"/>
            </w:tcBorders>
            <w:noWrap w:val="0"/>
            <w:vAlign w:val="center"/>
          </w:tcPr>
          <w:p w14:paraId="3B98B60F">
            <w:pPr>
              <w:spacing w:line="360" w:lineRule="exact"/>
              <w:jc w:val="center"/>
              <w:rPr>
                <w:rFonts w:hint="eastAsia" w:ascii="宋体" w:hAnsi="宋体" w:cs="宋体"/>
                <w:sz w:val="21"/>
                <w:szCs w:val="21"/>
              </w:rPr>
            </w:pPr>
          </w:p>
        </w:tc>
        <w:tc>
          <w:tcPr>
            <w:tcW w:w="1168" w:type="dxa"/>
            <w:tcBorders>
              <w:top w:val="single" w:color="auto" w:sz="4" w:space="0"/>
              <w:left w:val="nil"/>
              <w:bottom w:val="single" w:color="auto" w:sz="4" w:space="0"/>
              <w:right w:val="single" w:color="auto" w:sz="4" w:space="0"/>
            </w:tcBorders>
            <w:noWrap w:val="0"/>
            <w:vAlign w:val="center"/>
          </w:tcPr>
          <w:p w14:paraId="1DF91574">
            <w:pPr>
              <w:spacing w:line="360" w:lineRule="exact"/>
              <w:jc w:val="center"/>
              <w:rPr>
                <w:rFonts w:hint="eastAsia" w:ascii="宋体" w:hAnsi="宋体" w:cs="宋体"/>
                <w:sz w:val="21"/>
                <w:szCs w:val="21"/>
              </w:rPr>
            </w:pPr>
          </w:p>
        </w:tc>
        <w:tc>
          <w:tcPr>
            <w:tcW w:w="1839" w:type="dxa"/>
            <w:tcBorders>
              <w:top w:val="single" w:color="auto" w:sz="4" w:space="0"/>
              <w:left w:val="nil"/>
              <w:bottom w:val="single" w:color="auto" w:sz="4" w:space="0"/>
              <w:right w:val="single" w:color="auto" w:sz="4" w:space="0"/>
            </w:tcBorders>
            <w:noWrap w:val="0"/>
            <w:vAlign w:val="center"/>
          </w:tcPr>
          <w:p w14:paraId="22CE2323">
            <w:pPr>
              <w:spacing w:line="360" w:lineRule="exact"/>
              <w:jc w:val="center"/>
              <w:rPr>
                <w:rFonts w:hint="eastAsia" w:ascii="宋体" w:hAnsi="宋体" w:cs="宋体"/>
                <w:sz w:val="21"/>
                <w:szCs w:val="21"/>
              </w:rPr>
            </w:pPr>
          </w:p>
        </w:tc>
        <w:tc>
          <w:tcPr>
            <w:tcW w:w="1401" w:type="dxa"/>
            <w:tcBorders>
              <w:top w:val="single" w:color="auto" w:sz="4" w:space="0"/>
              <w:left w:val="nil"/>
              <w:bottom w:val="single" w:color="auto" w:sz="4" w:space="0"/>
              <w:right w:val="double" w:color="auto" w:sz="2" w:space="0"/>
            </w:tcBorders>
            <w:noWrap w:val="0"/>
            <w:vAlign w:val="center"/>
          </w:tcPr>
          <w:p w14:paraId="1F766605">
            <w:pPr>
              <w:spacing w:line="360" w:lineRule="exact"/>
              <w:jc w:val="center"/>
              <w:rPr>
                <w:rFonts w:hint="eastAsia" w:ascii="宋体" w:hAnsi="宋体" w:cs="宋体"/>
                <w:sz w:val="21"/>
                <w:szCs w:val="21"/>
              </w:rPr>
            </w:pPr>
          </w:p>
        </w:tc>
      </w:tr>
      <w:tr w14:paraId="7A0E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single" w:color="auto" w:sz="4" w:space="0"/>
              <w:left w:val="double" w:color="auto" w:sz="2" w:space="0"/>
              <w:bottom w:val="single" w:color="auto" w:sz="4" w:space="0"/>
              <w:right w:val="single" w:color="auto" w:sz="4" w:space="0"/>
            </w:tcBorders>
            <w:noWrap w:val="0"/>
            <w:vAlign w:val="center"/>
          </w:tcPr>
          <w:p w14:paraId="6A559E90">
            <w:pPr>
              <w:spacing w:line="360" w:lineRule="exact"/>
              <w:jc w:val="center"/>
              <w:rPr>
                <w:rFonts w:hint="eastAsia" w:ascii="宋体" w:hAnsi="宋体" w:cs="宋体"/>
                <w:sz w:val="21"/>
                <w:szCs w:val="21"/>
              </w:rPr>
            </w:pPr>
            <w:r>
              <w:rPr>
                <w:rFonts w:hint="eastAsia" w:ascii="宋体" w:hAnsi="宋体" w:cs="宋体"/>
                <w:sz w:val="21"/>
                <w:szCs w:val="21"/>
              </w:rPr>
              <w:t>5</w:t>
            </w:r>
          </w:p>
        </w:tc>
        <w:tc>
          <w:tcPr>
            <w:tcW w:w="1270" w:type="dxa"/>
            <w:tcBorders>
              <w:top w:val="single" w:color="auto" w:sz="4" w:space="0"/>
              <w:left w:val="nil"/>
              <w:bottom w:val="single" w:color="auto" w:sz="4" w:space="0"/>
              <w:right w:val="single" w:color="auto" w:sz="4" w:space="0"/>
            </w:tcBorders>
            <w:noWrap w:val="0"/>
            <w:vAlign w:val="center"/>
          </w:tcPr>
          <w:p w14:paraId="6FB8E83B">
            <w:pPr>
              <w:spacing w:line="360" w:lineRule="exact"/>
              <w:jc w:val="center"/>
              <w:rPr>
                <w:rFonts w:hint="eastAsia" w:ascii="宋体" w:hAnsi="宋体" w:cs="宋体"/>
                <w:sz w:val="21"/>
                <w:szCs w:val="21"/>
              </w:rPr>
            </w:pPr>
          </w:p>
        </w:tc>
        <w:tc>
          <w:tcPr>
            <w:tcW w:w="1260" w:type="dxa"/>
            <w:tcBorders>
              <w:top w:val="single" w:color="auto" w:sz="4" w:space="0"/>
              <w:left w:val="nil"/>
              <w:bottom w:val="single" w:color="auto" w:sz="4" w:space="0"/>
              <w:right w:val="single" w:color="auto" w:sz="4" w:space="0"/>
            </w:tcBorders>
            <w:noWrap w:val="0"/>
            <w:vAlign w:val="center"/>
          </w:tcPr>
          <w:p w14:paraId="7123311B">
            <w:pPr>
              <w:spacing w:line="360" w:lineRule="exact"/>
              <w:jc w:val="center"/>
              <w:rPr>
                <w:rFonts w:hint="eastAsia" w:ascii="宋体" w:hAnsi="宋体" w:cs="宋体"/>
                <w:sz w:val="21"/>
                <w:szCs w:val="21"/>
              </w:rPr>
            </w:pPr>
          </w:p>
        </w:tc>
        <w:tc>
          <w:tcPr>
            <w:tcW w:w="1532" w:type="dxa"/>
            <w:tcBorders>
              <w:top w:val="single" w:color="auto" w:sz="4" w:space="0"/>
              <w:left w:val="nil"/>
              <w:bottom w:val="single" w:color="auto" w:sz="4" w:space="0"/>
              <w:right w:val="single" w:color="auto" w:sz="4" w:space="0"/>
            </w:tcBorders>
            <w:noWrap w:val="0"/>
            <w:vAlign w:val="center"/>
          </w:tcPr>
          <w:p w14:paraId="5D6D45F8">
            <w:pPr>
              <w:spacing w:line="360" w:lineRule="exact"/>
              <w:jc w:val="center"/>
              <w:rPr>
                <w:rFonts w:hint="eastAsia" w:ascii="宋体" w:hAnsi="宋体" w:cs="宋体"/>
                <w:sz w:val="21"/>
                <w:szCs w:val="21"/>
              </w:rPr>
            </w:pPr>
          </w:p>
        </w:tc>
        <w:tc>
          <w:tcPr>
            <w:tcW w:w="1168" w:type="dxa"/>
            <w:tcBorders>
              <w:top w:val="single" w:color="auto" w:sz="4" w:space="0"/>
              <w:left w:val="nil"/>
              <w:bottom w:val="single" w:color="auto" w:sz="4" w:space="0"/>
              <w:right w:val="single" w:color="auto" w:sz="4" w:space="0"/>
            </w:tcBorders>
            <w:noWrap w:val="0"/>
            <w:vAlign w:val="center"/>
          </w:tcPr>
          <w:p w14:paraId="2E8AAE69">
            <w:pPr>
              <w:spacing w:line="360" w:lineRule="exact"/>
              <w:jc w:val="center"/>
              <w:rPr>
                <w:rFonts w:hint="eastAsia" w:ascii="宋体" w:hAnsi="宋体" w:cs="宋体"/>
                <w:sz w:val="21"/>
                <w:szCs w:val="21"/>
              </w:rPr>
            </w:pPr>
          </w:p>
        </w:tc>
        <w:tc>
          <w:tcPr>
            <w:tcW w:w="1839" w:type="dxa"/>
            <w:tcBorders>
              <w:top w:val="single" w:color="auto" w:sz="4" w:space="0"/>
              <w:left w:val="nil"/>
              <w:bottom w:val="single" w:color="auto" w:sz="4" w:space="0"/>
              <w:right w:val="single" w:color="auto" w:sz="4" w:space="0"/>
            </w:tcBorders>
            <w:noWrap w:val="0"/>
            <w:vAlign w:val="center"/>
          </w:tcPr>
          <w:p w14:paraId="09164C5A">
            <w:pPr>
              <w:spacing w:line="360" w:lineRule="exact"/>
              <w:jc w:val="center"/>
              <w:rPr>
                <w:rFonts w:hint="eastAsia" w:ascii="宋体" w:hAnsi="宋体" w:cs="宋体"/>
                <w:sz w:val="21"/>
                <w:szCs w:val="21"/>
              </w:rPr>
            </w:pPr>
          </w:p>
        </w:tc>
        <w:tc>
          <w:tcPr>
            <w:tcW w:w="1401" w:type="dxa"/>
            <w:tcBorders>
              <w:top w:val="single" w:color="auto" w:sz="4" w:space="0"/>
              <w:left w:val="nil"/>
              <w:bottom w:val="single" w:color="auto" w:sz="4" w:space="0"/>
              <w:right w:val="double" w:color="auto" w:sz="2" w:space="0"/>
            </w:tcBorders>
            <w:noWrap w:val="0"/>
            <w:vAlign w:val="center"/>
          </w:tcPr>
          <w:p w14:paraId="5E4668EC">
            <w:pPr>
              <w:spacing w:line="360" w:lineRule="exact"/>
              <w:jc w:val="center"/>
              <w:rPr>
                <w:rFonts w:hint="eastAsia" w:ascii="宋体" w:hAnsi="宋体" w:cs="宋体"/>
                <w:sz w:val="21"/>
                <w:szCs w:val="21"/>
              </w:rPr>
            </w:pPr>
          </w:p>
        </w:tc>
      </w:tr>
      <w:tr w14:paraId="4488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single" w:color="auto" w:sz="4" w:space="0"/>
              <w:left w:val="double" w:color="auto" w:sz="2" w:space="0"/>
              <w:bottom w:val="single" w:color="auto" w:sz="4" w:space="0"/>
              <w:right w:val="single" w:color="auto" w:sz="4" w:space="0"/>
            </w:tcBorders>
            <w:noWrap w:val="0"/>
            <w:vAlign w:val="center"/>
          </w:tcPr>
          <w:p w14:paraId="18B5480B">
            <w:pPr>
              <w:spacing w:line="360" w:lineRule="exact"/>
              <w:jc w:val="center"/>
              <w:rPr>
                <w:rFonts w:hint="eastAsia" w:ascii="宋体" w:hAnsi="宋体" w:cs="宋体"/>
                <w:sz w:val="21"/>
                <w:szCs w:val="21"/>
              </w:rPr>
            </w:pPr>
            <w:r>
              <w:rPr>
                <w:rFonts w:hint="eastAsia" w:ascii="宋体" w:hAnsi="宋体" w:cs="宋体"/>
                <w:sz w:val="21"/>
                <w:szCs w:val="21"/>
              </w:rPr>
              <w:t>……</w:t>
            </w:r>
          </w:p>
        </w:tc>
        <w:tc>
          <w:tcPr>
            <w:tcW w:w="1270" w:type="dxa"/>
            <w:tcBorders>
              <w:top w:val="single" w:color="auto" w:sz="4" w:space="0"/>
              <w:left w:val="nil"/>
              <w:bottom w:val="single" w:color="auto" w:sz="4" w:space="0"/>
              <w:right w:val="single" w:color="auto" w:sz="4" w:space="0"/>
            </w:tcBorders>
            <w:noWrap w:val="0"/>
            <w:vAlign w:val="center"/>
          </w:tcPr>
          <w:p w14:paraId="397B276F">
            <w:pPr>
              <w:spacing w:line="360" w:lineRule="exact"/>
              <w:jc w:val="center"/>
              <w:rPr>
                <w:rFonts w:hint="eastAsia" w:ascii="宋体" w:hAnsi="宋体" w:cs="宋体"/>
                <w:sz w:val="21"/>
                <w:szCs w:val="21"/>
              </w:rPr>
            </w:pPr>
          </w:p>
        </w:tc>
        <w:tc>
          <w:tcPr>
            <w:tcW w:w="1260" w:type="dxa"/>
            <w:tcBorders>
              <w:top w:val="single" w:color="auto" w:sz="4" w:space="0"/>
              <w:left w:val="nil"/>
              <w:bottom w:val="single" w:color="auto" w:sz="4" w:space="0"/>
              <w:right w:val="single" w:color="auto" w:sz="4" w:space="0"/>
            </w:tcBorders>
            <w:noWrap w:val="0"/>
            <w:vAlign w:val="center"/>
          </w:tcPr>
          <w:p w14:paraId="7E124584">
            <w:pPr>
              <w:spacing w:line="360" w:lineRule="exact"/>
              <w:jc w:val="center"/>
              <w:rPr>
                <w:rFonts w:hint="eastAsia" w:ascii="宋体" w:hAnsi="宋体" w:cs="宋体"/>
                <w:sz w:val="21"/>
                <w:szCs w:val="21"/>
              </w:rPr>
            </w:pPr>
          </w:p>
        </w:tc>
        <w:tc>
          <w:tcPr>
            <w:tcW w:w="1532" w:type="dxa"/>
            <w:tcBorders>
              <w:top w:val="single" w:color="auto" w:sz="4" w:space="0"/>
              <w:left w:val="nil"/>
              <w:bottom w:val="single" w:color="auto" w:sz="4" w:space="0"/>
              <w:right w:val="single" w:color="auto" w:sz="4" w:space="0"/>
            </w:tcBorders>
            <w:noWrap w:val="0"/>
            <w:vAlign w:val="center"/>
          </w:tcPr>
          <w:p w14:paraId="4459F452">
            <w:pPr>
              <w:spacing w:line="360" w:lineRule="exact"/>
              <w:jc w:val="center"/>
              <w:rPr>
                <w:rFonts w:hint="eastAsia" w:ascii="宋体" w:hAnsi="宋体" w:cs="宋体"/>
                <w:sz w:val="21"/>
                <w:szCs w:val="21"/>
              </w:rPr>
            </w:pPr>
          </w:p>
        </w:tc>
        <w:tc>
          <w:tcPr>
            <w:tcW w:w="1168" w:type="dxa"/>
            <w:tcBorders>
              <w:top w:val="single" w:color="auto" w:sz="4" w:space="0"/>
              <w:left w:val="nil"/>
              <w:bottom w:val="single" w:color="auto" w:sz="4" w:space="0"/>
              <w:right w:val="single" w:color="auto" w:sz="4" w:space="0"/>
            </w:tcBorders>
            <w:noWrap w:val="0"/>
            <w:vAlign w:val="center"/>
          </w:tcPr>
          <w:p w14:paraId="5B075540">
            <w:pPr>
              <w:spacing w:line="360" w:lineRule="exact"/>
              <w:jc w:val="center"/>
              <w:rPr>
                <w:rFonts w:hint="eastAsia" w:ascii="宋体" w:hAnsi="宋体" w:cs="宋体"/>
                <w:sz w:val="21"/>
                <w:szCs w:val="21"/>
              </w:rPr>
            </w:pPr>
          </w:p>
        </w:tc>
        <w:tc>
          <w:tcPr>
            <w:tcW w:w="1839" w:type="dxa"/>
            <w:tcBorders>
              <w:top w:val="single" w:color="auto" w:sz="4" w:space="0"/>
              <w:left w:val="nil"/>
              <w:bottom w:val="single" w:color="auto" w:sz="4" w:space="0"/>
              <w:right w:val="single" w:color="auto" w:sz="4" w:space="0"/>
            </w:tcBorders>
            <w:noWrap w:val="0"/>
            <w:vAlign w:val="center"/>
          </w:tcPr>
          <w:p w14:paraId="517A971C">
            <w:pPr>
              <w:spacing w:line="360" w:lineRule="exact"/>
              <w:jc w:val="center"/>
              <w:rPr>
                <w:rFonts w:hint="eastAsia" w:ascii="宋体" w:hAnsi="宋体" w:cs="宋体"/>
                <w:sz w:val="21"/>
                <w:szCs w:val="21"/>
              </w:rPr>
            </w:pPr>
          </w:p>
        </w:tc>
        <w:tc>
          <w:tcPr>
            <w:tcW w:w="1401" w:type="dxa"/>
            <w:tcBorders>
              <w:top w:val="single" w:color="auto" w:sz="4" w:space="0"/>
              <w:left w:val="nil"/>
              <w:bottom w:val="single" w:color="auto" w:sz="4" w:space="0"/>
              <w:right w:val="double" w:color="auto" w:sz="2" w:space="0"/>
            </w:tcBorders>
            <w:noWrap w:val="0"/>
            <w:vAlign w:val="center"/>
          </w:tcPr>
          <w:p w14:paraId="5FAEC55C">
            <w:pPr>
              <w:spacing w:line="360" w:lineRule="exact"/>
              <w:jc w:val="center"/>
              <w:rPr>
                <w:rFonts w:hint="eastAsia" w:ascii="宋体" w:hAnsi="宋体" w:cs="宋体"/>
                <w:sz w:val="21"/>
                <w:szCs w:val="21"/>
              </w:rPr>
            </w:pPr>
          </w:p>
        </w:tc>
      </w:tr>
      <w:tr w14:paraId="10FC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single" w:color="auto" w:sz="4" w:space="0"/>
              <w:left w:val="double" w:color="auto" w:sz="2" w:space="0"/>
              <w:bottom w:val="single" w:color="auto" w:sz="4" w:space="0"/>
              <w:right w:val="single" w:color="auto" w:sz="4" w:space="0"/>
            </w:tcBorders>
            <w:noWrap w:val="0"/>
            <w:vAlign w:val="center"/>
          </w:tcPr>
          <w:p w14:paraId="4506295E">
            <w:pPr>
              <w:spacing w:line="360" w:lineRule="exact"/>
              <w:jc w:val="center"/>
              <w:rPr>
                <w:rFonts w:hint="eastAsia" w:ascii="宋体" w:hAnsi="宋体" w:cs="宋体"/>
                <w:sz w:val="21"/>
                <w:szCs w:val="21"/>
              </w:rPr>
            </w:pPr>
          </w:p>
        </w:tc>
        <w:tc>
          <w:tcPr>
            <w:tcW w:w="1270" w:type="dxa"/>
            <w:tcBorders>
              <w:top w:val="single" w:color="auto" w:sz="4" w:space="0"/>
              <w:left w:val="nil"/>
              <w:bottom w:val="single" w:color="auto" w:sz="4" w:space="0"/>
              <w:right w:val="single" w:color="auto" w:sz="4" w:space="0"/>
            </w:tcBorders>
            <w:noWrap w:val="0"/>
            <w:vAlign w:val="center"/>
          </w:tcPr>
          <w:p w14:paraId="62787887">
            <w:pPr>
              <w:spacing w:line="360" w:lineRule="exact"/>
              <w:jc w:val="center"/>
              <w:rPr>
                <w:rFonts w:hint="eastAsia" w:ascii="宋体" w:hAnsi="宋体" w:cs="宋体"/>
                <w:sz w:val="21"/>
                <w:szCs w:val="21"/>
              </w:rPr>
            </w:pPr>
          </w:p>
        </w:tc>
        <w:tc>
          <w:tcPr>
            <w:tcW w:w="1260" w:type="dxa"/>
            <w:tcBorders>
              <w:top w:val="single" w:color="auto" w:sz="4" w:space="0"/>
              <w:left w:val="nil"/>
              <w:bottom w:val="single" w:color="auto" w:sz="4" w:space="0"/>
              <w:right w:val="single" w:color="auto" w:sz="4" w:space="0"/>
            </w:tcBorders>
            <w:noWrap w:val="0"/>
            <w:vAlign w:val="center"/>
          </w:tcPr>
          <w:p w14:paraId="4D0969C1">
            <w:pPr>
              <w:spacing w:line="360" w:lineRule="exact"/>
              <w:jc w:val="center"/>
              <w:rPr>
                <w:rFonts w:hint="eastAsia" w:ascii="宋体" w:hAnsi="宋体" w:cs="宋体"/>
                <w:sz w:val="21"/>
                <w:szCs w:val="21"/>
              </w:rPr>
            </w:pPr>
          </w:p>
        </w:tc>
        <w:tc>
          <w:tcPr>
            <w:tcW w:w="1532" w:type="dxa"/>
            <w:tcBorders>
              <w:top w:val="single" w:color="auto" w:sz="4" w:space="0"/>
              <w:left w:val="nil"/>
              <w:bottom w:val="single" w:color="auto" w:sz="4" w:space="0"/>
              <w:right w:val="single" w:color="auto" w:sz="4" w:space="0"/>
            </w:tcBorders>
            <w:noWrap w:val="0"/>
            <w:vAlign w:val="center"/>
          </w:tcPr>
          <w:p w14:paraId="68F15FF5">
            <w:pPr>
              <w:spacing w:line="360" w:lineRule="exact"/>
              <w:jc w:val="center"/>
              <w:rPr>
                <w:rFonts w:hint="eastAsia" w:ascii="宋体" w:hAnsi="宋体" w:cs="宋体"/>
                <w:sz w:val="21"/>
                <w:szCs w:val="21"/>
              </w:rPr>
            </w:pPr>
          </w:p>
        </w:tc>
        <w:tc>
          <w:tcPr>
            <w:tcW w:w="1168" w:type="dxa"/>
            <w:tcBorders>
              <w:top w:val="single" w:color="auto" w:sz="4" w:space="0"/>
              <w:left w:val="nil"/>
              <w:bottom w:val="single" w:color="auto" w:sz="4" w:space="0"/>
              <w:right w:val="single" w:color="auto" w:sz="4" w:space="0"/>
            </w:tcBorders>
            <w:noWrap w:val="0"/>
            <w:vAlign w:val="center"/>
          </w:tcPr>
          <w:p w14:paraId="16C74805">
            <w:pPr>
              <w:spacing w:line="360" w:lineRule="exact"/>
              <w:jc w:val="center"/>
              <w:rPr>
                <w:rFonts w:hint="eastAsia" w:ascii="宋体" w:hAnsi="宋体" w:cs="宋体"/>
                <w:sz w:val="21"/>
                <w:szCs w:val="21"/>
              </w:rPr>
            </w:pPr>
          </w:p>
        </w:tc>
        <w:tc>
          <w:tcPr>
            <w:tcW w:w="1839" w:type="dxa"/>
            <w:tcBorders>
              <w:top w:val="single" w:color="auto" w:sz="4" w:space="0"/>
              <w:left w:val="nil"/>
              <w:bottom w:val="single" w:color="auto" w:sz="4" w:space="0"/>
              <w:right w:val="single" w:color="auto" w:sz="4" w:space="0"/>
            </w:tcBorders>
            <w:noWrap w:val="0"/>
            <w:vAlign w:val="center"/>
          </w:tcPr>
          <w:p w14:paraId="09E6AA6A">
            <w:pPr>
              <w:spacing w:line="360" w:lineRule="exact"/>
              <w:jc w:val="center"/>
              <w:rPr>
                <w:rFonts w:hint="eastAsia" w:ascii="宋体" w:hAnsi="宋体" w:cs="宋体"/>
                <w:sz w:val="21"/>
                <w:szCs w:val="21"/>
              </w:rPr>
            </w:pPr>
          </w:p>
        </w:tc>
        <w:tc>
          <w:tcPr>
            <w:tcW w:w="1401" w:type="dxa"/>
            <w:tcBorders>
              <w:top w:val="single" w:color="auto" w:sz="4" w:space="0"/>
              <w:left w:val="nil"/>
              <w:bottom w:val="single" w:color="auto" w:sz="4" w:space="0"/>
              <w:right w:val="double" w:color="auto" w:sz="2" w:space="0"/>
            </w:tcBorders>
            <w:noWrap w:val="0"/>
            <w:vAlign w:val="center"/>
          </w:tcPr>
          <w:p w14:paraId="5E6E684A">
            <w:pPr>
              <w:spacing w:line="360" w:lineRule="exact"/>
              <w:jc w:val="center"/>
              <w:rPr>
                <w:rFonts w:hint="eastAsia" w:ascii="宋体" w:hAnsi="宋体" w:cs="宋体"/>
                <w:sz w:val="21"/>
                <w:szCs w:val="21"/>
              </w:rPr>
            </w:pPr>
          </w:p>
        </w:tc>
      </w:tr>
      <w:tr w14:paraId="51B3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single" w:color="auto" w:sz="4" w:space="0"/>
              <w:left w:val="double" w:color="auto" w:sz="2" w:space="0"/>
              <w:bottom w:val="single" w:color="auto" w:sz="4" w:space="0"/>
              <w:right w:val="single" w:color="auto" w:sz="4" w:space="0"/>
            </w:tcBorders>
            <w:noWrap w:val="0"/>
            <w:vAlign w:val="center"/>
          </w:tcPr>
          <w:p w14:paraId="46F9900A">
            <w:pPr>
              <w:spacing w:line="360" w:lineRule="exact"/>
              <w:jc w:val="center"/>
              <w:rPr>
                <w:rFonts w:hint="eastAsia" w:ascii="宋体" w:hAnsi="宋体" w:cs="宋体"/>
                <w:sz w:val="21"/>
                <w:szCs w:val="21"/>
              </w:rPr>
            </w:pPr>
          </w:p>
        </w:tc>
        <w:tc>
          <w:tcPr>
            <w:tcW w:w="1270" w:type="dxa"/>
            <w:tcBorders>
              <w:top w:val="single" w:color="auto" w:sz="4" w:space="0"/>
              <w:left w:val="nil"/>
              <w:bottom w:val="single" w:color="auto" w:sz="4" w:space="0"/>
              <w:right w:val="single" w:color="auto" w:sz="4" w:space="0"/>
            </w:tcBorders>
            <w:noWrap w:val="0"/>
            <w:vAlign w:val="center"/>
          </w:tcPr>
          <w:p w14:paraId="422CA1E1">
            <w:pPr>
              <w:spacing w:line="360" w:lineRule="exact"/>
              <w:jc w:val="center"/>
              <w:rPr>
                <w:rFonts w:hint="eastAsia" w:ascii="宋体" w:hAnsi="宋体" w:cs="宋体"/>
                <w:sz w:val="21"/>
                <w:szCs w:val="21"/>
              </w:rPr>
            </w:pPr>
          </w:p>
        </w:tc>
        <w:tc>
          <w:tcPr>
            <w:tcW w:w="1260" w:type="dxa"/>
            <w:tcBorders>
              <w:top w:val="single" w:color="auto" w:sz="4" w:space="0"/>
              <w:left w:val="nil"/>
              <w:bottom w:val="single" w:color="auto" w:sz="4" w:space="0"/>
              <w:right w:val="single" w:color="auto" w:sz="4" w:space="0"/>
            </w:tcBorders>
            <w:noWrap w:val="0"/>
            <w:vAlign w:val="center"/>
          </w:tcPr>
          <w:p w14:paraId="3E03D239">
            <w:pPr>
              <w:spacing w:line="360" w:lineRule="exact"/>
              <w:jc w:val="center"/>
              <w:rPr>
                <w:rFonts w:hint="eastAsia" w:ascii="宋体" w:hAnsi="宋体" w:cs="宋体"/>
                <w:sz w:val="21"/>
                <w:szCs w:val="21"/>
              </w:rPr>
            </w:pPr>
          </w:p>
        </w:tc>
        <w:tc>
          <w:tcPr>
            <w:tcW w:w="1532" w:type="dxa"/>
            <w:tcBorders>
              <w:top w:val="single" w:color="auto" w:sz="4" w:space="0"/>
              <w:left w:val="nil"/>
              <w:bottom w:val="single" w:color="auto" w:sz="4" w:space="0"/>
              <w:right w:val="single" w:color="auto" w:sz="4" w:space="0"/>
            </w:tcBorders>
            <w:noWrap w:val="0"/>
            <w:vAlign w:val="center"/>
          </w:tcPr>
          <w:p w14:paraId="743A8802">
            <w:pPr>
              <w:spacing w:line="360" w:lineRule="exact"/>
              <w:jc w:val="center"/>
              <w:rPr>
                <w:rFonts w:hint="eastAsia" w:ascii="宋体" w:hAnsi="宋体" w:cs="宋体"/>
                <w:sz w:val="21"/>
                <w:szCs w:val="21"/>
              </w:rPr>
            </w:pPr>
          </w:p>
        </w:tc>
        <w:tc>
          <w:tcPr>
            <w:tcW w:w="1168" w:type="dxa"/>
            <w:tcBorders>
              <w:top w:val="single" w:color="auto" w:sz="4" w:space="0"/>
              <w:left w:val="nil"/>
              <w:bottom w:val="single" w:color="auto" w:sz="4" w:space="0"/>
              <w:right w:val="single" w:color="auto" w:sz="4" w:space="0"/>
            </w:tcBorders>
            <w:noWrap w:val="0"/>
            <w:vAlign w:val="center"/>
          </w:tcPr>
          <w:p w14:paraId="71340EDF">
            <w:pPr>
              <w:spacing w:line="360" w:lineRule="exact"/>
              <w:jc w:val="center"/>
              <w:rPr>
                <w:rFonts w:hint="eastAsia" w:ascii="宋体" w:hAnsi="宋体" w:cs="宋体"/>
                <w:sz w:val="21"/>
                <w:szCs w:val="21"/>
              </w:rPr>
            </w:pPr>
          </w:p>
        </w:tc>
        <w:tc>
          <w:tcPr>
            <w:tcW w:w="1839" w:type="dxa"/>
            <w:tcBorders>
              <w:top w:val="single" w:color="auto" w:sz="4" w:space="0"/>
              <w:left w:val="nil"/>
              <w:bottom w:val="single" w:color="auto" w:sz="4" w:space="0"/>
              <w:right w:val="single" w:color="auto" w:sz="4" w:space="0"/>
            </w:tcBorders>
            <w:noWrap w:val="0"/>
            <w:vAlign w:val="center"/>
          </w:tcPr>
          <w:p w14:paraId="347364E6">
            <w:pPr>
              <w:spacing w:line="360" w:lineRule="exact"/>
              <w:jc w:val="center"/>
              <w:rPr>
                <w:rFonts w:hint="eastAsia" w:ascii="宋体" w:hAnsi="宋体" w:cs="宋体"/>
                <w:sz w:val="21"/>
                <w:szCs w:val="21"/>
              </w:rPr>
            </w:pPr>
          </w:p>
        </w:tc>
        <w:tc>
          <w:tcPr>
            <w:tcW w:w="1401" w:type="dxa"/>
            <w:tcBorders>
              <w:top w:val="single" w:color="auto" w:sz="4" w:space="0"/>
              <w:left w:val="nil"/>
              <w:bottom w:val="single" w:color="auto" w:sz="4" w:space="0"/>
              <w:right w:val="double" w:color="auto" w:sz="2" w:space="0"/>
            </w:tcBorders>
            <w:noWrap w:val="0"/>
            <w:vAlign w:val="center"/>
          </w:tcPr>
          <w:p w14:paraId="6B10D151">
            <w:pPr>
              <w:spacing w:line="360" w:lineRule="exact"/>
              <w:jc w:val="center"/>
              <w:rPr>
                <w:rFonts w:hint="eastAsia" w:ascii="宋体" w:hAnsi="宋体" w:cs="宋体"/>
                <w:sz w:val="21"/>
                <w:szCs w:val="21"/>
              </w:rPr>
            </w:pPr>
          </w:p>
        </w:tc>
      </w:tr>
      <w:tr w14:paraId="26B1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single" w:color="auto" w:sz="4" w:space="0"/>
              <w:left w:val="double" w:color="auto" w:sz="2" w:space="0"/>
              <w:bottom w:val="single" w:color="auto" w:sz="4" w:space="0"/>
              <w:right w:val="single" w:color="auto" w:sz="4" w:space="0"/>
            </w:tcBorders>
            <w:noWrap w:val="0"/>
            <w:vAlign w:val="center"/>
          </w:tcPr>
          <w:p w14:paraId="64B7BD8E">
            <w:pPr>
              <w:spacing w:line="360" w:lineRule="exact"/>
              <w:jc w:val="center"/>
              <w:rPr>
                <w:rFonts w:hint="eastAsia" w:ascii="宋体" w:hAnsi="宋体" w:cs="宋体"/>
                <w:sz w:val="21"/>
                <w:szCs w:val="21"/>
              </w:rPr>
            </w:pPr>
          </w:p>
        </w:tc>
        <w:tc>
          <w:tcPr>
            <w:tcW w:w="1270" w:type="dxa"/>
            <w:tcBorders>
              <w:top w:val="single" w:color="auto" w:sz="4" w:space="0"/>
              <w:left w:val="nil"/>
              <w:bottom w:val="single" w:color="auto" w:sz="4" w:space="0"/>
              <w:right w:val="single" w:color="auto" w:sz="4" w:space="0"/>
            </w:tcBorders>
            <w:noWrap w:val="0"/>
            <w:vAlign w:val="center"/>
          </w:tcPr>
          <w:p w14:paraId="3F376CB4">
            <w:pPr>
              <w:spacing w:line="360" w:lineRule="exact"/>
              <w:jc w:val="center"/>
              <w:rPr>
                <w:rFonts w:hint="eastAsia" w:ascii="宋体" w:hAnsi="宋体" w:cs="宋体"/>
                <w:sz w:val="21"/>
                <w:szCs w:val="21"/>
              </w:rPr>
            </w:pPr>
          </w:p>
        </w:tc>
        <w:tc>
          <w:tcPr>
            <w:tcW w:w="1260" w:type="dxa"/>
            <w:tcBorders>
              <w:top w:val="single" w:color="auto" w:sz="4" w:space="0"/>
              <w:left w:val="nil"/>
              <w:bottom w:val="single" w:color="auto" w:sz="4" w:space="0"/>
              <w:right w:val="single" w:color="auto" w:sz="4" w:space="0"/>
            </w:tcBorders>
            <w:noWrap w:val="0"/>
            <w:vAlign w:val="center"/>
          </w:tcPr>
          <w:p w14:paraId="6ECA9313">
            <w:pPr>
              <w:spacing w:line="360" w:lineRule="exact"/>
              <w:jc w:val="center"/>
              <w:rPr>
                <w:rFonts w:hint="eastAsia" w:ascii="宋体" w:hAnsi="宋体" w:cs="宋体"/>
                <w:sz w:val="21"/>
                <w:szCs w:val="21"/>
              </w:rPr>
            </w:pPr>
          </w:p>
        </w:tc>
        <w:tc>
          <w:tcPr>
            <w:tcW w:w="1532" w:type="dxa"/>
            <w:tcBorders>
              <w:top w:val="single" w:color="auto" w:sz="4" w:space="0"/>
              <w:left w:val="nil"/>
              <w:bottom w:val="single" w:color="auto" w:sz="4" w:space="0"/>
              <w:right w:val="single" w:color="auto" w:sz="4" w:space="0"/>
            </w:tcBorders>
            <w:noWrap w:val="0"/>
            <w:vAlign w:val="center"/>
          </w:tcPr>
          <w:p w14:paraId="2170E401">
            <w:pPr>
              <w:spacing w:line="360" w:lineRule="exact"/>
              <w:jc w:val="center"/>
              <w:rPr>
                <w:rFonts w:hint="eastAsia" w:ascii="宋体" w:hAnsi="宋体" w:cs="宋体"/>
                <w:sz w:val="21"/>
                <w:szCs w:val="21"/>
              </w:rPr>
            </w:pPr>
          </w:p>
        </w:tc>
        <w:tc>
          <w:tcPr>
            <w:tcW w:w="1168" w:type="dxa"/>
            <w:tcBorders>
              <w:top w:val="single" w:color="auto" w:sz="4" w:space="0"/>
              <w:left w:val="nil"/>
              <w:bottom w:val="single" w:color="auto" w:sz="4" w:space="0"/>
              <w:right w:val="single" w:color="auto" w:sz="4" w:space="0"/>
            </w:tcBorders>
            <w:noWrap w:val="0"/>
            <w:vAlign w:val="center"/>
          </w:tcPr>
          <w:p w14:paraId="08F2D6F7">
            <w:pPr>
              <w:spacing w:line="360" w:lineRule="exact"/>
              <w:jc w:val="center"/>
              <w:rPr>
                <w:rFonts w:hint="eastAsia" w:ascii="宋体" w:hAnsi="宋体" w:cs="宋体"/>
                <w:sz w:val="21"/>
                <w:szCs w:val="21"/>
              </w:rPr>
            </w:pPr>
          </w:p>
        </w:tc>
        <w:tc>
          <w:tcPr>
            <w:tcW w:w="1839" w:type="dxa"/>
            <w:tcBorders>
              <w:top w:val="single" w:color="auto" w:sz="4" w:space="0"/>
              <w:left w:val="nil"/>
              <w:bottom w:val="single" w:color="auto" w:sz="4" w:space="0"/>
              <w:right w:val="single" w:color="auto" w:sz="4" w:space="0"/>
            </w:tcBorders>
            <w:noWrap w:val="0"/>
            <w:vAlign w:val="center"/>
          </w:tcPr>
          <w:p w14:paraId="214DDCC6">
            <w:pPr>
              <w:spacing w:line="360" w:lineRule="exact"/>
              <w:jc w:val="center"/>
              <w:rPr>
                <w:rFonts w:hint="eastAsia" w:ascii="宋体" w:hAnsi="宋体" w:cs="宋体"/>
                <w:sz w:val="21"/>
                <w:szCs w:val="21"/>
              </w:rPr>
            </w:pPr>
          </w:p>
        </w:tc>
        <w:tc>
          <w:tcPr>
            <w:tcW w:w="1401" w:type="dxa"/>
            <w:tcBorders>
              <w:top w:val="single" w:color="auto" w:sz="4" w:space="0"/>
              <w:left w:val="nil"/>
              <w:bottom w:val="single" w:color="auto" w:sz="4" w:space="0"/>
              <w:right w:val="double" w:color="auto" w:sz="2" w:space="0"/>
            </w:tcBorders>
            <w:noWrap w:val="0"/>
            <w:vAlign w:val="center"/>
          </w:tcPr>
          <w:p w14:paraId="35D5E8C2">
            <w:pPr>
              <w:spacing w:line="360" w:lineRule="exact"/>
              <w:jc w:val="center"/>
              <w:rPr>
                <w:rFonts w:hint="eastAsia" w:ascii="宋体" w:hAnsi="宋体" w:cs="宋体"/>
                <w:sz w:val="21"/>
                <w:szCs w:val="21"/>
              </w:rPr>
            </w:pPr>
          </w:p>
        </w:tc>
      </w:tr>
      <w:tr w14:paraId="4E63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single" w:color="auto" w:sz="4" w:space="0"/>
              <w:left w:val="double" w:color="auto" w:sz="2" w:space="0"/>
              <w:bottom w:val="single" w:color="auto" w:sz="4" w:space="0"/>
              <w:right w:val="single" w:color="auto" w:sz="4" w:space="0"/>
            </w:tcBorders>
            <w:noWrap w:val="0"/>
            <w:vAlign w:val="center"/>
          </w:tcPr>
          <w:p w14:paraId="28A13589">
            <w:pPr>
              <w:spacing w:line="360" w:lineRule="exact"/>
              <w:jc w:val="center"/>
              <w:rPr>
                <w:rFonts w:hint="eastAsia" w:ascii="宋体" w:hAnsi="宋体" w:cs="宋体"/>
                <w:sz w:val="21"/>
                <w:szCs w:val="21"/>
              </w:rPr>
            </w:pPr>
          </w:p>
        </w:tc>
        <w:tc>
          <w:tcPr>
            <w:tcW w:w="1270" w:type="dxa"/>
            <w:tcBorders>
              <w:top w:val="single" w:color="auto" w:sz="4" w:space="0"/>
              <w:left w:val="nil"/>
              <w:bottom w:val="single" w:color="auto" w:sz="4" w:space="0"/>
              <w:right w:val="single" w:color="auto" w:sz="4" w:space="0"/>
            </w:tcBorders>
            <w:noWrap w:val="0"/>
            <w:vAlign w:val="center"/>
          </w:tcPr>
          <w:p w14:paraId="7DE10141">
            <w:pPr>
              <w:spacing w:line="360" w:lineRule="exact"/>
              <w:jc w:val="center"/>
              <w:rPr>
                <w:rFonts w:hint="eastAsia" w:ascii="宋体" w:hAnsi="宋体" w:cs="宋体"/>
                <w:sz w:val="21"/>
                <w:szCs w:val="21"/>
              </w:rPr>
            </w:pPr>
          </w:p>
        </w:tc>
        <w:tc>
          <w:tcPr>
            <w:tcW w:w="1260" w:type="dxa"/>
            <w:tcBorders>
              <w:top w:val="single" w:color="auto" w:sz="4" w:space="0"/>
              <w:left w:val="nil"/>
              <w:bottom w:val="single" w:color="auto" w:sz="4" w:space="0"/>
              <w:right w:val="single" w:color="auto" w:sz="4" w:space="0"/>
            </w:tcBorders>
            <w:noWrap w:val="0"/>
            <w:vAlign w:val="center"/>
          </w:tcPr>
          <w:p w14:paraId="3A464993">
            <w:pPr>
              <w:spacing w:line="360" w:lineRule="exact"/>
              <w:jc w:val="center"/>
              <w:rPr>
                <w:rFonts w:hint="eastAsia" w:ascii="宋体" w:hAnsi="宋体" w:cs="宋体"/>
                <w:sz w:val="21"/>
                <w:szCs w:val="21"/>
              </w:rPr>
            </w:pPr>
          </w:p>
        </w:tc>
        <w:tc>
          <w:tcPr>
            <w:tcW w:w="1532" w:type="dxa"/>
            <w:tcBorders>
              <w:top w:val="single" w:color="auto" w:sz="4" w:space="0"/>
              <w:left w:val="nil"/>
              <w:bottom w:val="single" w:color="auto" w:sz="4" w:space="0"/>
              <w:right w:val="single" w:color="auto" w:sz="4" w:space="0"/>
            </w:tcBorders>
            <w:noWrap w:val="0"/>
            <w:vAlign w:val="center"/>
          </w:tcPr>
          <w:p w14:paraId="6172F03B">
            <w:pPr>
              <w:spacing w:line="360" w:lineRule="exact"/>
              <w:jc w:val="center"/>
              <w:rPr>
                <w:rFonts w:hint="eastAsia" w:ascii="宋体" w:hAnsi="宋体" w:cs="宋体"/>
                <w:sz w:val="21"/>
                <w:szCs w:val="21"/>
              </w:rPr>
            </w:pPr>
          </w:p>
        </w:tc>
        <w:tc>
          <w:tcPr>
            <w:tcW w:w="1168" w:type="dxa"/>
            <w:tcBorders>
              <w:top w:val="single" w:color="auto" w:sz="4" w:space="0"/>
              <w:left w:val="nil"/>
              <w:bottom w:val="single" w:color="auto" w:sz="4" w:space="0"/>
              <w:right w:val="single" w:color="auto" w:sz="4" w:space="0"/>
            </w:tcBorders>
            <w:noWrap w:val="0"/>
            <w:vAlign w:val="center"/>
          </w:tcPr>
          <w:p w14:paraId="382EE221">
            <w:pPr>
              <w:spacing w:line="360" w:lineRule="exact"/>
              <w:jc w:val="center"/>
              <w:rPr>
                <w:rFonts w:hint="eastAsia" w:ascii="宋体" w:hAnsi="宋体" w:cs="宋体"/>
                <w:sz w:val="21"/>
                <w:szCs w:val="21"/>
              </w:rPr>
            </w:pPr>
          </w:p>
        </w:tc>
        <w:tc>
          <w:tcPr>
            <w:tcW w:w="1839" w:type="dxa"/>
            <w:tcBorders>
              <w:top w:val="single" w:color="auto" w:sz="4" w:space="0"/>
              <w:left w:val="nil"/>
              <w:bottom w:val="single" w:color="auto" w:sz="4" w:space="0"/>
              <w:right w:val="single" w:color="auto" w:sz="4" w:space="0"/>
            </w:tcBorders>
            <w:noWrap w:val="0"/>
            <w:vAlign w:val="center"/>
          </w:tcPr>
          <w:p w14:paraId="2D34B2B3">
            <w:pPr>
              <w:spacing w:line="360" w:lineRule="exact"/>
              <w:jc w:val="center"/>
              <w:rPr>
                <w:rFonts w:hint="eastAsia" w:ascii="宋体" w:hAnsi="宋体" w:cs="宋体"/>
                <w:sz w:val="21"/>
                <w:szCs w:val="21"/>
              </w:rPr>
            </w:pPr>
          </w:p>
        </w:tc>
        <w:tc>
          <w:tcPr>
            <w:tcW w:w="1401" w:type="dxa"/>
            <w:tcBorders>
              <w:top w:val="single" w:color="auto" w:sz="4" w:space="0"/>
              <w:left w:val="nil"/>
              <w:bottom w:val="single" w:color="auto" w:sz="4" w:space="0"/>
              <w:right w:val="double" w:color="auto" w:sz="2" w:space="0"/>
            </w:tcBorders>
            <w:noWrap w:val="0"/>
            <w:vAlign w:val="center"/>
          </w:tcPr>
          <w:p w14:paraId="26B4857C">
            <w:pPr>
              <w:spacing w:line="360" w:lineRule="exact"/>
              <w:jc w:val="center"/>
              <w:rPr>
                <w:rFonts w:hint="eastAsia" w:ascii="宋体" w:hAnsi="宋体" w:cs="宋体"/>
                <w:sz w:val="21"/>
                <w:szCs w:val="21"/>
              </w:rPr>
            </w:pPr>
          </w:p>
        </w:tc>
      </w:tr>
      <w:tr w14:paraId="3C25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single" w:color="auto" w:sz="4" w:space="0"/>
              <w:left w:val="double" w:color="auto" w:sz="2" w:space="0"/>
              <w:bottom w:val="single" w:color="auto" w:sz="4" w:space="0"/>
              <w:right w:val="single" w:color="auto" w:sz="4" w:space="0"/>
            </w:tcBorders>
            <w:noWrap w:val="0"/>
            <w:vAlign w:val="center"/>
          </w:tcPr>
          <w:p w14:paraId="2C3F977B">
            <w:pPr>
              <w:spacing w:line="360" w:lineRule="exact"/>
              <w:jc w:val="center"/>
              <w:rPr>
                <w:rFonts w:hint="eastAsia" w:ascii="宋体" w:hAnsi="宋体" w:cs="宋体"/>
                <w:sz w:val="21"/>
                <w:szCs w:val="21"/>
              </w:rPr>
            </w:pPr>
          </w:p>
        </w:tc>
        <w:tc>
          <w:tcPr>
            <w:tcW w:w="1270" w:type="dxa"/>
            <w:tcBorders>
              <w:top w:val="single" w:color="auto" w:sz="4" w:space="0"/>
              <w:left w:val="nil"/>
              <w:bottom w:val="single" w:color="auto" w:sz="4" w:space="0"/>
              <w:right w:val="single" w:color="auto" w:sz="4" w:space="0"/>
            </w:tcBorders>
            <w:noWrap w:val="0"/>
            <w:vAlign w:val="center"/>
          </w:tcPr>
          <w:p w14:paraId="11672B43">
            <w:pPr>
              <w:spacing w:line="360" w:lineRule="exact"/>
              <w:jc w:val="center"/>
              <w:rPr>
                <w:rFonts w:hint="eastAsia" w:ascii="宋体" w:hAnsi="宋体" w:cs="宋体"/>
                <w:sz w:val="21"/>
                <w:szCs w:val="21"/>
              </w:rPr>
            </w:pPr>
          </w:p>
        </w:tc>
        <w:tc>
          <w:tcPr>
            <w:tcW w:w="1260" w:type="dxa"/>
            <w:tcBorders>
              <w:top w:val="single" w:color="auto" w:sz="4" w:space="0"/>
              <w:left w:val="nil"/>
              <w:bottom w:val="single" w:color="auto" w:sz="4" w:space="0"/>
              <w:right w:val="single" w:color="auto" w:sz="4" w:space="0"/>
            </w:tcBorders>
            <w:noWrap w:val="0"/>
            <w:vAlign w:val="center"/>
          </w:tcPr>
          <w:p w14:paraId="5371D95D">
            <w:pPr>
              <w:spacing w:line="360" w:lineRule="exact"/>
              <w:jc w:val="center"/>
              <w:rPr>
                <w:rFonts w:hint="eastAsia" w:ascii="宋体" w:hAnsi="宋体" w:cs="宋体"/>
                <w:sz w:val="21"/>
                <w:szCs w:val="21"/>
              </w:rPr>
            </w:pPr>
          </w:p>
        </w:tc>
        <w:tc>
          <w:tcPr>
            <w:tcW w:w="1532" w:type="dxa"/>
            <w:tcBorders>
              <w:top w:val="single" w:color="auto" w:sz="4" w:space="0"/>
              <w:left w:val="nil"/>
              <w:bottom w:val="single" w:color="auto" w:sz="4" w:space="0"/>
              <w:right w:val="single" w:color="auto" w:sz="4" w:space="0"/>
            </w:tcBorders>
            <w:noWrap w:val="0"/>
            <w:vAlign w:val="center"/>
          </w:tcPr>
          <w:p w14:paraId="74F8D13D">
            <w:pPr>
              <w:spacing w:line="360" w:lineRule="exact"/>
              <w:jc w:val="center"/>
              <w:rPr>
                <w:rFonts w:hint="eastAsia" w:ascii="宋体" w:hAnsi="宋体" w:cs="宋体"/>
                <w:sz w:val="21"/>
                <w:szCs w:val="21"/>
              </w:rPr>
            </w:pPr>
          </w:p>
        </w:tc>
        <w:tc>
          <w:tcPr>
            <w:tcW w:w="1168" w:type="dxa"/>
            <w:tcBorders>
              <w:top w:val="single" w:color="auto" w:sz="4" w:space="0"/>
              <w:left w:val="nil"/>
              <w:bottom w:val="single" w:color="auto" w:sz="4" w:space="0"/>
              <w:right w:val="single" w:color="auto" w:sz="4" w:space="0"/>
            </w:tcBorders>
            <w:noWrap w:val="0"/>
            <w:vAlign w:val="center"/>
          </w:tcPr>
          <w:p w14:paraId="682C3FE3">
            <w:pPr>
              <w:spacing w:line="360" w:lineRule="exact"/>
              <w:jc w:val="center"/>
              <w:rPr>
                <w:rFonts w:hint="eastAsia" w:ascii="宋体" w:hAnsi="宋体" w:cs="宋体"/>
                <w:sz w:val="21"/>
                <w:szCs w:val="21"/>
              </w:rPr>
            </w:pPr>
          </w:p>
        </w:tc>
        <w:tc>
          <w:tcPr>
            <w:tcW w:w="1839" w:type="dxa"/>
            <w:tcBorders>
              <w:top w:val="single" w:color="auto" w:sz="4" w:space="0"/>
              <w:left w:val="nil"/>
              <w:bottom w:val="single" w:color="auto" w:sz="4" w:space="0"/>
              <w:right w:val="single" w:color="auto" w:sz="4" w:space="0"/>
            </w:tcBorders>
            <w:noWrap w:val="0"/>
            <w:vAlign w:val="center"/>
          </w:tcPr>
          <w:p w14:paraId="37AE8E51">
            <w:pPr>
              <w:spacing w:line="360" w:lineRule="exact"/>
              <w:jc w:val="center"/>
              <w:rPr>
                <w:rFonts w:hint="eastAsia" w:ascii="宋体" w:hAnsi="宋体" w:cs="宋体"/>
                <w:sz w:val="21"/>
                <w:szCs w:val="21"/>
              </w:rPr>
            </w:pPr>
          </w:p>
        </w:tc>
        <w:tc>
          <w:tcPr>
            <w:tcW w:w="1401" w:type="dxa"/>
            <w:tcBorders>
              <w:top w:val="single" w:color="auto" w:sz="4" w:space="0"/>
              <w:left w:val="nil"/>
              <w:bottom w:val="single" w:color="auto" w:sz="4" w:space="0"/>
              <w:right w:val="double" w:color="auto" w:sz="2" w:space="0"/>
            </w:tcBorders>
            <w:noWrap w:val="0"/>
            <w:vAlign w:val="center"/>
          </w:tcPr>
          <w:p w14:paraId="0192FD19">
            <w:pPr>
              <w:spacing w:line="360" w:lineRule="exact"/>
              <w:jc w:val="center"/>
              <w:rPr>
                <w:rFonts w:hint="eastAsia" w:ascii="宋体" w:hAnsi="宋体" w:cs="宋体"/>
                <w:sz w:val="21"/>
                <w:szCs w:val="21"/>
              </w:rPr>
            </w:pPr>
          </w:p>
        </w:tc>
      </w:tr>
      <w:tr w14:paraId="575D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tcBorders>
              <w:top w:val="single" w:color="auto" w:sz="4" w:space="0"/>
              <w:left w:val="double" w:color="auto" w:sz="2" w:space="0"/>
              <w:bottom w:val="double" w:color="auto" w:sz="2" w:space="0"/>
              <w:right w:val="single" w:color="auto" w:sz="4" w:space="0"/>
            </w:tcBorders>
            <w:noWrap w:val="0"/>
            <w:vAlign w:val="center"/>
          </w:tcPr>
          <w:p w14:paraId="44D6773E">
            <w:pPr>
              <w:spacing w:line="360" w:lineRule="exact"/>
              <w:jc w:val="center"/>
              <w:rPr>
                <w:rFonts w:hint="eastAsia" w:ascii="宋体" w:hAnsi="宋体" w:cs="宋体"/>
                <w:sz w:val="21"/>
                <w:szCs w:val="21"/>
              </w:rPr>
            </w:pPr>
          </w:p>
        </w:tc>
        <w:tc>
          <w:tcPr>
            <w:tcW w:w="1270" w:type="dxa"/>
            <w:tcBorders>
              <w:top w:val="single" w:color="auto" w:sz="4" w:space="0"/>
              <w:left w:val="nil"/>
              <w:bottom w:val="double" w:color="auto" w:sz="2" w:space="0"/>
              <w:right w:val="single" w:color="auto" w:sz="4" w:space="0"/>
            </w:tcBorders>
            <w:noWrap w:val="0"/>
            <w:vAlign w:val="center"/>
          </w:tcPr>
          <w:p w14:paraId="2106E888">
            <w:pPr>
              <w:spacing w:line="360" w:lineRule="exact"/>
              <w:jc w:val="center"/>
              <w:rPr>
                <w:rFonts w:hint="eastAsia" w:ascii="宋体" w:hAnsi="宋体" w:cs="宋体"/>
                <w:sz w:val="21"/>
                <w:szCs w:val="21"/>
              </w:rPr>
            </w:pPr>
          </w:p>
        </w:tc>
        <w:tc>
          <w:tcPr>
            <w:tcW w:w="1260" w:type="dxa"/>
            <w:tcBorders>
              <w:top w:val="single" w:color="auto" w:sz="4" w:space="0"/>
              <w:left w:val="nil"/>
              <w:bottom w:val="double" w:color="auto" w:sz="2" w:space="0"/>
              <w:right w:val="single" w:color="auto" w:sz="4" w:space="0"/>
            </w:tcBorders>
            <w:noWrap w:val="0"/>
            <w:vAlign w:val="center"/>
          </w:tcPr>
          <w:p w14:paraId="5C44BEC5">
            <w:pPr>
              <w:spacing w:line="360" w:lineRule="exact"/>
              <w:jc w:val="center"/>
              <w:rPr>
                <w:rFonts w:hint="eastAsia" w:ascii="宋体" w:hAnsi="宋体" w:cs="宋体"/>
                <w:sz w:val="21"/>
                <w:szCs w:val="21"/>
              </w:rPr>
            </w:pPr>
          </w:p>
        </w:tc>
        <w:tc>
          <w:tcPr>
            <w:tcW w:w="1532" w:type="dxa"/>
            <w:tcBorders>
              <w:top w:val="single" w:color="auto" w:sz="4" w:space="0"/>
              <w:left w:val="nil"/>
              <w:bottom w:val="double" w:color="auto" w:sz="2" w:space="0"/>
              <w:right w:val="single" w:color="auto" w:sz="4" w:space="0"/>
            </w:tcBorders>
            <w:noWrap w:val="0"/>
            <w:vAlign w:val="center"/>
          </w:tcPr>
          <w:p w14:paraId="573FC929">
            <w:pPr>
              <w:spacing w:line="360" w:lineRule="exact"/>
              <w:jc w:val="center"/>
              <w:rPr>
                <w:rFonts w:hint="eastAsia" w:ascii="宋体" w:hAnsi="宋体" w:cs="宋体"/>
                <w:sz w:val="21"/>
                <w:szCs w:val="21"/>
              </w:rPr>
            </w:pPr>
          </w:p>
        </w:tc>
        <w:tc>
          <w:tcPr>
            <w:tcW w:w="1168" w:type="dxa"/>
            <w:tcBorders>
              <w:top w:val="single" w:color="auto" w:sz="4" w:space="0"/>
              <w:left w:val="nil"/>
              <w:bottom w:val="double" w:color="auto" w:sz="2" w:space="0"/>
              <w:right w:val="single" w:color="auto" w:sz="4" w:space="0"/>
            </w:tcBorders>
            <w:noWrap w:val="0"/>
            <w:vAlign w:val="center"/>
          </w:tcPr>
          <w:p w14:paraId="61EF3C55">
            <w:pPr>
              <w:spacing w:line="360" w:lineRule="exact"/>
              <w:jc w:val="center"/>
              <w:rPr>
                <w:rFonts w:hint="eastAsia" w:ascii="宋体" w:hAnsi="宋体" w:cs="宋体"/>
                <w:sz w:val="21"/>
                <w:szCs w:val="21"/>
              </w:rPr>
            </w:pPr>
          </w:p>
        </w:tc>
        <w:tc>
          <w:tcPr>
            <w:tcW w:w="1839" w:type="dxa"/>
            <w:tcBorders>
              <w:top w:val="single" w:color="auto" w:sz="4" w:space="0"/>
              <w:left w:val="nil"/>
              <w:bottom w:val="double" w:color="auto" w:sz="2" w:space="0"/>
              <w:right w:val="single" w:color="auto" w:sz="4" w:space="0"/>
            </w:tcBorders>
            <w:noWrap w:val="0"/>
            <w:vAlign w:val="center"/>
          </w:tcPr>
          <w:p w14:paraId="18C8D5F7">
            <w:pPr>
              <w:spacing w:line="360" w:lineRule="exact"/>
              <w:jc w:val="center"/>
              <w:rPr>
                <w:rFonts w:hint="eastAsia" w:ascii="宋体" w:hAnsi="宋体" w:cs="宋体"/>
                <w:sz w:val="21"/>
                <w:szCs w:val="21"/>
              </w:rPr>
            </w:pPr>
          </w:p>
        </w:tc>
        <w:tc>
          <w:tcPr>
            <w:tcW w:w="1401" w:type="dxa"/>
            <w:tcBorders>
              <w:top w:val="single" w:color="auto" w:sz="4" w:space="0"/>
              <w:left w:val="nil"/>
              <w:bottom w:val="double" w:color="auto" w:sz="2" w:space="0"/>
              <w:right w:val="double" w:color="auto" w:sz="2" w:space="0"/>
            </w:tcBorders>
            <w:noWrap w:val="0"/>
            <w:vAlign w:val="center"/>
          </w:tcPr>
          <w:p w14:paraId="38B1438D">
            <w:pPr>
              <w:spacing w:line="360" w:lineRule="exact"/>
              <w:jc w:val="center"/>
              <w:rPr>
                <w:rFonts w:hint="eastAsia" w:ascii="宋体" w:hAnsi="宋体" w:cs="宋体"/>
                <w:sz w:val="21"/>
                <w:szCs w:val="21"/>
              </w:rPr>
            </w:pPr>
          </w:p>
        </w:tc>
      </w:tr>
    </w:tbl>
    <w:p w14:paraId="4023FB06">
      <w:pPr>
        <w:spacing w:line="440" w:lineRule="exact"/>
        <w:rPr>
          <w:rFonts w:hint="eastAsia" w:ascii="宋体" w:hAnsi="宋体" w:cs="宋体"/>
          <w:sz w:val="21"/>
          <w:szCs w:val="21"/>
        </w:rPr>
      </w:pPr>
      <w:r>
        <w:rPr>
          <w:rFonts w:hint="eastAsia" w:ascii="宋体" w:hAnsi="宋体" w:cs="宋体"/>
          <w:sz w:val="21"/>
          <w:szCs w:val="21"/>
        </w:rPr>
        <w:t>备注：本表后附相应人员身份证、人员证书或职称、从业经验履历介绍</w:t>
      </w:r>
      <w:r>
        <w:rPr>
          <w:rFonts w:hint="eastAsia" w:ascii="宋体" w:hAnsi="宋体" w:cs="宋体"/>
          <w:sz w:val="21"/>
          <w:szCs w:val="21"/>
          <w:lang w:eastAsia="zh-CN"/>
        </w:rPr>
        <w:t>、</w:t>
      </w:r>
      <w:r>
        <w:rPr>
          <w:rFonts w:hint="eastAsia" w:ascii="宋体" w:hAnsi="宋体" w:cs="宋体"/>
          <w:sz w:val="21"/>
          <w:szCs w:val="21"/>
          <w:lang w:val="en-US" w:eastAsia="zh-CN"/>
        </w:rPr>
        <w:t>劳动合同</w:t>
      </w:r>
      <w:r>
        <w:rPr>
          <w:rFonts w:hint="eastAsia" w:ascii="宋体" w:hAnsi="宋体" w:cs="宋体"/>
          <w:sz w:val="21"/>
          <w:szCs w:val="21"/>
        </w:rPr>
        <w:t>、奖项证书（如有）或证明材料等复印件加盖公章。</w:t>
      </w:r>
    </w:p>
    <w:p w14:paraId="2953505A">
      <w:pPr>
        <w:spacing w:line="440" w:lineRule="exact"/>
        <w:rPr>
          <w:rFonts w:hint="eastAsia" w:ascii="宋体" w:hAnsi="宋体" w:cs="宋体"/>
          <w:sz w:val="21"/>
          <w:szCs w:val="21"/>
        </w:rPr>
      </w:pPr>
      <w:r>
        <w:rPr>
          <w:rFonts w:hint="eastAsia" w:ascii="宋体" w:hAnsi="宋体" w:cs="宋体"/>
          <w:sz w:val="21"/>
          <w:szCs w:val="21"/>
        </w:rPr>
        <w:t xml:space="preserve"> </w:t>
      </w:r>
    </w:p>
    <w:p w14:paraId="60BE68EC">
      <w:pPr>
        <w:spacing w:line="440" w:lineRule="exact"/>
        <w:rPr>
          <w:rFonts w:hint="eastAsia" w:ascii="宋体" w:hAnsi="宋体" w:cs="宋体"/>
          <w:sz w:val="21"/>
          <w:szCs w:val="21"/>
        </w:rPr>
      </w:pPr>
      <w:r>
        <w:rPr>
          <w:rFonts w:hint="eastAsia" w:ascii="宋体" w:hAnsi="宋体" w:cs="宋体"/>
          <w:sz w:val="21"/>
          <w:szCs w:val="21"/>
        </w:rPr>
        <w:t xml:space="preserve"> </w:t>
      </w:r>
    </w:p>
    <w:p w14:paraId="2E8491D4">
      <w:pPr>
        <w:snapToGrid w:val="0"/>
        <w:spacing w:line="440" w:lineRule="exact"/>
        <w:rPr>
          <w:rFonts w:hint="eastAsia" w:ascii="宋体" w:hAnsi="宋体" w:cs="宋体"/>
          <w:sz w:val="21"/>
          <w:szCs w:val="21"/>
        </w:rPr>
      </w:pPr>
      <w:r>
        <w:rPr>
          <w:rFonts w:hint="eastAsia" w:ascii="宋体" w:hAnsi="宋体" w:cs="宋体"/>
          <w:sz w:val="21"/>
          <w:szCs w:val="21"/>
        </w:rPr>
        <w:t xml:space="preserve">供应商：（盖章）              </w:t>
      </w:r>
    </w:p>
    <w:p w14:paraId="1067F1EA">
      <w:pPr>
        <w:spacing w:line="440" w:lineRule="exact"/>
        <w:rPr>
          <w:rFonts w:hint="eastAsia" w:ascii="宋体" w:hAnsi="宋体" w:cs="宋体"/>
          <w:sz w:val="21"/>
          <w:szCs w:val="21"/>
        </w:rPr>
      </w:pPr>
      <w:r>
        <w:rPr>
          <w:rFonts w:hint="eastAsia" w:ascii="宋体" w:hAnsi="宋体" w:cs="宋体"/>
          <w:sz w:val="21"/>
          <w:szCs w:val="21"/>
        </w:rPr>
        <w:t>日期：</w:t>
      </w:r>
    </w:p>
    <w:p w14:paraId="1EC0175E">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7C3AADD1">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5AF7BF83">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0EBB2474">
      <w:pPr>
        <w:snapToGrid w:val="0"/>
        <w:spacing w:line="440" w:lineRule="exact"/>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注：</w:t>
      </w:r>
      <w:r>
        <w:rPr>
          <w:rFonts w:hint="eastAsia" w:ascii="宋体" w:hAnsi="宋体" w:cs="宋体"/>
          <w:b/>
          <w:bCs/>
          <w:sz w:val="21"/>
          <w:szCs w:val="21"/>
          <w:lang w:val="en-US" w:eastAsia="zh-CN"/>
        </w:rPr>
        <w:t>如</w:t>
      </w:r>
      <w:r>
        <w:rPr>
          <w:rFonts w:hint="eastAsia" w:ascii="宋体" w:hAnsi="宋体" w:cs="宋体"/>
          <w:b/>
          <w:bCs/>
          <w:sz w:val="21"/>
          <w:szCs w:val="21"/>
          <w:lang w:eastAsia="zh-CN"/>
        </w:rPr>
        <w:t>竞争性磋商文件</w:t>
      </w:r>
      <w:r>
        <w:rPr>
          <w:rFonts w:hint="eastAsia" w:ascii="宋体" w:hAnsi="宋体" w:cs="宋体"/>
          <w:b/>
          <w:bCs/>
          <w:sz w:val="21"/>
          <w:szCs w:val="21"/>
        </w:rPr>
        <w:t>及商务和技术评分表对拟派成员配备无具体</w:t>
      </w:r>
      <w:r>
        <w:rPr>
          <w:rFonts w:hint="eastAsia" w:ascii="宋体" w:hAnsi="宋体" w:cs="宋体"/>
          <w:b/>
          <w:bCs/>
          <w:sz w:val="21"/>
          <w:szCs w:val="21"/>
          <w:lang w:val="en-US" w:eastAsia="zh-CN"/>
        </w:rPr>
        <w:t>评审</w:t>
      </w:r>
      <w:r>
        <w:rPr>
          <w:rFonts w:hint="eastAsia" w:ascii="宋体" w:hAnsi="宋体" w:cs="宋体"/>
          <w:b/>
          <w:bCs/>
          <w:sz w:val="21"/>
          <w:szCs w:val="21"/>
        </w:rPr>
        <w:t>要求的，本表可不提供。</w:t>
      </w:r>
    </w:p>
    <w:p w14:paraId="0F83FDB1">
      <w:pPr>
        <w:spacing w:line="440" w:lineRule="exact"/>
        <w:jc w:val="center"/>
        <w:rPr>
          <w:rFonts w:hint="eastAsia" w:ascii="宋体" w:hAnsi="宋体" w:cs="宋体"/>
          <w:b/>
          <w:sz w:val="21"/>
          <w:szCs w:val="21"/>
        </w:rPr>
      </w:pPr>
      <w:bookmarkStart w:id="36" w:name="_Toc25126_WPSOffice_Level1"/>
      <w:bookmarkEnd w:id="36"/>
    </w:p>
    <w:p w14:paraId="58569264">
      <w:pPr>
        <w:spacing w:line="440" w:lineRule="exact"/>
        <w:jc w:val="center"/>
        <w:rPr>
          <w:rFonts w:ascii="宋体" w:hAnsi="宋体" w:cs="宋体"/>
          <w:b/>
          <w:sz w:val="21"/>
          <w:szCs w:val="21"/>
        </w:rPr>
      </w:pPr>
      <w:r>
        <w:rPr>
          <w:rFonts w:hint="eastAsia" w:ascii="宋体" w:hAnsi="宋体" w:cs="宋体"/>
          <w:b/>
          <w:sz w:val="21"/>
          <w:szCs w:val="21"/>
        </w:rPr>
        <w:t>（二）拟派项目负责人简历表/项目组成员简历表</w:t>
      </w:r>
    </w:p>
    <w:p w14:paraId="568D47DE">
      <w:pPr>
        <w:spacing w:line="440" w:lineRule="exact"/>
        <w:rPr>
          <w:rFonts w:ascii="宋体" w:hAnsi="宋体" w:cs="宋体"/>
          <w:b/>
          <w:sz w:val="21"/>
          <w:szCs w:val="21"/>
        </w:rPr>
      </w:pPr>
      <w:r>
        <w:rPr>
          <w:rFonts w:hint="eastAsia" w:ascii="宋体" w:hAnsi="宋体" w:cs="宋体"/>
          <w:sz w:val="21"/>
          <w:szCs w:val="21"/>
        </w:rPr>
        <w:t>项目名称：</w:t>
      </w:r>
      <w:r>
        <w:rPr>
          <w:rFonts w:hint="eastAsia" w:ascii="宋体" w:hAnsi="宋体" w:cs="宋体"/>
          <w:sz w:val="21"/>
          <w:szCs w:val="21"/>
          <w:u w:val="single"/>
        </w:rPr>
        <w:t xml:space="preserve">                                     </w:t>
      </w:r>
      <w:r>
        <w:rPr>
          <w:rFonts w:hint="eastAsia" w:ascii="宋体" w:hAnsi="宋体" w:cs="宋体"/>
          <w:sz w:val="21"/>
          <w:szCs w:val="21"/>
        </w:rPr>
        <w:t xml:space="preserve"> 采购编号：</w:t>
      </w:r>
      <w:r>
        <w:rPr>
          <w:rFonts w:hint="eastAsia" w:ascii="宋体" w:hAnsi="宋体" w:cs="宋体"/>
          <w:sz w:val="21"/>
          <w:szCs w:val="21"/>
          <w:u w:val="singl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36"/>
        <w:gridCol w:w="2580"/>
        <w:gridCol w:w="1064"/>
        <w:gridCol w:w="2140"/>
        <w:gridCol w:w="1515"/>
      </w:tblGrid>
      <w:tr w14:paraId="3411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704" w:type="dxa"/>
            <w:gridSpan w:val="2"/>
            <w:tcBorders>
              <w:top w:val="double" w:color="auto" w:sz="4" w:space="0"/>
              <w:left w:val="double" w:color="auto" w:sz="4" w:space="0"/>
            </w:tcBorders>
            <w:noWrap w:val="0"/>
            <w:vAlign w:val="center"/>
          </w:tcPr>
          <w:p w14:paraId="61896886">
            <w:pPr>
              <w:jc w:val="center"/>
              <w:rPr>
                <w:rFonts w:ascii="宋体" w:hAnsi="宋体" w:cs="宋体"/>
                <w:sz w:val="21"/>
                <w:szCs w:val="21"/>
              </w:rPr>
            </w:pPr>
            <w:r>
              <w:rPr>
                <w:rFonts w:hint="eastAsia" w:ascii="宋体" w:hAnsi="宋体" w:cs="宋体"/>
                <w:sz w:val="21"/>
                <w:szCs w:val="21"/>
              </w:rPr>
              <w:t>姓名</w:t>
            </w:r>
          </w:p>
        </w:tc>
        <w:tc>
          <w:tcPr>
            <w:tcW w:w="3644" w:type="dxa"/>
            <w:gridSpan w:val="2"/>
            <w:tcBorders>
              <w:top w:val="double" w:color="auto" w:sz="4" w:space="0"/>
            </w:tcBorders>
            <w:noWrap w:val="0"/>
            <w:vAlign w:val="center"/>
          </w:tcPr>
          <w:p w14:paraId="142CB57E">
            <w:pPr>
              <w:jc w:val="center"/>
              <w:rPr>
                <w:rFonts w:ascii="宋体" w:hAnsi="宋体" w:cs="宋体"/>
                <w:sz w:val="21"/>
                <w:szCs w:val="21"/>
              </w:rPr>
            </w:pPr>
          </w:p>
        </w:tc>
        <w:tc>
          <w:tcPr>
            <w:tcW w:w="2140" w:type="dxa"/>
            <w:tcBorders>
              <w:top w:val="double" w:color="auto" w:sz="4" w:space="0"/>
            </w:tcBorders>
            <w:noWrap w:val="0"/>
            <w:vAlign w:val="center"/>
          </w:tcPr>
          <w:p w14:paraId="19C48C47">
            <w:pPr>
              <w:jc w:val="center"/>
              <w:rPr>
                <w:rFonts w:ascii="宋体" w:hAnsi="宋体" w:cs="宋体"/>
                <w:sz w:val="21"/>
                <w:szCs w:val="21"/>
              </w:rPr>
            </w:pPr>
            <w:r>
              <w:rPr>
                <w:rFonts w:hint="eastAsia" w:ascii="宋体" w:hAnsi="宋体" w:cs="宋体"/>
                <w:sz w:val="21"/>
                <w:szCs w:val="21"/>
              </w:rPr>
              <w:t>性别</w:t>
            </w:r>
          </w:p>
        </w:tc>
        <w:tc>
          <w:tcPr>
            <w:tcW w:w="1515" w:type="dxa"/>
            <w:tcBorders>
              <w:top w:val="double" w:color="auto" w:sz="4" w:space="0"/>
              <w:right w:val="double" w:color="auto" w:sz="4" w:space="0"/>
            </w:tcBorders>
            <w:noWrap w:val="0"/>
            <w:vAlign w:val="center"/>
          </w:tcPr>
          <w:p w14:paraId="511432A7">
            <w:pPr>
              <w:jc w:val="center"/>
              <w:rPr>
                <w:rFonts w:ascii="宋体" w:hAnsi="宋体" w:cs="宋体"/>
                <w:sz w:val="21"/>
                <w:szCs w:val="21"/>
              </w:rPr>
            </w:pPr>
          </w:p>
        </w:tc>
      </w:tr>
      <w:tr w14:paraId="1A20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704" w:type="dxa"/>
            <w:gridSpan w:val="2"/>
            <w:tcBorders>
              <w:left w:val="double" w:color="auto" w:sz="4" w:space="0"/>
            </w:tcBorders>
            <w:noWrap w:val="0"/>
            <w:vAlign w:val="center"/>
          </w:tcPr>
          <w:p w14:paraId="0F61967B">
            <w:pPr>
              <w:jc w:val="center"/>
              <w:rPr>
                <w:rFonts w:ascii="宋体" w:hAnsi="宋体" w:cs="宋体"/>
                <w:sz w:val="21"/>
                <w:szCs w:val="21"/>
              </w:rPr>
            </w:pPr>
            <w:r>
              <w:rPr>
                <w:rFonts w:hint="eastAsia" w:ascii="宋体" w:hAnsi="宋体" w:cs="宋体"/>
                <w:sz w:val="21"/>
                <w:szCs w:val="21"/>
              </w:rPr>
              <w:t>执业资格</w:t>
            </w:r>
          </w:p>
        </w:tc>
        <w:tc>
          <w:tcPr>
            <w:tcW w:w="3644" w:type="dxa"/>
            <w:gridSpan w:val="2"/>
            <w:noWrap w:val="0"/>
            <w:vAlign w:val="center"/>
          </w:tcPr>
          <w:p w14:paraId="5A824F04">
            <w:pPr>
              <w:jc w:val="center"/>
              <w:rPr>
                <w:rFonts w:ascii="宋体" w:hAnsi="宋体" w:cs="宋体"/>
                <w:sz w:val="21"/>
                <w:szCs w:val="21"/>
              </w:rPr>
            </w:pPr>
          </w:p>
        </w:tc>
        <w:tc>
          <w:tcPr>
            <w:tcW w:w="2140" w:type="dxa"/>
            <w:noWrap w:val="0"/>
            <w:vAlign w:val="center"/>
          </w:tcPr>
          <w:p w14:paraId="6C861CA4">
            <w:pPr>
              <w:jc w:val="center"/>
              <w:rPr>
                <w:rFonts w:ascii="宋体" w:hAnsi="宋体" w:cs="宋体"/>
                <w:sz w:val="21"/>
                <w:szCs w:val="21"/>
              </w:rPr>
            </w:pPr>
            <w:r>
              <w:rPr>
                <w:rFonts w:hint="eastAsia" w:ascii="宋体" w:hAnsi="宋体" w:cs="宋体"/>
                <w:sz w:val="21"/>
                <w:szCs w:val="21"/>
              </w:rPr>
              <w:t>职称</w:t>
            </w:r>
          </w:p>
        </w:tc>
        <w:tc>
          <w:tcPr>
            <w:tcW w:w="1515" w:type="dxa"/>
            <w:tcBorders>
              <w:right w:val="double" w:color="auto" w:sz="4" w:space="0"/>
            </w:tcBorders>
            <w:noWrap w:val="0"/>
            <w:vAlign w:val="center"/>
          </w:tcPr>
          <w:p w14:paraId="36291332">
            <w:pPr>
              <w:jc w:val="center"/>
              <w:rPr>
                <w:rFonts w:ascii="宋体" w:hAnsi="宋体" w:cs="宋体"/>
                <w:sz w:val="21"/>
                <w:szCs w:val="21"/>
              </w:rPr>
            </w:pPr>
          </w:p>
        </w:tc>
      </w:tr>
      <w:tr w14:paraId="71E1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704" w:type="dxa"/>
            <w:gridSpan w:val="2"/>
            <w:tcBorders>
              <w:left w:val="double" w:color="auto" w:sz="4" w:space="0"/>
            </w:tcBorders>
            <w:noWrap w:val="0"/>
            <w:vAlign w:val="center"/>
          </w:tcPr>
          <w:p w14:paraId="082C19FA">
            <w:pPr>
              <w:jc w:val="center"/>
              <w:rPr>
                <w:rFonts w:ascii="宋体" w:hAnsi="宋体" w:cs="宋体"/>
                <w:sz w:val="21"/>
                <w:szCs w:val="21"/>
              </w:rPr>
            </w:pPr>
            <w:r>
              <w:rPr>
                <w:rFonts w:hint="eastAsia" w:ascii="宋体" w:hAnsi="宋体" w:cs="宋体"/>
                <w:sz w:val="21"/>
                <w:szCs w:val="21"/>
              </w:rPr>
              <w:t>学历</w:t>
            </w:r>
          </w:p>
        </w:tc>
        <w:tc>
          <w:tcPr>
            <w:tcW w:w="3644" w:type="dxa"/>
            <w:gridSpan w:val="2"/>
            <w:noWrap w:val="0"/>
            <w:vAlign w:val="center"/>
          </w:tcPr>
          <w:p w14:paraId="1A887D6C">
            <w:pPr>
              <w:jc w:val="center"/>
              <w:rPr>
                <w:rFonts w:ascii="宋体" w:hAnsi="宋体" w:cs="宋体"/>
                <w:sz w:val="21"/>
                <w:szCs w:val="21"/>
              </w:rPr>
            </w:pPr>
          </w:p>
        </w:tc>
        <w:tc>
          <w:tcPr>
            <w:tcW w:w="2140" w:type="dxa"/>
            <w:noWrap w:val="0"/>
            <w:vAlign w:val="center"/>
          </w:tcPr>
          <w:p w14:paraId="0F5C5AF6">
            <w:pPr>
              <w:jc w:val="center"/>
              <w:rPr>
                <w:rFonts w:ascii="宋体" w:hAnsi="宋体" w:cs="宋体"/>
                <w:sz w:val="21"/>
                <w:szCs w:val="21"/>
              </w:rPr>
            </w:pPr>
            <w:r>
              <w:rPr>
                <w:rFonts w:hint="eastAsia" w:ascii="宋体" w:hAnsi="宋体" w:cs="宋体"/>
                <w:sz w:val="21"/>
                <w:szCs w:val="21"/>
              </w:rPr>
              <w:t>年龄</w:t>
            </w:r>
          </w:p>
        </w:tc>
        <w:tc>
          <w:tcPr>
            <w:tcW w:w="1515" w:type="dxa"/>
            <w:tcBorders>
              <w:right w:val="double" w:color="auto" w:sz="4" w:space="0"/>
            </w:tcBorders>
            <w:noWrap w:val="0"/>
            <w:vAlign w:val="center"/>
          </w:tcPr>
          <w:p w14:paraId="5914953A">
            <w:pPr>
              <w:jc w:val="center"/>
              <w:rPr>
                <w:rFonts w:ascii="宋体" w:hAnsi="宋体" w:cs="宋体"/>
                <w:sz w:val="21"/>
                <w:szCs w:val="21"/>
              </w:rPr>
            </w:pPr>
          </w:p>
        </w:tc>
      </w:tr>
      <w:tr w14:paraId="0CC2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704" w:type="dxa"/>
            <w:gridSpan w:val="2"/>
            <w:tcBorders>
              <w:left w:val="double" w:color="auto" w:sz="4" w:space="0"/>
              <w:bottom w:val="double" w:color="auto" w:sz="4" w:space="0"/>
            </w:tcBorders>
            <w:noWrap w:val="0"/>
            <w:vAlign w:val="center"/>
          </w:tcPr>
          <w:p w14:paraId="0786204C">
            <w:pPr>
              <w:jc w:val="center"/>
              <w:rPr>
                <w:rFonts w:ascii="宋体" w:hAnsi="宋体" w:cs="宋体"/>
                <w:sz w:val="21"/>
                <w:szCs w:val="21"/>
              </w:rPr>
            </w:pPr>
            <w:r>
              <w:rPr>
                <w:rFonts w:hint="eastAsia" w:ascii="宋体" w:hAnsi="宋体" w:cs="宋体"/>
                <w:sz w:val="21"/>
                <w:szCs w:val="21"/>
              </w:rPr>
              <w:t>参加工作时间</w:t>
            </w:r>
          </w:p>
        </w:tc>
        <w:tc>
          <w:tcPr>
            <w:tcW w:w="3644" w:type="dxa"/>
            <w:gridSpan w:val="2"/>
            <w:tcBorders>
              <w:bottom w:val="double" w:color="auto" w:sz="4" w:space="0"/>
            </w:tcBorders>
            <w:noWrap w:val="0"/>
            <w:vAlign w:val="center"/>
          </w:tcPr>
          <w:p w14:paraId="63E95310">
            <w:pPr>
              <w:jc w:val="center"/>
              <w:rPr>
                <w:rFonts w:ascii="宋体" w:hAnsi="宋体" w:cs="宋体"/>
                <w:sz w:val="21"/>
                <w:szCs w:val="21"/>
              </w:rPr>
            </w:pPr>
          </w:p>
        </w:tc>
        <w:tc>
          <w:tcPr>
            <w:tcW w:w="2140" w:type="dxa"/>
            <w:tcBorders>
              <w:bottom w:val="double" w:color="auto" w:sz="4" w:space="0"/>
            </w:tcBorders>
            <w:noWrap w:val="0"/>
            <w:vAlign w:val="center"/>
          </w:tcPr>
          <w:p w14:paraId="4C5CC45A">
            <w:pPr>
              <w:jc w:val="center"/>
              <w:rPr>
                <w:rFonts w:ascii="宋体" w:hAnsi="宋体" w:cs="宋体"/>
                <w:sz w:val="21"/>
                <w:szCs w:val="21"/>
              </w:rPr>
            </w:pPr>
            <w:r>
              <w:rPr>
                <w:rFonts w:hint="eastAsia" w:ascii="宋体" w:hAnsi="宋体" w:cs="宋体"/>
                <w:sz w:val="21"/>
                <w:szCs w:val="21"/>
              </w:rPr>
              <w:t>从事本专业工作年限</w:t>
            </w:r>
          </w:p>
        </w:tc>
        <w:tc>
          <w:tcPr>
            <w:tcW w:w="1515" w:type="dxa"/>
            <w:tcBorders>
              <w:bottom w:val="double" w:color="auto" w:sz="4" w:space="0"/>
              <w:right w:val="double" w:color="auto" w:sz="4" w:space="0"/>
            </w:tcBorders>
            <w:noWrap w:val="0"/>
            <w:vAlign w:val="center"/>
          </w:tcPr>
          <w:p w14:paraId="43084D85">
            <w:pPr>
              <w:jc w:val="center"/>
              <w:rPr>
                <w:rFonts w:ascii="宋体" w:hAnsi="宋体" w:cs="宋体"/>
                <w:sz w:val="21"/>
                <w:szCs w:val="21"/>
              </w:rPr>
            </w:pPr>
          </w:p>
        </w:tc>
      </w:tr>
      <w:tr w14:paraId="55F4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top w:val="double" w:color="auto" w:sz="4" w:space="0"/>
              <w:left w:val="double" w:color="auto" w:sz="4" w:space="0"/>
            </w:tcBorders>
            <w:noWrap w:val="0"/>
            <w:vAlign w:val="center"/>
          </w:tcPr>
          <w:p w14:paraId="34B69359">
            <w:pPr>
              <w:jc w:val="center"/>
              <w:rPr>
                <w:rFonts w:ascii="宋体" w:hAnsi="宋体" w:cs="宋体"/>
                <w:sz w:val="21"/>
                <w:szCs w:val="21"/>
              </w:rPr>
            </w:pPr>
            <w:r>
              <w:rPr>
                <w:rFonts w:hint="eastAsia" w:ascii="宋体" w:hAnsi="宋体" w:cs="宋体"/>
                <w:sz w:val="21"/>
                <w:szCs w:val="21"/>
              </w:rPr>
              <w:t>项目名称</w:t>
            </w:r>
          </w:p>
        </w:tc>
        <w:tc>
          <w:tcPr>
            <w:tcW w:w="4719" w:type="dxa"/>
            <w:gridSpan w:val="3"/>
            <w:tcBorders>
              <w:top w:val="double" w:color="auto" w:sz="4" w:space="0"/>
              <w:right w:val="double" w:color="auto" w:sz="4" w:space="0"/>
            </w:tcBorders>
            <w:noWrap w:val="0"/>
            <w:vAlign w:val="center"/>
          </w:tcPr>
          <w:p w14:paraId="41734579">
            <w:pPr>
              <w:jc w:val="center"/>
              <w:rPr>
                <w:rFonts w:ascii="宋体" w:hAnsi="宋体" w:cs="宋体"/>
                <w:sz w:val="21"/>
                <w:szCs w:val="21"/>
              </w:rPr>
            </w:pPr>
            <w:r>
              <w:rPr>
                <w:rFonts w:hint="eastAsia" w:ascii="宋体" w:hAnsi="宋体" w:cs="宋体"/>
                <w:sz w:val="21"/>
                <w:szCs w:val="21"/>
              </w:rPr>
              <w:t>业绩内容</w:t>
            </w:r>
          </w:p>
        </w:tc>
      </w:tr>
      <w:tr w14:paraId="7E0B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left w:val="double" w:color="auto" w:sz="4" w:space="0"/>
            </w:tcBorders>
            <w:noWrap w:val="0"/>
            <w:vAlign w:val="center"/>
          </w:tcPr>
          <w:p w14:paraId="2E6EEEBD">
            <w:pPr>
              <w:jc w:val="center"/>
              <w:rPr>
                <w:rFonts w:ascii="宋体" w:hAnsi="宋体" w:cs="宋体"/>
                <w:sz w:val="21"/>
                <w:szCs w:val="21"/>
              </w:rPr>
            </w:pPr>
          </w:p>
        </w:tc>
        <w:tc>
          <w:tcPr>
            <w:tcW w:w="4719" w:type="dxa"/>
            <w:gridSpan w:val="3"/>
            <w:tcBorders>
              <w:right w:val="double" w:color="auto" w:sz="4" w:space="0"/>
            </w:tcBorders>
            <w:noWrap w:val="0"/>
            <w:vAlign w:val="center"/>
          </w:tcPr>
          <w:p w14:paraId="078C4E2F">
            <w:pPr>
              <w:jc w:val="center"/>
              <w:rPr>
                <w:rFonts w:ascii="宋体" w:hAnsi="宋体" w:cs="宋体"/>
                <w:sz w:val="21"/>
                <w:szCs w:val="21"/>
              </w:rPr>
            </w:pPr>
          </w:p>
        </w:tc>
      </w:tr>
      <w:tr w14:paraId="3C18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left w:val="double" w:color="auto" w:sz="4" w:space="0"/>
            </w:tcBorders>
            <w:noWrap w:val="0"/>
            <w:vAlign w:val="center"/>
          </w:tcPr>
          <w:p w14:paraId="543827A0">
            <w:pPr>
              <w:jc w:val="center"/>
              <w:rPr>
                <w:rFonts w:ascii="宋体" w:hAnsi="宋体" w:cs="宋体"/>
                <w:sz w:val="21"/>
                <w:szCs w:val="21"/>
              </w:rPr>
            </w:pPr>
          </w:p>
        </w:tc>
        <w:tc>
          <w:tcPr>
            <w:tcW w:w="4719" w:type="dxa"/>
            <w:gridSpan w:val="3"/>
            <w:tcBorders>
              <w:right w:val="double" w:color="auto" w:sz="4" w:space="0"/>
            </w:tcBorders>
            <w:noWrap w:val="0"/>
            <w:vAlign w:val="center"/>
          </w:tcPr>
          <w:p w14:paraId="427B26D3">
            <w:pPr>
              <w:jc w:val="center"/>
              <w:rPr>
                <w:rFonts w:ascii="宋体" w:hAnsi="宋体" w:cs="宋体"/>
                <w:sz w:val="21"/>
                <w:szCs w:val="21"/>
              </w:rPr>
            </w:pPr>
          </w:p>
        </w:tc>
      </w:tr>
      <w:tr w14:paraId="5F2D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left w:val="double" w:color="auto" w:sz="4" w:space="0"/>
            </w:tcBorders>
            <w:noWrap w:val="0"/>
            <w:vAlign w:val="center"/>
          </w:tcPr>
          <w:p w14:paraId="0D903CCF">
            <w:pPr>
              <w:jc w:val="center"/>
              <w:rPr>
                <w:rFonts w:ascii="宋体" w:hAnsi="宋体" w:cs="宋体"/>
                <w:sz w:val="21"/>
                <w:szCs w:val="21"/>
              </w:rPr>
            </w:pPr>
          </w:p>
        </w:tc>
        <w:tc>
          <w:tcPr>
            <w:tcW w:w="4719" w:type="dxa"/>
            <w:gridSpan w:val="3"/>
            <w:tcBorders>
              <w:right w:val="double" w:color="auto" w:sz="4" w:space="0"/>
            </w:tcBorders>
            <w:noWrap w:val="0"/>
            <w:vAlign w:val="center"/>
          </w:tcPr>
          <w:p w14:paraId="2482C16F">
            <w:pPr>
              <w:jc w:val="center"/>
              <w:rPr>
                <w:rFonts w:ascii="宋体" w:hAnsi="宋体" w:cs="宋体"/>
                <w:sz w:val="21"/>
                <w:szCs w:val="21"/>
              </w:rPr>
            </w:pPr>
          </w:p>
        </w:tc>
      </w:tr>
      <w:tr w14:paraId="4EA2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left w:val="double" w:color="auto" w:sz="4" w:space="0"/>
            </w:tcBorders>
            <w:noWrap w:val="0"/>
            <w:vAlign w:val="center"/>
          </w:tcPr>
          <w:p w14:paraId="1847A806">
            <w:pPr>
              <w:jc w:val="center"/>
              <w:rPr>
                <w:rFonts w:ascii="宋体" w:hAnsi="宋体" w:cs="宋体"/>
                <w:sz w:val="21"/>
                <w:szCs w:val="21"/>
              </w:rPr>
            </w:pPr>
          </w:p>
        </w:tc>
        <w:tc>
          <w:tcPr>
            <w:tcW w:w="4719" w:type="dxa"/>
            <w:gridSpan w:val="3"/>
            <w:tcBorders>
              <w:right w:val="double" w:color="auto" w:sz="4" w:space="0"/>
            </w:tcBorders>
            <w:noWrap w:val="0"/>
            <w:vAlign w:val="center"/>
          </w:tcPr>
          <w:p w14:paraId="4D79A635">
            <w:pPr>
              <w:jc w:val="center"/>
              <w:rPr>
                <w:rFonts w:ascii="宋体" w:hAnsi="宋体" w:cs="宋体"/>
                <w:sz w:val="21"/>
                <w:szCs w:val="21"/>
              </w:rPr>
            </w:pPr>
          </w:p>
        </w:tc>
      </w:tr>
      <w:tr w14:paraId="6A87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left w:val="double" w:color="auto" w:sz="4" w:space="0"/>
            </w:tcBorders>
            <w:noWrap w:val="0"/>
            <w:vAlign w:val="center"/>
          </w:tcPr>
          <w:p w14:paraId="6CF30263">
            <w:pPr>
              <w:jc w:val="center"/>
              <w:rPr>
                <w:rFonts w:ascii="宋体" w:hAnsi="宋体" w:cs="宋体"/>
                <w:sz w:val="21"/>
                <w:szCs w:val="21"/>
              </w:rPr>
            </w:pPr>
          </w:p>
        </w:tc>
        <w:tc>
          <w:tcPr>
            <w:tcW w:w="4719" w:type="dxa"/>
            <w:gridSpan w:val="3"/>
            <w:tcBorders>
              <w:right w:val="double" w:color="auto" w:sz="4" w:space="0"/>
            </w:tcBorders>
            <w:noWrap w:val="0"/>
            <w:vAlign w:val="center"/>
          </w:tcPr>
          <w:p w14:paraId="71438438">
            <w:pPr>
              <w:jc w:val="center"/>
              <w:rPr>
                <w:rFonts w:ascii="宋体" w:hAnsi="宋体" w:cs="宋体"/>
                <w:sz w:val="21"/>
                <w:szCs w:val="21"/>
              </w:rPr>
            </w:pPr>
          </w:p>
        </w:tc>
      </w:tr>
      <w:tr w14:paraId="6624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left w:val="double" w:color="auto" w:sz="4" w:space="0"/>
            </w:tcBorders>
            <w:noWrap w:val="0"/>
            <w:vAlign w:val="center"/>
          </w:tcPr>
          <w:p w14:paraId="681B2F16">
            <w:pPr>
              <w:jc w:val="center"/>
              <w:rPr>
                <w:rFonts w:ascii="宋体" w:hAnsi="宋体" w:cs="宋体"/>
                <w:sz w:val="21"/>
                <w:szCs w:val="21"/>
              </w:rPr>
            </w:pPr>
          </w:p>
        </w:tc>
        <w:tc>
          <w:tcPr>
            <w:tcW w:w="4719" w:type="dxa"/>
            <w:gridSpan w:val="3"/>
            <w:tcBorders>
              <w:right w:val="double" w:color="auto" w:sz="4" w:space="0"/>
            </w:tcBorders>
            <w:noWrap w:val="0"/>
            <w:vAlign w:val="center"/>
          </w:tcPr>
          <w:p w14:paraId="300ACF06">
            <w:pPr>
              <w:jc w:val="center"/>
              <w:rPr>
                <w:rFonts w:ascii="宋体" w:hAnsi="宋体" w:cs="宋体"/>
                <w:sz w:val="21"/>
                <w:szCs w:val="21"/>
              </w:rPr>
            </w:pPr>
          </w:p>
        </w:tc>
      </w:tr>
      <w:tr w14:paraId="1463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284" w:type="dxa"/>
            <w:gridSpan w:val="3"/>
            <w:tcBorders>
              <w:left w:val="double" w:color="auto" w:sz="4" w:space="0"/>
            </w:tcBorders>
            <w:noWrap w:val="0"/>
            <w:vAlign w:val="center"/>
          </w:tcPr>
          <w:p w14:paraId="7E28DD7B">
            <w:pPr>
              <w:jc w:val="center"/>
              <w:rPr>
                <w:rFonts w:ascii="宋体" w:hAnsi="宋体" w:cs="宋体"/>
                <w:sz w:val="21"/>
                <w:szCs w:val="21"/>
              </w:rPr>
            </w:pPr>
          </w:p>
        </w:tc>
        <w:tc>
          <w:tcPr>
            <w:tcW w:w="4719" w:type="dxa"/>
            <w:gridSpan w:val="3"/>
            <w:tcBorders>
              <w:right w:val="double" w:color="auto" w:sz="4" w:space="0"/>
            </w:tcBorders>
            <w:noWrap w:val="0"/>
            <w:vAlign w:val="center"/>
          </w:tcPr>
          <w:p w14:paraId="4F399BA0">
            <w:pPr>
              <w:jc w:val="center"/>
              <w:rPr>
                <w:rFonts w:ascii="宋体" w:hAnsi="宋体" w:cs="宋体"/>
                <w:sz w:val="21"/>
                <w:szCs w:val="21"/>
              </w:rPr>
            </w:pPr>
          </w:p>
        </w:tc>
      </w:tr>
      <w:tr w14:paraId="5D7B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368" w:type="dxa"/>
            <w:tcBorders>
              <w:left w:val="double" w:color="auto" w:sz="4" w:space="0"/>
              <w:bottom w:val="double" w:color="auto" w:sz="4" w:space="0"/>
            </w:tcBorders>
            <w:noWrap w:val="0"/>
            <w:vAlign w:val="center"/>
          </w:tcPr>
          <w:p w14:paraId="29538DDD">
            <w:pPr>
              <w:jc w:val="center"/>
              <w:rPr>
                <w:rFonts w:ascii="宋体" w:hAnsi="宋体" w:cs="宋体"/>
                <w:sz w:val="21"/>
                <w:szCs w:val="21"/>
              </w:rPr>
            </w:pPr>
            <w:r>
              <w:rPr>
                <w:rFonts w:hint="eastAsia" w:ascii="宋体" w:hAnsi="宋体" w:cs="宋体"/>
                <w:sz w:val="21"/>
                <w:szCs w:val="21"/>
              </w:rPr>
              <w:t xml:space="preserve">备  注 </w:t>
            </w:r>
          </w:p>
        </w:tc>
        <w:tc>
          <w:tcPr>
            <w:tcW w:w="7635" w:type="dxa"/>
            <w:gridSpan w:val="5"/>
            <w:tcBorders>
              <w:bottom w:val="double" w:color="auto" w:sz="4" w:space="0"/>
              <w:right w:val="double" w:color="auto" w:sz="4" w:space="0"/>
            </w:tcBorders>
            <w:noWrap w:val="0"/>
            <w:vAlign w:val="center"/>
          </w:tcPr>
          <w:p w14:paraId="66CCABDF">
            <w:pPr>
              <w:jc w:val="center"/>
              <w:rPr>
                <w:rFonts w:ascii="宋体" w:hAnsi="宋体" w:cs="宋体"/>
                <w:sz w:val="21"/>
                <w:szCs w:val="21"/>
              </w:rPr>
            </w:pPr>
          </w:p>
        </w:tc>
      </w:tr>
    </w:tbl>
    <w:p w14:paraId="637AB82F">
      <w:pPr>
        <w:spacing w:line="440" w:lineRule="exact"/>
        <w:jc w:val="left"/>
        <w:rPr>
          <w:rFonts w:ascii="宋体" w:hAnsi="宋体" w:cs="宋体"/>
          <w:b/>
          <w:sz w:val="21"/>
          <w:szCs w:val="21"/>
        </w:rPr>
      </w:pPr>
      <w:r>
        <w:rPr>
          <w:rFonts w:hint="eastAsia" w:ascii="宋体" w:hAnsi="宋体" w:cs="宋体"/>
          <w:sz w:val="21"/>
          <w:szCs w:val="21"/>
        </w:rPr>
        <w:t>注：本表后应附身份证、人员证书或职称、从业经验履历介绍</w:t>
      </w:r>
      <w:r>
        <w:rPr>
          <w:rFonts w:hint="eastAsia" w:ascii="宋体" w:hAnsi="宋体" w:cs="宋体"/>
          <w:sz w:val="21"/>
          <w:szCs w:val="21"/>
          <w:lang w:eastAsia="zh-CN"/>
        </w:rPr>
        <w:t>、</w:t>
      </w:r>
      <w:r>
        <w:rPr>
          <w:rFonts w:hint="eastAsia" w:ascii="宋体" w:hAnsi="宋体" w:cs="宋体"/>
          <w:sz w:val="21"/>
          <w:szCs w:val="21"/>
          <w:lang w:val="en-US" w:eastAsia="zh-CN"/>
        </w:rPr>
        <w:t>劳动合同</w:t>
      </w:r>
      <w:r>
        <w:rPr>
          <w:rFonts w:hint="eastAsia" w:ascii="宋体" w:hAnsi="宋体" w:cs="宋体"/>
          <w:sz w:val="21"/>
          <w:szCs w:val="21"/>
        </w:rPr>
        <w:t>、奖项证书（如有）或证明材料等的复印件并加盖单位章。</w:t>
      </w:r>
    </w:p>
    <w:p w14:paraId="42B417F8">
      <w:pPr>
        <w:spacing w:line="440" w:lineRule="exact"/>
        <w:jc w:val="center"/>
        <w:rPr>
          <w:rFonts w:ascii="宋体" w:hAnsi="宋体" w:cs="宋体"/>
          <w:sz w:val="21"/>
          <w:szCs w:val="21"/>
        </w:rPr>
      </w:pPr>
    </w:p>
    <w:p w14:paraId="66C60DCD">
      <w:pPr>
        <w:pStyle w:val="10"/>
        <w:spacing w:line="440" w:lineRule="exact"/>
        <w:ind w:leftChars="0"/>
        <w:rPr>
          <w:rFonts w:ascii="宋体" w:hAnsi="宋体" w:cs="宋体"/>
          <w:sz w:val="21"/>
          <w:szCs w:val="21"/>
        </w:rPr>
      </w:pPr>
      <w:r>
        <w:rPr>
          <w:rFonts w:hint="eastAsia" w:ascii="宋体" w:hAnsi="宋体" w:cs="宋体"/>
          <w:sz w:val="21"/>
          <w:szCs w:val="21"/>
        </w:rPr>
        <w:t xml:space="preserve">供应商：（盖章）              </w:t>
      </w:r>
    </w:p>
    <w:p w14:paraId="18698DD7">
      <w:pPr>
        <w:pStyle w:val="10"/>
        <w:spacing w:line="440" w:lineRule="exact"/>
        <w:ind w:leftChars="0"/>
        <w:rPr>
          <w:rFonts w:ascii="宋体" w:hAnsi="宋体" w:cs="宋体"/>
          <w:sz w:val="21"/>
          <w:szCs w:val="21"/>
        </w:rPr>
      </w:pPr>
      <w:r>
        <w:rPr>
          <w:rFonts w:hint="eastAsia" w:ascii="宋体" w:hAnsi="宋体" w:cs="宋体"/>
          <w:sz w:val="21"/>
          <w:szCs w:val="21"/>
        </w:rPr>
        <w:t>日期：</w:t>
      </w:r>
    </w:p>
    <w:p w14:paraId="748C758E">
      <w:pPr>
        <w:spacing w:line="440" w:lineRule="exact"/>
        <w:rPr>
          <w:rFonts w:hint="eastAsia" w:ascii="宋体" w:hAnsi="宋体" w:eastAsia="宋体" w:cs="宋体"/>
          <w:b/>
          <w:bCs/>
          <w:sz w:val="21"/>
          <w:szCs w:val="21"/>
          <w:lang w:eastAsia="zh-CN"/>
        </w:rPr>
      </w:pPr>
      <w:r>
        <w:rPr>
          <w:rFonts w:hint="eastAsia" w:ascii="宋体" w:hAnsi="宋体" w:cs="宋体"/>
          <w:b/>
          <w:bCs/>
          <w:sz w:val="21"/>
          <w:szCs w:val="21"/>
        </w:rPr>
        <w:t>注：</w:t>
      </w:r>
      <w:r>
        <w:rPr>
          <w:rFonts w:hint="eastAsia" w:ascii="宋体" w:hAnsi="宋体" w:cs="宋体"/>
          <w:b/>
          <w:bCs/>
          <w:sz w:val="21"/>
          <w:szCs w:val="21"/>
          <w:lang w:val="en-US" w:eastAsia="zh-CN"/>
        </w:rPr>
        <w:t>如</w:t>
      </w:r>
      <w:r>
        <w:rPr>
          <w:rFonts w:hint="eastAsia" w:ascii="宋体" w:hAnsi="宋体" w:cs="宋体"/>
          <w:b/>
          <w:bCs/>
          <w:sz w:val="21"/>
          <w:szCs w:val="21"/>
          <w:lang w:eastAsia="zh-CN"/>
        </w:rPr>
        <w:t>竞争性磋商文件</w:t>
      </w:r>
      <w:r>
        <w:rPr>
          <w:rFonts w:hint="eastAsia" w:ascii="宋体" w:hAnsi="宋体" w:cs="宋体"/>
          <w:b/>
          <w:bCs/>
          <w:sz w:val="21"/>
          <w:szCs w:val="21"/>
        </w:rPr>
        <w:t>及商务和技术评分表对拟派成员配备无具体</w:t>
      </w:r>
      <w:r>
        <w:rPr>
          <w:rFonts w:hint="eastAsia" w:ascii="宋体" w:hAnsi="宋体" w:cs="宋体"/>
          <w:b/>
          <w:bCs/>
          <w:sz w:val="21"/>
          <w:szCs w:val="21"/>
          <w:lang w:val="en-US" w:eastAsia="zh-CN"/>
        </w:rPr>
        <w:t>评审</w:t>
      </w:r>
      <w:r>
        <w:rPr>
          <w:rFonts w:hint="eastAsia" w:ascii="宋体" w:hAnsi="宋体" w:cs="宋体"/>
          <w:b/>
          <w:bCs/>
          <w:sz w:val="21"/>
          <w:szCs w:val="21"/>
        </w:rPr>
        <w:t>要求的，本表可不提供</w:t>
      </w:r>
      <w:r>
        <w:rPr>
          <w:rFonts w:hint="eastAsia" w:ascii="宋体" w:hAnsi="宋体" w:cs="宋体"/>
          <w:b/>
          <w:bCs/>
          <w:sz w:val="21"/>
          <w:szCs w:val="21"/>
          <w:lang w:eastAsia="zh-CN"/>
        </w:rPr>
        <w:t>。</w:t>
      </w:r>
    </w:p>
    <w:p w14:paraId="482DEBA8">
      <w:pPr>
        <w:spacing w:line="440" w:lineRule="exact"/>
        <w:rPr>
          <w:rFonts w:hint="eastAsia" w:ascii="宋体" w:hAnsi="宋体" w:cs="宋体"/>
          <w:b/>
          <w:bCs/>
          <w:sz w:val="21"/>
          <w:szCs w:val="21"/>
        </w:rPr>
      </w:pPr>
    </w:p>
    <w:p w14:paraId="05A8537B">
      <w:pPr>
        <w:spacing w:line="440" w:lineRule="exact"/>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八</w:t>
      </w:r>
      <w:r>
        <w:rPr>
          <w:rFonts w:hint="eastAsia" w:ascii="宋体" w:hAnsi="宋体" w:cs="宋体"/>
          <w:b/>
          <w:bCs/>
          <w:sz w:val="21"/>
          <w:szCs w:val="21"/>
        </w:rPr>
        <w:t>：</w:t>
      </w:r>
    </w:p>
    <w:p w14:paraId="7776EC09">
      <w:pPr>
        <w:snapToGrid w:val="0"/>
        <w:spacing w:line="440" w:lineRule="exact"/>
        <w:jc w:val="center"/>
        <w:rPr>
          <w:rFonts w:hint="eastAsia" w:ascii="宋体" w:hAnsi="宋体" w:cs="宋体"/>
          <w:sz w:val="21"/>
          <w:szCs w:val="21"/>
        </w:rPr>
      </w:pPr>
      <w:r>
        <w:rPr>
          <w:rFonts w:hint="eastAsia" w:ascii="宋体" w:hAnsi="宋体" w:cs="宋体"/>
          <w:b/>
          <w:bCs/>
          <w:sz w:val="21"/>
          <w:szCs w:val="21"/>
        </w:rPr>
        <w:t>项目业绩表</w:t>
      </w:r>
    </w:p>
    <w:p w14:paraId="59E952DA">
      <w:pPr>
        <w:snapToGrid w:val="0"/>
        <w:spacing w:line="440" w:lineRule="exact"/>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u w:val="single"/>
        </w:rPr>
        <w:t xml:space="preserve">                                     </w:t>
      </w:r>
      <w:r>
        <w:rPr>
          <w:rFonts w:hint="eastAsia" w:ascii="宋体" w:hAnsi="宋体" w:cs="宋体"/>
          <w:sz w:val="21"/>
          <w:szCs w:val="21"/>
        </w:rPr>
        <w:t xml:space="preserve"> 采购编号：</w:t>
      </w:r>
      <w:r>
        <w:rPr>
          <w:rFonts w:hint="eastAsia" w:ascii="宋体" w:hAnsi="宋体" w:cs="宋体"/>
          <w:sz w:val="21"/>
          <w:szCs w:val="21"/>
          <w:u w:val="single"/>
        </w:rPr>
        <w:t xml:space="preserve">                      </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45"/>
        <w:gridCol w:w="1200"/>
        <w:gridCol w:w="1553"/>
        <w:gridCol w:w="1807"/>
        <w:gridCol w:w="1380"/>
      </w:tblGrid>
      <w:tr w14:paraId="3EF5F4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double" w:color="auto" w:sz="2" w:space="0"/>
              <w:left w:val="double" w:color="auto" w:sz="2" w:space="0"/>
              <w:bottom w:val="double" w:color="auto" w:sz="2" w:space="0"/>
              <w:right w:val="single" w:color="auto" w:sz="4" w:space="0"/>
            </w:tcBorders>
            <w:noWrap w:val="0"/>
            <w:vAlign w:val="center"/>
          </w:tcPr>
          <w:p w14:paraId="3E299880">
            <w:pPr>
              <w:spacing w:line="360" w:lineRule="exact"/>
              <w:jc w:val="center"/>
              <w:rPr>
                <w:rFonts w:hint="eastAsia" w:ascii="宋体" w:hAnsi="宋体" w:cs="宋体"/>
                <w:b/>
                <w:bCs/>
                <w:sz w:val="21"/>
                <w:szCs w:val="21"/>
              </w:rPr>
            </w:pPr>
            <w:r>
              <w:rPr>
                <w:rFonts w:hint="eastAsia" w:ascii="宋体" w:hAnsi="宋体" w:cs="宋体"/>
                <w:b/>
                <w:bCs/>
                <w:sz w:val="21"/>
                <w:szCs w:val="21"/>
              </w:rPr>
              <w:t>序号</w:t>
            </w:r>
          </w:p>
        </w:tc>
        <w:tc>
          <w:tcPr>
            <w:tcW w:w="2145" w:type="dxa"/>
            <w:tcBorders>
              <w:top w:val="double" w:color="auto" w:sz="2" w:space="0"/>
              <w:left w:val="single" w:color="auto" w:sz="4" w:space="0"/>
              <w:bottom w:val="double" w:color="auto" w:sz="2" w:space="0"/>
              <w:right w:val="single" w:color="auto" w:sz="4" w:space="0"/>
            </w:tcBorders>
            <w:noWrap w:val="0"/>
            <w:vAlign w:val="center"/>
          </w:tcPr>
          <w:p w14:paraId="270EA427">
            <w:pPr>
              <w:spacing w:line="360" w:lineRule="exact"/>
              <w:jc w:val="center"/>
              <w:rPr>
                <w:rFonts w:hint="eastAsia" w:ascii="宋体" w:hAnsi="宋体" w:cs="宋体"/>
                <w:b/>
                <w:bCs/>
                <w:sz w:val="21"/>
                <w:szCs w:val="21"/>
              </w:rPr>
            </w:pPr>
            <w:r>
              <w:rPr>
                <w:rFonts w:hint="eastAsia" w:ascii="宋体" w:hAnsi="宋体" w:cs="宋体"/>
                <w:b/>
                <w:bCs/>
                <w:sz w:val="21"/>
                <w:szCs w:val="21"/>
              </w:rPr>
              <w:t>项目名称</w:t>
            </w:r>
          </w:p>
        </w:tc>
        <w:tc>
          <w:tcPr>
            <w:tcW w:w="1200" w:type="dxa"/>
            <w:tcBorders>
              <w:top w:val="double" w:color="auto" w:sz="2" w:space="0"/>
              <w:left w:val="single" w:color="auto" w:sz="4" w:space="0"/>
              <w:bottom w:val="double" w:color="auto" w:sz="2" w:space="0"/>
              <w:right w:val="single" w:color="auto" w:sz="4" w:space="0"/>
            </w:tcBorders>
            <w:noWrap w:val="0"/>
            <w:vAlign w:val="center"/>
          </w:tcPr>
          <w:p w14:paraId="4D633A57">
            <w:pPr>
              <w:spacing w:line="360" w:lineRule="exact"/>
              <w:jc w:val="center"/>
              <w:rPr>
                <w:rFonts w:hint="eastAsia" w:ascii="宋体" w:hAnsi="宋体" w:cs="宋体"/>
                <w:b/>
                <w:bCs/>
                <w:sz w:val="21"/>
                <w:szCs w:val="21"/>
              </w:rPr>
            </w:pPr>
            <w:r>
              <w:rPr>
                <w:rFonts w:hint="eastAsia" w:ascii="宋体" w:hAnsi="宋体" w:cs="宋体"/>
                <w:b/>
                <w:bCs/>
                <w:sz w:val="21"/>
                <w:szCs w:val="21"/>
              </w:rPr>
              <w:t>合同时间</w:t>
            </w:r>
          </w:p>
        </w:tc>
        <w:tc>
          <w:tcPr>
            <w:tcW w:w="1553" w:type="dxa"/>
            <w:tcBorders>
              <w:top w:val="double" w:color="auto" w:sz="2" w:space="0"/>
              <w:left w:val="single" w:color="auto" w:sz="4" w:space="0"/>
              <w:bottom w:val="double" w:color="auto" w:sz="2" w:space="0"/>
              <w:right w:val="single" w:color="auto" w:sz="4" w:space="0"/>
            </w:tcBorders>
            <w:noWrap w:val="0"/>
            <w:vAlign w:val="center"/>
          </w:tcPr>
          <w:p w14:paraId="5D5EB3A3">
            <w:pPr>
              <w:spacing w:line="360" w:lineRule="exact"/>
              <w:jc w:val="center"/>
              <w:rPr>
                <w:rFonts w:hint="eastAsia" w:ascii="宋体" w:hAnsi="宋体" w:cs="宋体"/>
                <w:b/>
                <w:bCs/>
                <w:sz w:val="21"/>
                <w:szCs w:val="21"/>
              </w:rPr>
            </w:pPr>
            <w:r>
              <w:rPr>
                <w:rFonts w:hint="eastAsia" w:ascii="宋体" w:hAnsi="宋体" w:cs="宋体"/>
                <w:b/>
                <w:bCs/>
                <w:sz w:val="21"/>
                <w:szCs w:val="21"/>
              </w:rPr>
              <w:t>甲方单位名称</w:t>
            </w:r>
          </w:p>
        </w:tc>
        <w:tc>
          <w:tcPr>
            <w:tcW w:w="1807" w:type="dxa"/>
            <w:tcBorders>
              <w:top w:val="double" w:color="auto" w:sz="2" w:space="0"/>
              <w:left w:val="single" w:color="auto" w:sz="4" w:space="0"/>
              <w:bottom w:val="double" w:color="auto" w:sz="2" w:space="0"/>
              <w:right w:val="single" w:color="auto" w:sz="4" w:space="0"/>
            </w:tcBorders>
            <w:noWrap w:val="0"/>
            <w:vAlign w:val="center"/>
          </w:tcPr>
          <w:p w14:paraId="56B25AF0">
            <w:pPr>
              <w:spacing w:line="360" w:lineRule="exact"/>
              <w:jc w:val="center"/>
              <w:rPr>
                <w:rFonts w:hint="eastAsia" w:ascii="宋体" w:hAnsi="宋体" w:cs="宋体"/>
                <w:b/>
                <w:bCs/>
                <w:sz w:val="21"/>
                <w:szCs w:val="21"/>
              </w:rPr>
            </w:pPr>
            <w:r>
              <w:rPr>
                <w:rFonts w:hint="eastAsia" w:ascii="宋体" w:hAnsi="宋体" w:cs="宋体"/>
                <w:b/>
                <w:bCs/>
                <w:sz w:val="21"/>
                <w:szCs w:val="21"/>
              </w:rPr>
              <w:t>联系人及方式</w:t>
            </w:r>
          </w:p>
        </w:tc>
        <w:tc>
          <w:tcPr>
            <w:tcW w:w="1380" w:type="dxa"/>
            <w:tcBorders>
              <w:top w:val="double" w:color="auto" w:sz="2" w:space="0"/>
              <w:left w:val="single" w:color="auto" w:sz="4" w:space="0"/>
              <w:bottom w:val="double" w:color="auto" w:sz="2" w:space="0"/>
              <w:right w:val="double" w:color="auto" w:sz="2" w:space="0"/>
            </w:tcBorders>
            <w:noWrap w:val="0"/>
            <w:vAlign w:val="center"/>
          </w:tcPr>
          <w:p w14:paraId="78357013">
            <w:pPr>
              <w:spacing w:line="360" w:lineRule="exact"/>
              <w:jc w:val="center"/>
              <w:rPr>
                <w:rFonts w:hint="eastAsia" w:ascii="宋体" w:hAnsi="宋体" w:cs="宋体"/>
                <w:b/>
                <w:bCs/>
                <w:sz w:val="21"/>
                <w:szCs w:val="21"/>
              </w:rPr>
            </w:pPr>
            <w:r>
              <w:rPr>
                <w:rFonts w:hint="eastAsia" w:ascii="宋体" w:hAnsi="宋体" w:cs="宋体"/>
                <w:b/>
                <w:bCs/>
                <w:sz w:val="21"/>
                <w:szCs w:val="21"/>
              </w:rPr>
              <w:t>合同金额</w:t>
            </w:r>
          </w:p>
        </w:tc>
      </w:tr>
      <w:tr w14:paraId="2F942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double" w:color="auto" w:sz="2" w:space="0"/>
              <w:left w:val="double" w:color="auto" w:sz="2" w:space="0"/>
              <w:bottom w:val="single" w:color="auto" w:sz="4" w:space="0"/>
              <w:right w:val="single" w:color="auto" w:sz="4" w:space="0"/>
            </w:tcBorders>
            <w:noWrap w:val="0"/>
            <w:vAlign w:val="center"/>
          </w:tcPr>
          <w:p w14:paraId="059FE9BC">
            <w:pPr>
              <w:spacing w:line="360" w:lineRule="exact"/>
              <w:jc w:val="center"/>
              <w:rPr>
                <w:rFonts w:hint="eastAsia" w:ascii="宋体" w:hAnsi="宋体" w:cs="宋体"/>
                <w:sz w:val="21"/>
                <w:szCs w:val="21"/>
              </w:rPr>
            </w:pPr>
            <w:r>
              <w:rPr>
                <w:rFonts w:hint="eastAsia" w:ascii="宋体" w:hAnsi="宋体" w:cs="宋体"/>
                <w:sz w:val="21"/>
                <w:szCs w:val="21"/>
              </w:rPr>
              <w:t>1</w:t>
            </w:r>
          </w:p>
        </w:tc>
        <w:tc>
          <w:tcPr>
            <w:tcW w:w="2145" w:type="dxa"/>
            <w:tcBorders>
              <w:top w:val="double" w:color="auto" w:sz="2" w:space="0"/>
              <w:left w:val="single" w:color="auto" w:sz="4" w:space="0"/>
              <w:bottom w:val="single" w:color="auto" w:sz="4" w:space="0"/>
              <w:right w:val="single" w:color="auto" w:sz="4" w:space="0"/>
            </w:tcBorders>
            <w:noWrap w:val="0"/>
            <w:vAlign w:val="center"/>
          </w:tcPr>
          <w:p w14:paraId="5A3E5764">
            <w:pPr>
              <w:spacing w:line="360" w:lineRule="exact"/>
              <w:jc w:val="center"/>
              <w:rPr>
                <w:rFonts w:hint="eastAsia" w:ascii="宋体" w:hAnsi="宋体" w:cs="宋体"/>
                <w:sz w:val="21"/>
                <w:szCs w:val="21"/>
              </w:rPr>
            </w:pPr>
          </w:p>
        </w:tc>
        <w:tc>
          <w:tcPr>
            <w:tcW w:w="1200" w:type="dxa"/>
            <w:tcBorders>
              <w:top w:val="double" w:color="auto" w:sz="2" w:space="0"/>
              <w:left w:val="single" w:color="auto" w:sz="4" w:space="0"/>
              <w:bottom w:val="single" w:color="auto" w:sz="4" w:space="0"/>
              <w:right w:val="single" w:color="auto" w:sz="4" w:space="0"/>
            </w:tcBorders>
            <w:noWrap w:val="0"/>
            <w:vAlign w:val="center"/>
          </w:tcPr>
          <w:p w14:paraId="2A395CDE">
            <w:pPr>
              <w:spacing w:line="360" w:lineRule="exact"/>
              <w:jc w:val="center"/>
              <w:rPr>
                <w:rFonts w:hint="eastAsia" w:ascii="宋体" w:hAnsi="宋体" w:cs="宋体"/>
                <w:sz w:val="21"/>
                <w:szCs w:val="21"/>
              </w:rPr>
            </w:pPr>
          </w:p>
        </w:tc>
        <w:tc>
          <w:tcPr>
            <w:tcW w:w="1553" w:type="dxa"/>
            <w:tcBorders>
              <w:top w:val="double" w:color="auto" w:sz="2" w:space="0"/>
              <w:left w:val="single" w:color="auto" w:sz="4" w:space="0"/>
              <w:bottom w:val="single" w:color="auto" w:sz="4" w:space="0"/>
              <w:right w:val="single" w:color="auto" w:sz="4" w:space="0"/>
            </w:tcBorders>
            <w:noWrap w:val="0"/>
            <w:vAlign w:val="center"/>
          </w:tcPr>
          <w:p w14:paraId="06E8C639">
            <w:pPr>
              <w:spacing w:line="360" w:lineRule="exact"/>
              <w:jc w:val="center"/>
              <w:rPr>
                <w:rFonts w:hint="eastAsia" w:ascii="宋体" w:hAnsi="宋体" w:cs="宋体"/>
                <w:sz w:val="21"/>
                <w:szCs w:val="21"/>
              </w:rPr>
            </w:pPr>
          </w:p>
        </w:tc>
        <w:tc>
          <w:tcPr>
            <w:tcW w:w="1807" w:type="dxa"/>
            <w:tcBorders>
              <w:top w:val="double" w:color="auto" w:sz="2" w:space="0"/>
              <w:left w:val="single" w:color="auto" w:sz="4" w:space="0"/>
              <w:bottom w:val="single" w:color="auto" w:sz="4" w:space="0"/>
              <w:right w:val="single" w:color="auto" w:sz="4" w:space="0"/>
            </w:tcBorders>
            <w:noWrap w:val="0"/>
            <w:vAlign w:val="center"/>
          </w:tcPr>
          <w:p w14:paraId="3A6A47F9">
            <w:pPr>
              <w:spacing w:line="360" w:lineRule="exact"/>
              <w:jc w:val="center"/>
              <w:rPr>
                <w:rFonts w:hint="eastAsia" w:ascii="宋体" w:hAnsi="宋体" w:cs="宋体"/>
                <w:sz w:val="21"/>
                <w:szCs w:val="21"/>
              </w:rPr>
            </w:pPr>
          </w:p>
        </w:tc>
        <w:tc>
          <w:tcPr>
            <w:tcW w:w="1380" w:type="dxa"/>
            <w:tcBorders>
              <w:top w:val="double" w:color="auto" w:sz="2" w:space="0"/>
              <w:left w:val="single" w:color="auto" w:sz="4" w:space="0"/>
              <w:bottom w:val="single" w:color="auto" w:sz="4" w:space="0"/>
              <w:right w:val="double" w:color="auto" w:sz="2" w:space="0"/>
            </w:tcBorders>
            <w:noWrap w:val="0"/>
            <w:vAlign w:val="center"/>
          </w:tcPr>
          <w:p w14:paraId="24000D49">
            <w:pPr>
              <w:spacing w:line="360" w:lineRule="exact"/>
              <w:jc w:val="center"/>
              <w:rPr>
                <w:rFonts w:hint="eastAsia" w:ascii="宋体" w:hAnsi="宋体" w:cs="宋体"/>
                <w:sz w:val="21"/>
                <w:szCs w:val="21"/>
              </w:rPr>
            </w:pPr>
          </w:p>
        </w:tc>
      </w:tr>
      <w:tr w14:paraId="74F1D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double" w:color="auto" w:sz="2" w:space="0"/>
              <w:bottom w:val="single" w:color="auto" w:sz="4" w:space="0"/>
              <w:right w:val="single" w:color="auto" w:sz="4" w:space="0"/>
            </w:tcBorders>
            <w:noWrap w:val="0"/>
            <w:vAlign w:val="center"/>
          </w:tcPr>
          <w:p w14:paraId="6AA20B09">
            <w:pPr>
              <w:spacing w:line="360" w:lineRule="exact"/>
              <w:jc w:val="center"/>
              <w:rPr>
                <w:rFonts w:hint="eastAsia" w:ascii="宋体" w:hAnsi="宋体" w:cs="宋体"/>
                <w:sz w:val="21"/>
                <w:szCs w:val="21"/>
              </w:rPr>
            </w:pPr>
            <w:r>
              <w:rPr>
                <w:rFonts w:hint="eastAsia" w:ascii="宋体" w:hAnsi="宋体" w:cs="宋体"/>
                <w:sz w:val="21"/>
                <w:szCs w:val="21"/>
              </w:rPr>
              <w:t>2</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42FA3E1F">
            <w:pPr>
              <w:spacing w:line="360" w:lineRule="exact"/>
              <w:jc w:val="center"/>
              <w:rPr>
                <w:rFonts w:hint="eastAsia" w:ascii="宋体" w:hAnsi="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943FCD9">
            <w:pPr>
              <w:spacing w:line="360" w:lineRule="exact"/>
              <w:jc w:val="center"/>
              <w:rPr>
                <w:rFonts w:hint="eastAsia" w:ascii="宋体" w:hAnsi="宋体" w:cs="宋体"/>
                <w:sz w:val="21"/>
                <w:szCs w:val="21"/>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3E3D2584">
            <w:pPr>
              <w:spacing w:line="360" w:lineRule="exact"/>
              <w:jc w:val="center"/>
              <w:rPr>
                <w:rFonts w:hint="eastAsia" w:ascii="宋体" w:hAnsi="宋体" w:cs="宋体"/>
                <w:sz w:val="21"/>
                <w:szCs w:val="21"/>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B3AC5C2">
            <w:pPr>
              <w:spacing w:line="360" w:lineRule="exact"/>
              <w:jc w:val="center"/>
              <w:rPr>
                <w:rFonts w:hint="eastAsia" w:ascii="宋体" w:hAnsi="宋体" w:cs="宋体"/>
                <w:sz w:val="21"/>
                <w:szCs w:val="21"/>
              </w:rPr>
            </w:pPr>
          </w:p>
        </w:tc>
        <w:tc>
          <w:tcPr>
            <w:tcW w:w="1380" w:type="dxa"/>
            <w:tcBorders>
              <w:top w:val="single" w:color="auto" w:sz="4" w:space="0"/>
              <w:left w:val="single" w:color="auto" w:sz="4" w:space="0"/>
              <w:bottom w:val="single" w:color="auto" w:sz="4" w:space="0"/>
              <w:right w:val="double" w:color="auto" w:sz="2" w:space="0"/>
            </w:tcBorders>
            <w:noWrap w:val="0"/>
            <w:vAlign w:val="center"/>
          </w:tcPr>
          <w:p w14:paraId="6950C2A7">
            <w:pPr>
              <w:spacing w:line="360" w:lineRule="exact"/>
              <w:jc w:val="center"/>
              <w:rPr>
                <w:rFonts w:hint="eastAsia" w:ascii="宋体" w:hAnsi="宋体" w:cs="宋体"/>
                <w:sz w:val="21"/>
                <w:szCs w:val="21"/>
              </w:rPr>
            </w:pPr>
          </w:p>
        </w:tc>
      </w:tr>
      <w:tr w14:paraId="46820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double" w:color="auto" w:sz="2" w:space="0"/>
              <w:bottom w:val="single" w:color="auto" w:sz="4" w:space="0"/>
              <w:right w:val="single" w:color="auto" w:sz="4" w:space="0"/>
            </w:tcBorders>
            <w:noWrap w:val="0"/>
            <w:vAlign w:val="center"/>
          </w:tcPr>
          <w:p w14:paraId="7BBDA029">
            <w:pPr>
              <w:spacing w:line="360" w:lineRule="exact"/>
              <w:jc w:val="center"/>
              <w:rPr>
                <w:rFonts w:hint="eastAsia" w:ascii="宋体" w:hAnsi="宋体" w:cs="宋体"/>
                <w:sz w:val="21"/>
                <w:szCs w:val="21"/>
              </w:rPr>
            </w:pPr>
            <w:r>
              <w:rPr>
                <w:rFonts w:hint="eastAsia" w:ascii="宋体" w:hAnsi="宋体" w:cs="宋体"/>
                <w:sz w:val="21"/>
                <w:szCs w:val="21"/>
              </w:rPr>
              <w:t>3</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622C0BF1">
            <w:pPr>
              <w:spacing w:line="360" w:lineRule="exact"/>
              <w:jc w:val="center"/>
              <w:rPr>
                <w:rFonts w:hint="eastAsia" w:ascii="宋体" w:hAnsi="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AAEFEA7">
            <w:pPr>
              <w:spacing w:line="360" w:lineRule="exact"/>
              <w:jc w:val="center"/>
              <w:rPr>
                <w:rFonts w:hint="eastAsia" w:ascii="宋体" w:hAnsi="宋体" w:cs="宋体"/>
                <w:sz w:val="21"/>
                <w:szCs w:val="21"/>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7E57A92B">
            <w:pPr>
              <w:spacing w:line="360" w:lineRule="exact"/>
              <w:jc w:val="center"/>
              <w:rPr>
                <w:rFonts w:hint="eastAsia" w:ascii="宋体" w:hAnsi="宋体" w:cs="宋体"/>
                <w:sz w:val="21"/>
                <w:szCs w:val="21"/>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B45EE4B">
            <w:pPr>
              <w:spacing w:line="360" w:lineRule="exact"/>
              <w:jc w:val="center"/>
              <w:rPr>
                <w:rFonts w:hint="eastAsia" w:ascii="宋体" w:hAnsi="宋体" w:cs="宋体"/>
                <w:sz w:val="21"/>
                <w:szCs w:val="21"/>
              </w:rPr>
            </w:pPr>
          </w:p>
        </w:tc>
        <w:tc>
          <w:tcPr>
            <w:tcW w:w="1380" w:type="dxa"/>
            <w:tcBorders>
              <w:top w:val="single" w:color="auto" w:sz="4" w:space="0"/>
              <w:left w:val="single" w:color="auto" w:sz="4" w:space="0"/>
              <w:bottom w:val="single" w:color="auto" w:sz="4" w:space="0"/>
              <w:right w:val="double" w:color="auto" w:sz="2" w:space="0"/>
            </w:tcBorders>
            <w:noWrap w:val="0"/>
            <w:vAlign w:val="center"/>
          </w:tcPr>
          <w:p w14:paraId="3C4536CD">
            <w:pPr>
              <w:spacing w:line="360" w:lineRule="exact"/>
              <w:jc w:val="center"/>
              <w:rPr>
                <w:rFonts w:hint="eastAsia" w:ascii="宋体" w:hAnsi="宋体" w:cs="宋体"/>
                <w:sz w:val="21"/>
                <w:szCs w:val="21"/>
              </w:rPr>
            </w:pPr>
          </w:p>
        </w:tc>
      </w:tr>
      <w:tr w14:paraId="1BEC1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double" w:color="auto" w:sz="2" w:space="0"/>
              <w:bottom w:val="single" w:color="auto" w:sz="4" w:space="0"/>
              <w:right w:val="single" w:color="auto" w:sz="4" w:space="0"/>
            </w:tcBorders>
            <w:noWrap w:val="0"/>
            <w:vAlign w:val="center"/>
          </w:tcPr>
          <w:p w14:paraId="1B206C22">
            <w:pPr>
              <w:spacing w:line="360" w:lineRule="exact"/>
              <w:jc w:val="center"/>
              <w:rPr>
                <w:rFonts w:hint="eastAsia" w:ascii="宋体" w:hAnsi="宋体" w:cs="宋体"/>
                <w:sz w:val="21"/>
                <w:szCs w:val="21"/>
              </w:rPr>
            </w:pPr>
            <w:r>
              <w:rPr>
                <w:rFonts w:hint="eastAsia" w:ascii="宋体" w:hAnsi="宋体" w:cs="宋体"/>
                <w:sz w:val="21"/>
                <w:szCs w:val="21"/>
              </w:rPr>
              <w:t>4</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12DEE927">
            <w:pPr>
              <w:spacing w:line="360" w:lineRule="exact"/>
              <w:jc w:val="center"/>
              <w:rPr>
                <w:rFonts w:hint="eastAsia" w:ascii="宋体" w:hAnsi="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D4D5CC5">
            <w:pPr>
              <w:spacing w:line="360" w:lineRule="exact"/>
              <w:jc w:val="center"/>
              <w:rPr>
                <w:rFonts w:hint="eastAsia" w:ascii="宋体" w:hAnsi="宋体" w:cs="宋体"/>
                <w:sz w:val="21"/>
                <w:szCs w:val="21"/>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315D1E7E">
            <w:pPr>
              <w:spacing w:line="360" w:lineRule="exact"/>
              <w:jc w:val="center"/>
              <w:rPr>
                <w:rFonts w:hint="eastAsia" w:ascii="宋体" w:hAnsi="宋体" w:cs="宋体"/>
                <w:sz w:val="21"/>
                <w:szCs w:val="21"/>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D360170">
            <w:pPr>
              <w:spacing w:line="360" w:lineRule="exact"/>
              <w:jc w:val="center"/>
              <w:rPr>
                <w:rFonts w:hint="eastAsia" w:ascii="宋体" w:hAnsi="宋体" w:cs="宋体"/>
                <w:sz w:val="21"/>
                <w:szCs w:val="21"/>
              </w:rPr>
            </w:pPr>
          </w:p>
        </w:tc>
        <w:tc>
          <w:tcPr>
            <w:tcW w:w="1380" w:type="dxa"/>
            <w:tcBorders>
              <w:top w:val="single" w:color="auto" w:sz="4" w:space="0"/>
              <w:left w:val="single" w:color="auto" w:sz="4" w:space="0"/>
              <w:bottom w:val="single" w:color="auto" w:sz="4" w:space="0"/>
              <w:right w:val="double" w:color="auto" w:sz="2" w:space="0"/>
            </w:tcBorders>
            <w:noWrap w:val="0"/>
            <w:vAlign w:val="center"/>
          </w:tcPr>
          <w:p w14:paraId="472412E7">
            <w:pPr>
              <w:spacing w:line="360" w:lineRule="exact"/>
              <w:jc w:val="center"/>
              <w:rPr>
                <w:rFonts w:hint="eastAsia" w:ascii="宋体" w:hAnsi="宋体" w:cs="宋体"/>
                <w:sz w:val="21"/>
                <w:szCs w:val="21"/>
              </w:rPr>
            </w:pPr>
          </w:p>
        </w:tc>
      </w:tr>
      <w:tr w14:paraId="5EBCC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double" w:color="auto" w:sz="2" w:space="0"/>
              <w:bottom w:val="single" w:color="auto" w:sz="4" w:space="0"/>
              <w:right w:val="single" w:color="auto" w:sz="4" w:space="0"/>
            </w:tcBorders>
            <w:noWrap w:val="0"/>
            <w:vAlign w:val="center"/>
          </w:tcPr>
          <w:p w14:paraId="46A9CE30">
            <w:pPr>
              <w:spacing w:line="360" w:lineRule="exact"/>
              <w:jc w:val="center"/>
              <w:rPr>
                <w:rFonts w:hint="eastAsia" w:ascii="宋体" w:hAnsi="宋体" w:cs="宋体"/>
                <w:sz w:val="21"/>
                <w:szCs w:val="21"/>
              </w:rPr>
            </w:pPr>
            <w:r>
              <w:rPr>
                <w:rFonts w:hint="eastAsia" w:ascii="宋体" w:hAnsi="宋体" w:cs="宋体"/>
                <w:sz w:val="21"/>
                <w:szCs w:val="21"/>
              </w:rPr>
              <w:t>5</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26D79005">
            <w:pPr>
              <w:spacing w:line="360" w:lineRule="exact"/>
              <w:jc w:val="center"/>
              <w:rPr>
                <w:rFonts w:hint="eastAsia" w:ascii="宋体" w:hAnsi="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B85E5BA">
            <w:pPr>
              <w:spacing w:line="360" w:lineRule="exact"/>
              <w:jc w:val="center"/>
              <w:rPr>
                <w:rFonts w:hint="eastAsia" w:ascii="宋体" w:hAnsi="宋体" w:cs="宋体"/>
                <w:sz w:val="21"/>
                <w:szCs w:val="21"/>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14572372">
            <w:pPr>
              <w:spacing w:line="360" w:lineRule="exact"/>
              <w:jc w:val="center"/>
              <w:rPr>
                <w:rFonts w:hint="eastAsia" w:ascii="宋体" w:hAnsi="宋体" w:cs="宋体"/>
                <w:sz w:val="21"/>
                <w:szCs w:val="21"/>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9C44CF8">
            <w:pPr>
              <w:spacing w:line="360" w:lineRule="exact"/>
              <w:jc w:val="center"/>
              <w:rPr>
                <w:rFonts w:hint="eastAsia" w:ascii="宋体" w:hAnsi="宋体" w:cs="宋体"/>
                <w:sz w:val="21"/>
                <w:szCs w:val="21"/>
              </w:rPr>
            </w:pPr>
          </w:p>
        </w:tc>
        <w:tc>
          <w:tcPr>
            <w:tcW w:w="1380" w:type="dxa"/>
            <w:tcBorders>
              <w:top w:val="single" w:color="auto" w:sz="4" w:space="0"/>
              <w:left w:val="single" w:color="auto" w:sz="4" w:space="0"/>
              <w:bottom w:val="single" w:color="auto" w:sz="4" w:space="0"/>
              <w:right w:val="double" w:color="auto" w:sz="2" w:space="0"/>
            </w:tcBorders>
            <w:noWrap w:val="0"/>
            <w:vAlign w:val="center"/>
          </w:tcPr>
          <w:p w14:paraId="3F3AD137">
            <w:pPr>
              <w:spacing w:line="360" w:lineRule="exact"/>
              <w:jc w:val="center"/>
              <w:rPr>
                <w:rFonts w:hint="eastAsia" w:ascii="宋体" w:hAnsi="宋体" w:cs="宋体"/>
                <w:sz w:val="21"/>
                <w:szCs w:val="21"/>
              </w:rPr>
            </w:pPr>
          </w:p>
        </w:tc>
      </w:tr>
      <w:tr w14:paraId="16611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double" w:color="auto" w:sz="2" w:space="0"/>
              <w:bottom w:val="single" w:color="auto" w:sz="4" w:space="0"/>
              <w:right w:val="single" w:color="auto" w:sz="4" w:space="0"/>
            </w:tcBorders>
            <w:noWrap w:val="0"/>
            <w:vAlign w:val="center"/>
          </w:tcPr>
          <w:p w14:paraId="5C8556B0">
            <w:pPr>
              <w:spacing w:line="360" w:lineRule="exact"/>
              <w:jc w:val="center"/>
              <w:rPr>
                <w:rFonts w:hint="eastAsia" w:ascii="宋体" w:hAnsi="宋体" w:cs="宋体"/>
                <w:sz w:val="21"/>
                <w:szCs w:val="21"/>
              </w:rPr>
            </w:pPr>
            <w:r>
              <w:rPr>
                <w:rFonts w:hint="eastAsia" w:ascii="宋体" w:hAnsi="宋体" w:cs="宋体"/>
                <w:sz w:val="21"/>
                <w:szCs w:val="21"/>
              </w:rPr>
              <w:t>6</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0923F5F1">
            <w:pPr>
              <w:spacing w:line="360" w:lineRule="exact"/>
              <w:jc w:val="center"/>
              <w:rPr>
                <w:rFonts w:hint="eastAsia" w:ascii="宋体" w:hAnsi="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6EFAC55">
            <w:pPr>
              <w:spacing w:line="360" w:lineRule="exact"/>
              <w:jc w:val="center"/>
              <w:rPr>
                <w:rFonts w:hint="eastAsia" w:ascii="宋体" w:hAnsi="宋体" w:cs="宋体"/>
                <w:sz w:val="21"/>
                <w:szCs w:val="21"/>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03D31EF0">
            <w:pPr>
              <w:spacing w:line="360" w:lineRule="exact"/>
              <w:jc w:val="center"/>
              <w:rPr>
                <w:rFonts w:hint="eastAsia" w:ascii="宋体" w:hAnsi="宋体" w:cs="宋体"/>
                <w:sz w:val="21"/>
                <w:szCs w:val="21"/>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6D32245A">
            <w:pPr>
              <w:spacing w:line="360" w:lineRule="exact"/>
              <w:jc w:val="center"/>
              <w:rPr>
                <w:rFonts w:hint="eastAsia" w:ascii="宋体" w:hAnsi="宋体" w:cs="宋体"/>
                <w:sz w:val="21"/>
                <w:szCs w:val="21"/>
              </w:rPr>
            </w:pPr>
          </w:p>
        </w:tc>
        <w:tc>
          <w:tcPr>
            <w:tcW w:w="1380" w:type="dxa"/>
            <w:tcBorders>
              <w:top w:val="single" w:color="auto" w:sz="4" w:space="0"/>
              <w:left w:val="single" w:color="auto" w:sz="4" w:space="0"/>
              <w:bottom w:val="single" w:color="auto" w:sz="4" w:space="0"/>
              <w:right w:val="double" w:color="auto" w:sz="2" w:space="0"/>
            </w:tcBorders>
            <w:noWrap w:val="0"/>
            <w:vAlign w:val="center"/>
          </w:tcPr>
          <w:p w14:paraId="36884BA2">
            <w:pPr>
              <w:spacing w:line="360" w:lineRule="exact"/>
              <w:jc w:val="center"/>
              <w:rPr>
                <w:rFonts w:hint="eastAsia" w:ascii="宋体" w:hAnsi="宋体" w:cs="宋体"/>
                <w:sz w:val="21"/>
                <w:szCs w:val="21"/>
              </w:rPr>
            </w:pPr>
          </w:p>
        </w:tc>
      </w:tr>
      <w:tr w14:paraId="2AA2E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double" w:color="auto" w:sz="2" w:space="0"/>
              <w:bottom w:val="double" w:color="auto" w:sz="2" w:space="0"/>
              <w:right w:val="single" w:color="auto" w:sz="4" w:space="0"/>
            </w:tcBorders>
            <w:noWrap w:val="0"/>
            <w:vAlign w:val="center"/>
          </w:tcPr>
          <w:p w14:paraId="21EE07BC">
            <w:pPr>
              <w:spacing w:line="360" w:lineRule="exact"/>
              <w:jc w:val="center"/>
              <w:rPr>
                <w:rFonts w:hint="eastAsia" w:ascii="宋体" w:hAnsi="宋体" w:cs="宋体"/>
                <w:sz w:val="21"/>
                <w:szCs w:val="21"/>
              </w:rPr>
            </w:pPr>
            <w:r>
              <w:rPr>
                <w:rFonts w:hint="eastAsia" w:ascii="宋体" w:hAnsi="宋体" w:cs="宋体"/>
                <w:sz w:val="21"/>
                <w:szCs w:val="21"/>
              </w:rPr>
              <w:t>…</w:t>
            </w:r>
          </w:p>
        </w:tc>
        <w:tc>
          <w:tcPr>
            <w:tcW w:w="2145" w:type="dxa"/>
            <w:tcBorders>
              <w:top w:val="single" w:color="auto" w:sz="4" w:space="0"/>
              <w:left w:val="single" w:color="auto" w:sz="4" w:space="0"/>
              <w:bottom w:val="double" w:color="auto" w:sz="2" w:space="0"/>
              <w:right w:val="single" w:color="auto" w:sz="4" w:space="0"/>
            </w:tcBorders>
            <w:noWrap w:val="0"/>
            <w:vAlign w:val="center"/>
          </w:tcPr>
          <w:p w14:paraId="6EEC6FB4">
            <w:pPr>
              <w:spacing w:line="360" w:lineRule="exact"/>
              <w:jc w:val="center"/>
              <w:rPr>
                <w:rFonts w:hint="eastAsia" w:ascii="宋体" w:hAnsi="宋体" w:cs="宋体"/>
                <w:sz w:val="21"/>
                <w:szCs w:val="21"/>
              </w:rPr>
            </w:pPr>
          </w:p>
        </w:tc>
        <w:tc>
          <w:tcPr>
            <w:tcW w:w="1200" w:type="dxa"/>
            <w:tcBorders>
              <w:top w:val="single" w:color="auto" w:sz="4" w:space="0"/>
              <w:left w:val="single" w:color="auto" w:sz="4" w:space="0"/>
              <w:bottom w:val="double" w:color="auto" w:sz="2" w:space="0"/>
              <w:right w:val="single" w:color="auto" w:sz="4" w:space="0"/>
            </w:tcBorders>
            <w:noWrap w:val="0"/>
            <w:vAlign w:val="center"/>
          </w:tcPr>
          <w:p w14:paraId="407FED2C">
            <w:pPr>
              <w:spacing w:line="360" w:lineRule="exact"/>
              <w:jc w:val="center"/>
              <w:rPr>
                <w:rFonts w:hint="eastAsia" w:ascii="宋体" w:hAnsi="宋体" w:cs="宋体"/>
                <w:sz w:val="21"/>
                <w:szCs w:val="21"/>
              </w:rPr>
            </w:pPr>
          </w:p>
        </w:tc>
        <w:tc>
          <w:tcPr>
            <w:tcW w:w="1553" w:type="dxa"/>
            <w:tcBorders>
              <w:top w:val="single" w:color="auto" w:sz="4" w:space="0"/>
              <w:left w:val="single" w:color="auto" w:sz="4" w:space="0"/>
              <w:bottom w:val="double" w:color="auto" w:sz="2" w:space="0"/>
              <w:right w:val="single" w:color="auto" w:sz="4" w:space="0"/>
            </w:tcBorders>
            <w:noWrap w:val="0"/>
            <w:vAlign w:val="center"/>
          </w:tcPr>
          <w:p w14:paraId="1145E3F5">
            <w:pPr>
              <w:spacing w:line="360" w:lineRule="exact"/>
              <w:jc w:val="center"/>
              <w:rPr>
                <w:rFonts w:hint="eastAsia" w:ascii="宋体" w:hAnsi="宋体" w:cs="宋体"/>
                <w:sz w:val="21"/>
                <w:szCs w:val="21"/>
              </w:rPr>
            </w:pPr>
          </w:p>
        </w:tc>
        <w:tc>
          <w:tcPr>
            <w:tcW w:w="1807" w:type="dxa"/>
            <w:tcBorders>
              <w:top w:val="single" w:color="auto" w:sz="4" w:space="0"/>
              <w:left w:val="single" w:color="auto" w:sz="4" w:space="0"/>
              <w:bottom w:val="double" w:color="auto" w:sz="2" w:space="0"/>
              <w:right w:val="single" w:color="auto" w:sz="4" w:space="0"/>
            </w:tcBorders>
            <w:noWrap w:val="0"/>
            <w:vAlign w:val="center"/>
          </w:tcPr>
          <w:p w14:paraId="1C458E6A">
            <w:pPr>
              <w:spacing w:line="360" w:lineRule="exact"/>
              <w:jc w:val="center"/>
              <w:rPr>
                <w:rFonts w:hint="eastAsia" w:ascii="宋体" w:hAnsi="宋体" w:cs="宋体"/>
                <w:sz w:val="21"/>
                <w:szCs w:val="21"/>
              </w:rPr>
            </w:pPr>
          </w:p>
        </w:tc>
        <w:tc>
          <w:tcPr>
            <w:tcW w:w="1380" w:type="dxa"/>
            <w:tcBorders>
              <w:top w:val="single" w:color="auto" w:sz="4" w:space="0"/>
              <w:left w:val="single" w:color="auto" w:sz="4" w:space="0"/>
              <w:bottom w:val="double" w:color="auto" w:sz="2" w:space="0"/>
              <w:right w:val="double" w:color="auto" w:sz="2" w:space="0"/>
            </w:tcBorders>
            <w:noWrap w:val="0"/>
            <w:vAlign w:val="center"/>
          </w:tcPr>
          <w:p w14:paraId="5FDAE3A0">
            <w:pPr>
              <w:spacing w:line="360" w:lineRule="exact"/>
              <w:jc w:val="center"/>
              <w:rPr>
                <w:rFonts w:hint="eastAsia" w:ascii="宋体" w:hAnsi="宋体" w:cs="宋体"/>
                <w:sz w:val="21"/>
                <w:szCs w:val="21"/>
              </w:rPr>
            </w:pPr>
          </w:p>
        </w:tc>
      </w:tr>
    </w:tbl>
    <w:p w14:paraId="7F500E2D">
      <w:pPr>
        <w:spacing w:line="440" w:lineRule="exact"/>
        <w:ind w:firstLine="210" w:firstLineChars="100"/>
        <w:rPr>
          <w:rFonts w:hint="eastAsia" w:ascii="宋体" w:hAnsi="宋体" w:cs="宋体"/>
          <w:sz w:val="21"/>
          <w:szCs w:val="21"/>
        </w:rPr>
      </w:pPr>
      <w:r>
        <w:rPr>
          <w:rFonts w:hint="eastAsia" w:ascii="宋体" w:hAnsi="宋体" w:cs="宋体"/>
          <w:sz w:val="21"/>
          <w:szCs w:val="21"/>
        </w:rPr>
        <w:t>注：后附商务和技术评分表要求的资料。</w:t>
      </w:r>
    </w:p>
    <w:p w14:paraId="355DEFF3">
      <w:pPr>
        <w:spacing w:line="440" w:lineRule="exact"/>
        <w:rPr>
          <w:rFonts w:hint="eastAsia" w:ascii="宋体" w:hAnsi="宋体" w:cs="宋体"/>
          <w:sz w:val="21"/>
          <w:szCs w:val="21"/>
        </w:rPr>
      </w:pPr>
      <w:r>
        <w:rPr>
          <w:rFonts w:hint="eastAsia" w:ascii="宋体" w:hAnsi="宋体" w:cs="宋体"/>
          <w:sz w:val="21"/>
          <w:szCs w:val="21"/>
        </w:rPr>
        <w:t xml:space="preserve"> </w:t>
      </w:r>
    </w:p>
    <w:p w14:paraId="22480F19">
      <w:pPr>
        <w:spacing w:line="440" w:lineRule="exact"/>
        <w:rPr>
          <w:rFonts w:hint="eastAsia" w:ascii="宋体" w:hAnsi="宋体" w:cs="宋体"/>
          <w:sz w:val="21"/>
          <w:szCs w:val="21"/>
        </w:rPr>
      </w:pPr>
      <w:r>
        <w:rPr>
          <w:rFonts w:hint="eastAsia" w:ascii="宋体" w:hAnsi="宋体" w:cs="宋体"/>
          <w:sz w:val="21"/>
          <w:szCs w:val="21"/>
        </w:rPr>
        <w:t xml:space="preserve"> </w:t>
      </w:r>
    </w:p>
    <w:p w14:paraId="7A0244A2">
      <w:pPr>
        <w:snapToGrid w:val="0"/>
        <w:spacing w:line="440" w:lineRule="exact"/>
        <w:rPr>
          <w:rFonts w:hint="eastAsia" w:ascii="宋体" w:hAnsi="宋体" w:cs="宋体"/>
          <w:sz w:val="21"/>
          <w:szCs w:val="21"/>
        </w:rPr>
      </w:pPr>
      <w:r>
        <w:rPr>
          <w:rFonts w:hint="eastAsia" w:ascii="宋体" w:hAnsi="宋体" w:cs="宋体"/>
          <w:sz w:val="21"/>
          <w:szCs w:val="21"/>
        </w:rPr>
        <w:t xml:space="preserve">供应商：（盖章）              </w:t>
      </w:r>
    </w:p>
    <w:p w14:paraId="30395186">
      <w:pPr>
        <w:snapToGrid w:val="0"/>
        <w:spacing w:line="440" w:lineRule="exact"/>
        <w:rPr>
          <w:rFonts w:hint="eastAsia" w:ascii="宋体" w:hAnsi="宋体" w:cs="宋体"/>
          <w:sz w:val="21"/>
          <w:szCs w:val="21"/>
        </w:rPr>
      </w:pPr>
      <w:r>
        <w:rPr>
          <w:rFonts w:hint="eastAsia" w:ascii="宋体" w:hAnsi="宋体" w:cs="宋体"/>
          <w:sz w:val="21"/>
          <w:szCs w:val="21"/>
        </w:rPr>
        <w:t>日期：</w:t>
      </w:r>
    </w:p>
    <w:p w14:paraId="7B75495A">
      <w:pPr>
        <w:snapToGrid w:val="0"/>
        <w:spacing w:line="440" w:lineRule="exact"/>
        <w:rPr>
          <w:rFonts w:hint="eastAsia" w:ascii="宋体" w:hAnsi="宋体" w:cs="宋体"/>
          <w:sz w:val="21"/>
          <w:szCs w:val="21"/>
        </w:rPr>
      </w:pPr>
      <w:r>
        <w:rPr>
          <w:rFonts w:hint="eastAsia" w:ascii="宋体" w:hAnsi="宋体" w:cs="宋体"/>
          <w:sz w:val="21"/>
          <w:szCs w:val="21"/>
        </w:rPr>
        <w:t xml:space="preserve"> </w:t>
      </w:r>
    </w:p>
    <w:p w14:paraId="2D88C5B0">
      <w:pPr>
        <w:spacing w:line="440" w:lineRule="exact"/>
        <w:ind w:right="24" w:rightChars="12"/>
        <w:jc w:val="left"/>
        <w:rPr>
          <w:rFonts w:hint="eastAsia" w:ascii="宋体" w:hAnsi="宋体" w:cs="宋体"/>
          <w:sz w:val="21"/>
          <w:szCs w:val="21"/>
        </w:rPr>
      </w:pPr>
      <w:r>
        <w:rPr>
          <w:rFonts w:hint="eastAsia" w:ascii="宋体" w:hAnsi="宋体" w:cs="宋体"/>
          <w:sz w:val="21"/>
          <w:szCs w:val="21"/>
        </w:rPr>
        <w:t xml:space="preserve"> </w:t>
      </w:r>
    </w:p>
    <w:p w14:paraId="04E68072">
      <w:pPr>
        <w:spacing w:line="440" w:lineRule="exact"/>
        <w:ind w:right="24" w:rightChars="12"/>
        <w:jc w:val="left"/>
        <w:rPr>
          <w:rFonts w:hint="eastAsia" w:ascii="宋体" w:hAnsi="宋体" w:cs="宋体"/>
          <w:sz w:val="21"/>
          <w:szCs w:val="21"/>
        </w:rPr>
      </w:pPr>
      <w:r>
        <w:rPr>
          <w:rFonts w:hint="eastAsia" w:ascii="宋体" w:hAnsi="宋体" w:cs="宋体"/>
          <w:sz w:val="21"/>
          <w:szCs w:val="21"/>
        </w:rPr>
        <w:t xml:space="preserve"> </w:t>
      </w:r>
    </w:p>
    <w:p w14:paraId="5E3FAFB8">
      <w:pPr>
        <w:spacing w:line="440" w:lineRule="exact"/>
        <w:ind w:right="24" w:rightChars="12"/>
        <w:jc w:val="left"/>
        <w:rPr>
          <w:rFonts w:hint="eastAsia" w:ascii="宋体" w:hAnsi="宋体" w:cs="宋体"/>
          <w:sz w:val="21"/>
          <w:szCs w:val="21"/>
        </w:rPr>
      </w:pPr>
      <w:r>
        <w:rPr>
          <w:rFonts w:hint="eastAsia" w:ascii="宋体" w:hAnsi="宋体" w:cs="宋体"/>
          <w:sz w:val="21"/>
          <w:szCs w:val="21"/>
        </w:rPr>
        <w:t xml:space="preserve"> </w:t>
      </w:r>
    </w:p>
    <w:p w14:paraId="289E7F10">
      <w:pPr>
        <w:spacing w:line="440" w:lineRule="exact"/>
        <w:ind w:right="24" w:rightChars="12"/>
        <w:jc w:val="left"/>
        <w:rPr>
          <w:rFonts w:hint="eastAsia" w:ascii="宋体" w:hAnsi="宋体" w:cs="宋体"/>
          <w:sz w:val="21"/>
          <w:szCs w:val="21"/>
        </w:rPr>
      </w:pPr>
      <w:r>
        <w:rPr>
          <w:rFonts w:hint="eastAsia" w:ascii="宋体" w:hAnsi="宋体" w:cs="宋体"/>
          <w:sz w:val="21"/>
          <w:szCs w:val="21"/>
        </w:rPr>
        <w:t xml:space="preserve"> </w:t>
      </w:r>
    </w:p>
    <w:p w14:paraId="4A181326">
      <w:pPr>
        <w:spacing w:line="440" w:lineRule="exact"/>
        <w:ind w:right="24" w:rightChars="12"/>
        <w:jc w:val="left"/>
        <w:rPr>
          <w:rFonts w:hint="eastAsia" w:ascii="宋体" w:hAnsi="宋体" w:cs="宋体"/>
          <w:sz w:val="21"/>
          <w:szCs w:val="21"/>
        </w:rPr>
      </w:pPr>
      <w:r>
        <w:rPr>
          <w:rFonts w:hint="eastAsia" w:ascii="宋体" w:hAnsi="宋体" w:cs="宋体"/>
          <w:sz w:val="21"/>
          <w:szCs w:val="21"/>
        </w:rPr>
        <w:t xml:space="preserve"> </w:t>
      </w:r>
    </w:p>
    <w:p w14:paraId="2A5B0AF4">
      <w:pPr>
        <w:spacing w:line="440" w:lineRule="exact"/>
        <w:ind w:right="24" w:rightChars="12"/>
        <w:jc w:val="left"/>
        <w:rPr>
          <w:rFonts w:hint="eastAsia" w:ascii="宋体" w:hAnsi="宋体" w:cs="宋体"/>
          <w:sz w:val="21"/>
          <w:szCs w:val="21"/>
        </w:rPr>
      </w:pPr>
      <w:r>
        <w:rPr>
          <w:rFonts w:hint="eastAsia" w:ascii="宋体" w:hAnsi="宋体" w:cs="宋体"/>
          <w:sz w:val="21"/>
          <w:szCs w:val="21"/>
        </w:rPr>
        <w:t xml:space="preserve"> </w:t>
      </w:r>
    </w:p>
    <w:p w14:paraId="3CFA4303">
      <w:pPr>
        <w:spacing w:line="440" w:lineRule="exact"/>
        <w:ind w:right="24" w:rightChars="12"/>
        <w:jc w:val="left"/>
        <w:rPr>
          <w:rFonts w:hint="eastAsia" w:ascii="宋体" w:hAnsi="宋体" w:cs="宋体"/>
          <w:sz w:val="21"/>
          <w:szCs w:val="21"/>
        </w:rPr>
      </w:pPr>
      <w:r>
        <w:rPr>
          <w:rFonts w:hint="eastAsia" w:ascii="宋体" w:hAnsi="宋体" w:cs="宋体"/>
          <w:sz w:val="21"/>
          <w:szCs w:val="21"/>
        </w:rPr>
        <w:t xml:space="preserve"> </w:t>
      </w:r>
    </w:p>
    <w:p w14:paraId="6655CC01">
      <w:pPr>
        <w:pStyle w:val="26"/>
        <w:ind w:left="400" w:firstLine="400"/>
        <w:rPr>
          <w:rFonts w:hint="eastAsia"/>
        </w:rPr>
      </w:pPr>
    </w:p>
    <w:p w14:paraId="5147D58F">
      <w:pPr>
        <w:spacing w:line="440" w:lineRule="exact"/>
        <w:ind w:right="24" w:rightChars="12"/>
        <w:jc w:val="left"/>
        <w:rPr>
          <w:rFonts w:hint="eastAsia" w:ascii="宋体" w:hAnsi="宋体" w:cs="宋体"/>
          <w:sz w:val="21"/>
          <w:szCs w:val="21"/>
        </w:rPr>
      </w:pPr>
      <w:r>
        <w:rPr>
          <w:rFonts w:hint="eastAsia" w:ascii="宋体" w:hAnsi="宋体" w:cs="宋体"/>
          <w:sz w:val="21"/>
          <w:szCs w:val="21"/>
        </w:rPr>
        <w:t xml:space="preserve"> </w:t>
      </w:r>
    </w:p>
    <w:p w14:paraId="6AC32983">
      <w:pPr>
        <w:spacing w:line="440" w:lineRule="exact"/>
        <w:rPr>
          <w:rFonts w:hint="eastAsia" w:ascii="宋体" w:hAnsi="宋体" w:cs="宋体"/>
          <w:b/>
          <w:bCs/>
          <w:sz w:val="21"/>
          <w:szCs w:val="21"/>
        </w:rPr>
      </w:pPr>
      <w:bookmarkStart w:id="37" w:name="_Toc1239_WPSOffice_Level1"/>
      <w:bookmarkEnd w:id="37"/>
    </w:p>
    <w:p w14:paraId="5EACD68E">
      <w:pPr>
        <w:spacing w:line="440" w:lineRule="exact"/>
        <w:rPr>
          <w:rFonts w:hint="eastAsia" w:ascii="宋体" w:hAnsi="宋体" w:cs="宋体"/>
          <w:b/>
          <w:bCs/>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九</w:t>
      </w:r>
      <w:r>
        <w:rPr>
          <w:rFonts w:hint="eastAsia" w:ascii="宋体" w:hAnsi="宋体" w:cs="宋体"/>
          <w:b/>
          <w:bCs/>
          <w:sz w:val="21"/>
          <w:szCs w:val="21"/>
        </w:rPr>
        <w:t>：</w:t>
      </w:r>
    </w:p>
    <w:p w14:paraId="042B1482">
      <w:pPr>
        <w:spacing w:line="360" w:lineRule="exact"/>
        <w:jc w:val="center"/>
        <w:outlineLvl w:val="1"/>
        <w:rPr>
          <w:rFonts w:hint="eastAsia" w:ascii="宋体" w:hAnsi="宋体" w:cs="宋体"/>
          <w:b/>
          <w:bCs/>
          <w:sz w:val="21"/>
          <w:szCs w:val="21"/>
        </w:rPr>
      </w:pPr>
      <w:r>
        <w:rPr>
          <w:rFonts w:hint="eastAsia" w:ascii="宋体" w:hAnsi="宋体" w:cs="宋体"/>
          <w:b/>
          <w:bCs/>
          <w:sz w:val="21"/>
          <w:szCs w:val="21"/>
        </w:rPr>
        <w:t>初次报价开标一览表</w:t>
      </w:r>
    </w:p>
    <w:p w14:paraId="252410FF">
      <w:pPr>
        <w:pStyle w:val="10"/>
        <w:spacing w:line="440" w:lineRule="exact"/>
        <w:ind w:leftChars="0" w:firstLine="210" w:firstLineChars="100"/>
        <w:rPr>
          <w:rFonts w:hint="eastAsia" w:ascii="宋体" w:hAnsi="宋体" w:cs="宋体"/>
          <w:sz w:val="21"/>
          <w:szCs w:val="21"/>
          <w:u w:val="single"/>
        </w:rPr>
      </w:pPr>
      <w:r>
        <w:rPr>
          <w:rFonts w:hint="eastAsia" w:ascii="宋体" w:hAnsi="宋体" w:cs="宋体"/>
          <w:sz w:val="21"/>
          <w:szCs w:val="21"/>
        </w:rPr>
        <w:t>项目名称：</w:t>
      </w:r>
      <w:r>
        <w:rPr>
          <w:rFonts w:hint="eastAsia" w:ascii="宋体" w:hAnsi="宋体" w:cs="宋体"/>
          <w:sz w:val="21"/>
          <w:szCs w:val="21"/>
          <w:u w:val="single"/>
        </w:rPr>
        <w:t xml:space="preserve">                         </w:t>
      </w:r>
      <w:r>
        <w:rPr>
          <w:rFonts w:hint="eastAsia" w:ascii="宋体" w:hAnsi="宋体" w:cs="宋体"/>
          <w:sz w:val="21"/>
          <w:szCs w:val="21"/>
        </w:rPr>
        <w:t xml:space="preserve">      采购编号：</w:t>
      </w:r>
      <w:r>
        <w:rPr>
          <w:rFonts w:hint="eastAsia" w:ascii="宋体" w:hAnsi="宋体" w:cs="宋体"/>
          <w:sz w:val="21"/>
          <w:szCs w:val="21"/>
          <w:u w:val="single"/>
        </w:rPr>
        <w:t xml:space="preserve">                     </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2"/>
        <w:gridCol w:w="1920"/>
        <w:gridCol w:w="4048"/>
      </w:tblGrid>
      <w:tr w14:paraId="4ABF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032" w:type="dxa"/>
            <w:tcBorders>
              <w:top w:val="double" w:color="auto" w:sz="4" w:space="0"/>
              <w:left w:val="double" w:color="auto" w:sz="4" w:space="0"/>
              <w:bottom w:val="double" w:color="auto" w:sz="4" w:space="0"/>
              <w:right w:val="single" w:color="auto" w:sz="4" w:space="0"/>
            </w:tcBorders>
            <w:noWrap w:val="0"/>
            <w:vAlign w:val="center"/>
          </w:tcPr>
          <w:p w14:paraId="7AE872F5">
            <w:pPr>
              <w:spacing w:line="400" w:lineRule="exact"/>
              <w:jc w:val="center"/>
              <w:rPr>
                <w:rFonts w:ascii="宋体" w:hAnsi="宋体" w:cs="宋体"/>
                <w:b/>
                <w:sz w:val="21"/>
                <w:szCs w:val="21"/>
              </w:rPr>
            </w:pPr>
            <w:r>
              <w:rPr>
                <w:rFonts w:hint="eastAsia" w:ascii="宋体" w:hAnsi="宋体" w:cs="宋体"/>
                <w:b/>
                <w:sz w:val="21"/>
                <w:szCs w:val="21"/>
              </w:rPr>
              <w:t>项目名称</w:t>
            </w:r>
          </w:p>
        </w:tc>
        <w:tc>
          <w:tcPr>
            <w:tcW w:w="1920" w:type="dxa"/>
            <w:tcBorders>
              <w:top w:val="double" w:color="auto" w:sz="4" w:space="0"/>
              <w:left w:val="single" w:color="auto" w:sz="4" w:space="0"/>
              <w:bottom w:val="double" w:color="auto" w:sz="4" w:space="0"/>
              <w:right w:val="single" w:color="auto" w:sz="4" w:space="0"/>
            </w:tcBorders>
            <w:noWrap w:val="0"/>
            <w:vAlign w:val="center"/>
          </w:tcPr>
          <w:p w14:paraId="0AE53B23">
            <w:pPr>
              <w:spacing w:line="360" w:lineRule="exact"/>
              <w:jc w:val="center"/>
              <w:rPr>
                <w:rFonts w:hint="eastAsia" w:ascii="宋体" w:hAnsi="宋体" w:cs="宋体"/>
                <w:b/>
                <w:sz w:val="21"/>
                <w:szCs w:val="21"/>
              </w:rPr>
            </w:pPr>
            <w:r>
              <w:rPr>
                <w:rFonts w:hint="eastAsia" w:ascii="宋体" w:hAnsi="宋体" w:cs="宋体"/>
                <w:b/>
                <w:bCs/>
                <w:sz w:val="21"/>
                <w:szCs w:val="21"/>
              </w:rPr>
              <w:t>标项</w:t>
            </w:r>
          </w:p>
        </w:tc>
        <w:tc>
          <w:tcPr>
            <w:tcW w:w="4048" w:type="dxa"/>
            <w:tcBorders>
              <w:top w:val="double" w:color="auto" w:sz="4" w:space="0"/>
              <w:bottom w:val="double" w:color="auto" w:sz="4" w:space="0"/>
              <w:right w:val="double" w:color="auto" w:sz="4" w:space="0"/>
            </w:tcBorders>
            <w:noWrap w:val="0"/>
            <w:vAlign w:val="center"/>
          </w:tcPr>
          <w:p w14:paraId="376B8254">
            <w:pPr>
              <w:spacing w:line="400" w:lineRule="exact"/>
              <w:jc w:val="center"/>
              <w:rPr>
                <w:rFonts w:ascii="宋体" w:hAnsi="宋体" w:cs="宋体"/>
                <w:b/>
                <w:sz w:val="21"/>
                <w:szCs w:val="21"/>
              </w:rPr>
            </w:pPr>
            <w:r>
              <w:rPr>
                <w:rFonts w:hint="eastAsia" w:ascii="宋体" w:hAnsi="宋体" w:cs="宋体"/>
                <w:b/>
                <w:sz w:val="21"/>
                <w:szCs w:val="21"/>
              </w:rPr>
              <w:t>投标价</w:t>
            </w:r>
          </w:p>
        </w:tc>
      </w:tr>
      <w:tr w14:paraId="21C1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4" w:hRule="atLeast"/>
        </w:trPr>
        <w:tc>
          <w:tcPr>
            <w:tcW w:w="3032" w:type="dxa"/>
            <w:tcBorders>
              <w:top w:val="double" w:color="auto" w:sz="4" w:space="0"/>
              <w:left w:val="double" w:color="auto" w:sz="4" w:space="0"/>
              <w:right w:val="single" w:color="auto" w:sz="4" w:space="0"/>
            </w:tcBorders>
            <w:noWrap w:val="0"/>
            <w:vAlign w:val="center"/>
          </w:tcPr>
          <w:p w14:paraId="68A59827">
            <w:pPr>
              <w:spacing w:line="360" w:lineRule="auto"/>
              <w:jc w:val="center"/>
              <w:rPr>
                <w:rFonts w:hint="eastAsia" w:ascii="宋体" w:hAnsi="宋体" w:cs="宋体"/>
                <w:sz w:val="21"/>
                <w:szCs w:val="21"/>
              </w:rPr>
            </w:pPr>
          </w:p>
        </w:tc>
        <w:tc>
          <w:tcPr>
            <w:tcW w:w="1920" w:type="dxa"/>
            <w:tcBorders>
              <w:top w:val="double" w:color="auto" w:sz="4" w:space="0"/>
              <w:left w:val="single" w:color="auto" w:sz="4" w:space="0"/>
              <w:right w:val="single" w:color="auto" w:sz="4" w:space="0"/>
            </w:tcBorders>
            <w:noWrap w:val="0"/>
            <w:vAlign w:val="center"/>
          </w:tcPr>
          <w:p w14:paraId="30055490">
            <w:pPr>
              <w:spacing w:line="360" w:lineRule="exact"/>
              <w:jc w:val="center"/>
              <w:rPr>
                <w:rFonts w:hint="eastAsia" w:ascii="宋体" w:hAnsi="宋体" w:cs="宋体"/>
                <w:sz w:val="21"/>
                <w:szCs w:val="21"/>
              </w:rPr>
            </w:pPr>
            <w:r>
              <w:rPr>
                <w:rFonts w:hint="eastAsia" w:ascii="宋体" w:hAnsi="宋体" w:cs="宋体"/>
                <w:sz w:val="21"/>
                <w:szCs w:val="21"/>
              </w:rPr>
              <w:t>1</w:t>
            </w:r>
          </w:p>
        </w:tc>
        <w:tc>
          <w:tcPr>
            <w:tcW w:w="4048" w:type="dxa"/>
            <w:tcBorders>
              <w:top w:val="double" w:color="auto" w:sz="4" w:space="0"/>
              <w:right w:val="double" w:color="auto" w:sz="4" w:space="0"/>
            </w:tcBorders>
            <w:noWrap w:val="0"/>
            <w:vAlign w:val="center"/>
          </w:tcPr>
          <w:p w14:paraId="790AFEF6">
            <w:pPr>
              <w:spacing w:line="320" w:lineRule="exact"/>
              <w:rPr>
                <w:rFonts w:hint="eastAsia" w:ascii="宋体" w:hAnsi="宋体" w:cs="宋体"/>
                <w:sz w:val="21"/>
                <w:szCs w:val="21"/>
              </w:rPr>
            </w:pPr>
            <w:r>
              <w:rPr>
                <w:rFonts w:hint="eastAsia" w:ascii="宋体" w:hAnsi="宋体" w:cs="宋体"/>
                <w:sz w:val="21"/>
                <w:szCs w:val="21"/>
              </w:rPr>
              <w:t>大写：</w:t>
            </w:r>
            <w:r>
              <w:rPr>
                <w:rFonts w:hint="eastAsia" w:ascii="宋体" w:hAnsi="宋体" w:cs="宋体"/>
                <w:sz w:val="21"/>
                <w:szCs w:val="21"/>
                <w:u w:val="single"/>
              </w:rPr>
              <w:t xml:space="preserve">                            </w:t>
            </w:r>
          </w:p>
        </w:tc>
      </w:tr>
      <w:tr w14:paraId="6AEB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4952" w:type="dxa"/>
            <w:gridSpan w:val="2"/>
            <w:tcBorders>
              <w:top w:val="double" w:color="auto" w:sz="4" w:space="0"/>
              <w:left w:val="double" w:color="auto" w:sz="4" w:space="0"/>
              <w:right w:val="single" w:color="auto" w:sz="4" w:space="0"/>
            </w:tcBorders>
            <w:noWrap w:val="0"/>
            <w:vAlign w:val="center"/>
          </w:tcPr>
          <w:p w14:paraId="3E45B73E">
            <w:pPr>
              <w:spacing w:line="320" w:lineRule="exact"/>
              <w:jc w:val="center"/>
              <w:rPr>
                <w:rFonts w:hint="eastAsia" w:ascii="宋体" w:hAnsi="宋体" w:cs="宋体"/>
                <w:sz w:val="21"/>
                <w:szCs w:val="21"/>
              </w:rPr>
            </w:pPr>
            <w:r>
              <w:rPr>
                <w:rFonts w:hint="eastAsia" w:ascii="宋体"/>
                <w:sz w:val="21"/>
                <w:szCs w:val="21"/>
              </w:rPr>
              <w:t xml:space="preserve">合计投标总价（大写）：   </w:t>
            </w:r>
          </w:p>
        </w:tc>
        <w:tc>
          <w:tcPr>
            <w:tcW w:w="4048" w:type="dxa"/>
            <w:tcBorders>
              <w:top w:val="double" w:color="auto" w:sz="4" w:space="0"/>
              <w:right w:val="double" w:color="auto" w:sz="4" w:space="0"/>
            </w:tcBorders>
            <w:noWrap w:val="0"/>
            <w:vAlign w:val="center"/>
          </w:tcPr>
          <w:p w14:paraId="382DC454">
            <w:pPr>
              <w:spacing w:line="320" w:lineRule="exact"/>
              <w:rPr>
                <w:rFonts w:hint="eastAsia" w:ascii="宋体" w:hAnsi="宋体" w:cs="宋体"/>
                <w:sz w:val="21"/>
                <w:szCs w:val="21"/>
              </w:rPr>
            </w:pPr>
          </w:p>
        </w:tc>
      </w:tr>
      <w:tr w14:paraId="60B6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4952" w:type="dxa"/>
            <w:gridSpan w:val="2"/>
            <w:tcBorders>
              <w:left w:val="double" w:color="auto" w:sz="4" w:space="0"/>
              <w:bottom w:val="double" w:color="auto" w:sz="4" w:space="0"/>
              <w:right w:val="single" w:color="auto" w:sz="4" w:space="0"/>
            </w:tcBorders>
            <w:noWrap w:val="0"/>
            <w:vAlign w:val="center"/>
          </w:tcPr>
          <w:p w14:paraId="75E7C59E">
            <w:pPr>
              <w:spacing w:line="320" w:lineRule="exact"/>
              <w:jc w:val="center"/>
              <w:rPr>
                <w:rFonts w:hint="eastAsia" w:ascii="宋体" w:hAnsi="宋体" w:cs="宋体"/>
                <w:sz w:val="21"/>
                <w:szCs w:val="21"/>
              </w:rPr>
            </w:pPr>
            <w:r>
              <w:rPr>
                <w:rFonts w:hint="eastAsia" w:ascii="宋体" w:hAnsi="宋体" w:cs="宋体"/>
                <w:sz w:val="21"/>
                <w:szCs w:val="21"/>
              </w:rPr>
              <w:t>履约期限</w:t>
            </w:r>
          </w:p>
        </w:tc>
        <w:tc>
          <w:tcPr>
            <w:tcW w:w="4048" w:type="dxa"/>
            <w:tcBorders>
              <w:top w:val="single" w:color="auto" w:sz="4" w:space="0"/>
              <w:bottom w:val="double" w:color="auto" w:sz="4" w:space="0"/>
              <w:right w:val="double" w:color="auto" w:sz="4" w:space="0"/>
            </w:tcBorders>
            <w:noWrap w:val="0"/>
            <w:vAlign w:val="center"/>
          </w:tcPr>
          <w:p w14:paraId="420A40BA">
            <w:pPr>
              <w:spacing w:line="320" w:lineRule="exact"/>
              <w:jc w:val="center"/>
              <w:rPr>
                <w:rFonts w:ascii="宋体" w:hAnsi="宋体" w:cs="宋体"/>
                <w:sz w:val="21"/>
                <w:szCs w:val="21"/>
              </w:rPr>
            </w:pPr>
          </w:p>
        </w:tc>
      </w:tr>
    </w:tbl>
    <w:p w14:paraId="63C24E73">
      <w:pPr>
        <w:snapToGrid w:val="0"/>
        <w:spacing w:before="50" w:after="50" w:line="440" w:lineRule="exact"/>
        <w:ind w:firstLine="420" w:firstLineChars="200"/>
        <w:jc w:val="left"/>
        <w:rPr>
          <w:rFonts w:hint="eastAsia" w:ascii="宋体" w:hAnsi="宋体" w:cs="宋体"/>
          <w:sz w:val="21"/>
          <w:szCs w:val="21"/>
        </w:rPr>
      </w:pPr>
      <w:r>
        <w:rPr>
          <w:rFonts w:hint="eastAsia" w:ascii="宋体" w:hAnsi="宋体" w:cs="宋体"/>
          <w:sz w:val="21"/>
          <w:szCs w:val="21"/>
        </w:rPr>
        <w:t>注：1、本表“投标总价”应与“分项报价表”中“合计”一致。</w:t>
      </w:r>
    </w:p>
    <w:p w14:paraId="3617E52D">
      <w:pPr>
        <w:snapToGrid w:val="0"/>
        <w:spacing w:before="50" w:after="50" w:line="440" w:lineRule="exact"/>
        <w:ind w:firstLine="420" w:firstLineChars="200"/>
        <w:jc w:val="left"/>
        <w:rPr>
          <w:rFonts w:hint="eastAsia" w:ascii="宋体" w:hAnsi="宋体" w:cs="宋体"/>
          <w:sz w:val="21"/>
          <w:szCs w:val="21"/>
        </w:rPr>
      </w:pPr>
      <w:r>
        <w:rPr>
          <w:rFonts w:hint="eastAsia" w:ascii="宋体" w:hAnsi="宋体" w:cs="宋体"/>
          <w:sz w:val="21"/>
          <w:szCs w:val="21"/>
        </w:rPr>
        <w:t>2、投标总价指</w:t>
      </w:r>
      <w:r>
        <w:rPr>
          <w:rFonts w:hint="eastAsia" w:ascii="宋体" w:hAnsi="宋体" w:cs="宋体"/>
          <w:sz w:val="21"/>
          <w:szCs w:val="21"/>
          <w:lang w:eastAsia="zh-CN"/>
        </w:rPr>
        <w:t>磋商文件</w:t>
      </w:r>
      <w:r>
        <w:rPr>
          <w:rFonts w:hint="eastAsia" w:ascii="宋体" w:hAnsi="宋体" w:cs="宋体"/>
          <w:sz w:val="21"/>
          <w:szCs w:val="21"/>
        </w:rPr>
        <w:t>中所规定的完成本项所需的全部费用的总报价。</w:t>
      </w:r>
    </w:p>
    <w:p w14:paraId="30A422F4">
      <w:pPr>
        <w:snapToGrid w:val="0"/>
        <w:spacing w:before="50" w:after="50" w:line="440" w:lineRule="exact"/>
        <w:ind w:firstLine="420" w:firstLineChars="200"/>
        <w:jc w:val="left"/>
        <w:rPr>
          <w:rFonts w:hint="eastAsia" w:ascii="宋体" w:hAnsi="宋体" w:cs="宋体"/>
          <w:sz w:val="21"/>
          <w:szCs w:val="21"/>
        </w:rPr>
      </w:pPr>
      <w:r>
        <w:rPr>
          <w:rFonts w:hint="eastAsia" w:ascii="宋体" w:hAnsi="宋体" w:cs="宋体"/>
          <w:sz w:val="21"/>
          <w:szCs w:val="21"/>
        </w:rPr>
        <w:t>3、报价如涂改，应在涂改处加盖单位公章或者由法定代表人或授权委托人签字或盖章，否则其投标作无效标处理。</w:t>
      </w:r>
    </w:p>
    <w:p w14:paraId="2568E3D2">
      <w:pPr>
        <w:snapToGrid w:val="0"/>
        <w:spacing w:line="440" w:lineRule="exact"/>
        <w:ind w:firstLine="210" w:firstLineChars="100"/>
        <w:rPr>
          <w:rFonts w:hint="eastAsia" w:ascii="宋体" w:hAnsi="宋体" w:cs="宋体"/>
          <w:sz w:val="21"/>
          <w:szCs w:val="21"/>
        </w:rPr>
      </w:pPr>
    </w:p>
    <w:p w14:paraId="2FAFD262">
      <w:pPr>
        <w:spacing w:line="440" w:lineRule="exact"/>
        <w:rPr>
          <w:rFonts w:hint="eastAsia" w:ascii="宋体" w:hAnsi="宋体" w:cs="宋体"/>
          <w:sz w:val="21"/>
          <w:szCs w:val="21"/>
        </w:rPr>
      </w:pPr>
      <w:r>
        <w:rPr>
          <w:rFonts w:hint="eastAsia" w:ascii="宋体" w:hAnsi="宋体" w:cs="宋体"/>
          <w:sz w:val="21"/>
          <w:szCs w:val="21"/>
        </w:rPr>
        <w:t xml:space="preserve"> </w:t>
      </w:r>
    </w:p>
    <w:p w14:paraId="24DF5853">
      <w:pPr>
        <w:spacing w:line="440" w:lineRule="exact"/>
        <w:rPr>
          <w:rFonts w:hint="eastAsia" w:ascii="宋体" w:hAnsi="宋体" w:cs="宋体"/>
          <w:sz w:val="21"/>
          <w:szCs w:val="21"/>
        </w:rPr>
      </w:pPr>
    </w:p>
    <w:p w14:paraId="3A23326E">
      <w:pPr>
        <w:spacing w:line="440" w:lineRule="exact"/>
        <w:rPr>
          <w:rFonts w:hint="eastAsia" w:ascii="宋体" w:hAnsi="宋体" w:cs="宋体"/>
          <w:sz w:val="21"/>
          <w:szCs w:val="21"/>
        </w:rPr>
      </w:pPr>
      <w:r>
        <w:rPr>
          <w:rFonts w:hint="eastAsia" w:ascii="宋体" w:hAnsi="宋体" w:cs="宋体"/>
          <w:sz w:val="21"/>
          <w:szCs w:val="21"/>
        </w:rPr>
        <w:t xml:space="preserve"> </w:t>
      </w:r>
    </w:p>
    <w:p w14:paraId="42A9500F">
      <w:pPr>
        <w:spacing w:line="440" w:lineRule="exact"/>
        <w:rPr>
          <w:rFonts w:hint="eastAsia" w:ascii="宋体" w:hAnsi="宋体" w:cs="宋体"/>
          <w:sz w:val="21"/>
          <w:szCs w:val="21"/>
        </w:rPr>
      </w:pPr>
      <w:r>
        <w:rPr>
          <w:rFonts w:hint="eastAsia" w:ascii="宋体" w:hAnsi="宋体" w:cs="宋体"/>
          <w:sz w:val="21"/>
          <w:szCs w:val="21"/>
        </w:rPr>
        <w:t xml:space="preserve"> </w:t>
      </w:r>
    </w:p>
    <w:p w14:paraId="17E75C7C">
      <w:pPr>
        <w:snapToGrid w:val="0"/>
        <w:spacing w:line="440" w:lineRule="exact"/>
        <w:ind w:firstLine="210" w:firstLineChars="100"/>
        <w:rPr>
          <w:rFonts w:hint="eastAsia" w:ascii="宋体" w:hAnsi="宋体" w:cs="宋体"/>
          <w:sz w:val="21"/>
          <w:szCs w:val="21"/>
        </w:rPr>
      </w:pPr>
      <w:r>
        <w:rPr>
          <w:rFonts w:hint="eastAsia" w:ascii="宋体" w:hAnsi="宋体" w:cs="宋体"/>
          <w:sz w:val="21"/>
          <w:szCs w:val="21"/>
        </w:rPr>
        <w:t xml:space="preserve">供应商：（盖章）              </w:t>
      </w:r>
    </w:p>
    <w:p w14:paraId="7A15BB0C">
      <w:pPr>
        <w:spacing w:line="440" w:lineRule="exact"/>
        <w:ind w:right="24" w:rightChars="12" w:firstLine="210" w:firstLineChars="100"/>
        <w:jc w:val="left"/>
        <w:rPr>
          <w:rFonts w:hint="eastAsia" w:ascii="宋体" w:hAnsi="宋体" w:cs="宋体"/>
          <w:sz w:val="21"/>
          <w:szCs w:val="21"/>
        </w:rPr>
      </w:pPr>
      <w:r>
        <w:rPr>
          <w:rFonts w:hint="eastAsia" w:ascii="宋体" w:hAnsi="宋体" w:cs="宋体"/>
          <w:sz w:val="21"/>
          <w:szCs w:val="21"/>
        </w:rPr>
        <w:t>日期：</w:t>
      </w:r>
    </w:p>
    <w:p w14:paraId="56538E38">
      <w:pPr>
        <w:spacing w:line="440" w:lineRule="exact"/>
        <w:ind w:right="24" w:rightChars="12" w:firstLine="210" w:firstLineChars="100"/>
        <w:jc w:val="left"/>
        <w:rPr>
          <w:rFonts w:hint="eastAsia" w:ascii="宋体" w:hAnsi="宋体" w:cs="宋体"/>
          <w:sz w:val="21"/>
          <w:szCs w:val="21"/>
        </w:rPr>
      </w:pPr>
      <w:r>
        <w:rPr>
          <w:rFonts w:hint="eastAsia" w:ascii="宋体" w:hAnsi="宋体" w:cs="宋体"/>
          <w:sz w:val="21"/>
          <w:szCs w:val="21"/>
        </w:rPr>
        <w:t xml:space="preserve"> </w:t>
      </w:r>
    </w:p>
    <w:p w14:paraId="48740F30">
      <w:pPr>
        <w:spacing w:line="440" w:lineRule="exact"/>
        <w:ind w:right="24" w:rightChars="12" w:firstLine="211" w:firstLineChars="100"/>
        <w:jc w:val="left"/>
        <w:rPr>
          <w:rFonts w:hint="eastAsia" w:ascii="宋体" w:hAnsi="宋体" w:cs="宋体"/>
          <w:b/>
          <w:bCs/>
          <w:sz w:val="21"/>
          <w:szCs w:val="21"/>
        </w:rPr>
      </w:pPr>
      <w:bookmarkStart w:id="38" w:name="_Toc31926_WPSOffice_Level1"/>
      <w:bookmarkEnd w:id="38"/>
    </w:p>
    <w:p w14:paraId="55FC1E61">
      <w:pPr>
        <w:spacing w:line="440" w:lineRule="exact"/>
        <w:ind w:right="24" w:rightChars="12" w:firstLine="211" w:firstLineChars="100"/>
        <w:jc w:val="left"/>
        <w:rPr>
          <w:rFonts w:hint="eastAsia" w:ascii="宋体" w:hAnsi="宋体" w:cs="宋体"/>
          <w:b/>
          <w:bCs/>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十</w:t>
      </w:r>
      <w:r>
        <w:rPr>
          <w:rFonts w:hint="eastAsia" w:ascii="宋体" w:hAnsi="宋体" w:cs="宋体"/>
          <w:b/>
          <w:bCs/>
          <w:sz w:val="21"/>
          <w:szCs w:val="21"/>
        </w:rPr>
        <w:t>：分项报价清单表</w:t>
      </w:r>
    </w:p>
    <w:p w14:paraId="452A1FD8">
      <w:pPr>
        <w:spacing w:line="420" w:lineRule="exact"/>
        <w:jc w:val="center"/>
        <w:rPr>
          <w:rFonts w:hint="eastAsia" w:ascii="宋体" w:hAnsi="宋体"/>
          <w:sz w:val="21"/>
          <w:szCs w:val="21"/>
        </w:rPr>
      </w:pPr>
      <w:r>
        <w:rPr>
          <w:rFonts w:hint="eastAsia" w:ascii="宋体" w:hAnsi="宋体" w:cs="宋体"/>
          <w:b/>
          <w:sz w:val="21"/>
          <w:szCs w:val="21"/>
        </w:rPr>
        <w:t>分项报价清单表</w:t>
      </w:r>
    </w:p>
    <w:p w14:paraId="062B3FB8">
      <w:pPr>
        <w:spacing w:line="420" w:lineRule="exact"/>
        <w:rPr>
          <w:rFonts w:hint="eastAsia" w:ascii="宋体" w:hAnsi="宋体"/>
          <w:sz w:val="21"/>
          <w:szCs w:val="21"/>
        </w:rPr>
      </w:pPr>
    </w:p>
    <w:p w14:paraId="6CA716D7">
      <w:pPr>
        <w:spacing w:line="420" w:lineRule="exact"/>
        <w:rPr>
          <w:rFonts w:hint="eastAsia" w:ascii="宋体" w:hAnsi="宋体"/>
          <w:sz w:val="21"/>
          <w:szCs w:val="21"/>
        </w:rPr>
      </w:pPr>
    </w:p>
    <w:p w14:paraId="55FB2C16">
      <w:pPr>
        <w:spacing w:line="420" w:lineRule="exact"/>
        <w:rPr>
          <w:rFonts w:hint="eastAsia" w:ascii="宋体" w:hAnsi="宋体"/>
          <w:sz w:val="21"/>
          <w:szCs w:val="21"/>
        </w:rPr>
      </w:pPr>
    </w:p>
    <w:p w14:paraId="24D06B4D">
      <w:pPr>
        <w:spacing w:line="420" w:lineRule="exact"/>
        <w:rPr>
          <w:rFonts w:hint="eastAsia" w:ascii="宋体" w:hAnsi="宋体"/>
          <w:sz w:val="21"/>
          <w:szCs w:val="21"/>
        </w:rPr>
      </w:pPr>
    </w:p>
    <w:p w14:paraId="2EAB0713">
      <w:pPr>
        <w:spacing w:line="420" w:lineRule="exact"/>
        <w:rPr>
          <w:rFonts w:hint="eastAsia" w:ascii="宋体" w:hAnsi="宋体"/>
          <w:sz w:val="21"/>
          <w:szCs w:val="21"/>
        </w:rPr>
      </w:pPr>
    </w:p>
    <w:p w14:paraId="725EA312">
      <w:pPr>
        <w:spacing w:line="420" w:lineRule="exact"/>
        <w:rPr>
          <w:rFonts w:hint="eastAsia" w:ascii="宋体" w:hAnsi="宋体"/>
          <w:sz w:val="21"/>
          <w:szCs w:val="21"/>
        </w:rPr>
      </w:pPr>
    </w:p>
    <w:p w14:paraId="57251765">
      <w:pPr>
        <w:spacing w:line="420" w:lineRule="exact"/>
        <w:rPr>
          <w:rFonts w:hint="eastAsia" w:ascii="宋体" w:hAnsi="宋体"/>
          <w:sz w:val="21"/>
          <w:szCs w:val="21"/>
        </w:rPr>
      </w:pPr>
    </w:p>
    <w:p w14:paraId="04C64229">
      <w:pPr>
        <w:spacing w:line="420" w:lineRule="exact"/>
        <w:rPr>
          <w:rFonts w:hint="eastAsia" w:ascii="宋体" w:hAnsi="宋体"/>
          <w:sz w:val="21"/>
          <w:szCs w:val="21"/>
        </w:rPr>
      </w:pPr>
      <w:r>
        <w:rPr>
          <w:rFonts w:hint="eastAsia" w:ascii="宋体" w:hAnsi="宋体"/>
          <w:sz w:val="21"/>
          <w:szCs w:val="21"/>
        </w:rPr>
        <w:t xml:space="preserve"> </w:t>
      </w:r>
    </w:p>
    <w:p w14:paraId="6006B3C2">
      <w:pPr>
        <w:spacing w:line="440" w:lineRule="exact"/>
        <w:ind w:right="24" w:rightChars="12" w:firstLine="210" w:firstLineChars="100"/>
        <w:jc w:val="left"/>
        <w:rPr>
          <w:rFonts w:hint="eastAsia" w:ascii="宋体" w:hAnsi="宋体" w:cs="宋体"/>
          <w:sz w:val="21"/>
          <w:szCs w:val="21"/>
        </w:rPr>
      </w:pPr>
    </w:p>
    <w:p w14:paraId="4101168B">
      <w:pPr>
        <w:spacing w:line="440" w:lineRule="exact"/>
        <w:ind w:right="24" w:rightChars="12" w:firstLine="210" w:firstLineChars="100"/>
        <w:jc w:val="left"/>
        <w:rPr>
          <w:rFonts w:hint="eastAsia" w:ascii="宋体" w:hAnsi="宋体" w:cs="宋体"/>
          <w:sz w:val="21"/>
          <w:szCs w:val="21"/>
        </w:rPr>
      </w:pPr>
    </w:p>
    <w:p w14:paraId="4AD288B7">
      <w:pPr>
        <w:spacing w:line="440" w:lineRule="exact"/>
        <w:ind w:right="24" w:rightChars="12" w:firstLine="210" w:firstLineChars="100"/>
        <w:jc w:val="left"/>
        <w:rPr>
          <w:rFonts w:hint="eastAsia" w:ascii="宋体" w:hAnsi="宋体" w:cs="宋体"/>
          <w:sz w:val="21"/>
          <w:szCs w:val="21"/>
        </w:rPr>
      </w:pPr>
    </w:p>
    <w:p w14:paraId="7039D460">
      <w:pPr>
        <w:spacing w:line="440" w:lineRule="exact"/>
        <w:ind w:right="24" w:rightChars="12" w:firstLine="210" w:firstLineChars="100"/>
        <w:jc w:val="left"/>
        <w:rPr>
          <w:rFonts w:hint="eastAsia" w:ascii="宋体" w:hAnsi="宋体" w:cs="宋体"/>
          <w:sz w:val="21"/>
          <w:szCs w:val="21"/>
        </w:rPr>
      </w:pPr>
    </w:p>
    <w:p w14:paraId="055A73C0">
      <w:pPr>
        <w:spacing w:line="440" w:lineRule="exact"/>
        <w:ind w:right="24" w:rightChars="12" w:firstLine="210" w:firstLineChars="100"/>
        <w:jc w:val="left"/>
        <w:rPr>
          <w:rFonts w:hint="eastAsia" w:ascii="宋体" w:hAnsi="宋体" w:cs="宋体"/>
          <w:sz w:val="21"/>
          <w:szCs w:val="21"/>
        </w:rPr>
      </w:pPr>
    </w:p>
    <w:p w14:paraId="47E58935">
      <w:pPr>
        <w:spacing w:line="440" w:lineRule="exact"/>
        <w:ind w:right="24" w:rightChars="12" w:firstLine="210" w:firstLineChars="100"/>
        <w:jc w:val="left"/>
        <w:rPr>
          <w:rFonts w:hint="eastAsia" w:ascii="宋体" w:hAnsi="宋体" w:cs="宋体"/>
          <w:sz w:val="21"/>
          <w:szCs w:val="21"/>
        </w:rPr>
      </w:pPr>
    </w:p>
    <w:p w14:paraId="75FA1C05">
      <w:pPr>
        <w:spacing w:line="440" w:lineRule="exact"/>
        <w:ind w:right="24" w:rightChars="12" w:firstLine="210" w:firstLineChars="100"/>
        <w:jc w:val="left"/>
        <w:rPr>
          <w:rFonts w:hint="eastAsia" w:ascii="宋体" w:hAnsi="宋体" w:cs="宋体"/>
          <w:sz w:val="21"/>
          <w:szCs w:val="21"/>
        </w:rPr>
      </w:pPr>
    </w:p>
    <w:p w14:paraId="6556BD8C">
      <w:pPr>
        <w:spacing w:line="440" w:lineRule="exact"/>
        <w:ind w:right="24" w:rightChars="12" w:firstLine="210" w:firstLineChars="100"/>
        <w:jc w:val="left"/>
        <w:rPr>
          <w:rFonts w:hint="eastAsia" w:ascii="宋体" w:hAnsi="宋体" w:cs="宋体"/>
          <w:sz w:val="21"/>
          <w:szCs w:val="21"/>
        </w:rPr>
      </w:pPr>
    </w:p>
    <w:p w14:paraId="78ABA822">
      <w:pPr>
        <w:spacing w:line="440" w:lineRule="exact"/>
        <w:ind w:right="24" w:rightChars="12" w:firstLine="210" w:firstLineChars="100"/>
        <w:jc w:val="left"/>
        <w:rPr>
          <w:rFonts w:hint="eastAsia" w:ascii="宋体" w:hAnsi="宋体" w:cs="宋体"/>
          <w:sz w:val="21"/>
          <w:szCs w:val="21"/>
        </w:rPr>
      </w:pPr>
    </w:p>
    <w:p w14:paraId="57BEFCE5">
      <w:pPr>
        <w:spacing w:line="440" w:lineRule="exact"/>
        <w:ind w:right="24" w:rightChars="12" w:firstLine="210" w:firstLineChars="100"/>
        <w:jc w:val="left"/>
        <w:rPr>
          <w:rFonts w:hint="eastAsia" w:ascii="宋体" w:hAnsi="宋体" w:cs="宋体"/>
          <w:sz w:val="21"/>
          <w:szCs w:val="21"/>
        </w:rPr>
      </w:pPr>
    </w:p>
    <w:p w14:paraId="321208EB">
      <w:pPr>
        <w:spacing w:line="440" w:lineRule="exact"/>
        <w:ind w:right="24" w:rightChars="12" w:firstLine="210" w:firstLineChars="100"/>
        <w:jc w:val="left"/>
        <w:rPr>
          <w:rFonts w:hint="eastAsia" w:ascii="宋体" w:hAnsi="宋体" w:cs="宋体"/>
          <w:sz w:val="21"/>
          <w:szCs w:val="21"/>
        </w:rPr>
      </w:pPr>
    </w:p>
    <w:p w14:paraId="33665E80">
      <w:pPr>
        <w:spacing w:line="440" w:lineRule="exact"/>
        <w:ind w:right="24" w:rightChars="12" w:firstLine="210" w:firstLineChars="100"/>
        <w:jc w:val="left"/>
        <w:rPr>
          <w:rFonts w:hint="eastAsia" w:ascii="宋体" w:hAnsi="宋体" w:cs="宋体"/>
          <w:sz w:val="21"/>
          <w:szCs w:val="21"/>
        </w:rPr>
      </w:pPr>
    </w:p>
    <w:p w14:paraId="598E50F8">
      <w:pPr>
        <w:spacing w:line="440" w:lineRule="exact"/>
        <w:ind w:right="24" w:rightChars="12" w:firstLine="210" w:firstLineChars="100"/>
        <w:jc w:val="left"/>
        <w:rPr>
          <w:rFonts w:hint="eastAsia" w:ascii="宋体" w:hAnsi="宋体" w:cs="宋体"/>
          <w:sz w:val="21"/>
          <w:szCs w:val="21"/>
        </w:rPr>
      </w:pPr>
    </w:p>
    <w:p w14:paraId="5BFF2597">
      <w:pPr>
        <w:spacing w:line="440" w:lineRule="exact"/>
        <w:ind w:right="24" w:rightChars="12" w:firstLine="210" w:firstLineChars="100"/>
        <w:jc w:val="left"/>
        <w:rPr>
          <w:rFonts w:hint="eastAsia" w:ascii="宋体" w:hAnsi="宋体" w:cs="宋体"/>
          <w:sz w:val="21"/>
          <w:szCs w:val="21"/>
        </w:rPr>
      </w:pPr>
    </w:p>
    <w:p w14:paraId="692FDF14">
      <w:pPr>
        <w:spacing w:line="440" w:lineRule="exact"/>
        <w:ind w:right="24" w:rightChars="12" w:firstLine="210" w:firstLineChars="100"/>
        <w:jc w:val="left"/>
        <w:rPr>
          <w:rFonts w:hint="eastAsia" w:ascii="宋体" w:hAnsi="宋体" w:cs="宋体"/>
          <w:sz w:val="21"/>
          <w:szCs w:val="21"/>
        </w:rPr>
      </w:pPr>
    </w:p>
    <w:p w14:paraId="6CFFDA90">
      <w:pPr>
        <w:spacing w:line="440" w:lineRule="exact"/>
        <w:ind w:right="24" w:rightChars="12" w:firstLine="210" w:firstLineChars="100"/>
        <w:jc w:val="left"/>
        <w:rPr>
          <w:rFonts w:hint="eastAsia" w:ascii="宋体" w:hAnsi="宋体" w:cs="宋体"/>
          <w:sz w:val="21"/>
          <w:szCs w:val="21"/>
        </w:rPr>
      </w:pPr>
    </w:p>
    <w:p w14:paraId="16F6F6D8">
      <w:pPr>
        <w:spacing w:line="440" w:lineRule="exact"/>
        <w:ind w:right="24" w:rightChars="12" w:firstLine="210" w:firstLineChars="100"/>
        <w:jc w:val="left"/>
        <w:rPr>
          <w:rFonts w:hint="eastAsia" w:ascii="宋体" w:hAnsi="宋体" w:cs="宋体"/>
          <w:sz w:val="21"/>
          <w:szCs w:val="21"/>
        </w:rPr>
      </w:pPr>
    </w:p>
    <w:p w14:paraId="0E1FC575">
      <w:pPr>
        <w:spacing w:line="440" w:lineRule="exact"/>
        <w:ind w:right="24" w:rightChars="12" w:firstLine="210" w:firstLineChars="100"/>
        <w:jc w:val="left"/>
        <w:rPr>
          <w:rFonts w:hint="eastAsia" w:ascii="宋体" w:hAnsi="宋体" w:cs="宋体"/>
          <w:sz w:val="21"/>
          <w:szCs w:val="21"/>
        </w:rPr>
      </w:pPr>
    </w:p>
    <w:p w14:paraId="480E52D1">
      <w:pPr>
        <w:spacing w:line="440" w:lineRule="exact"/>
        <w:ind w:right="24" w:rightChars="12" w:firstLine="210" w:firstLineChars="100"/>
        <w:jc w:val="left"/>
        <w:rPr>
          <w:rFonts w:hint="eastAsia" w:ascii="宋体" w:hAnsi="宋体" w:cs="宋体"/>
          <w:sz w:val="21"/>
          <w:szCs w:val="21"/>
        </w:rPr>
      </w:pPr>
    </w:p>
    <w:p w14:paraId="46948D1C">
      <w:pPr>
        <w:spacing w:line="440" w:lineRule="exact"/>
        <w:ind w:right="24" w:rightChars="12" w:firstLine="210" w:firstLineChars="100"/>
        <w:jc w:val="left"/>
        <w:rPr>
          <w:rFonts w:hint="eastAsia" w:ascii="宋体" w:hAnsi="宋体" w:cs="宋体"/>
          <w:sz w:val="21"/>
          <w:szCs w:val="21"/>
        </w:rPr>
      </w:pPr>
    </w:p>
    <w:p w14:paraId="5F44D490">
      <w:pPr>
        <w:spacing w:line="440" w:lineRule="exact"/>
        <w:ind w:right="24" w:rightChars="12" w:firstLine="210" w:firstLineChars="100"/>
        <w:jc w:val="left"/>
        <w:rPr>
          <w:rFonts w:hint="eastAsia" w:ascii="宋体" w:hAnsi="宋体" w:cs="宋体"/>
          <w:sz w:val="21"/>
          <w:szCs w:val="21"/>
        </w:rPr>
      </w:pPr>
    </w:p>
    <w:p w14:paraId="2E36E368">
      <w:pPr>
        <w:spacing w:line="440" w:lineRule="exact"/>
        <w:ind w:right="24" w:rightChars="12" w:firstLine="210" w:firstLineChars="100"/>
        <w:jc w:val="left"/>
        <w:rPr>
          <w:rFonts w:hint="eastAsia" w:ascii="宋体" w:hAnsi="宋体" w:cs="宋体"/>
          <w:b/>
          <w:bCs/>
          <w:sz w:val="21"/>
          <w:szCs w:val="21"/>
        </w:rPr>
      </w:pPr>
      <w:r>
        <w:rPr>
          <w:rFonts w:hint="eastAsia" w:ascii="宋体" w:hAnsi="宋体" w:cs="宋体"/>
          <w:sz w:val="21"/>
          <w:szCs w:val="21"/>
        </w:rPr>
        <w:t>注：分项报价清单由响应供应商根据采购需求自行列报。</w:t>
      </w:r>
    </w:p>
    <w:p w14:paraId="5B8968AF">
      <w:pPr>
        <w:spacing w:line="440" w:lineRule="exact"/>
        <w:ind w:right="24" w:rightChars="12" w:firstLine="211" w:firstLineChars="100"/>
        <w:jc w:val="left"/>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十一</w:t>
      </w:r>
      <w:r>
        <w:rPr>
          <w:rFonts w:hint="eastAsia" w:ascii="宋体" w:hAnsi="宋体" w:cs="宋体"/>
          <w:b/>
          <w:bCs/>
          <w:sz w:val="21"/>
          <w:szCs w:val="21"/>
        </w:rPr>
        <w:t>：</w:t>
      </w:r>
    </w:p>
    <w:p w14:paraId="392FB130">
      <w:pPr>
        <w:spacing w:line="440" w:lineRule="exact"/>
        <w:jc w:val="center"/>
        <w:outlineLvl w:val="0"/>
        <w:rPr>
          <w:rFonts w:hint="eastAsia" w:ascii="宋体" w:hAnsi="宋体" w:cs="宋体"/>
          <w:b/>
          <w:bCs/>
          <w:sz w:val="21"/>
          <w:szCs w:val="21"/>
        </w:rPr>
      </w:pPr>
      <w:r>
        <w:rPr>
          <w:rFonts w:hint="eastAsia" w:ascii="宋体" w:hAnsi="宋体" w:cs="宋体"/>
          <w:b/>
          <w:bCs/>
          <w:sz w:val="21"/>
          <w:szCs w:val="21"/>
        </w:rPr>
        <w:t>中小企业声明函（服务）</w:t>
      </w:r>
    </w:p>
    <w:p w14:paraId="5B34086C">
      <w:pPr>
        <w:spacing w:line="440" w:lineRule="exact"/>
        <w:rPr>
          <w:rFonts w:hint="eastAsia" w:ascii="宋体" w:hAnsi="宋体" w:cs="宋体"/>
          <w:b/>
          <w:bCs/>
          <w:spacing w:val="6"/>
          <w:sz w:val="21"/>
          <w:szCs w:val="21"/>
        </w:rPr>
      </w:pPr>
      <w:r>
        <w:rPr>
          <w:rFonts w:hint="eastAsia" w:ascii="宋体" w:hAnsi="宋体" w:cs="宋体"/>
          <w:b/>
          <w:bCs/>
          <w:spacing w:val="6"/>
          <w:sz w:val="21"/>
          <w:szCs w:val="21"/>
        </w:rPr>
        <w:t xml:space="preserve"> </w:t>
      </w:r>
    </w:p>
    <w:p w14:paraId="1CAABDF2">
      <w:pPr>
        <w:spacing w:line="480" w:lineRule="exact"/>
        <w:ind w:firstLine="420" w:firstLineChars="200"/>
        <w:rPr>
          <w:rFonts w:hint="eastAsia" w:ascii="宋体" w:hAnsi="宋体" w:cs="宋体"/>
          <w:sz w:val="21"/>
          <w:szCs w:val="21"/>
        </w:rPr>
      </w:pPr>
      <w:r>
        <w:rPr>
          <w:rFonts w:hint="eastAsia" w:ascii="宋体" w:hAnsi="宋体" w:cs="宋体"/>
          <w:sz w:val="21"/>
          <w:szCs w:val="21"/>
        </w:rPr>
        <w:t>本公司（联合体）郑重声明，根据《政府采购促进中小企业发展管理办法》（财库﹝2020﹞46 号）的规定，本公司（联合体）参加</w:t>
      </w:r>
      <w:r>
        <w:rPr>
          <w:rFonts w:hint="eastAsia" w:ascii="宋体" w:hAnsi="宋体" w:cs="宋体"/>
          <w:sz w:val="21"/>
          <w:szCs w:val="21"/>
          <w:u w:val="single"/>
        </w:rPr>
        <w:t xml:space="preserve">   （单位名称）   </w:t>
      </w:r>
      <w:r>
        <w:rPr>
          <w:rFonts w:hint="eastAsia" w:ascii="宋体" w:hAnsi="宋体" w:cs="宋体"/>
          <w:sz w:val="21"/>
          <w:szCs w:val="21"/>
        </w:rPr>
        <w:t>的</w:t>
      </w:r>
      <w:r>
        <w:rPr>
          <w:rFonts w:hint="eastAsia" w:ascii="宋体" w:hAnsi="宋体" w:cs="宋体"/>
          <w:sz w:val="21"/>
          <w:szCs w:val="21"/>
          <w:u w:val="single"/>
        </w:rPr>
        <w:t xml:space="preserve">    （项目名称）    </w:t>
      </w:r>
      <w:r>
        <w:rPr>
          <w:rFonts w:hint="eastAsia" w:ascii="宋体" w:hAnsi="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BDC355B">
      <w:pPr>
        <w:spacing w:line="480" w:lineRule="exact"/>
        <w:ind w:firstLine="420" w:firstLineChars="200"/>
        <w:rPr>
          <w:rFonts w:hint="eastAsia" w:ascii="宋体" w:hAnsi="宋体" w:cs="宋体"/>
          <w:sz w:val="21"/>
          <w:szCs w:val="21"/>
          <w:u w:val="single"/>
        </w:rPr>
      </w:pPr>
      <w:r>
        <w:rPr>
          <w:rFonts w:hint="eastAsia" w:ascii="宋体" w:hAnsi="宋体" w:cs="宋体"/>
          <w:sz w:val="21"/>
          <w:szCs w:val="21"/>
        </w:rPr>
        <w:t>1.</w:t>
      </w:r>
      <w:r>
        <w:rPr>
          <w:rFonts w:hint="eastAsia" w:ascii="宋体" w:hAnsi="宋体" w:cs="宋体"/>
          <w:sz w:val="21"/>
          <w:szCs w:val="21"/>
          <w:u w:val="single"/>
        </w:rPr>
        <w:t xml:space="preserve"> </w:t>
      </w:r>
      <w:r>
        <w:rPr>
          <w:rFonts w:hint="eastAsia" w:ascii="宋体" w:hAnsi="宋体" w:cs="宋体"/>
          <w:sz w:val="21"/>
          <w:szCs w:val="21"/>
          <w:u w:val="single"/>
          <w:lang w:eastAsia="zh-CN"/>
        </w:rPr>
        <w:t>象山县泗洲头镇2024-2027年病媒生物防制服务项目</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（标的名称）   </w:t>
      </w:r>
      <w:r>
        <w:rPr>
          <w:rFonts w:hint="eastAsia" w:ascii="宋体" w:hAnsi="宋体" w:cs="宋体"/>
          <w:sz w:val="21"/>
          <w:szCs w:val="21"/>
        </w:rPr>
        <w:t>，属于</w:t>
      </w:r>
      <w:r>
        <w:rPr>
          <w:rFonts w:hint="eastAsia" w:ascii="宋体" w:hAnsi="宋体" w:cs="宋体"/>
          <w:sz w:val="21"/>
          <w:szCs w:val="21"/>
          <w:u w:val="single"/>
        </w:rPr>
        <w:t xml:space="preserve">   （采购文件中明确的所属行业）  </w:t>
      </w:r>
      <w:r>
        <w:rPr>
          <w:rFonts w:hint="eastAsia" w:ascii="宋体" w:hAnsi="宋体" w:cs="宋体"/>
          <w:sz w:val="21"/>
          <w:szCs w:val="21"/>
        </w:rPr>
        <w:t>；承建（承接）企业为</w:t>
      </w:r>
      <w:r>
        <w:rPr>
          <w:rFonts w:hint="eastAsia" w:ascii="宋体" w:hAnsi="宋体" w:cs="宋体"/>
          <w:sz w:val="21"/>
          <w:szCs w:val="21"/>
          <w:u w:val="single"/>
        </w:rPr>
        <w:t xml:space="preserve">  （企业名称）   </w:t>
      </w:r>
      <w:r>
        <w:rPr>
          <w:rFonts w:hint="eastAsia" w:ascii="宋体" w:hAnsi="宋体" w:cs="宋体"/>
          <w:sz w:val="21"/>
          <w:szCs w:val="21"/>
        </w:rPr>
        <w:t>，从业人员</w:t>
      </w:r>
      <w:r>
        <w:rPr>
          <w:rFonts w:hint="eastAsia" w:ascii="宋体" w:hAnsi="宋体" w:cs="宋体"/>
          <w:sz w:val="21"/>
          <w:szCs w:val="21"/>
          <w:u w:val="single"/>
        </w:rPr>
        <w:t xml:space="preserve">   </w:t>
      </w:r>
      <w:r>
        <w:rPr>
          <w:rFonts w:hint="eastAsia" w:ascii="宋体" w:hAnsi="宋体" w:cs="宋体"/>
          <w:sz w:val="21"/>
          <w:szCs w:val="21"/>
        </w:rPr>
        <w:t>人，营业收入</w:t>
      </w:r>
      <w:r>
        <w:rPr>
          <w:rFonts w:hint="eastAsia" w:ascii="宋体" w:hAnsi="宋体" w:cs="宋体"/>
          <w:sz w:val="21"/>
          <w:szCs w:val="21"/>
          <w:u w:val="single"/>
        </w:rPr>
        <w:t xml:space="preserve">为    </w:t>
      </w:r>
      <w:r>
        <w:rPr>
          <w:rFonts w:hint="eastAsia" w:ascii="宋体" w:hAnsi="宋体" w:cs="宋体"/>
          <w:sz w:val="21"/>
          <w:szCs w:val="21"/>
        </w:rPr>
        <w:t>万元，资产总额为</w:t>
      </w:r>
      <w:r>
        <w:rPr>
          <w:rFonts w:hint="eastAsia" w:ascii="宋体" w:hAnsi="宋体" w:cs="宋体"/>
          <w:sz w:val="21"/>
          <w:szCs w:val="21"/>
          <w:u w:val="single"/>
        </w:rPr>
        <w:t xml:space="preserve">    </w:t>
      </w:r>
      <w:r>
        <w:rPr>
          <w:rFonts w:hint="eastAsia" w:ascii="宋体" w:hAnsi="宋体" w:cs="宋体"/>
          <w:sz w:val="21"/>
          <w:szCs w:val="21"/>
        </w:rPr>
        <w:t>万元，属于</w:t>
      </w:r>
      <w:r>
        <w:rPr>
          <w:rFonts w:hint="eastAsia" w:ascii="宋体" w:hAnsi="宋体" w:cs="宋体"/>
          <w:sz w:val="21"/>
          <w:szCs w:val="21"/>
          <w:u w:val="single"/>
        </w:rPr>
        <w:t xml:space="preserve">     （中型企业、小型企业、微型企业）    ；</w:t>
      </w:r>
    </w:p>
    <w:p w14:paraId="144A86FC">
      <w:pPr>
        <w:spacing w:line="480" w:lineRule="exact"/>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u w:val="single"/>
        </w:rPr>
        <w:t xml:space="preserve">   （标的名称）   </w:t>
      </w:r>
      <w:r>
        <w:rPr>
          <w:rFonts w:hint="eastAsia" w:ascii="宋体" w:hAnsi="宋体" w:cs="宋体"/>
          <w:sz w:val="21"/>
          <w:szCs w:val="21"/>
        </w:rPr>
        <w:t>，属于</w:t>
      </w:r>
      <w:r>
        <w:rPr>
          <w:rFonts w:hint="eastAsia" w:ascii="宋体" w:hAnsi="宋体" w:cs="宋体"/>
          <w:sz w:val="21"/>
          <w:szCs w:val="21"/>
          <w:u w:val="single"/>
        </w:rPr>
        <w:t xml:space="preserve">   （采购文件中明确的所属行业）  </w:t>
      </w:r>
      <w:r>
        <w:rPr>
          <w:rFonts w:hint="eastAsia" w:ascii="宋体" w:hAnsi="宋体" w:cs="宋体"/>
          <w:sz w:val="21"/>
          <w:szCs w:val="21"/>
        </w:rPr>
        <w:t>；承建（承接）企业为</w:t>
      </w:r>
      <w:r>
        <w:rPr>
          <w:rFonts w:hint="eastAsia" w:ascii="宋体" w:hAnsi="宋体" w:cs="宋体"/>
          <w:sz w:val="21"/>
          <w:szCs w:val="21"/>
          <w:u w:val="single"/>
        </w:rPr>
        <w:t xml:space="preserve">  （企业名称）   </w:t>
      </w:r>
      <w:r>
        <w:rPr>
          <w:rFonts w:hint="eastAsia" w:ascii="宋体" w:hAnsi="宋体" w:cs="宋体"/>
          <w:sz w:val="21"/>
          <w:szCs w:val="21"/>
        </w:rPr>
        <w:t>，从业人员</w:t>
      </w:r>
      <w:r>
        <w:rPr>
          <w:rFonts w:hint="eastAsia" w:ascii="宋体" w:hAnsi="宋体" w:cs="宋体"/>
          <w:sz w:val="21"/>
          <w:szCs w:val="21"/>
          <w:u w:val="single"/>
        </w:rPr>
        <w:t xml:space="preserve">   </w:t>
      </w:r>
      <w:r>
        <w:rPr>
          <w:rFonts w:hint="eastAsia" w:ascii="宋体" w:hAnsi="宋体" w:cs="宋体"/>
          <w:sz w:val="21"/>
          <w:szCs w:val="21"/>
        </w:rPr>
        <w:t>人，营业收入</w:t>
      </w:r>
      <w:r>
        <w:rPr>
          <w:rFonts w:hint="eastAsia" w:ascii="宋体" w:hAnsi="宋体" w:cs="宋体"/>
          <w:sz w:val="21"/>
          <w:szCs w:val="21"/>
          <w:u w:val="single"/>
        </w:rPr>
        <w:t xml:space="preserve">为    </w:t>
      </w:r>
      <w:r>
        <w:rPr>
          <w:rFonts w:hint="eastAsia" w:ascii="宋体" w:hAnsi="宋体" w:cs="宋体"/>
          <w:sz w:val="21"/>
          <w:szCs w:val="21"/>
        </w:rPr>
        <w:t>万元，资产总额为</w:t>
      </w:r>
      <w:r>
        <w:rPr>
          <w:rFonts w:hint="eastAsia" w:ascii="宋体" w:hAnsi="宋体" w:cs="宋体"/>
          <w:sz w:val="21"/>
          <w:szCs w:val="21"/>
          <w:u w:val="single"/>
        </w:rPr>
        <w:t xml:space="preserve">    </w:t>
      </w:r>
      <w:r>
        <w:rPr>
          <w:rFonts w:hint="eastAsia" w:ascii="宋体" w:hAnsi="宋体" w:cs="宋体"/>
          <w:sz w:val="21"/>
          <w:szCs w:val="21"/>
        </w:rPr>
        <w:t>万元，属于</w:t>
      </w:r>
      <w:r>
        <w:rPr>
          <w:rFonts w:hint="eastAsia" w:ascii="宋体" w:hAnsi="宋体" w:cs="宋体"/>
          <w:sz w:val="21"/>
          <w:szCs w:val="21"/>
          <w:u w:val="single"/>
        </w:rPr>
        <w:t xml:space="preserve">     （中型企业、小型企业、微型企业）    .</w:t>
      </w:r>
    </w:p>
    <w:p w14:paraId="38174CCD">
      <w:pPr>
        <w:pStyle w:val="3"/>
        <w:rPr>
          <w:rFonts w:hint="eastAsia"/>
        </w:rPr>
      </w:pPr>
    </w:p>
    <w:p w14:paraId="1278121D">
      <w:pPr>
        <w:spacing w:line="480" w:lineRule="exact"/>
        <w:ind w:firstLine="420" w:firstLineChars="200"/>
        <w:rPr>
          <w:rFonts w:hint="eastAsia"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14:paraId="7CAB5F89">
      <w:pPr>
        <w:spacing w:line="480" w:lineRule="exact"/>
        <w:ind w:firstLine="420" w:firstLineChars="200"/>
        <w:rPr>
          <w:rFonts w:hint="eastAsia" w:ascii="宋体" w:hAnsi="宋体" w:cs="宋体"/>
          <w:sz w:val="21"/>
          <w:szCs w:val="21"/>
        </w:rPr>
      </w:pPr>
      <w:r>
        <w:rPr>
          <w:rFonts w:hint="eastAsia" w:ascii="宋体" w:hAnsi="宋体" w:cs="宋体"/>
          <w:sz w:val="21"/>
          <w:szCs w:val="21"/>
        </w:rPr>
        <w:t>本企业对上述声明内容的真实性负责。如有虚假，将依法承担相应责任。</w:t>
      </w:r>
    </w:p>
    <w:p w14:paraId="6F305226">
      <w:pPr>
        <w:spacing w:line="480" w:lineRule="exact"/>
        <w:ind w:firstLine="420" w:firstLineChars="200"/>
        <w:rPr>
          <w:rFonts w:hint="eastAsia" w:ascii="宋体" w:hAnsi="宋体" w:cs="宋体"/>
          <w:sz w:val="21"/>
          <w:szCs w:val="21"/>
        </w:rPr>
      </w:pPr>
    </w:p>
    <w:p w14:paraId="2BD763FE">
      <w:pPr>
        <w:spacing w:line="480" w:lineRule="exact"/>
        <w:ind w:firstLine="420" w:firstLineChars="200"/>
        <w:rPr>
          <w:rFonts w:hint="eastAsia" w:ascii="宋体" w:hAnsi="宋体" w:cs="宋体"/>
          <w:sz w:val="21"/>
          <w:szCs w:val="21"/>
        </w:rPr>
      </w:pPr>
    </w:p>
    <w:p w14:paraId="37EA0D50">
      <w:pPr>
        <w:spacing w:line="480" w:lineRule="exact"/>
        <w:ind w:firstLine="420" w:firstLineChars="200"/>
        <w:rPr>
          <w:rFonts w:hint="eastAsia" w:ascii="宋体" w:hAnsi="宋体" w:cs="宋体"/>
          <w:sz w:val="21"/>
          <w:szCs w:val="21"/>
        </w:rPr>
      </w:pPr>
      <w:r>
        <w:rPr>
          <w:rFonts w:hint="eastAsia" w:ascii="宋体" w:hAnsi="宋体" w:cs="宋体"/>
          <w:sz w:val="21"/>
          <w:szCs w:val="21"/>
        </w:rPr>
        <w:t xml:space="preserve">企业名称（盖章）： </w:t>
      </w:r>
    </w:p>
    <w:p w14:paraId="3CA267B7">
      <w:pPr>
        <w:spacing w:line="480" w:lineRule="exact"/>
        <w:ind w:firstLine="420" w:firstLineChars="200"/>
        <w:rPr>
          <w:rFonts w:hint="eastAsia" w:ascii="宋体" w:hAnsi="宋体" w:cs="宋体"/>
          <w:sz w:val="21"/>
          <w:szCs w:val="21"/>
        </w:rPr>
      </w:pPr>
    </w:p>
    <w:p w14:paraId="71A6960A">
      <w:pPr>
        <w:spacing w:line="480" w:lineRule="exact"/>
        <w:ind w:firstLine="420" w:firstLineChars="200"/>
        <w:rPr>
          <w:rFonts w:hint="eastAsia" w:ascii="宋体" w:hAnsi="宋体" w:cs="宋体"/>
          <w:sz w:val="21"/>
          <w:szCs w:val="21"/>
        </w:rPr>
      </w:pPr>
      <w:r>
        <w:rPr>
          <w:rFonts w:hint="eastAsia" w:ascii="宋体" w:hAnsi="宋体" w:cs="宋体"/>
          <w:sz w:val="21"/>
          <w:szCs w:val="21"/>
        </w:rPr>
        <w:t>日 期：</w:t>
      </w:r>
    </w:p>
    <w:p w14:paraId="2A5D0D98">
      <w:pPr>
        <w:spacing w:line="480" w:lineRule="exact"/>
        <w:ind w:firstLine="420" w:firstLineChars="200"/>
        <w:rPr>
          <w:rFonts w:hint="eastAsia" w:ascii="宋体" w:hAnsi="宋体" w:cs="宋体"/>
          <w:sz w:val="21"/>
          <w:szCs w:val="21"/>
        </w:rPr>
      </w:pPr>
    </w:p>
    <w:p w14:paraId="74C98DB2">
      <w:pPr>
        <w:spacing w:line="400" w:lineRule="exact"/>
        <w:ind w:firstLine="420" w:firstLineChars="200"/>
        <w:rPr>
          <w:rFonts w:hint="eastAsia" w:ascii="宋体" w:hAnsi="宋体" w:cs="宋体"/>
          <w:b/>
          <w:bCs/>
          <w:sz w:val="21"/>
          <w:szCs w:val="21"/>
        </w:rPr>
      </w:pPr>
      <w:r>
        <w:rPr>
          <w:rFonts w:hint="eastAsia" w:ascii="宋体" w:hAnsi="宋体" w:cs="宋体"/>
          <w:sz w:val="21"/>
          <w:szCs w:val="21"/>
        </w:rPr>
        <w:t xml:space="preserve"> </w:t>
      </w:r>
    </w:p>
    <w:p w14:paraId="34B19643">
      <w:pPr>
        <w:widowControl/>
        <w:jc w:val="left"/>
        <w:rPr>
          <w:rFonts w:hint="eastAsia" w:ascii="宋体" w:hAnsi="宋体" w:cs="宋体"/>
          <w:b/>
          <w:bCs/>
          <w:sz w:val="21"/>
          <w:szCs w:val="21"/>
        </w:rPr>
      </w:pPr>
    </w:p>
    <w:p w14:paraId="4E948BC4">
      <w:pPr>
        <w:widowControl/>
        <w:jc w:val="left"/>
        <w:rPr>
          <w:rFonts w:hint="eastAsia" w:ascii="宋体" w:hAnsi="宋体" w:cs="宋体"/>
          <w:b/>
          <w:bCs/>
          <w:sz w:val="21"/>
          <w:szCs w:val="21"/>
        </w:rPr>
      </w:pPr>
    </w:p>
    <w:p w14:paraId="01167CBB">
      <w:pPr>
        <w:widowControl/>
        <w:jc w:val="left"/>
        <w:rPr>
          <w:rFonts w:hint="eastAsia" w:ascii="宋体" w:hAnsi="宋体" w:cs="宋体"/>
          <w:b/>
          <w:bCs/>
          <w:sz w:val="21"/>
          <w:szCs w:val="21"/>
        </w:rPr>
      </w:pPr>
    </w:p>
    <w:p w14:paraId="61E61AEF">
      <w:pPr>
        <w:widowControl/>
        <w:jc w:val="left"/>
        <w:rPr>
          <w:rFonts w:hint="eastAsia" w:ascii="宋体" w:hAnsi="宋体" w:cs="宋体"/>
          <w:b/>
          <w:bCs/>
          <w:sz w:val="21"/>
          <w:szCs w:val="21"/>
        </w:rPr>
      </w:pPr>
      <w:r>
        <w:rPr>
          <w:rFonts w:hint="eastAsia" w:ascii="宋体" w:hAnsi="宋体" w:cs="宋体"/>
          <w:b/>
          <w:bCs/>
          <w:sz w:val="21"/>
          <w:szCs w:val="21"/>
        </w:rPr>
        <w:t>注：从业人员、营业收入、资产总额填报上一年度政府综合统计部门年报数据，无上一年度数据的新成立企业可不填报。</w:t>
      </w:r>
    </w:p>
    <w:p w14:paraId="47EBBA4C">
      <w:pPr>
        <w:pStyle w:val="49"/>
        <w:ind w:firstLine="422"/>
        <w:rPr>
          <w:rFonts w:hint="eastAsia" w:cs="宋体"/>
          <w:b/>
          <w:bCs/>
          <w:sz w:val="21"/>
          <w:szCs w:val="21"/>
        </w:rPr>
      </w:pPr>
    </w:p>
    <w:p w14:paraId="0724C8C3">
      <w:pPr>
        <w:pStyle w:val="49"/>
        <w:ind w:firstLine="422"/>
        <w:rPr>
          <w:rFonts w:hint="eastAsia" w:cs="宋体"/>
          <w:b/>
          <w:bCs/>
          <w:sz w:val="21"/>
          <w:szCs w:val="21"/>
        </w:rPr>
      </w:pPr>
    </w:p>
    <w:p w14:paraId="2E911D40">
      <w:pPr>
        <w:pStyle w:val="49"/>
        <w:ind w:firstLine="422"/>
        <w:rPr>
          <w:rFonts w:hint="eastAsia" w:cs="宋体"/>
          <w:b/>
          <w:bCs/>
          <w:sz w:val="21"/>
          <w:szCs w:val="21"/>
        </w:rPr>
      </w:pPr>
    </w:p>
    <w:p w14:paraId="14D52804">
      <w:pPr>
        <w:pStyle w:val="49"/>
        <w:ind w:firstLine="0" w:firstLineChars="0"/>
        <w:rPr>
          <w:rFonts w:hint="eastAsia" w:cs="宋体"/>
          <w:b/>
          <w:bCs/>
          <w:sz w:val="21"/>
          <w:szCs w:val="21"/>
        </w:rPr>
        <w:sectPr>
          <w:pgSz w:w="11907" w:h="16840"/>
          <w:pgMar w:top="1134" w:right="1474" w:bottom="1134" w:left="1474" w:header="1134" w:footer="1134" w:gutter="0"/>
          <w:cols w:space="720" w:num="1"/>
          <w:docGrid w:type="lines" w:linePitch="286" w:charSpace="0"/>
        </w:sectPr>
      </w:pPr>
    </w:p>
    <w:p w14:paraId="6D5FBABF">
      <w:pPr>
        <w:widowControl/>
        <w:jc w:val="center"/>
        <w:rPr>
          <w:rFonts w:hint="eastAsia" w:ascii="宋体" w:hAnsi="宋体" w:cs="宋体"/>
          <w:b/>
          <w:bCs/>
          <w:color w:val="1C1C1C"/>
          <w:sz w:val="21"/>
          <w:szCs w:val="21"/>
          <w:lang w:bidi="ar"/>
        </w:rPr>
      </w:pPr>
      <w:r>
        <w:rPr>
          <w:rFonts w:hint="eastAsia" w:ascii="宋体" w:hAnsi="宋体" w:cs="宋体"/>
          <w:b/>
          <w:bCs/>
          <w:sz w:val="21"/>
          <w:szCs w:val="21"/>
        </w:rPr>
        <w:t>统计上大中小微型企业划分办法（2017）</w:t>
      </w:r>
    </w:p>
    <w:tbl>
      <w:tblPr>
        <w:tblStyle w:val="27"/>
        <w:tblW w:w="9671" w:type="dxa"/>
        <w:tblInd w:w="-27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45"/>
        <w:gridCol w:w="1425"/>
        <w:gridCol w:w="939"/>
        <w:gridCol w:w="1292"/>
        <w:gridCol w:w="1800"/>
        <w:gridCol w:w="1620"/>
        <w:gridCol w:w="1050"/>
      </w:tblGrid>
      <w:tr w14:paraId="5EEBDC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noWrap w:val="0"/>
            <w:tcMar>
              <w:left w:w="108" w:type="dxa"/>
              <w:right w:w="108" w:type="dxa"/>
            </w:tcMar>
            <w:vAlign w:val="center"/>
          </w:tcPr>
          <w:p w14:paraId="31ECAE51">
            <w:pPr>
              <w:widowControl/>
              <w:jc w:val="center"/>
              <w:rPr>
                <w:rFonts w:hint="eastAsia" w:ascii="宋体" w:hAnsi="宋体" w:cs="宋体"/>
                <w:sz w:val="21"/>
                <w:szCs w:val="21"/>
              </w:rPr>
            </w:pPr>
            <w:r>
              <w:rPr>
                <w:rFonts w:hint="eastAsia" w:ascii="宋体" w:hAnsi="宋体" w:cs="宋体"/>
                <w:color w:val="1C1C1C"/>
                <w:sz w:val="21"/>
                <w:szCs w:val="21"/>
                <w:lang w:bidi="ar"/>
              </w:rPr>
              <w:t>行业名称</w:t>
            </w:r>
          </w:p>
        </w:tc>
        <w:tc>
          <w:tcPr>
            <w:tcW w:w="1425" w:type="dxa"/>
            <w:noWrap w:val="0"/>
            <w:tcMar>
              <w:left w:w="108" w:type="dxa"/>
              <w:right w:w="108" w:type="dxa"/>
            </w:tcMar>
            <w:vAlign w:val="center"/>
          </w:tcPr>
          <w:p w14:paraId="7CB64360">
            <w:pPr>
              <w:widowControl/>
              <w:jc w:val="center"/>
              <w:rPr>
                <w:rFonts w:hint="eastAsia" w:ascii="宋体" w:hAnsi="宋体" w:cs="宋体"/>
                <w:sz w:val="21"/>
                <w:szCs w:val="21"/>
              </w:rPr>
            </w:pPr>
            <w:r>
              <w:rPr>
                <w:rFonts w:hint="eastAsia" w:ascii="宋体" w:hAnsi="宋体" w:cs="宋体"/>
                <w:color w:val="1C1C1C"/>
                <w:sz w:val="21"/>
                <w:szCs w:val="21"/>
                <w:lang w:bidi="ar"/>
              </w:rPr>
              <w:t>指标名称</w:t>
            </w:r>
          </w:p>
        </w:tc>
        <w:tc>
          <w:tcPr>
            <w:tcW w:w="939" w:type="dxa"/>
            <w:noWrap w:val="0"/>
            <w:tcMar>
              <w:left w:w="108" w:type="dxa"/>
              <w:right w:w="108" w:type="dxa"/>
            </w:tcMar>
            <w:vAlign w:val="center"/>
          </w:tcPr>
          <w:p w14:paraId="2CB5357F">
            <w:pPr>
              <w:widowControl/>
              <w:jc w:val="center"/>
              <w:rPr>
                <w:rFonts w:hint="eastAsia" w:ascii="宋体" w:hAnsi="宋体" w:cs="宋体"/>
                <w:sz w:val="21"/>
                <w:szCs w:val="21"/>
              </w:rPr>
            </w:pPr>
            <w:r>
              <w:rPr>
                <w:rFonts w:hint="eastAsia" w:ascii="宋体" w:hAnsi="宋体" w:cs="宋体"/>
                <w:color w:val="1C1C1C"/>
                <w:sz w:val="21"/>
                <w:szCs w:val="21"/>
                <w:lang w:bidi="ar"/>
              </w:rPr>
              <w:t>计量</w:t>
            </w:r>
            <w:r>
              <w:rPr>
                <w:rFonts w:hint="eastAsia" w:ascii="宋体" w:hAnsi="宋体" w:cs="宋体"/>
                <w:color w:val="1C1C1C"/>
                <w:sz w:val="21"/>
                <w:szCs w:val="21"/>
                <w:lang w:bidi="ar"/>
              </w:rPr>
              <w:br w:type="textWrapping"/>
            </w:r>
            <w:r>
              <w:rPr>
                <w:rFonts w:hint="eastAsia" w:ascii="宋体" w:hAnsi="宋体" w:cs="宋体"/>
                <w:color w:val="1C1C1C"/>
                <w:sz w:val="21"/>
                <w:szCs w:val="21"/>
                <w:lang w:bidi="ar"/>
              </w:rPr>
              <w:t>单位</w:t>
            </w:r>
          </w:p>
        </w:tc>
        <w:tc>
          <w:tcPr>
            <w:tcW w:w="1292" w:type="dxa"/>
            <w:noWrap w:val="0"/>
            <w:tcMar>
              <w:left w:w="108" w:type="dxa"/>
              <w:right w:w="108" w:type="dxa"/>
            </w:tcMar>
            <w:vAlign w:val="center"/>
          </w:tcPr>
          <w:p w14:paraId="1E04A9EE">
            <w:pPr>
              <w:widowControl/>
              <w:jc w:val="center"/>
              <w:rPr>
                <w:rFonts w:hint="eastAsia" w:ascii="宋体" w:hAnsi="宋体" w:cs="宋体"/>
                <w:sz w:val="21"/>
                <w:szCs w:val="21"/>
              </w:rPr>
            </w:pPr>
            <w:r>
              <w:rPr>
                <w:rFonts w:hint="eastAsia" w:ascii="宋体" w:hAnsi="宋体" w:cs="宋体"/>
                <w:color w:val="1C1C1C"/>
                <w:sz w:val="21"/>
                <w:szCs w:val="21"/>
                <w:lang w:bidi="ar"/>
              </w:rPr>
              <w:t>大型</w:t>
            </w:r>
          </w:p>
        </w:tc>
        <w:tc>
          <w:tcPr>
            <w:tcW w:w="1800" w:type="dxa"/>
            <w:noWrap w:val="0"/>
            <w:tcMar>
              <w:left w:w="108" w:type="dxa"/>
              <w:right w:w="108" w:type="dxa"/>
            </w:tcMar>
            <w:vAlign w:val="center"/>
          </w:tcPr>
          <w:p w14:paraId="73F21AD2">
            <w:pPr>
              <w:widowControl/>
              <w:jc w:val="center"/>
              <w:rPr>
                <w:rFonts w:hint="eastAsia" w:ascii="宋体" w:hAnsi="宋体" w:cs="宋体"/>
                <w:sz w:val="21"/>
                <w:szCs w:val="21"/>
              </w:rPr>
            </w:pPr>
            <w:r>
              <w:rPr>
                <w:rFonts w:hint="eastAsia" w:ascii="宋体" w:hAnsi="宋体" w:cs="宋体"/>
                <w:color w:val="1C1C1C"/>
                <w:sz w:val="21"/>
                <w:szCs w:val="21"/>
                <w:lang w:bidi="ar"/>
              </w:rPr>
              <w:t>中型</w:t>
            </w:r>
          </w:p>
        </w:tc>
        <w:tc>
          <w:tcPr>
            <w:tcW w:w="1620" w:type="dxa"/>
            <w:noWrap w:val="0"/>
            <w:tcMar>
              <w:left w:w="108" w:type="dxa"/>
              <w:right w:w="108" w:type="dxa"/>
            </w:tcMar>
            <w:vAlign w:val="center"/>
          </w:tcPr>
          <w:p w14:paraId="45E089F5">
            <w:pPr>
              <w:widowControl/>
              <w:jc w:val="center"/>
              <w:rPr>
                <w:rFonts w:hint="eastAsia" w:ascii="宋体" w:hAnsi="宋体" w:cs="宋体"/>
                <w:sz w:val="21"/>
                <w:szCs w:val="21"/>
              </w:rPr>
            </w:pPr>
            <w:r>
              <w:rPr>
                <w:rFonts w:hint="eastAsia" w:ascii="宋体" w:hAnsi="宋体" w:cs="宋体"/>
                <w:color w:val="1C1C1C"/>
                <w:sz w:val="21"/>
                <w:szCs w:val="21"/>
                <w:lang w:bidi="ar"/>
              </w:rPr>
              <w:t>小型</w:t>
            </w:r>
          </w:p>
        </w:tc>
        <w:tc>
          <w:tcPr>
            <w:tcW w:w="1050" w:type="dxa"/>
            <w:noWrap w:val="0"/>
            <w:tcMar>
              <w:left w:w="108" w:type="dxa"/>
              <w:right w:w="108" w:type="dxa"/>
            </w:tcMar>
            <w:vAlign w:val="center"/>
          </w:tcPr>
          <w:p w14:paraId="0278AB14">
            <w:pPr>
              <w:widowControl/>
              <w:jc w:val="center"/>
              <w:rPr>
                <w:rFonts w:hint="eastAsia" w:ascii="宋体" w:hAnsi="宋体" w:cs="宋体"/>
                <w:sz w:val="21"/>
                <w:szCs w:val="21"/>
              </w:rPr>
            </w:pPr>
            <w:r>
              <w:rPr>
                <w:rFonts w:hint="eastAsia" w:ascii="宋体" w:hAnsi="宋体" w:cs="宋体"/>
                <w:color w:val="1C1C1C"/>
                <w:sz w:val="21"/>
                <w:szCs w:val="21"/>
                <w:lang w:bidi="ar"/>
              </w:rPr>
              <w:t>微型</w:t>
            </w:r>
          </w:p>
        </w:tc>
      </w:tr>
      <w:tr w14:paraId="14B566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noWrap w:val="0"/>
            <w:tcMar>
              <w:left w:w="108" w:type="dxa"/>
              <w:right w:w="108" w:type="dxa"/>
            </w:tcMar>
            <w:vAlign w:val="center"/>
          </w:tcPr>
          <w:p w14:paraId="2EA5425E">
            <w:pPr>
              <w:widowControl/>
              <w:jc w:val="left"/>
              <w:rPr>
                <w:rFonts w:hint="eastAsia" w:ascii="宋体" w:hAnsi="宋体" w:cs="宋体"/>
                <w:sz w:val="21"/>
                <w:szCs w:val="21"/>
              </w:rPr>
            </w:pPr>
            <w:r>
              <w:rPr>
                <w:rFonts w:hint="eastAsia" w:ascii="宋体" w:hAnsi="宋体" w:cs="宋体"/>
                <w:color w:val="1C1C1C"/>
                <w:sz w:val="21"/>
                <w:szCs w:val="21"/>
                <w:lang w:bidi="ar"/>
              </w:rPr>
              <w:t>农、林、牧、渔业</w:t>
            </w:r>
          </w:p>
        </w:tc>
        <w:tc>
          <w:tcPr>
            <w:tcW w:w="1425" w:type="dxa"/>
            <w:noWrap w:val="0"/>
            <w:tcMar>
              <w:left w:w="108" w:type="dxa"/>
              <w:right w:w="108" w:type="dxa"/>
            </w:tcMar>
            <w:vAlign w:val="center"/>
          </w:tcPr>
          <w:p w14:paraId="20445236">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43686262">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2344D0E3">
            <w:pPr>
              <w:widowControl/>
              <w:jc w:val="left"/>
              <w:rPr>
                <w:rFonts w:hint="eastAsia" w:ascii="宋体" w:hAnsi="宋体" w:cs="宋体"/>
                <w:sz w:val="21"/>
                <w:szCs w:val="21"/>
              </w:rPr>
            </w:pPr>
            <w:r>
              <w:rPr>
                <w:rFonts w:hint="eastAsia" w:ascii="宋体" w:hAnsi="宋体" w:cs="宋体"/>
                <w:color w:val="1C1C1C"/>
                <w:sz w:val="21"/>
                <w:szCs w:val="21"/>
                <w:lang w:bidi="ar"/>
              </w:rPr>
              <w:t>Y≥20000</w:t>
            </w:r>
          </w:p>
        </w:tc>
        <w:tc>
          <w:tcPr>
            <w:tcW w:w="1800" w:type="dxa"/>
            <w:noWrap w:val="0"/>
            <w:tcMar>
              <w:left w:w="108" w:type="dxa"/>
              <w:right w:w="108" w:type="dxa"/>
            </w:tcMar>
            <w:vAlign w:val="center"/>
          </w:tcPr>
          <w:p w14:paraId="40C3DFE3">
            <w:pPr>
              <w:widowControl/>
              <w:jc w:val="left"/>
              <w:rPr>
                <w:rFonts w:hint="eastAsia" w:ascii="宋体" w:hAnsi="宋体" w:cs="宋体"/>
                <w:sz w:val="21"/>
                <w:szCs w:val="21"/>
              </w:rPr>
            </w:pPr>
            <w:r>
              <w:rPr>
                <w:rFonts w:hint="eastAsia" w:ascii="宋体" w:hAnsi="宋体" w:cs="宋体"/>
                <w:color w:val="1C1C1C"/>
                <w:sz w:val="21"/>
                <w:szCs w:val="21"/>
                <w:lang w:bidi="ar"/>
              </w:rPr>
              <w:t>500≤Y＜20000</w:t>
            </w:r>
          </w:p>
        </w:tc>
        <w:tc>
          <w:tcPr>
            <w:tcW w:w="1620" w:type="dxa"/>
            <w:noWrap w:val="0"/>
            <w:tcMar>
              <w:left w:w="108" w:type="dxa"/>
              <w:right w:w="108" w:type="dxa"/>
            </w:tcMar>
            <w:vAlign w:val="center"/>
          </w:tcPr>
          <w:p w14:paraId="087EC10D">
            <w:pPr>
              <w:widowControl/>
              <w:jc w:val="left"/>
              <w:rPr>
                <w:rFonts w:hint="eastAsia" w:ascii="宋体" w:hAnsi="宋体" w:cs="宋体"/>
                <w:sz w:val="21"/>
                <w:szCs w:val="21"/>
              </w:rPr>
            </w:pPr>
            <w:r>
              <w:rPr>
                <w:rFonts w:hint="eastAsia" w:ascii="宋体" w:hAnsi="宋体" w:cs="宋体"/>
                <w:color w:val="1C1C1C"/>
                <w:sz w:val="21"/>
                <w:szCs w:val="21"/>
                <w:lang w:bidi="ar"/>
              </w:rPr>
              <w:t>50≤Y＜500</w:t>
            </w:r>
          </w:p>
        </w:tc>
        <w:tc>
          <w:tcPr>
            <w:tcW w:w="1050" w:type="dxa"/>
            <w:noWrap w:val="0"/>
            <w:tcMar>
              <w:left w:w="108" w:type="dxa"/>
              <w:right w:w="108" w:type="dxa"/>
            </w:tcMar>
            <w:vAlign w:val="center"/>
          </w:tcPr>
          <w:p w14:paraId="3995AE09">
            <w:pPr>
              <w:widowControl/>
              <w:jc w:val="left"/>
              <w:rPr>
                <w:rFonts w:hint="eastAsia" w:ascii="宋体" w:hAnsi="宋体" w:cs="宋体"/>
                <w:sz w:val="21"/>
                <w:szCs w:val="21"/>
              </w:rPr>
            </w:pPr>
            <w:r>
              <w:rPr>
                <w:rFonts w:hint="eastAsia" w:ascii="宋体" w:hAnsi="宋体" w:cs="宋体"/>
                <w:color w:val="1C1C1C"/>
                <w:sz w:val="21"/>
                <w:szCs w:val="21"/>
                <w:lang w:bidi="ar"/>
              </w:rPr>
              <w:t>Y＜50</w:t>
            </w:r>
          </w:p>
        </w:tc>
      </w:tr>
      <w:tr w14:paraId="3BA8AE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305EB6C6">
            <w:pPr>
              <w:widowControl/>
              <w:jc w:val="left"/>
              <w:rPr>
                <w:rFonts w:hint="eastAsia" w:ascii="宋体" w:hAnsi="宋体" w:cs="宋体"/>
                <w:sz w:val="21"/>
                <w:szCs w:val="21"/>
              </w:rPr>
            </w:pPr>
            <w:r>
              <w:rPr>
                <w:rFonts w:hint="eastAsia" w:ascii="宋体" w:hAnsi="宋体" w:cs="宋体"/>
                <w:color w:val="1C1C1C"/>
                <w:sz w:val="21"/>
                <w:szCs w:val="21"/>
                <w:lang w:bidi="ar"/>
              </w:rPr>
              <w:t>工业 *</w:t>
            </w:r>
          </w:p>
        </w:tc>
        <w:tc>
          <w:tcPr>
            <w:tcW w:w="1425" w:type="dxa"/>
            <w:noWrap w:val="0"/>
            <w:tcMar>
              <w:left w:w="108" w:type="dxa"/>
              <w:right w:w="108" w:type="dxa"/>
            </w:tcMar>
            <w:vAlign w:val="center"/>
          </w:tcPr>
          <w:p w14:paraId="07E35BF1">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55BC5035">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13C1A967">
            <w:pPr>
              <w:widowControl/>
              <w:jc w:val="left"/>
              <w:rPr>
                <w:rFonts w:hint="eastAsia" w:ascii="宋体" w:hAnsi="宋体" w:cs="宋体"/>
                <w:sz w:val="21"/>
                <w:szCs w:val="21"/>
              </w:rPr>
            </w:pPr>
            <w:r>
              <w:rPr>
                <w:rFonts w:hint="eastAsia" w:ascii="宋体" w:hAnsi="宋体" w:cs="宋体"/>
                <w:color w:val="1C1C1C"/>
                <w:sz w:val="21"/>
                <w:szCs w:val="21"/>
                <w:lang w:bidi="ar"/>
              </w:rPr>
              <w:t>X≥1000</w:t>
            </w:r>
          </w:p>
        </w:tc>
        <w:tc>
          <w:tcPr>
            <w:tcW w:w="1800" w:type="dxa"/>
            <w:noWrap w:val="0"/>
            <w:tcMar>
              <w:left w:w="108" w:type="dxa"/>
              <w:right w:w="108" w:type="dxa"/>
            </w:tcMar>
            <w:vAlign w:val="center"/>
          </w:tcPr>
          <w:p w14:paraId="2610F87A">
            <w:pPr>
              <w:widowControl/>
              <w:jc w:val="left"/>
              <w:rPr>
                <w:rFonts w:hint="eastAsia" w:ascii="宋体" w:hAnsi="宋体" w:cs="宋体"/>
                <w:sz w:val="21"/>
                <w:szCs w:val="21"/>
              </w:rPr>
            </w:pPr>
            <w:r>
              <w:rPr>
                <w:rFonts w:hint="eastAsia" w:ascii="宋体" w:hAnsi="宋体" w:cs="宋体"/>
                <w:color w:val="1C1C1C"/>
                <w:sz w:val="21"/>
                <w:szCs w:val="21"/>
                <w:lang w:bidi="ar"/>
              </w:rPr>
              <w:t>300≤X＜1000</w:t>
            </w:r>
          </w:p>
        </w:tc>
        <w:tc>
          <w:tcPr>
            <w:tcW w:w="1620" w:type="dxa"/>
            <w:noWrap w:val="0"/>
            <w:tcMar>
              <w:left w:w="108" w:type="dxa"/>
              <w:right w:w="108" w:type="dxa"/>
            </w:tcMar>
            <w:vAlign w:val="center"/>
          </w:tcPr>
          <w:p w14:paraId="3FE7668F">
            <w:pPr>
              <w:widowControl/>
              <w:jc w:val="left"/>
              <w:rPr>
                <w:rFonts w:hint="eastAsia" w:ascii="宋体" w:hAnsi="宋体" w:cs="宋体"/>
                <w:sz w:val="21"/>
                <w:szCs w:val="21"/>
              </w:rPr>
            </w:pPr>
            <w:r>
              <w:rPr>
                <w:rFonts w:hint="eastAsia" w:ascii="宋体" w:hAnsi="宋体" w:cs="宋体"/>
                <w:color w:val="1C1C1C"/>
                <w:sz w:val="21"/>
                <w:szCs w:val="21"/>
                <w:lang w:bidi="ar"/>
              </w:rPr>
              <w:t>20≤X＜300</w:t>
            </w:r>
          </w:p>
        </w:tc>
        <w:tc>
          <w:tcPr>
            <w:tcW w:w="1050" w:type="dxa"/>
            <w:noWrap w:val="0"/>
            <w:tcMar>
              <w:left w:w="108" w:type="dxa"/>
              <w:right w:w="108" w:type="dxa"/>
            </w:tcMar>
            <w:vAlign w:val="center"/>
          </w:tcPr>
          <w:p w14:paraId="322A3B36">
            <w:pPr>
              <w:widowControl/>
              <w:jc w:val="left"/>
              <w:rPr>
                <w:rFonts w:hint="eastAsia" w:ascii="宋体" w:hAnsi="宋体" w:cs="宋体"/>
                <w:sz w:val="21"/>
                <w:szCs w:val="21"/>
              </w:rPr>
            </w:pPr>
            <w:r>
              <w:rPr>
                <w:rFonts w:hint="eastAsia" w:ascii="宋体" w:hAnsi="宋体" w:cs="宋体"/>
                <w:color w:val="1C1C1C"/>
                <w:sz w:val="21"/>
                <w:szCs w:val="21"/>
                <w:lang w:bidi="ar"/>
              </w:rPr>
              <w:t>X＜20</w:t>
            </w:r>
          </w:p>
        </w:tc>
      </w:tr>
      <w:tr w14:paraId="0608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3494AB31">
            <w:pPr>
              <w:rPr>
                <w:rFonts w:hint="eastAsia" w:ascii="宋体" w:hAnsi="宋体" w:cs="宋体"/>
                <w:color w:val="1C1C1C"/>
                <w:sz w:val="21"/>
                <w:szCs w:val="21"/>
              </w:rPr>
            </w:pPr>
          </w:p>
        </w:tc>
        <w:tc>
          <w:tcPr>
            <w:tcW w:w="1425" w:type="dxa"/>
            <w:noWrap w:val="0"/>
            <w:tcMar>
              <w:left w:w="108" w:type="dxa"/>
              <w:right w:w="108" w:type="dxa"/>
            </w:tcMar>
            <w:vAlign w:val="center"/>
          </w:tcPr>
          <w:p w14:paraId="4EA38C86">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0A5B26F2">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340A4C77">
            <w:pPr>
              <w:widowControl/>
              <w:jc w:val="left"/>
              <w:rPr>
                <w:rFonts w:hint="eastAsia" w:ascii="宋体" w:hAnsi="宋体" w:cs="宋体"/>
                <w:sz w:val="21"/>
                <w:szCs w:val="21"/>
              </w:rPr>
            </w:pPr>
            <w:r>
              <w:rPr>
                <w:rFonts w:hint="eastAsia" w:ascii="宋体" w:hAnsi="宋体" w:cs="宋体"/>
                <w:color w:val="1C1C1C"/>
                <w:sz w:val="21"/>
                <w:szCs w:val="21"/>
                <w:lang w:bidi="ar"/>
              </w:rPr>
              <w:t>Y≥40000</w:t>
            </w:r>
          </w:p>
        </w:tc>
        <w:tc>
          <w:tcPr>
            <w:tcW w:w="1800" w:type="dxa"/>
            <w:noWrap w:val="0"/>
            <w:tcMar>
              <w:left w:w="108" w:type="dxa"/>
              <w:right w:w="108" w:type="dxa"/>
            </w:tcMar>
            <w:vAlign w:val="center"/>
          </w:tcPr>
          <w:p w14:paraId="6FA684B4">
            <w:pPr>
              <w:widowControl/>
              <w:jc w:val="left"/>
              <w:rPr>
                <w:rFonts w:hint="eastAsia" w:ascii="宋体" w:hAnsi="宋体" w:cs="宋体"/>
                <w:sz w:val="21"/>
                <w:szCs w:val="21"/>
              </w:rPr>
            </w:pPr>
            <w:r>
              <w:rPr>
                <w:rFonts w:hint="eastAsia" w:ascii="宋体" w:hAnsi="宋体" w:cs="宋体"/>
                <w:color w:val="1C1C1C"/>
                <w:sz w:val="21"/>
                <w:szCs w:val="21"/>
                <w:lang w:bidi="ar"/>
              </w:rPr>
              <w:t>2000≤Y＜40000</w:t>
            </w:r>
          </w:p>
        </w:tc>
        <w:tc>
          <w:tcPr>
            <w:tcW w:w="1620" w:type="dxa"/>
            <w:noWrap w:val="0"/>
            <w:tcMar>
              <w:left w:w="108" w:type="dxa"/>
              <w:right w:w="108" w:type="dxa"/>
            </w:tcMar>
            <w:vAlign w:val="center"/>
          </w:tcPr>
          <w:p w14:paraId="04EAA23D">
            <w:pPr>
              <w:widowControl/>
              <w:jc w:val="left"/>
              <w:rPr>
                <w:rFonts w:hint="eastAsia" w:ascii="宋体" w:hAnsi="宋体" w:cs="宋体"/>
                <w:sz w:val="21"/>
                <w:szCs w:val="21"/>
              </w:rPr>
            </w:pPr>
            <w:r>
              <w:rPr>
                <w:rFonts w:hint="eastAsia" w:ascii="宋体" w:hAnsi="宋体" w:cs="宋体"/>
                <w:color w:val="1C1C1C"/>
                <w:sz w:val="21"/>
                <w:szCs w:val="21"/>
                <w:lang w:bidi="ar"/>
              </w:rPr>
              <w:t>300≤Y＜2000</w:t>
            </w:r>
          </w:p>
        </w:tc>
        <w:tc>
          <w:tcPr>
            <w:tcW w:w="1050" w:type="dxa"/>
            <w:noWrap w:val="0"/>
            <w:tcMar>
              <w:left w:w="108" w:type="dxa"/>
              <w:right w:w="108" w:type="dxa"/>
            </w:tcMar>
            <w:vAlign w:val="center"/>
          </w:tcPr>
          <w:p w14:paraId="19E8BB11">
            <w:pPr>
              <w:widowControl/>
              <w:jc w:val="left"/>
              <w:rPr>
                <w:rFonts w:hint="eastAsia" w:ascii="宋体" w:hAnsi="宋体" w:cs="宋体"/>
                <w:sz w:val="21"/>
                <w:szCs w:val="21"/>
              </w:rPr>
            </w:pPr>
            <w:r>
              <w:rPr>
                <w:rFonts w:hint="eastAsia" w:ascii="宋体" w:hAnsi="宋体" w:cs="宋体"/>
                <w:color w:val="1C1C1C"/>
                <w:sz w:val="21"/>
                <w:szCs w:val="21"/>
                <w:lang w:bidi="ar"/>
              </w:rPr>
              <w:t>Y＜300</w:t>
            </w:r>
          </w:p>
        </w:tc>
      </w:tr>
      <w:tr w14:paraId="4250BC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4C8765EF">
            <w:pPr>
              <w:widowControl/>
              <w:jc w:val="left"/>
              <w:rPr>
                <w:rFonts w:hint="eastAsia" w:ascii="宋体" w:hAnsi="宋体" w:cs="宋体"/>
                <w:sz w:val="21"/>
                <w:szCs w:val="21"/>
              </w:rPr>
            </w:pPr>
            <w:r>
              <w:rPr>
                <w:rFonts w:hint="eastAsia" w:ascii="宋体" w:hAnsi="宋体" w:cs="宋体"/>
                <w:color w:val="1C1C1C"/>
                <w:sz w:val="21"/>
                <w:szCs w:val="21"/>
                <w:lang w:bidi="ar"/>
              </w:rPr>
              <w:t>建筑业</w:t>
            </w:r>
          </w:p>
        </w:tc>
        <w:tc>
          <w:tcPr>
            <w:tcW w:w="1425" w:type="dxa"/>
            <w:noWrap w:val="0"/>
            <w:tcMar>
              <w:left w:w="108" w:type="dxa"/>
              <w:right w:w="108" w:type="dxa"/>
            </w:tcMar>
            <w:vAlign w:val="center"/>
          </w:tcPr>
          <w:p w14:paraId="092192F3">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504B1DDC">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4B1DC4B6">
            <w:pPr>
              <w:widowControl/>
              <w:jc w:val="left"/>
              <w:rPr>
                <w:rFonts w:hint="eastAsia" w:ascii="宋体" w:hAnsi="宋体" w:cs="宋体"/>
                <w:sz w:val="21"/>
                <w:szCs w:val="21"/>
              </w:rPr>
            </w:pPr>
            <w:r>
              <w:rPr>
                <w:rFonts w:hint="eastAsia" w:ascii="宋体" w:hAnsi="宋体" w:cs="宋体"/>
                <w:color w:val="1C1C1C"/>
                <w:sz w:val="21"/>
                <w:szCs w:val="21"/>
                <w:lang w:bidi="ar"/>
              </w:rPr>
              <w:t>Y≥80000</w:t>
            </w:r>
          </w:p>
        </w:tc>
        <w:tc>
          <w:tcPr>
            <w:tcW w:w="1800" w:type="dxa"/>
            <w:noWrap w:val="0"/>
            <w:tcMar>
              <w:left w:w="108" w:type="dxa"/>
              <w:right w:w="108" w:type="dxa"/>
            </w:tcMar>
            <w:vAlign w:val="center"/>
          </w:tcPr>
          <w:p w14:paraId="456FF496">
            <w:pPr>
              <w:widowControl/>
              <w:jc w:val="left"/>
              <w:rPr>
                <w:rFonts w:hint="eastAsia" w:ascii="宋体" w:hAnsi="宋体" w:cs="宋体"/>
                <w:sz w:val="21"/>
                <w:szCs w:val="21"/>
              </w:rPr>
            </w:pPr>
            <w:r>
              <w:rPr>
                <w:rFonts w:hint="eastAsia" w:ascii="宋体" w:hAnsi="宋体" w:cs="宋体"/>
                <w:color w:val="1C1C1C"/>
                <w:sz w:val="21"/>
                <w:szCs w:val="21"/>
                <w:lang w:bidi="ar"/>
              </w:rPr>
              <w:t>6000≤Y＜80000</w:t>
            </w:r>
          </w:p>
        </w:tc>
        <w:tc>
          <w:tcPr>
            <w:tcW w:w="1620" w:type="dxa"/>
            <w:noWrap w:val="0"/>
            <w:tcMar>
              <w:left w:w="108" w:type="dxa"/>
              <w:right w:w="108" w:type="dxa"/>
            </w:tcMar>
            <w:vAlign w:val="center"/>
          </w:tcPr>
          <w:p w14:paraId="35A6BA57">
            <w:pPr>
              <w:widowControl/>
              <w:jc w:val="left"/>
              <w:rPr>
                <w:rFonts w:hint="eastAsia" w:ascii="宋体" w:hAnsi="宋体" w:cs="宋体"/>
                <w:sz w:val="21"/>
                <w:szCs w:val="21"/>
              </w:rPr>
            </w:pPr>
            <w:r>
              <w:rPr>
                <w:rFonts w:hint="eastAsia" w:ascii="宋体" w:hAnsi="宋体" w:cs="宋体"/>
                <w:color w:val="1C1C1C"/>
                <w:sz w:val="21"/>
                <w:szCs w:val="21"/>
                <w:lang w:bidi="ar"/>
              </w:rPr>
              <w:t>300≤Y＜6000</w:t>
            </w:r>
          </w:p>
        </w:tc>
        <w:tc>
          <w:tcPr>
            <w:tcW w:w="1050" w:type="dxa"/>
            <w:noWrap w:val="0"/>
            <w:tcMar>
              <w:left w:w="108" w:type="dxa"/>
              <w:right w:w="108" w:type="dxa"/>
            </w:tcMar>
            <w:vAlign w:val="center"/>
          </w:tcPr>
          <w:p w14:paraId="634B390D">
            <w:pPr>
              <w:widowControl/>
              <w:jc w:val="left"/>
              <w:rPr>
                <w:rFonts w:hint="eastAsia" w:ascii="宋体" w:hAnsi="宋体" w:cs="宋体"/>
                <w:sz w:val="21"/>
                <w:szCs w:val="21"/>
              </w:rPr>
            </w:pPr>
            <w:r>
              <w:rPr>
                <w:rFonts w:hint="eastAsia" w:ascii="宋体" w:hAnsi="宋体" w:cs="宋体"/>
                <w:color w:val="1C1C1C"/>
                <w:sz w:val="21"/>
                <w:szCs w:val="21"/>
                <w:lang w:bidi="ar"/>
              </w:rPr>
              <w:t>Y＜300</w:t>
            </w:r>
          </w:p>
        </w:tc>
      </w:tr>
      <w:tr w14:paraId="622063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1899AE39">
            <w:pPr>
              <w:rPr>
                <w:rFonts w:hint="eastAsia" w:ascii="宋体" w:hAnsi="宋体" w:cs="宋体"/>
                <w:color w:val="1C1C1C"/>
                <w:sz w:val="21"/>
                <w:szCs w:val="21"/>
              </w:rPr>
            </w:pPr>
          </w:p>
        </w:tc>
        <w:tc>
          <w:tcPr>
            <w:tcW w:w="1425" w:type="dxa"/>
            <w:noWrap w:val="0"/>
            <w:tcMar>
              <w:left w:w="108" w:type="dxa"/>
              <w:right w:w="108" w:type="dxa"/>
            </w:tcMar>
            <w:vAlign w:val="center"/>
          </w:tcPr>
          <w:p w14:paraId="70AAE48B">
            <w:pPr>
              <w:widowControl/>
              <w:jc w:val="left"/>
              <w:rPr>
                <w:rFonts w:hint="eastAsia" w:ascii="宋体" w:hAnsi="宋体" w:cs="宋体"/>
                <w:sz w:val="21"/>
                <w:szCs w:val="21"/>
              </w:rPr>
            </w:pPr>
            <w:r>
              <w:rPr>
                <w:rFonts w:hint="eastAsia" w:ascii="宋体" w:hAnsi="宋体" w:cs="宋体"/>
                <w:color w:val="1C1C1C"/>
                <w:sz w:val="21"/>
                <w:szCs w:val="21"/>
                <w:lang w:bidi="ar"/>
              </w:rPr>
              <w:t>资产总额(Z)</w:t>
            </w:r>
          </w:p>
        </w:tc>
        <w:tc>
          <w:tcPr>
            <w:tcW w:w="939" w:type="dxa"/>
            <w:noWrap w:val="0"/>
            <w:tcMar>
              <w:left w:w="108" w:type="dxa"/>
              <w:right w:w="108" w:type="dxa"/>
            </w:tcMar>
            <w:vAlign w:val="center"/>
          </w:tcPr>
          <w:p w14:paraId="59529AF9">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3C348FC8">
            <w:pPr>
              <w:widowControl/>
              <w:jc w:val="left"/>
              <w:rPr>
                <w:rFonts w:hint="eastAsia" w:ascii="宋体" w:hAnsi="宋体" w:cs="宋体"/>
                <w:sz w:val="21"/>
                <w:szCs w:val="21"/>
              </w:rPr>
            </w:pPr>
            <w:r>
              <w:rPr>
                <w:rFonts w:hint="eastAsia" w:ascii="宋体" w:hAnsi="宋体" w:cs="宋体"/>
                <w:color w:val="1C1C1C"/>
                <w:sz w:val="21"/>
                <w:szCs w:val="21"/>
                <w:lang w:bidi="ar"/>
              </w:rPr>
              <w:t>Z≥80000</w:t>
            </w:r>
          </w:p>
        </w:tc>
        <w:tc>
          <w:tcPr>
            <w:tcW w:w="1800" w:type="dxa"/>
            <w:noWrap w:val="0"/>
            <w:tcMar>
              <w:left w:w="108" w:type="dxa"/>
              <w:right w:w="108" w:type="dxa"/>
            </w:tcMar>
            <w:vAlign w:val="center"/>
          </w:tcPr>
          <w:p w14:paraId="07790B4E">
            <w:pPr>
              <w:widowControl/>
              <w:jc w:val="left"/>
              <w:rPr>
                <w:rFonts w:hint="eastAsia" w:ascii="宋体" w:hAnsi="宋体" w:cs="宋体"/>
                <w:sz w:val="21"/>
                <w:szCs w:val="21"/>
              </w:rPr>
            </w:pPr>
            <w:r>
              <w:rPr>
                <w:rFonts w:hint="eastAsia" w:ascii="宋体" w:hAnsi="宋体" w:cs="宋体"/>
                <w:color w:val="1C1C1C"/>
                <w:sz w:val="21"/>
                <w:szCs w:val="21"/>
                <w:lang w:bidi="ar"/>
              </w:rPr>
              <w:t>5000≤Z＜80000</w:t>
            </w:r>
          </w:p>
        </w:tc>
        <w:tc>
          <w:tcPr>
            <w:tcW w:w="1620" w:type="dxa"/>
            <w:noWrap w:val="0"/>
            <w:tcMar>
              <w:left w:w="108" w:type="dxa"/>
              <w:right w:w="108" w:type="dxa"/>
            </w:tcMar>
            <w:vAlign w:val="center"/>
          </w:tcPr>
          <w:p w14:paraId="2CF792AF">
            <w:pPr>
              <w:widowControl/>
              <w:jc w:val="left"/>
              <w:rPr>
                <w:rFonts w:hint="eastAsia" w:ascii="宋体" w:hAnsi="宋体" w:cs="宋体"/>
                <w:sz w:val="21"/>
                <w:szCs w:val="21"/>
              </w:rPr>
            </w:pPr>
            <w:r>
              <w:rPr>
                <w:rFonts w:hint="eastAsia" w:ascii="宋体" w:hAnsi="宋体" w:cs="宋体"/>
                <w:color w:val="1C1C1C"/>
                <w:sz w:val="21"/>
                <w:szCs w:val="21"/>
                <w:lang w:bidi="ar"/>
              </w:rPr>
              <w:t>300≤Z＜5000</w:t>
            </w:r>
          </w:p>
        </w:tc>
        <w:tc>
          <w:tcPr>
            <w:tcW w:w="1050" w:type="dxa"/>
            <w:noWrap w:val="0"/>
            <w:tcMar>
              <w:left w:w="108" w:type="dxa"/>
              <w:right w:w="108" w:type="dxa"/>
            </w:tcMar>
            <w:vAlign w:val="center"/>
          </w:tcPr>
          <w:p w14:paraId="7428E132">
            <w:pPr>
              <w:widowControl/>
              <w:jc w:val="left"/>
              <w:rPr>
                <w:rFonts w:hint="eastAsia" w:ascii="宋体" w:hAnsi="宋体" w:cs="宋体"/>
                <w:sz w:val="21"/>
                <w:szCs w:val="21"/>
              </w:rPr>
            </w:pPr>
            <w:r>
              <w:rPr>
                <w:rFonts w:hint="eastAsia" w:ascii="宋体" w:hAnsi="宋体" w:cs="宋体"/>
                <w:color w:val="1C1C1C"/>
                <w:sz w:val="21"/>
                <w:szCs w:val="21"/>
                <w:lang w:bidi="ar"/>
              </w:rPr>
              <w:t>Z＜300</w:t>
            </w:r>
          </w:p>
        </w:tc>
      </w:tr>
      <w:tr w14:paraId="5BD91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11049B49">
            <w:pPr>
              <w:widowControl/>
              <w:jc w:val="left"/>
              <w:rPr>
                <w:rFonts w:hint="eastAsia" w:ascii="宋体" w:hAnsi="宋体" w:cs="宋体"/>
                <w:sz w:val="21"/>
                <w:szCs w:val="21"/>
              </w:rPr>
            </w:pPr>
            <w:r>
              <w:rPr>
                <w:rFonts w:hint="eastAsia" w:ascii="宋体" w:hAnsi="宋体" w:cs="宋体"/>
                <w:color w:val="1C1C1C"/>
                <w:sz w:val="21"/>
                <w:szCs w:val="21"/>
                <w:lang w:bidi="ar"/>
              </w:rPr>
              <w:t>批发业</w:t>
            </w:r>
          </w:p>
        </w:tc>
        <w:tc>
          <w:tcPr>
            <w:tcW w:w="1425" w:type="dxa"/>
            <w:noWrap w:val="0"/>
            <w:tcMar>
              <w:left w:w="108" w:type="dxa"/>
              <w:right w:w="108" w:type="dxa"/>
            </w:tcMar>
            <w:vAlign w:val="center"/>
          </w:tcPr>
          <w:p w14:paraId="01BB7351">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625BF34A">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73E2FB0F">
            <w:pPr>
              <w:widowControl/>
              <w:jc w:val="left"/>
              <w:rPr>
                <w:rFonts w:hint="eastAsia" w:ascii="宋体" w:hAnsi="宋体" w:cs="宋体"/>
                <w:sz w:val="21"/>
                <w:szCs w:val="21"/>
              </w:rPr>
            </w:pPr>
            <w:r>
              <w:rPr>
                <w:rFonts w:hint="eastAsia" w:ascii="宋体" w:hAnsi="宋体" w:cs="宋体"/>
                <w:color w:val="1C1C1C"/>
                <w:sz w:val="21"/>
                <w:szCs w:val="21"/>
                <w:lang w:bidi="ar"/>
              </w:rPr>
              <w:t>X≥200</w:t>
            </w:r>
          </w:p>
        </w:tc>
        <w:tc>
          <w:tcPr>
            <w:tcW w:w="1800" w:type="dxa"/>
            <w:noWrap w:val="0"/>
            <w:tcMar>
              <w:left w:w="108" w:type="dxa"/>
              <w:right w:w="108" w:type="dxa"/>
            </w:tcMar>
            <w:vAlign w:val="center"/>
          </w:tcPr>
          <w:p w14:paraId="7BA33E6C">
            <w:pPr>
              <w:widowControl/>
              <w:jc w:val="left"/>
              <w:rPr>
                <w:rFonts w:hint="eastAsia" w:ascii="宋体" w:hAnsi="宋体" w:cs="宋体"/>
                <w:sz w:val="21"/>
                <w:szCs w:val="21"/>
              </w:rPr>
            </w:pPr>
            <w:r>
              <w:rPr>
                <w:rFonts w:hint="eastAsia" w:ascii="宋体" w:hAnsi="宋体" w:cs="宋体"/>
                <w:color w:val="1C1C1C"/>
                <w:sz w:val="21"/>
                <w:szCs w:val="21"/>
                <w:lang w:bidi="ar"/>
              </w:rPr>
              <w:t>20≤X＜200</w:t>
            </w:r>
          </w:p>
        </w:tc>
        <w:tc>
          <w:tcPr>
            <w:tcW w:w="1620" w:type="dxa"/>
            <w:noWrap w:val="0"/>
            <w:tcMar>
              <w:left w:w="108" w:type="dxa"/>
              <w:right w:w="108" w:type="dxa"/>
            </w:tcMar>
            <w:vAlign w:val="center"/>
          </w:tcPr>
          <w:p w14:paraId="136F7B1C">
            <w:pPr>
              <w:widowControl/>
              <w:jc w:val="left"/>
              <w:rPr>
                <w:rFonts w:hint="eastAsia" w:ascii="宋体" w:hAnsi="宋体" w:cs="宋体"/>
                <w:sz w:val="21"/>
                <w:szCs w:val="21"/>
              </w:rPr>
            </w:pPr>
            <w:r>
              <w:rPr>
                <w:rFonts w:hint="eastAsia" w:ascii="宋体" w:hAnsi="宋体" w:cs="宋体"/>
                <w:color w:val="1C1C1C"/>
                <w:sz w:val="21"/>
                <w:szCs w:val="21"/>
                <w:lang w:bidi="ar"/>
              </w:rPr>
              <w:t>5≤X＜20</w:t>
            </w:r>
          </w:p>
        </w:tc>
        <w:tc>
          <w:tcPr>
            <w:tcW w:w="1050" w:type="dxa"/>
            <w:noWrap w:val="0"/>
            <w:tcMar>
              <w:left w:w="108" w:type="dxa"/>
              <w:right w:w="108" w:type="dxa"/>
            </w:tcMar>
            <w:vAlign w:val="center"/>
          </w:tcPr>
          <w:p w14:paraId="24EACBE5">
            <w:pPr>
              <w:widowControl/>
              <w:jc w:val="left"/>
              <w:rPr>
                <w:rFonts w:hint="eastAsia" w:ascii="宋体" w:hAnsi="宋体" w:cs="宋体"/>
                <w:sz w:val="21"/>
                <w:szCs w:val="21"/>
              </w:rPr>
            </w:pPr>
            <w:r>
              <w:rPr>
                <w:rFonts w:hint="eastAsia" w:ascii="宋体" w:hAnsi="宋体" w:cs="宋体"/>
                <w:color w:val="1C1C1C"/>
                <w:sz w:val="21"/>
                <w:szCs w:val="21"/>
                <w:lang w:bidi="ar"/>
              </w:rPr>
              <w:t>X＜5</w:t>
            </w:r>
          </w:p>
        </w:tc>
      </w:tr>
      <w:tr w14:paraId="25F767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121472FE">
            <w:pPr>
              <w:rPr>
                <w:rFonts w:hint="eastAsia" w:ascii="宋体" w:hAnsi="宋体" w:cs="宋体"/>
                <w:color w:val="1C1C1C"/>
                <w:sz w:val="21"/>
                <w:szCs w:val="21"/>
              </w:rPr>
            </w:pPr>
          </w:p>
        </w:tc>
        <w:tc>
          <w:tcPr>
            <w:tcW w:w="1425" w:type="dxa"/>
            <w:noWrap w:val="0"/>
            <w:tcMar>
              <w:left w:w="108" w:type="dxa"/>
              <w:right w:w="108" w:type="dxa"/>
            </w:tcMar>
            <w:vAlign w:val="center"/>
          </w:tcPr>
          <w:p w14:paraId="30B21CC5">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6DFCFCDA">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2F4C7ADF">
            <w:pPr>
              <w:widowControl/>
              <w:jc w:val="left"/>
              <w:rPr>
                <w:rFonts w:hint="eastAsia" w:ascii="宋体" w:hAnsi="宋体" w:cs="宋体"/>
                <w:sz w:val="21"/>
                <w:szCs w:val="21"/>
              </w:rPr>
            </w:pPr>
            <w:r>
              <w:rPr>
                <w:rFonts w:hint="eastAsia" w:ascii="宋体" w:hAnsi="宋体" w:cs="宋体"/>
                <w:color w:val="1C1C1C"/>
                <w:sz w:val="21"/>
                <w:szCs w:val="21"/>
                <w:lang w:bidi="ar"/>
              </w:rPr>
              <w:t>Y≥40000</w:t>
            </w:r>
          </w:p>
        </w:tc>
        <w:tc>
          <w:tcPr>
            <w:tcW w:w="1800" w:type="dxa"/>
            <w:noWrap w:val="0"/>
            <w:tcMar>
              <w:left w:w="108" w:type="dxa"/>
              <w:right w:w="108" w:type="dxa"/>
            </w:tcMar>
            <w:vAlign w:val="center"/>
          </w:tcPr>
          <w:p w14:paraId="24E8C651">
            <w:pPr>
              <w:widowControl/>
              <w:jc w:val="left"/>
              <w:rPr>
                <w:rFonts w:hint="eastAsia" w:ascii="宋体" w:hAnsi="宋体" w:cs="宋体"/>
                <w:sz w:val="21"/>
                <w:szCs w:val="21"/>
              </w:rPr>
            </w:pPr>
            <w:r>
              <w:rPr>
                <w:rFonts w:hint="eastAsia" w:ascii="宋体" w:hAnsi="宋体" w:cs="宋体"/>
                <w:color w:val="1C1C1C"/>
                <w:sz w:val="21"/>
                <w:szCs w:val="21"/>
                <w:lang w:bidi="ar"/>
              </w:rPr>
              <w:t>5000≤Y＜40000</w:t>
            </w:r>
          </w:p>
        </w:tc>
        <w:tc>
          <w:tcPr>
            <w:tcW w:w="1620" w:type="dxa"/>
            <w:noWrap w:val="0"/>
            <w:tcMar>
              <w:left w:w="108" w:type="dxa"/>
              <w:right w:w="108" w:type="dxa"/>
            </w:tcMar>
            <w:vAlign w:val="center"/>
          </w:tcPr>
          <w:p w14:paraId="68CD8411">
            <w:pPr>
              <w:widowControl/>
              <w:jc w:val="left"/>
              <w:rPr>
                <w:rFonts w:hint="eastAsia" w:ascii="宋体" w:hAnsi="宋体" w:cs="宋体"/>
                <w:sz w:val="21"/>
                <w:szCs w:val="21"/>
              </w:rPr>
            </w:pPr>
            <w:r>
              <w:rPr>
                <w:rFonts w:hint="eastAsia" w:ascii="宋体" w:hAnsi="宋体" w:cs="宋体"/>
                <w:color w:val="1C1C1C"/>
                <w:sz w:val="21"/>
                <w:szCs w:val="21"/>
                <w:lang w:bidi="ar"/>
              </w:rPr>
              <w:t>1000≤Y＜5000</w:t>
            </w:r>
          </w:p>
        </w:tc>
        <w:tc>
          <w:tcPr>
            <w:tcW w:w="1050" w:type="dxa"/>
            <w:noWrap w:val="0"/>
            <w:tcMar>
              <w:left w:w="108" w:type="dxa"/>
              <w:right w:w="108" w:type="dxa"/>
            </w:tcMar>
            <w:vAlign w:val="center"/>
          </w:tcPr>
          <w:p w14:paraId="2BA43448">
            <w:pPr>
              <w:widowControl/>
              <w:jc w:val="left"/>
              <w:rPr>
                <w:rFonts w:hint="eastAsia" w:ascii="宋体" w:hAnsi="宋体" w:cs="宋体"/>
                <w:sz w:val="21"/>
                <w:szCs w:val="21"/>
              </w:rPr>
            </w:pPr>
            <w:r>
              <w:rPr>
                <w:rFonts w:hint="eastAsia" w:ascii="宋体" w:hAnsi="宋体" w:cs="宋体"/>
                <w:color w:val="1C1C1C"/>
                <w:sz w:val="21"/>
                <w:szCs w:val="21"/>
                <w:lang w:bidi="ar"/>
              </w:rPr>
              <w:t>Y＜1000</w:t>
            </w:r>
          </w:p>
        </w:tc>
      </w:tr>
      <w:tr w14:paraId="4036B4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1EC3C537">
            <w:pPr>
              <w:widowControl/>
              <w:jc w:val="left"/>
              <w:rPr>
                <w:rFonts w:hint="eastAsia" w:ascii="宋体" w:hAnsi="宋体" w:cs="宋体"/>
                <w:sz w:val="21"/>
                <w:szCs w:val="21"/>
              </w:rPr>
            </w:pPr>
            <w:r>
              <w:rPr>
                <w:rFonts w:hint="eastAsia" w:ascii="宋体" w:hAnsi="宋体" w:cs="宋体"/>
                <w:color w:val="1C1C1C"/>
                <w:sz w:val="21"/>
                <w:szCs w:val="21"/>
                <w:lang w:bidi="ar"/>
              </w:rPr>
              <w:t>零售业</w:t>
            </w:r>
          </w:p>
        </w:tc>
        <w:tc>
          <w:tcPr>
            <w:tcW w:w="1425" w:type="dxa"/>
            <w:noWrap w:val="0"/>
            <w:tcMar>
              <w:left w:w="108" w:type="dxa"/>
              <w:right w:w="108" w:type="dxa"/>
            </w:tcMar>
            <w:vAlign w:val="center"/>
          </w:tcPr>
          <w:p w14:paraId="026E76E9">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60A8BD45">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45CB98F7">
            <w:pPr>
              <w:widowControl/>
              <w:jc w:val="left"/>
              <w:rPr>
                <w:rFonts w:hint="eastAsia" w:ascii="宋体" w:hAnsi="宋体" w:cs="宋体"/>
                <w:sz w:val="21"/>
                <w:szCs w:val="21"/>
              </w:rPr>
            </w:pPr>
            <w:r>
              <w:rPr>
                <w:rFonts w:hint="eastAsia" w:ascii="宋体" w:hAnsi="宋体" w:cs="宋体"/>
                <w:color w:val="1C1C1C"/>
                <w:sz w:val="21"/>
                <w:szCs w:val="21"/>
                <w:lang w:bidi="ar"/>
              </w:rPr>
              <w:t>X≥300</w:t>
            </w:r>
          </w:p>
        </w:tc>
        <w:tc>
          <w:tcPr>
            <w:tcW w:w="1800" w:type="dxa"/>
            <w:noWrap w:val="0"/>
            <w:tcMar>
              <w:left w:w="108" w:type="dxa"/>
              <w:right w:w="108" w:type="dxa"/>
            </w:tcMar>
            <w:vAlign w:val="center"/>
          </w:tcPr>
          <w:p w14:paraId="6CF7D0C8">
            <w:pPr>
              <w:widowControl/>
              <w:jc w:val="left"/>
              <w:rPr>
                <w:rFonts w:hint="eastAsia" w:ascii="宋体" w:hAnsi="宋体" w:cs="宋体"/>
                <w:sz w:val="21"/>
                <w:szCs w:val="21"/>
              </w:rPr>
            </w:pPr>
            <w:r>
              <w:rPr>
                <w:rFonts w:hint="eastAsia" w:ascii="宋体" w:hAnsi="宋体" w:cs="宋体"/>
                <w:color w:val="1C1C1C"/>
                <w:sz w:val="21"/>
                <w:szCs w:val="21"/>
                <w:lang w:bidi="ar"/>
              </w:rPr>
              <w:t>50≤X＜300</w:t>
            </w:r>
          </w:p>
        </w:tc>
        <w:tc>
          <w:tcPr>
            <w:tcW w:w="1620" w:type="dxa"/>
            <w:noWrap w:val="0"/>
            <w:tcMar>
              <w:left w:w="108" w:type="dxa"/>
              <w:right w:w="108" w:type="dxa"/>
            </w:tcMar>
            <w:vAlign w:val="center"/>
          </w:tcPr>
          <w:p w14:paraId="2A47FFCE">
            <w:pPr>
              <w:widowControl/>
              <w:jc w:val="left"/>
              <w:rPr>
                <w:rFonts w:hint="eastAsia" w:ascii="宋体" w:hAnsi="宋体" w:cs="宋体"/>
                <w:sz w:val="21"/>
                <w:szCs w:val="21"/>
              </w:rPr>
            </w:pPr>
            <w:r>
              <w:rPr>
                <w:rFonts w:hint="eastAsia" w:ascii="宋体" w:hAnsi="宋体" w:cs="宋体"/>
                <w:color w:val="1C1C1C"/>
                <w:sz w:val="21"/>
                <w:szCs w:val="21"/>
                <w:lang w:bidi="ar"/>
              </w:rPr>
              <w:t>10≤X＜50</w:t>
            </w:r>
          </w:p>
        </w:tc>
        <w:tc>
          <w:tcPr>
            <w:tcW w:w="1050" w:type="dxa"/>
            <w:noWrap w:val="0"/>
            <w:tcMar>
              <w:left w:w="108" w:type="dxa"/>
              <w:right w:w="108" w:type="dxa"/>
            </w:tcMar>
            <w:vAlign w:val="center"/>
          </w:tcPr>
          <w:p w14:paraId="24CAFAEF">
            <w:pPr>
              <w:widowControl/>
              <w:jc w:val="left"/>
              <w:rPr>
                <w:rFonts w:hint="eastAsia" w:ascii="宋体" w:hAnsi="宋体" w:cs="宋体"/>
                <w:sz w:val="21"/>
                <w:szCs w:val="21"/>
              </w:rPr>
            </w:pPr>
            <w:r>
              <w:rPr>
                <w:rFonts w:hint="eastAsia" w:ascii="宋体" w:hAnsi="宋体" w:cs="宋体"/>
                <w:color w:val="1C1C1C"/>
                <w:sz w:val="21"/>
                <w:szCs w:val="21"/>
                <w:lang w:bidi="ar"/>
              </w:rPr>
              <w:t>X＜10</w:t>
            </w:r>
          </w:p>
        </w:tc>
      </w:tr>
      <w:tr w14:paraId="6FF54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434D7B72">
            <w:pPr>
              <w:rPr>
                <w:rFonts w:hint="eastAsia" w:ascii="宋体" w:hAnsi="宋体" w:cs="宋体"/>
                <w:color w:val="1C1C1C"/>
                <w:sz w:val="21"/>
                <w:szCs w:val="21"/>
              </w:rPr>
            </w:pPr>
          </w:p>
        </w:tc>
        <w:tc>
          <w:tcPr>
            <w:tcW w:w="1425" w:type="dxa"/>
            <w:noWrap w:val="0"/>
            <w:tcMar>
              <w:left w:w="108" w:type="dxa"/>
              <w:right w:w="108" w:type="dxa"/>
            </w:tcMar>
            <w:vAlign w:val="center"/>
          </w:tcPr>
          <w:p w14:paraId="525B5C97">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32A81089">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190C747E">
            <w:pPr>
              <w:widowControl/>
              <w:jc w:val="left"/>
              <w:rPr>
                <w:rFonts w:hint="eastAsia" w:ascii="宋体" w:hAnsi="宋体" w:cs="宋体"/>
                <w:sz w:val="21"/>
                <w:szCs w:val="21"/>
              </w:rPr>
            </w:pPr>
            <w:r>
              <w:rPr>
                <w:rFonts w:hint="eastAsia" w:ascii="宋体" w:hAnsi="宋体" w:cs="宋体"/>
                <w:color w:val="1C1C1C"/>
                <w:sz w:val="21"/>
                <w:szCs w:val="21"/>
                <w:lang w:bidi="ar"/>
              </w:rPr>
              <w:t>Y≥20000</w:t>
            </w:r>
          </w:p>
        </w:tc>
        <w:tc>
          <w:tcPr>
            <w:tcW w:w="1800" w:type="dxa"/>
            <w:noWrap w:val="0"/>
            <w:tcMar>
              <w:left w:w="108" w:type="dxa"/>
              <w:right w:w="108" w:type="dxa"/>
            </w:tcMar>
            <w:vAlign w:val="center"/>
          </w:tcPr>
          <w:p w14:paraId="3DBBEFEF">
            <w:pPr>
              <w:widowControl/>
              <w:jc w:val="left"/>
              <w:rPr>
                <w:rFonts w:hint="eastAsia" w:ascii="宋体" w:hAnsi="宋体" w:cs="宋体"/>
                <w:sz w:val="21"/>
                <w:szCs w:val="21"/>
              </w:rPr>
            </w:pPr>
            <w:r>
              <w:rPr>
                <w:rFonts w:hint="eastAsia" w:ascii="宋体" w:hAnsi="宋体" w:cs="宋体"/>
                <w:color w:val="1C1C1C"/>
                <w:sz w:val="21"/>
                <w:szCs w:val="21"/>
                <w:lang w:bidi="ar"/>
              </w:rPr>
              <w:t>500≤Y＜20000</w:t>
            </w:r>
          </w:p>
        </w:tc>
        <w:tc>
          <w:tcPr>
            <w:tcW w:w="1620" w:type="dxa"/>
            <w:noWrap w:val="0"/>
            <w:tcMar>
              <w:left w:w="108" w:type="dxa"/>
              <w:right w:w="108" w:type="dxa"/>
            </w:tcMar>
            <w:vAlign w:val="center"/>
          </w:tcPr>
          <w:p w14:paraId="7E99BEAD">
            <w:pPr>
              <w:widowControl/>
              <w:jc w:val="left"/>
              <w:rPr>
                <w:rFonts w:hint="eastAsia" w:ascii="宋体" w:hAnsi="宋体" w:cs="宋体"/>
                <w:sz w:val="21"/>
                <w:szCs w:val="21"/>
              </w:rPr>
            </w:pPr>
            <w:r>
              <w:rPr>
                <w:rFonts w:hint="eastAsia" w:ascii="宋体" w:hAnsi="宋体" w:cs="宋体"/>
                <w:color w:val="1C1C1C"/>
                <w:sz w:val="21"/>
                <w:szCs w:val="21"/>
                <w:lang w:bidi="ar"/>
              </w:rPr>
              <w:t>100≤Y＜500</w:t>
            </w:r>
          </w:p>
        </w:tc>
        <w:tc>
          <w:tcPr>
            <w:tcW w:w="1050" w:type="dxa"/>
            <w:noWrap w:val="0"/>
            <w:tcMar>
              <w:left w:w="108" w:type="dxa"/>
              <w:right w:w="108" w:type="dxa"/>
            </w:tcMar>
            <w:vAlign w:val="center"/>
          </w:tcPr>
          <w:p w14:paraId="458C4A2A">
            <w:pPr>
              <w:widowControl/>
              <w:jc w:val="left"/>
              <w:rPr>
                <w:rFonts w:hint="eastAsia" w:ascii="宋体" w:hAnsi="宋体" w:cs="宋体"/>
                <w:sz w:val="21"/>
                <w:szCs w:val="21"/>
              </w:rPr>
            </w:pPr>
            <w:r>
              <w:rPr>
                <w:rFonts w:hint="eastAsia" w:ascii="宋体" w:hAnsi="宋体" w:cs="宋体"/>
                <w:color w:val="1C1C1C"/>
                <w:sz w:val="21"/>
                <w:szCs w:val="21"/>
                <w:lang w:bidi="ar"/>
              </w:rPr>
              <w:t>Y＜100</w:t>
            </w:r>
          </w:p>
        </w:tc>
      </w:tr>
      <w:tr w14:paraId="2D81B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487AF8B5">
            <w:pPr>
              <w:widowControl/>
              <w:jc w:val="left"/>
              <w:rPr>
                <w:rFonts w:hint="eastAsia" w:ascii="宋体" w:hAnsi="宋体" w:cs="宋体"/>
                <w:sz w:val="21"/>
                <w:szCs w:val="21"/>
              </w:rPr>
            </w:pPr>
            <w:r>
              <w:rPr>
                <w:rFonts w:hint="eastAsia" w:ascii="宋体" w:hAnsi="宋体" w:cs="宋体"/>
                <w:color w:val="1C1C1C"/>
                <w:sz w:val="21"/>
                <w:szCs w:val="21"/>
                <w:lang w:bidi="ar"/>
              </w:rPr>
              <w:t>交通运输业 *</w:t>
            </w:r>
          </w:p>
        </w:tc>
        <w:tc>
          <w:tcPr>
            <w:tcW w:w="1425" w:type="dxa"/>
            <w:noWrap w:val="0"/>
            <w:tcMar>
              <w:left w:w="108" w:type="dxa"/>
              <w:right w:w="108" w:type="dxa"/>
            </w:tcMar>
            <w:vAlign w:val="center"/>
          </w:tcPr>
          <w:p w14:paraId="79D78440">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05588C76">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61C43801">
            <w:pPr>
              <w:widowControl/>
              <w:jc w:val="left"/>
              <w:rPr>
                <w:rFonts w:hint="eastAsia" w:ascii="宋体" w:hAnsi="宋体" w:cs="宋体"/>
                <w:sz w:val="21"/>
                <w:szCs w:val="21"/>
              </w:rPr>
            </w:pPr>
            <w:r>
              <w:rPr>
                <w:rFonts w:hint="eastAsia" w:ascii="宋体" w:hAnsi="宋体" w:cs="宋体"/>
                <w:color w:val="1C1C1C"/>
                <w:sz w:val="21"/>
                <w:szCs w:val="21"/>
                <w:lang w:bidi="ar"/>
              </w:rPr>
              <w:t>X≥1000</w:t>
            </w:r>
          </w:p>
        </w:tc>
        <w:tc>
          <w:tcPr>
            <w:tcW w:w="1800" w:type="dxa"/>
            <w:noWrap w:val="0"/>
            <w:tcMar>
              <w:left w:w="108" w:type="dxa"/>
              <w:right w:w="108" w:type="dxa"/>
            </w:tcMar>
            <w:vAlign w:val="center"/>
          </w:tcPr>
          <w:p w14:paraId="2A19E112">
            <w:pPr>
              <w:widowControl/>
              <w:jc w:val="left"/>
              <w:rPr>
                <w:rFonts w:hint="eastAsia" w:ascii="宋体" w:hAnsi="宋体" w:cs="宋体"/>
                <w:sz w:val="21"/>
                <w:szCs w:val="21"/>
              </w:rPr>
            </w:pPr>
            <w:r>
              <w:rPr>
                <w:rFonts w:hint="eastAsia" w:ascii="宋体" w:hAnsi="宋体" w:cs="宋体"/>
                <w:color w:val="1C1C1C"/>
                <w:sz w:val="21"/>
                <w:szCs w:val="21"/>
                <w:lang w:bidi="ar"/>
              </w:rPr>
              <w:t>300≤X＜1000</w:t>
            </w:r>
          </w:p>
        </w:tc>
        <w:tc>
          <w:tcPr>
            <w:tcW w:w="1620" w:type="dxa"/>
            <w:noWrap w:val="0"/>
            <w:tcMar>
              <w:left w:w="108" w:type="dxa"/>
              <w:right w:w="108" w:type="dxa"/>
            </w:tcMar>
            <w:vAlign w:val="center"/>
          </w:tcPr>
          <w:p w14:paraId="41D9A396">
            <w:pPr>
              <w:widowControl/>
              <w:jc w:val="left"/>
              <w:rPr>
                <w:rFonts w:hint="eastAsia" w:ascii="宋体" w:hAnsi="宋体" w:cs="宋体"/>
                <w:sz w:val="21"/>
                <w:szCs w:val="21"/>
              </w:rPr>
            </w:pPr>
            <w:r>
              <w:rPr>
                <w:rFonts w:hint="eastAsia" w:ascii="宋体" w:hAnsi="宋体" w:cs="宋体"/>
                <w:color w:val="1C1C1C"/>
                <w:sz w:val="21"/>
                <w:szCs w:val="21"/>
                <w:lang w:bidi="ar"/>
              </w:rPr>
              <w:t>20≤X＜300</w:t>
            </w:r>
          </w:p>
        </w:tc>
        <w:tc>
          <w:tcPr>
            <w:tcW w:w="1050" w:type="dxa"/>
            <w:noWrap w:val="0"/>
            <w:tcMar>
              <w:left w:w="108" w:type="dxa"/>
              <w:right w:w="108" w:type="dxa"/>
            </w:tcMar>
            <w:vAlign w:val="center"/>
          </w:tcPr>
          <w:p w14:paraId="6BC18A8E">
            <w:pPr>
              <w:widowControl/>
              <w:jc w:val="left"/>
              <w:rPr>
                <w:rFonts w:hint="eastAsia" w:ascii="宋体" w:hAnsi="宋体" w:cs="宋体"/>
                <w:sz w:val="21"/>
                <w:szCs w:val="21"/>
              </w:rPr>
            </w:pPr>
            <w:r>
              <w:rPr>
                <w:rFonts w:hint="eastAsia" w:ascii="宋体" w:hAnsi="宋体" w:cs="宋体"/>
                <w:color w:val="1C1C1C"/>
                <w:sz w:val="21"/>
                <w:szCs w:val="21"/>
                <w:lang w:bidi="ar"/>
              </w:rPr>
              <w:t>X＜20</w:t>
            </w:r>
          </w:p>
        </w:tc>
      </w:tr>
      <w:tr w14:paraId="290C32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284DC2D5">
            <w:pPr>
              <w:rPr>
                <w:rFonts w:hint="eastAsia" w:ascii="宋体" w:hAnsi="宋体" w:cs="宋体"/>
                <w:color w:val="1C1C1C"/>
                <w:sz w:val="21"/>
                <w:szCs w:val="21"/>
              </w:rPr>
            </w:pPr>
          </w:p>
        </w:tc>
        <w:tc>
          <w:tcPr>
            <w:tcW w:w="1425" w:type="dxa"/>
            <w:noWrap w:val="0"/>
            <w:tcMar>
              <w:left w:w="108" w:type="dxa"/>
              <w:right w:w="108" w:type="dxa"/>
            </w:tcMar>
            <w:vAlign w:val="center"/>
          </w:tcPr>
          <w:p w14:paraId="12F4A376">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58B36221">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6B8B56C0">
            <w:pPr>
              <w:widowControl/>
              <w:jc w:val="left"/>
              <w:rPr>
                <w:rFonts w:hint="eastAsia" w:ascii="宋体" w:hAnsi="宋体" w:cs="宋体"/>
                <w:sz w:val="21"/>
                <w:szCs w:val="21"/>
              </w:rPr>
            </w:pPr>
            <w:r>
              <w:rPr>
                <w:rFonts w:hint="eastAsia" w:ascii="宋体" w:hAnsi="宋体" w:cs="宋体"/>
                <w:color w:val="1C1C1C"/>
                <w:sz w:val="21"/>
                <w:szCs w:val="21"/>
                <w:lang w:bidi="ar"/>
              </w:rPr>
              <w:t>Y≥30000</w:t>
            </w:r>
          </w:p>
        </w:tc>
        <w:tc>
          <w:tcPr>
            <w:tcW w:w="1800" w:type="dxa"/>
            <w:noWrap w:val="0"/>
            <w:tcMar>
              <w:left w:w="108" w:type="dxa"/>
              <w:right w:w="108" w:type="dxa"/>
            </w:tcMar>
            <w:vAlign w:val="center"/>
          </w:tcPr>
          <w:p w14:paraId="40D9E4C0">
            <w:pPr>
              <w:widowControl/>
              <w:jc w:val="left"/>
              <w:rPr>
                <w:rFonts w:hint="eastAsia" w:ascii="宋体" w:hAnsi="宋体" w:cs="宋体"/>
                <w:sz w:val="21"/>
                <w:szCs w:val="21"/>
              </w:rPr>
            </w:pPr>
            <w:r>
              <w:rPr>
                <w:rFonts w:hint="eastAsia" w:ascii="宋体" w:hAnsi="宋体" w:cs="宋体"/>
                <w:color w:val="1C1C1C"/>
                <w:sz w:val="21"/>
                <w:szCs w:val="21"/>
                <w:lang w:bidi="ar"/>
              </w:rPr>
              <w:t>3000≤Y＜30000</w:t>
            </w:r>
          </w:p>
        </w:tc>
        <w:tc>
          <w:tcPr>
            <w:tcW w:w="1620" w:type="dxa"/>
            <w:noWrap w:val="0"/>
            <w:tcMar>
              <w:left w:w="108" w:type="dxa"/>
              <w:right w:w="108" w:type="dxa"/>
            </w:tcMar>
            <w:vAlign w:val="center"/>
          </w:tcPr>
          <w:p w14:paraId="79248A38">
            <w:pPr>
              <w:widowControl/>
              <w:jc w:val="left"/>
              <w:rPr>
                <w:rFonts w:hint="eastAsia" w:ascii="宋体" w:hAnsi="宋体" w:cs="宋体"/>
                <w:sz w:val="21"/>
                <w:szCs w:val="21"/>
              </w:rPr>
            </w:pPr>
            <w:r>
              <w:rPr>
                <w:rFonts w:hint="eastAsia" w:ascii="宋体" w:hAnsi="宋体" w:cs="宋体"/>
                <w:color w:val="1C1C1C"/>
                <w:sz w:val="21"/>
                <w:szCs w:val="21"/>
                <w:lang w:bidi="ar"/>
              </w:rPr>
              <w:t>200≤Y＜3000</w:t>
            </w:r>
          </w:p>
        </w:tc>
        <w:tc>
          <w:tcPr>
            <w:tcW w:w="1050" w:type="dxa"/>
            <w:noWrap w:val="0"/>
            <w:tcMar>
              <w:left w:w="108" w:type="dxa"/>
              <w:right w:w="108" w:type="dxa"/>
            </w:tcMar>
            <w:vAlign w:val="center"/>
          </w:tcPr>
          <w:p w14:paraId="24404230">
            <w:pPr>
              <w:widowControl/>
              <w:jc w:val="left"/>
              <w:rPr>
                <w:rFonts w:hint="eastAsia" w:ascii="宋体" w:hAnsi="宋体" w:cs="宋体"/>
                <w:sz w:val="21"/>
                <w:szCs w:val="21"/>
              </w:rPr>
            </w:pPr>
            <w:r>
              <w:rPr>
                <w:rFonts w:hint="eastAsia" w:ascii="宋体" w:hAnsi="宋体" w:cs="宋体"/>
                <w:color w:val="1C1C1C"/>
                <w:sz w:val="21"/>
                <w:szCs w:val="21"/>
                <w:lang w:bidi="ar"/>
              </w:rPr>
              <w:t>Y＜200</w:t>
            </w:r>
          </w:p>
        </w:tc>
      </w:tr>
      <w:tr w14:paraId="58B2AF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345E1603">
            <w:pPr>
              <w:widowControl/>
              <w:jc w:val="left"/>
              <w:rPr>
                <w:rFonts w:hint="eastAsia" w:ascii="宋体" w:hAnsi="宋体" w:cs="宋体"/>
                <w:sz w:val="21"/>
                <w:szCs w:val="21"/>
              </w:rPr>
            </w:pPr>
            <w:r>
              <w:rPr>
                <w:rFonts w:hint="eastAsia" w:ascii="宋体" w:hAnsi="宋体" w:cs="宋体"/>
                <w:color w:val="1C1C1C"/>
                <w:sz w:val="21"/>
                <w:szCs w:val="21"/>
                <w:lang w:bidi="ar"/>
              </w:rPr>
              <w:t>仓储业*</w:t>
            </w:r>
          </w:p>
        </w:tc>
        <w:tc>
          <w:tcPr>
            <w:tcW w:w="1425" w:type="dxa"/>
            <w:noWrap w:val="0"/>
            <w:tcMar>
              <w:left w:w="108" w:type="dxa"/>
              <w:right w:w="108" w:type="dxa"/>
            </w:tcMar>
            <w:vAlign w:val="center"/>
          </w:tcPr>
          <w:p w14:paraId="1A1142C5">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3D631F32">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0194F54C">
            <w:pPr>
              <w:widowControl/>
              <w:jc w:val="left"/>
              <w:rPr>
                <w:rFonts w:hint="eastAsia" w:ascii="宋体" w:hAnsi="宋体" w:cs="宋体"/>
                <w:sz w:val="21"/>
                <w:szCs w:val="21"/>
              </w:rPr>
            </w:pPr>
            <w:r>
              <w:rPr>
                <w:rFonts w:hint="eastAsia" w:ascii="宋体" w:hAnsi="宋体" w:cs="宋体"/>
                <w:color w:val="1C1C1C"/>
                <w:sz w:val="21"/>
                <w:szCs w:val="21"/>
                <w:lang w:bidi="ar"/>
              </w:rPr>
              <w:t>X≥200</w:t>
            </w:r>
          </w:p>
        </w:tc>
        <w:tc>
          <w:tcPr>
            <w:tcW w:w="1800" w:type="dxa"/>
            <w:noWrap w:val="0"/>
            <w:tcMar>
              <w:left w:w="108" w:type="dxa"/>
              <w:right w:w="108" w:type="dxa"/>
            </w:tcMar>
            <w:vAlign w:val="center"/>
          </w:tcPr>
          <w:p w14:paraId="1D532071">
            <w:pPr>
              <w:widowControl/>
              <w:jc w:val="left"/>
              <w:rPr>
                <w:rFonts w:hint="eastAsia" w:ascii="宋体" w:hAnsi="宋体" w:cs="宋体"/>
                <w:sz w:val="21"/>
                <w:szCs w:val="21"/>
              </w:rPr>
            </w:pPr>
            <w:r>
              <w:rPr>
                <w:rFonts w:hint="eastAsia" w:ascii="宋体" w:hAnsi="宋体" w:cs="宋体"/>
                <w:color w:val="1C1C1C"/>
                <w:sz w:val="21"/>
                <w:szCs w:val="21"/>
                <w:lang w:bidi="ar"/>
              </w:rPr>
              <w:t>100≤X＜200</w:t>
            </w:r>
          </w:p>
        </w:tc>
        <w:tc>
          <w:tcPr>
            <w:tcW w:w="1620" w:type="dxa"/>
            <w:noWrap w:val="0"/>
            <w:tcMar>
              <w:left w:w="108" w:type="dxa"/>
              <w:right w:w="108" w:type="dxa"/>
            </w:tcMar>
            <w:vAlign w:val="center"/>
          </w:tcPr>
          <w:p w14:paraId="7271E5C1">
            <w:pPr>
              <w:widowControl/>
              <w:jc w:val="left"/>
              <w:rPr>
                <w:rFonts w:hint="eastAsia" w:ascii="宋体" w:hAnsi="宋体" w:cs="宋体"/>
                <w:sz w:val="21"/>
                <w:szCs w:val="21"/>
              </w:rPr>
            </w:pPr>
            <w:r>
              <w:rPr>
                <w:rFonts w:hint="eastAsia" w:ascii="宋体" w:hAnsi="宋体" w:cs="宋体"/>
                <w:color w:val="1C1C1C"/>
                <w:sz w:val="21"/>
                <w:szCs w:val="21"/>
                <w:lang w:bidi="ar"/>
              </w:rPr>
              <w:t>20≤X＜100</w:t>
            </w:r>
          </w:p>
        </w:tc>
        <w:tc>
          <w:tcPr>
            <w:tcW w:w="1050" w:type="dxa"/>
            <w:noWrap w:val="0"/>
            <w:tcMar>
              <w:left w:w="108" w:type="dxa"/>
              <w:right w:w="108" w:type="dxa"/>
            </w:tcMar>
            <w:vAlign w:val="center"/>
          </w:tcPr>
          <w:p w14:paraId="4599CB9F">
            <w:pPr>
              <w:widowControl/>
              <w:jc w:val="left"/>
              <w:rPr>
                <w:rFonts w:hint="eastAsia" w:ascii="宋体" w:hAnsi="宋体" w:cs="宋体"/>
                <w:sz w:val="21"/>
                <w:szCs w:val="21"/>
              </w:rPr>
            </w:pPr>
            <w:r>
              <w:rPr>
                <w:rFonts w:hint="eastAsia" w:ascii="宋体" w:hAnsi="宋体" w:cs="宋体"/>
                <w:color w:val="1C1C1C"/>
                <w:sz w:val="21"/>
                <w:szCs w:val="21"/>
                <w:lang w:bidi="ar"/>
              </w:rPr>
              <w:t>X＜20</w:t>
            </w:r>
          </w:p>
        </w:tc>
      </w:tr>
      <w:tr w14:paraId="3B09C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77100E65">
            <w:pPr>
              <w:rPr>
                <w:rFonts w:hint="eastAsia" w:ascii="宋体" w:hAnsi="宋体" w:cs="宋体"/>
                <w:color w:val="1C1C1C"/>
                <w:sz w:val="21"/>
                <w:szCs w:val="21"/>
              </w:rPr>
            </w:pPr>
          </w:p>
        </w:tc>
        <w:tc>
          <w:tcPr>
            <w:tcW w:w="1425" w:type="dxa"/>
            <w:noWrap w:val="0"/>
            <w:tcMar>
              <w:left w:w="108" w:type="dxa"/>
              <w:right w:w="108" w:type="dxa"/>
            </w:tcMar>
            <w:vAlign w:val="center"/>
          </w:tcPr>
          <w:p w14:paraId="0A393C5C">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6AA47075">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4D3FB0EB">
            <w:pPr>
              <w:widowControl/>
              <w:jc w:val="left"/>
              <w:rPr>
                <w:rFonts w:hint="eastAsia" w:ascii="宋体" w:hAnsi="宋体" w:cs="宋体"/>
                <w:sz w:val="21"/>
                <w:szCs w:val="21"/>
              </w:rPr>
            </w:pPr>
            <w:r>
              <w:rPr>
                <w:rFonts w:hint="eastAsia" w:ascii="宋体" w:hAnsi="宋体" w:cs="宋体"/>
                <w:color w:val="1C1C1C"/>
                <w:sz w:val="21"/>
                <w:szCs w:val="21"/>
                <w:lang w:bidi="ar"/>
              </w:rPr>
              <w:t>Y≥30000</w:t>
            </w:r>
          </w:p>
        </w:tc>
        <w:tc>
          <w:tcPr>
            <w:tcW w:w="1800" w:type="dxa"/>
            <w:noWrap w:val="0"/>
            <w:tcMar>
              <w:left w:w="108" w:type="dxa"/>
              <w:right w:w="108" w:type="dxa"/>
            </w:tcMar>
            <w:vAlign w:val="center"/>
          </w:tcPr>
          <w:p w14:paraId="168FCD41">
            <w:pPr>
              <w:widowControl/>
              <w:jc w:val="left"/>
              <w:rPr>
                <w:rFonts w:hint="eastAsia" w:ascii="宋体" w:hAnsi="宋体" w:cs="宋体"/>
                <w:sz w:val="21"/>
                <w:szCs w:val="21"/>
              </w:rPr>
            </w:pPr>
            <w:r>
              <w:rPr>
                <w:rFonts w:hint="eastAsia" w:ascii="宋体" w:hAnsi="宋体" w:cs="宋体"/>
                <w:color w:val="1C1C1C"/>
                <w:sz w:val="21"/>
                <w:szCs w:val="21"/>
                <w:lang w:bidi="ar"/>
              </w:rPr>
              <w:t>1000≤Y＜30000</w:t>
            </w:r>
          </w:p>
        </w:tc>
        <w:tc>
          <w:tcPr>
            <w:tcW w:w="1620" w:type="dxa"/>
            <w:noWrap w:val="0"/>
            <w:tcMar>
              <w:left w:w="108" w:type="dxa"/>
              <w:right w:w="108" w:type="dxa"/>
            </w:tcMar>
            <w:vAlign w:val="center"/>
          </w:tcPr>
          <w:p w14:paraId="32668EDB">
            <w:pPr>
              <w:widowControl/>
              <w:jc w:val="left"/>
              <w:rPr>
                <w:rFonts w:hint="eastAsia" w:ascii="宋体" w:hAnsi="宋体" w:cs="宋体"/>
                <w:sz w:val="21"/>
                <w:szCs w:val="21"/>
              </w:rPr>
            </w:pPr>
            <w:r>
              <w:rPr>
                <w:rFonts w:hint="eastAsia" w:ascii="宋体" w:hAnsi="宋体" w:cs="宋体"/>
                <w:color w:val="1C1C1C"/>
                <w:sz w:val="21"/>
                <w:szCs w:val="21"/>
                <w:lang w:bidi="ar"/>
              </w:rPr>
              <w:t>100≤Y＜1000</w:t>
            </w:r>
          </w:p>
        </w:tc>
        <w:tc>
          <w:tcPr>
            <w:tcW w:w="1050" w:type="dxa"/>
            <w:noWrap w:val="0"/>
            <w:tcMar>
              <w:left w:w="108" w:type="dxa"/>
              <w:right w:w="108" w:type="dxa"/>
            </w:tcMar>
            <w:vAlign w:val="center"/>
          </w:tcPr>
          <w:p w14:paraId="3F60D2B1">
            <w:pPr>
              <w:widowControl/>
              <w:jc w:val="left"/>
              <w:rPr>
                <w:rFonts w:hint="eastAsia" w:ascii="宋体" w:hAnsi="宋体" w:cs="宋体"/>
                <w:sz w:val="21"/>
                <w:szCs w:val="21"/>
              </w:rPr>
            </w:pPr>
            <w:r>
              <w:rPr>
                <w:rFonts w:hint="eastAsia" w:ascii="宋体" w:hAnsi="宋体" w:cs="宋体"/>
                <w:color w:val="1C1C1C"/>
                <w:sz w:val="21"/>
                <w:szCs w:val="21"/>
                <w:lang w:bidi="ar"/>
              </w:rPr>
              <w:t>Y＜100</w:t>
            </w:r>
          </w:p>
        </w:tc>
      </w:tr>
      <w:tr w14:paraId="4B6ED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47EB224F">
            <w:pPr>
              <w:widowControl/>
              <w:jc w:val="left"/>
              <w:rPr>
                <w:rFonts w:hint="eastAsia" w:ascii="宋体" w:hAnsi="宋体" w:cs="宋体"/>
                <w:sz w:val="21"/>
                <w:szCs w:val="21"/>
              </w:rPr>
            </w:pPr>
            <w:r>
              <w:rPr>
                <w:rFonts w:hint="eastAsia" w:ascii="宋体" w:hAnsi="宋体" w:cs="宋体"/>
                <w:color w:val="1C1C1C"/>
                <w:sz w:val="21"/>
                <w:szCs w:val="21"/>
                <w:lang w:bidi="ar"/>
              </w:rPr>
              <w:t>邮政业</w:t>
            </w:r>
          </w:p>
        </w:tc>
        <w:tc>
          <w:tcPr>
            <w:tcW w:w="1425" w:type="dxa"/>
            <w:noWrap w:val="0"/>
            <w:tcMar>
              <w:left w:w="108" w:type="dxa"/>
              <w:right w:w="108" w:type="dxa"/>
            </w:tcMar>
            <w:vAlign w:val="center"/>
          </w:tcPr>
          <w:p w14:paraId="6F250578">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6868961B">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12B4A9B6">
            <w:pPr>
              <w:widowControl/>
              <w:jc w:val="left"/>
              <w:rPr>
                <w:rFonts w:hint="eastAsia" w:ascii="宋体" w:hAnsi="宋体" w:cs="宋体"/>
                <w:sz w:val="21"/>
                <w:szCs w:val="21"/>
              </w:rPr>
            </w:pPr>
            <w:r>
              <w:rPr>
                <w:rFonts w:hint="eastAsia" w:ascii="宋体" w:hAnsi="宋体" w:cs="宋体"/>
                <w:color w:val="1C1C1C"/>
                <w:sz w:val="21"/>
                <w:szCs w:val="21"/>
                <w:lang w:bidi="ar"/>
              </w:rPr>
              <w:t>X≥1000</w:t>
            </w:r>
          </w:p>
        </w:tc>
        <w:tc>
          <w:tcPr>
            <w:tcW w:w="1800" w:type="dxa"/>
            <w:noWrap w:val="0"/>
            <w:tcMar>
              <w:left w:w="108" w:type="dxa"/>
              <w:right w:w="108" w:type="dxa"/>
            </w:tcMar>
            <w:vAlign w:val="center"/>
          </w:tcPr>
          <w:p w14:paraId="3480F136">
            <w:pPr>
              <w:widowControl/>
              <w:jc w:val="left"/>
              <w:rPr>
                <w:rFonts w:hint="eastAsia" w:ascii="宋体" w:hAnsi="宋体" w:cs="宋体"/>
                <w:sz w:val="21"/>
                <w:szCs w:val="21"/>
              </w:rPr>
            </w:pPr>
            <w:r>
              <w:rPr>
                <w:rFonts w:hint="eastAsia" w:ascii="宋体" w:hAnsi="宋体" w:cs="宋体"/>
                <w:color w:val="1C1C1C"/>
                <w:sz w:val="21"/>
                <w:szCs w:val="21"/>
                <w:lang w:bidi="ar"/>
              </w:rPr>
              <w:t>300≤X＜1000</w:t>
            </w:r>
          </w:p>
        </w:tc>
        <w:tc>
          <w:tcPr>
            <w:tcW w:w="1620" w:type="dxa"/>
            <w:noWrap w:val="0"/>
            <w:tcMar>
              <w:left w:w="108" w:type="dxa"/>
              <w:right w:w="108" w:type="dxa"/>
            </w:tcMar>
            <w:vAlign w:val="center"/>
          </w:tcPr>
          <w:p w14:paraId="63FB7841">
            <w:pPr>
              <w:widowControl/>
              <w:jc w:val="left"/>
              <w:rPr>
                <w:rFonts w:hint="eastAsia" w:ascii="宋体" w:hAnsi="宋体" w:cs="宋体"/>
                <w:sz w:val="21"/>
                <w:szCs w:val="21"/>
              </w:rPr>
            </w:pPr>
            <w:r>
              <w:rPr>
                <w:rFonts w:hint="eastAsia" w:ascii="宋体" w:hAnsi="宋体" w:cs="宋体"/>
                <w:color w:val="1C1C1C"/>
                <w:sz w:val="21"/>
                <w:szCs w:val="21"/>
                <w:lang w:bidi="ar"/>
              </w:rPr>
              <w:t>20≤X＜300</w:t>
            </w:r>
          </w:p>
        </w:tc>
        <w:tc>
          <w:tcPr>
            <w:tcW w:w="1050" w:type="dxa"/>
            <w:noWrap w:val="0"/>
            <w:tcMar>
              <w:left w:w="108" w:type="dxa"/>
              <w:right w:w="108" w:type="dxa"/>
            </w:tcMar>
            <w:vAlign w:val="center"/>
          </w:tcPr>
          <w:p w14:paraId="78ACFC9B">
            <w:pPr>
              <w:widowControl/>
              <w:jc w:val="left"/>
              <w:rPr>
                <w:rFonts w:hint="eastAsia" w:ascii="宋体" w:hAnsi="宋体" w:cs="宋体"/>
                <w:sz w:val="21"/>
                <w:szCs w:val="21"/>
              </w:rPr>
            </w:pPr>
            <w:r>
              <w:rPr>
                <w:rFonts w:hint="eastAsia" w:ascii="宋体" w:hAnsi="宋体" w:cs="宋体"/>
                <w:color w:val="1C1C1C"/>
                <w:sz w:val="21"/>
                <w:szCs w:val="21"/>
                <w:lang w:bidi="ar"/>
              </w:rPr>
              <w:t>X＜20</w:t>
            </w:r>
          </w:p>
        </w:tc>
      </w:tr>
      <w:tr w14:paraId="5FAA3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4171B0A2">
            <w:pPr>
              <w:rPr>
                <w:rFonts w:hint="eastAsia" w:ascii="宋体" w:hAnsi="宋体" w:cs="宋体"/>
                <w:color w:val="1C1C1C"/>
                <w:sz w:val="21"/>
                <w:szCs w:val="21"/>
              </w:rPr>
            </w:pPr>
          </w:p>
        </w:tc>
        <w:tc>
          <w:tcPr>
            <w:tcW w:w="1425" w:type="dxa"/>
            <w:noWrap w:val="0"/>
            <w:tcMar>
              <w:left w:w="108" w:type="dxa"/>
              <w:right w:w="108" w:type="dxa"/>
            </w:tcMar>
            <w:vAlign w:val="center"/>
          </w:tcPr>
          <w:p w14:paraId="5EB18AAF">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64BDD758">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456807CA">
            <w:pPr>
              <w:widowControl/>
              <w:jc w:val="left"/>
              <w:rPr>
                <w:rFonts w:hint="eastAsia" w:ascii="宋体" w:hAnsi="宋体" w:cs="宋体"/>
                <w:sz w:val="21"/>
                <w:szCs w:val="21"/>
              </w:rPr>
            </w:pPr>
            <w:r>
              <w:rPr>
                <w:rFonts w:hint="eastAsia" w:ascii="宋体" w:hAnsi="宋体" w:cs="宋体"/>
                <w:color w:val="1C1C1C"/>
                <w:sz w:val="21"/>
                <w:szCs w:val="21"/>
                <w:lang w:bidi="ar"/>
              </w:rPr>
              <w:t>Y≥30000</w:t>
            </w:r>
          </w:p>
        </w:tc>
        <w:tc>
          <w:tcPr>
            <w:tcW w:w="1800" w:type="dxa"/>
            <w:noWrap w:val="0"/>
            <w:tcMar>
              <w:left w:w="108" w:type="dxa"/>
              <w:right w:w="108" w:type="dxa"/>
            </w:tcMar>
            <w:vAlign w:val="center"/>
          </w:tcPr>
          <w:p w14:paraId="33C8F04B">
            <w:pPr>
              <w:widowControl/>
              <w:jc w:val="left"/>
              <w:rPr>
                <w:rFonts w:hint="eastAsia" w:ascii="宋体" w:hAnsi="宋体" w:cs="宋体"/>
                <w:sz w:val="21"/>
                <w:szCs w:val="21"/>
              </w:rPr>
            </w:pPr>
            <w:r>
              <w:rPr>
                <w:rFonts w:hint="eastAsia" w:ascii="宋体" w:hAnsi="宋体" w:cs="宋体"/>
                <w:color w:val="1C1C1C"/>
                <w:sz w:val="21"/>
                <w:szCs w:val="21"/>
                <w:lang w:bidi="ar"/>
              </w:rPr>
              <w:t>2000≤Y＜30000</w:t>
            </w:r>
          </w:p>
        </w:tc>
        <w:tc>
          <w:tcPr>
            <w:tcW w:w="1620" w:type="dxa"/>
            <w:noWrap w:val="0"/>
            <w:tcMar>
              <w:left w:w="108" w:type="dxa"/>
              <w:right w:w="108" w:type="dxa"/>
            </w:tcMar>
            <w:vAlign w:val="center"/>
          </w:tcPr>
          <w:p w14:paraId="6FF958C4">
            <w:pPr>
              <w:widowControl/>
              <w:jc w:val="left"/>
              <w:rPr>
                <w:rFonts w:hint="eastAsia" w:ascii="宋体" w:hAnsi="宋体" w:cs="宋体"/>
                <w:sz w:val="21"/>
                <w:szCs w:val="21"/>
              </w:rPr>
            </w:pPr>
            <w:r>
              <w:rPr>
                <w:rFonts w:hint="eastAsia" w:ascii="宋体" w:hAnsi="宋体" w:cs="宋体"/>
                <w:color w:val="1C1C1C"/>
                <w:sz w:val="21"/>
                <w:szCs w:val="21"/>
                <w:lang w:bidi="ar"/>
              </w:rPr>
              <w:t>100≤Y＜2000</w:t>
            </w:r>
          </w:p>
        </w:tc>
        <w:tc>
          <w:tcPr>
            <w:tcW w:w="1050" w:type="dxa"/>
            <w:noWrap w:val="0"/>
            <w:tcMar>
              <w:left w:w="108" w:type="dxa"/>
              <w:right w:w="108" w:type="dxa"/>
            </w:tcMar>
            <w:vAlign w:val="center"/>
          </w:tcPr>
          <w:p w14:paraId="79968890">
            <w:pPr>
              <w:widowControl/>
              <w:jc w:val="left"/>
              <w:rPr>
                <w:rFonts w:hint="eastAsia" w:ascii="宋体" w:hAnsi="宋体" w:cs="宋体"/>
                <w:sz w:val="21"/>
                <w:szCs w:val="21"/>
              </w:rPr>
            </w:pPr>
            <w:r>
              <w:rPr>
                <w:rFonts w:hint="eastAsia" w:ascii="宋体" w:hAnsi="宋体" w:cs="宋体"/>
                <w:color w:val="1C1C1C"/>
                <w:sz w:val="21"/>
                <w:szCs w:val="21"/>
                <w:lang w:bidi="ar"/>
              </w:rPr>
              <w:t>Y＜100</w:t>
            </w:r>
          </w:p>
        </w:tc>
      </w:tr>
      <w:tr w14:paraId="37FA93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2E3641F3">
            <w:pPr>
              <w:widowControl/>
              <w:jc w:val="left"/>
              <w:rPr>
                <w:rFonts w:hint="eastAsia" w:ascii="宋体" w:hAnsi="宋体" w:cs="宋体"/>
                <w:sz w:val="21"/>
                <w:szCs w:val="21"/>
              </w:rPr>
            </w:pPr>
            <w:r>
              <w:rPr>
                <w:rFonts w:hint="eastAsia" w:ascii="宋体" w:hAnsi="宋体" w:cs="宋体"/>
                <w:color w:val="1C1C1C"/>
                <w:sz w:val="21"/>
                <w:szCs w:val="21"/>
                <w:lang w:bidi="ar"/>
              </w:rPr>
              <w:t>住宿业</w:t>
            </w:r>
          </w:p>
        </w:tc>
        <w:tc>
          <w:tcPr>
            <w:tcW w:w="1425" w:type="dxa"/>
            <w:noWrap w:val="0"/>
            <w:tcMar>
              <w:left w:w="108" w:type="dxa"/>
              <w:right w:w="108" w:type="dxa"/>
            </w:tcMar>
            <w:vAlign w:val="center"/>
          </w:tcPr>
          <w:p w14:paraId="55AA2C93">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07E34ED1">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2CDD19E3">
            <w:pPr>
              <w:widowControl/>
              <w:jc w:val="left"/>
              <w:rPr>
                <w:rFonts w:hint="eastAsia" w:ascii="宋体" w:hAnsi="宋体" w:cs="宋体"/>
                <w:sz w:val="21"/>
                <w:szCs w:val="21"/>
              </w:rPr>
            </w:pPr>
            <w:r>
              <w:rPr>
                <w:rFonts w:hint="eastAsia" w:ascii="宋体" w:hAnsi="宋体" w:cs="宋体"/>
                <w:color w:val="1C1C1C"/>
                <w:sz w:val="21"/>
                <w:szCs w:val="21"/>
                <w:lang w:bidi="ar"/>
              </w:rPr>
              <w:t>X≥300</w:t>
            </w:r>
          </w:p>
        </w:tc>
        <w:tc>
          <w:tcPr>
            <w:tcW w:w="1800" w:type="dxa"/>
            <w:noWrap w:val="0"/>
            <w:tcMar>
              <w:left w:w="108" w:type="dxa"/>
              <w:right w:w="108" w:type="dxa"/>
            </w:tcMar>
            <w:vAlign w:val="center"/>
          </w:tcPr>
          <w:p w14:paraId="63DDF0E9">
            <w:pPr>
              <w:widowControl/>
              <w:jc w:val="left"/>
              <w:rPr>
                <w:rFonts w:hint="eastAsia" w:ascii="宋体" w:hAnsi="宋体" w:cs="宋体"/>
                <w:sz w:val="21"/>
                <w:szCs w:val="21"/>
              </w:rPr>
            </w:pPr>
            <w:r>
              <w:rPr>
                <w:rFonts w:hint="eastAsia" w:ascii="宋体" w:hAnsi="宋体" w:cs="宋体"/>
                <w:color w:val="1C1C1C"/>
                <w:sz w:val="21"/>
                <w:szCs w:val="21"/>
                <w:lang w:bidi="ar"/>
              </w:rPr>
              <w:t>100≤X＜300</w:t>
            </w:r>
          </w:p>
        </w:tc>
        <w:tc>
          <w:tcPr>
            <w:tcW w:w="1620" w:type="dxa"/>
            <w:noWrap w:val="0"/>
            <w:tcMar>
              <w:left w:w="108" w:type="dxa"/>
              <w:right w:w="108" w:type="dxa"/>
            </w:tcMar>
            <w:vAlign w:val="center"/>
          </w:tcPr>
          <w:p w14:paraId="2EF3F0A3">
            <w:pPr>
              <w:widowControl/>
              <w:jc w:val="left"/>
              <w:rPr>
                <w:rFonts w:hint="eastAsia" w:ascii="宋体" w:hAnsi="宋体" w:cs="宋体"/>
                <w:sz w:val="21"/>
                <w:szCs w:val="21"/>
              </w:rPr>
            </w:pPr>
            <w:r>
              <w:rPr>
                <w:rFonts w:hint="eastAsia" w:ascii="宋体" w:hAnsi="宋体" w:cs="宋体"/>
                <w:color w:val="1C1C1C"/>
                <w:sz w:val="21"/>
                <w:szCs w:val="21"/>
                <w:lang w:bidi="ar"/>
              </w:rPr>
              <w:t>10≤X＜100</w:t>
            </w:r>
          </w:p>
        </w:tc>
        <w:tc>
          <w:tcPr>
            <w:tcW w:w="1050" w:type="dxa"/>
            <w:noWrap w:val="0"/>
            <w:tcMar>
              <w:left w:w="108" w:type="dxa"/>
              <w:right w:w="108" w:type="dxa"/>
            </w:tcMar>
            <w:vAlign w:val="center"/>
          </w:tcPr>
          <w:p w14:paraId="705EA220">
            <w:pPr>
              <w:widowControl/>
              <w:jc w:val="left"/>
              <w:rPr>
                <w:rFonts w:hint="eastAsia" w:ascii="宋体" w:hAnsi="宋体" w:cs="宋体"/>
                <w:sz w:val="21"/>
                <w:szCs w:val="21"/>
              </w:rPr>
            </w:pPr>
            <w:r>
              <w:rPr>
                <w:rFonts w:hint="eastAsia" w:ascii="宋体" w:hAnsi="宋体" w:cs="宋体"/>
                <w:color w:val="1C1C1C"/>
                <w:sz w:val="21"/>
                <w:szCs w:val="21"/>
                <w:lang w:bidi="ar"/>
              </w:rPr>
              <w:t>X＜10</w:t>
            </w:r>
          </w:p>
        </w:tc>
      </w:tr>
      <w:tr w14:paraId="1FC44C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4A5D937A">
            <w:pPr>
              <w:rPr>
                <w:rFonts w:hint="eastAsia" w:ascii="宋体" w:hAnsi="宋体" w:cs="宋体"/>
                <w:color w:val="1C1C1C"/>
                <w:sz w:val="21"/>
                <w:szCs w:val="21"/>
              </w:rPr>
            </w:pPr>
          </w:p>
        </w:tc>
        <w:tc>
          <w:tcPr>
            <w:tcW w:w="1425" w:type="dxa"/>
            <w:noWrap w:val="0"/>
            <w:tcMar>
              <w:left w:w="108" w:type="dxa"/>
              <w:right w:w="108" w:type="dxa"/>
            </w:tcMar>
            <w:vAlign w:val="center"/>
          </w:tcPr>
          <w:p w14:paraId="013A9833">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6C4DF38C">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44706875">
            <w:pPr>
              <w:widowControl/>
              <w:jc w:val="left"/>
              <w:rPr>
                <w:rFonts w:hint="eastAsia" w:ascii="宋体" w:hAnsi="宋体" w:cs="宋体"/>
                <w:sz w:val="21"/>
                <w:szCs w:val="21"/>
              </w:rPr>
            </w:pPr>
            <w:r>
              <w:rPr>
                <w:rFonts w:hint="eastAsia" w:ascii="宋体" w:hAnsi="宋体" w:cs="宋体"/>
                <w:color w:val="1C1C1C"/>
                <w:sz w:val="21"/>
                <w:szCs w:val="21"/>
                <w:lang w:bidi="ar"/>
              </w:rPr>
              <w:t>Y≥10000</w:t>
            </w:r>
          </w:p>
        </w:tc>
        <w:tc>
          <w:tcPr>
            <w:tcW w:w="1800" w:type="dxa"/>
            <w:noWrap w:val="0"/>
            <w:tcMar>
              <w:left w:w="108" w:type="dxa"/>
              <w:right w:w="108" w:type="dxa"/>
            </w:tcMar>
            <w:vAlign w:val="center"/>
          </w:tcPr>
          <w:p w14:paraId="5EEB4D75">
            <w:pPr>
              <w:widowControl/>
              <w:jc w:val="left"/>
              <w:rPr>
                <w:rFonts w:hint="eastAsia" w:ascii="宋体" w:hAnsi="宋体" w:cs="宋体"/>
                <w:sz w:val="21"/>
                <w:szCs w:val="21"/>
              </w:rPr>
            </w:pPr>
            <w:r>
              <w:rPr>
                <w:rFonts w:hint="eastAsia" w:ascii="宋体" w:hAnsi="宋体" w:cs="宋体"/>
                <w:color w:val="1C1C1C"/>
                <w:sz w:val="21"/>
                <w:szCs w:val="21"/>
                <w:lang w:bidi="ar"/>
              </w:rPr>
              <w:t>2000≤Y＜10000</w:t>
            </w:r>
          </w:p>
        </w:tc>
        <w:tc>
          <w:tcPr>
            <w:tcW w:w="1620" w:type="dxa"/>
            <w:noWrap w:val="0"/>
            <w:tcMar>
              <w:left w:w="108" w:type="dxa"/>
              <w:right w:w="108" w:type="dxa"/>
            </w:tcMar>
            <w:vAlign w:val="center"/>
          </w:tcPr>
          <w:p w14:paraId="6D23ECAE">
            <w:pPr>
              <w:widowControl/>
              <w:jc w:val="left"/>
              <w:rPr>
                <w:rFonts w:hint="eastAsia" w:ascii="宋体" w:hAnsi="宋体" w:cs="宋体"/>
                <w:sz w:val="21"/>
                <w:szCs w:val="21"/>
              </w:rPr>
            </w:pPr>
            <w:r>
              <w:rPr>
                <w:rFonts w:hint="eastAsia" w:ascii="宋体" w:hAnsi="宋体" w:cs="宋体"/>
                <w:color w:val="1C1C1C"/>
                <w:sz w:val="21"/>
                <w:szCs w:val="21"/>
                <w:lang w:bidi="ar"/>
              </w:rPr>
              <w:t>100≤Y＜2000</w:t>
            </w:r>
          </w:p>
        </w:tc>
        <w:tc>
          <w:tcPr>
            <w:tcW w:w="1050" w:type="dxa"/>
            <w:noWrap w:val="0"/>
            <w:tcMar>
              <w:left w:w="108" w:type="dxa"/>
              <w:right w:w="108" w:type="dxa"/>
            </w:tcMar>
            <w:vAlign w:val="center"/>
          </w:tcPr>
          <w:p w14:paraId="3E2A9434">
            <w:pPr>
              <w:widowControl/>
              <w:jc w:val="left"/>
              <w:rPr>
                <w:rFonts w:hint="eastAsia" w:ascii="宋体" w:hAnsi="宋体" w:cs="宋体"/>
                <w:sz w:val="21"/>
                <w:szCs w:val="21"/>
              </w:rPr>
            </w:pPr>
            <w:r>
              <w:rPr>
                <w:rFonts w:hint="eastAsia" w:ascii="宋体" w:hAnsi="宋体" w:cs="宋体"/>
                <w:color w:val="1C1C1C"/>
                <w:sz w:val="21"/>
                <w:szCs w:val="21"/>
                <w:lang w:bidi="ar"/>
              </w:rPr>
              <w:t>Y＜100</w:t>
            </w:r>
          </w:p>
        </w:tc>
      </w:tr>
      <w:tr w14:paraId="2878AE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0234DD34">
            <w:pPr>
              <w:widowControl/>
              <w:jc w:val="left"/>
              <w:rPr>
                <w:rFonts w:hint="eastAsia" w:ascii="宋体" w:hAnsi="宋体" w:cs="宋体"/>
                <w:sz w:val="21"/>
                <w:szCs w:val="21"/>
              </w:rPr>
            </w:pPr>
            <w:r>
              <w:rPr>
                <w:rFonts w:hint="eastAsia" w:ascii="宋体" w:hAnsi="宋体" w:cs="宋体"/>
                <w:color w:val="1C1C1C"/>
                <w:sz w:val="21"/>
                <w:szCs w:val="21"/>
                <w:lang w:bidi="ar"/>
              </w:rPr>
              <w:t>餐饮业</w:t>
            </w:r>
          </w:p>
        </w:tc>
        <w:tc>
          <w:tcPr>
            <w:tcW w:w="1425" w:type="dxa"/>
            <w:noWrap w:val="0"/>
            <w:tcMar>
              <w:left w:w="108" w:type="dxa"/>
              <w:right w:w="108" w:type="dxa"/>
            </w:tcMar>
            <w:vAlign w:val="center"/>
          </w:tcPr>
          <w:p w14:paraId="2BCF6871">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0B711569">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2CC9AE45">
            <w:pPr>
              <w:widowControl/>
              <w:jc w:val="left"/>
              <w:rPr>
                <w:rFonts w:hint="eastAsia" w:ascii="宋体" w:hAnsi="宋体" w:cs="宋体"/>
                <w:sz w:val="21"/>
                <w:szCs w:val="21"/>
              </w:rPr>
            </w:pPr>
            <w:r>
              <w:rPr>
                <w:rFonts w:hint="eastAsia" w:ascii="宋体" w:hAnsi="宋体" w:cs="宋体"/>
                <w:color w:val="1C1C1C"/>
                <w:sz w:val="21"/>
                <w:szCs w:val="21"/>
                <w:lang w:bidi="ar"/>
              </w:rPr>
              <w:t>X≥300</w:t>
            </w:r>
          </w:p>
        </w:tc>
        <w:tc>
          <w:tcPr>
            <w:tcW w:w="1800" w:type="dxa"/>
            <w:noWrap w:val="0"/>
            <w:tcMar>
              <w:left w:w="108" w:type="dxa"/>
              <w:right w:w="108" w:type="dxa"/>
            </w:tcMar>
            <w:vAlign w:val="center"/>
          </w:tcPr>
          <w:p w14:paraId="736BC3B9">
            <w:pPr>
              <w:widowControl/>
              <w:jc w:val="left"/>
              <w:rPr>
                <w:rFonts w:hint="eastAsia" w:ascii="宋体" w:hAnsi="宋体" w:cs="宋体"/>
                <w:sz w:val="21"/>
                <w:szCs w:val="21"/>
              </w:rPr>
            </w:pPr>
            <w:r>
              <w:rPr>
                <w:rFonts w:hint="eastAsia" w:ascii="宋体" w:hAnsi="宋体" w:cs="宋体"/>
                <w:color w:val="1C1C1C"/>
                <w:sz w:val="21"/>
                <w:szCs w:val="21"/>
                <w:lang w:bidi="ar"/>
              </w:rPr>
              <w:t>100≤X＜300</w:t>
            </w:r>
          </w:p>
        </w:tc>
        <w:tc>
          <w:tcPr>
            <w:tcW w:w="1620" w:type="dxa"/>
            <w:noWrap w:val="0"/>
            <w:tcMar>
              <w:left w:w="108" w:type="dxa"/>
              <w:right w:w="108" w:type="dxa"/>
            </w:tcMar>
            <w:vAlign w:val="center"/>
          </w:tcPr>
          <w:p w14:paraId="0BE25CC9">
            <w:pPr>
              <w:widowControl/>
              <w:jc w:val="left"/>
              <w:rPr>
                <w:rFonts w:hint="eastAsia" w:ascii="宋体" w:hAnsi="宋体" w:cs="宋体"/>
                <w:sz w:val="21"/>
                <w:szCs w:val="21"/>
              </w:rPr>
            </w:pPr>
            <w:r>
              <w:rPr>
                <w:rFonts w:hint="eastAsia" w:ascii="宋体" w:hAnsi="宋体" w:cs="宋体"/>
                <w:color w:val="1C1C1C"/>
                <w:sz w:val="21"/>
                <w:szCs w:val="21"/>
                <w:lang w:bidi="ar"/>
              </w:rPr>
              <w:t>10≤X＜100</w:t>
            </w:r>
          </w:p>
        </w:tc>
        <w:tc>
          <w:tcPr>
            <w:tcW w:w="1050" w:type="dxa"/>
            <w:noWrap w:val="0"/>
            <w:tcMar>
              <w:left w:w="108" w:type="dxa"/>
              <w:right w:w="108" w:type="dxa"/>
            </w:tcMar>
            <w:vAlign w:val="center"/>
          </w:tcPr>
          <w:p w14:paraId="2651C771">
            <w:pPr>
              <w:widowControl/>
              <w:jc w:val="left"/>
              <w:rPr>
                <w:rFonts w:hint="eastAsia" w:ascii="宋体" w:hAnsi="宋体" w:cs="宋体"/>
                <w:sz w:val="21"/>
                <w:szCs w:val="21"/>
              </w:rPr>
            </w:pPr>
            <w:r>
              <w:rPr>
                <w:rFonts w:hint="eastAsia" w:ascii="宋体" w:hAnsi="宋体" w:cs="宋体"/>
                <w:color w:val="1C1C1C"/>
                <w:sz w:val="21"/>
                <w:szCs w:val="21"/>
                <w:lang w:bidi="ar"/>
              </w:rPr>
              <w:t>X＜10</w:t>
            </w:r>
          </w:p>
        </w:tc>
      </w:tr>
      <w:tr w14:paraId="158721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4B7401F1">
            <w:pPr>
              <w:rPr>
                <w:rFonts w:hint="eastAsia" w:ascii="宋体" w:hAnsi="宋体" w:cs="宋体"/>
                <w:color w:val="1C1C1C"/>
                <w:sz w:val="21"/>
                <w:szCs w:val="21"/>
              </w:rPr>
            </w:pPr>
          </w:p>
        </w:tc>
        <w:tc>
          <w:tcPr>
            <w:tcW w:w="1425" w:type="dxa"/>
            <w:noWrap w:val="0"/>
            <w:tcMar>
              <w:left w:w="108" w:type="dxa"/>
              <w:right w:w="108" w:type="dxa"/>
            </w:tcMar>
            <w:vAlign w:val="center"/>
          </w:tcPr>
          <w:p w14:paraId="6462E6AB">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33C03859">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0D25B4F3">
            <w:pPr>
              <w:widowControl/>
              <w:jc w:val="left"/>
              <w:rPr>
                <w:rFonts w:hint="eastAsia" w:ascii="宋体" w:hAnsi="宋体" w:cs="宋体"/>
                <w:sz w:val="21"/>
                <w:szCs w:val="21"/>
              </w:rPr>
            </w:pPr>
            <w:r>
              <w:rPr>
                <w:rFonts w:hint="eastAsia" w:ascii="宋体" w:hAnsi="宋体" w:cs="宋体"/>
                <w:color w:val="1C1C1C"/>
                <w:sz w:val="21"/>
                <w:szCs w:val="21"/>
                <w:lang w:bidi="ar"/>
              </w:rPr>
              <w:t>Y≥10000</w:t>
            </w:r>
          </w:p>
        </w:tc>
        <w:tc>
          <w:tcPr>
            <w:tcW w:w="1800" w:type="dxa"/>
            <w:noWrap w:val="0"/>
            <w:tcMar>
              <w:left w:w="108" w:type="dxa"/>
              <w:right w:w="108" w:type="dxa"/>
            </w:tcMar>
            <w:vAlign w:val="center"/>
          </w:tcPr>
          <w:p w14:paraId="12E39BAD">
            <w:pPr>
              <w:widowControl/>
              <w:jc w:val="left"/>
              <w:rPr>
                <w:rFonts w:hint="eastAsia" w:ascii="宋体" w:hAnsi="宋体" w:cs="宋体"/>
                <w:sz w:val="21"/>
                <w:szCs w:val="21"/>
              </w:rPr>
            </w:pPr>
            <w:r>
              <w:rPr>
                <w:rFonts w:hint="eastAsia" w:ascii="宋体" w:hAnsi="宋体" w:cs="宋体"/>
                <w:color w:val="1C1C1C"/>
                <w:sz w:val="21"/>
                <w:szCs w:val="21"/>
                <w:lang w:bidi="ar"/>
              </w:rPr>
              <w:t>2000≤Y＜10000</w:t>
            </w:r>
          </w:p>
        </w:tc>
        <w:tc>
          <w:tcPr>
            <w:tcW w:w="1620" w:type="dxa"/>
            <w:noWrap w:val="0"/>
            <w:tcMar>
              <w:left w:w="108" w:type="dxa"/>
              <w:right w:w="108" w:type="dxa"/>
            </w:tcMar>
            <w:vAlign w:val="center"/>
          </w:tcPr>
          <w:p w14:paraId="7E38D475">
            <w:pPr>
              <w:widowControl/>
              <w:jc w:val="left"/>
              <w:rPr>
                <w:rFonts w:hint="eastAsia" w:ascii="宋体" w:hAnsi="宋体" w:cs="宋体"/>
                <w:sz w:val="21"/>
                <w:szCs w:val="21"/>
              </w:rPr>
            </w:pPr>
            <w:r>
              <w:rPr>
                <w:rFonts w:hint="eastAsia" w:ascii="宋体" w:hAnsi="宋体" w:cs="宋体"/>
                <w:color w:val="1C1C1C"/>
                <w:sz w:val="21"/>
                <w:szCs w:val="21"/>
                <w:lang w:bidi="ar"/>
              </w:rPr>
              <w:t>100≤Y＜2000</w:t>
            </w:r>
          </w:p>
        </w:tc>
        <w:tc>
          <w:tcPr>
            <w:tcW w:w="1050" w:type="dxa"/>
            <w:noWrap w:val="0"/>
            <w:tcMar>
              <w:left w:w="108" w:type="dxa"/>
              <w:right w:w="108" w:type="dxa"/>
            </w:tcMar>
            <w:vAlign w:val="center"/>
          </w:tcPr>
          <w:p w14:paraId="6AE66B27">
            <w:pPr>
              <w:widowControl/>
              <w:jc w:val="left"/>
              <w:rPr>
                <w:rFonts w:hint="eastAsia" w:ascii="宋体" w:hAnsi="宋体" w:cs="宋体"/>
                <w:sz w:val="21"/>
                <w:szCs w:val="21"/>
              </w:rPr>
            </w:pPr>
            <w:r>
              <w:rPr>
                <w:rFonts w:hint="eastAsia" w:ascii="宋体" w:hAnsi="宋体" w:cs="宋体"/>
                <w:color w:val="1C1C1C"/>
                <w:sz w:val="21"/>
                <w:szCs w:val="21"/>
                <w:lang w:bidi="ar"/>
              </w:rPr>
              <w:t>Y＜100</w:t>
            </w:r>
          </w:p>
        </w:tc>
      </w:tr>
      <w:tr w14:paraId="53B45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22AFB41A">
            <w:pPr>
              <w:widowControl/>
              <w:jc w:val="left"/>
              <w:rPr>
                <w:rFonts w:hint="eastAsia" w:ascii="宋体" w:hAnsi="宋体" w:cs="宋体"/>
                <w:sz w:val="21"/>
                <w:szCs w:val="21"/>
              </w:rPr>
            </w:pPr>
            <w:r>
              <w:rPr>
                <w:rFonts w:hint="eastAsia" w:ascii="宋体" w:hAnsi="宋体" w:cs="宋体"/>
                <w:color w:val="1C1C1C"/>
                <w:sz w:val="21"/>
                <w:szCs w:val="21"/>
                <w:lang w:bidi="ar"/>
              </w:rPr>
              <w:t>信息传输业 *</w:t>
            </w:r>
          </w:p>
        </w:tc>
        <w:tc>
          <w:tcPr>
            <w:tcW w:w="1425" w:type="dxa"/>
            <w:noWrap w:val="0"/>
            <w:tcMar>
              <w:left w:w="108" w:type="dxa"/>
              <w:right w:w="108" w:type="dxa"/>
            </w:tcMar>
            <w:vAlign w:val="center"/>
          </w:tcPr>
          <w:p w14:paraId="1E979D1F">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43DF4004">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71EF8802">
            <w:pPr>
              <w:widowControl/>
              <w:jc w:val="left"/>
              <w:rPr>
                <w:rFonts w:hint="eastAsia" w:ascii="宋体" w:hAnsi="宋体" w:cs="宋体"/>
                <w:sz w:val="21"/>
                <w:szCs w:val="21"/>
              </w:rPr>
            </w:pPr>
            <w:r>
              <w:rPr>
                <w:rFonts w:hint="eastAsia" w:ascii="宋体" w:hAnsi="宋体" w:cs="宋体"/>
                <w:color w:val="1C1C1C"/>
                <w:sz w:val="21"/>
                <w:szCs w:val="21"/>
                <w:lang w:bidi="ar"/>
              </w:rPr>
              <w:t>X≥2000</w:t>
            </w:r>
          </w:p>
        </w:tc>
        <w:tc>
          <w:tcPr>
            <w:tcW w:w="1800" w:type="dxa"/>
            <w:noWrap w:val="0"/>
            <w:tcMar>
              <w:left w:w="108" w:type="dxa"/>
              <w:right w:w="108" w:type="dxa"/>
            </w:tcMar>
            <w:vAlign w:val="center"/>
          </w:tcPr>
          <w:p w14:paraId="1F96A1BD">
            <w:pPr>
              <w:widowControl/>
              <w:jc w:val="left"/>
              <w:rPr>
                <w:rFonts w:hint="eastAsia" w:ascii="宋体" w:hAnsi="宋体" w:cs="宋体"/>
                <w:sz w:val="21"/>
                <w:szCs w:val="21"/>
              </w:rPr>
            </w:pPr>
            <w:r>
              <w:rPr>
                <w:rFonts w:hint="eastAsia" w:ascii="宋体" w:hAnsi="宋体" w:cs="宋体"/>
                <w:color w:val="1C1C1C"/>
                <w:sz w:val="21"/>
                <w:szCs w:val="21"/>
                <w:lang w:bidi="ar"/>
              </w:rPr>
              <w:t>100≤X＜2000</w:t>
            </w:r>
          </w:p>
        </w:tc>
        <w:tc>
          <w:tcPr>
            <w:tcW w:w="1620" w:type="dxa"/>
            <w:noWrap w:val="0"/>
            <w:tcMar>
              <w:left w:w="108" w:type="dxa"/>
              <w:right w:w="108" w:type="dxa"/>
            </w:tcMar>
            <w:vAlign w:val="center"/>
          </w:tcPr>
          <w:p w14:paraId="52482FF9">
            <w:pPr>
              <w:widowControl/>
              <w:jc w:val="left"/>
              <w:rPr>
                <w:rFonts w:hint="eastAsia" w:ascii="宋体" w:hAnsi="宋体" w:cs="宋体"/>
                <w:sz w:val="21"/>
                <w:szCs w:val="21"/>
              </w:rPr>
            </w:pPr>
            <w:r>
              <w:rPr>
                <w:rFonts w:hint="eastAsia" w:ascii="宋体" w:hAnsi="宋体" w:cs="宋体"/>
                <w:color w:val="1C1C1C"/>
                <w:sz w:val="21"/>
                <w:szCs w:val="21"/>
                <w:lang w:bidi="ar"/>
              </w:rPr>
              <w:t>10≤X＜100</w:t>
            </w:r>
          </w:p>
        </w:tc>
        <w:tc>
          <w:tcPr>
            <w:tcW w:w="1050" w:type="dxa"/>
            <w:noWrap w:val="0"/>
            <w:tcMar>
              <w:left w:w="108" w:type="dxa"/>
              <w:right w:w="108" w:type="dxa"/>
            </w:tcMar>
            <w:vAlign w:val="center"/>
          </w:tcPr>
          <w:p w14:paraId="55CB8C69">
            <w:pPr>
              <w:widowControl/>
              <w:jc w:val="left"/>
              <w:rPr>
                <w:rFonts w:hint="eastAsia" w:ascii="宋体" w:hAnsi="宋体" w:cs="宋体"/>
                <w:sz w:val="21"/>
                <w:szCs w:val="21"/>
              </w:rPr>
            </w:pPr>
            <w:r>
              <w:rPr>
                <w:rFonts w:hint="eastAsia" w:ascii="宋体" w:hAnsi="宋体" w:cs="宋体"/>
                <w:color w:val="1C1C1C"/>
                <w:sz w:val="21"/>
                <w:szCs w:val="21"/>
                <w:lang w:bidi="ar"/>
              </w:rPr>
              <w:t>X＜10</w:t>
            </w:r>
          </w:p>
        </w:tc>
      </w:tr>
      <w:tr w14:paraId="6FA87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3A2A3BAA">
            <w:pPr>
              <w:rPr>
                <w:rFonts w:hint="eastAsia" w:ascii="宋体" w:hAnsi="宋体" w:cs="宋体"/>
                <w:color w:val="1C1C1C"/>
                <w:sz w:val="21"/>
                <w:szCs w:val="21"/>
              </w:rPr>
            </w:pPr>
          </w:p>
        </w:tc>
        <w:tc>
          <w:tcPr>
            <w:tcW w:w="1425" w:type="dxa"/>
            <w:noWrap w:val="0"/>
            <w:tcMar>
              <w:left w:w="108" w:type="dxa"/>
              <w:right w:w="108" w:type="dxa"/>
            </w:tcMar>
            <w:vAlign w:val="center"/>
          </w:tcPr>
          <w:p w14:paraId="2623C6A5">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31BBC775">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08F8F2AA">
            <w:pPr>
              <w:widowControl/>
              <w:jc w:val="left"/>
              <w:rPr>
                <w:rFonts w:hint="eastAsia" w:ascii="宋体" w:hAnsi="宋体" w:cs="宋体"/>
                <w:sz w:val="21"/>
                <w:szCs w:val="21"/>
              </w:rPr>
            </w:pPr>
            <w:r>
              <w:rPr>
                <w:rFonts w:hint="eastAsia" w:ascii="宋体" w:hAnsi="宋体" w:cs="宋体"/>
                <w:color w:val="1C1C1C"/>
                <w:sz w:val="21"/>
                <w:szCs w:val="21"/>
                <w:lang w:bidi="ar"/>
              </w:rPr>
              <w:t>Y≥100000</w:t>
            </w:r>
          </w:p>
        </w:tc>
        <w:tc>
          <w:tcPr>
            <w:tcW w:w="1800" w:type="dxa"/>
            <w:noWrap w:val="0"/>
            <w:tcMar>
              <w:left w:w="108" w:type="dxa"/>
              <w:right w:w="108" w:type="dxa"/>
            </w:tcMar>
            <w:vAlign w:val="center"/>
          </w:tcPr>
          <w:p w14:paraId="75172B2F">
            <w:pPr>
              <w:widowControl/>
              <w:jc w:val="left"/>
              <w:rPr>
                <w:rFonts w:hint="eastAsia" w:ascii="宋体" w:hAnsi="宋体" w:cs="宋体"/>
                <w:sz w:val="21"/>
                <w:szCs w:val="21"/>
              </w:rPr>
            </w:pPr>
            <w:r>
              <w:rPr>
                <w:rFonts w:hint="eastAsia" w:ascii="宋体" w:hAnsi="宋体" w:cs="宋体"/>
                <w:color w:val="1C1C1C"/>
                <w:sz w:val="21"/>
                <w:szCs w:val="21"/>
                <w:lang w:bidi="ar"/>
              </w:rPr>
              <w:t>1000≤Y＜100000</w:t>
            </w:r>
          </w:p>
        </w:tc>
        <w:tc>
          <w:tcPr>
            <w:tcW w:w="1620" w:type="dxa"/>
            <w:noWrap w:val="0"/>
            <w:tcMar>
              <w:left w:w="108" w:type="dxa"/>
              <w:right w:w="108" w:type="dxa"/>
            </w:tcMar>
            <w:vAlign w:val="center"/>
          </w:tcPr>
          <w:p w14:paraId="2501EF70">
            <w:pPr>
              <w:widowControl/>
              <w:jc w:val="left"/>
              <w:rPr>
                <w:rFonts w:hint="eastAsia" w:ascii="宋体" w:hAnsi="宋体" w:cs="宋体"/>
                <w:sz w:val="21"/>
                <w:szCs w:val="21"/>
              </w:rPr>
            </w:pPr>
            <w:r>
              <w:rPr>
                <w:rFonts w:hint="eastAsia" w:ascii="宋体" w:hAnsi="宋体" w:cs="宋体"/>
                <w:color w:val="1C1C1C"/>
                <w:sz w:val="21"/>
                <w:szCs w:val="21"/>
                <w:lang w:bidi="ar"/>
              </w:rPr>
              <w:t>100≤Y＜1000</w:t>
            </w:r>
          </w:p>
        </w:tc>
        <w:tc>
          <w:tcPr>
            <w:tcW w:w="1050" w:type="dxa"/>
            <w:noWrap w:val="0"/>
            <w:tcMar>
              <w:left w:w="108" w:type="dxa"/>
              <w:right w:w="108" w:type="dxa"/>
            </w:tcMar>
            <w:vAlign w:val="center"/>
          </w:tcPr>
          <w:p w14:paraId="3B18411D">
            <w:pPr>
              <w:widowControl/>
              <w:jc w:val="left"/>
              <w:rPr>
                <w:rFonts w:hint="eastAsia" w:ascii="宋体" w:hAnsi="宋体" w:cs="宋体"/>
                <w:sz w:val="21"/>
                <w:szCs w:val="21"/>
              </w:rPr>
            </w:pPr>
            <w:r>
              <w:rPr>
                <w:rFonts w:hint="eastAsia" w:ascii="宋体" w:hAnsi="宋体" w:cs="宋体"/>
                <w:color w:val="1C1C1C"/>
                <w:sz w:val="21"/>
                <w:szCs w:val="21"/>
                <w:lang w:bidi="ar"/>
              </w:rPr>
              <w:t>Y＜100</w:t>
            </w:r>
          </w:p>
        </w:tc>
      </w:tr>
      <w:tr w14:paraId="6A033A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73581CD0">
            <w:pPr>
              <w:widowControl/>
              <w:jc w:val="left"/>
              <w:rPr>
                <w:rFonts w:hint="eastAsia" w:ascii="宋体" w:hAnsi="宋体" w:cs="宋体"/>
                <w:sz w:val="21"/>
                <w:szCs w:val="21"/>
              </w:rPr>
            </w:pPr>
            <w:r>
              <w:rPr>
                <w:rFonts w:hint="eastAsia" w:ascii="宋体" w:hAnsi="宋体" w:cs="宋体"/>
                <w:color w:val="1C1C1C"/>
                <w:sz w:val="21"/>
                <w:szCs w:val="21"/>
                <w:lang w:bidi="ar"/>
              </w:rPr>
              <w:t>软件和信息技术服务业</w:t>
            </w:r>
          </w:p>
        </w:tc>
        <w:tc>
          <w:tcPr>
            <w:tcW w:w="1425" w:type="dxa"/>
            <w:noWrap w:val="0"/>
            <w:tcMar>
              <w:left w:w="108" w:type="dxa"/>
              <w:right w:w="108" w:type="dxa"/>
            </w:tcMar>
            <w:vAlign w:val="center"/>
          </w:tcPr>
          <w:p w14:paraId="580566CB">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0A37FBD1">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4B673844">
            <w:pPr>
              <w:widowControl/>
              <w:jc w:val="left"/>
              <w:rPr>
                <w:rFonts w:hint="eastAsia" w:ascii="宋体" w:hAnsi="宋体" w:cs="宋体"/>
                <w:sz w:val="21"/>
                <w:szCs w:val="21"/>
              </w:rPr>
            </w:pPr>
            <w:r>
              <w:rPr>
                <w:rFonts w:hint="eastAsia" w:ascii="宋体" w:hAnsi="宋体" w:cs="宋体"/>
                <w:color w:val="1C1C1C"/>
                <w:sz w:val="21"/>
                <w:szCs w:val="21"/>
                <w:lang w:bidi="ar"/>
              </w:rPr>
              <w:t>X≥300</w:t>
            </w:r>
          </w:p>
        </w:tc>
        <w:tc>
          <w:tcPr>
            <w:tcW w:w="1800" w:type="dxa"/>
            <w:noWrap w:val="0"/>
            <w:tcMar>
              <w:left w:w="108" w:type="dxa"/>
              <w:right w:w="108" w:type="dxa"/>
            </w:tcMar>
            <w:vAlign w:val="center"/>
          </w:tcPr>
          <w:p w14:paraId="3E3C2128">
            <w:pPr>
              <w:widowControl/>
              <w:jc w:val="left"/>
              <w:rPr>
                <w:rFonts w:hint="eastAsia" w:ascii="宋体" w:hAnsi="宋体" w:cs="宋体"/>
                <w:sz w:val="21"/>
                <w:szCs w:val="21"/>
              </w:rPr>
            </w:pPr>
            <w:r>
              <w:rPr>
                <w:rFonts w:hint="eastAsia" w:ascii="宋体" w:hAnsi="宋体" w:cs="宋体"/>
                <w:color w:val="1C1C1C"/>
                <w:sz w:val="21"/>
                <w:szCs w:val="21"/>
                <w:lang w:bidi="ar"/>
              </w:rPr>
              <w:t>100≤X＜300</w:t>
            </w:r>
          </w:p>
        </w:tc>
        <w:tc>
          <w:tcPr>
            <w:tcW w:w="1620" w:type="dxa"/>
            <w:noWrap w:val="0"/>
            <w:tcMar>
              <w:left w:w="108" w:type="dxa"/>
              <w:right w:w="108" w:type="dxa"/>
            </w:tcMar>
            <w:vAlign w:val="center"/>
          </w:tcPr>
          <w:p w14:paraId="216A25EF">
            <w:pPr>
              <w:widowControl/>
              <w:jc w:val="left"/>
              <w:rPr>
                <w:rFonts w:hint="eastAsia" w:ascii="宋体" w:hAnsi="宋体" w:cs="宋体"/>
                <w:sz w:val="21"/>
                <w:szCs w:val="21"/>
              </w:rPr>
            </w:pPr>
            <w:r>
              <w:rPr>
                <w:rFonts w:hint="eastAsia" w:ascii="宋体" w:hAnsi="宋体" w:cs="宋体"/>
                <w:color w:val="1C1C1C"/>
                <w:sz w:val="21"/>
                <w:szCs w:val="21"/>
                <w:lang w:bidi="ar"/>
              </w:rPr>
              <w:t>10≤X＜100</w:t>
            </w:r>
          </w:p>
        </w:tc>
        <w:tc>
          <w:tcPr>
            <w:tcW w:w="1050" w:type="dxa"/>
            <w:noWrap w:val="0"/>
            <w:tcMar>
              <w:left w:w="108" w:type="dxa"/>
              <w:right w:w="108" w:type="dxa"/>
            </w:tcMar>
            <w:vAlign w:val="center"/>
          </w:tcPr>
          <w:p w14:paraId="31EA4E65">
            <w:pPr>
              <w:widowControl/>
              <w:jc w:val="left"/>
              <w:rPr>
                <w:rFonts w:hint="eastAsia" w:ascii="宋体" w:hAnsi="宋体" w:cs="宋体"/>
                <w:sz w:val="21"/>
                <w:szCs w:val="21"/>
              </w:rPr>
            </w:pPr>
            <w:r>
              <w:rPr>
                <w:rFonts w:hint="eastAsia" w:ascii="宋体" w:hAnsi="宋体" w:cs="宋体"/>
                <w:color w:val="1C1C1C"/>
                <w:sz w:val="21"/>
                <w:szCs w:val="21"/>
                <w:lang w:bidi="ar"/>
              </w:rPr>
              <w:t>X＜10</w:t>
            </w:r>
          </w:p>
        </w:tc>
      </w:tr>
      <w:tr w14:paraId="5ACA01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39CB90DC">
            <w:pPr>
              <w:rPr>
                <w:rFonts w:hint="eastAsia" w:ascii="宋体" w:hAnsi="宋体" w:cs="宋体"/>
                <w:color w:val="1C1C1C"/>
                <w:sz w:val="21"/>
                <w:szCs w:val="21"/>
              </w:rPr>
            </w:pPr>
          </w:p>
        </w:tc>
        <w:tc>
          <w:tcPr>
            <w:tcW w:w="1425" w:type="dxa"/>
            <w:noWrap w:val="0"/>
            <w:tcMar>
              <w:left w:w="108" w:type="dxa"/>
              <w:right w:w="108" w:type="dxa"/>
            </w:tcMar>
            <w:vAlign w:val="center"/>
          </w:tcPr>
          <w:p w14:paraId="2ABE6E85">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505A0C09">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049FC3BB">
            <w:pPr>
              <w:widowControl/>
              <w:jc w:val="left"/>
              <w:rPr>
                <w:rFonts w:hint="eastAsia" w:ascii="宋体" w:hAnsi="宋体" w:cs="宋体"/>
                <w:sz w:val="21"/>
                <w:szCs w:val="21"/>
              </w:rPr>
            </w:pPr>
            <w:r>
              <w:rPr>
                <w:rFonts w:hint="eastAsia" w:ascii="宋体" w:hAnsi="宋体" w:cs="宋体"/>
                <w:color w:val="1C1C1C"/>
                <w:sz w:val="21"/>
                <w:szCs w:val="21"/>
                <w:lang w:bidi="ar"/>
              </w:rPr>
              <w:t>Y≥10000</w:t>
            </w:r>
          </w:p>
        </w:tc>
        <w:tc>
          <w:tcPr>
            <w:tcW w:w="1800" w:type="dxa"/>
            <w:noWrap w:val="0"/>
            <w:tcMar>
              <w:left w:w="108" w:type="dxa"/>
              <w:right w:w="108" w:type="dxa"/>
            </w:tcMar>
            <w:vAlign w:val="center"/>
          </w:tcPr>
          <w:p w14:paraId="2F27AE0B">
            <w:pPr>
              <w:widowControl/>
              <w:jc w:val="left"/>
              <w:rPr>
                <w:rFonts w:hint="eastAsia" w:ascii="宋体" w:hAnsi="宋体" w:cs="宋体"/>
                <w:sz w:val="21"/>
                <w:szCs w:val="21"/>
              </w:rPr>
            </w:pPr>
            <w:r>
              <w:rPr>
                <w:rFonts w:hint="eastAsia" w:ascii="宋体" w:hAnsi="宋体" w:cs="宋体"/>
                <w:color w:val="1C1C1C"/>
                <w:sz w:val="21"/>
                <w:szCs w:val="21"/>
                <w:lang w:bidi="ar"/>
              </w:rPr>
              <w:t>1000≤Y＜10000</w:t>
            </w:r>
          </w:p>
        </w:tc>
        <w:tc>
          <w:tcPr>
            <w:tcW w:w="1620" w:type="dxa"/>
            <w:noWrap w:val="0"/>
            <w:tcMar>
              <w:left w:w="108" w:type="dxa"/>
              <w:right w:w="108" w:type="dxa"/>
            </w:tcMar>
            <w:vAlign w:val="center"/>
          </w:tcPr>
          <w:p w14:paraId="69157310">
            <w:pPr>
              <w:widowControl/>
              <w:jc w:val="left"/>
              <w:rPr>
                <w:rFonts w:hint="eastAsia" w:ascii="宋体" w:hAnsi="宋体" w:cs="宋体"/>
                <w:sz w:val="21"/>
                <w:szCs w:val="21"/>
              </w:rPr>
            </w:pPr>
            <w:r>
              <w:rPr>
                <w:rFonts w:hint="eastAsia" w:ascii="宋体" w:hAnsi="宋体" w:cs="宋体"/>
                <w:color w:val="1C1C1C"/>
                <w:sz w:val="21"/>
                <w:szCs w:val="21"/>
                <w:lang w:bidi="ar"/>
              </w:rPr>
              <w:t>50≤Y＜1000</w:t>
            </w:r>
          </w:p>
        </w:tc>
        <w:tc>
          <w:tcPr>
            <w:tcW w:w="1050" w:type="dxa"/>
            <w:noWrap w:val="0"/>
            <w:tcMar>
              <w:left w:w="108" w:type="dxa"/>
              <w:right w:w="108" w:type="dxa"/>
            </w:tcMar>
            <w:vAlign w:val="center"/>
          </w:tcPr>
          <w:p w14:paraId="7AE8D8A7">
            <w:pPr>
              <w:widowControl/>
              <w:jc w:val="left"/>
              <w:rPr>
                <w:rFonts w:hint="eastAsia" w:ascii="宋体" w:hAnsi="宋体" w:cs="宋体"/>
                <w:sz w:val="21"/>
                <w:szCs w:val="21"/>
              </w:rPr>
            </w:pPr>
            <w:r>
              <w:rPr>
                <w:rFonts w:hint="eastAsia" w:ascii="宋体" w:hAnsi="宋体" w:cs="宋体"/>
                <w:color w:val="1C1C1C"/>
                <w:sz w:val="21"/>
                <w:szCs w:val="21"/>
                <w:lang w:bidi="ar"/>
              </w:rPr>
              <w:t>Y＜50</w:t>
            </w:r>
          </w:p>
        </w:tc>
      </w:tr>
      <w:tr w14:paraId="50C364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4E3C8DF0">
            <w:pPr>
              <w:widowControl/>
              <w:jc w:val="left"/>
              <w:rPr>
                <w:rFonts w:hint="eastAsia" w:ascii="宋体" w:hAnsi="宋体" w:cs="宋体"/>
                <w:sz w:val="21"/>
                <w:szCs w:val="21"/>
              </w:rPr>
            </w:pPr>
            <w:r>
              <w:rPr>
                <w:rFonts w:hint="eastAsia" w:ascii="宋体" w:hAnsi="宋体" w:cs="宋体"/>
                <w:color w:val="1C1C1C"/>
                <w:sz w:val="21"/>
                <w:szCs w:val="21"/>
                <w:lang w:bidi="ar"/>
              </w:rPr>
              <w:t>房地产开发经营</w:t>
            </w:r>
          </w:p>
        </w:tc>
        <w:tc>
          <w:tcPr>
            <w:tcW w:w="1425" w:type="dxa"/>
            <w:noWrap w:val="0"/>
            <w:tcMar>
              <w:left w:w="108" w:type="dxa"/>
              <w:right w:w="108" w:type="dxa"/>
            </w:tcMar>
            <w:vAlign w:val="center"/>
          </w:tcPr>
          <w:p w14:paraId="72CE4668">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4DBB0765">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269D609A">
            <w:pPr>
              <w:widowControl/>
              <w:jc w:val="left"/>
              <w:rPr>
                <w:rFonts w:hint="eastAsia" w:ascii="宋体" w:hAnsi="宋体" w:cs="宋体"/>
                <w:sz w:val="21"/>
                <w:szCs w:val="21"/>
              </w:rPr>
            </w:pPr>
            <w:r>
              <w:rPr>
                <w:rFonts w:hint="eastAsia" w:ascii="宋体" w:hAnsi="宋体" w:cs="宋体"/>
                <w:color w:val="1C1C1C"/>
                <w:sz w:val="21"/>
                <w:szCs w:val="21"/>
                <w:lang w:bidi="ar"/>
              </w:rPr>
              <w:t>Y≥200000</w:t>
            </w:r>
          </w:p>
        </w:tc>
        <w:tc>
          <w:tcPr>
            <w:tcW w:w="1800" w:type="dxa"/>
            <w:noWrap w:val="0"/>
            <w:tcMar>
              <w:left w:w="108" w:type="dxa"/>
              <w:right w:w="108" w:type="dxa"/>
            </w:tcMar>
            <w:vAlign w:val="center"/>
          </w:tcPr>
          <w:p w14:paraId="3A8D7093">
            <w:pPr>
              <w:widowControl/>
              <w:jc w:val="left"/>
              <w:rPr>
                <w:rFonts w:hint="eastAsia" w:ascii="宋体" w:hAnsi="宋体" w:cs="宋体"/>
                <w:sz w:val="21"/>
                <w:szCs w:val="21"/>
              </w:rPr>
            </w:pPr>
            <w:r>
              <w:rPr>
                <w:rFonts w:hint="eastAsia" w:ascii="宋体" w:hAnsi="宋体" w:cs="宋体"/>
                <w:color w:val="1C1C1C"/>
                <w:sz w:val="21"/>
                <w:szCs w:val="21"/>
                <w:lang w:bidi="ar"/>
              </w:rPr>
              <w:t>1000≤Y＜200000</w:t>
            </w:r>
          </w:p>
        </w:tc>
        <w:tc>
          <w:tcPr>
            <w:tcW w:w="1620" w:type="dxa"/>
            <w:noWrap w:val="0"/>
            <w:tcMar>
              <w:left w:w="108" w:type="dxa"/>
              <w:right w:w="108" w:type="dxa"/>
            </w:tcMar>
            <w:vAlign w:val="center"/>
          </w:tcPr>
          <w:p w14:paraId="357B868B">
            <w:pPr>
              <w:widowControl/>
              <w:jc w:val="left"/>
              <w:rPr>
                <w:rFonts w:hint="eastAsia" w:ascii="宋体" w:hAnsi="宋体" w:cs="宋体"/>
                <w:sz w:val="21"/>
                <w:szCs w:val="21"/>
              </w:rPr>
            </w:pPr>
            <w:r>
              <w:rPr>
                <w:rFonts w:hint="eastAsia" w:ascii="宋体" w:hAnsi="宋体" w:cs="宋体"/>
                <w:color w:val="1C1C1C"/>
                <w:sz w:val="21"/>
                <w:szCs w:val="21"/>
                <w:lang w:bidi="ar"/>
              </w:rPr>
              <w:t>100≤Y＜1000</w:t>
            </w:r>
          </w:p>
        </w:tc>
        <w:tc>
          <w:tcPr>
            <w:tcW w:w="1050" w:type="dxa"/>
            <w:noWrap w:val="0"/>
            <w:tcMar>
              <w:left w:w="108" w:type="dxa"/>
              <w:right w:w="108" w:type="dxa"/>
            </w:tcMar>
            <w:vAlign w:val="center"/>
          </w:tcPr>
          <w:p w14:paraId="3ABC9350">
            <w:pPr>
              <w:widowControl/>
              <w:jc w:val="left"/>
              <w:rPr>
                <w:rFonts w:hint="eastAsia" w:ascii="宋体" w:hAnsi="宋体" w:cs="宋体"/>
                <w:sz w:val="21"/>
                <w:szCs w:val="21"/>
              </w:rPr>
            </w:pPr>
            <w:r>
              <w:rPr>
                <w:rFonts w:hint="eastAsia" w:ascii="宋体" w:hAnsi="宋体" w:cs="宋体"/>
                <w:color w:val="1C1C1C"/>
                <w:sz w:val="21"/>
                <w:szCs w:val="21"/>
                <w:lang w:bidi="ar"/>
              </w:rPr>
              <w:t>Y＜100</w:t>
            </w:r>
          </w:p>
        </w:tc>
      </w:tr>
      <w:tr w14:paraId="7DC4B3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1C28C720">
            <w:pPr>
              <w:rPr>
                <w:rFonts w:hint="eastAsia" w:ascii="宋体" w:hAnsi="宋体" w:cs="宋体"/>
                <w:color w:val="1C1C1C"/>
                <w:sz w:val="21"/>
                <w:szCs w:val="21"/>
              </w:rPr>
            </w:pPr>
          </w:p>
        </w:tc>
        <w:tc>
          <w:tcPr>
            <w:tcW w:w="1425" w:type="dxa"/>
            <w:noWrap w:val="0"/>
            <w:tcMar>
              <w:left w:w="108" w:type="dxa"/>
              <w:right w:w="108" w:type="dxa"/>
            </w:tcMar>
            <w:vAlign w:val="center"/>
          </w:tcPr>
          <w:p w14:paraId="2DABE8CE">
            <w:pPr>
              <w:widowControl/>
              <w:jc w:val="left"/>
              <w:rPr>
                <w:rFonts w:hint="eastAsia" w:ascii="宋体" w:hAnsi="宋体" w:cs="宋体"/>
                <w:sz w:val="21"/>
                <w:szCs w:val="21"/>
              </w:rPr>
            </w:pPr>
            <w:r>
              <w:rPr>
                <w:rFonts w:hint="eastAsia" w:ascii="宋体" w:hAnsi="宋体" w:cs="宋体"/>
                <w:color w:val="1C1C1C"/>
                <w:sz w:val="21"/>
                <w:szCs w:val="21"/>
                <w:lang w:bidi="ar"/>
              </w:rPr>
              <w:t>资产总额(Z)</w:t>
            </w:r>
          </w:p>
        </w:tc>
        <w:tc>
          <w:tcPr>
            <w:tcW w:w="939" w:type="dxa"/>
            <w:noWrap w:val="0"/>
            <w:tcMar>
              <w:left w:w="108" w:type="dxa"/>
              <w:right w:w="108" w:type="dxa"/>
            </w:tcMar>
            <w:vAlign w:val="center"/>
          </w:tcPr>
          <w:p w14:paraId="42DBFC2B">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4B9D93ED">
            <w:pPr>
              <w:widowControl/>
              <w:jc w:val="left"/>
              <w:rPr>
                <w:rFonts w:hint="eastAsia" w:ascii="宋体" w:hAnsi="宋体" w:cs="宋体"/>
                <w:sz w:val="21"/>
                <w:szCs w:val="21"/>
              </w:rPr>
            </w:pPr>
            <w:r>
              <w:rPr>
                <w:rFonts w:hint="eastAsia" w:ascii="宋体" w:hAnsi="宋体" w:cs="宋体"/>
                <w:color w:val="1C1C1C"/>
                <w:sz w:val="21"/>
                <w:szCs w:val="21"/>
                <w:lang w:bidi="ar"/>
              </w:rPr>
              <w:t>Z≥10000</w:t>
            </w:r>
          </w:p>
        </w:tc>
        <w:tc>
          <w:tcPr>
            <w:tcW w:w="1800" w:type="dxa"/>
            <w:noWrap w:val="0"/>
            <w:tcMar>
              <w:left w:w="108" w:type="dxa"/>
              <w:right w:w="108" w:type="dxa"/>
            </w:tcMar>
            <w:vAlign w:val="center"/>
          </w:tcPr>
          <w:p w14:paraId="19BA7E43">
            <w:pPr>
              <w:widowControl/>
              <w:jc w:val="left"/>
              <w:rPr>
                <w:rFonts w:hint="eastAsia" w:ascii="宋体" w:hAnsi="宋体" w:cs="宋体"/>
                <w:sz w:val="21"/>
                <w:szCs w:val="21"/>
              </w:rPr>
            </w:pPr>
            <w:r>
              <w:rPr>
                <w:rFonts w:hint="eastAsia" w:ascii="宋体" w:hAnsi="宋体" w:cs="宋体"/>
                <w:color w:val="1C1C1C"/>
                <w:sz w:val="21"/>
                <w:szCs w:val="21"/>
                <w:lang w:bidi="ar"/>
              </w:rPr>
              <w:t>5000≤Z＜10000</w:t>
            </w:r>
          </w:p>
        </w:tc>
        <w:tc>
          <w:tcPr>
            <w:tcW w:w="1620" w:type="dxa"/>
            <w:noWrap w:val="0"/>
            <w:tcMar>
              <w:left w:w="108" w:type="dxa"/>
              <w:right w:w="108" w:type="dxa"/>
            </w:tcMar>
            <w:vAlign w:val="center"/>
          </w:tcPr>
          <w:p w14:paraId="12933FB5">
            <w:pPr>
              <w:widowControl/>
              <w:jc w:val="left"/>
              <w:rPr>
                <w:rFonts w:hint="eastAsia" w:ascii="宋体" w:hAnsi="宋体" w:cs="宋体"/>
                <w:sz w:val="21"/>
                <w:szCs w:val="21"/>
              </w:rPr>
            </w:pPr>
            <w:r>
              <w:rPr>
                <w:rFonts w:hint="eastAsia" w:ascii="宋体" w:hAnsi="宋体" w:cs="宋体"/>
                <w:color w:val="1C1C1C"/>
                <w:sz w:val="21"/>
                <w:szCs w:val="21"/>
                <w:lang w:bidi="ar"/>
              </w:rPr>
              <w:t>2000≤Z＜5000  </w:t>
            </w:r>
          </w:p>
        </w:tc>
        <w:tc>
          <w:tcPr>
            <w:tcW w:w="1050" w:type="dxa"/>
            <w:noWrap w:val="0"/>
            <w:tcMar>
              <w:left w:w="108" w:type="dxa"/>
              <w:right w:w="108" w:type="dxa"/>
            </w:tcMar>
            <w:vAlign w:val="center"/>
          </w:tcPr>
          <w:p w14:paraId="33E23065">
            <w:pPr>
              <w:widowControl/>
              <w:jc w:val="left"/>
              <w:rPr>
                <w:rFonts w:hint="eastAsia" w:ascii="宋体" w:hAnsi="宋体" w:cs="宋体"/>
                <w:sz w:val="21"/>
                <w:szCs w:val="21"/>
              </w:rPr>
            </w:pPr>
            <w:r>
              <w:rPr>
                <w:rFonts w:hint="eastAsia" w:ascii="宋体" w:hAnsi="宋体" w:cs="宋体"/>
                <w:color w:val="1C1C1C"/>
                <w:sz w:val="21"/>
                <w:szCs w:val="21"/>
                <w:lang w:bidi="ar"/>
              </w:rPr>
              <w:t>Z＜2000</w:t>
            </w:r>
          </w:p>
        </w:tc>
      </w:tr>
      <w:tr w14:paraId="3A5AD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5FB4D02F">
            <w:pPr>
              <w:widowControl/>
              <w:jc w:val="left"/>
              <w:rPr>
                <w:rFonts w:hint="eastAsia" w:ascii="宋体" w:hAnsi="宋体" w:cs="宋体"/>
                <w:sz w:val="21"/>
                <w:szCs w:val="21"/>
              </w:rPr>
            </w:pPr>
            <w:r>
              <w:rPr>
                <w:rFonts w:hint="eastAsia" w:ascii="宋体" w:hAnsi="宋体" w:cs="宋体"/>
                <w:color w:val="1C1C1C"/>
                <w:sz w:val="21"/>
                <w:szCs w:val="21"/>
                <w:lang w:bidi="ar"/>
              </w:rPr>
              <w:t>物业管理</w:t>
            </w:r>
          </w:p>
        </w:tc>
        <w:tc>
          <w:tcPr>
            <w:tcW w:w="1425" w:type="dxa"/>
            <w:noWrap w:val="0"/>
            <w:tcMar>
              <w:left w:w="108" w:type="dxa"/>
              <w:right w:w="108" w:type="dxa"/>
            </w:tcMar>
            <w:vAlign w:val="center"/>
          </w:tcPr>
          <w:p w14:paraId="3A334673">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0F047C1E">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16131762">
            <w:pPr>
              <w:widowControl/>
              <w:jc w:val="left"/>
              <w:rPr>
                <w:rFonts w:hint="eastAsia" w:ascii="宋体" w:hAnsi="宋体" w:cs="宋体"/>
                <w:sz w:val="21"/>
                <w:szCs w:val="21"/>
              </w:rPr>
            </w:pPr>
            <w:r>
              <w:rPr>
                <w:rFonts w:hint="eastAsia" w:ascii="宋体" w:hAnsi="宋体" w:cs="宋体"/>
                <w:color w:val="1C1C1C"/>
                <w:sz w:val="21"/>
                <w:szCs w:val="21"/>
                <w:lang w:bidi="ar"/>
              </w:rPr>
              <w:t>X≥1000</w:t>
            </w:r>
          </w:p>
        </w:tc>
        <w:tc>
          <w:tcPr>
            <w:tcW w:w="1800" w:type="dxa"/>
            <w:noWrap w:val="0"/>
            <w:tcMar>
              <w:left w:w="108" w:type="dxa"/>
              <w:right w:w="108" w:type="dxa"/>
            </w:tcMar>
            <w:vAlign w:val="center"/>
          </w:tcPr>
          <w:p w14:paraId="7706D5C0">
            <w:pPr>
              <w:widowControl/>
              <w:jc w:val="left"/>
              <w:rPr>
                <w:rFonts w:hint="eastAsia" w:ascii="宋体" w:hAnsi="宋体" w:cs="宋体"/>
                <w:sz w:val="21"/>
                <w:szCs w:val="21"/>
              </w:rPr>
            </w:pPr>
            <w:r>
              <w:rPr>
                <w:rFonts w:hint="eastAsia" w:ascii="宋体" w:hAnsi="宋体" w:cs="宋体"/>
                <w:color w:val="1C1C1C"/>
                <w:sz w:val="21"/>
                <w:szCs w:val="21"/>
                <w:lang w:bidi="ar"/>
              </w:rPr>
              <w:t>300≤X＜1000</w:t>
            </w:r>
          </w:p>
        </w:tc>
        <w:tc>
          <w:tcPr>
            <w:tcW w:w="1620" w:type="dxa"/>
            <w:noWrap w:val="0"/>
            <w:tcMar>
              <w:left w:w="108" w:type="dxa"/>
              <w:right w:w="108" w:type="dxa"/>
            </w:tcMar>
            <w:vAlign w:val="center"/>
          </w:tcPr>
          <w:p w14:paraId="04E2554A">
            <w:pPr>
              <w:widowControl/>
              <w:jc w:val="left"/>
              <w:rPr>
                <w:rFonts w:hint="eastAsia" w:ascii="宋体" w:hAnsi="宋体" w:cs="宋体"/>
                <w:sz w:val="21"/>
                <w:szCs w:val="21"/>
              </w:rPr>
            </w:pPr>
            <w:r>
              <w:rPr>
                <w:rFonts w:hint="eastAsia" w:ascii="宋体" w:hAnsi="宋体" w:cs="宋体"/>
                <w:color w:val="1C1C1C"/>
                <w:sz w:val="21"/>
                <w:szCs w:val="21"/>
                <w:lang w:bidi="ar"/>
              </w:rPr>
              <w:t>100≤X＜300</w:t>
            </w:r>
          </w:p>
        </w:tc>
        <w:tc>
          <w:tcPr>
            <w:tcW w:w="1050" w:type="dxa"/>
            <w:noWrap w:val="0"/>
            <w:tcMar>
              <w:left w:w="108" w:type="dxa"/>
              <w:right w:w="108" w:type="dxa"/>
            </w:tcMar>
            <w:vAlign w:val="center"/>
          </w:tcPr>
          <w:p w14:paraId="517D2C9D">
            <w:pPr>
              <w:widowControl/>
              <w:jc w:val="left"/>
              <w:rPr>
                <w:rFonts w:hint="eastAsia" w:ascii="宋体" w:hAnsi="宋体" w:cs="宋体"/>
                <w:sz w:val="21"/>
                <w:szCs w:val="21"/>
              </w:rPr>
            </w:pPr>
            <w:r>
              <w:rPr>
                <w:rFonts w:hint="eastAsia" w:ascii="宋体" w:hAnsi="宋体" w:cs="宋体"/>
                <w:color w:val="1C1C1C"/>
                <w:sz w:val="21"/>
                <w:szCs w:val="21"/>
                <w:lang w:bidi="ar"/>
              </w:rPr>
              <w:t>X＜100</w:t>
            </w:r>
          </w:p>
        </w:tc>
      </w:tr>
      <w:tr w14:paraId="6E154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4ADB4C37">
            <w:pPr>
              <w:rPr>
                <w:rFonts w:hint="eastAsia" w:ascii="宋体" w:hAnsi="宋体" w:cs="宋体"/>
                <w:color w:val="1C1C1C"/>
                <w:sz w:val="21"/>
                <w:szCs w:val="21"/>
              </w:rPr>
            </w:pPr>
          </w:p>
        </w:tc>
        <w:tc>
          <w:tcPr>
            <w:tcW w:w="1425" w:type="dxa"/>
            <w:noWrap w:val="0"/>
            <w:tcMar>
              <w:left w:w="108" w:type="dxa"/>
              <w:right w:w="108" w:type="dxa"/>
            </w:tcMar>
            <w:vAlign w:val="center"/>
          </w:tcPr>
          <w:p w14:paraId="7EBFAB79">
            <w:pPr>
              <w:widowControl/>
              <w:jc w:val="left"/>
              <w:rPr>
                <w:rFonts w:hint="eastAsia" w:ascii="宋体" w:hAnsi="宋体" w:cs="宋体"/>
                <w:sz w:val="21"/>
                <w:szCs w:val="21"/>
              </w:rPr>
            </w:pPr>
            <w:r>
              <w:rPr>
                <w:rFonts w:hint="eastAsia" w:ascii="宋体" w:hAnsi="宋体" w:cs="宋体"/>
                <w:color w:val="1C1C1C"/>
                <w:sz w:val="21"/>
                <w:szCs w:val="21"/>
                <w:lang w:bidi="ar"/>
              </w:rPr>
              <w:t>营业收入(Y)</w:t>
            </w:r>
          </w:p>
        </w:tc>
        <w:tc>
          <w:tcPr>
            <w:tcW w:w="939" w:type="dxa"/>
            <w:noWrap w:val="0"/>
            <w:tcMar>
              <w:left w:w="108" w:type="dxa"/>
              <w:right w:w="108" w:type="dxa"/>
            </w:tcMar>
            <w:vAlign w:val="center"/>
          </w:tcPr>
          <w:p w14:paraId="41E54A64">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55FB1B59">
            <w:pPr>
              <w:widowControl/>
              <w:jc w:val="left"/>
              <w:rPr>
                <w:rFonts w:hint="eastAsia" w:ascii="宋体" w:hAnsi="宋体" w:cs="宋体"/>
                <w:sz w:val="21"/>
                <w:szCs w:val="21"/>
              </w:rPr>
            </w:pPr>
            <w:r>
              <w:rPr>
                <w:rFonts w:hint="eastAsia" w:ascii="宋体" w:hAnsi="宋体" w:cs="宋体"/>
                <w:color w:val="1C1C1C"/>
                <w:sz w:val="21"/>
                <w:szCs w:val="21"/>
                <w:lang w:bidi="ar"/>
              </w:rPr>
              <w:t>Y≥5000</w:t>
            </w:r>
          </w:p>
        </w:tc>
        <w:tc>
          <w:tcPr>
            <w:tcW w:w="1800" w:type="dxa"/>
            <w:noWrap w:val="0"/>
            <w:tcMar>
              <w:left w:w="108" w:type="dxa"/>
              <w:right w:w="108" w:type="dxa"/>
            </w:tcMar>
            <w:vAlign w:val="center"/>
          </w:tcPr>
          <w:p w14:paraId="098BE379">
            <w:pPr>
              <w:widowControl/>
              <w:jc w:val="left"/>
              <w:rPr>
                <w:rFonts w:hint="eastAsia" w:ascii="宋体" w:hAnsi="宋体" w:cs="宋体"/>
                <w:sz w:val="21"/>
                <w:szCs w:val="21"/>
              </w:rPr>
            </w:pPr>
            <w:r>
              <w:rPr>
                <w:rFonts w:hint="eastAsia" w:ascii="宋体" w:hAnsi="宋体" w:cs="宋体"/>
                <w:color w:val="1C1C1C"/>
                <w:sz w:val="21"/>
                <w:szCs w:val="21"/>
                <w:lang w:bidi="ar"/>
              </w:rPr>
              <w:t>1000≤Y＜5000</w:t>
            </w:r>
          </w:p>
        </w:tc>
        <w:tc>
          <w:tcPr>
            <w:tcW w:w="1620" w:type="dxa"/>
            <w:noWrap w:val="0"/>
            <w:tcMar>
              <w:left w:w="108" w:type="dxa"/>
              <w:right w:w="108" w:type="dxa"/>
            </w:tcMar>
            <w:vAlign w:val="center"/>
          </w:tcPr>
          <w:p w14:paraId="5122B41C">
            <w:pPr>
              <w:widowControl/>
              <w:jc w:val="left"/>
              <w:rPr>
                <w:rFonts w:hint="eastAsia" w:ascii="宋体" w:hAnsi="宋体" w:cs="宋体"/>
                <w:sz w:val="21"/>
                <w:szCs w:val="21"/>
              </w:rPr>
            </w:pPr>
            <w:r>
              <w:rPr>
                <w:rFonts w:hint="eastAsia" w:ascii="宋体" w:hAnsi="宋体" w:cs="宋体"/>
                <w:color w:val="1C1C1C"/>
                <w:sz w:val="21"/>
                <w:szCs w:val="21"/>
                <w:lang w:bidi="ar"/>
              </w:rPr>
              <w:t>500≤Y＜1000</w:t>
            </w:r>
          </w:p>
        </w:tc>
        <w:tc>
          <w:tcPr>
            <w:tcW w:w="1050" w:type="dxa"/>
            <w:noWrap w:val="0"/>
            <w:tcMar>
              <w:left w:w="108" w:type="dxa"/>
              <w:right w:w="108" w:type="dxa"/>
            </w:tcMar>
            <w:vAlign w:val="center"/>
          </w:tcPr>
          <w:p w14:paraId="4B18CF9C">
            <w:pPr>
              <w:widowControl/>
              <w:jc w:val="left"/>
              <w:rPr>
                <w:rFonts w:hint="eastAsia" w:ascii="宋体" w:hAnsi="宋体" w:cs="宋体"/>
                <w:sz w:val="21"/>
                <w:szCs w:val="21"/>
              </w:rPr>
            </w:pPr>
            <w:r>
              <w:rPr>
                <w:rFonts w:hint="eastAsia" w:ascii="宋体" w:hAnsi="宋体" w:cs="宋体"/>
                <w:color w:val="1C1C1C"/>
                <w:sz w:val="21"/>
                <w:szCs w:val="21"/>
                <w:lang w:bidi="ar"/>
              </w:rPr>
              <w:t>Y＜500</w:t>
            </w:r>
          </w:p>
        </w:tc>
      </w:tr>
      <w:tr w14:paraId="7CD68B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restart"/>
            <w:noWrap w:val="0"/>
            <w:tcMar>
              <w:left w:w="108" w:type="dxa"/>
              <w:right w:w="108" w:type="dxa"/>
            </w:tcMar>
            <w:vAlign w:val="center"/>
          </w:tcPr>
          <w:p w14:paraId="6114EF00">
            <w:pPr>
              <w:widowControl/>
              <w:jc w:val="left"/>
              <w:rPr>
                <w:rFonts w:hint="eastAsia" w:ascii="宋体" w:hAnsi="宋体" w:cs="宋体"/>
                <w:sz w:val="21"/>
                <w:szCs w:val="21"/>
              </w:rPr>
            </w:pPr>
            <w:r>
              <w:rPr>
                <w:rFonts w:hint="eastAsia" w:ascii="宋体" w:hAnsi="宋体" w:cs="宋体"/>
                <w:color w:val="1C1C1C"/>
                <w:sz w:val="21"/>
                <w:szCs w:val="21"/>
                <w:lang w:bidi="ar"/>
              </w:rPr>
              <w:t>租赁和商务服务业</w:t>
            </w:r>
          </w:p>
        </w:tc>
        <w:tc>
          <w:tcPr>
            <w:tcW w:w="1425" w:type="dxa"/>
            <w:noWrap w:val="0"/>
            <w:tcMar>
              <w:left w:w="108" w:type="dxa"/>
              <w:right w:w="108" w:type="dxa"/>
            </w:tcMar>
            <w:vAlign w:val="center"/>
          </w:tcPr>
          <w:p w14:paraId="7CFAE457">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54CBC728">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6D913DEB">
            <w:pPr>
              <w:widowControl/>
              <w:jc w:val="left"/>
              <w:rPr>
                <w:rFonts w:hint="eastAsia" w:ascii="宋体" w:hAnsi="宋体" w:cs="宋体"/>
                <w:sz w:val="21"/>
                <w:szCs w:val="21"/>
              </w:rPr>
            </w:pPr>
            <w:r>
              <w:rPr>
                <w:rFonts w:hint="eastAsia" w:ascii="宋体" w:hAnsi="宋体" w:cs="宋体"/>
                <w:color w:val="1C1C1C"/>
                <w:sz w:val="21"/>
                <w:szCs w:val="21"/>
                <w:lang w:bidi="ar"/>
              </w:rPr>
              <w:t>X≥300</w:t>
            </w:r>
          </w:p>
        </w:tc>
        <w:tc>
          <w:tcPr>
            <w:tcW w:w="1800" w:type="dxa"/>
            <w:noWrap w:val="0"/>
            <w:tcMar>
              <w:left w:w="108" w:type="dxa"/>
              <w:right w:w="108" w:type="dxa"/>
            </w:tcMar>
            <w:vAlign w:val="center"/>
          </w:tcPr>
          <w:p w14:paraId="50F6C391">
            <w:pPr>
              <w:widowControl/>
              <w:jc w:val="left"/>
              <w:rPr>
                <w:rFonts w:hint="eastAsia" w:ascii="宋体" w:hAnsi="宋体" w:cs="宋体"/>
                <w:sz w:val="21"/>
                <w:szCs w:val="21"/>
              </w:rPr>
            </w:pPr>
            <w:r>
              <w:rPr>
                <w:rFonts w:hint="eastAsia" w:ascii="宋体" w:hAnsi="宋体" w:cs="宋体"/>
                <w:color w:val="1C1C1C"/>
                <w:sz w:val="21"/>
                <w:szCs w:val="21"/>
                <w:lang w:bidi="ar"/>
              </w:rPr>
              <w:t>100≤X＜300</w:t>
            </w:r>
          </w:p>
        </w:tc>
        <w:tc>
          <w:tcPr>
            <w:tcW w:w="1620" w:type="dxa"/>
            <w:noWrap w:val="0"/>
            <w:tcMar>
              <w:left w:w="108" w:type="dxa"/>
              <w:right w:w="108" w:type="dxa"/>
            </w:tcMar>
            <w:vAlign w:val="center"/>
          </w:tcPr>
          <w:p w14:paraId="35FD34F5">
            <w:pPr>
              <w:widowControl/>
              <w:jc w:val="left"/>
              <w:rPr>
                <w:rFonts w:hint="eastAsia" w:ascii="宋体" w:hAnsi="宋体" w:cs="宋体"/>
                <w:sz w:val="21"/>
                <w:szCs w:val="21"/>
              </w:rPr>
            </w:pPr>
            <w:r>
              <w:rPr>
                <w:rFonts w:hint="eastAsia" w:ascii="宋体" w:hAnsi="宋体" w:cs="宋体"/>
                <w:color w:val="1C1C1C"/>
                <w:sz w:val="21"/>
                <w:szCs w:val="21"/>
                <w:lang w:bidi="ar"/>
              </w:rPr>
              <w:t>10≤X＜100</w:t>
            </w:r>
          </w:p>
        </w:tc>
        <w:tc>
          <w:tcPr>
            <w:tcW w:w="1050" w:type="dxa"/>
            <w:noWrap w:val="0"/>
            <w:tcMar>
              <w:left w:w="108" w:type="dxa"/>
              <w:right w:w="108" w:type="dxa"/>
            </w:tcMar>
            <w:vAlign w:val="center"/>
          </w:tcPr>
          <w:p w14:paraId="3DDD1DA2">
            <w:pPr>
              <w:widowControl/>
              <w:jc w:val="left"/>
              <w:rPr>
                <w:rFonts w:hint="eastAsia" w:ascii="宋体" w:hAnsi="宋体" w:cs="宋体"/>
                <w:sz w:val="21"/>
                <w:szCs w:val="21"/>
              </w:rPr>
            </w:pPr>
            <w:r>
              <w:rPr>
                <w:rFonts w:hint="eastAsia" w:ascii="宋体" w:hAnsi="宋体" w:cs="宋体"/>
                <w:color w:val="1C1C1C"/>
                <w:sz w:val="21"/>
                <w:szCs w:val="21"/>
                <w:lang w:bidi="ar"/>
              </w:rPr>
              <w:t>X＜10</w:t>
            </w:r>
          </w:p>
        </w:tc>
      </w:tr>
      <w:tr w14:paraId="320EFC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vMerge w:val="continue"/>
            <w:noWrap w:val="0"/>
            <w:tcMar>
              <w:left w:w="108" w:type="dxa"/>
              <w:right w:w="108" w:type="dxa"/>
            </w:tcMar>
            <w:vAlign w:val="center"/>
          </w:tcPr>
          <w:p w14:paraId="51CE2157">
            <w:pPr>
              <w:rPr>
                <w:rFonts w:hint="eastAsia" w:ascii="宋体" w:hAnsi="宋体" w:cs="宋体"/>
                <w:color w:val="1C1C1C"/>
                <w:sz w:val="21"/>
                <w:szCs w:val="21"/>
              </w:rPr>
            </w:pPr>
          </w:p>
        </w:tc>
        <w:tc>
          <w:tcPr>
            <w:tcW w:w="1425" w:type="dxa"/>
            <w:noWrap w:val="0"/>
            <w:tcMar>
              <w:left w:w="108" w:type="dxa"/>
              <w:right w:w="108" w:type="dxa"/>
            </w:tcMar>
            <w:vAlign w:val="center"/>
          </w:tcPr>
          <w:p w14:paraId="00231635">
            <w:pPr>
              <w:widowControl/>
              <w:jc w:val="left"/>
              <w:rPr>
                <w:rFonts w:hint="eastAsia" w:ascii="宋体" w:hAnsi="宋体" w:cs="宋体"/>
                <w:sz w:val="21"/>
                <w:szCs w:val="21"/>
              </w:rPr>
            </w:pPr>
            <w:r>
              <w:rPr>
                <w:rFonts w:hint="eastAsia" w:ascii="宋体" w:hAnsi="宋体" w:cs="宋体"/>
                <w:color w:val="1C1C1C"/>
                <w:sz w:val="21"/>
                <w:szCs w:val="21"/>
                <w:lang w:bidi="ar"/>
              </w:rPr>
              <w:t>资产总额(Z)</w:t>
            </w:r>
          </w:p>
        </w:tc>
        <w:tc>
          <w:tcPr>
            <w:tcW w:w="939" w:type="dxa"/>
            <w:noWrap w:val="0"/>
            <w:tcMar>
              <w:left w:w="108" w:type="dxa"/>
              <w:right w:w="108" w:type="dxa"/>
            </w:tcMar>
            <w:vAlign w:val="center"/>
          </w:tcPr>
          <w:p w14:paraId="5943A615">
            <w:pPr>
              <w:widowControl/>
              <w:jc w:val="left"/>
              <w:rPr>
                <w:rFonts w:hint="eastAsia" w:ascii="宋体" w:hAnsi="宋体" w:cs="宋体"/>
                <w:sz w:val="21"/>
                <w:szCs w:val="21"/>
              </w:rPr>
            </w:pPr>
            <w:r>
              <w:rPr>
                <w:rFonts w:hint="eastAsia" w:ascii="宋体" w:hAnsi="宋体" w:cs="宋体"/>
                <w:color w:val="1C1C1C"/>
                <w:sz w:val="21"/>
                <w:szCs w:val="21"/>
                <w:lang w:bidi="ar"/>
              </w:rPr>
              <w:t>万元</w:t>
            </w:r>
          </w:p>
        </w:tc>
        <w:tc>
          <w:tcPr>
            <w:tcW w:w="1292" w:type="dxa"/>
            <w:noWrap w:val="0"/>
            <w:tcMar>
              <w:left w:w="108" w:type="dxa"/>
              <w:right w:w="108" w:type="dxa"/>
            </w:tcMar>
            <w:vAlign w:val="center"/>
          </w:tcPr>
          <w:p w14:paraId="145CC31C">
            <w:pPr>
              <w:widowControl/>
              <w:jc w:val="left"/>
              <w:rPr>
                <w:rFonts w:hint="eastAsia" w:ascii="宋体" w:hAnsi="宋体" w:cs="宋体"/>
                <w:sz w:val="21"/>
                <w:szCs w:val="21"/>
              </w:rPr>
            </w:pPr>
            <w:r>
              <w:rPr>
                <w:rFonts w:hint="eastAsia" w:ascii="宋体" w:hAnsi="宋体" w:cs="宋体"/>
                <w:color w:val="1C1C1C"/>
                <w:sz w:val="21"/>
                <w:szCs w:val="21"/>
                <w:lang w:bidi="ar"/>
              </w:rPr>
              <w:t>Z≥120000</w:t>
            </w:r>
          </w:p>
        </w:tc>
        <w:tc>
          <w:tcPr>
            <w:tcW w:w="1800" w:type="dxa"/>
            <w:noWrap w:val="0"/>
            <w:tcMar>
              <w:left w:w="108" w:type="dxa"/>
              <w:right w:w="108" w:type="dxa"/>
            </w:tcMar>
            <w:vAlign w:val="center"/>
          </w:tcPr>
          <w:p w14:paraId="78FC75F5">
            <w:pPr>
              <w:widowControl/>
              <w:jc w:val="left"/>
              <w:rPr>
                <w:rFonts w:hint="eastAsia" w:ascii="宋体" w:hAnsi="宋体" w:cs="宋体"/>
                <w:sz w:val="21"/>
                <w:szCs w:val="21"/>
              </w:rPr>
            </w:pPr>
            <w:r>
              <w:rPr>
                <w:rFonts w:hint="eastAsia" w:ascii="宋体" w:hAnsi="宋体" w:cs="宋体"/>
                <w:color w:val="1C1C1C"/>
                <w:sz w:val="21"/>
                <w:szCs w:val="21"/>
                <w:lang w:bidi="ar"/>
              </w:rPr>
              <w:t>8000≤Z＜120000</w:t>
            </w:r>
          </w:p>
        </w:tc>
        <w:tc>
          <w:tcPr>
            <w:tcW w:w="1620" w:type="dxa"/>
            <w:noWrap w:val="0"/>
            <w:tcMar>
              <w:left w:w="108" w:type="dxa"/>
              <w:right w:w="108" w:type="dxa"/>
            </w:tcMar>
            <w:vAlign w:val="center"/>
          </w:tcPr>
          <w:p w14:paraId="739BAA50">
            <w:pPr>
              <w:widowControl/>
              <w:jc w:val="left"/>
              <w:rPr>
                <w:rFonts w:hint="eastAsia" w:ascii="宋体" w:hAnsi="宋体" w:cs="宋体"/>
                <w:sz w:val="21"/>
                <w:szCs w:val="21"/>
              </w:rPr>
            </w:pPr>
            <w:r>
              <w:rPr>
                <w:rFonts w:hint="eastAsia" w:ascii="宋体" w:hAnsi="宋体" w:cs="宋体"/>
                <w:color w:val="1C1C1C"/>
                <w:sz w:val="21"/>
                <w:szCs w:val="21"/>
                <w:lang w:bidi="ar"/>
              </w:rPr>
              <w:t>100≤Z＜8000</w:t>
            </w:r>
          </w:p>
        </w:tc>
        <w:tc>
          <w:tcPr>
            <w:tcW w:w="1050" w:type="dxa"/>
            <w:noWrap w:val="0"/>
            <w:tcMar>
              <w:left w:w="108" w:type="dxa"/>
              <w:right w:w="108" w:type="dxa"/>
            </w:tcMar>
            <w:vAlign w:val="center"/>
          </w:tcPr>
          <w:p w14:paraId="45B2B37F">
            <w:pPr>
              <w:widowControl/>
              <w:jc w:val="left"/>
              <w:rPr>
                <w:rFonts w:hint="eastAsia" w:ascii="宋体" w:hAnsi="宋体" w:cs="宋体"/>
                <w:sz w:val="21"/>
                <w:szCs w:val="21"/>
              </w:rPr>
            </w:pPr>
            <w:r>
              <w:rPr>
                <w:rFonts w:hint="eastAsia" w:ascii="宋体" w:hAnsi="宋体" w:cs="宋体"/>
                <w:color w:val="1C1C1C"/>
                <w:sz w:val="21"/>
                <w:szCs w:val="21"/>
                <w:lang w:bidi="ar"/>
              </w:rPr>
              <w:t>Z＜100</w:t>
            </w:r>
          </w:p>
        </w:tc>
      </w:tr>
      <w:tr w14:paraId="77A584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545" w:type="dxa"/>
            <w:noWrap w:val="0"/>
            <w:tcMar>
              <w:left w:w="108" w:type="dxa"/>
              <w:right w:w="108" w:type="dxa"/>
            </w:tcMar>
            <w:vAlign w:val="center"/>
          </w:tcPr>
          <w:p w14:paraId="432CEF97">
            <w:pPr>
              <w:widowControl/>
              <w:jc w:val="left"/>
              <w:rPr>
                <w:rFonts w:hint="eastAsia" w:ascii="宋体" w:hAnsi="宋体" w:cs="宋体"/>
                <w:sz w:val="21"/>
                <w:szCs w:val="21"/>
              </w:rPr>
            </w:pPr>
            <w:r>
              <w:rPr>
                <w:rFonts w:hint="eastAsia" w:ascii="宋体" w:hAnsi="宋体" w:cs="宋体"/>
                <w:color w:val="1C1C1C"/>
                <w:sz w:val="21"/>
                <w:szCs w:val="21"/>
                <w:lang w:bidi="ar"/>
              </w:rPr>
              <w:t>其他未列明行业 *</w:t>
            </w:r>
          </w:p>
        </w:tc>
        <w:tc>
          <w:tcPr>
            <w:tcW w:w="1425" w:type="dxa"/>
            <w:noWrap w:val="0"/>
            <w:tcMar>
              <w:left w:w="108" w:type="dxa"/>
              <w:right w:w="108" w:type="dxa"/>
            </w:tcMar>
            <w:vAlign w:val="center"/>
          </w:tcPr>
          <w:p w14:paraId="0CFC2016">
            <w:pPr>
              <w:widowControl/>
              <w:jc w:val="left"/>
              <w:rPr>
                <w:rFonts w:hint="eastAsia" w:ascii="宋体" w:hAnsi="宋体" w:cs="宋体"/>
                <w:sz w:val="21"/>
                <w:szCs w:val="21"/>
              </w:rPr>
            </w:pPr>
            <w:r>
              <w:rPr>
                <w:rFonts w:hint="eastAsia" w:ascii="宋体" w:hAnsi="宋体" w:cs="宋体"/>
                <w:color w:val="1C1C1C"/>
                <w:sz w:val="21"/>
                <w:szCs w:val="21"/>
                <w:lang w:bidi="ar"/>
              </w:rPr>
              <w:t>从业人员(X)</w:t>
            </w:r>
          </w:p>
        </w:tc>
        <w:tc>
          <w:tcPr>
            <w:tcW w:w="939" w:type="dxa"/>
            <w:noWrap w:val="0"/>
            <w:tcMar>
              <w:left w:w="108" w:type="dxa"/>
              <w:right w:w="108" w:type="dxa"/>
            </w:tcMar>
            <w:vAlign w:val="center"/>
          </w:tcPr>
          <w:p w14:paraId="74AADEEC">
            <w:pPr>
              <w:widowControl/>
              <w:jc w:val="left"/>
              <w:rPr>
                <w:rFonts w:hint="eastAsia" w:ascii="宋体" w:hAnsi="宋体" w:cs="宋体"/>
                <w:sz w:val="21"/>
                <w:szCs w:val="21"/>
              </w:rPr>
            </w:pPr>
            <w:r>
              <w:rPr>
                <w:rFonts w:hint="eastAsia" w:ascii="宋体" w:hAnsi="宋体" w:cs="宋体"/>
                <w:color w:val="1C1C1C"/>
                <w:sz w:val="21"/>
                <w:szCs w:val="21"/>
                <w:lang w:bidi="ar"/>
              </w:rPr>
              <w:t>人</w:t>
            </w:r>
          </w:p>
        </w:tc>
        <w:tc>
          <w:tcPr>
            <w:tcW w:w="1292" w:type="dxa"/>
            <w:noWrap w:val="0"/>
            <w:tcMar>
              <w:left w:w="108" w:type="dxa"/>
              <w:right w:w="108" w:type="dxa"/>
            </w:tcMar>
            <w:vAlign w:val="center"/>
          </w:tcPr>
          <w:p w14:paraId="70E9E006">
            <w:pPr>
              <w:widowControl/>
              <w:jc w:val="left"/>
              <w:rPr>
                <w:rFonts w:hint="eastAsia" w:ascii="宋体" w:hAnsi="宋体" w:cs="宋体"/>
                <w:sz w:val="21"/>
                <w:szCs w:val="21"/>
              </w:rPr>
            </w:pPr>
            <w:r>
              <w:rPr>
                <w:rFonts w:hint="eastAsia" w:ascii="宋体" w:hAnsi="宋体" w:cs="宋体"/>
                <w:color w:val="1C1C1C"/>
                <w:sz w:val="21"/>
                <w:szCs w:val="21"/>
                <w:lang w:bidi="ar"/>
              </w:rPr>
              <w:t>X≥300</w:t>
            </w:r>
          </w:p>
        </w:tc>
        <w:tc>
          <w:tcPr>
            <w:tcW w:w="1800" w:type="dxa"/>
            <w:noWrap w:val="0"/>
            <w:tcMar>
              <w:left w:w="108" w:type="dxa"/>
              <w:right w:w="108" w:type="dxa"/>
            </w:tcMar>
            <w:vAlign w:val="center"/>
          </w:tcPr>
          <w:p w14:paraId="58025B86">
            <w:pPr>
              <w:widowControl/>
              <w:jc w:val="left"/>
              <w:rPr>
                <w:rFonts w:hint="eastAsia" w:ascii="宋体" w:hAnsi="宋体" w:cs="宋体"/>
                <w:sz w:val="21"/>
                <w:szCs w:val="21"/>
              </w:rPr>
            </w:pPr>
            <w:r>
              <w:rPr>
                <w:rFonts w:hint="eastAsia" w:ascii="宋体" w:hAnsi="宋体" w:cs="宋体"/>
                <w:color w:val="1C1C1C"/>
                <w:sz w:val="21"/>
                <w:szCs w:val="21"/>
                <w:lang w:bidi="ar"/>
              </w:rPr>
              <w:t>100≤X＜300</w:t>
            </w:r>
          </w:p>
        </w:tc>
        <w:tc>
          <w:tcPr>
            <w:tcW w:w="1620" w:type="dxa"/>
            <w:noWrap w:val="0"/>
            <w:tcMar>
              <w:left w:w="108" w:type="dxa"/>
              <w:right w:w="108" w:type="dxa"/>
            </w:tcMar>
            <w:vAlign w:val="center"/>
          </w:tcPr>
          <w:p w14:paraId="2A443FD2">
            <w:pPr>
              <w:widowControl/>
              <w:jc w:val="left"/>
              <w:rPr>
                <w:rFonts w:hint="eastAsia" w:ascii="宋体" w:hAnsi="宋体" w:cs="宋体"/>
                <w:sz w:val="21"/>
                <w:szCs w:val="21"/>
              </w:rPr>
            </w:pPr>
            <w:r>
              <w:rPr>
                <w:rFonts w:hint="eastAsia" w:ascii="宋体" w:hAnsi="宋体" w:cs="宋体"/>
                <w:color w:val="1C1C1C"/>
                <w:sz w:val="21"/>
                <w:szCs w:val="21"/>
                <w:lang w:bidi="ar"/>
              </w:rPr>
              <w:t>10≤X＜100</w:t>
            </w:r>
          </w:p>
        </w:tc>
        <w:tc>
          <w:tcPr>
            <w:tcW w:w="1050" w:type="dxa"/>
            <w:noWrap w:val="0"/>
            <w:tcMar>
              <w:left w:w="108" w:type="dxa"/>
              <w:right w:w="108" w:type="dxa"/>
            </w:tcMar>
            <w:vAlign w:val="center"/>
          </w:tcPr>
          <w:p w14:paraId="51F11162">
            <w:pPr>
              <w:widowControl/>
              <w:jc w:val="left"/>
              <w:rPr>
                <w:rFonts w:hint="eastAsia" w:ascii="宋体" w:hAnsi="宋体" w:cs="宋体"/>
                <w:sz w:val="21"/>
                <w:szCs w:val="21"/>
              </w:rPr>
            </w:pPr>
            <w:r>
              <w:rPr>
                <w:rFonts w:hint="eastAsia" w:ascii="宋体" w:hAnsi="宋体" w:cs="宋体"/>
                <w:color w:val="1C1C1C"/>
                <w:sz w:val="21"/>
                <w:szCs w:val="21"/>
                <w:lang w:bidi="ar"/>
              </w:rPr>
              <w:t>X＜10</w:t>
            </w:r>
          </w:p>
        </w:tc>
      </w:tr>
    </w:tbl>
    <w:p w14:paraId="70F726F0">
      <w:pPr>
        <w:widowControl/>
        <w:jc w:val="left"/>
        <w:rPr>
          <w:rFonts w:hint="eastAsia" w:ascii="宋体" w:hAnsi="宋体" w:cs="宋体"/>
          <w:color w:val="1C1C1C"/>
          <w:sz w:val="21"/>
          <w:szCs w:val="21"/>
          <w:lang w:bidi="ar"/>
        </w:rPr>
      </w:pPr>
    </w:p>
    <w:p w14:paraId="040BBA6C">
      <w:pPr>
        <w:widowControl/>
        <w:jc w:val="left"/>
        <w:rPr>
          <w:rFonts w:hint="eastAsia" w:ascii="宋体" w:hAnsi="宋体" w:cs="宋体"/>
          <w:color w:val="1C1C1C"/>
          <w:sz w:val="21"/>
          <w:szCs w:val="21"/>
          <w:lang w:bidi="ar"/>
        </w:rPr>
      </w:pPr>
    </w:p>
    <w:p w14:paraId="1B5B6AE6">
      <w:pPr>
        <w:widowControl/>
        <w:jc w:val="left"/>
        <w:rPr>
          <w:rFonts w:hint="eastAsia" w:ascii="宋体" w:hAnsi="宋体" w:cs="宋体"/>
          <w:color w:val="1C1C1C"/>
          <w:sz w:val="21"/>
          <w:szCs w:val="21"/>
          <w:lang w:bidi="ar"/>
        </w:rPr>
      </w:pPr>
    </w:p>
    <w:p w14:paraId="3DEA8600">
      <w:pPr>
        <w:widowControl/>
        <w:jc w:val="left"/>
        <w:rPr>
          <w:rFonts w:hint="eastAsia" w:ascii="宋体" w:hAnsi="宋体" w:cs="宋体"/>
          <w:color w:val="1C1C1C"/>
          <w:sz w:val="21"/>
          <w:szCs w:val="21"/>
        </w:rPr>
      </w:pPr>
      <w:r>
        <w:rPr>
          <w:rFonts w:hint="eastAsia" w:ascii="宋体" w:hAnsi="宋体" w:cs="宋体"/>
          <w:color w:val="1C1C1C"/>
          <w:sz w:val="21"/>
          <w:szCs w:val="21"/>
          <w:lang w:bidi="ar"/>
        </w:rPr>
        <w:t>说明：</w:t>
      </w:r>
    </w:p>
    <w:p w14:paraId="22CD3A2B">
      <w:pPr>
        <w:widowControl/>
        <w:jc w:val="left"/>
        <w:rPr>
          <w:rFonts w:hint="eastAsia" w:ascii="宋体" w:hAnsi="宋体" w:cs="宋体"/>
          <w:color w:val="1C1C1C"/>
          <w:sz w:val="21"/>
          <w:szCs w:val="21"/>
        </w:rPr>
      </w:pPr>
      <w:r>
        <w:rPr>
          <w:rFonts w:hint="eastAsia" w:ascii="宋体" w:hAnsi="宋体" w:cs="宋体"/>
          <w:color w:val="1C1C1C"/>
          <w:sz w:val="21"/>
          <w:szCs w:val="21"/>
          <w:lang w:bidi="ar"/>
        </w:rPr>
        <w:t>　　1.大型、中型和小型企业须同时满足所列指标的下限，否则下划一档；微型企业只须满足所列指标中的一项即可。</w:t>
      </w:r>
    </w:p>
    <w:p w14:paraId="76367B6C">
      <w:pPr>
        <w:widowControl/>
        <w:jc w:val="left"/>
        <w:rPr>
          <w:rFonts w:hint="eastAsia" w:ascii="宋体" w:hAnsi="宋体" w:cs="宋体"/>
          <w:color w:val="1C1C1C"/>
          <w:sz w:val="21"/>
          <w:szCs w:val="21"/>
        </w:rPr>
      </w:pPr>
      <w:r>
        <w:rPr>
          <w:rFonts w:hint="eastAsia" w:ascii="宋体" w:hAnsi="宋体" w:cs="宋体"/>
          <w:color w:val="1C1C1C"/>
          <w:sz w:val="21"/>
          <w:szCs w:val="21"/>
          <w:lang w:bidi="ar"/>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A2A054">
      <w:pPr>
        <w:widowControl/>
        <w:jc w:val="left"/>
        <w:rPr>
          <w:rFonts w:hint="eastAsia" w:ascii="宋体" w:hAnsi="宋体" w:cs="宋体"/>
          <w:color w:val="1C1C1C"/>
          <w:sz w:val="21"/>
          <w:szCs w:val="21"/>
        </w:rPr>
      </w:pPr>
      <w:r>
        <w:rPr>
          <w:rFonts w:hint="eastAsia" w:ascii="宋体" w:hAnsi="宋体" w:cs="宋体"/>
          <w:color w:val="1C1C1C"/>
          <w:sz w:val="21"/>
          <w:szCs w:val="21"/>
          <w:lang w:bidi="ar"/>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38B5879">
      <w:pPr>
        <w:spacing w:line="440" w:lineRule="exact"/>
        <w:outlineLvl w:val="0"/>
        <w:rPr>
          <w:rFonts w:hint="eastAsia" w:ascii="宋体" w:hAnsi="宋体" w:cs="宋体"/>
          <w:b/>
          <w:bCs/>
          <w:sz w:val="21"/>
          <w:szCs w:val="21"/>
        </w:rPr>
      </w:pPr>
    </w:p>
    <w:p w14:paraId="18C3634C">
      <w:pPr>
        <w:spacing w:line="440" w:lineRule="exact"/>
        <w:jc w:val="center"/>
        <w:outlineLvl w:val="0"/>
        <w:rPr>
          <w:rFonts w:hint="eastAsia" w:ascii="宋体" w:hAnsi="宋体" w:cs="宋体"/>
          <w:b/>
          <w:bCs/>
          <w:sz w:val="21"/>
          <w:szCs w:val="21"/>
        </w:rPr>
      </w:pPr>
    </w:p>
    <w:p w14:paraId="275DCFD6">
      <w:pPr>
        <w:spacing w:line="440" w:lineRule="exact"/>
        <w:jc w:val="center"/>
        <w:outlineLvl w:val="0"/>
        <w:rPr>
          <w:rFonts w:hint="eastAsia" w:ascii="宋体" w:hAnsi="宋体" w:cs="宋体"/>
          <w:b/>
          <w:bCs/>
          <w:sz w:val="21"/>
          <w:szCs w:val="21"/>
        </w:rPr>
      </w:pPr>
    </w:p>
    <w:p w14:paraId="500AED31">
      <w:pPr>
        <w:spacing w:line="440" w:lineRule="exact"/>
        <w:jc w:val="center"/>
        <w:outlineLvl w:val="0"/>
        <w:rPr>
          <w:rFonts w:hint="eastAsia" w:ascii="宋体" w:hAnsi="宋体" w:cs="宋体"/>
          <w:b/>
          <w:bCs/>
          <w:sz w:val="21"/>
          <w:szCs w:val="21"/>
        </w:rPr>
      </w:pPr>
    </w:p>
    <w:p w14:paraId="09ECE3F6">
      <w:pPr>
        <w:spacing w:line="440" w:lineRule="exact"/>
        <w:jc w:val="center"/>
        <w:outlineLvl w:val="0"/>
        <w:rPr>
          <w:rFonts w:hint="eastAsia" w:ascii="宋体" w:hAnsi="宋体" w:cs="宋体"/>
          <w:b/>
          <w:bCs/>
          <w:sz w:val="21"/>
          <w:szCs w:val="21"/>
        </w:rPr>
      </w:pPr>
    </w:p>
    <w:p w14:paraId="7E5B9BC0">
      <w:pPr>
        <w:spacing w:line="440" w:lineRule="exact"/>
        <w:jc w:val="center"/>
        <w:outlineLvl w:val="0"/>
        <w:rPr>
          <w:rFonts w:hint="eastAsia" w:ascii="宋体" w:hAnsi="宋体" w:cs="宋体"/>
          <w:b/>
          <w:bCs/>
          <w:sz w:val="21"/>
          <w:szCs w:val="21"/>
        </w:rPr>
      </w:pPr>
    </w:p>
    <w:p w14:paraId="07C2A715">
      <w:pPr>
        <w:spacing w:line="440" w:lineRule="exact"/>
        <w:jc w:val="center"/>
        <w:outlineLvl w:val="0"/>
        <w:rPr>
          <w:rFonts w:hint="eastAsia" w:ascii="宋体" w:hAnsi="宋体" w:cs="宋体"/>
          <w:b/>
          <w:bCs/>
          <w:sz w:val="21"/>
          <w:szCs w:val="21"/>
        </w:rPr>
      </w:pPr>
    </w:p>
    <w:p w14:paraId="473E0F5A">
      <w:pPr>
        <w:spacing w:line="440" w:lineRule="exact"/>
        <w:jc w:val="center"/>
        <w:outlineLvl w:val="0"/>
        <w:rPr>
          <w:rFonts w:hint="eastAsia" w:ascii="宋体" w:hAnsi="宋体" w:cs="宋体"/>
          <w:b/>
          <w:bCs/>
          <w:sz w:val="21"/>
          <w:szCs w:val="21"/>
        </w:rPr>
      </w:pPr>
    </w:p>
    <w:p w14:paraId="71DE12BF">
      <w:pPr>
        <w:spacing w:line="440" w:lineRule="exact"/>
        <w:jc w:val="center"/>
        <w:outlineLvl w:val="0"/>
        <w:rPr>
          <w:rFonts w:hint="eastAsia" w:ascii="宋体" w:hAnsi="宋体" w:cs="宋体"/>
          <w:b/>
          <w:bCs/>
          <w:sz w:val="21"/>
          <w:szCs w:val="21"/>
        </w:rPr>
      </w:pPr>
    </w:p>
    <w:p w14:paraId="71324E5D">
      <w:pPr>
        <w:spacing w:line="440" w:lineRule="exact"/>
        <w:jc w:val="center"/>
        <w:outlineLvl w:val="0"/>
        <w:rPr>
          <w:rFonts w:hint="eastAsia" w:ascii="宋体" w:hAnsi="宋体" w:cs="宋体"/>
          <w:b/>
          <w:bCs/>
          <w:sz w:val="21"/>
          <w:szCs w:val="21"/>
        </w:rPr>
      </w:pPr>
    </w:p>
    <w:p w14:paraId="7347667B">
      <w:pPr>
        <w:spacing w:line="440" w:lineRule="exact"/>
        <w:jc w:val="center"/>
        <w:outlineLvl w:val="0"/>
        <w:rPr>
          <w:rFonts w:hint="eastAsia" w:ascii="宋体" w:hAnsi="宋体" w:cs="宋体"/>
          <w:b/>
          <w:bCs/>
          <w:sz w:val="21"/>
          <w:szCs w:val="21"/>
        </w:rPr>
      </w:pPr>
    </w:p>
    <w:p w14:paraId="2527D12B">
      <w:pPr>
        <w:spacing w:line="440" w:lineRule="exact"/>
        <w:jc w:val="center"/>
        <w:outlineLvl w:val="0"/>
        <w:rPr>
          <w:rFonts w:hint="eastAsia" w:ascii="宋体" w:hAnsi="宋体" w:cs="宋体"/>
          <w:b/>
          <w:bCs/>
          <w:sz w:val="21"/>
          <w:szCs w:val="21"/>
        </w:rPr>
      </w:pPr>
    </w:p>
    <w:p w14:paraId="5D180D62">
      <w:pPr>
        <w:spacing w:line="440" w:lineRule="exact"/>
        <w:jc w:val="center"/>
        <w:outlineLvl w:val="0"/>
        <w:rPr>
          <w:rFonts w:hint="eastAsia" w:ascii="宋体" w:hAnsi="宋体" w:cs="宋体"/>
          <w:b/>
          <w:bCs/>
          <w:sz w:val="21"/>
          <w:szCs w:val="21"/>
        </w:rPr>
      </w:pPr>
    </w:p>
    <w:p w14:paraId="2AFE3C6F">
      <w:pPr>
        <w:spacing w:line="440" w:lineRule="exact"/>
        <w:jc w:val="center"/>
        <w:outlineLvl w:val="0"/>
        <w:rPr>
          <w:rFonts w:hint="eastAsia" w:ascii="宋体" w:hAnsi="宋体" w:cs="宋体"/>
          <w:b/>
          <w:bCs/>
          <w:sz w:val="21"/>
          <w:szCs w:val="21"/>
        </w:rPr>
      </w:pPr>
    </w:p>
    <w:p w14:paraId="7F42B767">
      <w:pPr>
        <w:spacing w:line="440" w:lineRule="exact"/>
        <w:jc w:val="center"/>
        <w:outlineLvl w:val="0"/>
        <w:rPr>
          <w:rFonts w:hint="eastAsia" w:ascii="宋体" w:hAnsi="宋体" w:cs="宋体"/>
          <w:b/>
          <w:bCs/>
          <w:sz w:val="21"/>
          <w:szCs w:val="21"/>
        </w:rPr>
      </w:pPr>
    </w:p>
    <w:p w14:paraId="76550481">
      <w:pPr>
        <w:spacing w:line="440" w:lineRule="exact"/>
        <w:jc w:val="center"/>
        <w:outlineLvl w:val="0"/>
        <w:rPr>
          <w:rFonts w:hint="eastAsia" w:ascii="宋体" w:hAnsi="宋体" w:cs="宋体"/>
          <w:b/>
          <w:bCs/>
          <w:sz w:val="21"/>
          <w:szCs w:val="21"/>
        </w:rPr>
      </w:pPr>
    </w:p>
    <w:p w14:paraId="6F263B4C">
      <w:pPr>
        <w:spacing w:line="440" w:lineRule="exact"/>
        <w:jc w:val="center"/>
        <w:outlineLvl w:val="0"/>
        <w:rPr>
          <w:rFonts w:hint="eastAsia" w:ascii="宋体" w:hAnsi="宋体" w:cs="宋体"/>
          <w:b/>
          <w:bCs/>
          <w:sz w:val="21"/>
          <w:szCs w:val="21"/>
        </w:rPr>
      </w:pPr>
    </w:p>
    <w:p w14:paraId="4803215D">
      <w:pPr>
        <w:spacing w:line="440" w:lineRule="exact"/>
        <w:jc w:val="center"/>
        <w:outlineLvl w:val="0"/>
        <w:rPr>
          <w:rFonts w:hint="eastAsia" w:ascii="宋体" w:hAnsi="宋体" w:cs="宋体"/>
          <w:b/>
          <w:bCs/>
          <w:sz w:val="21"/>
          <w:szCs w:val="21"/>
        </w:rPr>
      </w:pPr>
    </w:p>
    <w:p w14:paraId="6236E7CB">
      <w:pPr>
        <w:spacing w:line="440" w:lineRule="exact"/>
        <w:jc w:val="center"/>
        <w:outlineLvl w:val="0"/>
        <w:rPr>
          <w:rFonts w:hint="eastAsia" w:ascii="宋体" w:hAnsi="宋体" w:cs="宋体"/>
          <w:b/>
          <w:bCs/>
          <w:sz w:val="21"/>
          <w:szCs w:val="21"/>
        </w:rPr>
      </w:pPr>
    </w:p>
    <w:p w14:paraId="17C39109">
      <w:pPr>
        <w:spacing w:line="440" w:lineRule="exact"/>
        <w:jc w:val="center"/>
        <w:outlineLvl w:val="0"/>
        <w:rPr>
          <w:rFonts w:hint="eastAsia" w:ascii="宋体" w:hAnsi="宋体" w:cs="宋体"/>
          <w:b/>
          <w:bCs/>
          <w:sz w:val="21"/>
          <w:szCs w:val="21"/>
        </w:rPr>
      </w:pPr>
      <w:r>
        <w:rPr>
          <w:rFonts w:hint="eastAsia" w:ascii="宋体" w:hAnsi="宋体" w:cs="宋体"/>
          <w:b/>
          <w:bCs/>
          <w:sz w:val="21"/>
          <w:szCs w:val="21"/>
        </w:rPr>
        <w:t>残疾人福利性单位声明函（如有需提供）</w:t>
      </w:r>
    </w:p>
    <w:p w14:paraId="2A157814">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5359D790">
      <w:pPr>
        <w:spacing w:line="440" w:lineRule="exact"/>
        <w:ind w:firstLine="420" w:firstLineChars="200"/>
        <w:rPr>
          <w:rFonts w:hint="eastAsia" w:ascii="宋体" w:hAnsi="宋体" w:cs="宋体"/>
          <w:sz w:val="21"/>
          <w:szCs w:val="21"/>
        </w:rPr>
      </w:pPr>
      <w:r>
        <w:rPr>
          <w:rFonts w:hint="eastAsia" w:ascii="宋体" w:hAnsi="宋体" w:cs="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3B6436">
      <w:pPr>
        <w:spacing w:line="440" w:lineRule="exact"/>
        <w:ind w:firstLine="420" w:firstLineChars="200"/>
        <w:rPr>
          <w:rFonts w:hint="eastAsia" w:ascii="宋体" w:hAnsi="宋体" w:cs="宋体"/>
          <w:sz w:val="21"/>
          <w:szCs w:val="21"/>
        </w:rPr>
      </w:pPr>
      <w:r>
        <w:rPr>
          <w:rFonts w:hint="eastAsia" w:ascii="宋体" w:hAnsi="宋体" w:cs="宋体"/>
          <w:sz w:val="21"/>
          <w:szCs w:val="21"/>
        </w:rPr>
        <w:t>本单位对上述声明的真实性负责。如有虚假，将依法承担相应责任。</w:t>
      </w:r>
    </w:p>
    <w:p w14:paraId="0C907513">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6451D97B">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4E0B58DC">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28F14116">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0AE5E131">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2F8EAEF0">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14:paraId="2B9BE49B">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单位名称（盖章）：</w:t>
      </w:r>
    </w:p>
    <w:p w14:paraId="203DBFB7">
      <w:pPr>
        <w:spacing w:line="440" w:lineRule="exact"/>
        <w:ind w:firstLine="420" w:firstLineChars="200"/>
        <w:rPr>
          <w:rFonts w:hint="eastAsia" w:ascii="宋体" w:hAnsi="宋体" w:cs="宋体"/>
          <w:sz w:val="21"/>
          <w:szCs w:val="21"/>
        </w:rPr>
      </w:pPr>
      <w:r>
        <w:rPr>
          <w:rFonts w:hint="eastAsia" w:ascii="宋体" w:hAnsi="宋体" w:cs="宋体"/>
          <w:sz w:val="21"/>
          <w:szCs w:val="21"/>
        </w:rPr>
        <w:t xml:space="preserve">                                               日  期：</w:t>
      </w:r>
    </w:p>
    <w:p w14:paraId="3BAA2320">
      <w:pPr>
        <w:spacing w:line="440" w:lineRule="exact"/>
        <w:ind w:firstLine="420" w:firstLineChars="200"/>
        <w:jc w:val="center"/>
        <w:rPr>
          <w:rFonts w:hint="eastAsia" w:ascii="宋体" w:hAnsi="宋体" w:cs="宋体"/>
          <w:sz w:val="21"/>
          <w:szCs w:val="21"/>
        </w:rPr>
      </w:pPr>
    </w:p>
    <w:p w14:paraId="67F37238">
      <w:pPr>
        <w:spacing w:line="440" w:lineRule="exact"/>
        <w:ind w:firstLine="420" w:firstLineChars="200"/>
        <w:jc w:val="center"/>
        <w:rPr>
          <w:rFonts w:hint="eastAsia" w:ascii="宋体" w:hAnsi="宋体" w:cs="宋体"/>
          <w:sz w:val="21"/>
          <w:szCs w:val="21"/>
        </w:rPr>
      </w:pPr>
    </w:p>
    <w:p w14:paraId="359100D6">
      <w:pPr>
        <w:spacing w:line="440" w:lineRule="exact"/>
        <w:ind w:firstLine="420" w:firstLineChars="200"/>
        <w:jc w:val="center"/>
        <w:rPr>
          <w:rFonts w:hint="eastAsia" w:ascii="宋体" w:hAnsi="宋体" w:cs="宋体"/>
          <w:sz w:val="21"/>
          <w:szCs w:val="21"/>
        </w:rPr>
      </w:pPr>
    </w:p>
    <w:p w14:paraId="2B98ADDE">
      <w:pPr>
        <w:spacing w:line="440" w:lineRule="exact"/>
        <w:ind w:firstLine="420" w:firstLineChars="200"/>
        <w:jc w:val="center"/>
        <w:rPr>
          <w:rFonts w:hint="eastAsia" w:ascii="宋体" w:hAnsi="宋体" w:cs="宋体"/>
          <w:sz w:val="21"/>
          <w:szCs w:val="21"/>
        </w:rPr>
      </w:pPr>
    </w:p>
    <w:p w14:paraId="337AAD13">
      <w:pPr>
        <w:spacing w:line="588" w:lineRule="exact"/>
        <w:ind w:right="1560" w:firstLine="420" w:firstLineChars="200"/>
        <w:jc w:val="center"/>
        <w:rPr>
          <w:rFonts w:hint="eastAsia" w:ascii="宋体" w:hAnsi="宋体" w:cs="宋体"/>
          <w:sz w:val="21"/>
          <w:szCs w:val="21"/>
        </w:rPr>
      </w:pPr>
    </w:p>
    <w:p w14:paraId="0C71441A">
      <w:pPr>
        <w:spacing w:line="588" w:lineRule="exact"/>
        <w:ind w:right="1560" w:firstLine="420" w:firstLineChars="200"/>
        <w:jc w:val="center"/>
        <w:rPr>
          <w:rFonts w:hint="eastAsia" w:ascii="宋体" w:hAnsi="宋体" w:cs="宋体"/>
          <w:sz w:val="21"/>
          <w:szCs w:val="21"/>
        </w:rPr>
      </w:pPr>
    </w:p>
    <w:p w14:paraId="4C327F97">
      <w:pPr>
        <w:spacing w:line="588" w:lineRule="exact"/>
        <w:ind w:right="1560" w:firstLine="420" w:firstLineChars="200"/>
        <w:jc w:val="center"/>
        <w:rPr>
          <w:rFonts w:hint="eastAsia" w:ascii="宋体" w:hAnsi="宋体" w:cs="宋体"/>
          <w:sz w:val="21"/>
          <w:szCs w:val="21"/>
        </w:rPr>
      </w:pPr>
    </w:p>
    <w:p w14:paraId="3201D5D8">
      <w:pPr>
        <w:spacing w:line="588" w:lineRule="exact"/>
        <w:ind w:right="1560" w:firstLine="420" w:firstLineChars="200"/>
        <w:jc w:val="center"/>
        <w:rPr>
          <w:rFonts w:hint="eastAsia" w:ascii="宋体" w:hAnsi="宋体" w:cs="宋体"/>
          <w:sz w:val="21"/>
          <w:szCs w:val="21"/>
        </w:rPr>
      </w:pPr>
    </w:p>
    <w:p w14:paraId="5D832C61">
      <w:pPr>
        <w:spacing w:line="588" w:lineRule="exact"/>
        <w:ind w:right="1560" w:firstLine="420" w:firstLineChars="200"/>
        <w:jc w:val="center"/>
        <w:rPr>
          <w:rFonts w:hint="eastAsia" w:ascii="宋体" w:hAnsi="宋体" w:cs="宋体"/>
          <w:sz w:val="21"/>
          <w:szCs w:val="21"/>
        </w:rPr>
      </w:pPr>
    </w:p>
    <w:p w14:paraId="09241A5A">
      <w:pPr>
        <w:spacing w:line="588" w:lineRule="exact"/>
        <w:ind w:right="1560" w:firstLine="420" w:firstLineChars="200"/>
        <w:jc w:val="center"/>
        <w:rPr>
          <w:rFonts w:hint="eastAsia" w:ascii="宋体" w:hAnsi="宋体" w:cs="宋体"/>
          <w:sz w:val="21"/>
          <w:szCs w:val="21"/>
        </w:rPr>
      </w:pPr>
    </w:p>
    <w:p w14:paraId="39ACFA5F">
      <w:pPr>
        <w:spacing w:line="588" w:lineRule="exact"/>
        <w:ind w:right="1560" w:firstLine="420" w:firstLineChars="200"/>
        <w:jc w:val="center"/>
        <w:rPr>
          <w:rFonts w:hint="eastAsia" w:ascii="宋体" w:hAnsi="宋体" w:cs="宋体"/>
          <w:sz w:val="21"/>
          <w:szCs w:val="21"/>
        </w:rPr>
      </w:pPr>
    </w:p>
    <w:p w14:paraId="723293AA">
      <w:pPr>
        <w:spacing w:line="588" w:lineRule="exact"/>
        <w:ind w:right="1560" w:firstLine="422" w:firstLineChars="200"/>
        <w:jc w:val="center"/>
        <w:rPr>
          <w:rFonts w:hint="eastAsia" w:ascii="宋体" w:hAnsi="宋体" w:cs="宋体"/>
          <w:b/>
          <w:sz w:val="21"/>
          <w:szCs w:val="21"/>
        </w:rPr>
      </w:pPr>
    </w:p>
    <w:sectPr>
      <w:headerReference r:id="rId16" w:type="default"/>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B2B2C">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1D1106">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dEv3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m+&#10;z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0S/cyQEAAJoDAAAOAAAAAAAAAAEAIAAAAB4BAABkcnMvZTJvRG9j&#10;LnhtbFBLBQYAAAAABgAGAFkBAABZBQAAAAA=&#10;">
              <v:fill on="f" focussize="0,0"/>
              <v:stroke on="f"/>
              <v:imagedata o:title=""/>
              <o:lock v:ext="edit" aspectratio="f"/>
              <v:textbox inset="0mm,0mm,0mm,0mm" style="mso-fit-shape-to-text:t;">
                <w:txbxContent>
                  <w:p w14:paraId="6D1D1106">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9335C">
    <w:pPr>
      <w:pStyle w:val="15"/>
      <w:framePr w:wrap="around" w:vAnchor="text" w:hAnchor="margin" w:xAlign="center" w:y="1"/>
      <w:tabs>
        <w:tab w:val="center" w:pos="4153"/>
        <w:tab w:val="right" w:pos="8306"/>
      </w:tabs>
      <w:rPr>
        <w:rStyle w:val="31"/>
      </w:rPr>
    </w:pPr>
    <w:r>
      <w:fldChar w:fldCharType="begin"/>
    </w:r>
    <w:r>
      <w:rPr>
        <w:rStyle w:val="31"/>
      </w:rPr>
      <w:instrText xml:space="preserve">PAGE  </w:instrText>
    </w:r>
    <w:r>
      <w:fldChar w:fldCharType="end"/>
    </w:r>
  </w:p>
  <w:p w14:paraId="32AD13A0">
    <w:pPr>
      <w:pStyle w:val="15"/>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03FF5">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7E6148">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ywBVskBAACa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LAFWyQEAAJoDAAAOAAAAAAAAAAEAIAAAAB4BAABkcnMvZTJvRG9j&#10;LnhtbFBLBQYAAAAABgAGAFkBAABZBQAAAAA=&#10;">
              <v:fill on="f" focussize="0,0"/>
              <v:stroke on="f"/>
              <v:imagedata o:title=""/>
              <o:lock v:ext="edit" aspectratio="f"/>
              <v:textbox inset="0mm,0mm,0mm,0mm" style="mso-fit-shape-to-text:t;">
                <w:txbxContent>
                  <w:p w14:paraId="2A7E6148">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2A77E">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046D">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B27E">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46CFBB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A0gogTQAQAAmgMAAA4AAAAAAAAAAQAgAAAAHwEAAGRy&#10;cy9lMm9Eb2MueG1sUEsFBgAAAAAGAAYAWQEAAGEFAAAAAA==&#10;">
              <v:fill on="f" focussize="0,0"/>
              <v:stroke on="f"/>
              <v:imagedata o:title=""/>
              <o:lock v:ext="edit" aspectratio="f"/>
              <v:textbox inset="0mm,0mm,0mm,0mm" style="mso-fit-shape-to-text:t;">
                <w:txbxContent>
                  <w:p w14:paraId="446CFBB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6007">
    <w:pPr>
      <w:pStyle w:val="16"/>
      <w:pBdr>
        <w:bottom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E7EA0">
    <w:pPr>
      <w:pStyle w:val="16"/>
      <w:tabs>
        <w:tab w:val="center" w:pos="4153"/>
        <w:tab w:val="right" w:pos="8306"/>
      </w:tabs>
    </w:pPr>
    <w:r>
      <w:pict>
        <v:shape id="PowerPlusWaterMarkObject3306098" o:spid="_x0000_s3074" o:spt="136" type="#_x0000_t136" style="position:absolute;left:0pt;height:90.2pt;width:541.3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t" xscale="f" string="象山城投集团"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96F24">
    <w:pPr>
      <w:pStyle w:val="16"/>
      <w:tabs>
        <w:tab w:val="center" w:pos="4153"/>
        <w:tab w:val="right" w:pos="8306"/>
      </w:tabs>
    </w:pPr>
    <w:r>
      <w:pict>
        <v:shape id="PowerPlusWaterMarkObject3306097" o:spid="_x0000_s3073" o:spt="136" type="#_x0000_t136" style="position:absolute;left:0pt;height:90.2pt;width:541.3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t" xscale="f" string="象山城投集团"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676F">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1CA2F">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133F">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E075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27D0D">
    <w:pPr>
      <w:pStyle w:val="16"/>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singleLevel"/>
    <w:tmpl w:val="0000001B"/>
    <w:lvl w:ilvl="0" w:tentative="0">
      <w:start w:val="1"/>
      <w:numFmt w:val="chineseCounting"/>
      <w:suff w:val="nothing"/>
      <w:lvlText w:val="%1、"/>
      <w:lvlJc w:val="left"/>
    </w:lvl>
  </w:abstractNum>
  <w:abstractNum w:abstractNumId="1">
    <w:nsid w:val="00000054"/>
    <w:multiLevelType w:val="singleLevel"/>
    <w:tmpl w:val="00000054"/>
    <w:lvl w:ilvl="0" w:tentative="0">
      <w:start w:val="1"/>
      <w:numFmt w:val="decimal"/>
      <w:suff w:val="nothing"/>
      <w:lvlText w:val="%1、"/>
      <w:lvlJc w:val="left"/>
    </w:lvl>
  </w:abstractNum>
  <w:abstractNum w:abstractNumId="2">
    <w:nsid w:val="4AB0007C"/>
    <w:multiLevelType w:val="multilevel"/>
    <w:tmpl w:val="4AB0007C"/>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4"/>
    </w:lvlOverride>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w">
    <w15:presenceInfo w15:providerId="None" w15:userId="x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4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YWZkYTYyNzA2OTA4OWYyZTkyM2ZlOTlkN2Y0MjYifQ=="/>
  </w:docVars>
  <w:rsids>
    <w:rsidRoot w:val="00172A27"/>
    <w:rsid w:val="0001606D"/>
    <w:rsid w:val="00033DCA"/>
    <w:rsid w:val="00047C92"/>
    <w:rsid w:val="00050C75"/>
    <w:rsid w:val="00052909"/>
    <w:rsid w:val="0005318A"/>
    <w:rsid w:val="0005613A"/>
    <w:rsid w:val="000646DA"/>
    <w:rsid w:val="00086852"/>
    <w:rsid w:val="00087B2C"/>
    <w:rsid w:val="00095802"/>
    <w:rsid w:val="000A02A1"/>
    <w:rsid w:val="000C4B51"/>
    <w:rsid w:val="000D4BAF"/>
    <w:rsid w:val="000E080B"/>
    <w:rsid w:val="000E1E62"/>
    <w:rsid w:val="000F584E"/>
    <w:rsid w:val="00100B0C"/>
    <w:rsid w:val="00105750"/>
    <w:rsid w:val="00106335"/>
    <w:rsid w:val="00132E14"/>
    <w:rsid w:val="001357D3"/>
    <w:rsid w:val="0013774D"/>
    <w:rsid w:val="00140801"/>
    <w:rsid w:val="001464C6"/>
    <w:rsid w:val="00150BA1"/>
    <w:rsid w:val="001646AA"/>
    <w:rsid w:val="00167A90"/>
    <w:rsid w:val="0017126D"/>
    <w:rsid w:val="00173D12"/>
    <w:rsid w:val="0018211D"/>
    <w:rsid w:val="00186D32"/>
    <w:rsid w:val="00192227"/>
    <w:rsid w:val="001D1FAA"/>
    <w:rsid w:val="001E3C75"/>
    <w:rsid w:val="001E7E80"/>
    <w:rsid w:val="001F5F12"/>
    <w:rsid w:val="001F77A7"/>
    <w:rsid w:val="00212DF3"/>
    <w:rsid w:val="002410F1"/>
    <w:rsid w:val="00246B87"/>
    <w:rsid w:val="002470DC"/>
    <w:rsid w:val="00265FDE"/>
    <w:rsid w:val="0029099A"/>
    <w:rsid w:val="00291F19"/>
    <w:rsid w:val="00296A04"/>
    <w:rsid w:val="002B0F9A"/>
    <w:rsid w:val="002B3C88"/>
    <w:rsid w:val="002B62F6"/>
    <w:rsid w:val="002B74EA"/>
    <w:rsid w:val="002C633E"/>
    <w:rsid w:val="002D00D4"/>
    <w:rsid w:val="002E1B89"/>
    <w:rsid w:val="002E4A65"/>
    <w:rsid w:val="002F551C"/>
    <w:rsid w:val="003143DE"/>
    <w:rsid w:val="00317A0B"/>
    <w:rsid w:val="0032520A"/>
    <w:rsid w:val="0033644D"/>
    <w:rsid w:val="00340B77"/>
    <w:rsid w:val="0034486E"/>
    <w:rsid w:val="0036076B"/>
    <w:rsid w:val="00365AF2"/>
    <w:rsid w:val="00367591"/>
    <w:rsid w:val="003A2622"/>
    <w:rsid w:val="003A4F5D"/>
    <w:rsid w:val="003B513E"/>
    <w:rsid w:val="003E3D8F"/>
    <w:rsid w:val="003F15F2"/>
    <w:rsid w:val="003F7F5E"/>
    <w:rsid w:val="00402BA1"/>
    <w:rsid w:val="004051E0"/>
    <w:rsid w:val="00407A0A"/>
    <w:rsid w:val="00412098"/>
    <w:rsid w:val="00415621"/>
    <w:rsid w:val="00437F08"/>
    <w:rsid w:val="00443A02"/>
    <w:rsid w:val="004558BF"/>
    <w:rsid w:val="00461AA8"/>
    <w:rsid w:val="00464E72"/>
    <w:rsid w:val="004841CD"/>
    <w:rsid w:val="00487027"/>
    <w:rsid w:val="00496C50"/>
    <w:rsid w:val="004A1365"/>
    <w:rsid w:val="004A1A8A"/>
    <w:rsid w:val="004A4F08"/>
    <w:rsid w:val="004B74CE"/>
    <w:rsid w:val="004C2C1A"/>
    <w:rsid w:val="004D3678"/>
    <w:rsid w:val="004E7822"/>
    <w:rsid w:val="004F2EE8"/>
    <w:rsid w:val="004F45C9"/>
    <w:rsid w:val="00507938"/>
    <w:rsid w:val="00522B10"/>
    <w:rsid w:val="005338F5"/>
    <w:rsid w:val="00547CC8"/>
    <w:rsid w:val="00550D7E"/>
    <w:rsid w:val="00556230"/>
    <w:rsid w:val="00567C67"/>
    <w:rsid w:val="00576D16"/>
    <w:rsid w:val="00577ABC"/>
    <w:rsid w:val="005865E5"/>
    <w:rsid w:val="00587358"/>
    <w:rsid w:val="0059336D"/>
    <w:rsid w:val="00597B61"/>
    <w:rsid w:val="005D1680"/>
    <w:rsid w:val="005E5948"/>
    <w:rsid w:val="005F459C"/>
    <w:rsid w:val="00607866"/>
    <w:rsid w:val="00607EB4"/>
    <w:rsid w:val="00613D07"/>
    <w:rsid w:val="00614D9C"/>
    <w:rsid w:val="00644CF7"/>
    <w:rsid w:val="00645BEA"/>
    <w:rsid w:val="00654C19"/>
    <w:rsid w:val="006601A5"/>
    <w:rsid w:val="00670721"/>
    <w:rsid w:val="00672B70"/>
    <w:rsid w:val="00680F96"/>
    <w:rsid w:val="00686C12"/>
    <w:rsid w:val="006873AC"/>
    <w:rsid w:val="00692FA7"/>
    <w:rsid w:val="00697AE1"/>
    <w:rsid w:val="006C4E15"/>
    <w:rsid w:val="006D026A"/>
    <w:rsid w:val="006E40A2"/>
    <w:rsid w:val="006F70EB"/>
    <w:rsid w:val="007120E8"/>
    <w:rsid w:val="007236E4"/>
    <w:rsid w:val="007252B2"/>
    <w:rsid w:val="007451E4"/>
    <w:rsid w:val="00767F32"/>
    <w:rsid w:val="007703AC"/>
    <w:rsid w:val="00791608"/>
    <w:rsid w:val="00794D8C"/>
    <w:rsid w:val="007A1F9E"/>
    <w:rsid w:val="007B2ADB"/>
    <w:rsid w:val="007C1A4B"/>
    <w:rsid w:val="007C6B0A"/>
    <w:rsid w:val="007F7340"/>
    <w:rsid w:val="007F740E"/>
    <w:rsid w:val="00800B19"/>
    <w:rsid w:val="008333DB"/>
    <w:rsid w:val="00835F9B"/>
    <w:rsid w:val="00836751"/>
    <w:rsid w:val="00857BF2"/>
    <w:rsid w:val="008768A7"/>
    <w:rsid w:val="00881EF1"/>
    <w:rsid w:val="0088678E"/>
    <w:rsid w:val="008908E3"/>
    <w:rsid w:val="00894B80"/>
    <w:rsid w:val="008B1FD3"/>
    <w:rsid w:val="008B30AC"/>
    <w:rsid w:val="008E3861"/>
    <w:rsid w:val="008F05A6"/>
    <w:rsid w:val="008F6C5C"/>
    <w:rsid w:val="0091419C"/>
    <w:rsid w:val="00914347"/>
    <w:rsid w:val="00927803"/>
    <w:rsid w:val="00936689"/>
    <w:rsid w:val="00940FF4"/>
    <w:rsid w:val="00945643"/>
    <w:rsid w:val="00965495"/>
    <w:rsid w:val="00982788"/>
    <w:rsid w:val="009858A0"/>
    <w:rsid w:val="00992375"/>
    <w:rsid w:val="009B7680"/>
    <w:rsid w:val="009C5495"/>
    <w:rsid w:val="00A0277C"/>
    <w:rsid w:val="00A032EA"/>
    <w:rsid w:val="00A26785"/>
    <w:rsid w:val="00A34545"/>
    <w:rsid w:val="00A42D75"/>
    <w:rsid w:val="00A4588F"/>
    <w:rsid w:val="00A46CCE"/>
    <w:rsid w:val="00A556CC"/>
    <w:rsid w:val="00A703BA"/>
    <w:rsid w:val="00A92C70"/>
    <w:rsid w:val="00A96069"/>
    <w:rsid w:val="00AC42AA"/>
    <w:rsid w:val="00AD4CC8"/>
    <w:rsid w:val="00AD64B9"/>
    <w:rsid w:val="00AD7B67"/>
    <w:rsid w:val="00B0135C"/>
    <w:rsid w:val="00B212EC"/>
    <w:rsid w:val="00B24BF3"/>
    <w:rsid w:val="00B276A4"/>
    <w:rsid w:val="00B31362"/>
    <w:rsid w:val="00B315AF"/>
    <w:rsid w:val="00B33B9D"/>
    <w:rsid w:val="00B37670"/>
    <w:rsid w:val="00B51160"/>
    <w:rsid w:val="00B541A8"/>
    <w:rsid w:val="00B6039A"/>
    <w:rsid w:val="00B839AD"/>
    <w:rsid w:val="00B91CA3"/>
    <w:rsid w:val="00B91EB7"/>
    <w:rsid w:val="00BB7265"/>
    <w:rsid w:val="00BC1212"/>
    <w:rsid w:val="00BE433F"/>
    <w:rsid w:val="00C03862"/>
    <w:rsid w:val="00C03ED9"/>
    <w:rsid w:val="00C06DB2"/>
    <w:rsid w:val="00C07A69"/>
    <w:rsid w:val="00C335D0"/>
    <w:rsid w:val="00C36200"/>
    <w:rsid w:val="00C44682"/>
    <w:rsid w:val="00C7635C"/>
    <w:rsid w:val="00C83C4D"/>
    <w:rsid w:val="00CC58DE"/>
    <w:rsid w:val="00CC65D1"/>
    <w:rsid w:val="00CE36A8"/>
    <w:rsid w:val="00CF4476"/>
    <w:rsid w:val="00D3084E"/>
    <w:rsid w:val="00D406D6"/>
    <w:rsid w:val="00D5796E"/>
    <w:rsid w:val="00D85268"/>
    <w:rsid w:val="00D91228"/>
    <w:rsid w:val="00D94AE3"/>
    <w:rsid w:val="00DA4751"/>
    <w:rsid w:val="00DC3A42"/>
    <w:rsid w:val="00DD380D"/>
    <w:rsid w:val="00DD5CD3"/>
    <w:rsid w:val="00DE46D2"/>
    <w:rsid w:val="00DE5279"/>
    <w:rsid w:val="00DF130F"/>
    <w:rsid w:val="00E244C3"/>
    <w:rsid w:val="00E45F89"/>
    <w:rsid w:val="00E50052"/>
    <w:rsid w:val="00E61C5D"/>
    <w:rsid w:val="00E61CA3"/>
    <w:rsid w:val="00E6472D"/>
    <w:rsid w:val="00EA4B48"/>
    <w:rsid w:val="00EA5056"/>
    <w:rsid w:val="00EA7243"/>
    <w:rsid w:val="00ED332D"/>
    <w:rsid w:val="00ED49AF"/>
    <w:rsid w:val="00ED67C3"/>
    <w:rsid w:val="00EE42B8"/>
    <w:rsid w:val="00EE5D04"/>
    <w:rsid w:val="00F06A7F"/>
    <w:rsid w:val="00F43D74"/>
    <w:rsid w:val="00F51377"/>
    <w:rsid w:val="00F56363"/>
    <w:rsid w:val="00F733E3"/>
    <w:rsid w:val="00FA0B19"/>
    <w:rsid w:val="00FD288B"/>
    <w:rsid w:val="00FD4650"/>
    <w:rsid w:val="00FD5B1F"/>
    <w:rsid w:val="00FE5BDB"/>
    <w:rsid w:val="01071C03"/>
    <w:rsid w:val="01265CAA"/>
    <w:rsid w:val="01304A57"/>
    <w:rsid w:val="01384197"/>
    <w:rsid w:val="0139540B"/>
    <w:rsid w:val="013B368B"/>
    <w:rsid w:val="01435A84"/>
    <w:rsid w:val="014F6C72"/>
    <w:rsid w:val="01543C57"/>
    <w:rsid w:val="016602D6"/>
    <w:rsid w:val="016A028F"/>
    <w:rsid w:val="016F0A91"/>
    <w:rsid w:val="01922B31"/>
    <w:rsid w:val="01A11310"/>
    <w:rsid w:val="01B666C0"/>
    <w:rsid w:val="01E0494F"/>
    <w:rsid w:val="01EE3928"/>
    <w:rsid w:val="01FE2F38"/>
    <w:rsid w:val="01FF3C2C"/>
    <w:rsid w:val="020E56AA"/>
    <w:rsid w:val="021F4066"/>
    <w:rsid w:val="02200BC0"/>
    <w:rsid w:val="02326D68"/>
    <w:rsid w:val="02474CB2"/>
    <w:rsid w:val="024C5B16"/>
    <w:rsid w:val="02541E6E"/>
    <w:rsid w:val="02551A35"/>
    <w:rsid w:val="025B0233"/>
    <w:rsid w:val="02622926"/>
    <w:rsid w:val="028A3AB1"/>
    <w:rsid w:val="028F0522"/>
    <w:rsid w:val="02947948"/>
    <w:rsid w:val="029E1BB7"/>
    <w:rsid w:val="02B95A4D"/>
    <w:rsid w:val="02D37E00"/>
    <w:rsid w:val="0312249B"/>
    <w:rsid w:val="03137B96"/>
    <w:rsid w:val="032311A4"/>
    <w:rsid w:val="03541CED"/>
    <w:rsid w:val="03550676"/>
    <w:rsid w:val="03553154"/>
    <w:rsid w:val="035817CD"/>
    <w:rsid w:val="03675642"/>
    <w:rsid w:val="036C14E9"/>
    <w:rsid w:val="036C3BEA"/>
    <w:rsid w:val="03721202"/>
    <w:rsid w:val="039447DF"/>
    <w:rsid w:val="039E5DD6"/>
    <w:rsid w:val="03B208B0"/>
    <w:rsid w:val="03B5372D"/>
    <w:rsid w:val="03BA0DB4"/>
    <w:rsid w:val="03BC54F8"/>
    <w:rsid w:val="03BD5AF8"/>
    <w:rsid w:val="03CA4BF2"/>
    <w:rsid w:val="03CD1C51"/>
    <w:rsid w:val="03CD5C12"/>
    <w:rsid w:val="03EF64D0"/>
    <w:rsid w:val="0401650B"/>
    <w:rsid w:val="040E27E3"/>
    <w:rsid w:val="041637B6"/>
    <w:rsid w:val="04173083"/>
    <w:rsid w:val="04347C16"/>
    <w:rsid w:val="043C050F"/>
    <w:rsid w:val="0440011C"/>
    <w:rsid w:val="04581B09"/>
    <w:rsid w:val="04761068"/>
    <w:rsid w:val="049402D9"/>
    <w:rsid w:val="04960EE0"/>
    <w:rsid w:val="049F4823"/>
    <w:rsid w:val="04C2749E"/>
    <w:rsid w:val="04D316C7"/>
    <w:rsid w:val="04DE14A6"/>
    <w:rsid w:val="04DE7368"/>
    <w:rsid w:val="04F310A8"/>
    <w:rsid w:val="050015B9"/>
    <w:rsid w:val="0513039B"/>
    <w:rsid w:val="05207785"/>
    <w:rsid w:val="053224B4"/>
    <w:rsid w:val="05574089"/>
    <w:rsid w:val="05660454"/>
    <w:rsid w:val="056D0B4F"/>
    <w:rsid w:val="057111DE"/>
    <w:rsid w:val="058039F8"/>
    <w:rsid w:val="05884C34"/>
    <w:rsid w:val="058D0278"/>
    <w:rsid w:val="05B779A2"/>
    <w:rsid w:val="05BB4254"/>
    <w:rsid w:val="05D15C0E"/>
    <w:rsid w:val="05D24E54"/>
    <w:rsid w:val="05EA09E3"/>
    <w:rsid w:val="05ED5866"/>
    <w:rsid w:val="05F53F35"/>
    <w:rsid w:val="05FD3E10"/>
    <w:rsid w:val="06027FFC"/>
    <w:rsid w:val="06074D1B"/>
    <w:rsid w:val="06177EE0"/>
    <w:rsid w:val="06290A4A"/>
    <w:rsid w:val="06305B2F"/>
    <w:rsid w:val="064101C5"/>
    <w:rsid w:val="064931FC"/>
    <w:rsid w:val="06573208"/>
    <w:rsid w:val="065C368F"/>
    <w:rsid w:val="06641360"/>
    <w:rsid w:val="068B6E92"/>
    <w:rsid w:val="06A67FF2"/>
    <w:rsid w:val="06AD62E4"/>
    <w:rsid w:val="06C547E0"/>
    <w:rsid w:val="06CC5730"/>
    <w:rsid w:val="06E45421"/>
    <w:rsid w:val="06F27F18"/>
    <w:rsid w:val="07177B92"/>
    <w:rsid w:val="073523A5"/>
    <w:rsid w:val="07362AFD"/>
    <w:rsid w:val="0749234F"/>
    <w:rsid w:val="0764239D"/>
    <w:rsid w:val="076C2C04"/>
    <w:rsid w:val="077172B6"/>
    <w:rsid w:val="07805A00"/>
    <w:rsid w:val="079366DA"/>
    <w:rsid w:val="07A07BF6"/>
    <w:rsid w:val="07A860A7"/>
    <w:rsid w:val="07C11D84"/>
    <w:rsid w:val="07C34C79"/>
    <w:rsid w:val="07E10144"/>
    <w:rsid w:val="07EC4291"/>
    <w:rsid w:val="07F473C0"/>
    <w:rsid w:val="081272E8"/>
    <w:rsid w:val="08225EFD"/>
    <w:rsid w:val="082916EE"/>
    <w:rsid w:val="085104B2"/>
    <w:rsid w:val="08513B20"/>
    <w:rsid w:val="085D27D0"/>
    <w:rsid w:val="08700478"/>
    <w:rsid w:val="08802536"/>
    <w:rsid w:val="088203D2"/>
    <w:rsid w:val="0883308D"/>
    <w:rsid w:val="08891B59"/>
    <w:rsid w:val="088D4DE0"/>
    <w:rsid w:val="089136E7"/>
    <w:rsid w:val="089B555E"/>
    <w:rsid w:val="08B111EB"/>
    <w:rsid w:val="08BB0F26"/>
    <w:rsid w:val="08BC3413"/>
    <w:rsid w:val="08CC44DF"/>
    <w:rsid w:val="08D43DBD"/>
    <w:rsid w:val="08D86F1C"/>
    <w:rsid w:val="08E05D24"/>
    <w:rsid w:val="08EF0F7B"/>
    <w:rsid w:val="08F64FE5"/>
    <w:rsid w:val="08F86F4D"/>
    <w:rsid w:val="09005929"/>
    <w:rsid w:val="09213AB3"/>
    <w:rsid w:val="09214829"/>
    <w:rsid w:val="09312B73"/>
    <w:rsid w:val="09385DD5"/>
    <w:rsid w:val="09475439"/>
    <w:rsid w:val="09591BB4"/>
    <w:rsid w:val="09597924"/>
    <w:rsid w:val="09654053"/>
    <w:rsid w:val="096A3F7F"/>
    <w:rsid w:val="097C30FF"/>
    <w:rsid w:val="098A138C"/>
    <w:rsid w:val="09AC0DAA"/>
    <w:rsid w:val="09B31CA6"/>
    <w:rsid w:val="09CE1265"/>
    <w:rsid w:val="09ED4F30"/>
    <w:rsid w:val="0A134272"/>
    <w:rsid w:val="0A173FC7"/>
    <w:rsid w:val="0A1D46B6"/>
    <w:rsid w:val="0A241918"/>
    <w:rsid w:val="0A2F38BD"/>
    <w:rsid w:val="0A435538"/>
    <w:rsid w:val="0A592034"/>
    <w:rsid w:val="0A5B2319"/>
    <w:rsid w:val="0A5F707C"/>
    <w:rsid w:val="0A653DBE"/>
    <w:rsid w:val="0A7E4F23"/>
    <w:rsid w:val="0A81137F"/>
    <w:rsid w:val="0A9B7876"/>
    <w:rsid w:val="0AAC19AC"/>
    <w:rsid w:val="0AAD7FC6"/>
    <w:rsid w:val="0ABF289E"/>
    <w:rsid w:val="0ACA549C"/>
    <w:rsid w:val="0AD47A48"/>
    <w:rsid w:val="0AE712AE"/>
    <w:rsid w:val="0AFA721B"/>
    <w:rsid w:val="0B0E05BF"/>
    <w:rsid w:val="0B245933"/>
    <w:rsid w:val="0B37047C"/>
    <w:rsid w:val="0B5A1134"/>
    <w:rsid w:val="0B6467FA"/>
    <w:rsid w:val="0B6966B3"/>
    <w:rsid w:val="0B7B6988"/>
    <w:rsid w:val="0B8F68C3"/>
    <w:rsid w:val="0B921410"/>
    <w:rsid w:val="0BA846F0"/>
    <w:rsid w:val="0BEF28C5"/>
    <w:rsid w:val="0BFB0247"/>
    <w:rsid w:val="0C076C2A"/>
    <w:rsid w:val="0C127062"/>
    <w:rsid w:val="0C135433"/>
    <w:rsid w:val="0C21779E"/>
    <w:rsid w:val="0C2C7DD2"/>
    <w:rsid w:val="0C3C7686"/>
    <w:rsid w:val="0C5D1E02"/>
    <w:rsid w:val="0C5F777F"/>
    <w:rsid w:val="0C6F11C1"/>
    <w:rsid w:val="0C7461BF"/>
    <w:rsid w:val="0C994BA7"/>
    <w:rsid w:val="0C994C14"/>
    <w:rsid w:val="0CC872A8"/>
    <w:rsid w:val="0CD415B9"/>
    <w:rsid w:val="0CDC6136"/>
    <w:rsid w:val="0D012047"/>
    <w:rsid w:val="0D06322B"/>
    <w:rsid w:val="0D076431"/>
    <w:rsid w:val="0D0F66D6"/>
    <w:rsid w:val="0D224C0A"/>
    <w:rsid w:val="0D4B181F"/>
    <w:rsid w:val="0D5445DA"/>
    <w:rsid w:val="0D5E1019"/>
    <w:rsid w:val="0D704AA3"/>
    <w:rsid w:val="0D9713BA"/>
    <w:rsid w:val="0D9A0C44"/>
    <w:rsid w:val="0DA11E3D"/>
    <w:rsid w:val="0DA5205C"/>
    <w:rsid w:val="0DA864F9"/>
    <w:rsid w:val="0DB22BB0"/>
    <w:rsid w:val="0DB93B7A"/>
    <w:rsid w:val="0DBA5F1C"/>
    <w:rsid w:val="0DCD7D55"/>
    <w:rsid w:val="0DCE5064"/>
    <w:rsid w:val="0DF76096"/>
    <w:rsid w:val="0E097A54"/>
    <w:rsid w:val="0E2A0EC0"/>
    <w:rsid w:val="0E57719C"/>
    <w:rsid w:val="0E5A49EC"/>
    <w:rsid w:val="0E632DCA"/>
    <w:rsid w:val="0E6F7543"/>
    <w:rsid w:val="0E805967"/>
    <w:rsid w:val="0E963048"/>
    <w:rsid w:val="0E9F5791"/>
    <w:rsid w:val="0ECF17DD"/>
    <w:rsid w:val="0ED168E7"/>
    <w:rsid w:val="0EE32EEF"/>
    <w:rsid w:val="0EF83E74"/>
    <w:rsid w:val="0EFE1279"/>
    <w:rsid w:val="0F0755A9"/>
    <w:rsid w:val="0F2D1C77"/>
    <w:rsid w:val="0F3E0D17"/>
    <w:rsid w:val="0F8071AA"/>
    <w:rsid w:val="0F833ECB"/>
    <w:rsid w:val="0F86341F"/>
    <w:rsid w:val="0F8916C7"/>
    <w:rsid w:val="0F8B33EE"/>
    <w:rsid w:val="0F8B485B"/>
    <w:rsid w:val="0F946C32"/>
    <w:rsid w:val="0F953282"/>
    <w:rsid w:val="0F9B1608"/>
    <w:rsid w:val="0FBF3D09"/>
    <w:rsid w:val="0FCC0109"/>
    <w:rsid w:val="0FD55D2E"/>
    <w:rsid w:val="0FD944D7"/>
    <w:rsid w:val="0FEB7351"/>
    <w:rsid w:val="0FFD24B4"/>
    <w:rsid w:val="0FFF7484"/>
    <w:rsid w:val="10232369"/>
    <w:rsid w:val="103217DE"/>
    <w:rsid w:val="108206D5"/>
    <w:rsid w:val="10A67900"/>
    <w:rsid w:val="10AE18CC"/>
    <w:rsid w:val="10BD3E13"/>
    <w:rsid w:val="10C8286E"/>
    <w:rsid w:val="10CD31DB"/>
    <w:rsid w:val="10E300AC"/>
    <w:rsid w:val="10E6187A"/>
    <w:rsid w:val="10F5485C"/>
    <w:rsid w:val="10FC765F"/>
    <w:rsid w:val="1109134D"/>
    <w:rsid w:val="11171EC9"/>
    <w:rsid w:val="111927C8"/>
    <w:rsid w:val="11220591"/>
    <w:rsid w:val="112C45FE"/>
    <w:rsid w:val="112E1F3D"/>
    <w:rsid w:val="1131392B"/>
    <w:rsid w:val="11473EA7"/>
    <w:rsid w:val="114B40F4"/>
    <w:rsid w:val="115C2812"/>
    <w:rsid w:val="117425FF"/>
    <w:rsid w:val="117B0AFE"/>
    <w:rsid w:val="11967CC7"/>
    <w:rsid w:val="119A56B6"/>
    <w:rsid w:val="11A30F3D"/>
    <w:rsid w:val="11B037CA"/>
    <w:rsid w:val="11B532FC"/>
    <w:rsid w:val="11C354ED"/>
    <w:rsid w:val="11E370EC"/>
    <w:rsid w:val="11EB3CEE"/>
    <w:rsid w:val="11FE08B6"/>
    <w:rsid w:val="120262F6"/>
    <w:rsid w:val="121363F8"/>
    <w:rsid w:val="12137AAC"/>
    <w:rsid w:val="121B1C7B"/>
    <w:rsid w:val="122F22A3"/>
    <w:rsid w:val="1252392F"/>
    <w:rsid w:val="12693C41"/>
    <w:rsid w:val="12727B3F"/>
    <w:rsid w:val="12785705"/>
    <w:rsid w:val="128542AD"/>
    <w:rsid w:val="128C4831"/>
    <w:rsid w:val="129607B6"/>
    <w:rsid w:val="12E3308D"/>
    <w:rsid w:val="12F36996"/>
    <w:rsid w:val="13076D7C"/>
    <w:rsid w:val="130A1000"/>
    <w:rsid w:val="131B652C"/>
    <w:rsid w:val="13366106"/>
    <w:rsid w:val="133A0C5E"/>
    <w:rsid w:val="13416B88"/>
    <w:rsid w:val="13595DD8"/>
    <w:rsid w:val="135B748C"/>
    <w:rsid w:val="136C207F"/>
    <w:rsid w:val="137456D6"/>
    <w:rsid w:val="137B1518"/>
    <w:rsid w:val="1398435F"/>
    <w:rsid w:val="13987144"/>
    <w:rsid w:val="139F35A6"/>
    <w:rsid w:val="13AD4308"/>
    <w:rsid w:val="13BC783A"/>
    <w:rsid w:val="14081DA7"/>
    <w:rsid w:val="1418195B"/>
    <w:rsid w:val="141A18EC"/>
    <w:rsid w:val="141B438A"/>
    <w:rsid w:val="14213C77"/>
    <w:rsid w:val="143909DB"/>
    <w:rsid w:val="14740921"/>
    <w:rsid w:val="14902FD1"/>
    <w:rsid w:val="14B55A5B"/>
    <w:rsid w:val="14C04358"/>
    <w:rsid w:val="14C62A03"/>
    <w:rsid w:val="14CE5E80"/>
    <w:rsid w:val="14D61817"/>
    <w:rsid w:val="1503785C"/>
    <w:rsid w:val="15040421"/>
    <w:rsid w:val="152F1251"/>
    <w:rsid w:val="15360E7F"/>
    <w:rsid w:val="15565D8B"/>
    <w:rsid w:val="15632263"/>
    <w:rsid w:val="157160A9"/>
    <w:rsid w:val="1578043A"/>
    <w:rsid w:val="1578764D"/>
    <w:rsid w:val="15820EA9"/>
    <w:rsid w:val="15AF1ABD"/>
    <w:rsid w:val="15BA1D15"/>
    <w:rsid w:val="15C343A8"/>
    <w:rsid w:val="15E4645D"/>
    <w:rsid w:val="15F227DB"/>
    <w:rsid w:val="15F24575"/>
    <w:rsid w:val="160A6543"/>
    <w:rsid w:val="1620289E"/>
    <w:rsid w:val="163245C4"/>
    <w:rsid w:val="16377E26"/>
    <w:rsid w:val="166D664C"/>
    <w:rsid w:val="167D6D46"/>
    <w:rsid w:val="1694435F"/>
    <w:rsid w:val="169C6204"/>
    <w:rsid w:val="169F5CDE"/>
    <w:rsid w:val="16C912A4"/>
    <w:rsid w:val="16D76E06"/>
    <w:rsid w:val="16F563E0"/>
    <w:rsid w:val="16FA490D"/>
    <w:rsid w:val="17076CEB"/>
    <w:rsid w:val="17165068"/>
    <w:rsid w:val="172437F1"/>
    <w:rsid w:val="17285513"/>
    <w:rsid w:val="17383E05"/>
    <w:rsid w:val="17503B1D"/>
    <w:rsid w:val="176A3BBF"/>
    <w:rsid w:val="176D1177"/>
    <w:rsid w:val="177A2C5C"/>
    <w:rsid w:val="178E0F05"/>
    <w:rsid w:val="178E43F6"/>
    <w:rsid w:val="179B3E23"/>
    <w:rsid w:val="17B40B54"/>
    <w:rsid w:val="17B7142E"/>
    <w:rsid w:val="17BB2784"/>
    <w:rsid w:val="17C63312"/>
    <w:rsid w:val="17F93680"/>
    <w:rsid w:val="17F95AD7"/>
    <w:rsid w:val="17FE4F74"/>
    <w:rsid w:val="18060ABE"/>
    <w:rsid w:val="18280AA4"/>
    <w:rsid w:val="183224CF"/>
    <w:rsid w:val="18330989"/>
    <w:rsid w:val="185D743E"/>
    <w:rsid w:val="186332DC"/>
    <w:rsid w:val="18833D16"/>
    <w:rsid w:val="1896624A"/>
    <w:rsid w:val="18A0492D"/>
    <w:rsid w:val="18A94D13"/>
    <w:rsid w:val="18BC062E"/>
    <w:rsid w:val="18CD5701"/>
    <w:rsid w:val="18CF0CA1"/>
    <w:rsid w:val="18D02B3B"/>
    <w:rsid w:val="18D26EC7"/>
    <w:rsid w:val="18E254F0"/>
    <w:rsid w:val="18E94C46"/>
    <w:rsid w:val="18EB2390"/>
    <w:rsid w:val="18EF453A"/>
    <w:rsid w:val="191044B0"/>
    <w:rsid w:val="191F46F3"/>
    <w:rsid w:val="192F1493"/>
    <w:rsid w:val="19326038"/>
    <w:rsid w:val="193E242F"/>
    <w:rsid w:val="19435197"/>
    <w:rsid w:val="194F1591"/>
    <w:rsid w:val="195B6CC5"/>
    <w:rsid w:val="19974FBC"/>
    <w:rsid w:val="199777CA"/>
    <w:rsid w:val="199C504B"/>
    <w:rsid w:val="199D5E66"/>
    <w:rsid w:val="19A65863"/>
    <w:rsid w:val="19AB0496"/>
    <w:rsid w:val="19AF1F1B"/>
    <w:rsid w:val="19AF2004"/>
    <w:rsid w:val="19B52F80"/>
    <w:rsid w:val="19C70A61"/>
    <w:rsid w:val="19FB3924"/>
    <w:rsid w:val="1A0502B3"/>
    <w:rsid w:val="1A0946C5"/>
    <w:rsid w:val="1A137660"/>
    <w:rsid w:val="1A142CC4"/>
    <w:rsid w:val="1A153165"/>
    <w:rsid w:val="1A2C046E"/>
    <w:rsid w:val="1A2D30A5"/>
    <w:rsid w:val="1A2D388B"/>
    <w:rsid w:val="1A602A1D"/>
    <w:rsid w:val="1A7010E8"/>
    <w:rsid w:val="1A7B7EF6"/>
    <w:rsid w:val="1A7C4C06"/>
    <w:rsid w:val="1A8B4725"/>
    <w:rsid w:val="1A8F0F6A"/>
    <w:rsid w:val="1A934A91"/>
    <w:rsid w:val="1AAC74FA"/>
    <w:rsid w:val="1AB727EA"/>
    <w:rsid w:val="1AC056FA"/>
    <w:rsid w:val="1AD43408"/>
    <w:rsid w:val="1ADB2A30"/>
    <w:rsid w:val="1ADD4452"/>
    <w:rsid w:val="1AE62BBE"/>
    <w:rsid w:val="1B0133F1"/>
    <w:rsid w:val="1B13697C"/>
    <w:rsid w:val="1B1C538E"/>
    <w:rsid w:val="1B245FF1"/>
    <w:rsid w:val="1B27053E"/>
    <w:rsid w:val="1B2947FB"/>
    <w:rsid w:val="1B2C3F65"/>
    <w:rsid w:val="1B3256B3"/>
    <w:rsid w:val="1B4A73C8"/>
    <w:rsid w:val="1B6303EE"/>
    <w:rsid w:val="1B664222"/>
    <w:rsid w:val="1B6756C7"/>
    <w:rsid w:val="1B7C7D22"/>
    <w:rsid w:val="1B80359B"/>
    <w:rsid w:val="1B813DF6"/>
    <w:rsid w:val="1B9F6CAC"/>
    <w:rsid w:val="1BA30FA2"/>
    <w:rsid w:val="1BB01E67"/>
    <w:rsid w:val="1BB324EC"/>
    <w:rsid w:val="1BB71C60"/>
    <w:rsid w:val="1BC65A84"/>
    <w:rsid w:val="1BD254F2"/>
    <w:rsid w:val="1BF7780E"/>
    <w:rsid w:val="1BF872C3"/>
    <w:rsid w:val="1C0765F4"/>
    <w:rsid w:val="1C154FAD"/>
    <w:rsid w:val="1C1A3AA0"/>
    <w:rsid w:val="1C1A6157"/>
    <w:rsid w:val="1C1A62C8"/>
    <w:rsid w:val="1C2618FC"/>
    <w:rsid w:val="1C2C4A93"/>
    <w:rsid w:val="1C4E5B8F"/>
    <w:rsid w:val="1C554CB5"/>
    <w:rsid w:val="1C6F487B"/>
    <w:rsid w:val="1C7C3BA7"/>
    <w:rsid w:val="1C7D4A17"/>
    <w:rsid w:val="1C8C6983"/>
    <w:rsid w:val="1C8D0591"/>
    <w:rsid w:val="1CA45667"/>
    <w:rsid w:val="1CB947F5"/>
    <w:rsid w:val="1CC47A8B"/>
    <w:rsid w:val="1CCE5C94"/>
    <w:rsid w:val="1CDB0FD5"/>
    <w:rsid w:val="1CFA7135"/>
    <w:rsid w:val="1D0408BE"/>
    <w:rsid w:val="1D0668C1"/>
    <w:rsid w:val="1D0860C8"/>
    <w:rsid w:val="1D0C1B80"/>
    <w:rsid w:val="1D1461A4"/>
    <w:rsid w:val="1D2224D8"/>
    <w:rsid w:val="1D297299"/>
    <w:rsid w:val="1D4969E2"/>
    <w:rsid w:val="1D5B2811"/>
    <w:rsid w:val="1D5D58A2"/>
    <w:rsid w:val="1D68583E"/>
    <w:rsid w:val="1D713473"/>
    <w:rsid w:val="1D8246C3"/>
    <w:rsid w:val="1D883C73"/>
    <w:rsid w:val="1DA956AA"/>
    <w:rsid w:val="1DB0662A"/>
    <w:rsid w:val="1DC364B3"/>
    <w:rsid w:val="1DC873A2"/>
    <w:rsid w:val="1DED3012"/>
    <w:rsid w:val="1E0C04E3"/>
    <w:rsid w:val="1E396AAC"/>
    <w:rsid w:val="1E3E5C70"/>
    <w:rsid w:val="1E590906"/>
    <w:rsid w:val="1E6539EF"/>
    <w:rsid w:val="1E6D438F"/>
    <w:rsid w:val="1EA9743C"/>
    <w:rsid w:val="1EA97C86"/>
    <w:rsid w:val="1EC01D5A"/>
    <w:rsid w:val="1EC93231"/>
    <w:rsid w:val="1EFC4789"/>
    <w:rsid w:val="1F035C98"/>
    <w:rsid w:val="1F060CF2"/>
    <w:rsid w:val="1F305921"/>
    <w:rsid w:val="1F362548"/>
    <w:rsid w:val="1F6B52A4"/>
    <w:rsid w:val="1F72557D"/>
    <w:rsid w:val="1F760B55"/>
    <w:rsid w:val="1F765D21"/>
    <w:rsid w:val="1F8A4C78"/>
    <w:rsid w:val="1FA732C7"/>
    <w:rsid w:val="1FB34410"/>
    <w:rsid w:val="1FC704C1"/>
    <w:rsid w:val="1FCA733A"/>
    <w:rsid w:val="1FD06747"/>
    <w:rsid w:val="1FD110E0"/>
    <w:rsid w:val="1FF427E5"/>
    <w:rsid w:val="20051ABD"/>
    <w:rsid w:val="2041219F"/>
    <w:rsid w:val="204713EA"/>
    <w:rsid w:val="20566A31"/>
    <w:rsid w:val="207A1682"/>
    <w:rsid w:val="208444BD"/>
    <w:rsid w:val="20A16BFA"/>
    <w:rsid w:val="20AD5610"/>
    <w:rsid w:val="20AF59F9"/>
    <w:rsid w:val="20B528C0"/>
    <w:rsid w:val="20BA367F"/>
    <w:rsid w:val="20C67943"/>
    <w:rsid w:val="21082478"/>
    <w:rsid w:val="21132E52"/>
    <w:rsid w:val="214F3B30"/>
    <w:rsid w:val="21507B40"/>
    <w:rsid w:val="216C4D00"/>
    <w:rsid w:val="21807632"/>
    <w:rsid w:val="219D36EC"/>
    <w:rsid w:val="219E4DBF"/>
    <w:rsid w:val="21A358D1"/>
    <w:rsid w:val="21B50BBA"/>
    <w:rsid w:val="21C41E46"/>
    <w:rsid w:val="21CF4F08"/>
    <w:rsid w:val="21EF1E4E"/>
    <w:rsid w:val="21FA2957"/>
    <w:rsid w:val="21FA36BD"/>
    <w:rsid w:val="2268734B"/>
    <w:rsid w:val="226C1D81"/>
    <w:rsid w:val="22701579"/>
    <w:rsid w:val="228371ED"/>
    <w:rsid w:val="228E78DB"/>
    <w:rsid w:val="229A4FA2"/>
    <w:rsid w:val="22AC56B0"/>
    <w:rsid w:val="22B51A8C"/>
    <w:rsid w:val="22B77812"/>
    <w:rsid w:val="22D123B8"/>
    <w:rsid w:val="22D96A83"/>
    <w:rsid w:val="22DD5E00"/>
    <w:rsid w:val="22E2573F"/>
    <w:rsid w:val="22FD54B5"/>
    <w:rsid w:val="23005679"/>
    <w:rsid w:val="231046C1"/>
    <w:rsid w:val="23105C2A"/>
    <w:rsid w:val="23305C89"/>
    <w:rsid w:val="2341586D"/>
    <w:rsid w:val="234D3C30"/>
    <w:rsid w:val="235063D9"/>
    <w:rsid w:val="237E059B"/>
    <w:rsid w:val="237E7116"/>
    <w:rsid w:val="238B4ABA"/>
    <w:rsid w:val="23B66E81"/>
    <w:rsid w:val="23BD6FE3"/>
    <w:rsid w:val="23D60969"/>
    <w:rsid w:val="23D76337"/>
    <w:rsid w:val="23DC228B"/>
    <w:rsid w:val="23F02909"/>
    <w:rsid w:val="23F46EA8"/>
    <w:rsid w:val="23F90DC3"/>
    <w:rsid w:val="23FB5A89"/>
    <w:rsid w:val="23FC7B0B"/>
    <w:rsid w:val="240609D8"/>
    <w:rsid w:val="2419303C"/>
    <w:rsid w:val="24317C62"/>
    <w:rsid w:val="24374E96"/>
    <w:rsid w:val="24407135"/>
    <w:rsid w:val="24441F71"/>
    <w:rsid w:val="24623DAD"/>
    <w:rsid w:val="249A2B4E"/>
    <w:rsid w:val="249B0F59"/>
    <w:rsid w:val="24A56CAD"/>
    <w:rsid w:val="24B33D35"/>
    <w:rsid w:val="24CF7EAE"/>
    <w:rsid w:val="24DB0068"/>
    <w:rsid w:val="24DF5F99"/>
    <w:rsid w:val="24FA3005"/>
    <w:rsid w:val="250F5BD8"/>
    <w:rsid w:val="25116579"/>
    <w:rsid w:val="251A7822"/>
    <w:rsid w:val="251D61FD"/>
    <w:rsid w:val="252A7329"/>
    <w:rsid w:val="25496866"/>
    <w:rsid w:val="254F10C5"/>
    <w:rsid w:val="25517DD5"/>
    <w:rsid w:val="255D78DE"/>
    <w:rsid w:val="259721E1"/>
    <w:rsid w:val="25A92EDA"/>
    <w:rsid w:val="25AE2007"/>
    <w:rsid w:val="25B424E2"/>
    <w:rsid w:val="25B43F18"/>
    <w:rsid w:val="25BD4F07"/>
    <w:rsid w:val="25C16507"/>
    <w:rsid w:val="25C603D0"/>
    <w:rsid w:val="2626328E"/>
    <w:rsid w:val="26473662"/>
    <w:rsid w:val="2653178B"/>
    <w:rsid w:val="265641CD"/>
    <w:rsid w:val="26626093"/>
    <w:rsid w:val="268A303D"/>
    <w:rsid w:val="26906747"/>
    <w:rsid w:val="26956CCE"/>
    <w:rsid w:val="26A5092E"/>
    <w:rsid w:val="26C70F05"/>
    <w:rsid w:val="26DF62A8"/>
    <w:rsid w:val="26E664E2"/>
    <w:rsid w:val="26F5161A"/>
    <w:rsid w:val="26FA0E4C"/>
    <w:rsid w:val="27043E7C"/>
    <w:rsid w:val="27141E6A"/>
    <w:rsid w:val="2724224D"/>
    <w:rsid w:val="272B4868"/>
    <w:rsid w:val="27326BB3"/>
    <w:rsid w:val="273B3040"/>
    <w:rsid w:val="2778514D"/>
    <w:rsid w:val="27C74EB7"/>
    <w:rsid w:val="27CE17BE"/>
    <w:rsid w:val="27D97817"/>
    <w:rsid w:val="27E04FD1"/>
    <w:rsid w:val="281923DF"/>
    <w:rsid w:val="28296F0A"/>
    <w:rsid w:val="282C74D9"/>
    <w:rsid w:val="28431EB4"/>
    <w:rsid w:val="28517694"/>
    <w:rsid w:val="285C4269"/>
    <w:rsid w:val="285E18F3"/>
    <w:rsid w:val="28636680"/>
    <w:rsid w:val="288F0BB2"/>
    <w:rsid w:val="289D60BF"/>
    <w:rsid w:val="28A04D57"/>
    <w:rsid w:val="28FB31FF"/>
    <w:rsid w:val="28FE7379"/>
    <w:rsid w:val="29025904"/>
    <w:rsid w:val="29065DE9"/>
    <w:rsid w:val="290C07F0"/>
    <w:rsid w:val="29565D45"/>
    <w:rsid w:val="29845794"/>
    <w:rsid w:val="2991703A"/>
    <w:rsid w:val="299920D8"/>
    <w:rsid w:val="29B330B1"/>
    <w:rsid w:val="29E51041"/>
    <w:rsid w:val="29EC5EB3"/>
    <w:rsid w:val="29ED1E0B"/>
    <w:rsid w:val="29F0030D"/>
    <w:rsid w:val="29FE2C1B"/>
    <w:rsid w:val="2A057D4B"/>
    <w:rsid w:val="2A0B0AA8"/>
    <w:rsid w:val="2A0C0351"/>
    <w:rsid w:val="2A133FE4"/>
    <w:rsid w:val="2A1C6997"/>
    <w:rsid w:val="2A1D43B6"/>
    <w:rsid w:val="2A215A7B"/>
    <w:rsid w:val="2A2B7D83"/>
    <w:rsid w:val="2A4320AF"/>
    <w:rsid w:val="2A512521"/>
    <w:rsid w:val="2A5256C0"/>
    <w:rsid w:val="2A6401ED"/>
    <w:rsid w:val="2A753955"/>
    <w:rsid w:val="2A7C2D74"/>
    <w:rsid w:val="2A7E3784"/>
    <w:rsid w:val="2A8A3D28"/>
    <w:rsid w:val="2A8B6652"/>
    <w:rsid w:val="2A8C0306"/>
    <w:rsid w:val="2AB07515"/>
    <w:rsid w:val="2AC75B9E"/>
    <w:rsid w:val="2ACB6489"/>
    <w:rsid w:val="2AE05D69"/>
    <w:rsid w:val="2AE72F63"/>
    <w:rsid w:val="2AEA33CE"/>
    <w:rsid w:val="2AEA599E"/>
    <w:rsid w:val="2AEA7CEF"/>
    <w:rsid w:val="2AEC3C8C"/>
    <w:rsid w:val="2B055086"/>
    <w:rsid w:val="2B20466D"/>
    <w:rsid w:val="2B2E7AD1"/>
    <w:rsid w:val="2B341343"/>
    <w:rsid w:val="2B36443F"/>
    <w:rsid w:val="2B3B6F27"/>
    <w:rsid w:val="2B411D17"/>
    <w:rsid w:val="2B4D50F0"/>
    <w:rsid w:val="2B5C5333"/>
    <w:rsid w:val="2B6C2CB9"/>
    <w:rsid w:val="2B7078B2"/>
    <w:rsid w:val="2B7C4A12"/>
    <w:rsid w:val="2B7E5B03"/>
    <w:rsid w:val="2B890274"/>
    <w:rsid w:val="2B8F00BE"/>
    <w:rsid w:val="2BA03DA6"/>
    <w:rsid w:val="2BA50A88"/>
    <w:rsid w:val="2C070208"/>
    <w:rsid w:val="2C0F0167"/>
    <w:rsid w:val="2C1B2809"/>
    <w:rsid w:val="2C261CF7"/>
    <w:rsid w:val="2C300C99"/>
    <w:rsid w:val="2C3A1B18"/>
    <w:rsid w:val="2C3D1167"/>
    <w:rsid w:val="2C3D48BB"/>
    <w:rsid w:val="2C4F1725"/>
    <w:rsid w:val="2C520E67"/>
    <w:rsid w:val="2C550700"/>
    <w:rsid w:val="2C5971A4"/>
    <w:rsid w:val="2C6754C6"/>
    <w:rsid w:val="2C7501B1"/>
    <w:rsid w:val="2C952AED"/>
    <w:rsid w:val="2CA47774"/>
    <w:rsid w:val="2CA945A8"/>
    <w:rsid w:val="2CE13E75"/>
    <w:rsid w:val="2CFD46AB"/>
    <w:rsid w:val="2D012FEA"/>
    <w:rsid w:val="2D221527"/>
    <w:rsid w:val="2D22477D"/>
    <w:rsid w:val="2D564730"/>
    <w:rsid w:val="2DA07F18"/>
    <w:rsid w:val="2DCD4971"/>
    <w:rsid w:val="2DD9710F"/>
    <w:rsid w:val="2DDA35EA"/>
    <w:rsid w:val="2DE15572"/>
    <w:rsid w:val="2DEF1EDC"/>
    <w:rsid w:val="2DFE63E6"/>
    <w:rsid w:val="2E012A0F"/>
    <w:rsid w:val="2E037F33"/>
    <w:rsid w:val="2E0611FC"/>
    <w:rsid w:val="2E37789F"/>
    <w:rsid w:val="2E38632E"/>
    <w:rsid w:val="2E3B5B82"/>
    <w:rsid w:val="2E42376D"/>
    <w:rsid w:val="2E5B0EA4"/>
    <w:rsid w:val="2E631821"/>
    <w:rsid w:val="2E6B278B"/>
    <w:rsid w:val="2ECE54FD"/>
    <w:rsid w:val="2EEA7A5F"/>
    <w:rsid w:val="2EFA4FC6"/>
    <w:rsid w:val="2EFF7402"/>
    <w:rsid w:val="2F006030"/>
    <w:rsid w:val="2F062066"/>
    <w:rsid w:val="2F08333C"/>
    <w:rsid w:val="2F0C5616"/>
    <w:rsid w:val="2F5C771D"/>
    <w:rsid w:val="2F8B728D"/>
    <w:rsid w:val="2FA07C4B"/>
    <w:rsid w:val="2FD15E49"/>
    <w:rsid w:val="2FEE2A57"/>
    <w:rsid w:val="30457CC0"/>
    <w:rsid w:val="305303A7"/>
    <w:rsid w:val="305D6611"/>
    <w:rsid w:val="3061134E"/>
    <w:rsid w:val="30646156"/>
    <w:rsid w:val="306B2452"/>
    <w:rsid w:val="30862FBC"/>
    <w:rsid w:val="30921960"/>
    <w:rsid w:val="309B2EEC"/>
    <w:rsid w:val="309C37D8"/>
    <w:rsid w:val="309F63EE"/>
    <w:rsid w:val="30A716A4"/>
    <w:rsid w:val="30AE154C"/>
    <w:rsid w:val="30AE4883"/>
    <w:rsid w:val="30B03FDB"/>
    <w:rsid w:val="30C17CB8"/>
    <w:rsid w:val="30C756E2"/>
    <w:rsid w:val="30D27813"/>
    <w:rsid w:val="30F52424"/>
    <w:rsid w:val="31013F5E"/>
    <w:rsid w:val="310B2C99"/>
    <w:rsid w:val="310D684A"/>
    <w:rsid w:val="311E6ABC"/>
    <w:rsid w:val="31205CCE"/>
    <w:rsid w:val="3142482D"/>
    <w:rsid w:val="314624F7"/>
    <w:rsid w:val="314857EE"/>
    <w:rsid w:val="31490098"/>
    <w:rsid w:val="314B28A7"/>
    <w:rsid w:val="314D6AD8"/>
    <w:rsid w:val="31545A49"/>
    <w:rsid w:val="31555253"/>
    <w:rsid w:val="31605B7D"/>
    <w:rsid w:val="31761E36"/>
    <w:rsid w:val="31762A71"/>
    <w:rsid w:val="31780619"/>
    <w:rsid w:val="31796BE9"/>
    <w:rsid w:val="317C4CAD"/>
    <w:rsid w:val="318B6972"/>
    <w:rsid w:val="319C328A"/>
    <w:rsid w:val="31AD0E0D"/>
    <w:rsid w:val="31AF377A"/>
    <w:rsid w:val="31BF73A6"/>
    <w:rsid w:val="31DB1357"/>
    <w:rsid w:val="31DC0F7C"/>
    <w:rsid w:val="31DE3E4F"/>
    <w:rsid w:val="31F06C30"/>
    <w:rsid w:val="31FC118D"/>
    <w:rsid w:val="322568B3"/>
    <w:rsid w:val="32285F6F"/>
    <w:rsid w:val="322B03CE"/>
    <w:rsid w:val="323D60B7"/>
    <w:rsid w:val="32562F35"/>
    <w:rsid w:val="3268682D"/>
    <w:rsid w:val="32704432"/>
    <w:rsid w:val="32760B75"/>
    <w:rsid w:val="3298308F"/>
    <w:rsid w:val="32984C09"/>
    <w:rsid w:val="32993905"/>
    <w:rsid w:val="32A043D9"/>
    <w:rsid w:val="32A32494"/>
    <w:rsid w:val="32DC56D7"/>
    <w:rsid w:val="32E51A19"/>
    <w:rsid w:val="32F10A57"/>
    <w:rsid w:val="32F97360"/>
    <w:rsid w:val="32FA19E7"/>
    <w:rsid w:val="330C7D2F"/>
    <w:rsid w:val="332274AA"/>
    <w:rsid w:val="333077D1"/>
    <w:rsid w:val="33324E40"/>
    <w:rsid w:val="33354BC4"/>
    <w:rsid w:val="333D045F"/>
    <w:rsid w:val="33466FF4"/>
    <w:rsid w:val="337F1691"/>
    <w:rsid w:val="338418CB"/>
    <w:rsid w:val="33867EF7"/>
    <w:rsid w:val="338D1354"/>
    <w:rsid w:val="338E4722"/>
    <w:rsid w:val="339D5F5D"/>
    <w:rsid w:val="33A650B5"/>
    <w:rsid w:val="33BF5B04"/>
    <w:rsid w:val="33D4015C"/>
    <w:rsid w:val="33D71520"/>
    <w:rsid w:val="33F97BC3"/>
    <w:rsid w:val="33FA34C2"/>
    <w:rsid w:val="34105758"/>
    <w:rsid w:val="34115ADD"/>
    <w:rsid w:val="341A2D75"/>
    <w:rsid w:val="341B5E26"/>
    <w:rsid w:val="341E1043"/>
    <w:rsid w:val="342D4023"/>
    <w:rsid w:val="343B4DF4"/>
    <w:rsid w:val="3442132A"/>
    <w:rsid w:val="34702A92"/>
    <w:rsid w:val="34704B3F"/>
    <w:rsid w:val="347454E2"/>
    <w:rsid w:val="347C2620"/>
    <w:rsid w:val="34803D45"/>
    <w:rsid w:val="348267A5"/>
    <w:rsid w:val="3484218A"/>
    <w:rsid w:val="349B142B"/>
    <w:rsid w:val="34A67B3D"/>
    <w:rsid w:val="34B001A4"/>
    <w:rsid w:val="34C7759A"/>
    <w:rsid w:val="34D04F4B"/>
    <w:rsid w:val="34D07AB0"/>
    <w:rsid w:val="34E052D2"/>
    <w:rsid w:val="34ED5B47"/>
    <w:rsid w:val="34F22108"/>
    <w:rsid w:val="35015999"/>
    <w:rsid w:val="35024F12"/>
    <w:rsid w:val="3515136C"/>
    <w:rsid w:val="3519159A"/>
    <w:rsid w:val="35434C1A"/>
    <w:rsid w:val="354A7A92"/>
    <w:rsid w:val="3553736E"/>
    <w:rsid w:val="3563702E"/>
    <w:rsid w:val="356C2B48"/>
    <w:rsid w:val="35824D08"/>
    <w:rsid w:val="35853F1C"/>
    <w:rsid w:val="35A22B38"/>
    <w:rsid w:val="35A8085E"/>
    <w:rsid w:val="35A86BB8"/>
    <w:rsid w:val="35B53F42"/>
    <w:rsid w:val="35D66AF0"/>
    <w:rsid w:val="35E545A8"/>
    <w:rsid w:val="35EF31ED"/>
    <w:rsid w:val="35F64CEC"/>
    <w:rsid w:val="35FE58F6"/>
    <w:rsid w:val="361353B5"/>
    <w:rsid w:val="361A2018"/>
    <w:rsid w:val="36310D2A"/>
    <w:rsid w:val="36334DCE"/>
    <w:rsid w:val="364658ED"/>
    <w:rsid w:val="3647584E"/>
    <w:rsid w:val="36492571"/>
    <w:rsid w:val="36523E91"/>
    <w:rsid w:val="365C6122"/>
    <w:rsid w:val="366C0B20"/>
    <w:rsid w:val="36897434"/>
    <w:rsid w:val="36B319EA"/>
    <w:rsid w:val="36CA5847"/>
    <w:rsid w:val="36CD4053"/>
    <w:rsid w:val="36DC268C"/>
    <w:rsid w:val="36F01959"/>
    <w:rsid w:val="36F47581"/>
    <w:rsid w:val="37082236"/>
    <w:rsid w:val="370C2A8A"/>
    <w:rsid w:val="37100F0C"/>
    <w:rsid w:val="37147C0C"/>
    <w:rsid w:val="371842C5"/>
    <w:rsid w:val="371A67CE"/>
    <w:rsid w:val="3728240C"/>
    <w:rsid w:val="372B44B6"/>
    <w:rsid w:val="373A1E42"/>
    <w:rsid w:val="373B04F2"/>
    <w:rsid w:val="374D0F97"/>
    <w:rsid w:val="376508F3"/>
    <w:rsid w:val="376B528B"/>
    <w:rsid w:val="377A28DA"/>
    <w:rsid w:val="377A5BF9"/>
    <w:rsid w:val="37804506"/>
    <w:rsid w:val="3781684D"/>
    <w:rsid w:val="37982A83"/>
    <w:rsid w:val="379C0671"/>
    <w:rsid w:val="37A14502"/>
    <w:rsid w:val="37A962BA"/>
    <w:rsid w:val="37BE7FE4"/>
    <w:rsid w:val="37C42069"/>
    <w:rsid w:val="37CF55D5"/>
    <w:rsid w:val="37E11C1A"/>
    <w:rsid w:val="37E225BD"/>
    <w:rsid w:val="37FE2EE4"/>
    <w:rsid w:val="38085636"/>
    <w:rsid w:val="381346CF"/>
    <w:rsid w:val="3821453E"/>
    <w:rsid w:val="38320D1B"/>
    <w:rsid w:val="385A276C"/>
    <w:rsid w:val="38752856"/>
    <w:rsid w:val="3877094C"/>
    <w:rsid w:val="38A66F8E"/>
    <w:rsid w:val="38CE5206"/>
    <w:rsid w:val="38D15753"/>
    <w:rsid w:val="38E3726D"/>
    <w:rsid w:val="38EC3A84"/>
    <w:rsid w:val="38F63CD0"/>
    <w:rsid w:val="39323719"/>
    <w:rsid w:val="39450DDC"/>
    <w:rsid w:val="39824B97"/>
    <w:rsid w:val="39B742B5"/>
    <w:rsid w:val="39BA3E2E"/>
    <w:rsid w:val="39C41188"/>
    <w:rsid w:val="39DB46D1"/>
    <w:rsid w:val="39EF3F42"/>
    <w:rsid w:val="39F524E8"/>
    <w:rsid w:val="39FA49D3"/>
    <w:rsid w:val="39FF4ACF"/>
    <w:rsid w:val="3A197692"/>
    <w:rsid w:val="3A1F5EA9"/>
    <w:rsid w:val="3A2D74B4"/>
    <w:rsid w:val="3A305BA5"/>
    <w:rsid w:val="3A325BDD"/>
    <w:rsid w:val="3A3A3A6E"/>
    <w:rsid w:val="3A650507"/>
    <w:rsid w:val="3A6B6D83"/>
    <w:rsid w:val="3A735245"/>
    <w:rsid w:val="3A824DB6"/>
    <w:rsid w:val="3A8E447A"/>
    <w:rsid w:val="3A916DA7"/>
    <w:rsid w:val="3A995C5C"/>
    <w:rsid w:val="3AB62DC2"/>
    <w:rsid w:val="3AD524A1"/>
    <w:rsid w:val="3AE910D9"/>
    <w:rsid w:val="3AEF44ED"/>
    <w:rsid w:val="3AF74C25"/>
    <w:rsid w:val="3AFA09F5"/>
    <w:rsid w:val="3B04567F"/>
    <w:rsid w:val="3B0635D1"/>
    <w:rsid w:val="3B280F57"/>
    <w:rsid w:val="3B39258C"/>
    <w:rsid w:val="3B3B5076"/>
    <w:rsid w:val="3B554CD7"/>
    <w:rsid w:val="3B60677A"/>
    <w:rsid w:val="3B6C5404"/>
    <w:rsid w:val="3B742225"/>
    <w:rsid w:val="3B760DE6"/>
    <w:rsid w:val="3B831529"/>
    <w:rsid w:val="3B853816"/>
    <w:rsid w:val="3B880EB2"/>
    <w:rsid w:val="3B8C1AF8"/>
    <w:rsid w:val="3BA117FD"/>
    <w:rsid w:val="3BA21928"/>
    <w:rsid w:val="3BAA1ABA"/>
    <w:rsid w:val="3BD14271"/>
    <w:rsid w:val="3BE014F6"/>
    <w:rsid w:val="3BE92C13"/>
    <w:rsid w:val="3BEB698B"/>
    <w:rsid w:val="3BF620B1"/>
    <w:rsid w:val="3C3976F6"/>
    <w:rsid w:val="3C414414"/>
    <w:rsid w:val="3C585C3D"/>
    <w:rsid w:val="3C5B2395"/>
    <w:rsid w:val="3C5F7E58"/>
    <w:rsid w:val="3C6D114E"/>
    <w:rsid w:val="3C70506C"/>
    <w:rsid w:val="3CB12AFC"/>
    <w:rsid w:val="3CBB45AF"/>
    <w:rsid w:val="3CBB6D95"/>
    <w:rsid w:val="3CDC7BCF"/>
    <w:rsid w:val="3CFC147E"/>
    <w:rsid w:val="3CFF671A"/>
    <w:rsid w:val="3D075065"/>
    <w:rsid w:val="3D1C0DE6"/>
    <w:rsid w:val="3D392863"/>
    <w:rsid w:val="3D47121F"/>
    <w:rsid w:val="3D4F54F4"/>
    <w:rsid w:val="3D561E4C"/>
    <w:rsid w:val="3D5C0784"/>
    <w:rsid w:val="3D683B67"/>
    <w:rsid w:val="3D6C37BF"/>
    <w:rsid w:val="3D73257E"/>
    <w:rsid w:val="3DAA259E"/>
    <w:rsid w:val="3DDF7E2A"/>
    <w:rsid w:val="3DE539CE"/>
    <w:rsid w:val="3E0D0DEF"/>
    <w:rsid w:val="3E11436D"/>
    <w:rsid w:val="3E231083"/>
    <w:rsid w:val="3E333F36"/>
    <w:rsid w:val="3E4F68C7"/>
    <w:rsid w:val="3E570308"/>
    <w:rsid w:val="3E69529A"/>
    <w:rsid w:val="3E81550C"/>
    <w:rsid w:val="3EA91854"/>
    <w:rsid w:val="3ECD05CA"/>
    <w:rsid w:val="3ED15030"/>
    <w:rsid w:val="3EE3610D"/>
    <w:rsid w:val="3EE52C71"/>
    <w:rsid w:val="3EEA4CD8"/>
    <w:rsid w:val="3EF618CF"/>
    <w:rsid w:val="3EF95E94"/>
    <w:rsid w:val="3F147FA7"/>
    <w:rsid w:val="3F2226C4"/>
    <w:rsid w:val="3F322BB5"/>
    <w:rsid w:val="3F450EBD"/>
    <w:rsid w:val="3F4E7E54"/>
    <w:rsid w:val="3F502047"/>
    <w:rsid w:val="3F5243D4"/>
    <w:rsid w:val="3F5534B3"/>
    <w:rsid w:val="3F670E24"/>
    <w:rsid w:val="3F8527C0"/>
    <w:rsid w:val="3F9D1E77"/>
    <w:rsid w:val="3FA15C03"/>
    <w:rsid w:val="3FAC0B9F"/>
    <w:rsid w:val="3FCC7235"/>
    <w:rsid w:val="3FF91808"/>
    <w:rsid w:val="3FF9526D"/>
    <w:rsid w:val="3FFA4841"/>
    <w:rsid w:val="400A1140"/>
    <w:rsid w:val="400B6704"/>
    <w:rsid w:val="401B27BB"/>
    <w:rsid w:val="402A741F"/>
    <w:rsid w:val="402F189F"/>
    <w:rsid w:val="403D6049"/>
    <w:rsid w:val="404D045F"/>
    <w:rsid w:val="405F34A4"/>
    <w:rsid w:val="40624D42"/>
    <w:rsid w:val="406E55F6"/>
    <w:rsid w:val="40C56BAF"/>
    <w:rsid w:val="41072D67"/>
    <w:rsid w:val="410C06BB"/>
    <w:rsid w:val="41112125"/>
    <w:rsid w:val="411C32A8"/>
    <w:rsid w:val="412D63C6"/>
    <w:rsid w:val="4139476D"/>
    <w:rsid w:val="414B2904"/>
    <w:rsid w:val="41600289"/>
    <w:rsid w:val="416B6DC4"/>
    <w:rsid w:val="417422C1"/>
    <w:rsid w:val="41851C8F"/>
    <w:rsid w:val="41A63A67"/>
    <w:rsid w:val="41A90904"/>
    <w:rsid w:val="41B223C6"/>
    <w:rsid w:val="41B273A2"/>
    <w:rsid w:val="41C8192A"/>
    <w:rsid w:val="41DA4416"/>
    <w:rsid w:val="41E05CDF"/>
    <w:rsid w:val="41EB108C"/>
    <w:rsid w:val="41F621C4"/>
    <w:rsid w:val="4208638E"/>
    <w:rsid w:val="4217035F"/>
    <w:rsid w:val="42186416"/>
    <w:rsid w:val="422E6145"/>
    <w:rsid w:val="42400587"/>
    <w:rsid w:val="428830A9"/>
    <w:rsid w:val="428D5CBC"/>
    <w:rsid w:val="42A06784"/>
    <w:rsid w:val="42AF68AC"/>
    <w:rsid w:val="42C04536"/>
    <w:rsid w:val="42D8492D"/>
    <w:rsid w:val="42D94750"/>
    <w:rsid w:val="42D9753D"/>
    <w:rsid w:val="42E421CA"/>
    <w:rsid w:val="42E87C7E"/>
    <w:rsid w:val="42EB43D9"/>
    <w:rsid w:val="42FC78E6"/>
    <w:rsid w:val="431429B3"/>
    <w:rsid w:val="431E6BF3"/>
    <w:rsid w:val="4323183B"/>
    <w:rsid w:val="4335671C"/>
    <w:rsid w:val="435C1826"/>
    <w:rsid w:val="43631978"/>
    <w:rsid w:val="436618CA"/>
    <w:rsid w:val="43A30255"/>
    <w:rsid w:val="43C06D28"/>
    <w:rsid w:val="43C41869"/>
    <w:rsid w:val="43C743AF"/>
    <w:rsid w:val="43CB5D6C"/>
    <w:rsid w:val="43E51F12"/>
    <w:rsid w:val="43EC305F"/>
    <w:rsid w:val="43F14D04"/>
    <w:rsid w:val="44166A5A"/>
    <w:rsid w:val="44233DC1"/>
    <w:rsid w:val="442614ED"/>
    <w:rsid w:val="442C286D"/>
    <w:rsid w:val="44397702"/>
    <w:rsid w:val="445D4144"/>
    <w:rsid w:val="446F7E3F"/>
    <w:rsid w:val="44786980"/>
    <w:rsid w:val="447E5108"/>
    <w:rsid w:val="449232D3"/>
    <w:rsid w:val="44AF70FA"/>
    <w:rsid w:val="44B36C6F"/>
    <w:rsid w:val="44C5732B"/>
    <w:rsid w:val="44EE21BA"/>
    <w:rsid w:val="44F6674C"/>
    <w:rsid w:val="45063EAB"/>
    <w:rsid w:val="45217C42"/>
    <w:rsid w:val="452627E2"/>
    <w:rsid w:val="45341BA1"/>
    <w:rsid w:val="4551388A"/>
    <w:rsid w:val="457A56C8"/>
    <w:rsid w:val="458B0216"/>
    <w:rsid w:val="458F359B"/>
    <w:rsid w:val="45B81627"/>
    <w:rsid w:val="45C36671"/>
    <w:rsid w:val="45C77850"/>
    <w:rsid w:val="45CC4115"/>
    <w:rsid w:val="45CC56CE"/>
    <w:rsid w:val="45DC6E65"/>
    <w:rsid w:val="46110DD0"/>
    <w:rsid w:val="46155E7E"/>
    <w:rsid w:val="4622744D"/>
    <w:rsid w:val="46281D98"/>
    <w:rsid w:val="462B2269"/>
    <w:rsid w:val="46364CA7"/>
    <w:rsid w:val="46462831"/>
    <w:rsid w:val="46541ECB"/>
    <w:rsid w:val="467E43E0"/>
    <w:rsid w:val="467F5CC1"/>
    <w:rsid w:val="4680250F"/>
    <w:rsid w:val="468C568E"/>
    <w:rsid w:val="46A56813"/>
    <w:rsid w:val="46AF191A"/>
    <w:rsid w:val="46D2437A"/>
    <w:rsid w:val="46D66829"/>
    <w:rsid w:val="46F012F9"/>
    <w:rsid w:val="46F32B98"/>
    <w:rsid w:val="47313543"/>
    <w:rsid w:val="473A27CD"/>
    <w:rsid w:val="473E1636"/>
    <w:rsid w:val="47420FEC"/>
    <w:rsid w:val="474B1D32"/>
    <w:rsid w:val="474B7174"/>
    <w:rsid w:val="474F60E9"/>
    <w:rsid w:val="47503219"/>
    <w:rsid w:val="47621D4A"/>
    <w:rsid w:val="476E1210"/>
    <w:rsid w:val="476F66C2"/>
    <w:rsid w:val="47886811"/>
    <w:rsid w:val="47904FA0"/>
    <w:rsid w:val="479779C7"/>
    <w:rsid w:val="479810E4"/>
    <w:rsid w:val="47A05DFC"/>
    <w:rsid w:val="47B85635"/>
    <w:rsid w:val="47FD7306"/>
    <w:rsid w:val="48136F6F"/>
    <w:rsid w:val="481F3484"/>
    <w:rsid w:val="482055FF"/>
    <w:rsid w:val="482C6361"/>
    <w:rsid w:val="48314F72"/>
    <w:rsid w:val="483B3A33"/>
    <w:rsid w:val="48601D5B"/>
    <w:rsid w:val="486C49B0"/>
    <w:rsid w:val="487A3570"/>
    <w:rsid w:val="487E10C7"/>
    <w:rsid w:val="48851992"/>
    <w:rsid w:val="48914148"/>
    <w:rsid w:val="4891780B"/>
    <w:rsid w:val="48E5608B"/>
    <w:rsid w:val="491E0535"/>
    <w:rsid w:val="49236E43"/>
    <w:rsid w:val="49425710"/>
    <w:rsid w:val="49560099"/>
    <w:rsid w:val="49A44C95"/>
    <w:rsid w:val="49B269A7"/>
    <w:rsid w:val="49B9495B"/>
    <w:rsid w:val="49EE6C2E"/>
    <w:rsid w:val="49F16401"/>
    <w:rsid w:val="49FC6893"/>
    <w:rsid w:val="4A08695A"/>
    <w:rsid w:val="4A163C3D"/>
    <w:rsid w:val="4A1708A6"/>
    <w:rsid w:val="4A237691"/>
    <w:rsid w:val="4A284791"/>
    <w:rsid w:val="4A374545"/>
    <w:rsid w:val="4A396BF1"/>
    <w:rsid w:val="4A40786E"/>
    <w:rsid w:val="4A462D78"/>
    <w:rsid w:val="4A4F5043"/>
    <w:rsid w:val="4A565917"/>
    <w:rsid w:val="4A5A4FAD"/>
    <w:rsid w:val="4A5E4B04"/>
    <w:rsid w:val="4A5F5BA3"/>
    <w:rsid w:val="4A730A6C"/>
    <w:rsid w:val="4A740C9F"/>
    <w:rsid w:val="4A7F1450"/>
    <w:rsid w:val="4A8A4E98"/>
    <w:rsid w:val="4A8F0E29"/>
    <w:rsid w:val="4A9B5A20"/>
    <w:rsid w:val="4A9B6936"/>
    <w:rsid w:val="4AB60164"/>
    <w:rsid w:val="4ABB7D1F"/>
    <w:rsid w:val="4AC34175"/>
    <w:rsid w:val="4AE20F59"/>
    <w:rsid w:val="4AE857D1"/>
    <w:rsid w:val="4AEC5E56"/>
    <w:rsid w:val="4AF27FD1"/>
    <w:rsid w:val="4AFD6CAB"/>
    <w:rsid w:val="4B0174A5"/>
    <w:rsid w:val="4B0F680B"/>
    <w:rsid w:val="4B3B4558"/>
    <w:rsid w:val="4B5B4581"/>
    <w:rsid w:val="4B62219D"/>
    <w:rsid w:val="4B6E7397"/>
    <w:rsid w:val="4B774924"/>
    <w:rsid w:val="4B7921FC"/>
    <w:rsid w:val="4B7D5C0A"/>
    <w:rsid w:val="4BB444F6"/>
    <w:rsid w:val="4BB50255"/>
    <w:rsid w:val="4BBA108B"/>
    <w:rsid w:val="4BC341B2"/>
    <w:rsid w:val="4BC779D3"/>
    <w:rsid w:val="4BC838AE"/>
    <w:rsid w:val="4BF34B7E"/>
    <w:rsid w:val="4C094F2C"/>
    <w:rsid w:val="4C266BFE"/>
    <w:rsid w:val="4C2A10FA"/>
    <w:rsid w:val="4C4808D5"/>
    <w:rsid w:val="4C596218"/>
    <w:rsid w:val="4C5D2A8B"/>
    <w:rsid w:val="4C7E6FBB"/>
    <w:rsid w:val="4C994661"/>
    <w:rsid w:val="4CB50A7A"/>
    <w:rsid w:val="4CB81AAD"/>
    <w:rsid w:val="4CC13D0F"/>
    <w:rsid w:val="4CC51BDE"/>
    <w:rsid w:val="4CCC1EC1"/>
    <w:rsid w:val="4CDB7341"/>
    <w:rsid w:val="4CDC241F"/>
    <w:rsid w:val="4CE37D81"/>
    <w:rsid w:val="4CE61D4A"/>
    <w:rsid w:val="4CEE61D6"/>
    <w:rsid w:val="4CF20BF5"/>
    <w:rsid w:val="4D004725"/>
    <w:rsid w:val="4D1B3F53"/>
    <w:rsid w:val="4D331A0D"/>
    <w:rsid w:val="4D3B6D57"/>
    <w:rsid w:val="4D3D534E"/>
    <w:rsid w:val="4D465973"/>
    <w:rsid w:val="4D6A7643"/>
    <w:rsid w:val="4D757E08"/>
    <w:rsid w:val="4D866323"/>
    <w:rsid w:val="4D8E361A"/>
    <w:rsid w:val="4D8F4EBC"/>
    <w:rsid w:val="4D956C14"/>
    <w:rsid w:val="4D9913AA"/>
    <w:rsid w:val="4D9C7C8B"/>
    <w:rsid w:val="4DAD5BB6"/>
    <w:rsid w:val="4DD52FF7"/>
    <w:rsid w:val="4DDF79D2"/>
    <w:rsid w:val="4E01371F"/>
    <w:rsid w:val="4E0B1F51"/>
    <w:rsid w:val="4E0B4C6B"/>
    <w:rsid w:val="4E0E5B3B"/>
    <w:rsid w:val="4E0E5F84"/>
    <w:rsid w:val="4E2B70BB"/>
    <w:rsid w:val="4E2C6C67"/>
    <w:rsid w:val="4E5B6015"/>
    <w:rsid w:val="4E5E123E"/>
    <w:rsid w:val="4E5E487C"/>
    <w:rsid w:val="4E600000"/>
    <w:rsid w:val="4E834801"/>
    <w:rsid w:val="4E9E7458"/>
    <w:rsid w:val="4EA62C29"/>
    <w:rsid w:val="4EBC1D01"/>
    <w:rsid w:val="4ECF331B"/>
    <w:rsid w:val="4EDA5810"/>
    <w:rsid w:val="4F166F03"/>
    <w:rsid w:val="4F1E2BE8"/>
    <w:rsid w:val="4F276B47"/>
    <w:rsid w:val="4F2B0141"/>
    <w:rsid w:val="4F3B4E88"/>
    <w:rsid w:val="4F5256D5"/>
    <w:rsid w:val="4F94553C"/>
    <w:rsid w:val="4F994D91"/>
    <w:rsid w:val="4FB46A7C"/>
    <w:rsid w:val="4FD7006A"/>
    <w:rsid w:val="4FF65970"/>
    <w:rsid w:val="505B4096"/>
    <w:rsid w:val="507115E5"/>
    <w:rsid w:val="50751F2B"/>
    <w:rsid w:val="50C155FA"/>
    <w:rsid w:val="510117EF"/>
    <w:rsid w:val="512065FC"/>
    <w:rsid w:val="51406729"/>
    <w:rsid w:val="51A45AF0"/>
    <w:rsid w:val="51B44324"/>
    <w:rsid w:val="51D466FB"/>
    <w:rsid w:val="51DF41AD"/>
    <w:rsid w:val="51E44B90"/>
    <w:rsid w:val="51E5446B"/>
    <w:rsid w:val="51EE5C03"/>
    <w:rsid w:val="5201331D"/>
    <w:rsid w:val="52090BFD"/>
    <w:rsid w:val="5221229B"/>
    <w:rsid w:val="52400CC8"/>
    <w:rsid w:val="52563E56"/>
    <w:rsid w:val="52642D30"/>
    <w:rsid w:val="52684B9C"/>
    <w:rsid w:val="526F0871"/>
    <w:rsid w:val="527D276C"/>
    <w:rsid w:val="52A028C1"/>
    <w:rsid w:val="52B976B1"/>
    <w:rsid w:val="52DE3071"/>
    <w:rsid w:val="52E964CF"/>
    <w:rsid w:val="52F17A91"/>
    <w:rsid w:val="52F93E84"/>
    <w:rsid w:val="52FD1026"/>
    <w:rsid w:val="530107E5"/>
    <w:rsid w:val="530728BA"/>
    <w:rsid w:val="533A32F6"/>
    <w:rsid w:val="533D3855"/>
    <w:rsid w:val="53430A03"/>
    <w:rsid w:val="534F5B56"/>
    <w:rsid w:val="537B2A87"/>
    <w:rsid w:val="537C6DDC"/>
    <w:rsid w:val="538A2915"/>
    <w:rsid w:val="53A96415"/>
    <w:rsid w:val="53AC6E14"/>
    <w:rsid w:val="53C00EC0"/>
    <w:rsid w:val="53CE5762"/>
    <w:rsid w:val="53EF167B"/>
    <w:rsid w:val="53F65283"/>
    <w:rsid w:val="54201916"/>
    <w:rsid w:val="542C43A4"/>
    <w:rsid w:val="544E0369"/>
    <w:rsid w:val="54534C76"/>
    <w:rsid w:val="54554E92"/>
    <w:rsid w:val="545D2280"/>
    <w:rsid w:val="546B7484"/>
    <w:rsid w:val="547658B4"/>
    <w:rsid w:val="547735DF"/>
    <w:rsid w:val="548A081F"/>
    <w:rsid w:val="548E64CD"/>
    <w:rsid w:val="549C4441"/>
    <w:rsid w:val="54A56323"/>
    <w:rsid w:val="54A91281"/>
    <w:rsid w:val="54AF6DDB"/>
    <w:rsid w:val="54B21CA2"/>
    <w:rsid w:val="54B61224"/>
    <w:rsid w:val="54B94AF5"/>
    <w:rsid w:val="54BC281B"/>
    <w:rsid w:val="54CD1688"/>
    <w:rsid w:val="54E516C8"/>
    <w:rsid w:val="54F95D2A"/>
    <w:rsid w:val="55081530"/>
    <w:rsid w:val="55111AAC"/>
    <w:rsid w:val="555B233A"/>
    <w:rsid w:val="5563768E"/>
    <w:rsid w:val="559C23FF"/>
    <w:rsid w:val="559E1640"/>
    <w:rsid w:val="55A03E47"/>
    <w:rsid w:val="55BF6508"/>
    <w:rsid w:val="55CA7555"/>
    <w:rsid w:val="55D83684"/>
    <w:rsid w:val="55E86307"/>
    <w:rsid w:val="56044479"/>
    <w:rsid w:val="56095181"/>
    <w:rsid w:val="56102E1E"/>
    <w:rsid w:val="5615343D"/>
    <w:rsid w:val="561F6A5A"/>
    <w:rsid w:val="562A09B3"/>
    <w:rsid w:val="563A0409"/>
    <w:rsid w:val="563C581E"/>
    <w:rsid w:val="563F31A0"/>
    <w:rsid w:val="565847C5"/>
    <w:rsid w:val="56690970"/>
    <w:rsid w:val="56694C24"/>
    <w:rsid w:val="567D0D3A"/>
    <w:rsid w:val="568D671B"/>
    <w:rsid w:val="568E6439"/>
    <w:rsid w:val="56953222"/>
    <w:rsid w:val="56A25A40"/>
    <w:rsid w:val="56AE2F53"/>
    <w:rsid w:val="56BA5D33"/>
    <w:rsid w:val="56CD25E6"/>
    <w:rsid w:val="56D71B8E"/>
    <w:rsid w:val="56FB312E"/>
    <w:rsid w:val="57117A6D"/>
    <w:rsid w:val="5742095E"/>
    <w:rsid w:val="575006CC"/>
    <w:rsid w:val="576F7B7C"/>
    <w:rsid w:val="578E6670"/>
    <w:rsid w:val="57B44642"/>
    <w:rsid w:val="57C43F05"/>
    <w:rsid w:val="57E722A5"/>
    <w:rsid w:val="57E73213"/>
    <w:rsid w:val="580B1F2B"/>
    <w:rsid w:val="580F66C1"/>
    <w:rsid w:val="58101DBC"/>
    <w:rsid w:val="5845573E"/>
    <w:rsid w:val="584C69C6"/>
    <w:rsid w:val="5860029F"/>
    <w:rsid w:val="58856D1A"/>
    <w:rsid w:val="588E249D"/>
    <w:rsid w:val="58B24F43"/>
    <w:rsid w:val="58BF0235"/>
    <w:rsid w:val="58DD1967"/>
    <w:rsid w:val="58F01A56"/>
    <w:rsid w:val="592C6BE5"/>
    <w:rsid w:val="59374B82"/>
    <w:rsid w:val="594A0BAC"/>
    <w:rsid w:val="5953160F"/>
    <w:rsid w:val="59532A13"/>
    <w:rsid w:val="595E0AEA"/>
    <w:rsid w:val="59696E53"/>
    <w:rsid w:val="59710534"/>
    <w:rsid w:val="597E3344"/>
    <w:rsid w:val="59835B52"/>
    <w:rsid w:val="598B7136"/>
    <w:rsid w:val="59E87319"/>
    <w:rsid w:val="59EF161E"/>
    <w:rsid w:val="59EF1AAF"/>
    <w:rsid w:val="5A051587"/>
    <w:rsid w:val="5A295D7C"/>
    <w:rsid w:val="5A2A23C2"/>
    <w:rsid w:val="5A316C09"/>
    <w:rsid w:val="5A3A0259"/>
    <w:rsid w:val="5A405C9C"/>
    <w:rsid w:val="5A45338C"/>
    <w:rsid w:val="5A605371"/>
    <w:rsid w:val="5A6B1D6C"/>
    <w:rsid w:val="5A7D70FD"/>
    <w:rsid w:val="5A8E5B7C"/>
    <w:rsid w:val="5A9164F8"/>
    <w:rsid w:val="5AAC318C"/>
    <w:rsid w:val="5AB26B9A"/>
    <w:rsid w:val="5AC50BC7"/>
    <w:rsid w:val="5AC94099"/>
    <w:rsid w:val="5AEA1094"/>
    <w:rsid w:val="5AEA5DC4"/>
    <w:rsid w:val="5AF2116B"/>
    <w:rsid w:val="5AFC49C9"/>
    <w:rsid w:val="5B0C4E18"/>
    <w:rsid w:val="5B2C4DC0"/>
    <w:rsid w:val="5B2E7CEB"/>
    <w:rsid w:val="5B352EC1"/>
    <w:rsid w:val="5B391439"/>
    <w:rsid w:val="5B414E5C"/>
    <w:rsid w:val="5B441E00"/>
    <w:rsid w:val="5B58197A"/>
    <w:rsid w:val="5B6F4A8B"/>
    <w:rsid w:val="5B735C64"/>
    <w:rsid w:val="5B82048A"/>
    <w:rsid w:val="5B92675E"/>
    <w:rsid w:val="5BA66C84"/>
    <w:rsid w:val="5BEF7657"/>
    <w:rsid w:val="5C0549ED"/>
    <w:rsid w:val="5C0618F0"/>
    <w:rsid w:val="5C294F9E"/>
    <w:rsid w:val="5C332810"/>
    <w:rsid w:val="5C527C9C"/>
    <w:rsid w:val="5C685434"/>
    <w:rsid w:val="5C762B4E"/>
    <w:rsid w:val="5C8F2751"/>
    <w:rsid w:val="5C8F6A67"/>
    <w:rsid w:val="5C9C2BCC"/>
    <w:rsid w:val="5CB70187"/>
    <w:rsid w:val="5CB801BB"/>
    <w:rsid w:val="5CC07591"/>
    <w:rsid w:val="5CC30D99"/>
    <w:rsid w:val="5CC45B71"/>
    <w:rsid w:val="5CD5702E"/>
    <w:rsid w:val="5CDC633E"/>
    <w:rsid w:val="5CDD460B"/>
    <w:rsid w:val="5CE26D05"/>
    <w:rsid w:val="5D0F39EC"/>
    <w:rsid w:val="5D21633C"/>
    <w:rsid w:val="5D234F59"/>
    <w:rsid w:val="5D23617C"/>
    <w:rsid w:val="5D3F297B"/>
    <w:rsid w:val="5D7606B1"/>
    <w:rsid w:val="5D836372"/>
    <w:rsid w:val="5DC50992"/>
    <w:rsid w:val="5DCE1651"/>
    <w:rsid w:val="5DE84936"/>
    <w:rsid w:val="5E0D59C5"/>
    <w:rsid w:val="5E177754"/>
    <w:rsid w:val="5E2631A2"/>
    <w:rsid w:val="5E323B4E"/>
    <w:rsid w:val="5E337FC8"/>
    <w:rsid w:val="5E4047C5"/>
    <w:rsid w:val="5E496622"/>
    <w:rsid w:val="5E6C08A3"/>
    <w:rsid w:val="5E6C0970"/>
    <w:rsid w:val="5E733A46"/>
    <w:rsid w:val="5E785384"/>
    <w:rsid w:val="5E8A2740"/>
    <w:rsid w:val="5E940365"/>
    <w:rsid w:val="5EB033F0"/>
    <w:rsid w:val="5EBA3B56"/>
    <w:rsid w:val="5EE04F53"/>
    <w:rsid w:val="5EE247A4"/>
    <w:rsid w:val="5EE8274F"/>
    <w:rsid w:val="5EE87E80"/>
    <w:rsid w:val="5EF91DC9"/>
    <w:rsid w:val="5F072AC6"/>
    <w:rsid w:val="5F215FC0"/>
    <w:rsid w:val="5F396091"/>
    <w:rsid w:val="5F4E6DE8"/>
    <w:rsid w:val="5F552522"/>
    <w:rsid w:val="5F5F6277"/>
    <w:rsid w:val="5F72340C"/>
    <w:rsid w:val="5F756DDA"/>
    <w:rsid w:val="5F812FDF"/>
    <w:rsid w:val="5F827C30"/>
    <w:rsid w:val="5F852CFE"/>
    <w:rsid w:val="5FA0549E"/>
    <w:rsid w:val="5FA83374"/>
    <w:rsid w:val="5FAB2162"/>
    <w:rsid w:val="5FAD15E7"/>
    <w:rsid w:val="5FB661E2"/>
    <w:rsid w:val="5FC7152F"/>
    <w:rsid w:val="5FC77483"/>
    <w:rsid w:val="5FCD4A05"/>
    <w:rsid w:val="5FE4372D"/>
    <w:rsid w:val="60156B69"/>
    <w:rsid w:val="601E2242"/>
    <w:rsid w:val="60327666"/>
    <w:rsid w:val="606312E6"/>
    <w:rsid w:val="606D0F4A"/>
    <w:rsid w:val="607034DD"/>
    <w:rsid w:val="607D5C66"/>
    <w:rsid w:val="60853544"/>
    <w:rsid w:val="608740C9"/>
    <w:rsid w:val="60A53274"/>
    <w:rsid w:val="60A57D16"/>
    <w:rsid w:val="60AF1094"/>
    <w:rsid w:val="60CA3ABD"/>
    <w:rsid w:val="60D210A9"/>
    <w:rsid w:val="60E52E3A"/>
    <w:rsid w:val="60FB0B6F"/>
    <w:rsid w:val="61173BB4"/>
    <w:rsid w:val="611B6CF4"/>
    <w:rsid w:val="61354D29"/>
    <w:rsid w:val="6155027F"/>
    <w:rsid w:val="617D4431"/>
    <w:rsid w:val="61856E80"/>
    <w:rsid w:val="61A95796"/>
    <w:rsid w:val="61D049DE"/>
    <w:rsid w:val="61E066BC"/>
    <w:rsid w:val="61E45598"/>
    <w:rsid w:val="61F547E6"/>
    <w:rsid w:val="622100A1"/>
    <w:rsid w:val="62390985"/>
    <w:rsid w:val="623D3F07"/>
    <w:rsid w:val="62402CDD"/>
    <w:rsid w:val="624F5571"/>
    <w:rsid w:val="625034DA"/>
    <w:rsid w:val="626A6EB3"/>
    <w:rsid w:val="626F7ED6"/>
    <w:rsid w:val="627B1CDA"/>
    <w:rsid w:val="627D5CDF"/>
    <w:rsid w:val="62B14888"/>
    <w:rsid w:val="62B31701"/>
    <w:rsid w:val="62B95C96"/>
    <w:rsid w:val="62BB0B2E"/>
    <w:rsid w:val="62C31E8C"/>
    <w:rsid w:val="62C509FA"/>
    <w:rsid w:val="62E817B1"/>
    <w:rsid w:val="62F16A66"/>
    <w:rsid w:val="62FC3F34"/>
    <w:rsid w:val="63133693"/>
    <w:rsid w:val="63181564"/>
    <w:rsid w:val="632C6CD7"/>
    <w:rsid w:val="635E77A4"/>
    <w:rsid w:val="63657B48"/>
    <w:rsid w:val="6370314E"/>
    <w:rsid w:val="63720707"/>
    <w:rsid w:val="637B16C6"/>
    <w:rsid w:val="637B4E9F"/>
    <w:rsid w:val="638D3E34"/>
    <w:rsid w:val="63A159FD"/>
    <w:rsid w:val="63B44B03"/>
    <w:rsid w:val="63BA6A9A"/>
    <w:rsid w:val="63BD3256"/>
    <w:rsid w:val="63CE2DDD"/>
    <w:rsid w:val="63F27196"/>
    <w:rsid w:val="640D5334"/>
    <w:rsid w:val="642A77A1"/>
    <w:rsid w:val="64576DE6"/>
    <w:rsid w:val="64604392"/>
    <w:rsid w:val="6469578C"/>
    <w:rsid w:val="646F4DD5"/>
    <w:rsid w:val="64950E23"/>
    <w:rsid w:val="649B29E9"/>
    <w:rsid w:val="64A6293F"/>
    <w:rsid w:val="64B21544"/>
    <w:rsid w:val="64C5178C"/>
    <w:rsid w:val="64F44A62"/>
    <w:rsid w:val="65086A8C"/>
    <w:rsid w:val="6520671E"/>
    <w:rsid w:val="65224D69"/>
    <w:rsid w:val="655E2477"/>
    <w:rsid w:val="65694E84"/>
    <w:rsid w:val="657C2BFF"/>
    <w:rsid w:val="658A7F43"/>
    <w:rsid w:val="65BD448B"/>
    <w:rsid w:val="65C232D0"/>
    <w:rsid w:val="65C92AE8"/>
    <w:rsid w:val="65FA1F10"/>
    <w:rsid w:val="65FD57D1"/>
    <w:rsid w:val="66063A36"/>
    <w:rsid w:val="661639BD"/>
    <w:rsid w:val="664004C4"/>
    <w:rsid w:val="66454F25"/>
    <w:rsid w:val="66950C94"/>
    <w:rsid w:val="669734EB"/>
    <w:rsid w:val="66996E60"/>
    <w:rsid w:val="66B25303"/>
    <w:rsid w:val="66B31F58"/>
    <w:rsid w:val="66C477F3"/>
    <w:rsid w:val="66CD1776"/>
    <w:rsid w:val="66D603BB"/>
    <w:rsid w:val="66D806E6"/>
    <w:rsid w:val="66DC75C3"/>
    <w:rsid w:val="66E73957"/>
    <w:rsid w:val="66E928C8"/>
    <w:rsid w:val="673B2629"/>
    <w:rsid w:val="674A70C1"/>
    <w:rsid w:val="674D37A6"/>
    <w:rsid w:val="675552CF"/>
    <w:rsid w:val="675810FD"/>
    <w:rsid w:val="675B09E6"/>
    <w:rsid w:val="675E49D5"/>
    <w:rsid w:val="676063D7"/>
    <w:rsid w:val="67695FB4"/>
    <w:rsid w:val="67743DF2"/>
    <w:rsid w:val="67763DC5"/>
    <w:rsid w:val="677B0314"/>
    <w:rsid w:val="67830B25"/>
    <w:rsid w:val="67846D39"/>
    <w:rsid w:val="678B26D8"/>
    <w:rsid w:val="67A84ABB"/>
    <w:rsid w:val="67B13923"/>
    <w:rsid w:val="67EE04C7"/>
    <w:rsid w:val="67F62B68"/>
    <w:rsid w:val="67F8443D"/>
    <w:rsid w:val="67FA7711"/>
    <w:rsid w:val="67FB3202"/>
    <w:rsid w:val="681D259E"/>
    <w:rsid w:val="682E4864"/>
    <w:rsid w:val="682F4507"/>
    <w:rsid w:val="6846233D"/>
    <w:rsid w:val="685124BB"/>
    <w:rsid w:val="687C2595"/>
    <w:rsid w:val="68844A42"/>
    <w:rsid w:val="68A81941"/>
    <w:rsid w:val="68B96AA4"/>
    <w:rsid w:val="68CC0B14"/>
    <w:rsid w:val="68DB464C"/>
    <w:rsid w:val="68E00366"/>
    <w:rsid w:val="68EA39A3"/>
    <w:rsid w:val="68FA5FCA"/>
    <w:rsid w:val="691E2E4C"/>
    <w:rsid w:val="692168EC"/>
    <w:rsid w:val="69272501"/>
    <w:rsid w:val="693D1380"/>
    <w:rsid w:val="695D550A"/>
    <w:rsid w:val="69652CC7"/>
    <w:rsid w:val="69931944"/>
    <w:rsid w:val="69944359"/>
    <w:rsid w:val="69A72F2E"/>
    <w:rsid w:val="69C67F6C"/>
    <w:rsid w:val="69CA31BD"/>
    <w:rsid w:val="69CB38CF"/>
    <w:rsid w:val="69CD35CB"/>
    <w:rsid w:val="69CF0BFF"/>
    <w:rsid w:val="69F3474B"/>
    <w:rsid w:val="69F86D6B"/>
    <w:rsid w:val="6A046718"/>
    <w:rsid w:val="6A1B0500"/>
    <w:rsid w:val="6A1B136C"/>
    <w:rsid w:val="6A5D1438"/>
    <w:rsid w:val="6A613B66"/>
    <w:rsid w:val="6A7E3D31"/>
    <w:rsid w:val="6A883473"/>
    <w:rsid w:val="6A9E720D"/>
    <w:rsid w:val="6AA617CA"/>
    <w:rsid w:val="6AA858C3"/>
    <w:rsid w:val="6AAB6DA9"/>
    <w:rsid w:val="6AE519C4"/>
    <w:rsid w:val="6AE81BC8"/>
    <w:rsid w:val="6AF375B2"/>
    <w:rsid w:val="6AF82261"/>
    <w:rsid w:val="6B04251D"/>
    <w:rsid w:val="6B190F20"/>
    <w:rsid w:val="6B3032AB"/>
    <w:rsid w:val="6B4A20CF"/>
    <w:rsid w:val="6B4D6944"/>
    <w:rsid w:val="6B60619E"/>
    <w:rsid w:val="6B664F37"/>
    <w:rsid w:val="6B696FF6"/>
    <w:rsid w:val="6B6D1831"/>
    <w:rsid w:val="6B8C5456"/>
    <w:rsid w:val="6B8D78D4"/>
    <w:rsid w:val="6BAB2E2A"/>
    <w:rsid w:val="6BBF36BA"/>
    <w:rsid w:val="6BC379E3"/>
    <w:rsid w:val="6BC7520E"/>
    <w:rsid w:val="6BCF6FE1"/>
    <w:rsid w:val="6BF62989"/>
    <w:rsid w:val="6C12293D"/>
    <w:rsid w:val="6C1B7BC2"/>
    <w:rsid w:val="6C28100F"/>
    <w:rsid w:val="6C285D64"/>
    <w:rsid w:val="6C301268"/>
    <w:rsid w:val="6C3666FF"/>
    <w:rsid w:val="6C4B4E32"/>
    <w:rsid w:val="6C5118D9"/>
    <w:rsid w:val="6C633561"/>
    <w:rsid w:val="6C774BBA"/>
    <w:rsid w:val="6CC41712"/>
    <w:rsid w:val="6CF42D8D"/>
    <w:rsid w:val="6D01750D"/>
    <w:rsid w:val="6D0206F4"/>
    <w:rsid w:val="6D153212"/>
    <w:rsid w:val="6D292FD0"/>
    <w:rsid w:val="6D3A564C"/>
    <w:rsid w:val="6D3B4E02"/>
    <w:rsid w:val="6D70491D"/>
    <w:rsid w:val="6D830599"/>
    <w:rsid w:val="6D9044F5"/>
    <w:rsid w:val="6D9143ED"/>
    <w:rsid w:val="6DA916C6"/>
    <w:rsid w:val="6DD37C68"/>
    <w:rsid w:val="6DDB7229"/>
    <w:rsid w:val="6DDC6404"/>
    <w:rsid w:val="6DE11FB7"/>
    <w:rsid w:val="6DE20C57"/>
    <w:rsid w:val="6DEE183F"/>
    <w:rsid w:val="6DFB3061"/>
    <w:rsid w:val="6E045AED"/>
    <w:rsid w:val="6E2A33CB"/>
    <w:rsid w:val="6E317D5A"/>
    <w:rsid w:val="6E404BF4"/>
    <w:rsid w:val="6E426878"/>
    <w:rsid w:val="6E4D2529"/>
    <w:rsid w:val="6E705F44"/>
    <w:rsid w:val="6E7177A0"/>
    <w:rsid w:val="6E7402B0"/>
    <w:rsid w:val="6E743598"/>
    <w:rsid w:val="6E765F9A"/>
    <w:rsid w:val="6E8C26BF"/>
    <w:rsid w:val="6EA63F45"/>
    <w:rsid w:val="6EBD59F6"/>
    <w:rsid w:val="6EC26C3D"/>
    <w:rsid w:val="6EC703FD"/>
    <w:rsid w:val="6ECF4220"/>
    <w:rsid w:val="6ED518FF"/>
    <w:rsid w:val="6ED529FF"/>
    <w:rsid w:val="6EE82732"/>
    <w:rsid w:val="6F384FA4"/>
    <w:rsid w:val="6F41622E"/>
    <w:rsid w:val="6F522EB6"/>
    <w:rsid w:val="6F5B1035"/>
    <w:rsid w:val="6F646708"/>
    <w:rsid w:val="6F68265C"/>
    <w:rsid w:val="6F6A147F"/>
    <w:rsid w:val="6FA05592"/>
    <w:rsid w:val="6FB1725F"/>
    <w:rsid w:val="6FB410EE"/>
    <w:rsid w:val="6FCF7413"/>
    <w:rsid w:val="6FD70465"/>
    <w:rsid w:val="70081E73"/>
    <w:rsid w:val="70241280"/>
    <w:rsid w:val="703D6FAB"/>
    <w:rsid w:val="703E27DE"/>
    <w:rsid w:val="7046460A"/>
    <w:rsid w:val="704E4240"/>
    <w:rsid w:val="70566AFC"/>
    <w:rsid w:val="70587BED"/>
    <w:rsid w:val="706202C3"/>
    <w:rsid w:val="70874C36"/>
    <w:rsid w:val="708813D9"/>
    <w:rsid w:val="70AF4CD8"/>
    <w:rsid w:val="70B845D1"/>
    <w:rsid w:val="70BB20F0"/>
    <w:rsid w:val="70BC3E77"/>
    <w:rsid w:val="70BF6A79"/>
    <w:rsid w:val="70CE483D"/>
    <w:rsid w:val="70DE70EE"/>
    <w:rsid w:val="70E92C9F"/>
    <w:rsid w:val="7109552A"/>
    <w:rsid w:val="710E1174"/>
    <w:rsid w:val="713C45AE"/>
    <w:rsid w:val="714A1AEB"/>
    <w:rsid w:val="714C0973"/>
    <w:rsid w:val="71877CEB"/>
    <w:rsid w:val="71944AC0"/>
    <w:rsid w:val="719F374E"/>
    <w:rsid w:val="71A46D3E"/>
    <w:rsid w:val="71B576F4"/>
    <w:rsid w:val="71C70D25"/>
    <w:rsid w:val="71C7545B"/>
    <w:rsid w:val="71DC2D09"/>
    <w:rsid w:val="71E12DC4"/>
    <w:rsid w:val="71EC0A88"/>
    <w:rsid w:val="71EC4E43"/>
    <w:rsid w:val="71F45FCF"/>
    <w:rsid w:val="71F614A5"/>
    <w:rsid w:val="71F82734"/>
    <w:rsid w:val="7201164A"/>
    <w:rsid w:val="72024B7D"/>
    <w:rsid w:val="721A11C2"/>
    <w:rsid w:val="723A2C06"/>
    <w:rsid w:val="723B2B4B"/>
    <w:rsid w:val="726A345E"/>
    <w:rsid w:val="7272483F"/>
    <w:rsid w:val="7281243C"/>
    <w:rsid w:val="72882304"/>
    <w:rsid w:val="72A62FFC"/>
    <w:rsid w:val="72AE3C93"/>
    <w:rsid w:val="72AF6A33"/>
    <w:rsid w:val="72B67679"/>
    <w:rsid w:val="72D61D26"/>
    <w:rsid w:val="72E65617"/>
    <w:rsid w:val="72F83355"/>
    <w:rsid w:val="72FA1657"/>
    <w:rsid w:val="730B4F3B"/>
    <w:rsid w:val="73192AEB"/>
    <w:rsid w:val="7338524A"/>
    <w:rsid w:val="733E6F50"/>
    <w:rsid w:val="733E7E88"/>
    <w:rsid w:val="734F26F7"/>
    <w:rsid w:val="73621D53"/>
    <w:rsid w:val="7372574B"/>
    <w:rsid w:val="73860C9D"/>
    <w:rsid w:val="7389619A"/>
    <w:rsid w:val="738E4671"/>
    <w:rsid w:val="7394593F"/>
    <w:rsid w:val="73997C17"/>
    <w:rsid w:val="73A0345F"/>
    <w:rsid w:val="73B40E35"/>
    <w:rsid w:val="73CE46F1"/>
    <w:rsid w:val="73EA6ED7"/>
    <w:rsid w:val="73F026F5"/>
    <w:rsid w:val="73F17472"/>
    <w:rsid w:val="73F85011"/>
    <w:rsid w:val="73F959A0"/>
    <w:rsid w:val="740922D7"/>
    <w:rsid w:val="74096BDD"/>
    <w:rsid w:val="740A1D87"/>
    <w:rsid w:val="740E49AB"/>
    <w:rsid w:val="740E49FB"/>
    <w:rsid w:val="74175BDC"/>
    <w:rsid w:val="74283A62"/>
    <w:rsid w:val="7429230C"/>
    <w:rsid w:val="744B6B73"/>
    <w:rsid w:val="745055B6"/>
    <w:rsid w:val="74991850"/>
    <w:rsid w:val="749B7238"/>
    <w:rsid w:val="74AD4F46"/>
    <w:rsid w:val="74BA47C3"/>
    <w:rsid w:val="74CE4396"/>
    <w:rsid w:val="74D4302D"/>
    <w:rsid w:val="74D94BC9"/>
    <w:rsid w:val="74E91504"/>
    <w:rsid w:val="74F55CA4"/>
    <w:rsid w:val="751E39CA"/>
    <w:rsid w:val="753C32D8"/>
    <w:rsid w:val="754624D1"/>
    <w:rsid w:val="75485D37"/>
    <w:rsid w:val="755851D8"/>
    <w:rsid w:val="756E6809"/>
    <w:rsid w:val="757A4300"/>
    <w:rsid w:val="75834BF7"/>
    <w:rsid w:val="759F78C3"/>
    <w:rsid w:val="75A66CA8"/>
    <w:rsid w:val="75BB6009"/>
    <w:rsid w:val="75E40455"/>
    <w:rsid w:val="760C03A5"/>
    <w:rsid w:val="76305180"/>
    <w:rsid w:val="763343C8"/>
    <w:rsid w:val="76375D4D"/>
    <w:rsid w:val="763E5FBA"/>
    <w:rsid w:val="76413EA8"/>
    <w:rsid w:val="76754BDF"/>
    <w:rsid w:val="767B20DE"/>
    <w:rsid w:val="767C1745"/>
    <w:rsid w:val="76872080"/>
    <w:rsid w:val="76916AC6"/>
    <w:rsid w:val="76A506D5"/>
    <w:rsid w:val="76E53FD5"/>
    <w:rsid w:val="76E70303"/>
    <w:rsid w:val="76E91AB7"/>
    <w:rsid w:val="77071BC4"/>
    <w:rsid w:val="770B3AA6"/>
    <w:rsid w:val="7713457A"/>
    <w:rsid w:val="7714113A"/>
    <w:rsid w:val="773D5621"/>
    <w:rsid w:val="776A6599"/>
    <w:rsid w:val="776F0A44"/>
    <w:rsid w:val="777D662F"/>
    <w:rsid w:val="778B0F25"/>
    <w:rsid w:val="77A16140"/>
    <w:rsid w:val="77A8693C"/>
    <w:rsid w:val="77BD2282"/>
    <w:rsid w:val="77CA74CD"/>
    <w:rsid w:val="77E316C2"/>
    <w:rsid w:val="77EB38B1"/>
    <w:rsid w:val="78056103"/>
    <w:rsid w:val="7816052D"/>
    <w:rsid w:val="78164AA3"/>
    <w:rsid w:val="78260D1B"/>
    <w:rsid w:val="78280952"/>
    <w:rsid w:val="78320EC2"/>
    <w:rsid w:val="784872C1"/>
    <w:rsid w:val="78837F4D"/>
    <w:rsid w:val="789E4C47"/>
    <w:rsid w:val="78AA4F60"/>
    <w:rsid w:val="78BA00AC"/>
    <w:rsid w:val="78CC1775"/>
    <w:rsid w:val="78D53E63"/>
    <w:rsid w:val="78D67DFE"/>
    <w:rsid w:val="78F3716A"/>
    <w:rsid w:val="790177E1"/>
    <w:rsid w:val="79085B36"/>
    <w:rsid w:val="790C2F6E"/>
    <w:rsid w:val="792D02D0"/>
    <w:rsid w:val="793447C4"/>
    <w:rsid w:val="794709CA"/>
    <w:rsid w:val="7954258F"/>
    <w:rsid w:val="796275FE"/>
    <w:rsid w:val="798420AA"/>
    <w:rsid w:val="79951709"/>
    <w:rsid w:val="79A12C9C"/>
    <w:rsid w:val="79A26AA0"/>
    <w:rsid w:val="79AC25AE"/>
    <w:rsid w:val="79C57987"/>
    <w:rsid w:val="79D875ED"/>
    <w:rsid w:val="79DA2028"/>
    <w:rsid w:val="79E57319"/>
    <w:rsid w:val="7A02191A"/>
    <w:rsid w:val="7A092644"/>
    <w:rsid w:val="7A1130F6"/>
    <w:rsid w:val="7A130408"/>
    <w:rsid w:val="7A1E5AF5"/>
    <w:rsid w:val="7A4F6633"/>
    <w:rsid w:val="7A550BE0"/>
    <w:rsid w:val="7A6004ED"/>
    <w:rsid w:val="7A627155"/>
    <w:rsid w:val="7A691159"/>
    <w:rsid w:val="7AA4210B"/>
    <w:rsid w:val="7AB31290"/>
    <w:rsid w:val="7AB84964"/>
    <w:rsid w:val="7ABE2599"/>
    <w:rsid w:val="7AC51922"/>
    <w:rsid w:val="7ADB5755"/>
    <w:rsid w:val="7AE07C8F"/>
    <w:rsid w:val="7AEA4CE8"/>
    <w:rsid w:val="7AFB438A"/>
    <w:rsid w:val="7B105E7E"/>
    <w:rsid w:val="7B135EEA"/>
    <w:rsid w:val="7B203B10"/>
    <w:rsid w:val="7B2B4AFB"/>
    <w:rsid w:val="7B323459"/>
    <w:rsid w:val="7B456B98"/>
    <w:rsid w:val="7B50228A"/>
    <w:rsid w:val="7B5C1BBC"/>
    <w:rsid w:val="7B5C744A"/>
    <w:rsid w:val="7B6A6E9F"/>
    <w:rsid w:val="7B7B1EE2"/>
    <w:rsid w:val="7B8107C5"/>
    <w:rsid w:val="7B8919FB"/>
    <w:rsid w:val="7BA94B85"/>
    <w:rsid w:val="7BB77F94"/>
    <w:rsid w:val="7BBB7B78"/>
    <w:rsid w:val="7BC07C76"/>
    <w:rsid w:val="7BDA329E"/>
    <w:rsid w:val="7BFB272D"/>
    <w:rsid w:val="7C0B3ECF"/>
    <w:rsid w:val="7C157931"/>
    <w:rsid w:val="7C2E1438"/>
    <w:rsid w:val="7C482A62"/>
    <w:rsid w:val="7C5C4890"/>
    <w:rsid w:val="7C5F025C"/>
    <w:rsid w:val="7C604430"/>
    <w:rsid w:val="7C6D31EE"/>
    <w:rsid w:val="7C892D4B"/>
    <w:rsid w:val="7C8A1C9C"/>
    <w:rsid w:val="7CAA72AB"/>
    <w:rsid w:val="7CB10603"/>
    <w:rsid w:val="7CB57A80"/>
    <w:rsid w:val="7D032A8F"/>
    <w:rsid w:val="7D2922FA"/>
    <w:rsid w:val="7D2C615F"/>
    <w:rsid w:val="7D341239"/>
    <w:rsid w:val="7D344B73"/>
    <w:rsid w:val="7D3B193E"/>
    <w:rsid w:val="7D3D43EC"/>
    <w:rsid w:val="7D4B0043"/>
    <w:rsid w:val="7D577D93"/>
    <w:rsid w:val="7D592B14"/>
    <w:rsid w:val="7D692A98"/>
    <w:rsid w:val="7D7C7D4E"/>
    <w:rsid w:val="7D86500A"/>
    <w:rsid w:val="7DA30D36"/>
    <w:rsid w:val="7DC76C56"/>
    <w:rsid w:val="7DCF4CA5"/>
    <w:rsid w:val="7DE82A56"/>
    <w:rsid w:val="7E0F3C5A"/>
    <w:rsid w:val="7E1075B0"/>
    <w:rsid w:val="7E350945"/>
    <w:rsid w:val="7E380CF8"/>
    <w:rsid w:val="7E5D7744"/>
    <w:rsid w:val="7E941869"/>
    <w:rsid w:val="7EA17C3D"/>
    <w:rsid w:val="7EC47C99"/>
    <w:rsid w:val="7ED84ACE"/>
    <w:rsid w:val="7F166E48"/>
    <w:rsid w:val="7F1D250B"/>
    <w:rsid w:val="7F3379FA"/>
    <w:rsid w:val="7F3F7BAE"/>
    <w:rsid w:val="7F487B7B"/>
    <w:rsid w:val="7F7A184A"/>
    <w:rsid w:val="7FA00991"/>
    <w:rsid w:val="7FA53D28"/>
    <w:rsid w:val="7FAB1FC2"/>
    <w:rsid w:val="7FB01E7F"/>
    <w:rsid w:val="7FB86FE7"/>
    <w:rsid w:val="7FC06DB4"/>
    <w:rsid w:val="7FD6547D"/>
    <w:rsid w:val="7FDA1E2F"/>
    <w:rsid w:val="7FDA60C7"/>
    <w:rsid w:val="7FE310E6"/>
    <w:rsid w:val="7FE605B4"/>
    <w:rsid w:val="7FFA4B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spacing w:line="216" w:lineRule="auto"/>
      <w:outlineLvl w:val="1"/>
    </w:pPr>
    <w:rPr>
      <w:rFonts w:ascii="宋体"/>
      <w:b/>
      <w:kern w:val="0"/>
      <w:sz w:val="28"/>
      <w:szCs w:val="20"/>
    </w:rPr>
  </w:style>
  <w:style w:type="paragraph" w:styleId="4">
    <w:name w:val="heading 3"/>
    <w:basedOn w:val="1"/>
    <w:next w:val="1"/>
    <w:autoRedefine/>
    <w:qFormat/>
    <w:uiPriority w:val="0"/>
    <w:pPr>
      <w:keepNext/>
      <w:keepLines/>
      <w:adjustRightInd w:val="0"/>
      <w:spacing w:before="260" w:after="260" w:line="416" w:lineRule="atLeast"/>
      <w:outlineLvl w:val="2"/>
    </w:pPr>
    <w:rPr>
      <w:b/>
      <w:bCs/>
      <w:kern w:val="0"/>
      <w:sz w:val="32"/>
      <w:szCs w:val="32"/>
    </w:rPr>
  </w:style>
  <w:style w:type="paragraph" w:styleId="5">
    <w:name w:val="heading 4"/>
    <w:basedOn w:val="1"/>
    <w:next w:val="1"/>
    <w:link w:val="43"/>
    <w:autoRedefine/>
    <w:unhideWhenUsed/>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toc 4"/>
    <w:basedOn w:val="1"/>
    <w:next w:val="1"/>
    <w:autoRedefine/>
    <w:qFormat/>
    <w:uiPriority w:val="0"/>
    <w:pPr>
      <w:wordWrap w:val="0"/>
      <w:ind w:left="850"/>
    </w:pPr>
    <w:rPr>
      <w:rFonts w:cs="黑体"/>
      <w:szCs w:val="22"/>
    </w:rPr>
  </w:style>
  <w:style w:type="paragraph" w:styleId="8">
    <w:name w:val="annotation text"/>
    <w:basedOn w:val="1"/>
    <w:link w:val="44"/>
    <w:autoRedefine/>
    <w:qFormat/>
    <w:uiPriority w:val="0"/>
    <w:pPr>
      <w:jc w:val="left"/>
    </w:pPr>
  </w:style>
  <w:style w:type="paragraph" w:styleId="9">
    <w:name w:val="Body Text"/>
    <w:basedOn w:val="1"/>
    <w:next w:val="1"/>
    <w:autoRedefine/>
    <w:qFormat/>
    <w:uiPriority w:val="99"/>
    <w:pPr>
      <w:spacing w:after="120"/>
    </w:pPr>
  </w:style>
  <w:style w:type="paragraph" w:styleId="10">
    <w:name w:val="Body Text Indent"/>
    <w:basedOn w:val="1"/>
    <w:next w:val="1"/>
    <w:autoRedefine/>
    <w:qFormat/>
    <w:uiPriority w:val="0"/>
    <w:pPr>
      <w:spacing w:before="100" w:beforeAutospacing="1" w:after="120"/>
      <w:ind w:leftChars="200"/>
    </w:pPr>
  </w:style>
  <w:style w:type="paragraph" w:styleId="11">
    <w:name w:val="Block Text"/>
    <w:basedOn w:val="1"/>
    <w:autoRedefine/>
    <w:unhideWhenUsed/>
    <w:qFormat/>
    <w:uiPriority w:val="99"/>
    <w:pPr>
      <w:spacing w:after="120"/>
      <w:ind w:left="1440" w:leftChars="700" w:right="1440" w:rightChars="700"/>
    </w:pPr>
  </w:style>
  <w:style w:type="paragraph" w:styleId="12">
    <w:name w:val="Plain Text"/>
    <w:basedOn w:val="1"/>
    <w:next w:val="1"/>
    <w:autoRedefine/>
    <w:qFormat/>
    <w:uiPriority w:val="0"/>
    <w:rPr>
      <w:rFonts w:ascii="宋体" w:hAnsi="Courier New" w:cs="宋体"/>
    </w:rPr>
  </w:style>
  <w:style w:type="paragraph" w:styleId="13">
    <w:name w:val="Date"/>
    <w:basedOn w:val="1"/>
    <w:next w:val="1"/>
    <w:autoRedefine/>
    <w:qFormat/>
    <w:uiPriority w:val="0"/>
    <w:pPr>
      <w:ind w:left="100" w:leftChars="2500"/>
    </w:pPr>
  </w:style>
  <w:style w:type="paragraph" w:styleId="14">
    <w:name w:val="Balloon Text"/>
    <w:basedOn w:val="1"/>
    <w:autoRedefine/>
    <w:semiHidden/>
    <w:qFormat/>
    <w:uiPriority w:val="0"/>
    <w:rPr>
      <w:sz w:val="18"/>
      <w:szCs w:val="18"/>
    </w:rPr>
  </w:style>
  <w:style w:type="paragraph" w:styleId="15">
    <w:name w:val="footer"/>
    <w:basedOn w:val="1"/>
    <w:autoRedefine/>
    <w:qFormat/>
    <w:uiPriority w:val="0"/>
    <w:pPr>
      <w:snapToGrid w:val="0"/>
      <w:jc w:val="left"/>
    </w:pPr>
    <w:rPr>
      <w:sz w:val="18"/>
      <w:szCs w:val="18"/>
    </w:rPr>
  </w:style>
  <w:style w:type="paragraph" w:styleId="16">
    <w:name w:val="header"/>
    <w:basedOn w:val="1"/>
    <w:autoRedefine/>
    <w:qFormat/>
    <w:uiPriority w:val="0"/>
    <w:pPr>
      <w:pBdr>
        <w:bottom w:val="single" w:color="auto" w:sz="6" w:space="1"/>
      </w:pBdr>
      <w:snapToGrid w:val="0"/>
      <w:jc w:val="center"/>
    </w:pPr>
    <w:rPr>
      <w:sz w:val="18"/>
      <w:szCs w:val="18"/>
    </w:rPr>
  </w:style>
  <w:style w:type="paragraph" w:styleId="17">
    <w:name w:val="toc 1"/>
    <w:basedOn w:val="1"/>
    <w:next w:val="1"/>
    <w:autoRedefine/>
    <w:qFormat/>
    <w:uiPriority w:val="0"/>
    <w:pPr>
      <w:snapToGrid w:val="0"/>
      <w:spacing w:before="156" w:beforeLines="50" w:after="312" w:afterLines="100" w:line="360" w:lineRule="auto"/>
      <w:ind w:firstLine="472" w:firstLineChars="196"/>
    </w:pPr>
    <w:rPr>
      <w:szCs w:val="24"/>
    </w:rPr>
  </w:style>
  <w:style w:type="paragraph" w:styleId="18">
    <w:name w:val="Subtitle"/>
    <w:basedOn w:val="1"/>
    <w:next w:val="1"/>
    <w:autoRedefine/>
    <w:qFormat/>
    <w:uiPriority w:val="0"/>
    <w:pPr>
      <w:spacing w:before="240" w:after="60" w:line="312" w:lineRule="auto"/>
      <w:jc w:val="center"/>
      <w:outlineLvl w:val="1"/>
    </w:pPr>
    <w:rPr>
      <w:rFonts w:ascii="Cambria" w:hAnsi="Cambria" w:cs="宋体"/>
      <w:b/>
      <w:bCs/>
      <w:kern w:val="28"/>
      <w:sz w:val="32"/>
      <w:szCs w:val="32"/>
    </w:rPr>
  </w:style>
  <w:style w:type="paragraph" w:styleId="19">
    <w:name w:val="toc 6"/>
    <w:basedOn w:val="1"/>
    <w:next w:val="1"/>
    <w:autoRedefine/>
    <w:semiHidden/>
    <w:qFormat/>
    <w:uiPriority w:val="0"/>
    <w:pPr>
      <w:ind w:left="1050"/>
      <w:jc w:val="left"/>
    </w:pPr>
    <w:rPr>
      <w:sz w:val="18"/>
      <w:szCs w:val="18"/>
    </w:rPr>
  </w:style>
  <w:style w:type="paragraph" w:styleId="20">
    <w:name w:val="Body Text Indent 3"/>
    <w:basedOn w:val="1"/>
    <w:autoRedefine/>
    <w:qFormat/>
    <w:uiPriority w:val="0"/>
    <w:pPr>
      <w:spacing w:before="100" w:beforeAutospacing="1" w:after="120"/>
      <w:ind w:leftChars="200"/>
    </w:pPr>
    <w:rPr>
      <w:sz w:val="16"/>
      <w:szCs w:val="16"/>
    </w:rPr>
  </w:style>
  <w:style w:type="paragraph" w:styleId="21">
    <w:name w:val="toc 2"/>
    <w:basedOn w:val="1"/>
    <w:next w:val="1"/>
    <w:autoRedefine/>
    <w:unhideWhenUsed/>
    <w:qFormat/>
    <w:uiPriority w:val="39"/>
    <w:pPr>
      <w:ind w:left="420" w:leftChars="200"/>
    </w:p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45"/>
    <w:autoRedefine/>
    <w:qFormat/>
    <w:uiPriority w:val="99"/>
    <w:pPr>
      <w:spacing w:before="240" w:after="60"/>
      <w:jc w:val="center"/>
      <w:outlineLvl w:val="0"/>
    </w:pPr>
    <w:rPr>
      <w:rFonts w:ascii="Cambria" w:hAnsi="Cambria"/>
      <w:b/>
      <w:bCs/>
      <w:sz w:val="32"/>
      <w:szCs w:val="32"/>
    </w:rPr>
  </w:style>
  <w:style w:type="paragraph" w:styleId="24">
    <w:name w:val="annotation subject"/>
    <w:basedOn w:val="8"/>
    <w:next w:val="8"/>
    <w:link w:val="46"/>
    <w:autoRedefine/>
    <w:qFormat/>
    <w:uiPriority w:val="0"/>
    <w:rPr>
      <w:b/>
      <w:bCs/>
    </w:rPr>
  </w:style>
  <w:style w:type="paragraph" w:styleId="25">
    <w:name w:val="Body Text First Indent"/>
    <w:basedOn w:val="9"/>
    <w:autoRedefine/>
    <w:qFormat/>
    <w:uiPriority w:val="0"/>
    <w:pPr>
      <w:autoSpaceDE w:val="0"/>
      <w:autoSpaceDN w:val="0"/>
      <w:adjustRightInd w:val="0"/>
      <w:ind w:firstLine="420" w:firstLineChars="100"/>
      <w:textAlignment w:val="baseline"/>
    </w:pPr>
    <w:rPr>
      <w:sz w:val="24"/>
      <w:szCs w:val="20"/>
    </w:rPr>
  </w:style>
  <w:style w:type="paragraph" w:styleId="26">
    <w:name w:val="Body Text First Indent 2"/>
    <w:basedOn w:val="10"/>
    <w:autoRedefine/>
    <w:qFormat/>
    <w:uiPriority w:val="0"/>
    <w:pPr>
      <w:ind w:firstLine="420" w:firstLineChars="200"/>
    </w:pPr>
    <w:rPr>
      <w:rFonts w:ascii="Times New Roman" w:hAnsi="Times New Roman"/>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style>
  <w:style w:type="character" w:styleId="31">
    <w:name w:val="page number"/>
    <w:autoRedefine/>
    <w:qFormat/>
    <w:uiPriority w:val="0"/>
  </w:style>
  <w:style w:type="character" w:styleId="32">
    <w:name w:val="FollowedHyperlink"/>
    <w:autoRedefine/>
    <w:qFormat/>
    <w:uiPriority w:val="0"/>
    <w:rPr>
      <w:color w:val="0000FF"/>
      <w:u w:val="single"/>
    </w:rPr>
  </w:style>
  <w:style w:type="character" w:styleId="33">
    <w:name w:val="Emphasis"/>
    <w:autoRedefine/>
    <w:qFormat/>
    <w:uiPriority w:val="0"/>
  </w:style>
  <w:style w:type="character" w:styleId="34">
    <w:name w:val="HTML Definition"/>
    <w:autoRedefine/>
    <w:qFormat/>
    <w:uiPriority w:val="0"/>
  </w:style>
  <w:style w:type="character" w:styleId="35">
    <w:name w:val="HTML Acronym"/>
    <w:autoRedefine/>
    <w:qFormat/>
    <w:uiPriority w:val="0"/>
  </w:style>
  <w:style w:type="character" w:styleId="36">
    <w:name w:val="HTML Variable"/>
    <w:autoRedefine/>
    <w:qFormat/>
    <w:uiPriority w:val="0"/>
  </w:style>
  <w:style w:type="character" w:styleId="37">
    <w:name w:val="Hyperlink"/>
    <w:autoRedefine/>
    <w:qFormat/>
    <w:uiPriority w:val="0"/>
    <w:rPr>
      <w:color w:val="0099CC"/>
      <w:u w:val="none"/>
    </w:rPr>
  </w:style>
  <w:style w:type="character" w:styleId="38">
    <w:name w:val="HTML Code"/>
    <w:autoRedefine/>
    <w:qFormat/>
    <w:uiPriority w:val="0"/>
    <w:rPr>
      <w:rFonts w:ascii="Courier New" w:hAnsi="Courier New"/>
      <w:sz w:val="20"/>
    </w:rPr>
  </w:style>
  <w:style w:type="character" w:styleId="39">
    <w:name w:val="annotation reference"/>
    <w:autoRedefine/>
    <w:qFormat/>
    <w:uiPriority w:val="0"/>
    <w:rPr>
      <w:sz w:val="21"/>
      <w:szCs w:val="21"/>
    </w:rPr>
  </w:style>
  <w:style w:type="character" w:styleId="40">
    <w:name w:val="HTML Cite"/>
    <w:autoRedefine/>
    <w:qFormat/>
    <w:uiPriority w:val="0"/>
  </w:style>
  <w:style w:type="paragraph" w:customStyle="1" w:styleId="41">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42">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3">
    <w:name w:val="标题 4 字符"/>
    <w:link w:val="5"/>
    <w:autoRedefine/>
    <w:qFormat/>
    <w:uiPriority w:val="0"/>
    <w:rPr>
      <w:rFonts w:ascii="等线 Light" w:hAnsi="等线 Light" w:eastAsia="等线 Light" w:cs="Times New Roman"/>
      <w:b/>
      <w:bCs/>
      <w:sz w:val="28"/>
      <w:szCs w:val="28"/>
    </w:rPr>
  </w:style>
  <w:style w:type="character" w:customStyle="1" w:styleId="44">
    <w:name w:val="批注文字 字符"/>
    <w:link w:val="8"/>
    <w:autoRedefine/>
    <w:qFormat/>
    <w:uiPriority w:val="0"/>
  </w:style>
  <w:style w:type="character" w:customStyle="1" w:styleId="45">
    <w:name w:val="标题 字符"/>
    <w:link w:val="23"/>
    <w:autoRedefine/>
    <w:qFormat/>
    <w:locked/>
    <w:uiPriority w:val="99"/>
    <w:rPr>
      <w:rFonts w:ascii="Cambria" w:hAnsi="Cambria"/>
      <w:b/>
      <w:bCs/>
      <w:sz w:val="32"/>
      <w:szCs w:val="32"/>
    </w:rPr>
  </w:style>
  <w:style w:type="character" w:customStyle="1" w:styleId="46">
    <w:name w:val="批注主题 字符"/>
    <w:link w:val="24"/>
    <w:autoRedefine/>
    <w:qFormat/>
    <w:uiPriority w:val="0"/>
  </w:style>
  <w:style w:type="paragraph" w:customStyle="1" w:styleId="47">
    <w:name w:val="标准正文"/>
    <w:basedOn w:val="1"/>
    <w:autoRedefine/>
    <w:qFormat/>
    <w:uiPriority w:val="0"/>
    <w:pPr>
      <w:spacing w:line="240" w:lineRule="atLeast"/>
      <w:ind w:firstLine="200" w:firstLineChars="200"/>
    </w:pPr>
    <w:rPr>
      <w:rFonts w:ascii="宋体" w:hAnsi="宋体" w:cs="宋体"/>
    </w:rPr>
  </w:style>
  <w:style w:type="paragraph" w:customStyle="1" w:styleId="48">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首行缩进"/>
    <w:basedOn w:val="1"/>
    <w:autoRedefine/>
    <w:qFormat/>
    <w:uiPriority w:val="0"/>
    <w:pPr>
      <w:spacing w:line="360" w:lineRule="auto"/>
      <w:ind w:firstLine="480" w:firstLineChars="200"/>
      <w:jc w:val="left"/>
    </w:pPr>
    <w:rPr>
      <w:rFonts w:ascii="宋体" w:hAnsi="宋体"/>
      <w:sz w:val="24"/>
      <w:szCs w:val="24"/>
    </w:rPr>
  </w:style>
  <w:style w:type="character" w:customStyle="1" w:styleId="50">
    <w:name w:val="font01"/>
    <w:autoRedefine/>
    <w:qFormat/>
    <w:uiPriority w:val="0"/>
    <w:rPr>
      <w:rFonts w:hint="eastAsia" w:ascii="宋体" w:hAnsi="宋体" w:eastAsia="宋体" w:cs="宋体"/>
      <w:color w:val="000000"/>
      <w:sz w:val="20"/>
      <w:szCs w:val="20"/>
      <w:u w:val="none"/>
      <w:vertAlign w:val="subscript"/>
    </w:rPr>
  </w:style>
  <w:style w:type="character" w:customStyle="1" w:styleId="51">
    <w:name w:val="font51"/>
    <w:autoRedefine/>
    <w:qFormat/>
    <w:uiPriority w:val="0"/>
    <w:rPr>
      <w:rFonts w:hint="eastAsia" w:ascii="宋体" w:hAnsi="宋体" w:eastAsia="宋体" w:cs="宋体"/>
      <w:color w:val="000000"/>
      <w:sz w:val="20"/>
      <w:szCs w:val="20"/>
      <w:u w:val="none"/>
    </w:rPr>
  </w:style>
  <w:style w:type="character" w:customStyle="1" w:styleId="52">
    <w:name w:val="l-over"/>
    <w:autoRedefine/>
    <w:qFormat/>
    <w:uiPriority w:val="0"/>
    <w:rPr>
      <w:bdr w:val="single" w:color="DAB364" w:sz="6" w:space="0"/>
    </w:rPr>
  </w:style>
  <w:style w:type="character" w:customStyle="1" w:styleId="53">
    <w:name w:val="font121"/>
    <w:autoRedefine/>
    <w:qFormat/>
    <w:uiPriority w:val="0"/>
    <w:rPr>
      <w:rFonts w:hint="eastAsia" w:ascii="宋体" w:hAnsi="宋体" w:eastAsia="宋体" w:cs="宋体"/>
      <w:color w:val="FF0000"/>
      <w:sz w:val="20"/>
      <w:szCs w:val="20"/>
      <w:u w:val="none"/>
    </w:rPr>
  </w:style>
  <w:style w:type="character" w:customStyle="1" w:styleId="54">
    <w:name w:val="font81"/>
    <w:autoRedefine/>
    <w:qFormat/>
    <w:uiPriority w:val="0"/>
    <w:rPr>
      <w:rFonts w:hint="eastAsia" w:ascii="宋体" w:hAnsi="宋体" w:eastAsia="宋体" w:cs="宋体"/>
      <w:color w:val="000000"/>
      <w:sz w:val="20"/>
      <w:szCs w:val="20"/>
      <w:u w:val="none"/>
    </w:rPr>
  </w:style>
  <w:style w:type="character" w:customStyle="1" w:styleId="55">
    <w:name w:val="font61"/>
    <w:autoRedefine/>
    <w:qFormat/>
    <w:uiPriority w:val="0"/>
    <w:rPr>
      <w:rFonts w:hint="eastAsia" w:ascii="宋体" w:hAnsi="宋体" w:eastAsia="宋体" w:cs="宋体"/>
      <w:b/>
      <w:color w:val="FF0000"/>
      <w:sz w:val="20"/>
      <w:szCs w:val="20"/>
      <w:u w:val="none"/>
    </w:rPr>
  </w:style>
  <w:style w:type="character" w:customStyle="1" w:styleId="56">
    <w:name w:val="l-selected"/>
    <w:autoRedefine/>
    <w:qFormat/>
    <w:uiPriority w:val="0"/>
    <w:rPr>
      <w:color w:val="355686"/>
      <w:bdr w:val="single" w:color="DAB364" w:sz="6" w:space="0"/>
      <w:shd w:val="clear" w:color="auto" w:fill="FFFFFF"/>
    </w:rPr>
  </w:style>
  <w:style w:type="character" w:customStyle="1" w:styleId="57">
    <w:name w:val="16"/>
    <w:autoRedefine/>
    <w:qFormat/>
    <w:uiPriority w:val="0"/>
    <w:rPr>
      <w:rFonts w:hint="default" w:ascii="Verdana" w:hAnsi="Verdana" w:eastAsia="仿宋_GB2312"/>
      <w:sz w:val="24"/>
      <w:szCs w:val="24"/>
    </w:rPr>
  </w:style>
  <w:style w:type="character" w:customStyle="1" w:styleId="58">
    <w:name w:val="l-selected2"/>
    <w:autoRedefine/>
    <w:qFormat/>
    <w:uiPriority w:val="0"/>
    <w:rPr>
      <w:color w:val="355686"/>
      <w:bdr w:val="single" w:color="DAB364" w:sz="6" w:space="0"/>
      <w:shd w:val="clear" w:color="auto" w:fill="FFFFFF"/>
    </w:rPr>
  </w:style>
  <w:style w:type="character" w:customStyle="1" w:styleId="59">
    <w:name w:val="10"/>
    <w:autoRedefine/>
    <w:qFormat/>
    <w:uiPriority w:val="0"/>
    <w:rPr>
      <w:rFonts w:hint="default" w:ascii="Verdana" w:hAnsi="Verdana" w:eastAsia="仿宋_GB2312"/>
      <w:sz w:val="24"/>
      <w:szCs w:val="24"/>
    </w:rPr>
  </w:style>
  <w:style w:type="character" w:customStyle="1" w:styleId="60">
    <w:name w:val="font11"/>
    <w:autoRedefine/>
    <w:qFormat/>
    <w:uiPriority w:val="0"/>
    <w:rPr>
      <w:rFonts w:hint="eastAsia" w:ascii="宋体" w:hAnsi="宋体" w:eastAsia="宋体" w:cs="宋体"/>
      <w:color w:val="000000"/>
      <w:sz w:val="20"/>
      <w:szCs w:val="20"/>
      <w:u w:val="none"/>
    </w:rPr>
  </w:style>
  <w:style w:type="character" w:customStyle="1" w:styleId="61">
    <w:name w:val="font151"/>
    <w:autoRedefine/>
    <w:qFormat/>
    <w:uiPriority w:val="0"/>
    <w:rPr>
      <w:rFonts w:hint="default" w:ascii="Times New Roman" w:hAnsi="Times New Roman" w:cs="Times New Roman"/>
      <w:color w:val="000000"/>
      <w:sz w:val="20"/>
      <w:szCs w:val="20"/>
      <w:u w:val="none"/>
    </w:rPr>
  </w:style>
  <w:style w:type="character" w:customStyle="1" w:styleId="62">
    <w:name w:val="font111"/>
    <w:autoRedefine/>
    <w:qFormat/>
    <w:uiPriority w:val="0"/>
    <w:rPr>
      <w:rFonts w:hint="eastAsia" w:ascii="宋体" w:hAnsi="宋体" w:eastAsia="宋体" w:cs="宋体"/>
      <w:color w:val="000000"/>
      <w:sz w:val="20"/>
      <w:szCs w:val="20"/>
      <w:u w:val="none"/>
      <w:vertAlign w:val="superscript"/>
    </w:rPr>
  </w:style>
  <w:style w:type="character" w:customStyle="1" w:styleId="63">
    <w:name w:val="font21"/>
    <w:autoRedefine/>
    <w:qFormat/>
    <w:uiPriority w:val="0"/>
    <w:rPr>
      <w:rFonts w:hint="eastAsia" w:ascii="宋体" w:hAnsi="宋体" w:eastAsia="宋体" w:cs="宋体"/>
      <w:color w:val="000000"/>
      <w:sz w:val="20"/>
      <w:szCs w:val="20"/>
      <w:u w:val="none"/>
    </w:rPr>
  </w:style>
  <w:style w:type="character" w:customStyle="1" w:styleId="64">
    <w:name w:val="font181"/>
    <w:autoRedefine/>
    <w:qFormat/>
    <w:uiPriority w:val="0"/>
    <w:rPr>
      <w:rFonts w:hint="eastAsia" w:ascii="宋体" w:hAnsi="宋体" w:eastAsia="宋体" w:cs="宋体"/>
      <w:color w:val="000000"/>
      <w:sz w:val="20"/>
      <w:szCs w:val="20"/>
      <w:u w:val="none"/>
      <w:vertAlign w:val="superscript"/>
    </w:rPr>
  </w:style>
  <w:style w:type="character" w:customStyle="1" w:styleId="65">
    <w:name w:val="15"/>
    <w:autoRedefine/>
    <w:qFormat/>
    <w:uiPriority w:val="0"/>
    <w:rPr>
      <w:rFonts w:hint="eastAsia" w:ascii="宋体" w:hAnsi="宋体" w:eastAsia="宋体"/>
      <w:b/>
      <w:bCs/>
      <w:kern w:val="44"/>
      <w:sz w:val="24"/>
      <w:szCs w:val="24"/>
    </w:rPr>
  </w:style>
  <w:style w:type="character" w:customStyle="1" w:styleId="66">
    <w:name w:val="font191"/>
    <w:autoRedefine/>
    <w:qFormat/>
    <w:uiPriority w:val="0"/>
    <w:rPr>
      <w:rFonts w:hint="default" w:ascii="Times New Roman" w:hAnsi="Times New Roman" w:cs="Times New Roman"/>
      <w:color w:val="FF0000"/>
      <w:sz w:val="20"/>
      <w:szCs w:val="20"/>
      <w:u w:val="none"/>
    </w:rPr>
  </w:style>
  <w:style w:type="character" w:customStyle="1" w:styleId="67">
    <w:name w:val="l-open"/>
    <w:autoRedefine/>
    <w:qFormat/>
    <w:uiPriority w:val="0"/>
  </w:style>
  <w:style w:type="character" w:customStyle="1" w:styleId="68">
    <w:name w:val="font91"/>
    <w:autoRedefine/>
    <w:qFormat/>
    <w:uiPriority w:val="0"/>
    <w:rPr>
      <w:rFonts w:hint="eastAsia" w:ascii="微软雅黑" w:hAnsi="微软雅黑" w:eastAsia="微软雅黑" w:cs="微软雅黑"/>
      <w:b/>
      <w:bCs/>
      <w:color w:val="FF0000"/>
      <w:sz w:val="20"/>
      <w:szCs w:val="20"/>
      <w:u w:val="none"/>
    </w:rPr>
  </w:style>
  <w:style w:type="paragraph" w:customStyle="1" w:styleId="69">
    <w:name w:val="正文段"/>
    <w:basedOn w:val="1"/>
    <w:autoRedefine/>
    <w:qFormat/>
    <w:uiPriority w:val="0"/>
    <w:pPr>
      <w:widowControl/>
      <w:adjustRightInd w:val="0"/>
      <w:snapToGrid w:val="0"/>
      <w:spacing w:after="240" w:line="240" w:lineRule="atLeast"/>
      <w:ind w:firstLine="454"/>
      <w:textAlignment w:val="bottom"/>
    </w:pPr>
    <w:rPr>
      <w:rFonts w:ascii="宋体" w:hAnsi="宋体"/>
      <w:color w:val="000000"/>
      <w:kern w:val="0"/>
      <w:sz w:val="24"/>
      <w:szCs w:val="20"/>
    </w:rPr>
  </w:style>
  <w:style w:type="paragraph" w:customStyle="1" w:styleId="70">
    <w:name w:val="[Normal]"/>
    <w:autoRedefine/>
    <w:unhideWhenUsed/>
    <w:qFormat/>
    <w:uiPriority w:val="0"/>
    <w:rPr>
      <w:rFonts w:hint="eastAsia" w:ascii="宋体" w:hAnsi="宋体" w:eastAsia="宋体" w:cs="Times New Roman"/>
      <w:sz w:val="24"/>
      <w:lang w:val="zh-CN" w:eastAsia="zh-CN" w:bidi="ar-SA"/>
    </w:rPr>
  </w:style>
  <w:style w:type="paragraph" w:customStyle="1" w:styleId="71">
    <w:name w:val="样式 一般条文-3级 + 右侧:  1 字符 Char"/>
    <w:basedOn w:val="1"/>
    <w:autoRedefine/>
    <w:qFormat/>
    <w:uiPriority w:val="0"/>
    <w:pPr>
      <w:spacing w:line="360" w:lineRule="auto"/>
    </w:pPr>
    <w:rPr>
      <w:rFonts w:cs="宋体"/>
      <w:sz w:val="24"/>
    </w:rPr>
  </w:style>
  <w:style w:type="paragraph" w:customStyle="1" w:styleId="72">
    <w:name w:val="Normal"/>
    <w:basedOn w:val="1"/>
    <w:autoRedefine/>
    <w:qFormat/>
    <w:uiPriority w:val="0"/>
  </w:style>
  <w:style w:type="paragraph" w:customStyle="1" w:styleId="73">
    <w:name w:val="样式1"/>
    <w:basedOn w:val="1"/>
    <w:autoRedefine/>
    <w:qFormat/>
    <w:uiPriority w:val="0"/>
    <w:pPr>
      <w:adjustRightInd w:val="0"/>
      <w:spacing w:line="420" w:lineRule="auto"/>
      <w:jc w:val="center"/>
    </w:pPr>
    <w:rPr>
      <w:rFonts w:ascii="宋体"/>
      <w:kern w:val="0"/>
      <w:sz w:val="24"/>
      <w:szCs w:val="20"/>
    </w:rPr>
  </w:style>
  <w:style w:type="paragraph" w:customStyle="1" w:styleId="74">
    <w:name w:val="WPSOffice手动目录 1"/>
    <w:basedOn w:val="1"/>
    <w:autoRedefine/>
    <w:qFormat/>
    <w:uiPriority w:val="0"/>
    <w:pPr>
      <w:widowControl/>
      <w:spacing w:before="100" w:beforeAutospacing="1" w:after="100" w:afterAutospacing="1"/>
      <w:jc w:val="left"/>
    </w:pPr>
    <w:rPr>
      <w:kern w:val="0"/>
      <w:sz w:val="20"/>
      <w:szCs w:val="20"/>
    </w:rPr>
  </w:style>
  <w:style w:type="paragraph" w:customStyle="1" w:styleId="75">
    <w:name w:val="reader-word-layer reader-word-s1-1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正文2"/>
    <w:basedOn w:val="1"/>
    <w:autoRedefine/>
    <w:qFormat/>
    <w:uiPriority w:val="0"/>
    <w:pPr>
      <w:spacing w:before="156" w:line="360" w:lineRule="auto"/>
      <w:ind w:firstLine="200" w:firstLineChars="200"/>
    </w:pPr>
    <w:rPr>
      <w:rFonts w:ascii="Times New Roman" w:hAnsi="Times New Roman" w:eastAsia="??"/>
      <w:sz w:val="24"/>
      <w:szCs w:val="28"/>
    </w:rPr>
  </w:style>
  <w:style w:type="paragraph" w:styleId="77">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78">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79">
    <w:name w:val="样式 标题 2 + Times New Roman 四号 非加粗 段前: 5 磅 段后: 0 磅 行距: 固定值 20..."/>
    <w:basedOn w:val="3"/>
    <w:autoRedefine/>
    <w:qFormat/>
    <w:uiPriority w:val="0"/>
    <w:pPr>
      <w:spacing w:before="100" w:line="400" w:lineRule="exact"/>
      <w:ind w:firstLine="100" w:firstLineChars="100"/>
    </w:pPr>
    <w:rPr>
      <w:rFonts w:eastAsia="黑体" w:cs="宋体"/>
      <w:b w:val="0"/>
      <w:kern w:val="2"/>
    </w:rPr>
  </w:style>
  <w:style w:type="paragraph" w:customStyle="1" w:styleId="80">
    <w:name w:val="封面第一行"/>
    <w:basedOn w:val="1"/>
    <w:autoRedefine/>
    <w:qFormat/>
    <w:uiPriority w:val="0"/>
    <w:pPr>
      <w:spacing w:line="360" w:lineRule="auto"/>
      <w:ind w:firstLine="200" w:firstLineChars="200"/>
      <w:jc w:val="center"/>
    </w:pPr>
    <w:rPr>
      <w:rFonts w:ascii="黑体" w:hAnsi="宋体" w:eastAsia="黑体" w:cs="宋体"/>
      <w:sz w:val="56"/>
      <w:szCs w:val="56"/>
    </w:rPr>
  </w:style>
  <w:style w:type="paragraph" w:customStyle="1" w:styleId="81">
    <w:name w:val="Plain Text"/>
    <w:basedOn w:val="1"/>
    <w:autoRedefine/>
    <w:qFormat/>
    <w:uiPriority w:val="0"/>
    <w:rPr>
      <w:rFonts w:ascii="宋体" w:hAnsi="Courier New" w:cs="宋体"/>
    </w:rPr>
  </w:style>
  <w:style w:type="character" w:customStyle="1" w:styleId="82">
    <w:name w:val="font31"/>
    <w:autoRedefine/>
    <w:qFormat/>
    <w:uiPriority w:val="0"/>
    <w:rPr>
      <w:rFonts w:hint="eastAsia" w:ascii="宋体" w:hAnsi="宋体" w:eastAsia="宋体" w:cs="宋体"/>
      <w:b/>
      <w:bCs/>
      <w:color w:val="000000"/>
      <w:sz w:val="24"/>
      <w:szCs w:val="24"/>
      <w:u w:val="none"/>
    </w:rPr>
  </w:style>
  <w:style w:type="character" w:customStyle="1" w:styleId="83">
    <w:name w:val="font41"/>
    <w:autoRedefine/>
    <w:qFormat/>
    <w:uiPriority w:val="0"/>
    <w:rPr>
      <w:rFonts w:hint="eastAsia" w:ascii="宋体" w:hAnsi="宋体" w:eastAsia="宋体" w:cs="宋体"/>
      <w:color w:val="000000"/>
      <w:sz w:val="18"/>
      <w:szCs w:val="18"/>
      <w:u w:val="none"/>
    </w:rPr>
  </w:style>
  <w:style w:type="paragraph" w:customStyle="1" w:styleId="84">
    <w:name w:val="正文1"/>
    <w:basedOn w:val="1"/>
    <w:next w:val="1"/>
    <w:autoRedefine/>
    <w:qFormat/>
    <w:uiPriority w:val="0"/>
    <w:pPr>
      <w:widowControl w:val="0"/>
      <w:adjustRightInd w:val="0"/>
      <w:spacing w:line="318" w:lineRule="atLeast"/>
      <w:ind w:left="369" w:firstLine="369"/>
      <w:jc w:val="both"/>
      <w:textAlignment w:val="baseline"/>
    </w:pPr>
    <w:rPr>
      <w:rFonts w:hAnsi="Times New Roman" w:cs="Times New Roman"/>
      <w:kern w:val="2"/>
      <w:sz w:val="21"/>
      <w:szCs w:val="20"/>
    </w:rPr>
  </w:style>
  <w:style w:type="paragraph" w:customStyle="1" w:styleId="85">
    <w:name w:val="Body Text First Indent 21"/>
    <w:basedOn w:val="1"/>
    <w:autoRedefine/>
    <w:qFormat/>
    <w:uiPriority w:val="0"/>
    <w:pPr>
      <w:ind w:left="420" w:leftChars="200" w:firstLine="420"/>
    </w:pPr>
    <w:rPr>
      <w:szCs w:val="21"/>
    </w:rPr>
  </w:style>
  <w:style w:type="paragraph" w:customStyle="1" w:styleId="8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8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
    <w:name w:val="_Style 7"/>
    <w:basedOn w:val="1"/>
    <w:next w:val="77"/>
    <w:qFormat/>
    <w:uiPriority w:val="34"/>
    <w:pPr>
      <w:adjustRightInd w:val="0"/>
      <w:spacing w:line="312" w:lineRule="atLeast"/>
      <w:ind w:firstLine="420" w:firstLineChars="200"/>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浙江凯翔</Company>
  <Pages>57</Pages>
  <Words>29700</Words>
  <Characters>31222</Characters>
  <Lines>213</Lines>
  <Paragraphs>60</Paragraphs>
  <TotalTime>8</TotalTime>
  <ScaleCrop>false</ScaleCrop>
  <LinksUpToDate>false</LinksUpToDate>
  <CharactersWithSpaces>33330</CharactersWithSpaces>
  <Application>WPS Office_12.1.0.17827_F1E327BC-269C-435d-A152-05C5408002CA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2023-02-20T16:55:00Z</dcterms:created>
  <dc:creator>随风</dc:creator>
  <cp:lastModifiedBy>随风</cp:lastModifiedBy>
  <cp:lastPrinted>2024-01-07T05:21:00Z</cp:lastPrinted>
  <dcterms:modified xsi:type="dcterms:W3CDTF">2024-08-08T06:02:18Z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DD9A7BE062764C7493296DA35292FB66_13</vt:lpwstr>
  </property>
</Properties>
</file>