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82EF0">
      <w:pPr>
        <w:spacing w:line="440" w:lineRule="exact"/>
        <w:jc w:val="center"/>
        <w:rPr>
          <w:rFonts w:hint="eastAsia"/>
          <w:b/>
          <w:color w:val="000000"/>
          <w:sz w:val="32"/>
          <w:szCs w:val="32"/>
          <w:highlight w:val="none"/>
        </w:rPr>
      </w:pPr>
    </w:p>
    <w:p w14:paraId="1E34DA80">
      <w:pPr>
        <w:spacing w:line="440" w:lineRule="exact"/>
        <w:jc w:val="center"/>
        <w:rPr>
          <w:rFonts w:hint="eastAsia"/>
          <w:b/>
          <w:color w:val="000000"/>
          <w:sz w:val="32"/>
          <w:szCs w:val="32"/>
          <w:highlight w:val="none"/>
        </w:rPr>
      </w:pPr>
    </w:p>
    <w:p w14:paraId="58CBC3BC">
      <w:pPr>
        <w:pStyle w:val="20"/>
        <w:spacing w:before="109" w:line="360" w:lineRule="auto"/>
        <w:ind w:right="-164"/>
        <w:jc w:val="center"/>
        <w:rPr>
          <w:rFonts w:hint="eastAsia" w:ascii="宋体" w:hAnsi="宋体" w:eastAsia="宋体" w:cs="宋体"/>
          <w:b/>
          <w:bCs/>
          <w:color w:val="2A3230"/>
          <w:sz w:val="28"/>
          <w:szCs w:val="28"/>
          <w:highlight w:val="none"/>
        </w:rPr>
      </w:pPr>
      <w:r>
        <w:rPr>
          <w:rFonts w:hint="eastAsia" w:ascii="宋体" w:hAnsi="宋体" w:eastAsia="宋体" w:cs="宋体"/>
          <w:b/>
          <w:bCs/>
          <w:color w:val="000000"/>
          <w:sz w:val="44"/>
          <w:szCs w:val="44"/>
          <w:highlight w:val="none"/>
          <w:lang w:val="en-US" w:eastAsia="zh-CN"/>
        </w:rPr>
        <w:t>东阳市思存工程管理服务有限公司关于</w:t>
      </w:r>
      <w:r>
        <w:rPr>
          <w:rFonts w:hint="eastAsia" w:hAnsi="宋体" w:eastAsia="宋体" w:cs="宋体"/>
          <w:b/>
          <w:bCs/>
          <w:color w:val="000000"/>
          <w:sz w:val="44"/>
          <w:szCs w:val="44"/>
          <w:highlight w:val="none"/>
          <w:lang w:eastAsia="zh-CN"/>
        </w:rPr>
        <w:t>东阳市东门菜场、西门菜场“除四害”消杀服务采购 （</w:t>
      </w:r>
      <w:r>
        <w:rPr>
          <w:rFonts w:hint="eastAsia" w:hAnsi="宋体" w:eastAsia="宋体" w:cs="宋体"/>
          <w:b/>
          <w:bCs/>
          <w:color w:val="000000"/>
          <w:sz w:val="44"/>
          <w:szCs w:val="44"/>
          <w:highlight w:val="none"/>
          <w:lang w:val="en-US" w:eastAsia="zh-CN"/>
        </w:rPr>
        <w:t>非政府采购</w:t>
      </w:r>
      <w:r>
        <w:rPr>
          <w:rFonts w:hint="eastAsia" w:hAnsi="宋体" w:eastAsia="宋体" w:cs="宋体"/>
          <w:b/>
          <w:bCs/>
          <w:color w:val="000000"/>
          <w:sz w:val="44"/>
          <w:szCs w:val="44"/>
          <w:highlight w:val="none"/>
          <w:lang w:eastAsia="zh-CN"/>
        </w:rPr>
        <w:t xml:space="preserve">）项目 </w:t>
      </w:r>
    </w:p>
    <w:p w14:paraId="3B055604">
      <w:pPr>
        <w:pStyle w:val="20"/>
        <w:spacing w:line="360" w:lineRule="auto"/>
        <w:ind w:right="-338"/>
        <w:rPr>
          <w:rFonts w:cs="Times New Roman"/>
          <w:sz w:val="35"/>
          <w:szCs w:val="35"/>
          <w:highlight w:val="none"/>
        </w:rPr>
      </w:pPr>
    </w:p>
    <w:p w14:paraId="38A5E439">
      <w:pPr>
        <w:pStyle w:val="20"/>
        <w:spacing w:line="360" w:lineRule="auto"/>
        <w:ind w:right="-338"/>
        <w:rPr>
          <w:rFonts w:cs="Times New Roman"/>
          <w:sz w:val="35"/>
          <w:szCs w:val="35"/>
          <w:highlight w:val="none"/>
        </w:rPr>
      </w:pPr>
    </w:p>
    <w:p w14:paraId="7A536E7C">
      <w:pPr>
        <w:pStyle w:val="20"/>
        <w:spacing w:line="360" w:lineRule="auto"/>
        <w:ind w:right="-338"/>
        <w:rPr>
          <w:rFonts w:cs="Times New Roman"/>
          <w:sz w:val="35"/>
          <w:szCs w:val="35"/>
          <w:highlight w:val="none"/>
        </w:rPr>
      </w:pPr>
    </w:p>
    <w:p w14:paraId="56E02CD1">
      <w:pPr>
        <w:pStyle w:val="20"/>
        <w:spacing w:before="178" w:line="360" w:lineRule="auto"/>
        <w:ind w:right="-338"/>
        <w:jc w:val="center"/>
        <w:rPr>
          <w:rFonts w:hint="eastAsia" w:ascii="宋体" w:hAnsi="宋体" w:eastAsia="宋体" w:cs="Arial"/>
          <w:b/>
          <w:bCs/>
          <w:kern w:val="2"/>
          <w:sz w:val="40"/>
          <w:szCs w:val="24"/>
          <w:lang w:val="en-US" w:eastAsia="zh-CN" w:bidi="ar-SA"/>
        </w:rPr>
      </w:pPr>
      <w:r>
        <w:rPr>
          <w:rFonts w:hint="eastAsia" w:hAnsi="宋体" w:eastAsia="宋体" w:cs="Arial"/>
          <w:b/>
          <w:bCs/>
          <w:kern w:val="2"/>
          <w:sz w:val="40"/>
          <w:szCs w:val="24"/>
          <w:lang w:val="en-US" w:eastAsia="zh-CN" w:bidi="ar-SA"/>
        </w:rPr>
        <w:t>竞争性磋商</w:t>
      </w:r>
      <w:r>
        <w:rPr>
          <w:rFonts w:hint="eastAsia" w:ascii="宋体" w:hAnsi="宋体" w:eastAsia="宋体" w:cs="Arial"/>
          <w:b/>
          <w:bCs/>
          <w:kern w:val="2"/>
          <w:sz w:val="40"/>
          <w:szCs w:val="24"/>
          <w:lang w:val="en-US" w:eastAsia="zh-CN" w:bidi="ar-SA"/>
        </w:rPr>
        <w:t>采购文件</w:t>
      </w:r>
    </w:p>
    <w:p w14:paraId="314FD202">
      <w:pPr>
        <w:spacing w:line="440" w:lineRule="exact"/>
        <w:jc w:val="center"/>
        <w:rPr>
          <w:rFonts w:hint="eastAsia"/>
          <w:b/>
          <w:color w:val="000000"/>
          <w:sz w:val="52"/>
          <w:szCs w:val="52"/>
          <w:highlight w:val="none"/>
        </w:rPr>
      </w:pPr>
    </w:p>
    <w:p w14:paraId="1BF4727D">
      <w:pPr>
        <w:spacing w:line="800" w:lineRule="exact"/>
        <w:jc w:val="center"/>
        <w:rPr>
          <w:rFonts w:hint="eastAsia"/>
          <w:b/>
          <w:color w:val="000000"/>
          <w:sz w:val="52"/>
          <w:szCs w:val="52"/>
          <w:highlight w:val="none"/>
        </w:rPr>
      </w:pPr>
    </w:p>
    <w:p w14:paraId="38030673">
      <w:pPr>
        <w:spacing w:line="440" w:lineRule="exact"/>
        <w:rPr>
          <w:rFonts w:hint="eastAsia"/>
          <w:b/>
          <w:color w:val="000000"/>
          <w:sz w:val="32"/>
          <w:szCs w:val="32"/>
          <w:highlight w:val="none"/>
        </w:rPr>
      </w:pPr>
    </w:p>
    <w:p w14:paraId="7AB52B05">
      <w:pPr>
        <w:pStyle w:val="9"/>
        <w:snapToGrid w:val="0"/>
        <w:spacing w:before="120" w:after="120" w:line="480" w:lineRule="auto"/>
        <w:ind w:firstLine="596" w:firstLineChars="198"/>
        <w:rPr>
          <w:rFonts w:hint="eastAsia" w:hAnsi="宋体" w:eastAsia="宋体"/>
          <w:b/>
          <w:bCs/>
          <w:sz w:val="30"/>
          <w:szCs w:val="30"/>
          <w:lang w:eastAsia="zh-CN"/>
        </w:rPr>
      </w:pPr>
      <w:r>
        <w:rPr>
          <w:rFonts w:hint="eastAsia" w:hAnsi="宋体"/>
          <w:b/>
          <w:bCs/>
          <w:sz w:val="30"/>
          <w:szCs w:val="30"/>
        </w:rPr>
        <w:t>项目编号：</w:t>
      </w:r>
      <w:r>
        <w:rPr>
          <w:rFonts w:hint="eastAsia" w:hAnsi="宋体"/>
          <w:b/>
          <w:bCs/>
          <w:sz w:val="30"/>
          <w:szCs w:val="30"/>
          <w:lang w:eastAsia="zh-CN"/>
        </w:rPr>
        <w:t>DYSC2024-062</w:t>
      </w:r>
    </w:p>
    <w:p w14:paraId="554536C7">
      <w:pPr>
        <w:pStyle w:val="9"/>
        <w:snapToGrid w:val="0"/>
        <w:spacing w:before="120" w:after="120" w:line="480" w:lineRule="auto"/>
        <w:ind w:left="2102" w:leftChars="284" w:hanging="1506" w:hangingChars="500"/>
        <w:jc w:val="left"/>
        <w:rPr>
          <w:rFonts w:hint="eastAsia" w:hAnsi="宋体"/>
          <w:b/>
          <w:bCs/>
          <w:w w:val="95"/>
          <w:sz w:val="30"/>
          <w:szCs w:val="30"/>
          <w:highlight w:val="none"/>
        </w:rPr>
      </w:pPr>
      <w:r>
        <w:rPr>
          <w:rFonts w:hint="eastAsia" w:hAnsi="宋体"/>
          <w:b/>
          <w:bCs/>
          <w:sz w:val="30"/>
          <w:szCs w:val="30"/>
        </w:rPr>
        <w:t>项目名称：</w:t>
      </w:r>
      <w:r>
        <w:rPr>
          <w:rFonts w:hint="eastAsia" w:hAnsi="宋体"/>
          <w:b/>
          <w:bCs/>
          <w:sz w:val="30"/>
          <w:szCs w:val="30"/>
          <w:lang w:eastAsia="zh-CN"/>
        </w:rPr>
        <w:t xml:space="preserve">东阳市东门菜场、西门菜场“除四害”消杀服务采购项目 </w:t>
      </w:r>
    </w:p>
    <w:p w14:paraId="6E6DBF70">
      <w:pPr>
        <w:pStyle w:val="9"/>
        <w:snapToGrid w:val="0"/>
        <w:spacing w:before="120" w:after="120" w:line="480" w:lineRule="auto"/>
        <w:ind w:firstLine="567" w:firstLineChars="198"/>
        <w:rPr>
          <w:rFonts w:hint="default" w:hAnsi="宋体" w:eastAsia="宋体"/>
          <w:b/>
          <w:bCs/>
          <w:w w:val="95"/>
          <w:sz w:val="30"/>
          <w:szCs w:val="30"/>
          <w:highlight w:val="none"/>
          <w:lang w:val="en-US" w:eastAsia="zh-CN"/>
        </w:rPr>
      </w:pPr>
      <w:r>
        <w:rPr>
          <w:rFonts w:hint="eastAsia" w:hAnsi="宋体"/>
          <w:b/>
          <w:bCs/>
          <w:w w:val="95"/>
          <w:sz w:val="30"/>
          <w:szCs w:val="30"/>
          <w:highlight w:val="none"/>
        </w:rPr>
        <w:t>采购单位：</w:t>
      </w:r>
      <w:r>
        <w:rPr>
          <w:rFonts w:hint="eastAsia" w:hAnsi="宋体"/>
          <w:b/>
          <w:bCs/>
          <w:w w:val="95"/>
          <w:sz w:val="30"/>
          <w:szCs w:val="30"/>
          <w:highlight w:val="none"/>
          <w:lang w:eastAsia="zh-CN"/>
        </w:rPr>
        <w:t>东阳市市场开发有限公司</w:t>
      </w:r>
    </w:p>
    <w:p w14:paraId="37333723">
      <w:pPr>
        <w:pStyle w:val="9"/>
        <w:snapToGrid w:val="0"/>
        <w:spacing w:before="120" w:after="120" w:line="480" w:lineRule="auto"/>
        <w:ind w:firstLine="596" w:firstLineChars="198"/>
        <w:rPr>
          <w:rFonts w:hint="eastAsia" w:hAnsi="宋体"/>
          <w:b/>
          <w:bCs/>
          <w:sz w:val="30"/>
          <w:szCs w:val="30"/>
        </w:rPr>
      </w:pPr>
      <w:r>
        <w:rPr>
          <w:rFonts w:hint="eastAsia" w:hAnsi="宋体"/>
          <w:b/>
          <w:bCs/>
          <w:sz w:val="30"/>
          <w:szCs w:val="30"/>
        </w:rPr>
        <w:t>招标机构：东阳市思存工程管理服务有限公司</w:t>
      </w:r>
    </w:p>
    <w:p w14:paraId="0028946B">
      <w:pPr>
        <w:pStyle w:val="9"/>
        <w:snapToGrid w:val="0"/>
        <w:spacing w:before="120" w:after="120" w:line="480" w:lineRule="auto"/>
        <w:ind w:firstLine="596" w:firstLineChars="198"/>
        <w:rPr>
          <w:rFonts w:hint="eastAsia" w:hAnsi="宋体"/>
          <w:b/>
          <w:bCs/>
          <w:sz w:val="30"/>
          <w:szCs w:val="30"/>
        </w:rPr>
      </w:pPr>
      <w:r>
        <w:rPr>
          <w:rFonts w:hint="eastAsia" w:hAnsi="宋体"/>
          <w:b/>
          <w:bCs/>
          <w:sz w:val="30"/>
          <w:szCs w:val="30"/>
        </w:rPr>
        <w:t xml:space="preserve"> </w:t>
      </w:r>
    </w:p>
    <w:p w14:paraId="22D9A842">
      <w:pPr>
        <w:rPr>
          <w:rFonts w:hint="eastAsia" w:hAnsi="宋体"/>
          <w:b/>
          <w:bCs/>
          <w:sz w:val="30"/>
          <w:szCs w:val="30"/>
        </w:rPr>
      </w:pPr>
    </w:p>
    <w:p w14:paraId="036A43EC">
      <w:pPr>
        <w:rPr>
          <w:rFonts w:hint="eastAsia" w:hAnsi="宋体"/>
          <w:b/>
          <w:bCs/>
          <w:sz w:val="30"/>
          <w:szCs w:val="30"/>
        </w:rPr>
      </w:pPr>
    </w:p>
    <w:p w14:paraId="7DC68D8A">
      <w:pPr>
        <w:rPr>
          <w:rFonts w:hint="eastAsia" w:hAnsi="宋体"/>
          <w:b/>
          <w:bCs/>
          <w:sz w:val="30"/>
          <w:szCs w:val="30"/>
        </w:rPr>
      </w:pPr>
    </w:p>
    <w:p w14:paraId="670C421D">
      <w:pPr>
        <w:snapToGrid w:val="0"/>
        <w:spacing w:before="166" w:beforeLines="50" w:line="360" w:lineRule="auto"/>
        <w:ind w:right="604"/>
        <w:jc w:val="center"/>
        <w:rPr>
          <w:rFonts w:hint="eastAsia" w:ascii="宋体" w:hAnsi="宋体" w:eastAsia="宋体" w:cs="宋体"/>
          <w:color w:val="0D0D0D"/>
          <w:sz w:val="44"/>
          <w:szCs w:val="44"/>
        </w:rPr>
      </w:pPr>
      <w:r>
        <w:rPr>
          <w:rFonts w:hint="eastAsia" w:ascii="宋体" w:hAnsi="宋体" w:eastAsia="宋体" w:cs="宋体"/>
          <w:color w:val="0D0D0D"/>
          <w:sz w:val="44"/>
          <w:szCs w:val="44"/>
        </w:rPr>
        <w:t>目  录</w:t>
      </w:r>
    </w:p>
    <w:p w14:paraId="76F69A58">
      <w:pPr>
        <w:numPr>
          <w:ilvl w:val="0"/>
          <w:numId w:val="1"/>
        </w:numPr>
        <w:tabs>
          <w:tab w:val="left" w:pos="1455"/>
        </w:tabs>
        <w:spacing w:before="166" w:beforeLines="50" w:line="480" w:lineRule="auto"/>
        <w:rPr>
          <w:rFonts w:ascii="宋体" w:hAnsi="宋体"/>
          <w:color w:val="0D0D0D"/>
          <w:sz w:val="30"/>
          <w:szCs w:val="20"/>
        </w:rPr>
      </w:pPr>
      <w:r>
        <w:rPr>
          <w:rFonts w:hint="eastAsia" w:ascii="宋体" w:hAnsi="宋体"/>
          <w:color w:val="0D0D0D"/>
          <w:sz w:val="30"/>
        </w:rPr>
        <w:t>采购公告</w:t>
      </w:r>
    </w:p>
    <w:p w14:paraId="7393A7D3">
      <w:pPr>
        <w:numPr>
          <w:ilvl w:val="0"/>
          <w:numId w:val="1"/>
        </w:numPr>
        <w:tabs>
          <w:tab w:val="left" w:pos="1455"/>
        </w:tabs>
        <w:spacing w:before="166" w:beforeLines="50" w:line="480" w:lineRule="auto"/>
        <w:rPr>
          <w:rFonts w:ascii="宋体" w:hAnsi="宋体"/>
          <w:color w:val="0D0D0D"/>
          <w:sz w:val="30"/>
          <w:szCs w:val="20"/>
        </w:rPr>
      </w:pPr>
      <w:r>
        <w:rPr>
          <w:rFonts w:hint="eastAsia" w:ascii="宋体" w:hAnsi="宋体"/>
          <w:color w:val="0D0D0D"/>
          <w:sz w:val="30"/>
        </w:rPr>
        <w:t>招标需求</w:t>
      </w:r>
    </w:p>
    <w:p w14:paraId="136EEAC2">
      <w:pPr>
        <w:numPr>
          <w:ilvl w:val="0"/>
          <w:numId w:val="1"/>
        </w:numPr>
        <w:tabs>
          <w:tab w:val="left" w:pos="1455"/>
        </w:tabs>
        <w:spacing w:before="166" w:beforeLines="50" w:line="480" w:lineRule="auto"/>
        <w:rPr>
          <w:rFonts w:ascii="宋体" w:hAnsi="宋体"/>
          <w:color w:val="0D0D0D"/>
          <w:sz w:val="30"/>
          <w:szCs w:val="20"/>
        </w:rPr>
      </w:pPr>
      <w:r>
        <w:rPr>
          <w:rFonts w:hint="eastAsia" w:ascii="宋体" w:hAnsi="宋体"/>
          <w:color w:val="0D0D0D"/>
          <w:sz w:val="30"/>
        </w:rPr>
        <w:t>投标人须知</w:t>
      </w:r>
    </w:p>
    <w:p w14:paraId="4679A387">
      <w:pPr>
        <w:numPr>
          <w:ilvl w:val="0"/>
          <w:numId w:val="1"/>
        </w:numPr>
        <w:tabs>
          <w:tab w:val="left" w:pos="1455"/>
        </w:tabs>
        <w:spacing w:before="166" w:beforeLines="50" w:line="480" w:lineRule="auto"/>
        <w:rPr>
          <w:rFonts w:ascii="宋体" w:hAnsi="宋体"/>
          <w:color w:val="0D0D0D"/>
          <w:sz w:val="30"/>
          <w:szCs w:val="20"/>
        </w:rPr>
      </w:pPr>
      <w:r>
        <w:rPr>
          <w:rFonts w:hint="eastAsia" w:ascii="宋体" w:hAnsi="宋体"/>
          <w:color w:val="0D0D0D"/>
          <w:sz w:val="30"/>
        </w:rPr>
        <w:t>政府采购合同主要条款</w:t>
      </w:r>
    </w:p>
    <w:p w14:paraId="1B291969">
      <w:pPr>
        <w:numPr>
          <w:ilvl w:val="0"/>
          <w:numId w:val="1"/>
        </w:numPr>
        <w:spacing w:line="480" w:lineRule="auto"/>
        <w:rPr>
          <w:rFonts w:hint="eastAsia" w:ascii="宋体" w:hAnsi="宋体"/>
          <w:color w:val="0D0D0D"/>
          <w:sz w:val="30"/>
        </w:rPr>
      </w:pPr>
      <w:r>
        <w:rPr>
          <w:rFonts w:hint="eastAsia" w:ascii="宋体" w:hAnsi="宋体"/>
          <w:color w:val="0D0D0D"/>
          <w:sz w:val="30"/>
        </w:rPr>
        <w:t>投标文件格式</w:t>
      </w:r>
    </w:p>
    <w:p w14:paraId="4A3B8073">
      <w:pPr>
        <w:spacing w:line="360" w:lineRule="auto"/>
        <w:jc w:val="center"/>
        <w:rPr>
          <w:rFonts w:hint="eastAsia" w:ascii="宋体" w:hAnsi="宋体"/>
          <w:b/>
          <w:sz w:val="36"/>
          <w:szCs w:val="36"/>
          <w:highlight w:val="none"/>
        </w:rPr>
      </w:pPr>
      <w:r>
        <w:rPr>
          <w:color w:val="000000"/>
          <w:sz w:val="44"/>
          <w:szCs w:val="44"/>
          <w:highlight w:val="none"/>
        </w:rPr>
        <w:br w:type="page"/>
      </w:r>
      <w:r>
        <w:rPr>
          <w:rFonts w:hint="eastAsia"/>
          <w:b w:val="0"/>
          <w:bCs/>
          <w:color w:val="000000"/>
          <w:sz w:val="32"/>
          <w:szCs w:val="32"/>
          <w:highlight w:val="none"/>
        </w:rPr>
        <w:t xml:space="preserve">  </w:t>
      </w:r>
      <w:r>
        <w:rPr>
          <w:rFonts w:hint="eastAsia" w:eastAsia="黑体"/>
          <w:b w:val="0"/>
          <w:bCs/>
          <w:sz w:val="36"/>
          <w:szCs w:val="36"/>
          <w:highlight w:val="none"/>
        </w:rPr>
        <w:t>第一章  采购公告</w:t>
      </w:r>
    </w:p>
    <w:p w14:paraId="0A7F1D0D">
      <w:pPr>
        <w:spacing w:before="120" w:beforeLines="50" w:line="360" w:lineRule="auto"/>
        <w:ind w:firstLine="480" w:firstLineChars="200"/>
        <w:jc w:val="left"/>
        <w:rPr>
          <w:sz w:val="24"/>
          <w:highlight w:val="none"/>
        </w:rPr>
      </w:pPr>
      <w:r>
        <w:rPr>
          <w:rFonts w:hint="eastAsia"/>
          <w:b w:val="0"/>
          <w:bCs w:val="0"/>
          <w:sz w:val="24"/>
          <w:highlight w:val="none"/>
        </w:rPr>
        <w:t>根据《中华人民共和国政府采购法》、《政府采购货物和服务招标投标管理办法》、《政府采购</w:t>
      </w:r>
      <w:r>
        <w:rPr>
          <w:rFonts w:hint="eastAsia"/>
          <w:sz w:val="24"/>
          <w:highlight w:val="none"/>
        </w:rPr>
        <w:t>非招标采购方式管理办法》等规定，</w:t>
      </w:r>
      <w:r>
        <w:rPr>
          <w:rFonts w:hint="eastAsia"/>
          <w:sz w:val="24"/>
          <w:highlight w:val="none"/>
          <w:lang w:eastAsia="zh-CN"/>
        </w:rPr>
        <w:t>东阳市思存工程管理服务有限公司</w:t>
      </w:r>
      <w:r>
        <w:rPr>
          <w:rFonts w:hint="eastAsia"/>
          <w:sz w:val="24"/>
          <w:highlight w:val="none"/>
        </w:rPr>
        <w:t>受</w:t>
      </w:r>
      <w:r>
        <w:rPr>
          <w:rFonts w:hint="eastAsia"/>
          <w:sz w:val="24"/>
          <w:highlight w:val="none"/>
          <w:lang w:eastAsia="zh-CN"/>
        </w:rPr>
        <w:t>东阳市市场开发有限公司</w:t>
      </w:r>
      <w:r>
        <w:rPr>
          <w:rFonts w:hint="eastAsia"/>
          <w:sz w:val="24"/>
          <w:highlight w:val="none"/>
        </w:rPr>
        <w:t>的委托，现就</w:t>
      </w:r>
      <w:r>
        <w:rPr>
          <w:rFonts w:hint="eastAsia" w:ascii="宋体" w:hAnsi="宋体"/>
          <w:b/>
          <w:sz w:val="24"/>
          <w:highlight w:val="none"/>
          <w:u w:val="single"/>
          <w:lang w:eastAsia="zh-CN"/>
        </w:rPr>
        <w:t xml:space="preserve">东阳市东门菜场、西门菜场“除四害”消杀服务采购项目 </w:t>
      </w:r>
      <w:r>
        <w:rPr>
          <w:rFonts w:hint="eastAsia"/>
          <w:sz w:val="24"/>
          <w:highlight w:val="none"/>
        </w:rPr>
        <w:t>进行</w:t>
      </w:r>
      <w:r>
        <w:rPr>
          <w:rFonts w:hint="eastAsia"/>
          <w:sz w:val="24"/>
          <w:highlight w:val="none"/>
          <w:lang w:eastAsia="zh-CN"/>
        </w:rPr>
        <w:t>招标</w:t>
      </w:r>
      <w:r>
        <w:rPr>
          <w:rFonts w:hint="eastAsia"/>
          <w:sz w:val="24"/>
          <w:highlight w:val="none"/>
        </w:rPr>
        <w:t>采购，欢迎符合条件的厂商前来投标：</w:t>
      </w:r>
      <w:r>
        <w:rPr>
          <w:sz w:val="24"/>
          <w:highlight w:val="none"/>
        </w:rPr>
        <w:t xml:space="preserve"> </w:t>
      </w:r>
    </w:p>
    <w:p w14:paraId="4D9D6F86">
      <w:pPr>
        <w:numPr>
          <w:ilvl w:val="0"/>
          <w:numId w:val="2"/>
        </w:numPr>
        <w:snapToGrid w:val="0"/>
        <w:spacing w:line="360" w:lineRule="auto"/>
        <w:ind w:firstLine="482" w:firstLineChars="200"/>
        <w:rPr>
          <w:rFonts w:hint="eastAsia" w:ascii="宋体" w:hAnsi="宋体" w:cs="宋体"/>
          <w:b/>
          <w:color w:val="0D0D0D"/>
          <w:sz w:val="24"/>
        </w:rPr>
      </w:pPr>
      <w:r>
        <w:rPr>
          <w:rFonts w:hint="eastAsia" w:ascii="宋体" w:hAnsi="宋体" w:cs="宋体"/>
          <w:b/>
          <w:color w:val="0D0D0D"/>
          <w:sz w:val="24"/>
        </w:rPr>
        <w:t>.基本情况</w:t>
      </w:r>
    </w:p>
    <w:p w14:paraId="5F0C81C8">
      <w:pPr>
        <w:numPr>
          <w:ilvl w:val="0"/>
          <w:numId w:val="3"/>
        </w:numPr>
        <w:snapToGrid w:val="0"/>
        <w:spacing w:line="360" w:lineRule="auto"/>
        <w:ind w:firstLine="480" w:firstLineChars="200"/>
        <w:rPr>
          <w:rFonts w:hint="eastAsia" w:ascii="宋体" w:hAnsi="宋体" w:cs="宋体"/>
          <w:color w:val="0D0D0D"/>
          <w:sz w:val="24"/>
        </w:rPr>
      </w:pPr>
      <w:r>
        <w:rPr>
          <w:rFonts w:hint="eastAsia" w:ascii="宋体" w:hAnsi="宋体" w:cs="宋体"/>
          <w:color w:val="0D0D0D"/>
          <w:sz w:val="24"/>
        </w:rPr>
        <w:t>项目编号：</w:t>
      </w:r>
      <w:r>
        <w:rPr>
          <w:rFonts w:hint="eastAsia" w:ascii="宋体" w:hAnsi="宋体" w:cs="宋体"/>
          <w:color w:val="0D0D0D"/>
          <w:sz w:val="24"/>
          <w:lang w:eastAsia="zh-CN"/>
        </w:rPr>
        <w:t>DYSC2024-062</w:t>
      </w:r>
    </w:p>
    <w:p w14:paraId="02DAA123">
      <w:pPr>
        <w:snapToGrid w:val="0"/>
        <w:spacing w:line="360" w:lineRule="auto"/>
        <w:ind w:firstLine="480" w:firstLineChars="200"/>
        <w:rPr>
          <w:rFonts w:hint="eastAsia" w:ascii="宋体" w:hAnsi="宋体" w:cs="宋体"/>
          <w:color w:val="0D0D0D"/>
          <w:sz w:val="24"/>
        </w:rPr>
      </w:pPr>
      <w:r>
        <w:rPr>
          <w:rFonts w:hint="eastAsia" w:ascii="宋体" w:hAnsi="宋体" w:cs="宋体"/>
          <w:color w:val="0D0D0D"/>
          <w:sz w:val="24"/>
        </w:rPr>
        <w:t>2、采购组织类型：分散采购委托代理</w:t>
      </w:r>
    </w:p>
    <w:p w14:paraId="0EAC3F26">
      <w:pPr>
        <w:snapToGrid w:val="0"/>
        <w:spacing w:line="360" w:lineRule="auto"/>
        <w:ind w:firstLine="480" w:firstLineChars="200"/>
        <w:rPr>
          <w:rFonts w:hint="eastAsia" w:ascii="宋体" w:hAnsi="宋体" w:eastAsia="宋体" w:cs="宋体"/>
          <w:color w:val="0D0D0D"/>
          <w:sz w:val="24"/>
          <w:highlight w:val="none"/>
          <w:lang w:eastAsia="zh-CN"/>
        </w:rPr>
      </w:pPr>
      <w:r>
        <w:rPr>
          <w:rFonts w:hint="eastAsia" w:ascii="宋体" w:hAnsi="宋体" w:cs="宋体"/>
          <w:color w:val="0D0D0D"/>
          <w:sz w:val="24"/>
        </w:rPr>
        <w:t>3、采购方式：</w:t>
      </w:r>
      <w:r>
        <w:rPr>
          <w:rFonts w:hint="eastAsia" w:ascii="宋体" w:hAnsi="宋体" w:cs="宋体"/>
          <w:color w:val="0D0D0D"/>
          <w:sz w:val="24"/>
          <w:highlight w:val="none"/>
          <w:lang w:eastAsia="zh-CN"/>
        </w:rPr>
        <w:t>竞争性磋商</w:t>
      </w:r>
    </w:p>
    <w:p w14:paraId="01472B87">
      <w:pPr>
        <w:spacing w:line="360" w:lineRule="auto"/>
        <w:rPr>
          <w:rFonts w:ascii="宋体" w:hAnsi="宋体" w:cs="宋体"/>
          <w:sz w:val="24"/>
          <w:highlight w:val="none"/>
        </w:rPr>
      </w:pPr>
      <w:r>
        <w:rPr>
          <w:rFonts w:hint="eastAsia" w:ascii="宋体" w:hAnsi="宋体" w:cs="宋体"/>
          <w:sz w:val="24"/>
          <w:highlight w:val="none"/>
        </w:rPr>
        <w:t xml:space="preserve">    4、预算金额：</w:t>
      </w:r>
      <w:r>
        <w:rPr>
          <w:rFonts w:hint="eastAsia" w:ascii="宋体" w:hAnsi="宋体"/>
          <w:sz w:val="24"/>
          <w:highlight w:val="none"/>
          <w:lang w:val="en-US" w:eastAsia="zh-CN"/>
        </w:rPr>
        <w:t>5万元</w:t>
      </w:r>
    </w:p>
    <w:p w14:paraId="6E3357C9">
      <w:pPr>
        <w:snapToGrid w:val="0"/>
        <w:spacing w:line="360" w:lineRule="auto"/>
        <w:ind w:firstLine="480" w:firstLineChars="200"/>
        <w:rPr>
          <w:rFonts w:hint="eastAsia" w:ascii="宋体" w:hAnsi="宋体" w:cs="宋体"/>
          <w:color w:val="0D0D0D"/>
          <w:sz w:val="24"/>
          <w:highlight w:val="none"/>
          <w:lang w:val="en-US" w:eastAsia="zh-CN"/>
        </w:rPr>
      </w:pPr>
      <w:r>
        <w:rPr>
          <w:rFonts w:hint="eastAsia" w:ascii="宋体" w:hAnsi="宋体" w:cs="宋体"/>
          <w:sz w:val="24"/>
          <w:highlight w:val="none"/>
        </w:rPr>
        <w:t>5、最高限</w:t>
      </w:r>
      <w:r>
        <w:rPr>
          <w:rFonts w:hint="eastAsia" w:ascii="宋体" w:hAnsi="宋体" w:cs="宋体"/>
          <w:color w:val="0D0D0D"/>
          <w:sz w:val="24"/>
          <w:highlight w:val="none"/>
        </w:rPr>
        <w:t>价：同</w:t>
      </w:r>
      <w:r>
        <w:rPr>
          <w:rFonts w:hint="eastAsia" w:ascii="宋体" w:hAnsi="宋体" w:cs="宋体"/>
          <w:color w:val="0D0D0D"/>
          <w:sz w:val="24"/>
          <w:highlight w:val="none"/>
          <w:lang w:val="en-US" w:eastAsia="zh-CN"/>
        </w:rPr>
        <w:t>预算价</w:t>
      </w:r>
    </w:p>
    <w:p w14:paraId="41E5B44B">
      <w:pPr>
        <w:snapToGrid w:val="0"/>
        <w:spacing w:line="360" w:lineRule="auto"/>
        <w:ind w:firstLine="480" w:firstLineChars="200"/>
        <w:rPr>
          <w:rFonts w:hint="default" w:ascii="宋体" w:hAnsi="宋体" w:eastAsia="宋体" w:cs="宋体"/>
          <w:color w:val="0D0D0D"/>
          <w:sz w:val="24"/>
          <w:lang w:val="en-US" w:eastAsia="zh-CN"/>
        </w:rPr>
      </w:pPr>
      <w:r>
        <w:rPr>
          <w:rFonts w:hint="eastAsia" w:ascii="宋体" w:hAnsi="宋体" w:cs="宋体"/>
          <w:color w:val="0D0D0D"/>
          <w:sz w:val="24"/>
        </w:rPr>
        <w:t>6、合同履行期限：</w:t>
      </w:r>
      <w:r>
        <w:rPr>
          <w:rFonts w:hint="eastAsia" w:ascii="宋体" w:hAnsi="宋体" w:eastAsia="宋体" w:cs="宋体"/>
          <w:i w:val="0"/>
          <w:iCs w:val="0"/>
          <w:caps w:val="0"/>
          <w:color w:val="0D0D0D"/>
          <w:spacing w:val="0"/>
          <w:sz w:val="24"/>
          <w:szCs w:val="24"/>
          <w:lang w:val="en-US" w:eastAsia="zh-CN"/>
        </w:rPr>
        <w:t>1年</w:t>
      </w:r>
    </w:p>
    <w:p w14:paraId="65EE8D8E">
      <w:pPr>
        <w:snapToGrid w:val="0"/>
        <w:spacing w:line="360" w:lineRule="auto"/>
        <w:ind w:firstLine="480" w:firstLineChars="200"/>
        <w:rPr>
          <w:rFonts w:ascii="宋体" w:hAnsi="宋体" w:cs="宋体"/>
          <w:color w:val="0D0D0D"/>
          <w:sz w:val="24"/>
        </w:rPr>
      </w:pPr>
      <w:r>
        <w:rPr>
          <w:rFonts w:hint="eastAsia" w:ascii="宋体" w:hAnsi="宋体" w:cs="宋体"/>
          <w:color w:val="0D0D0D"/>
          <w:sz w:val="24"/>
        </w:rPr>
        <w:t>7、联合体投标：本项目不接受联合体投标</w:t>
      </w:r>
    </w:p>
    <w:p w14:paraId="61E96683">
      <w:pPr>
        <w:spacing w:line="360" w:lineRule="auto"/>
        <w:ind w:firstLine="480" w:firstLineChars="200"/>
        <w:rPr>
          <w:rFonts w:hint="eastAsia" w:ascii="宋体" w:hAnsi="宋体" w:cs="宋体"/>
          <w:bCs/>
          <w:sz w:val="24"/>
        </w:rPr>
      </w:pPr>
      <w:r>
        <w:rPr>
          <w:rFonts w:hint="eastAsia" w:ascii="宋体" w:hAnsi="宋体" w:cs="宋体"/>
          <w:sz w:val="24"/>
        </w:rPr>
        <w:t>8、采购需求</w:t>
      </w:r>
    </w:p>
    <w:tbl>
      <w:tblPr>
        <w:tblStyle w:val="16"/>
        <w:tblW w:w="4996" w:type="pct"/>
        <w:tblInd w:w="0" w:type="dxa"/>
        <w:tblLayout w:type="autofit"/>
        <w:tblCellMar>
          <w:top w:w="0" w:type="dxa"/>
          <w:left w:w="108" w:type="dxa"/>
          <w:bottom w:w="0" w:type="dxa"/>
          <w:right w:w="108" w:type="dxa"/>
        </w:tblCellMar>
      </w:tblPr>
      <w:tblGrid>
        <w:gridCol w:w="706"/>
        <w:gridCol w:w="3437"/>
        <w:gridCol w:w="1086"/>
        <w:gridCol w:w="1468"/>
        <w:gridCol w:w="1330"/>
        <w:gridCol w:w="1331"/>
      </w:tblGrid>
      <w:tr w14:paraId="2143A965">
        <w:tblPrEx>
          <w:tblCellMar>
            <w:top w:w="0" w:type="dxa"/>
            <w:left w:w="108" w:type="dxa"/>
            <w:bottom w:w="0" w:type="dxa"/>
            <w:right w:w="108" w:type="dxa"/>
          </w:tblCellMar>
        </w:tblPrEx>
        <w:trPr>
          <w:trHeight w:val="1120" w:hRule="atLeast"/>
        </w:trPr>
        <w:tc>
          <w:tcPr>
            <w:tcW w:w="377" w:type="pct"/>
            <w:tcBorders>
              <w:top w:val="single" w:color="auto" w:sz="8" w:space="0"/>
              <w:left w:val="single" w:color="auto" w:sz="4" w:space="0"/>
              <w:bottom w:val="single" w:color="auto" w:sz="8" w:space="0"/>
              <w:right w:val="single" w:color="auto" w:sz="4" w:space="0"/>
            </w:tcBorders>
            <w:noWrap w:val="0"/>
            <w:vAlign w:val="center"/>
          </w:tcPr>
          <w:p w14:paraId="7E8C3292">
            <w:pPr>
              <w:widowControl/>
              <w:jc w:val="center"/>
              <w:rPr>
                <w:rFonts w:ascii="宋体" w:hAnsi="宋体" w:cs="宋体"/>
                <w:b w:val="0"/>
                <w:bCs w:val="0"/>
                <w:kern w:val="0"/>
                <w:sz w:val="24"/>
              </w:rPr>
            </w:pPr>
            <w:r>
              <w:rPr>
                <w:rFonts w:hint="eastAsia" w:ascii="宋体" w:hAnsi="宋体" w:cs="宋体"/>
                <w:b w:val="0"/>
                <w:bCs w:val="0"/>
                <w:kern w:val="0"/>
                <w:sz w:val="24"/>
              </w:rPr>
              <w:t>标项</w:t>
            </w:r>
          </w:p>
        </w:tc>
        <w:tc>
          <w:tcPr>
            <w:tcW w:w="1835" w:type="pct"/>
            <w:tcBorders>
              <w:top w:val="single" w:color="auto" w:sz="8" w:space="0"/>
              <w:left w:val="single" w:color="auto" w:sz="4" w:space="0"/>
              <w:bottom w:val="single" w:color="auto" w:sz="8" w:space="0"/>
              <w:right w:val="single" w:color="000000" w:sz="8" w:space="0"/>
            </w:tcBorders>
            <w:noWrap w:val="0"/>
            <w:vAlign w:val="center"/>
          </w:tcPr>
          <w:p w14:paraId="71C58E68">
            <w:pPr>
              <w:widowControl/>
              <w:jc w:val="center"/>
              <w:rPr>
                <w:rFonts w:ascii="宋体" w:hAnsi="宋体" w:cs="宋体"/>
                <w:b w:val="0"/>
                <w:bCs w:val="0"/>
                <w:kern w:val="0"/>
                <w:sz w:val="24"/>
              </w:rPr>
            </w:pPr>
            <w:r>
              <w:rPr>
                <w:rFonts w:hint="eastAsia" w:ascii="宋体" w:hAnsi="宋体" w:cs="宋体"/>
                <w:b w:val="0"/>
                <w:bCs w:val="0"/>
                <w:kern w:val="0"/>
                <w:sz w:val="24"/>
              </w:rPr>
              <w:t>项</w:t>
            </w:r>
            <w:r>
              <w:rPr>
                <w:rFonts w:cs="宋体"/>
                <w:b w:val="0"/>
                <w:bCs w:val="0"/>
                <w:kern w:val="0"/>
                <w:sz w:val="24"/>
              </w:rPr>
              <w:t xml:space="preserve">  </w:t>
            </w:r>
            <w:r>
              <w:rPr>
                <w:rFonts w:hint="eastAsia" w:ascii="宋体" w:hAnsi="宋体" w:cs="宋体"/>
                <w:b w:val="0"/>
                <w:bCs w:val="0"/>
                <w:kern w:val="0"/>
                <w:sz w:val="24"/>
              </w:rPr>
              <w:t>目</w:t>
            </w:r>
            <w:r>
              <w:rPr>
                <w:rFonts w:cs="宋体"/>
                <w:b w:val="0"/>
                <w:bCs w:val="0"/>
                <w:kern w:val="0"/>
                <w:sz w:val="24"/>
              </w:rPr>
              <w:t xml:space="preserve"> </w:t>
            </w:r>
            <w:r>
              <w:rPr>
                <w:rFonts w:hint="eastAsia" w:ascii="宋体" w:hAnsi="宋体" w:cs="宋体"/>
                <w:b w:val="0"/>
                <w:bCs w:val="0"/>
                <w:kern w:val="0"/>
                <w:sz w:val="24"/>
              </w:rPr>
              <w:t>名</w:t>
            </w:r>
            <w:r>
              <w:rPr>
                <w:rFonts w:cs="宋体"/>
                <w:b w:val="0"/>
                <w:bCs w:val="0"/>
                <w:kern w:val="0"/>
                <w:sz w:val="24"/>
              </w:rPr>
              <w:t xml:space="preserve"> </w:t>
            </w:r>
            <w:r>
              <w:rPr>
                <w:rFonts w:hint="eastAsia" w:ascii="宋体" w:hAnsi="宋体" w:cs="宋体"/>
                <w:b w:val="0"/>
                <w:bCs w:val="0"/>
                <w:kern w:val="0"/>
                <w:sz w:val="24"/>
              </w:rPr>
              <w:t>称</w:t>
            </w:r>
          </w:p>
        </w:tc>
        <w:tc>
          <w:tcPr>
            <w:tcW w:w="580" w:type="pct"/>
            <w:tcBorders>
              <w:top w:val="single" w:color="auto" w:sz="8" w:space="0"/>
              <w:left w:val="nil"/>
              <w:bottom w:val="single" w:color="auto" w:sz="8" w:space="0"/>
              <w:right w:val="single" w:color="auto" w:sz="8" w:space="0"/>
            </w:tcBorders>
            <w:noWrap w:val="0"/>
            <w:vAlign w:val="center"/>
          </w:tcPr>
          <w:p w14:paraId="5D68A5E2">
            <w:pPr>
              <w:widowControl/>
              <w:jc w:val="center"/>
              <w:rPr>
                <w:rFonts w:hint="default" w:ascii="宋体" w:hAnsi="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服务期</w:t>
            </w:r>
          </w:p>
        </w:tc>
        <w:tc>
          <w:tcPr>
            <w:tcW w:w="784" w:type="pct"/>
            <w:tcBorders>
              <w:top w:val="single" w:color="auto" w:sz="8" w:space="0"/>
              <w:left w:val="nil"/>
              <w:bottom w:val="single" w:color="auto" w:sz="8" w:space="0"/>
              <w:right w:val="single" w:color="auto" w:sz="8" w:space="0"/>
            </w:tcBorders>
            <w:noWrap w:val="0"/>
            <w:vAlign w:val="center"/>
          </w:tcPr>
          <w:p w14:paraId="6E5C02A0">
            <w:pPr>
              <w:widowControl/>
              <w:jc w:val="center"/>
              <w:rPr>
                <w:rFonts w:hint="eastAsia" w:ascii="宋体" w:hAnsi="宋体" w:cs="宋体"/>
                <w:b w:val="0"/>
                <w:bCs w:val="0"/>
                <w:kern w:val="0"/>
                <w:sz w:val="24"/>
                <w:szCs w:val="24"/>
                <w:lang w:val="en-US" w:eastAsia="zh-CN" w:bidi="ar-SA"/>
              </w:rPr>
            </w:pPr>
            <w:r>
              <w:rPr>
                <w:rFonts w:hint="eastAsia" w:ascii="宋体" w:hAnsi="宋体" w:cs="宋体"/>
                <w:b w:val="0"/>
                <w:bCs w:val="0"/>
                <w:kern w:val="0"/>
                <w:sz w:val="24"/>
              </w:rPr>
              <w:t>预算金额</w:t>
            </w:r>
          </w:p>
        </w:tc>
        <w:tc>
          <w:tcPr>
            <w:tcW w:w="710" w:type="pct"/>
            <w:tcBorders>
              <w:top w:val="single" w:color="auto" w:sz="8" w:space="0"/>
              <w:left w:val="nil"/>
              <w:bottom w:val="single" w:color="auto" w:sz="8" w:space="0"/>
              <w:right w:val="single" w:color="auto" w:sz="8" w:space="0"/>
            </w:tcBorders>
            <w:noWrap w:val="0"/>
            <w:vAlign w:val="center"/>
          </w:tcPr>
          <w:p w14:paraId="314334FA">
            <w:pPr>
              <w:widowControl/>
              <w:jc w:val="center"/>
              <w:rPr>
                <w:rFonts w:hint="eastAsia" w:ascii="宋体" w:hAnsi="宋体" w:cs="宋体"/>
                <w:b w:val="0"/>
                <w:bCs w:val="0"/>
                <w:kern w:val="0"/>
                <w:sz w:val="24"/>
                <w:lang w:val="en-US" w:eastAsia="zh-CN"/>
              </w:rPr>
            </w:pPr>
            <w:r>
              <w:rPr>
                <w:rFonts w:hint="eastAsia" w:ascii="宋体" w:hAnsi="宋体" w:cs="宋体"/>
                <w:b w:val="0"/>
                <w:bCs w:val="0"/>
                <w:kern w:val="0"/>
                <w:sz w:val="24"/>
              </w:rPr>
              <w:t>技术及要求</w:t>
            </w:r>
          </w:p>
        </w:tc>
        <w:tc>
          <w:tcPr>
            <w:tcW w:w="710" w:type="pct"/>
            <w:tcBorders>
              <w:top w:val="single" w:color="auto" w:sz="8" w:space="0"/>
              <w:left w:val="nil"/>
              <w:bottom w:val="single" w:color="auto" w:sz="8" w:space="0"/>
              <w:right w:val="single" w:color="auto" w:sz="8" w:space="0"/>
            </w:tcBorders>
            <w:noWrap w:val="0"/>
            <w:vAlign w:val="center"/>
          </w:tcPr>
          <w:p w14:paraId="54E562E9">
            <w:pPr>
              <w:widowControl/>
              <w:jc w:val="center"/>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备注</w:t>
            </w:r>
          </w:p>
        </w:tc>
      </w:tr>
      <w:tr w14:paraId="64893BD8">
        <w:tblPrEx>
          <w:tblCellMar>
            <w:top w:w="0" w:type="dxa"/>
            <w:left w:w="108" w:type="dxa"/>
            <w:bottom w:w="0" w:type="dxa"/>
            <w:right w:w="108" w:type="dxa"/>
          </w:tblCellMar>
        </w:tblPrEx>
        <w:trPr>
          <w:trHeight w:val="977" w:hRule="atLeast"/>
        </w:trPr>
        <w:tc>
          <w:tcPr>
            <w:tcW w:w="377" w:type="pct"/>
            <w:tcBorders>
              <w:left w:val="single" w:color="auto" w:sz="4" w:space="0"/>
              <w:bottom w:val="single" w:color="auto" w:sz="4" w:space="0"/>
              <w:right w:val="single" w:color="auto" w:sz="4" w:space="0"/>
            </w:tcBorders>
            <w:noWrap w:val="0"/>
            <w:vAlign w:val="center"/>
          </w:tcPr>
          <w:p w14:paraId="3BEF5718">
            <w:pPr>
              <w:widowControl/>
              <w:jc w:val="center"/>
              <w:rPr>
                <w:rFonts w:hint="eastAsia" w:ascii="宋体" w:hAnsi="宋体" w:eastAsia="宋体" w:cs="宋体"/>
                <w:b w:val="0"/>
                <w:bCs w:val="0"/>
                <w:color w:val="auto"/>
                <w:kern w:val="0"/>
                <w:sz w:val="24"/>
                <w:lang w:val="en-US" w:eastAsia="zh-CN"/>
              </w:rPr>
            </w:pPr>
            <w:r>
              <w:rPr>
                <w:rFonts w:hint="eastAsia" w:ascii="宋体" w:hAnsi="宋体" w:cs="宋体"/>
                <w:b w:val="0"/>
                <w:bCs w:val="0"/>
                <w:color w:val="auto"/>
                <w:kern w:val="0"/>
                <w:sz w:val="24"/>
                <w:lang w:val="en-US" w:eastAsia="zh-CN"/>
              </w:rPr>
              <w:t>1</w:t>
            </w:r>
          </w:p>
        </w:tc>
        <w:tc>
          <w:tcPr>
            <w:tcW w:w="1835" w:type="pct"/>
            <w:tcBorders>
              <w:top w:val="single" w:color="auto" w:sz="8" w:space="0"/>
              <w:left w:val="single" w:color="auto" w:sz="4" w:space="0"/>
              <w:bottom w:val="single" w:color="auto" w:sz="4" w:space="0"/>
              <w:right w:val="single" w:color="000000" w:sz="8" w:space="0"/>
            </w:tcBorders>
            <w:noWrap w:val="0"/>
            <w:vAlign w:val="center"/>
          </w:tcPr>
          <w:p w14:paraId="4DE80A5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kern w:val="0"/>
                <w:sz w:val="24"/>
              </w:rPr>
            </w:pPr>
            <w:r>
              <w:rPr>
                <w:rFonts w:hint="eastAsia" w:ascii="宋体" w:hAnsi="宋体" w:cs="Arial"/>
                <w:b w:val="0"/>
                <w:bCs w:val="0"/>
                <w:color w:val="auto"/>
                <w:kern w:val="2"/>
                <w:sz w:val="24"/>
                <w:szCs w:val="24"/>
                <w:lang w:val="en-US" w:eastAsia="zh-CN" w:bidi="ar-SA"/>
              </w:rPr>
              <w:t xml:space="preserve">东阳市东门菜场、西门菜场“除四害”消杀服务采购项目 </w:t>
            </w:r>
          </w:p>
        </w:tc>
        <w:tc>
          <w:tcPr>
            <w:tcW w:w="580" w:type="pct"/>
            <w:tcBorders>
              <w:top w:val="single" w:color="auto" w:sz="8" w:space="0"/>
              <w:left w:val="nil"/>
              <w:bottom w:val="single" w:color="auto" w:sz="4" w:space="0"/>
              <w:right w:val="single" w:color="auto" w:sz="8" w:space="0"/>
            </w:tcBorders>
            <w:noWrap w:val="0"/>
            <w:vAlign w:val="center"/>
          </w:tcPr>
          <w:p w14:paraId="1748BA7E">
            <w:pPr>
              <w:spacing w:line="360" w:lineRule="auto"/>
              <w:jc w:val="center"/>
              <w:rPr>
                <w:rFonts w:hint="default" w:ascii="宋体" w:hAnsi="宋体" w:cs="Arial"/>
                <w:b w:val="0"/>
                <w:bCs w:val="0"/>
                <w:color w:val="auto"/>
                <w:kern w:val="2"/>
                <w:sz w:val="24"/>
                <w:szCs w:val="24"/>
                <w:lang w:val="en-US" w:eastAsia="zh-CN" w:bidi="ar-SA"/>
              </w:rPr>
            </w:pPr>
            <w:r>
              <w:rPr>
                <w:rFonts w:hint="eastAsia" w:ascii="宋体" w:hAnsi="宋体" w:cs="Arial"/>
                <w:b w:val="0"/>
                <w:bCs w:val="0"/>
                <w:color w:val="auto"/>
                <w:kern w:val="2"/>
                <w:sz w:val="24"/>
                <w:szCs w:val="24"/>
                <w:lang w:val="en-US" w:eastAsia="zh-CN" w:bidi="ar-SA"/>
              </w:rPr>
              <w:t>1年</w:t>
            </w:r>
          </w:p>
        </w:tc>
        <w:tc>
          <w:tcPr>
            <w:tcW w:w="784" w:type="pct"/>
            <w:tcBorders>
              <w:top w:val="single" w:color="auto" w:sz="8" w:space="0"/>
              <w:left w:val="nil"/>
              <w:bottom w:val="single" w:color="auto" w:sz="4" w:space="0"/>
              <w:right w:val="single" w:color="auto" w:sz="8" w:space="0"/>
            </w:tcBorders>
            <w:noWrap w:val="0"/>
            <w:vAlign w:val="center"/>
          </w:tcPr>
          <w:p w14:paraId="02561587">
            <w:pPr>
              <w:spacing w:line="360" w:lineRule="auto"/>
              <w:jc w:val="center"/>
              <w:rPr>
                <w:rFonts w:hint="default" w:ascii="宋体" w:hAnsi="宋体" w:cs="Arial"/>
                <w:b w:val="0"/>
                <w:bCs w:val="0"/>
                <w:color w:val="auto"/>
                <w:kern w:val="2"/>
                <w:sz w:val="24"/>
                <w:szCs w:val="24"/>
                <w:lang w:val="en-US" w:eastAsia="zh-CN" w:bidi="ar-SA"/>
              </w:rPr>
            </w:pPr>
            <w:r>
              <w:rPr>
                <w:rFonts w:hint="eastAsia" w:ascii="宋体" w:hAnsi="宋体" w:cs="宋体"/>
                <w:color w:val="0D0D0D"/>
                <w:sz w:val="24"/>
                <w:highlight w:val="none"/>
                <w:lang w:val="en-US" w:eastAsia="zh-CN"/>
              </w:rPr>
              <w:t>5万元</w:t>
            </w:r>
          </w:p>
        </w:tc>
        <w:tc>
          <w:tcPr>
            <w:tcW w:w="710" w:type="pct"/>
            <w:tcBorders>
              <w:left w:val="nil"/>
              <w:bottom w:val="single" w:color="auto" w:sz="4" w:space="0"/>
              <w:right w:val="single" w:color="auto" w:sz="8" w:space="0"/>
            </w:tcBorders>
            <w:noWrap w:val="0"/>
            <w:vAlign w:val="center"/>
          </w:tcPr>
          <w:p w14:paraId="3D04FE6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kern w:val="0"/>
                <w:sz w:val="24"/>
              </w:rPr>
            </w:pPr>
            <w:r>
              <w:rPr>
                <w:rFonts w:hint="eastAsia" w:ascii="宋体" w:hAnsi="宋体" w:cs="Arial"/>
                <w:b w:val="0"/>
                <w:bCs w:val="0"/>
                <w:color w:val="auto"/>
                <w:sz w:val="24"/>
              </w:rPr>
              <w:t>详见</w:t>
            </w:r>
            <w:r>
              <w:rPr>
                <w:rFonts w:hint="eastAsia" w:ascii="宋体" w:hAnsi="宋体" w:cs="宋体"/>
                <w:b w:val="0"/>
                <w:bCs w:val="0"/>
                <w:color w:val="auto"/>
                <w:sz w:val="24"/>
              </w:rPr>
              <w:t>《招标需求》</w:t>
            </w:r>
          </w:p>
        </w:tc>
        <w:tc>
          <w:tcPr>
            <w:tcW w:w="710" w:type="pct"/>
            <w:tcBorders>
              <w:left w:val="nil"/>
              <w:bottom w:val="single" w:color="auto" w:sz="4" w:space="0"/>
              <w:right w:val="single" w:color="auto" w:sz="8" w:space="0"/>
            </w:tcBorders>
            <w:noWrap w:val="0"/>
            <w:vAlign w:val="center"/>
          </w:tcPr>
          <w:p w14:paraId="26ED6FAC">
            <w:pPr>
              <w:widowControl/>
              <w:jc w:val="center"/>
              <w:rPr>
                <w:rFonts w:hint="eastAsia" w:ascii="宋体" w:hAnsi="宋体" w:cs="宋体"/>
                <w:b w:val="0"/>
                <w:bCs w:val="0"/>
                <w:color w:val="auto"/>
                <w:kern w:val="0"/>
                <w:sz w:val="24"/>
              </w:rPr>
            </w:pPr>
          </w:p>
        </w:tc>
      </w:tr>
    </w:tbl>
    <w:p w14:paraId="4E850357">
      <w:pPr>
        <w:adjustRightInd w:val="0"/>
        <w:snapToGrid w:val="0"/>
        <w:spacing w:line="360" w:lineRule="auto"/>
        <w:ind w:firstLine="482" w:firstLineChars="200"/>
        <w:rPr>
          <w:rFonts w:hint="eastAsia" w:ascii="宋体" w:hAnsi="宋体" w:cs="宋体"/>
          <w:sz w:val="24"/>
          <w:szCs w:val="22"/>
        </w:rPr>
      </w:pPr>
      <w:r>
        <w:rPr>
          <w:rFonts w:hint="eastAsia" w:ascii="宋体" w:hAnsi="宋体" w:cs="宋体"/>
          <w:b/>
          <w:bCs/>
          <w:sz w:val="24"/>
          <w:szCs w:val="22"/>
        </w:rPr>
        <w:t>二、合格投标人的资格要求</w:t>
      </w:r>
      <w:r>
        <w:rPr>
          <w:rFonts w:hint="eastAsia" w:ascii="宋体" w:hAnsi="宋体" w:cs="宋体"/>
          <w:sz w:val="24"/>
          <w:szCs w:val="22"/>
        </w:rPr>
        <w:t>：</w:t>
      </w:r>
    </w:p>
    <w:p w14:paraId="6F4F9CD1">
      <w:pPr>
        <w:adjustRightInd w:val="0"/>
        <w:snapToGrid w:val="0"/>
        <w:spacing w:line="360" w:lineRule="auto"/>
        <w:ind w:firstLine="480" w:firstLineChars="200"/>
        <w:rPr>
          <w:rFonts w:hint="eastAsia" w:ascii="宋体" w:hAnsi="宋体" w:cs="宋体"/>
          <w:sz w:val="24"/>
          <w:szCs w:val="22"/>
        </w:rPr>
      </w:pPr>
      <w:r>
        <w:rPr>
          <w:rFonts w:hint="eastAsia" w:ascii="宋体" w:hAnsi="宋体" w:cs="宋体"/>
          <w:sz w:val="24"/>
          <w:szCs w:val="22"/>
        </w:rPr>
        <w:t>（1）《中华人民共和国政府采购法》第二十二条规定的投标人资格条件：</w:t>
      </w:r>
    </w:p>
    <w:p w14:paraId="5B46FAA6">
      <w:pPr>
        <w:adjustRightInd w:val="0"/>
        <w:snapToGrid w:val="0"/>
        <w:spacing w:line="360" w:lineRule="auto"/>
        <w:ind w:left="479" w:leftChars="228" w:firstLine="480" w:firstLineChars="200"/>
        <w:rPr>
          <w:rFonts w:hint="eastAsia" w:ascii="宋体" w:hAnsi="宋体" w:eastAsia="宋体" w:cs="宋体"/>
          <w:sz w:val="24"/>
          <w:szCs w:val="22"/>
          <w:lang w:eastAsia="zh-CN"/>
        </w:rPr>
      </w:pPr>
      <w:r>
        <w:rPr>
          <w:rFonts w:hint="eastAsia" w:ascii="宋体" w:hAnsi="宋体" w:cs="宋体"/>
          <w:sz w:val="24"/>
          <w:szCs w:val="22"/>
        </w:rPr>
        <w:t>A、具有独立承担民事责任的能力；</w:t>
      </w:r>
    </w:p>
    <w:p w14:paraId="0359FB46">
      <w:pPr>
        <w:adjustRightInd w:val="0"/>
        <w:snapToGrid w:val="0"/>
        <w:spacing w:line="360" w:lineRule="auto"/>
        <w:ind w:left="479" w:leftChars="228" w:firstLine="480" w:firstLineChars="200"/>
        <w:rPr>
          <w:rFonts w:hint="eastAsia" w:ascii="宋体" w:hAnsi="宋体" w:eastAsia="宋体" w:cs="宋体"/>
          <w:sz w:val="24"/>
          <w:szCs w:val="22"/>
          <w:lang w:eastAsia="zh-CN"/>
        </w:rPr>
      </w:pPr>
      <w:r>
        <w:rPr>
          <w:rFonts w:hint="eastAsia" w:ascii="宋体" w:hAnsi="宋体" w:cs="宋体"/>
          <w:sz w:val="24"/>
          <w:szCs w:val="22"/>
        </w:rPr>
        <w:t>B、具有良好的商业信誉和健全的财务会计制度；</w:t>
      </w:r>
    </w:p>
    <w:p w14:paraId="4D2386DA">
      <w:pPr>
        <w:adjustRightInd w:val="0"/>
        <w:snapToGrid w:val="0"/>
        <w:spacing w:line="360" w:lineRule="auto"/>
        <w:ind w:left="479" w:leftChars="228" w:firstLine="480" w:firstLineChars="200"/>
        <w:rPr>
          <w:rFonts w:hint="eastAsia" w:ascii="宋体" w:hAnsi="宋体" w:eastAsia="宋体" w:cs="宋体"/>
          <w:sz w:val="24"/>
          <w:szCs w:val="22"/>
          <w:lang w:eastAsia="zh-CN"/>
        </w:rPr>
      </w:pPr>
      <w:r>
        <w:rPr>
          <w:rFonts w:hint="eastAsia" w:ascii="宋体" w:hAnsi="宋体" w:cs="宋体"/>
          <w:sz w:val="24"/>
          <w:szCs w:val="22"/>
        </w:rPr>
        <w:t>C、具有履行合同所必需的设备和专业技术能力；</w:t>
      </w:r>
    </w:p>
    <w:p w14:paraId="5C403188">
      <w:pPr>
        <w:adjustRightInd w:val="0"/>
        <w:snapToGrid w:val="0"/>
        <w:spacing w:line="360" w:lineRule="auto"/>
        <w:ind w:left="479" w:leftChars="228" w:firstLine="480" w:firstLineChars="200"/>
        <w:rPr>
          <w:rFonts w:hint="eastAsia" w:ascii="宋体" w:hAnsi="宋体" w:eastAsia="宋体" w:cs="宋体"/>
          <w:sz w:val="24"/>
          <w:szCs w:val="22"/>
          <w:lang w:eastAsia="zh-CN"/>
        </w:rPr>
      </w:pPr>
      <w:r>
        <w:rPr>
          <w:rFonts w:hint="eastAsia" w:ascii="宋体" w:hAnsi="宋体" w:cs="宋体"/>
          <w:sz w:val="24"/>
          <w:szCs w:val="22"/>
        </w:rPr>
        <w:t>D、有依法缴纳税收和社会保障资金的良好记录；</w:t>
      </w:r>
    </w:p>
    <w:p w14:paraId="6F3E2957">
      <w:pPr>
        <w:adjustRightInd w:val="0"/>
        <w:snapToGrid w:val="0"/>
        <w:spacing w:line="360" w:lineRule="auto"/>
        <w:ind w:left="479" w:leftChars="228" w:firstLine="480" w:firstLineChars="200"/>
        <w:rPr>
          <w:rFonts w:hint="eastAsia" w:ascii="宋体" w:hAnsi="宋体" w:eastAsia="宋体" w:cs="宋体"/>
          <w:sz w:val="24"/>
          <w:szCs w:val="22"/>
          <w:lang w:eastAsia="zh-CN"/>
        </w:rPr>
      </w:pPr>
      <w:r>
        <w:rPr>
          <w:rFonts w:hint="eastAsia" w:ascii="宋体" w:hAnsi="宋体" w:cs="宋体"/>
          <w:sz w:val="24"/>
          <w:szCs w:val="22"/>
        </w:rPr>
        <w:t>E、参加政府采购活动前三年内，在经营活动中没有重大违法记录；</w:t>
      </w:r>
    </w:p>
    <w:p w14:paraId="271ECFB8">
      <w:pPr>
        <w:adjustRightInd w:val="0"/>
        <w:snapToGrid w:val="0"/>
        <w:spacing w:line="360" w:lineRule="auto"/>
        <w:ind w:left="479" w:leftChars="228" w:firstLine="480" w:firstLineChars="200"/>
        <w:rPr>
          <w:rFonts w:hint="eastAsia" w:ascii="宋体" w:hAnsi="宋体" w:cs="宋体"/>
          <w:sz w:val="24"/>
          <w:szCs w:val="22"/>
        </w:rPr>
      </w:pPr>
      <w:r>
        <w:rPr>
          <w:rFonts w:hint="eastAsia" w:ascii="宋体" w:hAnsi="宋体" w:cs="宋体"/>
          <w:sz w:val="24"/>
          <w:szCs w:val="22"/>
        </w:rPr>
        <w:t>F、法律、行政法规规定的其他条件。</w:t>
      </w:r>
    </w:p>
    <w:p w14:paraId="483CB195">
      <w:pPr>
        <w:adjustRightInd w:val="0"/>
        <w:snapToGrid w:val="0"/>
        <w:spacing w:line="360" w:lineRule="auto"/>
        <w:ind w:firstLine="480" w:firstLineChars="200"/>
        <w:rPr>
          <w:rFonts w:hint="eastAsia" w:ascii="宋体" w:hAnsi="宋体" w:cs="宋体"/>
          <w:sz w:val="24"/>
          <w:szCs w:val="22"/>
        </w:rPr>
      </w:pPr>
      <w:r>
        <w:rPr>
          <w:rFonts w:hint="eastAsia" w:ascii="宋体" w:hAnsi="宋体" w:cs="宋体"/>
          <w:sz w:val="24"/>
          <w:szCs w:val="22"/>
        </w:rPr>
        <w:t>（2）▲投标人的特定条件：</w:t>
      </w:r>
    </w:p>
    <w:p w14:paraId="5DBFA4F4">
      <w:pPr>
        <w:adjustRightInd w:val="0"/>
        <w:snapToGrid w:val="0"/>
        <w:spacing w:line="360" w:lineRule="auto"/>
        <w:ind w:firstLine="960" w:firstLineChars="400"/>
        <w:rPr>
          <w:rFonts w:hint="eastAsia" w:ascii="宋体" w:hAnsi="宋体" w:cs="宋体"/>
          <w:sz w:val="24"/>
          <w:szCs w:val="22"/>
        </w:rPr>
      </w:pPr>
      <w:r>
        <w:rPr>
          <w:rFonts w:hint="eastAsia" w:ascii="宋体" w:hAnsi="宋体" w:cs="宋体"/>
          <w:sz w:val="24"/>
          <w:szCs w:val="22"/>
        </w:rPr>
        <w:t>A、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19985C57">
      <w:pPr>
        <w:spacing w:line="360" w:lineRule="auto"/>
        <w:ind w:firstLine="480" w:firstLineChars="200"/>
        <w:rPr>
          <w:rFonts w:hint="eastAsia" w:ascii="宋体" w:hAnsi="宋体" w:cs="Arial"/>
          <w:sz w:val="24"/>
        </w:rPr>
      </w:pPr>
      <w:r>
        <w:rPr>
          <w:rFonts w:hint="eastAsia" w:ascii="宋体" w:hAnsi="宋体" w:cs="宋体"/>
          <w:sz w:val="24"/>
          <w:szCs w:val="22"/>
        </w:rPr>
        <w:t>B、</w:t>
      </w:r>
      <w:r>
        <w:rPr>
          <w:rFonts w:hint="eastAsia" w:ascii="宋体" w:hAnsi="宋体" w:cs="Arial"/>
          <w:b/>
          <w:sz w:val="24"/>
        </w:rPr>
        <w:t>落实政府采购政策需满足的资格要求：</w:t>
      </w:r>
      <w:r>
        <w:rPr>
          <w:rFonts w:hint="eastAsia" w:ascii="宋体" w:hAnsi="宋体" w:cs="Arial"/>
          <w:sz w:val="24"/>
        </w:rPr>
        <w:t>（</w:t>
      </w:r>
      <w:r>
        <w:rPr>
          <w:rFonts w:hint="eastAsia" w:ascii="宋体" w:hAnsi="宋体" w:cs="Arial"/>
          <w:sz w:val="24"/>
          <w:lang w:val="en-US" w:eastAsia="zh-CN"/>
        </w:rPr>
        <w:t>根</w:t>
      </w:r>
      <w:r>
        <w:rPr>
          <w:rFonts w:hint="eastAsia" w:ascii="宋体" w:hAnsi="宋体" w:cs="宋体"/>
          <w:color w:val="auto"/>
          <w:sz w:val="24"/>
          <w:highlight w:val="none"/>
        </w:rPr>
        <w:t>据《政府采购促进中小企业发展管理办法》有关规定，</w:t>
      </w:r>
      <w:r>
        <w:rPr>
          <w:rFonts w:hint="eastAsia" w:ascii="宋体" w:hAnsi="宋体" w:cs="宋体"/>
          <w:b/>
          <w:bCs/>
          <w:color w:val="auto"/>
          <w:sz w:val="24"/>
          <w:highlight w:val="none"/>
        </w:rPr>
        <w:t>本项目</w:t>
      </w:r>
      <w:r>
        <w:rPr>
          <w:rFonts w:hint="eastAsia" w:ascii="宋体" w:hAnsi="宋体" w:cs="宋体"/>
          <w:b/>
          <w:bCs/>
          <w:color w:val="auto"/>
          <w:sz w:val="24"/>
          <w:highlight w:val="none"/>
          <w:lang w:val="en-US" w:eastAsia="zh-CN"/>
        </w:rPr>
        <w:t>专门面</w:t>
      </w:r>
      <w:r>
        <w:rPr>
          <w:rFonts w:hint="eastAsia" w:ascii="宋体" w:hAnsi="宋体" w:cs="宋体"/>
          <w:b/>
          <w:bCs/>
          <w:color w:val="auto"/>
          <w:sz w:val="24"/>
          <w:highlight w:val="none"/>
        </w:rPr>
        <w:t>向中小</w:t>
      </w:r>
      <w:r>
        <w:rPr>
          <w:rFonts w:hint="eastAsia" w:ascii="宋体" w:hAnsi="宋体" w:cs="宋体"/>
          <w:b/>
          <w:bCs/>
          <w:color w:val="auto"/>
          <w:sz w:val="24"/>
          <w:highlight w:val="none"/>
          <w:lang w:val="en-US" w:eastAsia="zh-CN"/>
        </w:rPr>
        <w:t>微</w:t>
      </w:r>
      <w:r>
        <w:rPr>
          <w:rFonts w:hint="eastAsia" w:ascii="宋体" w:hAnsi="宋体" w:cs="宋体"/>
          <w:b/>
          <w:bCs/>
          <w:color w:val="auto"/>
          <w:sz w:val="24"/>
          <w:highlight w:val="none"/>
        </w:rPr>
        <w:t>型企业</w:t>
      </w:r>
      <w:r>
        <w:rPr>
          <w:rFonts w:hint="eastAsia" w:ascii="宋体" w:hAnsi="宋体" w:cs="Arial"/>
          <w:sz w:val="24"/>
        </w:rPr>
        <w:t>)。</w:t>
      </w:r>
    </w:p>
    <w:p w14:paraId="317C9B00">
      <w:pPr>
        <w:adjustRightInd w:val="0"/>
        <w:snapToGrid w:val="0"/>
        <w:spacing w:line="360" w:lineRule="auto"/>
        <w:ind w:firstLine="480" w:firstLineChars="200"/>
        <w:rPr>
          <w:rFonts w:hint="eastAsia" w:ascii="宋体" w:hAnsi="宋体" w:cs="宋体"/>
          <w:sz w:val="24"/>
          <w:szCs w:val="22"/>
        </w:rPr>
      </w:pPr>
      <w:r>
        <w:rPr>
          <w:rFonts w:hint="eastAsia" w:ascii="宋体" w:hAnsi="宋体" w:cs="宋体"/>
          <w:sz w:val="24"/>
          <w:szCs w:val="22"/>
          <w:lang w:val="en-US" w:eastAsia="zh-CN"/>
        </w:rPr>
        <w:t>C</w:t>
      </w:r>
      <w:r>
        <w:rPr>
          <w:rFonts w:hint="eastAsia" w:ascii="宋体" w:hAnsi="宋体" w:cs="宋体"/>
          <w:sz w:val="24"/>
          <w:szCs w:val="22"/>
        </w:rPr>
        <w:t>、本项目不接受联合体投标；</w:t>
      </w:r>
    </w:p>
    <w:p w14:paraId="6776982C">
      <w:pPr>
        <w:adjustRightInd w:val="0"/>
        <w:snapToGrid w:val="0"/>
        <w:spacing w:line="360" w:lineRule="auto"/>
        <w:ind w:firstLine="482" w:firstLineChars="200"/>
        <w:rPr>
          <w:rFonts w:ascii="宋体" w:hAnsi="宋体" w:cs="宋体"/>
          <w:b/>
          <w:bCs/>
          <w:sz w:val="24"/>
          <w:szCs w:val="22"/>
        </w:rPr>
      </w:pPr>
      <w:r>
        <w:rPr>
          <w:rFonts w:hint="eastAsia" w:ascii="宋体" w:hAnsi="宋体" w:cs="宋体"/>
          <w:b/>
          <w:bCs/>
          <w:sz w:val="24"/>
          <w:szCs w:val="22"/>
        </w:rPr>
        <w:t>三、招标文件的获取</w:t>
      </w:r>
    </w:p>
    <w:p w14:paraId="29A055E0">
      <w:pPr>
        <w:adjustRightInd w:val="0"/>
        <w:snapToGrid w:val="0"/>
        <w:spacing w:line="360" w:lineRule="auto"/>
        <w:ind w:firstLine="480" w:firstLineChars="200"/>
        <w:rPr>
          <w:rFonts w:hint="eastAsia" w:ascii="宋体" w:hAnsi="宋体" w:cs="宋体"/>
          <w:sz w:val="24"/>
          <w:szCs w:val="22"/>
        </w:rPr>
      </w:pPr>
      <w:r>
        <w:rPr>
          <w:rFonts w:hint="eastAsia" w:ascii="宋体" w:hAnsi="宋体" w:cs="宋体"/>
          <w:sz w:val="24"/>
          <w:szCs w:val="22"/>
        </w:rPr>
        <w:t>1、凡有意参加投标者，请于</w:t>
      </w:r>
      <w:r>
        <w:rPr>
          <w:rFonts w:hint="eastAsia" w:ascii="宋体" w:hAnsi="宋体" w:cs="宋体"/>
          <w:sz w:val="24"/>
          <w:szCs w:val="22"/>
          <w:lang w:eastAsia="zh-CN"/>
        </w:rPr>
        <w:t>2024年</w:t>
      </w:r>
      <w:r>
        <w:rPr>
          <w:rFonts w:hint="eastAsia" w:ascii="宋体" w:hAnsi="宋体" w:cs="宋体"/>
          <w:sz w:val="24"/>
          <w:szCs w:val="22"/>
          <w:lang w:val="en-US" w:eastAsia="zh-CN"/>
        </w:rPr>
        <w:t>8</w:t>
      </w:r>
      <w:r>
        <w:rPr>
          <w:rFonts w:hint="eastAsia" w:ascii="宋体" w:hAnsi="宋体" w:cs="宋体"/>
          <w:sz w:val="24"/>
          <w:szCs w:val="22"/>
        </w:rPr>
        <w:t>月</w:t>
      </w:r>
      <w:r>
        <w:rPr>
          <w:rFonts w:hint="eastAsia" w:ascii="宋体" w:hAnsi="宋体" w:cs="宋体"/>
          <w:sz w:val="24"/>
          <w:szCs w:val="22"/>
          <w:lang w:val="en-US" w:eastAsia="zh-CN"/>
        </w:rPr>
        <w:t>8</w:t>
      </w:r>
      <w:r>
        <w:rPr>
          <w:rFonts w:hint="eastAsia" w:ascii="宋体" w:hAnsi="宋体" w:cs="宋体"/>
          <w:sz w:val="24"/>
          <w:szCs w:val="22"/>
        </w:rPr>
        <w:t>日至</w:t>
      </w:r>
      <w:r>
        <w:rPr>
          <w:rFonts w:hint="eastAsia" w:ascii="宋体" w:hAnsi="宋体" w:cs="宋体"/>
          <w:sz w:val="24"/>
          <w:szCs w:val="22"/>
          <w:lang w:eastAsia="zh-CN"/>
        </w:rPr>
        <w:t>2024年</w:t>
      </w:r>
      <w:r>
        <w:rPr>
          <w:rFonts w:hint="eastAsia" w:ascii="宋体" w:hAnsi="宋体" w:cs="宋体"/>
          <w:sz w:val="24"/>
          <w:szCs w:val="22"/>
          <w:lang w:val="en-US" w:eastAsia="zh-CN"/>
        </w:rPr>
        <w:t>8</w:t>
      </w:r>
      <w:r>
        <w:rPr>
          <w:rFonts w:hint="eastAsia" w:ascii="宋体" w:hAnsi="宋体" w:cs="宋体"/>
          <w:sz w:val="24"/>
          <w:szCs w:val="22"/>
        </w:rPr>
        <w:t>月</w:t>
      </w:r>
      <w:r>
        <w:rPr>
          <w:rFonts w:hint="eastAsia" w:ascii="宋体" w:hAnsi="宋体" w:cs="宋体"/>
          <w:sz w:val="24"/>
          <w:szCs w:val="22"/>
          <w:lang w:val="en-US" w:eastAsia="zh-CN"/>
        </w:rPr>
        <w:t>19</w:t>
      </w:r>
      <w:r>
        <w:rPr>
          <w:rFonts w:hint="eastAsia" w:ascii="宋体" w:hAnsi="宋体" w:cs="宋体"/>
          <w:sz w:val="24"/>
          <w:szCs w:val="22"/>
        </w:rPr>
        <w:t>日</w:t>
      </w:r>
      <w:r>
        <w:rPr>
          <w:rFonts w:hint="eastAsia" w:ascii="宋体" w:hAnsi="宋体" w:cs="宋体"/>
          <w:sz w:val="24"/>
          <w:szCs w:val="22"/>
          <w:lang w:val="en-US" w:eastAsia="zh-CN"/>
        </w:rPr>
        <w:t>11</w:t>
      </w:r>
      <w:r>
        <w:rPr>
          <w:rFonts w:hint="eastAsia" w:ascii="宋体" w:hAnsi="宋体" w:cs="宋体"/>
          <w:sz w:val="24"/>
          <w:szCs w:val="22"/>
        </w:rPr>
        <w:t>时止，每天上午00:00:00-12:00:00，下午12:00:00-23:59:59（北京时间，线上获取法定节假日均可），在浙江政府采购网上下载电子版招标文件，浙江政府采购网网址：</w:t>
      </w:r>
      <w:r>
        <w:rPr>
          <w:rFonts w:hint="eastAsia" w:ascii="宋体" w:hAnsi="宋体" w:cs="宋体"/>
          <w:sz w:val="24"/>
          <w:szCs w:val="22"/>
        </w:rPr>
        <w:fldChar w:fldCharType="begin"/>
      </w:r>
      <w:r>
        <w:rPr>
          <w:rFonts w:hint="eastAsia" w:ascii="宋体" w:hAnsi="宋体" w:cs="宋体"/>
          <w:sz w:val="24"/>
          <w:szCs w:val="22"/>
        </w:rPr>
        <w:instrText xml:space="preserve"> HYPERLINK "http://zfcg.czt.zj.gov.cn/" </w:instrText>
      </w:r>
      <w:r>
        <w:rPr>
          <w:rFonts w:hint="eastAsia" w:ascii="宋体" w:hAnsi="宋体" w:cs="宋体"/>
          <w:sz w:val="24"/>
          <w:szCs w:val="22"/>
        </w:rPr>
        <w:fldChar w:fldCharType="separate"/>
      </w:r>
      <w:r>
        <w:rPr>
          <w:rFonts w:hint="eastAsia" w:ascii="宋体" w:hAnsi="宋体" w:cs="宋体"/>
          <w:sz w:val="24"/>
          <w:szCs w:val="22"/>
        </w:rPr>
        <w:t>http://zfcg.czt.zj.gov.cn/</w:t>
      </w:r>
      <w:r>
        <w:rPr>
          <w:rFonts w:hint="eastAsia" w:ascii="宋体" w:hAnsi="宋体" w:cs="宋体"/>
          <w:sz w:val="24"/>
          <w:szCs w:val="22"/>
        </w:rPr>
        <w:fldChar w:fldCharType="end"/>
      </w:r>
      <w:r>
        <w:rPr>
          <w:rFonts w:hint="eastAsia" w:ascii="宋体" w:hAnsi="宋体" w:cs="宋体"/>
          <w:sz w:val="24"/>
          <w:szCs w:val="22"/>
        </w:rPr>
        <w:t>。</w:t>
      </w:r>
    </w:p>
    <w:p w14:paraId="5D260766">
      <w:pPr>
        <w:adjustRightInd w:val="0"/>
        <w:snapToGrid w:val="0"/>
        <w:spacing w:line="360" w:lineRule="auto"/>
        <w:ind w:firstLine="480" w:firstLineChars="200"/>
        <w:rPr>
          <w:rFonts w:hint="eastAsia" w:ascii="宋体" w:hAnsi="宋体" w:cs="宋体"/>
          <w:sz w:val="24"/>
          <w:szCs w:val="22"/>
        </w:rPr>
      </w:pPr>
      <w:r>
        <w:rPr>
          <w:rFonts w:hint="eastAsia" w:ascii="宋体" w:hAnsi="宋体" w:cs="宋体"/>
          <w:sz w:val="24"/>
          <w:szCs w:val="22"/>
        </w:rPr>
        <w:t>2、采购人不再向申请人提供纸质文件，请申请人自行按本公告发布的媒介的网址下载电子版的招标文件。</w:t>
      </w:r>
    </w:p>
    <w:p w14:paraId="7250A045">
      <w:pPr>
        <w:adjustRightInd w:val="0"/>
        <w:snapToGrid w:val="0"/>
        <w:spacing w:line="360" w:lineRule="auto"/>
        <w:ind w:firstLine="480" w:firstLineChars="200"/>
        <w:rPr>
          <w:rFonts w:ascii="宋体" w:hAnsi="宋体" w:cs="宋体"/>
          <w:sz w:val="24"/>
          <w:szCs w:val="22"/>
        </w:rPr>
      </w:pPr>
      <w:r>
        <w:rPr>
          <w:rFonts w:hint="eastAsia" w:ascii="宋体" w:hAnsi="宋体" w:cs="宋体"/>
          <w:sz w:val="24"/>
          <w:szCs w:val="22"/>
        </w:rPr>
        <w:t>3、报名费</w:t>
      </w:r>
      <w:r>
        <w:rPr>
          <w:rFonts w:hint="eastAsia" w:ascii="宋体" w:hAnsi="宋体" w:cs="宋体"/>
          <w:sz w:val="24"/>
          <w:szCs w:val="22"/>
          <w:highlight w:val="none"/>
        </w:rPr>
        <w:t>：</w:t>
      </w:r>
      <w:r>
        <w:rPr>
          <w:rFonts w:hint="eastAsia" w:ascii="宋体" w:hAnsi="宋体" w:cs="宋体"/>
          <w:color w:val="auto"/>
          <w:sz w:val="24"/>
          <w:szCs w:val="22"/>
          <w:highlight w:val="none"/>
        </w:rPr>
        <w:t>0</w:t>
      </w:r>
      <w:r>
        <w:rPr>
          <w:rFonts w:hint="eastAsia" w:ascii="宋体" w:hAnsi="宋体" w:cs="宋体"/>
          <w:color w:val="auto"/>
          <w:sz w:val="24"/>
          <w:szCs w:val="22"/>
        </w:rPr>
        <w:t>元，</w:t>
      </w:r>
      <w:r>
        <w:rPr>
          <w:rFonts w:hint="eastAsia" w:ascii="宋体" w:hAnsi="宋体" w:cs="宋体"/>
          <w:sz w:val="24"/>
          <w:szCs w:val="22"/>
        </w:rPr>
        <w:t>可在递交投标文件时缴纳。</w:t>
      </w:r>
    </w:p>
    <w:p w14:paraId="2E969912">
      <w:pPr>
        <w:adjustRightInd w:val="0"/>
        <w:snapToGrid w:val="0"/>
        <w:spacing w:line="360" w:lineRule="auto"/>
        <w:ind w:firstLine="482" w:firstLineChars="200"/>
        <w:rPr>
          <w:rFonts w:hint="eastAsia" w:ascii="宋体" w:hAnsi="宋体" w:cs="宋体"/>
          <w:b/>
          <w:bCs/>
          <w:sz w:val="24"/>
          <w:szCs w:val="22"/>
        </w:rPr>
      </w:pPr>
      <w:r>
        <w:rPr>
          <w:rFonts w:hint="eastAsia" w:ascii="宋体" w:hAnsi="宋体" w:cs="宋体"/>
          <w:b/>
          <w:bCs/>
          <w:sz w:val="24"/>
          <w:szCs w:val="22"/>
        </w:rPr>
        <w:t>四、公告期限</w:t>
      </w:r>
    </w:p>
    <w:p w14:paraId="445BFC22">
      <w:pPr>
        <w:adjustRightInd w:val="0"/>
        <w:snapToGrid w:val="0"/>
        <w:spacing w:line="360" w:lineRule="auto"/>
        <w:ind w:firstLine="480" w:firstLineChars="200"/>
        <w:rPr>
          <w:rFonts w:hint="eastAsia" w:ascii="宋体" w:hAnsi="宋体" w:cs="宋体"/>
          <w:sz w:val="24"/>
          <w:szCs w:val="22"/>
        </w:rPr>
      </w:pPr>
      <w:r>
        <w:rPr>
          <w:rFonts w:hint="eastAsia" w:ascii="宋体" w:hAnsi="宋体" w:cs="宋体"/>
          <w:sz w:val="24"/>
          <w:szCs w:val="22"/>
        </w:rPr>
        <w:t>自本公告发布之日起</w:t>
      </w:r>
      <w:r>
        <w:rPr>
          <w:rFonts w:hint="eastAsia" w:ascii="宋体" w:hAnsi="宋体" w:cs="宋体"/>
          <w:sz w:val="24"/>
          <w:szCs w:val="22"/>
          <w:lang w:val="en-US" w:eastAsia="zh-CN"/>
        </w:rPr>
        <w:t>3</w:t>
      </w:r>
      <w:r>
        <w:rPr>
          <w:rFonts w:hint="eastAsia" w:ascii="宋体" w:hAnsi="宋体" w:cs="宋体"/>
          <w:sz w:val="24"/>
          <w:szCs w:val="22"/>
        </w:rPr>
        <w:t>个工作日（以公告发布次日开始计算）。</w:t>
      </w:r>
    </w:p>
    <w:p w14:paraId="4B4A4DBF">
      <w:pPr>
        <w:snapToGrid w:val="0"/>
        <w:spacing w:line="312" w:lineRule="auto"/>
        <w:ind w:firstLine="482" w:firstLineChars="200"/>
        <w:jc w:val="left"/>
        <w:rPr>
          <w:rFonts w:hint="eastAsia" w:ascii="宋体" w:hAnsi="宋体" w:eastAsia="宋体" w:cs="宋体"/>
          <w:color w:val="000000"/>
          <w:sz w:val="24"/>
          <w:szCs w:val="20"/>
          <w:highlight w:val="none"/>
        </w:rPr>
      </w:pPr>
      <w:bookmarkStart w:id="0" w:name="_Toc28359074"/>
      <w:bookmarkStart w:id="1" w:name="_Toc35393616"/>
      <w:bookmarkStart w:id="2" w:name="_Toc28358997"/>
      <w:bookmarkStart w:id="3" w:name="_Toc35393785"/>
      <w:r>
        <w:rPr>
          <w:rFonts w:hint="eastAsia" w:ascii="宋体" w:hAnsi="宋体" w:eastAsia="宋体" w:cs="宋体"/>
          <w:b/>
          <w:bCs/>
          <w:color w:val="000000"/>
          <w:sz w:val="24"/>
          <w:highlight w:val="none"/>
          <w:lang w:val="en-US" w:eastAsia="zh-CN"/>
        </w:rPr>
        <w:t>五</w:t>
      </w:r>
      <w:r>
        <w:rPr>
          <w:rFonts w:hint="eastAsia" w:ascii="宋体" w:hAnsi="宋体" w:eastAsia="宋体" w:cs="宋体"/>
          <w:b/>
          <w:bCs/>
          <w:color w:val="000000"/>
          <w:sz w:val="24"/>
          <w:highlight w:val="none"/>
        </w:rPr>
        <w:t>、响应截止时间和地点</w:t>
      </w:r>
      <w:r>
        <w:rPr>
          <w:rFonts w:hint="eastAsia" w:ascii="宋体" w:hAnsi="宋体" w:eastAsia="宋体" w:cs="宋体"/>
          <w:color w:val="000000"/>
          <w:sz w:val="24"/>
          <w:highlight w:val="none"/>
        </w:rPr>
        <w:t>：</w:t>
      </w:r>
    </w:p>
    <w:p w14:paraId="200E40AB">
      <w:pPr>
        <w:spacing w:before="120" w:beforeLines="50"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响应方应于</w:t>
      </w:r>
      <w:r>
        <w:rPr>
          <w:rFonts w:hint="eastAsia" w:ascii="宋体" w:hAnsi="宋体" w:eastAsia="宋体" w:cs="宋体"/>
          <w:b w:val="0"/>
          <w:bCs w:val="0"/>
          <w:sz w:val="24"/>
          <w:highlight w:val="none"/>
          <w:lang w:eastAsia="zh-CN"/>
        </w:rPr>
        <w:t>2024年</w:t>
      </w:r>
      <w:r>
        <w:rPr>
          <w:rFonts w:hint="eastAsia" w:ascii="宋体" w:hAnsi="宋体" w:eastAsia="宋体" w:cs="宋体"/>
          <w:b w:val="0"/>
          <w:bCs w:val="0"/>
          <w:sz w:val="24"/>
          <w:highlight w:val="none"/>
          <w:lang w:val="en-US" w:eastAsia="zh-CN"/>
        </w:rPr>
        <w:t>8</w:t>
      </w:r>
      <w:r>
        <w:rPr>
          <w:rFonts w:hint="eastAsia" w:ascii="宋体" w:hAnsi="宋体" w:eastAsia="宋体" w:cs="宋体"/>
          <w:b w:val="0"/>
          <w:bCs w:val="0"/>
          <w:sz w:val="24"/>
          <w:highlight w:val="none"/>
        </w:rPr>
        <w:t>月</w:t>
      </w:r>
      <w:r>
        <w:rPr>
          <w:rFonts w:hint="eastAsia" w:ascii="宋体" w:hAnsi="宋体" w:eastAsia="宋体" w:cs="宋体"/>
          <w:b w:val="0"/>
          <w:bCs w:val="0"/>
          <w:sz w:val="24"/>
          <w:highlight w:val="none"/>
          <w:lang w:val="en-US" w:eastAsia="zh-CN"/>
        </w:rPr>
        <w:t>19</w:t>
      </w:r>
      <w:r>
        <w:rPr>
          <w:rFonts w:hint="eastAsia" w:ascii="宋体" w:hAnsi="宋体" w:eastAsia="宋体" w:cs="宋体"/>
          <w:b w:val="0"/>
          <w:bCs w:val="0"/>
          <w:sz w:val="24"/>
          <w:highlight w:val="none"/>
        </w:rPr>
        <w:t>日</w:t>
      </w:r>
      <w:r>
        <w:rPr>
          <w:rFonts w:hint="eastAsia" w:ascii="宋体" w:hAnsi="宋体" w:eastAsia="宋体" w:cs="宋体"/>
          <w:b w:val="0"/>
          <w:bCs w:val="0"/>
          <w:sz w:val="24"/>
          <w:highlight w:val="none"/>
          <w:lang w:val="en-US" w:eastAsia="zh-CN"/>
        </w:rPr>
        <w:t>14：30</w:t>
      </w:r>
      <w:r>
        <w:rPr>
          <w:rFonts w:hint="eastAsia" w:ascii="宋体" w:hAnsi="宋体" w:eastAsia="宋体" w:cs="宋体"/>
          <w:b w:val="0"/>
          <w:bCs w:val="0"/>
          <w:sz w:val="24"/>
          <w:highlight w:val="none"/>
        </w:rPr>
        <w:t>时前将响应文件密封送交到</w:t>
      </w:r>
      <w:r>
        <w:rPr>
          <w:rFonts w:hint="eastAsia" w:ascii="宋体" w:hAnsi="宋体" w:eastAsia="宋体" w:cs="宋体"/>
          <w:b w:val="0"/>
          <w:bCs w:val="0"/>
          <w:sz w:val="24"/>
          <w:highlight w:val="none"/>
          <w:lang w:eastAsia="zh-CN"/>
        </w:rPr>
        <w:t>东阳市思存工程管理服务有限公司</w:t>
      </w:r>
      <w:r>
        <w:rPr>
          <w:rFonts w:hint="eastAsia" w:ascii="宋体" w:hAnsi="宋体" w:eastAsia="宋体" w:cs="宋体"/>
          <w:b w:val="0"/>
          <w:bCs w:val="0"/>
          <w:sz w:val="24"/>
          <w:highlight w:val="none"/>
        </w:rPr>
        <w:t>（东阳市总部中心C幢西区</w:t>
      </w:r>
      <w:r>
        <w:rPr>
          <w:rFonts w:hint="eastAsia" w:ascii="宋体" w:hAnsi="宋体" w:eastAsia="宋体" w:cs="宋体"/>
          <w:b w:val="0"/>
          <w:bCs w:val="0"/>
          <w:sz w:val="24"/>
          <w:highlight w:val="none"/>
          <w:lang w:val="en-US" w:eastAsia="zh-CN"/>
        </w:rPr>
        <w:t>14楼</w:t>
      </w:r>
      <w:r>
        <w:rPr>
          <w:rFonts w:hint="eastAsia" w:ascii="宋体" w:hAnsi="宋体" w:eastAsia="宋体" w:cs="宋体"/>
          <w:b w:val="0"/>
          <w:bCs w:val="0"/>
          <w:sz w:val="24"/>
          <w:highlight w:val="none"/>
        </w:rPr>
        <w:t>140</w:t>
      </w:r>
      <w:r>
        <w:rPr>
          <w:rFonts w:hint="eastAsia" w:ascii="宋体" w:hAnsi="宋体" w:eastAsia="宋体" w:cs="宋体"/>
          <w:b w:val="0"/>
          <w:bCs w:val="0"/>
          <w:sz w:val="24"/>
          <w:highlight w:val="none"/>
          <w:lang w:val="en-US" w:eastAsia="zh-CN"/>
        </w:rPr>
        <w:t>1</w:t>
      </w:r>
      <w:r>
        <w:rPr>
          <w:rFonts w:hint="eastAsia" w:ascii="宋体" w:hAnsi="宋体" w:eastAsia="宋体" w:cs="宋体"/>
          <w:b w:val="0"/>
          <w:bCs w:val="0"/>
          <w:sz w:val="24"/>
          <w:highlight w:val="none"/>
        </w:rPr>
        <w:t>），逾期送达或未密封将拒绝接收。</w:t>
      </w:r>
    </w:p>
    <w:p w14:paraId="62600364">
      <w:pPr>
        <w:snapToGrid w:val="0"/>
        <w:spacing w:line="312" w:lineRule="auto"/>
        <w:ind w:firstLine="482" w:firstLineChars="200"/>
        <w:rPr>
          <w:rFonts w:hint="eastAsia" w:ascii="宋体" w:hAnsi="宋体" w:eastAsia="宋体" w:cs="宋体"/>
          <w:color w:val="000000"/>
          <w:sz w:val="24"/>
          <w:szCs w:val="20"/>
          <w:highlight w:val="none"/>
        </w:rPr>
      </w:pPr>
      <w:r>
        <w:rPr>
          <w:rFonts w:hint="eastAsia" w:ascii="宋体" w:hAnsi="宋体" w:eastAsia="宋体" w:cs="宋体"/>
          <w:b/>
          <w:bCs/>
          <w:color w:val="000000"/>
          <w:sz w:val="24"/>
          <w:highlight w:val="none"/>
          <w:lang w:val="en-US" w:eastAsia="zh-CN"/>
        </w:rPr>
        <w:t>六</w:t>
      </w:r>
      <w:r>
        <w:rPr>
          <w:rFonts w:hint="eastAsia" w:ascii="宋体" w:hAnsi="宋体" w:eastAsia="宋体" w:cs="宋体"/>
          <w:b/>
          <w:bCs/>
          <w:color w:val="000000"/>
          <w:sz w:val="24"/>
          <w:highlight w:val="none"/>
        </w:rPr>
        <w:t>、开标时间及地点</w:t>
      </w:r>
    </w:p>
    <w:p w14:paraId="706FE050">
      <w:pPr>
        <w:spacing w:before="120" w:beforeLines="50"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本次采购将于</w:t>
      </w:r>
      <w:r>
        <w:rPr>
          <w:rFonts w:hint="eastAsia" w:ascii="宋体" w:hAnsi="宋体" w:eastAsia="宋体" w:cs="宋体"/>
          <w:b w:val="0"/>
          <w:bCs w:val="0"/>
          <w:sz w:val="24"/>
          <w:highlight w:val="none"/>
          <w:lang w:eastAsia="zh-CN"/>
        </w:rPr>
        <w:t>2024年</w:t>
      </w:r>
      <w:r>
        <w:rPr>
          <w:rFonts w:hint="eastAsia" w:ascii="宋体" w:hAnsi="宋体" w:eastAsia="宋体" w:cs="宋体"/>
          <w:b w:val="0"/>
          <w:bCs w:val="0"/>
          <w:sz w:val="24"/>
          <w:highlight w:val="none"/>
          <w:lang w:val="en-US" w:eastAsia="zh-CN"/>
        </w:rPr>
        <w:t>8</w:t>
      </w:r>
      <w:r>
        <w:rPr>
          <w:rFonts w:hint="eastAsia" w:ascii="宋体" w:hAnsi="宋体" w:eastAsia="宋体" w:cs="宋体"/>
          <w:b w:val="0"/>
          <w:bCs w:val="0"/>
          <w:sz w:val="24"/>
          <w:highlight w:val="none"/>
        </w:rPr>
        <w:t>月</w:t>
      </w:r>
      <w:r>
        <w:rPr>
          <w:rFonts w:hint="eastAsia" w:ascii="宋体" w:hAnsi="宋体" w:eastAsia="宋体" w:cs="宋体"/>
          <w:b w:val="0"/>
          <w:bCs w:val="0"/>
          <w:sz w:val="24"/>
          <w:highlight w:val="none"/>
          <w:lang w:val="en-US" w:eastAsia="zh-CN"/>
        </w:rPr>
        <w:t>19</w:t>
      </w:r>
      <w:r>
        <w:rPr>
          <w:rFonts w:hint="eastAsia" w:ascii="宋体" w:hAnsi="宋体" w:eastAsia="宋体" w:cs="宋体"/>
          <w:b w:val="0"/>
          <w:bCs w:val="0"/>
          <w:sz w:val="24"/>
          <w:highlight w:val="none"/>
        </w:rPr>
        <w:t>日</w:t>
      </w:r>
      <w:r>
        <w:rPr>
          <w:rFonts w:hint="eastAsia" w:ascii="宋体" w:hAnsi="宋体" w:eastAsia="宋体" w:cs="宋体"/>
          <w:b w:val="0"/>
          <w:bCs w:val="0"/>
          <w:sz w:val="24"/>
          <w:highlight w:val="none"/>
          <w:lang w:val="en-US" w:eastAsia="zh-CN"/>
        </w:rPr>
        <w:t>14：30</w:t>
      </w:r>
      <w:r>
        <w:rPr>
          <w:rFonts w:hint="eastAsia" w:ascii="宋体" w:hAnsi="宋体" w:eastAsia="宋体" w:cs="宋体"/>
          <w:b w:val="0"/>
          <w:bCs w:val="0"/>
          <w:sz w:val="24"/>
          <w:highlight w:val="none"/>
        </w:rPr>
        <w:t>时前将响应文件密封送交到</w:t>
      </w:r>
      <w:r>
        <w:rPr>
          <w:rFonts w:hint="eastAsia" w:ascii="宋体" w:hAnsi="宋体" w:eastAsia="宋体" w:cs="宋体"/>
          <w:b w:val="0"/>
          <w:bCs w:val="0"/>
          <w:sz w:val="24"/>
          <w:highlight w:val="none"/>
          <w:lang w:eastAsia="zh-CN"/>
        </w:rPr>
        <w:t>东阳市思存工程管理服务有限公司</w:t>
      </w:r>
      <w:r>
        <w:rPr>
          <w:rFonts w:hint="eastAsia" w:ascii="宋体" w:hAnsi="宋体" w:eastAsia="宋体" w:cs="宋体"/>
          <w:b w:val="0"/>
          <w:bCs w:val="0"/>
          <w:sz w:val="24"/>
          <w:highlight w:val="none"/>
        </w:rPr>
        <w:t>（东阳市总部中心C幢西区</w:t>
      </w:r>
      <w:r>
        <w:rPr>
          <w:rFonts w:hint="eastAsia" w:ascii="宋体" w:hAnsi="宋体" w:eastAsia="宋体" w:cs="宋体"/>
          <w:b w:val="0"/>
          <w:bCs w:val="0"/>
          <w:sz w:val="24"/>
          <w:highlight w:val="none"/>
          <w:lang w:val="en-US" w:eastAsia="zh-CN"/>
        </w:rPr>
        <w:t>14楼</w:t>
      </w:r>
      <w:r>
        <w:rPr>
          <w:rFonts w:hint="eastAsia" w:ascii="宋体" w:hAnsi="宋体" w:eastAsia="宋体" w:cs="宋体"/>
          <w:b w:val="0"/>
          <w:bCs w:val="0"/>
          <w:sz w:val="24"/>
          <w:highlight w:val="none"/>
        </w:rPr>
        <w:t>140</w:t>
      </w:r>
      <w:r>
        <w:rPr>
          <w:rFonts w:hint="eastAsia" w:ascii="宋体" w:hAnsi="宋体" w:eastAsia="宋体" w:cs="宋体"/>
          <w:b w:val="0"/>
          <w:bCs w:val="0"/>
          <w:sz w:val="24"/>
          <w:highlight w:val="none"/>
          <w:lang w:val="en-US" w:eastAsia="zh-CN"/>
        </w:rPr>
        <w:t>1</w:t>
      </w:r>
      <w:r>
        <w:rPr>
          <w:rFonts w:hint="eastAsia" w:ascii="宋体" w:hAnsi="宋体" w:eastAsia="宋体" w:cs="宋体"/>
          <w:b w:val="0"/>
          <w:bCs w:val="0"/>
          <w:sz w:val="24"/>
          <w:highlight w:val="none"/>
        </w:rPr>
        <w:t>）开标，响应方应派法定代表人或其授权代表出席开标会议。</w:t>
      </w:r>
    </w:p>
    <w:p w14:paraId="5383CF68">
      <w:pPr>
        <w:snapToGrid w:val="0"/>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lang w:val="en-US" w:eastAsia="zh-CN"/>
        </w:rPr>
        <w:t>七</w:t>
      </w:r>
      <w:r>
        <w:rPr>
          <w:rFonts w:hint="eastAsia" w:ascii="宋体" w:hAnsi="宋体"/>
          <w:b/>
          <w:color w:val="000000"/>
          <w:sz w:val="24"/>
          <w:highlight w:val="none"/>
        </w:rPr>
        <w:t>、开标会议携带资料要求：</w:t>
      </w:r>
    </w:p>
    <w:p w14:paraId="18422E63">
      <w:pPr>
        <w:snapToGrid w:val="0"/>
        <w:spacing w:line="360" w:lineRule="auto"/>
        <w:ind w:firstLine="480" w:firstLineChars="200"/>
        <w:rPr>
          <w:rFonts w:hint="eastAsia" w:ascii="宋体" w:hAnsi="宋体" w:cs="Arial"/>
          <w:color w:val="000000"/>
          <w:sz w:val="24"/>
          <w:highlight w:val="none"/>
        </w:rPr>
      </w:pPr>
      <w:r>
        <w:rPr>
          <w:rFonts w:hint="eastAsia"/>
          <w:b w:val="0"/>
          <w:bCs w:val="0"/>
          <w:sz w:val="24"/>
          <w:highlight w:val="none"/>
        </w:rPr>
        <w:t>响应方派代表参加谈判会议时，法定代表人应携带法定代表人证明和身份证；授权代表应携带</w:t>
      </w:r>
      <w:r>
        <w:rPr>
          <w:rFonts w:hint="eastAsia" w:ascii="宋体" w:hAnsi="宋体" w:cs="Arial"/>
          <w:b/>
          <w:color w:val="000000"/>
          <w:sz w:val="24"/>
          <w:highlight w:val="none"/>
        </w:rPr>
        <w:t>法定代表人授权委托书、身份证、投标单位缴纳的社保花名册</w:t>
      </w:r>
      <w:r>
        <w:rPr>
          <w:rFonts w:hint="eastAsia" w:ascii="宋体" w:hAnsi="宋体" w:cs="Arial"/>
          <w:color w:val="000000"/>
          <w:sz w:val="24"/>
          <w:highlight w:val="none"/>
        </w:rPr>
        <w:t>等有效证明出席谈判会议（注：授权代表应为</w:t>
      </w:r>
      <w:r>
        <w:rPr>
          <w:rFonts w:hint="eastAsia" w:ascii="宋体" w:hAnsi="宋体"/>
          <w:color w:val="000000"/>
          <w:sz w:val="24"/>
          <w:highlight w:val="none"/>
        </w:rPr>
        <w:t>响应方</w:t>
      </w:r>
      <w:r>
        <w:rPr>
          <w:rFonts w:hint="eastAsia" w:ascii="宋体" w:hAnsi="宋体" w:cs="Arial"/>
          <w:color w:val="000000"/>
          <w:sz w:val="24"/>
          <w:highlight w:val="none"/>
        </w:rPr>
        <w:t>的在职正式职工，并以</w:t>
      </w:r>
      <w:r>
        <w:rPr>
          <w:rFonts w:hint="eastAsia" w:ascii="宋体" w:hAnsi="宋体"/>
          <w:color w:val="000000"/>
          <w:sz w:val="24"/>
          <w:highlight w:val="none"/>
        </w:rPr>
        <w:t>响应方</w:t>
      </w:r>
      <w:r>
        <w:rPr>
          <w:rFonts w:hint="eastAsia" w:ascii="宋体" w:hAnsi="宋体" w:cs="Arial"/>
          <w:color w:val="000000"/>
          <w:sz w:val="24"/>
          <w:highlight w:val="none"/>
        </w:rPr>
        <w:t>缴纳的社保花名册证明为准）。</w:t>
      </w:r>
    </w:p>
    <w:p w14:paraId="5A47C15C">
      <w:pPr>
        <w:snapToGrid w:val="0"/>
        <w:spacing w:line="360" w:lineRule="auto"/>
        <w:ind w:firstLine="480" w:firstLineChars="200"/>
        <w:rPr>
          <w:rFonts w:hint="eastAsia" w:ascii="宋体" w:hAnsi="宋体" w:cs="Arial"/>
          <w:sz w:val="24"/>
          <w:highlight w:val="none"/>
        </w:rPr>
      </w:pPr>
      <w:r>
        <w:rPr>
          <w:rFonts w:hint="eastAsia" w:ascii="宋体" w:hAnsi="宋体"/>
          <w:color w:val="000000"/>
          <w:sz w:val="24"/>
          <w:highlight w:val="none"/>
        </w:rPr>
        <w:t>响应方</w:t>
      </w:r>
      <w:r>
        <w:rPr>
          <w:rFonts w:hint="eastAsia" w:ascii="宋体" w:hAnsi="宋体" w:cs="Arial"/>
          <w:sz w:val="24"/>
          <w:highlight w:val="none"/>
        </w:rPr>
        <w:t>未派代表参加</w:t>
      </w:r>
      <w:r>
        <w:rPr>
          <w:rFonts w:hint="eastAsia" w:ascii="宋体" w:hAnsi="宋体"/>
          <w:color w:val="000000"/>
          <w:sz w:val="24"/>
          <w:highlight w:val="none"/>
        </w:rPr>
        <w:t>谈判</w:t>
      </w:r>
      <w:r>
        <w:rPr>
          <w:rFonts w:hint="eastAsia" w:ascii="宋体" w:hAnsi="宋体" w:cs="Arial"/>
          <w:sz w:val="24"/>
          <w:highlight w:val="none"/>
        </w:rPr>
        <w:t>会议的（含未携带以上资料参加</w:t>
      </w:r>
      <w:r>
        <w:rPr>
          <w:rFonts w:hint="eastAsia" w:ascii="宋体" w:hAnsi="宋体"/>
          <w:color w:val="000000"/>
          <w:sz w:val="24"/>
          <w:highlight w:val="none"/>
        </w:rPr>
        <w:t>谈判</w:t>
      </w:r>
      <w:r>
        <w:rPr>
          <w:rFonts w:hint="eastAsia" w:ascii="宋体" w:hAnsi="宋体" w:cs="Arial"/>
          <w:sz w:val="24"/>
          <w:highlight w:val="none"/>
        </w:rPr>
        <w:t>会议的），视同认可谈判结果，不得对谈判过程及谈判结果提出质疑。</w:t>
      </w:r>
    </w:p>
    <w:p w14:paraId="2ECD8503">
      <w:pPr>
        <w:adjustRightInd w:val="0"/>
        <w:snapToGrid w:val="0"/>
        <w:spacing w:line="360" w:lineRule="auto"/>
        <w:ind w:firstLine="482" w:firstLineChars="200"/>
        <w:rPr>
          <w:rFonts w:hint="eastAsia" w:ascii="宋体" w:hAnsi="宋体" w:cs="宋体"/>
          <w:b/>
          <w:bCs/>
          <w:sz w:val="24"/>
          <w:szCs w:val="22"/>
        </w:rPr>
      </w:pPr>
      <w:r>
        <w:rPr>
          <w:rFonts w:hint="eastAsia" w:ascii="宋体" w:hAnsi="宋体" w:cs="宋体"/>
          <w:b/>
          <w:bCs/>
          <w:sz w:val="24"/>
          <w:szCs w:val="22"/>
          <w:lang w:val="en-US" w:eastAsia="zh-CN"/>
        </w:rPr>
        <w:t>八</w:t>
      </w:r>
      <w:r>
        <w:rPr>
          <w:rFonts w:hint="eastAsia" w:ascii="宋体" w:hAnsi="宋体" w:cs="宋体"/>
          <w:b/>
          <w:bCs/>
          <w:sz w:val="24"/>
          <w:szCs w:val="22"/>
        </w:rPr>
        <w:t>、对本次招标提出询问，请按以下方式联系</w:t>
      </w:r>
      <w:bookmarkEnd w:id="0"/>
      <w:bookmarkEnd w:id="1"/>
      <w:bookmarkEnd w:id="2"/>
      <w:bookmarkEnd w:id="3"/>
    </w:p>
    <w:p w14:paraId="418AC11C">
      <w:pPr>
        <w:adjustRightInd w:val="0"/>
        <w:snapToGrid w:val="0"/>
        <w:spacing w:line="360" w:lineRule="auto"/>
        <w:ind w:firstLine="480" w:firstLineChars="200"/>
        <w:rPr>
          <w:rFonts w:hint="eastAsia" w:ascii="宋体" w:hAnsi="宋体" w:cs="宋体"/>
          <w:sz w:val="24"/>
          <w:szCs w:val="22"/>
        </w:rPr>
      </w:pPr>
      <w:r>
        <w:rPr>
          <w:rFonts w:hint="eastAsia" w:ascii="宋体" w:hAnsi="宋体" w:cs="宋体"/>
          <w:sz w:val="24"/>
          <w:szCs w:val="22"/>
        </w:rPr>
        <w:t>代理机构：东阳市思存工程管理服务有限公司</w:t>
      </w:r>
    </w:p>
    <w:p w14:paraId="6BAE0183">
      <w:pPr>
        <w:adjustRightInd w:val="0"/>
        <w:snapToGrid w:val="0"/>
        <w:spacing w:line="360" w:lineRule="auto"/>
        <w:ind w:firstLine="480" w:firstLineChars="200"/>
        <w:rPr>
          <w:rFonts w:hint="eastAsia" w:ascii="宋体" w:hAnsi="宋体" w:cs="宋体"/>
          <w:sz w:val="24"/>
          <w:szCs w:val="22"/>
        </w:rPr>
      </w:pPr>
      <w:r>
        <w:rPr>
          <w:rFonts w:hint="eastAsia" w:ascii="宋体" w:hAnsi="宋体" w:cs="宋体"/>
          <w:sz w:val="24"/>
          <w:szCs w:val="22"/>
        </w:rPr>
        <w:t xml:space="preserve">联系人：朱女士     </w:t>
      </w:r>
    </w:p>
    <w:p w14:paraId="5DA2DF22">
      <w:pPr>
        <w:adjustRightInd w:val="0"/>
        <w:snapToGrid w:val="0"/>
        <w:spacing w:line="360" w:lineRule="auto"/>
        <w:ind w:firstLine="480" w:firstLineChars="200"/>
        <w:rPr>
          <w:rFonts w:hint="eastAsia" w:ascii="宋体" w:hAnsi="宋体" w:cs="宋体"/>
          <w:sz w:val="24"/>
          <w:szCs w:val="22"/>
        </w:rPr>
      </w:pPr>
      <w:r>
        <w:rPr>
          <w:rFonts w:hint="eastAsia" w:ascii="宋体" w:hAnsi="宋体" w:cs="宋体"/>
          <w:sz w:val="24"/>
          <w:szCs w:val="22"/>
        </w:rPr>
        <w:t xml:space="preserve">联系电话：0579-86010089  </w:t>
      </w:r>
    </w:p>
    <w:p w14:paraId="7EB0C782">
      <w:pPr>
        <w:adjustRightInd w:val="0"/>
        <w:snapToGrid w:val="0"/>
        <w:spacing w:line="360" w:lineRule="auto"/>
        <w:ind w:firstLine="480" w:firstLineChars="200"/>
        <w:rPr>
          <w:rFonts w:hint="eastAsia" w:ascii="宋体" w:hAnsi="宋体" w:cs="宋体"/>
          <w:sz w:val="24"/>
          <w:szCs w:val="22"/>
        </w:rPr>
      </w:pPr>
      <w:r>
        <w:rPr>
          <w:rFonts w:hint="eastAsia" w:ascii="宋体" w:hAnsi="宋体" w:cs="宋体"/>
          <w:sz w:val="24"/>
          <w:szCs w:val="22"/>
        </w:rPr>
        <w:t>地址：浙江省东阳市行政服务中心（艺海北路388号）C幢西区14楼1401</w:t>
      </w:r>
    </w:p>
    <w:p w14:paraId="0415958F">
      <w:pPr>
        <w:adjustRightInd w:val="0"/>
        <w:snapToGrid w:val="0"/>
        <w:spacing w:line="360" w:lineRule="auto"/>
        <w:ind w:firstLine="480" w:firstLineChars="200"/>
        <w:rPr>
          <w:rFonts w:hint="eastAsia" w:ascii="宋体" w:hAnsi="宋体" w:cs="宋体"/>
          <w:sz w:val="24"/>
          <w:szCs w:val="22"/>
          <w:highlight w:val="none"/>
          <w:lang w:eastAsia="zh-CN"/>
        </w:rPr>
      </w:pPr>
      <w:r>
        <w:rPr>
          <w:rFonts w:hint="eastAsia" w:ascii="宋体" w:hAnsi="宋体" w:cs="宋体"/>
          <w:sz w:val="24"/>
          <w:szCs w:val="22"/>
          <w:highlight w:val="none"/>
        </w:rPr>
        <w:t>采购单位：</w:t>
      </w:r>
      <w:r>
        <w:rPr>
          <w:rFonts w:hint="eastAsia" w:ascii="宋体" w:hAnsi="宋体" w:cs="宋体"/>
          <w:sz w:val="24"/>
          <w:szCs w:val="22"/>
          <w:highlight w:val="none"/>
          <w:lang w:eastAsia="zh-CN"/>
        </w:rPr>
        <w:t>东阳市市场开发有限公司</w:t>
      </w:r>
    </w:p>
    <w:p w14:paraId="3D63F148">
      <w:pPr>
        <w:adjustRightInd w:val="0"/>
        <w:snapToGrid w:val="0"/>
        <w:spacing w:line="360" w:lineRule="auto"/>
        <w:ind w:firstLine="480" w:firstLineChars="200"/>
        <w:rPr>
          <w:rFonts w:hint="default" w:ascii="宋体" w:hAnsi="宋体" w:eastAsia="宋体" w:cs="宋体"/>
          <w:sz w:val="24"/>
          <w:szCs w:val="22"/>
          <w:highlight w:val="none"/>
          <w:lang w:val="en-US" w:eastAsia="zh-CN"/>
        </w:rPr>
      </w:pPr>
      <w:r>
        <w:rPr>
          <w:rFonts w:hint="eastAsia" w:ascii="宋体" w:hAnsi="宋体" w:cs="宋体"/>
          <w:sz w:val="24"/>
          <w:szCs w:val="22"/>
          <w:highlight w:val="none"/>
          <w:lang w:val="en-US" w:eastAsia="zh-CN"/>
        </w:rPr>
        <w:t xml:space="preserve">联系人：张康 </w:t>
      </w:r>
    </w:p>
    <w:p w14:paraId="64378561">
      <w:pPr>
        <w:adjustRightInd w:val="0"/>
        <w:snapToGrid w:val="0"/>
        <w:spacing w:line="360" w:lineRule="auto"/>
        <w:ind w:firstLine="480" w:firstLineChars="200"/>
        <w:rPr>
          <w:rFonts w:hint="default" w:ascii="宋体" w:hAnsi="宋体" w:eastAsia="宋体" w:cs="宋体"/>
          <w:sz w:val="24"/>
          <w:szCs w:val="22"/>
          <w:highlight w:val="none"/>
          <w:lang w:val="en-US" w:eastAsia="zh-CN"/>
        </w:rPr>
      </w:pPr>
      <w:r>
        <w:rPr>
          <w:rFonts w:hint="eastAsia" w:ascii="宋体" w:hAnsi="宋体" w:cs="宋体"/>
          <w:sz w:val="24"/>
          <w:szCs w:val="22"/>
          <w:highlight w:val="none"/>
        </w:rPr>
        <w:t>联系电话：</w:t>
      </w:r>
      <w:r>
        <w:rPr>
          <w:rFonts w:hint="eastAsia" w:ascii="宋体" w:hAnsi="宋体" w:cs="宋体"/>
          <w:sz w:val="24"/>
          <w:szCs w:val="22"/>
          <w:highlight w:val="none"/>
          <w:lang w:val="en-US" w:eastAsia="zh-CN"/>
        </w:rPr>
        <w:t>0579-86924859</w:t>
      </w:r>
    </w:p>
    <w:p w14:paraId="3513735E">
      <w:pPr>
        <w:adjustRightInd w:val="0"/>
        <w:snapToGrid w:val="0"/>
        <w:spacing w:line="360" w:lineRule="auto"/>
        <w:ind w:firstLine="480" w:firstLineChars="200"/>
        <w:rPr>
          <w:rFonts w:hint="default" w:ascii="宋体" w:hAnsi="宋体" w:eastAsia="宋体" w:cs="宋体"/>
          <w:sz w:val="24"/>
          <w:szCs w:val="22"/>
          <w:lang w:val="en-US" w:eastAsia="zh-CN"/>
        </w:rPr>
      </w:pPr>
      <w:r>
        <w:rPr>
          <w:rFonts w:hint="eastAsia" w:ascii="宋体" w:hAnsi="宋体" w:eastAsia="宋体" w:cs="宋体"/>
          <w:sz w:val="24"/>
          <w:szCs w:val="22"/>
          <w:lang w:val="en-US" w:eastAsia="zh-CN"/>
        </w:rPr>
        <w:t>地址：</w:t>
      </w:r>
      <w:r>
        <w:rPr>
          <w:rFonts w:hint="eastAsia" w:ascii="宋体" w:hAnsi="宋体" w:eastAsia="宋体" w:cs="宋体"/>
          <w:sz w:val="24"/>
          <w:szCs w:val="22"/>
          <w:lang w:eastAsia="zh-CN"/>
        </w:rPr>
        <w:t>东阳市市场开发有限公司</w:t>
      </w:r>
    </w:p>
    <w:p w14:paraId="099736AF">
      <w:pPr>
        <w:snapToGrid w:val="0"/>
        <w:spacing w:line="312" w:lineRule="auto"/>
        <w:ind w:left="238"/>
        <w:jc w:val="right"/>
        <w:rPr>
          <w:rFonts w:hint="eastAsia" w:ascii="宋体" w:hAnsi="宋体" w:cs="Arial"/>
          <w:b/>
          <w:color w:val="000000"/>
          <w:sz w:val="24"/>
          <w:highlight w:val="none"/>
        </w:rPr>
      </w:pPr>
    </w:p>
    <w:p w14:paraId="3D15D42E">
      <w:pPr>
        <w:snapToGrid w:val="0"/>
        <w:spacing w:line="312" w:lineRule="auto"/>
        <w:ind w:left="238"/>
        <w:jc w:val="right"/>
        <w:rPr>
          <w:rFonts w:hint="eastAsia" w:ascii="宋体" w:hAnsi="宋体" w:cs="Arial"/>
          <w:b/>
          <w:color w:val="000000"/>
          <w:sz w:val="24"/>
          <w:highlight w:val="none"/>
        </w:rPr>
      </w:pPr>
    </w:p>
    <w:p w14:paraId="471FE0AD">
      <w:pPr>
        <w:snapToGrid w:val="0"/>
        <w:spacing w:line="312" w:lineRule="auto"/>
        <w:ind w:left="238"/>
        <w:jc w:val="right"/>
        <w:rPr>
          <w:rFonts w:hint="eastAsia" w:ascii="宋体" w:hAnsi="宋体" w:cs="Arial"/>
          <w:b/>
          <w:color w:val="000000"/>
          <w:sz w:val="24"/>
          <w:highlight w:val="none"/>
        </w:rPr>
      </w:pPr>
    </w:p>
    <w:p w14:paraId="775089A7">
      <w:pPr>
        <w:wordWrap w:val="0"/>
        <w:snapToGrid w:val="0"/>
        <w:spacing w:line="240" w:lineRule="auto"/>
        <w:ind w:left="0"/>
        <w:jc w:val="center"/>
        <w:rPr>
          <w:rFonts w:hint="eastAsia" w:ascii="宋体" w:hAnsi="宋体" w:cs="Arial"/>
          <w:color w:val="000000"/>
          <w:sz w:val="24"/>
          <w:highlight w:val="none"/>
        </w:rPr>
      </w:pPr>
      <w:r>
        <w:rPr>
          <w:rFonts w:hint="eastAsia" w:ascii="宋体" w:hAnsi="宋体" w:cs="Arial"/>
          <w:b/>
          <w:color w:val="000000"/>
          <w:sz w:val="24"/>
          <w:highlight w:val="none"/>
          <w:lang w:val="en-US" w:eastAsia="zh-CN"/>
        </w:rPr>
        <w:t xml:space="preserve">                                                 </w:t>
      </w:r>
    </w:p>
    <w:p w14:paraId="71332B36">
      <w:pPr>
        <w:spacing w:line="560" w:lineRule="exact"/>
        <w:jc w:val="left"/>
        <w:rPr>
          <w:rFonts w:hint="eastAsia" w:ascii="黑体" w:hAnsi="宋体" w:eastAsia="黑体"/>
          <w:color w:val="000000"/>
          <w:sz w:val="30"/>
          <w:szCs w:val="30"/>
          <w:highlight w:val="none"/>
        </w:rPr>
      </w:pPr>
    </w:p>
    <w:p w14:paraId="0D481D31">
      <w:pPr>
        <w:spacing w:line="560" w:lineRule="exact"/>
        <w:jc w:val="left"/>
        <w:rPr>
          <w:rFonts w:hint="eastAsia" w:ascii="黑体" w:hAnsi="宋体" w:eastAsia="黑体"/>
          <w:color w:val="000000"/>
          <w:sz w:val="30"/>
          <w:szCs w:val="30"/>
          <w:highlight w:val="none"/>
        </w:rPr>
      </w:pPr>
    </w:p>
    <w:p w14:paraId="58FFA4C3">
      <w:pPr>
        <w:pStyle w:val="21"/>
        <w:widowControl w:val="0"/>
        <w:spacing w:afterLines="0" w:line="360" w:lineRule="auto"/>
        <w:ind w:firstLine="0" w:firstLineChars="0"/>
        <w:rPr>
          <w:rFonts w:hint="eastAsia" w:eastAsia="黑体"/>
          <w:b/>
          <w:bCs/>
          <w:sz w:val="36"/>
          <w:szCs w:val="36"/>
          <w:highlight w:val="none"/>
        </w:rPr>
      </w:pPr>
      <w:bookmarkStart w:id="4" w:name="_Toc388427837"/>
    </w:p>
    <w:p w14:paraId="64FD7C14">
      <w:pPr>
        <w:pStyle w:val="21"/>
        <w:widowControl w:val="0"/>
        <w:spacing w:afterLines="0" w:line="360" w:lineRule="auto"/>
        <w:ind w:firstLine="723"/>
        <w:jc w:val="center"/>
        <w:rPr>
          <w:rFonts w:hint="eastAsia" w:eastAsia="黑体"/>
          <w:b/>
          <w:bCs/>
          <w:sz w:val="36"/>
          <w:szCs w:val="36"/>
          <w:highlight w:val="none"/>
        </w:rPr>
      </w:pPr>
    </w:p>
    <w:p w14:paraId="6FC49E43">
      <w:pPr>
        <w:pStyle w:val="21"/>
        <w:widowControl w:val="0"/>
        <w:spacing w:afterLines="0" w:line="360" w:lineRule="auto"/>
        <w:ind w:firstLine="723"/>
        <w:jc w:val="center"/>
        <w:rPr>
          <w:rFonts w:hint="eastAsia" w:eastAsia="黑体"/>
          <w:b/>
          <w:bCs/>
          <w:sz w:val="36"/>
          <w:szCs w:val="36"/>
          <w:highlight w:val="none"/>
        </w:rPr>
      </w:pPr>
    </w:p>
    <w:p w14:paraId="31D7627E">
      <w:pPr>
        <w:pStyle w:val="21"/>
        <w:widowControl w:val="0"/>
        <w:spacing w:afterLines="0" w:line="360" w:lineRule="auto"/>
        <w:ind w:firstLine="723"/>
        <w:jc w:val="center"/>
        <w:rPr>
          <w:rFonts w:hint="eastAsia" w:eastAsia="黑体"/>
          <w:b/>
          <w:bCs/>
          <w:sz w:val="36"/>
          <w:szCs w:val="36"/>
          <w:highlight w:val="none"/>
        </w:rPr>
      </w:pPr>
    </w:p>
    <w:p w14:paraId="54855ED2">
      <w:pPr>
        <w:pStyle w:val="21"/>
        <w:widowControl w:val="0"/>
        <w:spacing w:afterLines="0" w:line="360" w:lineRule="auto"/>
        <w:ind w:firstLine="723"/>
        <w:jc w:val="center"/>
        <w:rPr>
          <w:rFonts w:hint="eastAsia" w:eastAsia="黑体"/>
          <w:b/>
          <w:bCs/>
          <w:sz w:val="36"/>
          <w:szCs w:val="36"/>
          <w:highlight w:val="none"/>
        </w:rPr>
      </w:pPr>
    </w:p>
    <w:p w14:paraId="2C05B2A2">
      <w:pPr>
        <w:pStyle w:val="21"/>
        <w:widowControl w:val="0"/>
        <w:spacing w:afterLines="0" w:line="360" w:lineRule="auto"/>
        <w:ind w:firstLine="723"/>
        <w:jc w:val="center"/>
        <w:rPr>
          <w:rFonts w:hint="eastAsia" w:eastAsia="黑体"/>
          <w:b/>
          <w:bCs/>
          <w:sz w:val="36"/>
          <w:szCs w:val="36"/>
          <w:highlight w:val="none"/>
        </w:rPr>
      </w:pPr>
    </w:p>
    <w:p w14:paraId="057A697E">
      <w:pPr>
        <w:pStyle w:val="21"/>
        <w:widowControl w:val="0"/>
        <w:spacing w:afterLines="0" w:line="360" w:lineRule="auto"/>
        <w:ind w:firstLine="723"/>
        <w:jc w:val="center"/>
        <w:rPr>
          <w:rFonts w:hint="eastAsia" w:eastAsia="黑体"/>
          <w:b/>
          <w:bCs/>
          <w:sz w:val="36"/>
          <w:szCs w:val="36"/>
          <w:highlight w:val="none"/>
        </w:rPr>
      </w:pPr>
    </w:p>
    <w:p w14:paraId="21565620">
      <w:pPr>
        <w:pStyle w:val="21"/>
        <w:widowControl w:val="0"/>
        <w:spacing w:afterLines="0" w:line="360" w:lineRule="auto"/>
        <w:ind w:firstLine="723"/>
        <w:jc w:val="center"/>
        <w:rPr>
          <w:rFonts w:hint="eastAsia" w:eastAsia="黑体"/>
          <w:b/>
          <w:bCs/>
          <w:sz w:val="36"/>
          <w:szCs w:val="36"/>
          <w:highlight w:val="none"/>
        </w:rPr>
      </w:pPr>
    </w:p>
    <w:p w14:paraId="109AF030">
      <w:pPr>
        <w:snapToGrid w:val="0"/>
        <w:spacing w:line="360" w:lineRule="auto"/>
        <w:ind w:firstLine="560" w:firstLineChars="200"/>
        <w:jc w:val="left"/>
        <w:rPr>
          <w:rFonts w:ascii="宋体" w:hAnsi="宋体"/>
          <w:b/>
          <w:sz w:val="48"/>
          <w:szCs w:val="48"/>
        </w:rPr>
      </w:pPr>
      <w:r>
        <w:rPr>
          <w:rFonts w:hint="eastAsia" w:ascii="黑体" w:eastAsia="黑体"/>
          <w:sz w:val="28"/>
          <w:szCs w:val="28"/>
        </w:rPr>
        <w:t xml:space="preserve">附：                  </w:t>
      </w:r>
      <w:r>
        <w:rPr>
          <w:rFonts w:hint="eastAsia" w:ascii="宋体" w:hAnsi="宋体"/>
          <w:b/>
          <w:sz w:val="36"/>
          <w:szCs w:val="36"/>
        </w:rPr>
        <w:t>投 标 确 认 函</w:t>
      </w:r>
    </w:p>
    <w:p w14:paraId="39A75C8A">
      <w:pPr>
        <w:spacing w:line="500" w:lineRule="exact"/>
        <w:rPr>
          <w:rFonts w:ascii="宋体" w:hAnsi="宋体"/>
          <w:b/>
          <w:bCs/>
          <w:sz w:val="28"/>
          <w:szCs w:val="28"/>
        </w:rPr>
      </w:pPr>
    </w:p>
    <w:p w14:paraId="469351C5">
      <w:pPr>
        <w:spacing w:line="480" w:lineRule="auto"/>
        <w:rPr>
          <w:rFonts w:ascii="宋体" w:hAnsi="宋体"/>
          <w:b/>
          <w:bCs/>
          <w:sz w:val="28"/>
          <w:szCs w:val="28"/>
        </w:rPr>
      </w:pPr>
      <w:r>
        <w:rPr>
          <w:rFonts w:hint="eastAsia" w:ascii="宋体" w:hAnsi="宋体"/>
          <w:b/>
          <w:bCs/>
          <w:sz w:val="28"/>
          <w:szCs w:val="28"/>
        </w:rPr>
        <w:t>东阳市思存工程管理服务有限公司：</w:t>
      </w:r>
    </w:p>
    <w:p w14:paraId="6290256E">
      <w:pPr>
        <w:spacing w:line="480" w:lineRule="auto"/>
        <w:ind w:firstLine="573"/>
        <w:rPr>
          <w:rFonts w:hint="eastAsia" w:ascii="宋体" w:hAnsi="宋体" w:cs="宋体"/>
          <w:sz w:val="28"/>
          <w:szCs w:val="28"/>
        </w:rPr>
      </w:pPr>
      <w:r>
        <w:rPr>
          <w:rFonts w:hint="eastAsia" w:ascii="宋体" w:hAnsi="宋体"/>
          <w:sz w:val="28"/>
          <w:szCs w:val="28"/>
        </w:rPr>
        <w:t>关于贵</w:t>
      </w:r>
      <w:r>
        <w:rPr>
          <w:rFonts w:hint="eastAsia" w:ascii="宋体" w:hAnsi="宋体" w:cs="宋体"/>
          <w:sz w:val="28"/>
          <w:szCs w:val="28"/>
        </w:rPr>
        <w:t>方</w:t>
      </w:r>
      <w:r>
        <w:rPr>
          <w:rFonts w:hint="eastAsia" w:ascii="宋体" w:hAnsi="宋体" w:cs="宋体"/>
          <w:sz w:val="28"/>
          <w:szCs w:val="28"/>
          <w:u w:val="single"/>
          <w:lang w:eastAsia="zh-CN"/>
        </w:rPr>
        <w:t>2024年</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月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日</w:t>
      </w:r>
      <w:r>
        <w:rPr>
          <w:rFonts w:hint="eastAsia" w:ascii="宋体" w:hAnsi="宋体" w:cs="宋体"/>
          <w:sz w:val="28"/>
          <w:szCs w:val="28"/>
        </w:rPr>
        <w:t>发布的</w:t>
      </w:r>
      <w:r>
        <w:rPr>
          <w:rFonts w:hint="eastAsia" w:ascii="宋体" w:hAnsi="宋体" w:cs="宋体"/>
          <w:color w:val="0D0D0D"/>
          <w:sz w:val="28"/>
          <w:szCs w:val="28"/>
          <w:u w:val="single"/>
          <w:lang w:eastAsia="zh-CN"/>
        </w:rPr>
        <w:t xml:space="preserve">东阳市东门菜场、西门菜场“除四害”消杀服务采购项目 </w:t>
      </w:r>
      <w:r>
        <w:rPr>
          <w:rFonts w:hint="eastAsia" w:ascii="宋体" w:hAnsi="宋体" w:cs="宋体"/>
          <w:sz w:val="28"/>
          <w:szCs w:val="28"/>
        </w:rPr>
        <w:t>招标公告，本单位愿意参加该项目的投标。现予以确认！</w:t>
      </w:r>
    </w:p>
    <w:p w14:paraId="05B5B208">
      <w:pPr>
        <w:spacing w:line="480" w:lineRule="auto"/>
        <w:rPr>
          <w:rFonts w:hint="eastAsia" w:ascii="宋体" w:hAnsi="宋体" w:cs="宋体"/>
          <w:sz w:val="28"/>
          <w:szCs w:val="28"/>
          <w:u w:val="single"/>
        </w:rPr>
      </w:pPr>
      <w:r>
        <w:rPr>
          <w:rFonts w:hint="eastAsia" w:ascii="宋体" w:hAnsi="宋体" w:cs="宋体"/>
          <w:sz w:val="28"/>
          <w:szCs w:val="28"/>
        </w:rPr>
        <mc:AlternateContent>
          <mc:Choice Requires="wps">
            <w:drawing>
              <wp:anchor distT="0" distB="0" distL="114300" distR="114300" simplePos="0" relativeHeight="251664384" behindDoc="0" locked="0" layoutInCell="1" allowOverlap="1">
                <wp:simplePos x="0" y="0"/>
                <wp:positionH relativeFrom="column">
                  <wp:posOffset>1708785</wp:posOffset>
                </wp:positionH>
                <wp:positionV relativeFrom="paragraph">
                  <wp:posOffset>295275</wp:posOffset>
                </wp:positionV>
                <wp:extent cx="2324100" cy="0"/>
                <wp:effectExtent l="0" t="7620" r="0" b="8255"/>
                <wp:wrapNone/>
                <wp:docPr id="8" name="直接箭头连接符 8"/>
                <wp:cNvGraphicFramePr/>
                <a:graphic xmlns:a="http://schemas.openxmlformats.org/drawingml/2006/main">
                  <a:graphicData uri="http://schemas.microsoft.com/office/word/2010/wordprocessingShape">
                    <wps:wsp>
                      <wps:cNvCnPr/>
                      <wps:spPr>
                        <a:xfrm>
                          <a:off x="0" y="0"/>
                          <a:ext cx="232410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34.55pt;margin-top:23.25pt;height:0pt;width:183pt;z-index:251664384;mso-width-relative:page;mso-height-relative:page;" filled="f" stroked="t" coordsize="21600,21600" o:gfxdata="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MW9vNYAAAAJAQAADwAAAAAAAAABACAAAAAiAAAAZHJz&#10;L2Rvd25yZXYueG1sUEsBAhQAFAAAAAgAh07iQMBYKE4GAgAA+wMAAA4AAAAAAAAAAQAgAAAAJQEA&#10;AGRycy9lMm9Eb2MueG1sUEsFBgAAAAAGAAYAWQEAAJ0FAAAAAA==&#10;">
                <v:path arrowok="t"/>
                <v:fill on="f" focussize="0,0"/>
                <v:stroke weight="1.25pt" color="#739CC3"/>
                <v:imagedata o:title=""/>
                <o:lock v:ext="edit"/>
              </v:shape>
            </w:pict>
          </mc:Fallback>
        </mc:AlternateContent>
      </w:r>
      <w:r>
        <w:rPr>
          <w:rFonts w:hint="eastAsia" w:ascii="宋体" w:hAnsi="宋体" w:cs="宋体"/>
          <w:sz w:val="28"/>
          <w:szCs w:val="28"/>
        </w:rPr>
        <w:t xml:space="preserve">单位名称（公章）：  </w:t>
      </w:r>
    </w:p>
    <w:p w14:paraId="474D3BD6">
      <w:pPr>
        <w:spacing w:line="480" w:lineRule="auto"/>
        <w:rPr>
          <w:rFonts w:ascii="宋体" w:hAnsi="宋体"/>
          <w:sz w:val="28"/>
          <w:szCs w:val="28"/>
        </w:rPr>
      </w:pPr>
      <w:r>
        <w:rPr>
          <w:rFonts w:ascii="宋体" w:hAnsi="宋体"/>
          <w:sz w:val="28"/>
          <w:szCs w:val="28"/>
        </w:rPr>
        <mc:AlternateContent>
          <mc:Choice Requires="wps">
            <w:drawing>
              <wp:anchor distT="0" distB="0" distL="114300" distR="114300" simplePos="0" relativeHeight="251663360" behindDoc="0" locked="0" layoutInCell="1" allowOverlap="1">
                <wp:simplePos x="0" y="0"/>
                <wp:positionH relativeFrom="column">
                  <wp:posOffset>2927985</wp:posOffset>
                </wp:positionH>
                <wp:positionV relativeFrom="paragraph">
                  <wp:posOffset>307975</wp:posOffset>
                </wp:positionV>
                <wp:extent cx="2009775" cy="0"/>
                <wp:effectExtent l="0" t="7620" r="0" b="8255"/>
                <wp:wrapNone/>
                <wp:docPr id="5" name="直接箭头连接符 5"/>
                <wp:cNvGraphicFramePr/>
                <a:graphic xmlns:a="http://schemas.openxmlformats.org/drawingml/2006/main">
                  <a:graphicData uri="http://schemas.microsoft.com/office/word/2010/wordprocessingShape">
                    <wps:wsp>
                      <wps:cNvCnPr/>
                      <wps:spPr>
                        <a:xfrm>
                          <a:off x="0" y="0"/>
                          <a:ext cx="2009775"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30.55pt;margin-top:24.25pt;height:0pt;width:158.25pt;z-index:251663360;mso-width-relative:page;mso-height-relative:page;" filled="f" stroked="t" coordsize="21600,21600" o:gfxdata="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gMEMfWAAAACQEAAA8AAAAAAAAAAQAgAAAAIgAAAGRycy9k&#10;b3ducmV2LnhtbFBLAQIUABQAAAAIAIdO4kA9H6ahBAIAAPsDAAAOAAAAAAAAAAEAIAAAACUBAABk&#10;cnMvZTJvRG9jLnhtbFBLBQYAAAAABgAGAFkBAACbBQAAAAA=&#10;">
                <v:path arrowok="t"/>
                <v:fill on="f" focussize="0,0"/>
                <v:stroke weight="1.25pt" color="#739CC3"/>
                <v:imagedata o:title=""/>
                <o:lock v:ext="edit"/>
              </v:shape>
            </w:pict>
          </mc:Fallback>
        </mc:AlternateContent>
      </w:r>
      <w:r>
        <w:rPr>
          <w:rFonts w:hint="eastAsia" w:ascii="宋体" w:hAnsi="宋体"/>
          <w:sz w:val="28"/>
          <w:szCs w:val="28"/>
        </w:rPr>
        <w:t>法定代表人或授权代表（签章）：</w:t>
      </w:r>
    </w:p>
    <w:p w14:paraId="579C369B">
      <w:pPr>
        <w:spacing w:line="480" w:lineRule="auto"/>
        <w:rPr>
          <w:rFonts w:ascii="宋体" w:hAnsi="宋体"/>
          <w:sz w:val="28"/>
          <w:szCs w:val="28"/>
        </w:rPr>
      </w:pPr>
    </w:p>
    <w:p w14:paraId="6CDF0152">
      <w:pPr>
        <w:spacing w:line="480" w:lineRule="auto"/>
        <w:rPr>
          <w:rFonts w:ascii="宋体" w:hAnsi="宋体"/>
          <w:sz w:val="28"/>
          <w:szCs w:val="28"/>
        </w:rPr>
      </w:pPr>
      <w:r>
        <w:rPr>
          <w:rFonts w:ascii="宋体" w:hAnsi="宋体"/>
          <w:sz w:val="28"/>
          <w:szCs w:val="28"/>
        </w:rPr>
        <mc:AlternateContent>
          <mc:Choice Requires="wps">
            <w:drawing>
              <wp:anchor distT="0" distB="0" distL="114300" distR="114300" simplePos="0" relativeHeight="251659264" behindDoc="0" locked="0" layoutInCell="1" allowOverlap="1">
                <wp:simplePos x="0" y="0"/>
                <wp:positionH relativeFrom="column">
                  <wp:posOffset>937260</wp:posOffset>
                </wp:positionH>
                <wp:positionV relativeFrom="paragraph">
                  <wp:posOffset>263525</wp:posOffset>
                </wp:positionV>
                <wp:extent cx="1771650" cy="0"/>
                <wp:effectExtent l="0" t="7620" r="0" b="8255"/>
                <wp:wrapNone/>
                <wp:docPr id="6" name="直接箭头连接符 6"/>
                <wp:cNvGraphicFramePr/>
                <a:graphic xmlns:a="http://schemas.openxmlformats.org/drawingml/2006/main">
                  <a:graphicData uri="http://schemas.microsoft.com/office/word/2010/wordprocessingShape">
                    <wps:wsp>
                      <wps:cNvCnPr/>
                      <wps:spPr>
                        <a:xfrm>
                          <a:off x="0" y="0"/>
                          <a:ext cx="177165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3.8pt;margin-top:20.75pt;height:0pt;width:139.5pt;z-index:251659264;mso-width-relative:page;mso-height-relative:page;" filled="f" stroked="t" coordsize="21600,21600" o:gfxdata="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e7ZT1QAAAAkBAAAPAAAAAAAAAAEAIAAAACIAAABkcnMv&#10;ZG93bnJldi54bWxQSwECFAAUAAAACACHTuJAO1jiuwYCAAD7AwAADgAAAAAAAAABACAAAAAkAQAA&#10;ZHJzL2Uyb0RvYy54bWxQSwUGAAAAAAYABgBZAQAAnAUAAAAA&#10;">
                <v:path arrowok="t"/>
                <v:fill on="f" focussize="0,0"/>
                <v:stroke weight="1.25pt" color="#739CC3"/>
                <v:imagedata o:title=""/>
                <o:lock v:ext="edit"/>
              </v:shape>
            </w:pict>
          </mc:Fallback>
        </mc:AlternateContent>
      </w:r>
      <w:r>
        <w:rPr>
          <w:rFonts w:hint="eastAsia" w:ascii="宋体" w:hAnsi="宋体"/>
          <w:sz w:val="28"/>
          <w:szCs w:val="28"/>
        </w:rPr>
        <w:t>单位地址：</w:t>
      </w:r>
    </w:p>
    <w:p w14:paraId="448C9AEB">
      <w:pPr>
        <w:spacing w:line="480" w:lineRule="auto"/>
        <w:rPr>
          <w:rFonts w:ascii="宋体" w:hAnsi="宋体"/>
          <w:sz w:val="28"/>
          <w:szCs w:val="28"/>
        </w:rPr>
      </w:pPr>
    </w:p>
    <w:p w14:paraId="1F46C65F">
      <w:pPr>
        <w:spacing w:line="500" w:lineRule="exact"/>
        <w:rPr>
          <w:rFonts w:ascii="宋体" w:hAnsi="宋体"/>
          <w:sz w:val="28"/>
          <w:szCs w:val="28"/>
        </w:rPr>
      </w:pPr>
      <w:r>
        <w:rPr>
          <w:rFonts w:ascii="宋体" w:hAnsi="宋体"/>
          <w:sz w:val="28"/>
          <w:szCs w:val="28"/>
        </w:rPr>
        <mc:AlternateContent>
          <mc:Choice Requires="wps">
            <w:drawing>
              <wp:anchor distT="0" distB="0" distL="114300" distR="114300" simplePos="0" relativeHeight="251660288" behindDoc="0" locked="0" layoutInCell="1" allowOverlap="1">
                <wp:simplePos x="0" y="0"/>
                <wp:positionH relativeFrom="column">
                  <wp:posOffset>3461385</wp:posOffset>
                </wp:positionH>
                <wp:positionV relativeFrom="paragraph">
                  <wp:posOffset>257175</wp:posOffset>
                </wp:positionV>
                <wp:extent cx="1581150" cy="952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1581150" cy="9525"/>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72.55pt;margin-top:20.25pt;height:0.75pt;width:124.5pt;z-index:251660288;mso-width-relative:page;mso-height-relative:page;" filled="f" stroked="t" coordsize="21600,21600" o:gfxdata="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&#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YT77o1wAAAAkBAAAPAAAAAAAAAAEAIAAAACIAAABk&#10;cnMvZG93bnJldi54bWxQSwECFAAUAAAACACHTuJAbVPCgwcCAAD+AwAADgAAAAAAAAABACAAAAAm&#10;AQAAZHJzL2Uyb0RvYy54bWxQSwUGAAAAAAYABgBZAQAAnwUAAAAA&#10;">
                <v:path arrowok="t"/>
                <v:fill on="f" focussize="0,0"/>
                <v:stroke weight="1.25pt" color="#739CC3"/>
                <v:imagedata o:title=""/>
                <o:lock v:ext="edit"/>
              </v:shape>
            </w:pict>
          </mc:Fallback>
        </mc:AlternateContent>
      </w:r>
      <w:r>
        <w:rPr>
          <w:rFonts w:hint="eastAsia" w:ascii="宋体" w:hAnsi="宋体"/>
          <w:sz w:val="28"/>
          <w:szCs w:val="28"/>
        </w:rPr>
        <w:t>电  话：                        邮  编：</w:t>
      </w:r>
    </w:p>
    <w:p w14:paraId="5375CA80">
      <w:pPr>
        <w:spacing w:line="500" w:lineRule="exact"/>
        <w:rPr>
          <w:rFonts w:ascii="宋体" w:hAnsi="宋体"/>
          <w:sz w:val="28"/>
          <w:szCs w:val="28"/>
        </w:rPr>
      </w:pPr>
    </w:p>
    <w:p w14:paraId="63F62E2C">
      <w:pPr>
        <w:spacing w:line="500" w:lineRule="exact"/>
        <w:rPr>
          <w:rFonts w:ascii="宋体" w:hAnsi="宋体"/>
          <w:sz w:val="28"/>
          <w:szCs w:val="28"/>
          <w:u w:val="single"/>
        </w:rPr>
      </w:pPr>
      <w:r>
        <w:rPr>
          <w:rFonts w:ascii="宋体" w:hAnsi="宋体"/>
          <w:sz w:val="28"/>
          <w:szCs w:val="28"/>
        </w:rPr>
        <mc:AlternateContent>
          <mc:Choice Requires="wps">
            <w:drawing>
              <wp:anchor distT="0" distB="0" distL="114300" distR="114300" simplePos="0" relativeHeight="251661312" behindDoc="0" locked="0" layoutInCell="1" allowOverlap="1">
                <wp:simplePos x="0" y="0"/>
                <wp:positionH relativeFrom="column">
                  <wp:posOffset>3461385</wp:posOffset>
                </wp:positionH>
                <wp:positionV relativeFrom="paragraph">
                  <wp:posOffset>260350</wp:posOffset>
                </wp:positionV>
                <wp:extent cx="1581150" cy="0"/>
                <wp:effectExtent l="0" t="7620" r="0" b="8255"/>
                <wp:wrapNone/>
                <wp:docPr id="2" name="直接箭头连接符 2"/>
                <wp:cNvGraphicFramePr/>
                <a:graphic xmlns:a="http://schemas.openxmlformats.org/drawingml/2006/main">
                  <a:graphicData uri="http://schemas.microsoft.com/office/word/2010/wordprocessingShape">
                    <wps:wsp>
                      <wps:cNvCnPr/>
                      <wps:spPr>
                        <a:xfrm>
                          <a:off x="0" y="0"/>
                          <a:ext cx="158115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72.55pt;margin-top:20.5pt;height:0pt;width:124.5pt;z-index:251661312;mso-width-relative:page;mso-height-relative:page;" filled="f" stroked="t" coordsize="21600,21600" o:gfxdata="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5nHatUAAAAJAQAADwAAAAAAAAABACAAAAAiAAAAZHJzL2Rv&#10;d25yZXYueG1sUEsBAhQAFAAAAAgAh07iQLMABT8EAgAA+wMAAA4AAAAAAAAAAQAgAAAAJAEAAGRy&#10;cy9lMm9Eb2MueG1sUEsFBgAAAAAGAAYAWQEAAJoFAAAAAA==&#10;">
                <v:path arrowok="t"/>
                <v:fill on="f" focussize="0,0"/>
                <v:stroke weight="1.25pt" color="#739CC3"/>
                <v:imagedata o:title=""/>
                <o:lock v:ext="edit"/>
              </v:shape>
            </w:pict>
          </mc:Fallback>
        </mc:AlternateContent>
      </w:r>
      <w:r>
        <w:rPr>
          <w:rFonts w:hint="eastAsia" w:ascii="宋体" w:hAnsi="宋体"/>
          <w:sz w:val="28"/>
          <w:szCs w:val="28"/>
        </w:rPr>
        <w:t>传  真：                        日  期：</w:t>
      </w:r>
    </w:p>
    <w:p w14:paraId="5A95A378">
      <w:pPr>
        <w:spacing w:line="500" w:lineRule="exact"/>
        <w:rPr>
          <w:rFonts w:ascii="宋体" w:hAnsi="宋体"/>
          <w:sz w:val="28"/>
          <w:szCs w:val="28"/>
          <w:u w:val="single"/>
        </w:rPr>
      </w:pPr>
    </w:p>
    <w:p w14:paraId="1CDB9249">
      <w:pPr>
        <w:spacing w:line="500" w:lineRule="exact"/>
        <w:rPr>
          <w:rFonts w:ascii="宋体" w:hAnsi="宋体"/>
          <w:sz w:val="32"/>
          <w:u w:val="single"/>
        </w:rPr>
      </w:pPr>
      <w:r>
        <w:rPr>
          <w:rFonts w:ascii="宋体" w:hAnsi="宋体"/>
          <w:sz w:val="28"/>
          <w:szCs w:val="28"/>
        </w:rPr>
        <mc:AlternateContent>
          <mc:Choice Requires="wps">
            <w:drawing>
              <wp:anchor distT="0" distB="0" distL="114300" distR="114300" simplePos="0" relativeHeight="251662336" behindDoc="0" locked="0" layoutInCell="1" allowOverlap="1">
                <wp:simplePos x="0" y="0"/>
                <wp:positionH relativeFrom="column">
                  <wp:posOffset>3518535</wp:posOffset>
                </wp:positionH>
                <wp:positionV relativeFrom="paragraph">
                  <wp:posOffset>263525</wp:posOffset>
                </wp:positionV>
                <wp:extent cx="1581150" cy="0"/>
                <wp:effectExtent l="0" t="7620" r="0" b="8255"/>
                <wp:wrapNone/>
                <wp:docPr id="9" name="直接箭头连接符 9"/>
                <wp:cNvGraphicFramePr/>
                <a:graphic xmlns:a="http://schemas.openxmlformats.org/drawingml/2006/main">
                  <a:graphicData uri="http://schemas.microsoft.com/office/word/2010/wordprocessingShape">
                    <wps:wsp>
                      <wps:cNvCnPr/>
                      <wps:spPr>
                        <a:xfrm>
                          <a:off x="0" y="0"/>
                          <a:ext cx="158115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77.05pt;margin-top:20.75pt;height:0pt;width:124.5pt;z-index:251662336;mso-width-relative:page;mso-height-relative:page;" filled="f" stroked="t" coordsize="21600,21600" o:gfxdata="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RztGHVAAAACQEAAA8AAAAAAAAAAQAgAAAAIgAAAGRycy9k&#10;b3ducmV2LnhtbFBLAQIUABQAAAAIAIdO4kCXKmDFBQIAAPsDAAAOAAAAAAAAAAEAIAAAACQBAABk&#10;cnMvZTJvRG9jLnhtbFBLBQYAAAAABgAGAFkBAACbBQAAAAA=&#10;">
                <v:path arrowok="t"/>
                <v:fill on="f" focussize="0,0"/>
                <v:stroke weight="1.25pt" color="#739CC3"/>
                <v:imagedata o:title=""/>
                <o:lock v:ext="edit"/>
              </v:shape>
            </w:pict>
          </mc:Fallback>
        </mc:AlternateContent>
      </w:r>
      <w:r>
        <w:rPr>
          <w:rFonts w:hint="eastAsia" w:ascii="宋体" w:hAnsi="宋体"/>
          <w:sz w:val="28"/>
          <w:szCs w:val="28"/>
        </w:rPr>
        <w:t>联系人：                       手机号码：</w:t>
      </w:r>
    </w:p>
    <w:p w14:paraId="41E670B1">
      <w:pPr>
        <w:spacing w:line="500" w:lineRule="exact"/>
        <w:rPr>
          <w:rFonts w:ascii="宋体" w:hAnsi="宋体"/>
          <w:sz w:val="24"/>
        </w:rPr>
      </w:pPr>
    </w:p>
    <w:p w14:paraId="4B47396C">
      <w:pPr>
        <w:widowControl/>
        <w:spacing w:line="540" w:lineRule="exact"/>
        <w:jc w:val="left"/>
        <w:rPr>
          <w:rFonts w:ascii="宋体" w:hAnsi="宋体"/>
          <w:sz w:val="28"/>
          <w:szCs w:val="28"/>
        </w:rPr>
      </w:pPr>
      <w:r>
        <w:rPr>
          <w:rFonts w:hint="eastAsia" w:ascii="宋体" w:hAnsi="宋体"/>
          <w:sz w:val="28"/>
          <w:szCs w:val="28"/>
        </w:rPr>
        <w:t>注：此投标确认函请于</w:t>
      </w:r>
      <w:r>
        <w:rPr>
          <w:rFonts w:hint="eastAsia" w:ascii="宋体" w:hAnsi="宋体"/>
          <w:sz w:val="28"/>
          <w:szCs w:val="28"/>
          <w:lang w:eastAsia="zh-CN"/>
        </w:rPr>
        <w:t>2024年</w:t>
      </w:r>
      <w:r>
        <w:rPr>
          <w:rFonts w:hint="eastAsia" w:ascii="宋体" w:hAnsi="宋体"/>
          <w:sz w:val="28"/>
          <w:szCs w:val="28"/>
          <w:lang w:val="en-US" w:eastAsia="zh-CN"/>
        </w:rPr>
        <w:t>8</w:t>
      </w:r>
      <w:r>
        <w:rPr>
          <w:rFonts w:hint="eastAsia" w:ascii="宋体" w:hAnsi="宋体" w:eastAsia="宋体" w:cs="Times New Roman"/>
          <w:sz w:val="28"/>
          <w:szCs w:val="28"/>
          <w:lang w:val="en-US" w:eastAsia="zh-CN"/>
        </w:rPr>
        <w:t>月14</w:t>
      </w:r>
      <w:r>
        <w:rPr>
          <w:rFonts w:hint="eastAsia" w:ascii="宋体" w:hAnsi="宋体"/>
          <w:sz w:val="28"/>
          <w:szCs w:val="28"/>
        </w:rPr>
        <w:t>日16时前通过快递或邮箱方式送达到</w:t>
      </w:r>
      <w:r>
        <w:rPr>
          <w:rFonts w:hint="eastAsia" w:ascii="宋体" w:hAnsi="宋体" w:cs="宋体"/>
          <w:sz w:val="28"/>
          <w:szCs w:val="28"/>
        </w:rPr>
        <w:t>东阳市思存工程管理服务有限公司（地址：浙江省东阳市总部中心C幢西区1401，邮箱：</w:t>
      </w:r>
      <w:r>
        <w:rPr>
          <w:rFonts w:hint="eastAsia" w:ascii="宋体" w:hAnsi="宋体" w:cs="宋体"/>
          <w:sz w:val="28"/>
          <w:szCs w:val="28"/>
          <w:lang w:eastAsia="zh-CN"/>
        </w:rPr>
        <w:t>823641683</w:t>
      </w:r>
      <w:r>
        <w:rPr>
          <w:rFonts w:hint="eastAsia" w:ascii="宋体" w:hAnsi="宋体" w:cs="宋体"/>
          <w:sz w:val="28"/>
          <w:szCs w:val="28"/>
        </w:rPr>
        <w:t>@qq.com）</w:t>
      </w:r>
      <w:r>
        <w:rPr>
          <w:rFonts w:hint="eastAsia" w:ascii="宋体" w:hAnsi="宋体"/>
          <w:sz w:val="28"/>
          <w:szCs w:val="28"/>
        </w:rPr>
        <w:t>。</w:t>
      </w:r>
    </w:p>
    <w:p w14:paraId="3FC87CF5">
      <w:pPr>
        <w:rPr>
          <w:sz w:val="28"/>
          <w:szCs w:val="28"/>
        </w:rPr>
      </w:pPr>
    </w:p>
    <w:p w14:paraId="44EF10E4">
      <w:pPr>
        <w:spacing w:line="360" w:lineRule="auto"/>
        <w:rPr>
          <w:rFonts w:hint="eastAsia" w:cs="宋体"/>
          <w:sz w:val="28"/>
          <w:szCs w:val="28"/>
        </w:rPr>
      </w:pPr>
      <w:r>
        <w:rPr>
          <w:rFonts w:hint="eastAsia"/>
          <w:sz w:val="28"/>
          <w:szCs w:val="28"/>
        </w:rPr>
        <w:t>（如投标单位发送投标确认函后未参加本项目投标，</w:t>
      </w:r>
      <w:r>
        <w:rPr>
          <w:rFonts w:hint="eastAsia" w:cs="宋体"/>
          <w:sz w:val="28"/>
          <w:szCs w:val="28"/>
        </w:rPr>
        <w:t>将列入我公司失信单位名单）</w:t>
      </w:r>
    </w:p>
    <w:p w14:paraId="46637990">
      <w:pPr>
        <w:pStyle w:val="7"/>
        <w:rPr>
          <w:rFonts w:hint="eastAsia"/>
          <w:lang w:val="en-US" w:eastAsia="zh-CN"/>
        </w:rPr>
      </w:pPr>
    </w:p>
    <w:p w14:paraId="7B9EED64">
      <w:pPr>
        <w:pStyle w:val="9"/>
        <w:numPr>
          <w:ilvl w:val="0"/>
          <w:numId w:val="0"/>
        </w:numPr>
        <w:snapToGrid w:val="0"/>
        <w:jc w:val="center"/>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lang w:eastAsia="zh-CN"/>
        </w:rPr>
        <w:t>第二章</w:t>
      </w:r>
      <w:r>
        <w:rPr>
          <w:rFonts w:hint="eastAsia" w:ascii="宋体" w:hAnsi="宋体" w:eastAsia="宋体" w:cs="宋体"/>
          <w:b/>
          <w:bCs/>
          <w:sz w:val="36"/>
          <w:szCs w:val="36"/>
          <w:highlight w:val="none"/>
          <w:lang w:val="en-US" w:eastAsia="zh-CN"/>
        </w:rPr>
        <w:t xml:space="preserve">  </w:t>
      </w:r>
      <w:r>
        <w:rPr>
          <w:rFonts w:hint="eastAsia" w:ascii="宋体" w:hAnsi="宋体" w:eastAsia="宋体" w:cs="宋体"/>
          <w:b/>
          <w:bCs/>
          <w:sz w:val="36"/>
          <w:szCs w:val="36"/>
          <w:highlight w:val="none"/>
        </w:rPr>
        <w:t>招标</w:t>
      </w:r>
      <w:r>
        <w:rPr>
          <w:rFonts w:hint="eastAsia" w:ascii="宋体" w:hAnsi="宋体" w:eastAsia="宋体" w:cs="宋体"/>
          <w:b/>
          <w:bCs/>
          <w:sz w:val="36"/>
          <w:szCs w:val="36"/>
          <w:highlight w:val="none"/>
          <w:lang w:eastAsia="zh-CN"/>
        </w:rPr>
        <w:t>需求</w:t>
      </w:r>
    </w:p>
    <w:p w14:paraId="39BE114D">
      <w:pPr>
        <w:pStyle w:val="9"/>
        <w:numPr>
          <w:ilvl w:val="0"/>
          <w:numId w:val="0"/>
        </w:numPr>
        <w:snapToGrid w:val="0"/>
        <w:jc w:val="both"/>
        <w:rPr>
          <w:rFonts w:hint="eastAsia" w:ascii="Times New Roman" w:hAnsi="Times New Roman" w:eastAsia="黑体"/>
          <w:b/>
          <w:bCs/>
          <w:sz w:val="36"/>
          <w:szCs w:val="36"/>
          <w:highlight w:val="none"/>
          <w:lang w:eastAsia="zh-CN"/>
        </w:rPr>
      </w:pPr>
    </w:p>
    <w:p w14:paraId="56E9195A">
      <w:pPr>
        <w:adjustRightInd w:val="0"/>
        <w:snapToGrid w:val="0"/>
        <w:spacing w:line="360" w:lineRule="auto"/>
        <w:jc w:val="left"/>
        <w:rPr>
          <w:color w:val="000000"/>
          <w:szCs w:val="21"/>
        </w:rPr>
      </w:pPr>
      <w:bookmarkStart w:id="5" w:name="_Toc22616"/>
      <w:bookmarkStart w:id="6" w:name="_Toc23094"/>
      <w:bookmarkStart w:id="7" w:name="_Toc14621"/>
      <w:bookmarkStart w:id="8" w:name="_Toc1700"/>
      <w:bookmarkStart w:id="9" w:name="_Toc1"/>
      <w:r>
        <w:rPr>
          <w:rFonts w:hint="eastAsia" w:ascii="宋体" w:hAnsi="宋体" w:cs="宋体"/>
          <w:b/>
          <w:bCs/>
          <w:sz w:val="24"/>
        </w:rPr>
        <w:t>一、项目基本情况</w:t>
      </w:r>
    </w:p>
    <w:bookmarkEnd w:id="5"/>
    <w:bookmarkEnd w:id="6"/>
    <w:bookmarkEnd w:id="7"/>
    <w:bookmarkEnd w:id="8"/>
    <w:bookmarkEnd w:id="9"/>
    <w:p w14:paraId="3CCE76B5">
      <w:pPr>
        <w:snapToGrid w:val="0"/>
        <w:spacing w:line="360" w:lineRule="auto"/>
        <w:ind w:firstLine="240" w:firstLineChars="100"/>
        <w:rPr>
          <w:rFonts w:hint="eastAsia" w:ascii="宋体" w:hAnsi="宋体"/>
          <w:sz w:val="24"/>
          <w:lang w:eastAsia="zh-CN"/>
        </w:rPr>
      </w:pPr>
      <w:r>
        <w:rPr>
          <w:rFonts w:ascii="宋体" w:hAnsi="宋体"/>
          <w:sz w:val="24"/>
        </w:rPr>
        <w:t>1、项目名称：</w:t>
      </w:r>
      <w:r>
        <w:rPr>
          <w:rFonts w:hint="eastAsia" w:ascii="宋体" w:hAnsi="宋体"/>
          <w:sz w:val="24"/>
          <w:lang w:eastAsia="zh-CN"/>
        </w:rPr>
        <w:t xml:space="preserve">东阳市东门菜场、西门菜场“除四害”消杀服务采购项目 </w:t>
      </w:r>
    </w:p>
    <w:p w14:paraId="6321BE1A">
      <w:pPr>
        <w:snapToGrid w:val="0"/>
        <w:spacing w:line="360" w:lineRule="auto"/>
        <w:ind w:firstLine="240" w:firstLineChars="100"/>
        <w:rPr>
          <w:rFonts w:hint="eastAsia" w:ascii="宋体" w:hAnsi="宋体" w:cs="宋体"/>
          <w:color w:val="0D0D0D"/>
          <w:sz w:val="24"/>
          <w:lang w:eastAsia="zh-CN"/>
        </w:rPr>
      </w:pPr>
      <w:r>
        <w:rPr>
          <w:rFonts w:ascii="宋体" w:hAnsi="宋体"/>
          <w:sz w:val="24"/>
        </w:rPr>
        <w:t>2、</w:t>
      </w:r>
      <w:r>
        <w:rPr>
          <w:rFonts w:hint="eastAsia" w:ascii="宋体" w:hAnsi="宋体" w:cs="宋体"/>
          <w:color w:val="0D0D0D"/>
          <w:sz w:val="24"/>
        </w:rPr>
        <w:t>项目编号：</w:t>
      </w:r>
      <w:r>
        <w:rPr>
          <w:rFonts w:hint="eastAsia" w:ascii="宋体" w:hAnsi="宋体" w:cs="宋体"/>
          <w:color w:val="0D0D0D"/>
          <w:sz w:val="24"/>
          <w:lang w:eastAsia="zh-CN"/>
        </w:rPr>
        <w:t>DYSC2024-062</w:t>
      </w:r>
    </w:p>
    <w:p w14:paraId="01D5ABFC">
      <w:pPr>
        <w:pStyle w:val="7"/>
        <w:spacing w:line="360" w:lineRule="auto"/>
        <w:ind w:firstLine="240" w:firstLineChars="100"/>
        <w:rPr>
          <w:rFonts w:hint="eastAsia" w:ascii="宋体" w:hAnsi="宋体" w:eastAsia="宋体" w:cs="宋体"/>
          <w:color w:val="0D0D0D"/>
          <w:sz w:val="24"/>
          <w:szCs w:val="24"/>
          <w:lang w:val="en-US" w:eastAsia="zh-CN"/>
        </w:rPr>
      </w:pPr>
      <w:r>
        <w:rPr>
          <w:rFonts w:hint="eastAsia" w:ascii="宋体" w:hAnsi="宋体" w:eastAsia="宋体" w:cs="宋体"/>
          <w:color w:val="0D0D0D"/>
          <w:sz w:val="24"/>
          <w:szCs w:val="24"/>
          <w:lang w:val="en-US" w:eastAsia="zh-CN"/>
        </w:rPr>
        <w:t>3、服务期限：1年</w:t>
      </w:r>
    </w:p>
    <w:p w14:paraId="53CD112E">
      <w:pPr>
        <w:adjustRightInd w:val="0"/>
        <w:snapToGrid w:val="0"/>
        <w:spacing w:line="360" w:lineRule="auto"/>
        <w:jc w:val="left"/>
        <w:rPr>
          <w:rFonts w:hint="eastAsia" w:ascii="宋体" w:hAnsi="宋体" w:eastAsia="宋体" w:cs="宋体"/>
          <w:b/>
          <w:bCs/>
          <w:sz w:val="24"/>
        </w:rPr>
      </w:pPr>
      <w:r>
        <w:rPr>
          <w:rFonts w:hint="eastAsia" w:ascii="宋体" w:hAnsi="宋体" w:eastAsia="宋体" w:cs="宋体"/>
          <w:b/>
          <w:bCs/>
          <w:sz w:val="24"/>
          <w:lang w:val="en-US" w:eastAsia="zh-CN"/>
        </w:rPr>
        <w:t>二、</w:t>
      </w:r>
      <w:r>
        <w:rPr>
          <w:rFonts w:hint="eastAsia" w:ascii="宋体" w:hAnsi="宋体" w:eastAsia="宋体" w:cs="宋体"/>
          <w:b/>
          <w:bCs/>
          <w:sz w:val="24"/>
        </w:rPr>
        <w:t>采购内容及数量：</w:t>
      </w:r>
    </w:p>
    <w:tbl>
      <w:tblPr>
        <w:tblStyle w:val="1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4834"/>
        <w:gridCol w:w="1456"/>
        <w:gridCol w:w="2235"/>
      </w:tblGrid>
      <w:tr w14:paraId="6A2D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14:paraId="2E9C4DFD">
            <w:pPr>
              <w:spacing w:before="60" w:after="60" w:line="400" w:lineRule="exact"/>
              <w:ind w:right="60"/>
              <w:jc w:val="center"/>
              <w:rPr>
                <w:rFonts w:ascii="宋体" w:hAnsi="宋体"/>
                <w:b/>
                <w:color w:val="auto"/>
                <w:sz w:val="24"/>
                <w:highlight w:val="none"/>
              </w:rPr>
            </w:pPr>
            <w:r>
              <w:rPr>
                <w:rFonts w:hint="eastAsia" w:ascii="宋体" w:hAnsi="宋体"/>
                <w:b/>
                <w:color w:val="auto"/>
                <w:sz w:val="24"/>
                <w:highlight w:val="none"/>
              </w:rPr>
              <w:t>序号</w:t>
            </w:r>
          </w:p>
        </w:tc>
        <w:tc>
          <w:tcPr>
            <w:tcW w:w="2582" w:type="pct"/>
            <w:tcBorders>
              <w:top w:val="single" w:color="auto" w:sz="4" w:space="0"/>
              <w:left w:val="single" w:color="auto" w:sz="4" w:space="0"/>
              <w:bottom w:val="single" w:color="auto" w:sz="4" w:space="0"/>
              <w:right w:val="single" w:color="auto" w:sz="4" w:space="0"/>
            </w:tcBorders>
            <w:noWrap w:val="0"/>
            <w:vAlign w:val="center"/>
          </w:tcPr>
          <w:p w14:paraId="652E753C">
            <w:pPr>
              <w:spacing w:before="60" w:after="60" w:line="400" w:lineRule="exact"/>
              <w:ind w:right="60"/>
              <w:jc w:val="center"/>
              <w:rPr>
                <w:rFonts w:ascii="宋体" w:hAnsi="宋体"/>
                <w:b/>
                <w:color w:val="auto"/>
                <w:sz w:val="24"/>
                <w:highlight w:val="none"/>
              </w:rPr>
            </w:pPr>
            <w:r>
              <w:rPr>
                <w:rFonts w:hint="eastAsia" w:ascii="宋体" w:hAnsi="宋体"/>
                <w:b/>
                <w:color w:val="auto"/>
                <w:sz w:val="24"/>
                <w:highlight w:val="none"/>
              </w:rPr>
              <w:t>采购内容</w:t>
            </w:r>
          </w:p>
        </w:tc>
        <w:tc>
          <w:tcPr>
            <w:tcW w:w="778" w:type="pct"/>
            <w:tcBorders>
              <w:top w:val="single" w:color="auto" w:sz="4" w:space="0"/>
              <w:left w:val="single" w:color="auto" w:sz="4" w:space="0"/>
              <w:bottom w:val="single" w:color="auto" w:sz="4" w:space="0"/>
              <w:right w:val="single" w:color="auto" w:sz="4" w:space="0"/>
            </w:tcBorders>
            <w:noWrap w:val="0"/>
            <w:vAlign w:val="center"/>
          </w:tcPr>
          <w:p w14:paraId="7F501851">
            <w:pPr>
              <w:spacing w:before="60" w:after="60" w:line="400" w:lineRule="exact"/>
              <w:ind w:right="60"/>
              <w:jc w:val="center"/>
              <w:rPr>
                <w:rFonts w:hint="eastAsia" w:ascii="宋体" w:hAnsi="宋体" w:eastAsia="宋体"/>
                <w:b/>
                <w:color w:val="auto"/>
                <w:sz w:val="24"/>
                <w:highlight w:val="none"/>
                <w:lang w:eastAsia="zh-CN"/>
              </w:rPr>
            </w:pPr>
            <w:r>
              <w:rPr>
                <w:rFonts w:hint="eastAsia" w:ascii="宋体" w:hAnsi="宋体" w:cs="宋体"/>
                <w:b/>
                <w:color w:val="auto"/>
                <w:sz w:val="24"/>
                <w:szCs w:val="20"/>
                <w:highlight w:val="none"/>
                <w:lang w:val="en-US" w:eastAsia="zh-CN"/>
              </w:rPr>
              <w:t>服务期</w:t>
            </w:r>
          </w:p>
        </w:tc>
        <w:tc>
          <w:tcPr>
            <w:tcW w:w="1194" w:type="pct"/>
            <w:tcBorders>
              <w:top w:val="single" w:color="auto" w:sz="4" w:space="0"/>
              <w:left w:val="single" w:color="auto" w:sz="4" w:space="0"/>
              <w:bottom w:val="single" w:color="auto" w:sz="4" w:space="0"/>
              <w:right w:val="single" w:color="auto" w:sz="4" w:space="0"/>
            </w:tcBorders>
            <w:noWrap w:val="0"/>
            <w:vAlign w:val="center"/>
          </w:tcPr>
          <w:p w14:paraId="25A7528F">
            <w:pPr>
              <w:spacing w:before="60" w:after="60" w:line="400" w:lineRule="exact"/>
              <w:ind w:right="60"/>
              <w:jc w:val="center"/>
              <w:rPr>
                <w:rFonts w:ascii="宋体" w:hAnsi="宋体"/>
                <w:b/>
                <w:color w:val="auto"/>
                <w:sz w:val="24"/>
                <w:highlight w:val="none"/>
              </w:rPr>
            </w:pPr>
            <w:r>
              <w:rPr>
                <w:rFonts w:hint="eastAsia" w:ascii="宋体" w:hAnsi="宋体" w:cs="宋体"/>
                <w:b/>
                <w:color w:val="auto"/>
                <w:sz w:val="24"/>
                <w:szCs w:val="20"/>
                <w:highlight w:val="none"/>
              </w:rPr>
              <w:t>预算金额</w:t>
            </w:r>
          </w:p>
        </w:tc>
      </w:tr>
      <w:tr w14:paraId="5834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14:paraId="3D961498">
            <w:pPr>
              <w:spacing w:line="276" w:lineRule="auto"/>
              <w:jc w:val="center"/>
              <w:rPr>
                <w:rFonts w:ascii="宋体" w:hAnsi="宋体"/>
                <w:color w:val="auto"/>
                <w:sz w:val="24"/>
                <w:highlight w:val="none"/>
              </w:rPr>
            </w:pPr>
            <w:r>
              <w:rPr>
                <w:rFonts w:hint="eastAsia" w:ascii="宋体" w:hAnsi="宋体"/>
                <w:color w:val="auto"/>
                <w:sz w:val="24"/>
                <w:highlight w:val="none"/>
              </w:rPr>
              <w:t>1</w:t>
            </w:r>
          </w:p>
        </w:tc>
        <w:tc>
          <w:tcPr>
            <w:tcW w:w="2582" w:type="pct"/>
            <w:tcBorders>
              <w:top w:val="single" w:color="auto" w:sz="4" w:space="0"/>
              <w:left w:val="single" w:color="auto" w:sz="4" w:space="0"/>
              <w:bottom w:val="single" w:color="auto" w:sz="4" w:space="0"/>
              <w:right w:val="single" w:color="auto" w:sz="4" w:space="0"/>
            </w:tcBorders>
            <w:noWrap w:val="0"/>
            <w:vAlign w:val="center"/>
          </w:tcPr>
          <w:p w14:paraId="4DD1812A">
            <w:pPr>
              <w:spacing w:line="276"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东阳市东门菜场、西门菜场“除四害”消杀服务采购项目</w:t>
            </w:r>
          </w:p>
        </w:tc>
        <w:tc>
          <w:tcPr>
            <w:tcW w:w="778" w:type="pct"/>
            <w:tcBorders>
              <w:left w:val="single" w:color="auto" w:sz="4" w:space="0"/>
              <w:right w:val="single" w:color="auto" w:sz="4" w:space="0"/>
            </w:tcBorders>
            <w:noWrap w:val="0"/>
            <w:vAlign w:val="center"/>
          </w:tcPr>
          <w:p w14:paraId="1B4A5A05">
            <w:pPr>
              <w:spacing w:line="276" w:lineRule="auto"/>
              <w:jc w:val="center"/>
              <w:rPr>
                <w:rFonts w:hint="default" w:ascii="宋体" w:hAnsi="宋体" w:eastAsia="宋体"/>
                <w:bCs/>
                <w:color w:val="auto"/>
                <w:kern w:val="0"/>
                <w:sz w:val="24"/>
                <w:highlight w:val="none"/>
                <w:lang w:val="en-US" w:eastAsia="zh-CN"/>
              </w:rPr>
            </w:pPr>
            <w:r>
              <w:rPr>
                <w:rFonts w:hint="eastAsia" w:ascii="宋体" w:hAnsi="宋体"/>
                <w:bCs/>
                <w:color w:val="auto"/>
                <w:kern w:val="0"/>
                <w:sz w:val="24"/>
                <w:highlight w:val="none"/>
                <w:lang w:val="en-US" w:eastAsia="zh-CN"/>
              </w:rPr>
              <w:t>1年</w:t>
            </w:r>
          </w:p>
        </w:tc>
        <w:tc>
          <w:tcPr>
            <w:tcW w:w="1194" w:type="pct"/>
            <w:tcBorders>
              <w:left w:val="single" w:color="auto" w:sz="4" w:space="0"/>
              <w:right w:val="single" w:color="auto" w:sz="4" w:space="0"/>
            </w:tcBorders>
            <w:noWrap w:val="0"/>
            <w:vAlign w:val="center"/>
          </w:tcPr>
          <w:p w14:paraId="36A1DB12">
            <w:pPr>
              <w:spacing w:line="276" w:lineRule="auto"/>
              <w:jc w:val="center"/>
              <w:rPr>
                <w:rFonts w:hint="default" w:ascii="宋体" w:hAnsi="宋体"/>
                <w:bCs/>
                <w:color w:val="auto"/>
                <w:kern w:val="0"/>
                <w:sz w:val="24"/>
                <w:highlight w:val="none"/>
                <w:lang w:val="en-US" w:eastAsia="zh-CN"/>
              </w:rPr>
            </w:pPr>
            <w:r>
              <w:rPr>
                <w:rFonts w:hint="eastAsia" w:ascii="宋体" w:hAnsi="宋体"/>
                <w:bCs/>
                <w:color w:val="auto"/>
                <w:kern w:val="0"/>
                <w:sz w:val="24"/>
                <w:highlight w:val="none"/>
                <w:lang w:val="en-US" w:eastAsia="zh-CN"/>
              </w:rPr>
              <w:t>5万元</w:t>
            </w:r>
          </w:p>
        </w:tc>
      </w:tr>
    </w:tbl>
    <w:p w14:paraId="78DADA1C">
      <w:pPr>
        <w:rPr>
          <w:rFonts w:hint="default"/>
          <w:lang w:val="en-US" w:eastAsia="zh-CN"/>
        </w:rPr>
      </w:pPr>
    </w:p>
    <w:p w14:paraId="3D7812C6">
      <w:pPr>
        <w:pStyle w:val="9"/>
        <w:snapToGrid w:val="0"/>
        <w:spacing w:before="0" w:beforeLines="0" w:after="0" w:afterLines="0" w:line="360" w:lineRule="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三、服务事项</w:t>
      </w:r>
    </w:p>
    <w:p w14:paraId="6E434D51">
      <w:pPr>
        <w:snapToGrid w:val="0"/>
        <w:spacing w:line="360" w:lineRule="auto"/>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本项目为东阳市东门、西门菜场公共环境除四害消杀服务，为控制和消除鼠、蚊、蝇、蟑螂的危害，防止疾病传播，保障人民身体健康。东阳市东门、西门菜场辖区内各道路、各社区大街小巷、下水道、闲置地、待建地、公共场所及各种孳生“四害”的所有场所的消、杀、灭作业。保证按照全国爱卫会颁布的《除四害国家标准》和浙爱卫【2009】13号《关于印发浙江省“除四害”先进城区考核命名与管理办法的通知》的考核标准执行。</w:t>
      </w:r>
    </w:p>
    <w:p w14:paraId="22BB30B6">
      <w:pPr>
        <w:numPr>
          <w:ilvl w:val="0"/>
          <w:numId w:val="4"/>
        </w:numPr>
        <w:snapToGrid w:val="0"/>
        <w:spacing w:line="360" w:lineRule="auto"/>
        <w:jc w:val="left"/>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服务标准</w:t>
      </w:r>
    </w:p>
    <w:p w14:paraId="3041D1B9">
      <w:pPr>
        <w:spacing w:line="360" w:lineRule="auto"/>
        <w:ind w:firstLine="480" w:firstLineChars="200"/>
        <w:jc w:val="left"/>
        <w:rPr>
          <w:rFonts w:hint="eastAsia"/>
          <w:sz w:val="24"/>
          <w:szCs w:val="32"/>
        </w:rPr>
      </w:pPr>
      <w:r>
        <w:rPr>
          <w:rFonts w:hint="eastAsia"/>
          <w:sz w:val="24"/>
          <w:szCs w:val="32"/>
        </w:rPr>
        <w:t>1.灭鼠标准:不同类型的外环境累计2000平方米，鼠迹不超过5处，室内有鼠迹房间不超过2%。</w:t>
      </w:r>
    </w:p>
    <w:p w14:paraId="3671DCB2">
      <w:pPr>
        <w:spacing w:line="360" w:lineRule="auto"/>
        <w:ind w:firstLine="480" w:firstLineChars="200"/>
        <w:jc w:val="left"/>
        <w:rPr>
          <w:rFonts w:hint="eastAsia"/>
          <w:sz w:val="24"/>
          <w:szCs w:val="32"/>
        </w:rPr>
      </w:pPr>
      <w:r>
        <w:rPr>
          <w:rFonts w:hint="eastAsia"/>
          <w:sz w:val="24"/>
          <w:szCs w:val="32"/>
        </w:rPr>
        <w:t>2.灭蚊标准:外环境各种存水容器和积水中，蚊幼及蛹的阳性率不超过3%;用500ml收集勺采集承包范围内大中型水体中的蚊幼或蛹阳性率不超过3%，室内重点房间有蝇不超过1%，加工销售直接入口食品场所不得有蝇，一般房间有蝇不超过3%。</w:t>
      </w:r>
    </w:p>
    <w:p w14:paraId="7517EB1C">
      <w:pPr>
        <w:spacing w:line="360" w:lineRule="auto"/>
        <w:ind w:firstLine="480" w:firstLineChars="200"/>
        <w:jc w:val="left"/>
        <w:rPr>
          <w:rFonts w:hint="eastAsia"/>
          <w:sz w:val="24"/>
          <w:szCs w:val="32"/>
        </w:rPr>
      </w:pPr>
      <w:r>
        <w:rPr>
          <w:rFonts w:hint="eastAsia"/>
          <w:sz w:val="24"/>
          <w:szCs w:val="32"/>
        </w:rPr>
        <w:t>3.灭蝇标准:外环境蝇类孽生地得到有效治理，幼虫和蛹的检出率不超过3%。</w:t>
      </w:r>
    </w:p>
    <w:p w14:paraId="56C80C5B">
      <w:pPr>
        <w:spacing w:line="360" w:lineRule="auto"/>
        <w:ind w:firstLine="480" w:firstLineChars="200"/>
        <w:jc w:val="left"/>
        <w:rPr>
          <w:rFonts w:hint="eastAsia"/>
          <w:sz w:val="24"/>
          <w:szCs w:val="32"/>
        </w:rPr>
      </w:pPr>
      <w:r>
        <w:rPr>
          <w:rFonts w:hint="eastAsia"/>
          <w:sz w:val="24"/>
          <w:szCs w:val="32"/>
        </w:rPr>
        <w:t>4.灭蟑螂标准:室内有蟑螂或若虫的房间不超过3%，有活卵鞘房间不超过2%，有蟑螂粪便、蜕皮、蟑尸等蟑迹的房间不超过5%，蟑螂滋生环境得到有效治理。</w:t>
      </w:r>
    </w:p>
    <w:p w14:paraId="1146BEF4">
      <w:pPr>
        <w:numPr>
          <w:ilvl w:val="0"/>
          <w:numId w:val="0"/>
        </w:numPr>
        <w:snapToGrid w:val="0"/>
        <w:spacing w:line="360" w:lineRule="auto"/>
        <w:jc w:val="left"/>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五、技术规范和管理要求</w:t>
      </w:r>
    </w:p>
    <w:p w14:paraId="10B35841">
      <w:pPr>
        <w:spacing w:line="360" w:lineRule="auto"/>
        <w:ind w:firstLine="480" w:firstLineChars="200"/>
        <w:jc w:val="left"/>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 xml:space="preserve"> 1、公共环境除四害所需药物及投放、喷洒及环境处理（投放药物时要注意保护环境，鼠药投放后到期要及时回收等）；</w:t>
      </w:r>
    </w:p>
    <w:p w14:paraId="53400F1D">
      <w:pPr>
        <w:spacing w:line="360" w:lineRule="auto"/>
        <w:ind w:firstLine="480" w:firstLineChars="200"/>
        <w:jc w:val="left"/>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 xml:space="preserve"> 2、突发应急事件环境消杀；市、区、街道爱卫办组织的其它除四害活动（包括要求承担的公益性服务）。</w:t>
      </w:r>
    </w:p>
    <w:p w14:paraId="6B66D9BE">
      <w:pPr>
        <w:spacing w:line="360" w:lineRule="auto"/>
        <w:ind w:firstLine="480" w:firstLineChars="200"/>
        <w:jc w:val="left"/>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3、协助</w:t>
      </w:r>
      <w:r>
        <w:rPr>
          <w:rFonts w:hint="eastAsia" w:ascii="Times New Roman" w:hAnsi="Times New Roman" w:eastAsia="宋体" w:cs="Times New Roman"/>
          <w:sz w:val="24"/>
          <w:szCs w:val="32"/>
          <w:lang w:val="en-US" w:eastAsia="zh-CN"/>
        </w:rPr>
        <w:t>采购单位</w:t>
      </w:r>
      <w:r>
        <w:rPr>
          <w:rFonts w:hint="default" w:ascii="Times New Roman" w:hAnsi="Times New Roman" w:eastAsia="宋体" w:cs="Times New Roman"/>
          <w:sz w:val="24"/>
          <w:szCs w:val="32"/>
          <w:lang w:val="en-US" w:eastAsia="zh-CN"/>
        </w:rPr>
        <w:t>开展除四害宣传工作、普及科学除害防病知识，推进单位除四害市场化运作。</w:t>
      </w:r>
    </w:p>
    <w:p w14:paraId="3525A057">
      <w:pPr>
        <w:spacing w:line="360" w:lineRule="auto"/>
        <w:ind w:firstLine="480" w:firstLineChars="200"/>
        <w:jc w:val="left"/>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4、向所</w:t>
      </w:r>
      <w:r>
        <w:rPr>
          <w:rFonts w:hint="eastAsia" w:ascii="Times New Roman" w:hAnsi="Times New Roman" w:eastAsia="宋体" w:cs="Times New Roman"/>
          <w:sz w:val="24"/>
          <w:szCs w:val="32"/>
          <w:lang w:val="en-US" w:eastAsia="zh-CN"/>
        </w:rPr>
        <w:t>服务对象</w:t>
      </w:r>
      <w:r>
        <w:rPr>
          <w:rFonts w:hint="default" w:ascii="Times New Roman" w:hAnsi="Times New Roman" w:eastAsia="宋体" w:cs="Times New Roman"/>
          <w:sz w:val="24"/>
          <w:szCs w:val="32"/>
          <w:lang w:val="en-US" w:eastAsia="zh-CN"/>
        </w:rPr>
        <w:t>无偿提供家庭用灭蟑、灭鼠药等除四害药品及技术指导，向所服务</w:t>
      </w:r>
      <w:r>
        <w:rPr>
          <w:rFonts w:hint="eastAsia" w:ascii="Times New Roman" w:hAnsi="Times New Roman" w:eastAsia="宋体" w:cs="Times New Roman"/>
          <w:sz w:val="24"/>
          <w:szCs w:val="32"/>
          <w:lang w:val="en-US" w:eastAsia="zh-CN"/>
        </w:rPr>
        <w:t>对象</w:t>
      </w:r>
      <w:r>
        <w:rPr>
          <w:rFonts w:hint="default" w:ascii="Times New Roman" w:hAnsi="Times New Roman" w:eastAsia="宋体" w:cs="Times New Roman"/>
          <w:sz w:val="24"/>
          <w:szCs w:val="32"/>
          <w:lang w:val="en-US" w:eastAsia="zh-CN"/>
        </w:rPr>
        <w:t>无偿提供除四害技术指导。</w:t>
      </w:r>
    </w:p>
    <w:p w14:paraId="69A79872">
      <w:pPr>
        <w:spacing w:line="360" w:lineRule="auto"/>
        <w:ind w:firstLine="480" w:firstLineChars="200"/>
        <w:jc w:val="left"/>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5、</w:t>
      </w:r>
      <w:r>
        <w:rPr>
          <w:rFonts w:hint="eastAsia" w:ascii="Times New Roman" w:hAnsi="Times New Roman" w:eastAsia="宋体" w:cs="Times New Roman"/>
          <w:sz w:val="24"/>
          <w:szCs w:val="32"/>
          <w:lang w:val="en-US" w:eastAsia="zh-CN"/>
        </w:rPr>
        <w:t>中标单位</w:t>
      </w:r>
      <w:r>
        <w:rPr>
          <w:rFonts w:hint="default" w:ascii="Times New Roman" w:hAnsi="Times New Roman" w:eastAsia="宋体" w:cs="Times New Roman"/>
          <w:sz w:val="24"/>
          <w:szCs w:val="32"/>
          <w:lang w:val="en-US" w:eastAsia="zh-CN"/>
        </w:rPr>
        <w:t>消杀人员应定期到</w:t>
      </w:r>
      <w:r>
        <w:rPr>
          <w:rFonts w:hint="eastAsia" w:ascii="Times New Roman" w:hAnsi="Times New Roman" w:eastAsia="宋体" w:cs="Times New Roman"/>
          <w:sz w:val="24"/>
          <w:szCs w:val="32"/>
          <w:lang w:val="en-US" w:eastAsia="zh-CN"/>
        </w:rPr>
        <w:t>采购单位</w:t>
      </w:r>
      <w:r>
        <w:rPr>
          <w:rFonts w:hint="default" w:ascii="Times New Roman" w:hAnsi="Times New Roman" w:eastAsia="宋体" w:cs="Times New Roman"/>
          <w:sz w:val="24"/>
          <w:szCs w:val="32"/>
          <w:lang w:val="en-US" w:eastAsia="zh-CN"/>
        </w:rPr>
        <w:t>报到，固定</w:t>
      </w:r>
      <w:r>
        <w:rPr>
          <w:rFonts w:hint="eastAsia" w:ascii="Times New Roman" w:hAnsi="Times New Roman" w:eastAsia="宋体" w:cs="Times New Roman"/>
          <w:sz w:val="24"/>
          <w:szCs w:val="32"/>
          <w:lang w:val="en-US" w:eastAsia="zh-CN"/>
        </w:rPr>
        <w:t>2</w:t>
      </w:r>
      <w:r>
        <w:rPr>
          <w:rFonts w:hint="default" w:ascii="Times New Roman" w:hAnsi="Times New Roman" w:eastAsia="宋体" w:cs="Times New Roman"/>
          <w:sz w:val="24"/>
          <w:szCs w:val="32"/>
          <w:lang w:val="en-US" w:eastAsia="zh-CN"/>
        </w:rPr>
        <w:t>人，向分管人员汇报工作计划，并服从</w:t>
      </w:r>
      <w:r>
        <w:rPr>
          <w:rFonts w:hint="eastAsia" w:ascii="Times New Roman" w:hAnsi="Times New Roman" w:eastAsia="宋体" w:cs="Times New Roman"/>
          <w:sz w:val="24"/>
          <w:szCs w:val="32"/>
          <w:lang w:val="en-US" w:eastAsia="zh-CN"/>
        </w:rPr>
        <w:t>采购单位</w:t>
      </w:r>
      <w:r>
        <w:rPr>
          <w:rFonts w:hint="default" w:ascii="Times New Roman" w:hAnsi="Times New Roman" w:eastAsia="宋体" w:cs="Times New Roman"/>
          <w:sz w:val="24"/>
          <w:szCs w:val="32"/>
          <w:lang w:val="en-US" w:eastAsia="zh-CN"/>
        </w:rPr>
        <w:t>分配的具体工作任务。</w:t>
      </w:r>
    </w:p>
    <w:p w14:paraId="3F23229A">
      <w:pPr>
        <w:spacing w:line="360" w:lineRule="auto"/>
        <w:ind w:firstLine="480" w:firstLineChars="200"/>
        <w:jc w:val="left"/>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6、及时向服务区域报告四害孳生环境需清理整治情况，做好服务区域“四害”密度监测工作、消杀工作计划和小结，并每月向</w:t>
      </w:r>
      <w:r>
        <w:rPr>
          <w:rFonts w:hint="eastAsia" w:ascii="Times New Roman" w:hAnsi="Times New Roman" w:eastAsia="宋体" w:cs="Times New Roman"/>
          <w:sz w:val="24"/>
          <w:szCs w:val="32"/>
          <w:lang w:val="en-US" w:eastAsia="zh-CN"/>
        </w:rPr>
        <w:t>所管</w:t>
      </w:r>
      <w:r>
        <w:rPr>
          <w:rFonts w:hint="default" w:ascii="Times New Roman" w:hAnsi="Times New Roman" w:eastAsia="宋体" w:cs="Times New Roman"/>
          <w:sz w:val="24"/>
          <w:szCs w:val="32"/>
          <w:lang w:val="en-US" w:eastAsia="zh-CN"/>
        </w:rPr>
        <w:t>爱卫办提交月密度监测报表、工作计划和小结以及消杀作业服务情况。</w:t>
      </w:r>
    </w:p>
    <w:p w14:paraId="1F858981">
      <w:pPr>
        <w:spacing w:line="360" w:lineRule="auto"/>
        <w:ind w:firstLine="480" w:firstLineChars="200"/>
        <w:jc w:val="left"/>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7、做好巩固</w:t>
      </w:r>
      <w:r>
        <w:rPr>
          <w:rFonts w:hint="eastAsia" w:ascii="Times New Roman" w:hAnsi="Times New Roman" w:eastAsia="宋体" w:cs="Times New Roman"/>
          <w:sz w:val="24"/>
          <w:szCs w:val="32"/>
          <w:lang w:val="en-US" w:eastAsia="zh-CN"/>
        </w:rPr>
        <w:t>东阳</w:t>
      </w:r>
      <w:r>
        <w:rPr>
          <w:rFonts w:hint="default" w:ascii="Times New Roman" w:hAnsi="Times New Roman" w:eastAsia="宋体" w:cs="Times New Roman"/>
          <w:sz w:val="24"/>
          <w:szCs w:val="32"/>
          <w:lang w:val="en-US" w:eastAsia="zh-CN"/>
        </w:rPr>
        <w:t>市病媒生物控制水平C级和国家卫生城市复评病媒生物预防控制相关工作。</w:t>
      </w:r>
    </w:p>
    <w:p w14:paraId="27ED65D7">
      <w:pPr>
        <w:spacing w:line="360" w:lineRule="auto"/>
        <w:ind w:firstLine="480" w:firstLineChars="200"/>
        <w:jc w:val="left"/>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8、消杀工作之前，先告之采购单位，认真听取其建议；服务后进行复查，及时查补遗漏，清理好现场工作器械和药物。</w:t>
      </w:r>
    </w:p>
    <w:p w14:paraId="389D4474">
      <w:pPr>
        <w:spacing w:line="360" w:lineRule="auto"/>
        <w:jc w:val="left"/>
        <w:rPr>
          <w:rFonts w:hint="default"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六、质量要求</w:t>
      </w:r>
    </w:p>
    <w:p w14:paraId="1BA40D22">
      <w:pPr>
        <w:spacing w:line="360" w:lineRule="auto"/>
        <w:ind w:firstLine="480" w:firstLineChars="200"/>
        <w:jc w:val="left"/>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 xml:space="preserve">1、鼠密度控制标准: </w:t>
      </w:r>
    </w:p>
    <w:p w14:paraId="76B8EDAE">
      <w:pPr>
        <w:spacing w:line="360" w:lineRule="auto"/>
        <w:ind w:firstLine="480" w:firstLineChars="200"/>
        <w:jc w:val="left"/>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（1）春秋两季鼠药（下水道悬挂毒饵）的投放覆盖率98%以上、到位率95%以上；</w:t>
      </w:r>
    </w:p>
    <w:p w14:paraId="53D4455E">
      <w:pPr>
        <w:spacing w:line="360" w:lineRule="auto"/>
        <w:ind w:firstLine="480" w:firstLineChars="200"/>
        <w:jc w:val="left"/>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（2）每管辖区域外环境鼠密度控制水平路径指数小于或等于3。</w:t>
      </w:r>
    </w:p>
    <w:p w14:paraId="36DE8362">
      <w:pPr>
        <w:spacing w:line="360" w:lineRule="auto"/>
        <w:ind w:firstLine="480" w:firstLineChars="200"/>
        <w:jc w:val="left"/>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2、蚊密度控制标准: 每管辖区域小型积水蚊虫密度控制水平路径指数小于或等于0.5，停落指数小于或等于1.5。</w:t>
      </w:r>
    </w:p>
    <w:p w14:paraId="57A02E60">
      <w:pPr>
        <w:spacing w:line="360" w:lineRule="auto"/>
        <w:ind w:firstLine="480" w:firstLineChars="200"/>
        <w:jc w:val="left"/>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3、蝇密度控制标准: 每管辖区域蝇类孳生地阳性孳生小于或等于3%。</w:t>
      </w:r>
    </w:p>
    <w:p w14:paraId="68303D04">
      <w:pPr>
        <w:spacing w:line="360" w:lineRule="auto"/>
        <w:ind w:firstLine="480" w:firstLineChars="200"/>
        <w:jc w:val="left"/>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4、灭蟑螂标准：每管辖区域蟑螂成若虫侵害率小于或等于3%。</w:t>
      </w:r>
    </w:p>
    <w:p w14:paraId="368800A9">
      <w:pPr>
        <w:spacing w:line="360" w:lineRule="auto"/>
        <w:ind w:firstLine="480" w:firstLineChars="200"/>
        <w:jc w:val="left"/>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5、群众满意率达90%（含）以上。</w:t>
      </w:r>
    </w:p>
    <w:p w14:paraId="19BC0829">
      <w:pPr>
        <w:spacing w:line="360" w:lineRule="auto"/>
        <w:ind w:firstLine="480" w:firstLineChars="200"/>
        <w:jc w:val="left"/>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6、质量目标</w:t>
      </w:r>
    </w:p>
    <w:p w14:paraId="6606F0C5">
      <w:pPr>
        <w:spacing w:line="360" w:lineRule="auto"/>
        <w:ind w:firstLine="480" w:firstLineChars="200"/>
        <w:jc w:val="left"/>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（1）公共外环境鼠、蚊、蝇、蟑螂等病媒生物得到有效控制，“四害”密度均达到国家病媒生物密度控制标准（GB/T 27770-2011鼠类、GB/T 27771-2011蚊虫、GB/T 27772-2011蝇类、GB/T 27773-2011蜚蠊）C级以上水平要求。</w:t>
      </w:r>
    </w:p>
    <w:p w14:paraId="5C094D2C">
      <w:pPr>
        <w:spacing w:line="360" w:lineRule="auto"/>
        <w:ind w:firstLine="480" w:firstLineChars="200"/>
        <w:jc w:val="left"/>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（2）群众满意率达90%（含）以上。</w:t>
      </w:r>
    </w:p>
    <w:p w14:paraId="731D9CCD">
      <w:pPr>
        <w:spacing w:line="360" w:lineRule="auto"/>
        <w:ind w:firstLine="480" w:firstLineChars="200"/>
        <w:jc w:val="left"/>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（3）病媒生物预防控制达到国家卫生城市标准。</w:t>
      </w:r>
    </w:p>
    <w:p w14:paraId="2B005508">
      <w:pPr>
        <w:spacing w:line="360" w:lineRule="auto"/>
        <w:jc w:val="left"/>
        <w:rPr>
          <w:rFonts w:hint="default"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七、消杀次数要求</w:t>
      </w:r>
    </w:p>
    <w:p w14:paraId="3E10D066">
      <w:pPr>
        <w:spacing w:line="360" w:lineRule="auto"/>
        <w:ind w:firstLine="480" w:firstLineChars="200"/>
        <w:jc w:val="left"/>
        <w:rPr>
          <w:rFonts w:hint="eastAsia" w:ascii="Times New Roman" w:hAnsi="Times New Roman" w:eastAsia="宋体" w:cs="Times New Roman"/>
          <w:color w:val="auto"/>
          <w:sz w:val="24"/>
          <w:szCs w:val="32"/>
          <w:lang w:val="en-US" w:eastAsia="zh-CN"/>
        </w:rPr>
      </w:pPr>
      <w:r>
        <w:rPr>
          <w:rFonts w:hint="eastAsia" w:ascii="Times New Roman" w:hAnsi="Times New Roman" w:eastAsia="宋体" w:cs="Times New Roman"/>
          <w:color w:val="auto"/>
          <w:sz w:val="24"/>
          <w:szCs w:val="32"/>
          <w:lang w:val="en-US" w:eastAsia="zh-CN"/>
        </w:rPr>
        <w:t>4-10月，每月不少于2次</w:t>
      </w:r>
    </w:p>
    <w:p w14:paraId="0BF1F512">
      <w:pPr>
        <w:spacing w:line="360" w:lineRule="auto"/>
        <w:ind w:firstLine="480" w:firstLineChars="200"/>
        <w:jc w:val="left"/>
        <w:rPr>
          <w:rFonts w:hint="eastAsia" w:ascii="Times New Roman" w:hAnsi="Times New Roman" w:eastAsia="宋体" w:cs="Times New Roman"/>
          <w:color w:val="auto"/>
          <w:sz w:val="24"/>
          <w:szCs w:val="32"/>
          <w:lang w:val="en-US" w:eastAsia="zh-CN"/>
        </w:rPr>
      </w:pPr>
      <w:r>
        <w:rPr>
          <w:rFonts w:hint="eastAsia" w:ascii="Times New Roman" w:hAnsi="Times New Roman" w:eastAsia="宋体" w:cs="Times New Roman"/>
          <w:color w:val="auto"/>
          <w:sz w:val="24"/>
          <w:szCs w:val="32"/>
          <w:lang w:val="en-US" w:eastAsia="zh-CN"/>
        </w:rPr>
        <w:t>其他月份，每月不少于1次</w:t>
      </w:r>
    </w:p>
    <w:p w14:paraId="1DD162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b/>
          <w:bCs/>
          <w:kern w:val="2"/>
          <w:sz w:val="24"/>
          <w:szCs w:val="24"/>
          <w:lang w:val="en-US" w:eastAsia="zh-CN" w:bidi="ar"/>
        </w:rPr>
        <w:t>八、商务条款</w:t>
      </w:r>
    </w:p>
    <w:p w14:paraId="2D01A158">
      <w:pPr>
        <w:keepNext w:val="0"/>
        <w:keepLines w:val="0"/>
        <w:pageBreakBefore w:val="0"/>
        <w:widowControl w:val="0"/>
        <w:kinsoku/>
        <w:wordWrap/>
        <w:overflowPunct/>
        <w:topLinePunct w:val="0"/>
        <w:autoSpaceDE/>
        <w:autoSpaceDN/>
        <w:bidi w:val="0"/>
        <w:adjustRightInd/>
        <w:snapToGrid/>
        <w:spacing w:line="360" w:lineRule="auto"/>
        <w:ind w:firstLine="481"/>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1、服务期</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年。（具体时间以签订合同日为准）。</w:t>
      </w:r>
    </w:p>
    <w:p w14:paraId="14709EF4">
      <w:pPr>
        <w:spacing w:line="360" w:lineRule="auto"/>
        <w:ind w:firstLine="481"/>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2、付款方式</w:t>
      </w:r>
      <w:r>
        <w:rPr>
          <w:rFonts w:hint="eastAsia" w:ascii="宋体" w:hAnsi="宋体" w:eastAsia="宋体" w:cs="宋体"/>
          <w:color w:val="auto"/>
          <w:sz w:val="24"/>
          <w:szCs w:val="24"/>
          <w:highlight w:val="none"/>
          <w:lang w:val="en-US" w:eastAsia="zh-CN"/>
        </w:rPr>
        <w:t>：</w:t>
      </w:r>
    </w:p>
    <w:p w14:paraId="54808156">
      <w:pPr>
        <w:spacing w:line="360" w:lineRule="auto"/>
        <w:ind w:firstLine="48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合同签订并生效后，采购单位按考核情况，每半年支付一次</w:t>
      </w:r>
    </w:p>
    <w:p w14:paraId="300C89DE">
      <w:pPr>
        <w:spacing w:line="360" w:lineRule="auto"/>
        <w:ind w:firstLine="481"/>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、报价要求</w:t>
      </w:r>
    </w:p>
    <w:p w14:paraId="0D753A5B">
      <w:pPr>
        <w:spacing w:line="360" w:lineRule="auto"/>
        <w:ind w:firstLine="481"/>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3.1供应商应考虑企业自身实力、经验及项目实施过程中的各种因素，根据采购要求，详细说明所能提供的各项具体服务内容，自主确定报价（按年度进行报价），</w:t>
      </w:r>
      <w:r>
        <w:rPr>
          <w:rFonts w:hint="eastAsia" w:ascii="宋体" w:hAnsi="宋体" w:eastAsia="宋体" w:cs="宋体"/>
          <w:color w:val="auto"/>
          <w:sz w:val="24"/>
          <w:szCs w:val="24"/>
          <w:highlight w:val="none"/>
        </w:rPr>
        <w:t>报价按总价进行报价</w:t>
      </w:r>
      <w:r>
        <w:rPr>
          <w:rFonts w:hint="eastAsia" w:ascii="宋体" w:hAnsi="宋体" w:eastAsia="宋体" w:cs="宋体"/>
          <w:color w:val="auto"/>
          <w:sz w:val="24"/>
          <w:szCs w:val="24"/>
          <w:highlight w:val="none"/>
          <w:lang w:val="en-US" w:eastAsia="zh-CN"/>
        </w:rPr>
        <w:t>。报价包括药品、器材、人员工资、设备设施使用、交通运输、安全文明施工、警示标志、税费等一切有关费用。如有漏项，视同已包含在其它项目中，合同总价不做调整。投标报价高于或等于最高限价的按</w:t>
      </w:r>
      <w:r>
        <w:rPr>
          <w:rFonts w:hint="eastAsia" w:ascii="宋体" w:hAnsi="宋体" w:eastAsia="宋体" w:cs="宋体"/>
          <w:color w:val="auto"/>
          <w:sz w:val="24"/>
          <w:szCs w:val="24"/>
          <w:highlight w:val="none"/>
        </w:rPr>
        <w:t>无效标处理。</w:t>
      </w:r>
    </w:p>
    <w:p w14:paraId="7551EBA6">
      <w:pPr>
        <w:spacing w:line="360" w:lineRule="auto"/>
        <w:ind w:firstLine="48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3.2供应商的报价应包括为完成本项目服务可能发生的全部费用及供应商的利润和应交纳的税金等。供应商对合同内容的费用、质量、安全、文明服务等实行全面承包。</w:t>
      </w:r>
    </w:p>
    <w:p w14:paraId="69B83F6A">
      <w:pPr>
        <w:spacing w:line="360" w:lineRule="auto"/>
        <w:ind w:firstLine="48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3.3消杀范围内的考核办法按采购单位要求。</w:t>
      </w:r>
    </w:p>
    <w:p w14:paraId="2A4F848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right="0" w:firstLine="482" w:firstLineChars="200"/>
        <w:jc w:val="both"/>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4、合同的签订</w:t>
      </w:r>
    </w:p>
    <w:p w14:paraId="187C3F43">
      <w:pPr>
        <w:pStyle w:val="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中标单位在收到《中标通知书》后30日内与东阳市市场开发有限公司签订合同。</w:t>
      </w:r>
    </w:p>
    <w:p w14:paraId="39A98D3A">
      <w:pPr>
        <w:rPr>
          <w:rFonts w:hint="eastAsia" w:ascii="宋体" w:hAnsi="宋体" w:eastAsia="宋体" w:cs="宋体"/>
          <w:b/>
          <w:bCs/>
          <w:sz w:val="24"/>
          <w:szCs w:val="24"/>
          <w:highlight w:val="none"/>
          <w:lang w:eastAsia="zh-CN"/>
        </w:rPr>
      </w:pPr>
    </w:p>
    <w:p w14:paraId="39347986">
      <w:pPr>
        <w:pStyle w:val="2"/>
        <w:rPr>
          <w:rFonts w:hint="eastAsia" w:ascii="宋体" w:hAnsi="宋体" w:eastAsia="宋体" w:cs="宋体"/>
          <w:b/>
          <w:bCs/>
          <w:sz w:val="24"/>
          <w:szCs w:val="24"/>
          <w:highlight w:val="none"/>
          <w:lang w:eastAsia="zh-CN"/>
        </w:rPr>
      </w:pPr>
    </w:p>
    <w:p w14:paraId="3F167F46">
      <w:pPr>
        <w:pStyle w:val="2"/>
        <w:rPr>
          <w:rFonts w:hint="eastAsia" w:ascii="宋体" w:hAnsi="宋体" w:eastAsia="宋体" w:cs="宋体"/>
          <w:b/>
          <w:bCs/>
          <w:sz w:val="24"/>
          <w:szCs w:val="24"/>
          <w:highlight w:val="none"/>
          <w:lang w:eastAsia="zh-CN"/>
        </w:rPr>
      </w:pPr>
    </w:p>
    <w:p w14:paraId="00576D18">
      <w:pPr>
        <w:pStyle w:val="2"/>
        <w:rPr>
          <w:rFonts w:hint="eastAsia" w:ascii="宋体" w:hAnsi="宋体" w:eastAsia="宋体" w:cs="宋体"/>
          <w:b/>
          <w:bCs/>
          <w:sz w:val="24"/>
          <w:szCs w:val="24"/>
          <w:highlight w:val="none"/>
          <w:lang w:eastAsia="zh-CN"/>
        </w:rPr>
      </w:pPr>
    </w:p>
    <w:p w14:paraId="28DBF676">
      <w:pPr>
        <w:pStyle w:val="2"/>
        <w:rPr>
          <w:rFonts w:hint="eastAsia" w:ascii="宋体" w:hAnsi="宋体" w:eastAsia="宋体" w:cs="宋体"/>
          <w:b/>
          <w:bCs/>
          <w:sz w:val="24"/>
          <w:szCs w:val="24"/>
          <w:highlight w:val="none"/>
          <w:lang w:eastAsia="zh-CN"/>
        </w:rPr>
      </w:pPr>
    </w:p>
    <w:p w14:paraId="7B3FC629">
      <w:pPr>
        <w:pStyle w:val="2"/>
        <w:rPr>
          <w:rFonts w:hint="eastAsia" w:ascii="宋体" w:hAnsi="宋体" w:eastAsia="宋体" w:cs="宋体"/>
          <w:b/>
          <w:bCs/>
          <w:sz w:val="24"/>
          <w:szCs w:val="24"/>
          <w:highlight w:val="none"/>
          <w:lang w:eastAsia="zh-CN"/>
        </w:rPr>
      </w:pPr>
    </w:p>
    <w:p w14:paraId="7A2714FE">
      <w:pPr>
        <w:pStyle w:val="2"/>
        <w:rPr>
          <w:rFonts w:hint="eastAsia" w:ascii="宋体" w:hAnsi="宋体" w:eastAsia="宋体" w:cs="宋体"/>
          <w:b/>
          <w:bCs/>
          <w:sz w:val="24"/>
          <w:szCs w:val="24"/>
          <w:highlight w:val="none"/>
          <w:lang w:eastAsia="zh-CN"/>
        </w:rPr>
      </w:pPr>
    </w:p>
    <w:p w14:paraId="32531B84">
      <w:pPr>
        <w:pStyle w:val="2"/>
        <w:rPr>
          <w:rFonts w:hint="eastAsia" w:ascii="宋体" w:hAnsi="宋体" w:eastAsia="宋体" w:cs="宋体"/>
          <w:b/>
          <w:bCs/>
          <w:sz w:val="24"/>
          <w:szCs w:val="24"/>
          <w:highlight w:val="none"/>
          <w:lang w:eastAsia="zh-CN"/>
        </w:rPr>
      </w:pPr>
    </w:p>
    <w:p w14:paraId="20C91553">
      <w:pPr>
        <w:pStyle w:val="2"/>
        <w:rPr>
          <w:rFonts w:hint="eastAsia" w:ascii="宋体" w:hAnsi="宋体" w:eastAsia="宋体" w:cs="宋体"/>
          <w:b/>
          <w:bCs/>
          <w:sz w:val="24"/>
          <w:szCs w:val="24"/>
          <w:highlight w:val="none"/>
          <w:lang w:eastAsia="zh-CN"/>
        </w:rPr>
      </w:pPr>
    </w:p>
    <w:p w14:paraId="21BBE456">
      <w:pPr>
        <w:pStyle w:val="2"/>
        <w:rPr>
          <w:rFonts w:hint="eastAsia" w:ascii="宋体" w:hAnsi="宋体" w:eastAsia="宋体" w:cs="宋体"/>
          <w:b/>
          <w:bCs/>
          <w:sz w:val="24"/>
          <w:szCs w:val="24"/>
          <w:highlight w:val="none"/>
          <w:lang w:eastAsia="zh-CN"/>
        </w:rPr>
      </w:pPr>
    </w:p>
    <w:p w14:paraId="460862A2">
      <w:pPr>
        <w:pStyle w:val="2"/>
        <w:rPr>
          <w:rFonts w:hint="eastAsia" w:ascii="宋体" w:hAnsi="宋体" w:eastAsia="宋体" w:cs="宋体"/>
          <w:b/>
          <w:bCs/>
          <w:sz w:val="24"/>
          <w:szCs w:val="24"/>
          <w:highlight w:val="none"/>
          <w:lang w:eastAsia="zh-CN"/>
        </w:rPr>
      </w:pPr>
    </w:p>
    <w:p w14:paraId="594CD143">
      <w:pPr>
        <w:spacing w:line="360" w:lineRule="auto"/>
        <w:ind w:firstLine="481"/>
        <w:rPr>
          <w:rFonts w:hint="eastAsia" w:ascii="宋体" w:hAnsi="宋体" w:eastAsia="宋体" w:cs="宋体"/>
          <w:color w:val="auto"/>
          <w:sz w:val="24"/>
          <w:szCs w:val="24"/>
          <w:highlight w:val="none"/>
          <w:lang w:val="en-US" w:eastAsia="zh-CN"/>
        </w:rPr>
      </w:pPr>
    </w:p>
    <w:bookmarkEnd w:id="4"/>
    <w:p w14:paraId="3D1673D4">
      <w:pPr>
        <w:numPr>
          <w:ilvl w:val="0"/>
          <w:numId w:val="5"/>
        </w:numPr>
        <w:adjustRightInd w:val="0"/>
        <w:spacing w:line="360" w:lineRule="auto"/>
        <w:jc w:val="center"/>
        <w:rPr>
          <w:rFonts w:ascii="宋体" w:hAnsi="宋体"/>
          <w:b/>
          <w:sz w:val="24"/>
        </w:rPr>
      </w:pPr>
      <w:r>
        <w:rPr>
          <w:rFonts w:hint="eastAsia" w:ascii="宋体" w:hAnsi="宋体"/>
          <w:b/>
          <w:sz w:val="32"/>
          <w:szCs w:val="32"/>
          <w:lang w:eastAsia="zh-CN"/>
        </w:rPr>
        <w:t xml:space="preserve"> 投标人须知</w:t>
      </w:r>
      <w:bookmarkStart w:id="10" w:name="_Toc4058"/>
    </w:p>
    <w:p w14:paraId="7A7F5D32">
      <w:pPr>
        <w:numPr>
          <w:ilvl w:val="0"/>
          <w:numId w:val="0"/>
        </w:numPr>
        <w:adjustRightInd w:val="0"/>
        <w:spacing w:line="360" w:lineRule="auto"/>
        <w:jc w:val="center"/>
        <w:rPr>
          <w:rFonts w:ascii="宋体" w:hAnsi="宋体"/>
          <w:b/>
          <w:sz w:val="24"/>
        </w:rPr>
      </w:pPr>
      <w:r>
        <w:rPr>
          <w:rFonts w:hint="eastAsia" w:ascii="宋体" w:hAnsi="宋体"/>
          <w:b/>
          <w:sz w:val="24"/>
        </w:rPr>
        <w:t xml:space="preserve">前 </w:t>
      </w:r>
      <w:r>
        <w:rPr>
          <w:rFonts w:hint="eastAsia" w:ascii="宋体" w:hAnsi="宋体"/>
          <w:b/>
          <w:sz w:val="24"/>
          <w:lang w:val="en-US" w:eastAsia="zh-CN"/>
        </w:rPr>
        <w:t xml:space="preserve"> </w:t>
      </w:r>
      <w:r>
        <w:rPr>
          <w:rFonts w:hint="eastAsia" w:ascii="宋体" w:hAnsi="宋体"/>
          <w:b/>
          <w:sz w:val="24"/>
        </w:rPr>
        <w:t>附 表</w:t>
      </w:r>
      <w:bookmarkEnd w:id="10"/>
    </w:p>
    <w:tbl>
      <w:tblPr>
        <w:tblStyle w:val="16"/>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2"/>
        <w:gridCol w:w="8598"/>
      </w:tblGrid>
      <w:tr w14:paraId="0BBA2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14:paraId="08F53602">
            <w:pPr>
              <w:snapToGrid w:val="0"/>
              <w:spacing w:line="360" w:lineRule="auto"/>
              <w:jc w:val="center"/>
              <w:rPr>
                <w:rFonts w:ascii="宋体" w:hAnsi="宋体"/>
                <w:szCs w:val="21"/>
              </w:rPr>
            </w:pPr>
            <w:r>
              <w:rPr>
                <w:rFonts w:hint="eastAsia" w:ascii="宋体" w:hAnsi="宋体"/>
                <w:szCs w:val="21"/>
              </w:rPr>
              <w:t>序号</w:t>
            </w:r>
          </w:p>
        </w:tc>
        <w:tc>
          <w:tcPr>
            <w:tcW w:w="8598" w:type="dxa"/>
            <w:tcBorders>
              <w:top w:val="single" w:color="auto" w:sz="4" w:space="0"/>
              <w:left w:val="single" w:color="auto" w:sz="4" w:space="0"/>
              <w:bottom w:val="single" w:color="auto" w:sz="4" w:space="0"/>
              <w:right w:val="single" w:color="auto" w:sz="4" w:space="0"/>
            </w:tcBorders>
            <w:noWrap w:val="0"/>
            <w:vAlign w:val="center"/>
          </w:tcPr>
          <w:p w14:paraId="3F545E4C">
            <w:pPr>
              <w:snapToGrid w:val="0"/>
              <w:spacing w:line="360" w:lineRule="auto"/>
              <w:ind w:firstLine="3150" w:firstLineChars="1500"/>
              <w:jc w:val="both"/>
              <w:rPr>
                <w:rFonts w:ascii="宋体" w:hAnsi="宋体"/>
                <w:szCs w:val="21"/>
              </w:rPr>
            </w:pPr>
            <w:r>
              <w:rPr>
                <w:rFonts w:hint="eastAsia" w:ascii="宋体" w:hAnsi="宋体"/>
                <w:szCs w:val="21"/>
              </w:rPr>
              <w:t>内容、要求</w:t>
            </w:r>
          </w:p>
        </w:tc>
      </w:tr>
      <w:tr w14:paraId="7665C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14:paraId="18B9BBBC">
            <w:pPr>
              <w:snapToGrid w:val="0"/>
              <w:spacing w:line="360" w:lineRule="auto"/>
              <w:jc w:val="center"/>
              <w:rPr>
                <w:rFonts w:ascii="宋体" w:hAnsi="宋体"/>
                <w:szCs w:val="21"/>
              </w:rPr>
            </w:pPr>
            <w:r>
              <w:rPr>
                <w:rFonts w:ascii="宋体" w:hAnsi="宋体"/>
                <w:szCs w:val="21"/>
              </w:rPr>
              <w:t>1</w:t>
            </w:r>
          </w:p>
        </w:tc>
        <w:tc>
          <w:tcPr>
            <w:tcW w:w="8598" w:type="dxa"/>
            <w:tcBorders>
              <w:top w:val="single" w:color="auto" w:sz="4" w:space="0"/>
              <w:left w:val="single" w:color="auto" w:sz="4" w:space="0"/>
              <w:bottom w:val="single" w:color="auto" w:sz="4" w:space="0"/>
              <w:right w:val="single" w:color="auto" w:sz="4" w:space="0"/>
            </w:tcBorders>
            <w:noWrap w:val="0"/>
            <w:vAlign w:val="center"/>
          </w:tcPr>
          <w:p w14:paraId="1CA2D02C">
            <w:pPr>
              <w:spacing w:before="120" w:beforeLines="50" w:line="360" w:lineRule="auto"/>
              <w:jc w:val="left"/>
              <w:rPr>
                <w:rFonts w:hint="eastAsia" w:ascii="宋体" w:hAnsi="宋体" w:eastAsia="宋体"/>
                <w:szCs w:val="44"/>
                <w:lang w:eastAsia="zh-CN"/>
              </w:rPr>
            </w:pPr>
            <w:r>
              <w:rPr>
                <w:rFonts w:hint="eastAsia" w:ascii="宋体" w:hAnsi="宋体"/>
                <w:szCs w:val="21"/>
              </w:rPr>
              <w:t>项目名称：</w:t>
            </w:r>
            <w:r>
              <w:rPr>
                <w:rFonts w:hint="eastAsia" w:ascii="宋体" w:hAnsi="宋体"/>
                <w:b/>
                <w:bCs/>
                <w:szCs w:val="21"/>
                <w:highlight w:val="none"/>
                <w:lang w:eastAsia="zh-CN"/>
              </w:rPr>
              <w:t xml:space="preserve">东阳市东门菜场、西门菜场“除四害”消杀服务采购项目 </w:t>
            </w:r>
          </w:p>
        </w:tc>
      </w:tr>
      <w:tr w14:paraId="07AD8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14:paraId="4CBBC268">
            <w:pPr>
              <w:snapToGrid w:val="0"/>
              <w:spacing w:line="360" w:lineRule="auto"/>
              <w:jc w:val="center"/>
              <w:rPr>
                <w:rFonts w:hint="eastAsia" w:ascii="宋体" w:hAnsi="宋体"/>
                <w:szCs w:val="21"/>
              </w:rPr>
            </w:pPr>
            <w:r>
              <w:rPr>
                <w:rFonts w:hint="eastAsia" w:ascii="宋体" w:hAnsi="宋体"/>
                <w:szCs w:val="21"/>
              </w:rPr>
              <w:t>2</w:t>
            </w:r>
          </w:p>
        </w:tc>
        <w:tc>
          <w:tcPr>
            <w:tcW w:w="8598" w:type="dxa"/>
            <w:tcBorders>
              <w:top w:val="single" w:color="auto" w:sz="4" w:space="0"/>
              <w:left w:val="single" w:color="auto" w:sz="4" w:space="0"/>
              <w:bottom w:val="single" w:color="auto" w:sz="4" w:space="0"/>
              <w:right w:val="single" w:color="auto" w:sz="4" w:space="0"/>
            </w:tcBorders>
            <w:noWrap w:val="0"/>
            <w:vAlign w:val="center"/>
          </w:tcPr>
          <w:p w14:paraId="3C78C938">
            <w:pPr>
              <w:snapToGrid w:val="0"/>
              <w:spacing w:line="360" w:lineRule="auto"/>
              <w:jc w:val="left"/>
              <w:rPr>
                <w:rFonts w:hint="eastAsia" w:ascii="宋体" w:hAnsi="宋体" w:eastAsia="宋体" w:cs="Times New Roman"/>
                <w:szCs w:val="21"/>
              </w:rPr>
            </w:pPr>
            <w:r>
              <w:rPr>
                <w:rFonts w:hint="eastAsia" w:ascii="宋体" w:hAnsi="宋体" w:eastAsia="宋体" w:cs="Times New Roman"/>
                <w:szCs w:val="21"/>
              </w:rPr>
              <w:t>投标报价及费用：</w:t>
            </w:r>
          </w:p>
          <w:p w14:paraId="68BE95BD">
            <w:pPr>
              <w:numPr>
                <w:ilvl w:val="0"/>
                <w:numId w:val="6"/>
              </w:numPr>
              <w:snapToGrid w:val="0"/>
              <w:spacing w:line="360" w:lineRule="auto"/>
              <w:jc w:val="left"/>
              <w:rPr>
                <w:rFonts w:hint="eastAsia" w:ascii="宋体" w:hAnsi="宋体" w:eastAsia="宋体" w:cs="Times New Roman"/>
                <w:szCs w:val="21"/>
              </w:rPr>
            </w:pPr>
            <w:r>
              <w:rPr>
                <w:rFonts w:hint="eastAsia" w:ascii="宋体" w:hAnsi="宋体" w:eastAsia="宋体" w:cs="Times New Roman"/>
                <w:szCs w:val="21"/>
              </w:rPr>
              <w:t>本项目投标应以人民币报价；</w:t>
            </w:r>
          </w:p>
          <w:p w14:paraId="1F7CB210">
            <w:pPr>
              <w:numPr>
                <w:ilvl w:val="0"/>
                <w:numId w:val="0"/>
              </w:numPr>
              <w:snapToGrid w:val="0"/>
              <w:spacing w:line="360" w:lineRule="auto"/>
              <w:jc w:val="left"/>
              <w:rPr>
                <w:rFonts w:hint="eastAsia" w:ascii="宋体" w:hAnsi="宋体" w:eastAsia="宋体" w:cs="Times New Roman"/>
                <w:szCs w:val="21"/>
              </w:rPr>
            </w:pPr>
            <w:r>
              <w:rPr>
                <w:rFonts w:hint="eastAsia" w:ascii="宋体" w:hAnsi="宋体" w:eastAsia="宋体" w:cs="Times New Roman"/>
                <w:szCs w:val="21"/>
              </w:rPr>
              <w:t>2、不论投标结果如何，投标人均应自行承担所有与投标有关的全部费用。</w:t>
            </w:r>
          </w:p>
        </w:tc>
      </w:tr>
      <w:tr w14:paraId="3E343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14:paraId="30B0302E">
            <w:pPr>
              <w:snapToGrid w:val="0"/>
              <w:spacing w:line="360" w:lineRule="auto"/>
              <w:jc w:val="center"/>
              <w:rPr>
                <w:rFonts w:ascii="宋体" w:hAnsi="宋体"/>
                <w:szCs w:val="21"/>
              </w:rPr>
            </w:pPr>
            <w:r>
              <w:rPr>
                <w:rFonts w:ascii="宋体" w:hAnsi="宋体"/>
                <w:szCs w:val="21"/>
              </w:rPr>
              <w:t>3</w:t>
            </w:r>
          </w:p>
        </w:tc>
        <w:tc>
          <w:tcPr>
            <w:tcW w:w="8598" w:type="dxa"/>
            <w:tcBorders>
              <w:top w:val="single" w:color="auto" w:sz="4" w:space="0"/>
              <w:left w:val="single" w:color="auto" w:sz="4" w:space="0"/>
              <w:bottom w:val="single" w:color="auto" w:sz="4" w:space="0"/>
              <w:right w:val="single" w:color="auto" w:sz="4" w:space="0"/>
            </w:tcBorders>
            <w:noWrap w:val="0"/>
            <w:vAlign w:val="center"/>
          </w:tcPr>
          <w:p w14:paraId="72679884">
            <w:pPr>
              <w:snapToGrid w:val="0"/>
              <w:spacing w:line="360" w:lineRule="auto"/>
              <w:jc w:val="left"/>
              <w:rPr>
                <w:rFonts w:hint="eastAsia" w:ascii="宋体" w:hAnsi="宋体" w:eastAsia="宋体" w:cs="Times New Roman"/>
                <w:szCs w:val="21"/>
              </w:rPr>
            </w:pPr>
            <w:r>
              <w:rPr>
                <w:rFonts w:hint="eastAsia" w:ascii="宋体" w:hAnsi="宋体" w:eastAsia="宋体" w:cs="Times New Roman"/>
                <w:szCs w:val="21"/>
              </w:rPr>
              <w:t>参加</w:t>
            </w:r>
            <w:r>
              <w:rPr>
                <w:rFonts w:hint="eastAsia" w:ascii="宋体" w:hAnsi="宋体" w:eastAsia="宋体" w:cs="Times New Roman"/>
                <w:szCs w:val="21"/>
                <w:lang w:eastAsia="zh-CN"/>
              </w:rPr>
              <w:t>磋商</w:t>
            </w:r>
            <w:r>
              <w:rPr>
                <w:rFonts w:hint="eastAsia" w:ascii="宋体" w:hAnsi="宋体" w:eastAsia="宋体" w:cs="Times New Roman"/>
                <w:szCs w:val="21"/>
              </w:rPr>
              <w:t>的服务商若对</w:t>
            </w:r>
            <w:r>
              <w:rPr>
                <w:rFonts w:hint="eastAsia" w:ascii="宋体" w:hAnsi="宋体" w:eastAsia="宋体" w:cs="Times New Roman"/>
                <w:szCs w:val="21"/>
                <w:lang w:eastAsia="zh-CN"/>
              </w:rPr>
              <w:t>磋商</w:t>
            </w:r>
            <w:r>
              <w:rPr>
                <w:rFonts w:hint="eastAsia" w:ascii="宋体" w:hAnsi="宋体" w:eastAsia="宋体" w:cs="Times New Roman"/>
                <w:szCs w:val="21"/>
              </w:rPr>
              <w:t>文件有质疑的，请在</w:t>
            </w:r>
            <w:r>
              <w:rPr>
                <w:rFonts w:hint="eastAsia" w:ascii="宋体" w:hAnsi="宋体" w:eastAsia="宋体" w:cs="Times New Roman"/>
                <w:szCs w:val="21"/>
                <w:lang w:eastAsia="zh-CN"/>
              </w:rPr>
              <w:t>2024年</w:t>
            </w:r>
            <w:r>
              <w:rPr>
                <w:rFonts w:hint="eastAsia" w:ascii="宋体" w:hAnsi="宋体" w:eastAsia="宋体" w:cs="Times New Roman"/>
                <w:szCs w:val="21"/>
                <w:lang w:val="en-US" w:eastAsia="zh-CN"/>
              </w:rPr>
              <w:t>8</w:t>
            </w:r>
            <w:r>
              <w:rPr>
                <w:rFonts w:hint="eastAsia" w:ascii="宋体" w:hAnsi="宋体" w:eastAsia="宋体" w:cs="Times New Roman"/>
                <w:szCs w:val="21"/>
              </w:rPr>
              <w:t>月</w:t>
            </w:r>
            <w:r>
              <w:rPr>
                <w:rFonts w:hint="eastAsia" w:ascii="宋体" w:hAnsi="宋体" w:eastAsia="宋体" w:cs="Times New Roman"/>
                <w:szCs w:val="21"/>
                <w:lang w:val="en-US" w:eastAsia="zh-CN"/>
              </w:rPr>
              <w:t>12</w:t>
            </w:r>
            <w:r>
              <w:rPr>
                <w:rFonts w:hint="eastAsia" w:ascii="宋体" w:hAnsi="宋体" w:eastAsia="宋体" w:cs="Times New Roman"/>
                <w:szCs w:val="21"/>
              </w:rPr>
              <w:t>日</w:t>
            </w:r>
            <w:r>
              <w:rPr>
                <w:rFonts w:hint="eastAsia" w:ascii="宋体" w:hAnsi="宋体" w:eastAsia="宋体" w:cs="Times New Roman"/>
                <w:szCs w:val="21"/>
                <w:lang w:val="en-US" w:eastAsia="zh-CN"/>
              </w:rPr>
              <w:t>16</w:t>
            </w:r>
            <w:r>
              <w:rPr>
                <w:rFonts w:hint="eastAsia" w:ascii="宋体" w:hAnsi="宋体" w:eastAsia="宋体" w:cs="Times New Roman"/>
                <w:szCs w:val="21"/>
              </w:rPr>
              <w:t>:00时前与招标代理机构联系，如在规定时间内未收到任何质疑，则视为</w:t>
            </w:r>
            <w:r>
              <w:rPr>
                <w:rFonts w:hint="eastAsia" w:ascii="宋体" w:hAnsi="宋体" w:eastAsia="宋体" w:cs="Times New Roman"/>
                <w:szCs w:val="21"/>
                <w:lang w:eastAsia="zh-CN"/>
              </w:rPr>
              <w:t>磋商</w:t>
            </w:r>
            <w:r>
              <w:rPr>
                <w:rFonts w:hint="eastAsia" w:ascii="宋体" w:hAnsi="宋体" w:eastAsia="宋体" w:cs="Times New Roman"/>
                <w:szCs w:val="21"/>
              </w:rPr>
              <w:t>响应方对竞争性</w:t>
            </w:r>
            <w:r>
              <w:rPr>
                <w:rFonts w:hint="eastAsia" w:ascii="宋体" w:hAnsi="宋体" w:eastAsia="宋体" w:cs="Times New Roman"/>
                <w:szCs w:val="21"/>
                <w:lang w:eastAsia="zh-CN"/>
              </w:rPr>
              <w:t>磋商</w:t>
            </w:r>
            <w:r>
              <w:rPr>
                <w:rFonts w:hint="eastAsia" w:ascii="宋体" w:hAnsi="宋体" w:eastAsia="宋体" w:cs="Times New Roman"/>
                <w:szCs w:val="21"/>
              </w:rPr>
              <w:t>文件无异议，表示默认。</w:t>
            </w:r>
          </w:p>
        </w:tc>
      </w:tr>
      <w:tr w14:paraId="533FB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14:paraId="0A650B09">
            <w:pPr>
              <w:snapToGrid w:val="0"/>
              <w:spacing w:line="360" w:lineRule="auto"/>
              <w:jc w:val="center"/>
              <w:rPr>
                <w:rFonts w:hint="eastAsia" w:ascii="宋体" w:hAnsi="宋体" w:eastAsia="宋体"/>
                <w:szCs w:val="21"/>
                <w:lang w:eastAsia="zh-CN"/>
              </w:rPr>
            </w:pPr>
            <w:r>
              <w:rPr>
                <w:rFonts w:hint="eastAsia" w:ascii="宋体" w:hAnsi="宋体"/>
                <w:szCs w:val="21"/>
                <w:lang w:val="en-US" w:eastAsia="zh-CN"/>
              </w:rPr>
              <w:t>4</w:t>
            </w:r>
          </w:p>
        </w:tc>
        <w:tc>
          <w:tcPr>
            <w:tcW w:w="8598" w:type="dxa"/>
            <w:tcBorders>
              <w:top w:val="single" w:color="auto" w:sz="4" w:space="0"/>
              <w:left w:val="single" w:color="auto" w:sz="4" w:space="0"/>
              <w:bottom w:val="single" w:color="auto" w:sz="4" w:space="0"/>
              <w:right w:val="single" w:color="auto" w:sz="4" w:space="0"/>
            </w:tcBorders>
            <w:noWrap w:val="0"/>
            <w:vAlign w:val="center"/>
          </w:tcPr>
          <w:p w14:paraId="4618889C">
            <w:pPr>
              <w:snapToGrid w:val="0"/>
              <w:spacing w:line="360" w:lineRule="auto"/>
              <w:jc w:val="left"/>
              <w:rPr>
                <w:rFonts w:hint="eastAsia" w:ascii="宋体" w:hAnsi="宋体" w:eastAsia="宋体" w:cs="Times New Roman"/>
                <w:szCs w:val="21"/>
                <w:lang w:eastAsia="zh-CN"/>
              </w:rPr>
            </w:pPr>
            <w:r>
              <w:rPr>
                <w:rFonts w:hint="eastAsia" w:ascii="宋体" w:hAnsi="宋体" w:eastAsia="宋体" w:cs="Times New Roman"/>
                <w:szCs w:val="21"/>
              </w:rPr>
              <w:t xml:space="preserve">投标文件组成：技术、商务文件正本各 1 份；副本各 </w:t>
            </w:r>
            <w:r>
              <w:rPr>
                <w:rFonts w:hint="eastAsia" w:ascii="宋体" w:hAnsi="宋体" w:eastAsia="宋体" w:cs="Times New Roman"/>
                <w:szCs w:val="21"/>
                <w:lang w:val="en-US" w:eastAsia="zh-CN"/>
              </w:rPr>
              <w:t>2</w:t>
            </w:r>
            <w:r>
              <w:rPr>
                <w:rFonts w:hint="eastAsia" w:ascii="宋体" w:hAnsi="宋体" w:eastAsia="宋体" w:cs="Times New Roman"/>
                <w:szCs w:val="21"/>
              </w:rPr>
              <w:t>份</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资格磋商响应文件1份</w:t>
            </w:r>
            <w:r>
              <w:rPr>
                <w:rFonts w:hint="eastAsia" w:ascii="宋体" w:hAnsi="宋体" w:eastAsia="宋体" w:cs="Times New Roman"/>
                <w:szCs w:val="21"/>
                <w:lang w:eastAsia="zh-CN"/>
              </w:rPr>
              <w:t>。</w:t>
            </w:r>
            <w:r>
              <w:rPr>
                <w:rFonts w:hint="eastAsia" w:ascii="宋体" w:hAnsi="宋体" w:eastAsia="宋体" w:cs="Times New Roman"/>
                <w:szCs w:val="21"/>
              </w:rPr>
              <w:t>（需提供原件的资料，资料原件装订在正本，资料复印件装订在副本）</w:t>
            </w:r>
          </w:p>
        </w:tc>
      </w:tr>
      <w:tr w14:paraId="4F0F4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3"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14:paraId="642CAC88">
            <w:pPr>
              <w:snapToGrid w:val="0"/>
              <w:spacing w:line="360" w:lineRule="auto"/>
              <w:jc w:val="center"/>
              <w:rPr>
                <w:rFonts w:hint="eastAsia" w:ascii="宋体" w:hAnsi="宋体" w:eastAsia="宋体"/>
                <w:szCs w:val="21"/>
                <w:lang w:eastAsia="zh-CN"/>
              </w:rPr>
            </w:pPr>
            <w:r>
              <w:rPr>
                <w:rFonts w:hint="eastAsia" w:ascii="宋体" w:hAnsi="宋体"/>
                <w:szCs w:val="21"/>
                <w:lang w:val="en-US" w:eastAsia="zh-CN"/>
              </w:rPr>
              <w:t>5</w:t>
            </w:r>
          </w:p>
        </w:tc>
        <w:tc>
          <w:tcPr>
            <w:tcW w:w="8598" w:type="dxa"/>
            <w:tcBorders>
              <w:top w:val="single" w:color="auto" w:sz="4" w:space="0"/>
              <w:left w:val="single" w:color="auto" w:sz="4" w:space="0"/>
              <w:bottom w:val="single" w:color="auto" w:sz="4" w:space="0"/>
              <w:right w:val="single" w:color="auto" w:sz="4" w:space="0"/>
            </w:tcBorders>
            <w:noWrap w:val="0"/>
            <w:vAlign w:val="center"/>
          </w:tcPr>
          <w:p w14:paraId="65DE181B">
            <w:pPr>
              <w:snapToGrid w:val="0"/>
              <w:spacing w:line="360" w:lineRule="auto"/>
              <w:jc w:val="left"/>
              <w:rPr>
                <w:rFonts w:hint="default" w:ascii="宋体" w:hAnsi="宋体" w:eastAsia="宋体" w:cs="Times New Roman"/>
                <w:szCs w:val="21"/>
                <w:lang w:val="en-US" w:eastAsia="zh-CN"/>
              </w:rPr>
            </w:pPr>
            <w:r>
              <w:rPr>
                <w:rFonts w:hint="eastAsia" w:ascii="宋体" w:hAnsi="宋体" w:eastAsia="宋体" w:cs="Times New Roman"/>
                <w:szCs w:val="21"/>
              </w:rPr>
              <w:t>投标截止时间：</w:t>
            </w:r>
            <w:r>
              <w:rPr>
                <w:rFonts w:hint="eastAsia" w:ascii="宋体" w:hAnsi="宋体" w:eastAsia="宋体" w:cs="宋体"/>
                <w:b w:val="0"/>
                <w:bCs w:val="0"/>
                <w:sz w:val="24"/>
                <w:highlight w:val="none"/>
                <w:lang w:eastAsia="zh-CN"/>
              </w:rPr>
              <w:t>2024年</w:t>
            </w:r>
            <w:r>
              <w:rPr>
                <w:rFonts w:hint="eastAsia" w:ascii="宋体" w:hAnsi="宋体" w:eastAsia="宋体" w:cs="宋体"/>
                <w:b w:val="0"/>
                <w:bCs w:val="0"/>
                <w:sz w:val="24"/>
                <w:highlight w:val="none"/>
                <w:lang w:val="en-US" w:eastAsia="zh-CN"/>
              </w:rPr>
              <w:t>8月19</w:t>
            </w:r>
            <w:r>
              <w:rPr>
                <w:rFonts w:hint="eastAsia" w:ascii="宋体" w:hAnsi="宋体" w:eastAsia="宋体" w:cs="宋体"/>
                <w:b w:val="0"/>
                <w:bCs w:val="0"/>
                <w:sz w:val="24"/>
                <w:highlight w:val="none"/>
              </w:rPr>
              <w:t>日</w:t>
            </w:r>
            <w:r>
              <w:rPr>
                <w:rFonts w:hint="eastAsia" w:ascii="宋体" w:hAnsi="宋体" w:eastAsia="宋体" w:cs="宋体"/>
                <w:b w:val="0"/>
                <w:bCs w:val="0"/>
                <w:sz w:val="24"/>
                <w:highlight w:val="none"/>
                <w:lang w:val="en-US" w:eastAsia="zh-CN"/>
              </w:rPr>
              <w:t>14:30</w:t>
            </w:r>
            <w:r>
              <w:rPr>
                <w:rFonts w:hint="eastAsia" w:ascii="宋体" w:hAnsi="宋体" w:eastAsia="宋体" w:cs="宋体"/>
                <w:b w:val="0"/>
                <w:bCs w:val="0"/>
                <w:sz w:val="24"/>
                <w:highlight w:val="none"/>
              </w:rPr>
              <w:t>时</w:t>
            </w:r>
          </w:p>
          <w:p w14:paraId="62D48EE9">
            <w:pPr>
              <w:snapToGrid w:val="0"/>
              <w:spacing w:line="360" w:lineRule="auto"/>
              <w:jc w:val="left"/>
              <w:rPr>
                <w:rFonts w:hint="eastAsia" w:ascii="宋体" w:hAnsi="宋体" w:eastAsia="宋体" w:cs="Times New Roman"/>
                <w:szCs w:val="21"/>
                <w:lang w:eastAsia="zh-CN"/>
              </w:rPr>
            </w:pPr>
            <w:r>
              <w:rPr>
                <w:rFonts w:hint="eastAsia" w:ascii="宋体" w:hAnsi="宋体" w:eastAsia="宋体" w:cs="Times New Roman"/>
                <w:szCs w:val="21"/>
                <w:lang w:val="en-US" w:eastAsia="zh-CN"/>
              </w:rPr>
              <w:t>磋商响应文件</w:t>
            </w:r>
            <w:r>
              <w:rPr>
                <w:rFonts w:hint="eastAsia" w:ascii="宋体" w:hAnsi="宋体" w:eastAsia="宋体" w:cs="Times New Roman"/>
                <w:szCs w:val="21"/>
              </w:rPr>
              <w:t>递交地点：</w:t>
            </w:r>
            <w:r>
              <w:rPr>
                <w:rFonts w:hint="eastAsia" w:ascii="宋体" w:hAnsi="宋体" w:eastAsia="宋体" w:cs="Times New Roman"/>
                <w:szCs w:val="21"/>
                <w:lang w:eastAsia="zh-CN"/>
              </w:rPr>
              <w:t>东阳市思存工程管理服务有限公司</w:t>
            </w:r>
            <w:r>
              <w:rPr>
                <w:rFonts w:hint="eastAsia" w:ascii="宋体" w:hAnsi="宋体" w:eastAsia="宋体" w:cs="Times New Roman"/>
                <w:szCs w:val="21"/>
              </w:rPr>
              <w:t>（东阳市总部中心C幢西区</w:t>
            </w:r>
            <w:r>
              <w:rPr>
                <w:rFonts w:hint="eastAsia" w:ascii="宋体" w:hAnsi="宋体" w:eastAsia="宋体" w:cs="Times New Roman"/>
                <w:szCs w:val="21"/>
                <w:lang w:val="en-US" w:eastAsia="zh-CN"/>
              </w:rPr>
              <w:t>14楼</w:t>
            </w:r>
            <w:r>
              <w:rPr>
                <w:rFonts w:hint="eastAsia" w:ascii="宋体" w:hAnsi="宋体" w:eastAsia="宋体" w:cs="Times New Roman"/>
                <w:szCs w:val="21"/>
              </w:rPr>
              <w:t>140</w:t>
            </w:r>
            <w:r>
              <w:rPr>
                <w:rFonts w:hint="eastAsia" w:ascii="宋体" w:hAnsi="宋体" w:eastAsia="宋体" w:cs="Times New Roman"/>
                <w:szCs w:val="21"/>
                <w:lang w:val="en-US" w:eastAsia="zh-CN"/>
              </w:rPr>
              <w:t>1</w:t>
            </w:r>
            <w:r>
              <w:rPr>
                <w:rFonts w:hint="eastAsia" w:ascii="宋体" w:hAnsi="宋体" w:eastAsia="宋体" w:cs="Times New Roman"/>
                <w:szCs w:val="21"/>
              </w:rPr>
              <w:t>）</w:t>
            </w:r>
          </w:p>
        </w:tc>
      </w:tr>
      <w:tr w14:paraId="137AB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14:paraId="307F2E72">
            <w:pPr>
              <w:snapToGrid w:val="0"/>
              <w:spacing w:line="360" w:lineRule="auto"/>
              <w:jc w:val="center"/>
              <w:rPr>
                <w:rFonts w:hint="eastAsia" w:ascii="宋体" w:hAnsi="宋体" w:eastAsia="宋体"/>
                <w:szCs w:val="21"/>
                <w:lang w:eastAsia="zh-CN"/>
              </w:rPr>
            </w:pPr>
            <w:r>
              <w:rPr>
                <w:rFonts w:hint="eastAsia" w:ascii="宋体" w:hAnsi="宋体"/>
                <w:szCs w:val="21"/>
                <w:lang w:val="en-US" w:eastAsia="zh-CN"/>
              </w:rPr>
              <w:t>6</w:t>
            </w:r>
          </w:p>
        </w:tc>
        <w:tc>
          <w:tcPr>
            <w:tcW w:w="8598" w:type="dxa"/>
            <w:tcBorders>
              <w:top w:val="single" w:color="auto" w:sz="4" w:space="0"/>
              <w:left w:val="single" w:color="auto" w:sz="4" w:space="0"/>
              <w:bottom w:val="single" w:color="auto" w:sz="4" w:space="0"/>
              <w:right w:val="single" w:color="auto" w:sz="4" w:space="0"/>
            </w:tcBorders>
            <w:noWrap w:val="0"/>
            <w:vAlign w:val="center"/>
          </w:tcPr>
          <w:p w14:paraId="7F2A0AC1">
            <w:pPr>
              <w:snapToGrid w:val="0"/>
              <w:spacing w:line="360" w:lineRule="auto"/>
              <w:jc w:val="left"/>
              <w:rPr>
                <w:rFonts w:hint="default" w:ascii="宋体" w:hAnsi="宋体" w:eastAsia="宋体" w:cs="Times New Roman"/>
                <w:szCs w:val="21"/>
                <w:lang w:val="en-US"/>
              </w:rPr>
            </w:pPr>
            <w:r>
              <w:rPr>
                <w:rFonts w:hint="eastAsia" w:ascii="宋体" w:hAnsi="宋体" w:eastAsia="宋体" w:cs="Times New Roman"/>
                <w:szCs w:val="21"/>
              </w:rPr>
              <w:t>开标时间：</w:t>
            </w:r>
            <w:r>
              <w:rPr>
                <w:rFonts w:hint="eastAsia" w:ascii="宋体" w:hAnsi="宋体" w:eastAsia="宋体" w:cs="宋体"/>
                <w:b w:val="0"/>
                <w:bCs w:val="0"/>
                <w:sz w:val="24"/>
                <w:highlight w:val="none"/>
                <w:lang w:eastAsia="zh-CN"/>
              </w:rPr>
              <w:t>2024年</w:t>
            </w:r>
            <w:r>
              <w:rPr>
                <w:rFonts w:hint="eastAsia" w:ascii="宋体" w:hAnsi="宋体" w:eastAsia="宋体" w:cs="宋体"/>
                <w:b w:val="0"/>
                <w:bCs w:val="0"/>
                <w:sz w:val="24"/>
                <w:highlight w:val="none"/>
                <w:lang w:val="en-US" w:eastAsia="zh-CN"/>
              </w:rPr>
              <w:t>8月19</w:t>
            </w:r>
            <w:r>
              <w:rPr>
                <w:rFonts w:hint="eastAsia" w:ascii="宋体" w:hAnsi="宋体" w:eastAsia="宋体" w:cs="宋体"/>
                <w:b w:val="0"/>
                <w:bCs w:val="0"/>
                <w:sz w:val="24"/>
                <w:highlight w:val="none"/>
              </w:rPr>
              <w:t>日</w:t>
            </w:r>
            <w:r>
              <w:rPr>
                <w:rFonts w:hint="eastAsia" w:ascii="宋体" w:hAnsi="宋体" w:eastAsia="宋体" w:cs="宋体"/>
                <w:b w:val="0"/>
                <w:bCs w:val="0"/>
                <w:sz w:val="24"/>
                <w:highlight w:val="none"/>
                <w:lang w:val="en-US" w:eastAsia="zh-CN"/>
              </w:rPr>
              <w:t>14:30</w:t>
            </w:r>
            <w:r>
              <w:rPr>
                <w:rFonts w:hint="eastAsia" w:ascii="宋体" w:hAnsi="宋体" w:eastAsia="宋体" w:cs="宋体"/>
                <w:b w:val="0"/>
                <w:bCs w:val="0"/>
                <w:sz w:val="24"/>
                <w:highlight w:val="none"/>
              </w:rPr>
              <w:t>时</w:t>
            </w:r>
          </w:p>
          <w:p w14:paraId="7C241503">
            <w:pPr>
              <w:snapToGrid w:val="0"/>
              <w:spacing w:line="360" w:lineRule="auto"/>
              <w:jc w:val="left"/>
              <w:rPr>
                <w:rFonts w:hint="eastAsia" w:ascii="宋体" w:hAnsi="宋体" w:eastAsia="宋体" w:cs="Times New Roman"/>
                <w:szCs w:val="21"/>
              </w:rPr>
            </w:pPr>
            <w:r>
              <w:rPr>
                <w:rFonts w:hint="eastAsia" w:ascii="宋体" w:hAnsi="宋体" w:eastAsia="宋体" w:cs="Times New Roman"/>
                <w:szCs w:val="21"/>
              </w:rPr>
              <w:t>开标地点：</w:t>
            </w:r>
            <w:r>
              <w:rPr>
                <w:rFonts w:hint="eastAsia" w:ascii="宋体" w:hAnsi="宋体" w:eastAsia="宋体" w:cs="Times New Roman"/>
                <w:szCs w:val="21"/>
                <w:lang w:eastAsia="zh-CN"/>
              </w:rPr>
              <w:t>东阳市思存工程管理服务有限公司</w:t>
            </w:r>
            <w:r>
              <w:rPr>
                <w:rFonts w:hint="eastAsia" w:ascii="宋体" w:hAnsi="宋体" w:eastAsia="宋体" w:cs="Times New Roman"/>
                <w:szCs w:val="21"/>
              </w:rPr>
              <w:t>（东阳市总部中心C幢西区</w:t>
            </w:r>
            <w:r>
              <w:rPr>
                <w:rFonts w:hint="eastAsia" w:ascii="宋体" w:hAnsi="宋体" w:eastAsia="宋体" w:cs="Times New Roman"/>
                <w:szCs w:val="21"/>
                <w:lang w:val="en-US" w:eastAsia="zh-CN"/>
              </w:rPr>
              <w:t>14楼</w:t>
            </w:r>
            <w:r>
              <w:rPr>
                <w:rFonts w:hint="eastAsia" w:ascii="宋体" w:hAnsi="宋体" w:eastAsia="宋体" w:cs="Times New Roman"/>
                <w:szCs w:val="21"/>
              </w:rPr>
              <w:t>140</w:t>
            </w:r>
            <w:r>
              <w:rPr>
                <w:rFonts w:hint="eastAsia" w:ascii="宋体" w:hAnsi="宋体" w:eastAsia="宋体" w:cs="Times New Roman"/>
                <w:szCs w:val="21"/>
                <w:lang w:val="en-US" w:eastAsia="zh-CN"/>
              </w:rPr>
              <w:t>1</w:t>
            </w:r>
            <w:r>
              <w:rPr>
                <w:rFonts w:hint="eastAsia" w:ascii="宋体" w:hAnsi="宋体" w:eastAsia="宋体" w:cs="Times New Roman"/>
                <w:szCs w:val="21"/>
              </w:rPr>
              <w:t>）</w:t>
            </w:r>
          </w:p>
        </w:tc>
      </w:tr>
      <w:tr w14:paraId="50AB3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14:paraId="033D2B8F">
            <w:pPr>
              <w:spacing w:line="440" w:lineRule="exact"/>
              <w:jc w:val="center"/>
              <w:rPr>
                <w:rFonts w:hint="eastAsia" w:ascii="宋体" w:hAnsi="宋体" w:eastAsia="宋体"/>
                <w:szCs w:val="21"/>
                <w:lang w:eastAsia="zh-CN"/>
              </w:rPr>
            </w:pPr>
            <w:r>
              <w:rPr>
                <w:rFonts w:hint="eastAsia" w:ascii="宋体" w:hAnsi="宋体"/>
                <w:sz w:val="24"/>
                <w:szCs w:val="32"/>
                <w:lang w:val="en-US" w:eastAsia="zh-CN"/>
              </w:rPr>
              <w:t>7</w:t>
            </w:r>
          </w:p>
        </w:tc>
        <w:tc>
          <w:tcPr>
            <w:tcW w:w="8598" w:type="dxa"/>
            <w:tcBorders>
              <w:top w:val="single" w:color="auto" w:sz="4" w:space="0"/>
              <w:left w:val="single" w:color="auto" w:sz="4" w:space="0"/>
              <w:bottom w:val="single" w:color="auto" w:sz="4" w:space="0"/>
              <w:right w:val="single" w:color="auto" w:sz="4" w:space="0"/>
            </w:tcBorders>
            <w:noWrap w:val="0"/>
            <w:vAlign w:val="center"/>
          </w:tcPr>
          <w:p w14:paraId="5269CFFA">
            <w:pPr>
              <w:snapToGrid w:val="0"/>
              <w:spacing w:line="360" w:lineRule="auto"/>
              <w:jc w:val="left"/>
              <w:rPr>
                <w:rFonts w:hint="eastAsia" w:ascii="宋体" w:hAnsi="宋体" w:eastAsia="宋体" w:cs="Times New Roman"/>
                <w:szCs w:val="21"/>
              </w:rPr>
            </w:pPr>
            <w:r>
              <w:rPr>
                <w:rFonts w:hint="eastAsia" w:ascii="宋体" w:hAnsi="宋体" w:eastAsia="宋体" w:cs="Times New Roman"/>
                <w:szCs w:val="21"/>
              </w:rPr>
              <w:t>投标单位应携带所有复印件的原件备查</w:t>
            </w:r>
          </w:p>
        </w:tc>
      </w:tr>
      <w:tr w14:paraId="3DDCC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14:paraId="0CC48B13">
            <w:pPr>
              <w:spacing w:line="440" w:lineRule="exact"/>
              <w:jc w:val="center"/>
              <w:rPr>
                <w:rFonts w:hint="default" w:ascii="宋体" w:hAnsi="宋体"/>
                <w:sz w:val="24"/>
                <w:szCs w:val="32"/>
                <w:lang w:val="en-US" w:eastAsia="zh-CN"/>
              </w:rPr>
            </w:pPr>
            <w:r>
              <w:rPr>
                <w:rFonts w:hint="eastAsia" w:ascii="宋体" w:hAnsi="宋体"/>
                <w:sz w:val="24"/>
                <w:szCs w:val="32"/>
                <w:lang w:val="en-US" w:eastAsia="zh-CN"/>
              </w:rPr>
              <w:t>8</w:t>
            </w:r>
          </w:p>
        </w:tc>
        <w:tc>
          <w:tcPr>
            <w:tcW w:w="8598" w:type="dxa"/>
            <w:tcBorders>
              <w:top w:val="single" w:color="auto" w:sz="4" w:space="0"/>
              <w:left w:val="single" w:color="auto" w:sz="4" w:space="0"/>
              <w:bottom w:val="single" w:color="auto" w:sz="4" w:space="0"/>
              <w:right w:val="single" w:color="auto" w:sz="4" w:space="0"/>
            </w:tcBorders>
            <w:noWrap w:val="0"/>
            <w:vAlign w:val="center"/>
          </w:tcPr>
          <w:p w14:paraId="4E424D35">
            <w:pPr>
              <w:snapToGrid w:val="0"/>
              <w:spacing w:line="360" w:lineRule="auto"/>
              <w:jc w:val="left"/>
              <w:rPr>
                <w:rFonts w:hint="default" w:ascii="宋体" w:hAnsi="宋体" w:eastAsia="宋体" w:cs="Times New Roman"/>
                <w:szCs w:val="21"/>
                <w:lang w:val="en-US" w:eastAsia="zh-CN"/>
              </w:rPr>
            </w:pPr>
            <w:r>
              <w:rPr>
                <w:rFonts w:hint="eastAsia" w:ascii="宋体" w:hAnsi="宋体" w:eastAsia="宋体" w:cs="Times New Roman"/>
                <w:szCs w:val="21"/>
              </w:rPr>
              <w:t>评标办法：</w:t>
            </w:r>
            <w:r>
              <w:rPr>
                <w:rFonts w:hint="eastAsia" w:ascii="宋体" w:hAnsi="宋体" w:eastAsia="宋体" w:cs="Times New Roman"/>
                <w:szCs w:val="21"/>
                <w:lang w:val="en-US" w:eastAsia="zh-CN"/>
              </w:rPr>
              <w:t>综合评分法</w:t>
            </w:r>
          </w:p>
        </w:tc>
      </w:tr>
      <w:tr w14:paraId="63D84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14:paraId="512F3C9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szCs w:val="21"/>
                <w:lang w:val="en-US" w:eastAsia="zh-CN"/>
              </w:rPr>
            </w:pPr>
            <w:r>
              <w:rPr>
                <w:rFonts w:hint="eastAsia" w:ascii="宋体" w:hAnsi="宋体"/>
                <w:szCs w:val="21"/>
                <w:lang w:val="en-US" w:eastAsia="zh-CN"/>
              </w:rPr>
              <w:t>9</w:t>
            </w:r>
          </w:p>
        </w:tc>
        <w:tc>
          <w:tcPr>
            <w:tcW w:w="8598" w:type="dxa"/>
            <w:tcBorders>
              <w:top w:val="single" w:color="auto" w:sz="4" w:space="0"/>
              <w:left w:val="single" w:color="auto" w:sz="4" w:space="0"/>
              <w:bottom w:val="single" w:color="auto" w:sz="4" w:space="0"/>
              <w:right w:val="single" w:color="auto" w:sz="4" w:space="0"/>
            </w:tcBorders>
            <w:noWrap w:val="0"/>
            <w:vAlign w:val="center"/>
          </w:tcPr>
          <w:p w14:paraId="34918125">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szCs w:val="21"/>
              </w:rPr>
            </w:pPr>
            <w:r>
              <w:rPr>
                <w:rFonts w:hint="eastAsia" w:ascii="宋体" w:hAnsi="宋体" w:eastAsia="宋体" w:cs="Times New Roman"/>
                <w:szCs w:val="21"/>
              </w:rPr>
              <w:t>中标结果公告：评标结束后2天内，中标结果</w:t>
            </w:r>
            <w:r>
              <w:rPr>
                <w:rFonts w:hint="eastAsia" w:ascii="宋体" w:hAnsi="宋体" w:eastAsia="宋体" w:cs="Times New Roman"/>
                <w:szCs w:val="21"/>
                <w:lang w:eastAsia="zh-CN"/>
              </w:rPr>
              <w:t>公示在</w:t>
            </w:r>
            <w:r>
              <w:rPr>
                <w:rFonts w:hint="eastAsia" w:ascii="宋体" w:hAnsi="宋体" w:eastAsia="宋体" w:cs="Times New Roman"/>
                <w:szCs w:val="21"/>
                <w:lang w:val="en-US" w:eastAsia="zh-CN"/>
              </w:rPr>
              <w:t>浙江省政府采购网、</w:t>
            </w:r>
            <w:r>
              <w:rPr>
                <w:rFonts w:hint="eastAsia" w:ascii="宋体" w:hAnsi="宋体" w:eastAsia="宋体" w:cs="Times New Roman"/>
                <w:szCs w:val="21"/>
                <w:lang w:eastAsia="zh-CN"/>
              </w:rPr>
              <w:t>采购单位公示栏</w:t>
            </w:r>
            <w:r>
              <w:rPr>
                <w:rFonts w:hint="eastAsia" w:ascii="宋体" w:hAnsi="宋体" w:eastAsia="宋体" w:cs="Times New Roman"/>
                <w:szCs w:val="21"/>
              </w:rPr>
              <w:t>，公告</w:t>
            </w:r>
            <w:r>
              <w:rPr>
                <w:rFonts w:hint="eastAsia" w:ascii="宋体" w:hAnsi="宋体" w:eastAsia="宋体" w:cs="Times New Roman"/>
                <w:szCs w:val="21"/>
                <w:lang w:val="en-US" w:eastAsia="zh-CN"/>
              </w:rPr>
              <w:t>1</w:t>
            </w:r>
            <w:r>
              <w:rPr>
                <w:rFonts w:hint="eastAsia" w:ascii="宋体" w:hAnsi="宋体" w:eastAsia="宋体" w:cs="Times New Roman"/>
                <w:szCs w:val="21"/>
              </w:rPr>
              <w:t>个工作日。</w:t>
            </w:r>
          </w:p>
        </w:tc>
      </w:tr>
      <w:tr w14:paraId="6FD96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14:paraId="4E2F3B06">
            <w:pPr>
              <w:snapToGrid w:val="0"/>
              <w:spacing w:line="360" w:lineRule="auto"/>
              <w:jc w:val="center"/>
              <w:rPr>
                <w:rFonts w:hint="default" w:ascii="宋体" w:hAnsi="宋体"/>
                <w:szCs w:val="21"/>
                <w:lang w:val="en-US" w:eastAsia="zh-CN"/>
              </w:rPr>
            </w:pPr>
            <w:r>
              <w:rPr>
                <w:rFonts w:hint="eastAsia" w:ascii="宋体" w:hAnsi="宋体"/>
                <w:szCs w:val="21"/>
                <w:lang w:val="en-US" w:eastAsia="zh-CN"/>
              </w:rPr>
              <w:t>10</w:t>
            </w:r>
          </w:p>
        </w:tc>
        <w:tc>
          <w:tcPr>
            <w:tcW w:w="8598" w:type="dxa"/>
            <w:tcBorders>
              <w:top w:val="single" w:color="auto" w:sz="4" w:space="0"/>
              <w:left w:val="single" w:color="auto" w:sz="4" w:space="0"/>
              <w:bottom w:val="single" w:color="auto" w:sz="4" w:space="0"/>
              <w:right w:val="single" w:color="auto" w:sz="4" w:space="0"/>
            </w:tcBorders>
            <w:noWrap w:val="0"/>
            <w:vAlign w:val="center"/>
          </w:tcPr>
          <w:p w14:paraId="4CB34D8C">
            <w:pPr>
              <w:snapToGrid w:val="0"/>
              <w:spacing w:line="360" w:lineRule="auto"/>
              <w:jc w:val="left"/>
              <w:rPr>
                <w:rFonts w:hint="eastAsia" w:ascii="宋体" w:hAnsi="宋体" w:eastAsia="宋体" w:cs="Times New Roman"/>
                <w:szCs w:val="21"/>
              </w:rPr>
            </w:pPr>
            <w:r>
              <w:rPr>
                <w:rFonts w:hint="eastAsia" w:ascii="宋体" w:hAnsi="宋体" w:eastAsia="宋体" w:cs="Times New Roman"/>
                <w:szCs w:val="21"/>
              </w:rPr>
              <w:t>履约保证金交纳及退还：</w:t>
            </w:r>
            <w:r>
              <w:rPr>
                <w:rFonts w:hint="eastAsia" w:ascii="宋体" w:hAnsi="宋体" w:eastAsia="宋体" w:cs="Times New Roman"/>
                <w:szCs w:val="21"/>
                <w:lang w:eastAsia="zh-CN"/>
              </w:rPr>
              <w:t>本项目</w:t>
            </w:r>
            <w:r>
              <w:rPr>
                <w:rFonts w:hint="eastAsia" w:ascii="宋体" w:hAnsi="宋体" w:eastAsia="宋体" w:cs="Times New Roman"/>
                <w:szCs w:val="21"/>
                <w:lang w:val="en-US" w:eastAsia="zh-CN"/>
              </w:rPr>
              <w:t>免收</w:t>
            </w:r>
            <w:r>
              <w:rPr>
                <w:rFonts w:hint="eastAsia" w:ascii="宋体" w:hAnsi="宋体" w:eastAsia="宋体" w:cs="Times New Roman"/>
                <w:szCs w:val="21"/>
              </w:rPr>
              <w:t>履约保证金</w:t>
            </w:r>
            <w:r>
              <w:rPr>
                <w:rFonts w:hint="eastAsia" w:ascii="宋体" w:hAnsi="宋体" w:eastAsia="宋体" w:cs="Times New Roman"/>
                <w:szCs w:val="21"/>
                <w:lang w:val="en-US" w:eastAsia="zh-CN"/>
              </w:rPr>
              <w:t>。</w:t>
            </w:r>
          </w:p>
        </w:tc>
      </w:tr>
      <w:tr w14:paraId="250F0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14:paraId="67C9B166">
            <w:pPr>
              <w:snapToGrid w:val="0"/>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1</w:t>
            </w:r>
          </w:p>
        </w:tc>
        <w:tc>
          <w:tcPr>
            <w:tcW w:w="8598" w:type="dxa"/>
            <w:tcBorders>
              <w:top w:val="single" w:color="auto" w:sz="4" w:space="0"/>
              <w:left w:val="single" w:color="auto" w:sz="4" w:space="0"/>
              <w:bottom w:val="single" w:color="auto" w:sz="4" w:space="0"/>
              <w:right w:val="single" w:color="auto" w:sz="4" w:space="0"/>
            </w:tcBorders>
            <w:noWrap w:val="0"/>
            <w:vAlign w:val="center"/>
          </w:tcPr>
          <w:p w14:paraId="31DF84FB">
            <w:pPr>
              <w:snapToGrid w:val="0"/>
              <w:spacing w:line="360" w:lineRule="auto"/>
              <w:jc w:val="left"/>
              <w:rPr>
                <w:rFonts w:hint="eastAsia" w:ascii="宋体" w:hAnsi="宋体" w:eastAsia="宋体" w:cs="Times New Roman"/>
                <w:szCs w:val="21"/>
              </w:rPr>
            </w:pPr>
            <w:r>
              <w:rPr>
                <w:rFonts w:hint="eastAsia" w:ascii="宋体" w:hAnsi="宋体" w:eastAsia="宋体" w:cs="Times New Roman"/>
                <w:szCs w:val="21"/>
              </w:rPr>
              <w:t>中标通知书：公告结束无疑义后</w:t>
            </w:r>
            <w:r>
              <w:rPr>
                <w:rFonts w:hint="eastAsia" w:ascii="宋体" w:hAnsi="宋体" w:eastAsia="宋体" w:cs="Times New Roman"/>
                <w:szCs w:val="21"/>
                <w:lang w:val="en-US" w:eastAsia="zh-CN"/>
              </w:rPr>
              <w:t>3</w:t>
            </w:r>
            <w:r>
              <w:rPr>
                <w:rFonts w:hint="eastAsia" w:ascii="宋体" w:hAnsi="宋体" w:eastAsia="宋体" w:cs="Times New Roman"/>
                <w:szCs w:val="21"/>
              </w:rPr>
              <w:t>个工作日内，招标人向中标单位发出中标通知书。</w:t>
            </w:r>
          </w:p>
        </w:tc>
      </w:tr>
      <w:tr w14:paraId="4BEDD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14:paraId="30A46C0C">
            <w:pPr>
              <w:snapToGrid w:val="0"/>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2</w:t>
            </w:r>
          </w:p>
        </w:tc>
        <w:tc>
          <w:tcPr>
            <w:tcW w:w="8598" w:type="dxa"/>
            <w:tcBorders>
              <w:top w:val="single" w:color="auto" w:sz="4" w:space="0"/>
              <w:left w:val="single" w:color="auto" w:sz="4" w:space="0"/>
              <w:bottom w:val="single" w:color="auto" w:sz="4" w:space="0"/>
              <w:right w:val="single" w:color="auto" w:sz="4" w:space="0"/>
            </w:tcBorders>
            <w:noWrap w:val="0"/>
            <w:vAlign w:val="center"/>
          </w:tcPr>
          <w:p w14:paraId="2436295C">
            <w:pPr>
              <w:snapToGrid w:val="0"/>
              <w:spacing w:line="360" w:lineRule="auto"/>
              <w:jc w:val="left"/>
              <w:rPr>
                <w:rFonts w:hint="eastAsia" w:ascii="宋体" w:hAnsi="宋体" w:eastAsia="宋体" w:cs="Times New Roman"/>
                <w:szCs w:val="21"/>
              </w:rPr>
            </w:pPr>
            <w:r>
              <w:rPr>
                <w:rFonts w:hint="eastAsia" w:ascii="宋体" w:hAnsi="宋体" w:eastAsia="宋体" w:cs="Times New Roman"/>
                <w:szCs w:val="21"/>
              </w:rPr>
              <w:t>签订合同时间：中标通知书发出后</w:t>
            </w:r>
            <w:r>
              <w:rPr>
                <w:rFonts w:hint="eastAsia" w:ascii="宋体" w:hAnsi="宋体" w:eastAsia="宋体" w:cs="Times New Roman"/>
                <w:szCs w:val="21"/>
                <w:lang w:val="en-US" w:eastAsia="zh-CN"/>
              </w:rPr>
              <w:t>30</w:t>
            </w:r>
            <w:r>
              <w:rPr>
                <w:rFonts w:hint="eastAsia" w:ascii="宋体" w:hAnsi="宋体" w:eastAsia="宋体" w:cs="Times New Roman"/>
                <w:szCs w:val="21"/>
              </w:rPr>
              <w:t>日内。</w:t>
            </w:r>
          </w:p>
        </w:tc>
      </w:tr>
      <w:tr w14:paraId="37BE9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14:paraId="2F4DC487">
            <w:pPr>
              <w:spacing w:line="360" w:lineRule="auto"/>
              <w:jc w:val="center"/>
              <w:rPr>
                <w:rFonts w:hint="default" w:ascii="宋体" w:hAnsi="宋体"/>
                <w:szCs w:val="21"/>
                <w:lang w:val="en-US" w:eastAsia="zh-CN"/>
              </w:rPr>
            </w:pPr>
            <w:r>
              <w:rPr>
                <w:rFonts w:hint="eastAsia" w:ascii="宋体" w:hAnsi="宋体"/>
                <w:szCs w:val="21"/>
                <w:lang w:val="en-US" w:eastAsia="zh-CN"/>
              </w:rPr>
              <w:t>13</w:t>
            </w:r>
          </w:p>
        </w:tc>
        <w:tc>
          <w:tcPr>
            <w:tcW w:w="8598" w:type="dxa"/>
            <w:tcBorders>
              <w:top w:val="single" w:color="auto" w:sz="4" w:space="0"/>
              <w:left w:val="single" w:color="auto" w:sz="4" w:space="0"/>
              <w:bottom w:val="single" w:color="auto" w:sz="4" w:space="0"/>
              <w:right w:val="single" w:color="auto" w:sz="4" w:space="0"/>
            </w:tcBorders>
            <w:noWrap w:val="0"/>
            <w:vAlign w:val="center"/>
          </w:tcPr>
          <w:p w14:paraId="72EDFDAF">
            <w:pPr>
              <w:snapToGrid w:val="0"/>
              <w:spacing w:line="360"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中标人与东阳市市场开发有限公司签订政府采购合同。</w:t>
            </w:r>
          </w:p>
        </w:tc>
      </w:tr>
      <w:tr w14:paraId="46DB6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14:paraId="2332CDED">
            <w:pPr>
              <w:snapToGrid w:val="0"/>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4</w:t>
            </w:r>
          </w:p>
        </w:tc>
        <w:tc>
          <w:tcPr>
            <w:tcW w:w="8598" w:type="dxa"/>
            <w:tcBorders>
              <w:top w:val="single" w:color="auto" w:sz="4" w:space="0"/>
              <w:left w:val="single" w:color="auto" w:sz="4" w:space="0"/>
              <w:bottom w:val="single" w:color="auto" w:sz="4" w:space="0"/>
              <w:right w:val="single" w:color="auto" w:sz="4" w:space="0"/>
            </w:tcBorders>
            <w:noWrap w:val="0"/>
            <w:vAlign w:val="center"/>
          </w:tcPr>
          <w:p w14:paraId="69D10902">
            <w:pPr>
              <w:snapToGrid w:val="0"/>
              <w:spacing w:line="360" w:lineRule="auto"/>
              <w:jc w:val="left"/>
              <w:rPr>
                <w:rFonts w:hint="default" w:ascii="宋体" w:hAnsi="宋体" w:eastAsia="宋体" w:cs="Times New Roman"/>
                <w:szCs w:val="21"/>
                <w:lang w:val="en-US"/>
              </w:rPr>
            </w:pPr>
            <w:r>
              <w:rPr>
                <w:rFonts w:hint="eastAsia" w:ascii="宋体" w:hAnsi="宋体" w:eastAsia="宋体" w:cs="Times New Roman"/>
                <w:szCs w:val="21"/>
                <w:lang w:val="en-US" w:eastAsia="zh-CN"/>
              </w:rPr>
              <w:t>付款方式：见招标需求</w:t>
            </w:r>
          </w:p>
        </w:tc>
      </w:tr>
      <w:tr w14:paraId="2B6DE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14:paraId="200499A7">
            <w:pPr>
              <w:snapToGrid w:val="0"/>
              <w:spacing w:line="360" w:lineRule="auto"/>
              <w:jc w:val="center"/>
              <w:rPr>
                <w:rFonts w:hint="default"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5</w:t>
            </w:r>
          </w:p>
        </w:tc>
        <w:tc>
          <w:tcPr>
            <w:tcW w:w="8598" w:type="dxa"/>
            <w:tcBorders>
              <w:top w:val="single" w:color="auto" w:sz="4" w:space="0"/>
              <w:left w:val="single" w:color="auto" w:sz="4" w:space="0"/>
              <w:bottom w:val="single" w:color="auto" w:sz="4" w:space="0"/>
              <w:right w:val="single" w:color="auto" w:sz="4" w:space="0"/>
            </w:tcBorders>
            <w:noWrap w:val="0"/>
            <w:vAlign w:val="center"/>
          </w:tcPr>
          <w:p w14:paraId="4FA95B84">
            <w:pPr>
              <w:snapToGrid w:val="0"/>
              <w:spacing w:line="360"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投标文件有效期： 60 天。</w:t>
            </w:r>
          </w:p>
        </w:tc>
      </w:tr>
      <w:tr w14:paraId="7F6D5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14:paraId="1D4E0316">
            <w:pPr>
              <w:spacing w:line="420" w:lineRule="exact"/>
              <w:jc w:val="center"/>
              <w:rPr>
                <w:rFonts w:hint="eastAsia" w:ascii="宋体" w:hAnsi="宋体" w:eastAsia="宋体"/>
                <w:szCs w:val="21"/>
                <w:lang w:eastAsia="zh-CN"/>
              </w:rPr>
            </w:pPr>
            <w:r>
              <w:rPr>
                <w:rFonts w:hint="eastAsia" w:ascii="宋体" w:hAnsi="宋体"/>
                <w:sz w:val="24"/>
                <w:szCs w:val="20"/>
              </w:rPr>
              <w:t>1</w:t>
            </w:r>
            <w:r>
              <w:rPr>
                <w:rFonts w:hint="eastAsia" w:ascii="宋体" w:hAnsi="宋体"/>
                <w:sz w:val="24"/>
                <w:szCs w:val="20"/>
                <w:lang w:val="en-US" w:eastAsia="zh-CN"/>
              </w:rPr>
              <w:t>6</w:t>
            </w:r>
          </w:p>
        </w:tc>
        <w:tc>
          <w:tcPr>
            <w:tcW w:w="8598" w:type="dxa"/>
            <w:tcBorders>
              <w:top w:val="single" w:color="auto" w:sz="4" w:space="0"/>
              <w:left w:val="single" w:color="auto" w:sz="4" w:space="0"/>
              <w:bottom w:val="single" w:color="auto" w:sz="4" w:space="0"/>
              <w:right w:val="single" w:color="auto" w:sz="4" w:space="0"/>
            </w:tcBorders>
            <w:noWrap w:val="0"/>
            <w:vAlign w:val="center"/>
          </w:tcPr>
          <w:p w14:paraId="6935967C">
            <w:pPr>
              <w:snapToGrid w:val="0"/>
              <w:spacing w:line="360"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磋商方对磋商响应方的落选不作出任何解释。</w:t>
            </w:r>
          </w:p>
        </w:tc>
      </w:tr>
      <w:tr w14:paraId="182C9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14:paraId="26A622B6">
            <w:pPr>
              <w:spacing w:line="420" w:lineRule="exact"/>
              <w:jc w:val="center"/>
              <w:rPr>
                <w:rFonts w:hint="eastAsia" w:ascii="宋体" w:hAnsi="宋体" w:eastAsia="宋体"/>
                <w:szCs w:val="21"/>
                <w:lang w:eastAsia="zh-CN"/>
              </w:rPr>
            </w:pPr>
            <w:r>
              <w:rPr>
                <w:rFonts w:hint="eastAsia" w:ascii="宋体" w:hAnsi="宋体"/>
                <w:sz w:val="24"/>
                <w:szCs w:val="20"/>
              </w:rPr>
              <w:t>1</w:t>
            </w:r>
            <w:r>
              <w:rPr>
                <w:rFonts w:hint="eastAsia" w:ascii="宋体" w:hAnsi="宋体"/>
                <w:sz w:val="24"/>
                <w:szCs w:val="20"/>
                <w:lang w:val="en-US" w:eastAsia="zh-CN"/>
              </w:rPr>
              <w:t>7</w:t>
            </w:r>
          </w:p>
        </w:tc>
        <w:tc>
          <w:tcPr>
            <w:tcW w:w="8598" w:type="dxa"/>
            <w:tcBorders>
              <w:top w:val="single" w:color="auto" w:sz="4" w:space="0"/>
              <w:left w:val="single" w:color="auto" w:sz="4" w:space="0"/>
              <w:bottom w:val="single" w:color="auto" w:sz="4" w:space="0"/>
              <w:right w:val="single" w:color="auto" w:sz="4" w:space="0"/>
            </w:tcBorders>
            <w:noWrap w:val="0"/>
            <w:vAlign w:val="center"/>
          </w:tcPr>
          <w:p w14:paraId="3221BADE">
            <w:pPr>
              <w:snapToGrid w:val="0"/>
              <w:spacing w:line="360"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采购人和招标代理机构的任何工作人员对磋商响应方所作的任何口头解释、介绍、答复，仅供磋商响应方参考，不作为磋商依据，对采购人、招标代理机构和磋商响应方无任何约束力，一切以网上公告及书面形式为准。</w:t>
            </w:r>
          </w:p>
        </w:tc>
      </w:tr>
      <w:tr w14:paraId="10C96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14:paraId="631746DE">
            <w:pPr>
              <w:spacing w:line="420" w:lineRule="exact"/>
              <w:jc w:val="center"/>
              <w:rPr>
                <w:rFonts w:hint="default" w:ascii="宋体" w:hAnsi="宋体" w:eastAsia="宋体"/>
                <w:szCs w:val="21"/>
                <w:lang w:val="en-US" w:eastAsia="zh-CN"/>
              </w:rPr>
            </w:pPr>
            <w:r>
              <w:rPr>
                <w:rFonts w:hint="eastAsia" w:ascii="宋体" w:hAnsi="宋体" w:eastAsia="宋体"/>
                <w:sz w:val="24"/>
                <w:szCs w:val="20"/>
                <w:lang w:val="en-US" w:eastAsia="zh-CN"/>
              </w:rPr>
              <w:t>18</w:t>
            </w:r>
          </w:p>
        </w:tc>
        <w:tc>
          <w:tcPr>
            <w:tcW w:w="8598" w:type="dxa"/>
            <w:tcBorders>
              <w:top w:val="single" w:color="auto" w:sz="4" w:space="0"/>
              <w:left w:val="single" w:color="auto" w:sz="4" w:space="0"/>
              <w:bottom w:val="single" w:color="auto" w:sz="4" w:space="0"/>
              <w:right w:val="single" w:color="auto" w:sz="4" w:space="0"/>
            </w:tcBorders>
            <w:noWrap w:val="0"/>
            <w:vAlign w:val="center"/>
          </w:tcPr>
          <w:p w14:paraId="7E8E565D">
            <w:pPr>
              <w:snapToGrid w:val="0"/>
              <w:spacing w:line="360"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解释：本竞争性磋商文件的解释权属东阳市思存工程管理服务有限公司。</w:t>
            </w:r>
          </w:p>
        </w:tc>
      </w:tr>
    </w:tbl>
    <w:p w14:paraId="7824661D">
      <w:pPr>
        <w:pStyle w:val="21"/>
        <w:widowControl w:val="0"/>
        <w:spacing w:afterLines="0" w:line="360" w:lineRule="auto"/>
        <w:ind w:left="0" w:leftChars="0" w:firstLine="0" w:firstLineChars="0"/>
        <w:jc w:val="center"/>
        <w:rPr>
          <w:rFonts w:hint="eastAsia" w:ascii="宋体" w:hAnsi="宋体"/>
          <w:b/>
          <w:highlight w:val="none"/>
        </w:rPr>
      </w:pPr>
      <w:r>
        <w:rPr>
          <w:rFonts w:hint="eastAsia" w:ascii="宋体" w:hAnsi="宋体" w:eastAsia="宋体" w:cs="宋体"/>
          <w:b/>
          <w:bCs/>
          <w:sz w:val="32"/>
          <w:szCs w:val="32"/>
          <w:highlight w:val="none"/>
        </w:rPr>
        <w:t>总 则</w:t>
      </w:r>
    </w:p>
    <w:p w14:paraId="1E9318CB">
      <w:pPr>
        <w:spacing w:line="360" w:lineRule="auto"/>
        <w:ind w:firstLine="435"/>
        <w:rPr>
          <w:rFonts w:hint="eastAsia" w:ascii="宋体" w:hAnsi="宋体" w:eastAsia="宋体" w:cs="宋体"/>
          <w:b/>
          <w:sz w:val="24"/>
          <w:szCs w:val="24"/>
          <w:highlight w:val="none"/>
        </w:rPr>
      </w:pPr>
      <w:r>
        <w:rPr>
          <w:rFonts w:hint="eastAsia" w:ascii="宋体" w:hAnsi="宋体" w:eastAsia="宋体" w:cs="宋体"/>
          <w:b/>
          <w:sz w:val="24"/>
          <w:szCs w:val="24"/>
          <w:highlight w:val="none"/>
        </w:rPr>
        <w:t>1、适用范围</w:t>
      </w:r>
    </w:p>
    <w:p w14:paraId="0EF05FEB">
      <w:pPr>
        <w:spacing w:line="360" w:lineRule="auto"/>
        <w:ind w:firstLine="435"/>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本磋商文件仅适用于竞争性谈判采购公告中所述的</w:t>
      </w:r>
      <w:r>
        <w:rPr>
          <w:rFonts w:hint="eastAsia" w:ascii="宋体" w:hAnsi="宋体" w:eastAsia="宋体" w:cs="宋体"/>
          <w:b/>
          <w:bCs/>
          <w:color w:val="000000"/>
          <w:sz w:val="24"/>
          <w:szCs w:val="24"/>
          <w:lang w:eastAsia="zh-CN"/>
        </w:rPr>
        <w:t xml:space="preserve">东阳市东门菜场、西门菜场“除四害”消杀服务采购项目  </w:t>
      </w:r>
      <w:r>
        <w:rPr>
          <w:rFonts w:hint="eastAsia" w:ascii="宋体" w:hAnsi="宋体" w:eastAsia="宋体" w:cs="宋体"/>
          <w:color w:val="000000"/>
          <w:sz w:val="24"/>
          <w:szCs w:val="24"/>
          <w:lang w:eastAsia="zh-CN"/>
        </w:rPr>
        <w:t>的采购活动。</w:t>
      </w:r>
    </w:p>
    <w:p w14:paraId="7F3E8D3F">
      <w:pPr>
        <w:spacing w:line="360" w:lineRule="auto"/>
        <w:ind w:firstLine="435"/>
        <w:rPr>
          <w:rFonts w:hint="eastAsia" w:ascii="宋体" w:hAnsi="宋体" w:eastAsia="宋体" w:cs="宋体"/>
          <w:b/>
          <w:sz w:val="24"/>
          <w:szCs w:val="24"/>
          <w:highlight w:val="none"/>
        </w:rPr>
      </w:pPr>
      <w:r>
        <w:rPr>
          <w:rFonts w:hint="eastAsia" w:ascii="宋体" w:hAnsi="宋体" w:eastAsia="宋体" w:cs="宋体"/>
          <w:b/>
          <w:sz w:val="24"/>
          <w:szCs w:val="24"/>
          <w:highlight w:val="none"/>
        </w:rPr>
        <w:t>2、定义</w:t>
      </w:r>
    </w:p>
    <w:p w14:paraId="017A5EC5">
      <w:pPr>
        <w:tabs>
          <w:tab w:val="left" w:pos="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（1）“采购单位” 系指</w:t>
      </w:r>
      <w:r>
        <w:rPr>
          <w:rFonts w:hint="eastAsia" w:ascii="宋体" w:hAnsi="宋体" w:eastAsia="宋体" w:cs="宋体"/>
          <w:b/>
          <w:bCs/>
          <w:sz w:val="24"/>
          <w:szCs w:val="24"/>
          <w:highlight w:val="none"/>
          <w:lang w:eastAsia="zh-CN"/>
        </w:rPr>
        <w:t>东阳市市场开发有限公司</w:t>
      </w:r>
      <w:r>
        <w:rPr>
          <w:rFonts w:hint="eastAsia" w:ascii="宋体" w:hAnsi="宋体" w:eastAsia="宋体" w:cs="宋体"/>
          <w:sz w:val="24"/>
          <w:szCs w:val="24"/>
          <w:highlight w:val="none"/>
        </w:rPr>
        <w:t>。</w:t>
      </w:r>
    </w:p>
    <w:p w14:paraId="0667F852">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lang w:eastAsia="zh-CN"/>
        </w:rPr>
        <w:t>磋商</w:t>
      </w:r>
      <w:r>
        <w:rPr>
          <w:rFonts w:hint="eastAsia" w:ascii="宋体" w:hAnsi="宋体" w:eastAsia="宋体" w:cs="宋体"/>
          <w:sz w:val="24"/>
          <w:szCs w:val="24"/>
          <w:highlight w:val="none"/>
        </w:rPr>
        <w:t>响应方”系指经报名合格，允许向谈判方提交谈判响应文件的专业设备制造或销售企业。</w:t>
      </w:r>
    </w:p>
    <w:p w14:paraId="1170B635">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lang w:eastAsia="zh-CN"/>
        </w:rPr>
        <w:t>磋商</w:t>
      </w:r>
      <w:r>
        <w:rPr>
          <w:rFonts w:hint="eastAsia" w:ascii="宋体" w:hAnsi="宋体" w:eastAsia="宋体" w:cs="宋体"/>
          <w:sz w:val="24"/>
          <w:szCs w:val="24"/>
          <w:highlight w:val="none"/>
        </w:rPr>
        <w:t>方” 系指组织本次谈判活动的</w:t>
      </w:r>
      <w:r>
        <w:rPr>
          <w:rFonts w:hint="eastAsia" w:ascii="宋体" w:hAnsi="宋体" w:eastAsia="宋体" w:cs="宋体"/>
          <w:sz w:val="24"/>
          <w:szCs w:val="24"/>
          <w:highlight w:val="none"/>
          <w:lang w:eastAsia="zh-CN"/>
        </w:rPr>
        <w:t>东阳市思存工程管理服务有限公司</w:t>
      </w:r>
      <w:r>
        <w:rPr>
          <w:rFonts w:hint="eastAsia" w:ascii="宋体" w:hAnsi="宋体" w:eastAsia="宋体" w:cs="宋体"/>
          <w:sz w:val="24"/>
          <w:szCs w:val="24"/>
          <w:highlight w:val="none"/>
        </w:rPr>
        <w:t>。</w:t>
      </w:r>
    </w:p>
    <w:p w14:paraId="6BBC34F3">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（4）“设备” 系指本</w:t>
      </w:r>
      <w:r>
        <w:rPr>
          <w:rFonts w:hint="eastAsia" w:ascii="宋体" w:hAnsi="宋体" w:eastAsia="宋体" w:cs="宋体"/>
          <w:sz w:val="24"/>
          <w:szCs w:val="24"/>
          <w:highlight w:val="none"/>
          <w:u w:val="thick" w:color="FFFFFF"/>
        </w:rPr>
        <w:t>采购文件</w:t>
      </w:r>
      <w:r>
        <w:rPr>
          <w:rFonts w:hint="eastAsia" w:ascii="宋体" w:hAnsi="宋体" w:eastAsia="宋体" w:cs="宋体"/>
          <w:sz w:val="24"/>
          <w:szCs w:val="24"/>
          <w:highlight w:val="none"/>
        </w:rPr>
        <w:t>所述的项目的设备及安装附件（详见采购设备清单），</w:t>
      </w:r>
      <w:r>
        <w:rPr>
          <w:rFonts w:hint="eastAsia" w:ascii="宋体" w:hAnsi="宋体" w:eastAsia="宋体" w:cs="宋体"/>
          <w:sz w:val="24"/>
          <w:szCs w:val="24"/>
          <w:highlight w:val="none"/>
          <w:u w:val="thick" w:color="FFFFFF"/>
        </w:rPr>
        <w:t>采购文件</w:t>
      </w:r>
      <w:r>
        <w:rPr>
          <w:rFonts w:hint="eastAsia" w:ascii="宋体" w:hAnsi="宋体" w:eastAsia="宋体" w:cs="宋体"/>
          <w:sz w:val="24"/>
          <w:szCs w:val="24"/>
          <w:highlight w:val="none"/>
        </w:rPr>
        <w:t>中亦称为“货物”。</w:t>
      </w:r>
    </w:p>
    <w:p w14:paraId="263C38C4">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（5）“服务”系指</w:t>
      </w:r>
      <w:r>
        <w:rPr>
          <w:rFonts w:hint="eastAsia" w:ascii="宋体" w:hAnsi="宋体" w:eastAsia="宋体" w:cs="宋体"/>
          <w:sz w:val="24"/>
          <w:szCs w:val="24"/>
          <w:highlight w:val="none"/>
          <w:u w:val="thick" w:color="FFFFFF"/>
        </w:rPr>
        <w:t>采购文件</w:t>
      </w:r>
      <w:r>
        <w:rPr>
          <w:rFonts w:hint="eastAsia" w:ascii="宋体" w:hAnsi="宋体" w:eastAsia="宋体" w:cs="宋体"/>
          <w:sz w:val="24"/>
          <w:szCs w:val="24"/>
          <w:highlight w:val="none"/>
        </w:rPr>
        <w:t>规定谈判响应方须承担的技术协助、使用培训、服务以及其他类似的义务，根据合同规定谈判响应方必须承担与设备（货物）有关的辅助服务，以及合同中未规定，但依有利于合同履行原则，应当由谈判响应方承担的其他义务。</w:t>
      </w:r>
    </w:p>
    <w:p w14:paraId="40C6A619">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本次采购设备的系统集成及安装调试工作由施工方负责。</w:t>
      </w:r>
    </w:p>
    <w:p w14:paraId="1C17DE88">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（6）“报价”系指</w:t>
      </w:r>
      <w:r>
        <w:rPr>
          <w:rFonts w:hint="eastAsia" w:ascii="宋体" w:hAnsi="宋体" w:eastAsia="宋体" w:cs="宋体"/>
          <w:sz w:val="24"/>
          <w:szCs w:val="24"/>
          <w:highlight w:val="none"/>
          <w:u w:val="thick" w:color="FFFFFF"/>
        </w:rPr>
        <w:t>招标文件</w:t>
      </w:r>
      <w:r>
        <w:rPr>
          <w:rFonts w:hint="eastAsia" w:ascii="宋体" w:hAnsi="宋体" w:eastAsia="宋体" w:cs="宋体"/>
          <w:sz w:val="24"/>
          <w:szCs w:val="24"/>
          <w:highlight w:val="none"/>
        </w:rPr>
        <w:t>所确定的报价范围内全部工作内容的价格体现，包括合同签定后的设备价款、包装、运输、测试、维护、培训、保险、利润、税金、政策性文件规定及合同包含的所有风险及责任等各项应有费用。</w:t>
      </w:r>
    </w:p>
    <w:p w14:paraId="58FFAE44">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中标人不得擅自替换、更改中标设备的品牌及型号。</w:t>
      </w:r>
    </w:p>
    <w:p w14:paraId="13F45B0B">
      <w:pPr>
        <w:numPr>
          <w:ilvl w:val="0"/>
          <w:numId w:val="7"/>
        </w:numPr>
        <w:spacing w:line="360" w:lineRule="auto"/>
        <w:ind w:firstLine="482" w:firstLineChars="200"/>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“▲”系指不能负偏离的条款</w:t>
      </w:r>
      <w:r>
        <w:rPr>
          <w:rFonts w:hint="eastAsia" w:ascii="宋体" w:hAnsi="宋体" w:eastAsia="宋体" w:cs="宋体"/>
          <w:bCs/>
          <w:sz w:val="24"/>
          <w:szCs w:val="24"/>
          <w:highlight w:val="none"/>
        </w:rPr>
        <w:t>。</w:t>
      </w:r>
    </w:p>
    <w:p w14:paraId="029AD8B8">
      <w:pPr>
        <w:spacing w:line="360" w:lineRule="auto"/>
        <w:ind w:firstLine="435"/>
        <w:rPr>
          <w:rFonts w:hint="eastAsia" w:ascii="宋体" w:hAnsi="宋体" w:eastAsia="宋体" w:cs="宋体"/>
          <w:b/>
          <w:sz w:val="24"/>
          <w:szCs w:val="24"/>
          <w:highlight w:val="none"/>
        </w:rPr>
      </w:pPr>
      <w:r>
        <w:rPr>
          <w:rFonts w:hint="eastAsia" w:ascii="宋体" w:hAnsi="宋体" w:eastAsia="宋体" w:cs="宋体"/>
          <w:b/>
          <w:sz w:val="24"/>
          <w:szCs w:val="24"/>
          <w:highlight w:val="none"/>
        </w:rPr>
        <w:t>3、合格的</w:t>
      </w:r>
      <w:r>
        <w:rPr>
          <w:rFonts w:hint="eastAsia" w:ascii="宋体" w:hAnsi="宋体" w:eastAsia="宋体" w:cs="宋体"/>
          <w:b/>
          <w:sz w:val="24"/>
          <w:szCs w:val="24"/>
          <w:highlight w:val="none"/>
          <w:lang w:eastAsia="zh-CN"/>
        </w:rPr>
        <w:t>磋商</w:t>
      </w:r>
      <w:r>
        <w:rPr>
          <w:rFonts w:hint="eastAsia" w:ascii="宋体" w:hAnsi="宋体" w:eastAsia="宋体" w:cs="宋体"/>
          <w:b/>
          <w:sz w:val="24"/>
          <w:szCs w:val="24"/>
          <w:highlight w:val="none"/>
        </w:rPr>
        <w:t>响应方</w:t>
      </w:r>
    </w:p>
    <w:p w14:paraId="4943411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color w:val="000000"/>
          <w:sz w:val="24"/>
          <w:szCs w:val="24"/>
          <w:highlight w:val="none"/>
        </w:rPr>
        <w:t>具有独立法人资格或独立承担民事责任能力</w:t>
      </w:r>
      <w:r>
        <w:rPr>
          <w:rFonts w:hint="eastAsia" w:ascii="宋体" w:hAnsi="宋体" w:eastAsia="宋体" w:cs="宋体"/>
          <w:sz w:val="24"/>
          <w:szCs w:val="24"/>
          <w:highlight w:val="none"/>
        </w:rPr>
        <w:t>；</w:t>
      </w:r>
    </w:p>
    <w:p w14:paraId="17AF117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color w:val="000000"/>
          <w:sz w:val="24"/>
          <w:szCs w:val="24"/>
          <w:highlight w:val="none"/>
        </w:rPr>
        <w:t>具有良好的商业信誉和健全的财务会计制度；</w:t>
      </w:r>
    </w:p>
    <w:p w14:paraId="4439130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color w:val="000000"/>
          <w:sz w:val="24"/>
          <w:szCs w:val="24"/>
          <w:highlight w:val="none"/>
        </w:rPr>
        <w:t>具有履行合同所必须的设备和专业技术能力；</w:t>
      </w:r>
    </w:p>
    <w:p w14:paraId="72B72E4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（4）</w:t>
      </w:r>
      <w:r>
        <w:rPr>
          <w:rFonts w:hint="eastAsia" w:ascii="宋体" w:hAnsi="宋体" w:eastAsia="宋体" w:cs="宋体"/>
          <w:color w:val="000000"/>
          <w:sz w:val="24"/>
          <w:szCs w:val="24"/>
          <w:highlight w:val="none"/>
        </w:rPr>
        <w:t>有依法缴纳税收和社会保障资金的良好记录；</w:t>
      </w:r>
    </w:p>
    <w:p w14:paraId="4E4C3B8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（5）具有相当的经济实力和良好的售后服务能力；</w:t>
      </w:r>
    </w:p>
    <w:p w14:paraId="77C21CB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（6）参加本次谈判前三年内在经济活动中没有重大违法记录；</w:t>
      </w:r>
    </w:p>
    <w:p w14:paraId="4BC53C6C">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（7）法律、行政法规规定的其他条件。</w:t>
      </w:r>
    </w:p>
    <w:p w14:paraId="31783047">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highlight w:val="none"/>
        </w:rPr>
        <w:t>（8）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近三年各行政部门处罚的以上两网未记录的其他重大违法记录（以被处罚地“行政处罚适用听证程序较大数额罚款标准”为准），经举报查实的，取消中标资格。</w:t>
      </w:r>
    </w:p>
    <w:p w14:paraId="4926EA18">
      <w:pPr>
        <w:numPr>
          <w:ilvl w:val="0"/>
          <w:numId w:val="8"/>
        </w:num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本项目不接受联合体投标。</w:t>
      </w:r>
    </w:p>
    <w:p w14:paraId="0B4871E4">
      <w:pPr>
        <w:spacing w:line="360" w:lineRule="auto"/>
        <w:ind w:firstLine="435"/>
        <w:rPr>
          <w:rFonts w:hint="eastAsia" w:ascii="宋体" w:hAnsi="宋体" w:eastAsia="宋体" w:cs="宋体"/>
          <w:b/>
          <w:sz w:val="24"/>
          <w:szCs w:val="24"/>
          <w:highlight w:val="none"/>
        </w:rPr>
      </w:pPr>
      <w:r>
        <w:rPr>
          <w:rFonts w:hint="eastAsia" w:ascii="宋体" w:hAnsi="宋体" w:eastAsia="宋体" w:cs="宋体"/>
          <w:b/>
          <w:sz w:val="24"/>
          <w:szCs w:val="24"/>
          <w:highlight w:val="none"/>
        </w:rPr>
        <w:t>4、</w:t>
      </w:r>
      <w:r>
        <w:rPr>
          <w:rFonts w:hint="eastAsia" w:ascii="宋体" w:hAnsi="宋体" w:cs="宋体"/>
          <w:b/>
          <w:sz w:val="24"/>
          <w:szCs w:val="24"/>
          <w:lang w:eastAsia="zh-CN"/>
        </w:rPr>
        <w:t>磋商</w:t>
      </w:r>
      <w:r>
        <w:rPr>
          <w:rFonts w:hint="eastAsia" w:ascii="宋体" w:hAnsi="宋体" w:eastAsia="宋体" w:cs="宋体"/>
          <w:b/>
          <w:sz w:val="24"/>
          <w:szCs w:val="24"/>
          <w:highlight w:val="none"/>
        </w:rPr>
        <w:t>费用</w:t>
      </w:r>
    </w:p>
    <w:p w14:paraId="61245EBC">
      <w:pPr>
        <w:spacing w:line="360" w:lineRule="auto"/>
        <w:ind w:firstLine="480" w:firstLineChars="200"/>
        <w:rPr>
          <w:rFonts w:hint="eastAsia" w:ascii="宋体" w:hAnsi="宋体" w:cs="宋体"/>
          <w:color w:val="0D0D0D"/>
          <w:spacing w:val="-4"/>
          <w:kern w:val="2"/>
          <w:sz w:val="24"/>
          <w:szCs w:val="24"/>
          <w:lang w:val="en-US" w:eastAsia="zh-CN" w:bidi="ar-SA"/>
        </w:rPr>
      </w:pPr>
      <w:r>
        <w:rPr>
          <w:rFonts w:hint="eastAsia" w:ascii="宋体" w:hAnsi="宋体" w:eastAsia="宋体" w:cs="宋体"/>
          <w:color w:val="000000"/>
          <w:sz w:val="24"/>
          <w:szCs w:val="24"/>
          <w:highlight w:val="none"/>
        </w:rPr>
        <w:t>无论</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过程和结果如何，</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响应方自行承担与本次</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有关的全部费用</w:t>
      </w:r>
      <w:r>
        <w:rPr>
          <w:rFonts w:hint="eastAsia" w:ascii="宋体" w:hAnsi="宋体" w:eastAsia="宋体" w:cs="宋体"/>
          <w:color w:val="000000"/>
          <w:sz w:val="24"/>
          <w:szCs w:val="24"/>
          <w:highlight w:val="none"/>
          <w:lang w:eastAsia="zh-CN"/>
        </w:rPr>
        <w:t>，</w:t>
      </w:r>
      <w:r>
        <w:rPr>
          <w:rFonts w:hint="eastAsia" w:ascii="宋体" w:hAnsi="宋体" w:cs="宋体"/>
          <w:color w:val="0D0D0D"/>
          <w:spacing w:val="-4"/>
          <w:kern w:val="2"/>
          <w:sz w:val="24"/>
          <w:szCs w:val="24"/>
          <w:lang w:val="en-US" w:eastAsia="zh-CN" w:bidi="ar-SA"/>
        </w:rPr>
        <w:t>中标单位须在领取中标通知书前向招标代理机构交纳中标服务费，服务费为2000元。</w:t>
      </w:r>
    </w:p>
    <w:p w14:paraId="2143CD8B">
      <w:pPr>
        <w:snapToGrid w:val="0"/>
        <w:spacing w:line="360" w:lineRule="auto"/>
        <w:ind w:firstLine="472" w:firstLineChars="196"/>
        <w:outlineLvl w:val="2"/>
        <w:rPr>
          <w:rFonts w:hint="eastAsia" w:ascii="宋体" w:hAnsi="宋体" w:eastAsia="宋体" w:cs="宋体"/>
          <w:b/>
          <w:color w:val="0D0D0D"/>
          <w:sz w:val="24"/>
          <w:szCs w:val="24"/>
        </w:rPr>
      </w:pPr>
      <w:r>
        <w:rPr>
          <w:rFonts w:hint="eastAsia" w:ascii="宋体" w:hAnsi="宋体" w:eastAsia="宋体" w:cs="宋体"/>
          <w:b/>
          <w:color w:val="0D0D0D"/>
          <w:sz w:val="24"/>
          <w:szCs w:val="24"/>
        </w:rPr>
        <w:t>户名：东阳市思存工程管理服务有限公司</w:t>
      </w:r>
    </w:p>
    <w:p w14:paraId="04CC644C">
      <w:pPr>
        <w:snapToGrid w:val="0"/>
        <w:spacing w:line="360" w:lineRule="auto"/>
        <w:ind w:firstLine="472" w:firstLineChars="196"/>
        <w:outlineLvl w:val="2"/>
        <w:rPr>
          <w:rFonts w:hint="eastAsia" w:ascii="宋体" w:hAnsi="宋体" w:eastAsia="宋体" w:cs="宋体"/>
          <w:b/>
          <w:color w:val="0D0D0D"/>
          <w:sz w:val="24"/>
          <w:szCs w:val="24"/>
        </w:rPr>
      </w:pPr>
      <w:r>
        <w:rPr>
          <w:rFonts w:hint="eastAsia" w:ascii="宋体" w:hAnsi="宋体" w:eastAsia="宋体" w:cs="宋体"/>
          <w:b/>
          <w:color w:val="0D0D0D"/>
          <w:sz w:val="24"/>
          <w:szCs w:val="24"/>
        </w:rPr>
        <w:t>开户银行：浙江东阳农村商业银行股份有限公司江北支行</w:t>
      </w:r>
    </w:p>
    <w:p w14:paraId="577950C9">
      <w:pPr>
        <w:snapToGrid w:val="0"/>
        <w:spacing w:line="360" w:lineRule="auto"/>
        <w:ind w:firstLine="472" w:firstLineChars="196"/>
        <w:outlineLvl w:val="2"/>
        <w:rPr>
          <w:rFonts w:hint="eastAsia" w:ascii="宋体" w:hAnsi="宋体" w:eastAsia="宋体" w:cs="宋体"/>
          <w:sz w:val="24"/>
          <w:szCs w:val="24"/>
        </w:rPr>
      </w:pPr>
      <w:r>
        <w:rPr>
          <w:rFonts w:hint="eastAsia" w:ascii="宋体" w:hAnsi="宋体" w:eastAsia="宋体" w:cs="宋体"/>
          <w:b/>
          <w:color w:val="0D0D0D"/>
          <w:sz w:val="24"/>
          <w:szCs w:val="24"/>
        </w:rPr>
        <w:t>账 号：201000214786286</w:t>
      </w:r>
    </w:p>
    <w:p w14:paraId="56B9B2E0">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w:t>
      </w:r>
      <w:r>
        <w:rPr>
          <w:rFonts w:hint="eastAsia" w:ascii="宋体" w:hAnsi="宋体" w:cs="宋体"/>
          <w:b/>
          <w:sz w:val="24"/>
          <w:szCs w:val="24"/>
          <w:lang w:eastAsia="zh-CN"/>
        </w:rPr>
        <w:t>磋商</w:t>
      </w:r>
      <w:r>
        <w:rPr>
          <w:rFonts w:hint="eastAsia" w:ascii="宋体" w:hAnsi="宋体" w:eastAsia="宋体" w:cs="宋体"/>
          <w:b/>
          <w:bCs/>
          <w:sz w:val="24"/>
          <w:szCs w:val="24"/>
          <w:highlight w:val="none"/>
        </w:rPr>
        <w:t>文件答疑</w:t>
      </w:r>
    </w:p>
    <w:p w14:paraId="4279AB3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color w:val="000000"/>
          <w:sz w:val="24"/>
          <w:szCs w:val="24"/>
          <w:highlight w:val="none"/>
          <w:lang w:eastAsia="zh-CN"/>
        </w:rPr>
        <w:t>磋商</w:t>
      </w:r>
      <w:r>
        <w:rPr>
          <w:rFonts w:hint="eastAsia" w:ascii="宋体" w:hAnsi="宋体" w:eastAsia="宋体" w:cs="宋体"/>
          <w:sz w:val="24"/>
          <w:szCs w:val="24"/>
          <w:highlight w:val="none"/>
        </w:rPr>
        <w:t>文件询疑：</w:t>
      </w:r>
      <w:r>
        <w:rPr>
          <w:rFonts w:hint="eastAsia" w:ascii="宋体" w:hAnsi="宋体" w:eastAsia="宋体" w:cs="宋体"/>
          <w:color w:val="000000"/>
          <w:sz w:val="24"/>
          <w:szCs w:val="24"/>
          <w:highlight w:val="none"/>
          <w:lang w:eastAsia="zh-CN"/>
        </w:rPr>
        <w:t>磋商</w:t>
      </w:r>
      <w:r>
        <w:rPr>
          <w:rFonts w:hint="eastAsia" w:ascii="宋体" w:hAnsi="宋体" w:eastAsia="宋体" w:cs="宋体"/>
          <w:sz w:val="24"/>
          <w:szCs w:val="24"/>
          <w:highlight w:val="none"/>
        </w:rPr>
        <w:t>响应方如对</w:t>
      </w:r>
      <w:r>
        <w:rPr>
          <w:rFonts w:hint="eastAsia" w:ascii="宋体" w:hAnsi="宋体" w:eastAsia="宋体" w:cs="宋体"/>
          <w:color w:val="000000"/>
          <w:sz w:val="24"/>
          <w:szCs w:val="24"/>
          <w:highlight w:val="none"/>
          <w:lang w:eastAsia="zh-CN"/>
        </w:rPr>
        <w:t>磋商</w:t>
      </w:r>
      <w:r>
        <w:rPr>
          <w:rFonts w:hint="eastAsia" w:ascii="宋体" w:hAnsi="宋体" w:eastAsia="宋体" w:cs="宋体"/>
          <w:sz w:val="24"/>
          <w:szCs w:val="24"/>
          <w:highlight w:val="none"/>
        </w:rPr>
        <w:t>文件有疑问，请</w:t>
      </w:r>
      <w:r>
        <w:rPr>
          <w:rFonts w:hint="eastAsia" w:ascii="宋体" w:hAnsi="宋体" w:eastAsia="宋体" w:cs="宋体"/>
          <w:sz w:val="24"/>
          <w:szCs w:val="24"/>
          <w:highlight w:val="none"/>
          <w:lang w:eastAsia="zh-CN"/>
        </w:rPr>
        <w:t>在2024年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lang w:eastAsia="zh-CN"/>
        </w:rPr>
        <w:t>日1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:00前以书面形式送达东阳市思存工程管理服务有限公司，</w:t>
      </w:r>
      <w:r>
        <w:rPr>
          <w:rFonts w:hint="eastAsia" w:ascii="宋体" w:hAnsi="宋体" w:eastAsia="宋体" w:cs="宋体"/>
          <w:color w:val="000000"/>
          <w:sz w:val="24"/>
          <w:szCs w:val="24"/>
          <w:highlight w:val="none"/>
          <w:lang w:eastAsia="zh-CN"/>
        </w:rPr>
        <w:t>磋商</w:t>
      </w:r>
      <w:r>
        <w:rPr>
          <w:rFonts w:hint="eastAsia" w:ascii="宋体" w:hAnsi="宋体" w:eastAsia="宋体" w:cs="宋体"/>
          <w:sz w:val="24"/>
          <w:szCs w:val="24"/>
          <w:highlight w:val="none"/>
          <w:lang w:eastAsia="zh-CN"/>
        </w:rPr>
        <w:t>方将于</w:t>
      </w:r>
      <w:r>
        <w:rPr>
          <w:rFonts w:hint="eastAsia" w:ascii="宋体" w:hAnsi="宋体" w:eastAsia="宋体" w:cs="宋体"/>
          <w:sz w:val="24"/>
          <w:szCs w:val="24"/>
          <w:highlight w:val="none"/>
          <w:lang w:val="en-US" w:eastAsia="zh-CN"/>
        </w:rPr>
        <w:t>开标</w:t>
      </w:r>
      <w:r>
        <w:rPr>
          <w:rFonts w:hint="eastAsia" w:ascii="宋体" w:hAnsi="宋体" w:eastAsia="宋体" w:cs="宋体"/>
          <w:sz w:val="24"/>
          <w:szCs w:val="24"/>
          <w:highlight w:val="none"/>
          <w:lang w:eastAsia="zh-CN"/>
        </w:rPr>
        <w:t>前</w:t>
      </w:r>
      <w:r>
        <w:rPr>
          <w:rFonts w:hint="eastAsia" w:ascii="宋体" w:hAnsi="宋体" w:eastAsia="宋体" w:cs="宋体"/>
          <w:sz w:val="24"/>
          <w:szCs w:val="24"/>
          <w:highlight w:val="none"/>
        </w:rPr>
        <w:t>将答疑澄清内容</w:t>
      </w:r>
      <w:r>
        <w:rPr>
          <w:rFonts w:hint="eastAsia" w:ascii="宋体" w:hAnsi="宋体" w:eastAsia="宋体" w:cs="宋体"/>
          <w:sz w:val="24"/>
          <w:szCs w:val="24"/>
          <w:highlight w:val="none"/>
          <w:lang w:eastAsia="zh-CN"/>
        </w:rPr>
        <w:t>以书面</w:t>
      </w:r>
      <w:r>
        <w:rPr>
          <w:rFonts w:hint="eastAsia" w:ascii="宋体" w:hAnsi="宋体" w:eastAsia="宋体" w:cs="宋体"/>
          <w:sz w:val="24"/>
          <w:szCs w:val="24"/>
          <w:highlight w:val="none"/>
        </w:rPr>
        <w:t>形式通知所有已报名的</w:t>
      </w:r>
      <w:r>
        <w:rPr>
          <w:rFonts w:hint="eastAsia" w:ascii="宋体" w:hAnsi="宋体" w:eastAsia="宋体" w:cs="宋体"/>
          <w:color w:val="000000"/>
          <w:sz w:val="24"/>
          <w:szCs w:val="24"/>
          <w:highlight w:val="none"/>
          <w:lang w:eastAsia="zh-CN"/>
        </w:rPr>
        <w:t>磋商</w:t>
      </w:r>
      <w:r>
        <w:rPr>
          <w:rFonts w:hint="eastAsia" w:ascii="宋体" w:hAnsi="宋体" w:eastAsia="宋体" w:cs="宋体"/>
          <w:sz w:val="24"/>
          <w:szCs w:val="24"/>
          <w:highlight w:val="none"/>
        </w:rPr>
        <w:t>响应方，不专门组织答疑会。</w:t>
      </w:r>
    </w:p>
    <w:p w14:paraId="4B79CAE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（2）凡未在规定的时间提出询疑的</w:t>
      </w:r>
      <w:r>
        <w:rPr>
          <w:rFonts w:hint="eastAsia" w:ascii="宋体" w:hAnsi="宋体" w:eastAsia="宋体" w:cs="宋体"/>
          <w:color w:val="000000"/>
          <w:sz w:val="24"/>
          <w:szCs w:val="24"/>
          <w:highlight w:val="none"/>
          <w:lang w:eastAsia="zh-CN"/>
        </w:rPr>
        <w:t>磋商</w:t>
      </w:r>
      <w:r>
        <w:rPr>
          <w:rFonts w:hint="eastAsia" w:ascii="宋体" w:hAnsi="宋体" w:eastAsia="宋体" w:cs="宋体"/>
          <w:sz w:val="24"/>
          <w:szCs w:val="24"/>
          <w:highlight w:val="none"/>
        </w:rPr>
        <w:t>响应方，</w:t>
      </w:r>
      <w:r>
        <w:rPr>
          <w:rFonts w:hint="eastAsia" w:ascii="宋体" w:hAnsi="宋体" w:eastAsia="宋体" w:cs="宋体"/>
          <w:color w:val="000000"/>
          <w:sz w:val="24"/>
          <w:szCs w:val="24"/>
          <w:highlight w:val="none"/>
          <w:lang w:eastAsia="zh-CN"/>
        </w:rPr>
        <w:t>磋商</w:t>
      </w:r>
      <w:r>
        <w:rPr>
          <w:rFonts w:hint="eastAsia" w:ascii="宋体" w:hAnsi="宋体" w:eastAsia="宋体" w:cs="宋体"/>
          <w:sz w:val="24"/>
          <w:szCs w:val="24"/>
          <w:highlight w:val="none"/>
        </w:rPr>
        <w:t>时可能对</w:t>
      </w:r>
      <w:r>
        <w:rPr>
          <w:rFonts w:hint="eastAsia" w:ascii="宋体" w:hAnsi="宋体" w:eastAsia="宋体" w:cs="宋体"/>
          <w:color w:val="000000"/>
          <w:sz w:val="24"/>
          <w:szCs w:val="24"/>
          <w:highlight w:val="none"/>
          <w:lang w:eastAsia="zh-CN"/>
        </w:rPr>
        <w:t>磋商</w:t>
      </w:r>
      <w:r>
        <w:rPr>
          <w:rFonts w:hint="eastAsia" w:ascii="宋体" w:hAnsi="宋体" w:eastAsia="宋体" w:cs="宋体"/>
          <w:sz w:val="24"/>
          <w:szCs w:val="24"/>
          <w:highlight w:val="none"/>
        </w:rPr>
        <w:t>响应方产生不利的后果，由</w:t>
      </w:r>
      <w:r>
        <w:rPr>
          <w:rFonts w:hint="eastAsia" w:ascii="宋体" w:hAnsi="宋体" w:eastAsia="宋体" w:cs="宋体"/>
          <w:color w:val="000000"/>
          <w:sz w:val="24"/>
          <w:szCs w:val="24"/>
          <w:highlight w:val="none"/>
          <w:lang w:eastAsia="zh-CN"/>
        </w:rPr>
        <w:t>磋商</w:t>
      </w:r>
      <w:r>
        <w:rPr>
          <w:rFonts w:hint="eastAsia" w:ascii="宋体" w:hAnsi="宋体" w:eastAsia="宋体" w:cs="宋体"/>
          <w:sz w:val="24"/>
          <w:szCs w:val="24"/>
          <w:highlight w:val="none"/>
        </w:rPr>
        <w:t>响应方自行负责。</w:t>
      </w:r>
    </w:p>
    <w:p w14:paraId="71A41A7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（3）对本</w:t>
      </w:r>
      <w:r>
        <w:rPr>
          <w:rFonts w:hint="eastAsia" w:ascii="宋体" w:hAnsi="宋体" w:eastAsia="宋体" w:cs="宋体"/>
          <w:color w:val="000000"/>
          <w:sz w:val="24"/>
          <w:szCs w:val="24"/>
          <w:highlight w:val="none"/>
          <w:lang w:eastAsia="zh-CN"/>
        </w:rPr>
        <w:t>磋商</w:t>
      </w:r>
      <w:r>
        <w:rPr>
          <w:rFonts w:hint="eastAsia" w:ascii="宋体" w:hAnsi="宋体" w:eastAsia="宋体" w:cs="宋体"/>
          <w:sz w:val="24"/>
          <w:szCs w:val="24"/>
          <w:highlight w:val="none"/>
        </w:rPr>
        <w:t>文件中有关条款未提出异议的，均视为接受。</w:t>
      </w:r>
    </w:p>
    <w:p w14:paraId="27E78FC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（4）在</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截止时间前</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方可对</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文件进行补充或修正，根据具体情况，可酌情延长投标截止时间。如需对</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文件进行补充或修正，</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方将以传真或网上发布公告的形式通知所有已报名的</w:t>
      </w:r>
      <w:r>
        <w:rPr>
          <w:rFonts w:hint="eastAsia" w:ascii="宋体" w:hAnsi="宋体" w:eastAsia="宋体" w:cs="宋体"/>
          <w:color w:val="000000"/>
          <w:sz w:val="24"/>
          <w:szCs w:val="24"/>
          <w:highlight w:val="none"/>
          <w:lang w:eastAsia="zh-CN"/>
        </w:rPr>
        <w:t>磋商</w:t>
      </w:r>
      <w:r>
        <w:rPr>
          <w:rFonts w:hint="eastAsia" w:ascii="宋体" w:hAnsi="宋体" w:eastAsia="宋体" w:cs="宋体"/>
          <w:sz w:val="24"/>
          <w:szCs w:val="24"/>
          <w:highlight w:val="none"/>
        </w:rPr>
        <w:t>响应方</w:t>
      </w:r>
      <w:r>
        <w:rPr>
          <w:rFonts w:hint="eastAsia" w:ascii="宋体" w:hAnsi="宋体" w:eastAsia="宋体" w:cs="宋体"/>
          <w:color w:val="000000"/>
          <w:sz w:val="24"/>
          <w:szCs w:val="24"/>
          <w:highlight w:val="none"/>
        </w:rPr>
        <w:t>；答疑内容是</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文件的组成部分。</w:t>
      </w:r>
    </w:p>
    <w:p w14:paraId="43F40CB6">
      <w:pPr>
        <w:spacing w:line="360" w:lineRule="auto"/>
        <w:ind w:firstLine="482" w:firstLineChars="200"/>
        <w:rPr>
          <w:rFonts w:hint="eastAsia" w:ascii="宋体" w:hAnsi="宋体" w:eastAsia="宋体" w:cs="宋体"/>
          <w:b/>
          <w:bCs/>
          <w:strike/>
          <w:dstrike w:val="0"/>
          <w:sz w:val="24"/>
          <w:szCs w:val="24"/>
          <w:highlight w:val="none"/>
        </w:rPr>
      </w:pPr>
      <w:r>
        <w:rPr>
          <w:rFonts w:hint="eastAsia" w:ascii="宋体" w:hAnsi="宋体" w:eastAsia="宋体" w:cs="宋体"/>
          <w:b/>
          <w:bCs/>
          <w:sz w:val="24"/>
          <w:szCs w:val="24"/>
          <w:highlight w:val="none"/>
        </w:rPr>
        <w:t>6、投标报价</w:t>
      </w:r>
    </w:p>
    <w:p w14:paraId="25EEB5A2">
      <w:pPr>
        <w:snapToGrid w:val="0"/>
        <w:spacing w:line="360" w:lineRule="auto"/>
        <w:ind w:firstLine="474"/>
        <w:rPr>
          <w:rFonts w:hint="eastAsia" w:ascii="宋体" w:hAnsi="宋体" w:eastAsia="宋体" w:cs="宋体"/>
          <w:sz w:val="24"/>
          <w:szCs w:val="24"/>
        </w:rPr>
      </w:pPr>
      <w:r>
        <w:rPr>
          <w:rFonts w:hint="eastAsia" w:ascii="宋体" w:hAnsi="宋体" w:eastAsia="宋体" w:cs="宋体"/>
          <w:sz w:val="24"/>
          <w:szCs w:val="24"/>
        </w:rPr>
        <w:t>（1）所有</w:t>
      </w:r>
      <w:r>
        <w:rPr>
          <w:rFonts w:hint="eastAsia" w:ascii="宋体" w:hAnsi="宋体" w:eastAsia="宋体" w:cs="宋体"/>
          <w:color w:val="000000"/>
          <w:sz w:val="24"/>
          <w:szCs w:val="24"/>
          <w:highlight w:val="none"/>
          <w:lang w:eastAsia="zh-CN"/>
        </w:rPr>
        <w:t>磋商</w:t>
      </w:r>
      <w:r>
        <w:rPr>
          <w:rFonts w:hint="eastAsia" w:ascii="宋体" w:hAnsi="宋体" w:eastAsia="宋体" w:cs="宋体"/>
          <w:sz w:val="24"/>
          <w:szCs w:val="24"/>
        </w:rPr>
        <w:t>报价均以人民币元为计价货币单位。包括人工费、机械使用费，</w:t>
      </w:r>
      <w:r>
        <w:rPr>
          <w:rFonts w:hint="eastAsia" w:ascii="宋体" w:hAnsi="宋体" w:eastAsia="宋体" w:cs="宋体"/>
          <w:sz w:val="24"/>
          <w:szCs w:val="24"/>
          <w:lang w:val="en-US" w:eastAsia="zh-CN"/>
        </w:rPr>
        <w:t>交通费</w:t>
      </w:r>
      <w:r>
        <w:rPr>
          <w:rFonts w:hint="eastAsia" w:ascii="宋体" w:hAnsi="宋体" w:eastAsia="宋体" w:cs="宋体"/>
          <w:sz w:val="24"/>
          <w:szCs w:val="24"/>
        </w:rPr>
        <w:t>以及保险费、税费等所有费用。</w:t>
      </w:r>
    </w:p>
    <w:p w14:paraId="22DFD48A">
      <w:pPr>
        <w:snapToGrid w:val="0"/>
        <w:spacing w:line="360" w:lineRule="auto"/>
        <w:ind w:firstLine="474"/>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000000"/>
          <w:sz w:val="24"/>
          <w:szCs w:val="24"/>
          <w:highlight w:val="none"/>
          <w:lang w:eastAsia="zh-CN"/>
        </w:rPr>
        <w:t>磋商</w:t>
      </w:r>
      <w:r>
        <w:rPr>
          <w:rFonts w:hint="eastAsia" w:ascii="宋体" w:hAnsi="宋体" w:eastAsia="宋体" w:cs="宋体"/>
          <w:sz w:val="24"/>
          <w:szCs w:val="24"/>
        </w:rPr>
        <w:t>响应方应在谈判响应文件的《初次报价表》上写明谈判项目的</w:t>
      </w:r>
      <w:r>
        <w:rPr>
          <w:rFonts w:hint="eastAsia" w:ascii="宋体" w:hAnsi="宋体" w:eastAsia="宋体" w:cs="宋体"/>
          <w:sz w:val="24"/>
          <w:szCs w:val="24"/>
          <w:lang w:val="en-US" w:eastAsia="zh-CN"/>
        </w:rPr>
        <w:t>总</w:t>
      </w:r>
      <w:r>
        <w:rPr>
          <w:rFonts w:hint="eastAsia" w:ascii="宋体" w:hAnsi="宋体" w:eastAsia="宋体" w:cs="宋体"/>
          <w:sz w:val="24"/>
          <w:szCs w:val="24"/>
        </w:rPr>
        <w:t>价。响应文件如果出现计算或表达上的错误，修正错误的原则如下：</w:t>
      </w:r>
    </w:p>
    <w:p w14:paraId="4DC3239C">
      <w:pPr>
        <w:snapToGrid w:val="0"/>
        <w:spacing w:line="360" w:lineRule="auto"/>
        <w:ind w:firstLine="474"/>
        <w:rPr>
          <w:rFonts w:hint="eastAsia" w:ascii="宋体" w:hAnsi="宋体" w:eastAsia="宋体" w:cs="宋体"/>
          <w:sz w:val="24"/>
          <w:szCs w:val="24"/>
        </w:rPr>
      </w:pPr>
      <w:r>
        <w:rPr>
          <w:rFonts w:hint="eastAsia" w:ascii="宋体" w:hAnsi="宋体" w:eastAsia="宋体" w:cs="宋体"/>
          <w:sz w:val="24"/>
          <w:szCs w:val="24"/>
        </w:rPr>
        <w:t>①响应文件中《初次报价表》内容与响应文件中相应内容不一致的，以《初次报价表》为准；</w:t>
      </w:r>
    </w:p>
    <w:p w14:paraId="0AAFC11B">
      <w:pPr>
        <w:snapToGrid w:val="0"/>
        <w:spacing w:line="360" w:lineRule="auto"/>
        <w:ind w:firstLine="474"/>
        <w:rPr>
          <w:rFonts w:hint="eastAsia" w:ascii="宋体" w:hAnsi="宋体" w:eastAsia="宋体" w:cs="宋体"/>
          <w:sz w:val="24"/>
          <w:szCs w:val="24"/>
        </w:rPr>
      </w:pPr>
      <w:r>
        <w:rPr>
          <w:rFonts w:hint="eastAsia" w:ascii="宋体" w:hAnsi="宋体" w:eastAsia="宋体" w:cs="宋体"/>
          <w:sz w:val="24"/>
          <w:szCs w:val="24"/>
        </w:rPr>
        <w:t>②大写金额和小写金额不一致的，以大写金额为准；</w:t>
      </w:r>
    </w:p>
    <w:p w14:paraId="46D20FEA">
      <w:pPr>
        <w:snapToGrid w:val="0"/>
        <w:spacing w:line="360" w:lineRule="auto"/>
        <w:ind w:firstLine="474"/>
        <w:rPr>
          <w:rFonts w:hint="eastAsia" w:ascii="宋体" w:hAnsi="宋体" w:eastAsia="宋体" w:cs="宋体"/>
          <w:sz w:val="24"/>
          <w:szCs w:val="24"/>
        </w:rPr>
      </w:pPr>
      <w:r>
        <w:rPr>
          <w:rFonts w:hint="eastAsia" w:ascii="宋体" w:hAnsi="宋体" w:eastAsia="宋体" w:cs="宋体"/>
          <w:sz w:val="24"/>
          <w:szCs w:val="24"/>
        </w:rPr>
        <w:t>③单价金额小数点或者百分比有明显错位的，以《初次报价表》为准，并修改单价；</w:t>
      </w:r>
    </w:p>
    <w:p w14:paraId="6031CEB8">
      <w:pPr>
        <w:snapToGrid w:val="0"/>
        <w:spacing w:line="360" w:lineRule="auto"/>
        <w:ind w:firstLine="474"/>
        <w:rPr>
          <w:rFonts w:hint="eastAsia" w:ascii="宋体" w:hAnsi="宋体" w:eastAsia="宋体" w:cs="宋体"/>
          <w:sz w:val="24"/>
          <w:szCs w:val="24"/>
        </w:rPr>
      </w:pPr>
      <w:r>
        <w:rPr>
          <w:rFonts w:hint="eastAsia" w:ascii="宋体" w:hAnsi="宋体" w:eastAsia="宋体" w:cs="宋体"/>
          <w:sz w:val="24"/>
          <w:szCs w:val="24"/>
        </w:rPr>
        <w:t>④总价金额与按单价汇总金额不一致的，以单价金额计算结果为准。</w:t>
      </w:r>
    </w:p>
    <w:p w14:paraId="556FCE94">
      <w:pPr>
        <w:snapToGrid w:val="0"/>
        <w:spacing w:line="360" w:lineRule="auto"/>
        <w:ind w:firstLine="474"/>
        <w:rPr>
          <w:rFonts w:hint="eastAsia" w:ascii="宋体" w:hAnsi="宋体" w:eastAsia="宋体" w:cs="宋体"/>
          <w:sz w:val="24"/>
          <w:szCs w:val="24"/>
        </w:rPr>
      </w:pPr>
      <w:r>
        <w:rPr>
          <w:rFonts w:hint="eastAsia" w:ascii="宋体" w:hAnsi="宋体" w:eastAsia="宋体" w:cs="宋体"/>
          <w:sz w:val="24"/>
          <w:szCs w:val="24"/>
        </w:rPr>
        <w:t>⑤对不同文字文本投标文件的解释发生异议的，以中文文本为准。</w:t>
      </w:r>
    </w:p>
    <w:p w14:paraId="2F65C2E9">
      <w:pPr>
        <w:pStyle w:val="9"/>
        <w:snapToGrid w:val="0"/>
        <w:spacing w:line="312"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同时出现两种以上不一致的，按照前款规定的顺序修正。修正后的报价经谈判响应方同意并签字确认，经谈判响应方确认后的报价对谈判响应方具有约束力，谈判响应方不确认的，则其响应文件将作为无效投标响应处理。</w:t>
      </w:r>
    </w:p>
    <w:p w14:paraId="60BE7DFA">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7、投标有效期 </w:t>
      </w:r>
    </w:p>
    <w:p w14:paraId="26007FC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磋商</w:t>
      </w:r>
      <w:r>
        <w:rPr>
          <w:rFonts w:hint="eastAsia" w:ascii="宋体" w:hAnsi="宋体" w:eastAsia="宋体" w:cs="宋体"/>
          <w:sz w:val="24"/>
          <w:szCs w:val="24"/>
          <w:highlight w:val="none"/>
        </w:rPr>
        <w:t>响应文件从开标之日起，投标有效期为60天。</w:t>
      </w:r>
    </w:p>
    <w:p w14:paraId="78661F19">
      <w:pPr>
        <w:spacing w:line="360" w:lineRule="auto"/>
        <w:ind w:firstLine="472" w:firstLineChars="19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w:t>
      </w:r>
      <w:r>
        <w:rPr>
          <w:rFonts w:hint="eastAsia" w:ascii="宋体" w:hAnsi="宋体" w:eastAsia="宋体" w:cs="宋体"/>
          <w:b/>
          <w:bCs/>
          <w:color w:val="000000"/>
          <w:sz w:val="24"/>
          <w:szCs w:val="24"/>
          <w:highlight w:val="none"/>
          <w:lang w:eastAsia="zh-CN"/>
        </w:rPr>
        <w:t>磋商</w:t>
      </w:r>
      <w:r>
        <w:rPr>
          <w:rFonts w:hint="eastAsia" w:ascii="宋体" w:hAnsi="宋体" w:eastAsia="宋体" w:cs="宋体"/>
          <w:b/>
          <w:bCs/>
          <w:sz w:val="24"/>
          <w:szCs w:val="24"/>
          <w:highlight w:val="none"/>
        </w:rPr>
        <w:t>响应方资格的证明文件</w:t>
      </w:r>
    </w:p>
    <w:p w14:paraId="2BE28F2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磋商</w:t>
      </w:r>
      <w:r>
        <w:rPr>
          <w:rFonts w:hint="eastAsia" w:ascii="宋体" w:hAnsi="宋体" w:eastAsia="宋体" w:cs="宋体"/>
          <w:sz w:val="24"/>
          <w:szCs w:val="24"/>
          <w:highlight w:val="none"/>
        </w:rPr>
        <w:t>响应方必须提交证明其有资格进行</w:t>
      </w:r>
      <w:r>
        <w:rPr>
          <w:rFonts w:hint="eastAsia" w:ascii="宋体" w:hAnsi="宋体" w:eastAsia="宋体" w:cs="宋体"/>
          <w:color w:val="000000"/>
          <w:sz w:val="24"/>
          <w:szCs w:val="24"/>
          <w:highlight w:val="none"/>
          <w:lang w:eastAsia="zh-CN"/>
        </w:rPr>
        <w:t>磋商</w:t>
      </w:r>
      <w:r>
        <w:rPr>
          <w:rFonts w:hint="eastAsia" w:ascii="宋体" w:hAnsi="宋体" w:eastAsia="宋体" w:cs="宋体"/>
          <w:sz w:val="24"/>
          <w:szCs w:val="24"/>
          <w:highlight w:val="none"/>
        </w:rPr>
        <w:t>和有能力履行合同的文件，作为</w:t>
      </w:r>
      <w:r>
        <w:rPr>
          <w:rFonts w:hint="eastAsia" w:ascii="宋体" w:hAnsi="宋体" w:eastAsia="宋体" w:cs="宋体"/>
          <w:color w:val="000000"/>
          <w:sz w:val="24"/>
          <w:szCs w:val="24"/>
          <w:highlight w:val="none"/>
          <w:lang w:eastAsia="zh-CN"/>
        </w:rPr>
        <w:t>磋商</w:t>
      </w:r>
      <w:r>
        <w:rPr>
          <w:rFonts w:hint="eastAsia" w:ascii="宋体" w:hAnsi="宋体" w:eastAsia="宋体" w:cs="宋体"/>
          <w:sz w:val="24"/>
          <w:szCs w:val="24"/>
          <w:highlight w:val="none"/>
        </w:rPr>
        <w:t>响应文件的一部分。</w:t>
      </w:r>
    </w:p>
    <w:p w14:paraId="6BBDA84A">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9、</w:t>
      </w:r>
      <w:r>
        <w:rPr>
          <w:rFonts w:hint="eastAsia" w:ascii="宋体" w:hAnsi="宋体" w:eastAsia="宋体" w:cs="宋体"/>
          <w:b/>
          <w:bCs/>
          <w:color w:val="000000"/>
          <w:sz w:val="24"/>
          <w:szCs w:val="24"/>
          <w:highlight w:val="none"/>
          <w:lang w:eastAsia="zh-CN"/>
        </w:rPr>
        <w:t>磋商</w:t>
      </w:r>
      <w:r>
        <w:rPr>
          <w:rFonts w:hint="eastAsia" w:ascii="宋体" w:hAnsi="宋体" w:eastAsia="宋体" w:cs="宋体"/>
          <w:b/>
          <w:sz w:val="24"/>
          <w:szCs w:val="24"/>
          <w:highlight w:val="none"/>
        </w:rPr>
        <w:t>响应文件的组成</w:t>
      </w:r>
    </w:p>
    <w:p w14:paraId="43581FBD">
      <w:pPr>
        <w:spacing w:line="360" w:lineRule="auto"/>
        <w:ind w:firstLine="482" w:firstLineChars="200"/>
        <w:rPr>
          <w:rFonts w:hint="eastAsia" w:ascii="宋体" w:hAnsi="宋体" w:eastAsia="宋体" w:cs="宋体"/>
          <w:b/>
          <w:sz w:val="24"/>
          <w:szCs w:val="24"/>
        </w:rPr>
      </w:pPr>
      <w:r>
        <w:rPr>
          <w:rFonts w:hint="eastAsia" w:ascii="宋体" w:hAnsi="宋体" w:eastAsia="宋体" w:cs="宋体"/>
          <w:b/>
          <w:bCs/>
          <w:color w:val="000000"/>
          <w:sz w:val="24"/>
          <w:szCs w:val="24"/>
          <w:highlight w:val="none"/>
          <w:lang w:eastAsia="zh-CN"/>
        </w:rPr>
        <w:t>磋商</w:t>
      </w:r>
      <w:r>
        <w:rPr>
          <w:rFonts w:hint="eastAsia" w:ascii="宋体" w:hAnsi="宋体" w:eastAsia="宋体" w:cs="宋体"/>
          <w:b/>
          <w:sz w:val="24"/>
          <w:szCs w:val="24"/>
        </w:rPr>
        <w:t>响应文件由</w:t>
      </w:r>
      <w:r>
        <w:rPr>
          <w:rFonts w:hint="eastAsia" w:ascii="宋体" w:hAnsi="宋体" w:eastAsia="宋体" w:cs="宋体"/>
          <w:b/>
          <w:bCs/>
          <w:sz w:val="24"/>
          <w:szCs w:val="24"/>
        </w:rPr>
        <w:t>资格</w:t>
      </w:r>
      <w:r>
        <w:rPr>
          <w:rFonts w:hint="eastAsia" w:ascii="宋体" w:hAnsi="宋体" w:eastAsia="宋体" w:cs="宋体"/>
          <w:b/>
          <w:bCs/>
          <w:color w:val="000000"/>
          <w:sz w:val="24"/>
          <w:szCs w:val="24"/>
          <w:highlight w:val="none"/>
          <w:lang w:eastAsia="zh-CN"/>
        </w:rPr>
        <w:t>磋商</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文件、商务技术文件</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报价文件</w:t>
      </w:r>
      <w:r>
        <w:rPr>
          <w:rFonts w:hint="eastAsia" w:ascii="宋体" w:hAnsi="宋体" w:eastAsia="宋体" w:cs="宋体"/>
          <w:b/>
          <w:sz w:val="24"/>
          <w:szCs w:val="24"/>
        </w:rPr>
        <w:t>组成。</w:t>
      </w:r>
    </w:p>
    <w:p w14:paraId="79ABA0C1">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sz w:val="24"/>
          <w:szCs w:val="24"/>
          <w:highlight w:val="none"/>
        </w:rPr>
        <w:t>9.1</w:t>
      </w:r>
      <w:r>
        <w:rPr>
          <w:rFonts w:hint="eastAsia" w:ascii="宋体" w:hAnsi="宋体" w:eastAsia="宋体" w:cs="宋体"/>
          <w:b/>
          <w:bCs/>
          <w:sz w:val="24"/>
          <w:szCs w:val="24"/>
        </w:rPr>
        <w:t>资格响应文件</w:t>
      </w:r>
    </w:p>
    <w:p w14:paraId="0312E525">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（1）营业执照复印件；</w:t>
      </w:r>
    </w:p>
    <w:p w14:paraId="4DDE9E17">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（2）投标人具有良好的商业信誉和健全的财务会计制度声明函（格式见附件）</w:t>
      </w:r>
    </w:p>
    <w:p w14:paraId="3F8C7C67">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（3）具有履行合同所必需的的设备和专业技术能力的承诺函；（格式见附件）</w:t>
      </w:r>
    </w:p>
    <w:p w14:paraId="3655DF15">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（4）投标单位情况表(格式见附件)</w:t>
      </w:r>
    </w:p>
    <w:p w14:paraId="0C0DE451">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投标人须具备有效的爱卫机构颁发的有害生物防制专业服务</w:t>
      </w:r>
      <w:r>
        <w:rPr>
          <w:rFonts w:hint="eastAsia" w:ascii="宋体" w:hAnsi="宋体" w:eastAsia="宋体" w:cs="宋体"/>
          <w:sz w:val="24"/>
          <w:szCs w:val="24"/>
          <w:lang w:val="en-US" w:eastAsia="zh-CN"/>
        </w:rPr>
        <w:t>资质</w:t>
      </w:r>
      <w:r>
        <w:rPr>
          <w:rFonts w:hint="eastAsia" w:ascii="宋体" w:hAnsi="宋体" w:eastAsia="宋体" w:cs="宋体"/>
          <w:sz w:val="24"/>
          <w:szCs w:val="24"/>
        </w:rPr>
        <w:t>证书</w:t>
      </w:r>
    </w:p>
    <w:p w14:paraId="0BC7A4C8">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）最近一个季度依法缴纳税收和社保费的证明[税费凭证复印件，或者依法缴纳税费或依法免缴税费的证明（复印件，原件备查并一年内有效，格式自拟）]，须附社保参保人员花名册</w:t>
      </w:r>
    </w:p>
    <w:p w14:paraId="51744FE4">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）截至公告发布日止，相关主体在“信用中国”网站(www.creditchina.gov.cn)及中国政府采购网(www.ccgp.gov.cn)是否有失信行为的查询结果截图。</w:t>
      </w:r>
    </w:p>
    <w:p w14:paraId="7953476E">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）法定代表人授权委托书(格式见附件)</w:t>
      </w:r>
    </w:p>
    <w:p w14:paraId="31915173">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）法定代表人身份证复印件或被授权人身份证复印件(格式见附件)。</w:t>
      </w:r>
    </w:p>
    <w:p w14:paraId="7D8EC7EB">
      <w:pPr>
        <w:tabs>
          <w:tab w:val="left" w:pos="1202"/>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Arial"/>
          <w:sz w:val="24"/>
        </w:rPr>
        <w:t>提供中小企业声明函（格式详见附件）</w:t>
      </w:r>
    </w:p>
    <w:p w14:paraId="641B5C31">
      <w:pPr>
        <w:tabs>
          <w:tab w:val="left" w:pos="1202"/>
        </w:tabs>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w:t>
      </w:r>
      <w:r>
        <w:rPr>
          <w:rFonts w:hint="eastAsia" w:ascii="宋体" w:hAnsi="宋体" w:eastAsia="宋体" w:cs="宋体"/>
          <w:sz w:val="24"/>
          <w:szCs w:val="24"/>
        </w:rPr>
        <w:t>谈判响应方认为有必要提供的其他文件；</w:t>
      </w:r>
    </w:p>
    <w:p w14:paraId="43D293F8">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9.2</w:t>
      </w:r>
      <w:r>
        <w:rPr>
          <w:rFonts w:hint="eastAsia" w:ascii="宋体" w:hAnsi="宋体" w:eastAsia="宋体" w:cs="宋体"/>
          <w:b/>
          <w:sz w:val="24"/>
          <w:szCs w:val="24"/>
          <w:highlight w:val="none"/>
        </w:rPr>
        <w:t>技术</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商务资信文件</w:t>
      </w:r>
    </w:p>
    <w:p w14:paraId="09A9D356">
      <w:pPr>
        <w:keepNext w:val="0"/>
        <w:keepLines w:val="0"/>
        <w:pageBreakBefore w:val="0"/>
        <w:widowControl w:val="0"/>
        <w:numPr>
          <w:ilvl w:val="0"/>
          <w:numId w:val="9"/>
        </w:numPr>
        <w:kinsoku/>
        <w:wordWrap/>
        <w:overflowPunct/>
        <w:topLinePunct w:val="0"/>
        <w:autoSpaceDE/>
        <w:autoSpaceDN/>
        <w:bidi w:val="0"/>
        <w:adjustRightInd/>
        <w:snapToGrid w:val="0"/>
        <w:spacing w:line="500" w:lineRule="exact"/>
        <w:ind w:firstLine="470" w:firstLineChars="196"/>
        <w:textAlignment w:val="auto"/>
        <w:rPr>
          <w:rFonts w:hint="eastAsia"/>
        </w:rPr>
      </w:pPr>
      <w:r>
        <w:rPr>
          <w:rFonts w:hint="eastAsia" w:ascii="宋体" w:hAnsi="宋体" w:eastAsia="宋体" w:cs="宋体"/>
          <w:sz w:val="24"/>
          <w:szCs w:val="24"/>
        </w:rPr>
        <w:t>评分响应表（格式见附件）</w:t>
      </w:r>
    </w:p>
    <w:p w14:paraId="44E3D1AA">
      <w:pPr>
        <w:keepNext w:val="0"/>
        <w:keepLines w:val="0"/>
        <w:pageBreakBefore w:val="0"/>
        <w:widowControl w:val="0"/>
        <w:kinsoku/>
        <w:wordWrap/>
        <w:overflowPunct/>
        <w:topLinePunct w:val="0"/>
        <w:autoSpaceDE/>
        <w:autoSpaceDN/>
        <w:bidi w:val="0"/>
        <w:adjustRightInd/>
        <w:snapToGrid w:val="0"/>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（2）项目服务方案</w:t>
      </w:r>
    </w:p>
    <w:p w14:paraId="0F0FE0E4">
      <w:pPr>
        <w:keepNext w:val="0"/>
        <w:keepLines w:val="0"/>
        <w:pageBreakBefore w:val="0"/>
        <w:widowControl w:val="0"/>
        <w:kinsoku/>
        <w:wordWrap/>
        <w:overflowPunct/>
        <w:topLinePunct w:val="0"/>
        <w:autoSpaceDE/>
        <w:autoSpaceDN/>
        <w:bidi w:val="0"/>
        <w:adjustRightInd/>
        <w:snapToGrid w:val="0"/>
        <w:spacing w:line="500" w:lineRule="exact"/>
        <w:ind w:firstLine="470" w:firstLineChars="196"/>
        <w:textAlignment w:val="auto"/>
        <w:rPr>
          <w:rFonts w:hint="default"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cs="宋体"/>
          <w:sz w:val="24"/>
          <w:szCs w:val="24"/>
          <w:lang w:val="en-US" w:eastAsia="zh-CN"/>
        </w:rPr>
        <w:t>项目理解</w:t>
      </w:r>
    </w:p>
    <w:p w14:paraId="12D6E52E">
      <w:pPr>
        <w:keepNext w:val="0"/>
        <w:keepLines w:val="0"/>
        <w:pageBreakBefore w:val="0"/>
        <w:widowControl w:val="0"/>
        <w:kinsoku/>
        <w:wordWrap/>
        <w:overflowPunct/>
        <w:topLinePunct w:val="0"/>
        <w:autoSpaceDE/>
        <w:autoSpaceDN/>
        <w:bidi w:val="0"/>
        <w:adjustRightInd/>
        <w:snapToGrid w:val="0"/>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（4）项目成员情况</w:t>
      </w:r>
      <w:r>
        <w:rPr>
          <w:rFonts w:hint="eastAsia" w:ascii="宋体" w:hAnsi="宋体" w:cs="宋体"/>
          <w:sz w:val="24"/>
          <w:szCs w:val="24"/>
          <w:lang w:eastAsia="zh-CN"/>
        </w:rPr>
        <w:t>（</w:t>
      </w:r>
      <w:r>
        <w:rPr>
          <w:rFonts w:hint="eastAsia" w:ascii="宋体" w:hAnsi="宋体" w:cs="宋体"/>
          <w:sz w:val="24"/>
          <w:szCs w:val="24"/>
          <w:lang w:val="en-US" w:eastAsia="zh-CN"/>
        </w:rPr>
        <w:t>格式见附件）</w:t>
      </w:r>
      <w:r>
        <w:rPr>
          <w:rFonts w:hint="eastAsia" w:ascii="宋体" w:hAnsi="宋体" w:eastAsia="宋体" w:cs="宋体"/>
          <w:sz w:val="24"/>
          <w:szCs w:val="24"/>
        </w:rPr>
        <w:t xml:space="preserve"> </w:t>
      </w:r>
    </w:p>
    <w:p w14:paraId="02ACB740">
      <w:pPr>
        <w:keepNext w:val="0"/>
        <w:keepLines w:val="0"/>
        <w:pageBreakBefore w:val="0"/>
        <w:widowControl w:val="0"/>
        <w:kinsoku/>
        <w:wordWrap/>
        <w:overflowPunct/>
        <w:topLinePunct w:val="0"/>
        <w:autoSpaceDE/>
        <w:autoSpaceDN/>
        <w:bidi w:val="0"/>
        <w:adjustRightInd/>
        <w:snapToGrid w:val="0"/>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（5）投入设备及工具、消耗材料情况</w:t>
      </w:r>
    </w:p>
    <w:p w14:paraId="422EB116">
      <w:pPr>
        <w:keepNext w:val="0"/>
        <w:keepLines w:val="0"/>
        <w:pageBreakBefore w:val="0"/>
        <w:widowControl w:val="0"/>
        <w:kinsoku/>
        <w:wordWrap/>
        <w:overflowPunct/>
        <w:topLinePunct w:val="0"/>
        <w:autoSpaceDE/>
        <w:autoSpaceDN/>
        <w:bidi w:val="0"/>
        <w:adjustRightInd/>
        <w:snapToGrid w:val="0"/>
        <w:spacing w:line="500" w:lineRule="exact"/>
        <w:ind w:firstLine="470" w:firstLineChars="196"/>
        <w:textAlignment w:val="auto"/>
        <w:rPr>
          <w:rFonts w:hint="default" w:ascii="宋体" w:hAnsi="宋体" w:eastAsia="宋体" w:cs="宋体"/>
          <w:sz w:val="24"/>
          <w:szCs w:val="24"/>
          <w:lang w:val="en-US" w:eastAsia="zh-CN"/>
        </w:rPr>
      </w:pPr>
      <w:r>
        <w:rPr>
          <w:rFonts w:hint="eastAsia" w:ascii="宋体" w:hAnsi="宋体" w:eastAsia="宋体" w:cs="宋体"/>
          <w:sz w:val="24"/>
          <w:szCs w:val="24"/>
        </w:rPr>
        <w:t>（6）</w:t>
      </w:r>
      <w:r>
        <w:rPr>
          <w:rFonts w:hint="eastAsia" w:ascii="宋体" w:hAnsi="宋体" w:cs="宋体"/>
          <w:sz w:val="24"/>
          <w:szCs w:val="24"/>
          <w:lang w:val="en-US" w:eastAsia="zh-CN"/>
        </w:rPr>
        <w:t>企业管理</w:t>
      </w:r>
    </w:p>
    <w:p w14:paraId="12ABBA6D">
      <w:pPr>
        <w:keepNext w:val="0"/>
        <w:keepLines w:val="0"/>
        <w:pageBreakBefore w:val="0"/>
        <w:widowControl w:val="0"/>
        <w:kinsoku/>
        <w:wordWrap/>
        <w:overflowPunct/>
        <w:topLinePunct w:val="0"/>
        <w:autoSpaceDE/>
        <w:autoSpaceDN/>
        <w:bidi w:val="0"/>
        <w:adjustRightInd/>
        <w:snapToGrid w:val="0"/>
        <w:spacing w:line="500" w:lineRule="exact"/>
        <w:ind w:firstLine="470" w:firstLineChars="196"/>
        <w:textAlignment w:val="auto"/>
        <w:rPr>
          <w:rFonts w:hint="default" w:ascii="宋体" w:hAnsi="宋体" w:eastAsia="宋体" w:cs="宋体"/>
          <w:sz w:val="24"/>
          <w:szCs w:val="24"/>
          <w:lang w:val="en-US" w:eastAsia="zh-CN"/>
        </w:rPr>
      </w:pPr>
      <w:r>
        <w:rPr>
          <w:rFonts w:hint="eastAsia" w:ascii="宋体" w:hAnsi="宋体" w:eastAsia="宋体" w:cs="宋体"/>
          <w:sz w:val="24"/>
          <w:szCs w:val="24"/>
        </w:rPr>
        <w:t>（7）</w:t>
      </w:r>
      <w:r>
        <w:rPr>
          <w:rFonts w:hint="eastAsia" w:ascii="宋体" w:hAnsi="宋体" w:cs="宋体"/>
          <w:sz w:val="24"/>
          <w:szCs w:val="24"/>
          <w:lang w:val="en-US" w:eastAsia="zh-CN"/>
        </w:rPr>
        <w:t>项目计划安排</w:t>
      </w:r>
    </w:p>
    <w:p w14:paraId="0A1DE5F6">
      <w:pPr>
        <w:keepNext w:val="0"/>
        <w:keepLines w:val="0"/>
        <w:pageBreakBefore w:val="0"/>
        <w:widowControl w:val="0"/>
        <w:kinsoku/>
        <w:wordWrap/>
        <w:overflowPunct/>
        <w:topLinePunct w:val="0"/>
        <w:autoSpaceDE/>
        <w:autoSpaceDN/>
        <w:bidi w:val="0"/>
        <w:adjustRightInd/>
        <w:snapToGrid w:val="0"/>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（8）质量保障措施；</w:t>
      </w:r>
    </w:p>
    <w:p w14:paraId="41B31814">
      <w:pPr>
        <w:keepNext w:val="0"/>
        <w:keepLines w:val="0"/>
        <w:pageBreakBefore w:val="0"/>
        <w:widowControl w:val="0"/>
        <w:kinsoku/>
        <w:wordWrap/>
        <w:overflowPunct/>
        <w:topLinePunct w:val="0"/>
        <w:autoSpaceDE/>
        <w:autoSpaceDN/>
        <w:bidi w:val="0"/>
        <w:adjustRightInd/>
        <w:snapToGrid w:val="0"/>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rPr>
        <w:t>应急保障措施；</w:t>
      </w:r>
    </w:p>
    <w:p w14:paraId="5220687A">
      <w:pPr>
        <w:keepNext w:val="0"/>
        <w:keepLines w:val="0"/>
        <w:pageBreakBefore w:val="0"/>
        <w:widowControl w:val="0"/>
        <w:kinsoku/>
        <w:wordWrap/>
        <w:overflowPunct/>
        <w:topLinePunct w:val="0"/>
        <w:autoSpaceDE/>
        <w:autoSpaceDN/>
        <w:bidi w:val="0"/>
        <w:adjustRightInd/>
        <w:snapToGrid w:val="0"/>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企业实力</w:t>
      </w:r>
    </w:p>
    <w:p w14:paraId="2B3E22DC">
      <w:pPr>
        <w:keepNext w:val="0"/>
        <w:keepLines w:val="0"/>
        <w:pageBreakBefore w:val="0"/>
        <w:widowControl w:val="0"/>
        <w:kinsoku/>
        <w:wordWrap/>
        <w:overflowPunct/>
        <w:topLinePunct w:val="0"/>
        <w:autoSpaceDE/>
        <w:autoSpaceDN/>
        <w:bidi w:val="0"/>
        <w:adjustRightInd/>
        <w:snapToGrid w:val="0"/>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）投标人业绩及证明材料(格式见附件)</w:t>
      </w:r>
    </w:p>
    <w:p w14:paraId="101C0DB8">
      <w:pPr>
        <w:keepNext w:val="0"/>
        <w:keepLines w:val="0"/>
        <w:pageBreakBefore w:val="0"/>
        <w:widowControl w:val="0"/>
        <w:kinsoku/>
        <w:wordWrap/>
        <w:overflowPunct/>
        <w:topLinePunct w:val="0"/>
        <w:autoSpaceDE/>
        <w:autoSpaceDN/>
        <w:bidi w:val="0"/>
        <w:adjustRightInd/>
        <w:snapToGrid w:val="0"/>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2</w:t>
      </w:r>
      <w:r>
        <w:rPr>
          <w:rFonts w:hint="eastAsia" w:ascii="宋体" w:hAnsi="宋体" w:eastAsia="宋体" w:cs="宋体"/>
          <w:sz w:val="24"/>
          <w:szCs w:val="24"/>
        </w:rPr>
        <w:t xml:space="preserve">）服务承诺和优惠条件； </w:t>
      </w:r>
    </w:p>
    <w:p w14:paraId="0146A6D7">
      <w:pPr>
        <w:keepNext w:val="0"/>
        <w:keepLines w:val="0"/>
        <w:pageBreakBefore w:val="0"/>
        <w:widowControl w:val="0"/>
        <w:kinsoku/>
        <w:wordWrap/>
        <w:overflowPunct/>
        <w:topLinePunct w:val="0"/>
        <w:autoSpaceDE/>
        <w:autoSpaceDN/>
        <w:bidi w:val="0"/>
        <w:adjustRightInd/>
        <w:snapToGrid w:val="0"/>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3</w:t>
      </w:r>
      <w:r>
        <w:rPr>
          <w:rFonts w:hint="eastAsia" w:ascii="宋体" w:hAnsi="宋体" w:eastAsia="宋体" w:cs="宋体"/>
          <w:sz w:val="24"/>
          <w:szCs w:val="24"/>
        </w:rPr>
        <w:t>）投标人需要说明的其他文件和说明</w:t>
      </w:r>
    </w:p>
    <w:p w14:paraId="71B2879C">
      <w:pPr>
        <w:snapToGrid w:val="0"/>
        <w:spacing w:line="360" w:lineRule="auto"/>
        <w:ind w:firstLine="472" w:firstLineChars="196"/>
        <w:rPr>
          <w:rFonts w:hint="eastAsia" w:ascii="宋体" w:hAnsi="宋体" w:eastAsia="宋体" w:cs="宋体"/>
          <w:sz w:val="24"/>
          <w:szCs w:val="24"/>
          <w:lang w:val="zh-TW" w:eastAsia="zh-CN"/>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lang w:val="zh-TW" w:eastAsia="zh-CN"/>
        </w:rPr>
        <w:t>3报价文件</w:t>
      </w:r>
    </w:p>
    <w:p w14:paraId="68E52150">
      <w:pPr>
        <w:snapToGrid w:val="0"/>
        <w:spacing w:line="360" w:lineRule="auto"/>
        <w:ind w:firstLine="470" w:firstLineChars="196"/>
        <w:rPr>
          <w:rFonts w:hint="eastAsia" w:ascii="宋体" w:hAnsi="宋体" w:eastAsia="宋体" w:cs="宋体"/>
          <w:sz w:val="24"/>
          <w:szCs w:val="24"/>
          <w:lang w:val="zh-TW" w:eastAsia="zh-CN"/>
        </w:rPr>
      </w:pPr>
      <w:r>
        <w:rPr>
          <w:rFonts w:hint="eastAsia" w:ascii="宋体" w:hAnsi="宋体" w:eastAsia="宋体" w:cs="宋体"/>
          <w:sz w:val="24"/>
          <w:szCs w:val="24"/>
          <w:lang w:val="zh-TW" w:eastAsia="zh-CN"/>
        </w:rPr>
        <w:t>（1）投标函（格式见附件）；</w:t>
      </w:r>
    </w:p>
    <w:p w14:paraId="5A62C0FD">
      <w:pPr>
        <w:snapToGrid w:val="0"/>
        <w:spacing w:line="360" w:lineRule="auto"/>
        <w:ind w:firstLine="470" w:firstLineChars="196"/>
        <w:rPr>
          <w:rFonts w:hint="eastAsia" w:ascii="宋体" w:hAnsi="宋体" w:eastAsia="宋体" w:cs="宋体"/>
          <w:sz w:val="24"/>
          <w:szCs w:val="24"/>
          <w:lang w:val="zh-TW" w:eastAsia="zh-CN"/>
        </w:rPr>
      </w:pPr>
      <w:r>
        <w:rPr>
          <w:rFonts w:hint="eastAsia" w:ascii="宋体" w:hAnsi="宋体" w:eastAsia="宋体" w:cs="宋体"/>
          <w:sz w:val="24"/>
          <w:szCs w:val="24"/>
          <w:lang w:val="en-US" w:eastAsia="zh-CN"/>
        </w:rPr>
        <w:t>（2）开标一览表（格式见附件）；</w:t>
      </w:r>
    </w:p>
    <w:p w14:paraId="4964B0AD">
      <w:pPr>
        <w:snapToGrid w:val="0"/>
        <w:spacing w:before="120" w:beforeLines="50" w:line="300" w:lineRule="exact"/>
        <w:ind w:firstLine="472" w:firstLineChars="196"/>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10、</w:t>
      </w:r>
      <w:r>
        <w:rPr>
          <w:rFonts w:hint="eastAsia" w:ascii="宋体" w:hAnsi="宋体" w:eastAsia="宋体" w:cs="宋体"/>
          <w:b/>
          <w:bCs/>
          <w:color w:val="000000"/>
          <w:sz w:val="24"/>
          <w:szCs w:val="24"/>
          <w:highlight w:val="none"/>
          <w:lang w:eastAsia="zh-CN"/>
        </w:rPr>
        <w:t>磋商</w:t>
      </w:r>
      <w:r>
        <w:rPr>
          <w:rFonts w:hint="eastAsia" w:ascii="宋体" w:hAnsi="宋体" w:eastAsia="宋体" w:cs="宋体"/>
          <w:b/>
          <w:bCs/>
          <w:color w:val="000000"/>
          <w:sz w:val="24"/>
          <w:szCs w:val="24"/>
        </w:rPr>
        <w:t>文件的语言及计量</w:t>
      </w:r>
    </w:p>
    <w:p w14:paraId="55CA8D0C">
      <w:pPr>
        <w:snapToGrid w:val="0"/>
        <w:spacing w:before="120" w:beforeLines="50"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▲1.</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bCs/>
          <w:sz w:val="24"/>
          <w:szCs w:val="24"/>
          <w:lang w:val="zh-CN"/>
        </w:rPr>
        <w:t>文件以及投标方与招标方就有关投标事宜的所有来往函电，均应以中文汉语书写。除签名、盖章、专用名称等特殊情形外，以中文汉语以外的文字表述的投标文件视同未提供。</w:t>
      </w:r>
    </w:p>
    <w:p w14:paraId="309EF2D0">
      <w:pPr>
        <w:snapToGrid w:val="0"/>
        <w:spacing w:before="120" w:beforeLines="50"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▲2.投标计量单位，应采用中华人民共和国法定计量单位（货币单位：人民币元），否则视同未响应。</w:t>
      </w:r>
    </w:p>
    <w:p w14:paraId="79DFD477">
      <w:pPr>
        <w:snapToGrid w:val="0"/>
        <w:spacing w:before="120" w:beforeLines="50" w:line="360" w:lineRule="auto"/>
        <w:ind w:firstLine="472" w:firstLineChars="196"/>
        <w:outlineLvl w:val="0"/>
        <w:rPr>
          <w:rFonts w:hint="eastAsia" w:ascii="宋体" w:hAnsi="宋体" w:eastAsia="宋体" w:cs="宋体"/>
          <w:b/>
          <w:bCs/>
          <w:color w:val="000000"/>
          <w:sz w:val="24"/>
          <w:szCs w:val="24"/>
        </w:rPr>
      </w:pPr>
      <w:r>
        <w:rPr>
          <w:rFonts w:hint="eastAsia" w:ascii="宋体" w:hAnsi="宋体" w:eastAsia="宋体" w:cs="宋体"/>
          <w:b/>
          <w:sz w:val="24"/>
          <w:szCs w:val="24"/>
        </w:rPr>
        <w:t>11、</w:t>
      </w:r>
      <w:r>
        <w:rPr>
          <w:rFonts w:hint="eastAsia" w:ascii="宋体" w:hAnsi="宋体" w:eastAsia="宋体" w:cs="宋体"/>
          <w:b/>
          <w:bCs/>
          <w:color w:val="000000"/>
          <w:sz w:val="24"/>
          <w:szCs w:val="24"/>
          <w:highlight w:val="none"/>
          <w:lang w:eastAsia="zh-CN"/>
        </w:rPr>
        <w:t>磋商</w:t>
      </w:r>
      <w:r>
        <w:rPr>
          <w:rFonts w:hint="eastAsia" w:ascii="宋体" w:hAnsi="宋体" w:eastAsia="宋体" w:cs="宋体"/>
          <w:b/>
          <w:sz w:val="24"/>
          <w:szCs w:val="24"/>
        </w:rPr>
        <w:t>报</w:t>
      </w:r>
      <w:r>
        <w:rPr>
          <w:rFonts w:hint="eastAsia" w:ascii="宋体" w:hAnsi="宋体" w:eastAsia="宋体" w:cs="宋体"/>
          <w:b/>
          <w:bCs/>
          <w:color w:val="000000"/>
          <w:sz w:val="24"/>
          <w:szCs w:val="24"/>
        </w:rPr>
        <w:t>价</w:t>
      </w:r>
    </w:p>
    <w:p w14:paraId="12B390EB">
      <w:pPr>
        <w:snapToGrid w:val="0"/>
        <w:spacing w:before="120" w:beforeLines="50" w:line="360" w:lineRule="auto"/>
        <w:ind w:firstLine="470" w:firstLineChars="196"/>
        <w:outlineLvl w:val="0"/>
        <w:rPr>
          <w:rFonts w:hint="eastAsia" w:ascii="宋体" w:hAnsi="宋体" w:eastAsia="宋体" w:cs="宋体"/>
          <w:b w:val="0"/>
          <w:bCs w:val="0"/>
          <w:color w:val="000000"/>
          <w:sz w:val="24"/>
          <w:szCs w:val="24"/>
        </w:rPr>
      </w:pPr>
      <w:r>
        <w:rPr>
          <w:rFonts w:hint="eastAsia" w:ascii="宋体" w:hAnsi="宋体" w:eastAsia="宋体" w:cs="宋体"/>
          <w:color w:val="000000"/>
          <w:sz w:val="24"/>
          <w:szCs w:val="24"/>
        </w:rPr>
        <w:t>（1）</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b w:val="0"/>
          <w:bCs w:val="0"/>
          <w:color w:val="000000"/>
          <w:sz w:val="24"/>
          <w:szCs w:val="24"/>
        </w:rPr>
        <w:t>报价费用包括药品、器材、人员工资、设备设施使用、交通运输、安全文明施工、警示标志、税费等一切有关费用</w:t>
      </w:r>
      <w:r>
        <w:rPr>
          <w:rFonts w:hint="eastAsia" w:ascii="宋体" w:hAnsi="宋体"/>
          <w:color w:val="auto"/>
          <w:sz w:val="24"/>
        </w:rPr>
        <w:t>。</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b w:val="0"/>
          <w:bCs w:val="0"/>
          <w:color w:val="000000"/>
          <w:sz w:val="24"/>
          <w:szCs w:val="24"/>
        </w:rPr>
        <w:t>报价为</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b w:val="0"/>
          <w:bCs w:val="0"/>
          <w:color w:val="000000"/>
          <w:sz w:val="24"/>
          <w:szCs w:val="24"/>
        </w:rPr>
        <w:t>响应方所能承受的整个项目的一次性最终最低报价，如有漏项，视同已包含在本项目</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b w:val="0"/>
          <w:bCs w:val="0"/>
          <w:color w:val="000000"/>
          <w:sz w:val="24"/>
          <w:szCs w:val="24"/>
        </w:rPr>
        <w:t>报价中，</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b w:val="0"/>
          <w:bCs w:val="0"/>
          <w:color w:val="000000"/>
          <w:sz w:val="24"/>
          <w:szCs w:val="24"/>
        </w:rPr>
        <w:t>报价不做调整。</w:t>
      </w:r>
    </w:p>
    <w:p w14:paraId="2B87221F">
      <w:pPr>
        <w:snapToGrid w:val="0"/>
        <w:spacing w:before="120" w:beforeLines="50" w:line="360" w:lineRule="auto"/>
        <w:ind w:firstLine="470" w:firstLineChars="196"/>
        <w:outlineLvl w:val="0"/>
        <w:rPr>
          <w:rFonts w:hint="eastAsia" w:ascii="宋体" w:hAnsi="宋体" w:eastAsia="宋体" w:cs="宋体"/>
          <w:b w:val="0"/>
          <w:bCs w:val="0"/>
          <w:sz w:val="24"/>
          <w:szCs w:val="24"/>
        </w:rPr>
      </w:pPr>
      <w:r>
        <w:rPr>
          <w:rFonts w:hint="eastAsia" w:ascii="宋体" w:hAnsi="宋体" w:eastAsia="宋体" w:cs="宋体"/>
          <w:b w:val="0"/>
          <w:bCs w:val="0"/>
          <w:color w:val="000000"/>
          <w:sz w:val="24"/>
          <w:szCs w:val="24"/>
        </w:rPr>
        <w:t>（2）</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b w:val="0"/>
          <w:bCs w:val="0"/>
          <w:sz w:val="24"/>
          <w:szCs w:val="24"/>
        </w:rPr>
        <w:t>响应方应按《初次报价表》的要求，详细完整地填写好相应的内容。如果单价与总价有出入，以单价为准；如果大写与小写有出入，以大写为准。</w:t>
      </w:r>
    </w:p>
    <w:p w14:paraId="3B0DC645">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（3）采购人设有最高限价，超过最高限价，将不予接受。</w:t>
      </w:r>
    </w:p>
    <w:p w14:paraId="4FE527A8">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12、履约保证金</w:t>
      </w:r>
    </w:p>
    <w:p w14:paraId="75CFD8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none"/>
        </w:rPr>
        <w:t>履约保证金形式：汇票、电汇</w:t>
      </w:r>
      <w:r>
        <w:rPr>
          <w:rFonts w:hint="eastAsia" w:ascii="宋体" w:hAnsi="宋体" w:eastAsia="宋体" w:cs="宋体"/>
          <w:sz w:val="24"/>
          <w:szCs w:val="24"/>
        </w:rPr>
        <w:t xml:space="preserve">、转帐、保函 </w:t>
      </w:r>
    </w:p>
    <w:p w14:paraId="5A1E563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▲2.本项目</w:t>
      </w:r>
      <w:r>
        <w:rPr>
          <w:rFonts w:hint="eastAsia" w:ascii="宋体" w:hAnsi="宋体" w:eastAsia="宋体" w:cs="宋体"/>
          <w:sz w:val="24"/>
          <w:szCs w:val="24"/>
          <w:lang w:val="en-US" w:eastAsia="zh-CN"/>
        </w:rPr>
        <w:t>免收</w:t>
      </w:r>
      <w:r>
        <w:rPr>
          <w:rFonts w:hint="eastAsia" w:ascii="宋体" w:hAnsi="宋体" w:eastAsia="宋体" w:cs="宋体"/>
          <w:sz w:val="24"/>
          <w:szCs w:val="24"/>
        </w:rPr>
        <w:t>履约保证金</w:t>
      </w:r>
    </w:p>
    <w:p w14:paraId="51A7E043">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w:t>
      </w:r>
      <w:r>
        <w:rPr>
          <w:rFonts w:hint="eastAsia" w:ascii="宋体" w:hAnsi="宋体" w:eastAsia="宋体" w:cs="宋体"/>
          <w:b/>
          <w:bCs/>
          <w:color w:val="000000"/>
          <w:sz w:val="24"/>
          <w:szCs w:val="24"/>
          <w:highlight w:val="none"/>
          <w:lang w:eastAsia="zh-CN"/>
        </w:rPr>
        <w:t>磋商</w:t>
      </w:r>
      <w:r>
        <w:rPr>
          <w:rFonts w:hint="eastAsia" w:ascii="宋体" w:hAnsi="宋体" w:eastAsia="宋体" w:cs="宋体"/>
          <w:b/>
          <w:sz w:val="24"/>
          <w:szCs w:val="24"/>
          <w:highlight w:val="none"/>
        </w:rPr>
        <w:t>响应文件的签署和份数</w:t>
      </w:r>
    </w:p>
    <w:p w14:paraId="6B0BACA9">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.1</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b w:val="0"/>
          <w:bCs w:val="0"/>
          <w:sz w:val="24"/>
          <w:szCs w:val="24"/>
          <w:highlight w:val="none"/>
        </w:rPr>
        <w:t>响应方应提供</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b w:val="0"/>
          <w:bCs w:val="0"/>
          <w:sz w:val="24"/>
          <w:szCs w:val="24"/>
          <w:highlight w:val="none"/>
        </w:rPr>
        <w:t>响应文件</w:t>
      </w:r>
      <w:r>
        <w:rPr>
          <w:rFonts w:hint="eastAsia" w:ascii="宋体" w:hAnsi="宋体" w:eastAsia="宋体" w:cs="宋体"/>
          <w:b/>
          <w:bCs/>
          <w:sz w:val="24"/>
          <w:szCs w:val="24"/>
          <w:highlight w:val="none"/>
        </w:rPr>
        <w:t>技术</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商务文件正本壹份，副本</w:t>
      </w:r>
      <w:r>
        <w:rPr>
          <w:rFonts w:hint="eastAsia" w:ascii="宋体" w:hAnsi="宋体" w:eastAsia="宋体" w:cs="宋体"/>
          <w:b/>
          <w:bCs/>
          <w:sz w:val="24"/>
          <w:szCs w:val="24"/>
          <w:highlight w:val="none"/>
          <w:lang w:val="en-US" w:eastAsia="zh-CN"/>
        </w:rPr>
        <w:t>贰</w:t>
      </w:r>
      <w:r>
        <w:rPr>
          <w:rFonts w:hint="eastAsia" w:ascii="宋体" w:hAnsi="宋体" w:eastAsia="宋体" w:cs="宋体"/>
          <w:b/>
          <w:bCs/>
          <w:sz w:val="24"/>
          <w:szCs w:val="24"/>
          <w:highlight w:val="none"/>
        </w:rPr>
        <w:t>份</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报价文件</w:t>
      </w:r>
      <w:r>
        <w:rPr>
          <w:rFonts w:hint="eastAsia" w:ascii="宋体" w:hAnsi="宋体" w:eastAsia="宋体" w:cs="宋体"/>
          <w:b/>
          <w:bCs/>
          <w:sz w:val="24"/>
          <w:szCs w:val="24"/>
          <w:highlight w:val="none"/>
        </w:rPr>
        <w:t>正本壹份，副本</w:t>
      </w:r>
      <w:r>
        <w:rPr>
          <w:rFonts w:hint="eastAsia" w:ascii="宋体" w:hAnsi="宋体" w:eastAsia="宋体" w:cs="宋体"/>
          <w:b/>
          <w:bCs/>
          <w:sz w:val="24"/>
          <w:szCs w:val="24"/>
          <w:highlight w:val="none"/>
          <w:lang w:val="en-US" w:eastAsia="zh-CN"/>
        </w:rPr>
        <w:t>贰</w:t>
      </w:r>
      <w:r>
        <w:rPr>
          <w:rFonts w:hint="eastAsia" w:ascii="宋体" w:hAnsi="宋体" w:eastAsia="宋体" w:cs="宋体"/>
          <w:b/>
          <w:bCs/>
          <w:sz w:val="24"/>
          <w:szCs w:val="24"/>
          <w:highlight w:val="none"/>
        </w:rPr>
        <w:t>份</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rPr>
        <w:t>资格</w:t>
      </w:r>
      <w:r>
        <w:rPr>
          <w:rFonts w:hint="eastAsia" w:ascii="宋体" w:hAnsi="宋体" w:eastAsia="宋体" w:cs="宋体"/>
          <w:b/>
          <w:bCs/>
          <w:color w:val="000000"/>
          <w:sz w:val="24"/>
          <w:szCs w:val="24"/>
          <w:highlight w:val="none"/>
          <w:lang w:eastAsia="zh-CN"/>
        </w:rPr>
        <w:t>磋商</w:t>
      </w:r>
      <w:r>
        <w:rPr>
          <w:rFonts w:hint="eastAsia" w:ascii="宋体" w:hAnsi="宋体" w:eastAsia="宋体" w:cs="宋体"/>
          <w:b/>
          <w:bCs/>
          <w:sz w:val="24"/>
          <w:szCs w:val="24"/>
        </w:rPr>
        <w:t>响应文件</w:t>
      </w:r>
      <w:r>
        <w:rPr>
          <w:rFonts w:hint="eastAsia" w:ascii="宋体" w:hAnsi="宋体" w:eastAsia="宋体" w:cs="宋体"/>
          <w:b/>
          <w:bCs/>
          <w:sz w:val="24"/>
          <w:szCs w:val="24"/>
          <w:highlight w:val="none"/>
        </w:rPr>
        <w:t>壹份（不分正副本）</w:t>
      </w:r>
      <w:r>
        <w:rPr>
          <w:rFonts w:hint="eastAsia" w:ascii="宋体" w:hAnsi="宋体" w:eastAsia="宋体" w:cs="宋体"/>
          <w:b w:val="0"/>
          <w:bCs w:val="0"/>
          <w:sz w:val="24"/>
          <w:szCs w:val="24"/>
          <w:highlight w:val="none"/>
        </w:rPr>
        <w:t>，并在封面左上角注明正、副本字样，若正本与副本不符，以正本为准。</w:t>
      </w:r>
    </w:p>
    <w:p w14:paraId="69DE8ED6">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.2</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b w:val="0"/>
          <w:bCs w:val="0"/>
          <w:sz w:val="24"/>
          <w:szCs w:val="24"/>
          <w:highlight w:val="none"/>
        </w:rPr>
        <w:t>响应文件需打印或用不褪色的墨水填写。</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b w:val="0"/>
          <w:bCs w:val="0"/>
          <w:sz w:val="24"/>
          <w:szCs w:val="24"/>
          <w:highlight w:val="none"/>
        </w:rPr>
        <w:t>响应文件的装订顺序应按竞争性</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b w:val="0"/>
          <w:bCs w:val="0"/>
          <w:sz w:val="24"/>
          <w:szCs w:val="24"/>
          <w:highlight w:val="none"/>
        </w:rPr>
        <w:t>须知第</w:t>
      </w:r>
      <w:r>
        <w:rPr>
          <w:rFonts w:hint="eastAsia"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rPr>
        <w:t>条所列顺序装订。</w:t>
      </w:r>
    </w:p>
    <w:p w14:paraId="60204F87">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.3所有</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b w:val="0"/>
          <w:bCs w:val="0"/>
          <w:sz w:val="24"/>
          <w:szCs w:val="24"/>
          <w:highlight w:val="none"/>
        </w:rPr>
        <w:t>响应文件均须由投标单位盖章，并由法定代表人或授权代表签字。投标单位应写全称。</w:t>
      </w:r>
    </w:p>
    <w:p w14:paraId="2B516AC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14</w:t>
      </w:r>
      <w:r>
        <w:rPr>
          <w:rFonts w:hint="eastAsia" w:ascii="宋体" w:hAnsi="宋体" w:eastAsia="宋体" w:cs="宋体"/>
          <w:b w:val="0"/>
          <w:bCs w:val="0"/>
          <w:sz w:val="24"/>
          <w:szCs w:val="24"/>
          <w:highlight w:val="none"/>
        </w:rPr>
        <w:t>.4</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b w:val="0"/>
          <w:bCs w:val="0"/>
          <w:sz w:val="24"/>
          <w:szCs w:val="24"/>
          <w:highlight w:val="none"/>
        </w:rPr>
        <w:t>响应文件应按以下方法装袋密封标记：</w:t>
      </w:r>
      <w:r>
        <w:rPr>
          <w:rFonts w:hint="eastAsia" w:ascii="宋体" w:hAnsi="宋体" w:eastAsia="宋体" w:cs="宋体"/>
          <w:b/>
          <w:bCs/>
          <w:sz w:val="24"/>
          <w:szCs w:val="24"/>
          <w:highlight w:val="none"/>
        </w:rPr>
        <w:t>商务</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技术文件</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报价文件</w:t>
      </w:r>
      <w:r>
        <w:rPr>
          <w:rFonts w:hint="eastAsia" w:ascii="宋体" w:hAnsi="宋体" w:eastAsia="宋体" w:cs="宋体"/>
          <w:b/>
          <w:bCs/>
          <w:sz w:val="24"/>
          <w:szCs w:val="24"/>
          <w:highlight w:val="none"/>
        </w:rPr>
        <w:t>包装袋内装技术文件正本壹份、副本</w:t>
      </w:r>
      <w:r>
        <w:rPr>
          <w:rFonts w:hint="eastAsia" w:ascii="宋体" w:hAnsi="宋体" w:eastAsia="宋体" w:cs="宋体"/>
          <w:b/>
          <w:bCs/>
          <w:sz w:val="24"/>
          <w:szCs w:val="24"/>
          <w:highlight w:val="none"/>
          <w:lang w:val="en-US" w:eastAsia="zh-CN"/>
        </w:rPr>
        <w:t>贰</w:t>
      </w:r>
      <w:r>
        <w:rPr>
          <w:rFonts w:hint="eastAsia" w:ascii="宋体" w:hAnsi="宋体" w:eastAsia="宋体" w:cs="宋体"/>
          <w:b/>
          <w:bCs/>
          <w:sz w:val="24"/>
          <w:szCs w:val="24"/>
          <w:highlight w:val="none"/>
        </w:rPr>
        <w:t>份及</w:t>
      </w:r>
      <w:r>
        <w:rPr>
          <w:rFonts w:hint="eastAsia" w:ascii="宋体" w:hAnsi="宋体" w:eastAsia="宋体" w:cs="宋体"/>
          <w:b/>
          <w:bCs/>
          <w:sz w:val="24"/>
          <w:szCs w:val="24"/>
        </w:rPr>
        <w:t>资格</w:t>
      </w:r>
      <w:r>
        <w:rPr>
          <w:rFonts w:hint="eastAsia" w:ascii="宋体" w:hAnsi="宋体" w:eastAsia="宋体" w:cs="宋体"/>
          <w:b/>
          <w:bCs/>
          <w:color w:val="000000"/>
          <w:sz w:val="24"/>
          <w:szCs w:val="24"/>
          <w:highlight w:val="none"/>
          <w:lang w:eastAsia="zh-CN"/>
        </w:rPr>
        <w:t>磋商</w:t>
      </w:r>
      <w:r>
        <w:rPr>
          <w:rFonts w:hint="eastAsia" w:ascii="宋体" w:hAnsi="宋体" w:eastAsia="宋体" w:cs="宋体"/>
          <w:b/>
          <w:bCs/>
          <w:sz w:val="24"/>
          <w:szCs w:val="24"/>
        </w:rPr>
        <w:t>响应文件</w:t>
      </w:r>
      <w:r>
        <w:rPr>
          <w:rFonts w:hint="eastAsia" w:ascii="宋体" w:hAnsi="宋体" w:eastAsia="宋体" w:cs="宋体"/>
          <w:b/>
          <w:bCs/>
          <w:sz w:val="24"/>
          <w:szCs w:val="24"/>
          <w:highlight w:val="none"/>
        </w:rPr>
        <w:t>壹份</w:t>
      </w:r>
      <w:r>
        <w:rPr>
          <w:rFonts w:hint="eastAsia" w:ascii="宋体" w:hAnsi="宋体" w:eastAsia="宋体" w:cs="宋体"/>
          <w:b w:val="0"/>
          <w:bCs w:val="0"/>
          <w:sz w:val="24"/>
          <w:szCs w:val="24"/>
          <w:highlight w:val="none"/>
        </w:rPr>
        <w:t>；包装封面上应标明“</w:t>
      </w:r>
      <w:r>
        <w:rPr>
          <w:rFonts w:hint="eastAsia" w:ascii="宋体" w:hAnsi="宋体" w:eastAsia="宋体" w:cs="宋体"/>
          <w:b w:val="0"/>
          <w:bCs w:val="0"/>
          <w:sz w:val="24"/>
          <w:szCs w:val="24"/>
          <w:highlight w:val="none"/>
          <w:lang w:val="en-US" w:eastAsia="zh-CN"/>
        </w:rPr>
        <w:t>项目</w:t>
      </w:r>
      <w:r>
        <w:rPr>
          <w:rFonts w:hint="eastAsia" w:ascii="宋体" w:hAnsi="宋体" w:eastAsia="宋体" w:cs="宋体"/>
          <w:b w:val="0"/>
          <w:bCs w:val="0"/>
          <w:sz w:val="24"/>
          <w:szCs w:val="24"/>
          <w:highlight w:val="none"/>
        </w:rPr>
        <w:t>编号、项目名称、技术</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商务文件文件</w:t>
      </w:r>
      <w:r>
        <w:rPr>
          <w:rFonts w:hint="eastAsia" w:ascii="宋体" w:hAnsi="宋体" w:eastAsia="宋体" w:cs="宋体"/>
          <w:b w:val="0"/>
          <w:bCs w:val="0"/>
          <w:sz w:val="24"/>
          <w:szCs w:val="24"/>
          <w:highlight w:val="none"/>
          <w:lang w:val="en-US" w:eastAsia="zh-CN"/>
        </w:rPr>
        <w:t>或报价文件或</w:t>
      </w:r>
      <w:r>
        <w:rPr>
          <w:rFonts w:hint="eastAsia" w:ascii="宋体" w:hAnsi="宋体" w:eastAsia="宋体" w:cs="宋体"/>
          <w:b w:val="0"/>
          <w:bCs w:val="0"/>
          <w:sz w:val="24"/>
          <w:szCs w:val="24"/>
        </w:rPr>
        <w:t>资格</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b w:val="0"/>
          <w:bCs w:val="0"/>
          <w:sz w:val="24"/>
          <w:szCs w:val="24"/>
        </w:rPr>
        <w:t>响应文件</w:t>
      </w:r>
      <w:r>
        <w:rPr>
          <w:rFonts w:hint="eastAsia" w:ascii="宋体" w:hAnsi="宋体" w:eastAsia="宋体" w:cs="宋体"/>
          <w:b w:val="0"/>
          <w:bCs w:val="0"/>
          <w:sz w:val="24"/>
          <w:szCs w:val="24"/>
          <w:highlight w:val="none"/>
        </w:rPr>
        <w:t>）、</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b w:val="0"/>
          <w:bCs w:val="0"/>
          <w:sz w:val="24"/>
          <w:szCs w:val="24"/>
          <w:highlight w:val="none"/>
        </w:rPr>
        <w:t>响应方</w:t>
      </w:r>
      <w:r>
        <w:rPr>
          <w:rFonts w:hint="eastAsia" w:ascii="宋体" w:hAnsi="宋体" w:eastAsia="宋体" w:cs="宋体"/>
          <w:sz w:val="24"/>
          <w:szCs w:val="24"/>
          <w:highlight w:val="none"/>
        </w:rPr>
        <w:t>名称”等，并在封面加盖单位公章。</w:t>
      </w:r>
    </w:p>
    <w:p w14:paraId="73283844">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b/>
          <w:bCs/>
          <w:sz w:val="24"/>
          <w:szCs w:val="24"/>
          <w:highlight w:val="none"/>
        </w:rPr>
        <w:t>响应文件的递交</w:t>
      </w:r>
    </w:p>
    <w:p w14:paraId="3D336C3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sz w:val="24"/>
          <w:szCs w:val="24"/>
          <w:highlight w:val="none"/>
        </w:rPr>
        <w:t>响应文件填写字迹必须清楚、工整，每一密封信封上注明“于</w:t>
      </w:r>
      <w:r>
        <w:rPr>
          <w:rFonts w:hint="eastAsia" w:ascii="宋体" w:hAnsi="宋体" w:eastAsia="宋体" w:cs="宋体"/>
          <w:b w:val="0"/>
          <w:bCs w:val="0"/>
          <w:sz w:val="24"/>
          <w:highlight w:val="none"/>
          <w:u w:val="single"/>
          <w:lang w:eastAsia="zh-CN"/>
        </w:rPr>
        <w:t>2024年</w:t>
      </w:r>
      <w:r>
        <w:rPr>
          <w:rFonts w:hint="eastAsia" w:ascii="宋体" w:hAnsi="宋体" w:eastAsia="宋体" w:cs="宋体"/>
          <w:b w:val="0"/>
          <w:bCs w:val="0"/>
          <w:sz w:val="24"/>
          <w:highlight w:val="none"/>
          <w:u w:val="single"/>
          <w:lang w:val="en-US" w:eastAsia="zh-CN"/>
        </w:rPr>
        <w:t>8</w:t>
      </w:r>
      <w:r>
        <w:rPr>
          <w:rFonts w:hint="eastAsia" w:ascii="宋体" w:hAnsi="宋体" w:eastAsia="宋体" w:cs="宋体"/>
          <w:b w:val="0"/>
          <w:bCs w:val="0"/>
          <w:sz w:val="24"/>
          <w:highlight w:val="none"/>
          <w:u w:val="single"/>
        </w:rPr>
        <w:t>月</w:t>
      </w:r>
      <w:r>
        <w:rPr>
          <w:rFonts w:hint="eastAsia" w:ascii="宋体" w:hAnsi="宋体" w:eastAsia="宋体" w:cs="宋体"/>
          <w:b w:val="0"/>
          <w:bCs w:val="0"/>
          <w:sz w:val="24"/>
          <w:highlight w:val="none"/>
          <w:u w:val="single"/>
          <w:lang w:val="en-US" w:eastAsia="zh-CN"/>
        </w:rPr>
        <w:t>19</w:t>
      </w:r>
      <w:r>
        <w:rPr>
          <w:rFonts w:hint="eastAsia" w:ascii="宋体" w:hAnsi="宋体" w:eastAsia="宋体" w:cs="宋体"/>
          <w:b w:val="0"/>
          <w:bCs w:val="0"/>
          <w:sz w:val="24"/>
          <w:highlight w:val="none"/>
          <w:u w:val="single"/>
        </w:rPr>
        <w:t>日</w:t>
      </w:r>
      <w:r>
        <w:rPr>
          <w:rFonts w:hint="eastAsia" w:ascii="宋体" w:hAnsi="宋体" w:eastAsia="宋体" w:cs="宋体"/>
          <w:b w:val="0"/>
          <w:bCs w:val="0"/>
          <w:sz w:val="24"/>
          <w:highlight w:val="none"/>
          <w:u w:val="single"/>
          <w:lang w:val="en-US" w:eastAsia="zh-CN"/>
        </w:rPr>
        <w:t>14：30</w:t>
      </w:r>
      <w:r>
        <w:rPr>
          <w:rFonts w:hint="eastAsia" w:ascii="宋体" w:hAnsi="宋体" w:eastAsia="宋体" w:cs="宋体"/>
          <w:b w:val="0"/>
          <w:bCs w:val="0"/>
          <w:sz w:val="24"/>
          <w:highlight w:val="none"/>
          <w:u w:val="single"/>
        </w:rPr>
        <w:t>时</w:t>
      </w:r>
      <w:r>
        <w:rPr>
          <w:rFonts w:hint="eastAsia" w:ascii="宋体" w:hAnsi="宋体" w:eastAsia="宋体" w:cs="宋体"/>
          <w:sz w:val="24"/>
          <w:szCs w:val="24"/>
          <w:highlight w:val="none"/>
        </w:rPr>
        <w:t>前不准启封”的字样。并在封面加盖公章。</w:t>
      </w:r>
    </w:p>
    <w:p w14:paraId="36DA16D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否则，</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sz w:val="24"/>
          <w:szCs w:val="24"/>
          <w:highlight w:val="none"/>
        </w:rPr>
        <w:t>方对</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sz w:val="24"/>
          <w:szCs w:val="24"/>
          <w:highlight w:val="none"/>
        </w:rPr>
        <w:t>响应文件的误投和提前启封等造成的后果不负责任。未按要求密封的和在</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sz w:val="24"/>
          <w:szCs w:val="24"/>
          <w:highlight w:val="none"/>
        </w:rPr>
        <w:t>文件递交截止时间以后送达的</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sz w:val="24"/>
          <w:szCs w:val="24"/>
          <w:highlight w:val="none"/>
        </w:rPr>
        <w:t>响应文件将拒绝接收。</w:t>
      </w:r>
    </w:p>
    <w:p w14:paraId="43E7DC7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sz w:val="24"/>
          <w:szCs w:val="24"/>
          <w:highlight w:val="none"/>
        </w:rPr>
        <w:t>响应文件的补充和修改</w:t>
      </w:r>
    </w:p>
    <w:p w14:paraId="7F63F74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sz w:val="24"/>
          <w:szCs w:val="24"/>
          <w:highlight w:val="none"/>
        </w:rPr>
        <w:t>响应供应商在响应截止时间前，可以对所递交的</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sz w:val="24"/>
          <w:szCs w:val="24"/>
          <w:highlight w:val="none"/>
        </w:rPr>
        <w:t>响应文件进行补充、修改或者撤回，并书面通知谈判方。补充、修改的内容应当按谈判文件要求签署、盖章，并作为</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sz w:val="24"/>
          <w:szCs w:val="24"/>
          <w:highlight w:val="none"/>
        </w:rPr>
        <w:t>响应文件的组成部分。</w:t>
      </w:r>
    </w:p>
    <w:p w14:paraId="31EDA1B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sz w:val="24"/>
          <w:szCs w:val="24"/>
          <w:highlight w:val="none"/>
        </w:rPr>
        <w:t>响应文件不得涂改和增删，由于字迹模糊或表达不清引起的后果由</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sz w:val="24"/>
          <w:szCs w:val="24"/>
          <w:highlight w:val="none"/>
        </w:rPr>
        <w:t>响应方负责。</w:t>
      </w:r>
    </w:p>
    <w:p w14:paraId="530C396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sz w:val="24"/>
          <w:szCs w:val="24"/>
          <w:highlight w:val="none"/>
        </w:rPr>
        <w:t>响应文件递交地点：</w:t>
      </w:r>
      <w:r>
        <w:rPr>
          <w:rFonts w:hint="eastAsia" w:ascii="宋体" w:hAnsi="宋体" w:eastAsia="宋体" w:cs="宋体"/>
          <w:sz w:val="24"/>
          <w:szCs w:val="24"/>
          <w:highlight w:val="none"/>
          <w:lang w:eastAsia="zh-CN"/>
        </w:rPr>
        <w:t>东阳市思存工程管理服务有限公司</w:t>
      </w:r>
      <w:r>
        <w:rPr>
          <w:rFonts w:hint="eastAsia" w:ascii="宋体" w:hAnsi="宋体" w:eastAsia="宋体" w:cs="宋体"/>
          <w:sz w:val="24"/>
          <w:szCs w:val="24"/>
          <w:highlight w:val="none"/>
        </w:rPr>
        <w:t>（东阳市总部中心C幢西区</w:t>
      </w:r>
      <w:r>
        <w:rPr>
          <w:rFonts w:hint="eastAsia" w:ascii="宋体" w:hAnsi="宋体" w:eastAsia="宋体" w:cs="宋体"/>
          <w:sz w:val="24"/>
          <w:szCs w:val="24"/>
          <w:highlight w:val="none"/>
          <w:lang w:val="en-US" w:eastAsia="zh-CN"/>
        </w:rPr>
        <w:t>14楼</w:t>
      </w:r>
      <w:r>
        <w:rPr>
          <w:rFonts w:hint="eastAsia" w:ascii="宋体" w:hAnsi="宋体" w:eastAsia="宋体" w:cs="宋体"/>
          <w:sz w:val="24"/>
          <w:szCs w:val="24"/>
          <w:highlight w:val="none"/>
        </w:rPr>
        <w:t>140</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p>
    <w:p w14:paraId="480173D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sz w:val="24"/>
          <w:szCs w:val="24"/>
          <w:highlight w:val="none"/>
        </w:rPr>
        <w:t>响应文件递交时间：</w:t>
      </w:r>
      <w:r>
        <w:rPr>
          <w:rFonts w:hint="eastAsia" w:ascii="宋体" w:hAnsi="宋体" w:eastAsia="宋体" w:cs="宋体"/>
          <w:b/>
          <w:bCs/>
          <w:sz w:val="24"/>
          <w:highlight w:val="none"/>
          <w:u w:val="single"/>
          <w:lang w:eastAsia="zh-CN"/>
        </w:rPr>
        <w:t>2024年</w:t>
      </w:r>
      <w:r>
        <w:rPr>
          <w:rFonts w:hint="eastAsia" w:ascii="宋体" w:hAnsi="宋体" w:eastAsia="宋体" w:cs="宋体"/>
          <w:b/>
          <w:bCs/>
          <w:sz w:val="24"/>
          <w:highlight w:val="none"/>
          <w:u w:val="single"/>
          <w:lang w:val="en-US" w:eastAsia="zh-CN"/>
        </w:rPr>
        <w:t>8</w:t>
      </w:r>
      <w:r>
        <w:rPr>
          <w:rFonts w:hint="eastAsia" w:ascii="宋体" w:hAnsi="宋体" w:eastAsia="宋体" w:cs="宋体"/>
          <w:b/>
          <w:bCs/>
          <w:sz w:val="24"/>
          <w:highlight w:val="none"/>
          <w:u w:val="single"/>
        </w:rPr>
        <w:t>月</w:t>
      </w:r>
      <w:r>
        <w:rPr>
          <w:rFonts w:hint="eastAsia" w:ascii="宋体" w:hAnsi="宋体" w:eastAsia="宋体" w:cs="宋体"/>
          <w:b/>
          <w:bCs/>
          <w:sz w:val="24"/>
          <w:highlight w:val="none"/>
          <w:u w:val="single"/>
          <w:lang w:val="en-US" w:eastAsia="zh-CN"/>
        </w:rPr>
        <w:t>19</w:t>
      </w:r>
      <w:r>
        <w:rPr>
          <w:rFonts w:hint="eastAsia" w:ascii="宋体" w:hAnsi="宋体" w:eastAsia="宋体" w:cs="宋体"/>
          <w:b/>
          <w:bCs/>
          <w:sz w:val="24"/>
          <w:highlight w:val="none"/>
          <w:u w:val="single"/>
        </w:rPr>
        <w:t>日</w:t>
      </w:r>
      <w:r>
        <w:rPr>
          <w:rFonts w:hint="eastAsia" w:ascii="宋体" w:hAnsi="宋体" w:eastAsia="宋体" w:cs="宋体"/>
          <w:b/>
          <w:bCs/>
          <w:sz w:val="24"/>
          <w:highlight w:val="none"/>
          <w:u w:val="single"/>
          <w:lang w:val="en-US" w:eastAsia="zh-CN"/>
        </w:rPr>
        <w:t>14：30</w:t>
      </w:r>
      <w:r>
        <w:rPr>
          <w:rFonts w:hint="eastAsia" w:ascii="宋体" w:hAnsi="宋体" w:eastAsia="宋体" w:cs="宋体"/>
          <w:b/>
          <w:bCs/>
          <w:sz w:val="24"/>
          <w:highlight w:val="none"/>
          <w:u w:val="single"/>
        </w:rPr>
        <w:t>时</w:t>
      </w:r>
      <w:r>
        <w:rPr>
          <w:rFonts w:hint="eastAsia" w:ascii="宋体" w:hAnsi="宋体" w:eastAsia="宋体" w:cs="宋体"/>
          <w:sz w:val="24"/>
          <w:szCs w:val="24"/>
          <w:highlight w:val="none"/>
        </w:rPr>
        <w:t>前。</w:t>
      </w:r>
    </w:p>
    <w:p w14:paraId="4205E6AC">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、有下列情况之一者其投标无效</w:t>
      </w:r>
    </w:p>
    <w:p w14:paraId="71CEEEFA">
      <w:pPr>
        <w:snapToGrid w:val="0"/>
        <w:spacing w:line="360" w:lineRule="auto"/>
        <w:ind w:firstLine="420"/>
        <w:jc w:val="left"/>
        <w:rPr>
          <w:rFonts w:hint="eastAsia" w:ascii="宋体" w:hAnsi="宋体" w:eastAsia="宋体" w:cs="宋体"/>
          <w:sz w:val="24"/>
        </w:rPr>
      </w:pPr>
      <w:r>
        <w:rPr>
          <w:rFonts w:hint="eastAsia" w:ascii="宋体" w:hAnsi="宋体" w:eastAsia="宋体" w:cs="宋体"/>
          <w:b/>
          <w:bCs/>
          <w:sz w:val="24"/>
        </w:rPr>
        <w:t>1.有下列情形之一的，视为投标人串通投标，其投标无效：</w:t>
      </w:r>
    </w:p>
    <w:p w14:paraId="54BFFC39">
      <w:pPr>
        <w:snapToGrid w:val="0"/>
        <w:spacing w:line="360" w:lineRule="auto"/>
        <w:ind w:firstLine="720" w:firstLineChars="300"/>
        <w:jc w:val="left"/>
        <w:rPr>
          <w:rFonts w:hint="eastAsia" w:ascii="宋体" w:hAnsi="宋体" w:eastAsia="宋体" w:cs="宋体"/>
          <w:sz w:val="24"/>
        </w:rPr>
      </w:pPr>
      <w:r>
        <w:rPr>
          <w:rFonts w:hint="eastAsia" w:ascii="宋体" w:hAnsi="宋体" w:eastAsia="宋体" w:cs="宋体"/>
          <w:sz w:val="24"/>
        </w:rPr>
        <w:t>A.不同投标人的投标文件由同一单位或者个人编制；</w:t>
      </w:r>
    </w:p>
    <w:p w14:paraId="14946C65">
      <w:pPr>
        <w:snapToGrid w:val="0"/>
        <w:spacing w:line="360" w:lineRule="auto"/>
        <w:ind w:firstLine="720" w:firstLineChars="300"/>
        <w:jc w:val="left"/>
        <w:rPr>
          <w:rFonts w:hint="eastAsia" w:ascii="宋体" w:hAnsi="宋体" w:eastAsia="宋体" w:cs="宋体"/>
          <w:sz w:val="24"/>
        </w:rPr>
      </w:pPr>
      <w:r>
        <w:rPr>
          <w:rFonts w:hint="eastAsia" w:ascii="宋体" w:hAnsi="宋体" w:eastAsia="宋体" w:cs="宋体"/>
          <w:sz w:val="24"/>
        </w:rPr>
        <w:t>B.不同投标人委托同一单位或者个人办理投标事宜；</w:t>
      </w:r>
    </w:p>
    <w:p w14:paraId="5DA2CA4B">
      <w:pPr>
        <w:snapToGrid w:val="0"/>
        <w:spacing w:line="360" w:lineRule="auto"/>
        <w:ind w:firstLine="720" w:firstLineChars="300"/>
        <w:jc w:val="left"/>
        <w:rPr>
          <w:rFonts w:hint="eastAsia" w:ascii="宋体" w:hAnsi="宋体" w:eastAsia="宋体" w:cs="宋体"/>
          <w:sz w:val="24"/>
        </w:rPr>
      </w:pPr>
      <w:r>
        <w:rPr>
          <w:rFonts w:hint="eastAsia" w:ascii="宋体" w:hAnsi="宋体" w:eastAsia="宋体" w:cs="宋体"/>
          <w:sz w:val="24"/>
        </w:rPr>
        <w:t>C.不同投标人的投标文件载明的项目管理成员或者联系人员为同一人；</w:t>
      </w:r>
    </w:p>
    <w:p w14:paraId="6A4D8333">
      <w:pPr>
        <w:snapToGrid w:val="0"/>
        <w:spacing w:line="360" w:lineRule="auto"/>
        <w:ind w:firstLine="720" w:firstLineChars="300"/>
        <w:jc w:val="left"/>
        <w:rPr>
          <w:rFonts w:hint="eastAsia" w:ascii="宋体" w:hAnsi="宋体" w:eastAsia="宋体" w:cs="宋体"/>
          <w:sz w:val="24"/>
        </w:rPr>
      </w:pPr>
      <w:r>
        <w:rPr>
          <w:rFonts w:hint="eastAsia" w:ascii="宋体" w:hAnsi="宋体" w:eastAsia="宋体" w:cs="宋体"/>
          <w:sz w:val="24"/>
        </w:rPr>
        <w:t xml:space="preserve">D.不同投标人的投标文件异常一致或者投标报价呈规律性差异； </w:t>
      </w:r>
    </w:p>
    <w:p w14:paraId="077B645C">
      <w:pPr>
        <w:snapToGrid w:val="0"/>
        <w:spacing w:line="360" w:lineRule="auto"/>
        <w:ind w:firstLine="720" w:firstLineChars="300"/>
        <w:jc w:val="left"/>
        <w:rPr>
          <w:rFonts w:hint="eastAsia" w:ascii="宋体" w:hAnsi="宋体" w:eastAsia="宋体" w:cs="宋体"/>
          <w:sz w:val="24"/>
        </w:rPr>
      </w:pPr>
      <w:r>
        <w:rPr>
          <w:rFonts w:hint="eastAsia" w:ascii="宋体" w:hAnsi="宋体" w:eastAsia="宋体" w:cs="宋体"/>
          <w:sz w:val="24"/>
        </w:rPr>
        <w:t>E.不同投标人的投标文件相互混装；</w:t>
      </w:r>
    </w:p>
    <w:p w14:paraId="03776922">
      <w:pPr>
        <w:snapToGrid w:val="0"/>
        <w:spacing w:line="360" w:lineRule="auto"/>
        <w:ind w:firstLine="720" w:firstLineChars="300"/>
        <w:jc w:val="left"/>
        <w:rPr>
          <w:rFonts w:hint="eastAsia" w:ascii="宋体" w:hAnsi="宋体" w:eastAsia="宋体" w:cs="宋体"/>
          <w:sz w:val="24"/>
        </w:rPr>
      </w:pPr>
      <w:r>
        <w:rPr>
          <w:rFonts w:hint="eastAsia" w:ascii="宋体" w:hAnsi="宋体" w:eastAsia="宋体" w:cs="宋体"/>
          <w:sz w:val="24"/>
        </w:rPr>
        <w:t>F.其他严重扰乱招投标程序的。</w:t>
      </w:r>
    </w:p>
    <w:p w14:paraId="53E39E66">
      <w:pPr>
        <w:snapToGrid w:val="0"/>
        <w:spacing w:line="360" w:lineRule="auto"/>
        <w:ind w:firstLine="420"/>
        <w:jc w:val="left"/>
        <w:rPr>
          <w:rFonts w:hint="eastAsia" w:ascii="宋体" w:hAnsi="宋体" w:eastAsia="宋体" w:cs="宋体"/>
          <w:sz w:val="24"/>
        </w:rPr>
      </w:pPr>
      <w:r>
        <w:rPr>
          <w:rFonts w:hint="eastAsia" w:ascii="宋体" w:hAnsi="宋体" w:eastAsia="宋体" w:cs="宋体"/>
          <w:b/>
          <w:bCs/>
          <w:sz w:val="24"/>
        </w:rPr>
        <w:t>2.在符合性审查和商务评审时，如发现下列情形之一的，投标文件将被视为无效：</w:t>
      </w:r>
    </w:p>
    <w:p w14:paraId="45536B33">
      <w:pPr>
        <w:snapToGrid w:val="0"/>
        <w:spacing w:line="360" w:lineRule="auto"/>
        <w:ind w:firstLine="720" w:firstLineChars="300"/>
        <w:jc w:val="left"/>
        <w:rPr>
          <w:rFonts w:hint="eastAsia" w:ascii="宋体" w:hAnsi="宋体" w:eastAsia="宋体" w:cs="宋体"/>
          <w:sz w:val="24"/>
        </w:rPr>
      </w:pPr>
      <w:r>
        <w:rPr>
          <w:rFonts w:hint="eastAsia" w:ascii="宋体" w:hAnsi="宋体" w:eastAsia="宋体" w:cs="宋体"/>
          <w:sz w:val="24"/>
        </w:rPr>
        <w:t>（1）资信及商务标内有商务报价出现的；</w:t>
      </w:r>
    </w:p>
    <w:p w14:paraId="2DA5CD21">
      <w:pPr>
        <w:snapToGrid w:val="0"/>
        <w:spacing w:line="360" w:lineRule="auto"/>
        <w:ind w:firstLine="710" w:firstLineChars="296"/>
        <w:rPr>
          <w:rFonts w:hint="eastAsia" w:ascii="宋体" w:hAnsi="宋体" w:eastAsia="宋体" w:cs="宋体"/>
          <w:sz w:val="24"/>
          <w:szCs w:val="20"/>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）资格证明文件不全的，或者不符合招标文件标明的资格要求的；</w:t>
      </w:r>
    </w:p>
    <w:p w14:paraId="21ABF74C">
      <w:pPr>
        <w:snapToGrid w:val="0"/>
        <w:spacing w:line="360" w:lineRule="auto"/>
        <w:ind w:firstLine="710" w:firstLineChars="296"/>
        <w:rPr>
          <w:rFonts w:hint="eastAsia" w:ascii="宋体" w:hAnsi="宋体" w:eastAsia="宋体" w:cs="宋体"/>
          <w:bCs/>
          <w:kern w:val="0"/>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）投标文件无法定代表人（或营业执照上注明的企业负责人）签字,或未</w:t>
      </w:r>
      <w:r>
        <w:rPr>
          <w:rFonts w:hint="eastAsia" w:ascii="宋体" w:hAnsi="宋体" w:eastAsia="宋体" w:cs="宋体"/>
          <w:bCs/>
          <w:kern w:val="0"/>
          <w:sz w:val="24"/>
        </w:rPr>
        <w:t>提供法定代表人授权委托书、投标声明书或者填写项目不齐全的；</w:t>
      </w:r>
    </w:p>
    <w:p w14:paraId="4C959422">
      <w:pPr>
        <w:pStyle w:val="6"/>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napToGrid w:val="0"/>
          <w:sz w:val="24"/>
          <w:szCs w:val="24"/>
          <w:lang w:val="en-US" w:eastAsia="zh-CN"/>
        </w:rPr>
        <w:t>4</w:t>
      </w:r>
      <w:r>
        <w:rPr>
          <w:rFonts w:hint="eastAsia" w:ascii="宋体" w:hAnsi="宋体" w:eastAsia="宋体" w:cs="宋体"/>
          <w:snapToGrid w:val="0"/>
          <w:sz w:val="24"/>
          <w:szCs w:val="24"/>
        </w:rPr>
        <w:t>）</w:t>
      </w:r>
      <w:r>
        <w:rPr>
          <w:rFonts w:hint="eastAsia" w:ascii="宋体" w:hAnsi="宋体" w:eastAsia="宋体" w:cs="宋体"/>
          <w:sz w:val="24"/>
        </w:rPr>
        <w:t>投标文件格式不规范、项目不齐全或者内容虚假的；</w:t>
      </w:r>
    </w:p>
    <w:p w14:paraId="38839BC0">
      <w:pPr>
        <w:pStyle w:val="6"/>
        <w:snapToGrid w:val="0"/>
        <w:spacing w:line="360" w:lineRule="auto"/>
        <w:ind w:firstLine="240" w:firstLineChars="100"/>
        <w:rPr>
          <w:rFonts w:hint="eastAsia" w:ascii="宋体" w:hAnsi="宋体" w:eastAsia="宋体" w:cs="宋体"/>
          <w:snapToGrid w:val="0"/>
          <w:sz w:val="24"/>
          <w:szCs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）投标文件的实质性内容未使用中文表述、意思表述不明确、前后矛盾或者使用计量单位不符合招标文件要求的（经评标委员会认定并允许其当场更正的笔误除外）；</w:t>
      </w:r>
    </w:p>
    <w:p w14:paraId="0055A7D8">
      <w:pPr>
        <w:pStyle w:val="6"/>
        <w:snapToGrid w:val="0"/>
        <w:spacing w:line="360" w:lineRule="auto"/>
        <w:ind w:firstLine="240" w:firstLineChars="100"/>
        <w:rPr>
          <w:rFonts w:hint="eastAsia" w:ascii="宋体" w:hAnsi="宋体" w:eastAsia="宋体" w:cs="宋体"/>
          <w:snapToGrid w:val="0"/>
          <w:sz w:val="24"/>
          <w:szCs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napToGrid w:val="0"/>
          <w:sz w:val="24"/>
          <w:szCs w:val="24"/>
        </w:rPr>
        <w:t>）投标有效期、交货时间、质保期等商务条款不能满足招标文件要求的；</w:t>
      </w:r>
    </w:p>
    <w:p w14:paraId="5C59F949">
      <w:pPr>
        <w:pStyle w:val="6"/>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）未实质性响应招标文件中标有“▲”条款要求的；</w:t>
      </w:r>
    </w:p>
    <w:p w14:paraId="1D952046">
      <w:pPr>
        <w:pStyle w:val="6"/>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8</w:t>
      </w:r>
      <w:r>
        <w:rPr>
          <w:rFonts w:hint="eastAsia" w:ascii="宋体" w:hAnsi="宋体" w:eastAsia="宋体" w:cs="宋体"/>
          <w:sz w:val="24"/>
        </w:rPr>
        <w:t>）未提交本招标文件资信及商务文件中第（4）、（5）、（6）、（7）条资料的；</w:t>
      </w:r>
    </w:p>
    <w:p w14:paraId="48ED4AE4">
      <w:pPr>
        <w:pStyle w:val="6"/>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9</w:t>
      </w:r>
      <w:r>
        <w:rPr>
          <w:rFonts w:hint="eastAsia" w:ascii="宋体" w:hAnsi="宋体" w:eastAsia="宋体" w:cs="宋体"/>
          <w:sz w:val="24"/>
        </w:rPr>
        <w:t>）投标文件有招标方不能接受的附加条件的。</w:t>
      </w:r>
    </w:p>
    <w:p w14:paraId="187F38F7">
      <w:pPr>
        <w:pStyle w:val="6"/>
        <w:snapToGrid w:val="0"/>
        <w:spacing w:line="360" w:lineRule="auto"/>
        <w:rPr>
          <w:rFonts w:hint="eastAsia" w:ascii="宋体" w:hAnsi="宋体" w:eastAsia="宋体" w:cs="宋体"/>
          <w:b/>
          <w:bCs/>
          <w:sz w:val="24"/>
        </w:rPr>
      </w:pPr>
      <w:r>
        <w:rPr>
          <w:rFonts w:hint="eastAsia" w:ascii="宋体" w:hAnsi="宋体" w:eastAsia="宋体" w:cs="宋体"/>
          <w:b/>
          <w:bCs/>
          <w:sz w:val="24"/>
        </w:rPr>
        <w:t>3.在技术评审时，如发现下列情形之一的，投标文件将被视为无效：</w:t>
      </w:r>
    </w:p>
    <w:p w14:paraId="0508035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（1）技术标内有商务报价出现的；</w:t>
      </w:r>
    </w:p>
    <w:p w14:paraId="0593324A">
      <w:pPr>
        <w:pStyle w:val="6"/>
        <w:snapToGrid w:val="0"/>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（2）未提供或未如实提供投标货物的技术参数，或者投标文件标明的响应或偏离与事实不符或虚假投标的；</w:t>
      </w:r>
    </w:p>
    <w:p w14:paraId="0756A279">
      <w:pPr>
        <w:pStyle w:val="6"/>
        <w:snapToGrid w:val="0"/>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napToGrid w:val="0"/>
          <w:sz w:val="24"/>
        </w:rPr>
        <w:t>明显不符合招标文件要求的规格型号、质量标准，或者与</w:t>
      </w:r>
      <w:r>
        <w:rPr>
          <w:rFonts w:hint="eastAsia" w:ascii="宋体" w:hAnsi="宋体" w:eastAsia="宋体" w:cs="宋体"/>
          <w:sz w:val="24"/>
        </w:rPr>
        <w:t>招标文件中标有“▲”的技术指标、主要功能项目发生实质性偏离的；</w:t>
      </w:r>
    </w:p>
    <w:p w14:paraId="620109FF">
      <w:pPr>
        <w:pStyle w:val="6"/>
        <w:snapToGrid w:val="0"/>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（4）投标技术方案不明确，存在一个或一个以上备选（替代）投标方案的；</w:t>
      </w:r>
    </w:p>
    <w:p w14:paraId="1053375E">
      <w:pPr>
        <w:pStyle w:val="6"/>
        <w:snapToGrid w:val="0"/>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（5）与其他参加本次投标供应商的投标文件（技术文件）的文字表述内容相同连续20行以上或者差错相同2处以上的。</w:t>
      </w:r>
    </w:p>
    <w:p w14:paraId="7154B1EB">
      <w:pPr>
        <w:pStyle w:val="6"/>
        <w:snapToGrid w:val="0"/>
        <w:spacing w:line="360" w:lineRule="auto"/>
        <w:rPr>
          <w:rFonts w:hint="eastAsia" w:ascii="宋体" w:hAnsi="宋体" w:eastAsia="宋体" w:cs="宋体"/>
          <w:b/>
          <w:bCs/>
          <w:sz w:val="24"/>
        </w:rPr>
      </w:pPr>
      <w:r>
        <w:rPr>
          <w:rFonts w:hint="eastAsia" w:ascii="宋体" w:hAnsi="宋体" w:eastAsia="宋体" w:cs="宋体"/>
          <w:b/>
          <w:bCs/>
          <w:sz w:val="24"/>
        </w:rPr>
        <w:t>4.在报价评审时，如发现下列情形之一的，投标文件将被视为无效：</w:t>
      </w:r>
    </w:p>
    <w:p w14:paraId="551DF296">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rPr>
      </w:pPr>
      <w:r>
        <w:rPr>
          <w:rFonts w:hint="eastAsia" w:ascii="宋体" w:hAnsi="宋体" w:eastAsia="宋体" w:cs="宋体"/>
          <w:sz w:val="24"/>
        </w:rPr>
        <w:t>（1）未采用人民币报价或者未按照招标文件标明的币种报价的；</w:t>
      </w:r>
    </w:p>
    <w:p w14:paraId="6D53F152">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rPr>
      </w:pPr>
      <w:r>
        <w:rPr>
          <w:rFonts w:hint="eastAsia" w:ascii="宋体" w:hAnsi="宋体" w:eastAsia="宋体" w:cs="宋体"/>
          <w:sz w:val="24"/>
        </w:rPr>
        <w:t>（2）报价</w:t>
      </w:r>
      <w:r>
        <w:rPr>
          <w:rFonts w:hint="eastAsia" w:ascii="宋体" w:hAnsi="宋体" w:eastAsia="宋体" w:cs="宋体"/>
          <w:b/>
          <w:bCs/>
          <w:sz w:val="24"/>
        </w:rPr>
        <w:t>超出</w:t>
      </w:r>
      <w:r>
        <w:rPr>
          <w:rFonts w:hint="eastAsia" w:ascii="宋体" w:hAnsi="宋体" w:eastAsia="宋体" w:cs="宋体"/>
          <w:b/>
          <w:bCs/>
          <w:sz w:val="24"/>
          <w:lang w:eastAsia="zh-CN"/>
        </w:rPr>
        <w:t>或等于</w:t>
      </w:r>
      <w:r>
        <w:rPr>
          <w:rFonts w:hint="eastAsia" w:ascii="宋体" w:hAnsi="宋体" w:eastAsia="宋体" w:cs="宋体"/>
          <w:sz w:val="24"/>
        </w:rPr>
        <w:t>用户设定的上限价；</w:t>
      </w:r>
    </w:p>
    <w:p w14:paraId="45B64C97">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rPr>
      </w:pPr>
      <w:r>
        <w:rPr>
          <w:rFonts w:hint="eastAsia" w:ascii="宋体" w:hAnsi="宋体" w:eastAsia="宋体" w:cs="宋体"/>
          <w:sz w:val="24"/>
        </w:rPr>
        <w:t>（3）投标报价具有选择性的；</w:t>
      </w:r>
    </w:p>
    <w:p w14:paraId="0658F09C">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rPr>
      </w:pPr>
      <w:r>
        <w:rPr>
          <w:rFonts w:hint="eastAsia" w:ascii="宋体" w:hAnsi="宋体" w:eastAsia="宋体" w:cs="宋体"/>
          <w:sz w:val="24"/>
        </w:rPr>
        <w:t>（4）投标报价格式不符合附件格式的。</w:t>
      </w:r>
    </w:p>
    <w:p w14:paraId="279185CB">
      <w:pPr>
        <w:pStyle w:val="6"/>
        <w:snapToGrid w:val="0"/>
        <w:spacing w:line="312" w:lineRule="auto"/>
        <w:rPr>
          <w:rFonts w:hint="eastAsia" w:ascii="宋体" w:hAnsi="宋体" w:eastAsia="宋体" w:cs="宋体"/>
          <w:sz w:val="24"/>
        </w:rPr>
      </w:pPr>
      <w:r>
        <w:rPr>
          <w:rFonts w:hint="eastAsia" w:ascii="宋体" w:hAnsi="宋体" w:eastAsia="宋体" w:cs="宋体"/>
          <w:b/>
          <w:bCs/>
          <w:sz w:val="24"/>
          <w:szCs w:val="24"/>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14A0C21">
      <w:pPr>
        <w:pStyle w:val="6"/>
        <w:snapToGrid w:val="0"/>
        <w:spacing w:after="120" w:line="312" w:lineRule="auto"/>
        <w:rPr>
          <w:rFonts w:hint="eastAsia" w:ascii="宋体" w:hAnsi="宋体" w:eastAsia="宋体" w:cs="宋体"/>
          <w:b/>
          <w:sz w:val="24"/>
        </w:rPr>
      </w:pPr>
      <w:r>
        <w:rPr>
          <w:rFonts w:hint="eastAsia" w:ascii="宋体" w:hAnsi="宋体" w:eastAsia="宋体" w:cs="宋体"/>
          <w:b/>
          <w:sz w:val="24"/>
        </w:rPr>
        <w:t>5.资格审查资料复印件未按要求提供或提供不完整可在评标过程中补充后，不作无效标处理。被拒绝的投标文件为无效。</w:t>
      </w:r>
    </w:p>
    <w:p w14:paraId="30199929">
      <w:pPr>
        <w:pStyle w:val="6"/>
        <w:snapToGrid w:val="0"/>
        <w:spacing w:line="360" w:lineRule="auto"/>
        <w:rPr>
          <w:rFonts w:hint="eastAsia" w:ascii="宋体" w:hAnsi="宋体" w:eastAsia="宋体" w:cs="宋体"/>
          <w:b/>
          <w:sz w:val="24"/>
        </w:rPr>
      </w:pPr>
      <w:r>
        <w:rPr>
          <w:rFonts w:hint="eastAsia" w:ascii="宋体" w:hAnsi="宋体" w:eastAsia="宋体" w:cs="宋体"/>
          <w:b/>
          <w:sz w:val="24"/>
        </w:rPr>
        <w:t>6．对仅出现以上1、2、3情形之一中小项情况的，经审定凡没有实质性影响和损害的，可不作无效标处理。</w:t>
      </w:r>
    </w:p>
    <w:p w14:paraId="3B769D1A">
      <w:pPr>
        <w:pStyle w:val="5"/>
        <w:rPr>
          <w:rFonts w:hint="eastAsia" w:ascii="宋体" w:hAnsi="宋体" w:eastAsia="宋体" w:cs="宋体"/>
          <w:b/>
          <w:sz w:val="24"/>
        </w:rPr>
      </w:pPr>
    </w:p>
    <w:p w14:paraId="4F252616">
      <w:pPr>
        <w:pStyle w:val="6"/>
        <w:rPr>
          <w:rFonts w:hint="eastAsia" w:ascii="宋体" w:hAnsi="宋体" w:eastAsia="宋体" w:cs="宋体"/>
          <w:b/>
          <w:sz w:val="24"/>
        </w:rPr>
      </w:pPr>
    </w:p>
    <w:p w14:paraId="1E685D89">
      <w:pPr>
        <w:pStyle w:val="5"/>
        <w:rPr>
          <w:rFonts w:hint="eastAsia" w:ascii="宋体" w:hAnsi="宋体" w:eastAsia="宋体" w:cs="宋体"/>
          <w:b/>
          <w:sz w:val="24"/>
        </w:rPr>
      </w:pPr>
    </w:p>
    <w:p w14:paraId="4D44EEE8">
      <w:pPr>
        <w:pStyle w:val="6"/>
        <w:rPr>
          <w:rFonts w:hint="eastAsia" w:ascii="宋体" w:hAnsi="宋体" w:eastAsia="宋体" w:cs="宋体"/>
          <w:b/>
          <w:sz w:val="24"/>
        </w:rPr>
      </w:pPr>
    </w:p>
    <w:p w14:paraId="03CFC42C">
      <w:pPr>
        <w:pStyle w:val="5"/>
        <w:rPr>
          <w:rFonts w:hint="eastAsia" w:ascii="宋体" w:hAnsi="宋体" w:eastAsia="宋体" w:cs="宋体"/>
          <w:b/>
          <w:sz w:val="24"/>
        </w:rPr>
      </w:pPr>
    </w:p>
    <w:p w14:paraId="6F22DFEC">
      <w:pPr>
        <w:pStyle w:val="6"/>
        <w:rPr>
          <w:rFonts w:hint="eastAsia" w:ascii="宋体" w:hAnsi="宋体" w:eastAsia="宋体" w:cs="宋体"/>
          <w:b/>
          <w:sz w:val="24"/>
        </w:rPr>
      </w:pPr>
    </w:p>
    <w:p w14:paraId="3DD54795">
      <w:pPr>
        <w:pStyle w:val="5"/>
        <w:rPr>
          <w:rFonts w:hint="eastAsia"/>
        </w:rPr>
      </w:pPr>
    </w:p>
    <w:p w14:paraId="308BA932">
      <w:pPr>
        <w:spacing w:line="360" w:lineRule="auto"/>
        <w:jc w:val="center"/>
        <w:rPr>
          <w:rFonts w:hint="eastAsia" w:ascii="宋体" w:hAnsi="宋体"/>
          <w:b/>
          <w:bCs/>
          <w:highlight w:val="none"/>
        </w:rPr>
      </w:pPr>
      <w:r>
        <w:rPr>
          <w:rFonts w:hint="eastAsia" w:ascii="宋体" w:hAnsi="宋体" w:eastAsia="宋体" w:cs="宋体"/>
          <w:b/>
          <w:bCs/>
          <w:sz w:val="32"/>
          <w:szCs w:val="32"/>
          <w:highlight w:val="none"/>
        </w:rPr>
        <w:t>第</w:t>
      </w:r>
      <w:r>
        <w:rPr>
          <w:rFonts w:hint="eastAsia" w:ascii="宋体" w:hAnsi="宋体" w:eastAsia="宋体" w:cs="宋体"/>
          <w:b/>
          <w:bCs/>
          <w:sz w:val="32"/>
          <w:szCs w:val="32"/>
          <w:highlight w:val="none"/>
          <w:lang w:val="en-US" w:eastAsia="zh-CN"/>
        </w:rPr>
        <w:t>四</w:t>
      </w:r>
      <w:r>
        <w:rPr>
          <w:rFonts w:hint="eastAsia" w:ascii="宋体" w:hAnsi="宋体" w:eastAsia="宋体" w:cs="宋体"/>
          <w:b/>
          <w:bCs/>
          <w:sz w:val="32"/>
          <w:szCs w:val="32"/>
          <w:highlight w:val="none"/>
        </w:rPr>
        <w:t>章  谈判方法和程序</w:t>
      </w:r>
    </w:p>
    <w:p w14:paraId="12342BFE">
      <w:pPr>
        <w:spacing w:line="324" w:lineRule="auto"/>
        <w:ind w:firstLine="482" w:firstLineChars="200"/>
        <w:rPr>
          <w:rFonts w:hint="eastAsia" w:ascii="宋体" w:hAnsi="宋体"/>
          <w:b/>
          <w:bCs/>
          <w:sz w:val="24"/>
          <w:highlight w:val="none"/>
        </w:rPr>
      </w:pPr>
      <w:r>
        <w:rPr>
          <w:rFonts w:hint="eastAsia" w:ascii="宋体" w:hAnsi="宋体"/>
          <w:b/>
          <w:bCs/>
          <w:sz w:val="24"/>
          <w:highlight w:val="none"/>
        </w:rPr>
        <w:t>1、开标</w:t>
      </w:r>
    </w:p>
    <w:p w14:paraId="67AA5831">
      <w:pPr>
        <w:spacing w:line="324" w:lineRule="auto"/>
        <w:ind w:firstLine="480" w:firstLineChars="200"/>
        <w:rPr>
          <w:rFonts w:hint="eastAsia" w:ascii="宋体" w:hAnsi="宋体"/>
          <w:sz w:val="24"/>
          <w:highlight w:val="none"/>
        </w:rPr>
      </w:pPr>
      <w:r>
        <w:rPr>
          <w:rFonts w:hint="eastAsia" w:ascii="宋体" w:hAnsi="宋体"/>
          <w:sz w:val="24"/>
          <w:highlight w:val="none"/>
        </w:rPr>
        <w:t>1.1</w:t>
      </w:r>
      <w:r>
        <w:rPr>
          <w:rFonts w:hint="eastAsia" w:ascii="宋体" w:hAnsi="宋体"/>
          <w:sz w:val="24"/>
          <w:highlight w:val="none"/>
          <w:lang w:val="en-US" w:eastAsia="zh-CN"/>
        </w:rPr>
        <w:t>磋商</w:t>
      </w:r>
      <w:r>
        <w:rPr>
          <w:rFonts w:hint="eastAsia" w:ascii="宋体" w:hAnsi="宋体"/>
          <w:sz w:val="24"/>
          <w:highlight w:val="none"/>
        </w:rPr>
        <w:t>方在</w:t>
      </w:r>
      <w:r>
        <w:rPr>
          <w:rFonts w:hint="eastAsia" w:ascii="宋体" w:hAnsi="宋体"/>
          <w:sz w:val="24"/>
          <w:highlight w:val="none"/>
          <w:lang w:val="en-US" w:eastAsia="zh-CN"/>
        </w:rPr>
        <w:t>磋商</w:t>
      </w:r>
      <w:r>
        <w:rPr>
          <w:rFonts w:hint="eastAsia" w:ascii="宋体" w:hAnsi="宋体"/>
          <w:sz w:val="24"/>
          <w:highlight w:val="none"/>
        </w:rPr>
        <w:t>文件中预先确定的时间和地点公开进行竞争性</w:t>
      </w:r>
      <w:r>
        <w:rPr>
          <w:rFonts w:hint="eastAsia" w:ascii="宋体" w:hAnsi="宋体"/>
          <w:sz w:val="24"/>
          <w:highlight w:val="none"/>
          <w:lang w:val="en-US" w:eastAsia="zh-CN"/>
        </w:rPr>
        <w:t>磋商</w:t>
      </w:r>
      <w:r>
        <w:rPr>
          <w:rFonts w:hint="eastAsia" w:ascii="宋体" w:hAnsi="宋体"/>
          <w:sz w:val="24"/>
          <w:highlight w:val="none"/>
        </w:rPr>
        <w:t>，采购人、</w:t>
      </w:r>
      <w:r>
        <w:rPr>
          <w:rFonts w:hint="eastAsia" w:ascii="宋体" w:hAnsi="宋体"/>
          <w:sz w:val="24"/>
          <w:highlight w:val="none"/>
          <w:lang w:val="en-US" w:eastAsia="zh-CN"/>
        </w:rPr>
        <w:t>磋商</w:t>
      </w:r>
      <w:r>
        <w:rPr>
          <w:rFonts w:hint="eastAsia" w:ascii="宋体" w:hAnsi="宋体"/>
          <w:sz w:val="24"/>
          <w:highlight w:val="none"/>
        </w:rPr>
        <w:t>响应方和有关方面代表参加。</w:t>
      </w:r>
    </w:p>
    <w:p w14:paraId="403A5058">
      <w:pPr>
        <w:spacing w:line="324" w:lineRule="auto"/>
        <w:ind w:firstLine="480" w:firstLineChars="200"/>
        <w:rPr>
          <w:rFonts w:hint="eastAsia" w:ascii="宋体" w:hAnsi="宋体"/>
          <w:sz w:val="24"/>
          <w:highlight w:val="none"/>
        </w:rPr>
      </w:pPr>
      <w:r>
        <w:rPr>
          <w:rFonts w:hint="eastAsia" w:ascii="宋体" w:hAnsi="宋体"/>
          <w:sz w:val="24"/>
          <w:highlight w:val="none"/>
        </w:rPr>
        <w:t>1.2开标时由</w:t>
      </w:r>
      <w:r>
        <w:rPr>
          <w:rFonts w:hint="eastAsia" w:ascii="宋体" w:hAnsi="宋体"/>
          <w:sz w:val="24"/>
          <w:highlight w:val="none"/>
          <w:lang w:val="en-US" w:eastAsia="zh-CN"/>
        </w:rPr>
        <w:t>磋商</w:t>
      </w:r>
      <w:r>
        <w:rPr>
          <w:rFonts w:hint="eastAsia" w:ascii="宋体" w:hAnsi="宋体"/>
          <w:sz w:val="24"/>
          <w:highlight w:val="none"/>
        </w:rPr>
        <w:t>方查验</w:t>
      </w:r>
      <w:r>
        <w:rPr>
          <w:rFonts w:hint="eastAsia" w:ascii="宋体" w:hAnsi="宋体"/>
          <w:sz w:val="24"/>
          <w:highlight w:val="none"/>
          <w:lang w:val="en-US" w:eastAsia="zh-CN"/>
        </w:rPr>
        <w:t>磋商</w:t>
      </w:r>
      <w:r>
        <w:rPr>
          <w:rFonts w:hint="eastAsia" w:ascii="宋体" w:hAnsi="宋体"/>
          <w:sz w:val="24"/>
          <w:highlight w:val="none"/>
        </w:rPr>
        <w:t>响应文件密封情况，确认无误后拆封</w:t>
      </w:r>
      <w:r>
        <w:rPr>
          <w:rFonts w:hint="eastAsia" w:ascii="宋体" w:hAnsi="宋体"/>
          <w:sz w:val="24"/>
          <w:highlight w:val="none"/>
          <w:lang w:val="en-US" w:eastAsia="zh-CN"/>
        </w:rPr>
        <w:t>磋商</w:t>
      </w:r>
      <w:r>
        <w:rPr>
          <w:rFonts w:hint="eastAsia" w:ascii="宋体" w:hAnsi="宋体"/>
          <w:sz w:val="24"/>
          <w:highlight w:val="none"/>
        </w:rPr>
        <w:t>响应文件。</w:t>
      </w:r>
    </w:p>
    <w:p w14:paraId="20FEB7F6">
      <w:pPr>
        <w:spacing w:line="324" w:lineRule="auto"/>
        <w:ind w:firstLine="480" w:firstLineChars="200"/>
        <w:rPr>
          <w:rFonts w:hint="eastAsia" w:ascii="宋体" w:hAnsi="宋体"/>
          <w:b w:val="0"/>
          <w:bCs w:val="0"/>
          <w:sz w:val="24"/>
          <w:highlight w:val="none"/>
        </w:rPr>
      </w:pPr>
      <w:r>
        <w:rPr>
          <w:rFonts w:hint="eastAsia" w:ascii="宋体" w:hAnsi="宋体"/>
          <w:b w:val="0"/>
          <w:bCs w:val="0"/>
          <w:sz w:val="24"/>
          <w:highlight w:val="none"/>
        </w:rPr>
        <w:t>2、</w:t>
      </w:r>
      <w:r>
        <w:rPr>
          <w:rFonts w:hint="eastAsia" w:ascii="宋体" w:hAnsi="宋体"/>
          <w:b w:val="0"/>
          <w:bCs w:val="0"/>
          <w:sz w:val="24"/>
          <w:highlight w:val="none"/>
          <w:lang w:val="en-US" w:eastAsia="zh-CN"/>
        </w:rPr>
        <w:t>磋商</w:t>
      </w:r>
      <w:r>
        <w:rPr>
          <w:rFonts w:hint="eastAsia" w:ascii="宋体" w:hAnsi="宋体"/>
          <w:b w:val="0"/>
          <w:bCs w:val="0"/>
          <w:sz w:val="24"/>
          <w:highlight w:val="none"/>
        </w:rPr>
        <w:t>小组</w:t>
      </w:r>
    </w:p>
    <w:p w14:paraId="0EB81D11">
      <w:pPr>
        <w:spacing w:line="324"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招标代理机构将根据本项目的特点依法组建</w:t>
      </w:r>
      <w:r>
        <w:rPr>
          <w:rFonts w:hint="eastAsia" w:ascii="宋体" w:hAnsi="宋体"/>
          <w:sz w:val="24"/>
          <w:highlight w:val="none"/>
          <w:lang w:val="en-US" w:eastAsia="zh-CN"/>
        </w:rPr>
        <w:t>磋商</w:t>
      </w:r>
      <w:r>
        <w:rPr>
          <w:rFonts w:hint="eastAsia" w:ascii="宋体" w:hAnsi="宋体" w:eastAsia="宋体" w:cs="Times New Roman"/>
          <w:sz w:val="24"/>
          <w:highlight w:val="none"/>
        </w:rPr>
        <w:t>小组，人员由政府采购评审专家</w:t>
      </w: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rPr>
        <w:t>人和采购人代表1人,共</w:t>
      </w: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人组成。（允许采购人不推荐采购人代表参加，如采购人不推荐采购人代表参加评审时，评标委员会</w:t>
      </w: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人都从评标专家库中抽取）。</w:t>
      </w:r>
    </w:p>
    <w:p w14:paraId="3580248F">
      <w:pPr>
        <w:spacing w:line="324"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其成员从采购人和政府采购评审的具有技术、商务等方面专长的专家库中通过随机方式抽取组成谈判小组,将对</w:t>
      </w:r>
      <w:r>
        <w:rPr>
          <w:rFonts w:hint="eastAsia" w:ascii="宋体" w:hAnsi="宋体"/>
          <w:sz w:val="24"/>
          <w:highlight w:val="none"/>
          <w:lang w:val="en-US" w:eastAsia="zh-CN"/>
        </w:rPr>
        <w:t>磋商</w:t>
      </w:r>
      <w:r>
        <w:rPr>
          <w:rFonts w:hint="eastAsia" w:ascii="宋体" w:hAnsi="宋体" w:eastAsia="宋体" w:cs="Times New Roman"/>
          <w:sz w:val="24"/>
          <w:highlight w:val="none"/>
        </w:rPr>
        <w:t>响应文件进行审查、质疑、评估和比较。</w:t>
      </w:r>
    </w:p>
    <w:p w14:paraId="01E3D337">
      <w:pPr>
        <w:spacing w:line="324" w:lineRule="auto"/>
        <w:ind w:firstLine="482" w:firstLineChars="200"/>
        <w:rPr>
          <w:rFonts w:hint="eastAsia" w:ascii="宋体" w:hAnsi="宋体"/>
          <w:b/>
          <w:bCs/>
          <w:sz w:val="24"/>
          <w:highlight w:val="none"/>
        </w:rPr>
      </w:pPr>
      <w:r>
        <w:rPr>
          <w:rFonts w:hint="eastAsia" w:ascii="宋体" w:hAnsi="宋体"/>
          <w:b/>
          <w:bCs/>
          <w:sz w:val="24"/>
          <w:highlight w:val="none"/>
        </w:rPr>
        <w:t>3、对</w:t>
      </w:r>
      <w:r>
        <w:rPr>
          <w:rFonts w:hint="eastAsia" w:ascii="宋体" w:hAnsi="宋体"/>
          <w:b/>
          <w:bCs/>
          <w:sz w:val="24"/>
          <w:highlight w:val="none"/>
          <w:lang w:val="en-US" w:eastAsia="zh-CN"/>
        </w:rPr>
        <w:t>磋商</w:t>
      </w:r>
      <w:r>
        <w:rPr>
          <w:rFonts w:hint="eastAsia" w:ascii="宋体" w:hAnsi="宋体"/>
          <w:b/>
          <w:bCs/>
          <w:sz w:val="24"/>
          <w:highlight w:val="none"/>
        </w:rPr>
        <w:t>响应文件的审查和响应性的确定</w:t>
      </w:r>
    </w:p>
    <w:p w14:paraId="20CD9EC7">
      <w:pPr>
        <w:pStyle w:val="21"/>
        <w:widowControl w:val="0"/>
        <w:spacing w:afterLines="0" w:line="360" w:lineRule="auto"/>
        <w:ind w:firstLine="480"/>
        <w:rPr>
          <w:rFonts w:hint="eastAsia" w:ascii="宋体" w:hAnsi="宋体" w:eastAsia="宋体" w:cs="Times New Roman"/>
          <w:szCs w:val="24"/>
          <w:highlight w:val="none"/>
          <w:lang w:val="en-US" w:eastAsia="zh-CN"/>
        </w:rPr>
      </w:pPr>
      <w:r>
        <w:rPr>
          <w:rFonts w:hint="eastAsia" w:ascii="宋体" w:hAnsi="宋体"/>
          <w:sz w:val="24"/>
          <w:highlight w:val="none"/>
          <w:lang w:val="en-US" w:eastAsia="zh-CN"/>
        </w:rPr>
        <w:t>磋商</w:t>
      </w:r>
      <w:r>
        <w:rPr>
          <w:rFonts w:hint="eastAsia" w:ascii="宋体" w:hAnsi="宋体"/>
          <w:szCs w:val="24"/>
          <w:highlight w:val="none"/>
        </w:rPr>
        <w:t>方将组织审查</w:t>
      </w:r>
      <w:r>
        <w:rPr>
          <w:rFonts w:hint="eastAsia" w:ascii="宋体" w:hAnsi="宋体"/>
          <w:sz w:val="24"/>
          <w:highlight w:val="none"/>
          <w:lang w:val="en-US" w:eastAsia="zh-CN"/>
        </w:rPr>
        <w:t>磋商</w:t>
      </w:r>
      <w:r>
        <w:rPr>
          <w:rFonts w:hint="eastAsia" w:ascii="宋体" w:hAnsi="宋体"/>
          <w:szCs w:val="24"/>
          <w:highlight w:val="none"/>
        </w:rPr>
        <w:t>响应文件是否完整，是否有计算错误，文件是否恰当地签署。《初次报价表》上写明的单价和总价如有出入，按</w:t>
      </w:r>
      <w:r>
        <w:rPr>
          <w:rFonts w:hint="eastAsia" w:ascii="宋体" w:hAnsi="宋体" w:eastAsia="宋体" w:cs="Times New Roman"/>
          <w:szCs w:val="24"/>
          <w:highlight w:val="none"/>
        </w:rPr>
        <w:t>《竞争性</w:t>
      </w:r>
      <w:r>
        <w:rPr>
          <w:rFonts w:hint="eastAsia" w:ascii="宋体" w:hAnsi="宋体"/>
          <w:sz w:val="24"/>
          <w:highlight w:val="none"/>
          <w:lang w:val="en-US" w:eastAsia="zh-CN"/>
        </w:rPr>
        <w:t>磋商</w:t>
      </w:r>
      <w:r>
        <w:rPr>
          <w:rFonts w:hint="eastAsia" w:ascii="宋体" w:hAnsi="宋体" w:eastAsia="宋体" w:cs="Times New Roman"/>
          <w:szCs w:val="24"/>
          <w:highlight w:val="none"/>
        </w:rPr>
        <w:t>须知》中的修正原则修</w:t>
      </w:r>
      <w:r>
        <w:rPr>
          <w:rFonts w:hint="eastAsia" w:ascii="宋体" w:hAnsi="宋体" w:eastAsia="宋体" w:cs="Times New Roman"/>
          <w:szCs w:val="24"/>
          <w:highlight w:val="none"/>
          <w:lang w:val="en-US" w:eastAsia="zh-CN"/>
        </w:rPr>
        <w:t>正。如果确定</w:t>
      </w:r>
      <w:r>
        <w:rPr>
          <w:rFonts w:hint="eastAsia" w:ascii="宋体" w:hAnsi="宋体"/>
          <w:sz w:val="24"/>
          <w:highlight w:val="none"/>
          <w:lang w:val="en-US" w:eastAsia="zh-CN"/>
        </w:rPr>
        <w:t>磋商</w:t>
      </w:r>
      <w:r>
        <w:rPr>
          <w:rFonts w:hint="eastAsia" w:ascii="宋体" w:hAnsi="宋体" w:eastAsia="宋体" w:cs="Times New Roman"/>
          <w:szCs w:val="24"/>
          <w:highlight w:val="none"/>
          <w:lang w:val="en-US" w:eastAsia="zh-CN"/>
        </w:rPr>
        <w:t>响应方无资格履行合同，将取消其谈判资格。</w:t>
      </w:r>
    </w:p>
    <w:p w14:paraId="50BC15F2">
      <w:pPr>
        <w:pStyle w:val="21"/>
        <w:widowControl w:val="0"/>
        <w:spacing w:afterLines="0" w:line="360" w:lineRule="auto"/>
        <w:ind w:firstLine="480"/>
        <w:rPr>
          <w:rFonts w:hint="eastAsia" w:ascii="宋体" w:hAnsi="宋体" w:eastAsia="宋体" w:cs="Times New Roman"/>
          <w:szCs w:val="24"/>
          <w:highlight w:val="none"/>
          <w:lang w:val="en-US" w:eastAsia="zh-CN"/>
        </w:rPr>
      </w:pPr>
      <w:r>
        <w:rPr>
          <w:rFonts w:hint="eastAsia" w:ascii="宋体" w:hAnsi="宋体" w:eastAsia="宋体" w:cs="Times New Roman"/>
          <w:b/>
          <w:bCs/>
          <w:szCs w:val="24"/>
          <w:highlight w:val="none"/>
          <w:lang w:val="en-US" w:eastAsia="zh-CN"/>
        </w:rPr>
        <w:t>4、</w:t>
      </w:r>
      <w:r>
        <w:rPr>
          <w:rFonts w:hint="eastAsia" w:hAnsi="宋体"/>
          <w:b/>
          <w:bCs/>
          <w:sz w:val="24"/>
          <w:lang w:eastAsia="zh-CN"/>
        </w:rPr>
        <w:t>磋商</w:t>
      </w:r>
      <w:r>
        <w:rPr>
          <w:rFonts w:hint="eastAsia" w:ascii="宋体" w:hAnsi="宋体" w:eastAsia="宋体" w:cs="Times New Roman"/>
          <w:b/>
          <w:bCs/>
          <w:szCs w:val="24"/>
          <w:highlight w:val="none"/>
          <w:lang w:val="en-US" w:eastAsia="zh-CN"/>
        </w:rPr>
        <w:t>原则和方法</w:t>
      </w:r>
    </w:p>
    <w:p w14:paraId="59719B42">
      <w:pPr>
        <w:spacing w:line="360" w:lineRule="auto"/>
        <w:ind w:firstLine="480" w:firstLineChars="200"/>
        <w:rPr>
          <w:rFonts w:hint="default" w:ascii="宋体" w:hAnsi="宋体" w:eastAsia="宋体"/>
          <w:b/>
          <w:sz w:val="24"/>
          <w:lang w:val="en-US" w:eastAsia="zh-CN"/>
        </w:rPr>
      </w:pPr>
      <w:r>
        <w:rPr>
          <w:rFonts w:hint="eastAsia" w:ascii="宋体" w:hAnsi="宋体"/>
          <w:b w:val="0"/>
          <w:bCs/>
          <w:sz w:val="24"/>
          <w:lang w:val="en-US" w:eastAsia="zh-CN"/>
        </w:rPr>
        <w:t>4.1</w:t>
      </w:r>
      <w:r>
        <w:rPr>
          <w:rFonts w:hint="eastAsia" w:ascii="宋体" w:hAnsi="宋体"/>
          <w:sz w:val="24"/>
        </w:rPr>
        <w:t>依照</w:t>
      </w:r>
      <w:r>
        <w:rPr>
          <w:rFonts w:hint="eastAsia" w:ascii="宋体" w:hAnsi="宋体"/>
          <w:color w:val="000000"/>
          <w:sz w:val="24"/>
          <w:u w:val="none"/>
        </w:rPr>
        <w:t>《中华人民共和国政府</w:t>
      </w:r>
      <w:r>
        <w:rPr>
          <w:rFonts w:hint="eastAsia" w:ascii="宋体" w:hAnsi="宋体"/>
          <w:color w:val="000000"/>
          <w:sz w:val="24"/>
          <w:u w:val="none"/>
          <w:lang w:eastAsia="zh-CN"/>
        </w:rPr>
        <w:t>招投标</w:t>
      </w:r>
      <w:r>
        <w:rPr>
          <w:rFonts w:hint="eastAsia" w:ascii="宋体" w:hAnsi="宋体"/>
          <w:color w:val="000000"/>
          <w:sz w:val="24"/>
          <w:u w:val="none"/>
        </w:rPr>
        <w:t>法》、《政府采购货物和服务招标投标管理</w:t>
      </w:r>
      <w:r>
        <w:rPr>
          <w:rFonts w:hint="eastAsia" w:ascii="宋体" w:hAnsi="宋体"/>
          <w:sz w:val="24"/>
          <w:u w:val="none"/>
        </w:rPr>
        <w:t>办法》</w:t>
      </w:r>
      <w:r>
        <w:rPr>
          <w:rFonts w:hint="eastAsia" w:ascii="宋体" w:hAnsi="宋体"/>
          <w:sz w:val="24"/>
        </w:rPr>
        <w:t>的特殊性确定谈判方法，并遵循公开、公平、公正的原则，</w:t>
      </w:r>
      <w:r>
        <w:rPr>
          <w:rFonts w:hint="eastAsia" w:hAnsi="宋体"/>
          <w:b w:val="0"/>
          <w:bCs w:val="0"/>
          <w:sz w:val="24"/>
          <w:lang w:eastAsia="zh-CN"/>
        </w:rPr>
        <w:t>磋商</w:t>
      </w:r>
      <w:r>
        <w:rPr>
          <w:rFonts w:hint="eastAsia" w:ascii="宋体" w:hAnsi="宋体"/>
          <w:b w:val="0"/>
          <w:bCs w:val="0"/>
          <w:sz w:val="24"/>
        </w:rPr>
        <w:t>小组对</w:t>
      </w:r>
      <w:r>
        <w:rPr>
          <w:rFonts w:hint="eastAsia" w:hAnsi="宋体"/>
          <w:b w:val="0"/>
          <w:bCs w:val="0"/>
          <w:sz w:val="24"/>
          <w:lang w:eastAsia="zh-CN"/>
        </w:rPr>
        <w:t>磋商</w:t>
      </w:r>
      <w:r>
        <w:rPr>
          <w:rFonts w:hint="eastAsia" w:ascii="宋体" w:hAnsi="宋体"/>
          <w:sz w:val="24"/>
        </w:rPr>
        <w:t>响应方提供货物的技术性能、交货期限、状态、售后服务、资信情况、履约能力等进行综合分析考评。</w:t>
      </w:r>
    </w:p>
    <w:p w14:paraId="0BB98AE8">
      <w:pPr>
        <w:spacing w:line="360" w:lineRule="auto"/>
        <w:ind w:firstLine="241" w:firstLineChars="100"/>
        <w:rPr>
          <w:rFonts w:hint="eastAsia" w:ascii="宋体" w:hAnsi="宋体"/>
          <w:sz w:val="24"/>
        </w:rPr>
      </w:pPr>
      <w:r>
        <w:rPr>
          <w:rFonts w:hint="eastAsia" w:ascii="宋体" w:hAnsi="宋体"/>
          <w:b/>
          <w:sz w:val="24"/>
          <w:lang w:val="en-US" w:eastAsia="zh-CN"/>
        </w:rPr>
        <w:t xml:space="preserve"> </w:t>
      </w:r>
      <w:r>
        <w:rPr>
          <w:rFonts w:hint="eastAsia" w:ascii="宋体" w:hAnsi="宋体"/>
          <w:b w:val="0"/>
          <w:bCs/>
          <w:sz w:val="24"/>
          <w:lang w:val="en-US" w:eastAsia="zh-CN"/>
        </w:rPr>
        <w:t xml:space="preserve"> 4.2</w:t>
      </w:r>
      <w:r>
        <w:rPr>
          <w:rFonts w:hint="eastAsia" w:ascii="宋体" w:hAnsi="宋体"/>
          <w:sz w:val="24"/>
        </w:rPr>
        <w:t>客观、公正的对待所有</w:t>
      </w:r>
      <w:r>
        <w:rPr>
          <w:rFonts w:hint="eastAsia" w:hAnsi="宋体"/>
          <w:b w:val="0"/>
          <w:bCs w:val="0"/>
          <w:sz w:val="24"/>
          <w:lang w:eastAsia="zh-CN"/>
        </w:rPr>
        <w:t>磋商</w:t>
      </w:r>
      <w:r>
        <w:rPr>
          <w:rFonts w:hint="eastAsia" w:ascii="宋体" w:hAnsi="宋体"/>
          <w:sz w:val="24"/>
        </w:rPr>
        <w:t>响应方，对所有</w:t>
      </w:r>
      <w:r>
        <w:rPr>
          <w:rFonts w:hint="eastAsia" w:hAnsi="宋体"/>
          <w:b w:val="0"/>
          <w:bCs w:val="0"/>
          <w:sz w:val="24"/>
          <w:lang w:eastAsia="zh-CN"/>
        </w:rPr>
        <w:t>磋商</w:t>
      </w:r>
      <w:r>
        <w:rPr>
          <w:rFonts w:hint="eastAsia" w:ascii="宋体" w:hAnsi="宋体"/>
          <w:sz w:val="24"/>
        </w:rPr>
        <w:t>评价，均采用相同的程序和标准。在</w:t>
      </w:r>
      <w:r>
        <w:rPr>
          <w:rFonts w:hint="eastAsia" w:hAnsi="宋体"/>
          <w:b w:val="0"/>
          <w:bCs w:val="0"/>
          <w:sz w:val="24"/>
          <w:lang w:eastAsia="zh-CN"/>
        </w:rPr>
        <w:t>磋商</w:t>
      </w:r>
      <w:r>
        <w:rPr>
          <w:rFonts w:hint="eastAsia" w:ascii="宋体" w:hAnsi="宋体"/>
          <w:sz w:val="24"/>
        </w:rPr>
        <w:t>期间，</w:t>
      </w:r>
      <w:r>
        <w:rPr>
          <w:rFonts w:hint="eastAsia" w:hAnsi="宋体"/>
          <w:b w:val="0"/>
          <w:bCs w:val="0"/>
          <w:sz w:val="24"/>
          <w:lang w:eastAsia="zh-CN"/>
        </w:rPr>
        <w:t>磋商</w:t>
      </w:r>
      <w:r>
        <w:rPr>
          <w:rFonts w:hint="eastAsia" w:ascii="宋体" w:hAnsi="宋体"/>
          <w:sz w:val="24"/>
        </w:rPr>
        <w:t>响应方不得向</w:t>
      </w:r>
      <w:r>
        <w:rPr>
          <w:rFonts w:hint="eastAsia" w:hAnsi="宋体"/>
          <w:b w:val="0"/>
          <w:bCs w:val="0"/>
          <w:sz w:val="24"/>
          <w:lang w:eastAsia="zh-CN"/>
        </w:rPr>
        <w:t>磋商</w:t>
      </w:r>
      <w:r>
        <w:rPr>
          <w:rFonts w:hint="eastAsia" w:ascii="宋体" w:hAnsi="宋体"/>
          <w:sz w:val="24"/>
        </w:rPr>
        <w:t>小组成员询问</w:t>
      </w:r>
      <w:r>
        <w:rPr>
          <w:rFonts w:hint="eastAsia" w:hAnsi="宋体"/>
          <w:b w:val="0"/>
          <w:bCs w:val="0"/>
          <w:sz w:val="24"/>
          <w:lang w:eastAsia="zh-CN"/>
        </w:rPr>
        <w:t>磋商</w:t>
      </w:r>
      <w:r>
        <w:rPr>
          <w:rFonts w:hint="eastAsia" w:ascii="宋体" w:hAnsi="宋体"/>
          <w:sz w:val="24"/>
        </w:rPr>
        <w:t>情况，不得进行旨在影响</w:t>
      </w:r>
      <w:r>
        <w:rPr>
          <w:rFonts w:hint="eastAsia" w:hAnsi="宋体"/>
          <w:b w:val="0"/>
          <w:bCs w:val="0"/>
          <w:sz w:val="24"/>
          <w:lang w:eastAsia="zh-CN"/>
        </w:rPr>
        <w:t>磋商</w:t>
      </w:r>
      <w:r>
        <w:rPr>
          <w:rFonts w:hint="eastAsia" w:ascii="宋体" w:hAnsi="宋体"/>
          <w:sz w:val="24"/>
        </w:rPr>
        <w:t>结果的活动。否则将废除其参加</w:t>
      </w:r>
      <w:r>
        <w:rPr>
          <w:rFonts w:hint="eastAsia" w:hAnsi="宋体"/>
          <w:b w:val="0"/>
          <w:bCs w:val="0"/>
          <w:sz w:val="24"/>
          <w:lang w:eastAsia="zh-CN"/>
        </w:rPr>
        <w:t>磋商</w:t>
      </w:r>
      <w:r>
        <w:rPr>
          <w:rFonts w:hint="eastAsia" w:ascii="宋体" w:hAnsi="宋体"/>
          <w:sz w:val="24"/>
        </w:rPr>
        <w:t>资格。</w:t>
      </w:r>
    </w:p>
    <w:p w14:paraId="2C60813C">
      <w:pPr>
        <w:spacing w:line="360" w:lineRule="auto"/>
        <w:ind w:firstLine="480" w:firstLineChars="200"/>
        <w:rPr>
          <w:rFonts w:hint="eastAsia" w:ascii="宋体" w:hAnsi="宋体"/>
          <w:sz w:val="24"/>
        </w:rPr>
      </w:pPr>
      <w:r>
        <w:rPr>
          <w:rFonts w:hint="eastAsia" w:ascii="宋体" w:hAnsi="宋体"/>
          <w:sz w:val="24"/>
        </w:rPr>
        <w:t>4.3在</w:t>
      </w:r>
      <w:r>
        <w:rPr>
          <w:rFonts w:hint="eastAsia" w:hAnsi="宋体"/>
          <w:b w:val="0"/>
          <w:bCs w:val="0"/>
          <w:sz w:val="24"/>
          <w:lang w:eastAsia="zh-CN"/>
        </w:rPr>
        <w:t>磋商</w:t>
      </w:r>
      <w:r>
        <w:rPr>
          <w:rFonts w:hint="eastAsia" w:ascii="宋体" w:hAnsi="宋体"/>
          <w:sz w:val="24"/>
        </w:rPr>
        <w:t>过程中，</w:t>
      </w:r>
      <w:r>
        <w:rPr>
          <w:rFonts w:hint="eastAsia" w:hAnsi="宋体"/>
          <w:b w:val="0"/>
          <w:bCs w:val="0"/>
          <w:sz w:val="24"/>
          <w:lang w:eastAsia="zh-CN"/>
        </w:rPr>
        <w:t>磋商</w:t>
      </w:r>
      <w:r>
        <w:rPr>
          <w:rFonts w:hint="eastAsia" w:ascii="宋体" w:hAnsi="宋体"/>
          <w:sz w:val="24"/>
        </w:rPr>
        <w:t>小组成员不得与</w:t>
      </w:r>
      <w:r>
        <w:rPr>
          <w:rFonts w:hint="eastAsia" w:hAnsi="宋体"/>
          <w:b w:val="0"/>
          <w:bCs w:val="0"/>
          <w:sz w:val="24"/>
          <w:lang w:eastAsia="zh-CN"/>
        </w:rPr>
        <w:t>磋商</w:t>
      </w:r>
      <w:r>
        <w:rPr>
          <w:rFonts w:hint="eastAsia" w:ascii="宋体" w:hAnsi="宋体"/>
          <w:sz w:val="24"/>
        </w:rPr>
        <w:t>响应方私下交换意见，在</w:t>
      </w:r>
      <w:r>
        <w:rPr>
          <w:rFonts w:hint="eastAsia" w:hAnsi="宋体"/>
          <w:b w:val="0"/>
          <w:bCs w:val="0"/>
          <w:sz w:val="24"/>
          <w:lang w:eastAsia="zh-CN"/>
        </w:rPr>
        <w:t>磋商</w:t>
      </w:r>
      <w:r>
        <w:rPr>
          <w:rFonts w:hint="eastAsia" w:ascii="宋体" w:hAnsi="宋体"/>
          <w:sz w:val="24"/>
        </w:rPr>
        <w:t>工作结束后，凡与</w:t>
      </w:r>
      <w:r>
        <w:rPr>
          <w:rFonts w:hint="eastAsia" w:hAnsi="宋体"/>
          <w:b w:val="0"/>
          <w:bCs w:val="0"/>
          <w:sz w:val="24"/>
          <w:lang w:eastAsia="zh-CN"/>
        </w:rPr>
        <w:t>磋商</w:t>
      </w:r>
      <w:r>
        <w:rPr>
          <w:rFonts w:hint="eastAsia" w:ascii="宋体" w:hAnsi="宋体"/>
          <w:sz w:val="24"/>
        </w:rPr>
        <w:t>情况有接触的任何人不得将</w:t>
      </w:r>
      <w:r>
        <w:rPr>
          <w:rFonts w:hint="eastAsia" w:hAnsi="宋体"/>
          <w:b w:val="0"/>
          <w:bCs w:val="0"/>
          <w:sz w:val="24"/>
          <w:lang w:eastAsia="zh-CN"/>
        </w:rPr>
        <w:t>磋商</w:t>
      </w:r>
      <w:r>
        <w:rPr>
          <w:rFonts w:hint="eastAsia" w:ascii="宋体" w:hAnsi="宋体"/>
          <w:sz w:val="24"/>
        </w:rPr>
        <w:t>情况扩散出</w:t>
      </w:r>
      <w:r>
        <w:rPr>
          <w:rFonts w:hint="eastAsia" w:hAnsi="宋体"/>
          <w:b w:val="0"/>
          <w:bCs w:val="0"/>
          <w:sz w:val="24"/>
          <w:lang w:eastAsia="zh-CN"/>
        </w:rPr>
        <w:t>磋商</w:t>
      </w:r>
      <w:r>
        <w:rPr>
          <w:rFonts w:hint="eastAsia" w:ascii="宋体" w:hAnsi="宋体"/>
          <w:sz w:val="24"/>
        </w:rPr>
        <w:t>小组成员之外。</w:t>
      </w:r>
    </w:p>
    <w:p w14:paraId="1375A206">
      <w:pPr>
        <w:spacing w:line="360" w:lineRule="auto"/>
        <w:ind w:firstLine="480" w:firstLineChars="200"/>
        <w:rPr>
          <w:rFonts w:hint="eastAsia" w:ascii="宋体" w:hAnsi="宋体"/>
          <w:sz w:val="24"/>
        </w:rPr>
      </w:pPr>
      <w:r>
        <w:rPr>
          <w:rFonts w:hint="eastAsia" w:ascii="宋体" w:hAnsi="宋体"/>
          <w:sz w:val="24"/>
        </w:rPr>
        <w:t>4.4谈判小组不向落标方解释落标原因，不退还谈判文件。</w:t>
      </w:r>
    </w:p>
    <w:p w14:paraId="0EDD0759">
      <w:pPr>
        <w:spacing w:line="348" w:lineRule="auto"/>
        <w:ind w:firstLine="480" w:firstLineChars="200"/>
        <w:rPr>
          <w:rFonts w:hint="eastAsia" w:ascii="宋体" w:hAnsi="宋体" w:eastAsia="宋体" w:cs="Times New Roman"/>
          <w:b/>
          <w:bCs/>
          <w:color w:val="auto"/>
          <w:sz w:val="24"/>
          <w:highlight w:val="none"/>
          <w:lang w:val="en-US" w:eastAsia="zh-CN"/>
        </w:rPr>
      </w:pPr>
      <w:r>
        <w:rPr>
          <w:rFonts w:hint="eastAsia" w:ascii="宋体" w:hAnsi="宋体" w:eastAsia="宋体" w:cs="宋体"/>
          <w:sz w:val="24"/>
          <w:lang w:val="en-US" w:eastAsia="zh-CN"/>
        </w:rPr>
        <w:t>4.5</w:t>
      </w:r>
      <w:r>
        <w:rPr>
          <w:rFonts w:hint="eastAsia" w:ascii="宋体" w:hAnsi="宋体" w:eastAsia="宋体" w:cs="宋体"/>
          <w:sz w:val="24"/>
          <w:lang w:eastAsia="zh-CN"/>
        </w:rPr>
        <w:t>磋商</w:t>
      </w:r>
      <w:r>
        <w:rPr>
          <w:rFonts w:hint="eastAsia" w:ascii="宋体" w:hAnsi="宋体" w:eastAsia="宋体" w:cs="宋体"/>
          <w:sz w:val="24"/>
        </w:rPr>
        <w:t>价格以最后一次有效报价为准。</w:t>
      </w:r>
    </w:p>
    <w:p w14:paraId="454C433E">
      <w:pPr>
        <w:numPr>
          <w:ilvl w:val="0"/>
          <w:numId w:val="10"/>
        </w:numPr>
        <w:spacing w:line="360" w:lineRule="auto"/>
        <w:ind w:firstLine="482" w:firstLineChars="200"/>
        <w:rPr>
          <w:rFonts w:hint="eastAsia" w:ascii="宋体" w:hAnsi="宋体" w:eastAsia="宋体" w:cs="Times New Roman"/>
          <w:b/>
          <w:bCs/>
          <w:kern w:val="2"/>
          <w:sz w:val="24"/>
          <w:szCs w:val="20"/>
          <w:lang w:val="en-US" w:eastAsia="zh-CN" w:bidi="ar-SA"/>
        </w:rPr>
      </w:pPr>
      <w:r>
        <w:rPr>
          <w:rFonts w:hint="eastAsia" w:ascii="宋体" w:hAnsi="宋体" w:eastAsia="宋体" w:cs="宋体"/>
          <w:b/>
          <w:bCs/>
          <w:sz w:val="24"/>
          <w:lang w:eastAsia="zh-CN"/>
        </w:rPr>
        <w:t>磋商</w:t>
      </w:r>
      <w:r>
        <w:rPr>
          <w:rFonts w:hint="eastAsia" w:ascii="宋体" w:hAnsi="宋体" w:eastAsia="宋体" w:cs="Times New Roman"/>
          <w:b/>
          <w:bCs/>
          <w:kern w:val="2"/>
          <w:sz w:val="24"/>
          <w:szCs w:val="20"/>
          <w:lang w:val="en-US" w:eastAsia="zh-CN" w:bidi="ar-SA"/>
        </w:rPr>
        <w:t>程序</w:t>
      </w:r>
    </w:p>
    <w:p w14:paraId="3F9FFA19">
      <w:pPr>
        <w:spacing w:line="360" w:lineRule="auto"/>
        <w:ind w:firstLine="480" w:firstLineChars="200"/>
        <w:outlineLvl w:val="9"/>
        <w:rPr>
          <w:rFonts w:hint="eastAsia" w:ascii="宋体" w:hAnsi="宋体" w:cs="宋体"/>
          <w:bCs/>
          <w:color w:val="auto"/>
          <w:sz w:val="24"/>
          <w:highlight w:val="none"/>
        </w:rPr>
      </w:pPr>
      <w:r>
        <w:rPr>
          <w:rFonts w:hint="eastAsia" w:ascii="宋体" w:hAnsi="宋体" w:cs="宋体"/>
          <w:bCs/>
          <w:color w:val="auto"/>
          <w:sz w:val="24"/>
          <w:highlight w:val="none"/>
        </w:rPr>
        <w:t>1.开标会由招标代理机构主持，主持人宣布谈判开始；</w:t>
      </w:r>
    </w:p>
    <w:p w14:paraId="05F12310">
      <w:pPr>
        <w:spacing w:line="360" w:lineRule="auto"/>
        <w:ind w:firstLine="480" w:firstLineChars="200"/>
        <w:outlineLvl w:val="9"/>
        <w:rPr>
          <w:rFonts w:hint="eastAsia" w:ascii="宋体" w:hAnsi="宋体" w:cs="宋体"/>
          <w:bCs/>
          <w:color w:val="auto"/>
          <w:sz w:val="24"/>
          <w:highlight w:val="none"/>
        </w:rPr>
      </w:pPr>
      <w:r>
        <w:rPr>
          <w:rFonts w:hint="eastAsia" w:ascii="宋体" w:hAnsi="宋体" w:cs="宋体"/>
          <w:bCs/>
          <w:color w:val="auto"/>
          <w:sz w:val="24"/>
          <w:highlight w:val="none"/>
        </w:rPr>
        <w:t xml:space="preserve">2.主持人介绍参加开评标的人员名单； </w:t>
      </w:r>
    </w:p>
    <w:p w14:paraId="634000EA">
      <w:pPr>
        <w:spacing w:line="360" w:lineRule="auto"/>
        <w:ind w:firstLine="480" w:firstLineChars="200"/>
        <w:outlineLvl w:val="9"/>
        <w:rPr>
          <w:rFonts w:hint="eastAsia"/>
        </w:rPr>
      </w:pPr>
      <w:r>
        <w:rPr>
          <w:rFonts w:hint="eastAsia" w:ascii="宋体" w:hAnsi="宋体" w:cs="宋体"/>
          <w:bCs/>
          <w:color w:val="auto"/>
          <w:sz w:val="24"/>
          <w:highlight w:val="none"/>
        </w:rPr>
        <w:t>3.主持人宣布评标会议纪律及评标期间的有关事项；告知应当回避的情形,提请有关人员回避；</w:t>
      </w:r>
    </w:p>
    <w:p w14:paraId="31BE8BB7">
      <w:pPr>
        <w:spacing w:line="360" w:lineRule="auto"/>
        <w:ind w:firstLine="480" w:firstLineChars="200"/>
        <w:outlineLvl w:val="9"/>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eastAsia="宋体" w:cs="宋体"/>
          <w:sz w:val="24"/>
          <w:lang w:eastAsia="zh-CN"/>
        </w:rPr>
        <w:t>磋商</w:t>
      </w:r>
      <w:r>
        <w:rPr>
          <w:rFonts w:hint="eastAsia" w:ascii="宋体"/>
          <w:color w:val="auto"/>
          <w:sz w:val="24"/>
          <w:highlight w:val="none"/>
        </w:rPr>
        <w:t>及评</w:t>
      </w:r>
      <w:r>
        <w:rPr>
          <w:rFonts w:hint="eastAsia" w:ascii="宋体" w:hAnsi="宋体" w:cs="宋体"/>
          <w:bCs/>
          <w:color w:val="auto"/>
          <w:sz w:val="24"/>
          <w:highlight w:val="none"/>
        </w:rPr>
        <w:t>审程序：</w:t>
      </w:r>
    </w:p>
    <w:p w14:paraId="75796318">
      <w:pPr>
        <w:spacing w:line="360" w:lineRule="auto"/>
        <w:ind w:firstLine="480" w:firstLineChars="200"/>
        <w:outlineLvl w:val="9"/>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4.1.</w:t>
      </w:r>
      <w:r>
        <w:rPr>
          <w:rFonts w:hint="eastAsia" w:ascii="宋体" w:hAnsi="宋体" w:eastAsia="宋体" w:cs="宋体"/>
          <w:b/>
          <w:bCs/>
          <w:sz w:val="24"/>
          <w:highlight w:val="none"/>
          <w:u w:val="single"/>
          <w:lang w:eastAsia="zh-CN"/>
        </w:rPr>
        <w:t>2024年</w:t>
      </w:r>
      <w:r>
        <w:rPr>
          <w:rFonts w:hint="eastAsia" w:ascii="宋体" w:hAnsi="宋体" w:eastAsia="宋体" w:cs="宋体"/>
          <w:b/>
          <w:bCs/>
          <w:sz w:val="24"/>
          <w:highlight w:val="none"/>
          <w:u w:val="single"/>
          <w:lang w:val="en-US" w:eastAsia="zh-CN"/>
        </w:rPr>
        <w:t>8</w:t>
      </w:r>
      <w:r>
        <w:rPr>
          <w:rFonts w:hint="eastAsia" w:ascii="宋体" w:hAnsi="宋体" w:eastAsia="宋体" w:cs="宋体"/>
          <w:b/>
          <w:bCs/>
          <w:sz w:val="24"/>
          <w:highlight w:val="none"/>
          <w:u w:val="single"/>
        </w:rPr>
        <w:t>月</w:t>
      </w:r>
      <w:r>
        <w:rPr>
          <w:rFonts w:hint="eastAsia" w:ascii="宋体" w:hAnsi="宋体" w:eastAsia="宋体" w:cs="宋体"/>
          <w:b/>
          <w:bCs/>
          <w:sz w:val="24"/>
          <w:highlight w:val="none"/>
          <w:u w:val="single"/>
          <w:lang w:val="en-US" w:eastAsia="zh-CN"/>
        </w:rPr>
        <w:t>19</w:t>
      </w:r>
      <w:r>
        <w:rPr>
          <w:rFonts w:hint="eastAsia" w:ascii="宋体" w:hAnsi="宋体" w:eastAsia="宋体" w:cs="宋体"/>
          <w:b/>
          <w:bCs/>
          <w:sz w:val="24"/>
          <w:highlight w:val="none"/>
          <w:u w:val="single"/>
        </w:rPr>
        <w:t>日</w:t>
      </w:r>
      <w:r>
        <w:rPr>
          <w:rFonts w:hint="eastAsia" w:ascii="宋体" w:hAnsi="宋体" w:eastAsia="宋体" w:cs="宋体"/>
          <w:b/>
          <w:bCs/>
          <w:sz w:val="24"/>
          <w:highlight w:val="none"/>
          <w:u w:val="single"/>
          <w:lang w:val="en-US" w:eastAsia="zh-CN"/>
        </w:rPr>
        <w:t>14:30</w:t>
      </w:r>
      <w:r>
        <w:rPr>
          <w:rFonts w:hint="eastAsia" w:ascii="宋体" w:hAnsi="宋体" w:eastAsia="宋体" w:cs="宋体"/>
          <w:b/>
          <w:bCs/>
          <w:sz w:val="24"/>
          <w:highlight w:val="none"/>
          <w:u w:val="single"/>
        </w:rPr>
        <w:t>时</w:t>
      </w:r>
      <w:r>
        <w:rPr>
          <w:rFonts w:hint="eastAsia" w:ascii="宋体" w:hAnsi="宋体" w:cs="宋体"/>
          <w:bCs/>
          <w:color w:val="auto"/>
          <w:sz w:val="24"/>
          <w:highlight w:val="none"/>
          <w:lang w:val="en-US" w:eastAsia="zh-CN"/>
        </w:rPr>
        <w:t>，由谈判方查验</w:t>
      </w:r>
      <w:r>
        <w:rPr>
          <w:rFonts w:hint="eastAsia" w:ascii="宋体" w:hAnsi="宋体" w:eastAsia="宋体" w:cs="宋体"/>
          <w:sz w:val="24"/>
          <w:lang w:eastAsia="zh-CN"/>
        </w:rPr>
        <w:t>磋商</w:t>
      </w:r>
      <w:r>
        <w:rPr>
          <w:rFonts w:hint="eastAsia" w:ascii="宋体" w:hAnsi="宋体" w:cs="宋体"/>
          <w:bCs/>
          <w:color w:val="auto"/>
          <w:sz w:val="24"/>
          <w:highlight w:val="none"/>
          <w:lang w:val="en-US" w:eastAsia="zh-CN"/>
        </w:rPr>
        <w:t>响应文件密封情况，确认无误后拆封</w:t>
      </w:r>
      <w:r>
        <w:rPr>
          <w:rFonts w:hint="eastAsia" w:ascii="宋体" w:hAnsi="宋体" w:eastAsia="宋体" w:cs="宋体"/>
          <w:sz w:val="24"/>
          <w:lang w:eastAsia="zh-CN"/>
        </w:rPr>
        <w:t>磋商</w:t>
      </w:r>
      <w:r>
        <w:rPr>
          <w:rFonts w:hint="eastAsia" w:ascii="宋体" w:hAnsi="宋体" w:cs="宋体"/>
          <w:bCs/>
          <w:color w:val="auto"/>
          <w:sz w:val="24"/>
          <w:highlight w:val="none"/>
          <w:lang w:val="en-US" w:eastAsia="zh-CN"/>
        </w:rPr>
        <w:t>响应文件。</w:t>
      </w:r>
    </w:p>
    <w:p w14:paraId="4C409EED">
      <w:pPr>
        <w:spacing w:line="360" w:lineRule="auto"/>
        <w:ind w:firstLine="480" w:firstLineChars="200"/>
        <w:outlineLvl w:val="9"/>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4.2 由采购人或代理机构进行资格审查</w:t>
      </w:r>
    </w:p>
    <w:p w14:paraId="43267997">
      <w:pPr>
        <w:spacing w:line="360" w:lineRule="auto"/>
        <w:ind w:firstLine="480" w:firstLineChars="200"/>
        <w:outlineLvl w:val="9"/>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4.3</w:t>
      </w:r>
      <w:r>
        <w:rPr>
          <w:rFonts w:hint="eastAsia" w:ascii="宋体" w:hAnsi="宋体" w:eastAsia="宋体" w:cs="宋体"/>
          <w:sz w:val="24"/>
          <w:lang w:eastAsia="zh-CN"/>
        </w:rPr>
        <w:t>磋商</w:t>
      </w:r>
      <w:r>
        <w:rPr>
          <w:rFonts w:hint="eastAsia" w:ascii="宋体" w:hAnsi="宋体" w:cs="宋体"/>
          <w:bCs/>
          <w:color w:val="auto"/>
          <w:sz w:val="24"/>
          <w:highlight w:val="none"/>
          <w:lang w:val="en-US" w:eastAsia="zh-CN"/>
        </w:rPr>
        <w:t>小组审核谈判文件</w:t>
      </w:r>
    </w:p>
    <w:p w14:paraId="153C6803">
      <w:pPr>
        <w:spacing w:line="360" w:lineRule="auto"/>
        <w:ind w:firstLine="480" w:firstLineChars="200"/>
        <w:outlineLvl w:val="9"/>
        <w:rPr>
          <w:rFonts w:hint="eastAsia" w:ascii="宋体"/>
          <w:color w:val="auto"/>
          <w:sz w:val="24"/>
          <w:highlight w:val="none"/>
        </w:rPr>
      </w:pPr>
      <w:r>
        <w:rPr>
          <w:rFonts w:hint="eastAsia" w:ascii="宋体"/>
          <w:color w:val="auto"/>
          <w:sz w:val="24"/>
          <w:highlight w:val="none"/>
        </w:rPr>
        <w:t>（1）</w:t>
      </w:r>
      <w:r>
        <w:rPr>
          <w:rFonts w:hint="eastAsia" w:ascii="宋体" w:hAnsi="宋体" w:eastAsia="宋体" w:cs="宋体"/>
          <w:sz w:val="24"/>
          <w:lang w:eastAsia="zh-CN"/>
        </w:rPr>
        <w:t>磋商</w:t>
      </w:r>
      <w:r>
        <w:rPr>
          <w:rFonts w:hint="eastAsia" w:ascii="宋体"/>
          <w:color w:val="auto"/>
          <w:sz w:val="24"/>
          <w:highlight w:val="none"/>
        </w:rPr>
        <w:t>响应方所提供的服务是否满足采购要求；</w:t>
      </w:r>
    </w:p>
    <w:p w14:paraId="3A71FACB">
      <w:pPr>
        <w:spacing w:line="360" w:lineRule="auto"/>
        <w:ind w:firstLine="480" w:firstLineChars="200"/>
        <w:outlineLvl w:val="9"/>
        <w:rPr>
          <w:rFonts w:hint="eastAsia" w:ascii="宋体"/>
          <w:color w:val="auto"/>
          <w:sz w:val="24"/>
          <w:highlight w:val="none"/>
        </w:rPr>
      </w:pPr>
      <w:r>
        <w:rPr>
          <w:rFonts w:hint="eastAsia" w:ascii="宋体"/>
          <w:color w:val="auto"/>
          <w:sz w:val="24"/>
          <w:highlight w:val="none"/>
        </w:rPr>
        <w:t>（2）资信情况、履约能力；</w:t>
      </w:r>
    </w:p>
    <w:p w14:paraId="4872B09F">
      <w:pPr>
        <w:pStyle w:val="8"/>
        <w:spacing w:line="360" w:lineRule="auto"/>
        <w:ind w:firstLine="480" w:firstLineChars="200"/>
        <w:outlineLvl w:val="9"/>
        <w:rPr>
          <w:rFonts w:hint="eastAsia"/>
          <w:color w:val="auto"/>
          <w:highlight w:val="none"/>
        </w:rPr>
      </w:pPr>
      <w:r>
        <w:rPr>
          <w:rFonts w:hint="eastAsia" w:ascii="宋体"/>
          <w:color w:val="auto"/>
          <w:sz w:val="24"/>
          <w:highlight w:val="none"/>
        </w:rPr>
        <w:t>（3）</w:t>
      </w:r>
      <w:r>
        <w:rPr>
          <w:rFonts w:hint="eastAsia" w:ascii="宋体" w:hAnsi="宋体" w:eastAsia="宋体" w:cs="宋体"/>
          <w:sz w:val="24"/>
          <w:lang w:eastAsia="zh-CN"/>
        </w:rPr>
        <w:t>磋商</w:t>
      </w:r>
      <w:r>
        <w:rPr>
          <w:rFonts w:hint="eastAsia" w:ascii="宋体"/>
          <w:color w:val="auto"/>
          <w:sz w:val="24"/>
          <w:highlight w:val="none"/>
        </w:rPr>
        <w:t>文件规定的其他相关要求。</w:t>
      </w:r>
    </w:p>
    <w:p w14:paraId="78148D0E">
      <w:pPr>
        <w:spacing w:line="360" w:lineRule="auto"/>
        <w:ind w:firstLine="480" w:firstLineChars="200"/>
        <w:rPr>
          <w:rFonts w:ascii="宋体" w:hAnsi="宋体"/>
          <w:sz w:val="24"/>
        </w:rPr>
      </w:pPr>
      <w:r>
        <w:rPr>
          <w:rFonts w:hint="eastAsia" w:ascii="宋体" w:hAnsi="宋体"/>
          <w:sz w:val="24"/>
          <w:lang w:val="en-US" w:eastAsia="zh-CN"/>
        </w:rPr>
        <w:t>4.4</w:t>
      </w:r>
      <w:r>
        <w:rPr>
          <w:rFonts w:ascii="宋体" w:hAnsi="宋体"/>
          <w:sz w:val="24"/>
        </w:rPr>
        <w:t>依据</w:t>
      </w:r>
      <w:r>
        <w:rPr>
          <w:rFonts w:hint="eastAsia" w:ascii="宋体" w:hAnsi="宋体" w:eastAsia="宋体" w:cs="宋体"/>
          <w:sz w:val="24"/>
          <w:lang w:eastAsia="zh-CN"/>
        </w:rPr>
        <w:t>磋商</w:t>
      </w:r>
      <w:r>
        <w:rPr>
          <w:rFonts w:ascii="宋体" w:hAnsi="宋体"/>
          <w:sz w:val="24"/>
        </w:rPr>
        <w:t>文件的规定，从</w:t>
      </w:r>
      <w:r>
        <w:rPr>
          <w:rFonts w:hint="eastAsia" w:ascii="宋体" w:hAnsi="宋体" w:eastAsia="宋体" w:cs="宋体"/>
          <w:sz w:val="24"/>
          <w:lang w:eastAsia="zh-CN"/>
        </w:rPr>
        <w:t>磋商</w:t>
      </w:r>
      <w:r>
        <w:rPr>
          <w:rFonts w:ascii="宋体" w:hAnsi="宋体"/>
          <w:sz w:val="24"/>
        </w:rPr>
        <w:t>响应文件的有效性、完整性和对</w:t>
      </w:r>
      <w:r>
        <w:rPr>
          <w:rFonts w:hint="eastAsia" w:ascii="宋体" w:hAnsi="宋体" w:eastAsia="宋体" w:cs="宋体"/>
          <w:sz w:val="24"/>
          <w:lang w:eastAsia="zh-CN"/>
        </w:rPr>
        <w:t>磋商</w:t>
      </w:r>
      <w:r>
        <w:rPr>
          <w:rFonts w:ascii="宋体" w:hAnsi="宋体"/>
          <w:sz w:val="24"/>
        </w:rPr>
        <w:t>文件的响应程度进行审查，以确定是否对</w:t>
      </w:r>
      <w:r>
        <w:rPr>
          <w:rFonts w:hint="eastAsia" w:ascii="宋体" w:hAnsi="宋体" w:eastAsia="宋体" w:cs="宋体"/>
          <w:sz w:val="24"/>
          <w:lang w:eastAsia="zh-CN"/>
        </w:rPr>
        <w:t>磋商</w:t>
      </w:r>
      <w:r>
        <w:rPr>
          <w:rFonts w:ascii="宋体" w:hAnsi="宋体"/>
          <w:sz w:val="24"/>
        </w:rPr>
        <w:t>文件的实质性要求作出响应。</w:t>
      </w:r>
    </w:p>
    <w:p w14:paraId="4A64603F">
      <w:pPr>
        <w:spacing w:line="360" w:lineRule="auto"/>
        <w:ind w:firstLine="480" w:firstLineChars="200"/>
        <w:outlineLvl w:val="9"/>
        <w:rPr>
          <w:rFonts w:hint="eastAsia"/>
        </w:rPr>
      </w:pPr>
      <w:r>
        <w:rPr>
          <w:rFonts w:hint="eastAsia" w:ascii="宋体" w:hAnsi="宋体" w:cs="宋体"/>
          <w:color w:val="auto"/>
          <w:kern w:val="0"/>
          <w:sz w:val="24"/>
          <w:highlight w:val="none"/>
        </w:rPr>
        <w:t xml:space="preserve">4.5 </w:t>
      </w:r>
      <w:r>
        <w:rPr>
          <w:rFonts w:hint="eastAsia" w:ascii="宋体" w:hAnsi="宋体" w:eastAsia="宋体" w:cs="宋体"/>
          <w:sz w:val="24"/>
          <w:lang w:eastAsia="zh-CN"/>
        </w:rPr>
        <w:t>磋商</w:t>
      </w:r>
      <w:r>
        <w:rPr>
          <w:rFonts w:hint="eastAsia" w:ascii="宋体" w:hAnsi="宋体" w:cs="宋体"/>
          <w:color w:val="auto"/>
          <w:kern w:val="0"/>
          <w:sz w:val="24"/>
          <w:highlight w:val="none"/>
        </w:rPr>
        <w:t>小组汇总并讨论审核情况，根据技术参考内容，确定商务资信、技术通过符合性审查的</w:t>
      </w:r>
      <w:r>
        <w:rPr>
          <w:rFonts w:hint="eastAsia" w:ascii="宋体" w:hAnsi="宋体" w:eastAsia="宋体" w:cs="宋体"/>
          <w:sz w:val="24"/>
          <w:lang w:eastAsia="zh-CN"/>
        </w:rPr>
        <w:t>磋商</w:t>
      </w:r>
      <w:r>
        <w:rPr>
          <w:rFonts w:hint="eastAsia" w:ascii="宋体" w:hAnsi="宋体" w:cs="宋体"/>
          <w:color w:val="auto"/>
          <w:kern w:val="0"/>
          <w:sz w:val="24"/>
          <w:highlight w:val="none"/>
        </w:rPr>
        <w:t>响应方。</w:t>
      </w:r>
    </w:p>
    <w:p w14:paraId="427AA1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sz w:val="24"/>
          <w:lang w:val="en-US" w:eastAsia="zh-CN"/>
        </w:rPr>
        <w:t>4.</w:t>
      </w:r>
      <w:r>
        <w:rPr>
          <w:rFonts w:hint="eastAsia" w:ascii="宋体" w:hAnsi="宋体" w:eastAsia="宋体" w:cs="宋体"/>
          <w:color w:val="auto"/>
          <w:kern w:val="0"/>
          <w:sz w:val="24"/>
          <w:highlight w:val="none"/>
          <w:lang w:val="en-US" w:eastAsia="zh-CN"/>
        </w:rPr>
        <w:t>6</w:t>
      </w:r>
      <w:r>
        <w:rPr>
          <w:rFonts w:hint="eastAsia" w:ascii="宋体" w:hAnsi="宋体" w:eastAsia="宋体" w:cs="宋体"/>
          <w:sz w:val="24"/>
          <w:lang w:eastAsia="zh-CN"/>
        </w:rPr>
        <w:t>磋商</w:t>
      </w:r>
      <w:r>
        <w:rPr>
          <w:rFonts w:hint="eastAsia" w:ascii="宋体" w:hAnsi="宋体" w:eastAsia="宋体" w:cs="宋体"/>
          <w:color w:val="auto"/>
          <w:kern w:val="0"/>
          <w:sz w:val="24"/>
          <w:highlight w:val="none"/>
        </w:rPr>
        <w:t>报价文件（初次报价）</w:t>
      </w:r>
    </w:p>
    <w:p w14:paraId="19B3311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4.7</w:t>
      </w:r>
      <w:r>
        <w:rPr>
          <w:rFonts w:hint="eastAsia" w:ascii="宋体" w:hAnsi="宋体" w:eastAsia="宋体" w:cs="宋体"/>
          <w:sz w:val="24"/>
          <w:lang w:eastAsia="zh-CN"/>
        </w:rPr>
        <w:t>磋商</w:t>
      </w:r>
      <w:r>
        <w:rPr>
          <w:rFonts w:hint="eastAsia" w:ascii="宋体" w:hAnsi="宋体" w:cs="宋体"/>
          <w:color w:val="auto"/>
          <w:kern w:val="0"/>
          <w:sz w:val="24"/>
          <w:highlight w:val="none"/>
        </w:rPr>
        <w:t>小组与商务资信、技术通过审查的</w:t>
      </w:r>
      <w:r>
        <w:rPr>
          <w:rFonts w:hint="eastAsia" w:ascii="宋体" w:hAnsi="宋体" w:eastAsia="宋体" w:cs="宋体"/>
          <w:sz w:val="24"/>
          <w:lang w:eastAsia="zh-CN"/>
        </w:rPr>
        <w:t>磋商</w:t>
      </w:r>
      <w:r>
        <w:rPr>
          <w:rFonts w:hint="eastAsia" w:ascii="宋体" w:hAnsi="宋体" w:cs="宋体"/>
          <w:color w:val="auto"/>
          <w:kern w:val="0"/>
          <w:sz w:val="24"/>
          <w:highlight w:val="none"/>
        </w:rPr>
        <w:t>响应方进行报价商谈。</w:t>
      </w:r>
    </w:p>
    <w:p w14:paraId="63279679">
      <w:pPr>
        <w:spacing w:line="360" w:lineRule="auto"/>
        <w:ind w:firstLine="480" w:firstLineChars="200"/>
        <w:rPr>
          <w:rFonts w:hint="eastAsia" w:ascii="宋体" w:hAnsi="宋体"/>
          <w:sz w:val="24"/>
        </w:rPr>
      </w:pPr>
      <w:r>
        <w:rPr>
          <w:rFonts w:hint="eastAsia" w:ascii="宋体" w:hAnsi="宋体"/>
          <w:sz w:val="24"/>
          <w:lang w:val="en-US" w:eastAsia="zh-CN"/>
        </w:rPr>
        <w:t>4.7.1</w:t>
      </w:r>
      <w:r>
        <w:rPr>
          <w:rFonts w:hint="eastAsia" w:ascii="宋体" w:hAnsi="宋体"/>
          <w:sz w:val="24"/>
        </w:rPr>
        <w:t>专家们就讨论和汇总的情况与供应商展开谈判。</w:t>
      </w:r>
    </w:p>
    <w:p w14:paraId="68CD2B9F">
      <w:pPr>
        <w:spacing w:line="360" w:lineRule="auto"/>
        <w:ind w:firstLine="480" w:firstLineChars="200"/>
        <w:rPr>
          <w:rFonts w:hint="eastAsia" w:ascii="宋体" w:hAnsi="宋体"/>
          <w:sz w:val="24"/>
        </w:rPr>
      </w:pPr>
      <w:r>
        <w:rPr>
          <w:rFonts w:hint="eastAsia" w:ascii="宋体" w:hAnsi="宋体"/>
          <w:sz w:val="24"/>
          <w:lang w:val="en-US" w:eastAsia="zh-CN"/>
        </w:rPr>
        <w:t>4.7.2</w:t>
      </w:r>
      <w:r>
        <w:rPr>
          <w:rFonts w:hint="eastAsia" w:ascii="宋体" w:hAnsi="宋体" w:eastAsia="宋体" w:cs="宋体"/>
          <w:sz w:val="24"/>
          <w:lang w:eastAsia="zh-CN"/>
        </w:rPr>
        <w:t>磋商</w:t>
      </w:r>
      <w:r>
        <w:rPr>
          <w:rFonts w:hint="eastAsia" w:ascii="宋体" w:hAnsi="宋体"/>
          <w:sz w:val="24"/>
          <w:lang w:val="en-US" w:eastAsia="zh-CN"/>
        </w:rPr>
        <w:t>响应方</w:t>
      </w:r>
      <w:r>
        <w:rPr>
          <w:rFonts w:hint="eastAsia" w:ascii="宋体" w:hAnsi="宋体"/>
          <w:sz w:val="24"/>
        </w:rPr>
        <w:t>承诺并确认货物的配置及商务要求。</w:t>
      </w:r>
    </w:p>
    <w:p w14:paraId="77257E3B">
      <w:pPr>
        <w:snapToGrid w:val="0"/>
        <w:spacing w:line="360" w:lineRule="auto"/>
        <w:ind w:firstLine="480"/>
        <w:rPr>
          <w:rFonts w:hint="eastAsia" w:ascii="宋体" w:hAnsi="宋体" w:cs="仿宋_GB2312"/>
          <w:b/>
          <w:bCs/>
          <w:color w:val="auto"/>
          <w:sz w:val="24"/>
          <w:szCs w:val="24"/>
          <w:highlight w:val="none"/>
          <w:lang w:val="zh-CN"/>
        </w:rPr>
      </w:pPr>
      <w:r>
        <w:rPr>
          <w:rFonts w:hint="eastAsia" w:ascii="宋体" w:hAnsi="宋体" w:cs="仿宋_GB2312"/>
          <w:b/>
          <w:bCs/>
          <w:color w:val="auto"/>
          <w:sz w:val="24"/>
          <w:szCs w:val="24"/>
          <w:highlight w:val="none"/>
          <w:lang w:val="en-US" w:eastAsia="zh-CN"/>
        </w:rPr>
        <w:t>4.8</w:t>
      </w:r>
      <w:r>
        <w:rPr>
          <w:rFonts w:hint="eastAsia" w:ascii="宋体" w:hAnsi="宋体" w:cs="仿宋_GB2312"/>
          <w:b/>
          <w:bCs/>
          <w:color w:val="auto"/>
          <w:sz w:val="24"/>
          <w:szCs w:val="24"/>
          <w:highlight w:val="none"/>
          <w:lang w:val="zh-CN"/>
        </w:rPr>
        <w:t>磋商</w:t>
      </w:r>
    </w:p>
    <w:p w14:paraId="39D7203A">
      <w:pPr>
        <w:snapToGrid w:val="0"/>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lang w:val="en-US" w:eastAsia="zh-CN"/>
        </w:rPr>
        <w:t>4.8.</w:t>
      </w:r>
      <w:r>
        <w:rPr>
          <w:rFonts w:hint="eastAsia" w:ascii="宋体" w:hAnsi="宋体"/>
          <w:color w:val="auto"/>
          <w:sz w:val="24"/>
          <w:szCs w:val="24"/>
          <w:highlight w:val="none"/>
        </w:rPr>
        <w:t>1 初审合格的供应商进入下一步的磋商活动。</w:t>
      </w:r>
    </w:p>
    <w:p w14:paraId="3D665ACA">
      <w:pPr>
        <w:snapToGrid w:val="0"/>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lang w:val="en-US" w:eastAsia="zh-CN"/>
        </w:rPr>
        <w:t>4.8</w:t>
      </w:r>
      <w:r>
        <w:rPr>
          <w:rFonts w:hint="eastAsia" w:ascii="宋体" w:hAnsi="宋体"/>
          <w:color w:val="auto"/>
          <w:sz w:val="24"/>
          <w:szCs w:val="24"/>
          <w:highlight w:val="none"/>
        </w:rPr>
        <w:t>.2磋商小组所有成员应当集中</w:t>
      </w:r>
      <w:r>
        <w:rPr>
          <w:rFonts w:hint="eastAsia" w:ascii="宋体" w:hAnsi="宋体"/>
          <w:color w:val="auto"/>
          <w:sz w:val="24"/>
          <w:szCs w:val="24"/>
          <w:highlight w:val="none"/>
          <w:lang w:val="en-US" w:eastAsia="zh-CN"/>
        </w:rPr>
        <w:t>或</w:t>
      </w:r>
      <w:r>
        <w:rPr>
          <w:rFonts w:hint="eastAsia" w:ascii="宋体" w:hAnsi="宋体"/>
          <w:color w:val="auto"/>
          <w:sz w:val="24"/>
          <w:szCs w:val="24"/>
          <w:highlight w:val="none"/>
        </w:rPr>
        <w:t>单一供应商分别进行磋商，并给予所有参加磋商的供应商平等的磋商机会。</w:t>
      </w:r>
    </w:p>
    <w:p w14:paraId="2F7269A4">
      <w:pPr>
        <w:snapToGrid w:val="0"/>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lang w:val="en-US" w:eastAsia="zh-CN"/>
        </w:rPr>
        <w:t>4.8</w:t>
      </w:r>
      <w:r>
        <w:rPr>
          <w:rFonts w:hint="eastAsia" w:ascii="宋体" w:hAnsi="宋体"/>
          <w:color w:val="auto"/>
          <w:sz w:val="24"/>
          <w:szCs w:val="24"/>
          <w:highlight w:val="none"/>
        </w:rPr>
        <w:t>.3在磋商过程中，磋商小组可以根据磋商文件和磋商情况实质性变动采购需求中的技术、服务要求以及合同草案条款。</w:t>
      </w:r>
      <w:r>
        <w:rPr>
          <w:rFonts w:ascii="宋体" w:hAnsi="宋体" w:cs="宋体"/>
          <w:color w:val="auto"/>
          <w:sz w:val="24"/>
          <w:szCs w:val="24"/>
          <w:highlight w:val="none"/>
        </w:rPr>
        <w:t>如产品技术指标、先进性和合理性、集成、实施方案及安装方案、后期维护服务方案等</w:t>
      </w:r>
      <w:r>
        <w:rPr>
          <w:rFonts w:hint="eastAsia" w:ascii="宋体" w:hAnsi="宋体"/>
          <w:color w:val="auto"/>
          <w:sz w:val="24"/>
          <w:szCs w:val="24"/>
          <w:highlight w:val="none"/>
        </w:rPr>
        <w:t>等，实质性变动的内容，须经采购人代表确认。</w:t>
      </w:r>
    </w:p>
    <w:p w14:paraId="28427491">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4.8</w:t>
      </w:r>
      <w:r>
        <w:rPr>
          <w:rFonts w:hint="eastAsia" w:ascii="宋体" w:hAnsi="宋体"/>
          <w:color w:val="auto"/>
          <w:sz w:val="24"/>
          <w:szCs w:val="24"/>
          <w:highlight w:val="none"/>
        </w:rPr>
        <w:t>.4磋商文件作出的实质性变动是磋商文件的有效组成部分，磋商小组应当及时以书面形式同时通知所有参加磋商的供应商。</w:t>
      </w:r>
    </w:p>
    <w:p w14:paraId="75DDD3E5">
      <w:pPr>
        <w:snapToGrid w:val="0"/>
        <w:spacing w:line="360" w:lineRule="auto"/>
        <w:ind w:firstLine="480" w:firstLineChars="200"/>
        <w:rPr>
          <w:rFonts w:hint="eastAsia" w:ascii="宋体" w:hAnsi="宋体"/>
          <w:sz w:val="24"/>
          <w:lang w:val="en-US" w:eastAsia="zh-CN"/>
        </w:rPr>
      </w:pPr>
      <w:r>
        <w:rPr>
          <w:rFonts w:hint="eastAsia" w:ascii="宋体" w:hAnsi="宋体"/>
          <w:color w:val="auto"/>
          <w:sz w:val="24"/>
          <w:szCs w:val="24"/>
          <w:highlight w:val="none"/>
          <w:lang w:val="en-US" w:eastAsia="zh-CN"/>
        </w:rPr>
        <w:t>4.8</w:t>
      </w:r>
      <w:r>
        <w:rPr>
          <w:rFonts w:hint="eastAsia" w:ascii="宋体" w:hAnsi="宋体"/>
          <w:color w:val="auto"/>
          <w:sz w:val="24"/>
          <w:szCs w:val="24"/>
          <w:highlight w:val="none"/>
        </w:rPr>
        <w:t>.5供应商应当按照磋商文件的变动情况和磋商小组的要求重新提交响应文件，并由其法定代表人或授权代表签字或者加盖公章。由授权代表签字的，应当附法定代表人授权书。</w:t>
      </w:r>
    </w:p>
    <w:p w14:paraId="1D70B27B">
      <w:pPr>
        <w:spacing w:line="360" w:lineRule="auto"/>
        <w:ind w:firstLine="480" w:firstLineChars="200"/>
        <w:rPr>
          <w:rFonts w:hint="eastAsia" w:ascii="宋体" w:hAnsi="宋体"/>
          <w:sz w:val="24"/>
        </w:rPr>
      </w:pPr>
      <w:r>
        <w:rPr>
          <w:rFonts w:hint="eastAsia" w:ascii="宋体" w:hAnsi="宋体"/>
          <w:sz w:val="24"/>
          <w:lang w:val="en-US" w:eastAsia="zh-CN"/>
        </w:rPr>
        <w:t>4.9</w:t>
      </w:r>
      <w:r>
        <w:rPr>
          <w:rFonts w:hint="eastAsia" w:ascii="宋体" w:hAnsi="宋体"/>
          <w:color w:val="auto"/>
          <w:sz w:val="24"/>
          <w:szCs w:val="24"/>
          <w:highlight w:val="none"/>
        </w:rPr>
        <w:t>磋商</w:t>
      </w:r>
      <w:r>
        <w:rPr>
          <w:rFonts w:hint="eastAsia" w:ascii="宋体" w:hAnsi="宋体"/>
          <w:sz w:val="24"/>
        </w:rPr>
        <w:t>小组就价格与供应商</w:t>
      </w:r>
      <w:r>
        <w:rPr>
          <w:rFonts w:hint="eastAsia" w:ascii="宋体" w:hAnsi="宋体"/>
          <w:color w:val="auto"/>
          <w:sz w:val="24"/>
          <w:szCs w:val="24"/>
          <w:highlight w:val="none"/>
        </w:rPr>
        <w:t>磋商</w:t>
      </w:r>
      <w:r>
        <w:rPr>
          <w:rFonts w:hint="eastAsia" w:ascii="宋体" w:hAnsi="宋体"/>
          <w:sz w:val="24"/>
        </w:rPr>
        <w:t>，</w:t>
      </w:r>
      <w:r>
        <w:rPr>
          <w:rFonts w:hint="eastAsia" w:ascii="宋体" w:hAnsi="宋体"/>
          <w:color w:val="auto"/>
          <w:sz w:val="24"/>
          <w:szCs w:val="24"/>
          <w:highlight w:val="none"/>
        </w:rPr>
        <w:t>磋商</w:t>
      </w:r>
      <w:r>
        <w:rPr>
          <w:rFonts w:hint="eastAsia" w:ascii="宋体" w:hAnsi="宋体"/>
          <w:sz w:val="24"/>
        </w:rPr>
        <w:t>原则上不超过两次，如遇特殊情况，谈判小组可视情增加</w:t>
      </w:r>
      <w:r>
        <w:rPr>
          <w:rFonts w:hint="eastAsia" w:ascii="宋体" w:hAnsi="宋体"/>
          <w:color w:val="auto"/>
          <w:sz w:val="24"/>
          <w:szCs w:val="24"/>
          <w:highlight w:val="none"/>
        </w:rPr>
        <w:t>磋商</w:t>
      </w:r>
      <w:r>
        <w:rPr>
          <w:rFonts w:hint="eastAsia" w:ascii="宋体" w:hAnsi="宋体"/>
          <w:sz w:val="24"/>
        </w:rPr>
        <w:t>次数。</w:t>
      </w:r>
      <w:r>
        <w:rPr>
          <w:rFonts w:hint="eastAsia" w:ascii="宋体" w:hAnsi="宋体"/>
          <w:b/>
          <w:sz w:val="24"/>
          <w:u w:val="single"/>
        </w:rPr>
        <w:t>每一次的报价表同时发放，同时递交</w:t>
      </w:r>
      <w:r>
        <w:rPr>
          <w:rFonts w:hint="eastAsia" w:ascii="宋体" w:hAnsi="宋体" w:eastAsia="宋体" w:cs="Times New Roman"/>
          <w:b/>
          <w:sz w:val="24"/>
          <w:u w:val="single"/>
        </w:rPr>
        <w:t>至磋商方。</w:t>
      </w:r>
    </w:p>
    <w:p w14:paraId="0B6FF4A2">
      <w:pPr>
        <w:spacing w:line="348" w:lineRule="auto"/>
        <w:ind w:firstLine="480" w:firstLineChars="200"/>
        <w:rPr>
          <w:rFonts w:hint="eastAsia" w:ascii="宋体"/>
          <w:color w:val="auto"/>
          <w:sz w:val="24"/>
          <w:highlight w:val="none"/>
          <w:lang w:val="en-US" w:eastAsia="zh-CN"/>
        </w:rPr>
      </w:pPr>
      <w:r>
        <w:rPr>
          <w:rFonts w:hint="eastAsia" w:ascii="宋体"/>
          <w:color w:val="auto"/>
          <w:sz w:val="24"/>
          <w:highlight w:val="none"/>
        </w:rPr>
        <w:t>4.</w:t>
      </w:r>
      <w:r>
        <w:rPr>
          <w:rFonts w:hint="eastAsia" w:ascii="宋体"/>
          <w:color w:val="auto"/>
          <w:sz w:val="24"/>
          <w:highlight w:val="none"/>
          <w:lang w:val="en-US" w:eastAsia="zh-CN"/>
        </w:rPr>
        <w:t>10</w:t>
      </w:r>
      <w:r>
        <w:rPr>
          <w:rFonts w:hint="eastAsia" w:ascii="宋体" w:hAnsi="宋体" w:eastAsia="宋体" w:cs="宋体"/>
          <w:b/>
          <w:bCs/>
          <w:sz w:val="24"/>
          <w:lang w:eastAsia="zh-CN"/>
        </w:rPr>
        <w:t>磋商</w:t>
      </w:r>
      <w:r>
        <w:rPr>
          <w:rFonts w:hint="eastAsia" w:ascii="宋体" w:hAnsi="宋体" w:eastAsia="宋体" w:cs="宋体"/>
          <w:b/>
          <w:bCs/>
          <w:sz w:val="24"/>
        </w:rPr>
        <w:t>价格以最后一次有效报价为准。</w:t>
      </w:r>
    </w:p>
    <w:p w14:paraId="7A21EECE">
      <w:pPr>
        <w:spacing w:line="360" w:lineRule="auto"/>
        <w:ind w:firstLine="480" w:firstLineChars="200"/>
        <w:outlineLvl w:val="9"/>
        <w:rPr>
          <w:rFonts w:hint="eastAsia" w:ascii="宋体" w:hAnsi="宋体"/>
          <w:b/>
          <w:bCs/>
          <w:sz w:val="24"/>
        </w:rPr>
      </w:pPr>
      <w:r>
        <w:rPr>
          <w:rFonts w:hint="eastAsia" w:ascii="宋体"/>
          <w:color w:val="auto"/>
          <w:sz w:val="24"/>
          <w:highlight w:val="none"/>
          <w:lang w:val="en-US" w:eastAsia="zh-CN"/>
        </w:rPr>
        <w:t>4.11</w:t>
      </w:r>
      <w:r>
        <w:rPr>
          <w:rFonts w:hint="eastAsia" w:ascii="宋体" w:hAnsi="宋体"/>
          <w:color w:val="auto"/>
          <w:sz w:val="24"/>
          <w:szCs w:val="24"/>
          <w:highlight w:val="none"/>
        </w:rPr>
        <w:t>磋商</w:t>
      </w:r>
      <w:r>
        <w:rPr>
          <w:rFonts w:hint="eastAsia" w:ascii="宋体"/>
          <w:color w:val="auto"/>
          <w:sz w:val="24"/>
          <w:highlight w:val="none"/>
        </w:rPr>
        <w:t>小组按谈判原则和方法推荐中标候选人并起草评审报告。</w:t>
      </w:r>
    </w:p>
    <w:p w14:paraId="0E29F3DE">
      <w:pPr>
        <w:spacing w:line="348" w:lineRule="auto"/>
        <w:ind w:firstLine="482" w:firstLineChars="200"/>
        <w:rPr>
          <w:rFonts w:hint="eastAsia" w:ascii="宋体" w:hAnsi="宋体"/>
          <w:b/>
          <w:bCs/>
          <w:sz w:val="24"/>
        </w:rPr>
      </w:pPr>
      <w:r>
        <w:rPr>
          <w:rFonts w:hint="eastAsia" w:ascii="宋体" w:hAnsi="宋体"/>
          <w:b/>
          <w:bCs/>
          <w:sz w:val="24"/>
          <w:lang w:val="en-US" w:eastAsia="zh-CN"/>
        </w:rPr>
        <w:t>5</w:t>
      </w:r>
      <w:r>
        <w:rPr>
          <w:rFonts w:hint="eastAsia" w:ascii="宋体" w:hAnsi="宋体"/>
          <w:b/>
          <w:bCs/>
          <w:sz w:val="24"/>
        </w:rPr>
        <w:t>、中标通知</w:t>
      </w:r>
    </w:p>
    <w:p w14:paraId="02C20214">
      <w:pPr>
        <w:spacing w:line="348" w:lineRule="auto"/>
        <w:ind w:firstLine="480" w:firstLineChars="200"/>
        <w:rPr>
          <w:rFonts w:hint="eastAsia" w:ascii="宋体" w:hAnsi="宋体"/>
          <w:sz w:val="24"/>
        </w:rPr>
      </w:pPr>
      <w:r>
        <w:rPr>
          <w:rFonts w:hint="eastAsia" w:ascii="宋体" w:hAnsi="宋体"/>
          <w:sz w:val="24"/>
        </w:rPr>
        <w:t>评标结束后，</w:t>
      </w:r>
      <w:r>
        <w:rPr>
          <w:rFonts w:hint="eastAsia" w:ascii="宋体" w:hAnsi="宋体"/>
          <w:color w:val="auto"/>
          <w:sz w:val="24"/>
          <w:szCs w:val="24"/>
          <w:highlight w:val="none"/>
        </w:rPr>
        <w:t>磋商</w:t>
      </w:r>
      <w:r>
        <w:rPr>
          <w:rFonts w:hint="eastAsia" w:ascii="宋体" w:hAnsi="宋体"/>
          <w:sz w:val="24"/>
        </w:rPr>
        <w:t>方将在浙江省政府采购网</w:t>
      </w:r>
      <w:r>
        <w:rPr>
          <w:rFonts w:hint="eastAsia" w:ascii="宋体" w:hAnsi="宋体"/>
          <w:sz w:val="24"/>
          <w:u w:val="single"/>
        </w:rPr>
        <w:t xml:space="preserve">www.zjzfcg.gov.cn </w:t>
      </w:r>
      <w:r>
        <w:rPr>
          <w:rFonts w:hint="eastAsia" w:ascii="宋体" w:hAnsi="宋体"/>
          <w:sz w:val="24"/>
        </w:rPr>
        <w:t>、上发布预中标公示，公示</w:t>
      </w:r>
      <w:r>
        <w:rPr>
          <w:rFonts w:hint="eastAsia" w:ascii="宋体" w:hAnsi="宋体"/>
          <w:sz w:val="24"/>
          <w:lang w:val="en-US" w:eastAsia="zh-CN"/>
        </w:rPr>
        <w:t>1</w:t>
      </w:r>
      <w:r>
        <w:rPr>
          <w:rFonts w:hint="eastAsia" w:ascii="宋体" w:hAnsi="宋体"/>
          <w:sz w:val="24"/>
        </w:rPr>
        <w:t>个工作日无异议后给排名第一的预中标人发出中标通知书。</w:t>
      </w:r>
    </w:p>
    <w:p w14:paraId="426087E1">
      <w:pPr>
        <w:spacing w:line="348" w:lineRule="auto"/>
        <w:ind w:firstLine="480" w:firstLineChars="200"/>
        <w:rPr>
          <w:rFonts w:hint="eastAsia" w:ascii="宋体" w:hAnsi="宋体"/>
          <w:sz w:val="24"/>
        </w:rPr>
      </w:pPr>
      <w:r>
        <w:rPr>
          <w:rFonts w:hint="eastAsia" w:ascii="宋体" w:hAnsi="宋体"/>
          <w:sz w:val="24"/>
        </w:rPr>
        <w:t>中标通知书对采购人和中标供应商具有同等法律效力。中标供应商收到中标通知书后未在</w:t>
      </w:r>
      <w:r>
        <w:rPr>
          <w:rFonts w:hint="eastAsia" w:ascii="宋体" w:hAnsi="宋体"/>
          <w:sz w:val="24"/>
          <w:lang w:val="en-US" w:eastAsia="zh-CN"/>
        </w:rPr>
        <w:t>30</w:t>
      </w:r>
      <w:r>
        <w:rPr>
          <w:rFonts w:hint="eastAsia" w:ascii="宋体" w:hAnsi="宋体"/>
          <w:sz w:val="24"/>
        </w:rPr>
        <w:t>日内与谈判方签订合同的，按自动放弃中标处理。当确定的中标人因非不可抗力原因放弃中标，并承担相应的法律责任。谈判方可以确定排名第二预中标单位中标或重新组织招标。</w:t>
      </w:r>
    </w:p>
    <w:p w14:paraId="5A8A9B60">
      <w:pPr>
        <w:pStyle w:val="9"/>
        <w:numPr>
          <w:ilvl w:val="0"/>
          <w:numId w:val="0"/>
        </w:numPr>
        <w:snapToGrid w:val="0"/>
        <w:jc w:val="both"/>
        <w:rPr>
          <w:rFonts w:hint="eastAsia" w:ascii="宋体" w:hAnsi="宋体" w:eastAsia="宋体" w:cs="宋体"/>
          <w:b/>
          <w:bCs/>
          <w:sz w:val="32"/>
          <w:szCs w:val="32"/>
          <w:highlight w:val="none"/>
          <w:lang w:eastAsia="zh-CN"/>
        </w:rPr>
      </w:pPr>
    </w:p>
    <w:p w14:paraId="7CBF7C30">
      <w:pPr>
        <w:pStyle w:val="9"/>
        <w:numPr>
          <w:ilvl w:val="0"/>
          <w:numId w:val="0"/>
        </w:numPr>
        <w:snapToGrid w:val="0"/>
        <w:jc w:val="center"/>
        <w:rPr>
          <w:rFonts w:hint="eastAsia" w:ascii="宋体" w:hAnsi="宋体" w:eastAsia="宋体" w:cs="宋体"/>
          <w:b/>
          <w:bCs/>
          <w:sz w:val="32"/>
          <w:szCs w:val="32"/>
          <w:highlight w:val="none"/>
          <w:lang w:eastAsia="zh-CN"/>
        </w:rPr>
      </w:pPr>
    </w:p>
    <w:p w14:paraId="67A41FBA">
      <w:pPr>
        <w:pStyle w:val="9"/>
        <w:numPr>
          <w:ilvl w:val="0"/>
          <w:numId w:val="0"/>
        </w:numPr>
        <w:snapToGrid w:val="0"/>
        <w:jc w:val="center"/>
        <w:rPr>
          <w:rFonts w:hint="eastAsia" w:ascii="宋体" w:hAnsi="宋体" w:eastAsia="宋体" w:cs="宋体"/>
          <w:b/>
          <w:bCs/>
          <w:sz w:val="32"/>
          <w:szCs w:val="32"/>
          <w:highlight w:val="none"/>
          <w:lang w:eastAsia="zh-CN"/>
        </w:rPr>
      </w:pPr>
    </w:p>
    <w:p w14:paraId="3A19045E">
      <w:pPr>
        <w:pStyle w:val="9"/>
        <w:numPr>
          <w:ilvl w:val="0"/>
          <w:numId w:val="0"/>
        </w:numPr>
        <w:snapToGrid w:val="0"/>
        <w:jc w:val="center"/>
        <w:rPr>
          <w:rFonts w:hint="eastAsia" w:ascii="宋体" w:hAnsi="宋体" w:eastAsia="宋体" w:cs="宋体"/>
          <w:b/>
          <w:bCs/>
          <w:sz w:val="32"/>
          <w:szCs w:val="32"/>
          <w:highlight w:val="none"/>
          <w:lang w:eastAsia="zh-CN"/>
        </w:rPr>
      </w:pPr>
    </w:p>
    <w:p w14:paraId="36683A95">
      <w:pPr>
        <w:pStyle w:val="9"/>
        <w:numPr>
          <w:ilvl w:val="0"/>
          <w:numId w:val="0"/>
        </w:numPr>
        <w:snapToGrid w:val="0"/>
        <w:jc w:val="center"/>
        <w:rPr>
          <w:rFonts w:hint="eastAsia" w:ascii="宋体" w:hAnsi="宋体" w:eastAsia="宋体" w:cs="宋体"/>
          <w:b/>
          <w:bCs/>
          <w:sz w:val="32"/>
          <w:szCs w:val="32"/>
          <w:highlight w:val="none"/>
          <w:lang w:eastAsia="zh-CN"/>
        </w:rPr>
      </w:pPr>
    </w:p>
    <w:p w14:paraId="44C08FF3">
      <w:pPr>
        <w:pStyle w:val="9"/>
        <w:numPr>
          <w:ilvl w:val="0"/>
          <w:numId w:val="0"/>
        </w:numPr>
        <w:snapToGrid w:val="0"/>
        <w:jc w:val="both"/>
        <w:rPr>
          <w:rFonts w:hint="eastAsia" w:ascii="宋体" w:hAnsi="宋体" w:eastAsia="宋体" w:cs="宋体"/>
          <w:b/>
          <w:bCs/>
          <w:sz w:val="32"/>
          <w:szCs w:val="32"/>
          <w:highlight w:val="none"/>
          <w:lang w:eastAsia="zh-CN"/>
        </w:rPr>
      </w:pPr>
    </w:p>
    <w:p w14:paraId="52CD86E5">
      <w:pPr>
        <w:rPr>
          <w:rFonts w:hint="eastAsia" w:ascii="宋体" w:hAnsi="宋体" w:eastAsia="宋体" w:cs="宋体"/>
          <w:b/>
          <w:bCs/>
          <w:sz w:val="32"/>
          <w:szCs w:val="32"/>
          <w:highlight w:val="none"/>
          <w:lang w:eastAsia="zh-CN"/>
        </w:rPr>
      </w:pPr>
    </w:p>
    <w:p w14:paraId="0B5135F1">
      <w:pPr>
        <w:rPr>
          <w:rFonts w:hint="eastAsia" w:ascii="宋体" w:hAnsi="宋体" w:eastAsia="宋体" w:cs="宋体"/>
          <w:b/>
          <w:bCs/>
          <w:sz w:val="32"/>
          <w:szCs w:val="32"/>
          <w:highlight w:val="none"/>
          <w:lang w:eastAsia="zh-CN"/>
        </w:rPr>
      </w:pPr>
    </w:p>
    <w:p w14:paraId="16F45F8F">
      <w:pPr>
        <w:pStyle w:val="9"/>
        <w:numPr>
          <w:ilvl w:val="0"/>
          <w:numId w:val="0"/>
        </w:numPr>
        <w:snapToGrid w:val="0"/>
        <w:jc w:val="center"/>
        <w:rPr>
          <w:rFonts w:hint="eastAsia" w:ascii="宋体" w:hAnsi="宋体" w:eastAsia="宋体" w:cs="宋体"/>
          <w:b/>
          <w:bCs/>
          <w:sz w:val="32"/>
          <w:szCs w:val="32"/>
          <w:highlight w:val="none"/>
          <w:lang w:eastAsia="zh-CN"/>
        </w:rPr>
      </w:pPr>
    </w:p>
    <w:p w14:paraId="414D2141">
      <w:pPr>
        <w:pStyle w:val="9"/>
        <w:numPr>
          <w:ilvl w:val="0"/>
          <w:numId w:val="0"/>
        </w:numPr>
        <w:snapToGrid w:val="0"/>
        <w:jc w:val="center"/>
        <w:rPr>
          <w:rFonts w:hint="eastAsia" w:ascii="宋体" w:hAnsi="宋体" w:eastAsia="宋体" w:cs="宋体"/>
          <w:b/>
          <w:bCs/>
          <w:sz w:val="32"/>
          <w:szCs w:val="32"/>
          <w:highlight w:val="none"/>
          <w:lang w:eastAsia="zh-CN"/>
        </w:rPr>
      </w:pPr>
    </w:p>
    <w:p w14:paraId="61EDABB3">
      <w:pPr>
        <w:pStyle w:val="9"/>
        <w:numPr>
          <w:ilvl w:val="0"/>
          <w:numId w:val="0"/>
        </w:numPr>
        <w:snapToGrid w:val="0"/>
        <w:jc w:val="center"/>
        <w:rPr>
          <w:rFonts w:hint="eastAsia" w:ascii="宋体" w:hAnsi="宋体" w:eastAsia="宋体" w:cs="宋体"/>
          <w:b/>
          <w:bCs/>
          <w:sz w:val="32"/>
          <w:szCs w:val="32"/>
          <w:highlight w:val="none"/>
          <w:lang w:eastAsia="zh-CN"/>
        </w:rPr>
      </w:pPr>
    </w:p>
    <w:p w14:paraId="10AA8927">
      <w:pPr>
        <w:pStyle w:val="9"/>
        <w:numPr>
          <w:ilvl w:val="0"/>
          <w:numId w:val="0"/>
        </w:numPr>
        <w:snapToGrid w:val="0"/>
        <w:jc w:val="center"/>
        <w:rPr>
          <w:rFonts w:hint="eastAsia" w:ascii="宋体" w:hAnsi="宋体" w:eastAsia="宋体" w:cs="宋体"/>
          <w:b/>
          <w:bCs/>
          <w:sz w:val="32"/>
          <w:szCs w:val="32"/>
          <w:highlight w:val="none"/>
          <w:lang w:eastAsia="zh-CN"/>
        </w:rPr>
      </w:pPr>
    </w:p>
    <w:p w14:paraId="78EC2AB0">
      <w:pPr>
        <w:pStyle w:val="9"/>
        <w:numPr>
          <w:ilvl w:val="0"/>
          <w:numId w:val="0"/>
        </w:numPr>
        <w:snapToGrid w:val="0"/>
        <w:jc w:val="center"/>
        <w:rPr>
          <w:rFonts w:hint="eastAsia" w:ascii="宋体" w:hAnsi="宋体" w:eastAsia="宋体" w:cs="宋体"/>
          <w:b/>
          <w:bCs/>
          <w:sz w:val="32"/>
          <w:szCs w:val="32"/>
          <w:highlight w:val="none"/>
          <w:lang w:eastAsia="zh-CN"/>
        </w:rPr>
      </w:pPr>
    </w:p>
    <w:p w14:paraId="7614B6F5">
      <w:pPr>
        <w:pStyle w:val="9"/>
        <w:numPr>
          <w:ilvl w:val="0"/>
          <w:numId w:val="0"/>
        </w:numPr>
        <w:snapToGrid w:val="0"/>
        <w:jc w:val="center"/>
        <w:rPr>
          <w:rFonts w:hint="eastAsia" w:ascii="宋体" w:hAnsi="宋体" w:eastAsia="宋体" w:cs="宋体"/>
          <w:b/>
          <w:bCs/>
          <w:sz w:val="32"/>
          <w:szCs w:val="32"/>
          <w:highlight w:val="none"/>
          <w:lang w:eastAsia="zh-CN"/>
        </w:rPr>
      </w:pPr>
    </w:p>
    <w:p w14:paraId="31F2AAD8">
      <w:pPr>
        <w:pStyle w:val="9"/>
        <w:numPr>
          <w:ilvl w:val="0"/>
          <w:numId w:val="0"/>
        </w:numPr>
        <w:snapToGrid w:val="0"/>
        <w:jc w:val="center"/>
        <w:rPr>
          <w:rFonts w:hint="eastAsia" w:ascii="宋体" w:hAnsi="宋体" w:eastAsia="宋体" w:cs="宋体"/>
          <w:b/>
          <w:bCs/>
          <w:sz w:val="32"/>
          <w:szCs w:val="32"/>
          <w:highlight w:val="none"/>
          <w:lang w:eastAsia="zh-CN"/>
        </w:rPr>
      </w:pPr>
    </w:p>
    <w:p w14:paraId="2CA8E54D">
      <w:pPr>
        <w:pStyle w:val="9"/>
        <w:numPr>
          <w:ilvl w:val="0"/>
          <w:numId w:val="0"/>
        </w:numPr>
        <w:snapToGrid w:val="0"/>
        <w:jc w:val="both"/>
        <w:rPr>
          <w:rFonts w:hint="eastAsia" w:ascii="宋体" w:hAnsi="宋体" w:eastAsia="宋体" w:cs="宋体"/>
          <w:b/>
          <w:bCs/>
          <w:sz w:val="32"/>
          <w:szCs w:val="32"/>
          <w:highlight w:val="none"/>
          <w:lang w:eastAsia="zh-CN"/>
        </w:rPr>
      </w:pPr>
    </w:p>
    <w:p w14:paraId="69C63CB5">
      <w:pPr>
        <w:rPr>
          <w:rFonts w:hint="eastAsia" w:ascii="宋体" w:hAnsi="宋体" w:eastAsia="宋体" w:cs="宋体"/>
          <w:b/>
          <w:bCs/>
          <w:sz w:val="32"/>
          <w:szCs w:val="32"/>
          <w:highlight w:val="none"/>
          <w:lang w:eastAsia="zh-CN"/>
        </w:rPr>
      </w:pPr>
    </w:p>
    <w:p w14:paraId="3CE83FF9">
      <w:pPr>
        <w:pStyle w:val="7"/>
        <w:rPr>
          <w:rFonts w:hint="eastAsia" w:ascii="宋体" w:hAnsi="宋体" w:eastAsia="宋体" w:cs="宋体"/>
          <w:b/>
          <w:bCs/>
          <w:sz w:val="32"/>
          <w:szCs w:val="32"/>
          <w:highlight w:val="none"/>
          <w:lang w:eastAsia="zh-CN"/>
        </w:rPr>
      </w:pPr>
    </w:p>
    <w:p w14:paraId="435BAF1F">
      <w:pPr>
        <w:rPr>
          <w:rFonts w:hint="eastAsia"/>
          <w:lang w:eastAsia="zh-CN"/>
        </w:rPr>
      </w:pPr>
    </w:p>
    <w:p w14:paraId="6F877B72">
      <w:pPr>
        <w:pStyle w:val="14"/>
        <w:pageBreakBefore w:val="0"/>
        <w:widowControl w:val="0"/>
        <w:kinsoku/>
        <w:wordWrap/>
        <w:overflowPunct/>
        <w:topLinePunct w:val="0"/>
        <w:autoSpaceDE/>
        <w:autoSpaceDN/>
        <w:bidi w:val="0"/>
        <w:spacing w:after="0" w:line="360" w:lineRule="auto"/>
        <w:ind w:left="0" w:leftChars="0" w:firstLine="482"/>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sz w:val="32"/>
          <w:szCs w:val="32"/>
          <w:highlight w:val="none"/>
          <w:lang w:eastAsia="zh-CN"/>
        </w:rPr>
        <w:t>第</w:t>
      </w:r>
      <w:r>
        <w:rPr>
          <w:rFonts w:hint="eastAsia" w:ascii="宋体" w:hAnsi="宋体" w:eastAsia="宋体" w:cs="宋体"/>
          <w:b/>
          <w:bCs/>
          <w:sz w:val="32"/>
          <w:szCs w:val="32"/>
          <w:highlight w:val="none"/>
          <w:lang w:val="en-US" w:eastAsia="zh-CN"/>
        </w:rPr>
        <w:t xml:space="preserve">五章 </w:t>
      </w:r>
      <w:r>
        <w:rPr>
          <w:rFonts w:hint="eastAsia" w:ascii="宋体" w:hAnsi="宋体" w:eastAsia="宋体" w:cs="宋体"/>
          <w:b/>
          <w:bCs/>
          <w:spacing w:val="0"/>
          <w:kern w:val="2"/>
          <w:sz w:val="32"/>
          <w:szCs w:val="32"/>
          <w:lang w:val="en-US" w:eastAsia="zh-CN" w:bidi="ar-SA"/>
        </w:rPr>
        <w:t>竞争性磋商办法及评分标准</w:t>
      </w:r>
    </w:p>
    <w:p w14:paraId="5074BCB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550E91C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 xml:space="preserve">东阳市东门菜场、西门菜场“除四害”消杀服务采购项目  </w:t>
      </w:r>
      <w:r>
        <w:rPr>
          <w:rFonts w:hint="eastAsia" w:ascii="宋体" w:hAnsi="宋体" w:cs="宋体"/>
          <w:color w:val="auto"/>
          <w:sz w:val="24"/>
          <w:highlight w:val="none"/>
        </w:rPr>
        <w:t>的评标。</w:t>
      </w:r>
    </w:p>
    <w:p w14:paraId="1D73BC1A">
      <w:pPr>
        <w:spacing w:line="360" w:lineRule="auto"/>
        <w:ind w:firstLine="482" w:firstLineChars="200"/>
        <w:rPr>
          <w:b/>
          <w:bCs/>
          <w:sz w:val="24"/>
        </w:rPr>
      </w:pPr>
      <w:r>
        <w:rPr>
          <w:rFonts w:hint="eastAsia" w:hAnsi="宋体"/>
          <w:b/>
          <w:bCs/>
          <w:sz w:val="24"/>
          <w:lang w:eastAsia="zh-CN"/>
        </w:rPr>
        <w:t>一</w:t>
      </w:r>
      <w:r>
        <w:rPr>
          <w:rFonts w:hAnsi="宋体"/>
          <w:b/>
          <w:bCs/>
          <w:sz w:val="24"/>
        </w:rPr>
        <w:t>、</w:t>
      </w:r>
      <w:r>
        <w:rPr>
          <w:rFonts w:hint="eastAsia" w:hAnsi="宋体"/>
          <w:b/>
          <w:bCs/>
          <w:sz w:val="24"/>
          <w:lang w:eastAsia="zh-CN"/>
        </w:rPr>
        <w:t>磋商</w:t>
      </w:r>
      <w:r>
        <w:rPr>
          <w:rFonts w:hAnsi="宋体"/>
          <w:b/>
          <w:bCs/>
          <w:sz w:val="24"/>
        </w:rPr>
        <w:t>小组</w:t>
      </w:r>
    </w:p>
    <w:p w14:paraId="3F4D75E1">
      <w:pPr>
        <w:spacing w:line="360" w:lineRule="auto"/>
        <w:ind w:firstLine="480" w:firstLineChars="200"/>
        <w:rPr>
          <w:sz w:val="24"/>
        </w:rPr>
      </w:pPr>
      <w:r>
        <w:rPr>
          <w:rFonts w:hint="eastAsia" w:hAnsi="宋体"/>
          <w:sz w:val="24"/>
          <w:lang w:eastAsia="zh-CN"/>
        </w:rPr>
        <w:t>磋商</w:t>
      </w:r>
      <w:r>
        <w:rPr>
          <w:rFonts w:hint="eastAsia" w:hAnsi="宋体"/>
          <w:sz w:val="24"/>
        </w:rPr>
        <w:t>方</w:t>
      </w:r>
      <w:r>
        <w:rPr>
          <w:rFonts w:hAnsi="宋体"/>
          <w:sz w:val="24"/>
        </w:rPr>
        <w:t>将根据</w:t>
      </w:r>
      <w:r>
        <w:rPr>
          <w:rFonts w:hint="eastAsia" w:hAnsi="宋体"/>
          <w:sz w:val="24"/>
          <w:lang w:eastAsia="zh-CN"/>
        </w:rPr>
        <w:t>磋商</w:t>
      </w:r>
      <w:r>
        <w:rPr>
          <w:rFonts w:hAnsi="宋体"/>
          <w:sz w:val="24"/>
        </w:rPr>
        <w:t>项目的特点依法组建</w:t>
      </w:r>
      <w:r>
        <w:rPr>
          <w:rFonts w:hint="eastAsia" w:hAnsi="宋体"/>
          <w:sz w:val="24"/>
          <w:lang w:eastAsia="zh-CN"/>
        </w:rPr>
        <w:t>磋商</w:t>
      </w:r>
      <w:r>
        <w:rPr>
          <w:rFonts w:hAnsi="宋体"/>
          <w:sz w:val="24"/>
        </w:rPr>
        <w:t>小组，</w:t>
      </w:r>
      <w:r>
        <w:rPr>
          <w:rFonts w:hint="eastAsia" w:hAnsi="宋体"/>
          <w:sz w:val="24"/>
        </w:rPr>
        <w:t>本项目</w:t>
      </w:r>
      <w:r>
        <w:rPr>
          <w:rFonts w:hint="eastAsia" w:hAnsi="宋体"/>
          <w:sz w:val="24"/>
          <w:lang w:eastAsia="zh-CN"/>
        </w:rPr>
        <w:t>磋商</w:t>
      </w:r>
      <w:r>
        <w:rPr>
          <w:rFonts w:hint="eastAsia" w:hAnsi="宋体"/>
          <w:sz w:val="24"/>
        </w:rPr>
        <w:t>小组</w:t>
      </w:r>
      <w:r>
        <w:rPr>
          <w:rFonts w:hAnsi="宋体"/>
          <w:sz w:val="24"/>
        </w:rPr>
        <w:t>人员由三人组成，其成员由采购人和具有技术、商务等方面专长的专家组成。</w:t>
      </w:r>
      <w:r>
        <w:rPr>
          <w:rFonts w:hint="eastAsia" w:hAnsi="宋体"/>
          <w:sz w:val="24"/>
          <w:lang w:eastAsia="zh-CN"/>
        </w:rPr>
        <w:t>磋商</w:t>
      </w:r>
      <w:r>
        <w:rPr>
          <w:rFonts w:hAnsi="宋体"/>
          <w:sz w:val="24"/>
        </w:rPr>
        <w:t>小组将对</w:t>
      </w:r>
      <w:r>
        <w:rPr>
          <w:rFonts w:hint="eastAsia" w:hAnsi="宋体"/>
          <w:sz w:val="24"/>
          <w:lang w:eastAsia="zh-CN"/>
        </w:rPr>
        <w:t>磋商</w:t>
      </w:r>
      <w:r>
        <w:rPr>
          <w:rFonts w:hAnsi="宋体"/>
          <w:sz w:val="24"/>
        </w:rPr>
        <w:t>响应文件进行审查、质疑、评估和比较。</w:t>
      </w:r>
      <w:r>
        <w:rPr>
          <w:rFonts w:hint="eastAsia" w:hAnsi="宋体"/>
          <w:sz w:val="24"/>
          <w:lang w:eastAsia="zh-CN"/>
        </w:rPr>
        <w:t>磋商</w:t>
      </w:r>
      <w:r>
        <w:rPr>
          <w:rFonts w:hAnsi="宋体"/>
          <w:sz w:val="24"/>
        </w:rPr>
        <w:t>期间，</w:t>
      </w:r>
      <w:r>
        <w:rPr>
          <w:rFonts w:hint="eastAsia" w:hAnsi="宋体"/>
          <w:sz w:val="24"/>
          <w:lang w:eastAsia="zh-CN"/>
        </w:rPr>
        <w:t>磋商</w:t>
      </w:r>
      <w:r>
        <w:rPr>
          <w:rFonts w:hAnsi="宋体"/>
          <w:sz w:val="24"/>
        </w:rPr>
        <w:t>响应方法人代表或法人委托人必须在场。负责解答有关事宜。</w:t>
      </w:r>
    </w:p>
    <w:p w14:paraId="4E80777C">
      <w:pPr>
        <w:spacing w:line="360" w:lineRule="auto"/>
        <w:ind w:firstLine="482" w:firstLineChars="200"/>
        <w:rPr>
          <w:b/>
          <w:bCs/>
          <w:sz w:val="24"/>
        </w:rPr>
      </w:pPr>
      <w:r>
        <w:rPr>
          <w:rFonts w:hint="eastAsia" w:hAnsi="宋体"/>
          <w:b/>
          <w:bCs/>
          <w:sz w:val="24"/>
          <w:lang w:eastAsia="zh-CN"/>
        </w:rPr>
        <w:t>二</w:t>
      </w:r>
      <w:r>
        <w:rPr>
          <w:rFonts w:hAnsi="宋体"/>
          <w:b/>
          <w:bCs/>
          <w:sz w:val="24"/>
        </w:rPr>
        <w:t>、对</w:t>
      </w:r>
      <w:r>
        <w:rPr>
          <w:rFonts w:hint="eastAsia" w:hAnsi="宋体"/>
          <w:b/>
          <w:bCs/>
          <w:sz w:val="24"/>
          <w:lang w:eastAsia="zh-CN"/>
        </w:rPr>
        <w:t>磋商</w:t>
      </w:r>
      <w:r>
        <w:rPr>
          <w:rFonts w:hAnsi="宋体"/>
          <w:b/>
          <w:bCs/>
          <w:sz w:val="24"/>
        </w:rPr>
        <w:t>响应文件的审查和响应性的确定</w:t>
      </w:r>
    </w:p>
    <w:p w14:paraId="2845BAE0">
      <w:pPr>
        <w:spacing w:line="360" w:lineRule="auto"/>
        <w:ind w:firstLine="480" w:firstLineChars="200"/>
        <w:rPr>
          <w:sz w:val="24"/>
        </w:rPr>
      </w:pPr>
      <w:r>
        <w:rPr>
          <w:rFonts w:hint="eastAsia" w:hAnsi="宋体"/>
          <w:sz w:val="24"/>
          <w:lang w:eastAsia="zh-CN"/>
        </w:rPr>
        <w:t>磋商</w:t>
      </w:r>
      <w:r>
        <w:rPr>
          <w:rFonts w:hAnsi="宋体"/>
          <w:sz w:val="24"/>
        </w:rPr>
        <w:t>方将组织审查</w:t>
      </w:r>
      <w:r>
        <w:rPr>
          <w:rFonts w:hint="eastAsia" w:hAnsi="宋体"/>
          <w:sz w:val="24"/>
          <w:lang w:eastAsia="zh-CN"/>
        </w:rPr>
        <w:t>磋商</w:t>
      </w:r>
      <w:r>
        <w:rPr>
          <w:rFonts w:hAnsi="宋体"/>
          <w:sz w:val="24"/>
        </w:rPr>
        <w:t>响应文件是否完整，是否有计算错误，文件是否恰当地签署。《初次报价表》上</w:t>
      </w:r>
      <w:r>
        <w:rPr>
          <w:rFonts w:hint="eastAsia" w:hAnsi="宋体"/>
          <w:sz w:val="24"/>
          <w:lang w:eastAsia="zh-CN"/>
        </w:rPr>
        <w:t>不写</w:t>
      </w:r>
      <w:r>
        <w:rPr>
          <w:rFonts w:hAnsi="宋体"/>
          <w:sz w:val="24"/>
        </w:rPr>
        <w:t>单价，以总价</w:t>
      </w:r>
      <w:r>
        <w:rPr>
          <w:rFonts w:hint="eastAsia" w:hAnsi="宋体"/>
          <w:sz w:val="24"/>
          <w:lang w:eastAsia="zh-CN"/>
        </w:rPr>
        <w:t>作为磋商的有效报价</w:t>
      </w:r>
      <w:r>
        <w:rPr>
          <w:rFonts w:hAnsi="宋体"/>
          <w:sz w:val="24"/>
        </w:rPr>
        <w:t>。如果确定</w:t>
      </w:r>
      <w:r>
        <w:rPr>
          <w:rFonts w:hint="eastAsia" w:hAnsi="宋体"/>
          <w:sz w:val="24"/>
          <w:lang w:eastAsia="zh-CN"/>
        </w:rPr>
        <w:t>磋商</w:t>
      </w:r>
      <w:r>
        <w:rPr>
          <w:rFonts w:hAnsi="宋体"/>
          <w:sz w:val="24"/>
        </w:rPr>
        <w:t>响应方无资格履行合同，将取消其</w:t>
      </w:r>
      <w:r>
        <w:rPr>
          <w:rFonts w:hint="eastAsia" w:hAnsi="宋体"/>
          <w:sz w:val="24"/>
          <w:lang w:eastAsia="zh-CN"/>
        </w:rPr>
        <w:t>磋商</w:t>
      </w:r>
      <w:r>
        <w:rPr>
          <w:rFonts w:hAnsi="宋体"/>
          <w:sz w:val="24"/>
        </w:rPr>
        <w:t>资格。</w:t>
      </w:r>
    </w:p>
    <w:p w14:paraId="5C5E7442">
      <w:pPr>
        <w:numPr>
          <w:ilvl w:val="0"/>
          <w:numId w:val="0"/>
        </w:numPr>
        <w:spacing w:line="360" w:lineRule="auto"/>
        <w:ind w:firstLine="482" w:firstLineChars="200"/>
        <w:rPr>
          <w:rFonts w:hAnsi="宋体"/>
          <w:b/>
          <w:bCs/>
          <w:sz w:val="24"/>
        </w:rPr>
      </w:pPr>
      <w:r>
        <w:rPr>
          <w:rFonts w:hint="eastAsia" w:hAnsi="宋体"/>
          <w:b/>
          <w:bCs/>
          <w:sz w:val="24"/>
          <w:lang w:eastAsia="zh-CN"/>
        </w:rPr>
        <w:t>三、磋商</w:t>
      </w:r>
      <w:r>
        <w:rPr>
          <w:rFonts w:hAnsi="宋体"/>
          <w:b/>
          <w:bCs/>
          <w:sz w:val="24"/>
        </w:rPr>
        <w:t>原则</w:t>
      </w:r>
    </w:p>
    <w:p w14:paraId="584EDF1F">
      <w:pPr>
        <w:numPr>
          <w:ilvl w:val="0"/>
          <w:numId w:val="0"/>
        </w:num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1、</w:t>
      </w:r>
      <w:r>
        <w:rPr>
          <w:rFonts w:hint="eastAsia" w:ascii="宋体" w:hAnsi="宋体"/>
          <w:color w:val="000000"/>
          <w:sz w:val="24"/>
          <w:u w:val="none"/>
        </w:rPr>
        <w:t>《中华人民共和国政府</w:t>
      </w:r>
      <w:r>
        <w:rPr>
          <w:rFonts w:hint="eastAsia" w:ascii="宋体" w:hAnsi="宋体"/>
          <w:color w:val="000000"/>
          <w:sz w:val="24"/>
          <w:u w:val="none"/>
          <w:lang w:eastAsia="zh-CN"/>
        </w:rPr>
        <w:t>招投标</w:t>
      </w:r>
      <w:r>
        <w:rPr>
          <w:rFonts w:hint="eastAsia" w:ascii="宋体" w:hAnsi="宋体"/>
          <w:color w:val="000000"/>
          <w:sz w:val="24"/>
          <w:u w:val="none"/>
        </w:rPr>
        <w:t>法》、《政府采购货物和服务招标投标管理</w:t>
      </w:r>
      <w:r>
        <w:rPr>
          <w:rFonts w:hint="eastAsia" w:ascii="宋体" w:hAnsi="宋体"/>
          <w:sz w:val="24"/>
          <w:u w:val="none"/>
        </w:rPr>
        <w:t>办法》</w:t>
      </w:r>
      <w:r>
        <w:rPr>
          <w:rFonts w:hint="eastAsia" w:ascii="宋体" w:hAnsi="宋体"/>
          <w:sz w:val="24"/>
        </w:rPr>
        <w:t>等规定</w:t>
      </w:r>
      <w:r>
        <w:rPr>
          <w:rFonts w:hint="eastAsia" w:ascii="宋体" w:hAnsi="宋体" w:eastAsia="宋体" w:cs="宋体"/>
          <w:sz w:val="24"/>
          <w:u w:val="none"/>
        </w:rPr>
        <w:t>，并遵循公开、公平、公正的原则，</w:t>
      </w:r>
      <w:r>
        <w:rPr>
          <w:rFonts w:hint="eastAsia" w:ascii="宋体" w:hAnsi="宋体" w:cs="宋体"/>
          <w:sz w:val="24"/>
          <w:u w:val="none"/>
          <w:lang w:eastAsia="zh-CN"/>
        </w:rPr>
        <w:t>磋商</w:t>
      </w:r>
      <w:r>
        <w:rPr>
          <w:rFonts w:hint="eastAsia" w:ascii="宋体" w:hAnsi="宋体" w:eastAsia="宋体" w:cs="宋体"/>
          <w:sz w:val="24"/>
          <w:u w:val="none"/>
        </w:rPr>
        <w:t>小组对</w:t>
      </w:r>
      <w:r>
        <w:rPr>
          <w:rFonts w:hint="eastAsia" w:ascii="宋体" w:hAnsi="宋体" w:cs="宋体"/>
          <w:sz w:val="24"/>
          <w:u w:val="none"/>
          <w:lang w:eastAsia="zh-CN"/>
        </w:rPr>
        <w:t>磋商</w:t>
      </w:r>
      <w:r>
        <w:rPr>
          <w:rFonts w:hint="eastAsia" w:ascii="宋体" w:hAnsi="宋体" w:eastAsia="宋体" w:cs="宋体"/>
          <w:sz w:val="24"/>
        </w:rPr>
        <w:t>响应方提供的技术方案、工期承诺、售后服务、资信情况、履约能力等进行综合分析考判。</w:t>
      </w:r>
    </w:p>
    <w:p w14:paraId="101F2BDD">
      <w:pPr>
        <w:spacing w:line="348" w:lineRule="auto"/>
        <w:ind w:firstLine="480" w:firstLineChars="200"/>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客观、公正的对待所有</w:t>
      </w:r>
      <w:r>
        <w:rPr>
          <w:rFonts w:hint="eastAsia" w:ascii="宋体" w:hAnsi="宋体" w:cs="宋体"/>
          <w:sz w:val="24"/>
          <w:lang w:eastAsia="zh-CN"/>
        </w:rPr>
        <w:t>磋商</w:t>
      </w:r>
      <w:r>
        <w:rPr>
          <w:rFonts w:hint="eastAsia" w:ascii="宋体" w:hAnsi="宋体" w:eastAsia="宋体" w:cs="宋体"/>
          <w:sz w:val="24"/>
        </w:rPr>
        <w:t>响应方，对所有</w:t>
      </w:r>
      <w:r>
        <w:rPr>
          <w:rFonts w:hint="eastAsia" w:ascii="宋体" w:hAnsi="宋体" w:cs="宋体"/>
          <w:sz w:val="24"/>
          <w:lang w:eastAsia="zh-CN"/>
        </w:rPr>
        <w:t>磋商</w:t>
      </w:r>
      <w:r>
        <w:rPr>
          <w:rFonts w:hint="eastAsia" w:ascii="宋体" w:hAnsi="宋体" w:eastAsia="宋体" w:cs="宋体"/>
          <w:sz w:val="24"/>
        </w:rPr>
        <w:t>评价，均采用相同的程序和标准。在</w:t>
      </w:r>
      <w:r>
        <w:rPr>
          <w:rFonts w:hint="eastAsia" w:ascii="宋体" w:hAnsi="宋体" w:cs="宋体"/>
          <w:sz w:val="24"/>
          <w:lang w:eastAsia="zh-CN"/>
        </w:rPr>
        <w:t>磋商</w:t>
      </w:r>
      <w:r>
        <w:rPr>
          <w:rFonts w:hint="eastAsia" w:ascii="宋体" w:hAnsi="宋体" w:eastAsia="宋体" w:cs="宋体"/>
          <w:sz w:val="24"/>
        </w:rPr>
        <w:t>期间，</w:t>
      </w:r>
      <w:r>
        <w:rPr>
          <w:rFonts w:hint="eastAsia" w:ascii="宋体" w:hAnsi="宋体" w:cs="宋体"/>
          <w:sz w:val="24"/>
          <w:lang w:eastAsia="zh-CN"/>
        </w:rPr>
        <w:t>磋商</w:t>
      </w:r>
      <w:r>
        <w:rPr>
          <w:rFonts w:hint="eastAsia" w:ascii="宋体" w:hAnsi="宋体" w:eastAsia="宋体" w:cs="宋体"/>
          <w:sz w:val="24"/>
        </w:rPr>
        <w:t>响应方不得向</w:t>
      </w:r>
      <w:r>
        <w:rPr>
          <w:rFonts w:hint="eastAsia" w:ascii="宋体" w:hAnsi="宋体" w:cs="宋体"/>
          <w:sz w:val="24"/>
          <w:lang w:eastAsia="zh-CN"/>
        </w:rPr>
        <w:t>磋商</w:t>
      </w:r>
      <w:r>
        <w:rPr>
          <w:rFonts w:hint="eastAsia" w:ascii="宋体" w:hAnsi="宋体" w:eastAsia="宋体" w:cs="宋体"/>
          <w:sz w:val="24"/>
        </w:rPr>
        <w:t>小组成员询问</w:t>
      </w:r>
      <w:r>
        <w:rPr>
          <w:rFonts w:hint="eastAsia" w:ascii="宋体" w:hAnsi="宋体" w:cs="宋体"/>
          <w:sz w:val="24"/>
          <w:lang w:eastAsia="zh-CN"/>
        </w:rPr>
        <w:t>磋商</w:t>
      </w:r>
      <w:r>
        <w:rPr>
          <w:rFonts w:hint="eastAsia" w:ascii="宋体" w:hAnsi="宋体" w:eastAsia="宋体" w:cs="宋体"/>
          <w:sz w:val="24"/>
        </w:rPr>
        <w:t>情况，不得进行旨在影响</w:t>
      </w:r>
      <w:r>
        <w:rPr>
          <w:rFonts w:hint="eastAsia" w:ascii="宋体" w:hAnsi="宋体" w:cs="宋体"/>
          <w:sz w:val="24"/>
          <w:lang w:eastAsia="zh-CN"/>
        </w:rPr>
        <w:t>磋商</w:t>
      </w:r>
      <w:r>
        <w:rPr>
          <w:rFonts w:hint="eastAsia" w:ascii="宋体" w:hAnsi="宋体" w:eastAsia="宋体" w:cs="宋体"/>
          <w:sz w:val="24"/>
        </w:rPr>
        <w:t>结果的活动。否则将废除其参加</w:t>
      </w:r>
      <w:r>
        <w:rPr>
          <w:rFonts w:hint="eastAsia" w:ascii="宋体" w:hAnsi="宋体" w:cs="宋体"/>
          <w:sz w:val="24"/>
          <w:lang w:eastAsia="zh-CN"/>
        </w:rPr>
        <w:t>磋商</w:t>
      </w:r>
      <w:r>
        <w:rPr>
          <w:rFonts w:hint="eastAsia" w:ascii="宋体" w:hAnsi="宋体" w:eastAsia="宋体" w:cs="宋体"/>
          <w:sz w:val="24"/>
        </w:rPr>
        <w:t>资格。</w:t>
      </w:r>
    </w:p>
    <w:p w14:paraId="7BD1C2D1">
      <w:pPr>
        <w:spacing w:line="348" w:lineRule="auto"/>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在</w:t>
      </w:r>
      <w:r>
        <w:rPr>
          <w:rFonts w:hint="eastAsia" w:ascii="宋体" w:hAnsi="宋体" w:cs="宋体"/>
          <w:sz w:val="24"/>
          <w:lang w:eastAsia="zh-CN"/>
        </w:rPr>
        <w:t>磋商</w:t>
      </w:r>
      <w:r>
        <w:rPr>
          <w:rFonts w:hint="eastAsia" w:ascii="宋体" w:hAnsi="宋体" w:eastAsia="宋体" w:cs="宋体"/>
          <w:sz w:val="24"/>
        </w:rPr>
        <w:t>过程中，</w:t>
      </w:r>
      <w:r>
        <w:rPr>
          <w:rFonts w:hint="eastAsia" w:ascii="宋体" w:hAnsi="宋体" w:cs="宋体"/>
          <w:sz w:val="24"/>
          <w:lang w:eastAsia="zh-CN"/>
        </w:rPr>
        <w:t>磋商</w:t>
      </w:r>
      <w:r>
        <w:rPr>
          <w:rFonts w:hint="eastAsia" w:ascii="宋体" w:hAnsi="宋体" w:eastAsia="宋体" w:cs="宋体"/>
          <w:sz w:val="24"/>
        </w:rPr>
        <w:t>小组成员不得与</w:t>
      </w:r>
      <w:r>
        <w:rPr>
          <w:rFonts w:hint="eastAsia" w:ascii="宋体" w:hAnsi="宋体" w:cs="宋体"/>
          <w:sz w:val="24"/>
          <w:lang w:eastAsia="zh-CN"/>
        </w:rPr>
        <w:t>磋商</w:t>
      </w:r>
      <w:r>
        <w:rPr>
          <w:rFonts w:hint="eastAsia" w:ascii="宋体" w:hAnsi="宋体" w:eastAsia="宋体" w:cs="宋体"/>
          <w:sz w:val="24"/>
        </w:rPr>
        <w:t>响应方私下交换意见，在</w:t>
      </w:r>
      <w:r>
        <w:rPr>
          <w:rFonts w:hint="eastAsia" w:ascii="宋体" w:hAnsi="宋体" w:cs="宋体"/>
          <w:sz w:val="24"/>
          <w:lang w:eastAsia="zh-CN"/>
        </w:rPr>
        <w:t>磋商</w:t>
      </w:r>
      <w:r>
        <w:rPr>
          <w:rFonts w:hint="eastAsia" w:ascii="宋体" w:hAnsi="宋体" w:eastAsia="宋体" w:cs="宋体"/>
          <w:sz w:val="24"/>
        </w:rPr>
        <w:t>工作结束后，凡与</w:t>
      </w:r>
      <w:r>
        <w:rPr>
          <w:rFonts w:hint="eastAsia" w:ascii="宋体" w:hAnsi="宋体" w:cs="宋体"/>
          <w:sz w:val="24"/>
          <w:lang w:eastAsia="zh-CN"/>
        </w:rPr>
        <w:t>磋商</w:t>
      </w:r>
      <w:r>
        <w:rPr>
          <w:rFonts w:hint="eastAsia" w:ascii="宋体" w:hAnsi="宋体" w:eastAsia="宋体" w:cs="宋体"/>
          <w:sz w:val="24"/>
        </w:rPr>
        <w:t>情况有接触的任何人不得将</w:t>
      </w:r>
      <w:r>
        <w:rPr>
          <w:rFonts w:hint="eastAsia" w:ascii="宋体" w:hAnsi="宋体" w:cs="宋体"/>
          <w:sz w:val="24"/>
          <w:lang w:eastAsia="zh-CN"/>
        </w:rPr>
        <w:t>磋商</w:t>
      </w:r>
      <w:r>
        <w:rPr>
          <w:rFonts w:hint="eastAsia" w:ascii="宋体" w:hAnsi="宋体" w:eastAsia="宋体" w:cs="宋体"/>
          <w:sz w:val="24"/>
        </w:rPr>
        <w:t>情况扩散出</w:t>
      </w:r>
      <w:r>
        <w:rPr>
          <w:rFonts w:hint="eastAsia" w:ascii="宋体" w:hAnsi="宋体" w:cs="宋体"/>
          <w:sz w:val="24"/>
          <w:lang w:eastAsia="zh-CN"/>
        </w:rPr>
        <w:t>磋商</w:t>
      </w:r>
      <w:r>
        <w:rPr>
          <w:rFonts w:hint="eastAsia" w:ascii="宋体" w:hAnsi="宋体" w:eastAsia="宋体" w:cs="宋体"/>
          <w:sz w:val="24"/>
        </w:rPr>
        <w:t>小组成员之外。</w:t>
      </w:r>
    </w:p>
    <w:p w14:paraId="05FBF10B">
      <w:pPr>
        <w:spacing w:line="348" w:lineRule="auto"/>
        <w:ind w:firstLine="480" w:firstLineChars="200"/>
        <w:rPr>
          <w:rFonts w:hint="eastAsia" w:ascii="宋体" w:hAnsi="宋体" w:eastAsia="宋体" w:cs="宋体"/>
          <w:sz w:val="24"/>
        </w:rPr>
      </w:pPr>
      <w:r>
        <w:rPr>
          <w:rFonts w:hint="eastAsia" w:ascii="宋体" w:hAnsi="宋体" w:cs="宋体"/>
          <w:sz w:val="24"/>
          <w:lang w:val="en-US" w:eastAsia="zh-CN"/>
        </w:rPr>
        <w:t>4、</w:t>
      </w:r>
      <w:r>
        <w:rPr>
          <w:rFonts w:hint="eastAsia" w:ascii="宋体" w:hAnsi="宋体" w:cs="宋体"/>
          <w:sz w:val="24"/>
          <w:lang w:eastAsia="zh-CN"/>
        </w:rPr>
        <w:t>磋商</w:t>
      </w:r>
      <w:r>
        <w:rPr>
          <w:rFonts w:hint="eastAsia" w:ascii="宋体" w:hAnsi="宋体" w:eastAsia="宋体" w:cs="宋体"/>
          <w:sz w:val="24"/>
        </w:rPr>
        <w:t>小组不向落标方解释落标原因，不退还</w:t>
      </w:r>
      <w:r>
        <w:rPr>
          <w:rFonts w:hint="eastAsia" w:ascii="宋体" w:hAnsi="宋体" w:cs="宋体"/>
          <w:sz w:val="24"/>
          <w:lang w:eastAsia="zh-CN"/>
        </w:rPr>
        <w:t>磋商</w:t>
      </w:r>
      <w:r>
        <w:rPr>
          <w:rFonts w:hint="eastAsia" w:ascii="宋体" w:hAnsi="宋体" w:eastAsia="宋体" w:cs="宋体"/>
          <w:sz w:val="24"/>
        </w:rPr>
        <w:t>文件。</w:t>
      </w:r>
    </w:p>
    <w:p w14:paraId="655AD77B">
      <w:pPr>
        <w:spacing w:line="348" w:lineRule="auto"/>
        <w:ind w:firstLine="480" w:firstLineChars="200"/>
        <w:rPr>
          <w:rFonts w:hint="eastAsia" w:ascii="宋体" w:hAnsi="宋体" w:cs="宋体"/>
          <w:b/>
          <w:color w:val="auto"/>
          <w:sz w:val="28"/>
          <w:szCs w:val="28"/>
          <w:highlight w:val="none"/>
        </w:rPr>
      </w:pPr>
      <w:r>
        <w:rPr>
          <w:rFonts w:hint="eastAsia" w:ascii="宋体" w:hAnsi="宋体" w:eastAsia="宋体" w:cs="宋体"/>
          <w:sz w:val="24"/>
          <w:lang w:val="en-US" w:eastAsia="zh-CN"/>
        </w:rPr>
        <w:t>5、</w:t>
      </w:r>
      <w:r>
        <w:rPr>
          <w:rFonts w:hint="eastAsia" w:ascii="宋体" w:hAnsi="宋体" w:eastAsia="宋体" w:cs="宋体"/>
          <w:sz w:val="24"/>
          <w:lang w:eastAsia="zh-CN"/>
        </w:rPr>
        <w:t>磋商</w:t>
      </w:r>
      <w:r>
        <w:rPr>
          <w:rFonts w:hint="eastAsia" w:ascii="宋体" w:hAnsi="宋体" w:eastAsia="宋体" w:cs="宋体"/>
          <w:sz w:val="24"/>
        </w:rPr>
        <w:t>价格以最后一次有效报价为准。</w:t>
      </w:r>
    </w:p>
    <w:p w14:paraId="388D810B">
      <w:pPr>
        <w:numPr>
          <w:ilvl w:val="0"/>
          <w:numId w:val="0"/>
        </w:numPr>
        <w:spacing w:line="360" w:lineRule="auto"/>
        <w:ind w:firstLine="482" w:firstLineChars="200"/>
        <w:rPr>
          <w:rFonts w:hAnsi="宋体" w:eastAsia="宋体" w:cs="Times New Roman"/>
          <w:b/>
          <w:bCs/>
          <w:sz w:val="24"/>
        </w:rPr>
      </w:pPr>
      <w:r>
        <w:rPr>
          <w:rFonts w:hint="eastAsia" w:hAnsi="宋体" w:eastAsia="宋体" w:cs="Times New Roman"/>
          <w:b/>
          <w:bCs/>
          <w:sz w:val="24"/>
          <w:lang w:eastAsia="zh-CN"/>
        </w:rPr>
        <w:t>四</w:t>
      </w:r>
      <w:r>
        <w:rPr>
          <w:rFonts w:hint="eastAsia" w:hAnsi="宋体" w:eastAsia="宋体" w:cs="Times New Roman"/>
          <w:b/>
          <w:bCs/>
          <w:sz w:val="24"/>
        </w:rPr>
        <w:t>、</w:t>
      </w:r>
      <w:r>
        <w:rPr>
          <w:rFonts w:hint="eastAsia" w:hAnsi="宋体"/>
          <w:b/>
          <w:bCs/>
          <w:sz w:val="24"/>
          <w:lang w:eastAsia="zh-CN"/>
        </w:rPr>
        <w:t>磋商</w:t>
      </w:r>
      <w:r>
        <w:rPr>
          <w:rFonts w:hint="eastAsia" w:hAnsi="宋体" w:eastAsia="宋体" w:cs="Times New Roman"/>
          <w:b/>
          <w:bCs/>
          <w:sz w:val="24"/>
          <w:lang w:val="en-US" w:eastAsia="zh-CN"/>
        </w:rPr>
        <w:t>评分标准</w:t>
      </w:r>
    </w:p>
    <w:p w14:paraId="50B56304">
      <w:pPr>
        <w:pStyle w:val="6"/>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本次评标采用综合评分法，总分为100分，价格分、技术商务资信及其他分的分值详见各个标的评标内容。合格投标人的评标得分为各项目汇总得分，中标候选资格按评标综合得分由高到低顺序排列，得分相同的，按投标报价由低到高顺序排列；得分且投标报价相同的，按技术商务资信得分由高到低顺序排列。排名第一的投标人为中标候选人,排名第二的投标人为候补中标候选人……其他投标人中标候选资格依此类推。评分过程中采用四舍五入法，并保留小数2位。</w:t>
      </w:r>
    </w:p>
    <w:p w14:paraId="6197FC78">
      <w:pPr>
        <w:pStyle w:val="6"/>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color w:val="auto"/>
          <w:spacing w:val="0"/>
          <w:sz w:val="24"/>
          <w:szCs w:val="24"/>
          <w:highlight w:val="none"/>
        </w:rPr>
        <w:t>投标人评标综合得分=价格分+(技术分+商务资信及其他分)</w:t>
      </w:r>
    </w:p>
    <w:p w14:paraId="1B98209B">
      <w:pPr>
        <w:pStyle w:val="6"/>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（一）</w:t>
      </w:r>
      <w:r>
        <w:rPr>
          <w:rFonts w:hint="eastAsia" w:ascii="宋体" w:hAnsi="宋体" w:eastAsia="宋体" w:cs="宋体"/>
          <w:b/>
          <w:bCs/>
          <w:color w:val="auto"/>
          <w:sz w:val="24"/>
          <w:highlight w:val="none"/>
        </w:rPr>
        <w:t>价格分（</w:t>
      </w:r>
      <w:r>
        <w:rPr>
          <w:rFonts w:hint="eastAsia" w:ascii="宋体" w:hAnsi="宋体" w:eastAsia="宋体" w:cs="宋体"/>
          <w:b/>
          <w:bCs/>
          <w:color w:val="auto"/>
          <w:sz w:val="24"/>
          <w:highlight w:val="none"/>
          <w:lang w:val="en-US" w:eastAsia="zh-CN"/>
        </w:rPr>
        <w:t>30</w:t>
      </w:r>
      <w:r>
        <w:rPr>
          <w:rFonts w:hint="eastAsia" w:ascii="宋体" w:hAnsi="宋体" w:eastAsia="宋体" w:cs="宋体"/>
          <w:b/>
          <w:bCs/>
          <w:color w:val="auto"/>
          <w:sz w:val="24"/>
          <w:highlight w:val="none"/>
        </w:rPr>
        <w:t>分）</w:t>
      </w:r>
    </w:p>
    <w:p w14:paraId="395B3ADE">
      <w:pPr>
        <w:pStyle w:val="6"/>
        <w:keepNext w:val="0"/>
        <w:keepLines w:val="0"/>
        <w:pageBreakBefore w:val="0"/>
        <w:widowControl w:val="0"/>
        <w:kinsoku/>
        <w:wordWrap/>
        <w:overflowPunct/>
        <w:topLinePunct w:val="0"/>
        <w:autoSpaceDE/>
        <w:autoSpaceDN/>
        <w:bidi w:val="0"/>
        <w:adjustRightInd w:val="0"/>
        <w:snapToGrid w:val="0"/>
        <w:spacing w:line="460" w:lineRule="exact"/>
        <w:ind w:firstLine="470" w:firstLineChars="196"/>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价格分采用低价优先法计算，取所有技术、资信商务得分入围投标人中，投标价格</w:t>
      </w:r>
      <w:r>
        <w:rPr>
          <w:rFonts w:hint="eastAsia" w:ascii="宋体" w:hAnsi="宋体" w:eastAsia="宋体" w:cs="宋体"/>
          <w:b/>
          <w:bCs/>
          <w:color w:val="auto"/>
          <w:sz w:val="24"/>
          <w:highlight w:val="none"/>
          <w:lang w:val="en-US" w:eastAsia="zh-CN"/>
        </w:rPr>
        <w:t>最终</w:t>
      </w:r>
      <w:r>
        <w:rPr>
          <w:rFonts w:hint="eastAsia" w:ascii="宋体" w:hAnsi="宋体" w:eastAsia="宋体" w:cs="宋体"/>
          <w:b/>
          <w:bCs/>
          <w:color w:val="auto"/>
          <w:sz w:val="24"/>
          <w:highlight w:val="none"/>
        </w:rPr>
        <w:t>最低的投标报价为评标基准价</w:t>
      </w:r>
      <w:r>
        <w:rPr>
          <w:rFonts w:hint="eastAsia" w:ascii="宋体" w:hAnsi="宋体" w:eastAsia="宋体" w:cs="宋体"/>
          <w:bCs/>
          <w:color w:val="auto"/>
          <w:sz w:val="24"/>
          <w:highlight w:val="none"/>
        </w:rPr>
        <w:t>，其他投标人的价格分按照下列公式计算：</w:t>
      </w:r>
    </w:p>
    <w:p w14:paraId="62C7B34B">
      <w:pPr>
        <w:pStyle w:val="6"/>
        <w:keepNext w:val="0"/>
        <w:keepLines w:val="0"/>
        <w:pageBreakBefore w:val="0"/>
        <w:widowControl w:val="0"/>
        <w:kinsoku/>
        <w:wordWrap/>
        <w:overflowPunct/>
        <w:topLinePunct w:val="0"/>
        <w:autoSpaceDE/>
        <w:autoSpaceDN/>
        <w:bidi w:val="0"/>
        <w:adjustRightInd w:val="0"/>
        <w:snapToGrid w:val="0"/>
        <w:spacing w:line="460" w:lineRule="exact"/>
        <w:ind w:firstLine="470" w:firstLineChars="196"/>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价格分=评标基准价/投标报价×</w:t>
      </w:r>
      <w:r>
        <w:rPr>
          <w:rFonts w:hint="eastAsia" w:ascii="宋体" w:hAnsi="宋体" w:eastAsia="宋体" w:cs="宋体"/>
          <w:color w:val="auto"/>
          <w:sz w:val="24"/>
          <w:highlight w:val="none"/>
          <w:lang w:val="en-US" w:eastAsia="zh-CN"/>
        </w:rPr>
        <w:t>30</w:t>
      </w:r>
    </w:p>
    <w:p w14:paraId="18EB697C">
      <w:pPr>
        <w:pStyle w:val="6"/>
        <w:keepNext w:val="0"/>
        <w:keepLines w:val="0"/>
        <w:pageBreakBefore w:val="0"/>
        <w:widowControl w:val="0"/>
        <w:kinsoku/>
        <w:wordWrap/>
        <w:overflowPunct/>
        <w:topLinePunct w:val="0"/>
        <w:autoSpaceDE/>
        <w:autoSpaceDN/>
        <w:bidi w:val="0"/>
        <w:adjustRightInd w:val="0"/>
        <w:snapToGrid w:val="0"/>
        <w:spacing w:line="460" w:lineRule="exact"/>
        <w:ind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最后一次报价时所有</w:t>
      </w:r>
      <w:r>
        <w:rPr>
          <w:rFonts w:hint="eastAsia" w:ascii="宋体" w:hAnsi="宋体" w:eastAsia="宋体" w:cs="宋体"/>
          <w:b/>
          <w:bCs/>
          <w:color w:val="auto"/>
          <w:sz w:val="24"/>
          <w:highlight w:val="none"/>
          <w:lang w:eastAsia="zh-CN"/>
        </w:rPr>
        <w:t>磋商</w:t>
      </w:r>
      <w:r>
        <w:rPr>
          <w:rFonts w:hint="eastAsia" w:ascii="宋体" w:hAnsi="宋体" w:eastAsia="宋体" w:cs="宋体"/>
          <w:b/>
          <w:bCs/>
          <w:color w:val="auto"/>
          <w:sz w:val="24"/>
          <w:highlight w:val="none"/>
        </w:rPr>
        <w:t>响应方同时提供最终报价，</w:t>
      </w:r>
      <w:r>
        <w:rPr>
          <w:rFonts w:hint="eastAsia" w:ascii="宋体" w:hAnsi="宋体" w:eastAsia="宋体" w:cs="宋体"/>
          <w:b/>
          <w:bCs/>
          <w:color w:val="auto"/>
          <w:sz w:val="24"/>
          <w:highlight w:val="none"/>
          <w:lang w:eastAsia="zh-CN"/>
        </w:rPr>
        <w:t>磋商</w:t>
      </w:r>
      <w:r>
        <w:rPr>
          <w:rFonts w:hint="eastAsia" w:ascii="宋体" w:hAnsi="宋体" w:eastAsia="宋体" w:cs="宋体"/>
          <w:b/>
          <w:bCs/>
          <w:color w:val="auto"/>
          <w:sz w:val="24"/>
          <w:highlight w:val="none"/>
        </w:rPr>
        <w:t>价格以最后一次有效报价为准，磋商分二轮进行，</w:t>
      </w:r>
      <w:r>
        <w:rPr>
          <w:rFonts w:hint="eastAsia" w:ascii="宋体" w:hAnsi="宋体" w:eastAsia="宋体" w:cs="宋体"/>
          <w:b/>
          <w:bCs/>
          <w:color w:val="auto"/>
          <w:sz w:val="24"/>
          <w:highlight w:val="none"/>
          <w:lang w:val="en-US" w:eastAsia="zh-CN"/>
        </w:rPr>
        <w:t>初次</w:t>
      </w:r>
      <w:r>
        <w:rPr>
          <w:rFonts w:hint="eastAsia" w:ascii="宋体" w:hAnsi="宋体" w:eastAsia="宋体" w:cs="宋体"/>
          <w:b/>
          <w:bCs/>
          <w:color w:val="auto"/>
          <w:sz w:val="24"/>
          <w:highlight w:val="none"/>
        </w:rPr>
        <w:t>报价在响应文件中体现；最终报价由各磋商供应商在规定的时间内完成；</w:t>
      </w:r>
    </w:p>
    <w:p w14:paraId="5F62FC1E">
      <w:pPr>
        <w:keepNext w:val="0"/>
        <w:keepLines w:val="0"/>
        <w:pageBreakBefore w:val="0"/>
        <w:widowControl w:val="0"/>
        <w:kinsoku/>
        <w:wordWrap/>
        <w:overflowPunct/>
        <w:topLinePunct w:val="0"/>
        <w:autoSpaceDE/>
        <w:autoSpaceDN/>
        <w:bidi w:val="0"/>
        <w:adjustRightInd w:val="0"/>
        <w:snapToGrid w:val="0"/>
        <w:spacing w:line="460" w:lineRule="exact"/>
        <w:ind w:firstLine="723" w:firstLineChars="3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（二）技术分、商务分、资信及其他分，共</w:t>
      </w:r>
      <w:r>
        <w:rPr>
          <w:rFonts w:hint="eastAsia" w:ascii="宋体" w:hAnsi="宋体" w:eastAsia="宋体" w:cs="宋体"/>
          <w:b/>
          <w:bCs/>
          <w:color w:val="auto"/>
          <w:sz w:val="24"/>
          <w:highlight w:val="none"/>
          <w:lang w:val="en-US" w:eastAsia="zh-CN"/>
        </w:rPr>
        <w:t>70</w:t>
      </w:r>
      <w:r>
        <w:rPr>
          <w:rFonts w:hint="eastAsia" w:ascii="宋体" w:hAnsi="宋体" w:eastAsia="宋体" w:cs="宋体"/>
          <w:b/>
          <w:bCs/>
          <w:color w:val="auto"/>
          <w:sz w:val="24"/>
          <w:highlight w:val="none"/>
        </w:rPr>
        <w:t>分。</w:t>
      </w:r>
    </w:p>
    <w:p w14:paraId="2CE13DA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技术、商务、资信及其他分按照评标委员会成员的独立评分结果的算术平均分计算，计算公式为：</w:t>
      </w:r>
    </w:p>
    <w:p w14:paraId="72670E1B">
      <w:pPr>
        <w:keepNext w:val="0"/>
        <w:keepLines w:val="0"/>
        <w:pageBreakBefore w:val="0"/>
        <w:widowControl w:val="0"/>
        <w:kinsoku/>
        <w:wordWrap/>
        <w:overflowPunct/>
        <w:topLinePunct w:val="0"/>
        <w:autoSpaceDE/>
        <w:autoSpaceDN/>
        <w:bidi w:val="0"/>
        <w:adjustRightInd w:val="0"/>
        <w:snapToGrid w:val="0"/>
        <w:spacing w:line="460" w:lineRule="exact"/>
        <w:ind w:firstLine="49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技术商务资信及其他分=（评标委员会所有成员评分合计数）/（评标委员会组成人员数）</w:t>
      </w:r>
    </w:p>
    <w:p w14:paraId="1195CD39">
      <w:pPr>
        <w:keepNext w:val="0"/>
        <w:keepLines w:val="0"/>
        <w:pageBreakBefore w:val="0"/>
        <w:widowControl w:val="0"/>
        <w:tabs>
          <w:tab w:val="left" w:pos="1154"/>
        </w:tabs>
        <w:kinsoku/>
        <w:wordWrap/>
        <w:overflowPunct/>
        <w:topLinePunct w:val="0"/>
        <w:autoSpaceDE/>
        <w:autoSpaceDN/>
        <w:bidi w:val="0"/>
        <w:adjustRightInd w:val="0"/>
        <w:snapToGrid w:val="0"/>
        <w:spacing w:line="420" w:lineRule="exact"/>
        <w:textAlignment w:val="auto"/>
        <w:rPr>
          <w:rFonts w:hint="eastAsia" w:ascii="宋体" w:hAnsi="宋体" w:eastAsia="宋体" w:cs="宋体"/>
          <w:b/>
          <w:color w:val="auto"/>
          <w:sz w:val="24"/>
          <w:highlight w:val="green"/>
        </w:rPr>
      </w:pPr>
      <w:r>
        <w:rPr>
          <w:rFonts w:hint="eastAsia" w:ascii="宋体" w:hAnsi="宋体" w:eastAsia="宋体" w:cs="宋体"/>
          <w:b/>
          <w:color w:val="auto"/>
          <w:sz w:val="24"/>
          <w:highlight w:val="none"/>
        </w:rPr>
        <w:t>附件：评分表格式（技术商务资信及其他分，共</w:t>
      </w:r>
      <w:r>
        <w:rPr>
          <w:rFonts w:hint="eastAsia" w:ascii="宋体" w:hAnsi="宋体" w:eastAsia="宋体" w:cs="宋体"/>
          <w:b/>
          <w:color w:val="auto"/>
          <w:sz w:val="24"/>
          <w:highlight w:val="none"/>
          <w:lang w:val="en-US" w:eastAsia="zh-CN"/>
        </w:rPr>
        <w:t>70</w:t>
      </w:r>
      <w:r>
        <w:rPr>
          <w:rFonts w:hint="eastAsia" w:ascii="宋体" w:hAnsi="宋体" w:eastAsia="宋体" w:cs="宋体"/>
          <w:b/>
          <w:color w:val="auto"/>
          <w:sz w:val="24"/>
          <w:highlight w:val="none"/>
        </w:rPr>
        <w:t>分）</w:t>
      </w:r>
    </w:p>
    <w:p w14:paraId="5D57F9E6">
      <w:pPr>
        <w:rPr>
          <w:rFonts w:hint="eastAsia" w:ascii="宋体" w:hAnsi="宋体" w:eastAsia="宋体" w:cs="宋体"/>
          <w:lang w:val="en-US" w:eastAsia="zh-CN"/>
        </w:rPr>
      </w:pPr>
    </w:p>
    <w:tbl>
      <w:tblPr>
        <w:tblStyle w:val="16"/>
        <w:tblW w:w="100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3"/>
        <w:gridCol w:w="715"/>
        <w:gridCol w:w="1012"/>
        <w:gridCol w:w="6938"/>
        <w:gridCol w:w="710"/>
      </w:tblGrid>
      <w:tr w14:paraId="3FDD8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 w:hRule="atLeast"/>
          <w:jc w:val="center"/>
        </w:trPr>
        <w:tc>
          <w:tcPr>
            <w:tcW w:w="643" w:type="dxa"/>
            <w:tcBorders>
              <w:tl2br w:val="nil"/>
              <w:tr2bl w:val="nil"/>
            </w:tcBorders>
            <w:noWrap w:val="0"/>
            <w:tcMar>
              <w:top w:w="80" w:type="dxa"/>
              <w:left w:w="80" w:type="dxa"/>
              <w:bottom w:w="80" w:type="dxa"/>
              <w:right w:w="80" w:type="dxa"/>
            </w:tcMar>
            <w:vAlign w:val="center"/>
          </w:tcPr>
          <w:p w14:paraId="55BFAA39">
            <w:pPr>
              <w:pStyle w:val="22"/>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000000"/>
                <w:sz w:val="24"/>
                <w:szCs w:val="24"/>
                <w:highlight w:val="none"/>
              </w:rPr>
            </w:pPr>
            <w:r>
              <w:rPr>
                <w:rStyle w:val="23"/>
                <w:rFonts w:hint="eastAsia" w:ascii="宋体" w:hAnsi="宋体" w:eastAsia="宋体" w:cs="宋体"/>
                <w:b/>
                <w:bCs/>
                <w:color w:val="000000"/>
                <w:sz w:val="24"/>
                <w:szCs w:val="24"/>
                <w:highlight w:val="none"/>
                <w:lang w:val="zh-TW" w:eastAsia="zh-TW"/>
              </w:rPr>
              <w:t>序号</w:t>
            </w:r>
          </w:p>
        </w:tc>
        <w:tc>
          <w:tcPr>
            <w:tcW w:w="1727" w:type="dxa"/>
            <w:gridSpan w:val="2"/>
            <w:tcBorders>
              <w:tl2br w:val="nil"/>
              <w:tr2bl w:val="nil"/>
            </w:tcBorders>
            <w:noWrap w:val="0"/>
            <w:tcMar>
              <w:top w:w="80" w:type="dxa"/>
              <w:left w:w="80" w:type="dxa"/>
              <w:bottom w:w="80" w:type="dxa"/>
              <w:right w:w="80" w:type="dxa"/>
            </w:tcMar>
            <w:vAlign w:val="center"/>
          </w:tcPr>
          <w:p w14:paraId="321C5C54">
            <w:pPr>
              <w:pStyle w:val="22"/>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000000"/>
                <w:sz w:val="24"/>
                <w:szCs w:val="24"/>
                <w:highlight w:val="none"/>
              </w:rPr>
            </w:pPr>
            <w:r>
              <w:rPr>
                <w:rStyle w:val="23"/>
                <w:rFonts w:hint="eastAsia" w:ascii="宋体" w:hAnsi="宋体" w:eastAsia="宋体" w:cs="宋体"/>
                <w:b/>
                <w:bCs/>
                <w:color w:val="000000"/>
                <w:sz w:val="24"/>
                <w:szCs w:val="24"/>
                <w:highlight w:val="none"/>
                <w:lang w:val="zh-TW" w:eastAsia="zh-TW"/>
              </w:rPr>
              <w:t>评审内容</w:t>
            </w:r>
          </w:p>
        </w:tc>
        <w:tc>
          <w:tcPr>
            <w:tcW w:w="6938" w:type="dxa"/>
            <w:tcBorders>
              <w:tl2br w:val="nil"/>
              <w:tr2bl w:val="nil"/>
            </w:tcBorders>
            <w:noWrap w:val="0"/>
            <w:tcMar>
              <w:top w:w="80" w:type="dxa"/>
              <w:left w:w="80" w:type="dxa"/>
              <w:bottom w:w="80" w:type="dxa"/>
              <w:right w:w="80" w:type="dxa"/>
            </w:tcMar>
            <w:vAlign w:val="center"/>
          </w:tcPr>
          <w:p w14:paraId="28019B01">
            <w:pPr>
              <w:pStyle w:val="22"/>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000000"/>
                <w:sz w:val="24"/>
                <w:szCs w:val="24"/>
                <w:highlight w:val="none"/>
              </w:rPr>
            </w:pPr>
            <w:r>
              <w:rPr>
                <w:rStyle w:val="23"/>
                <w:rFonts w:hint="eastAsia" w:ascii="宋体" w:hAnsi="宋体" w:eastAsia="宋体" w:cs="宋体"/>
                <w:b/>
                <w:bCs/>
                <w:color w:val="000000"/>
                <w:sz w:val="24"/>
                <w:szCs w:val="24"/>
                <w:highlight w:val="none"/>
                <w:lang w:val="zh-TW" w:eastAsia="zh-TW"/>
              </w:rPr>
              <w:t>评分标准</w:t>
            </w:r>
          </w:p>
        </w:tc>
        <w:tc>
          <w:tcPr>
            <w:tcW w:w="710" w:type="dxa"/>
            <w:tcBorders>
              <w:tl2br w:val="nil"/>
              <w:tr2bl w:val="nil"/>
            </w:tcBorders>
            <w:noWrap w:val="0"/>
            <w:tcMar>
              <w:top w:w="80" w:type="dxa"/>
              <w:left w:w="80" w:type="dxa"/>
              <w:bottom w:w="80" w:type="dxa"/>
              <w:right w:w="80" w:type="dxa"/>
            </w:tcMar>
            <w:vAlign w:val="center"/>
          </w:tcPr>
          <w:p w14:paraId="056456A1">
            <w:pPr>
              <w:pStyle w:val="22"/>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000000"/>
                <w:sz w:val="24"/>
                <w:szCs w:val="24"/>
                <w:highlight w:val="none"/>
              </w:rPr>
            </w:pPr>
            <w:r>
              <w:rPr>
                <w:rStyle w:val="23"/>
                <w:rFonts w:hint="eastAsia" w:ascii="宋体" w:hAnsi="宋体" w:eastAsia="宋体" w:cs="宋体"/>
                <w:b/>
                <w:bCs/>
                <w:color w:val="000000"/>
                <w:sz w:val="24"/>
                <w:szCs w:val="24"/>
                <w:highlight w:val="none"/>
                <w:lang w:val="zh-TW" w:eastAsia="zh-TW"/>
              </w:rPr>
              <w:t>分值</w:t>
            </w:r>
          </w:p>
        </w:tc>
      </w:tr>
      <w:tr w14:paraId="48136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 w:hRule="atLeast"/>
          <w:jc w:val="center"/>
        </w:trPr>
        <w:tc>
          <w:tcPr>
            <w:tcW w:w="643" w:type="dxa"/>
            <w:tcBorders>
              <w:tl2br w:val="nil"/>
              <w:tr2bl w:val="nil"/>
            </w:tcBorders>
            <w:noWrap w:val="0"/>
            <w:tcMar>
              <w:top w:w="80" w:type="dxa"/>
              <w:left w:w="80" w:type="dxa"/>
              <w:bottom w:w="80" w:type="dxa"/>
              <w:right w:w="80" w:type="dxa"/>
            </w:tcMar>
            <w:vAlign w:val="center"/>
          </w:tcPr>
          <w:p w14:paraId="6156DA03">
            <w:pPr>
              <w:pStyle w:val="22"/>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000000"/>
                <w:sz w:val="24"/>
                <w:szCs w:val="24"/>
                <w:highlight w:val="none"/>
              </w:rPr>
            </w:pPr>
            <w:r>
              <w:rPr>
                <w:rStyle w:val="23"/>
                <w:rFonts w:hint="eastAsia" w:ascii="宋体" w:hAnsi="宋体" w:eastAsia="宋体" w:cs="宋体"/>
                <w:b/>
                <w:bCs/>
                <w:color w:val="000000"/>
                <w:sz w:val="24"/>
                <w:szCs w:val="24"/>
                <w:highlight w:val="none"/>
                <w:lang w:val="zh-TW" w:eastAsia="zh-TW"/>
              </w:rPr>
              <w:t>一</w:t>
            </w:r>
          </w:p>
        </w:tc>
        <w:tc>
          <w:tcPr>
            <w:tcW w:w="8665" w:type="dxa"/>
            <w:gridSpan w:val="3"/>
            <w:tcBorders>
              <w:tl2br w:val="nil"/>
              <w:tr2bl w:val="nil"/>
            </w:tcBorders>
            <w:noWrap w:val="0"/>
            <w:tcMar>
              <w:top w:w="80" w:type="dxa"/>
              <w:left w:w="80" w:type="dxa"/>
              <w:bottom w:w="80" w:type="dxa"/>
              <w:right w:w="80" w:type="dxa"/>
            </w:tcMar>
            <w:vAlign w:val="center"/>
          </w:tcPr>
          <w:p w14:paraId="0F05F098">
            <w:pPr>
              <w:pStyle w:val="22"/>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000000"/>
                <w:sz w:val="24"/>
                <w:szCs w:val="24"/>
                <w:highlight w:val="none"/>
              </w:rPr>
            </w:pPr>
            <w:r>
              <w:rPr>
                <w:rStyle w:val="23"/>
                <w:rFonts w:hint="eastAsia" w:ascii="宋体" w:hAnsi="宋体" w:eastAsia="宋体" w:cs="宋体"/>
                <w:b/>
                <w:bCs/>
                <w:color w:val="000000"/>
                <w:sz w:val="24"/>
                <w:szCs w:val="24"/>
                <w:highlight w:val="none"/>
                <w:lang w:val="zh-TW" w:eastAsia="zh-TW"/>
              </w:rPr>
              <w:t>技术分</w:t>
            </w:r>
          </w:p>
        </w:tc>
        <w:tc>
          <w:tcPr>
            <w:tcW w:w="710" w:type="dxa"/>
            <w:tcBorders>
              <w:tl2br w:val="nil"/>
              <w:tr2bl w:val="nil"/>
            </w:tcBorders>
            <w:noWrap w:val="0"/>
            <w:tcMar>
              <w:top w:w="80" w:type="dxa"/>
              <w:left w:w="80" w:type="dxa"/>
              <w:bottom w:w="80" w:type="dxa"/>
              <w:right w:w="80" w:type="dxa"/>
            </w:tcMar>
            <w:vAlign w:val="center"/>
          </w:tcPr>
          <w:p w14:paraId="78477930">
            <w:pPr>
              <w:pStyle w:val="22"/>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000000"/>
                <w:sz w:val="24"/>
                <w:szCs w:val="24"/>
                <w:highlight w:val="none"/>
              </w:rPr>
            </w:pPr>
            <w:r>
              <w:rPr>
                <w:rStyle w:val="23"/>
                <w:rFonts w:hint="eastAsia" w:ascii="宋体" w:hAnsi="宋体" w:eastAsia="宋体" w:cs="宋体"/>
                <w:b/>
                <w:bCs/>
                <w:color w:val="000000"/>
                <w:sz w:val="24"/>
                <w:szCs w:val="24"/>
                <w:highlight w:val="none"/>
                <w:lang w:val="en-US" w:eastAsia="zh-CN"/>
              </w:rPr>
              <w:t>56</w:t>
            </w:r>
            <w:r>
              <w:rPr>
                <w:rStyle w:val="23"/>
                <w:rFonts w:hint="eastAsia" w:ascii="宋体" w:hAnsi="宋体" w:eastAsia="宋体" w:cs="宋体"/>
                <w:b/>
                <w:bCs/>
                <w:color w:val="000000"/>
                <w:sz w:val="24"/>
                <w:szCs w:val="24"/>
                <w:highlight w:val="none"/>
                <w:lang w:val="zh-TW" w:eastAsia="zh-TW"/>
              </w:rPr>
              <w:t>分</w:t>
            </w:r>
          </w:p>
        </w:tc>
      </w:tr>
      <w:tr w14:paraId="6F936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643" w:type="dxa"/>
            <w:tcBorders>
              <w:tl2br w:val="nil"/>
              <w:tr2bl w:val="nil"/>
            </w:tcBorders>
            <w:noWrap w:val="0"/>
            <w:tcMar>
              <w:top w:w="80" w:type="dxa"/>
              <w:left w:w="80" w:type="dxa"/>
              <w:bottom w:w="80" w:type="dxa"/>
              <w:right w:w="80" w:type="dxa"/>
            </w:tcMar>
            <w:vAlign w:val="center"/>
          </w:tcPr>
          <w:p w14:paraId="645269F2">
            <w:pPr>
              <w:pStyle w:val="22"/>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000000"/>
                <w:sz w:val="24"/>
                <w:szCs w:val="24"/>
                <w:highlight w:val="none"/>
              </w:rPr>
            </w:pPr>
            <w:r>
              <w:rPr>
                <w:rStyle w:val="23"/>
                <w:rFonts w:hint="eastAsia" w:ascii="宋体" w:hAnsi="宋体" w:eastAsia="宋体" w:cs="宋体"/>
                <w:color w:val="000000"/>
                <w:sz w:val="24"/>
                <w:szCs w:val="24"/>
                <w:highlight w:val="none"/>
              </w:rPr>
              <w:t>1</w:t>
            </w:r>
          </w:p>
        </w:tc>
        <w:tc>
          <w:tcPr>
            <w:tcW w:w="715" w:type="dxa"/>
            <w:vMerge w:val="restart"/>
            <w:tcBorders>
              <w:tl2br w:val="nil"/>
              <w:tr2bl w:val="nil"/>
            </w:tcBorders>
            <w:noWrap w:val="0"/>
            <w:tcMar>
              <w:top w:w="80" w:type="dxa"/>
              <w:left w:w="80" w:type="dxa"/>
              <w:bottom w:w="80" w:type="dxa"/>
              <w:right w:w="80" w:type="dxa"/>
            </w:tcMar>
            <w:vAlign w:val="center"/>
          </w:tcPr>
          <w:p w14:paraId="7AF4A7C4">
            <w:pPr>
              <w:snapToGrid w:val="0"/>
              <w:spacing w:line="360" w:lineRule="auto"/>
              <w:ind w:left="16" w:hanging="16"/>
              <w:jc w:val="center"/>
              <w:rPr>
                <w:rStyle w:val="23"/>
                <w:rFonts w:hint="eastAsia" w:ascii="宋体" w:hAnsi="宋体" w:eastAsia="宋体" w:cs="宋体"/>
                <w:color w:val="000000"/>
                <w:kern w:val="0"/>
                <w:sz w:val="24"/>
                <w:szCs w:val="24"/>
                <w:highlight w:val="none"/>
                <w:u w:val="none" w:color="0000FF"/>
                <w:lang w:val="en-US" w:eastAsia="zh-CN"/>
              </w:rPr>
            </w:pPr>
            <w:r>
              <w:rPr>
                <w:rStyle w:val="23"/>
                <w:rFonts w:hint="eastAsia" w:ascii="宋体" w:hAnsi="宋体" w:eastAsia="宋体" w:cs="宋体"/>
                <w:color w:val="000000"/>
                <w:kern w:val="0"/>
                <w:sz w:val="24"/>
                <w:szCs w:val="24"/>
                <w:highlight w:val="none"/>
                <w:u w:val="none" w:color="0000FF"/>
                <w:lang w:val="en-US" w:eastAsia="zh-CN"/>
              </w:rPr>
              <w:t>技术水平服务能力</w:t>
            </w:r>
          </w:p>
        </w:tc>
        <w:tc>
          <w:tcPr>
            <w:tcW w:w="1012" w:type="dxa"/>
            <w:tcBorders>
              <w:tl2br w:val="nil"/>
              <w:tr2bl w:val="nil"/>
            </w:tcBorders>
            <w:noWrap w:val="0"/>
            <w:tcMar>
              <w:top w:w="80" w:type="dxa"/>
              <w:left w:w="80" w:type="dxa"/>
              <w:bottom w:w="80" w:type="dxa"/>
              <w:right w:w="80" w:type="dxa"/>
            </w:tcMar>
            <w:vAlign w:val="center"/>
          </w:tcPr>
          <w:p w14:paraId="2B511404">
            <w:pPr>
              <w:snapToGrid w:val="0"/>
              <w:spacing w:line="360" w:lineRule="auto"/>
              <w:ind w:left="16" w:hanging="16"/>
              <w:jc w:val="center"/>
              <w:rPr>
                <w:rFonts w:hint="eastAsia" w:ascii="宋体" w:hAnsi="宋体" w:eastAsia="宋体" w:cs="宋体"/>
                <w:color w:val="000000"/>
                <w:sz w:val="24"/>
                <w:szCs w:val="24"/>
                <w:highlight w:val="none"/>
              </w:rPr>
            </w:pPr>
            <w:r>
              <w:rPr>
                <w:rStyle w:val="23"/>
                <w:rFonts w:hint="eastAsia" w:ascii="宋体" w:hAnsi="宋体" w:eastAsia="宋体" w:cs="宋体"/>
                <w:color w:val="000000"/>
                <w:kern w:val="0"/>
                <w:sz w:val="24"/>
                <w:szCs w:val="24"/>
                <w:highlight w:val="none"/>
                <w:u w:val="none" w:color="0000FF"/>
                <w:lang w:val="zh-TW" w:eastAsia="zh-TW"/>
              </w:rPr>
              <w:t>项目方案</w:t>
            </w:r>
          </w:p>
        </w:tc>
        <w:tc>
          <w:tcPr>
            <w:tcW w:w="6938" w:type="dxa"/>
            <w:tcBorders>
              <w:tl2br w:val="nil"/>
              <w:tr2bl w:val="nil"/>
            </w:tcBorders>
            <w:noWrap w:val="0"/>
            <w:tcMar>
              <w:top w:w="80" w:type="dxa"/>
              <w:left w:w="80" w:type="dxa"/>
              <w:bottom w:w="80" w:type="dxa"/>
              <w:right w:w="80" w:type="dxa"/>
            </w:tcMar>
            <w:vAlign w:val="center"/>
          </w:tcPr>
          <w:p w14:paraId="41803CA3">
            <w:pPr>
              <w:snapToGrid w:val="0"/>
              <w:spacing w:line="360" w:lineRule="auto"/>
              <w:ind w:left="16" w:hanging="16"/>
              <w:jc w:val="left"/>
              <w:rPr>
                <w:rFonts w:hint="default" w:ascii="宋体" w:hAnsi="宋体" w:eastAsia="宋体" w:cs="宋体"/>
                <w:color w:val="000000"/>
                <w:kern w:val="0"/>
                <w:sz w:val="24"/>
                <w:szCs w:val="24"/>
                <w:highlight w:val="none"/>
                <w:u w:val="none" w:color="0000FF"/>
                <w:lang w:val="en-US" w:eastAsia="zh-TW"/>
              </w:rPr>
            </w:pPr>
            <w:r>
              <w:rPr>
                <w:rFonts w:hint="eastAsia" w:ascii="宋体" w:hAnsi="宋体" w:eastAsia="宋体" w:cs="宋体"/>
                <w:color w:val="auto"/>
                <w:sz w:val="24"/>
                <w:highlight w:val="none"/>
                <w:lang w:val="en-US" w:eastAsia="zh-CN"/>
              </w:rPr>
              <w:t>针对本项目的总体目标（0-2）、工作内容（</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流程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服务轮次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消杀频次和</w:t>
            </w:r>
            <w:r>
              <w:rPr>
                <w:rFonts w:hint="eastAsia" w:ascii="宋体" w:hAnsi="宋体" w:eastAsia="宋体" w:cs="宋体"/>
                <w:color w:val="auto"/>
                <w:sz w:val="24"/>
                <w:szCs w:val="24"/>
                <w:highlight w:val="none"/>
                <w:lang w:eastAsia="zh-CN"/>
              </w:rPr>
              <w:t>病媒防治</w:t>
            </w:r>
            <w:r>
              <w:rPr>
                <w:rFonts w:hint="eastAsia" w:ascii="宋体" w:hAnsi="宋体" w:eastAsia="宋体" w:cs="宋体"/>
                <w:color w:val="auto"/>
                <w:sz w:val="24"/>
                <w:szCs w:val="24"/>
                <w:highlight w:val="none"/>
              </w:rPr>
              <w:t>方法</w:t>
            </w:r>
            <w:r>
              <w:rPr>
                <w:rFonts w:hint="eastAsia" w:ascii="宋体" w:hAnsi="宋体" w:eastAsia="宋体" w:cs="宋体"/>
                <w:color w:val="auto"/>
                <w:sz w:val="24"/>
                <w:highlight w:val="none"/>
                <w:lang w:val="en-US" w:eastAsia="zh-CN"/>
              </w:rPr>
              <w:t>）（0-4）提供的项目实施方案情况。根据方案完整性、可行性、项目匹配性等方面综合评议，满分6分。</w:t>
            </w:r>
          </w:p>
        </w:tc>
        <w:tc>
          <w:tcPr>
            <w:tcW w:w="710" w:type="dxa"/>
            <w:tcBorders>
              <w:tl2br w:val="nil"/>
              <w:tr2bl w:val="nil"/>
            </w:tcBorders>
            <w:noWrap w:val="0"/>
            <w:tcMar>
              <w:top w:w="80" w:type="dxa"/>
              <w:left w:w="80" w:type="dxa"/>
              <w:bottom w:w="80" w:type="dxa"/>
              <w:right w:w="80" w:type="dxa"/>
            </w:tcMar>
            <w:vAlign w:val="center"/>
          </w:tcPr>
          <w:p w14:paraId="78D3F11D">
            <w:pPr>
              <w:pStyle w:val="22"/>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6</w:t>
            </w:r>
          </w:p>
        </w:tc>
      </w:tr>
      <w:tr w14:paraId="3562A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643" w:type="dxa"/>
            <w:tcBorders>
              <w:tl2br w:val="nil"/>
              <w:tr2bl w:val="nil"/>
            </w:tcBorders>
            <w:noWrap w:val="0"/>
            <w:tcMar>
              <w:top w:w="80" w:type="dxa"/>
              <w:left w:w="80" w:type="dxa"/>
              <w:bottom w:w="80" w:type="dxa"/>
              <w:right w:w="80" w:type="dxa"/>
            </w:tcMar>
            <w:vAlign w:val="center"/>
          </w:tcPr>
          <w:p w14:paraId="56DF255E">
            <w:pPr>
              <w:pStyle w:val="22"/>
              <w:pBdr>
                <w:top w:val="none" w:color="auto" w:sz="0" w:space="0"/>
                <w:left w:val="none" w:color="auto" w:sz="0" w:space="0"/>
                <w:bottom w:val="none" w:color="auto" w:sz="0" w:space="0"/>
                <w:right w:val="none" w:color="auto" w:sz="0" w:space="0"/>
              </w:pBdr>
              <w:spacing w:line="360" w:lineRule="auto"/>
              <w:jc w:val="center"/>
              <w:rPr>
                <w:rStyle w:val="23"/>
                <w:rFonts w:hint="eastAsia" w:ascii="宋体" w:hAnsi="宋体" w:eastAsia="宋体" w:cs="宋体"/>
                <w:color w:val="000000"/>
                <w:sz w:val="24"/>
                <w:szCs w:val="24"/>
                <w:highlight w:val="none"/>
              </w:rPr>
            </w:pPr>
            <w:r>
              <w:rPr>
                <w:rStyle w:val="23"/>
                <w:rFonts w:hint="eastAsia" w:ascii="宋体" w:hAnsi="宋体" w:eastAsia="宋体" w:cs="宋体"/>
                <w:color w:val="000000"/>
                <w:sz w:val="24"/>
                <w:szCs w:val="24"/>
                <w:highlight w:val="none"/>
              </w:rPr>
              <w:t>2</w:t>
            </w:r>
          </w:p>
        </w:tc>
        <w:tc>
          <w:tcPr>
            <w:tcW w:w="715" w:type="dxa"/>
            <w:vMerge w:val="continue"/>
            <w:tcBorders>
              <w:tl2br w:val="nil"/>
              <w:tr2bl w:val="nil"/>
            </w:tcBorders>
            <w:noWrap w:val="0"/>
            <w:tcMar>
              <w:top w:w="80" w:type="dxa"/>
              <w:left w:w="80" w:type="dxa"/>
              <w:bottom w:w="80" w:type="dxa"/>
              <w:right w:w="80" w:type="dxa"/>
            </w:tcMar>
            <w:vAlign w:val="center"/>
          </w:tcPr>
          <w:p w14:paraId="06429304">
            <w:pPr>
              <w:snapToGrid w:val="0"/>
              <w:spacing w:line="360" w:lineRule="auto"/>
              <w:ind w:left="16" w:hanging="16"/>
              <w:jc w:val="center"/>
              <w:rPr>
                <w:rStyle w:val="23"/>
                <w:rFonts w:hint="eastAsia" w:ascii="宋体" w:hAnsi="宋体" w:eastAsia="宋体" w:cs="宋体"/>
                <w:color w:val="000000"/>
                <w:kern w:val="0"/>
                <w:sz w:val="24"/>
                <w:szCs w:val="24"/>
                <w:highlight w:val="none"/>
                <w:u w:val="none" w:color="0000FF"/>
              </w:rPr>
            </w:pPr>
          </w:p>
        </w:tc>
        <w:tc>
          <w:tcPr>
            <w:tcW w:w="1012" w:type="dxa"/>
            <w:tcBorders>
              <w:tl2br w:val="nil"/>
              <w:tr2bl w:val="nil"/>
            </w:tcBorders>
            <w:noWrap w:val="0"/>
            <w:tcMar>
              <w:top w:w="80" w:type="dxa"/>
              <w:left w:w="80" w:type="dxa"/>
              <w:bottom w:w="80" w:type="dxa"/>
              <w:right w:w="80" w:type="dxa"/>
            </w:tcMar>
            <w:vAlign w:val="center"/>
          </w:tcPr>
          <w:p w14:paraId="17B744A7">
            <w:pPr>
              <w:snapToGrid w:val="0"/>
              <w:spacing w:line="360" w:lineRule="auto"/>
              <w:ind w:left="16" w:hanging="16"/>
              <w:jc w:val="center"/>
              <w:rPr>
                <w:rStyle w:val="23"/>
                <w:rFonts w:hint="default" w:ascii="宋体" w:hAnsi="宋体" w:eastAsia="宋体" w:cs="宋体"/>
                <w:color w:val="000000"/>
                <w:kern w:val="0"/>
                <w:sz w:val="24"/>
                <w:szCs w:val="24"/>
                <w:highlight w:val="none"/>
                <w:u w:val="none" w:color="0000FF"/>
                <w:lang w:val="en-US" w:eastAsia="zh-CN"/>
              </w:rPr>
            </w:pPr>
            <w:r>
              <w:rPr>
                <w:rStyle w:val="23"/>
                <w:rFonts w:hint="eastAsia" w:ascii="宋体" w:hAnsi="宋体" w:eastAsia="宋体" w:cs="宋体"/>
                <w:color w:val="000000"/>
                <w:kern w:val="0"/>
                <w:sz w:val="24"/>
                <w:szCs w:val="24"/>
                <w:highlight w:val="none"/>
                <w:u w:val="none" w:color="0000FF"/>
                <w:lang w:val="en-US" w:eastAsia="zh-CN"/>
              </w:rPr>
              <w:t>项目理解</w:t>
            </w:r>
          </w:p>
        </w:tc>
        <w:tc>
          <w:tcPr>
            <w:tcW w:w="6938" w:type="dxa"/>
            <w:tcBorders>
              <w:tl2br w:val="nil"/>
              <w:tr2bl w:val="nil"/>
            </w:tcBorders>
            <w:noWrap w:val="0"/>
            <w:tcMar>
              <w:top w:w="80" w:type="dxa"/>
              <w:left w:w="80" w:type="dxa"/>
              <w:bottom w:w="80" w:type="dxa"/>
              <w:right w:w="80" w:type="dxa"/>
            </w:tcMar>
            <w:vAlign w:val="center"/>
          </w:tcPr>
          <w:p w14:paraId="5FA0F226">
            <w:pPr>
              <w:snapToGrid w:val="0"/>
              <w:spacing w:line="360" w:lineRule="auto"/>
              <w:ind w:left="16" w:hanging="16"/>
              <w:jc w:val="left"/>
              <w:rPr>
                <w:rStyle w:val="23"/>
                <w:rFonts w:hint="default" w:ascii="宋体" w:hAnsi="宋体" w:eastAsia="宋体" w:cs="宋体"/>
                <w:color w:val="000000"/>
                <w:kern w:val="0"/>
                <w:sz w:val="24"/>
                <w:szCs w:val="24"/>
                <w:highlight w:val="none"/>
                <w:u w:val="none" w:color="0000FF"/>
                <w:lang w:val="en-US" w:eastAsia="zh-CN"/>
              </w:rPr>
            </w:pPr>
            <w:r>
              <w:rPr>
                <w:rStyle w:val="23"/>
                <w:rFonts w:hint="eastAsia" w:ascii="宋体" w:hAnsi="宋体" w:eastAsia="宋体" w:cs="宋体"/>
                <w:color w:val="000000"/>
                <w:kern w:val="0"/>
                <w:sz w:val="24"/>
                <w:szCs w:val="24"/>
                <w:highlight w:val="none"/>
                <w:u w:val="none" w:color="0000FF"/>
                <w:lang w:val="zh-TW" w:eastAsia="zh-TW"/>
              </w:rPr>
              <w:t>对四害防制工作特点的认识情况。根据方案完整性、可行性、项目匹配性</w:t>
            </w:r>
            <w:r>
              <w:rPr>
                <w:rStyle w:val="23"/>
                <w:rFonts w:hint="eastAsia" w:ascii="宋体" w:hAnsi="宋体" w:eastAsia="宋体" w:cs="宋体"/>
                <w:color w:val="000000"/>
                <w:kern w:val="0"/>
                <w:sz w:val="24"/>
                <w:szCs w:val="24"/>
                <w:highlight w:val="none"/>
                <w:u w:val="none" w:color="0000FF"/>
                <w:lang w:val="en-US" w:eastAsia="zh-CN"/>
              </w:rPr>
              <w:t>等方面综合评议，满分5分。</w:t>
            </w:r>
          </w:p>
        </w:tc>
        <w:tc>
          <w:tcPr>
            <w:tcW w:w="710" w:type="dxa"/>
            <w:tcBorders>
              <w:tl2br w:val="nil"/>
              <w:tr2bl w:val="nil"/>
            </w:tcBorders>
            <w:noWrap w:val="0"/>
            <w:tcMar>
              <w:top w:w="80" w:type="dxa"/>
              <w:left w:w="80" w:type="dxa"/>
              <w:bottom w:w="80" w:type="dxa"/>
              <w:right w:w="80" w:type="dxa"/>
            </w:tcMar>
            <w:vAlign w:val="center"/>
          </w:tcPr>
          <w:p w14:paraId="3CF73AF0">
            <w:pPr>
              <w:pStyle w:val="22"/>
              <w:pBdr>
                <w:top w:val="none" w:color="auto" w:sz="0" w:space="0"/>
                <w:left w:val="none" w:color="auto" w:sz="0" w:space="0"/>
                <w:bottom w:val="none" w:color="auto" w:sz="0" w:space="0"/>
                <w:right w:val="none" w:color="auto" w:sz="0" w:space="0"/>
              </w:pBdr>
              <w:spacing w:line="360" w:lineRule="auto"/>
              <w:ind w:firstLine="240" w:firstLineChars="1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p>
        </w:tc>
      </w:tr>
      <w:tr w14:paraId="2C132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643" w:type="dxa"/>
            <w:tcBorders>
              <w:tl2br w:val="nil"/>
              <w:tr2bl w:val="nil"/>
            </w:tcBorders>
            <w:noWrap w:val="0"/>
            <w:tcMar>
              <w:top w:w="80" w:type="dxa"/>
              <w:left w:w="80" w:type="dxa"/>
              <w:bottom w:w="80" w:type="dxa"/>
              <w:right w:w="80" w:type="dxa"/>
            </w:tcMar>
            <w:vAlign w:val="center"/>
          </w:tcPr>
          <w:p w14:paraId="71DF265D">
            <w:pPr>
              <w:pStyle w:val="22"/>
              <w:pBdr>
                <w:top w:val="none" w:color="auto" w:sz="0" w:space="0"/>
                <w:left w:val="none" w:color="auto" w:sz="0" w:space="0"/>
                <w:bottom w:val="none" w:color="auto" w:sz="0" w:space="0"/>
                <w:right w:val="none" w:color="auto" w:sz="0" w:space="0"/>
              </w:pBdr>
              <w:spacing w:line="360" w:lineRule="auto"/>
              <w:jc w:val="center"/>
              <w:rPr>
                <w:rStyle w:val="23"/>
                <w:rFonts w:hint="eastAsia" w:ascii="宋体" w:hAnsi="宋体" w:eastAsia="宋体" w:cs="宋体"/>
                <w:color w:val="000000"/>
                <w:sz w:val="24"/>
                <w:szCs w:val="24"/>
                <w:highlight w:val="none"/>
              </w:rPr>
            </w:pPr>
          </w:p>
        </w:tc>
        <w:tc>
          <w:tcPr>
            <w:tcW w:w="715" w:type="dxa"/>
            <w:vMerge w:val="continue"/>
            <w:tcBorders>
              <w:tl2br w:val="nil"/>
              <w:tr2bl w:val="nil"/>
            </w:tcBorders>
            <w:noWrap w:val="0"/>
            <w:tcMar>
              <w:top w:w="80" w:type="dxa"/>
              <w:left w:w="80" w:type="dxa"/>
              <w:bottom w:w="80" w:type="dxa"/>
              <w:right w:w="80" w:type="dxa"/>
            </w:tcMar>
            <w:vAlign w:val="center"/>
          </w:tcPr>
          <w:p w14:paraId="622910D1">
            <w:pPr>
              <w:snapToGrid w:val="0"/>
              <w:spacing w:line="360" w:lineRule="auto"/>
              <w:ind w:left="16" w:hanging="16"/>
              <w:jc w:val="center"/>
              <w:rPr>
                <w:rStyle w:val="23"/>
                <w:rFonts w:hint="eastAsia" w:ascii="宋体" w:hAnsi="宋体" w:eastAsia="宋体" w:cs="宋体"/>
                <w:color w:val="000000"/>
                <w:kern w:val="0"/>
                <w:sz w:val="24"/>
                <w:szCs w:val="24"/>
                <w:highlight w:val="none"/>
                <w:u w:val="none" w:color="0000FF"/>
              </w:rPr>
            </w:pPr>
          </w:p>
        </w:tc>
        <w:tc>
          <w:tcPr>
            <w:tcW w:w="1012" w:type="dxa"/>
            <w:vMerge w:val="restart"/>
            <w:tcBorders>
              <w:tl2br w:val="nil"/>
              <w:tr2bl w:val="nil"/>
            </w:tcBorders>
            <w:noWrap w:val="0"/>
            <w:tcMar>
              <w:top w:w="80" w:type="dxa"/>
              <w:left w:w="80" w:type="dxa"/>
              <w:bottom w:w="80" w:type="dxa"/>
              <w:right w:w="80" w:type="dxa"/>
            </w:tcMar>
            <w:vAlign w:val="center"/>
          </w:tcPr>
          <w:p w14:paraId="66D7AB77">
            <w:pPr>
              <w:snapToGrid w:val="0"/>
              <w:spacing w:line="360" w:lineRule="auto"/>
              <w:ind w:left="16" w:hanging="16"/>
              <w:jc w:val="center"/>
              <w:rPr>
                <w:rStyle w:val="23"/>
                <w:rFonts w:hint="eastAsia" w:ascii="宋体" w:hAnsi="宋体" w:eastAsia="宋体" w:cs="宋体"/>
                <w:color w:val="000000"/>
                <w:kern w:val="0"/>
                <w:sz w:val="24"/>
                <w:szCs w:val="24"/>
                <w:highlight w:val="none"/>
                <w:u w:val="none" w:color="0000FF"/>
                <w:lang w:val="en-US" w:eastAsia="zh-CN"/>
              </w:rPr>
            </w:pPr>
            <w:r>
              <w:rPr>
                <w:rStyle w:val="23"/>
                <w:rFonts w:hint="eastAsia" w:ascii="宋体" w:hAnsi="宋体" w:eastAsia="宋体" w:cs="宋体"/>
                <w:color w:val="000000"/>
                <w:kern w:val="0"/>
                <w:sz w:val="24"/>
                <w:szCs w:val="24"/>
                <w:highlight w:val="none"/>
                <w:u w:val="none" w:color="0000FF"/>
                <w:lang w:val="zh-TW" w:eastAsia="zh-TW"/>
              </w:rPr>
              <w:t>项目</w:t>
            </w:r>
            <w:r>
              <w:rPr>
                <w:rStyle w:val="23"/>
                <w:rFonts w:hint="eastAsia" w:ascii="宋体" w:hAnsi="宋体" w:eastAsia="宋体" w:cs="宋体"/>
                <w:color w:val="000000"/>
                <w:kern w:val="0"/>
                <w:sz w:val="24"/>
                <w:szCs w:val="24"/>
                <w:highlight w:val="none"/>
                <w:u w:val="none" w:color="0000FF"/>
              </w:rPr>
              <w:t>成员</w:t>
            </w:r>
            <w:r>
              <w:rPr>
                <w:rStyle w:val="23"/>
                <w:rFonts w:hint="eastAsia" w:ascii="宋体" w:hAnsi="宋体" w:eastAsia="宋体" w:cs="宋体"/>
                <w:color w:val="000000"/>
                <w:kern w:val="0"/>
                <w:sz w:val="24"/>
                <w:szCs w:val="24"/>
                <w:highlight w:val="none"/>
                <w:u w:val="none" w:color="0000FF"/>
                <w:lang w:val="zh-TW" w:eastAsia="zh-TW"/>
              </w:rPr>
              <w:t>情况</w:t>
            </w:r>
          </w:p>
        </w:tc>
        <w:tc>
          <w:tcPr>
            <w:tcW w:w="6938" w:type="dxa"/>
            <w:tcBorders>
              <w:tl2br w:val="nil"/>
              <w:tr2bl w:val="nil"/>
            </w:tcBorders>
            <w:noWrap w:val="0"/>
            <w:tcMar>
              <w:top w:w="80" w:type="dxa"/>
              <w:left w:w="80" w:type="dxa"/>
              <w:bottom w:w="80" w:type="dxa"/>
              <w:right w:w="80" w:type="dxa"/>
            </w:tcMar>
            <w:vAlign w:val="center"/>
          </w:tcPr>
          <w:p w14:paraId="25205EA9">
            <w:pPr>
              <w:snapToGrid w:val="0"/>
              <w:spacing w:line="360" w:lineRule="auto"/>
              <w:ind w:left="16" w:hanging="16"/>
              <w:jc w:val="left"/>
              <w:rPr>
                <w:rStyle w:val="23"/>
                <w:rFonts w:hint="eastAsia" w:ascii="宋体" w:hAnsi="宋体" w:eastAsia="宋体" w:cs="宋体"/>
                <w:color w:val="000000"/>
                <w:kern w:val="0"/>
                <w:sz w:val="24"/>
                <w:szCs w:val="24"/>
                <w:highlight w:val="none"/>
                <w:u w:val="none" w:color="0000FF"/>
                <w:lang w:val="zh-TW" w:eastAsia="zh-TW"/>
              </w:rPr>
            </w:pPr>
            <w:r>
              <w:rPr>
                <w:rFonts w:hint="eastAsia"/>
                <w:color w:val="auto"/>
                <w:sz w:val="24"/>
                <w:szCs w:val="32"/>
              </w:rPr>
              <w:t>项目负责人具备中华人民共和国劳动和社会保障部考核鉴定的有害生物防治员高级资格证书且有5年</w:t>
            </w:r>
            <w:r>
              <w:rPr>
                <w:rFonts w:hint="eastAsia"/>
                <w:color w:val="auto"/>
                <w:sz w:val="24"/>
                <w:szCs w:val="32"/>
                <w:lang w:val="en-US" w:eastAsia="zh-CN"/>
              </w:rPr>
              <w:t>及</w:t>
            </w:r>
            <w:r>
              <w:rPr>
                <w:rFonts w:hint="eastAsia"/>
                <w:color w:val="auto"/>
                <w:sz w:val="24"/>
                <w:szCs w:val="32"/>
              </w:rPr>
              <w:t>以上工作经验</w:t>
            </w:r>
            <w:r>
              <w:rPr>
                <w:rFonts w:hint="eastAsia"/>
                <w:color w:val="auto"/>
                <w:sz w:val="24"/>
                <w:szCs w:val="32"/>
                <w:lang w:val="en-US" w:eastAsia="zh-CN"/>
              </w:rPr>
              <w:t>的</w:t>
            </w:r>
            <w:r>
              <w:rPr>
                <w:rFonts w:hint="eastAsia"/>
                <w:color w:val="auto"/>
                <w:sz w:val="24"/>
                <w:szCs w:val="32"/>
              </w:rPr>
              <w:t>得3分。（以上资料需提供项目负责人</w:t>
            </w:r>
            <w:r>
              <w:rPr>
                <w:rFonts w:hint="eastAsia"/>
                <w:color w:val="auto"/>
                <w:sz w:val="24"/>
                <w:szCs w:val="32"/>
                <w:lang w:val="en-US" w:eastAsia="zh-CN"/>
              </w:rPr>
              <w:t>工作经验证明及</w:t>
            </w:r>
            <w:r>
              <w:rPr>
                <w:rFonts w:hint="eastAsia"/>
                <w:color w:val="auto"/>
                <w:sz w:val="24"/>
                <w:szCs w:val="32"/>
              </w:rPr>
              <w:t>本人近三个月的社保缴费清单）</w:t>
            </w:r>
          </w:p>
        </w:tc>
        <w:tc>
          <w:tcPr>
            <w:tcW w:w="710" w:type="dxa"/>
            <w:tcBorders>
              <w:tl2br w:val="nil"/>
              <w:tr2bl w:val="nil"/>
            </w:tcBorders>
            <w:noWrap w:val="0"/>
            <w:tcMar>
              <w:top w:w="80" w:type="dxa"/>
              <w:left w:w="80" w:type="dxa"/>
              <w:bottom w:w="80" w:type="dxa"/>
              <w:right w:w="80" w:type="dxa"/>
            </w:tcMar>
            <w:vAlign w:val="center"/>
          </w:tcPr>
          <w:p w14:paraId="426C7AB2">
            <w:pPr>
              <w:pStyle w:val="22"/>
              <w:pBdr>
                <w:top w:val="none" w:color="auto" w:sz="0" w:space="0"/>
                <w:left w:val="none" w:color="auto" w:sz="0" w:space="0"/>
                <w:bottom w:val="none" w:color="auto" w:sz="0" w:space="0"/>
                <w:right w:val="none" w:color="auto" w:sz="0" w:space="0"/>
              </w:pBdr>
              <w:spacing w:line="360" w:lineRule="auto"/>
              <w:ind w:firstLine="240" w:firstLineChars="1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r>
      <w:tr w14:paraId="15A6E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643" w:type="dxa"/>
            <w:tcBorders>
              <w:tl2br w:val="nil"/>
              <w:tr2bl w:val="nil"/>
            </w:tcBorders>
            <w:noWrap w:val="0"/>
            <w:tcMar>
              <w:top w:w="80" w:type="dxa"/>
              <w:left w:w="80" w:type="dxa"/>
              <w:bottom w:w="80" w:type="dxa"/>
              <w:right w:w="80" w:type="dxa"/>
            </w:tcMar>
            <w:vAlign w:val="center"/>
          </w:tcPr>
          <w:p w14:paraId="5E548C42">
            <w:pPr>
              <w:pStyle w:val="22"/>
              <w:pBdr>
                <w:top w:val="none" w:color="auto" w:sz="0" w:space="0"/>
                <w:left w:val="none" w:color="auto" w:sz="0" w:space="0"/>
                <w:bottom w:val="none" w:color="auto" w:sz="0" w:space="0"/>
                <w:right w:val="none" w:color="auto" w:sz="0" w:space="0"/>
              </w:pBdr>
              <w:spacing w:line="360" w:lineRule="auto"/>
              <w:jc w:val="center"/>
              <w:rPr>
                <w:rStyle w:val="23"/>
                <w:rFonts w:hint="eastAsia" w:ascii="宋体" w:hAnsi="宋体" w:eastAsia="宋体" w:cs="宋体"/>
                <w:color w:val="000000"/>
                <w:sz w:val="24"/>
                <w:szCs w:val="24"/>
                <w:highlight w:val="none"/>
              </w:rPr>
            </w:pPr>
          </w:p>
        </w:tc>
        <w:tc>
          <w:tcPr>
            <w:tcW w:w="715" w:type="dxa"/>
            <w:vMerge w:val="continue"/>
            <w:tcBorders>
              <w:tl2br w:val="nil"/>
              <w:tr2bl w:val="nil"/>
            </w:tcBorders>
            <w:noWrap w:val="0"/>
            <w:tcMar>
              <w:top w:w="80" w:type="dxa"/>
              <w:left w:w="80" w:type="dxa"/>
              <w:bottom w:w="80" w:type="dxa"/>
              <w:right w:w="80" w:type="dxa"/>
            </w:tcMar>
            <w:vAlign w:val="center"/>
          </w:tcPr>
          <w:p w14:paraId="3FDDB72A">
            <w:pPr>
              <w:snapToGrid w:val="0"/>
              <w:spacing w:line="360" w:lineRule="auto"/>
              <w:ind w:left="16" w:hanging="16"/>
              <w:jc w:val="center"/>
              <w:rPr>
                <w:rStyle w:val="23"/>
                <w:rFonts w:hint="eastAsia" w:ascii="宋体" w:hAnsi="宋体" w:eastAsia="宋体" w:cs="宋体"/>
                <w:color w:val="000000"/>
                <w:kern w:val="0"/>
                <w:sz w:val="24"/>
                <w:szCs w:val="24"/>
                <w:highlight w:val="none"/>
                <w:u w:val="none" w:color="0000FF"/>
              </w:rPr>
            </w:pPr>
          </w:p>
        </w:tc>
        <w:tc>
          <w:tcPr>
            <w:tcW w:w="1012" w:type="dxa"/>
            <w:vMerge w:val="continue"/>
            <w:tcBorders>
              <w:tl2br w:val="nil"/>
              <w:tr2bl w:val="nil"/>
            </w:tcBorders>
            <w:noWrap w:val="0"/>
            <w:tcMar>
              <w:top w:w="80" w:type="dxa"/>
              <w:left w:w="80" w:type="dxa"/>
              <w:bottom w:w="80" w:type="dxa"/>
              <w:right w:w="80" w:type="dxa"/>
            </w:tcMar>
            <w:vAlign w:val="center"/>
          </w:tcPr>
          <w:p w14:paraId="52E2534C">
            <w:pPr>
              <w:snapToGrid w:val="0"/>
              <w:spacing w:line="360" w:lineRule="auto"/>
              <w:ind w:left="16" w:hanging="16"/>
              <w:jc w:val="center"/>
              <w:rPr>
                <w:rStyle w:val="23"/>
                <w:rFonts w:hint="eastAsia" w:ascii="宋体" w:hAnsi="宋体" w:eastAsia="宋体" w:cs="宋体"/>
                <w:color w:val="000000"/>
                <w:kern w:val="0"/>
                <w:sz w:val="24"/>
                <w:szCs w:val="24"/>
                <w:highlight w:val="none"/>
                <w:u w:val="none" w:color="0000FF"/>
                <w:lang w:val="en-US" w:eastAsia="zh-CN"/>
              </w:rPr>
            </w:pPr>
          </w:p>
        </w:tc>
        <w:tc>
          <w:tcPr>
            <w:tcW w:w="6938" w:type="dxa"/>
            <w:tcBorders>
              <w:tl2br w:val="nil"/>
              <w:tr2bl w:val="nil"/>
            </w:tcBorders>
            <w:noWrap w:val="0"/>
            <w:tcMar>
              <w:top w:w="80" w:type="dxa"/>
              <w:left w:w="80" w:type="dxa"/>
              <w:bottom w:w="80" w:type="dxa"/>
              <w:right w:w="80" w:type="dxa"/>
            </w:tcMar>
            <w:vAlign w:val="center"/>
          </w:tcPr>
          <w:p w14:paraId="6105743A">
            <w:pPr>
              <w:snapToGrid w:val="0"/>
              <w:spacing w:line="360" w:lineRule="auto"/>
              <w:ind w:left="16" w:hanging="16"/>
              <w:jc w:val="left"/>
              <w:rPr>
                <w:rFonts w:hint="eastAsia"/>
                <w:color w:val="auto"/>
                <w:sz w:val="24"/>
                <w:szCs w:val="32"/>
              </w:rPr>
            </w:pPr>
            <w:r>
              <w:rPr>
                <w:color w:val="auto"/>
                <w:sz w:val="24"/>
                <w:szCs w:val="32"/>
              </w:rPr>
              <w:t>投标人拟派专职技术员工具有病媒生物防治从业资格证或省病媒生物预防控制培训证4人及以上得</w:t>
            </w:r>
            <w:r>
              <w:rPr>
                <w:rFonts w:hint="eastAsia"/>
                <w:color w:val="auto"/>
                <w:sz w:val="24"/>
                <w:szCs w:val="32"/>
                <w:lang w:val="en-US" w:eastAsia="zh-CN"/>
              </w:rPr>
              <w:t>4</w:t>
            </w:r>
            <w:r>
              <w:rPr>
                <w:color w:val="auto"/>
                <w:sz w:val="24"/>
                <w:szCs w:val="32"/>
              </w:rPr>
              <w:t>分；3人得3分；2人得1分；少于2人不得分。（以上资料需提供拟指派员工本人近三个月的社保缴费清单）</w:t>
            </w:r>
          </w:p>
        </w:tc>
        <w:tc>
          <w:tcPr>
            <w:tcW w:w="710" w:type="dxa"/>
            <w:tcBorders>
              <w:tl2br w:val="nil"/>
              <w:tr2bl w:val="nil"/>
            </w:tcBorders>
            <w:noWrap w:val="0"/>
            <w:tcMar>
              <w:top w:w="80" w:type="dxa"/>
              <w:left w:w="80" w:type="dxa"/>
              <w:bottom w:w="80" w:type="dxa"/>
              <w:right w:w="80" w:type="dxa"/>
            </w:tcMar>
            <w:vAlign w:val="center"/>
          </w:tcPr>
          <w:p w14:paraId="2F5A51BF">
            <w:pPr>
              <w:pStyle w:val="22"/>
              <w:pBdr>
                <w:top w:val="none" w:color="auto" w:sz="0" w:space="0"/>
                <w:left w:val="none" w:color="auto" w:sz="0" w:space="0"/>
                <w:bottom w:val="none" w:color="auto" w:sz="0" w:space="0"/>
                <w:right w:val="none" w:color="auto" w:sz="0" w:space="0"/>
              </w:pBdr>
              <w:spacing w:line="360" w:lineRule="auto"/>
              <w:ind w:firstLine="240" w:firstLineChars="1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r>
      <w:tr w14:paraId="219AB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jc w:val="center"/>
        </w:trPr>
        <w:tc>
          <w:tcPr>
            <w:tcW w:w="643" w:type="dxa"/>
            <w:tcBorders>
              <w:tl2br w:val="nil"/>
              <w:tr2bl w:val="nil"/>
            </w:tcBorders>
            <w:noWrap w:val="0"/>
            <w:tcMar>
              <w:top w:w="80" w:type="dxa"/>
              <w:left w:w="80" w:type="dxa"/>
              <w:bottom w:w="80" w:type="dxa"/>
              <w:right w:w="80" w:type="dxa"/>
            </w:tcMar>
            <w:vAlign w:val="center"/>
          </w:tcPr>
          <w:p w14:paraId="3D2514F5">
            <w:pPr>
              <w:pStyle w:val="22"/>
              <w:pBdr>
                <w:top w:val="none" w:color="auto" w:sz="0" w:space="0"/>
                <w:left w:val="none" w:color="auto" w:sz="0" w:space="0"/>
                <w:bottom w:val="none" w:color="auto" w:sz="0" w:space="0"/>
                <w:right w:val="none" w:color="auto" w:sz="0" w:space="0"/>
              </w:pBdr>
              <w:spacing w:line="360" w:lineRule="auto"/>
              <w:jc w:val="center"/>
              <w:rPr>
                <w:rStyle w:val="23"/>
                <w:rFonts w:hint="eastAsia" w:ascii="宋体" w:hAnsi="宋体" w:eastAsia="宋体" w:cs="宋体"/>
                <w:color w:val="000000"/>
                <w:sz w:val="24"/>
                <w:szCs w:val="24"/>
                <w:highlight w:val="none"/>
              </w:rPr>
            </w:pPr>
          </w:p>
        </w:tc>
        <w:tc>
          <w:tcPr>
            <w:tcW w:w="715" w:type="dxa"/>
            <w:vMerge w:val="continue"/>
            <w:tcBorders>
              <w:tl2br w:val="nil"/>
              <w:tr2bl w:val="nil"/>
            </w:tcBorders>
            <w:noWrap w:val="0"/>
            <w:tcMar>
              <w:top w:w="80" w:type="dxa"/>
              <w:left w:w="80" w:type="dxa"/>
              <w:bottom w:w="80" w:type="dxa"/>
              <w:right w:w="80" w:type="dxa"/>
            </w:tcMar>
            <w:vAlign w:val="center"/>
          </w:tcPr>
          <w:p w14:paraId="246ACD42">
            <w:pPr>
              <w:snapToGrid w:val="0"/>
              <w:spacing w:line="360" w:lineRule="auto"/>
              <w:ind w:left="16" w:hanging="16"/>
              <w:jc w:val="center"/>
              <w:rPr>
                <w:rStyle w:val="23"/>
                <w:rFonts w:hint="eastAsia" w:ascii="宋体" w:hAnsi="宋体" w:eastAsia="宋体" w:cs="宋体"/>
                <w:color w:val="000000"/>
                <w:kern w:val="0"/>
                <w:sz w:val="24"/>
                <w:szCs w:val="24"/>
                <w:highlight w:val="none"/>
                <w:u w:val="none" w:color="0000FF"/>
              </w:rPr>
            </w:pPr>
          </w:p>
        </w:tc>
        <w:tc>
          <w:tcPr>
            <w:tcW w:w="1012" w:type="dxa"/>
            <w:tcBorders>
              <w:tl2br w:val="nil"/>
              <w:tr2bl w:val="nil"/>
            </w:tcBorders>
            <w:noWrap w:val="0"/>
            <w:tcMar>
              <w:top w:w="80" w:type="dxa"/>
              <w:left w:w="80" w:type="dxa"/>
              <w:bottom w:w="80" w:type="dxa"/>
              <w:right w:w="80" w:type="dxa"/>
            </w:tcMar>
            <w:vAlign w:val="center"/>
          </w:tcPr>
          <w:p w14:paraId="4A16462A">
            <w:pPr>
              <w:snapToGrid w:val="0"/>
              <w:spacing w:line="360" w:lineRule="auto"/>
              <w:ind w:left="16" w:hanging="16"/>
              <w:jc w:val="center"/>
              <w:rPr>
                <w:rStyle w:val="23"/>
                <w:rFonts w:hint="default" w:ascii="宋体" w:hAnsi="宋体" w:eastAsia="宋体" w:cs="宋体"/>
                <w:color w:val="000000"/>
                <w:kern w:val="0"/>
                <w:sz w:val="24"/>
                <w:szCs w:val="24"/>
                <w:highlight w:val="none"/>
                <w:u w:val="none" w:color="0000FF"/>
                <w:lang w:val="en-US" w:eastAsia="zh-CN"/>
              </w:rPr>
            </w:pPr>
            <w:r>
              <w:rPr>
                <w:rStyle w:val="23"/>
                <w:rFonts w:hint="eastAsia" w:ascii="宋体" w:hAnsi="宋体" w:eastAsia="宋体" w:cs="宋体"/>
                <w:color w:val="000000"/>
                <w:kern w:val="0"/>
                <w:sz w:val="24"/>
                <w:szCs w:val="24"/>
                <w:highlight w:val="none"/>
                <w:u w:val="none" w:color="0000FF"/>
                <w:lang w:val="en-US" w:eastAsia="zh-CN"/>
              </w:rPr>
              <w:t>个人防护措施</w:t>
            </w:r>
          </w:p>
        </w:tc>
        <w:tc>
          <w:tcPr>
            <w:tcW w:w="6938" w:type="dxa"/>
            <w:tcBorders>
              <w:tl2br w:val="nil"/>
              <w:tr2bl w:val="nil"/>
            </w:tcBorders>
            <w:noWrap w:val="0"/>
            <w:tcMar>
              <w:top w:w="80" w:type="dxa"/>
              <w:left w:w="80" w:type="dxa"/>
              <w:bottom w:w="80" w:type="dxa"/>
              <w:right w:w="80" w:type="dxa"/>
            </w:tcMar>
            <w:vAlign w:val="center"/>
          </w:tcPr>
          <w:p w14:paraId="68C97E8D">
            <w:pPr>
              <w:snapToGrid w:val="0"/>
              <w:spacing w:line="360" w:lineRule="auto"/>
              <w:ind w:left="16" w:hanging="16"/>
              <w:jc w:val="left"/>
              <w:rPr>
                <w:rFonts w:hint="default"/>
                <w:color w:val="auto"/>
                <w:sz w:val="24"/>
                <w:szCs w:val="32"/>
                <w:lang w:val="en-US"/>
              </w:rPr>
            </w:pPr>
            <w:r>
              <w:rPr>
                <w:rFonts w:hint="eastAsia" w:ascii="宋体" w:hAnsi="宋体" w:eastAsia="宋体" w:cs="宋体"/>
                <w:color w:val="auto"/>
                <w:sz w:val="24"/>
                <w:highlight w:val="none"/>
                <w:lang w:val="en-US" w:eastAsia="zh-CN"/>
              </w:rPr>
              <w:t>根据投标人针对本项目个人职业防护（0-2)、药物中毒处置(0-2)和</w:t>
            </w:r>
            <w:r>
              <w:rPr>
                <w:rFonts w:hint="eastAsia" w:ascii="宋体" w:hAnsi="宋体" w:eastAsia="宋体" w:cs="宋体"/>
                <w:color w:val="auto"/>
                <w:sz w:val="24"/>
                <w:szCs w:val="24"/>
                <w:highlight w:val="none"/>
              </w:rPr>
              <w:t>迎检临时</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rPr>
              <w:t>服务</w:t>
            </w:r>
            <w:r>
              <w:rPr>
                <w:rFonts w:hint="eastAsia" w:ascii="宋体" w:hAnsi="宋体" w:eastAsia="宋体" w:cs="宋体"/>
                <w:color w:val="auto"/>
                <w:sz w:val="24"/>
                <w:highlight w:val="none"/>
                <w:lang w:val="en-US" w:eastAsia="zh-CN"/>
              </w:rPr>
              <w:t>科学性打分。根据方案完整性、可行性、项目匹配性等综合评议，满分5分。</w:t>
            </w:r>
          </w:p>
        </w:tc>
        <w:tc>
          <w:tcPr>
            <w:tcW w:w="710" w:type="dxa"/>
            <w:tcBorders>
              <w:tl2br w:val="nil"/>
              <w:tr2bl w:val="nil"/>
            </w:tcBorders>
            <w:noWrap w:val="0"/>
            <w:tcMar>
              <w:top w:w="80" w:type="dxa"/>
              <w:left w:w="80" w:type="dxa"/>
              <w:bottom w:w="80" w:type="dxa"/>
              <w:right w:w="80" w:type="dxa"/>
            </w:tcMar>
            <w:vAlign w:val="center"/>
          </w:tcPr>
          <w:p w14:paraId="1AABE049">
            <w:pPr>
              <w:pStyle w:val="22"/>
              <w:pBdr>
                <w:top w:val="none" w:color="auto" w:sz="0" w:space="0"/>
                <w:left w:val="none" w:color="auto" w:sz="0" w:space="0"/>
                <w:bottom w:val="none" w:color="auto" w:sz="0" w:space="0"/>
                <w:right w:val="none" w:color="auto" w:sz="0" w:space="0"/>
              </w:pBdr>
              <w:spacing w:line="360" w:lineRule="auto"/>
              <w:ind w:firstLine="240" w:firstLineChars="1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p>
        </w:tc>
      </w:tr>
      <w:tr w14:paraId="39620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643" w:type="dxa"/>
            <w:tcBorders>
              <w:tl2br w:val="nil"/>
              <w:tr2bl w:val="nil"/>
            </w:tcBorders>
            <w:noWrap w:val="0"/>
            <w:tcMar>
              <w:top w:w="80" w:type="dxa"/>
              <w:left w:w="80" w:type="dxa"/>
              <w:bottom w:w="80" w:type="dxa"/>
              <w:right w:w="80" w:type="dxa"/>
            </w:tcMar>
            <w:vAlign w:val="center"/>
          </w:tcPr>
          <w:p w14:paraId="74E1BE5C">
            <w:pPr>
              <w:pStyle w:val="22"/>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000000"/>
                <w:sz w:val="24"/>
                <w:szCs w:val="24"/>
                <w:highlight w:val="none"/>
                <w:lang w:eastAsia="zh-CN"/>
              </w:rPr>
            </w:pPr>
            <w:r>
              <w:rPr>
                <w:rStyle w:val="23"/>
                <w:rFonts w:hint="eastAsia" w:ascii="宋体" w:hAnsi="宋体" w:eastAsia="宋体" w:cs="宋体"/>
                <w:color w:val="000000"/>
                <w:sz w:val="24"/>
                <w:szCs w:val="24"/>
                <w:highlight w:val="none"/>
                <w:lang w:val="en-US" w:eastAsia="zh-CN"/>
              </w:rPr>
              <w:t>4</w:t>
            </w:r>
          </w:p>
        </w:tc>
        <w:tc>
          <w:tcPr>
            <w:tcW w:w="715" w:type="dxa"/>
            <w:vMerge w:val="continue"/>
            <w:tcBorders>
              <w:tl2br w:val="nil"/>
              <w:tr2bl w:val="nil"/>
            </w:tcBorders>
            <w:noWrap w:val="0"/>
            <w:tcMar>
              <w:top w:w="80" w:type="dxa"/>
              <w:left w:w="80" w:type="dxa"/>
              <w:bottom w:w="80" w:type="dxa"/>
              <w:right w:w="80" w:type="dxa"/>
            </w:tcMar>
            <w:vAlign w:val="center"/>
          </w:tcPr>
          <w:p w14:paraId="770FAF71">
            <w:pPr>
              <w:snapToGrid w:val="0"/>
              <w:spacing w:line="360" w:lineRule="auto"/>
              <w:ind w:left="16" w:hanging="16"/>
              <w:jc w:val="center"/>
              <w:rPr>
                <w:rStyle w:val="23"/>
                <w:rFonts w:hint="eastAsia" w:ascii="宋体" w:hAnsi="宋体" w:eastAsia="宋体" w:cs="宋体"/>
                <w:color w:val="000000"/>
                <w:kern w:val="0"/>
                <w:sz w:val="24"/>
                <w:szCs w:val="24"/>
                <w:highlight w:val="none"/>
                <w:u w:val="none" w:color="0000FF"/>
                <w:lang w:val="zh-TW" w:eastAsia="zh-TW"/>
              </w:rPr>
            </w:pPr>
          </w:p>
        </w:tc>
        <w:tc>
          <w:tcPr>
            <w:tcW w:w="1012" w:type="dxa"/>
            <w:tcBorders>
              <w:tl2br w:val="nil"/>
              <w:tr2bl w:val="nil"/>
            </w:tcBorders>
            <w:noWrap w:val="0"/>
            <w:tcMar>
              <w:top w:w="80" w:type="dxa"/>
              <w:left w:w="80" w:type="dxa"/>
              <w:bottom w:w="80" w:type="dxa"/>
              <w:right w:w="80" w:type="dxa"/>
            </w:tcMar>
            <w:vAlign w:val="center"/>
          </w:tcPr>
          <w:p w14:paraId="002CB9DA">
            <w:pPr>
              <w:snapToGrid w:val="0"/>
              <w:spacing w:line="360" w:lineRule="auto"/>
              <w:ind w:left="16" w:hanging="16"/>
              <w:jc w:val="center"/>
              <w:rPr>
                <w:rStyle w:val="23"/>
                <w:rFonts w:hint="eastAsia" w:ascii="宋体" w:hAnsi="宋体" w:eastAsia="宋体" w:cs="宋体"/>
                <w:color w:val="000000"/>
                <w:kern w:val="0"/>
                <w:sz w:val="24"/>
                <w:szCs w:val="24"/>
                <w:highlight w:val="none"/>
                <w:u w:val="none" w:color="0000FF"/>
                <w:lang w:val="zh-TW"/>
              </w:rPr>
            </w:pPr>
            <w:r>
              <w:rPr>
                <w:rStyle w:val="23"/>
                <w:rFonts w:hint="eastAsia" w:ascii="宋体" w:hAnsi="宋体" w:eastAsia="宋体" w:cs="宋体"/>
                <w:color w:val="000000"/>
                <w:kern w:val="0"/>
                <w:sz w:val="24"/>
                <w:szCs w:val="24"/>
                <w:highlight w:val="none"/>
                <w:u w:val="none" w:color="0000FF"/>
                <w:lang w:val="zh-TW" w:eastAsia="zh-TW"/>
              </w:rPr>
              <w:t>投入设备</w:t>
            </w:r>
          </w:p>
        </w:tc>
        <w:tc>
          <w:tcPr>
            <w:tcW w:w="6938" w:type="dxa"/>
            <w:tcBorders>
              <w:tl2br w:val="nil"/>
              <w:tr2bl w:val="nil"/>
            </w:tcBorders>
            <w:noWrap w:val="0"/>
            <w:tcMar>
              <w:top w:w="80" w:type="dxa"/>
              <w:left w:w="80" w:type="dxa"/>
              <w:bottom w:w="80" w:type="dxa"/>
              <w:right w:w="80" w:type="dxa"/>
            </w:tcMar>
            <w:vAlign w:val="center"/>
          </w:tcPr>
          <w:p w14:paraId="38E3B841">
            <w:pPr>
              <w:snapToGrid w:val="0"/>
              <w:spacing w:line="360" w:lineRule="auto"/>
              <w:ind w:left="16" w:hanging="16"/>
              <w:jc w:val="left"/>
              <w:rPr>
                <w:rStyle w:val="23"/>
                <w:rFonts w:hint="eastAsia" w:ascii="宋体" w:hAnsi="宋体" w:eastAsia="宋体" w:cs="宋体"/>
                <w:color w:val="000000"/>
                <w:kern w:val="0"/>
                <w:sz w:val="24"/>
                <w:szCs w:val="24"/>
                <w:highlight w:val="none"/>
                <w:u w:val="none" w:color="0000FF"/>
                <w:lang w:val="zh-TW" w:eastAsia="zh-TW"/>
              </w:rPr>
            </w:pPr>
            <w:r>
              <w:rPr>
                <w:rStyle w:val="23"/>
                <w:rFonts w:hint="eastAsia" w:ascii="宋体" w:hAnsi="宋体" w:eastAsia="宋体" w:cs="宋体"/>
                <w:color w:val="000000"/>
                <w:kern w:val="0"/>
                <w:sz w:val="24"/>
                <w:szCs w:val="24"/>
                <w:highlight w:val="none"/>
                <w:u w:val="none" w:color="0000FF"/>
                <w:lang w:val="zh-TW" w:eastAsia="zh-TW"/>
              </w:rPr>
              <w:t>投标人提供项目所需的设备、工具和耗材清单，针对其满足性、合理性、实用性、先进性、环保性等</w:t>
            </w:r>
            <w:r>
              <w:rPr>
                <w:rStyle w:val="23"/>
                <w:rFonts w:hint="eastAsia" w:ascii="宋体" w:hAnsi="宋体" w:eastAsia="宋体" w:cs="宋体"/>
                <w:color w:val="000000"/>
                <w:kern w:val="0"/>
                <w:sz w:val="24"/>
                <w:szCs w:val="24"/>
                <w:highlight w:val="none"/>
                <w:u w:val="none" w:color="0000FF"/>
                <w:lang w:val="en-US" w:eastAsia="zh-CN"/>
              </w:rPr>
              <w:t>酌情打分</w:t>
            </w:r>
            <w:r>
              <w:rPr>
                <w:rStyle w:val="23"/>
                <w:rFonts w:hint="eastAsia" w:ascii="宋体" w:hAnsi="宋体" w:eastAsia="宋体" w:cs="宋体"/>
                <w:color w:val="000000"/>
                <w:kern w:val="0"/>
                <w:sz w:val="24"/>
                <w:szCs w:val="24"/>
                <w:highlight w:val="none"/>
                <w:u w:val="none" w:color="0000FF"/>
                <w:lang w:val="zh-TW" w:eastAsia="zh-TW"/>
              </w:rPr>
              <w:t>；</w:t>
            </w:r>
            <w:r>
              <w:rPr>
                <w:rStyle w:val="23"/>
                <w:rFonts w:hint="eastAsia" w:ascii="宋体" w:hAnsi="宋体" w:eastAsia="宋体" w:cs="宋体"/>
                <w:color w:val="000000"/>
                <w:kern w:val="0"/>
                <w:sz w:val="24"/>
                <w:szCs w:val="24"/>
                <w:highlight w:val="none"/>
                <w:u w:val="none" w:color="0000FF"/>
                <w:lang w:val="zh-TW" w:eastAsia="zh-CN"/>
              </w:rPr>
              <w:t>（</w:t>
            </w:r>
            <w:r>
              <w:rPr>
                <w:rStyle w:val="23"/>
                <w:rFonts w:hint="eastAsia" w:ascii="宋体" w:hAnsi="宋体" w:eastAsia="宋体" w:cs="宋体"/>
                <w:color w:val="000000"/>
                <w:kern w:val="0"/>
                <w:sz w:val="24"/>
                <w:szCs w:val="24"/>
                <w:highlight w:val="none"/>
                <w:u w:val="none" w:color="0000FF"/>
                <w:lang w:val="en-US" w:eastAsia="zh-CN"/>
              </w:rPr>
              <w:t>0-5分</w:t>
            </w:r>
            <w:r>
              <w:rPr>
                <w:rStyle w:val="23"/>
                <w:rFonts w:hint="eastAsia" w:ascii="宋体" w:hAnsi="宋体" w:eastAsia="宋体" w:cs="宋体"/>
                <w:color w:val="000000"/>
                <w:kern w:val="0"/>
                <w:sz w:val="24"/>
                <w:szCs w:val="24"/>
                <w:highlight w:val="none"/>
                <w:u w:val="none" w:color="0000FF"/>
                <w:lang w:val="zh-TW" w:eastAsia="zh-CN"/>
              </w:rPr>
              <w:t>）</w:t>
            </w:r>
          </w:p>
        </w:tc>
        <w:tc>
          <w:tcPr>
            <w:tcW w:w="710" w:type="dxa"/>
            <w:tcBorders>
              <w:tl2br w:val="nil"/>
              <w:tr2bl w:val="nil"/>
            </w:tcBorders>
            <w:noWrap w:val="0"/>
            <w:tcMar>
              <w:top w:w="80" w:type="dxa"/>
              <w:left w:w="80" w:type="dxa"/>
              <w:bottom w:w="80" w:type="dxa"/>
              <w:right w:w="80" w:type="dxa"/>
            </w:tcMar>
            <w:vAlign w:val="center"/>
          </w:tcPr>
          <w:p w14:paraId="41BD7A26">
            <w:pPr>
              <w:pStyle w:val="22"/>
              <w:pBdr>
                <w:top w:val="none" w:color="auto" w:sz="0" w:space="0"/>
                <w:left w:val="none" w:color="auto" w:sz="0" w:space="0"/>
                <w:bottom w:val="none" w:color="auto" w:sz="0" w:space="0"/>
                <w:right w:val="none" w:color="auto" w:sz="0" w:space="0"/>
              </w:pBdr>
              <w:spacing w:line="360" w:lineRule="auto"/>
              <w:ind w:firstLine="240" w:firstLineChars="1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5</w:t>
            </w:r>
          </w:p>
        </w:tc>
      </w:tr>
      <w:tr w14:paraId="50C99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643" w:type="dxa"/>
            <w:tcBorders>
              <w:tl2br w:val="nil"/>
              <w:tr2bl w:val="nil"/>
            </w:tcBorders>
            <w:noWrap w:val="0"/>
            <w:tcMar>
              <w:top w:w="80" w:type="dxa"/>
              <w:left w:w="80" w:type="dxa"/>
              <w:bottom w:w="80" w:type="dxa"/>
              <w:right w:w="80" w:type="dxa"/>
            </w:tcMar>
            <w:vAlign w:val="center"/>
          </w:tcPr>
          <w:p w14:paraId="251F9954">
            <w:pPr>
              <w:pStyle w:val="22"/>
              <w:pBdr>
                <w:top w:val="none" w:color="auto" w:sz="0" w:space="0"/>
                <w:left w:val="none" w:color="auto" w:sz="0" w:space="0"/>
                <w:bottom w:val="none" w:color="auto" w:sz="0" w:space="0"/>
                <w:right w:val="none" w:color="auto" w:sz="0" w:space="0"/>
              </w:pBdr>
              <w:spacing w:line="360" w:lineRule="auto"/>
              <w:jc w:val="center"/>
              <w:rPr>
                <w:rStyle w:val="23"/>
                <w:rFonts w:hint="eastAsia" w:ascii="宋体" w:hAnsi="宋体" w:eastAsia="宋体" w:cs="宋体"/>
                <w:color w:val="000000"/>
                <w:sz w:val="24"/>
                <w:szCs w:val="24"/>
                <w:highlight w:val="none"/>
                <w:lang w:val="en-US" w:eastAsia="zh-CN"/>
              </w:rPr>
            </w:pPr>
          </w:p>
        </w:tc>
        <w:tc>
          <w:tcPr>
            <w:tcW w:w="715" w:type="dxa"/>
            <w:vMerge w:val="continue"/>
            <w:tcBorders>
              <w:tl2br w:val="nil"/>
              <w:tr2bl w:val="nil"/>
            </w:tcBorders>
            <w:noWrap w:val="0"/>
            <w:tcMar>
              <w:top w:w="80" w:type="dxa"/>
              <w:left w:w="80" w:type="dxa"/>
              <w:bottom w:w="80" w:type="dxa"/>
              <w:right w:w="80" w:type="dxa"/>
            </w:tcMar>
            <w:vAlign w:val="center"/>
          </w:tcPr>
          <w:p w14:paraId="74407900">
            <w:pPr>
              <w:snapToGrid w:val="0"/>
              <w:spacing w:line="360" w:lineRule="auto"/>
              <w:ind w:left="16" w:hanging="16"/>
              <w:jc w:val="center"/>
              <w:rPr>
                <w:rStyle w:val="23"/>
                <w:rFonts w:hint="eastAsia" w:ascii="宋体" w:hAnsi="宋体" w:eastAsia="宋体" w:cs="宋体"/>
                <w:color w:val="000000"/>
                <w:kern w:val="0"/>
                <w:sz w:val="24"/>
                <w:szCs w:val="24"/>
                <w:highlight w:val="none"/>
                <w:u w:val="none" w:color="0000FF"/>
                <w:lang w:val="zh-TW" w:eastAsia="zh-TW"/>
              </w:rPr>
            </w:pPr>
          </w:p>
        </w:tc>
        <w:tc>
          <w:tcPr>
            <w:tcW w:w="1012" w:type="dxa"/>
            <w:tcBorders>
              <w:tl2br w:val="nil"/>
              <w:tr2bl w:val="nil"/>
            </w:tcBorders>
            <w:noWrap w:val="0"/>
            <w:tcMar>
              <w:top w:w="80" w:type="dxa"/>
              <w:left w:w="80" w:type="dxa"/>
              <w:bottom w:w="80" w:type="dxa"/>
              <w:right w:w="80" w:type="dxa"/>
            </w:tcMar>
            <w:vAlign w:val="center"/>
          </w:tcPr>
          <w:p w14:paraId="5538D85E">
            <w:pPr>
              <w:snapToGrid w:val="0"/>
              <w:spacing w:line="360" w:lineRule="auto"/>
              <w:ind w:left="16" w:hanging="16"/>
              <w:jc w:val="center"/>
              <w:rPr>
                <w:rStyle w:val="23"/>
                <w:rFonts w:hint="eastAsia" w:ascii="宋体" w:hAnsi="宋体" w:eastAsia="宋体" w:cs="宋体"/>
                <w:color w:val="000000"/>
                <w:kern w:val="0"/>
                <w:sz w:val="24"/>
                <w:szCs w:val="24"/>
                <w:highlight w:val="none"/>
                <w:u w:val="none" w:color="0000FF"/>
                <w:lang w:val="zh-TW" w:eastAsia="zh-TW"/>
              </w:rPr>
            </w:pPr>
            <w:r>
              <w:rPr>
                <w:rFonts w:hint="eastAsia"/>
                <w:color w:val="auto"/>
                <w:sz w:val="24"/>
                <w:szCs w:val="32"/>
              </w:rPr>
              <w:t>企业管理</w:t>
            </w:r>
          </w:p>
        </w:tc>
        <w:tc>
          <w:tcPr>
            <w:tcW w:w="6938" w:type="dxa"/>
            <w:tcBorders>
              <w:tl2br w:val="nil"/>
              <w:tr2bl w:val="nil"/>
            </w:tcBorders>
            <w:noWrap w:val="0"/>
            <w:tcMar>
              <w:top w:w="80" w:type="dxa"/>
              <w:left w:w="80" w:type="dxa"/>
              <w:bottom w:w="80" w:type="dxa"/>
              <w:right w:w="80" w:type="dxa"/>
            </w:tcMar>
            <w:vAlign w:val="center"/>
          </w:tcPr>
          <w:p w14:paraId="57FD00FA">
            <w:pPr>
              <w:snapToGrid w:val="0"/>
              <w:spacing w:line="360" w:lineRule="auto"/>
              <w:ind w:left="16" w:hanging="16"/>
              <w:jc w:val="left"/>
              <w:rPr>
                <w:rStyle w:val="23"/>
                <w:rFonts w:hint="eastAsia" w:ascii="宋体" w:hAnsi="宋体" w:eastAsia="宋体" w:cs="宋体"/>
                <w:color w:val="000000"/>
                <w:kern w:val="0"/>
                <w:sz w:val="24"/>
                <w:szCs w:val="24"/>
                <w:highlight w:val="none"/>
                <w:u w:val="none" w:color="0000FF"/>
                <w:lang w:val="zh-TW" w:eastAsia="zh-TW"/>
              </w:rPr>
            </w:pPr>
            <w:r>
              <w:rPr>
                <w:rStyle w:val="23"/>
                <w:rFonts w:hint="eastAsia" w:ascii="宋体" w:hAnsi="宋体" w:eastAsia="宋体" w:cs="宋体"/>
                <w:color w:val="000000"/>
                <w:kern w:val="0"/>
                <w:sz w:val="24"/>
                <w:szCs w:val="24"/>
                <w:highlight w:val="none"/>
                <w:u w:val="none" w:color="0000FF"/>
                <w:lang w:val="en-US" w:eastAsia="zh-CN"/>
              </w:rPr>
              <w:t>根据投标人提供的</w:t>
            </w:r>
            <w:r>
              <w:rPr>
                <w:rStyle w:val="23"/>
                <w:rFonts w:hint="eastAsia" w:ascii="宋体" w:hAnsi="宋体" w:eastAsia="宋体" w:cs="宋体"/>
                <w:color w:val="000000"/>
                <w:kern w:val="0"/>
                <w:sz w:val="24"/>
                <w:szCs w:val="24"/>
                <w:highlight w:val="none"/>
                <w:u w:val="none" w:color="0000FF"/>
                <w:lang w:val="zh-TW" w:eastAsia="zh-TW"/>
              </w:rPr>
              <w:t>安全施工标准</w:t>
            </w:r>
            <w:r>
              <w:rPr>
                <w:rStyle w:val="23"/>
                <w:rFonts w:hint="eastAsia" w:ascii="宋体" w:hAnsi="宋体" w:eastAsia="宋体" w:cs="宋体"/>
                <w:color w:val="000000"/>
                <w:kern w:val="0"/>
                <w:sz w:val="24"/>
                <w:szCs w:val="24"/>
                <w:highlight w:val="none"/>
                <w:u w:val="none" w:color="0000FF"/>
                <w:lang w:val="zh-TW" w:eastAsia="zh-CN"/>
              </w:rPr>
              <w:t>（</w:t>
            </w:r>
            <w:r>
              <w:rPr>
                <w:rStyle w:val="23"/>
                <w:rFonts w:hint="eastAsia" w:ascii="宋体" w:hAnsi="宋体" w:eastAsia="宋体" w:cs="宋体"/>
                <w:color w:val="000000"/>
                <w:kern w:val="0"/>
                <w:sz w:val="24"/>
                <w:szCs w:val="24"/>
                <w:highlight w:val="none"/>
                <w:u w:val="none" w:color="0000FF"/>
                <w:lang w:val="en-US" w:eastAsia="zh-CN"/>
              </w:rPr>
              <w:t>0-2）</w:t>
            </w:r>
            <w:r>
              <w:rPr>
                <w:rStyle w:val="23"/>
                <w:rFonts w:hint="eastAsia" w:ascii="宋体" w:hAnsi="宋体" w:eastAsia="宋体" w:cs="宋体"/>
                <w:color w:val="000000"/>
                <w:kern w:val="0"/>
                <w:sz w:val="24"/>
                <w:szCs w:val="24"/>
                <w:highlight w:val="none"/>
                <w:u w:val="none" w:color="0000FF"/>
                <w:lang w:val="zh-TW" w:eastAsia="zh-TW"/>
              </w:rPr>
              <w:t>、作业程序标准</w:t>
            </w:r>
            <w:r>
              <w:rPr>
                <w:rStyle w:val="23"/>
                <w:rFonts w:hint="eastAsia" w:ascii="宋体" w:hAnsi="宋体" w:eastAsia="宋体" w:cs="宋体"/>
                <w:color w:val="000000"/>
                <w:kern w:val="0"/>
                <w:sz w:val="24"/>
                <w:szCs w:val="24"/>
                <w:highlight w:val="none"/>
                <w:u w:val="none" w:color="0000FF"/>
                <w:lang w:val="zh-TW" w:eastAsia="zh-CN"/>
              </w:rPr>
              <w:t>（</w:t>
            </w:r>
            <w:r>
              <w:rPr>
                <w:rStyle w:val="23"/>
                <w:rFonts w:hint="eastAsia" w:ascii="宋体" w:hAnsi="宋体" w:eastAsia="宋体" w:cs="宋体"/>
                <w:color w:val="000000"/>
                <w:kern w:val="0"/>
                <w:sz w:val="24"/>
                <w:szCs w:val="24"/>
                <w:highlight w:val="none"/>
                <w:u w:val="none" w:color="0000FF"/>
                <w:lang w:val="en-US" w:eastAsia="zh-CN"/>
              </w:rPr>
              <w:t>0-2）</w:t>
            </w:r>
            <w:r>
              <w:rPr>
                <w:rStyle w:val="23"/>
                <w:rFonts w:hint="eastAsia" w:ascii="宋体" w:hAnsi="宋体" w:eastAsia="宋体" w:cs="宋体"/>
                <w:color w:val="000000"/>
                <w:kern w:val="0"/>
                <w:sz w:val="24"/>
                <w:szCs w:val="24"/>
                <w:highlight w:val="none"/>
                <w:u w:val="none" w:color="0000FF"/>
                <w:lang w:val="zh-TW" w:eastAsia="zh-TW"/>
              </w:rPr>
              <w:t>、药械管理安全准则</w:t>
            </w:r>
            <w:r>
              <w:rPr>
                <w:rStyle w:val="23"/>
                <w:rFonts w:hint="eastAsia" w:ascii="宋体" w:hAnsi="宋体" w:eastAsia="宋体" w:cs="宋体"/>
                <w:color w:val="000000"/>
                <w:kern w:val="0"/>
                <w:sz w:val="24"/>
                <w:szCs w:val="24"/>
                <w:highlight w:val="none"/>
                <w:u w:val="none" w:color="0000FF"/>
                <w:lang w:val="zh-TW" w:eastAsia="zh-CN"/>
              </w:rPr>
              <w:t>（</w:t>
            </w:r>
            <w:r>
              <w:rPr>
                <w:rStyle w:val="23"/>
                <w:rFonts w:hint="eastAsia" w:ascii="宋体" w:hAnsi="宋体" w:eastAsia="宋体" w:cs="宋体"/>
                <w:color w:val="000000"/>
                <w:kern w:val="0"/>
                <w:sz w:val="24"/>
                <w:szCs w:val="24"/>
                <w:highlight w:val="none"/>
                <w:u w:val="none" w:color="0000FF"/>
                <w:lang w:val="en-US" w:eastAsia="zh-CN"/>
              </w:rPr>
              <w:t>0-2）</w:t>
            </w:r>
            <w:r>
              <w:rPr>
                <w:rStyle w:val="23"/>
                <w:rFonts w:hint="eastAsia" w:ascii="宋体" w:hAnsi="宋体" w:eastAsia="宋体" w:cs="宋体"/>
                <w:color w:val="000000"/>
                <w:kern w:val="0"/>
                <w:sz w:val="24"/>
                <w:szCs w:val="24"/>
                <w:highlight w:val="none"/>
                <w:u w:val="none" w:color="0000FF"/>
                <w:lang w:val="zh-TW" w:eastAsia="zh-TW"/>
              </w:rPr>
              <w:t>等内部控制标准或制度，</w:t>
            </w:r>
            <w:r>
              <w:rPr>
                <w:rStyle w:val="23"/>
                <w:rFonts w:hint="eastAsia" w:ascii="宋体" w:hAnsi="宋体" w:eastAsia="宋体" w:cs="宋体"/>
                <w:color w:val="000000"/>
                <w:kern w:val="0"/>
                <w:sz w:val="24"/>
                <w:szCs w:val="24"/>
                <w:highlight w:val="none"/>
                <w:u w:val="none" w:color="0000FF"/>
                <w:lang w:val="en-US" w:eastAsia="zh-CN"/>
              </w:rPr>
              <w:t>综合评议</w:t>
            </w:r>
            <w:r>
              <w:rPr>
                <w:rStyle w:val="23"/>
                <w:rFonts w:hint="eastAsia" w:ascii="宋体" w:hAnsi="宋体" w:eastAsia="宋体" w:cs="宋体"/>
                <w:color w:val="000000"/>
                <w:kern w:val="0"/>
                <w:sz w:val="24"/>
                <w:szCs w:val="24"/>
                <w:highlight w:val="none"/>
                <w:u w:val="none" w:color="0000FF"/>
                <w:lang w:val="zh-TW" w:eastAsia="zh-TW"/>
              </w:rPr>
              <w:t>，满分6分。</w:t>
            </w:r>
          </w:p>
        </w:tc>
        <w:tc>
          <w:tcPr>
            <w:tcW w:w="710" w:type="dxa"/>
            <w:tcBorders>
              <w:tl2br w:val="nil"/>
              <w:tr2bl w:val="nil"/>
            </w:tcBorders>
            <w:noWrap w:val="0"/>
            <w:tcMar>
              <w:top w:w="80" w:type="dxa"/>
              <w:left w:w="80" w:type="dxa"/>
              <w:bottom w:w="80" w:type="dxa"/>
              <w:right w:w="80" w:type="dxa"/>
            </w:tcMar>
            <w:vAlign w:val="center"/>
          </w:tcPr>
          <w:p w14:paraId="52B6B0B8">
            <w:pPr>
              <w:pStyle w:val="22"/>
              <w:pBdr>
                <w:top w:val="none" w:color="auto" w:sz="0" w:space="0"/>
                <w:left w:val="none" w:color="auto" w:sz="0" w:space="0"/>
                <w:bottom w:val="none" w:color="auto" w:sz="0" w:space="0"/>
                <w:right w:val="none" w:color="auto" w:sz="0" w:space="0"/>
              </w:pBdr>
              <w:spacing w:line="360" w:lineRule="auto"/>
              <w:ind w:firstLine="240" w:firstLineChars="1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p>
        </w:tc>
      </w:tr>
      <w:tr w14:paraId="0ED13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643" w:type="dxa"/>
            <w:tcBorders>
              <w:tl2br w:val="nil"/>
              <w:tr2bl w:val="nil"/>
            </w:tcBorders>
            <w:noWrap w:val="0"/>
            <w:tcMar>
              <w:top w:w="80" w:type="dxa"/>
              <w:left w:w="80" w:type="dxa"/>
              <w:bottom w:w="80" w:type="dxa"/>
              <w:right w:w="80" w:type="dxa"/>
            </w:tcMar>
            <w:vAlign w:val="center"/>
          </w:tcPr>
          <w:p w14:paraId="0BB3416D">
            <w:pPr>
              <w:pStyle w:val="22"/>
              <w:pBdr>
                <w:top w:val="none" w:color="auto" w:sz="0" w:space="0"/>
                <w:left w:val="none" w:color="auto" w:sz="0" w:space="0"/>
                <w:bottom w:val="none" w:color="auto" w:sz="0" w:space="0"/>
                <w:right w:val="none" w:color="auto" w:sz="0" w:space="0"/>
              </w:pBdr>
              <w:spacing w:line="360" w:lineRule="auto"/>
              <w:jc w:val="center"/>
              <w:rPr>
                <w:rStyle w:val="23"/>
                <w:rFonts w:hint="default" w:ascii="宋体" w:hAnsi="宋体" w:eastAsia="宋体" w:cs="宋体"/>
                <w:color w:val="000000"/>
                <w:sz w:val="24"/>
                <w:szCs w:val="24"/>
                <w:highlight w:val="none"/>
                <w:lang w:val="en-US" w:eastAsia="zh-CN"/>
              </w:rPr>
            </w:pPr>
            <w:r>
              <w:rPr>
                <w:rStyle w:val="23"/>
                <w:rFonts w:hint="eastAsia" w:ascii="宋体" w:hAnsi="宋体" w:eastAsia="宋体" w:cs="宋体"/>
                <w:color w:val="000000"/>
                <w:sz w:val="24"/>
                <w:szCs w:val="24"/>
                <w:highlight w:val="none"/>
                <w:lang w:val="en-US" w:eastAsia="zh-CN"/>
              </w:rPr>
              <w:t>5</w:t>
            </w:r>
          </w:p>
        </w:tc>
        <w:tc>
          <w:tcPr>
            <w:tcW w:w="715" w:type="dxa"/>
            <w:vMerge w:val="continue"/>
            <w:tcBorders>
              <w:tl2br w:val="nil"/>
              <w:tr2bl w:val="nil"/>
            </w:tcBorders>
            <w:noWrap w:val="0"/>
            <w:tcMar>
              <w:top w:w="80" w:type="dxa"/>
              <w:left w:w="80" w:type="dxa"/>
              <w:bottom w:w="80" w:type="dxa"/>
              <w:right w:w="80" w:type="dxa"/>
            </w:tcMar>
            <w:vAlign w:val="center"/>
          </w:tcPr>
          <w:p w14:paraId="3E28B843">
            <w:pPr>
              <w:snapToGrid w:val="0"/>
              <w:spacing w:line="360" w:lineRule="auto"/>
              <w:ind w:left="16" w:hanging="16"/>
              <w:jc w:val="center"/>
              <w:rPr>
                <w:rStyle w:val="23"/>
                <w:rFonts w:hint="eastAsia" w:ascii="宋体" w:hAnsi="宋体" w:eastAsia="宋体" w:cs="宋体"/>
                <w:color w:val="000000"/>
                <w:kern w:val="0"/>
                <w:sz w:val="24"/>
                <w:szCs w:val="24"/>
                <w:highlight w:val="none"/>
                <w:u w:val="none" w:color="0000FF"/>
                <w:lang w:val="zh-TW" w:eastAsia="zh-TW"/>
              </w:rPr>
            </w:pPr>
          </w:p>
        </w:tc>
        <w:tc>
          <w:tcPr>
            <w:tcW w:w="1012" w:type="dxa"/>
            <w:tcBorders>
              <w:tl2br w:val="nil"/>
              <w:tr2bl w:val="nil"/>
            </w:tcBorders>
            <w:noWrap w:val="0"/>
            <w:tcMar>
              <w:top w:w="80" w:type="dxa"/>
              <w:left w:w="80" w:type="dxa"/>
              <w:bottom w:w="80" w:type="dxa"/>
              <w:right w:w="80" w:type="dxa"/>
            </w:tcMar>
            <w:vAlign w:val="center"/>
          </w:tcPr>
          <w:p w14:paraId="77F02DE2">
            <w:pPr>
              <w:snapToGrid w:val="0"/>
              <w:spacing w:line="360" w:lineRule="auto"/>
              <w:ind w:left="16" w:leftChars="0" w:hanging="16" w:firstLineChars="0"/>
              <w:jc w:val="center"/>
              <w:rPr>
                <w:rFonts w:hint="eastAsia" w:ascii="宋体" w:hAnsi="宋体" w:eastAsia="宋体" w:cs="宋体"/>
                <w:color w:val="000000"/>
                <w:kern w:val="0"/>
                <w:sz w:val="24"/>
                <w:szCs w:val="24"/>
                <w:highlight w:val="none"/>
                <w:u w:val="none" w:color="0000FF"/>
                <w:lang w:val="zh-TW" w:eastAsia="zh-TW" w:bidi="ar-SA"/>
              </w:rPr>
            </w:pPr>
            <w:r>
              <w:rPr>
                <w:rStyle w:val="23"/>
                <w:rFonts w:hint="eastAsia" w:ascii="宋体" w:hAnsi="宋体" w:eastAsia="宋体" w:cs="宋体"/>
                <w:color w:val="000000"/>
                <w:kern w:val="0"/>
                <w:sz w:val="24"/>
                <w:szCs w:val="24"/>
                <w:highlight w:val="none"/>
                <w:u w:val="none" w:color="0000FF"/>
              </w:rPr>
              <w:t>项目计划安排</w:t>
            </w:r>
          </w:p>
        </w:tc>
        <w:tc>
          <w:tcPr>
            <w:tcW w:w="6938" w:type="dxa"/>
            <w:tcBorders>
              <w:tl2br w:val="nil"/>
              <w:tr2bl w:val="nil"/>
            </w:tcBorders>
            <w:noWrap w:val="0"/>
            <w:tcMar>
              <w:top w:w="80" w:type="dxa"/>
              <w:left w:w="80" w:type="dxa"/>
              <w:bottom w:w="80" w:type="dxa"/>
              <w:right w:w="80" w:type="dxa"/>
            </w:tcMar>
            <w:vAlign w:val="center"/>
          </w:tcPr>
          <w:p w14:paraId="5521B76B">
            <w:pPr>
              <w:snapToGrid w:val="0"/>
              <w:spacing w:line="360" w:lineRule="auto"/>
              <w:ind w:left="16" w:leftChars="0" w:hanging="16" w:firstLineChars="0"/>
              <w:jc w:val="left"/>
              <w:rPr>
                <w:rFonts w:hint="eastAsia" w:ascii="宋体" w:hAnsi="宋体" w:eastAsia="宋体" w:cs="宋体"/>
                <w:color w:val="000000"/>
                <w:kern w:val="0"/>
                <w:sz w:val="24"/>
                <w:szCs w:val="24"/>
                <w:highlight w:val="none"/>
                <w:u w:val="none" w:color="0000FF"/>
                <w:lang w:val="zh-TW" w:eastAsia="zh-TW" w:bidi="ar-SA"/>
              </w:rPr>
            </w:pPr>
            <w:r>
              <w:rPr>
                <w:rStyle w:val="23"/>
                <w:rFonts w:hint="eastAsia" w:ascii="宋体" w:hAnsi="宋体" w:eastAsia="宋体" w:cs="宋体"/>
                <w:color w:val="000000"/>
                <w:kern w:val="0"/>
                <w:sz w:val="24"/>
                <w:szCs w:val="24"/>
                <w:highlight w:val="none"/>
                <w:u w:val="none" w:color="0000FF"/>
              </w:rPr>
              <w:t>对本项目阶段性工作计划安排，根据合理性，科学性，完整性情况</w:t>
            </w:r>
            <w:r>
              <w:rPr>
                <w:rStyle w:val="23"/>
                <w:rFonts w:hint="eastAsia" w:ascii="宋体" w:hAnsi="宋体" w:eastAsia="宋体" w:cs="宋体"/>
                <w:color w:val="000000"/>
                <w:kern w:val="0"/>
                <w:sz w:val="24"/>
                <w:szCs w:val="24"/>
                <w:highlight w:val="none"/>
                <w:u w:val="none" w:color="0000FF"/>
                <w:lang w:val="en-US" w:eastAsia="zh-CN"/>
              </w:rPr>
              <w:t>综合评议，满分6分。</w:t>
            </w:r>
          </w:p>
        </w:tc>
        <w:tc>
          <w:tcPr>
            <w:tcW w:w="710" w:type="dxa"/>
            <w:tcBorders>
              <w:tl2br w:val="nil"/>
              <w:tr2bl w:val="nil"/>
            </w:tcBorders>
            <w:noWrap w:val="0"/>
            <w:tcMar>
              <w:top w:w="80" w:type="dxa"/>
              <w:left w:w="80" w:type="dxa"/>
              <w:bottom w:w="80" w:type="dxa"/>
              <w:right w:w="80" w:type="dxa"/>
            </w:tcMar>
            <w:vAlign w:val="center"/>
          </w:tcPr>
          <w:p w14:paraId="62B6C77C">
            <w:pPr>
              <w:pStyle w:val="22"/>
              <w:pBdr>
                <w:top w:val="none" w:color="auto" w:sz="0" w:space="0"/>
                <w:left w:val="none" w:color="auto" w:sz="0" w:space="0"/>
                <w:bottom w:val="none" w:color="auto" w:sz="0" w:space="0"/>
                <w:right w:val="none" w:color="auto" w:sz="0" w:space="0"/>
              </w:pBdr>
              <w:spacing w:line="360" w:lineRule="auto"/>
              <w:ind w:firstLine="240" w:firstLineChars="100"/>
              <w:rPr>
                <w:rFonts w:hint="eastAsia" w:ascii="宋体" w:hAnsi="宋体" w:eastAsia="宋体" w:cs="宋体"/>
                <w:color w:val="000000"/>
                <w:sz w:val="24"/>
                <w:szCs w:val="24"/>
                <w:highlight w:val="none"/>
                <w:u w:val="none" w:color="000000"/>
                <w:lang w:val="en-US" w:eastAsia="zh-CN" w:bidi="ar-SA"/>
              </w:rPr>
            </w:pPr>
            <w:r>
              <w:rPr>
                <w:rFonts w:hint="eastAsia" w:ascii="宋体" w:hAnsi="宋体" w:eastAsia="宋体" w:cs="宋体"/>
                <w:color w:val="000000"/>
                <w:sz w:val="24"/>
                <w:szCs w:val="24"/>
                <w:highlight w:val="none"/>
                <w:lang w:val="en-US" w:eastAsia="zh-CN"/>
              </w:rPr>
              <w:t>6</w:t>
            </w:r>
          </w:p>
        </w:tc>
      </w:tr>
      <w:tr w14:paraId="16600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643" w:type="dxa"/>
            <w:tcBorders>
              <w:tl2br w:val="nil"/>
              <w:tr2bl w:val="nil"/>
            </w:tcBorders>
            <w:noWrap w:val="0"/>
            <w:tcMar>
              <w:top w:w="80" w:type="dxa"/>
              <w:left w:w="80" w:type="dxa"/>
              <w:bottom w:w="80" w:type="dxa"/>
              <w:right w:w="80" w:type="dxa"/>
            </w:tcMar>
            <w:vAlign w:val="center"/>
          </w:tcPr>
          <w:p w14:paraId="03415C85">
            <w:pPr>
              <w:pStyle w:val="22"/>
              <w:pBdr>
                <w:top w:val="none" w:color="auto" w:sz="0" w:space="0"/>
                <w:left w:val="none" w:color="auto" w:sz="0" w:space="0"/>
                <w:bottom w:val="none" w:color="auto" w:sz="0" w:space="0"/>
                <w:right w:val="none" w:color="auto" w:sz="0" w:space="0"/>
              </w:pBdr>
              <w:spacing w:line="360" w:lineRule="auto"/>
              <w:jc w:val="center"/>
              <w:rPr>
                <w:rStyle w:val="23"/>
                <w:rFonts w:hint="default" w:ascii="宋体" w:hAnsi="宋体" w:eastAsia="宋体" w:cs="宋体"/>
                <w:color w:val="000000"/>
                <w:sz w:val="24"/>
                <w:szCs w:val="24"/>
                <w:highlight w:val="none"/>
                <w:lang w:val="en-US" w:eastAsia="zh-CN"/>
              </w:rPr>
            </w:pPr>
            <w:r>
              <w:rPr>
                <w:rStyle w:val="23"/>
                <w:rFonts w:hint="eastAsia" w:ascii="宋体" w:hAnsi="宋体" w:eastAsia="宋体" w:cs="宋体"/>
                <w:color w:val="000000"/>
                <w:sz w:val="24"/>
                <w:szCs w:val="24"/>
                <w:highlight w:val="none"/>
                <w:lang w:val="en-US" w:eastAsia="zh-CN"/>
              </w:rPr>
              <w:t>6</w:t>
            </w:r>
          </w:p>
        </w:tc>
        <w:tc>
          <w:tcPr>
            <w:tcW w:w="715" w:type="dxa"/>
            <w:vMerge w:val="continue"/>
            <w:tcBorders>
              <w:tl2br w:val="nil"/>
              <w:tr2bl w:val="nil"/>
            </w:tcBorders>
            <w:noWrap w:val="0"/>
            <w:tcMar>
              <w:top w:w="80" w:type="dxa"/>
              <w:left w:w="80" w:type="dxa"/>
              <w:bottom w:w="80" w:type="dxa"/>
              <w:right w:w="80" w:type="dxa"/>
            </w:tcMar>
            <w:vAlign w:val="center"/>
          </w:tcPr>
          <w:p w14:paraId="39143115">
            <w:pPr>
              <w:snapToGrid w:val="0"/>
              <w:spacing w:line="360" w:lineRule="auto"/>
              <w:ind w:left="16" w:hanging="16"/>
              <w:jc w:val="center"/>
              <w:rPr>
                <w:rStyle w:val="23"/>
                <w:rFonts w:hint="eastAsia" w:ascii="宋体" w:hAnsi="宋体" w:eastAsia="宋体" w:cs="宋体"/>
                <w:color w:val="000000"/>
                <w:kern w:val="0"/>
                <w:sz w:val="24"/>
                <w:szCs w:val="24"/>
                <w:highlight w:val="none"/>
                <w:u w:val="none" w:color="0000FF"/>
                <w:lang w:val="zh-TW" w:eastAsia="zh-TW"/>
              </w:rPr>
            </w:pPr>
          </w:p>
        </w:tc>
        <w:tc>
          <w:tcPr>
            <w:tcW w:w="1012" w:type="dxa"/>
            <w:tcBorders>
              <w:tl2br w:val="nil"/>
              <w:tr2bl w:val="nil"/>
            </w:tcBorders>
            <w:noWrap w:val="0"/>
            <w:tcMar>
              <w:top w:w="80" w:type="dxa"/>
              <w:left w:w="80" w:type="dxa"/>
              <w:bottom w:w="80" w:type="dxa"/>
              <w:right w:w="80" w:type="dxa"/>
            </w:tcMar>
            <w:vAlign w:val="center"/>
          </w:tcPr>
          <w:p w14:paraId="666A5366">
            <w:pPr>
              <w:snapToGrid w:val="0"/>
              <w:spacing w:line="360" w:lineRule="auto"/>
              <w:ind w:left="16" w:hanging="16"/>
              <w:jc w:val="center"/>
              <w:rPr>
                <w:rStyle w:val="23"/>
                <w:rFonts w:hint="default" w:ascii="宋体" w:hAnsi="宋体" w:eastAsia="宋体" w:cs="宋体"/>
                <w:color w:val="000000"/>
                <w:kern w:val="0"/>
                <w:sz w:val="24"/>
                <w:szCs w:val="24"/>
                <w:highlight w:val="none"/>
                <w:u w:val="none" w:color="0000FF"/>
                <w:lang w:val="en-US" w:eastAsia="zh-CN"/>
              </w:rPr>
            </w:pPr>
            <w:r>
              <w:rPr>
                <w:rStyle w:val="23"/>
                <w:rFonts w:hint="eastAsia" w:ascii="宋体" w:hAnsi="宋体" w:eastAsia="宋体" w:cs="宋体"/>
                <w:color w:val="000000"/>
                <w:kern w:val="0"/>
                <w:sz w:val="24"/>
                <w:szCs w:val="24"/>
                <w:highlight w:val="none"/>
                <w:u w:val="none" w:color="0000FF"/>
                <w:lang w:val="en-US" w:eastAsia="zh-CN"/>
              </w:rPr>
              <w:t>质量保障措施</w:t>
            </w:r>
          </w:p>
        </w:tc>
        <w:tc>
          <w:tcPr>
            <w:tcW w:w="6938" w:type="dxa"/>
            <w:tcBorders>
              <w:tl2br w:val="nil"/>
              <w:tr2bl w:val="nil"/>
            </w:tcBorders>
            <w:noWrap w:val="0"/>
            <w:tcMar>
              <w:top w:w="80" w:type="dxa"/>
              <w:left w:w="80" w:type="dxa"/>
              <w:bottom w:w="80" w:type="dxa"/>
              <w:right w:w="80" w:type="dxa"/>
            </w:tcMar>
            <w:vAlign w:val="center"/>
          </w:tcPr>
          <w:p w14:paraId="5D40EFEB">
            <w:pPr>
              <w:widowControl/>
              <w:spacing w:line="360" w:lineRule="auto"/>
              <w:jc w:val="left"/>
              <w:rPr>
                <w:rFonts w:hint="eastAsia" w:ascii="宋体" w:hAnsi="宋体" w:eastAsia="宋体" w:cs="宋体"/>
                <w:color w:val="000000"/>
                <w:kern w:val="2"/>
                <w:sz w:val="24"/>
                <w:szCs w:val="24"/>
                <w:highlight w:val="none"/>
                <w:lang w:val="zh-TW" w:eastAsia="zh-TW" w:bidi="ar-SA"/>
              </w:rPr>
            </w:pPr>
            <w:r>
              <w:rPr>
                <w:rFonts w:hint="eastAsia" w:ascii="宋体" w:hAnsi="宋体" w:cs="宋体"/>
                <w:color w:val="000000"/>
                <w:sz w:val="24"/>
                <w:highlight w:val="none"/>
              </w:rPr>
              <w:t>针对本项目提出的质量保障以及后期服务措施：根据提供的质量和技术保障措施全面、可行，后期服务措施具体、适当的</w:t>
            </w:r>
            <w:r>
              <w:rPr>
                <w:rFonts w:hint="eastAsia" w:ascii="宋体" w:hAnsi="宋体" w:cs="宋体"/>
                <w:color w:val="000000"/>
                <w:sz w:val="24"/>
                <w:highlight w:val="none"/>
                <w:lang w:val="en-US" w:eastAsia="zh-CN"/>
              </w:rPr>
              <w:t>综合评分，满分6分</w:t>
            </w:r>
            <w:r>
              <w:rPr>
                <w:rFonts w:hint="eastAsia" w:ascii="宋体" w:hAnsi="宋体" w:cs="宋体"/>
                <w:color w:val="000000"/>
                <w:sz w:val="24"/>
                <w:highlight w:val="none"/>
              </w:rPr>
              <w:t>。</w:t>
            </w:r>
          </w:p>
        </w:tc>
        <w:tc>
          <w:tcPr>
            <w:tcW w:w="710" w:type="dxa"/>
            <w:tcBorders>
              <w:tl2br w:val="nil"/>
              <w:tr2bl w:val="nil"/>
            </w:tcBorders>
            <w:noWrap w:val="0"/>
            <w:tcMar>
              <w:top w:w="80" w:type="dxa"/>
              <w:left w:w="80" w:type="dxa"/>
              <w:bottom w:w="80" w:type="dxa"/>
              <w:right w:w="80" w:type="dxa"/>
            </w:tcMar>
            <w:vAlign w:val="center"/>
          </w:tcPr>
          <w:p w14:paraId="551579DA">
            <w:pPr>
              <w:spacing w:line="312"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val="en-US" w:eastAsia="zh-CN"/>
              </w:rPr>
              <w:t>6</w:t>
            </w:r>
          </w:p>
        </w:tc>
      </w:tr>
      <w:tr w14:paraId="28BB7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643" w:type="dxa"/>
            <w:tcBorders>
              <w:tl2br w:val="nil"/>
              <w:tr2bl w:val="nil"/>
            </w:tcBorders>
            <w:noWrap w:val="0"/>
            <w:tcMar>
              <w:top w:w="80" w:type="dxa"/>
              <w:left w:w="80" w:type="dxa"/>
              <w:bottom w:w="80" w:type="dxa"/>
              <w:right w:w="80" w:type="dxa"/>
            </w:tcMar>
            <w:vAlign w:val="center"/>
          </w:tcPr>
          <w:p w14:paraId="0F227C49">
            <w:pPr>
              <w:pStyle w:val="22"/>
              <w:pBdr>
                <w:top w:val="none" w:color="auto" w:sz="0" w:space="0"/>
                <w:left w:val="none" w:color="auto" w:sz="0" w:space="0"/>
                <w:bottom w:val="none" w:color="auto" w:sz="0" w:space="0"/>
                <w:right w:val="none" w:color="auto" w:sz="0" w:space="0"/>
              </w:pBdr>
              <w:spacing w:line="360" w:lineRule="auto"/>
              <w:jc w:val="center"/>
              <w:rPr>
                <w:rStyle w:val="23"/>
                <w:rFonts w:hint="eastAsia" w:ascii="宋体" w:hAnsi="宋体" w:eastAsia="宋体" w:cs="宋体"/>
                <w:color w:val="000000"/>
                <w:sz w:val="24"/>
                <w:szCs w:val="24"/>
                <w:highlight w:val="none"/>
                <w:lang w:val="en-US" w:eastAsia="zh-CN"/>
              </w:rPr>
            </w:pPr>
          </w:p>
        </w:tc>
        <w:tc>
          <w:tcPr>
            <w:tcW w:w="715" w:type="dxa"/>
            <w:vMerge w:val="continue"/>
            <w:tcBorders>
              <w:tl2br w:val="nil"/>
              <w:tr2bl w:val="nil"/>
            </w:tcBorders>
            <w:noWrap w:val="0"/>
            <w:tcMar>
              <w:top w:w="80" w:type="dxa"/>
              <w:left w:w="80" w:type="dxa"/>
              <w:bottom w:w="80" w:type="dxa"/>
              <w:right w:w="80" w:type="dxa"/>
            </w:tcMar>
            <w:vAlign w:val="center"/>
          </w:tcPr>
          <w:p w14:paraId="4B335BEE">
            <w:pPr>
              <w:snapToGrid w:val="0"/>
              <w:spacing w:line="360" w:lineRule="auto"/>
              <w:ind w:left="16" w:hanging="16"/>
              <w:jc w:val="center"/>
              <w:rPr>
                <w:rStyle w:val="23"/>
                <w:rFonts w:hint="eastAsia" w:ascii="宋体" w:hAnsi="宋体" w:eastAsia="宋体" w:cs="宋体"/>
                <w:color w:val="000000"/>
                <w:kern w:val="0"/>
                <w:sz w:val="24"/>
                <w:szCs w:val="24"/>
                <w:highlight w:val="none"/>
                <w:u w:val="none" w:color="0000FF"/>
                <w:lang w:val="zh-TW" w:eastAsia="zh-TW"/>
              </w:rPr>
            </w:pPr>
          </w:p>
        </w:tc>
        <w:tc>
          <w:tcPr>
            <w:tcW w:w="1012" w:type="dxa"/>
            <w:vMerge w:val="restart"/>
            <w:tcBorders>
              <w:tl2br w:val="nil"/>
              <w:tr2bl w:val="nil"/>
            </w:tcBorders>
            <w:noWrap w:val="0"/>
            <w:tcMar>
              <w:top w:w="80" w:type="dxa"/>
              <w:left w:w="80" w:type="dxa"/>
              <w:bottom w:w="80" w:type="dxa"/>
              <w:right w:w="80" w:type="dxa"/>
            </w:tcMar>
            <w:vAlign w:val="center"/>
          </w:tcPr>
          <w:p w14:paraId="5DD911DF">
            <w:pPr>
              <w:snapToGrid w:val="0"/>
              <w:spacing w:line="360" w:lineRule="auto"/>
              <w:ind w:left="16" w:hanging="16"/>
              <w:jc w:val="center"/>
              <w:rPr>
                <w:rStyle w:val="23"/>
                <w:rFonts w:hint="eastAsia" w:ascii="宋体" w:hAnsi="宋体" w:eastAsia="宋体" w:cs="宋体"/>
                <w:color w:val="000000"/>
                <w:kern w:val="0"/>
                <w:sz w:val="24"/>
                <w:szCs w:val="24"/>
                <w:highlight w:val="none"/>
                <w:u w:val="none" w:color="0000FF"/>
                <w:lang w:val="en-US" w:eastAsia="zh-CN"/>
              </w:rPr>
            </w:pPr>
            <w:r>
              <w:rPr>
                <w:rFonts w:hint="eastAsia" w:ascii="宋体" w:hAnsi="宋体" w:cs="宋体"/>
                <w:sz w:val="24"/>
              </w:rPr>
              <w:t>应急保障措施</w:t>
            </w:r>
          </w:p>
        </w:tc>
        <w:tc>
          <w:tcPr>
            <w:tcW w:w="6938" w:type="dxa"/>
            <w:tcBorders>
              <w:tl2br w:val="nil"/>
              <w:tr2bl w:val="nil"/>
            </w:tcBorders>
            <w:noWrap w:val="0"/>
            <w:tcMar>
              <w:top w:w="80" w:type="dxa"/>
              <w:left w:w="80" w:type="dxa"/>
              <w:bottom w:w="80" w:type="dxa"/>
              <w:right w:w="80" w:type="dxa"/>
            </w:tcMar>
            <w:vAlign w:val="center"/>
          </w:tcPr>
          <w:p w14:paraId="61091282">
            <w:pPr>
              <w:widowControl/>
              <w:spacing w:line="360" w:lineRule="auto"/>
              <w:jc w:val="left"/>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根据投标人制定病媒生物应急保障预案，及时响应并处置项目区域范围内的病媒生物应急保障工作，</w:t>
            </w:r>
            <w:r>
              <w:rPr>
                <w:rFonts w:hint="eastAsia" w:ascii="宋体" w:hAnsi="宋体" w:cs="宋体"/>
                <w:color w:val="000000"/>
                <w:sz w:val="24"/>
                <w:highlight w:val="none"/>
                <w:lang w:val="en-US" w:eastAsia="zh-CN"/>
              </w:rPr>
              <w:t>其他</w:t>
            </w:r>
            <w:r>
              <w:rPr>
                <w:rFonts w:hint="eastAsia" w:ascii="宋体" w:hAnsi="宋体" w:cs="宋体"/>
                <w:color w:val="000000"/>
                <w:sz w:val="24"/>
                <w:highlight w:val="none"/>
              </w:rPr>
              <w:t>突发事件的应对方案</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综合评议，满分5分。</w:t>
            </w:r>
          </w:p>
        </w:tc>
        <w:tc>
          <w:tcPr>
            <w:tcW w:w="710" w:type="dxa"/>
            <w:tcBorders>
              <w:tl2br w:val="nil"/>
              <w:tr2bl w:val="nil"/>
            </w:tcBorders>
            <w:noWrap w:val="0"/>
            <w:tcMar>
              <w:top w:w="80" w:type="dxa"/>
              <w:left w:w="80" w:type="dxa"/>
              <w:bottom w:w="80" w:type="dxa"/>
              <w:right w:w="80" w:type="dxa"/>
            </w:tcMar>
            <w:vAlign w:val="center"/>
          </w:tcPr>
          <w:p w14:paraId="7383C21F">
            <w:pPr>
              <w:spacing w:line="312" w:lineRule="auto"/>
              <w:jc w:val="center"/>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5</w:t>
            </w:r>
          </w:p>
        </w:tc>
      </w:tr>
      <w:tr w14:paraId="79B52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643" w:type="dxa"/>
            <w:tcBorders>
              <w:tl2br w:val="nil"/>
              <w:tr2bl w:val="nil"/>
            </w:tcBorders>
            <w:noWrap w:val="0"/>
            <w:tcMar>
              <w:top w:w="80" w:type="dxa"/>
              <w:left w:w="80" w:type="dxa"/>
              <w:bottom w:w="80" w:type="dxa"/>
              <w:right w:w="80" w:type="dxa"/>
            </w:tcMar>
            <w:vAlign w:val="center"/>
          </w:tcPr>
          <w:p w14:paraId="7452A2FC">
            <w:pPr>
              <w:pStyle w:val="22"/>
              <w:pBdr>
                <w:top w:val="none" w:color="auto" w:sz="0" w:space="0"/>
                <w:left w:val="none" w:color="auto" w:sz="0" w:space="0"/>
                <w:bottom w:val="none" w:color="auto" w:sz="0" w:space="0"/>
                <w:right w:val="none" w:color="auto" w:sz="0" w:space="0"/>
              </w:pBdr>
              <w:spacing w:line="360" w:lineRule="auto"/>
              <w:jc w:val="center"/>
              <w:rPr>
                <w:rStyle w:val="23"/>
                <w:rFonts w:hint="eastAsia" w:ascii="宋体" w:hAnsi="宋体" w:eastAsia="宋体" w:cs="宋体"/>
                <w:color w:val="000000"/>
                <w:sz w:val="24"/>
                <w:szCs w:val="24"/>
                <w:highlight w:val="none"/>
                <w:lang w:val="en-US" w:eastAsia="zh-CN"/>
              </w:rPr>
            </w:pPr>
          </w:p>
        </w:tc>
        <w:tc>
          <w:tcPr>
            <w:tcW w:w="715" w:type="dxa"/>
            <w:vMerge w:val="continue"/>
            <w:tcBorders>
              <w:tl2br w:val="nil"/>
              <w:tr2bl w:val="nil"/>
            </w:tcBorders>
            <w:noWrap w:val="0"/>
            <w:tcMar>
              <w:top w:w="80" w:type="dxa"/>
              <w:left w:w="80" w:type="dxa"/>
              <w:bottom w:w="80" w:type="dxa"/>
              <w:right w:w="80" w:type="dxa"/>
            </w:tcMar>
            <w:vAlign w:val="center"/>
          </w:tcPr>
          <w:p w14:paraId="05F19C05">
            <w:pPr>
              <w:snapToGrid w:val="0"/>
              <w:spacing w:line="360" w:lineRule="auto"/>
              <w:ind w:left="16" w:hanging="16"/>
              <w:jc w:val="center"/>
              <w:rPr>
                <w:rStyle w:val="23"/>
                <w:rFonts w:hint="eastAsia" w:ascii="宋体" w:hAnsi="宋体" w:eastAsia="宋体" w:cs="宋体"/>
                <w:color w:val="000000"/>
                <w:kern w:val="0"/>
                <w:sz w:val="24"/>
                <w:szCs w:val="24"/>
                <w:highlight w:val="none"/>
                <w:u w:val="none" w:color="0000FF"/>
                <w:lang w:val="zh-TW" w:eastAsia="zh-TW"/>
              </w:rPr>
            </w:pPr>
          </w:p>
        </w:tc>
        <w:tc>
          <w:tcPr>
            <w:tcW w:w="1012" w:type="dxa"/>
            <w:vMerge w:val="continue"/>
            <w:tcBorders>
              <w:tl2br w:val="nil"/>
              <w:tr2bl w:val="nil"/>
            </w:tcBorders>
            <w:noWrap w:val="0"/>
            <w:tcMar>
              <w:top w:w="80" w:type="dxa"/>
              <w:left w:w="80" w:type="dxa"/>
              <w:bottom w:w="80" w:type="dxa"/>
              <w:right w:w="80" w:type="dxa"/>
            </w:tcMar>
            <w:vAlign w:val="center"/>
          </w:tcPr>
          <w:p w14:paraId="5CE3FACA">
            <w:pPr>
              <w:snapToGrid w:val="0"/>
              <w:spacing w:line="360" w:lineRule="auto"/>
              <w:ind w:left="16" w:hanging="16"/>
              <w:jc w:val="center"/>
              <w:rPr>
                <w:rFonts w:hint="eastAsia" w:ascii="宋体" w:hAnsi="宋体" w:cs="宋体"/>
                <w:sz w:val="24"/>
              </w:rPr>
            </w:pPr>
          </w:p>
        </w:tc>
        <w:tc>
          <w:tcPr>
            <w:tcW w:w="6938" w:type="dxa"/>
            <w:tcBorders>
              <w:tl2br w:val="nil"/>
              <w:tr2bl w:val="nil"/>
            </w:tcBorders>
            <w:noWrap w:val="0"/>
            <w:tcMar>
              <w:top w:w="80" w:type="dxa"/>
              <w:left w:w="80" w:type="dxa"/>
              <w:bottom w:w="80" w:type="dxa"/>
              <w:right w:w="80" w:type="dxa"/>
            </w:tcMar>
            <w:vAlign w:val="center"/>
          </w:tcPr>
          <w:p w14:paraId="728D63E3">
            <w:pPr>
              <w:widowControl/>
              <w:spacing w:line="360" w:lineRule="auto"/>
              <w:jc w:val="left"/>
              <w:rPr>
                <w:rFonts w:hint="eastAsia" w:ascii="宋体" w:hAnsi="宋体" w:cs="宋体"/>
                <w:color w:val="000000"/>
                <w:sz w:val="24"/>
                <w:highlight w:val="none"/>
              </w:rPr>
            </w:pPr>
            <w:r>
              <w:rPr>
                <w:rFonts w:hint="eastAsia" w:ascii="宋体" w:hAnsi="宋体" w:cs="宋体"/>
                <w:color w:val="auto"/>
                <w:sz w:val="24"/>
              </w:rPr>
              <w:t>投标人具有有效的第三方公众责任险</w:t>
            </w:r>
            <w:r>
              <w:rPr>
                <w:rFonts w:hint="eastAsia" w:ascii="宋体" w:hAnsi="宋体" w:cs="宋体"/>
                <w:color w:val="auto"/>
                <w:sz w:val="24"/>
                <w:lang w:val="en-US" w:eastAsia="zh-CN"/>
              </w:rPr>
              <w:t>且保额在1</w:t>
            </w:r>
            <w:r>
              <w:rPr>
                <w:rFonts w:hint="eastAsia" w:ascii="宋体" w:hAnsi="宋体" w:cs="宋体"/>
                <w:color w:val="auto"/>
                <w:sz w:val="24"/>
              </w:rPr>
              <w:t>00万元</w:t>
            </w:r>
            <w:r>
              <w:rPr>
                <w:rFonts w:hint="eastAsia" w:ascii="宋体" w:hAnsi="宋体" w:cs="宋体"/>
                <w:color w:val="auto"/>
                <w:sz w:val="24"/>
                <w:lang w:val="en-US" w:eastAsia="zh-CN"/>
              </w:rPr>
              <w:t>以上的，</w:t>
            </w:r>
            <w:r>
              <w:rPr>
                <w:rFonts w:hint="eastAsia" w:ascii="宋体" w:hAnsi="宋体" w:cs="宋体"/>
                <w:color w:val="auto"/>
                <w:sz w:val="24"/>
              </w:rPr>
              <w:t>得</w:t>
            </w:r>
            <w:r>
              <w:rPr>
                <w:rFonts w:hint="eastAsia" w:ascii="宋体" w:hAnsi="宋体" w:cs="宋体"/>
                <w:color w:val="auto"/>
                <w:sz w:val="24"/>
                <w:lang w:val="en-US" w:eastAsia="zh-CN"/>
              </w:rPr>
              <w:t>2</w:t>
            </w:r>
            <w:r>
              <w:rPr>
                <w:rFonts w:hint="eastAsia" w:ascii="宋体" w:hAnsi="宋体" w:cs="宋体"/>
                <w:color w:val="auto"/>
                <w:sz w:val="24"/>
              </w:rPr>
              <w:t>分。</w:t>
            </w:r>
          </w:p>
        </w:tc>
        <w:tc>
          <w:tcPr>
            <w:tcW w:w="710" w:type="dxa"/>
            <w:tcBorders>
              <w:tl2br w:val="nil"/>
              <w:tr2bl w:val="nil"/>
            </w:tcBorders>
            <w:noWrap w:val="0"/>
            <w:tcMar>
              <w:top w:w="80" w:type="dxa"/>
              <w:left w:w="80" w:type="dxa"/>
              <w:bottom w:w="80" w:type="dxa"/>
              <w:right w:w="80" w:type="dxa"/>
            </w:tcMar>
            <w:vAlign w:val="center"/>
          </w:tcPr>
          <w:p w14:paraId="2B174956">
            <w:pPr>
              <w:spacing w:line="312" w:lineRule="auto"/>
              <w:jc w:val="center"/>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2</w:t>
            </w:r>
          </w:p>
        </w:tc>
      </w:tr>
      <w:tr w14:paraId="3534A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643" w:type="dxa"/>
            <w:tcBorders>
              <w:tl2br w:val="nil"/>
              <w:tr2bl w:val="nil"/>
            </w:tcBorders>
            <w:noWrap w:val="0"/>
            <w:tcMar>
              <w:top w:w="80" w:type="dxa"/>
              <w:left w:w="80" w:type="dxa"/>
              <w:bottom w:w="80" w:type="dxa"/>
              <w:right w:w="80" w:type="dxa"/>
            </w:tcMar>
            <w:vAlign w:val="center"/>
          </w:tcPr>
          <w:p w14:paraId="5BED7105">
            <w:pPr>
              <w:pStyle w:val="22"/>
              <w:pBdr>
                <w:top w:val="none" w:color="auto" w:sz="0" w:space="0"/>
                <w:left w:val="none" w:color="auto" w:sz="0" w:space="0"/>
                <w:bottom w:val="none" w:color="auto" w:sz="0" w:space="0"/>
                <w:right w:val="none" w:color="auto" w:sz="0" w:space="0"/>
              </w:pBdr>
              <w:spacing w:line="360" w:lineRule="auto"/>
              <w:jc w:val="center"/>
              <w:rPr>
                <w:rStyle w:val="23"/>
                <w:rFonts w:hint="default" w:ascii="宋体" w:hAnsi="宋体" w:eastAsia="宋体" w:cs="宋体"/>
                <w:color w:val="000000"/>
                <w:sz w:val="24"/>
                <w:szCs w:val="24"/>
                <w:highlight w:val="none"/>
                <w:lang w:val="en-US" w:eastAsia="zh-CN"/>
              </w:rPr>
            </w:pPr>
            <w:r>
              <w:rPr>
                <w:rStyle w:val="23"/>
                <w:rFonts w:hint="eastAsia" w:ascii="宋体" w:hAnsi="宋体" w:eastAsia="宋体" w:cs="宋体"/>
                <w:color w:val="000000"/>
                <w:sz w:val="24"/>
                <w:szCs w:val="24"/>
                <w:highlight w:val="none"/>
                <w:lang w:val="en-US" w:eastAsia="zh-CN"/>
              </w:rPr>
              <w:t>7</w:t>
            </w:r>
          </w:p>
        </w:tc>
        <w:tc>
          <w:tcPr>
            <w:tcW w:w="715" w:type="dxa"/>
            <w:vMerge w:val="continue"/>
            <w:tcBorders>
              <w:tl2br w:val="nil"/>
              <w:tr2bl w:val="nil"/>
            </w:tcBorders>
            <w:noWrap w:val="0"/>
            <w:tcMar>
              <w:top w:w="80" w:type="dxa"/>
              <w:left w:w="80" w:type="dxa"/>
              <w:bottom w:w="80" w:type="dxa"/>
              <w:right w:w="80" w:type="dxa"/>
            </w:tcMar>
            <w:vAlign w:val="center"/>
          </w:tcPr>
          <w:p w14:paraId="5731D65D">
            <w:pPr>
              <w:snapToGrid w:val="0"/>
              <w:spacing w:line="360" w:lineRule="auto"/>
              <w:ind w:left="16" w:hanging="16"/>
              <w:jc w:val="center"/>
              <w:rPr>
                <w:rStyle w:val="23"/>
                <w:rFonts w:hint="eastAsia" w:ascii="宋体" w:hAnsi="宋体" w:eastAsia="宋体" w:cs="宋体"/>
                <w:color w:val="000000"/>
                <w:kern w:val="0"/>
                <w:sz w:val="24"/>
                <w:szCs w:val="24"/>
                <w:highlight w:val="none"/>
                <w:u w:val="none" w:color="0000FF"/>
              </w:rPr>
            </w:pPr>
          </w:p>
        </w:tc>
        <w:tc>
          <w:tcPr>
            <w:tcW w:w="1012" w:type="dxa"/>
            <w:vMerge w:val="continue"/>
            <w:tcBorders>
              <w:tl2br w:val="nil"/>
              <w:tr2bl w:val="nil"/>
            </w:tcBorders>
            <w:noWrap w:val="0"/>
            <w:tcMar>
              <w:top w:w="80" w:type="dxa"/>
              <w:left w:w="80" w:type="dxa"/>
              <w:bottom w:w="80" w:type="dxa"/>
              <w:right w:w="80" w:type="dxa"/>
            </w:tcMar>
            <w:vAlign w:val="center"/>
          </w:tcPr>
          <w:p w14:paraId="66783D28">
            <w:pPr>
              <w:snapToGrid w:val="0"/>
              <w:spacing w:line="360" w:lineRule="auto"/>
              <w:ind w:left="16" w:hanging="16"/>
              <w:jc w:val="center"/>
              <w:rPr>
                <w:rStyle w:val="23"/>
                <w:rFonts w:hint="default" w:ascii="宋体" w:hAnsi="宋体" w:eastAsia="宋体" w:cs="宋体"/>
                <w:color w:val="000000"/>
                <w:kern w:val="0"/>
                <w:sz w:val="24"/>
                <w:szCs w:val="24"/>
                <w:highlight w:val="none"/>
                <w:u w:val="none" w:color="0000FF"/>
                <w:lang w:val="en-US" w:eastAsia="zh-CN"/>
              </w:rPr>
            </w:pPr>
          </w:p>
        </w:tc>
        <w:tc>
          <w:tcPr>
            <w:tcW w:w="6938" w:type="dxa"/>
            <w:tcBorders>
              <w:tl2br w:val="nil"/>
              <w:tr2bl w:val="nil"/>
            </w:tcBorders>
            <w:noWrap w:val="0"/>
            <w:tcMar>
              <w:top w:w="80" w:type="dxa"/>
              <w:left w:w="80" w:type="dxa"/>
              <w:bottom w:w="80" w:type="dxa"/>
              <w:right w:w="80" w:type="dxa"/>
            </w:tcMar>
            <w:vAlign w:val="center"/>
          </w:tcPr>
          <w:p w14:paraId="6FB448F3">
            <w:pPr>
              <w:widowControl/>
              <w:spacing w:line="360" w:lineRule="auto"/>
              <w:jc w:val="left"/>
              <w:rPr>
                <w:rFonts w:hint="eastAsia" w:ascii="宋体" w:hAnsi="宋体" w:eastAsia="宋体" w:cs="宋体"/>
                <w:color w:val="000000"/>
                <w:sz w:val="24"/>
                <w:highlight w:val="none"/>
                <w:lang w:val="en-US" w:eastAsia="zh-CN"/>
              </w:rPr>
            </w:pPr>
            <w:r>
              <w:rPr>
                <w:rFonts w:hint="eastAsia" w:ascii="宋体" w:hAnsi="宋体" w:cs="宋体"/>
                <w:color w:val="auto"/>
                <w:sz w:val="24"/>
                <w:lang w:val="en-US" w:eastAsia="zh-CN"/>
              </w:rPr>
              <w:t>投标人具有有效的</w:t>
            </w:r>
            <w:r>
              <w:rPr>
                <w:rFonts w:hint="eastAsia" w:ascii="宋体" w:hAnsi="宋体" w:cs="宋体"/>
                <w:color w:val="auto"/>
                <w:sz w:val="24"/>
              </w:rPr>
              <w:t>雇主责任险：提供雇主责任险有效保单，保额300万以上（含300万元）</w:t>
            </w:r>
            <w:r>
              <w:rPr>
                <w:rFonts w:hint="eastAsia" w:ascii="宋体" w:hAnsi="宋体" w:cs="宋体"/>
                <w:color w:val="auto"/>
                <w:sz w:val="24"/>
                <w:lang w:eastAsia="zh-CN"/>
              </w:rPr>
              <w:t>，</w:t>
            </w:r>
            <w:r>
              <w:rPr>
                <w:rFonts w:hint="eastAsia" w:ascii="宋体" w:hAnsi="宋体" w:cs="宋体"/>
                <w:color w:val="auto"/>
                <w:sz w:val="24"/>
                <w:lang w:val="en-US" w:eastAsia="zh-CN"/>
              </w:rPr>
              <w:t>或承诺中标后投保有效的雇主责任险，保额不少于300万元</w:t>
            </w:r>
            <w:r>
              <w:rPr>
                <w:rFonts w:hint="eastAsia" w:ascii="宋体" w:hAnsi="宋体" w:cs="宋体"/>
                <w:color w:val="auto"/>
                <w:sz w:val="24"/>
                <w:lang w:eastAsia="zh-CN"/>
              </w:rPr>
              <w:t>。</w:t>
            </w:r>
            <w:r>
              <w:rPr>
                <w:rFonts w:hint="eastAsia" w:ascii="宋体" w:hAnsi="宋体" w:cs="宋体"/>
                <w:color w:val="auto"/>
                <w:sz w:val="24"/>
                <w:lang w:val="en-US" w:eastAsia="zh-CN"/>
              </w:rPr>
              <w:t>本项最多得3</w:t>
            </w:r>
            <w:r>
              <w:rPr>
                <w:rFonts w:hint="eastAsia" w:ascii="宋体" w:hAnsi="宋体" w:cs="宋体"/>
                <w:color w:val="auto"/>
                <w:sz w:val="24"/>
              </w:rPr>
              <w:t>分</w:t>
            </w:r>
            <w:r>
              <w:rPr>
                <w:rFonts w:hint="eastAsia" w:ascii="宋体" w:hAnsi="宋体" w:cs="宋体"/>
                <w:color w:val="auto"/>
                <w:sz w:val="24"/>
                <w:lang w:eastAsia="zh-CN"/>
              </w:rPr>
              <w:t>。</w:t>
            </w:r>
          </w:p>
        </w:tc>
        <w:tc>
          <w:tcPr>
            <w:tcW w:w="710" w:type="dxa"/>
            <w:tcBorders>
              <w:tl2br w:val="nil"/>
              <w:tr2bl w:val="nil"/>
            </w:tcBorders>
            <w:noWrap w:val="0"/>
            <w:tcMar>
              <w:top w:w="80" w:type="dxa"/>
              <w:left w:w="80" w:type="dxa"/>
              <w:bottom w:w="80" w:type="dxa"/>
              <w:right w:w="80" w:type="dxa"/>
            </w:tcMar>
            <w:vAlign w:val="center"/>
          </w:tcPr>
          <w:p w14:paraId="4EBAAAF4">
            <w:pPr>
              <w:widowControl/>
              <w:spacing w:line="360" w:lineRule="auto"/>
              <w:jc w:val="center"/>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3</w:t>
            </w:r>
          </w:p>
        </w:tc>
      </w:tr>
      <w:tr w14:paraId="4A83B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 w:hRule="atLeast"/>
          <w:jc w:val="center"/>
        </w:trPr>
        <w:tc>
          <w:tcPr>
            <w:tcW w:w="643" w:type="dxa"/>
            <w:tcBorders>
              <w:tl2br w:val="nil"/>
              <w:tr2bl w:val="nil"/>
            </w:tcBorders>
            <w:noWrap w:val="0"/>
            <w:tcMar>
              <w:top w:w="80" w:type="dxa"/>
              <w:left w:w="80" w:type="dxa"/>
              <w:bottom w:w="80" w:type="dxa"/>
              <w:right w:w="80" w:type="dxa"/>
            </w:tcMar>
            <w:vAlign w:val="center"/>
          </w:tcPr>
          <w:p w14:paraId="2D7A67DB">
            <w:pPr>
              <w:pStyle w:val="22"/>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000000"/>
                <w:sz w:val="24"/>
                <w:szCs w:val="24"/>
                <w:highlight w:val="none"/>
              </w:rPr>
            </w:pPr>
            <w:r>
              <w:rPr>
                <w:rStyle w:val="23"/>
                <w:rFonts w:hint="eastAsia" w:ascii="宋体" w:hAnsi="宋体" w:eastAsia="宋体" w:cs="宋体"/>
                <w:b/>
                <w:bCs/>
                <w:color w:val="000000"/>
                <w:sz w:val="24"/>
                <w:szCs w:val="24"/>
                <w:highlight w:val="none"/>
                <w:lang w:val="zh-TW"/>
              </w:rPr>
              <w:t>二</w:t>
            </w:r>
          </w:p>
        </w:tc>
        <w:tc>
          <w:tcPr>
            <w:tcW w:w="8665" w:type="dxa"/>
            <w:gridSpan w:val="3"/>
            <w:tcBorders>
              <w:tl2br w:val="nil"/>
              <w:tr2bl w:val="nil"/>
            </w:tcBorders>
            <w:noWrap w:val="0"/>
            <w:tcMar>
              <w:top w:w="80" w:type="dxa"/>
              <w:left w:w="80" w:type="dxa"/>
              <w:bottom w:w="80" w:type="dxa"/>
              <w:right w:w="80" w:type="dxa"/>
            </w:tcMar>
            <w:vAlign w:val="center"/>
          </w:tcPr>
          <w:p w14:paraId="71DECEAF">
            <w:pPr>
              <w:snapToGrid w:val="0"/>
              <w:spacing w:line="360" w:lineRule="auto"/>
              <w:ind w:left="16" w:hanging="16"/>
              <w:jc w:val="center"/>
              <w:rPr>
                <w:rStyle w:val="23"/>
                <w:rFonts w:hint="eastAsia" w:ascii="宋体" w:hAnsi="宋体" w:eastAsia="宋体" w:cs="宋体"/>
                <w:b/>
                <w:color w:val="000000"/>
                <w:kern w:val="0"/>
                <w:sz w:val="24"/>
                <w:szCs w:val="24"/>
                <w:highlight w:val="none"/>
                <w:u w:val="none" w:color="0000FF"/>
                <w:lang w:val="zh-TW" w:eastAsia="zh-TW"/>
              </w:rPr>
            </w:pPr>
            <w:r>
              <w:rPr>
                <w:rStyle w:val="23"/>
                <w:rFonts w:hint="eastAsia" w:ascii="宋体" w:hAnsi="宋体" w:eastAsia="宋体" w:cs="宋体"/>
                <w:b/>
                <w:color w:val="000000"/>
                <w:kern w:val="0"/>
                <w:sz w:val="24"/>
                <w:szCs w:val="24"/>
                <w:highlight w:val="none"/>
                <w:u w:val="none" w:color="0000FF"/>
                <w:lang w:val="zh-TW" w:eastAsia="zh-TW"/>
              </w:rPr>
              <w:t>商务资信及其他分</w:t>
            </w:r>
          </w:p>
        </w:tc>
        <w:tc>
          <w:tcPr>
            <w:tcW w:w="710" w:type="dxa"/>
            <w:tcBorders>
              <w:tl2br w:val="nil"/>
              <w:tr2bl w:val="nil"/>
            </w:tcBorders>
            <w:noWrap w:val="0"/>
            <w:tcMar>
              <w:top w:w="80" w:type="dxa"/>
              <w:left w:w="80" w:type="dxa"/>
              <w:bottom w:w="80" w:type="dxa"/>
              <w:right w:w="80" w:type="dxa"/>
            </w:tcMar>
            <w:vAlign w:val="center"/>
          </w:tcPr>
          <w:p w14:paraId="5E4F243E">
            <w:pPr>
              <w:pStyle w:val="22"/>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000000"/>
                <w:sz w:val="24"/>
                <w:szCs w:val="24"/>
                <w:highlight w:val="none"/>
              </w:rPr>
            </w:pPr>
            <w:r>
              <w:rPr>
                <w:rStyle w:val="23"/>
                <w:rFonts w:hint="eastAsia" w:ascii="宋体" w:hAnsi="宋体" w:eastAsia="宋体" w:cs="宋体"/>
                <w:b/>
                <w:bCs/>
                <w:color w:val="000000"/>
                <w:sz w:val="24"/>
                <w:szCs w:val="24"/>
                <w:highlight w:val="none"/>
                <w:lang w:val="en-US" w:eastAsia="zh-CN"/>
              </w:rPr>
              <w:t>14</w:t>
            </w:r>
            <w:r>
              <w:rPr>
                <w:rStyle w:val="23"/>
                <w:rFonts w:hint="eastAsia" w:ascii="宋体" w:hAnsi="宋体" w:eastAsia="宋体" w:cs="宋体"/>
                <w:b/>
                <w:bCs/>
                <w:color w:val="000000"/>
                <w:sz w:val="24"/>
                <w:szCs w:val="24"/>
                <w:highlight w:val="none"/>
                <w:lang w:val="zh-TW" w:eastAsia="zh-TW"/>
              </w:rPr>
              <w:t>分</w:t>
            </w:r>
          </w:p>
        </w:tc>
      </w:tr>
      <w:tr w14:paraId="0B873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643" w:type="dxa"/>
            <w:tcBorders>
              <w:tl2br w:val="nil"/>
              <w:tr2bl w:val="nil"/>
            </w:tcBorders>
            <w:noWrap w:val="0"/>
            <w:tcMar>
              <w:top w:w="80" w:type="dxa"/>
              <w:left w:w="80" w:type="dxa"/>
              <w:bottom w:w="80" w:type="dxa"/>
              <w:right w:w="80" w:type="dxa"/>
            </w:tcMar>
            <w:vAlign w:val="center"/>
          </w:tcPr>
          <w:p w14:paraId="689F0A83">
            <w:pPr>
              <w:pStyle w:val="22"/>
              <w:pBdr>
                <w:top w:val="none" w:color="auto" w:sz="0" w:space="0"/>
                <w:left w:val="none" w:color="auto" w:sz="0" w:space="0"/>
                <w:bottom w:val="none" w:color="auto" w:sz="0" w:space="0"/>
                <w:right w:val="none" w:color="auto" w:sz="0" w:space="0"/>
              </w:pBdr>
              <w:spacing w:line="360" w:lineRule="auto"/>
              <w:jc w:val="center"/>
              <w:rPr>
                <w:rStyle w:val="23"/>
                <w:rFonts w:hint="eastAsia" w:ascii="宋体" w:hAnsi="宋体" w:eastAsia="宋体" w:cs="宋体"/>
                <w:color w:val="000000"/>
                <w:sz w:val="24"/>
                <w:szCs w:val="24"/>
                <w:highlight w:val="none"/>
                <w:lang w:eastAsia="zh-CN"/>
              </w:rPr>
            </w:pPr>
            <w:r>
              <w:rPr>
                <w:rStyle w:val="23"/>
                <w:rFonts w:hint="eastAsia" w:ascii="宋体" w:hAnsi="宋体" w:eastAsia="宋体" w:cs="宋体"/>
                <w:color w:val="000000"/>
                <w:sz w:val="24"/>
                <w:szCs w:val="24"/>
                <w:highlight w:val="none"/>
                <w:lang w:val="en-US" w:eastAsia="zh-CN"/>
              </w:rPr>
              <w:t>9</w:t>
            </w:r>
          </w:p>
        </w:tc>
        <w:tc>
          <w:tcPr>
            <w:tcW w:w="715" w:type="dxa"/>
            <w:vMerge w:val="restart"/>
            <w:tcBorders>
              <w:tl2br w:val="nil"/>
              <w:tr2bl w:val="nil"/>
            </w:tcBorders>
            <w:noWrap w:val="0"/>
            <w:tcMar>
              <w:top w:w="80" w:type="dxa"/>
              <w:left w:w="80" w:type="dxa"/>
              <w:bottom w:w="80" w:type="dxa"/>
              <w:right w:w="80" w:type="dxa"/>
            </w:tcMar>
            <w:vAlign w:val="center"/>
          </w:tcPr>
          <w:p w14:paraId="79E52461">
            <w:pPr>
              <w:snapToGrid w:val="0"/>
              <w:spacing w:line="360" w:lineRule="auto"/>
              <w:jc w:val="center"/>
              <w:rPr>
                <w:rStyle w:val="23"/>
                <w:rFonts w:hint="eastAsia" w:ascii="宋体" w:hAnsi="宋体" w:eastAsia="宋体" w:cs="宋体"/>
                <w:color w:val="000000"/>
                <w:kern w:val="0"/>
                <w:sz w:val="24"/>
                <w:szCs w:val="24"/>
                <w:highlight w:val="none"/>
                <w:u w:val="none" w:color="0000FF"/>
                <w:lang w:val="en-US" w:eastAsia="zh-CN"/>
              </w:rPr>
            </w:pPr>
            <w:r>
              <w:rPr>
                <w:rStyle w:val="23"/>
                <w:rFonts w:hint="eastAsia" w:ascii="宋体" w:hAnsi="宋体" w:eastAsia="宋体" w:cs="宋体"/>
                <w:color w:val="000000"/>
                <w:kern w:val="0"/>
                <w:sz w:val="24"/>
                <w:szCs w:val="24"/>
                <w:highlight w:val="none"/>
                <w:u w:val="none" w:color="0000FF"/>
                <w:lang w:val="en-US" w:eastAsia="zh-CN"/>
              </w:rPr>
              <w:t>履约能力</w:t>
            </w:r>
          </w:p>
        </w:tc>
        <w:tc>
          <w:tcPr>
            <w:tcW w:w="1012" w:type="dxa"/>
            <w:tcBorders>
              <w:tl2br w:val="nil"/>
              <w:tr2bl w:val="nil"/>
            </w:tcBorders>
            <w:noWrap w:val="0"/>
            <w:tcMar>
              <w:top w:w="80" w:type="dxa"/>
              <w:left w:w="80" w:type="dxa"/>
              <w:bottom w:w="80" w:type="dxa"/>
              <w:right w:w="80" w:type="dxa"/>
            </w:tcMar>
            <w:vAlign w:val="center"/>
          </w:tcPr>
          <w:p w14:paraId="082E95BA">
            <w:pPr>
              <w:snapToGrid w:val="0"/>
              <w:spacing w:line="360" w:lineRule="auto"/>
              <w:jc w:val="center"/>
              <w:rPr>
                <w:rStyle w:val="23"/>
                <w:rFonts w:hint="default" w:ascii="宋体" w:hAnsi="宋体" w:eastAsia="宋体" w:cs="宋体"/>
                <w:color w:val="000000"/>
                <w:kern w:val="0"/>
                <w:sz w:val="24"/>
                <w:szCs w:val="24"/>
                <w:highlight w:val="none"/>
                <w:u w:val="none" w:color="0000FF"/>
                <w:lang w:val="en-US" w:eastAsia="zh-CN"/>
              </w:rPr>
            </w:pPr>
            <w:r>
              <w:rPr>
                <w:rStyle w:val="23"/>
                <w:rFonts w:hint="eastAsia" w:ascii="宋体" w:hAnsi="宋体" w:eastAsia="宋体" w:cs="宋体"/>
                <w:color w:val="000000"/>
                <w:kern w:val="0"/>
                <w:sz w:val="24"/>
                <w:szCs w:val="24"/>
                <w:highlight w:val="none"/>
                <w:u w:val="none" w:color="0000FF"/>
                <w:lang w:val="en-US" w:eastAsia="zh-CN"/>
              </w:rPr>
              <w:t>企业实力</w:t>
            </w:r>
          </w:p>
        </w:tc>
        <w:tc>
          <w:tcPr>
            <w:tcW w:w="6938" w:type="dxa"/>
            <w:tcBorders>
              <w:tl2br w:val="nil"/>
              <w:tr2bl w:val="nil"/>
            </w:tcBorders>
            <w:noWrap w:val="0"/>
            <w:tcMar>
              <w:top w:w="80" w:type="dxa"/>
              <w:left w:w="80" w:type="dxa"/>
              <w:bottom w:w="80" w:type="dxa"/>
              <w:right w:w="80" w:type="dxa"/>
            </w:tcMar>
            <w:vAlign w:val="center"/>
          </w:tcPr>
          <w:p w14:paraId="756304B1">
            <w:pPr>
              <w:autoSpaceDE w:val="0"/>
              <w:autoSpaceDN w:val="0"/>
              <w:adjustRightInd w:val="0"/>
              <w:snapToGrid w:val="0"/>
              <w:spacing w:line="360" w:lineRule="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w:t>
            </w:r>
          </w:p>
          <w:p w14:paraId="23DEFB2D">
            <w:pPr>
              <w:autoSpaceDE w:val="0"/>
              <w:autoSpaceDN w:val="0"/>
              <w:adjustRightInd w:val="0"/>
              <w:snapToGrid w:val="0"/>
              <w:spacing w:line="360" w:lineRule="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具备中国有害生物防制协会评定的服务能力A级或浙江省除四害科技协会评定的病媒生物防制服务能力特级资质证书的，得5分；</w:t>
            </w:r>
          </w:p>
          <w:p w14:paraId="5EB17999">
            <w:pPr>
              <w:autoSpaceDE w:val="0"/>
              <w:autoSpaceDN w:val="0"/>
              <w:adjustRightInd w:val="0"/>
              <w:snapToGrid w:val="0"/>
              <w:spacing w:line="360" w:lineRule="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具备中国有害生物防制协会评定的服务能力B级或浙江省除四害科技协会评定的病媒生物防制服务能力一级的，得4分；</w:t>
            </w:r>
          </w:p>
          <w:p w14:paraId="79726117">
            <w:pPr>
              <w:autoSpaceDE w:val="0"/>
              <w:autoSpaceDN w:val="0"/>
              <w:adjustRightInd w:val="0"/>
              <w:snapToGrid w:val="0"/>
              <w:spacing w:line="360" w:lineRule="auto"/>
              <w:rPr>
                <w:rStyle w:val="23"/>
                <w:rFonts w:hint="eastAsia" w:ascii="宋体" w:hAnsi="宋体" w:eastAsia="宋体" w:cs="宋体"/>
                <w:color w:val="auto"/>
                <w:kern w:val="0"/>
                <w:sz w:val="24"/>
                <w:szCs w:val="24"/>
                <w:highlight w:val="none"/>
                <w:u w:val="none" w:color="0000FF"/>
                <w:lang w:val="zh-TW" w:eastAsia="zh-TW"/>
              </w:rPr>
            </w:pPr>
            <w:r>
              <w:rPr>
                <w:rFonts w:hint="eastAsia" w:ascii="宋体" w:hAnsi="宋体" w:eastAsia="宋体" w:cs="宋体"/>
                <w:color w:val="auto"/>
                <w:kern w:val="0"/>
                <w:sz w:val="24"/>
                <w:szCs w:val="24"/>
                <w:highlight w:val="none"/>
                <w:lang w:val="en-US" w:eastAsia="zh-CN" w:bidi="ar"/>
              </w:rPr>
              <w:t>具备中国有害生物防制协会评定的服务能力C级或浙江省除四害科技协会评定的病媒生物防制服务能力二级的，得3分</w:t>
            </w:r>
          </w:p>
        </w:tc>
        <w:tc>
          <w:tcPr>
            <w:tcW w:w="710" w:type="dxa"/>
            <w:tcBorders>
              <w:tl2br w:val="nil"/>
              <w:tr2bl w:val="nil"/>
            </w:tcBorders>
            <w:noWrap w:val="0"/>
            <w:tcMar>
              <w:top w:w="80" w:type="dxa"/>
              <w:left w:w="80" w:type="dxa"/>
              <w:bottom w:w="80" w:type="dxa"/>
              <w:right w:w="80" w:type="dxa"/>
            </w:tcMar>
            <w:vAlign w:val="center"/>
          </w:tcPr>
          <w:p w14:paraId="361C437A">
            <w:pPr>
              <w:pStyle w:val="22"/>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14:paraId="2E4CD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643" w:type="dxa"/>
            <w:tcBorders>
              <w:tl2br w:val="nil"/>
              <w:tr2bl w:val="nil"/>
            </w:tcBorders>
            <w:noWrap w:val="0"/>
            <w:tcMar>
              <w:top w:w="80" w:type="dxa"/>
              <w:left w:w="80" w:type="dxa"/>
              <w:bottom w:w="80" w:type="dxa"/>
              <w:right w:w="80" w:type="dxa"/>
            </w:tcMar>
            <w:vAlign w:val="center"/>
          </w:tcPr>
          <w:p w14:paraId="7BCD0321">
            <w:pPr>
              <w:pStyle w:val="22"/>
              <w:pBdr>
                <w:top w:val="none" w:color="auto" w:sz="0" w:space="0"/>
                <w:left w:val="none" w:color="auto" w:sz="0" w:space="0"/>
                <w:bottom w:val="none" w:color="auto" w:sz="0" w:space="0"/>
                <w:right w:val="none" w:color="auto" w:sz="0" w:space="0"/>
              </w:pBd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w:t>
            </w:r>
          </w:p>
        </w:tc>
        <w:tc>
          <w:tcPr>
            <w:tcW w:w="715" w:type="dxa"/>
            <w:vMerge w:val="continue"/>
            <w:tcBorders>
              <w:tl2br w:val="nil"/>
              <w:tr2bl w:val="nil"/>
            </w:tcBorders>
            <w:noWrap w:val="0"/>
            <w:tcMar>
              <w:top w:w="80" w:type="dxa"/>
              <w:left w:w="80" w:type="dxa"/>
              <w:bottom w:w="80" w:type="dxa"/>
              <w:right w:w="80" w:type="dxa"/>
            </w:tcMar>
            <w:vAlign w:val="center"/>
          </w:tcPr>
          <w:p w14:paraId="6D12F0AD">
            <w:pPr>
              <w:snapToGrid w:val="0"/>
              <w:spacing w:line="360" w:lineRule="auto"/>
              <w:ind w:left="16" w:hanging="16"/>
              <w:jc w:val="center"/>
              <w:rPr>
                <w:rStyle w:val="23"/>
                <w:rFonts w:hint="eastAsia" w:ascii="宋体" w:hAnsi="宋体" w:eastAsia="宋体" w:cs="宋体"/>
                <w:color w:val="000000"/>
                <w:kern w:val="0"/>
                <w:sz w:val="24"/>
                <w:szCs w:val="24"/>
                <w:highlight w:val="none"/>
                <w:u w:val="none" w:color="0000FF"/>
                <w:lang w:val="zh-TW" w:eastAsia="zh-TW"/>
              </w:rPr>
            </w:pPr>
          </w:p>
        </w:tc>
        <w:tc>
          <w:tcPr>
            <w:tcW w:w="1012" w:type="dxa"/>
            <w:tcBorders>
              <w:tl2br w:val="nil"/>
              <w:tr2bl w:val="nil"/>
            </w:tcBorders>
            <w:noWrap w:val="0"/>
            <w:tcMar>
              <w:top w:w="80" w:type="dxa"/>
              <w:left w:w="80" w:type="dxa"/>
              <w:bottom w:w="80" w:type="dxa"/>
              <w:right w:w="80" w:type="dxa"/>
            </w:tcMar>
            <w:vAlign w:val="center"/>
          </w:tcPr>
          <w:p w14:paraId="3EC239F5">
            <w:pPr>
              <w:snapToGrid w:val="0"/>
              <w:spacing w:line="360" w:lineRule="auto"/>
              <w:ind w:left="16" w:hanging="16"/>
              <w:jc w:val="center"/>
              <w:rPr>
                <w:rStyle w:val="23"/>
                <w:rFonts w:hint="eastAsia" w:ascii="宋体" w:hAnsi="宋体" w:eastAsia="宋体" w:cs="宋体"/>
                <w:color w:val="000000"/>
                <w:kern w:val="0"/>
                <w:sz w:val="24"/>
                <w:szCs w:val="24"/>
                <w:highlight w:val="none"/>
                <w:u w:val="none" w:color="0000FF"/>
                <w:lang w:val="zh-TW" w:eastAsia="zh-TW"/>
              </w:rPr>
            </w:pPr>
            <w:r>
              <w:rPr>
                <w:rStyle w:val="23"/>
                <w:rFonts w:hint="eastAsia" w:ascii="宋体" w:hAnsi="宋体" w:eastAsia="宋体" w:cs="宋体"/>
                <w:color w:val="000000"/>
                <w:kern w:val="0"/>
                <w:sz w:val="24"/>
                <w:szCs w:val="24"/>
                <w:highlight w:val="none"/>
                <w:u w:val="none" w:color="0000FF"/>
                <w:lang w:val="zh-TW" w:eastAsia="zh-TW"/>
              </w:rPr>
              <w:t>同类项目业绩</w:t>
            </w:r>
          </w:p>
        </w:tc>
        <w:tc>
          <w:tcPr>
            <w:tcW w:w="6938" w:type="dxa"/>
            <w:tcBorders>
              <w:tl2br w:val="nil"/>
              <w:tr2bl w:val="nil"/>
            </w:tcBorders>
            <w:noWrap w:val="0"/>
            <w:tcMar>
              <w:top w:w="80" w:type="dxa"/>
              <w:left w:w="80" w:type="dxa"/>
              <w:bottom w:w="80" w:type="dxa"/>
              <w:right w:w="80" w:type="dxa"/>
            </w:tcMar>
            <w:vAlign w:val="center"/>
          </w:tcPr>
          <w:p w14:paraId="48E64CE1">
            <w:pPr>
              <w:snapToGrid w:val="0"/>
              <w:spacing w:line="360" w:lineRule="auto"/>
              <w:ind w:left="16" w:hanging="16"/>
              <w:jc w:val="left"/>
              <w:rPr>
                <w:rStyle w:val="23"/>
                <w:rFonts w:hint="eastAsia" w:ascii="宋体" w:hAnsi="宋体" w:eastAsia="宋体" w:cs="宋体"/>
                <w:color w:val="000000"/>
                <w:kern w:val="0"/>
                <w:sz w:val="24"/>
                <w:szCs w:val="24"/>
                <w:highlight w:val="none"/>
                <w:u w:val="none" w:color="0000FF"/>
                <w:lang w:val="zh-TW"/>
              </w:rPr>
            </w:pPr>
            <w:r>
              <w:rPr>
                <w:rFonts w:hint="eastAsia" w:ascii="宋体" w:hAnsi="宋体" w:eastAsia="宋体" w:cs="宋体"/>
                <w:color w:val="000000"/>
                <w:sz w:val="24"/>
                <w:szCs w:val="24"/>
                <w:highlight w:val="none"/>
              </w:rPr>
              <w:t>20</w:t>
            </w: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1月1日</w:t>
            </w:r>
            <w:r>
              <w:rPr>
                <w:rFonts w:hint="eastAsia" w:ascii="宋体" w:hAnsi="宋体" w:eastAsia="宋体" w:cs="宋体"/>
                <w:color w:val="000000"/>
                <w:sz w:val="24"/>
                <w:szCs w:val="24"/>
                <w:highlight w:val="none"/>
              </w:rPr>
              <w:t>以来承担过</w:t>
            </w:r>
            <w:r>
              <w:rPr>
                <w:rFonts w:hint="eastAsia" w:ascii="宋体" w:hAnsi="宋体" w:eastAsia="宋体" w:cs="宋体"/>
                <w:color w:val="000000"/>
                <w:sz w:val="24"/>
                <w:szCs w:val="24"/>
                <w:highlight w:val="none"/>
                <w:lang w:val="en-US" w:eastAsia="zh-CN"/>
              </w:rPr>
              <w:t>同类</w:t>
            </w:r>
            <w:r>
              <w:rPr>
                <w:rStyle w:val="23"/>
                <w:rFonts w:hint="eastAsia" w:ascii="宋体" w:hAnsi="宋体" w:eastAsia="宋体" w:cs="宋体"/>
                <w:color w:val="000000"/>
                <w:kern w:val="0"/>
                <w:sz w:val="24"/>
                <w:szCs w:val="24"/>
                <w:highlight w:val="none"/>
                <w:u w:val="none" w:color="0000FF"/>
                <w:lang w:val="zh-TW" w:eastAsia="zh-TW"/>
              </w:rPr>
              <w:t>项目</w:t>
            </w:r>
            <w:r>
              <w:rPr>
                <w:rFonts w:hint="eastAsia" w:ascii="宋体" w:hAnsi="宋体" w:eastAsia="宋体" w:cs="宋体"/>
                <w:color w:val="000000"/>
                <w:sz w:val="24"/>
                <w:szCs w:val="24"/>
                <w:highlight w:val="none"/>
              </w:rPr>
              <w:t>业绩的，每个项目得1分，最多得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分（以提供中标通知书或合同复印件为准）。</w:t>
            </w:r>
          </w:p>
        </w:tc>
        <w:tc>
          <w:tcPr>
            <w:tcW w:w="710" w:type="dxa"/>
            <w:tcBorders>
              <w:tl2br w:val="nil"/>
              <w:tr2bl w:val="nil"/>
            </w:tcBorders>
            <w:noWrap w:val="0"/>
            <w:tcMar>
              <w:top w:w="80" w:type="dxa"/>
              <w:left w:w="80" w:type="dxa"/>
              <w:bottom w:w="80" w:type="dxa"/>
              <w:right w:w="80" w:type="dxa"/>
            </w:tcMar>
            <w:vAlign w:val="center"/>
          </w:tcPr>
          <w:p w14:paraId="757E3F74">
            <w:pPr>
              <w:pStyle w:val="22"/>
              <w:pBdr>
                <w:top w:val="none" w:color="auto" w:sz="0" w:space="0"/>
                <w:left w:val="none" w:color="auto" w:sz="0" w:space="0"/>
                <w:bottom w:val="none" w:color="auto" w:sz="0" w:space="0"/>
                <w:right w:val="none" w:color="auto" w:sz="0" w:space="0"/>
              </w:pBdr>
              <w:spacing w:line="360" w:lineRule="auto"/>
              <w:jc w:val="center"/>
              <w:rPr>
                <w:rFonts w:hint="default" w:ascii="宋体" w:hAnsi="宋体" w:eastAsia="宋体" w:cs="宋体"/>
                <w:color w:val="000000"/>
                <w:sz w:val="24"/>
                <w:szCs w:val="24"/>
                <w:highlight w:val="none"/>
                <w:lang w:val="en-US" w:eastAsia="zh-CN"/>
              </w:rPr>
            </w:pPr>
            <w:r>
              <w:rPr>
                <w:rStyle w:val="23"/>
                <w:rFonts w:hint="eastAsia" w:ascii="宋体" w:hAnsi="宋体" w:eastAsia="宋体" w:cs="宋体"/>
                <w:color w:val="000000"/>
                <w:sz w:val="24"/>
                <w:szCs w:val="24"/>
                <w:highlight w:val="none"/>
                <w:lang w:val="en-US" w:eastAsia="zh-CN"/>
              </w:rPr>
              <w:t>3</w:t>
            </w:r>
          </w:p>
        </w:tc>
      </w:tr>
      <w:tr w14:paraId="38944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643" w:type="dxa"/>
            <w:tcBorders>
              <w:tl2br w:val="nil"/>
              <w:tr2bl w:val="nil"/>
            </w:tcBorders>
            <w:noWrap w:val="0"/>
            <w:tcMar>
              <w:top w:w="80" w:type="dxa"/>
              <w:left w:w="80" w:type="dxa"/>
              <w:bottom w:w="80" w:type="dxa"/>
              <w:right w:w="80" w:type="dxa"/>
            </w:tcMar>
            <w:vAlign w:val="center"/>
          </w:tcPr>
          <w:p w14:paraId="1054900A">
            <w:pPr>
              <w:pStyle w:val="22"/>
              <w:pBdr>
                <w:top w:val="none" w:color="auto" w:sz="0" w:space="0"/>
                <w:left w:val="none" w:color="auto" w:sz="0" w:space="0"/>
                <w:bottom w:val="none" w:color="auto" w:sz="0" w:space="0"/>
                <w:right w:val="none" w:color="auto" w:sz="0" w:space="0"/>
              </w:pBd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w:t>
            </w:r>
          </w:p>
        </w:tc>
        <w:tc>
          <w:tcPr>
            <w:tcW w:w="715" w:type="dxa"/>
            <w:vMerge w:val="continue"/>
            <w:tcBorders>
              <w:tl2br w:val="nil"/>
              <w:tr2bl w:val="nil"/>
            </w:tcBorders>
            <w:noWrap w:val="0"/>
            <w:tcMar>
              <w:top w:w="80" w:type="dxa"/>
              <w:left w:w="80" w:type="dxa"/>
              <w:bottom w:w="80" w:type="dxa"/>
              <w:right w:w="80" w:type="dxa"/>
            </w:tcMar>
            <w:vAlign w:val="center"/>
          </w:tcPr>
          <w:p w14:paraId="41E5E2E1">
            <w:pPr>
              <w:snapToGrid w:val="0"/>
              <w:spacing w:line="360" w:lineRule="auto"/>
              <w:ind w:left="16" w:hanging="16"/>
              <w:jc w:val="center"/>
              <w:rPr>
                <w:rStyle w:val="23"/>
                <w:rFonts w:hint="eastAsia" w:ascii="宋体" w:hAnsi="宋体" w:eastAsia="宋体" w:cs="宋体"/>
                <w:color w:val="000000"/>
                <w:kern w:val="0"/>
                <w:sz w:val="24"/>
                <w:szCs w:val="24"/>
                <w:highlight w:val="none"/>
                <w:u w:val="none" w:color="0000FF"/>
                <w:lang w:val="zh-TW" w:eastAsia="zh-TW"/>
              </w:rPr>
            </w:pPr>
          </w:p>
        </w:tc>
        <w:tc>
          <w:tcPr>
            <w:tcW w:w="1012" w:type="dxa"/>
            <w:tcBorders>
              <w:tl2br w:val="nil"/>
              <w:tr2bl w:val="nil"/>
            </w:tcBorders>
            <w:noWrap w:val="0"/>
            <w:tcMar>
              <w:top w:w="80" w:type="dxa"/>
              <w:left w:w="80" w:type="dxa"/>
              <w:bottom w:w="80" w:type="dxa"/>
              <w:right w:w="80" w:type="dxa"/>
            </w:tcMar>
            <w:vAlign w:val="center"/>
          </w:tcPr>
          <w:p w14:paraId="1B16E731">
            <w:pPr>
              <w:snapToGrid w:val="0"/>
              <w:spacing w:line="360" w:lineRule="auto"/>
              <w:ind w:left="16" w:leftChars="0" w:hanging="16" w:firstLineChars="0"/>
              <w:jc w:val="center"/>
              <w:rPr>
                <w:rFonts w:hint="eastAsia" w:ascii="宋体" w:hAnsi="宋体" w:eastAsia="宋体" w:cs="宋体"/>
                <w:color w:val="000000"/>
                <w:kern w:val="0"/>
                <w:sz w:val="24"/>
                <w:szCs w:val="24"/>
                <w:highlight w:val="none"/>
                <w:u w:val="none" w:color="0000FF"/>
                <w:lang w:val="zh-TW" w:eastAsia="zh-TW" w:bidi="ar-SA"/>
              </w:rPr>
            </w:pPr>
            <w:r>
              <w:rPr>
                <w:rStyle w:val="23"/>
                <w:rFonts w:hint="eastAsia" w:ascii="宋体" w:hAnsi="宋体" w:eastAsia="宋体" w:cs="宋体"/>
                <w:color w:val="000000"/>
                <w:kern w:val="0"/>
                <w:sz w:val="24"/>
                <w:szCs w:val="24"/>
                <w:highlight w:val="none"/>
                <w:u w:val="none" w:color="0000FF"/>
                <w:lang w:val="zh-TW" w:eastAsia="zh-TW"/>
              </w:rPr>
              <w:t>服务承诺和优惠</w:t>
            </w:r>
            <w:r>
              <w:rPr>
                <w:rStyle w:val="23"/>
                <w:rFonts w:hint="eastAsia" w:ascii="宋体" w:hAnsi="宋体" w:eastAsia="宋体" w:cs="宋体"/>
                <w:color w:val="000000"/>
                <w:kern w:val="0"/>
                <w:sz w:val="24"/>
                <w:szCs w:val="24"/>
                <w:highlight w:val="none"/>
                <w:u w:val="none" w:color="0000FF"/>
              </w:rPr>
              <w:t>条件</w:t>
            </w:r>
          </w:p>
        </w:tc>
        <w:tc>
          <w:tcPr>
            <w:tcW w:w="6938" w:type="dxa"/>
            <w:tcBorders>
              <w:tl2br w:val="nil"/>
              <w:tr2bl w:val="nil"/>
            </w:tcBorders>
            <w:noWrap w:val="0"/>
            <w:tcMar>
              <w:top w:w="80" w:type="dxa"/>
              <w:left w:w="80" w:type="dxa"/>
              <w:bottom w:w="80" w:type="dxa"/>
              <w:right w:w="80" w:type="dxa"/>
            </w:tcMar>
            <w:vAlign w:val="center"/>
          </w:tcPr>
          <w:p w14:paraId="342807A1">
            <w:pPr>
              <w:snapToGrid w:val="0"/>
              <w:spacing w:line="360" w:lineRule="auto"/>
              <w:ind w:left="16" w:hanging="16"/>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1、根据</w:t>
            </w:r>
            <w:r>
              <w:rPr>
                <w:rFonts w:hint="eastAsia" w:ascii="宋体" w:hAnsi="宋体" w:eastAsia="宋体" w:cs="宋体"/>
                <w:color w:val="000000"/>
                <w:sz w:val="24"/>
                <w:szCs w:val="24"/>
                <w:highlight w:val="none"/>
              </w:rPr>
              <w:t>售后服务、备品备件、专用耗材等方面的优惠承诺</w:t>
            </w:r>
            <w:r>
              <w:rPr>
                <w:rFonts w:hint="eastAsia" w:ascii="宋体" w:hAnsi="宋体" w:eastAsia="宋体" w:cs="宋体"/>
                <w:color w:val="000000"/>
                <w:sz w:val="24"/>
                <w:szCs w:val="24"/>
                <w:highlight w:val="none"/>
                <w:lang w:val="en-US" w:eastAsia="zh-CN"/>
              </w:rPr>
              <w:t>酌情打分</w:t>
            </w:r>
            <w:r>
              <w:rPr>
                <w:rFonts w:hint="eastAsia" w:ascii="宋体" w:hAnsi="宋体" w:eastAsia="宋体" w:cs="宋体"/>
                <w:color w:val="000000"/>
                <w:sz w:val="24"/>
                <w:szCs w:val="24"/>
                <w:highlight w:val="none"/>
              </w:rPr>
              <w:t>。</w:t>
            </w:r>
            <w:r>
              <w:rPr>
                <w:rStyle w:val="23"/>
                <w:rFonts w:hint="eastAsia" w:ascii="宋体" w:hAnsi="宋体" w:eastAsia="宋体" w:cs="宋体"/>
                <w:color w:val="000000"/>
                <w:kern w:val="0"/>
                <w:sz w:val="24"/>
                <w:szCs w:val="24"/>
                <w:highlight w:val="none"/>
                <w:u w:val="none" w:color="0000FF"/>
                <w:lang w:val="zh-TW" w:eastAsia="zh-CN"/>
              </w:rPr>
              <w:t>（</w:t>
            </w:r>
            <w:r>
              <w:rPr>
                <w:rStyle w:val="23"/>
                <w:rFonts w:hint="eastAsia" w:ascii="宋体" w:hAnsi="宋体" w:eastAsia="宋体" w:cs="宋体"/>
                <w:color w:val="000000"/>
                <w:kern w:val="0"/>
                <w:sz w:val="24"/>
                <w:szCs w:val="24"/>
                <w:highlight w:val="none"/>
                <w:u w:val="none" w:color="0000FF"/>
                <w:lang w:val="en-US" w:eastAsia="zh-CN"/>
              </w:rPr>
              <w:t>0-3分</w:t>
            </w:r>
            <w:r>
              <w:rPr>
                <w:rStyle w:val="23"/>
                <w:rFonts w:hint="eastAsia" w:ascii="宋体" w:hAnsi="宋体" w:eastAsia="宋体" w:cs="宋体"/>
                <w:color w:val="000000"/>
                <w:kern w:val="0"/>
                <w:sz w:val="24"/>
                <w:szCs w:val="24"/>
                <w:highlight w:val="none"/>
                <w:u w:val="none" w:color="0000FF"/>
                <w:lang w:val="zh-TW" w:eastAsia="zh-CN"/>
              </w:rPr>
              <w:t>）</w:t>
            </w:r>
          </w:p>
          <w:p w14:paraId="44762B22">
            <w:pPr>
              <w:snapToGrid w:val="0"/>
              <w:spacing w:line="360" w:lineRule="auto"/>
              <w:ind w:left="16" w:leftChars="0" w:hanging="16" w:firstLineChars="0"/>
              <w:jc w:val="left"/>
              <w:rPr>
                <w:rFonts w:hint="eastAsia" w:ascii="宋体" w:hAnsi="宋体" w:eastAsia="宋体" w:cs="宋体"/>
                <w:color w:val="000000"/>
                <w:kern w:val="0"/>
                <w:sz w:val="24"/>
                <w:szCs w:val="24"/>
                <w:highlight w:val="none"/>
                <w:u w:val="none" w:color="0000FF"/>
                <w:lang w:val="en-US" w:eastAsia="zh-CN" w:bidi="ar-SA"/>
              </w:rPr>
            </w:pPr>
            <w:r>
              <w:rPr>
                <w:rStyle w:val="23"/>
                <w:rFonts w:hint="eastAsia" w:ascii="宋体" w:hAnsi="宋体" w:eastAsia="宋体" w:cs="宋体"/>
                <w:color w:val="000000"/>
                <w:kern w:val="0"/>
                <w:sz w:val="24"/>
                <w:szCs w:val="24"/>
                <w:highlight w:val="none"/>
                <w:u w:val="none" w:color="0000FF"/>
                <w:lang w:val="en-US" w:eastAsia="zh-CN"/>
              </w:rPr>
              <w:t>2、</w:t>
            </w:r>
            <w:r>
              <w:rPr>
                <w:rStyle w:val="23"/>
                <w:rFonts w:hint="eastAsia" w:ascii="宋体" w:hAnsi="宋体" w:eastAsia="宋体" w:cs="宋体"/>
                <w:color w:val="000000"/>
                <w:kern w:val="0"/>
                <w:sz w:val="24"/>
                <w:szCs w:val="24"/>
                <w:highlight w:val="none"/>
                <w:u w:val="none" w:color="0000FF"/>
                <w:lang w:val="zh-TW" w:eastAsia="zh-TW"/>
              </w:rPr>
              <w:t>项目管理、</w:t>
            </w:r>
            <w:r>
              <w:rPr>
                <w:rStyle w:val="23"/>
                <w:rFonts w:hint="default" w:ascii="宋体" w:hAnsi="宋体" w:eastAsia="宋体" w:cs="宋体"/>
                <w:color w:val="000000"/>
                <w:kern w:val="0"/>
                <w:sz w:val="24"/>
                <w:szCs w:val="24"/>
                <w:highlight w:val="none"/>
                <w:u w:val="none" w:color="0000FF"/>
                <w:lang w:eastAsia="zh-TW"/>
              </w:rPr>
              <w:t>安全管理</w:t>
            </w:r>
            <w:r>
              <w:rPr>
                <w:rStyle w:val="23"/>
                <w:rFonts w:hint="eastAsia" w:ascii="宋体" w:hAnsi="宋体" w:eastAsia="宋体" w:cs="宋体"/>
                <w:color w:val="000000"/>
                <w:kern w:val="0"/>
                <w:sz w:val="24"/>
                <w:szCs w:val="24"/>
                <w:highlight w:val="none"/>
                <w:u w:val="none" w:color="0000FF"/>
                <w:lang w:val="zh-TW" w:eastAsia="zh-TW"/>
              </w:rPr>
              <w:t>和其他方面等所做的承诺及保证措施</w:t>
            </w:r>
            <w:r>
              <w:rPr>
                <w:rStyle w:val="23"/>
                <w:rFonts w:hint="eastAsia" w:ascii="宋体" w:hAnsi="宋体" w:eastAsia="宋体" w:cs="宋体"/>
                <w:color w:val="000000"/>
                <w:kern w:val="0"/>
                <w:sz w:val="24"/>
                <w:szCs w:val="24"/>
                <w:highlight w:val="none"/>
                <w:u w:val="none" w:color="0000FF"/>
                <w:lang w:val="en-US" w:eastAsia="zh-CN"/>
              </w:rPr>
              <w:t>酌情打分</w:t>
            </w:r>
            <w:r>
              <w:rPr>
                <w:rStyle w:val="23"/>
                <w:rFonts w:hint="eastAsia" w:ascii="宋体" w:hAnsi="宋体" w:eastAsia="宋体" w:cs="宋体"/>
                <w:color w:val="000000"/>
                <w:kern w:val="0"/>
                <w:sz w:val="24"/>
                <w:szCs w:val="24"/>
                <w:highlight w:val="none"/>
                <w:u w:val="none" w:color="0000FF"/>
              </w:rPr>
              <w:t>。</w:t>
            </w:r>
            <w:r>
              <w:rPr>
                <w:rStyle w:val="23"/>
                <w:rFonts w:hint="eastAsia" w:ascii="宋体" w:hAnsi="宋体" w:eastAsia="宋体" w:cs="宋体"/>
                <w:color w:val="000000"/>
                <w:kern w:val="0"/>
                <w:sz w:val="24"/>
                <w:szCs w:val="24"/>
                <w:highlight w:val="none"/>
                <w:u w:val="none" w:color="0000FF"/>
                <w:lang w:val="zh-TW" w:eastAsia="zh-CN"/>
              </w:rPr>
              <w:t>（</w:t>
            </w:r>
            <w:r>
              <w:rPr>
                <w:rStyle w:val="23"/>
                <w:rFonts w:hint="eastAsia" w:ascii="宋体" w:hAnsi="宋体" w:eastAsia="宋体" w:cs="宋体"/>
                <w:color w:val="000000"/>
                <w:kern w:val="0"/>
                <w:sz w:val="24"/>
                <w:szCs w:val="24"/>
                <w:highlight w:val="none"/>
                <w:u w:val="none" w:color="0000FF"/>
                <w:lang w:val="en-US" w:eastAsia="zh-CN"/>
              </w:rPr>
              <w:t>0-3分</w:t>
            </w:r>
            <w:r>
              <w:rPr>
                <w:rStyle w:val="23"/>
                <w:rFonts w:hint="eastAsia" w:ascii="宋体" w:hAnsi="宋体" w:eastAsia="宋体" w:cs="宋体"/>
                <w:color w:val="000000"/>
                <w:kern w:val="0"/>
                <w:sz w:val="24"/>
                <w:szCs w:val="24"/>
                <w:highlight w:val="none"/>
                <w:u w:val="none" w:color="0000FF"/>
                <w:lang w:val="zh-TW" w:eastAsia="zh-CN"/>
              </w:rPr>
              <w:t>）</w:t>
            </w:r>
          </w:p>
        </w:tc>
        <w:tc>
          <w:tcPr>
            <w:tcW w:w="710" w:type="dxa"/>
            <w:tcBorders>
              <w:tl2br w:val="nil"/>
              <w:tr2bl w:val="nil"/>
            </w:tcBorders>
            <w:noWrap w:val="0"/>
            <w:tcMar>
              <w:top w:w="80" w:type="dxa"/>
              <w:left w:w="80" w:type="dxa"/>
              <w:bottom w:w="80" w:type="dxa"/>
              <w:right w:w="80" w:type="dxa"/>
            </w:tcMar>
            <w:vAlign w:val="center"/>
          </w:tcPr>
          <w:p w14:paraId="36AB0A9E">
            <w:pPr>
              <w:pStyle w:val="22"/>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000000"/>
                <w:sz w:val="24"/>
                <w:szCs w:val="24"/>
                <w:highlight w:val="none"/>
                <w:u w:val="none" w:color="000000"/>
                <w:lang w:val="en-US" w:eastAsia="zh-CN" w:bidi="ar-SA"/>
              </w:rPr>
            </w:pPr>
            <w:r>
              <w:rPr>
                <w:rStyle w:val="23"/>
                <w:rFonts w:hint="eastAsia" w:ascii="宋体" w:hAnsi="宋体" w:eastAsia="宋体" w:cs="宋体"/>
                <w:color w:val="000000"/>
                <w:sz w:val="24"/>
                <w:szCs w:val="24"/>
                <w:highlight w:val="none"/>
                <w:lang w:val="en-US" w:eastAsia="zh-CN"/>
              </w:rPr>
              <w:t>6</w:t>
            </w:r>
          </w:p>
        </w:tc>
      </w:tr>
    </w:tbl>
    <w:p w14:paraId="4336201A">
      <w:pPr>
        <w:pStyle w:val="4"/>
        <w:rPr>
          <w:rFonts w:hint="eastAsia"/>
          <w:lang w:val="en-US" w:eastAsia="zh-CN"/>
        </w:rPr>
        <w:sectPr>
          <w:footerReference r:id="rId3" w:type="default"/>
          <w:pgSz w:w="11910" w:h="16840"/>
          <w:pgMar w:top="1431" w:right="1434" w:bottom="1298" w:left="1327" w:header="0" w:footer="1499" w:gutter="0"/>
          <w:pgNumType w:fmt="decimal" w:start="1"/>
          <w:cols w:space="720" w:num="1"/>
        </w:sectPr>
      </w:pPr>
    </w:p>
    <w:p w14:paraId="50EA20B0">
      <w:pPr>
        <w:pageBreakBefore/>
        <w:spacing w:line="480" w:lineRule="exact"/>
        <w:ind w:firstLine="321" w:firstLineChars="100"/>
        <w:jc w:val="center"/>
        <w:rPr>
          <w:rFonts w:ascii="宋体"/>
          <w:b/>
          <w:bCs/>
          <w:sz w:val="32"/>
          <w:szCs w:val="22"/>
        </w:rPr>
      </w:pPr>
      <w:r>
        <w:rPr>
          <w:rFonts w:hint="eastAsia" w:ascii="宋体"/>
          <w:b/>
          <w:bCs/>
          <w:sz w:val="32"/>
          <w:szCs w:val="22"/>
        </w:rPr>
        <w:t>第</w:t>
      </w:r>
      <w:r>
        <w:rPr>
          <w:rFonts w:hint="eastAsia" w:ascii="宋体"/>
          <w:b/>
          <w:bCs/>
          <w:sz w:val="32"/>
          <w:szCs w:val="22"/>
          <w:lang w:val="en-US" w:eastAsia="zh-CN"/>
        </w:rPr>
        <w:t>六</w:t>
      </w:r>
      <w:r>
        <w:rPr>
          <w:rFonts w:hint="eastAsia" w:ascii="宋体"/>
          <w:b/>
          <w:bCs/>
          <w:sz w:val="32"/>
          <w:szCs w:val="22"/>
        </w:rPr>
        <w:t>章 东阳市政府采购合同（样本）</w:t>
      </w:r>
    </w:p>
    <w:p w14:paraId="20882A8A">
      <w:pPr>
        <w:rPr>
          <w:rFonts w:hint="eastAsia" w:ascii="宋体" w:hAnsi="宋体"/>
          <w:b/>
          <w:sz w:val="30"/>
        </w:rPr>
      </w:pPr>
    </w:p>
    <w:p w14:paraId="4414D80F">
      <w:pPr>
        <w:snapToGrid w:val="0"/>
        <w:spacing w:before="120" w:after="120"/>
        <w:rPr>
          <w:rFonts w:hint="eastAsia" w:ascii="宋体" w:hAnsi="宋体"/>
          <w:sz w:val="24"/>
        </w:rPr>
      </w:pPr>
      <w:r>
        <w:rPr>
          <w:rFonts w:ascii="宋体" w:hAnsi="宋体"/>
          <w:sz w:val="24"/>
        </w:rPr>
        <w:t>项目名称：                   项目编号：</w:t>
      </w:r>
      <w:r>
        <w:rPr>
          <w:rFonts w:hint="eastAsia" w:ascii="宋体" w:hAnsi="宋体"/>
          <w:sz w:val="24"/>
        </w:rPr>
        <w:t xml:space="preserve">               合同号：</w:t>
      </w:r>
    </w:p>
    <w:p w14:paraId="189A182C">
      <w:pPr>
        <w:snapToGrid w:val="0"/>
        <w:spacing w:before="120" w:after="120"/>
        <w:rPr>
          <w:rFonts w:hint="eastAsia" w:ascii="宋体" w:hAnsi="宋体"/>
          <w:sz w:val="24"/>
        </w:rPr>
      </w:pPr>
      <w:r>
        <w:rPr>
          <w:rFonts w:ascii="宋体" w:hAnsi="宋体"/>
          <w:sz w:val="24"/>
        </w:rPr>
        <w:t>甲方（买方）</w:t>
      </w:r>
      <w:r>
        <w:rPr>
          <w:rFonts w:hint="eastAsia" w:ascii="宋体" w:hAnsi="宋体"/>
          <w:sz w:val="24"/>
        </w:rPr>
        <w:t>：</w:t>
      </w:r>
    </w:p>
    <w:p w14:paraId="60D6AB67">
      <w:pPr>
        <w:snapToGrid w:val="0"/>
        <w:spacing w:before="120" w:after="120"/>
        <w:rPr>
          <w:rFonts w:hint="eastAsia" w:ascii="宋体" w:hAnsi="宋体"/>
          <w:sz w:val="24"/>
        </w:rPr>
      </w:pPr>
      <w:r>
        <w:rPr>
          <w:rFonts w:ascii="宋体" w:hAnsi="宋体"/>
          <w:sz w:val="24"/>
        </w:rPr>
        <w:t>乙方（卖方）</w:t>
      </w:r>
      <w:r>
        <w:rPr>
          <w:rFonts w:hint="eastAsia" w:ascii="宋体" w:hAnsi="宋体"/>
          <w:sz w:val="24"/>
        </w:rPr>
        <w:t>：</w:t>
      </w:r>
    </w:p>
    <w:p w14:paraId="00523681">
      <w:pPr>
        <w:snapToGrid w:val="0"/>
        <w:spacing w:before="120" w:after="120" w:line="360" w:lineRule="auto"/>
        <w:ind w:firstLine="495"/>
        <w:rPr>
          <w:rFonts w:ascii="宋体" w:hAnsi="宋体"/>
          <w:sz w:val="24"/>
          <w:u w:val="single"/>
        </w:rPr>
      </w:pPr>
      <w:r>
        <w:rPr>
          <w:rFonts w:hint="eastAsia" w:ascii="宋体" w:hAnsi="宋体"/>
          <w:sz w:val="24"/>
        </w:rPr>
        <w:t>甲、乙双方根据</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lang w:eastAsia="zh-CN"/>
        </w:rPr>
        <w:t>东阳市思存工程管理服务有限公司</w:t>
      </w:r>
      <w:r>
        <w:rPr>
          <w:rFonts w:hint="eastAsia" w:ascii="宋体" w:hAnsi="宋体"/>
          <w:sz w:val="24"/>
        </w:rPr>
        <w:t>关于</w:t>
      </w:r>
      <w:r>
        <w:rPr>
          <w:rFonts w:hint="eastAsia" w:ascii="宋体" w:hAnsi="宋体"/>
          <w:sz w:val="24"/>
          <w:u w:val="single"/>
          <w:lang w:eastAsia="zh-CN"/>
        </w:rPr>
        <w:t xml:space="preserve">东阳市东门菜场、西门菜场“除四害”消杀服务采购项目  </w:t>
      </w:r>
      <w:r>
        <w:rPr>
          <w:rFonts w:hint="eastAsia" w:ascii="宋体" w:hAnsi="宋体"/>
          <w:sz w:val="24"/>
        </w:rPr>
        <w:t>公开招标的结果，签署本合同。</w:t>
      </w:r>
    </w:p>
    <w:p w14:paraId="63E38BCF">
      <w:pPr>
        <w:snapToGrid w:val="0"/>
        <w:spacing w:before="120" w:after="120" w:line="276" w:lineRule="auto"/>
        <w:rPr>
          <w:rFonts w:hint="eastAsia" w:ascii="宋体" w:hAnsi="宋体"/>
          <w:b/>
          <w:sz w:val="24"/>
        </w:rPr>
      </w:pPr>
      <w:r>
        <w:rPr>
          <w:rFonts w:ascii="宋体" w:hAnsi="宋体"/>
          <w:b/>
          <w:sz w:val="24"/>
        </w:rPr>
        <w:t>一、服务内容</w:t>
      </w:r>
      <w:r>
        <w:rPr>
          <w:rFonts w:hint="eastAsia" w:ascii="宋体" w:hAnsi="宋体"/>
          <w:b/>
          <w:sz w:val="24"/>
        </w:rPr>
        <w:t>：</w:t>
      </w:r>
    </w:p>
    <w:p w14:paraId="3463730C">
      <w:pPr>
        <w:snapToGrid w:val="0"/>
        <w:spacing w:before="120" w:after="120" w:line="276" w:lineRule="auto"/>
        <w:rPr>
          <w:rFonts w:hint="eastAsia" w:ascii="宋体" w:hAnsi="宋体"/>
          <w:b/>
          <w:sz w:val="24"/>
        </w:rPr>
      </w:pPr>
    </w:p>
    <w:p w14:paraId="4D9EA5B8">
      <w:pPr>
        <w:snapToGrid w:val="0"/>
        <w:spacing w:before="120" w:after="120" w:line="276" w:lineRule="auto"/>
        <w:rPr>
          <w:rFonts w:ascii="宋体" w:hAnsi="宋体"/>
          <w:b/>
          <w:sz w:val="24"/>
        </w:rPr>
      </w:pPr>
      <w:r>
        <w:rPr>
          <w:rFonts w:ascii="宋体" w:hAnsi="宋体"/>
          <w:b/>
          <w:sz w:val="24"/>
        </w:rPr>
        <w:t>二、合同金额</w:t>
      </w:r>
    </w:p>
    <w:p w14:paraId="57F600A4">
      <w:pPr>
        <w:snapToGrid w:val="0"/>
        <w:spacing w:before="120" w:after="120" w:line="276" w:lineRule="auto"/>
        <w:ind w:firstLine="240" w:firstLineChars="100"/>
        <w:rPr>
          <w:rFonts w:ascii="宋体" w:hAnsi="宋体"/>
          <w:sz w:val="24"/>
        </w:rPr>
      </w:pPr>
      <w:r>
        <w:rPr>
          <w:rFonts w:ascii="宋体" w:hAnsi="宋体"/>
          <w:sz w:val="24"/>
        </w:rPr>
        <w:t>本合同金额为（大写）：____________________元（￥___________元）人民币。</w:t>
      </w:r>
    </w:p>
    <w:p w14:paraId="3B2F5967">
      <w:pPr>
        <w:snapToGrid w:val="0"/>
        <w:spacing w:before="120" w:after="120" w:line="276" w:lineRule="auto"/>
        <w:rPr>
          <w:rFonts w:ascii="宋体" w:hAnsi="宋体"/>
          <w:b/>
          <w:sz w:val="24"/>
        </w:rPr>
      </w:pPr>
      <w:r>
        <w:rPr>
          <w:rFonts w:ascii="宋体" w:hAnsi="宋体"/>
          <w:b/>
          <w:sz w:val="24"/>
        </w:rPr>
        <w:t>三、技术资料</w:t>
      </w:r>
    </w:p>
    <w:p w14:paraId="12B471EB">
      <w:pPr>
        <w:snapToGrid w:val="0"/>
        <w:spacing w:before="120" w:after="120" w:line="276" w:lineRule="auto"/>
        <w:ind w:left="409" w:leftChars="114" w:hanging="170" w:hangingChars="71"/>
        <w:rPr>
          <w:rFonts w:ascii="宋体" w:hAnsi="宋体"/>
          <w:sz w:val="24"/>
        </w:rPr>
      </w:pPr>
      <w:r>
        <w:rPr>
          <w:rFonts w:ascii="宋体" w:hAnsi="宋体"/>
          <w:sz w:val="24"/>
        </w:rPr>
        <w:t>1</w:t>
      </w:r>
      <w:r>
        <w:rPr>
          <w:rFonts w:hint="eastAsia" w:ascii="宋体" w:hAnsi="宋体"/>
          <w:sz w:val="24"/>
        </w:rPr>
        <w:t xml:space="preserve">. </w:t>
      </w:r>
      <w:r>
        <w:rPr>
          <w:rFonts w:ascii="宋体" w:hAnsi="宋体"/>
          <w:sz w:val="24"/>
        </w:rPr>
        <w:t>乙方应按招标文件规定的时间向甲方提供有关技术资料。</w:t>
      </w:r>
    </w:p>
    <w:p w14:paraId="5961FDFD">
      <w:pPr>
        <w:snapToGrid w:val="0"/>
        <w:spacing w:before="120" w:after="120" w:line="276" w:lineRule="auto"/>
        <w:ind w:left="409" w:leftChars="114" w:hanging="170" w:hangingChars="71"/>
        <w:rPr>
          <w:rFonts w:ascii="宋体" w:hAnsi="宋体"/>
          <w:sz w:val="24"/>
        </w:rPr>
      </w:pPr>
      <w:r>
        <w:rPr>
          <w:rFonts w:ascii="宋体" w:hAnsi="宋体"/>
          <w:sz w:val="24"/>
        </w:rPr>
        <w:t>2</w:t>
      </w:r>
      <w:r>
        <w:rPr>
          <w:rFonts w:hint="eastAsia" w:ascii="宋体" w:hAnsi="宋体"/>
          <w:sz w:val="24"/>
        </w:rPr>
        <w:t xml:space="preserve">. </w:t>
      </w:r>
      <w:r>
        <w:rPr>
          <w:rFonts w:ascii="宋体" w:hAnsi="宋体"/>
          <w:sz w:val="24"/>
        </w:rPr>
        <w:t>没有甲方事先书面同意，乙方不得将由甲方提供的有关合同或任何合同条文、规格、</w:t>
      </w:r>
    </w:p>
    <w:p w14:paraId="46DD10DF">
      <w:pPr>
        <w:snapToGrid w:val="0"/>
        <w:spacing w:before="120" w:after="120" w:line="276" w:lineRule="auto"/>
        <w:rPr>
          <w:rFonts w:ascii="宋体" w:hAnsi="宋体"/>
          <w:sz w:val="24"/>
        </w:rPr>
      </w:pPr>
      <w:r>
        <w:rPr>
          <w:rFonts w:ascii="宋体" w:hAnsi="宋体"/>
          <w:sz w:val="24"/>
        </w:rPr>
        <w:t>计划、图纸、样品或资料提供给与履行本合同无关的任何其他人。即使向履行本合同有关的人员提供，也应注意保密并限于履行合同的必需范围。</w:t>
      </w:r>
    </w:p>
    <w:p w14:paraId="216EFAA1">
      <w:pPr>
        <w:snapToGrid w:val="0"/>
        <w:spacing w:before="120" w:after="120" w:line="276" w:lineRule="auto"/>
        <w:ind w:left="412" w:hanging="412" w:hangingChars="171"/>
        <w:rPr>
          <w:rFonts w:ascii="宋体" w:hAnsi="宋体"/>
          <w:b/>
          <w:sz w:val="24"/>
        </w:rPr>
      </w:pPr>
      <w:r>
        <w:rPr>
          <w:rFonts w:ascii="宋体" w:hAnsi="宋体"/>
          <w:b/>
          <w:sz w:val="24"/>
        </w:rPr>
        <w:t>四、知识产权</w:t>
      </w:r>
    </w:p>
    <w:p w14:paraId="6DC1A708">
      <w:pPr>
        <w:snapToGrid w:val="0"/>
        <w:spacing w:before="120" w:after="120" w:line="276" w:lineRule="auto"/>
        <w:ind w:firstLine="480" w:firstLineChars="200"/>
        <w:rPr>
          <w:rFonts w:ascii="宋体" w:hAnsi="宋体"/>
          <w:b/>
          <w:bCs/>
          <w:sz w:val="24"/>
        </w:rPr>
      </w:pPr>
      <w:r>
        <w:rPr>
          <w:rFonts w:ascii="宋体" w:hAnsi="宋体"/>
          <w:sz w:val="24"/>
        </w:rPr>
        <w:t>乙方应保证提供服务过程中不会侵犯任何第三方的</w:t>
      </w:r>
      <w:r>
        <w:rPr>
          <w:rFonts w:ascii="宋体" w:hAnsi="宋体"/>
          <w:b/>
          <w:sz w:val="24"/>
        </w:rPr>
        <w:t>知识产权</w:t>
      </w:r>
      <w:r>
        <w:rPr>
          <w:rFonts w:ascii="宋体" w:hAnsi="宋体"/>
          <w:b/>
          <w:bCs/>
          <w:sz w:val="24"/>
        </w:rPr>
        <w:t>。</w:t>
      </w:r>
    </w:p>
    <w:p w14:paraId="0A986C10">
      <w:pPr>
        <w:snapToGrid w:val="0"/>
        <w:spacing w:before="120" w:after="120" w:line="276" w:lineRule="auto"/>
        <w:ind w:left="410" w:hanging="410" w:hangingChars="170"/>
        <w:rPr>
          <w:rFonts w:ascii="宋体" w:hAnsi="宋体"/>
          <w:b/>
          <w:sz w:val="24"/>
        </w:rPr>
      </w:pPr>
      <w:r>
        <w:rPr>
          <w:rFonts w:hint="eastAsia" w:ascii="宋体" w:hAnsi="宋体"/>
          <w:b/>
          <w:sz w:val="24"/>
        </w:rPr>
        <w:t>五</w:t>
      </w:r>
      <w:r>
        <w:rPr>
          <w:rFonts w:ascii="宋体" w:hAnsi="宋体"/>
          <w:b/>
          <w:sz w:val="24"/>
        </w:rPr>
        <w:t>、履约保证金</w:t>
      </w:r>
    </w:p>
    <w:p w14:paraId="46BEBC35">
      <w:pPr>
        <w:snapToGrid w:val="0"/>
        <w:spacing w:before="120" w:after="120" w:line="304" w:lineRule="exact"/>
        <w:ind w:firstLine="480" w:firstLineChars="200"/>
        <w:rPr>
          <w:rFonts w:hAnsi="宋体"/>
          <w:sz w:val="24"/>
        </w:rPr>
      </w:pPr>
      <w:r>
        <w:rPr>
          <w:rFonts w:hAnsi="宋体"/>
          <w:sz w:val="24"/>
        </w:rPr>
        <w:t>乙方交纳人民币</w:t>
      </w:r>
      <w:r>
        <w:rPr>
          <w:rFonts w:hint="eastAsia" w:hAnsi="宋体"/>
          <w:sz w:val="24"/>
          <w:u w:val="single"/>
        </w:rPr>
        <w:t xml:space="preserve">            </w:t>
      </w:r>
      <w:r>
        <w:rPr>
          <w:rFonts w:hAnsi="宋体"/>
          <w:sz w:val="24"/>
        </w:rPr>
        <w:t>元作为本合同的履约保证金。</w:t>
      </w:r>
    </w:p>
    <w:p w14:paraId="27753C2E">
      <w:pPr>
        <w:snapToGrid w:val="0"/>
        <w:spacing w:before="120" w:beforeLines="50" w:after="120" w:afterLines="50" w:line="276" w:lineRule="auto"/>
        <w:rPr>
          <w:rFonts w:ascii="宋体" w:hAnsi="宋体"/>
          <w:b/>
          <w:sz w:val="24"/>
          <w:szCs w:val="20"/>
        </w:rPr>
      </w:pPr>
      <w:r>
        <w:rPr>
          <w:rFonts w:hint="eastAsia" w:ascii="宋体" w:hAnsi="宋体"/>
          <w:b/>
          <w:sz w:val="24"/>
        </w:rPr>
        <w:t>六、转包或分包</w:t>
      </w:r>
    </w:p>
    <w:p w14:paraId="375C4101">
      <w:pPr>
        <w:snapToGrid w:val="0"/>
        <w:spacing w:before="120" w:beforeLines="50" w:after="120" w:afterLines="50" w:line="276" w:lineRule="auto"/>
        <w:ind w:firstLine="480" w:firstLineChars="200"/>
        <w:rPr>
          <w:rFonts w:ascii="宋体" w:hAnsi="宋体"/>
          <w:sz w:val="24"/>
          <w:szCs w:val="20"/>
        </w:rPr>
      </w:pPr>
      <w:r>
        <w:rPr>
          <w:rFonts w:ascii="宋体" w:hAnsi="宋体"/>
          <w:sz w:val="24"/>
        </w:rPr>
        <w:t>1</w:t>
      </w:r>
      <w:r>
        <w:rPr>
          <w:rFonts w:hint="eastAsia" w:ascii="宋体" w:hAnsi="宋体"/>
          <w:sz w:val="24"/>
        </w:rPr>
        <w:t>.本合同范围的服务，应由</w:t>
      </w:r>
      <w:r>
        <w:rPr>
          <w:rFonts w:hAnsi="宋体"/>
          <w:sz w:val="24"/>
        </w:rPr>
        <w:t>乙</w:t>
      </w:r>
      <w:r>
        <w:rPr>
          <w:rFonts w:hint="eastAsia" w:ascii="宋体" w:hAnsi="宋体"/>
          <w:sz w:val="24"/>
        </w:rPr>
        <w:t>方直接供应，不得转让他人供应；</w:t>
      </w:r>
    </w:p>
    <w:p w14:paraId="09F8E133">
      <w:pPr>
        <w:snapToGrid w:val="0"/>
        <w:spacing w:before="120" w:beforeLines="50" w:after="120" w:afterLines="50" w:line="276" w:lineRule="auto"/>
        <w:ind w:firstLine="480" w:firstLineChars="200"/>
        <w:rPr>
          <w:rFonts w:ascii="宋体" w:hAnsi="宋体"/>
          <w:sz w:val="24"/>
          <w:szCs w:val="20"/>
        </w:rPr>
      </w:pPr>
      <w:r>
        <w:rPr>
          <w:rFonts w:hint="eastAsia" w:ascii="宋体" w:hAnsi="宋体"/>
          <w:sz w:val="24"/>
        </w:rPr>
        <w:t>2.如有转让和分包行为，甲方有权解除合同，没收履约保证金并追究乙方的违约责任。</w:t>
      </w:r>
    </w:p>
    <w:p w14:paraId="7DD77E4B">
      <w:pPr>
        <w:snapToGrid w:val="0"/>
        <w:spacing w:before="120" w:after="120" w:line="276" w:lineRule="auto"/>
        <w:rPr>
          <w:rFonts w:ascii="宋体" w:hAnsi="宋体"/>
          <w:b/>
          <w:sz w:val="24"/>
        </w:rPr>
      </w:pPr>
      <w:r>
        <w:rPr>
          <w:rFonts w:hint="eastAsia" w:ascii="宋体" w:hAnsi="宋体"/>
          <w:b/>
          <w:sz w:val="24"/>
        </w:rPr>
        <w:t>七</w:t>
      </w:r>
      <w:r>
        <w:rPr>
          <w:rFonts w:ascii="宋体" w:hAnsi="宋体"/>
          <w:b/>
          <w:sz w:val="24"/>
        </w:rPr>
        <w:t>、合同履行时间、履行方式及履行地点</w:t>
      </w:r>
    </w:p>
    <w:p w14:paraId="69894944">
      <w:pPr>
        <w:snapToGrid w:val="0"/>
        <w:spacing w:before="120" w:after="120" w:line="276" w:lineRule="auto"/>
        <w:ind w:firstLine="480" w:firstLineChars="200"/>
        <w:rPr>
          <w:rFonts w:ascii="宋体" w:hAnsi="宋体"/>
          <w:bCs/>
          <w:sz w:val="24"/>
        </w:rPr>
      </w:pPr>
      <w:r>
        <w:rPr>
          <w:rFonts w:ascii="宋体" w:hAnsi="宋体"/>
          <w:bCs/>
          <w:sz w:val="24"/>
        </w:rPr>
        <w:t>1</w:t>
      </w:r>
      <w:r>
        <w:rPr>
          <w:rFonts w:hint="eastAsia" w:ascii="宋体" w:hAnsi="宋体"/>
          <w:bCs/>
          <w:sz w:val="24"/>
        </w:rPr>
        <w:t>.</w:t>
      </w:r>
      <w:r>
        <w:rPr>
          <w:rFonts w:ascii="宋体" w:hAnsi="宋体"/>
          <w:bCs/>
          <w:sz w:val="24"/>
        </w:rPr>
        <w:t xml:space="preserve"> </w:t>
      </w:r>
      <w:r>
        <w:rPr>
          <w:rFonts w:ascii="宋体" w:hAnsi="宋体"/>
          <w:sz w:val="24"/>
        </w:rPr>
        <w:t>履行时间</w:t>
      </w:r>
      <w:r>
        <w:rPr>
          <w:rFonts w:ascii="宋体" w:hAnsi="宋体"/>
          <w:bCs/>
          <w:sz w:val="24"/>
        </w:rPr>
        <w:t>：</w:t>
      </w:r>
    </w:p>
    <w:p w14:paraId="7D551480">
      <w:pPr>
        <w:snapToGrid w:val="0"/>
        <w:spacing w:before="120" w:after="120" w:line="276" w:lineRule="auto"/>
        <w:ind w:firstLine="480" w:firstLineChars="200"/>
        <w:rPr>
          <w:rFonts w:ascii="宋体" w:hAnsi="宋体"/>
          <w:bCs/>
          <w:sz w:val="24"/>
        </w:rPr>
      </w:pPr>
      <w:r>
        <w:rPr>
          <w:rFonts w:ascii="宋体" w:hAnsi="宋体"/>
          <w:bCs/>
          <w:sz w:val="24"/>
        </w:rPr>
        <w:t>2</w:t>
      </w:r>
      <w:r>
        <w:rPr>
          <w:rFonts w:hint="eastAsia" w:ascii="宋体" w:hAnsi="宋体"/>
          <w:bCs/>
          <w:sz w:val="24"/>
        </w:rPr>
        <w:t>.</w:t>
      </w:r>
      <w:r>
        <w:rPr>
          <w:rFonts w:ascii="宋体" w:hAnsi="宋体"/>
          <w:bCs/>
          <w:sz w:val="24"/>
        </w:rPr>
        <w:t xml:space="preserve"> </w:t>
      </w:r>
      <w:r>
        <w:rPr>
          <w:rFonts w:ascii="宋体" w:hAnsi="宋体"/>
          <w:sz w:val="24"/>
        </w:rPr>
        <w:t>履行方式</w:t>
      </w:r>
      <w:r>
        <w:rPr>
          <w:rFonts w:ascii="宋体" w:hAnsi="宋体"/>
          <w:bCs/>
          <w:sz w:val="24"/>
        </w:rPr>
        <w:t>：</w:t>
      </w:r>
    </w:p>
    <w:p w14:paraId="3EEC46C0">
      <w:pPr>
        <w:snapToGrid w:val="0"/>
        <w:spacing w:before="120" w:after="120" w:line="276" w:lineRule="auto"/>
        <w:ind w:firstLine="480" w:firstLineChars="200"/>
        <w:rPr>
          <w:rFonts w:ascii="宋体" w:hAnsi="宋体"/>
          <w:sz w:val="24"/>
        </w:rPr>
      </w:pPr>
      <w:r>
        <w:rPr>
          <w:rFonts w:ascii="宋体" w:hAnsi="宋体"/>
          <w:bCs/>
          <w:sz w:val="24"/>
        </w:rPr>
        <w:t>3</w:t>
      </w:r>
      <w:r>
        <w:rPr>
          <w:rFonts w:hint="eastAsia" w:ascii="宋体" w:hAnsi="宋体"/>
          <w:bCs/>
          <w:sz w:val="24"/>
        </w:rPr>
        <w:t>.</w:t>
      </w:r>
      <w:r>
        <w:rPr>
          <w:rFonts w:ascii="宋体" w:hAnsi="宋体"/>
          <w:bCs/>
          <w:sz w:val="24"/>
        </w:rPr>
        <w:t xml:space="preserve"> </w:t>
      </w:r>
      <w:r>
        <w:rPr>
          <w:rFonts w:ascii="宋体" w:hAnsi="宋体"/>
          <w:sz w:val="24"/>
        </w:rPr>
        <w:t>履行地点</w:t>
      </w:r>
      <w:r>
        <w:rPr>
          <w:rFonts w:ascii="宋体" w:hAnsi="宋体"/>
          <w:bCs/>
          <w:sz w:val="24"/>
        </w:rPr>
        <w:t>：</w:t>
      </w:r>
    </w:p>
    <w:p w14:paraId="5643D367">
      <w:pPr>
        <w:snapToGrid w:val="0"/>
        <w:spacing w:before="120" w:after="120" w:line="276" w:lineRule="auto"/>
        <w:rPr>
          <w:rFonts w:hint="eastAsia" w:ascii="宋体" w:hAnsi="宋体"/>
          <w:b/>
          <w:sz w:val="24"/>
        </w:rPr>
      </w:pPr>
      <w:r>
        <w:rPr>
          <w:rFonts w:hint="eastAsia" w:ascii="宋体" w:hAnsi="宋体"/>
          <w:b/>
          <w:sz w:val="24"/>
        </w:rPr>
        <w:t>八</w:t>
      </w:r>
      <w:r>
        <w:rPr>
          <w:rFonts w:ascii="宋体" w:hAnsi="宋体"/>
          <w:b/>
          <w:sz w:val="24"/>
        </w:rPr>
        <w:t>、付款方式</w:t>
      </w:r>
      <w:r>
        <w:rPr>
          <w:rFonts w:hint="eastAsia" w:ascii="宋体" w:hAnsi="宋体"/>
          <w:b/>
          <w:sz w:val="24"/>
        </w:rPr>
        <w:t>：</w:t>
      </w:r>
    </w:p>
    <w:p w14:paraId="5F33808A">
      <w:pPr>
        <w:snapToGrid w:val="0"/>
        <w:spacing w:before="120" w:beforeLines="50" w:after="120" w:afterLines="50" w:line="276" w:lineRule="auto"/>
        <w:rPr>
          <w:rFonts w:hint="eastAsia" w:ascii="宋体" w:hAnsi="宋体"/>
          <w:b/>
          <w:sz w:val="24"/>
        </w:rPr>
      </w:pPr>
    </w:p>
    <w:p w14:paraId="1BDC017B">
      <w:pPr>
        <w:snapToGrid w:val="0"/>
        <w:spacing w:before="120" w:beforeLines="50" w:after="120" w:afterLines="50" w:line="276" w:lineRule="auto"/>
        <w:rPr>
          <w:rFonts w:hint="eastAsia" w:ascii="宋体" w:hAnsi="宋体"/>
          <w:b/>
          <w:sz w:val="24"/>
        </w:rPr>
      </w:pPr>
    </w:p>
    <w:p w14:paraId="73CF7C88">
      <w:pPr>
        <w:snapToGrid w:val="0"/>
        <w:spacing w:before="120" w:beforeLines="50" w:after="120" w:afterLines="50" w:line="276" w:lineRule="auto"/>
        <w:rPr>
          <w:rFonts w:ascii="宋体" w:hAnsi="宋体"/>
          <w:b/>
          <w:sz w:val="24"/>
          <w:szCs w:val="20"/>
        </w:rPr>
      </w:pPr>
      <w:r>
        <w:rPr>
          <w:rFonts w:hint="eastAsia" w:ascii="宋体" w:hAnsi="宋体"/>
          <w:b/>
          <w:sz w:val="24"/>
        </w:rPr>
        <w:t>九、税费</w:t>
      </w:r>
    </w:p>
    <w:p w14:paraId="26DCA8B5">
      <w:pPr>
        <w:snapToGrid w:val="0"/>
        <w:spacing w:before="120" w:beforeLines="50" w:after="120" w:afterLines="50" w:line="276" w:lineRule="auto"/>
        <w:ind w:firstLine="240" w:firstLineChars="100"/>
        <w:rPr>
          <w:rFonts w:ascii="宋体" w:hAnsi="宋体"/>
          <w:sz w:val="24"/>
          <w:szCs w:val="20"/>
        </w:rPr>
      </w:pPr>
      <w:r>
        <w:rPr>
          <w:rFonts w:hint="eastAsia" w:ascii="宋体" w:hAnsi="宋体"/>
          <w:sz w:val="24"/>
        </w:rPr>
        <w:t>本合同执行中相关的一切税费均由</w:t>
      </w:r>
      <w:r>
        <w:rPr>
          <w:rFonts w:hAnsi="宋体"/>
          <w:sz w:val="24"/>
        </w:rPr>
        <w:t>乙</w:t>
      </w:r>
      <w:r>
        <w:rPr>
          <w:rFonts w:hint="eastAsia" w:ascii="宋体" w:hAnsi="宋体"/>
          <w:sz w:val="24"/>
        </w:rPr>
        <w:t>方负担。</w:t>
      </w:r>
    </w:p>
    <w:p w14:paraId="715C15F3">
      <w:pPr>
        <w:snapToGrid w:val="0"/>
        <w:spacing w:before="120" w:after="120" w:line="276" w:lineRule="auto"/>
        <w:ind w:left="412" w:hanging="412" w:hangingChars="171"/>
        <w:rPr>
          <w:rFonts w:ascii="宋体" w:hAnsi="宋体"/>
          <w:sz w:val="24"/>
        </w:rPr>
      </w:pPr>
      <w:r>
        <w:rPr>
          <w:rFonts w:ascii="宋体" w:hAnsi="宋体"/>
          <w:b/>
          <w:sz w:val="24"/>
        </w:rPr>
        <w:t>十、质量保证及后续服务</w:t>
      </w:r>
    </w:p>
    <w:p w14:paraId="46EE222E">
      <w:pPr>
        <w:snapToGrid w:val="0"/>
        <w:spacing w:before="120" w:after="120" w:line="276" w:lineRule="auto"/>
        <w:ind w:left="409" w:leftChars="114" w:hanging="170" w:hangingChars="71"/>
        <w:rPr>
          <w:rFonts w:ascii="宋体" w:hAnsi="宋体"/>
          <w:sz w:val="24"/>
        </w:rPr>
      </w:pPr>
      <w:r>
        <w:rPr>
          <w:rFonts w:ascii="宋体" w:hAnsi="宋体"/>
          <w:sz w:val="24"/>
        </w:rPr>
        <w:t>1</w:t>
      </w:r>
      <w:r>
        <w:rPr>
          <w:rFonts w:hint="eastAsia" w:ascii="宋体" w:hAnsi="宋体"/>
          <w:sz w:val="24"/>
        </w:rPr>
        <w:t>．</w:t>
      </w:r>
      <w:r>
        <w:rPr>
          <w:rFonts w:ascii="宋体" w:hAnsi="宋体"/>
          <w:sz w:val="24"/>
        </w:rPr>
        <w:t xml:space="preserve"> 乙方应按招标文件规定向甲方提供服务。</w:t>
      </w:r>
    </w:p>
    <w:p w14:paraId="4E5D3E85">
      <w:pPr>
        <w:snapToGrid w:val="0"/>
        <w:spacing w:before="120" w:after="120" w:line="276" w:lineRule="auto"/>
        <w:ind w:left="479" w:leftChars="114" w:hanging="240" w:hangingChars="100"/>
        <w:rPr>
          <w:rFonts w:ascii="宋体" w:hAnsi="宋体"/>
          <w:sz w:val="24"/>
        </w:rPr>
      </w:pPr>
      <w:r>
        <w:rPr>
          <w:rFonts w:ascii="宋体" w:hAnsi="宋体"/>
          <w:sz w:val="24"/>
        </w:rPr>
        <w:t>2</w:t>
      </w:r>
      <w:r>
        <w:rPr>
          <w:rFonts w:hint="eastAsia" w:ascii="宋体" w:hAnsi="宋体"/>
          <w:sz w:val="24"/>
        </w:rPr>
        <w:t>．</w:t>
      </w:r>
      <w:r>
        <w:rPr>
          <w:rFonts w:ascii="宋体" w:hAnsi="宋体"/>
          <w:sz w:val="24"/>
        </w:rPr>
        <w:t xml:space="preserve"> 乙方提供的服务成果在服务质量保证期内发生故障，乙方应负责免费提供后续服务。</w:t>
      </w:r>
    </w:p>
    <w:p w14:paraId="547E5A4D">
      <w:pPr>
        <w:snapToGrid w:val="0"/>
        <w:spacing w:before="120" w:after="120" w:line="276" w:lineRule="auto"/>
        <w:rPr>
          <w:rFonts w:ascii="宋体" w:hAnsi="宋体"/>
          <w:sz w:val="24"/>
        </w:rPr>
      </w:pPr>
      <w:r>
        <w:rPr>
          <w:rFonts w:ascii="宋体" w:hAnsi="宋体"/>
          <w:sz w:val="24"/>
        </w:rPr>
        <w:t>对达不到要求者，根据实际情况，经双方协商，可按以下办法处理：</w:t>
      </w:r>
    </w:p>
    <w:p w14:paraId="4C24D72D">
      <w:pPr>
        <w:snapToGrid w:val="0"/>
        <w:spacing w:before="120" w:after="120" w:line="276" w:lineRule="auto"/>
        <w:ind w:firstLine="420"/>
        <w:rPr>
          <w:rFonts w:ascii="宋体" w:hAnsi="宋体"/>
          <w:sz w:val="24"/>
        </w:rPr>
      </w:pPr>
      <w:r>
        <w:rPr>
          <w:rFonts w:ascii="宋体" w:hAnsi="宋体"/>
          <w:sz w:val="24"/>
        </w:rPr>
        <w:t>⑴重做：由乙方承担所发生的全部费用。</w:t>
      </w:r>
    </w:p>
    <w:p w14:paraId="64A57EAF">
      <w:pPr>
        <w:snapToGrid w:val="0"/>
        <w:spacing w:before="120" w:after="120" w:line="276" w:lineRule="auto"/>
        <w:ind w:firstLine="420"/>
        <w:rPr>
          <w:rFonts w:ascii="宋体" w:hAnsi="宋体"/>
          <w:sz w:val="24"/>
        </w:rPr>
      </w:pPr>
      <w:r>
        <w:rPr>
          <w:rFonts w:ascii="宋体" w:hAnsi="宋体"/>
          <w:sz w:val="24"/>
        </w:rPr>
        <w:t>⑵解除合同。</w:t>
      </w:r>
    </w:p>
    <w:p w14:paraId="22FA8B3B">
      <w:pPr>
        <w:snapToGrid w:val="0"/>
        <w:spacing w:before="120" w:after="120" w:line="276" w:lineRule="auto"/>
        <w:ind w:left="412" w:leftChars="196"/>
        <w:rPr>
          <w:rFonts w:hint="eastAsia" w:ascii="宋体" w:hAnsi="宋体"/>
          <w:sz w:val="24"/>
        </w:rPr>
      </w:pPr>
      <w:r>
        <w:rPr>
          <w:rFonts w:hint="eastAsia" w:ascii="宋体" w:hAnsi="宋体"/>
          <w:sz w:val="24"/>
        </w:rPr>
        <w:t>3.如在使用过程中发生问题，乙方在接到甲方通知后 2小时内到达甲方现场。</w:t>
      </w:r>
    </w:p>
    <w:p w14:paraId="34D34E39">
      <w:pPr>
        <w:snapToGrid w:val="0"/>
        <w:spacing w:before="120" w:after="120" w:line="276" w:lineRule="auto"/>
        <w:ind w:left="412" w:leftChars="196"/>
        <w:rPr>
          <w:rFonts w:ascii="宋体" w:hAnsi="宋体"/>
          <w:sz w:val="24"/>
        </w:rPr>
      </w:pPr>
      <w:r>
        <w:rPr>
          <w:rFonts w:ascii="宋体" w:hAnsi="宋体"/>
          <w:sz w:val="24"/>
        </w:rPr>
        <w:t>4</w:t>
      </w:r>
      <w:r>
        <w:rPr>
          <w:rFonts w:hint="eastAsia" w:ascii="宋体" w:hAnsi="宋体"/>
          <w:sz w:val="24"/>
        </w:rPr>
        <w:t>．</w:t>
      </w:r>
      <w:r>
        <w:rPr>
          <w:rFonts w:ascii="宋体" w:hAnsi="宋体"/>
          <w:sz w:val="24"/>
        </w:rPr>
        <w:t>在</w:t>
      </w:r>
      <w:r>
        <w:rPr>
          <w:rFonts w:ascii="宋体" w:hAnsi="宋体"/>
          <w:b/>
          <w:sz w:val="24"/>
        </w:rPr>
        <w:t>服务质量保证期</w:t>
      </w:r>
      <w:r>
        <w:rPr>
          <w:rFonts w:ascii="宋体" w:hAnsi="宋体"/>
          <w:sz w:val="24"/>
        </w:rPr>
        <w:t>内，乙方应对出现的质量及安全问题负责处理解决并承担一切费</w:t>
      </w:r>
    </w:p>
    <w:p w14:paraId="5AB0E660">
      <w:pPr>
        <w:snapToGrid w:val="0"/>
        <w:spacing w:before="120" w:after="120" w:line="276" w:lineRule="auto"/>
        <w:rPr>
          <w:rFonts w:ascii="宋体" w:hAnsi="宋体"/>
          <w:sz w:val="24"/>
        </w:rPr>
      </w:pPr>
      <w:r>
        <w:rPr>
          <w:rFonts w:ascii="宋体" w:hAnsi="宋体"/>
          <w:sz w:val="24"/>
        </w:rPr>
        <w:t>用。</w:t>
      </w:r>
    </w:p>
    <w:p w14:paraId="33C93170">
      <w:pPr>
        <w:snapToGrid w:val="0"/>
        <w:spacing w:before="120" w:after="120" w:line="276" w:lineRule="auto"/>
        <w:rPr>
          <w:rFonts w:ascii="宋体" w:hAnsi="宋体"/>
          <w:b/>
          <w:sz w:val="24"/>
        </w:rPr>
      </w:pPr>
      <w:r>
        <w:rPr>
          <w:rFonts w:ascii="宋体" w:hAnsi="宋体"/>
          <w:b/>
          <w:sz w:val="24"/>
        </w:rPr>
        <w:t>十</w:t>
      </w:r>
      <w:r>
        <w:rPr>
          <w:rFonts w:hint="eastAsia" w:ascii="宋体" w:hAnsi="宋体"/>
          <w:b/>
          <w:sz w:val="24"/>
        </w:rPr>
        <w:t>二</w:t>
      </w:r>
      <w:r>
        <w:rPr>
          <w:rFonts w:ascii="宋体" w:hAnsi="宋体"/>
          <w:b/>
          <w:sz w:val="24"/>
        </w:rPr>
        <w:t>、违约责任</w:t>
      </w:r>
    </w:p>
    <w:p w14:paraId="42A9F353">
      <w:pPr>
        <w:snapToGrid w:val="0"/>
        <w:spacing w:before="120" w:after="120" w:line="276" w:lineRule="auto"/>
        <w:ind w:left="409" w:leftChars="114" w:hanging="170" w:hangingChars="71"/>
        <w:rPr>
          <w:rFonts w:ascii="宋体" w:hAnsi="宋体"/>
          <w:sz w:val="24"/>
        </w:rPr>
      </w:pPr>
      <w:r>
        <w:rPr>
          <w:rFonts w:ascii="宋体" w:hAnsi="宋体"/>
          <w:sz w:val="24"/>
        </w:rPr>
        <w:t>1</w:t>
      </w:r>
      <w:r>
        <w:rPr>
          <w:rFonts w:hint="eastAsia" w:ascii="宋体" w:hAnsi="宋体"/>
          <w:sz w:val="24"/>
        </w:rPr>
        <w:t>．</w:t>
      </w:r>
      <w:r>
        <w:rPr>
          <w:rFonts w:ascii="宋体" w:hAnsi="宋体"/>
          <w:sz w:val="24"/>
        </w:rPr>
        <w:t>甲方无正当理由拒收接受服务的，甲方向乙方偿付合同款项百分之五作为违约金。</w:t>
      </w:r>
    </w:p>
    <w:p w14:paraId="69EC721F">
      <w:pPr>
        <w:snapToGrid w:val="0"/>
        <w:spacing w:before="120" w:after="120" w:line="276" w:lineRule="auto"/>
        <w:ind w:left="409" w:leftChars="114" w:hanging="170" w:hangingChars="71"/>
        <w:rPr>
          <w:rFonts w:ascii="宋体" w:hAnsi="宋体"/>
          <w:sz w:val="24"/>
        </w:rPr>
      </w:pPr>
      <w:r>
        <w:rPr>
          <w:rFonts w:ascii="宋体" w:hAnsi="宋体"/>
          <w:sz w:val="24"/>
        </w:rPr>
        <w:t>2</w:t>
      </w:r>
      <w:r>
        <w:rPr>
          <w:rFonts w:hint="eastAsia" w:ascii="宋体" w:hAnsi="宋体"/>
          <w:sz w:val="24"/>
        </w:rPr>
        <w:t>．</w:t>
      </w:r>
      <w:r>
        <w:rPr>
          <w:rFonts w:ascii="宋体" w:hAnsi="宋体"/>
          <w:sz w:val="24"/>
        </w:rPr>
        <w:t>甲方无故逾期验收和办理款项支付手续的,甲方应按逾期付款总额每日万分之五向乙</w:t>
      </w:r>
    </w:p>
    <w:p w14:paraId="4E2A5B34">
      <w:pPr>
        <w:snapToGrid w:val="0"/>
        <w:spacing w:before="120" w:after="120" w:line="276" w:lineRule="auto"/>
        <w:rPr>
          <w:rFonts w:ascii="宋体" w:hAnsi="宋体"/>
          <w:sz w:val="24"/>
        </w:rPr>
      </w:pPr>
      <w:r>
        <w:rPr>
          <w:rFonts w:ascii="宋体" w:hAnsi="宋体"/>
          <w:sz w:val="24"/>
        </w:rPr>
        <w:t>方支付违约金。</w:t>
      </w:r>
    </w:p>
    <w:p w14:paraId="66D5CA60">
      <w:pPr>
        <w:numPr>
          <w:ilvl w:val="0"/>
          <w:numId w:val="11"/>
        </w:numPr>
        <w:snapToGrid w:val="0"/>
        <w:spacing w:before="120" w:after="120" w:line="276" w:lineRule="auto"/>
        <w:ind w:left="409" w:leftChars="114" w:hanging="170" w:hangingChars="71"/>
        <w:rPr>
          <w:rFonts w:ascii="宋体" w:hAnsi="宋体"/>
          <w:sz w:val="24"/>
        </w:rPr>
      </w:pPr>
      <w:r>
        <w:rPr>
          <w:rFonts w:ascii="宋体" w:hAnsi="宋体"/>
          <w:sz w:val="24"/>
        </w:rPr>
        <w:t>乙方</w:t>
      </w:r>
      <w:r>
        <w:rPr>
          <w:rFonts w:hint="eastAsia" w:ascii="宋体" w:hAnsi="宋体"/>
          <w:sz w:val="24"/>
        </w:rPr>
        <w:t>未能如</w:t>
      </w:r>
      <w:r>
        <w:rPr>
          <w:rFonts w:ascii="宋体" w:hAnsi="宋体"/>
          <w:sz w:val="24"/>
        </w:rPr>
        <w:t>期提供服务的，每日向甲方支付</w:t>
      </w:r>
      <w:r>
        <w:rPr>
          <w:rFonts w:hint="eastAsia" w:ascii="宋体" w:hAnsi="宋体"/>
          <w:sz w:val="24"/>
        </w:rPr>
        <w:t>合同款项的</w:t>
      </w:r>
      <w:r>
        <w:rPr>
          <w:rFonts w:ascii="宋体" w:hAnsi="宋体"/>
          <w:sz w:val="24"/>
        </w:rPr>
        <w:t>千分之六</w:t>
      </w:r>
      <w:r>
        <w:rPr>
          <w:rFonts w:hint="eastAsia" w:ascii="宋体" w:hAnsi="宋体"/>
          <w:sz w:val="24"/>
        </w:rPr>
        <w:t>作为</w:t>
      </w:r>
      <w:r>
        <w:rPr>
          <w:rFonts w:ascii="宋体" w:hAnsi="宋体"/>
          <w:sz w:val="24"/>
        </w:rPr>
        <w:t>违约金。乙方</w:t>
      </w:r>
    </w:p>
    <w:p w14:paraId="4EF05587">
      <w:pPr>
        <w:snapToGrid w:val="0"/>
        <w:spacing w:before="120" w:after="120" w:line="276" w:lineRule="auto"/>
        <w:rPr>
          <w:rFonts w:ascii="宋体" w:hAnsi="宋体"/>
          <w:sz w:val="24"/>
        </w:rPr>
      </w:pPr>
      <w:r>
        <w:rPr>
          <w:rFonts w:ascii="宋体" w:hAnsi="宋体"/>
          <w:sz w:val="24"/>
        </w:rPr>
        <w:t>超过约定日期10个工作日</w:t>
      </w:r>
      <w:r>
        <w:rPr>
          <w:rFonts w:hint="eastAsia" w:ascii="宋体" w:hAnsi="宋体"/>
          <w:sz w:val="24"/>
        </w:rPr>
        <w:t>仍</w:t>
      </w:r>
      <w:r>
        <w:rPr>
          <w:rFonts w:ascii="宋体" w:hAnsi="宋体"/>
          <w:sz w:val="24"/>
        </w:rPr>
        <w:t>不能</w:t>
      </w:r>
      <w:r>
        <w:rPr>
          <w:rFonts w:hint="eastAsia" w:ascii="宋体" w:hAnsi="宋体"/>
          <w:sz w:val="24"/>
        </w:rPr>
        <w:t>提供服务</w:t>
      </w:r>
      <w:r>
        <w:rPr>
          <w:rFonts w:ascii="宋体" w:hAnsi="宋体"/>
          <w:sz w:val="24"/>
        </w:rPr>
        <w:t>的，甲方可解除本合同。乙方因</w:t>
      </w:r>
      <w:r>
        <w:rPr>
          <w:rFonts w:hint="eastAsia" w:ascii="宋体" w:hAnsi="宋体"/>
          <w:sz w:val="24"/>
        </w:rPr>
        <w:t>未能如</w:t>
      </w:r>
      <w:r>
        <w:rPr>
          <w:rFonts w:ascii="宋体" w:hAnsi="宋体"/>
          <w:sz w:val="24"/>
        </w:rPr>
        <w:t xml:space="preserve">期提供服务或因其他违约行为导致甲方解除合同的，乙方应向甲方支付合同总值5%的违约金，如造成甲方损失超过违约金的，超出部分由乙方继续承担赔偿责任。 </w:t>
      </w:r>
    </w:p>
    <w:p w14:paraId="4F0AEEBC">
      <w:pPr>
        <w:snapToGrid w:val="0"/>
        <w:spacing w:before="120" w:after="120" w:line="276" w:lineRule="auto"/>
        <w:rPr>
          <w:rFonts w:ascii="宋体" w:hAnsi="宋体"/>
          <w:b/>
          <w:sz w:val="24"/>
        </w:rPr>
      </w:pPr>
      <w:r>
        <w:rPr>
          <w:rFonts w:ascii="宋体" w:hAnsi="宋体"/>
          <w:b/>
          <w:sz w:val="24"/>
        </w:rPr>
        <w:t>十</w:t>
      </w:r>
      <w:r>
        <w:rPr>
          <w:rFonts w:hint="eastAsia" w:ascii="宋体" w:hAnsi="宋体"/>
          <w:b/>
          <w:sz w:val="24"/>
        </w:rPr>
        <w:t>三</w:t>
      </w:r>
      <w:r>
        <w:rPr>
          <w:rFonts w:ascii="宋体" w:hAnsi="宋体"/>
          <w:b/>
          <w:sz w:val="24"/>
        </w:rPr>
        <w:t>、不可抗力事件处理</w:t>
      </w:r>
    </w:p>
    <w:p w14:paraId="0D311A18">
      <w:pPr>
        <w:snapToGrid w:val="0"/>
        <w:spacing w:before="120" w:after="120" w:line="276" w:lineRule="auto"/>
        <w:ind w:left="479" w:leftChars="228"/>
        <w:rPr>
          <w:rFonts w:ascii="宋体" w:hAnsi="宋体"/>
          <w:sz w:val="24"/>
        </w:rPr>
      </w:pPr>
      <w:r>
        <w:rPr>
          <w:rFonts w:ascii="宋体" w:hAnsi="宋体"/>
          <w:sz w:val="24"/>
        </w:rPr>
        <w:t>1</w:t>
      </w:r>
      <w:r>
        <w:rPr>
          <w:rFonts w:hint="eastAsia" w:ascii="宋体" w:hAnsi="宋体"/>
          <w:sz w:val="24"/>
        </w:rPr>
        <w:t>．</w:t>
      </w:r>
      <w:r>
        <w:rPr>
          <w:rFonts w:ascii="宋体" w:hAnsi="宋体"/>
          <w:sz w:val="24"/>
        </w:rPr>
        <w:t>在合同有效期内，任何一方因不可抗力事件导致不能履行合同，则合同履行期可延</w:t>
      </w:r>
    </w:p>
    <w:p w14:paraId="716EBF68">
      <w:pPr>
        <w:snapToGrid w:val="0"/>
        <w:spacing w:before="120" w:after="120" w:line="276" w:lineRule="auto"/>
        <w:rPr>
          <w:rFonts w:ascii="宋体" w:hAnsi="宋体"/>
          <w:sz w:val="24"/>
        </w:rPr>
      </w:pPr>
      <w:r>
        <w:rPr>
          <w:rFonts w:ascii="宋体" w:hAnsi="宋体"/>
          <w:sz w:val="24"/>
        </w:rPr>
        <w:t>长，其延长期与不可抗力影响期相同。</w:t>
      </w:r>
    </w:p>
    <w:p w14:paraId="5FAA0D21">
      <w:pPr>
        <w:snapToGrid w:val="0"/>
        <w:spacing w:before="120" w:after="120" w:line="276"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不可抗力事件发生后，应立即通知对方，并寄送有关权威机构出具的证明。</w:t>
      </w:r>
    </w:p>
    <w:p w14:paraId="32068DF0">
      <w:pPr>
        <w:snapToGrid w:val="0"/>
        <w:spacing w:before="120" w:after="120" w:line="276"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不可抗力事件延续120天以上，双方应通过友好协商，确定是否继续履行合同。</w:t>
      </w:r>
    </w:p>
    <w:p w14:paraId="526689E1">
      <w:pPr>
        <w:pStyle w:val="9"/>
        <w:snapToGrid w:val="0"/>
        <w:spacing w:before="50" w:beforeLines="0" w:after="50" w:afterLines="0" w:line="360" w:lineRule="exact"/>
        <w:rPr>
          <w:rFonts w:ascii="宋体" w:hAnsi="宋体" w:eastAsia="宋体" w:cs="Times New Roman"/>
          <w:b/>
          <w:kern w:val="2"/>
          <w:sz w:val="24"/>
          <w:szCs w:val="24"/>
          <w:lang w:val="en-US" w:eastAsia="zh-CN" w:bidi="ar-SA"/>
        </w:rPr>
      </w:pPr>
      <w:r>
        <w:rPr>
          <w:rFonts w:ascii="宋体" w:hAnsi="宋体" w:eastAsia="宋体" w:cs="Times New Roman"/>
          <w:b/>
          <w:kern w:val="2"/>
          <w:sz w:val="24"/>
          <w:szCs w:val="24"/>
          <w:lang w:val="en-US" w:eastAsia="zh-CN" w:bidi="ar-SA"/>
        </w:rPr>
        <w:t>十</w:t>
      </w:r>
      <w:r>
        <w:rPr>
          <w:rFonts w:hint="eastAsia" w:ascii="宋体" w:hAnsi="宋体" w:eastAsia="宋体" w:cs="Times New Roman"/>
          <w:b/>
          <w:kern w:val="2"/>
          <w:sz w:val="24"/>
          <w:szCs w:val="24"/>
          <w:lang w:val="en-US" w:eastAsia="zh-CN" w:bidi="ar-SA"/>
        </w:rPr>
        <w:t>四</w:t>
      </w:r>
      <w:r>
        <w:rPr>
          <w:rFonts w:ascii="宋体" w:hAnsi="宋体" w:eastAsia="宋体" w:cs="Times New Roman"/>
          <w:b/>
          <w:kern w:val="2"/>
          <w:sz w:val="24"/>
          <w:szCs w:val="24"/>
          <w:lang w:val="en-US" w:eastAsia="zh-CN" w:bidi="ar-SA"/>
        </w:rPr>
        <w:t>、</w:t>
      </w:r>
      <w:r>
        <w:rPr>
          <w:rFonts w:hint="eastAsia" w:ascii="宋体" w:hAnsi="宋体" w:eastAsia="宋体" w:cs="Times New Roman"/>
          <w:b/>
          <w:kern w:val="2"/>
          <w:sz w:val="24"/>
          <w:szCs w:val="24"/>
          <w:lang w:val="en-US" w:eastAsia="zh-CN" w:bidi="ar-SA"/>
        </w:rPr>
        <w:t xml:space="preserve"> </w:t>
      </w:r>
      <w:r>
        <w:rPr>
          <w:rFonts w:ascii="宋体" w:hAnsi="宋体" w:eastAsia="宋体" w:cs="Times New Roman"/>
          <w:b/>
          <w:kern w:val="2"/>
          <w:sz w:val="24"/>
          <w:szCs w:val="24"/>
          <w:lang w:val="en-US" w:eastAsia="zh-CN" w:bidi="ar-SA"/>
        </w:rPr>
        <w:t>诉讼</w:t>
      </w:r>
    </w:p>
    <w:p w14:paraId="6F48639A">
      <w:pPr>
        <w:pStyle w:val="9"/>
        <w:snapToGrid w:val="0"/>
        <w:spacing w:before="50" w:beforeLines="0" w:after="50" w:afterLines="0" w:line="360" w:lineRule="exact"/>
        <w:ind w:firstLine="420" w:firstLineChars="200"/>
        <w:rPr>
          <w:rFonts w:hint="eastAsia" w:hAnsi="宋体"/>
          <w:bCs/>
        </w:rPr>
      </w:pPr>
      <w:r>
        <w:rPr>
          <w:rFonts w:hAnsi="宋体" w:cs="宋体"/>
          <w:color w:val="000000"/>
        </w:rPr>
        <w:t>双方在执行合同中所发生的一切争议，应通过协商解决。如协商不成，可向甲方所在地法院起诉。</w:t>
      </w:r>
    </w:p>
    <w:p w14:paraId="4A630B18">
      <w:pPr>
        <w:snapToGrid w:val="0"/>
        <w:spacing w:before="120" w:after="120" w:line="276" w:lineRule="auto"/>
        <w:rPr>
          <w:rFonts w:ascii="宋体" w:hAnsi="宋体"/>
          <w:b/>
          <w:sz w:val="24"/>
        </w:rPr>
      </w:pPr>
      <w:r>
        <w:rPr>
          <w:rFonts w:ascii="宋体" w:hAnsi="宋体"/>
          <w:b/>
          <w:sz w:val="24"/>
        </w:rPr>
        <w:t>十</w:t>
      </w:r>
      <w:r>
        <w:rPr>
          <w:rFonts w:hint="eastAsia" w:ascii="宋体" w:hAnsi="宋体"/>
          <w:b/>
          <w:sz w:val="24"/>
        </w:rPr>
        <w:t>五</w:t>
      </w:r>
      <w:r>
        <w:rPr>
          <w:rFonts w:ascii="宋体" w:hAnsi="宋体"/>
          <w:b/>
          <w:sz w:val="24"/>
        </w:rPr>
        <w:t>、合同生效及其它</w:t>
      </w:r>
    </w:p>
    <w:p w14:paraId="3C9C8EB5">
      <w:pPr>
        <w:snapToGrid w:val="0"/>
        <w:spacing w:before="120" w:after="120" w:line="276" w:lineRule="auto"/>
        <w:ind w:firstLine="240" w:firstLineChars="100"/>
        <w:rPr>
          <w:rFonts w:ascii="宋体" w:hAnsi="宋体"/>
          <w:sz w:val="24"/>
        </w:rPr>
      </w:pP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color w:val="000000"/>
          <w:sz w:val="24"/>
        </w:rPr>
        <w:t>合同经双方法定代表人或授权代表签字并加盖单位公章后</w:t>
      </w:r>
      <w:r>
        <w:rPr>
          <w:rFonts w:hint="eastAsia" w:ascii="宋体" w:hAnsi="宋体"/>
          <w:sz w:val="24"/>
        </w:rPr>
        <w:t>，报</w:t>
      </w:r>
      <w:r>
        <w:rPr>
          <w:rFonts w:hint="eastAsia" w:ascii="宋体" w:hAnsi="宋体"/>
          <w:sz w:val="24"/>
          <w:lang w:val="en-US" w:eastAsia="zh-CN"/>
        </w:rPr>
        <w:t>代理机构</w:t>
      </w:r>
      <w:r>
        <w:rPr>
          <w:rFonts w:hint="eastAsia" w:ascii="宋体" w:hAnsi="宋体"/>
          <w:sz w:val="24"/>
        </w:rPr>
        <w:t>备案后</w:t>
      </w:r>
      <w:r>
        <w:rPr>
          <w:rFonts w:ascii="宋体" w:hAnsi="宋体"/>
          <w:sz w:val="24"/>
        </w:rPr>
        <w:t>生效。</w:t>
      </w:r>
    </w:p>
    <w:p w14:paraId="616F858F">
      <w:pPr>
        <w:snapToGrid w:val="0"/>
        <w:spacing w:before="120" w:after="120" w:line="276" w:lineRule="auto"/>
        <w:ind w:firstLine="240" w:firstLineChars="100"/>
        <w:rPr>
          <w:rFonts w:ascii="宋体" w:hAnsi="宋体"/>
          <w:sz w:val="24"/>
        </w:rPr>
      </w:pPr>
      <w:r>
        <w:rPr>
          <w:rFonts w:ascii="宋体" w:hAnsi="宋体"/>
          <w:sz w:val="24"/>
        </w:rPr>
        <w:t>2</w:t>
      </w:r>
      <w:r>
        <w:rPr>
          <w:rFonts w:hint="eastAsia" w:ascii="宋体" w:hAnsi="宋体"/>
          <w:sz w:val="24"/>
        </w:rPr>
        <w:t>.</w:t>
      </w:r>
      <w:r>
        <w:rPr>
          <w:rFonts w:ascii="宋体" w:hAnsi="宋体"/>
          <w:sz w:val="24"/>
        </w:rPr>
        <w:t>合同执行中涉及采购资金和采购内容修改或补充的，须经财政部门审批，并签书面补充协议报政府采购监督管理部门备案，方可作为主合同不可分割的一部分。</w:t>
      </w:r>
    </w:p>
    <w:p w14:paraId="1EF0B8E7">
      <w:pPr>
        <w:snapToGrid w:val="0"/>
        <w:spacing w:before="120" w:after="120" w:line="276" w:lineRule="auto"/>
        <w:ind w:firstLine="240" w:firstLineChars="100"/>
        <w:rPr>
          <w:rFonts w:hint="eastAsia" w:ascii="宋体" w:hAnsi="宋体"/>
          <w:sz w:val="24"/>
        </w:rPr>
      </w:pPr>
      <w:r>
        <w:rPr>
          <w:rFonts w:ascii="宋体" w:hAnsi="宋体"/>
          <w:sz w:val="24"/>
        </w:rPr>
        <w:t>3</w:t>
      </w:r>
      <w:r>
        <w:rPr>
          <w:rFonts w:hint="eastAsia" w:ascii="宋体" w:hAnsi="宋体"/>
          <w:sz w:val="24"/>
        </w:rPr>
        <w:t>.</w:t>
      </w:r>
      <w:r>
        <w:rPr>
          <w:rFonts w:ascii="宋体" w:hAnsi="宋体"/>
          <w:sz w:val="24"/>
        </w:rPr>
        <w:t>本合同未尽事宜，遵照《合同法》有关条文执行。</w:t>
      </w:r>
    </w:p>
    <w:p w14:paraId="6AD05BDE">
      <w:pPr>
        <w:ind w:firstLine="240" w:firstLineChars="100"/>
        <w:rPr>
          <w:rFonts w:hint="eastAsia" w:ascii="宋体" w:hAnsi="宋体"/>
          <w:sz w:val="24"/>
        </w:rPr>
      </w:pPr>
      <w:r>
        <w:rPr>
          <w:rFonts w:hint="eastAsia" w:ascii="宋体" w:hAnsi="宋体"/>
          <w:sz w:val="24"/>
        </w:rPr>
        <w:t>4.本合同一式六份，东阳市采购办、招标代理机构各执一份，甲、乙双方各执二份，其都具有同等法律效力。</w:t>
      </w:r>
    </w:p>
    <w:p w14:paraId="3838D263">
      <w:pPr>
        <w:snapToGrid w:val="0"/>
        <w:spacing w:before="120" w:after="120"/>
        <w:ind w:left="480" w:hanging="480" w:hangingChars="200"/>
        <w:rPr>
          <w:rFonts w:hint="eastAsia" w:ascii="宋体" w:hAnsi="宋体"/>
          <w:sz w:val="24"/>
        </w:rPr>
      </w:pPr>
    </w:p>
    <w:p w14:paraId="50B0893A">
      <w:pPr>
        <w:spacing w:before="120" w:after="120"/>
        <w:rPr>
          <w:rFonts w:hint="eastAsia" w:ascii="宋体" w:hAnsi="宋体"/>
          <w:sz w:val="24"/>
        </w:rPr>
      </w:pPr>
      <w:r>
        <w:rPr>
          <w:rFonts w:hint="eastAsia" w:ascii="宋体" w:hAnsi="宋体"/>
          <w:b/>
          <w:bCs/>
          <w:sz w:val="24"/>
        </w:rPr>
        <w:t>甲方（盖章）：                       乙方（盖章）：</w:t>
      </w:r>
    </w:p>
    <w:p w14:paraId="4B2D7518">
      <w:pPr>
        <w:snapToGrid w:val="0"/>
        <w:spacing w:before="120" w:after="120"/>
        <w:ind w:leftChars="-1" w:hanging="2"/>
        <w:rPr>
          <w:rFonts w:hint="eastAsia" w:ascii="宋体" w:hAnsi="宋体"/>
          <w:sz w:val="24"/>
        </w:rPr>
      </w:pPr>
      <w:r>
        <w:rPr>
          <w:rFonts w:hint="eastAsia" w:ascii="宋体" w:hAnsi="宋体"/>
          <w:sz w:val="24"/>
        </w:rPr>
        <w:t>法定代表人或受委托人                 法定代表人或受委托人</w:t>
      </w:r>
    </w:p>
    <w:p w14:paraId="1C9753FD">
      <w:pPr>
        <w:snapToGrid w:val="0"/>
        <w:spacing w:before="120" w:after="120"/>
        <w:ind w:left="1" w:leftChars="-28" w:hanging="60" w:hangingChars="25"/>
        <w:rPr>
          <w:rFonts w:hint="eastAsia" w:ascii="宋体" w:hAnsi="宋体"/>
          <w:sz w:val="24"/>
        </w:rPr>
      </w:pPr>
      <w:r>
        <w:rPr>
          <w:rFonts w:hint="eastAsia" w:ascii="宋体" w:hAnsi="宋体"/>
          <w:sz w:val="24"/>
        </w:rPr>
        <w:t>（签字）                             （签字）</w:t>
      </w:r>
    </w:p>
    <w:p w14:paraId="2874BCE2">
      <w:pPr>
        <w:snapToGrid w:val="0"/>
        <w:spacing w:before="120" w:after="120"/>
        <w:ind w:leftChars="-1" w:hanging="2"/>
        <w:rPr>
          <w:rFonts w:hint="eastAsia" w:ascii="宋体" w:hAnsi="宋体"/>
          <w:sz w:val="24"/>
        </w:rPr>
      </w:pPr>
      <w:r>
        <w:rPr>
          <w:rFonts w:hint="eastAsia" w:ascii="宋体" w:hAnsi="宋体"/>
          <w:sz w:val="24"/>
        </w:rPr>
        <w:t xml:space="preserve">地址：                               地址： </w:t>
      </w:r>
    </w:p>
    <w:p w14:paraId="3EFE3AAF">
      <w:pPr>
        <w:snapToGrid w:val="0"/>
        <w:spacing w:before="120" w:after="120"/>
        <w:ind w:leftChars="-1" w:hanging="2"/>
        <w:rPr>
          <w:rFonts w:hint="eastAsia" w:ascii="宋体" w:hAnsi="宋体"/>
          <w:sz w:val="24"/>
        </w:rPr>
      </w:pPr>
      <w:r>
        <w:rPr>
          <w:rFonts w:hint="eastAsia" w:ascii="宋体" w:hAnsi="宋体"/>
          <w:sz w:val="24"/>
        </w:rPr>
        <w:t>邮编：                               邮编：</w:t>
      </w:r>
    </w:p>
    <w:p w14:paraId="1045E65E">
      <w:pPr>
        <w:snapToGrid w:val="0"/>
        <w:spacing w:before="120" w:after="120"/>
        <w:ind w:leftChars="-1" w:hanging="2"/>
        <w:rPr>
          <w:rFonts w:hint="eastAsia" w:ascii="宋体" w:hAnsi="宋体"/>
          <w:sz w:val="24"/>
        </w:rPr>
      </w:pPr>
      <w:r>
        <w:rPr>
          <w:rFonts w:hint="eastAsia" w:ascii="宋体" w:hAnsi="宋体"/>
          <w:sz w:val="24"/>
        </w:rPr>
        <w:t>电话：                               电话：</w:t>
      </w:r>
    </w:p>
    <w:p w14:paraId="65E0CBE2">
      <w:pPr>
        <w:snapToGrid w:val="0"/>
        <w:spacing w:before="120" w:after="120"/>
        <w:ind w:leftChars="-1" w:hanging="2"/>
        <w:rPr>
          <w:rFonts w:hint="eastAsia" w:ascii="宋体" w:hAnsi="宋体"/>
          <w:sz w:val="24"/>
        </w:rPr>
      </w:pPr>
      <w:r>
        <w:rPr>
          <w:rFonts w:hint="eastAsia" w:ascii="宋体" w:hAnsi="宋体"/>
          <w:sz w:val="24"/>
        </w:rPr>
        <w:t>传真：                               传真：</w:t>
      </w:r>
    </w:p>
    <w:p w14:paraId="38E4FEF9">
      <w:pPr>
        <w:snapToGrid w:val="0"/>
        <w:spacing w:before="120" w:after="120"/>
        <w:ind w:leftChars="-1" w:hanging="2"/>
        <w:rPr>
          <w:rFonts w:hint="eastAsia" w:ascii="宋体" w:hAnsi="宋体"/>
          <w:sz w:val="24"/>
        </w:rPr>
      </w:pPr>
      <w:r>
        <w:rPr>
          <w:rFonts w:hint="eastAsia" w:ascii="宋体" w:hAnsi="宋体"/>
          <w:sz w:val="24"/>
        </w:rPr>
        <w:t>开户银行：                           开户银行：</w:t>
      </w:r>
    </w:p>
    <w:p w14:paraId="04C221CE">
      <w:pPr>
        <w:snapToGrid w:val="0"/>
        <w:spacing w:before="120" w:after="120"/>
        <w:ind w:leftChars="-1" w:hanging="2"/>
        <w:rPr>
          <w:rFonts w:hint="eastAsia" w:ascii="宋体" w:hAnsi="宋体"/>
          <w:sz w:val="24"/>
        </w:rPr>
      </w:pPr>
      <w:r>
        <w:rPr>
          <w:rFonts w:hint="eastAsia" w:ascii="宋体" w:hAnsi="宋体"/>
          <w:sz w:val="24"/>
        </w:rPr>
        <w:t>帐号：                               帐号：</w:t>
      </w:r>
    </w:p>
    <w:p w14:paraId="330FFE5D">
      <w:pPr>
        <w:spacing w:line="360" w:lineRule="auto"/>
        <w:rPr>
          <w:rFonts w:hint="eastAsia" w:ascii="宋体" w:hAnsi="宋体"/>
          <w:b/>
          <w:sz w:val="24"/>
        </w:rPr>
      </w:pPr>
    </w:p>
    <w:p w14:paraId="09B84333">
      <w:pPr>
        <w:spacing w:line="360" w:lineRule="auto"/>
        <w:rPr>
          <w:rFonts w:hint="eastAsia" w:ascii="宋体" w:hAnsi="宋体"/>
          <w:sz w:val="24"/>
        </w:rPr>
      </w:pPr>
      <w:r>
        <w:rPr>
          <w:rFonts w:hint="eastAsia" w:ascii="宋体" w:hAnsi="宋体"/>
          <w:sz w:val="24"/>
        </w:rPr>
        <w:t>鉴证方:</w:t>
      </w:r>
    </w:p>
    <w:p w14:paraId="138FE150">
      <w:pPr>
        <w:spacing w:line="360" w:lineRule="auto"/>
        <w:rPr>
          <w:rFonts w:hint="eastAsia" w:ascii="宋体" w:hAnsi="宋体"/>
          <w:sz w:val="24"/>
        </w:rPr>
      </w:pPr>
      <w:r>
        <w:rPr>
          <w:rFonts w:hint="eastAsia" w:ascii="宋体" w:hAnsi="宋体"/>
          <w:sz w:val="24"/>
        </w:rPr>
        <w:t>法定代表人或主要负责人:</w:t>
      </w:r>
    </w:p>
    <w:p w14:paraId="1826D16F">
      <w:pPr>
        <w:spacing w:line="360" w:lineRule="auto"/>
        <w:ind w:firstLine="1800" w:firstLineChars="500"/>
        <w:outlineLvl w:val="0"/>
        <w:rPr>
          <w:rFonts w:hint="eastAsia" w:ascii="黑体" w:hAnsi="宋体" w:eastAsia="黑体"/>
          <w:color w:val="0D0D0D"/>
          <w:sz w:val="36"/>
          <w:szCs w:val="36"/>
        </w:rPr>
      </w:pPr>
    </w:p>
    <w:p w14:paraId="150AB70B">
      <w:pPr>
        <w:spacing w:line="360" w:lineRule="auto"/>
        <w:outlineLvl w:val="0"/>
        <w:rPr>
          <w:rFonts w:hint="eastAsia" w:ascii="黑体" w:hAnsi="宋体" w:eastAsia="黑体"/>
          <w:color w:val="0D0D0D"/>
          <w:sz w:val="36"/>
          <w:szCs w:val="36"/>
        </w:rPr>
      </w:pPr>
    </w:p>
    <w:p w14:paraId="5745EFA7">
      <w:pPr>
        <w:spacing w:line="360" w:lineRule="auto"/>
        <w:ind w:firstLine="1800" w:firstLineChars="500"/>
        <w:outlineLvl w:val="0"/>
        <w:rPr>
          <w:rFonts w:hint="eastAsia" w:ascii="黑体" w:hAnsi="宋体" w:eastAsia="黑体"/>
          <w:color w:val="0D0D0D"/>
          <w:sz w:val="36"/>
          <w:szCs w:val="36"/>
        </w:rPr>
      </w:pPr>
    </w:p>
    <w:p w14:paraId="560CD721">
      <w:pPr>
        <w:spacing w:line="360" w:lineRule="auto"/>
        <w:ind w:firstLine="413" w:firstLineChars="196"/>
        <w:rPr>
          <w:rFonts w:hint="eastAsia" w:ascii="宋体" w:hAnsi="宋体"/>
          <w:b/>
        </w:rPr>
      </w:pPr>
      <w:r>
        <w:rPr>
          <w:rFonts w:hint="eastAsia" w:ascii="宋体" w:hAnsi="宋体"/>
          <w:b/>
        </w:rPr>
        <w:t>注：本合同仅供参考，签注合同时，可以使用项目相关国家标准的合同文本。</w:t>
      </w:r>
    </w:p>
    <w:p w14:paraId="577579B5">
      <w:pPr>
        <w:pStyle w:val="9"/>
        <w:snapToGrid w:val="0"/>
        <w:jc w:val="both"/>
        <w:rPr>
          <w:rFonts w:hint="eastAsia" w:ascii="宋体" w:hAnsi="宋体" w:eastAsia="宋体" w:cs="宋体"/>
          <w:b/>
          <w:bCs/>
          <w:sz w:val="32"/>
          <w:szCs w:val="32"/>
          <w:highlight w:val="none"/>
        </w:rPr>
      </w:pPr>
    </w:p>
    <w:p w14:paraId="4DBA4A5A">
      <w:pPr>
        <w:pStyle w:val="9"/>
        <w:snapToGrid w:val="0"/>
        <w:jc w:val="center"/>
        <w:rPr>
          <w:rFonts w:hint="eastAsia" w:ascii="宋体" w:hAnsi="宋体" w:eastAsia="宋体" w:cs="宋体"/>
          <w:b/>
          <w:bCs/>
          <w:sz w:val="32"/>
          <w:szCs w:val="32"/>
          <w:highlight w:val="none"/>
        </w:rPr>
      </w:pPr>
    </w:p>
    <w:p w14:paraId="494CB0C8">
      <w:pPr>
        <w:pStyle w:val="9"/>
        <w:snapToGrid w:val="0"/>
        <w:jc w:val="center"/>
        <w:rPr>
          <w:rFonts w:hint="eastAsia" w:ascii="宋体" w:hAnsi="宋体" w:eastAsia="宋体" w:cs="宋体"/>
          <w:b/>
          <w:bCs/>
          <w:sz w:val="32"/>
          <w:szCs w:val="32"/>
          <w:highlight w:val="none"/>
        </w:rPr>
      </w:pPr>
    </w:p>
    <w:p w14:paraId="6231B0C3">
      <w:pPr>
        <w:pStyle w:val="9"/>
        <w:snapToGrid w:val="0"/>
        <w:jc w:val="center"/>
        <w:rPr>
          <w:rFonts w:hint="eastAsia" w:ascii="宋体" w:hAnsi="宋体" w:eastAsia="宋体" w:cs="宋体"/>
          <w:b/>
          <w:bCs/>
          <w:sz w:val="32"/>
          <w:szCs w:val="32"/>
          <w:highlight w:val="none"/>
        </w:rPr>
      </w:pPr>
    </w:p>
    <w:p w14:paraId="7CD2D9F8">
      <w:pPr>
        <w:pStyle w:val="9"/>
        <w:snapToGrid w:val="0"/>
        <w:jc w:val="center"/>
        <w:rPr>
          <w:rFonts w:hint="eastAsia" w:ascii="宋体" w:hAnsi="宋体" w:eastAsia="宋体" w:cs="宋体"/>
          <w:b/>
          <w:bCs/>
          <w:sz w:val="32"/>
          <w:szCs w:val="32"/>
          <w:highlight w:val="none"/>
        </w:rPr>
      </w:pPr>
    </w:p>
    <w:p w14:paraId="6E86E7E1">
      <w:pPr>
        <w:pStyle w:val="9"/>
        <w:snapToGrid w:val="0"/>
        <w:jc w:val="center"/>
        <w:rPr>
          <w:rFonts w:hint="eastAsia" w:ascii="宋体" w:hAnsi="宋体" w:eastAsia="宋体" w:cs="宋体"/>
          <w:b/>
          <w:bCs/>
          <w:sz w:val="32"/>
          <w:szCs w:val="32"/>
          <w:highlight w:val="none"/>
        </w:rPr>
      </w:pPr>
    </w:p>
    <w:p w14:paraId="27DDF1F9">
      <w:pPr>
        <w:pStyle w:val="9"/>
        <w:snapToGrid w:val="0"/>
        <w:jc w:val="center"/>
        <w:rPr>
          <w:rFonts w:hint="eastAsia" w:ascii="宋体" w:hAnsi="宋体" w:eastAsia="宋体" w:cs="宋体"/>
          <w:b/>
          <w:bCs/>
          <w:sz w:val="32"/>
          <w:szCs w:val="32"/>
          <w:highlight w:val="none"/>
        </w:rPr>
      </w:pPr>
    </w:p>
    <w:p w14:paraId="285B057B">
      <w:pPr>
        <w:pStyle w:val="9"/>
        <w:snapToGrid w:val="0"/>
        <w:jc w:val="center"/>
        <w:rPr>
          <w:rFonts w:hint="eastAsia" w:ascii="宋体" w:hAnsi="宋体" w:eastAsia="宋体" w:cs="宋体"/>
          <w:b/>
          <w:bCs/>
          <w:sz w:val="32"/>
          <w:szCs w:val="32"/>
          <w:highlight w:val="none"/>
        </w:rPr>
      </w:pPr>
    </w:p>
    <w:p w14:paraId="20106A16">
      <w:pPr>
        <w:pStyle w:val="9"/>
        <w:snapToGrid w:val="0"/>
        <w:jc w:val="center"/>
        <w:rPr>
          <w:rFonts w:hint="eastAsia" w:ascii="宋体" w:hAnsi="宋体" w:eastAsia="宋体" w:cs="宋体"/>
          <w:b/>
          <w:bCs/>
          <w:sz w:val="32"/>
          <w:szCs w:val="32"/>
          <w:highlight w:val="none"/>
        </w:rPr>
      </w:pPr>
    </w:p>
    <w:p w14:paraId="30E4AF83">
      <w:pPr>
        <w:pStyle w:val="9"/>
        <w:snapToGrid w:val="0"/>
        <w:jc w:val="both"/>
        <w:rPr>
          <w:rFonts w:hint="eastAsia" w:ascii="宋体" w:hAnsi="宋体" w:eastAsia="宋体" w:cs="宋体"/>
          <w:b/>
          <w:bCs/>
          <w:sz w:val="32"/>
          <w:szCs w:val="32"/>
          <w:highlight w:val="none"/>
        </w:rPr>
      </w:pPr>
    </w:p>
    <w:p w14:paraId="3C0D1F85">
      <w:pPr>
        <w:rPr>
          <w:rFonts w:hint="eastAsia"/>
        </w:rPr>
      </w:pPr>
    </w:p>
    <w:p w14:paraId="7C8C647E">
      <w:pPr>
        <w:pStyle w:val="9"/>
        <w:snapToGrid w:val="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第</w:t>
      </w:r>
      <w:r>
        <w:rPr>
          <w:rFonts w:hint="eastAsia" w:hAnsi="宋体" w:eastAsia="宋体" w:cs="宋体"/>
          <w:b/>
          <w:bCs/>
          <w:sz w:val="32"/>
          <w:szCs w:val="32"/>
          <w:highlight w:val="none"/>
          <w:lang w:val="en-US" w:eastAsia="zh-CN"/>
        </w:rPr>
        <w:t>七</w:t>
      </w:r>
      <w:r>
        <w:rPr>
          <w:rFonts w:hint="eastAsia" w:ascii="宋体" w:hAnsi="宋体" w:eastAsia="宋体" w:cs="宋体"/>
          <w:b/>
          <w:bCs/>
          <w:sz w:val="32"/>
          <w:szCs w:val="32"/>
          <w:highlight w:val="none"/>
        </w:rPr>
        <w:t xml:space="preserve">章  </w:t>
      </w:r>
      <w:r>
        <w:rPr>
          <w:rFonts w:hint="eastAsia" w:cs="宋体"/>
          <w:b/>
          <w:bCs/>
          <w:sz w:val="32"/>
          <w:szCs w:val="32"/>
        </w:rPr>
        <w:t>谈判响应文件有关格式</w:t>
      </w:r>
    </w:p>
    <w:p w14:paraId="5C455823">
      <w:pPr>
        <w:snapToGrid w:val="0"/>
        <w:spacing w:before="120" w:beforeLines="50" w:after="50"/>
        <w:rPr>
          <w:rFonts w:hint="eastAsia" w:ascii="宋体" w:hAnsi="宋体" w:cs="宋体"/>
          <w:b/>
          <w:color w:val="auto"/>
          <w:sz w:val="24"/>
          <w:highlight w:val="none"/>
        </w:rPr>
      </w:pPr>
    </w:p>
    <w:p w14:paraId="4033B06E">
      <w:pPr>
        <w:snapToGrid w:val="0"/>
        <w:spacing w:before="120" w:beforeLines="50" w:after="50"/>
        <w:rPr>
          <w:rFonts w:ascii="宋体" w:hAnsi="宋体" w:cs="宋体"/>
          <w:b/>
          <w:color w:val="auto"/>
          <w:sz w:val="24"/>
          <w:szCs w:val="20"/>
          <w:highlight w:val="none"/>
        </w:rPr>
      </w:pPr>
      <w:r>
        <w:rPr>
          <w:rFonts w:hint="eastAsia" w:ascii="宋体" w:hAnsi="宋体" w:cs="宋体"/>
          <w:b/>
          <w:color w:val="auto"/>
          <w:sz w:val="24"/>
          <w:highlight w:val="none"/>
        </w:rPr>
        <w:t>1.所有投标文件的外包装封面格式：</w:t>
      </w:r>
    </w:p>
    <w:p w14:paraId="5B0208DD">
      <w:pPr>
        <w:snapToGrid w:val="0"/>
        <w:spacing w:before="120" w:beforeLines="50" w:after="50"/>
        <w:jc w:val="center"/>
        <w:rPr>
          <w:rFonts w:ascii="宋体" w:hAnsi="宋体" w:cs="宋体"/>
          <w:bCs/>
          <w:color w:val="auto"/>
          <w:sz w:val="24"/>
          <w:szCs w:val="20"/>
          <w:highlight w:val="none"/>
        </w:rPr>
      </w:pPr>
    </w:p>
    <w:p w14:paraId="606FF1CB">
      <w:pPr>
        <w:snapToGrid w:val="0"/>
        <w:spacing w:before="120" w:beforeLines="50" w:after="50"/>
        <w:jc w:val="center"/>
        <w:rPr>
          <w:rFonts w:ascii="宋体" w:hAnsi="宋体" w:cs="宋体"/>
          <w:bCs/>
          <w:color w:val="auto"/>
          <w:sz w:val="24"/>
          <w:szCs w:val="20"/>
          <w:highlight w:val="none"/>
        </w:rPr>
      </w:pPr>
      <w:r>
        <w:rPr>
          <w:rFonts w:hint="eastAsia" w:ascii="宋体" w:hAnsi="宋体" w:cs="宋体"/>
          <w:bCs/>
          <w:color w:val="auto"/>
          <w:sz w:val="24"/>
          <w:highlight w:val="none"/>
        </w:rPr>
        <w:t>投 标 文 件</w:t>
      </w:r>
    </w:p>
    <w:p w14:paraId="03E7655E">
      <w:pPr>
        <w:snapToGrid w:val="0"/>
        <w:spacing w:before="120" w:beforeLines="50" w:after="50"/>
        <w:rPr>
          <w:rFonts w:ascii="宋体" w:hAnsi="宋体" w:cs="宋体"/>
          <w:bCs/>
          <w:color w:val="auto"/>
          <w:sz w:val="24"/>
          <w:szCs w:val="20"/>
          <w:highlight w:val="none"/>
        </w:rPr>
      </w:pPr>
    </w:p>
    <w:p w14:paraId="2A4A4F84">
      <w:pPr>
        <w:snapToGrid w:val="0"/>
        <w:spacing w:before="120" w:beforeLines="50" w:after="50"/>
        <w:ind w:left="2267" w:leftChars="508" w:hanging="1200" w:hangingChars="500"/>
        <w:rPr>
          <w:rFonts w:ascii="宋体" w:hAnsi="宋体" w:cs="宋体"/>
          <w:bCs/>
          <w:color w:val="auto"/>
          <w:sz w:val="24"/>
          <w:highlight w:val="none"/>
        </w:rPr>
      </w:pPr>
      <w:r>
        <w:rPr>
          <w:rFonts w:hint="eastAsia" w:ascii="宋体" w:hAnsi="宋体" w:cs="宋体"/>
          <w:bCs/>
          <w:color w:val="auto"/>
          <w:sz w:val="24"/>
          <w:highlight w:val="none"/>
        </w:rPr>
        <w:t>项目名称：</w:t>
      </w:r>
    </w:p>
    <w:p w14:paraId="2B7545D9">
      <w:pPr>
        <w:snapToGrid w:val="0"/>
        <w:spacing w:before="120" w:beforeLines="50" w:after="50"/>
        <w:ind w:firstLine="1068" w:firstLineChars="445"/>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项目编号：</w:t>
      </w:r>
    </w:p>
    <w:p w14:paraId="40DC480C">
      <w:pPr>
        <w:snapToGrid w:val="0"/>
        <w:spacing w:before="120" w:beforeLines="50" w:after="50"/>
        <w:ind w:firstLine="1068" w:firstLineChars="445"/>
        <w:rPr>
          <w:rFonts w:ascii="宋体" w:hAnsi="宋体" w:cs="宋体"/>
          <w:bCs/>
          <w:color w:val="auto"/>
          <w:sz w:val="24"/>
          <w:highlight w:val="none"/>
        </w:rPr>
      </w:pPr>
      <w:r>
        <w:rPr>
          <w:rFonts w:hint="eastAsia" w:ascii="宋体" w:hAnsi="宋体" w:cs="宋体"/>
          <w:bCs/>
          <w:color w:val="auto"/>
          <w:sz w:val="24"/>
          <w:highlight w:val="none"/>
        </w:rPr>
        <w:t>投标文件名称：资格</w:t>
      </w:r>
      <w:r>
        <w:rPr>
          <w:rFonts w:hint="eastAsia" w:ascii="宋体" w:hAnsi="宋体" w:cs="宋体"/>
          <w:bCs/>
          <w:color w:val="auto"/>
          <w:sz w:val="24"/>
          <w:highlight w:val="none"/>
          <w:lang w:val="en-US" w:eastAsia="zh-CN"/>
        </w:rPr>
        <w:t>响应</w:t>
      </w:r>
      <w:r>
        <w:rPr>
          <w:rFonts w:hint="eastAsia" w:ascii="宋体" w:hAnsi="宋体" w:cs="宋体"/>
          <w:bCs/>
          <w:color w:val="auto"/>
          <w:sz w:val="24"/>
          <w:highlight w:val="none"/>
        </w:rPr>
        <w:t>文件、商务</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技术文件、报价文件</w:t>
      </w:r>
    </w:p>
    <w:p w14:paraId="3974F456">
      <w:pPr>
        <w:snapToGrid w:val="0"/>
        <w:spacing w:before="120" w:beforeLines="50" w:after="50"/>
        <w:ind w:firstLine="1068" w:firstLineChars="445"/>
        <w:rPr>
          <w:rFonts w:ascii="宋体" w:hAnsi="宋体" w:cs="宋体"/>
          <w:bCs/>
          <w:color w:val="auto"/>
          <w:sz w:val="24"/>
          <w:highlight w:val="none"/>
        </w:rPr>
      </w:pPr>
      <w:r>
        <w:rPr>
          <w:rFonts w:hint="eastAsia" w:ascii="宋体" w:hAnsi="宋体" w:cs="宋体"/>
          <w:bCs/>
          <w:color w:val="auto"/>
          <w:sz w:val="24"/>
          <w:highlight w:val="none"/>
        </w:rPr>
        <w:t>投标人名称：</w:t>
      </w:r>
    </w:p>
    <w:p w14:paraId="468DDB70">
      <w:pPr>
        <w:snapToGrid w:val="0"/>
        <w:spacing w:before="120" w:beforeLines="50" w:after="50"/>
        <w:ind w:firstLine="1068" w:firstLineChars="445"/>
        <w:rPr>
          <w:rFonts w:ascii="宋体" w:hAnsi="宋体" w:cs="宋体"/>
          <w:bCs/>
          <w:color w:val="auto"/>
          <w:sz w:val="24"/>
          <w:highlight w:val="none"/>
        </w:rPr>
      </w:pPr>
      <w:r>
        <w:rPr>
          <w:rFonts w:hint="eastAsia" w:ascii="宋体" w:hAnsi="宋体" w:cs="宋体"/>
          <w:bCs/>
          <w:color w:val="auto"/>
          <w:sz w:val="24"/>
          <w:highlight w:val="none"/>
        </w:rPr>
        <w:t>投标人地址：</w:t>
      </w:r>
    </w:p>
    <w:p w14:paraId="092426B4">
      <w:pPr>
        <w:snapToGrid w:val="0"/>
        <w:spacing w:before="120" w:beforeLines="50" w:after="50"/>
        <w:ind w:firstLine="1068" w:firstLineChars="445"/>
        <w:rPr>
          <w:rFonts w:ascii="宋体" w:hAnsi="宋体" w:cs="宋体"/>
          <w:bCs/>
          <w:color w:val="auto"/>
          <w:sz w:val="24"/>
          <w:highlight w:val="none"/>
        </w:rPr>
      </w:pPr>
      <w:r>
        <w:rPr>
          <w:rFonts w:hint="eastAsia" w:ascii="宋体" w:hAnsi="宋体" w:cs="宋体"/>
          <w:bCs/>
          <w:color w:val="auto"/>
          <w:sz w:val="24"/>
          <w:highlight w:val="none"/>
        </w:rPr>
        <w:t>在</w:t>
      </w:r>
      <w:r>
        <w:rPr>
          <w:rFonts w:hint="eastAsia" w:ascii="宋体" w:hAnsi="宋体" w:cs="宋体"/>
          <w:bCs/>
          <w:color w:val="auto"/>
          <w:sz w:val="24"/>
          <w:highlight w:val="none"/>
          <w:lang w:eastAsia="zh-CN"/>
        </w:rPr>
        <w:t>2024年</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19</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 xml:space="preserve"> 14</w:t>
      </w:r>
      <w:r>
        <w:rPr>
          <w:rFonts w:hint="eastAsia" w:ascii="宋体" w:hAnsi="宋体" w:cs="宋体"/>
          <w:bCs/>
          <w:color w:val="auto"/>
          <w:sz w:val="24"/>
          <w:highlight w:val="none"/>
        </w:rPr>
        <w:t>时</w:t>
      </w:r>
      <w:r>
        <w:rPr>
          <w:rFonts w:hint="eastAsia" w:ascii="宋体" w:hAnsi="宋体" w:cs="宋体"/>
          <w:bCs/>
          <w:color w:val="auto"/>
          <w:sz w:val="24"/>
          <w:highlight w:val="none"/>
          <w:lang w:val="en-US" w:eastAsia="zh-CN"/>
        </w:rPr>
        <w:t>30</w:t>
      </w:r>
      <w:r>
        <w:rPr>
          <w:rFonts w:hint="eastAsia" w:ascii="宋体" w:hAnsi="宋体" w:cs="宋体"/>
          <w:bCs/>
          <w:color w:val="auto"/>
          <w:sz w:val="24"/>
          <w:highlight w:val="none"/>
        </w:rPr>
        <w:t>分之前不得启封</w:t>
      </w:r>
    </w:p>
    <w:p w14:paraId="6CF19AED">
      <w:pPr>
        <w:snapToGrid w:val="0"/>
        <w:spacing w:before="120" w:beforeLines="50" w:after="50"/>
        <w:ind w:firstLine="4080" w:firstLineChars="1700"/>
        <w:rPr>
          <w:rFonts w:ascii="宋体" w:hAnsi="宋体" w:cs="宋体"/>
          <w:bCs/>
          <w:color w:val="auto"/>
          <w:sz w:val="24"/>
          <w:szCs w:val="20"/>
          <w:highlight w:val="none"/>
        </w:rPr>
      </w:pPr>
    </w:p>
    <w:p w14:paraId="63C952C5">
      <w:pPr>
        <w:snapToGrid w:val="0"/>
        <w:spacing w:before="120" w:beforeLines="50" w:after="50"/>
        <w:ind w:firstLine="645"/>
        <w:jc w:val="center"/>
        <w:rPr>
          <w:rFonts w:ascii="宋体" w:hAnsi="宋体" w:cs="宋体"/>
          <w:bCs/>
          <w:color w:val="auto"/>
          <w:sz w:val="24"/>
          <w:szCs w:val="20"/>
          <w:highlight w:val="none"/>
        </w:rPr>
      </w:pPr>
      <w:r>
        <w:rPr>
          <w:rFonts w:hint="eastAsia" w:ascii="宋体" w:hAnsi="宋体" w:cs="宋体"/>
          <w:bCs/>
          <w:color w:val="auto"/>
          <w:sz w:val="24"/>
          <w:highlight w:val="none"/>
        </w:rPr>
        <w:t xml:space="preserve">                        年  月  日</w:t>
      </w:r>
    </w:p>
    <w:p w14:paraId="566B742F">
      <w:pPr>
        <w:snapToGrid w:val="0"/>
        <w:spacing w:before="120" w:beforeLines="50" w:after="50"/>
        <w:jc w:val="center"/>
        <w:outlineLvl w:val="1"/>
        <w:rPr>
          <w:rFonts w:ascii="宋体" w:hAnsi="宋体" w:cs="宋体"/>
          <w:color w:val="auto"/>
          <w:highlight w:val="none"/>
        </w:rPr>
      </w:pPr>
    </w:p>
    <w:p w14:paraId="1600DCA0">
      <w:pPr>
        <w:snapToGrid w:val="0"/>
        <w:spacing w:before="120" w:beforeLines="50" w:after="50"/>
        <w:jc w:val="center"/>
        <w:outlineLvl w:val="1"/>
        <w:rPr>
          <w:rFonts w:ascii="宋体" w:hAnsi="宋体" w:cs="宋体"/>
          <w:color w:val="auto"/>
          <w:highlight w:val="none"/>
        </w:rPr>
      </w:pPr>
    </w:p>
    <w:p w14:paraId="11ED03BC">
      <w:pPr>
        <w:snapToGrid w:val="0"/>
        <w:spacing w:before="120" w:beforeLines="50" w:after="50"/>
        <w:jc w:val="center"/>
        <w:outlineLvl w:val="1"/>
        <w:rPr>
          <w:rFonts w:ascii="宋体" w:hAnsi="宋体" w:cs="宋体"/>
          <w:color w:val="auto"/>
          <w:highlight w:val="none"/>
        </w:rPr>
      </w:pPr>
    </w:p>
    <w:p w14:paraId="777AFAC8">
      <w:pPr>
        <w:snapToGrid w:val="0"/>
        <w:spacing w:before="120" w:beforeLines="50" w:after="50"/>
        <w:rPr>
          <w:rFonts w:ascii="宋体" w:hAnsi="宋体" w:cs="宋体"/>
          <w:b/>
          <w:color w:val="auto"/>
          <w:sz w:val="24"/>
          <w:szCs w:val="20"/>
          <w:highlight w:val="none"/>
        </w:rPr>
      </w:pPr>
      <w:r>
        <w:rPr>
          <w:rFonts w:hint="eastAsia" w:ascii="宋体" w:hAnsi="宋体" w:cs="宋体"/>
          <w:b/>
          <w:color w:val="auto"/>
          <w:sz w:val="24"/>
          <w:highlight w:val="none"/>
        </w:rPr>
        <w:t xml:space="preserve">2.所有投标文件封面格式： </w:t>
      </w:r>
    </w:p>
    <w:p w14:paraId="0780DA37">
      <w:pPr>
        <w:snapToGrid w:val="0"/>
        <w:spacing w:before="120" w:beforeLines="50" w:after="50"/>
        <w:rPr>
          <w:rFonts w:ascii="宋体" w:hAnsi="宋体" w:cs="宋体"/>
          <w:b/>
          <w:bCs/>
          <w:color w:val="auto"/>
          <w:sz w:val="32"/>
          <w:szCs w:val="20"/>
          <w:highlight w:val="none"/>
        </w:rPr>
      </w:pPr>
      <w:r>
        <w:rPr>
          <w:rFonts w:hint="eastAsia" w:ascii="宋体" w:hAnsi="宋体" w:cs="宋体"/>
          <w:b/>
          <w:bCs/>
          <w:color w:val="auto"/>
          <w:highlight w:val="none"/>
        </w:rPr>
        <w:t>正本/或副本</w:t>
      </w:r>
    </w:p>
    <w:p w14:paraId="6FD01572">
      <w:pPr>
        <w:snapToGrid w:val="0"/>
        <w:spacing w:before="120" w:beforeLines="50" w:after="50"/>
        <w:jc w:val="center"/>
        <w:rPr>
          <w:rFonts w:ascii="宋体" w:hAnsi="宋体" w:cs="宋体"/>
          <w:bCs/>
          <w:color w:val="auto"/>
          <w:sz w:val="24"/>
          <w:szCs w:val="20"/>
          <w:highlight w:val="none"/>
        </w:rPr>
      </w:pPr>
    </w:p>
    <w:p w14:paraId="47DA0C3A">
      <w:pPr>
        <w:snapToGrid w:val="0"/>
        <w:spacing w:before="120" w:beforeLines="50" w:after="50"/>
        <w:jc w:val="center"/>
        <w:rPr>
          <w:rFonts w:ascii="宋体" w:hAnsi="宋体" w:cs="宋体"/>
          <w:bCs/>
          <w:color w:val="auto"/>
          <w:sz w:val="24"/>
          <w:szCs w:val="20"/>
          <w:highlight w:val="none"/>
        </w:rPr>
      </w:pPr>
      <w:r>
        <w:rPr>
          <w:rFonts w:hint="eastAsia" w:ascii="宋体" w:hAnsi="宋体" w:cs="宋体"/>
          <w:bCs/>
          <w:color w:val="auto"/>
          <w:sz w:val="24"/>
          <w:highlight w:val="none"/>
        </w:rPr>
        <w:t>资格</w:t>
      </w:r>
      <w:r>
        <w:rPr>
          <w:rFonts w:hint="eastAsia" w:ascii="宋体" w:hAnsi="宋体" w:cs="宋体"/>
          <w:bCs/>
          <w:color w:val="auto"/>
          <w:sz w:val="24"/>
          <w:highlight w:val="none"/>
          <w:lang w:val="en-US" w:eastAsia="zh-CN"/>
        </w:rPr>
        <w:t>响应</w:t>
      </w:r>
      <w:r>
        <w:rPr>
          <w:rFonts w:hint="eastAsia" w:ascii="宋体" w:hAnsi="宋体" w:cs="宋体"/>
          <w:bCs/>
          <w:color w:val="auto"/>
          <w:sz w:val="24"/>
          <w:highlight w:val="none"/>
        </w:rPr>
        <w:t>文件、商务</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技术文件、报价文件</w:t>
      </w:r>
    </w:p>
    <w:p w14:paraId="1204684A">
      <w:pPr>
        <w:snapToGrid w:val="0"/>
        <w:spacing w:before="120" w:beforeLines="50" w:after="50"/>
        <w:rPr>
          <w:rFonts w:ascii="宋体" w:hAnsi="宋体" w:cs="宋体"/>
          <w:bCs/>
          <w:color w:val="auto"/>
          <w:sz w:val="24"/>
          <w:highlight w:val="none"/>
        </w:rPr>
      </w:pPr>
    </w:p>
    <w:p w14:paraId="0E160AA8">
      <w:pPr>
        <w:snapToGrid w:val="0"/>
        <w:spacing w:before="120" w:beforeLines="50" w:after="50"/>
        <w:ind w:left="2267" w:leftChars="508" w:hanging="1200" w:hangingChars="500"/>
        <w:rPr>
          <w:rFonts w:ascii="宋体" w:hAnsi="宋体" w:cs="宋体"/>
          <w:bCs/>
          <w:color w:val="auto"/>
          <w:sz w:val="24"/>
          <w:highlight w:val="none"/>
        </w:rPr>
      </w:pPr>
      <w:r>
        <w:rPr>
          <w:rFonts w:hint="eastAsia" w:ascii="宋体" w:hAnsi="宋体" w:cs="宋体"/>
          <w:bCs/>
          <w:color w:val="auto"/>
          <w:sz w:val="24"/>
          <w:highlight w:val="none"/>
        </w:rPr>
        <w:t>项目名称：</w:t>
      </w:r>
    </w:p>
    <w:p w14:paraId="1A30A99D">
      <w:pPr>
        <w:snapToGrid w:val="0"/>
        <w:spacing w:before="120" w:beforeLines="50" w:after="50"/>
        <w:ind w:firstLine="1068" w:firstLineChars="445"/>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项目编号：</w:t>
      </w:r>
    </w:p>
    <w:p w14:paraId="0C095BC7">
      <w:pPr>
        <w:snapToGrid w:val="0"/>
        <w:spacing w:before="120" w:beforeLines="50" w:after="50"/>
        <w:ind w:firstLine="1068" w:firstLineChars="445"/>
        <w:rPr>
          <w:rFonts w:ascii="宋体" w:hAnsi="宋体" w:cs="宋体"/>
          <w:bCs/>
          <w:color w:val="auto"/>
          <w:sz w:val="24"/>
          <w:highlight w:val="none"/>
        </w:rPr>
      </w:pPr>
      <w:r>
        <w:rPr>
          <w:rFonts w:hint="eastAsia" w:ascii="宋体" w:hAnsi="宋体" w:cs="宋体"/>
          <w:bCs/>
          <w:color w:val="auto"/>
          <w:sz w:val="24"/>
          <w:highlight w:val="none"/>
        </w:rPr>
        <w:t>投标人名称：</w:t>
      </w:r>
    </w:p>
    <w:p w14:paraId="0CBD7334">
      <w:pPr>
        <w:snapToGrid w:val="0"/>
        <w:spacing w:before="120" w:beforeLines="50" w:after="50"/>
        <w:ind w:firstLine="1068" w:firstLineChars="445"/>
        <w:rPr>
          <w:rFonts w:ascii="宋体" w:hAnsi="宋体" w:cs="宋体"/>
          <w:bCs/>
          <w:color w:val="auto"/>
          <w:sz w:val="24"/>
          <w:highlight w:val="none"/>
        </w:rPr>
      </w:pPr>
      <w:r>
        <w:rPr>
          <w:rFonts w:hint="eastAsia" w:ascii="宋体" w:hAnsi="宋体" w:cs="宋体"/>
          <w:bCs/>
          <w:color w:val="auto"/>
          <w:sz w:val="24"/>
          <w:highlight w:val="none"/>
        </w:rPr>
        <w:t>投标人地址：</w:t>
      </w:r>
    </w:p>
    <w:p w14:paraId="2E206C68">
      <w:pPr>
        <w:snapToGrid w:val="0"/>
        <w:spacing w:before="120" w:beforeLines="50" w:after="50"/>
        <w:ind w:firstLine="4080" w:firstLineChars="1700"/>
        <w:rPr>
          <w:rFonts w:ascii="宋体" w:hAnsi="宋体" w:cs="宋体"/>
          <w:color w:val="auto"/>
          <w:sz w:val="24"/>
          <w:szCs w:val="20"/>
          <w:highlight w:val="none"/>
        </w:rPr>
      </w:pPr>
    </w:p>
    <w:p w14:paraId="3DD6EA5F">
      <w:pPr>
        <w:snapToGrid w:val="0"/>
        <w:spacing w:before="120" w:beforeLines="50" w:after="50"/>
        <w:ind w:firstLine="645"/>
        <w:jc w:val="center"/>
        <w:rPr>
          <w:rFonts w:ascii="宋体" w:hAnsi="宋体" w:cs="宋体"/>
          <w:color w:val="auto"/>
          <w:sz w:val="24"/>
          <w:szCs w:val="20"/>
          <w:highlight w:val="none"/>
        </w:rPr>
      </w:pPr>
      <w:r>
        <w:rPr>
          <w:rFonts w:hint="eastAsia" w:ascii="宋体" w:hAnsi="宋体" w:cs="宋体"/>
          <w:color w:val="auto"/>
          <w:sz w:val="24"/>
          <w:highlight w:val="none"/>
        </w:rPr>
        <w:t xml:space="preserve">                        年  月  日</w:t>
      </w:r>
    </w:p>
    <w:p w14:paraId="27F6A9F6">
      <w:pPr>
        <w:pStyle w:val="13"/>
        <w:tabs>
          <w:tab w:val="left" w:pos="3277"/>
          <w:tab w:val="center" w:pos="4411"/>
        </w:tabs>
        <w:spacing w:line="390" w:lineRule="atLeast"/>
        <w:rPr>
          <w:bCs/>
          <w:highlight w:val="none"/>
        </w:rPr>
      </w:pPr>
    </w:p>
    <w:p w14:paraId="400E53EF">
      <w:pPr>
        <w:pStyle w:val="13"/>
        <w:tabs>
          <w:tab w:val="left" w:pos="3277"/>
          <w:tab w:val="center" w:pos="4411"/>
        </w:tabs>
        <w:spacing w:line="390" w:lineRule="atLeast"/>
        <w:rPr>
          <w:bCs/>
          <w:highlight w:val="none"/>
        </w:rPr>
      </w:pPr>
    </w:p>
    <w:p w14:paraId="5316DB34">
      <w:pPr>
        <w:pStyle w:val="13"/>
        <w:tabs>
          <w:tab w:val="left" w:pos="3277"/>
          <w:tab w:val="center" w:pos="4411"/>
        </w:tabs>
        <w:spacing w:line="390" w:lineRule="atLeast"/>
        <w:rPr>
          <w:bCs/>
          <w:highlight w:val="none"/>
        </w:rPr>
      </w:pPr>
    </w:p>
    <w:p w14:paraId="7845EA63">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资格响应文件</w:t>
      </w:r>
    </w:p>
    <w:p w14:paraId="2B02E004">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（1）营业执照复印件；</w:t>
      </w:r>
    </w:p>
    <w:p w14:paraId="2501873C">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（2）投标人具有良好的商业信誉和健全的财务会计制度声明函（格式见附件）</w:t>
      </w:r>
    </w:p>
    <w:p w14:paraId="2FCC475A">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（3）具有履行合同所必需的的设备和专业技术能力的承诺函；（格式见附件）</w:t>
      </w:r>
    </w:p>
    <w:p w14:paraId="633051FE">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（4）投标单位情况表(格式见附件)</w:t>
      </w:r>
    </w:p>
    <w:p w14:paraId="18BFA55F">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投标人须具备有效的爱卫机构颁发的有害生物防制专业服务</w:t>
      </w:r>
      <w:r>
        <w:rPr>
          <w:rFonts w:hint="eastAsia" w:ascii="宋体" w:hAnsi="宋体" w:eastAsia="宋体" w:cs="宋体"/>
          <w:sz w:val="24"/>
          <w:szCs w:val="24"/>
          <w:lang w:val="en-US" w:eastAsia="zh-CN"/>
        </w:rPr>
        <w:t>资质</w:t>
      </w:r>
      <w:r>
        <w:rPr>
          <w:rFonts w:hint="eastAsia" w:ascii="宋体" w:hAnsi="宋体" w:eastAsia="宋体" w:cs="宋体"/>
          <w:sz w:val="24"/>
          <w:szCs w:val="24"/>
        </w:rPr>
        <w:t>证书</w:t>
      </w:r>
    </w:p>
    <w:p w14:paraId="5F8E5658">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）最近一个季度依法缴纳税收和社保费的证明[税费凭证复印件，或者依法缴纳税费或依法免缴税费的证明（复印件，原件备查并一年内有效，格式自拟）]，须附社保参保人员花名册</w:t>
      </w:r>
    </w:p>
    <w:p w14:paraId="3BE801D7">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）截至公告发布日止，相关主体在“信用中国”网站(www.creditchina.gov.cn)及中国政府采购网(www.ccgp.gov.cn)是否有失信行为的查询结果截图。</w:t>
      </w:r>
    </w:p>
    <w:p w14:paraId="39E7444E">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）法定代表人授权委托书(格式见附件)</w:t>
      </w:r>
    </w:p>
    <w:p w14:paraId="4E194B99">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）法定代表人身份证复印件或被授权人身份证复印件(格式见附件)。</w:t>
      </w:r>
    </w:p>
    <w:p w14:paraId="077E2D18">
      <w:pPr>
        <w:tabs>
          <w:tab w:val="left" w:pos="1202"/>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Arial"/>
          <w:sz w:val="24"/>
        </w:rPr>
        <w:t>提供中小企业声明函（格式详见附件）</w:t>
      </w:r>
    </w:p>
    <w:p w14:paraId="5D90CABF">
      <w:pPr>
        <w:tabs>
          <w:tab w:val="left" w:pos="1202"/>
        </w:tabs>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w:t>
      </w:r>
      <w:r>
        <w:rPr>
          <w:rFonts w:hint="eastAsia" w:ascii="宋体" w:hAnsi="宋体" w:eastAsia="宋体" w:cs="宋体"/>
          <w:sz w:val="24"/>
          <w:szCs w:val="24"/>
        </w:rPr>
        <w:t>谈判响应方认为有必要提供的其他文件；</w:t>
      </w:r>
    </w:p>
    <w:p w14:paraId="4790C75E">
      <w:pPr>
        <w:keepNext w:val="0"/>
        <w:keepLines w:val="0"/>
        <w:pageBreakBefore w:val="0"/>
        <w:widowControl w:val="0"/>
        <w:kinsoku/>
        <w:wordWrap/>
        <w:overflowPunct/>
        <w:topLinePunct w:val="0"/>
        <w:autoSpaceDE/>
        <w:autoSpaceDN/>
        <w:bidi w:val="0"/>
        <w:adjustRightInd/>
        <w:snapToGrid w:val="0"/>
        <w:spacing w:line="500" w:lineRule="exact"/>
        <w:ind w:firstLine="472" w:firstLineChars="196"/>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商务资信、技术文件</w:t>
      </w:r>
    </w:p>
    <w:p w14:paraId="7352C1D1">
      <w:pPr>
        <w:keepNext w:val="0"/>
        <w:keepLines w:val="0"/>
        <w:pageBreakBefore w:val="0"/>
        <w:widowControl w:val="0"/>
        <w:kinsoku/>
        <w:wordWrap/>
        <w:overflowPunct/>
        <w:topLinePunct w:val="0"/>
        <w:autoSpaceDE/>
        <w:autoSpaceDN/>
        <w:bidi w:val="0"/>
        <w:adjustRightInd/>
        <w:snapToGrid w:val="0"/>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评分响应表（格式见附件）</w:t>
      </w:r>
    </w:p>
    <w:p w14:paraId="7279518D">
      <w:pPr>
        <w:keepNext w:val="0"/>
        <w:keepLines w:val="0"/>
        <w:pageBreakBefore w:val="0"/>
        <w:widowControl w:val="0"/>
        <w:kinsoku/>
        <w:wordWrap/>
        <w:overflowPunct/>
        <w:topLinePunct w:val="0"/>
        <w:autoSpaceDE/>
        <w:autoSpaceDN/>
        <w:bidi w:val="0"/>
        <w:adjustRightInd/>
        <w:snapToGrid w:val="0"/>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（2）项目服务方案</w:t>
      </w:r>
    </w:p>
    <w:p w14:paraId="432A5568">
      <w:pPr>
        <w:keepNext w:val="0"/>
        <w:keepLines w:val="0"/>
        <w:pageBreakBefore w:val="0"/>
        <w:widowControl w:val="0"/>
        <w:kinsoku/>
        <w:wordWrap/>
        <w:overflowPunct/>
        <w:topLinePunct w:val="0"/>
        <w:autoSpaceDE/>
        <w:autoSpaceDN/>
        <w:bidi w:val="0"/>
        <w:adjustRightInd/>
        <w:snapToGrid w:val="0"/>
        <w:spacing w:line="500" w:lineRule="exact"/>
        <w:ind w:firstLine="470" w:firstLineChars="196"/>
        <w:textAlignment w:val="auto"/>
        <w:rPr>
          <w:rFonts w:hint="default"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cs="宋体"/>
          <w:sz w:val="24"/>
          <w:szCs w:val="24"/>
          <w:lang w:val="en-US" w:eastAsia="zh-CN"/>
        </w:rPr>
        <w:t>项目理解</w:t>
      </w:r>
    </w:p>
    <w:p w14:paraId="10EA58E6">
      <w:pPr>
        <w:keepNext w:val="0"/>
        <w:keepLines w:val="0"/>
        <w:pageBreakBefore w:val="0"/>
        <w:widowControl w:val="0"/>
        <w:kinsoku/>
        <w:wordWrap/>
        <w:overflowPunct/>
        <w:topLinePunct w:val="0"/>
        <w:autoSpaceDE/>
        <w:autoSpaceDN/>
        <w:bidi w:val="0"/>
        <w:adjustRightInd/>
        <w:snapToGrid w:val="0"/>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（4）项目成员情况</w:t>
      </w:r>
      <w:r>
        <w:rPr>
          <w:rFonts w:hint="eastAsia" w:ascii="宋体" w:hAnsi="宋体" w:cs="宋体"/>
          <w:sz w:val="24"/>
          <w:szCs w:val="24"/>
          <w:lang w:eastAsia="zh-CN"/>
        </w:rPr>
        <w:t>（</w:t>
      </w:r>
      <w:r>
        <w:rPr>
          <w:rFonts w:hint="eastAsia" w:ascii="宋体" w:hAnsi="宋体" w:cs="宋体"/>
          <w:sz w:val="24"/>
          <w:szCs w:val="24"/>
          <w:lang w:val="en-US" w:eastAsia="zh-CN"/>
        </w:rPr>
        <w:t>格式见附件）</w:t>
      </w:r>
      <w:r>
        <w:rPr>
          <w:rFonts w:hint="eastAsia" w:ascii="宋体" w:hAnsi="宋体" w:eastAsia="宋体" w:cs="宋体"/>
          <w:sz w:val="24"/>
          <w:szCs w:val="24"/>
        </w:rPr>
        <w:t xml:space="preserve"> </w:t>
      </w:r>
    </w:p>
    <w:p w14:paraId="4EF41D2B">
      <w:pPr>
        <w:keepNext w:val="0"/>
        <w:keepLines w:val="0"/>
        <w:pageBreakBefore w:val="0"/>
        <w:widowControl w:val="0"/>
        <w:kinsoku/>
        <w:wordWrap/>
        <w:overflowPunct/>
        <w:topLinePunct w:val="0"/>
        <w:autoSpaceDE/>
        <w:autoSpaceDN/>
        <w:bidi w:val="0"/>
        <w:adjustRightInd/>
        <w:snapToGrid w:val="0"/>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（5）投入设备及工具、消耗材料情况</w:t>
      </w:r>
    </w:p>
    <w:p w14:paraId="1ED8CE2E">
      <w:pPr>
        <w:keepNext w:val="0"/>
        <w:keepLines w:val="0"/>
        <w:pageBreakBefore w:val="0"/>
        <w:widowControl w:val="0"/>
        <w:kinsoku/>
        <w:wordWrap/>
        <w:overflowPunct/>
        <w:topLinePunct w:val="0"/>
        <w:autoSpaceDE/>
        <w:autoSpaceDN/>
        <w:bidi w:val="0"/>
        <w:adjustRightInd/>
        <w:snapToGrid w:val="0"/>
        <w:spacing w:line="500" w:lineRule="exact"/>
        <w:ind w:firstLine="470" w:firstLineChars="196"/>
        <w:textAlignment w:val="auto"/>
        <w:rPr>
          <w:rFonts w:hint="default" w:ascii="宋体" w:hAnsi="宋体" w:eastAsia="宋体" w:cs="宋体"/>
          <w:sz w:val="24"/>
          <w:szCs w:val="24"/>
          <w:lang w:val="en-US" w:eastAsia="zh-CN"/>
        </w:rPr>
      </w:pPr>
      <w:r>
        <w:rPr>
          <w:rFonts w:hint="eastAsia" w:ascii="宋体" w:hAnsi="宋体" w:eastAsia="宋体" w:cs="宋体"/>
          <w:sz w:val="24"/>
          <w:szCs w:val="24"/>
        </w:rPr>
        <w:t>（6）</w:t>
      </w:r>
      <w:r>
        <w:rPr>
          <w:rFonts w:hint="eastAsia" w:ascii="宋体" w:hAnsi="宋体" w:cs="宋体"/>
          <w:sz w:val="24"/>
          <w:szCs w:val="24"/>
          <w:lang w:val="en-US" w:eastAsia="zh-CN"/>
        </w:rPr>
        <w:t>企业管理</w:t>
      </w:r>
    </w:p>
    <w:p w14:paraId="2FB0CFC0">
      <w:pPr>
        <w:keepNext w:val="0"/>
        <w:keepLines w:val="0"/>
        <w:pageBreakBefore w:val="0"/>
        <w:widowControl w:val="0"/>
        <w:kinsoku/>
        <w:wordWrap/>
        <w:overflowPunct/>
        <w:topLinePunct w:val="0"/>
        <w:autoSpaceDE/>
        <w:autoSpaceDN/>
        <w:bidi w:val="0"/>
        <w:adjustRightInd/>
        <w:snapToGrid w:val="0"/>
        <w:spacing w:line="500" w:lineRule="exact"/>
        <w:ind w:firstLine="470" w:firstLineChars="196"/>
        <w:textAlignment w:val="auto"/>
        <w:rPr>
          <w:rFonts w:hint="default" w:ascii="宋体" w:hAnsi="宋体" w:eastAsia="宋体" w:cs="宋体"/>
          <w:sz w:val="24"/>
          <w:szCs w:val="24"/>
          <w:lang w:val="en-US" w:eastAsia="zh-CN"/>
        </w:rPr>
      </w:pPr>
      <w:r>
        <w:rPr>
          <w:rFonts w:hint="eastAsia" w:ascii="宋体" w:hAnsi="宋体" w:eastAsia="宋体" w:cs="宋体"/>
          <w:sz w:val="24"/>
          <w:szCs w:val="24"/>
        </w:rPr>
        <w:t>（7）</w:t>
      </w:r>
      <w:r>
        <w:rPr>
          <w:rFonts w:hint="eastAsia" w:ascii="宋体" w:hAnsi="宋体" w:cs="宋体"/>
          <w:sz w:val="24"/>
          <w:szCs w:val="24"/>
          <w:lang w:val="en-US" w:eastAsia="zh-CN"/>
        </w:rPr>
        <w:t>项目计划安排</w:t>
      </w:r>
    </w:p>
    <w:p w14:paraId="6771F784">
      <w:pPr>
        <w:keepNext w:val="0"/>
        <w:keepLines w:val="0"/>
        <w:pageBreakBefore w:val="0"/>
        <w:widowControl w:val="0"/>
        <w:kinsoku/>
        <w:wordWrap/>
        <w:overflowPunct/>
        <w:topLinePunct w:val="0"/>
        <w:autoSpaceDE/>
        <w:autoSpaceDN/>
        <w:bidi w:val="0"/>
        <w:adjustRightInd/>
        <w:snapToGrid w:val="0"/>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（8）质量保障措施；</w:t>
      </w:r>
    </w:p>
    <w:p w14:paraId="2DA21580">
      <w:pPr>
        <w:keepNext w:val="0"/>
        <w:keepLines w:val="0"/>
        <w:pageBreakBefore w:val="0"/>
        <w:widowControl w:val="0"/>
        <w:kinsoku/>
        <w:wordWrap/>
        <w:overflowPunct/>
        <w:topLinePunct w:val="0"/>
        <w:autoSpaceDE/>
        <w:autoSpaceDN/>
        <w:bidi w:val="0"/>
        <w:adjustRightInd/>
        <w:snapToGrid w:val="0"/>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rPr>
        <w:t>应急保障措施；</w:t>
      </w:r>
    </w:p>
    <w:p w14:paraId="62F1AB3A">
      <w:pPr>
        <w:keepNext w:val="0"/>
        <w:keepLines w:val="0"/>
        <w:pageBreakBefore w:val="0"/>
        <w:widowControl w:val="0"/>
        <w:kinsoku/>
        <w:wordWrap/>
        <w:overflowPunct/>
        <w:topLinePunct w:val="0"/>
        <w:autoSpaceDE/>
        <w:autoSpaceDN/>
        <w:bidi w:val="0"/>
        <w:adjustRightInd/>
        <w:snapToGrid w:val="0"/>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企业实力</w:t>
      </w:r>
    </w:p>
    <w:p w14:paraId="65BECEDC">
      <w:pPr>
        <w:keepNext w:val="0"/>
        <w:keepLines w:val="0"/>
        <w:pageBreakBefore w:val="0"/>
        <w:widowControl w:val="0"/>
        <w:kinsoku/>
        <w:wordWrap/>
        <w:overflowPunct/>
        <w:topLinePunct w:val="0"/>
        <w:autoSpaceDE/>
        <w:autoSpaceDN/>
        <w:bidi w:val="0"/>
        <w:adjustRightInd/>
        <w:snapToGrid w:val="0"/>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）投标人业绩及证明材料(格式见附件)</w:t>
      </w:r>
    </w:p>
    <w:p w14:paraId="52BC723D">
      <w:pPr>
        <w:keepNext w:val="0"/>
        <w:keepLines w:val="0"/>
        <w:pageBreakBefore w:val="0"/>
        <w:widowControl w:val="0"/>
        <w:kinsoku/>
        <w:wordWrap/>
        <w:overflowPunct/>
        <w:topLinePunct w:val="0"/>
        <w:autoSpaceDE/>
        <w:autoSpaceDN/>
        <w:bidi w:val="0"/>
        <w:adjustRightInd/>
        <w:snapToGrid w:val="0"/>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2</w:t>
      </w:r>
      <w:r>
        <w:rPr>
          <w:rFonts w:hint="eastAsia" w:ascii="宋体" w:hAnsi="宋体" w:eastAsia="宋体" w:cs="宋体"/>
          <w:sz w:val="24"/>
          <w:szCs w:val="24"/>
        </w:rPr>
        <w:t xml:space="preserve">）服务承诺和优惠条件； </w:t>
      </w:r>
    </w:p>
    <w:p w14:paraId="428D5061">
      <w:pPr>
        <w:keepNext w:val="0"/>
        <w:keepLines w:val="0"/>
        <w:pageBreakBefore w:val="0"/>
        <w:widowControl w:val="0"/>
        <w:kinsoku/>
        <w:wordWrap/>
        <w:overflowPunct/>
        <w:topLinePunct w:val="0"/>
        <w:autoSpaceDE/>
        <w:autoSpaceDN/>
        <w:bidi w:val="0"/>
        <w:adjustRightInd/>
        <w:snapToGrid w:val="0"/>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3</w:t>
      </w:r>
      <w:r>
        <w:rPr>
          <w:rFonts w:hint="eastAsia" w:ascii="宋体" w:hAnsi="宋体" w:eastAsia="宋体" w:cs="宋体"/>
          <w:sz w:val="24"/>
          <w:szCs w:val="24"/>
        </w:rPr>
        <w:t>）投标人需要说明的其他文件和说明</w:t>
      </w:r>
    </w:p>
    <w:p w14:paraId="16175991">
      <w:pPr>
        <w:pStyle w:val="13"/>
        <w:tabs>
          <w:tab w:val="left" w:pos="3277"/>
          <w:tab w:val="center" w:pos="4411"/>
        </w:tabs>
        <w:spacing w:line="390" w:lineRule="atLeast"/>
        <w:rPr>
          <w:bCs/>
        </w:rPr>
      </w:pPr>
      <w:r>
        <w:rPr>
          <w:bCs/>
        </w:rPr>
        <w:t>附件：</w:t>
      </w:r>
    </w:p>
    <w:p w14:paraId="66228C3B">
      <w:pPr>
        <w:pStyle w:val="4"/>
        <w:jc w:val="center"/>
        <w:rPr>
          <w:rFonts w:hint="eastAsia" w:ascii="宋体" w:hAnsi="宋体"/>
          <w:sz w:val="30"/>
          <w:szCs w:val="30"/>
        </w:rPr>
      </w:pPr>
    </w:p>
    <w:p w14:paraId="360A8211">
      <w:pPr>
        <w:pStyle w:val="4"/>
        <w:jc w:val="center"/>
        <w:rPr>
          <w:rFonts w:hint="eastAsia" w:ascii="宋体" w:hAnsi="宋体"/>
          <w:sz w:val="30"/>
          <w:szCs w:val="30"/>
        </w:rPr>
      </w:pPr>
      <w:r>
        <w:rPr>
          <w:rFonts w:hint="eastAsia" w:ascii="宋体" w:hAnsi="宋体"/>
          <w:sz w:val="30"/>
          <w:szCs w:val="30"/>
        </w:rPr>
        <w:t>投标人具有良好的商业信誉和健全的财务会计制度声明函</w:t>
      </w:r>
    </w:p>
    <w:p w14:paraId="74C5719E">
      <w:pPr>
        <w:snapToGrid w:val="0"/>
        <w:spacing w:line="360" w:lineRule="auto"/>
        <w:rPr>
          <w:rFonts w:hint="eastAsia" w:ascii="宋体" w:hAnsi="宋体"/>
        </w:rPr>
      </w:pPr>
    </w:p>
    <w:p w14:paraId="79B072AB">
      <w:pPr>
        <w:snapToGrid w:val="0"/>
        <w:spacing w:line="360" w:lineRule="auto"/>
        <w:rPr>
          <w:rFonts w:hint="eastAsia" w:ascii="宋体" w:hAnsi="宋体"/>
        </w:rPr>
      </w:pPr>
    </w:p>
    <w:p w14:paraId="0B3D308F">
      <w:pPr>
        <w:snapToGrid w:val="0"/>
        <w:spacing w:line="360" w:lineRule="auto"/>
        <w:rPr>
          <w:rFonts w:hint="eastAsia" w:ascii="宋体" w:hAnsi="宋体"/>
          <w:sz w:val="24"/>
          <w:szCs w:val="24"/>
        </w:rPr>
      </w:pPr>
      <w:r>
        <w:rPr>
          <w:rFonts w:hint="eastAsia" w:ascii="宋体" w:hAnsi="宋体"/>
          <w:sz w:val="24"/>
          <w:szCs w:val="24"/>
        </w:rPr>
        <w:t>致：采购人</w:t>
      </w:r>
    </w:p>
    <w:p w14:paraId="63234A86">
      <w:pPr>
        <w:pStyle w:val="4"/>
        <w:ind w:firstLine="480" w:firstLineChars="200"/>
        <w:rPr>
          <w:rFonts w:hint="eastAsia" w:ascii="宋体" w:hAnsi="宋体" w:eastAsia="宋体"/>
          <w:b w:val="0"/>
          <w:bCs w:val="0"/>
          <w:sz w:val="24"/>
          <w:szCs w:val="24"/>
        </w:rPr>
      </w:pPr>
      <w:r>
        <w:rPr>
          <w:rFonts w:hint="eastAsia" w:ascii="宋体" w:hAnsi="宋体" w:eastAsia="宋体"/>
          <w:b w:val="0"/>
          <w:bCs w:val="0"/>
          <w:sz w:val="24"/>
          <w:szCs w:val="24"/>
        </w:rPr>
        <w:t>本公司（单位）在参加采购编号为</w:t>
      </w:r>
      <w:r>
        <w:rPr>
          <w:rFonts w:hint="eastAsia" w:ascii="宋体" w:hAnsi="宋体" w:eastAsia="宋体"/>
          <w:b w:val="0"/>
          <w:bCs w:val="0"/>
          <w:sz w:val="24"/>
          <w:szCs w:val="24"/>
          <w:u w:val="single"/>
        </w:rPr>
        <w:t xml:space="preserve">            </w:t>
      </w:r>
      <w:r>
        <w:rPr>
          <w:rFonts w:hint="eastAsia" w:ascii="宋体" w:hAnsi="宋体" w:eastAsia="宋体"/>
          <w:b w:val="0"/>
          <w:bCs w:val="0"/>
          <w:sz w:val="24"/>
          <w:szCs w:val="24"/>
        </w:rPr>
        <w:t>，项目名称为</w:t>
      </w:r>
      <w:r>
        <w:rPr>
          <w:rFonts w:hint="eastAsia" w:ascii="宋体" w:hAnsi="宋体" w:eastAsia="宋体"/>
          <w:b w:val="0"/>
          <w:bCs w:val="0"/>
          <w:sz w:val="24"/>
          <w:szCs w:val="24"/>
          <w:u w:val="single"/>
        </w:rPr>
        <w:t xml:space="preserve">         </w:t>
      </w:r>
      <w:r>
        <w:rPr>
          <w:rFonts w:hint="eastAsia" w:ascii="宋体" w:hAnsi="宋体" w:eastAsia="宋体"/>
          <w:b w:val="0"/>
          <w:bCs w:val="0"/>
          <w:sz w:val="24"/>
          <w:szCs w:val="24"/>
        </w:rPr>
        <w:t>的政府采购活动前，在生产经营活动中始终做到遵纪守法，诚实守信，并具有良好的履约业绩，严格执行现行的财务会计管理制度，财务管理制度健全，账务清晰，能够按规定真实、全面地反映企业的生产经营活动。</w:t>
      </w:r>
    </w:p>
    <w:p w14:paraId="6AD686E4">
      <w:pPr>
        <w:pStyle w:val="4"/>
        <w:ind w:firstLine="480" w:firstLineChars="200"/>
        <w:rPr>
          <w:rFonts w:ascii="宋体" w:hAnsi="宋体" w:eastAsia="宋体"/>
          <w:b w:val="0"/>
          <w:bCs w:val="0"/>
          <w:sz w:val="24"/>
          <w:szCs w:val="24"/>
        </w:rPr>
      </w:pPr>
      <w:r>
        <w:rPr>
          <w:rFonts w:hint="eastAsia" w:ascii="宋体" w:hAnsi="宋体" w:eastAsia="宋体"/>
          <w:b w:val="0"/>
          <w:bCs w:val="0"/>
          <w:sz w:val="24"/>
          <w:szCs w:val="24"/>
        </w:rPr>
        <w:t>特此声明。</w:t>
      </w:r>
    </w:p>
    <w:p w14:paraId="2658356C">
      <w:pPr>
        <w:snapToGrid w:val="0"/>
        <w:spacing w:line="360" w:lineRule="auto"/>
        <w:ind w:firstLine="5520" w:firstLineChars="2300"/>
        <w:rPr>
          <w:rFonts w:hint="eastAsia" w:ascii="宋体" w:hAnsi="宋体"/>
          <w:sz w:val="24"/>
          <w:szCs w:val="24"/>
          <w:u w:val="single"/>
        </w:rPr>
      </w:pPr>
      <w:r>
        <w:rPr>
          <w:rFonts w:hint="eastAsia" w:ascii="宋体" w:hAnsi="宋体"/>
          <w:sz w:val="24"/>
          <w:szCs w:val="24"/>
        </w:rPr>
        <w:t>投标人公章：</w:t>
      </w:r>
      <w:r>
        <w:rPr>
          <w:rFonts w:hint="eastAsia" w:ascii="宋体" w:hAnsi="宋体"/>
          <w:sz w:val="24"/>
          <w:szCs w:val="24"/>
          <w:u w:val="single"/>
        </w:rPr>
        <w:t xml:space="preserve">            </w:t>
      </w:r>
    </w:p>
    <w:p w14:paraId="1E48016E">
      <w:pPr>
        <w:snapToGrid w:val="0"/>
        <w:spacing w:line="360" w:lineRule="auto"/>
        <w:ind w:firstLine="5520" w:firstLineChars="2300"/>
        <w:rPr>
          <w:rFonts w:hint="eastAsia" w:ascii="宋体" w:hAnsi="宋体"/>
          <w:b/>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ascii="宋体" w:hAnsi="宋体"/>
          <w:sz w:val="24"/>
          <w:szCs w:val="24"/>
        </w:rPr>
        <w:br w:type="page"/>
      </w:r>
      <w:r>
        <w:rPr>
          <w:rFonts w:hint="eastAsia" w:ascii="宋体" w:hAnsi="宋体"/>
        </w:rPr>
        <w:t>附件：</w:t>
      </w:r>
    </w:p>
    <w:p w14:paraId="71F6783F">
      <w:pPr>
        <w:pStyle w:val="4"/>
        <w:jc w:val="center"/>
        <w:rPr>
          <w:rFonts w:hint="eastAsia" w:ascii="宋体" w:hAnsi="宋体"/>
          <w:sz w:val="30"/>
          <w:szCs w:val="30"/>
        </w:rPr>
      </w:pPr>
    </w:p>
    <w:p w14:paraId="51EA7222">
      <w:pPr>
        <w:pStyle w:val="4"/>
        <w:jc w:val="center"/>
        <w:rPr>
          <w:rFonts w:hint="eastAsia" w:ascii="宋体" w:hAnsi="宋体"/>
          <w:sz w:val="30"/>
          <w:szCs w:val="30"/>
        </w:rPr>
      </w:pPr>
      <w:r>
        <w:rPr>
          <w:rFonts w:hint="eastAsia" w:ascii="宋体" w:hAnsi="宋体"/>
          <w:sz w:val="30"/>
          <w:szCs w:val="30"/>
        </w:rPr>
        <w:t>具有履行合同所必需的的设备和专业技术能力的承诺函</w:t>
      </w:r>
    </w:p>
    <w:p w14:paraId="4068B965">
      <w:pPr>
        <w:snapToGrid w:val="0"/>
        <w:spacing w:line="360" w:lineRule="auto"/>
        <w:ind w:firstLine="630" w:firstLineChars="300"/>
        <w:rPr>
          <w:rFonts w:ascii="宋体" w:hAnsi="宋体"/>
        </w:rPr>
      </w:pPr>
    </w:p>
    <w:p w14:paraId="7908C571">
      <w:pPr>
        <w:snapToGrid w:val="0"/>
        <w:spacing w:line="360" w:lineRule="auto"/>
        <w:ind w:firstLine="630" w:firstLineChars="300"/>
        <w:rPr>
          <w:rFonts w:ascii="宋体" w:hAnsi="宋体"/>
        </w:rPr>
      </w:pPr>
    </w:p>
    <w:p w14:paraId="0BE16F11">
      <w:pPr>
        <w:snapToGrid w:val="0"/>
        <w:spacing w:line="360" w:lineRule="auto"/>
        <w:ind w:firstLine="720" w:firstLineChars="300"/>
        <w:rPr>
          <w:rFonts w:hint="eastAsia" w:ascii="宋体" w:hAnsi="宋体"/>
          <w:sz w:val="24"/>
          <w:szCs w:val="24"/>
        </w:rPr>
      </w:pPr>
      <w:r>
        <w:rPr>
          <w:rFonts w:ascii="宋体" w:hAnsi="宋体"/>
          <w:sz w:val="24"/>
          <w:szCs w:val="24"/>
        </w:rPr>
        <w:t>我</w:t>
      </w:r>
      <w:r>
        <w:rPr>
          <w:rFonts w:hint="eastAsia" w:ascii="宋体" w:hAnsi="宋体"/>
          <w:sz w:val="24"/>
          <w:szCs w:val="24"/>
        </w:rPr>
        <w:t>公司（单位）具备履行合同所需</w:t>
      </w:r>
      <w:r>
        <w:rPr>
          <w:rFonts w:hint="eastAsia" w:ascii="宋体" w:hAnsi="宋体"/>
          <w:sz w:val="24"/>
          <w:szCs w:val="24"/>
          <w:highlight w:val="none"/>
        </w:rPr>
        <w:t>的设备</w:t>
      </w:r>
      <w:r>
        <w:rPr>
          <w:rFonts w:hint="eastAsia" w:ascii="宋体" w:hAnsi="宋体"/>
          <w:sz w:val="24"/>
          <w:szCs w:val="24"/>
        </w:rPr>
        <w:t>和专业技术能力，具体情况介绍如下：</w:t>
      </w:r>
    </w:p>
    <w:p w14:paraId="63870028">
      <w:pPr>
        <w:pStyle w:val="4"/>
        <w:rPr>
          <w:rFonts w:hint="eastAsia" w:ascii="宋体" w:hAnsi="宋体" w:eastAsia="宋体"/>
          <w:sz w:val="24"/>
          <w:szCs w:val="24"/>
        </w:rPr>
      </w:pPr>
      <w:r>
        <w:rPr>
          <w:rFonts w:hint="eastAsia" w:ascii="宋体" w:hAnsi="宋体" w:eastAsia="宋体"/>
          <w:sz w:val="24"/>
          <w:szCs w:val="24"/>
        </w:rPr>
        <w:t>（内容包括：主要设备、专业技术人员、公司资质等）</w:t>
      </w:r>
    </w:p>
    <w:p w14:paraId="5199976E">
      <w:pPr>
        <w:rPr>
          <w:rFonts w:hint="eastAsia" w:ascii="宋体" w:hAnsi="宋体"/>
          <w:sz w:val="24"/>
          <w:szCs w:val="24"/>
        </w:rPr>
      </w:pPr>
      <w:r>
        <w:rPr>
          <w:rFonts w:hint="eastAsia" w:ascii="宋体" w:hAnsi="宋体"/>
          <w:sz w:val="24"/>
          <w:szCs w:val="24"/>
        </w:rPr>
        <w:t>……</w:t>
      </w:r>
    </w:p>
    <w:p w14:paraId="7CB95515">
      <w:pPr>
        <w:snapToGrid w:val="0"/>
        <w:spacing w:line="360" w:lineRule="auto"/>
        <w:ind w:firstLine="720" w:firstLineChars="300"/>
        <w:rPr>
          <w:rFonts w:hint="eastAsia" w:ascii="宋体" w:hAnsi="宋体"/>
          <w:sz w:val="24"/>
          <w:szCs w:val="24"/>
        </w:rPr>
      </w:pPr>
      <w:r>
        <w:rPr>
          <w:rFonts w:hint="eastAsia" w:ascii="宋体" w:hAnsi="宋体"/>
          <w:sz w:val="24"/>
          <w:szCs w:val="24"/>
        </w:rPr>
        <w:t>特此承诺。</w:t>
      </w:r>
    </w:p>
    <w:p w14:paraId="6275A234">
      <w:pPr>
        <w:snapToGrid w:val="0"/>
        <w:spacing w:line="360" w:lineRule="auto"/>
        <w:ind w:firstLine="5520" w:firstLineChars="2300"/>
        <w:rPr>
          <w:rFonts w:hint="eastAsia" w:ascii="宋体" w:hAnsi="宋体"/>
          <w:sz w:val="24"/>
          <w:szCs w:val="24"/>
          <w:u w:val="single"/>
        </w:rPr>
      </w:pPr>
      <w:r>
        <w:rPr>
          <w:rFonts w:hint="eastAsia" w:ascii="宋体" w:hAnsi="宋体"/>
          <w:sz w:val="24"/>
          <w:szCs w:val="24"/>
        </w:rPr>
        <w:t>投标人公章：</w:t>
      </w:r>
      <w:r>
        <w:rPr>
          <w:rFonts w:hint="eastAsia" w:ascii="宋体" w:hAnsi="宋体"/>
          <w:sz w:val="24"/>
          <w:szCs w:val="24"/>
          <w:u w:val="single"/>
        </w:rPr>
        <w:t xml:space="preserve">            </w:t>
      </w:r>
    </w:p>
    <w:p w14:paraId="26DBCDB5">
      <w:pPr>
        <w:snapToGrid w:val="0"/>
        <w:spacing w:line="360" w:lineRule="auto"/>
        <w:ind w:firstLine="5520" w:firstLineChars="2300"/>
        <w:rPr>
          <w:rFonts w:hint="eastAsia"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 xml:space="preserve">日   </w:t>
      </w:r>
    </w:p>
    <w:p w14:paraId="63BA07E2">
      <w:pPr>
        <w:spacing w:line="360" w:lineRule="auto"/>
        <w:rPr>
          <w:rFonts w:hint="eastAsia" w:ascii="宋体" w:hAnsi="宋体"/>
          <w:sz w:val="24"/>
          <w:szCs w:val="24"/>
          <w:highlight w:val="none"/>
        </w:rPr>
      </w:pPr>
    </w:p>
    <w:p w14:paraId="4E6F0FA1">
      <w:pPr>
        <w:spacing w:line="360" w:lineRule="auto"/>
        <w:rPr>
          <w:rFonts w:hint="eastAsia" w:ascii="宋体" w:hAnsi="宋体"/>
          <w:highlight w:val="none"/>
        </w:rPr>
      </w:pPr>
    </w:p>
    <w:p w14:paraId="55C95D68">
      <w:pPr>
        <w:rPr>
          <w:rFonts w:hint="eastAsia" w:ascii="宋体" w:hAnsi="宋体"/>
          <w:bCs/>
          <w:highlight w:val="none"/>
        </w:rPr>
      </w:pPr>
    </w:p>
    <w:p w14:paraId="702C534B">
      <w:pPr>
        <w:rPr>
          <w:rFonts w:hint="eastAsia" w:ascii="宋体" w:hAnsi="宋体"/>
          <w:bCs/>
          <w:highlight w:val="none"/>
        </w:rPr>
      </w:pPr>
    </w:p>
    <w:p w14:paraId="483D3DB2">
      <w:pPr>
        <w:rPr>
          <w:rFonts w:hint="eastAsia" w:ascii="宋体" w:hAnsi="宋体"/>
          <w:bCs/>
          <w:highlight w:val="none"/>
        </w:rPr>
      </w:pPr>
    </w:p>
    <w:p w14:paraId="1A7EEE23">
      <w:pPr>
        <w:rPr>
          <w:rFonts w:hint="eastAsia" w:ascii="宋体" w:hAnsi="宋体"/>
          <w:bCs/>
          <w:highlight w:val="none"/>
        </w:rPr>
      </w:pPr>
    </w:p>
    <w:p w14:paraId="5156D7AF">
      <w:pPr>
        <w:rPr>
          <w:rFonts w:hint="eastAsia" w:ascii="宋体" w:hAnsi="宋体"/>
          <w:bCs/>
          <w:highlight w:val="none"/>
        </w:rPr>
      </w:pPr>
    </w:p>
    <w:p w14:paraId="544D6CB4">
      <w:pPr>
        <w:rPr>
          <w:rFonts w:hint="eastAsia" w:ascii="宋体" w:hAnsi="宋体"/>
          <w:bCs/>
          <w:highlight w:val="none"/>
        </w:rPr>
      </w:pPr>
    </w:p>
    <w:p w14:paraId="068BFEEF">
      <w:pPr>
        <w:rPr>
          <w:rFonts w:hint="eastAsia" w:ascii="宋体" w:hAnsi="宋体"/>
          <w:bCs/>
          <w:highlight w:val="none"/>
        </w:rPr>
      </w:pPr>
    </w:p>
    <w:p w14:paraId="7D1B8574">
      <w:pPr>
        <w:rPr>
          <w:rFonts w:hint="eastAsia" w:ascii="宋体" w:hAnsi="宋体"/>
          <w:bCs/>
          <w:highlight w:val="none"/>
        </w:rPr>
      </w:pPr>
    </w:p>
    <w:p w14:paraId="4C354595">
      <w:pPr>
        <w:rPr>
          <w:rFonts w:hint="eastAsia" w:ascii="宋体" w:hAnsi="宋体"/>
          <w:bCs/>
          <w:highlight w:val="none"/>
        </w:rPr>
      </w:pPr>
    </w:p>
    <w:p w14:paraId="06E4B6A4">
      <w:pPr>
        <w:rPr>
          <w:rFonts w:hint="eastAsia" w:ascii="宋体" w:hAnsi="宋体"/>
          <w:bCs/>
          <w:highlight w:val="none"/>
        </w:rPr>
      </w:pPr>
    </w:p>
    <w:p w14:paraId="58EDAD95">
      <w:pPr>
        <w:rPr>
          <w:rFonts w:hint="eastAsia" w:ascii="宋体" w:hAnsi="宋体"/>
          <w:bCs/>
          <w:highlight w:val="none"/>
        </w:rPr>
      </w:pPr>
    </w:p>
    <w:p w14:paraId="0ADF200F">
      <w:pPr>
        <w:rPr>
          <w:rFonts w:hint="eastAsia" w:ascii="宋体" w:hAnsi="宋体"/>
          <w:bCs/>
          <w:highlight w:val="none"/>
        </w:rPr>
      </w:pPr>
    </w:p>
    <w:p w14:paraId="1A336F92">
      <w:pPr>
        <w:rPr>
          <w:rFonts w:hint="eastAsia" w:ascii="宋体" w:hAnsi="宋体"/>
          <w:bCs/>
          <w:highlight w:val="none"/>
        </w:rPr>
      </w:pPr>
    </w:p>
    <w:p w14:paraId="756BFEB4">
      <w:pPr>
        <w:rPr>
          <w:rFonts w:hint="eastAsia" w:ascii="宋体" w:hAnsi="宋体"/>
          <w:bCs/>
          <w:highlight w:val="none"/>
        </w:rPr>
      </w:pPr>
    </w:p>
    <w:p w14:paraId="54D98ECE">
      <w:pPr>
        <w:rPr>
          <w:rFonts w:hint="eastAsia" w:ascii="宋体" w:hAnsi="宋体"/>
          <w:bCs/>
          <w:highlight w:val="none"/>
        </w:rPr>
      </w:pPr>
    </w:p>
    <w:p w14:paraId="4BA091C5">
      <w:pPr>
        <w:rPr>
          <w:rFonts w:hint="eastAsia" w:ascii="宋体" w:hAnsi="宋体"/>
          <w:bCs/>
          <w:highlight w:val="none"/>
        </w:rPr>
      </w:pPr>
    </w:p>
    <w:p w14:paraId="60C61DD3">
      <w:pPr>
        <w:rPr>
          <w:rFonts w:hint="eastAsia" w:ascii="宋体" w:hAnsi="宋体"/>
          <w:bCs/>
          <w:highlight w:val="none"/>
        </w:rPr>
      </w:pPr>
    </w:p>
    <w:p w14:paraId="44BC5021">
      <w:pPr>
        <w:rPr>
          <w:rFonts w:hint="eastAsia" w:ascii="宋体" w:hAnsi="宋体"/>
          <w:bCs/>
          <w:highlight w:val="none"/>
        </w:rPr>
      </w:pPr>
    </w:p>
    <w:p w14:paraId="0AA9C90B">
      <w:pPr>
        <w:rPr>
          <w:rFonts w:hint="eastAsia" w:ascii="宋体" w:hAnsi="宋体"/>
          <w:bCs/>
          <w:highlight w:val="none"/>
        </w:rPr>
      </w:pPr>
    </w:p>
    <w:p w14:paraId="6BB53DBA">
      <w:pPr>
        <w:rPr>
          <w:rFonts w:hint="eastAsia" w:ascii="宋体" w:hAnsi="宋体"/>
          <w:bCs/>
          <w:highlight w:val="none"/>
        </w:rPr>
      </w:pPr>
    </w:p>
    <w:p w14:paraId="5D603F17">
      <w:pPr>
        <w:rPr>
          <w:rFonts w:hint="eastAsia" w:ascii="宋体" w:hAnsi="宋体"/>
          <w:bCs/>
          <w:highlight w:val="none"/>
        </w:rPr>
      </w:pPr>
    </w:p>
    <w:p w14:paraId="01200507">
      <w:pPr>
        <w:rPr>
          <w:rFonts w:hint="eastAsia" w:ascii="宋体" w:hAnsi="宋体"/>
          <w:bCs/>
          <w:highlight w:val="none"/>
        </w:rPr>
      </w:pPr>
    </w:p>
    <w:p w14:paraId="322BB6D9">
      <w:pPr>
        <w:rPr>
          <w:rFonts w:hint="eastAsia" w:ascii="宋体" w:hAnsi="宋体"/>
          <w:bCs/>
          <w:highlight w:val="none"/>
        </w:rPr>
      </w:pPr>
    </w:p>
    <w:p w14:paraId="4BEE3930">
      <w:pPr>
        <w:rPr>
          <w:rFonts w:hint="eastAsia" w:ascii="宋体" w:hAnsi="宋体"/>
          <w:bCs/>
          <w:highlight w:val="none"/>
        </w:rPr>
      </w:pPr>
    </w:p>
    <w:p w14:paraId="560717C7">
      <w:pPr>
        <w:rPr>
          <w:rFonts w:hint="eastAsia" w:ascii="宋体" w:hAnsi="宋体"/>
          <w:bCs/>
          <w:highlight w:val="none"/>
        </w:rPr>
      </w:pPr>
    </w:p>
    <w:p w14:paraId="6A807424">
      <w:pPr>
        <w:rPr>
          <w:rFonts w:hint="eastAsia" w:ascii="宋体" w:hAnsi="宋体"/>
          <w:bCs/>
          <w:highlight w:val="none"/>
        </w:rPr>
      </w:pPr>
    </w:p>
    <w:p w14:paraId="69D21311">
      <w:pPr>
        <w:rPr>
          <w:rFonts w:hint="eastAsia" w:ascii="宋体" w:hAnsi="宋体"/>
          <w:bCs/>
          <w:highlight w:val="none"/>
        </w:rPr>
      </w:pPr>
    </w:p>
    <w:p w14:paraId="33A9B697">
      <w:pPr>
        <w:rPr>
          <w:rFonts w:hint="eastAsia" w:ascii="宋体" w:hAnsi="宋体"/>
          <w:bCs/>
          <w:highlight w:val="none"/>
        </w:rPr>
      </w:pPr>
    </w:p>
    <w:p w14:paraId="07E4FC5F">
      <w:pPr>
        <w:snapToGrid w:val="0"/>
        <w:spacing w:before="50" w:after="120" w:afterLines="50" w:line="360" w:lineRule="auto"/>
        <w:jc w:val="left"/>
        <w:outlineLvl w:val="2"/>
        <w:rPr>
          <w:rFonts w:hint="eastAsia" w:ascii="宋体" w:hAnsi="宋体"/>
          <w:b/>
          <w:color w:val="0D0D0D"/>
          <w:sz w:val="24"/>
        </w:rPr>
      </w:pPr>
    </w:p>
    <w:p w14:paraId="4622BB19">
      <w:pPr>
        <w:snapToGrid w:val="0"/>
        <w:spacing w:before="50" w:after="120" w:afterLines="50" w:line="360" w:lineRule="auto"/>
        <w:jc w:val="left"/>
        <w:outlineLvl w:val="2"/>
        <w:rPr>
          <w:rFonts w:hint="eastAsia" w:ascii="宋体" w:hAnsi="宋体"/>
          <w:b/>
          <w:color w:val="0D0D0D"/>
          <w:sz w:val="24"/>
        </w:rPr>
      </w:pPr>
      <w:r>
        <w:rPr>
          <w:rFonts w:hint="eastAsia" w:ascii="宋体" w:hAnsi="宋体"/>
          <w:b/>
          <w:color w:val="0D0D0D"/>
          <w:sz w:val="24"/>
        </w:rPr>
        <w:t>附件：投标声明书格式：</w:t>
      </w:r>
    </w:p>
    <w:p w14:paraId="72D6207B">
      <w:pPr>
        <w:pStyle w:val="4"/>
      </w:pPr>
    </w:p>
    <w:p w14:paraId="6761DC05">
      <w:pPr>
        <w:snapToGrid w:val="0"/>
        <w:spacing w:before="120" w:beforeLines="50" w:after="50" w:line="360" w:lineRule="auto"/>
        <w:jc w:val="center"/>
        <w:rPr>
          <w:rFonts w:ascii="宋体" w:hAnsi="宋体"/>
          <w:b/>
          <w:bCs/>
          <w:color w:val="0D0D0D"/>
          <w:sz w:val="28"/>
          <w:szCs w:val="28"/>
        </w:rPr>
      </w:pPr>
      <w:r>
        <w:rPr>
          <w:rFonts w:hint="eastAsia" w:ascii="宋体" w:hAnsi="宋体"/>
          <w:b/>
          <w:bCs/>
          <w:color w:val="0D0D0D"/>
          <w:sz w:val="28"/>
          <w:szCs w:val="28"/>
        </w:rPr>
        <w:t>投标声明书</w:t>
      </w:r>
    </w:p>
    <w:p w14:paraId="2565EBE8">
      <w:pPr>
        <w:snapToGrid w:val="0"/>
        <w:spacing w:before="120" w:beforeLines="50" w:after="50" w:line="360" w:lineRule="auto"/>
        <w:rPr>
          <w:rFonts w:ascii="宋体" w:hAnsi="宋体"/>
          <w:color w:val="0D0D0D"/>
          <w:sz w:val="24"/>
        </w:rPr>
      </w:pPr>
      <w:r>
        <w:rPr>
          <w:rFonts w:hint="eastAsia" w:ascii="宋体" w:hAnsi="宋体"/>
          <w:color w:val="0D0D0D"/>
          <w:sz w:val="24"/>
        </w:rPr>
        <w:t>致：</w:t>
      </w:r>
      <w:r>
        <w:rPr>
          <w:rFonts w:ascii="宋体" w:hAnsi="宋体"/>
          <w:color w:val="0D0D0D"/>
          <w:sz w:val="24"/>
        </w:rPr>
        <w:t>_______</w:t>
      </w:r>
      <w:r>
        <w:rPr>
          <w:rFonts w:hint="eastAsia" w:ascii="宋体" w:hAnsi="宋体"/>
          <w:color w:val="0D0D0D"/>
          <w:sz w:val="24"/>
        </w:rPr>
        <w:t>（招标采购单位名称）：</w:t>
      </w:r>
    </w:p>
    <w:p w14:paraId="0FF17AC8">
      <w:pPr>
        <w:snapToGrid w:val="0"/>
        <w:spacing w:before="120" w:beforeLines="50" w:after="50" w:line="360" w:lineRule="auto"/>
        <w:ind w:firstLine="480" w:firstLineChars="200"/>
        <w:rPr>
          <w:rFonts w:ascii="宋体" w:hAnsi="宋体"/>
          <w:color w:val="0D0D0D"/>
          <w:sz w:val="24"/>
        </w:rPr>
      </w:pPr>
      <w:r>
        <w:rPr>
          <w:rFonts w:ascii="宋体" w:hAnsi="宋体"/>
          <w:color w:val="0D0D0D"/>
          <w:sz w:val="24"/>
        </w:rPr>
        <w:t>_______</w:t>
      </w:r>
      <w:r>
        <w:rPr>
          <w:rFonts w:hint="eastAsia" w:ascii="宋体" w:hAnsi="宋体"/>
          <w:color w:val="0D0D0D"/>
          <w:sz w:val="24"/>
        </w:rPr>
        <w:t>（投标人名称）系中华人民共和国合法企业，经营地址</w:t>
      </w:r>
      <w:r>
        <w:rPr>
          <w:rFonts w:hint="eastAsia" w:ascii="宋体" w:hAnsi="宋体"/>
          <w:color w:val="0D0D0D"/>
          <w:sz w:val="24"/>
          <w:u w:val="single"/>
        </w:rPr>
        <w:t xml:space="preserve">            </w:t>
      </w:r>
      <w:r>
        <w:rPr>
          <w:rFonts w:hint="eastAsia" w:ascii="宋体" w:hAnsi="宋体"/>
          <w:color w:val="0D0D0D"/>
          <w:sz w:val="24"/>
        </w:rPr>
        <w:t>。我</w:t>
      </w:r>
      <w:r>
        <w:rPr>
          <w:rFonts w:ascii="宋体" w:hAnsi="宋体"/>
          <w:color w:val="0D0D0D"/>
          <w:sz w:val="24"/>
        </w:rPr>
        <w:t>___</w:t>
      </w:r>
      <w:r>
        <w:rPr>
          <w:rFonts w:hint="eastAsia" w:ascii="宋体" w:hAnsi="宋体"/>
          <w:color w:val="0D0D0D"/>
          <w:sz w:val="24"/>
        </w:rPr>
        <w:t>（姓名）系</w:t>
      </w:r>
      <w:r>
        <w:rPr>
          <w:rFonts w:ascii="宋体" w:hAnsi="宋体"/>
          <w:color w:val="0D0D0D"/>
          <w:sz w:val="24"/>
        </w:rPr>
        <w:t>_______</w:t>
      </w:r>
      <w:r>
        <w:rPr>
          <w:rFonts w:hint="eastAsia" w:ascii="宋体" w:hAnsi="宋体"/>
          <w:color w:val="0D0D0D"/>
          <w:sz w:val="24"/>
        </w:rPr>
        <w:t>（投标人名称）的法定代表人，我方愿意参加贵方组织的</w:t>
      </w:r>
      <w:r>
        <w:rPr>
          <w:rFonts w:ascii="宋体" w:hAnsi="宋体"/>
          <w:color w:val="0D0D0D"/>
          <w:sz w:val="24"/>
        </w:rPr>
        <w:t>______</w:t>
      </w:r>
      <w:r>
        <w:rPr>
          <w:rFonts w:hint="eastAsia" w:ascii="宋体" w:hAnsi="宋体"/>
          <w:color w:val="0D0D0D"/>
          <w:sz w:val="24"/>
        </w:rPr>
        <w:t>项目的投标，为便于贵方公正、择优地确定中标人，我方就本次投标有关事项郑重声明如下：</w:t>
      </w:r>
    </w:p>
    <w:p w14:paraId="3722DEBB">
      <w:pPr>
        <w:snapToGrid w:val="0"/>
        <w:spacing w:line="360" w:lineRule="auto"/>
        <w:ind w:firstLine="480" w:firstLineChars="200"/>
        <w:rPr>
          <w:rFonts w:hint="eastAsia" w:ascii="宋体" w:hAnsi="宋体"/>
          <w:color w:val="0D0D0D"/>
          <w:sz w:val="24"/>
        </w:rPr>
      </w:pPr>
      <w:r>
        <w:rPr>
          <w:rFonts w:ascii="宋体" w:hAnsi="宋体"/>
          <w:color w:val="0D0D0D"/>
          <w:sz w:val="24"/>
        </w:rPr>
        <w:t>1</w:t>
      </w:r>
      <w:r>
        <w:rPr>
          <w:rFonts w:hint="eastAsia" w:ascii="宋体" w:hAnsi="宋体"/>
          <w:color w:val="0D0D0D"/>
          <w:sz w:val="24"/>
        </w:rPr>
        <w:t>.</w:t>
      </w:r>
      <w:r>
        <w:rPr>
          <w:rFonts w:ascii="宋体" w:hAnsi="宋体"/>
          <w:color w:val="0D0D0D"/>
          <w:sz w:val="24"/>
        </w:rPr>
        <w:t>我方向贵方提交的所有投标文件、资料都是准确的和真实的</w:t>
      </w:r>
      <w:r>
        <w:rPr>
          <w:rFonts w:hint="eastAsia" w:ascii="宋体" w:hAnsi="宋体"/>
          <w:color w:val="0D0D0D"/>
          <w:sz w:val="24"/>
        </w:rPr>
        <w:t>。</w:t>
      </w:r>
    </w:p>
    <w:p w14:paraId="302A035A">
      <w:pPr>
        <w:snapToGrid w:val="0"/>
        <w:spacing w:before="120" w:beforeLines="50" w:line="360" w:lineRule="auto"/>
        <w:ind w:firstLine="480" w:firstLineChars="200"/>
        <w:rPr>
          <w:rFonts w:ascii="宋体" w:hAnsi="宋体"/>
          <w:color w:val="0D0D0D"/>
          <w:sz w:val="24"/>
        </w:rPr>
      </w:pPr>
      <w:r>
        <w:rPr>
          <w:rFonts w:ascii="宋体" w:hAnsi="宋体"/>
          <w:color w:val="0D0D0D"/>
          <w:sz w:val="24"/>
        </w:rPr>
        <w:t>2</w:t>
      </w:r>
      <w:r>
        <w:rPr>
          <w:rFonts w:hint="eastAsia" w:ascii="宋体" w:hAnsi="宋体"/>
          <w:color w:val="0D0D0D"/>
          <w:sz w:val="24"/>
        </w:rPr>
        <w:t>.</w:t>
      </w:r>
      <w:r>
        <w:rPr>
          <w:rFonts w:ascii="宋体" w:hAnsi="宋体"/>
          <w:color w:val="0D0D0D"/>
          <w:sz w:val="24"/>
        </w:rPr>
        <w:t>我方不是采购人的附属机构</w:t>
      </w:r>
    </w:p>
    <w:p w14:paraId="11166EC7">
      <w:pPr>
        <w:snapToGrid w:val="0"/>
        <w:spacing w:before="120" w:beforeLines="50" w:line="360" w:lineRule="auto"/>
        <w:ind w:firstLine="480" w:firstLineChars="200"/>
        <w:rPr>
          <w:rFonts w:hint="eastAsia" w:ascii="宋体" w:hAnsi="宋体"/>
          <w:color w:val="0D0D0D"/>
          <w:sz w:val="24"/>
        </w:rPr>
      </w:pPr>
      <w:r>
        <w:rPr>
          <w:rFonts w:ascii="宋体" w:hAnsi="宋体"/>
          <w:color w:val="0D0D0D"/>
          <w:sz w:val="24"/>
        </w:rPr>
        <w:t>在获知本项目采购信息后，与采购人聘请的为此项目提供咨询服务的公司及其附属机构没有任何联系。</w:t>
      </w:r>
    </w:p>
    <w:p w14:paraId="1B165A37">
      <w:pPr>
        <w:pStyle w:val="6"/>
        <w:snapToGrid w:val="0"/>
        <w:spacing w:line="360" w:lineRule="auto"/>
        <w:ind w:firstLine="480" w:firstLineChars="200"/>
        <w:rPr>
          <w:rFonts w:hAnsi="宋体"/>
          <w:color w:val="0D0D0D"/>
          <w:sz w:val="24"/>
          <w:szCs w:val="24"/>
        </w:rPr>
      </w:pPr>
      <w:r>
        <w:rPr>
          <w:rFonts w:hint="eastAsia" w:hAnsi="宋体"/>
          <w:color w:val="0D0D0D"/>
          <w:sz w:val="24"/>
          <w:szCs w:val="24"/>
        </w:rPr>
        <w:t>3.我方及由本人担任法定代表人的其他机构</w:t>
      </w:r>
      <w:r>
        <w:rPr>
          <w:rFonts w:hAnsi="宋体"/>
          <w:color w:val="0D0D0D"/>
          <w:sz w:val="24"/>
          <w:szCs w:val="24"/>
        </w:rPr>
        <w:t>最近三年内被</w:t>
      </w:r>
      <w:r>
        <w:rPr>
          <w:rFonts w:hint="eastAsia" w:hAnsi="宋体"/>
          <w:color w:val="0D0D0D"/>
          <w:sz w:val="24"/>
          <w:szCs w:val="24"/>
        </w:rPr>
        <w:t>通报、被处罚的</w:t>
      </w:r>
      <w:r>
        <w:rPr>
          <w:rFonts w:hAnsi="宋体"/>
          <w:color w:val="0D0D0D"/>
          <w:sz w:val="24"/>
          <w:szCs w:val="24"/>
        </w:rPr>
        <w:t>违法行为</w:t>
      </w:r>
      <w:r>
        <w:rPr>
          <w:rFonts w:hint="eastAsia" w:hAnsi="宋体"/>
          <w:color w:val="0D0D0D"/>
          <w:sz w:val="24"/>
          <w:szCs w:val="24"/>
        </w:rPr>
        <w:t>或者可认定为不良行为的</w:t>
      </w:r>
      <w:r>
        <w:rPr>
          <w:rFonts w:hAnsi="宋体"/>
          <w:color w:val="0D0D0D"/>
          <w:sz w:val="24"/>
          <w:szCs w:val="24"/>
        </w:rPr>
        <w:t>有：</w:t>
      </w:r>
    </w:p>
    <w:p w14:paraId="08ECCD30">
      <w:pPr>
        <w:snapToGrid w:val="0"/>
        <w:spacing w:before="120" w:beforeLines="50" w:line="360" w:lineRule="auto"/>
        <w:ind w:firstLine="480" w:firstLineChars="200"/>
        <w:rPr>
          <w:rFonts w:ascii="宋体" w:hAnsi="宋体"/>
          <w:color w:val="0D0D0D"/>
          <w:sz w:val="24"/>
          <w:u w:val="single"/>
        </w:rPr>
      </w:pPr>
      <w:r>
        <w:rPr>
          <w:rFonts w:hint="eastAsia" w:ascii="宋体" w:hAnsi="宋体"/>
          <w:color w:val="0D0D0D"/>
          <w:sz w:val="24"/>
          <w:u w:val="single"/>
        </w:rPr>
        <w:t>　　　　　　　　　　　　　　　　　　　　　　　　　　　</w:t>
      </w:r>
    </w:p>
    <w:p w14:paraId="25CC7BCC">
      <w:pPr>
        <w:snapToGrid w:val="0"/>
        <w:spacing w:line="360" w:lineRule="auto"/>
        <w:ind w:firstLine="464" w:firstLineChars="200"/>
        <w:rPr>
          <w:rFonts w:hint="eastAsia" w:ascii="宋体" w:hAnsi="宋体"/>
          <w:color w:val="0D0D0D"/>
          <w:spacing w:val="-4"/>
          <w:sz w:val="24"/>
        </w:rPr>
      </w:pPr>
      <w:r>
        <w:rPr>
          <w:rFonts w:hint="eastAsia" w:ascii="宋体" w:hAnsi="宋体"/>
          <w:color w:val="0D0D0D"/>
          <w:spacing w:val="-4"/>
          <w:sz w:val="24"/>
        </w:rPr>
        <w:t>4.以上事项如有虚假或隐瞒，我方愿意承担一切后果，并不再寻求任何旨在减轻或免除法律责任的辩解。</w:t>
      </w:r>
    </w:p>
    <w:p w14:paraId="38C17F6C">
      <w:pPr>
        <w:snapToGrid w:val="0"/>
        <w:spacing w:before="120" w:beforeLines="50" w:line="360" w:lineRule="auto"/>
        <w:ind w:firstLine="319" w:firstLineChars="133"/>
        <w:rPr>
          <w:rFonts w:ascii="宋体" w:hAnsi="宋体"/>
          <w:color w:val="0D0D0D"/>
          <w:sz w:val="24"/>
          <w:u w:val="single"/>
        </w:rPr>
      </w:pPr>
      <w:r>
        <w:rPr>
          <w:rFonts w:hint="eastAsia" w:ascii="宋体" w:hAnsi="宋体"/>
          <w:color w:val="0D0D0D"/>
          <w:sz w:val="24"/>
        </w:rPr>
        <w:t>法定代表人或授权代表签字：</w:t>
      </w:r>
    </w:p>
    <w:p w14:paraId="653CF0A0">
      <w:pPr>
        <w:snapToGrid w:val="0"/>
        <w:spacing w:before="120" w:beforeLines="50" w:after="50" w:line="360" w:lineRule="auto"/>
        <w:ind w:firstLine="360" w:firstLineChars="150"/>
        <w:rPr>
          <w:rFonts w:hint="eastAsia" w:ascii="宋体" w:hAnsi="宋体"/>
          <w:color w:val="0D0D0D"/>
          <w:sz w:val="24"/>
        </w:rPr>
      </w:pPr>
      <w:r>
        <w:rPr>
          <w:rFonts w:hint="eastAsia" w:ascii="宋体" w:hAnsi="宋体"/>
          <w:color w:val="0D0D0D"/>
          <w:sz w:val="24"/>
        </w:rPr>
        <w:t>投标人公章：</w:t>
      </w:r>
    </w:p>
    <w:p w14:paraId="1B6D7B6B">
      <w:pPr>
        <w:snapToGrid w:val="0"/>
        <w:spacing w:before="50" w:after="120" w:afterLines="50" w:line="360" w:lineRule="auto"/>
        <w:ind w:firstLine="4680" w:firstLineChars="1950"/>
        <w:jc w:val="left"/>
        <w:rPr>
          <w:rFonts w:ascii="宋体" w:hAnsi="宋体"/>
          <w:color w:val="0D0D0D"/>
          <w:sz w:val="24"/>
        </w:rPr>
      </w:pPr>
      <w:r>
        <w:rPr>
          <w:rFonts w:ascii="宋体" w:hAnsi="宋体"/>
          <w:color w:val="0D0D0D"/>
          <w:sz w:val="24"/>
        </w:rPr>
        <w:t>年</w:t>
      </w:r>
      <w:r>
        <w:rPr>
          <w:rFonts w:hint="eastAsia" w:ascii="宋体" w:hAnsi="宋体"/>
          <w:color w:val="0D0D0D"/>
          <w:sz w:val="24"/>
          <w:lang w:val="en-US" w:eastAsia="zh-CN"/>
        </w:rPr>
        <w:t xml:space="preserve">  </w:t>
      </w:r>
      <w:r>
        <w:rPr>
          <w:rFonts w:hint="eastAsia" w:ascii="宋体" w:hAnsi="宋体"/>
          <w:color w:val="0D0D0D"/>
          <w:sz w:val="24"/>
        </w:rPr>
        <w:t xml:space="preserve"> </w:t>
      </w:r>
      <w:r>
        <w:rPr>
          <w:rFonts w:ascii="宋体" w:hAnsi="宋体"/>
          <w:color w:val="0D0D0D"/>
          <w:sz w:val="24"/>
        </w:rPr>
        <w:t>月</w:t>
      </w:r>
      <w:r>
        <w:rPr>
          <w:rFonts w:hint="eastAsia" w:ascii="宋体" w:hAnsi="宋体"/>
          <w:color w:val="0D0D0D"/>
          <w:sz w:val="24"/>
        </w:rPr>
        <w:t xml:space="preserve"> </w:t>
      </w:r>
      <w:r>
        <w:rPr>
          <w:rFonts w:hint="eastAsia" w:ascii="宋体" w:hAnsi="宋体"/>
          <w:color w:val="0D0D0D"/>
          <w:sz w:val="24"/>
          <w:lang w:val="en-US" w:eastAsia="zh-CN"/>
        </w:rPr>
        <w:t xml:space="preserve">  </w:t>
      </w:r>
      <w:r>
        <w:rPr>
          <w:rFonts w:ascii="宋体" w:hAnsi="宋体"/>
          <w:color w:val="0D0D0D"/>
          <w:sz w:val="24"/>
        </w:rPr>
        <w:t>日</w:t>
      </w:r>
    </w:p>
    <w:p w14:paraId="34568D00">
      <w:pPr>
        <w:snapToGrid w:val="0"/>
        <w:spacing w:before="50" w:after="120" w:afterLines="50" w:line="360" w:lineRule="auto"/>
        <w:jc w:val="left"/>
        <w:outlineLvl w:val="2"/>
        <w:rPr>
          <w:rFonts w:hint="eastAsia" w:ascii="宋体" w:hAnsi="宋体"/>
          <w:b/>
          <w:color w:val="0D0D0D"/>
          <w:sz w:val="24"/>
        </w:rPr>
      </w:pPr>
    </w:p>
    <w:p w14:paraId="6777C94F">
      <w:pPr>
        <w:pStyle w:val="3"/>
        <w:rPr>
          <w:rFonts w:hint="eastAsia" w:ascii="宋体" w:hAnsi="宋体"/>
          <w:b w:val="0"/>
          <w:color w:val="0D0D0D"/>
          <w:sz w:val="24"/>
        </w:rPr>
      </w:pPr>
    </w:p>
    <w:p w14:paraId="6AB34CA9">
      <w:pPr>
        <w:rPr>
          <w:rFonts w:hint="eastAsia" w:ascii="宋体" w:hAnsi="宋体"/>
          <w:b/>
          <w:color w:val="0D0D0D"/>
          <w:sz w:val="24"/>
        </w:rPr>
      </w:pPr>
    </w:p>
    <w:p w14:paraId="57FAAC05">
      <w:pPr>
        <w:snapToGrid w:val="0"/>
        <w:spacing w:before="50" w:after="120" w:afterLines="50" w:line="360" w:lineRule="auto"/>
        <w:jc w:val="left"/>
        <w:outlineLvl w:val="2"/>
        <w:rPr>
          <w:rFonts w:hint="eastAsia" w:ascii="宋体" w:hAnsi="宋体"/>
          <w:b/>
          <w:color w:val="0D0D0D"/>
          <w:sz w:val="24"/>
        </w:rPr>
      </w:pPr>
    </w:p>
    <w:p w14:paraId="18291DAF">
      <w:pPr>
        <w:snapToGrid w:val="0"/>
        <w:spacing w:before="50" w:after="120" w:afterLines="50" w:line="360" w:lineRule="auto"/>
        <w:jc w:val="left"/>
        <w:outlineLvl w:val="2"/>
        <w:rPr>
          <w:rFonts w:hint="eastAsia" w:ascii="宋体" w:hAnsi="宋体"/>
          <w:b/>
          <w:color w:val="0D0D0D"/>
          <w:sz w:val="24"/>
        </w:rPr>
      </w:pPr>
    </w:p>
    <w:p w14:paraId="1B7C1C38">
      <w:pPr>
        <w:snapToGrid w:val="0"/>
        <w:spacing w:before="50" w:after="120" w:afterLines="50" w:line="360" w:lineRule="auto"/>
        <w:jc w:val="left"/>
        <w:outlineLvl w:val="2"/>
        <w:rPr>
          <w:rFonts w:hint="eastAsia" w:ascii="宋体" w:hAnsi="宋体"/>
          <w:b/>
          <w:color w:val="0D0D0D"/>
          <w:sz w:val="24"/>
        </w:rPr>
      </w:pPr>
    </w:p>
    <w:p w14:paraId="168A06CC">
      <w:pPr>
        <w:snapToGrid w:val="0"/>
        <w:spacing w:before="50" w:after="120" w:afterLines="50" w:line="360" w:lineRule="auto"/>
        <w:jc w:val="left"/>
        <w:outlineLvl w:val="2"/>
        <w:rPr>
          <w:rFonts w:hint="eastAsia" w:ascii="宋体" w:hAnsi="宋体"/>
          <w:b/>
          <w:color w:val="0D0D0D"/>
          <w:sz w:val="24"/>
        </w:rPr>
      </w:pPr>
    </w:p>
    <w:p w14:paraId="52917C9A">
      <w:pPr>
        <w:snapToGrid w:val="0"/>
        <w:spacing w:before="50" w:after="120" w:afterLines="50" w:line="360" w:lineRule="auto"/>
        <w:jc w:val="left"/>
        <w:outlineLvl w:val="2"/>
        <w:rPr>
          <w:rFonts w:ascii="宋体" w:hAnsi="宋体"/>
          <w:color w:val="0D0D0D"/>
          <w:sz w:val="24"/>
        </w:rPr>
      </w:pPr>
      <w:r>
        <w:rPr>
          <w:rFonts w:hint="eastAsia" w:ascii="宋体" w:hAnsi="宋体"/>
          <w:b/>
          <w:color w:val="0D0D0D"/>
          <w:sz w:val="24"/>
        </w:rPr>
        <w:t>附件：法定代表人授权委托书格式：</w:t>
      </w:r>
    </w:p>
    <w:p w14:paraId="06D4491D">
      <w:pPr>
        <w:snapToGrid w:val="0"/>
        <w:spacing w:before="120" w:beforeLines="50" w:after="50" w:line="360" w:lineRule="auto"/>
        <w:jc w:val="center"/>
        <w:rPr>
          <w:rFonts w:ascii="宋体" w:hAnsi="宋体"/>
          <w:b/>
          <w:color w:val="0D0D0D"/>
          <w:sz w:val="24"/>
        </w:rPr>
      </w:pPr>
      <w:r>
        <w:rPr>
          <w:rFonts w:hint="eastAsia" w:ascii="宋体" w:hAnsi="宋体"/>
          <w:b/>
          <w:color w:val="0D0D0D"/>
          <w:sz w:val="24"/>
        </w:rPr>
        <w:t>法定代表人授权委托书</w:t>
      </w:r>
    </w:p>
    <w:p w14:paraId="726B7FD0">
      <w:pPr>
        <w:snapToGrid w:val="0"/>
        <w:spacing w:before="120" w:beforeLines="50" w:after="50" w:line="360" w:lineRule="auto"/>
        <w:rPr>
          <w:rFonts w:ascii="宋体" w:hAnsi="宋体"/>
          <w:b/>
          <w:bCs/>
          <w:color w:val="0D0D0D"/>
          <w:sz w:val="24"/>
        </w:rPr>
      </w:pPr>
      <w:r>
        <w:rPr>
          <w:rFonts w:hint="eastAsia" w:ascii="宋体" w:hAnsi="宋体"/>
          <w:bCs/>
          <w:color w:val="0D0D0D"/>
          <w:sz w:val="24"/>
        </w:rPr>
        <w:t>致：</w:t>
      </w:r>
      <w:r>
        <w:rPr>
          <w:rFonts w:ascii="宋体" w:hAnsi="宋体"/>
          <w:color w:val="0D0D0D"/>
          <w:sz w:val="24"/>
        </w:rPr>
        <w:t>_______</w:t>
      </w:r>
      <w:r>
        <w:rPr>
          <w:rFonts w:hint="eastAsia" w:ascii="宋体" w:hAnsi="宋体"/>
          <w:color w:val="0D0D0D"/>
          <w:sz w:val="24"/>
        </w:rPr>
        <w:t>（招标采购单位名称）：</w:t>
      </w:r>
    </w:p>
    <w:p w14:paraId="4B0CE350">
      <w:pPr>
        <w:snapToGrid w:val="0"/>
        <w:spacing w:before="120" w:beforeLines="50" w:after="50" w:line="360" w:lineRule="auto"/>
        <w:ind w:firstLine="480" w:firstLineChars="200"/>
        <w:rPr>
          <w:rFonts w:ascii="宋体" w:hAnsi="宋体"/>
          <w:color w:val="0D0D0D"/>
          <w:sz w:val="24"/>
        </w:rPr>
      </w:pPr>
      <w:r>
        <w:rPr>
          <w:rFonts w:hint="eastAsia" w:ascii="宋体" w:hAnsi="宋体"/>
          <w:color w:val="0D0D0D"/>
          <w:sz w:val="24"/>
        </w:rPr>
        <w:t>我</w:t>
      </w:r>
      <w:r>
        <w:rPr>
          <w:rFonts w:ascii="宋体" w:hAnsi="宋体"/>
          <w:color w:val="0D0D0D"/>
          <w:sz w:val="24"/>
        </w:rPr>
        <w:t>_______</w:t>
      </w:r>
      <w:r>
        <w:rPr>
          <w:rFonts w:hint="eastAsia" w:ascii="宋体" w:hAnsi="宋体"/>
          <w:color w:val="0D0D0D"/>
          <w:sz w:val="24"/>
        </w:rPr>
        <w:t>（姓名）系</w:t>
      </w:r>
      <w:r>
        <w:rPr>
          <w:rFonts w:ascii="宋体" w:hAnsi="宋体"/>
          <w:color w:val="0D0D0D"/>
          <w:sz w:val="24"/>
        </w:rPr>
        <w:t>_______</w:t>
      </w:r>
      <w:r>
        <w:rPr>
          <w:rFonts w:hint="eastAsia" w:ascii="宋体" w:hAnsi="宋体"/>
          <w:color w:val="0D0D0D"/>
          <w:sz w:val="24"/>
        </w:rPr>
        <w:t>（投标人名称）的法定代表人，现授权委托本单位在职职工（姓名）以我方的名义参加</w:t>
      </w:r>
      <w:r>
        <w:rPr>
          <w:rFonts w:hint="eastAsia" w:ascii="宋体" w:hAnsi="宋体"/>
          <w:b/>
          <w:color w:val="0D0D0D"/>
          <w:sz w:val="24"/>
          <w:u w:val="single"/>
          <w:lang w:eastAsia="zh-CN"/>
        </w:rPr>
        <w:t xml:space="preserve">东阳市东门菜场、西门菜场“除四害”消杀服务采购项目 </w:t>
      </w:r>
      <w:r>
        <w:rPr>
          <w:rFonts w:hint="eastAsia" w:ascii="宋体" w:hAnsi="宋体"/>
          <w:color w:val="0D0D0D"/>
          <w:sz w:val="24"/>
        </w:rPr>
        <w:t>的投标活动，并代表我方全权办理针对上述项目的投标、开标、评标、签约等具体事务和签署相关文件。</w:t>
      </w:r>
    </w:p>
    <w:p w14:paraId="0F4BF2A0">
      <w:pPr>
        <w:snapToGrid w:val="0"/>
        <w:spacing w:before="120" w:beforeLines="50" w:after="50" w:line="360" w:lineRule="auto"/>
        <w:rPr>
          <w:rFonts w:ascii="宋体" w:hAnsi="宋体"/>
          <w:color w:val="0D0D0D"/>
          <w:sz w:val="24"/>
        </w:rPr>
      </w:pPr>
      <w:r>
        <w:rPr>
          <w:rFonts w:hint="eastAsia" w:ascii="宋体" w:hAnsi="宋体"/>
          <w:color w:val="0D0D0D"/>
          <w:sz w:val="24"/>
        </w:rPr>
        <w:t>我方对被授权人的签名事项负全部责任。</w:t>
      </w:r>
    </w:p>
    <w:p w14:paraId="4E4BDB70">
      <w:pPr>
        <w:snapToGrid w:val="0"/>
        <w:spacing w:before="120" w:beforeLines="50" w:after="50" w:line="360" w:lineRule="auto"/>
        <w:ind w:firstLine="480"/>
        <w:rPr>
          <w:rFonts w:ascii="宋体" w:hAnsi="宋体"/>
          <w:color w:val="0D0D0D"/>
          <w:sz w:val="24"/>
        </w:rPr>
      </w:pPr>
      <w:r>
        <w:rPr>
          <w:rFonts w:hint="eastAsia" w:ascii="宋体" w:hAnsi="宋体"/>
          <w:color w:val="0D0D0D"/>
          <w:sz w:val="24"/>
          <w:u w:val="single"/>
        </w:rPr>
        <w:t>在撤销授权的书面通知以前，本授权书一直有效。</w:t>
      </w:r>
      <w:r>
        <w:rPr>
          <w:rFonts w:hint="eastAsia" w:ascii="宋体" w:hAnsi="宋体"/>
          <w:color w:val="0D0D0D"/>
          <w:sz w:val="24"/>
        </w:rPr>
        <w:t>被授权人在授权书有效期内签署的所有文件不因授权的撤销而失效。</w:t>
      </w:r>
    </w:p>
    <w:p w14:paraId="4394AD1B">
      <w:pPr>
        <w:snapToGrid w:val="0"/>
        <w:spacing w:before="120" w:beforeLines="50" w:after="50" w:line="360" w:lineRule="auto"/>
        <w:ind w:firstLine="480"/>
        <w:rPr>
          <w:rFonts w:ascii="宋体" w:hAnsi="宋体"/>
          <w:color w:val="0D0D0D"/>
          <w:sz w:val="24"/>
        </w:rPr>
      </w:pPr>
      <w:r>
        <w:rPr>
          <w:rFonts w:hint="eastAsia" w:ascii="宋体" w:hAnsi="宋体"/>
          <w:color w:val="0D0D0D"/>
          <w:sz w:val="24"/>
        </w:rPr>
        <w:t>被授权人无转委托权，特此委托。</w:t>
      </w:r>
    </w:p>
    <w:p w14:paraId="1EFFE806">
      <w:pPr>
        <w:snapToGrid w:val="0"/>
        <w:spacing w:before="120" w:beforeLines="50" w:after="50" w:line="360" w:lineRule="auto"/>
        <w:rPr>
          <w:rFonts w:ascii="宋体" w:hAnsi="宋体"/>
          <w:color w:val="0D0D0D"/>
          <w:sz w:val="24"/>
          <w:u w:val="single"/>
        </w:rPr>
      </w:pPr>
      <w:r>
        <w:rPr>
          <w:rFonts w:hint="eastAsia" w:ascii="宋体" w:hAnsi="宋体"/>
          <w:color w:val="0D0D0D"/>
          <w:sz w:val="24"/>
        </w:rPr>
        <w:t xml:space="preserve">被授权人签名：                </w:t>
      </w:r>
      <w:r>
        <w:rPr>
          <w:rFonts w:hint="eastAsia" w:ascii="宋体" w:hAnsi="宋体"/>
          <w:color w:val="0D0D0D"/>
          <w:sz w:val="24"/>
          <w:lang w:val="en-US" w:eastAsia="zh-CN"/>
        </w:rPr>
        <w:t xml:space="preserve">     </w:t>
      </w:r>
      <w:r>
        <w:rPr>
          <w:rFonts w:hint="eastAsia" w:ascii="宋体" w:hAnsi="宋体"/>
          <w:color w:val="0D0D0D"/>
          <w:sz w:val="24"/>
        </w:rPr>
        <w:t>法定代表人签名：</w:t>
      </w:r>
    </w:p>
    <w:p w14:paraId="022CD9E9">
      <w:pPr>
        <w:snapToGrid w:val="0"/>
        <w:spacing w:before="120" w:beforeLines="50" w:after="50" w:line="360" w:lineRule="auto"/>
        <w:rPr>
          <w:rFonts w:ascii="宋体" w:hAnsi="宋体"/>
          <w:color w:val="0D0D0D"/>
          <w:sz w:val="24"/>
        </w:rPr>
      </w:pPr>
      <w:r>
        <w:rPr>
          <w:rFonts w:hint="eastAsia" w:ascii="宋体" w:hAnsi="宋体"/>
          <w:color w:val="0D0D0D"/>
          <w:sz w:val="24"/>
        </w:rPr>
        <w:t xml:space="preserve">职务：                       </w:t>
      </w:r>
      <w:r>
        <w:rPr>
          <w:rFonts w:hint="eastAsia" w:ascii="宋体" w:hAnsi="宋体"/>
          <w:color w:val="0D0D0D"/>
          <w:sz w:val="24"/>
          <w:lang w:val="en-US" w:eastAsia="zh-CN"/>
        </w:rPr>
        <w:t xml:space="preserve">     </w:t>
      </w:r>
      <w:r>
        <w:rPr>
          <w:rFonts w:hint="eastAsia" w:ascii="宋体" w:hAnsi="宋体"/>
          <w:color w:val="0D0D0D"/>
          <w:sz w:val="24"/>
        </w:rPr>
        <w:t xml:space="preserve"> 职务：</w:t>
      </w:r>
    </w:p>
    <w:p w14:paraId="5F9D008B">
      <w:pPr>
        <w:snapToGrid w:val="0"/>
        <w:spacing w:before="120" w:beforeLines="50" w:after="50" w:line="360" w:lineRule="auto"/>
        <w:rPr>
          <w:rFonts w:hint="eastAsia" w:ascii="宋体" w:hAnsi="宋体"/>
          <w:color w:val="0D0D0D"/>
          <w:sz w:val="24"/>
        </w:rPr>
      </w:pPr>
      <w:r>
        <w:rPr>
          <w:rFonts w:hint="eastAsia" w:ascii="宋体" w:hAnsi="宋体"/>
          <w:color w:val="0D0D0D"/>
          <w:sz w:val="24"/>
        </w:rPr>
        <w:t>被授权人身份证复印件：</w:t>
      </w:r>
    </w:p>
    <w:p w14:paraId="2B7D22F9">
      <w:pPr>
        <w:snapToGrid w:val="0"/>
        <w:spacing w:before="120" w:beforeLines="50" w:after="50" w:line="360" w:lineRule="auto"/>
        <w:rPr>
          <w:rFonts w:hint="eastAsia" w:ascii="宋体" w:hAnsi="宋体"/>
          <w:color w:val="0D0D0D"/>
          <w:sz w:val="24"/>
        </w:rPr>
      </w:pPr>
    </w:p>
    <w:p w14:paraId="7C114AB4">
      <w:pPr>
        <w:snapToGrid w:val="0"/>
        <w:spacing w:before="120" w:beforeLines="50" w:after="50" w:line="360" w:lineRule="auto"/>
        <w:rPr>
          <w:rFonts w:hint="eastAsia" w:ascii="宋体" w:hAnsi="宋体"/>
          <w:color w:val="0D0D0D"/>
          <w:sz w:val="24"/>
        </w:rPr>
      </w:pPr>
    </w:p>
    <w:p w14:paraId="7F91833D">
      <w:pPr>
        <w:snapToGrid w:val="0"/>
        <w:spacing w:before="120" w:beforeLines="50" w:after="50" w:line="360" w:lineRule="auto"/>
        <w:rPr>
          <w:rFonts w:hint="eastAsia" w:ascii="宋体" w:hAnsi="宋体"/>
          <w:color w:val="0D0D0D"/>
          <w:sz w:val="24"/>
        </w:rPr>
      </w:pPr>
    </w:p>
    <w:p w14:paraId="4CB73EF0">
      <w:pPr>
        <w:snapToGrid w:val="0"/>
        <w:spacing w:before="120" w:beforeLines="50" w:after="50" w:line="360" w:lineRule="auto"/>
        <w:rPr>
          <w:rFonts w:ascii="宋体" w:hAnsi="宋体"/>
          <w:color w:val="0D0D0D"/>
          <w:sz w:val="24"/>
        </w:rPr>
      </w:pPr>
      <w:r>
        <w:rPr>
          <w:rFonts w:hint="eastAsia" w:ascii="宋体" w:hAnsi="宋体"/>
          <w:color w:val="0D0D0D"/>
          <w:sz w:val="24"/>
        </w:rPr>
        <w:t>投标人公章：</w:t>
      </w:r>
    </w:p>
    <w:p w14:paraId="68C38E91">
      <w:pPr>
        <w:snapToGrid w:val="0"/>
        <w:spacing w:before="120" w:beforeLines="50" w:after="50" w:line="360" w:lineRule="auto"/>
        <w:jc w:val="center"/>
        <w:rPr>
          <w:rFonts w:hint="eastAsia" w:ascii="宋体" w:hAnsi="宋体"/>
          <w:color w:val="0D0D0D"/>
          <w:sz w:val="24"/>
        </w:rPr>
      </w:pPr>
    </w:p>
    <w:p w14:paraId="31FD851D">
      <w:pPr>
        <w:snapToGrid w:val="0"/>
        <w:spacing w:before="120" w:beforeLines="50" w:after="50" w:line="360" w:lineRule="auto"/>
        <w:jc w:val="center"/>
        <w:rPr>
          <w:rFonts w:hint="eastAsia" w:ascii="宋体" w:hAnsi="宋体"/>
          <w:color w:val="0D0D0D"/>
          <w:sz w:val="24"/>
        </w:rPr>
      </w:pPr>
      <w:r>
        <w:rPr>
          <w:rFonts w:hint="eastAsia" w:ascii="宋体" w:hAnsi="宋体"/>
          <w:color w:val="0D0D0D"/>
          <w:sz w:val="24"/>
        </w:rPr>
        <w:t>年   月    日</w:t>
      </w:r>
    </w:p>
    <w:p w14:paraId="672E9A01">
      <w:pPr>
        <w:snapToGrid w:val="0"/>
        <w:spacing w:before="120" w:beforeLines="50" w:after="50" w:line="360" w:lineRule="auto"/>
        <w:rPr>
          <w:rFonts w:hint="eastAsia" w:ascii="宋体" w:hAnsi="宋体"/>
          <w:color w:val="0D0D0D"/>
          <w:sz w:val="24"/>
        </w:rPr>
      </w:pPr>
    </w:p>
    <w:p w14:paraId="4C1DBDD2">
      <w:pPr>
        <w:snapToGrid w:val="0"/>
        <w:spacing w:before="120" w:beforeLines="50" w:after="50" w:line="360" w:lineRule="auto"/>
        <w:rPr>
          <w:rFonts w:hint="eastAsia" w:ascii="宋体" w:hAnsi="宋体"/>
          <w:color w:val="0D0D0D"/>
          <w:sz w:val="24"/>
        </w:rPr>
      </w:pPr>
    </w:p>
    <w:p w14:paraId="5CAD7ED4">
      <w:pPr>
        <w:snapToGrid w:val="0"/>
        <w:spacing w:before="120" w:beforeLines="50" w:after="50" w:line="360" w:lineRule="auto"/>
        <w:jc w:val="center"/>
        <w:rPr>
          <w:rFonts w:ascii="宋体" w:hAnsi="宋体"/>
          <w:color w:val="0D0D0D"/>
          <w:sz w:val="24"/>
        </w:rPr>
        <w:sectPr>
          <w:headerReference r:id="rId4" w:type="first"/>
          <w:pgSz w:w="11906" w:h="16838"/>
          <w:pgMar w:top="1588" w:right="907" w:bottom="907" w:left="1588" w:header="851" w:footer="851" w:gutter="0"/>
          <w:pgNumType w:fmt="numberInDash"/>
          <w:cols w:space="720" w:num="1"/>
          <w:docGrid w:linePitch="312" w:charSpace="0"/>
        </w:sectPr>
      </w:pPr>
    </w:p>
    <w:p w14:paraId="7604E9FD">
      <w:pPr>
        <w:snapToGrid w:val="0"/>
        <w:spacing w:before="50" w:after="156" w:afterLines="50" w:line="360" w:lineRule="auto"/>
        <w:jc w:val="left"/>
        <w:outlineLvl w:val="2"/>
        <w:rPr>
          <w:rFonts w:hint="eastAsia" w:ascii="宋体" w:hAnsi="宋体"/>
          <w:b/>
          <w:color w:val="0D0D0D"/>
          <w:sz w:val="24"/>
        </w:rPr>
      </w:pPr>
    </w:p>
    <w:p w14:paraId="7E7DEEB3">
      <w:pPr>
        <w:jc w:val="left"/>
        <w:rPr>
          <w:rFonts w:hint="eastAsia" w:ascii="宋体" w:hAnsi="宋体"/>
          <w:sz w:val="24"/>
          <w:szCs w:val="24"/>
          <w:lang w:val="en-US" w:eastAsia="zh-CN"/>
        </w:rPr>
      </w:pPr>
    </w:p>
    <w:p w14:paraId="44181616">
      <w:pPr>
        <w:jc w:val="left"/>
        <w:rPr>
          <w:rFonts w:hint="eastAsia" w:ascii="宋体" w:hAnsi="宋体"/>
          <w:sz w:val="24"/>
          <w:szCs w:val="24"/>
          <w:lang w:val="en-US" w:eastAsia="zh-CN"/>
        </w:rPr>
      </w:pPr>
    </w:p>
    <w:p w14:paraId="04A9EA4F">
      <w:pPr>
        <w:jc w:val="left"/>
        <w:rPr>
          <w:rFonts w:hint="eastAsia" w:ascii="宋体" w:hAnsi="宋体"/>
          <w:sz w:val="24"/>
          <w:szCs w:val="24"/>
          <w:lang w:val="en-US" w:eastAsia="zh-CN"/>
        </w:rPr>
      </w:pPr>
    </w:p>
    <w:p w14:paraId="7C04C551">
      <w:pPr>
        <w:jc w:val="left"/>
        <w:rPr>
          <w:rFonts w:hint="eastAsia" w:ascii="宋体" w:hAnsi="宋体"/>
          <w:sz w:val="24"/>
          <w:szCs w:val="24"/>
          <w:lang w:val="en-US" w:eastAsia="zh-CN"/>
        </w:rPr>
      </w:pPr>
    </w:p>
    <w:p w14:paraId="00D1C4EB">
      <w:pPr>
        <w:snapToGrid w:val="0"/>
        <w:spacing w:before="50" w:after="156" w:afterLines="50" w:line="360" w:lineRule="auto"/>
        <w:jc w:val="left"/>
        <w:outlineLvl w:val="2"/>
        <w:rPr>
          <w:rFonts w:ascii="宋体" w:hAnsi="宋体"/>
          <w:b/>
          <w:color w:val="0D0D0D"/>
          <w:sz w:val="24"/>
        </w:rPr>
      </w:pPr>
      <w:r>
        <w:rPr>
          <w:rFonts w:hint="eastAsia" w:ascii="宋体" w:hAnsi="宋体"/>
          <w:b/>
          <w:color w:val="0D0D0D"/>
          <w:sz w:val="24"/>
        </w:rPr>
        <w:t>附件：投标单位情况表：</w:t>
      </w:r>
    </w:p>
    <w:p w14:paraId="105A1C65">
      <w:pPr>
        <w:snapToGrid w:val="0"/>
        <w:spacing w:before="156" w:beforeLines="50" w:after="50" w:line="360" w:lineRule="auto"/>
        <w:jc w:val="center"/>
        <w:rPr>
          <w:rFonts w:hint="eastAsia" w:ascii="宋体" w:hAnsi="宋体"/>
          <w:b/>
          <w:color w:val="0D0D0D"/>
          <w:sz w:val="24"/>
        </w:rPr>
      </w:pPr>
      <w:r>
        <w:rPr>
          <w:rFonts w:hint="eastAsia" w:ascii="宋体" w:hAnsi="宋体"/>
          <w:b/>
          <w:color w:val="0D0D0D"/>
          <w:sz w:val="24"/>
        </w:rPr>
        <w:t>投标单位情况表</w:t>
      </w:r>
    </w:p>
    <w:p w14:paraId="2D838B63">
      <w:pPr>
        <w:pStyle w:val="9"/>
        <w:spacing w:line="360" w:lineRule="auto"/>
        <w:rPr>
          <w:rFonts w:hint="eastAsia" w:hAnsi="宋体"/>
          <w:color w:val="0D0D0D"/>
        </w:rPr>
      </w:pPr>
      <w:r>
        <w:rPr>
          <w:rFonts w:hint="eastAsia" w:hAnsi="宋体"/>
          <w:color w:val="0D0D0D"/>
        </w:rPr>
        <w:t>投标单位：                               填表日期：</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534"/>
      </w:tblGrid>
      <w:tr w14:paraId="28C9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4" w:type="dxa"/>
            <w:gridSpan w:val="2"/>
            <w:noWrap w:val="0"/>
            <w:vAlign w:val="center"/>
          </w:tcPr>
          <w:p w14:paraId="7895550E">
            <w:pPr>
              <w:pStyle w:val="9"/>
              <w:spacing w:line="360" w:lineRule="auto"/>
              <w:rPr>
                <w:rFonts w:hint="eastAsia" w:hAnsi="宋体"/>
                <w:color w:val="0D0D0D"/>
              </w:rPr>
            </w:pPr>
            <w:r>
              <w:rPr>
                <w:rFonts w:hint="eastAsia" w:hAnsi="宋体"/>
                <w:color w:val="0D0D0D"/>
              </w:rPr>
              <w:t>单位名称</w:t>
            </w:r>
          </w:p>
        </w:tc>
        <w:tc>
          <w:tcPr>
            <w:tcW w:w="2887" w:type="dxa"/>
            <w:noWrap w:val="0"/>
            <w:vAlign w:val="center"/>
          </w:tcPr>
          <w:p w14:paraId="16644A40">
            <w:pPr>
              <w:widowControl/>
              <w:spacing w:line="360" w:lineRule="auto"/>
              <w:jc w:val="center"/>
              <w:rPr>
                <w:rFonts w:hint="eastAsia" w:ascii="宋体" w:hAnsi="宋体"/>
                <w:color w:val="0D0D0D"/>
                <w:sz w:val="24"/>
              </w:rPr>
            </w:pPr>
          </w:p>
        </w:tc>
        <w:tc>
          <w:tcPr>
            <w:tcW w:w="1388" w:type="dxa"/>
            <w:gridSpan w:val="2"/>
            <w:noWrap w:val="0"/>
            <w:vAlign w:val="center"/>
          </w:tcPr>
          <w:p w14:paraId="1DB5FBE4">
            <w:pPr>
              <w:pStyle w:val="9"/>
              <w:spacing w:line="360" w:lineRule="auto"/>
              <w:rPr>
                <w:rFonts w:hint="eastAsia" w:hAnsi="宋体"/>
                <w:color w:val="0D0D0D"/>
              </w:rPr>
            </w:pPr>
            <w:r>
              <w:rPr>
                <w:rFonts w:hint="eastAsia" w:hAnsi="宋体"/>
                <w:color w:val="0D0D0D"/>
              </w:rPr>
              <w:t>电话</w:t>
            </w:r>
          </w:p>
        </w:tc>
        <w:tc>
          <w:tcPr>
            <w:tcW w:w="2534" w:type="dxa"/>
            <w:noWrap w:val="0"/>
            <w:vAlign w:val="center"/>
          </w:tcPr>
          <w:p w14:paraId="25E19117">
            <w:pPr>
              <w:pStyle w:val="9"/>
              <w:spacing w:line="360" w:lineRule="auto"/>
              <w:jc w:val="center"/>
              <w:rPr>
                <w:rFonts w:hint="eastAsia" w:hAnsi="宋体"/>
                <w:color w:val="0D0D0D"/>
              </w:rPr>
            </w:pPr>
          </w:p>
        </w:tc>
      </w:tr>
      <w:tr w14:paraId="2AD8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04" w:type="dxa"/>
            <w:gridSpan w:val="2"/>
            <w:noWrap w:val="0"/>
            <w:vAlign w:val="center"/>
          </w:tcPr>
          <w:p w14:paraId="160E6522">
            <w:pPr>
              <w:pStyle w:val="9"/>
              <w:spacing w:line="360" w:lineRule="auto"/>
              <w:rPr>
                <w:rFonts w:hint="eastAsia" w:hAnsi="宋体"/>
                <w:color w:val="0D0D0D"/>
              </w:rPr>
            </w:pPr>
            <w:r>
              <w:rPr>
                <w:rFonts w:hint="eastAsia" w:hAnsi="宋体"/>
                <w:color w:val="0D0D0D"/>
              </w:rPr>
              <w:t>地址</w:t>
            </w:r>
          </w:p>
        </w:tc>
        <w:tc>
          <w:tcPr>
            <w:tcW w:w="2887" w:type="dxa"/>
            <w:noWrap w:val="0"/>
            <w:vAlign w:val="center"/>
          </w:tcPr>
          <w:p w14:paraId="32CF68FC">
            <w:pPr>
              <w:pStyle w:val="9"/>
              <w:spacing w:line="360" w:lineRule="auto"/>
              <w:jc w:val="center"/>
              <w:rPr>
                <w:rFonts w:hint="eastAsia" w:hAnsi="宋体"/>
                <w:color w:val="0D0D0D"/>
              </w:rPr>
            </w:pPr>
          </w:p>
        </w:tc>
        <w:tc>
          <w:tcPr>
            <w:tcW w:w="1388" w:type="dxa"/>
            <w:gridSpan w:val="2"/>
            <w:noWrap w:val="0"/>
            <w:vAlign w:val="center"/>
          </w:tcPr>
          <w:p w14:paraId="7DFCCE8A">
            <w:pPr>
              <w:pStyle w:val="9"/>
              <w:spacing w:line="360" w:lineRule="auto"/>
              <w:rPr>
                <w:rFonts w:hint="eastAsia" w:hAnsi="宋体"/>
                <w:color w:val="0D0D0D"/>
              </w:rPr>
            </w:pPr>
            <w:r>
              <w:rPr>
                <w:rFonts w:hint="eastAsia" w:hAnsi="宋体"/>
                <w:color w:val="0D0D0D"/>
              </w:rPr>
              <w:t>传真</w:t>
            </w:r>
          </w:p>
        </w:tc>
        <w:tc>
          <w:tcPr>
            <w:tcW w:w="2534" w:type="dxa"/>
            <w:noWrap w:val="0"/>
            <w:vAlign w:val="center"/>
          </w:tcPr>
          <w:p w14:paraId="3F1DAAF1">
            <w:pPr>
              <w:pStyle w:val="9"/>
              <w:spacing w:line="360" w:lineRule="auto"/>
              <w:jc w:val="center"/>
              <w:rPr>
                <w:rFonts w:hint="eastAsia" w:hAnsi="宋体"/>
                <w:color w:val="0D0D0D"/>
              </w:rPr>
            </w:pPr>
          </w:p>
        </w:tc>
      </w:tr>
      <w:tr w14:paraId="19CE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noWrap w:val="0"/>
            <w:vAlign w:val="center"/>
          </w:tcPr>
          <w:p w14:paraId="2DBF70E3">
            <w:pPr>
              <w:pStyle w:val="9"/>
              <w:spacing w:line="360" w:lineRule="auto"/>
              <w:rPr>
                <w:rFonts w:hint="eastAsia" w:hAnsi="宋体"/>
                <w:color w:val="0D0D0D"/>
              </w:rPr>
            </w:pPr>
            <w:r>
              <w:rPr>
                <w:rFonts w:hint="eastAsia" w:hAnsi="宋体"/>
                <w:color w:val="0D0D0D"/>
              </w:rPr>
              <w:t>主管部门</w:t>
            </w:r>
          </w:p>
        </w:tc>
        <w:tc>
          <w:tcPr>
            <w:tcW w:w="2887" w:type="dxa"/>
            <w:noWrap w:val="0"/>
            <w:vAlign w:val="center"/>
          </w:tcPr>
          <w:p w14:paraId="0F4B4F5E">
            <w:pPr>
              <w:pStyle w:val="9"/>
              <w:spacing w:line="360" w:lineRule="auto"/>
              <w:jc w:val="center"/>
              <w:rPr>
                <w:rFonts w:hint="eastAsia" w:hAnsi="宋体"/>
                <w:color w:val="0D0D0D"/>
              </w:rPr>
            </w:pPr>
          </w:p>
        </w:tc>
        <w:tc>
          <w:tcPr>
            <w:tcW w:w="1388" w:type="dxa"/>
            <w:gridSpan w:val="2"/>
            <w:noWrap w:val="0"/>
            <w:vAlign w:val="center"/>
          </w:tcPr>
          <w:p w14:paraId="1BD2A873">
            <w:pPr>
              <w:pStyle w:val="9"/>
              <w:spacing w:line="360" w:lineRule="auto"/>
              <w:rPr>
                <w:rFonts w:hint="eastAsia" w:hAnsi="宋体"/>
                <w:color w:val="0D0D0D"/>
              </w:rPr>
            </w:pPr>
            <w:r>
              <w:rPr>
                <w:rFonts w:hint="eastAsia" w:hAnsi="宋体"/>
                <w:color w:val="0D0D0D"/>
              </w:rPr>
              <w:t>企业性质</w:t>
            </w:r>
          </w:p>
        </w:tc>
        <w:tc>
          <w:tcPr>
            <w:tcW w:w="2534" w:type="dxa"/>
            <w:noWrap w:val="0"/>
            <w:vAlign w:val="center"/>
          </w:tcPr>
          <w:p w14:paraId="4C8C504F">
            <w:pPr>
              <w:pStyle w:val="9"/>
              <w:spacing w:line="360" w:lineRule="auto"/>
              <w:jc w:val="center"/>
              <w:rPr>
                <w:rFonts w:hint="eastAsia" w:hAnsi="宋体"/>
                <w:color w:val="0D0D0D"/>
              </w:rPr>
            </w:pPr>
          </w:p>
        </w:tc>
      </w:tr>
      <w:tr w14:paraId="2B6A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noWrap w:val="0"/>
            <w:vAlign w:val="center"/>
          </w:tcPr>
          <w:p w14:paraId="4D25D546">
            <w:pPr>
              <w:pStyle w:val="9"/>
              <w:spacing w:line="360" w:lineRule="auto"/>
              <w:rPr>
                <w:rFonts w:hint="eastAsia" w:hAnsi="宋体"/>
                <w:color w:val="0D0D0D"/>
              </w:rPr>
            </w:pPr>
            <w:r>
              <w:rPr>
                <w:rFonts w:hint="eastAsia" w:hAnsi="宋体"/>
                <w:color w:val="0D0D0D"/>
              </w:rPr>
              <w:t>企业法人</w:t>
            </w:r>
          </w:p>
        </w:tc>
        <w:tc>
          <w:tcPr>
            <w:tcW w:w="2887" w:type="dxa"/>
            <w:noWrap w:val="0"/>
            <w:vAlign w:val="center"/>
          </w:tcPr>
          <w:p w14:paraId="22C3EF70">
            <w:pPr>
              <w:pStyle w:val="9"/>
              <w:spacing w:line="360" w:lineRule="auto"/>
              <w:jc w:val="center"/>
              <w:rPr>
                <w:rFonts w:hint="eastAsia" w:hAnsi="宋体"/>
                <w:color w:val="0D0D0D"/>
              </w:rPr>
            </w:pPr>
          </w:p>
        </w:tc>
        <w:tc>
          <w:tcPr>
            <w:tcW w:w="1388" w:type="dxa"/>
            <w:gridSpan w:val="2"/>
            <w:noWrap w:val="0"/>
            <w:vAlign w:val="center"/>
          </w:tcPr>
          <w:p w14:paraId="2659D29B">
            <w:pPr>
              <w:pStyle w:val="9"/>
              <w:spacing w:line="360" w:lineRule="auto"/>
              <w:rPr>
                <w:rFonts w:hint="eastAsia" w:hAnsi="宋体"/>
                <w:color w:val="0D0D0D"/>
              </w:rPr>
            </w:pPr>
            <w:r>
              <w:rPr>
                <w:rFonts w:hint="eastAsia" w:hAnsi="宋体"/>
                <w:color w:val="0D0D0D"/>
              </w:rPr>
              <w:t>资质等级</w:t>
            </w:r>
          </w:p>
        </w:tc>
        <w:tc>
          <w:tcPr>
            <w:tcW w:w="2534" w:type="dxa"/>
            <w:noWrap w:val="0"/>
            <w:vAlign w:val="center"/>
          </w:tcPr>
          <w:p w14:paraId="13F377B5">
            <w:pPr>
              <w:pStyle w:val="9"/>
              <w:spacing w:line="360" w:lineRule="auto"/>
              <w:jc w:val="center"/>
              <w:rPr>
                <w:rFonts w:hint="eastAsia" w:hAnsi="宋体"/>
                <w:color w:val="0D0D0D"/>
              </w:rPr>
            </w:pPr>
          </w:p>
        </w:tc>
      </w:tr>
      <w:tr w14:paraId="2E24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04" w:type="dxa"/>
            <w:gridSpan w:val="2"/>
            <w:noWrap w:val="0"/>
            <w:vAlign w:val="center"/>
          </w:tcPr>
          <w:p w14:paraId="2A5EABE3">
            <w:pPr>
              <w:pStyle w:val="9"/>
              <w:spacing w:line="360" w:lineRule="auto"/>
              <w:rPr>
                <w:rFonts w:hint="eastAsia" w:hAnsi="宋体"/>
                <w:color w:val="0D0D0D"/>
              </w:rPr>
            </w:pPr>
            <w:r>
              <w:rPr>
                <w:rFonts w:hint="eastAsia" w:hAnsi="宋体"/>
                <w:color w:val="0D0D0D"/>
              </w:rPr>
              <w:t>授权代表</w:t>
            </w:r>
          </w:p>
        </w:tc>
        <w:tc>
          <w:tcPr>
            <w:tcW w:w="2887" w:type="dxa"/>
            <w:noWrap w:val="0"/>
            <w:vAlign w:val="center"/>
          </w:tcPr>
          <w:p w14:paraId="15B5D1A6">
            <w:pPr>
              <w:pStyle w:val="9"/>
              <w:spacing w:line="360" w:lineRule="auto"/>
              <w:jc w:val="center"/>
              <w:rPr>
                <w:rFonts w:hint="eastAsia" w:hAnsi="宋体"/>
                <w:color w:val="0D0D0D"/>
              </w:rPr>
            </w:pPr>
          </w:p>
        </w:tc>
        <w:tc>
          <w:tcPr>
            <w:tcW w:w="1388" w:type="dxa"/>
            <w:gridSpan w:val="2"/>
            <w:noWrap w:val="0"/>
            <w:vAlign w:val="center"/>
          </w:tcPr>
          <w:p w14:paraId="6CD650C5">
            <w:pPr>
              <w:pStyle w:val="9"/>
              <w:spacing w:line="360" w:lineRule="auto"/>
              <w:rPr>
                <w:rFonts w:hint="eastAsia" w:hAnsi="宋体"/>
                <w:color w:val="0D0D0D"/>
              </w:rPr>
            </w:pPr>
            <w:r>
              <w:rPr>
                <w:rFonts w:hint="eastAsia" w:hAnsi="宋体"/>
                <w:color w:val="0D0D0D"/>
              </w:rPr>
              <w:t>职务</w:t>
            </w:r>
          </w:p>
        </w:tc>
        <w:tc>
          <w:tcPr>
            <w:tcW w:w="2534" w:type="dxa"/>
            <w:noWrap w:val="0"/>
            <w:vAlign w:val="center"/>
          </w:tcPr>
          <w:p w14:paraId="30F9C65C">
            <w:pPr>
              <w:pStyle w:val="9"/>
              <w:spacing w:line="360" w:lineRule="auto"/>
              <w:jc w:val="center"/>
              <w:rPr>
                <w:rFonts w:hint="eastAsia" w:hAnsi="宋体"/>
                <w:color w:val="0D0D0D"/>
              </w:rPr>
            </w:pPr>
          </w:p>
        </w:tc>
      </w:tr>
      <w:tr w14:paraId="171E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44" w:type="dxa"/>
            <w:vMerge w:val="restart"/>
            <w:noWrap w:val="0"/>
            <w:vAlign w:val="center"/>
          </w:tcPr>
          <w:p w14:paraId="08B3DC6C">
            <w:pPr>
              <w:pStyle w:val="9"/>
              <w:spacing w:line="360" w:lineRule="auto"/>
              <w:ind w:firstLine="630" w:firstLineChars="300"/>
              <w:jc w:val="center"/>
              <w:rPr>
                <w:rFonts w:hint="eastAsia" w:hAnsi="宋体"/>
                <w:color w:val="0D0D0D"/>
              </w:rPr>
            </w:pPr>
          </w:p>
          <w:p w14:paraId="0D5F28FE">
            <w:pPr>
              <w:pStyle w:val="9"/>
              <w:spacing w:line="360" w:lineRule="auto"/>
              <w:jc w:val="center"/>
              <w:rPr>
                <w:rFonts w:hint="eastAsia" w:hAnsi="宋体"/>
                <w:color w:val="0D0D0D"/>
              </w:rPr>
            </w:pPr>
            <w:r>
              <w:rPr>
                <w:rFonts w:hint="eastAsia" w:hAnsi="宋体"/>
                <w:color w:val="0D0D0D"/>
              </w:rPr>
              <w:t>单位概况</w:t>
            </w:r>
          </w:p>
          <w:p w14:paraId="58A55862">
            <w:pPr>
              <w:pStyle w:val="9"/>
              <w:spacing w:line="360" w:lineRule="auto"/>
              <w:ind w:firstLine="630" w:firstLineChars="300"/>
              <w:jc w:val="center"/>
              <w:rPr>
                <w:rFonts w:hint="eastAsia" w:hAnsi="宋体"/>
                <w:color w:val="0D0D0D"/>
              </w:rPr>
            </w:pPr>
          </w:p>
          <w:p w14:paraId="3E17C8E0">
            <w:pPr>
              <w:pStyle w:val="9"/>
              <w:spacing w:line="360" w:lineRule="auto"/>
              <w:ind w:firstLine="630" w:firstLineChars="300"/>
              <w:jc w:val="center"/>
              <w:rPr>
                <w:rFonts w:hint="eastAsia" w:hAnsi="宋体"/>
                <w:color w:val="0D0D0D"/>
              </w:rPr>
            </w:pPr>
          </w:p>
          <w:p w14:paraId="5550DA09">
            <w:pPr>
              <w:pStyle w:val="9"/>
              <w:spacing w:line="360" w:lineRule="auto"/>
              <w:ind w:firstLine="630" w:firstLineChars="300"/>
              <w:jc w:val="center"/>
              <w:rPr>
                <w:rFonts w:hint="eastAsia" w:hAnsi="宋体"/>
                <w:color w:val="0D0D0D"/>
              </w:rPr>
            </w:pPr>
          </w:p>
          <w:p w14:paraId="129EE0B0">
            <w:pPr>
              <w:pStyle w:val="9"/>
              <w:spacing w:line="360" w:lineRule="auto"/>
              <w:ind w:firstLine="630" w:firstLineChars="300"/>
              <w:jc w:val="center"/>
              <w:rPr>
                <w:rFonts w:hint="eastAsia" w:hAnsi="宋体"/>
                <w:color w:val="0D0D0D"/>
              </w:rPr>
            </w:pPr>
          </w:p>
        </w:tc>
        <w:tc>
          <w:tcPr>
            <w:tcW w:w="1260" w:type="dxa"/>
            <w:vMerge w:val="restart"/>
            <w:noWrap w:val="0"/>
            <w:vAlign w:val="center"/>
          </w:tcPr>
          <w:p w14:paraId="4F2DE148">
            <w:pPr>
              <w:spacing w:line="360" w:lineRule="auto"/>
              <w:jc w:val="center"/>
              <w:rPr>
                <w:rFonts w:hint="eastAsia" w:ascii="宋体" w:hAnsi="宋体"/>
                <w:color w:val="0D0D0D"/>
                <w:sz w:val="24"/>
              </w:rPr>
            </w:pPr>
            <w:r>
              <w:rPr>
                <w:rFonts w:hint="eastAsia" w:ascii="宋体" w:hAnsi="宋体"/>
                <w:color w:val="0D0D0D"/>
                <w:sz w:val="24"/>
              </w:rPr>
              <w:t>职工总数</w:t>
            </w:r>
          </w:p>
        </w:tc>
        <w:tc>
          <w:tcPr>
            <w:tcW w:w="2887" w:type="dxa"/>
            <w:noWrap w:val="0"/>
            <w:vAlign w:val="center"/>
          </w:tcPr>
          <w:p w14:paraId="3BB4066F">
            <w:pPr>
              <w:pStyle w:val="9"/>
              <w:spacing w:line="360" w:lineRule="auto"/>
              <w:rPr>
                <w:rFonts w:hint="eastAsia" w:hAnsi="宋体"/>
                <w:color w:val="0D0D0D"/>
              </w:rPr>
            </w:pPr>
            <w:r>
              <w:rPr>
                <w:rFonts w:hint="eastAsia" w:hAnsi="宋体"/>
                <w:color w:val="0D0D0D"/>
              </w:rPr>
              <w:t>员工： 人</w:t>
            </w:r>
          </w:p>
        </w:tc>
        <w:tc>
          <w:tcPr>
            <w:tcW w:w="3922" w:type="dxa"/>
            <w:gridSpan w:val="3"/>
            <w:noWrap w:val="0"/>
            <w:vAlign w:val="center"/>
          </w:tcPr>
          <w:p w14:paraId="2AA1C240">
            <w:pPr>
              <w:pStyle w:val="9"/>
              <w:spacing w:line="360" w:lineRule="auto"/>
              <w:rPr>
                <w:rFonts w:hint="eastAsia" w:hAnsi="宋体"/>
                <w:color w:val="0D0D0D"/>
              </w:rPr>
            </w:pPr>
            <w:r>
              <w:rPr>
                <w:rFonts w:hint="eastAsia" w:hAnsi="宋体"/>
                <w:color w:val="0D0D0D"/>
              </w:rPr>
              <w:t>初级职称： 人</w:t>
            </w:r>
          </w:p>
        </w:tc>
      </w:tr>
      <w:tr w14:paraId="082B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noWrap w:val="0"/>
            <w:vAlign w:val="center"/>
          </w:tcPr>
          <w:p w14:paraId="3D65CF1F">
            <w:pPr>
              <w:pStyle w:val="9"/>
              <w:spacing w:line="360" w:lineRule="auto"/>
              <w:ind w:firstLine="630" w:firstLineChars="300"/>
              <w:jc w:val="center"/>
              <w:rPr>
                <w:rFonts w:hint="eastAsia" w:hAnsi="宋体"/>
                <w:color w:val="0D0D0D"/>
              </w:rPr>
            </w:pPr>
          </w:p>
        </w:tc>
        <w:tc>
          <w:tcPr>
            <w:tcW w:w="1260" w:type="dxa"/>
            <w:vMerge w:val="continue"/>
            <w:noWrap w:val="0"/>
            <w:vAlign w:val="center"/>
          </w:tcPr>
          <w:p w14:paraId="3A3EF350">
            <w:pPr>
              <w:widowControl/>
              <w:spacing w:line="360" w:lineRule="auto"/>
              <w:jc w:val="center"/>
              <w:rPr>
                <w:rFonts w:ascii="宋体" w:hAnsi="宋体"/>
                <w:color w:val="0D0D0D"/>
                <w:sz w:val="24"/>
              </w:rPr>
            </w:pPr>
          </w:p>
        </w:tc>
        <w:tc>
          <w:tcPr>
            <w:tcW w:w="2887" w:type="dxa"/>
            <w:noWrap w:val="0"/>
            <w:vAlign w:val="center"/>
          </w:tcPr>
          <w:p w14:paraId="7DE7296B">
            <w:pPr>
              <w:pStyle w:val="9"/>
              <w:spacing w:line="360" w:lineRule="auto"/>
              <w:rPr>
                <w:rFonts w:hint="eastAsia" w:hAnsi="宋体"/>
                <w:color w:val="0D0D0D"/>
              </w:rPr>
            </w:pPr>
            <w:r>
              <w:rPr>
                <w:rFonts w:hint="eastAsia" w:hAnsi="宋体"/>
                <w:color w:val="0D0D0D"/>
              </w:rPr>
              <w:t>高级职称： 人</w:t>
            </w:r>
          </w:p>
        </w:tc>
        <w:tc>
          <w:tcPr>
            <w:tcW w:w="3922" w:type="dxa"/>
            <w:gridSpan w:val="3"/>
            <w:noWrap w:val="0"/>
            <w:vAlign w:val="center"/>
          </w:tcPr>
          <w:p w14:paraId="68769F75">
            <w:pPr>
              <w:pStyle w:val="9"/>
              <w:spacing w:line="360" w:lineRule="auto"/>
              <w:rPr>
                <w:rFonts w:hint="eastAsia" w:hAnsi="宋体"/>
                <w:color w:val="0D0D0D"/>
              </w:rPr>
            </w:pPr>
            <w:r>
              <w:rPr>
                <w:rFonts w:hint="eastAsia" w:hAnsi="宋体"/>
                <w:color w:val="0D0D0D"/>
              </w:rPr>
              <w:t>中级职称： 人</w:t>
            </w:r>
          </w:p>
        </w:tc>
      </w:tr>
      <w:tr w14:paraId="686E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4" w:type="dxa"/>
            <w:vMerge w:val="continue"/>
            <w:noWrap w:val="0"/>
            <w:vAlign w:val="center"/>
          </w:tcPr>
          <w:p w14:paraId="7D97D0E4">
            <w:pPr>
              <w:pStyle w:val="9"/>
              <w:spacing w:line="360" w:lineRule="auto"/>
              <w:ind w:firstLine="630" w:firstLineChars="300"/>
              <w:jc w:val="center"/>
              <w:rPr>
                <w:rFonts w:hint="eastAsia" w:hAnsi="宋体"/>
                <w:color w:val="0D0D0D"/>
              </w:rPr>
            </w:pPr>
          </w:p>
        </w:tc>
        <w:tc>
          <w:tcPr>
            <w:tcW w:w="1260" w:type="dxa"/>
            <w:noWrap w:val="0"/>
            <w:vAlign w:val="center"/>
          </w:tcPr>
          <w:p w14:paraId="24BBCF0F">
            <w:pPr>
              <w:pStyle w:val="9"/>
              <w:spacing w:line="360" w:lineRule="auto"/>
              <w:jc w:val="center"/>
              <w:rPr>
                <w:rFonts w:hint="eastAsia" w:hAnsi="宋体"/>
                <w:color w:val="0D0D0D"/>
              </w:rPr>
            </w:pPr>
            <w:r>
              <w:rPr>
                <w:rFonts w:hint="eastAsia" w:hAnsi="宋体"/>
                <w:color w:val="0D0D0D"/>
              </w:rPr>
              <w:t>流动资金</w:t>
            </w:r>
          </w:p>
        </w:tc>
        <w:tc>
          <w:tcPr>
            <w:tcW w:w="2887" w:type="dxa"/>
            <w:noWrap w:val="0"/>
            <w:vAlign w:val="center"/>
          </w:tcPr>
          <w:p w14:paraId="165DED8A">
            <w:pPr>
              <w:pStyle w:val="9"/>
              <w:spacing w:line="360" w:lineRule="auto"/>
              <w:jc w:val="center"/>
              <w:rPr>
                <w:rFonts w:hint="eastAsia" w:hAnsi="宋体"/>
                <w:color w:val="0D0D0D"/>
              </w:rPr>
            </w:pPr>
          </w:p>
        </w:tc>
        <w:tc>
          <w:tcPr>
            <w:tcW w:w="1222" w:type="dxa"/>
            <w:noWrap w:val="0"/>
            <w:vAlign w:val="center"/>
          </w:tcPr>
          <w:p w14:paraId="31706D37">
            <w:pPr>
              <w:pStyle w:val="9"/>
              <w:spacing w:line="360" w:lineRule="auto"/>
              <w:jc w:val="center"/>
              <w:rPr>
                <w:rFonts w:hint="eastAsia" w:hAnsi="宋体"/>
                <w:color w:val="0D0D0D"/>
              </w:rPr>
            </w:pPr>
          </w:p>
        </w:tc>
        <w:tc>
          <w:tcPr>
            <w:tcW w:w="2700" w:type="dxa"/>
            <w:gridSpan w:val="2"/>
            <w:noWrap w:val="0"/>
            <w:vAlign w:val="center"/>
          </w:tcPr>
          <w:p w14:paraId="05FBF4F3">
            <w:pPr>
              <w:pStyle w:val="9"/>
              <w:spacing w:line="360" w:lineRule="auto"/>
              <w:jc w:val="center"/>
              <w:rPr>
                <w:rFonts w:hint="eastAsia" w:hAnsi="宋体"/>
                <w:color w:val="0D0D0D"/>
              </w:rPr>
            </w:pPr>
          </w:p>
        </w:tc>
      </w:tr>
      <w:tr w14:paraId="2D0DE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844" w:type="dxa"/>
            <w:vMerge w:val="continue"/>
            <w:noWrap w:val="0"/>
            <w:vAlign w:val="center"/>
          </w:tcPr>
          <w:p w14:paraId="5661DAB6">
            <w:pPr>
              <w:pStyle w:val="9"/>
              <w:spacing w:line="360" w:lineRule="auto"/>
              <w:ind w:firstLine="630" w:firstLineChars="300"/>
              <w:jc w:val="center"/>
              <w:rPr>
                <w:rFonts w:hint="eastAsia" w:hAnsi="宋体"/>
                <w:color w:val="0D0D0D"/>
              </w:rPr>
            </w:pPr>
          </w:p>
        </w:tc>
        <w:tc>
          <w:tcPr>
            <w:tcW w:w="1260" w:type="dxa"/>
            <w:noWrap w:val="0"/>
            <w:vAlign w:val="center"/>
          </w:tcPr>
          <w:p w14:paraId="08A4F2A0">
            <w:pPr>
              <w:pStyle w:val="9"/>
              <w:spacing w:line="360" w:lineRule="auto"/>
              <w:jc w:val="center"/>
              <w:rPr>
                <w:rFonts w:hAnsi="宋体"/>
                <w:color w:val="0D0D0D"/>
              </w:rPr>
            </w:pPr>
            <w:r>
              <w:rPr>
                <w:rFonts w:hint="eastAsia" w:hAnsi="宋体"/>
                <w:color w:val="0D0D0D"/>
              </w:rPr>
              <w:t>固定资金</w:t>
            </w:r>
          </w:p>
        </w:tc>
        <w:tc>
          <w:tcPr>
            <w:tcW w:w="2887" w:type="dxa"/>
            <w:noWrap w:val="0"/>
            <w:vAlign w:val="center"/>
          </w:tcPr>
          <w:p w14:paraId="7D97F80E">
            <w:pPr>
              <w:widowControl/>
              <w:spacing w:line="360" w:lineRule="auto"/>
              <w:jc w:val="center"/>
              <w:rPr>
                <w:rFonts w:ascii="宋体" w:hAnsi="宋体"/>
                <w:color w:val="0D0D0D"/>
                <w:sz w:val="24"/>
              </w:rPr>
            </w:pPr>
          </w:p>
        </w:tc>
        <w:tc>
          <w:tcPr>
            <w:tcW w:w="1222" w:type="dxa"/>
            <w:noWrap w:val="0"/>
            <w:vAlign w:val="center"/>
          </w:tcPr>
          <w:p w14:paraId="2B3B217A">
            <w:pPr>
              <w:pStyle w:val="9"/>
              <w:spacing w:line="360" w:lineRule="auto"/>
              <w:jc w:val="center"/>
              <w:rPr>
                <w:rFonts w:hint="eastAsia" w:hAnsi="宋体"/>
                <w:color w:val="0D0D0D"/>
              </w:rPr>
            </w:pPr>
            <w:r>
              <w:rPr>
                <w:rFonts w:hint="eastAsia" w:hAnsi="宋体"/>
                <w:color w:val="0D0D0D"/>
              </w:rPr>
              <w:t>服务网点</w:t>
            </w:r>
          </w:p>
        </w:tc>
        <w:tc>
          <w:tcPr>
            <w:tcW w:w="2700" w:type="dxa"/>
            <w:gridSpan w:val="2"/>
            <w:noWrap w:val="0"/>
            <w:vAlign w:val="center"/>
          </w:tcPr>
          <w:p w14:paraId="09223533">
            <w:pPr>
              <w:widowControl/>
              <w:spacing w:line="360" w:lineRule="auto"/>
              <w:jc w:val="center"/>
              <w:rPr>
                <w:rFonts w:hint="eastAsia" w:ascii="宋体" w:hAnsi="宋体"/>
                <w:color w:val="0D0D0D"/>
                <w:sz w:val="24"/>
              </w:rPr>
            </w:pPr>
          </w:p>
        </w:tc>
      </w:tr>
      <w:tr w14:paraId="72DA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noWrap w:val="0"/>
            <w:vAlign w:val="center"/>
          </w:tcPr>
          <w:p w14:paraId="4A8400FE">
            <w:pPr>
              <w:pStyle w:val="9"/>
              <w:spacing w:line="360" w:lineRule="auto"/>
              <w:jc w:val="center"/>
              <w:rPr>
                <w:rFonts w:hint="eastAsia" w:hAnsi="宋体"/>
                <w:color w:val="0D0D0D"/>
              </w:rPr>
            </w:pPr>
            <w:r>
              <w:rPr>
                <w:rFonts w:hint="eastAsia" w:hAnsi="宋体"/>
                <w:color w:val="0D0D0D"/>
              </w:rPr>
              <w:t>单位简历</w:t>
            </w:r>
          </w:p>
        </w:tc>
        <w:tc>
          <w:tcPr>
            <w:tcW w:w="8069" w:type="dxa"/>
            <w:gridSpan w:val="5"/>
            <w:noWrap w:val="0"/>
            <w:vAlign w:val="top"/>
          </w:tcPr>
          <w:p w14:paraId="503A2734">
            <w:pPr>
              <w:spacing w:line="360" w:lineRule="auto"/>
              <w:jc w:val="left"/>
              <w:rPr>
                <w:rFonts w:ascii="宋体" w:hAnsi="宋体"/>
                <w:color w:val="0D0D0D"/>
                <w:sz w:val="24"/>
              </w:rPr>
            </w:pPr>
          </w:p>
        </w:tc>
      </w:tr>
      <w:tr w14:paraId="5F7F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4" w:type="dxa"/>
            <w:noWrap w:val="0"/>
            <w:vAlign w:val="center"/>
          </w:tcPr>
          <w:p w14:paraId="76965AEB">
            <w:pPr>
              <w:pStyle w:val="9"/>
              <w:spacing w:line="360" w:lineRule="auto"/>
              <w:jc w:val="center"/>
              <w:rPr>
                <w:rFonts w:hint="eastAsia" w:hAnsi="宋体"/>
                <w:color w:val="0D0D0D"/>
              </w:rPr>
            </w:pPr>
            <w:r>
              <w:rPr>
                <w:rFonts w:hint="eastAsia" w:hAnsi="宋体"/>
                <w:color w:val="0D0D0D"/>
              </w:rPr>
              <w:t>优势及特长</w:t>
            </w:r>
          </w:p>
        </w:tc>
        <w:tc>
          <w:tcPr>
            <w:tcW w:w="8069" w:type="dxa"/>
            <w:gridSpan w:val="5"/>
            <w:noWrap w:val="0"/>
            <w:vAlign w:val="top"/>
          </w:tcPr>
          <w:p w14:paraId="64A82AB3">
            <w:pPr>
              <w:spacing w:line="360" w:lineRule="auto"/>
              <w:jc w:val="left"/>
              <w:rPr>
                <w:rFonts w:ascii="宋体" w:hAnsi="宋体"/>
                <w:color w:val="0D0D0D"/>
                <w:sz w:val="24"/>
              </w:rPr>
            </w:pPr>
          </w:p>
        </w:tc>
      </w:tr>
    </w:tbl>
    <w:p w14:paraId="5A6D744F">
      <w:pPr>
        <w:snapToGrid w:val="0"/>
        <w:spacing w:before="50"/>
        <w:rPr>
          <w:rFonts w:hint="eastAsia" w:ascii="宋体" w:hAnsi="宋体"/>
          <w:b/>
          <w:color w:val="0D0D0D"/>
          <w:sz w:val="24"/>
        </w:rPr>
      </w:pPr>
    </w:p>
    <w:p w14:paraId="0CBA7EA1">
      <w:pPr>
        <w:snapToGrid w:val="0"/>
        <w:spacing w:before="50" w:after="156" w:afterLines="50"/>
        <w:jc w:val="left"/>
        <w:rPr>
          <w:rFonts w:ascii="宋体" w:hAnsi="宋体" w:cs="宋体"/>
          <w:b/>
          <w:sz w:val="24"/>
        </w:rPr>
      </w:pPr>
    </w:p>
    <w:p w14:paraId="3749CC99">
      <w:pPr>
        <w:snapToGrid w:val="0"/>
        <w:spacing w:before="50" w:after="156" w:afterLines="50"/>
        <w:rPr>
          <w:rFonts w:hint="eastAsia" w:ascii="宋体" w:hAnsi="宋体"/>
          <w:b/>
          <w:sz w:val="24"/>
        </w:rPr>
      </w:pPr>
      <w:bookmarkStart w:id="11" w:name="_Toc449173149"/>
    </w:p>
    <w:p w14:paraId="0871636B">
      <w:pPr>
        <w:snapToGrid w:val="0"/>
        <w:spacing w:before="50" w:after="156" w:afterLines="50"/>
        <w:rPr>
          <w:rFonts w:hint="eastAsia" w:ascii="宋体" w:hAnsi="宋体"/>
          <w:b/>
          <w:sz w:val="24"/>
        </w:rPr>
      </w:pPr>
    </w:p>
    <w:p w14:paraId="27737FC4">
      <w:pPr>
        <w:snapToGrid w:val="0"/>
        <w:spacing w:before="50" w:after="156" w:afterLines="50"/>
        <w:rPr>
          <w:rFonts w:hint="eastAsia" w:ascii="宋体" w:hAnsi="宋体"/>
          <w:b/>
          <w:sz w:val="24"/>
        </w:rPr>
      </w:pPr>
    </w:p>
    <w:p w14:paraId="07D8D479">
      <w:pPr>
        <w:snapToGrid w:val="0"/>
        <w:spacing w:before="50" w:after="156" w:afterLines="50"/>
        <w:rPr>
          <w:rFonts w:hint="eastAsia" w:ascii="宋体" w:hAnsi="宋体"/>
          <w:b/>
          <w:sz w:val="24"/>
        </w:rPr>
      </w:pPr>
    </w:p>
    <w:p w14:paraId="7998925B">
      <w:pPr>
        <w:snapToGrid w:val="0"/>
        <w:spacing w:before="50" w:after="156" w:afterLines="50"/>
        <w:rPr>
          <w:rFonts w:ascii="宋体" w:hAnsi="宋体"/>
          <w:b/>
          <w:sz w:val="24"/>
        </w:rPr>
      </w:pPr>
      <w:r>
        <w:rPr>
          <w:rFonts w:hint="eastAsia" w:ascii="宋体" w:hAnsi="宋体"/>
          <w:b/>
          <w:sz w:val="24"/>
        </w:rPr>
        <w:t>附件：评分响应表格式</w:t>
      </w:r>
    </w:p>
    <w:p w14:paraId="137385E0">
      <w:pPr>
        <w:snapToGrid w:val="0"/>
        <w:spacing w:before="50" w:after="156" w:afterLines="50"/>
        <w:jc w:val="left"/>
        <w:rPr>
          <w:rFonts w:hint="eastAsia" w:ascii="宋体" w:hAnsi="宋体"/>
          <w:b/>
          <w:sz w:val="24"/>
        </w:rPr>
      </w:pPr>
    </w:p>
    <w:p w14:paraId="1DABB70B">
      <w:pPr>
        <w:snapToGrid w:val="0"/>
        <w:spacing w:before="50" w:after="156" w:afterLines="50"/>
        <w:jc w:val="center"/>
        <w:rPr>
          <w:rFonts w:hint="eastAsia" w:ascii="宋体" w:hAnsi="宋体"/>
          <w:b/>
          <w:sz w:val="24"/>
        </w:rPr>
      </w:pPr>
    </w:p>
    <w:p w14:paraId="7BE2DEAE">
      <w:pPr>
        <w:snapToGrid w:val="0"/>
        <w:spacing w:before="50" w:after="156" w:afterLines="50"/>
        <w:jc w:val="center"/>
        <w:rPr>
          <w:rFonts w:ascii="宋体" w:hAnsi="宋体"/>
          <w:b/>
          <w:sz w:val="24"/>
        </w:rPr>
      </w:pPr>
      <w:r>
        <w:rPr>
          <w:rFonts w:hint="eastAsia" w:ascii="宋体" w:hAnsi="宋体"/>
          <w:b/>
          <w:sz w:val="24"/>
        </w:rPr>
        <w:t>评分响应表格式</w:t>
      </w:r>
    </w:p>
    <w:p w14:paraId="2DE9CC24">
      <w:pPr>
        <w:snapToGrid w:val="0"/>
        <w:spacing w:before="50" w:after="50" w:line="400" w:lineRule="exact"/>
        <w:rPr>
          <w:rFonts w:ascii="宋体" w:hAnsi="宋体"/>
          <w:b/>
          <w:color w:val="000000"/>
          <w:sz w:val="24"/>
          <w:u w:val="single"/>
        </w:rPr>
      </w:pPr>
      <w:r>
        <w:rPr>
          <w:rFonts w:hint="eastAsia" w:ascii="宋体" w:hAnsi="宋体"/>
          <w:b/>
          <w:color w:val="000000"/>
          <w:sz w:val="24"/>
        </w:rPr>
        <w:t>项目名称：</w:t>
      </w:r>
    </w:p>
    <w:tbl>
      <w:tblPr>
        <w:tblStyle w:val="16"/>
        <w:tblW w:w="90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730"/>
        <w:gridCol w:w="2712"/>
        <w:gridCol w:w="1156"/>
        <w:gridCol w:w="2700"/>
      </w:tblGrid>
      <w:tr w14:paraId="6E198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508FA029">
            <w:pPr>
              <w:pStyle w:val="12"/>
              <w:spacing w:line="400" w:lineRule="exact"/>
              <w:jc w:val="left"/>
              <w:rPr>
                <w:rFonts w:ascii="宋体" w:eastAsia="宋体"/>
                <w:b/>
                <w:bCs/>
                <w:sz w:val="20"/>
                <w:szCs w:val="20"/>
              </w:rPr>
            </w:pPr>
            <w:r>
              <w:rPr>
                <w:rFonts w:hint="eastAsia" w:ascii="宋体" w:eastAsia="宋体"/>
                <w:b/>
                <w:bCs/>
                <w:sz w:val="20"/>
                <w:szCs w:val="20"/>
              </w:rPr>
              <w:t>序号</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191EEAFC">
            <w:pPr>
              <w:pStyle w:val="12"/>
              <w:spacing w:line="400" w:lineRule="exact"/>
              <w:ind w:firstLine="0" w:firstLineChars="0"/>
              <w:jc w:val="left"/>
              <w:rPr>
                <w:rFonts w:ascii="宋体" w:eastAsia="宋体"/>
                <w:b/>
                <w:bCs/>
                <w:sz w:val="20"/>
                <w:szCs w:val="20"/>
              </w:rPr>
            </w:pPr>
            <w:r>
              <w:rPr>
                <w:rFonts w:hint="eastAsia" w:ascii="宋体" w:eastAsia="宋体"/>
                <w:b/>
                <w:bCs/>
                <w:sz w:val="20"/>
                <w:szCs w:val="20"/>
              </w:rPr>
              <w:t>评审内容</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F09FD91">
            <w:pPr>
              <w:pStyle w:val="12"/>
              <w:spacing w:line="400" w:lineRule="exact"/>
              <w:ind w:left="368" w:leftChars="175" w:firstLine="482"/>
              <w:jc w:val="left"/>
              <w:rPr>
                <w:rFonts w:ascii="宋体" w:eastAsia="宋体"/>
                <w:b/>
                <w:bCs/>
                <w:sz w:val="20"/>
                <w:szCs w:val="20"/>
              </w:rPr>
            </w:pPr>
            <w:r>
              <w:rPr>
                <w:rFonts w:hint="eastAsia" w:ascii="宋体" w:eastAsia="宋体"/>
                <w:b/>
                <w:bCs/>
                <w:sz w:val="20"/>
                <w:szCs w:val="20"/>
              </w:rPr>
              <w:t>评分标准</w:t>
            </w:r>
          </w:p>
        </w:tc>
        <w:tc>
          <w:tcPr>
            <w:tcW w:w="1156" w:type="dxa"/>
            <w:tcBorders>
              <w:top w:val="single" w:color="auto" w:sz="4" w:space="0"/>
              <w:left w:val="single" w:color="auto" w:sz="4" w:space="0"/>
              <w:bottom w:val="single" w:color="auto" w:sz="4" w:space="0"/>
              <w:right w:val="single" w:color="auto" w:sz="4" w:space="0"/>
            </w:tcBorders>
            <w:noWrap w:val="0"/>
            <w:vAlign w:val="center"/>
          </w:tcPr>
          <w:p w14:paraId="4499499B">
            <w:pPr>
              <w:pStyle w:val="12"/>
              <w:spacing w:line="400" w:lineRule="exact"/>
              <w:ind w:firstLine="0" w:firstLineChars="0"/>
              <w:jc w:val="left"/>
              <w:rPr>
                <w:rFonts w:ascii="宋体" w:eastAsia="宋体"/>
                <w:b/>
                <w:bCs/>
                <w:sz w:val="20"/>
                <w:szCs w:val="20"/>
              </w:rPr>
            </w:pPr>
            <w:r>
              <w:rPr>
                <w:rFonts w:hint="eastAsia" w:ascii="宋体" w:eastAsia="宋体"/>
                <w:b/>
                <w:bCs/>
                <w:sz w:val="20"/>
                <w:szCs w:val="20"/>
              </w:rPr>
              <w:t>分值</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4A7C5900">
            <w:pPr>
              <w:pStyle w:val="12"/>
              <w:spacing w:line="400" w:lineRule="exact"/>
              <w:ind w:left="480" w:firstLine="482"/>
              <w:jc w:val="left"/>
              <w:rPr>
                <w:rFonts w:ascii="宋体" w:eastAsia="宋体"/>
                <w:b/>
                <w:bCs/>
                <w:sz w:val="20"/>
                <w:szCs w:val="20"/>
              </w:rPr>
            </w:pPr>
            <w:r>
              <w:rPr>
                <w:rFonts w:hint="eastAsia" w:ascii="宋体" w:eastAsia="宋体"/>
                <w:b/>
                <w:bCs/>
                <w:sz w:val="20"/>
                <w:szCs w:val="20"/>
              </w:rPr>
              <w:t>页码</w:t>
            </w:r>
          </w:p>
        </w:tc>
      </w:tr>
      <w:tr w14:paraId="79CAA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42F79D10">
            <w:pPr>
              <w:spacing w:line="400" w:lineRule="exact"/>
              <w:rPr>
                <w:rFonts w:ascii="宋体" w:hAnsi="宋体"/>
                <w:b/>
                <w:color w:val="000000"/>
                <w:sz w:val="24"/>
              </w:rPr>
            </w:pPr>
            <w:r>
              <w:rPr>
                <w:rFonts w:hint="eastAsia" w:ascii="宋体" w:hAnsi="宋体"/>
                <w:b/>
                <w:color w:val="000000"/>
                <w:sz w:val="24"/>
              </w:rPr>
              <w:t>一</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0CFBDF54">
            <w:pPr>
              <w:spacing w:line="400" w:lineRule="exact"/>
              <w:rPr>
                <w:rFonts w:hint="eastAsia" w:ascii="宋体" w:hAnsi="宋体"/>
                <w:b/>
                <w:color w:val="000000"/>
                <w:sz w:val="24"/>
              </w:rPr>
            </w:pPr>
            <w:r>
              <w:rPr>
                <w:rFonts w:hint="eastAsia" w:ascii="宋体" w:hAnsi="宋体"/>
                <w:b/>
                <w:color w:val="000000"/>
                <w:sz w:val="24"/>
              </w:rPr>
              <w:t>技术分/商务分/资信及其他分</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55047F57">
            <w:pPr>
              <w:pStyle w:val="12"/>
              <w:spacing w:line="400" w:lineRule="exact"/>
              <w:ind w:left="480" w:firstLine="482"/>
              <w:jc w:val="center"/>
              <w:rPr>
                <w:rFonts w:ascii="宋体" w:eastAsia="宋体"/>
                <w:b/>
                <w:bCs/>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2AE663A7">
            <w:pPr>
              <w:pStyle w:val="12"/>
              <w:spacing w:line="400" w:lineRule="exact"/>
              <w:ind w:left="480" w:firstLine="482"/>
              <w:jc w:val="center"/>
              <w:rPr>
                <w:rFonts w:ascii="宋体" w:eastAsia="宋体"/>
                <w:b/>
                <w:bCs/>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33DD59F8">
            <w:pPr>
              <w:pStyle w:val="12"/>
              <w:spacing w:line="400" w:lineRule="exact"/>
              <w:ind w:left="480" w:firstLine="482"/>
              <w:jc w:val="center"/>
              <w:rPr>
                <w:rFonts w:ascii="宋体" w:eastAsia="宋体"/>
                <w:b/>
                <w:bCs/>
              </w:rPr>
            </w:pPr>
          </w:p>
        </w:tc>
      </w:tr>
      <w:tr w14:paraId="271D0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2D483252">
            <w:pPr>
              <w:spacing w:line="400" w:lineRule="exact"/>
              <w:rPr>
                <w:rFonts w:ascii="宋体" w:hAnsi="宋体"/>
                <w:color w:val="000000"/>
                <w:sz w:val="24"/>
              </w:rPr>
            </w:pPr>
            <w:r>
              <w:rPr>
                <w:rFonts w:hint="eastAsia" w:ascii="宋体" w:hAnsi="宋体"/>
                <w:color w:val="000000"/>
                <w:sz w:val="24"/>
              </w:rPr>
              <w:t>1</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73DBDDE1">
            <w:pPr>
              <w:spacing w:line="400" w:lineRule="exact"/>
              <w:rPr>
                <w:rFonts w:ascii="宋体" w:hAnsi="宋体"/>
                <w:color w:val="000000"/>
                <w:sz w:val="24"/>
              </w:rPr>
            </w:pPr>
          </w:p>
        </w:tc>
        <w:tc>
          <w:tcPr>
            <w:tcW w:w="2712" w:type="dxa"/>
            <w:tcBorders>
              <w:top w:val="single" w:color="auto" w:sz="4" w:space="0"/>
              <w:left w:val="single" w:color="auto" w:sz="4" w:space="0"/>
              <w:right w:val="single" w:color="auto" w:sz="4" w:space="0"/>
            </w:tcBorders>
            <w:noWrap w:val="0"/>
            <w:vAlign w:val="center"/>
          </w:tcPr>
          <w:p w14:paraId="44934292">
            <w:pPr>
              <w:spacing w:line="400" w:lineRule="exact"/>
              <w:rPr>
                <w:rFonts w:ascii="宋体" w:hAnsi="宋体"/>
                <w:color w:val="000000"/>
                <w:sz w:val="24"/>
              </w:rPr>
            </w:pPr>
          </w:p>
        </w:tc>
        <w:tc>
          <w:tcPr>
            <w:tcW w:w="1156" w:type="dxa"/>
            <w:tcBorders>
              <w:top w:val="single" w:color="auto" w:sz="4" w:space="0"/>
              <w:left w:val="single" w:color="auto" w:sz="4" w:space="0"/>
              <w:right w:val="single" w:color="auto" w:sz="4" w:space="0"/>
            </w:tcBorders>
            <w:noWrap w:val="0"/>
            <w:vAlign w:val="center"/>
          </w:tcPr>
          <w:p w14:paraId="6E4C024F">
            <w:pPr>
              <w:spacing w:line="400" w:lineRule="exact"/>
              <w:jc w:val="center"/>
              <w:rPr>
                <w:rFonts w:ascii="宋体" w:hAnsi="宋体"/>
                <w:bCs/>
                <w:color w:val="000000"/>
                <w:sz w:val="24"/>
              </w:rPr>
            </w:pPr>
          </w:p>
        </w:tc>
        <w:tc>
          <w:tcPr>
            <w:tcW w:w="2700" w:type="dxa"/>
            <w:tcBorders>
              <w:top w:val="single" w:color="auto" w:sz="4" w:space="0"/>
              <w:left w:val="single" w:color="auto" w:sz="4" w:space="0"/>
              <w:right w:val="single" w:color="auto" w:sz="4" w:space="0"/>
            </w:tcBorders>
            <w:noWrap w:val="0"/>
            <w:vAlign w:val="center"/>
          </w:tcPr>
          <w:p w14:paraId="1F2F18D5">
            <w:pPr>
              <w:spacing w:line="400" w:lineRule="exact"/>
              <w:jc w:val="center"/>
              <w:rPr>
                <w:rFonts w:ascii="宋体" w:hAnsi="宋体"/>
                <w:bCs/>
                <w:color w:val="000000"/>
                <w:sz w:val="24"/>
              </w:rPr>
            </w:pPr>
            <w:r>
              <w:rPr>
                <w:rFonts w:hint="eastAsia" w:ascii="宋体" w:hAnsi="宋体"/>
                <w:bCs/>
                <w:color w:val="000000"/>
                <w:sz w:val="24"/>
              </w:rPr>
              <w:t>详见技术文件第几页</w:t>
            </w:r>
          </w:p>
        </w:tc>
      </w:tr>
      <w:tr w14:paraId="4DEDC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09E15478">
            <w:pPr>
              <w:spacing w:line="400" w:lineRule="exact"/>
              <w:rPr>
                <w:rFonts w:ascii="宋体" w:hAnsi="宋体"/>
                <w:color w:val="000000"/>
                <w:sz w:val="24"/>
              </w:rPr>
            </w:pPr>
            <w:r>
              <w:rPr>
                <w:rFonts w:hint="eastAsia" w:ascii="宋体" w:hAnsi="宋体"/>
                <w:color w:val="000000"/>
                <w:sz w:val="24"/>
              </w:rPr>
              <w:t>2</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6CF2D636">
            <w:pPr>
              <w:spacing w:line="400" w:lineRule="exact"/>
              <w:rPr>
                <w:rFonts w:ascii="宋体" w:hAnsi="宋体"/>
                <w:color w:val="000000"/>
                <w:sz w:val="24"/>
              </w:rPr>
            </w:pPr>
          </w:p>
        </w:tc>
        <w:tc>
          <w:tcPr>
            <w:tcW w:w="2712" w:type="dxa"/>
            <w:tcBorders>
              <w:top w:val="single" w:color="auto" w:sz="4" w:space="0"/>
              <w:left w:val="single" w:color="auto" w:sz="4" w:space="0"/>
              <w:right w:val="single" w:color="auto" w:sz="4" w:space="0"/>
            </w:tcBorders>
            <w:noWrap w:val="0"/>
            <w:vAlign w:val="center"/>
          </w:tcPr>
          <w:p w14:paraId="207CB041">
            <w:pPr>
              <w:spacing w:line="400" w:lineRule="exact"/>
              <w:rPr>
                <w:rFonts w:ascii="宋体" w:hAnsi="宋体" w:cs="宋体"/>
                <w:color w:val="000000"/>
                <w:sz w:val="24"/>
              </w:rPr>
            </w:pPr>
          </w:p>
        </w:tc>
        <w:tc>
          <w:tcPr>
            <w:tcW w:w="1156" w:type="dxa"/>
            <w:tcBorders>
              <w:top w:val="single" w:color="auto" w:sz="4" w:space="0"/>
              <w:left w:val="single" w:color="auto" w:sz="4" w:space="0"/>
              <w:right w:val="single" w:color="auto" w:sz="4" w:space="0"/>
            </w:tcBorders>
            <w:noWrap w:val="0"/>
            <w:vAlign w:val="center"/>
          </w:tcPr>
          <w:p w14:paraId="31BD7F7A">
            <w:pPr>
              <w:spacing w:line="400" w:lineRule="exact"/>
              <w:jc w:val="center"/>
              <w:rPr>
                <w:rFonts w:ascii="宋体" w:hAnsi="宋体"/>
                <w:bCs/>
                <w:color w:val="000000"/>
                <w:sz w:val="24"/>
              </w:rPr>
            </w:pPr>
          </w:p>
        </w:tc>
        <w:tc>
          <w:tcPr>
            <w:tcW w:w="2700" w:type="dxa"/>
            <w:tcBorders>
              <w:top w:val="single" w:color="auto" w:sz="4" w:space="0"/>
              <w:left w:val="single" w:color="auto" w:sz="4" w:space="0"/>
              <w:right w:val="single" w:color="auto" w:sz="4" w:space="0"/>
            </w:tcBorders>
            <w:noWrap w:val="0"/>
            <w:vAlign w:val="center"/>
          </w:tcPr>
          <w:p w14:paraId="44B56B2B">
            <w:pPr>
              <w:spacing w:line="400" w:lineRule="exact"/>
              <w:jc w:val="center"/>
              <w:rPr>
                <w:rFonts w:ascii="宋体" w:hAnsi="宋体"/>
                <w:bCs/>
                <w:color w:val="000000"/>
                <w:sz w:val="24"/>
              </w:rPr>
            </w:pPr>
          </w:p>
        </w:tc>
      </w:tr>
      <w:tr w14:paraId="6C997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86" w:type="dxa"/>
            <w:tcBorders>
              <w:left w:val="single" w:color="auto" w:sz="4" w:space="0"/>
              <w:bottom w:val="single" w:color="auto" w:sz="4" w:space="0"/>
              <w:right w:val="single" w:color="auto" w:sz="4" w:space="0"/>
            </w:tcBorders>
            <w:noWrap w:val="0"/>
            <w:vAlign w:val="center"/>
          </w:tcPr>
          <w:p w14:paraId="66D8475E">
            <w:pPr>
              <w:spacing w:line="400" w:lineRule="exact"/>
              <w:rPr>
                <w:rFonts w:ascii="宋体" w:hAnsi="宋体"/>
                <w:color w:val="000000"/>
                <w:sz w:val="24"/>
              </w:rPr>
            </w:pPr>
            <w:r>
              <w:rPr>
                <w:rFonts w:hint="eastAsia" w:ascii="宋体" w:hAnsi="宋体"/>
                <w:color w:val="000000"/>
                <w:sz w:val="24"/>
              </w:rPr>
              <w:t>……</w:t>
            </w:r>
          </w:p>
        </w:tc>
        <w:tc>
          <w:tcPr>
            <w:tcW w:w="1730" w:type="dxa"/>
            <w:tcBorders>
              <w:left w:val="single" w:color="auto" w:sz="4" w:space="0"/>
              <w:bottom w:val="single" w:color="auto" w:sz="4" w:space="0"/>
              <w:right w:val="single" w:color="auto" w:sz="4" w:space="0"/>
            </w:tcBorders>
            <w:noWrap w:val="0"/>
            <w:vAlign w:val="center"/>
          </w:tcPr>
          <w:p w14:paraId="5C35F0E9">
            <w:pPr>
              <w:spacing w:line="400" w:lineRule="exact"/>
              <w:rPr>
                <w:rFonts w:ascii="宋体" w:hAnsi="宋体" w:cs="宋体"/>
                <w:color w:val="000000"/>
                <w:sz w:val="24"/>
              </w:rPr>
            </w:pP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92E95A5">
            <w:pPr>
              <w:spacing w:line="400" w:lineRule="exact"/>
              <w:ind w:left="55" w:leftChars="26"/>
              <w:rPr>
                <w:rFonts w:ascii="宋体" w:hAnsi="宋体" w:cs="宋体"/>
                <w:color w:val="000000"/>
                <w:sz w:val="24"/>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0BA20D8E">
            <w:pPr>
              <w:spacing w:line="400" w:lineRule="exact"/>
              <w:jc w:val="center"/>
              <w:rPr>
                <w:rFonts w:ascii="宋体" w:hAnsi="宋体"/>
                <w:bCs/>
                <w:color w:val="000000"/>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72350D36">
            <w:pPr>
              <w:spacing w:line="400" w:lineRule="exact"/>
              <w:jc w:val="center"/>
              <w:rPr>
                <w:rFonts w:ascii="宋体" w:hAnsi="宋体"/>
                <w:bCs/>
                <w:color w:val="000000"/>
                <w:sz w:val="24"/>
              </w:rPr>
            </w:pPr>
          </w:p>
        </w:tc>
      </w:tr>
      <w:tr w14:paraId="29D6F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738A40B7">
            <w:pPr>
              <w:spacing w:line="400" w:lineRule="exact"/>
            </w:pPr>
          </w:p>
          <w:p w14:paraId="3E70F824">
            <w:pPr>
              <w:pStyle w:val="24"/>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20683475">
            <w:pPr>
              <w:spacing w:line="400" w:lineRule="exact"/>
              <w:rPr>
                <w:rFonts w:hint="eastAsia" w:ascii="宋体" w:hAnsi="宋体"/>
                <w:b/>
                <w:color w:val="000000"/>
                <w:sz w:val="24"/>
              </w:rPr>
            </w:pP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C0C1D10">
            <w:pPr>
              <w:pStyle w:val="12"/>
              <w:spacing w:line="400" w:lineRule="exact"/>
              <w:ind w:left="480" w:firstLine="482"/>
              <w:jc w:val="both"/>
              <w:rPr>
                <w:rFonts w:ascii="宋体" w:eastAsia="宋体"/>
                <w:b/>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4C7F165F">
            <w:pPr>
              <w:pStyle w:val="12"/>
              <w:spacing w:line="400" w:lineRule="exact"/>
              <w:ind w:left="480" w:firstLine="482"/>
              <w:jc w:val="center"/>
              <w:rPr>
                <w:rFonts w:ascii="宋体" w:eastAsia="宋体"/>
                <w:b/>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5F901A84">
            <w:pPr>
              <w:pStyle w:val="12"/>
              <w:spacing w:line="400" w:lineRule="exact"/>
              <w:ind w:left="480" w:firstLine="482"/>
              <w:jc w:val="center"/>
              <w:rPr>
                <w:rFonts w:ascii="宋体" w:eastAsia="宋体"/>
                <w:b/>
              </w:rPr>
            </w:pPr>
          </w:p>
        </w:tc>
      </w:tr>
      <w:tr w14:paraId="08D2C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6DF46449">
            <w:pPr>
              <w:spacing w:line="400" w:lineRule="exact"/>
              <w:rPr>
                <w:rFonts w:ascii="宋体" w:hAnsi="宋体"/>
                <w:b/>
                <w:color w:val="000000"/>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20B3938D">
            <w:pPr>
              <w:spacing w:line="400" w:lineRule="exact"/>
              <w:rPr>
                <w:rFonts w:hint="eastAsia" w:ascii="宋体" w:hAnsi="宋体"/>
                <w:b/>
                <w:color w:val="000000"/>
                <w:sz w:val="24"/>
              </w:rPr>
            </w:pP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FE0D775">
            <w:pPr>
              <w:spacing w:line="400" w:lineRule="exact"/>
              <w:rPr>
                <w:rFonts w:ascii="宋体" w:hAnsi="宋体"/>
                <w:color w:val="000000"/>
                <w:sz w:val="24"/>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3DF09A83">
            <w:pPr>
              <w:pStyle w:val="12"/>
              <w:spacing w:line="400" w:lineRule="exact"/>
              <w:ind w:left="480"/>
              <w:jc w:val="center"/>
              <w:rPr>
                <w:rFonts w:ascii="宋体" w:eastAsia="宋体"/>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7A3A0F87">
            <w:pPr>
              <w:spacing w:line="400" w:lineRule="exact"/>
              <w:jc w:val="center"/>
              <w:rPr>
                <w:rFonts w:ascii="宋体" w:hAnsi="宋体"/>
                <w:bCs/>
                <w:color w:val="000000"/>
                <w:sz w:val="24"/>
              </w:rPr>
            </w:pPr>
          </w:p>
        </w:tc>
      </w:tr>
      <w:tr w14:paraId="48045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751C9F78">
            <w:pPr>
              <w:spacing w:line="400" w:lineRule="exact"/>
              <w:rPr>
                <w:rFonts w:hint="eastAsia" w:ascii="宋体" w:hAnsi="宋体"/>
                <w:color w:val="000000"/>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19A96B19">
            <w:pPr>
              <w:spacing w:line="400" w:lineRule="exact"/>
              <w:rPr>
                <w:rFonts w:ascii="宋体" w:hAnsi="宋体"/>
                <w:color w:val="000000"/>
                <w:sz w:val="24"/>
              </w:rPr>
            </w:pP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17C245E">
            <w:pPr>
              <w:spacing w:line="400" w:lineRule="exact"/>
              <w:rPr>
                <w:rFonts w:ascii="宋体" w:hAnsi="宋体"/>
                <w:color w:val="000000"/>
                <w:sz w:val="24"/>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720CC460">
            <w:pPr>
              <w:pStyle w:val="12"/>
              <w:spacing w:line="400" w:lineRule="exact"/>
              <w:ind w:left="480"/>
              <w:jc w:val="center"/>
              <w:rPr>
                <w:rFonts w:ascii="宋体" w:eastAsia="宋体"/>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6D94A4A9">
            <w:pPr>
              <w:spacing w:line="400" w:lineRule="exact"/>
              <w:jc w:val="center"/>
              <w:rPr>
                <w:rFonts w:ascii="宋体"/>
              </w:rPr>
            </w:pPr>
          </w:p>
        </w:tc>
      </w:tr>
      <w:tr w14:paraId="7B47E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5D36452F">
            <w:pPr>
              <w:spacing w:line="400" w:lineRule="exact"/>
              <w:rPr>
                <w:rFonts w:hint="eastAsia" w:ascii="宋体" w:hAnsi="宋体"/>
                <w:color w:val="000000"/>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2B2F0B3D">
            <w:pPr>
              <w:spacing w:line="400" w:lineRule="exact"/>
              <w:rPr>
                <w:rFonts w:ascii="宋体" w:hAnsi="宋体"/>
                <w:color w:val="000000"/>
                <w:sz w:val="24"/>
              </w:rPr>
            </w:pP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D038DB4">
            <w:pPr>
              <w:spacing w:line="400" w:lineRule="exact"/>
              <w:rPr>
                <w:rFonts w:ascii="宋体" w:hAnsi="宋体"/>
                <w:color w:val="000000"/>
                <w:sz w:val="24"/>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4D586556">
            <w:pPr>
              <w:pStyle w:val="12"/>
              <w:spacing w:line="400" w:lineRule="exact"/>
              <w:ind w:left="480"/>
              <w:jc w:val="center"/>
              <w:rPr>
                <w:rFonts w:ascii="宋体" w:eastAsia="宋体"/>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3A019BF9">
            <w:pPr>
              <w:pStyle w:val="12"/>
              <w:spacing w:line="400" w:lineRule="exact"/>
              <w:ind w:left="480"/>
              <w:jc w:val="both"/>
              <w:rPr>
                <w:rFonts w:ascii="宋体" w:eastAsia="宋体"/>
              </w:rPr>
            </w:pPr>
          </w:p>
        </w:tc>
      </w:tr>
      <w:tr w14:paraId="7AEC9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86" w:type="dxa"/>
            <w:tcBorders>
              <w:left w:val="single" w:color="auto" w:sz="4" w:space="0"/>
              <w:bottom w:val="single" w:color="auto" w:sz="4" w:space="0"/>
              <w:right w:val="single" w:color="auto" w:sz="4" w:space="0"/>
            </w:tcBorders>
            <w:noWrap w:val="0"/>
            <w:vAlign w:val="center"/>
          </w:tcPr>
          <w:p w14:paraId="1A2E8282">
            <w:pPr>
              <w:spacing w:line="400" w:lineRule="exact"/>
              <w:rPr>
                <w:rFonts w:ascii="宋体" w:hAnsi="宋体"/>
                <w:color w:val="000000"/>
                <w:sz w:val="24"/>
              </w:rPr>
            </w:pPr>
          </w:p>
        </w:tc>
        <w:tc>
          <w:tcPr>
            <w:tcW w:w="1730" w:type="dxa"/>
            <w:tcBorders>
              <w:left w:val="single" w:color="auto" w:sz="4" w:space="0"/>
              <w:bottom w:val="single" w:color="auto" w:sz="4" w:space="0"/>
              <w:right w:val="single" w:color="auto" w:sz="4" w:space="0"/>
            </w:tcBorders>
            <w:noWrap w:val="0"/>
            <w:vAlign w:val="center"/>
          </w:tcPr>
          <w:p w14:paraId="6BEEA639">
            <w:pPr>
              <w:spacing w:line="400" w:lineRule="exact"/>
              <w:rPr>
                <w:rFonts w:ascii="宋体" w:hAnsi="宋体"/>
                <w:b/>
                <w:color w:val="000000"/>
                <w:sz w:val="24"/>
              </w:rPr>
            </w:pP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6036BE3">
            <w:pPr>
              <w:pStyle w:val="12"/>
              <w:spacing w:line="400" w:lineRule="exact"/>
              <w:ind w:left="480"/>
              <w:jc w:val="both"/>
              <w:rPr>
                <w:rFonts w:ascii="宋体" w:eastAsia="宋体"/>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073EDC68">
            <w:pPr>
              <w:spacing w:line="400" w:lineRule="exact"/>
              <w:jc w:val="center"/>
              <w:rPr>
                <w:rFonts w:ascii="宋体" w:hAnsi="宋体"/>
                <w:b/>
                <w:color w:val="000000"/>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17E7C7FA">
            <w:pPr>
              <w:spacing w:line="400" w:lineRule="exact"/>
              <w:jc w:val="center"/>
              <w:rPr>
                <w:rFonts w:ascii="宋体" w:hAnsi="宋体"/>
                <w:b/>
                <w:color w:val="000000"/>
                <w:sz w:val="24"/>
              </w:rPr>
            </w:pPr>
          </w:p>
        </w:tc>
      </w:tr>
      <w:tr w14:paraId="6466A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left w:val="single" w:color="auto" w:sz="4" w:space="0"/>
              <w:bottom w:val="single" w:color="auto" w:sz="4" w:space="0"/>
              <w:right w:val="single" w:color="auto" w:sz="4" w:space="0"/>
            </w:tcBorders>
            <w:noWrap w:val="0"/>
            <w:vAlign w:val="center"/>
          </w:tcPr>
          <w:p w14:paraId="32C52DF2">
            <w:pPr>
              <w:spacing w:line="400" w:lineRule="exact"/>
              <w:rPr>
                <w:rFonts w:ascii="宋体" w:hAnsi="宋体"/>
                <w:color w:val="000000"/>
                <w:sz w:val="24"/>
              </w:rPr>
            </w:pPr>
          </w:p>
        </w:tc>
        <w:tc>
          <w:tcPr>
            <w:tcW w:w="1730" w:type="dxa"/>
            <w:tcBorders>
              <w:left w:val="single" w:color="auto" w:sz="4" w:space="0"/>
              <w:bottom w:val="single" w:color="auto" w:sz="4" w:space="0"/>
              <w:right w:val="single" w:color="auto" w:sz="4" w:space="0"/>
            </w:tcBorders>
            <w:noWrap w:val="0"/>
            <w:vAlign w:val="center"/>
          </w:tcPr>
          <w:p w14:paraId="61122524">
            <w:pPr>
              <w:spacing w:line="400" w:lineRule="exact"/>
              <w:rPr>
                <w:rFonts w:ascii="宋体" w:hAnsi="宋体"/>
                <w:bCs/>
                <w:color w:val="000000"/>
                <w:sz w:val="24"/>
              </w:rPr>
            </w:pP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DD89989">
            <w:pPr>
              <w:spacing w:line="400" w:lineRule="exact"/>
              <w:rPr>
                <w:rFonts w:ascii="宋体" w:hAnsi="宋体"/>
                <w:bCs/>
                <w:color w:val="000000"/>
                <w:sz w:val="24"/>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39178EFB">
            <w:pPr>
              <w:spacing w:line="400" w:lineRule="exact"/>
              <w:jc w:val="center"/>
              <w:rPr>
                <w:rFonts w:ascii="宋体" w:hAnsi="宋体"/>
                <w:bCs/>
                <w:color w:val="000000"/>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382B4433">
            <w:pPr>
              <w:spacing w:line="400" w:lineRule="exact"/>
              <w:jc w:val="center"/>
              <w:rPr>
                <w:rFonts w:ascii="宋体" w:hAnsi="宋体"/>
                <w:bCs/>
                <w:color w:val="000000"/>
                <w:sz w:val="24"/>
              </w:rPr>
            </w:pPr>
          </w:p>
        </w:tc>
      </w:tr>
      <w:tr w14:paraId="5D147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01483A39">
            <w:pPr>
              <w:spacing w:line="400" w:lineRule="exact"/>
              <w:rPr>
                <w:rFonts w:ascii="宋体" w:hAnsi="宋体"/>
                <w:color w:val="000000"/>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5ED231B5">
            <w:pPr>
              <w:spacing w:line="400" w:lineRule="exact"/>
              <w:rPr>
                <w:rFonts w:ascii="宋体" w:hAnsi="宋体"/>
                <w:bCs/>
                <w:color w:val="000000"/>
                <w:sz w:val="24"/>
              </w:rPr>
            </w:pP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FC67F27">
            <w:pPr>
              <w:spacing w:line="400" w:lineRule="exact"/>
              <w:rPr>
                <w:rFonts w:ascii="宋体" w:hAnsi="宋体"/>
                <w:bCs/>
                <w:color w:val="000000"/>
                <w:sz w:val="24"/>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57F19BAC">
            <w:pPr>
              <w:spacing w:line="400" w:lineRule="exact"/>
              <w:jc w:val="center"/>
              <w:rPr>
                <w:rFonts w:ascii="宋体" w:hAnsi="宋体"/>
                <w:bCs/>
                <w:color w:val="000000"/>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744A0E43">
            <w:pPr>
              <w:spacing w:line="400" w:lineRule="exact"/>
              <w:jc w:val="center"/>
              <w:rPr>
                <w:rFonts w:ascii="宋体" w:hAnsi="宋体"/>
                <w:bCs/>
                <w:color w:val="000000"/>
                <w:sz w:val="24"/>
              </w:rPr>
            </w:pPr>
          </w:p>
        </w:tc>
      </w:tr>
      <w:tr w14:paraId="43D27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154AE937">
            <w:pPr>
              <w:spacing w:line="400" w:lineRule="exact"/>
              <w:rPr>
                <w:rFonts w:ascii="宋体" w:hAnsi="宋体"/>
                <w:color w:val="000000"/>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39CC4A41">
            <w:pPr>
              <w:spacing w:line="400" w:lineRule="exact"/>
              <w:rPr>
                <w:rFonts w:ascii="宋体" w:hAnsi="宋体"/>
                <w:bCs/>
                <w:color w:val="000000"/>
                <w:sz w:val="24"/>
              </w:rPr>
            </w:pP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5E6DC56">
            <w:pPr>
              <w:spacing w:line="400" w:lineRule="exact"/>
              <w:rPr>
                <w:rFonts w:ascii="宋体" w:hAnsi="宋体"/>
                <w:bCs/>
                <w:color w:val="000000"/>
                <w:sz w:val="24"/>
              </w:rPr>
            </w:pPr>
          </w:p>
        </w:tc>
        <w:tc>
          <w:tcPr>
            <w:tcW w:w="1156" w:type="dxa"/>
            <w:tcBorders>
              <w:top w:val="single" w:color="auto" w:sz="4" w:space="0"/>
              <w:left w:val="single" w:color="auto" w:sz="4" w:space="0"/>
              <w:right w:val="single" w:color="auto" w:sz="4" w:space="0"/>
            </w:tcBorders>
            <w:noWrap w:val="0"/>
            <w:vAlign w:val="center"/>
          </w:tcPr>
          <w:p w14:paraId="5642B6A3">
            <w:pPr>
              <w:spacing w:line="400" w:lineRule="exact"/>
              <w:jc w:val="center"/>
              <w:rPr>
                <w:rFonts w:ascii="宋体" w:hAnsi="宋体"/>
                <w:bCs/>
                <w:color w:val="000000"/>
                <w:sz w:val="24"/>
              </w:rPr>
            </w:pPr>
          </w:p>
        </w:tc>
        <w:tc>
          <w:tcPr>
            <w:tcW w:w="2700" w:type="dxa"/>
            <w:tcBorders>
              <w:top w:val="single" w:color="auto" w:sz="4" w:space="0"/>
              <w:left w:val="single" w:color="auto" w:sz="4" w:space="0"/>
              <w:right w:val="single" w:color="auto" w:sz="4" w:space="0"/>
            </w:tcBorders>
            <w:noWrap w:val="0"/>
            <w:vAlign w:val="center"/>
          </w:tcPr>
          <w:p w14:paraId="3F3A277B">
            <w:pPr>
              <w:spacing w:line="400" w:lineRule="exact"/>
              <w:jc w:val="center"/>
              <w:rPr>
                <w:rFonts w:ascii="宋体" w:hAnsi="宋体"/>
                <w:bCs/>
                <w:color w:val="000000"/>
                <w:sz w:val="24"/>
              </w:rPr>
            </w:pPr>
          </w:p>
        </w:tc>
      </w:tr>
    </w:tbl>
    <w:p w14:paraId="2CC7EE6C">
      <w:pPr>
        <w:snapToGrid w:val="0"/>
        <w:spacing w:before="50" w:after="50" w:line="400" w:lineRule="exact"/>
        <w:rPr>
          <w:rFonts w:ascii="宋体" w:hAnsi="宋体"/>
          <w:color w:val="000000"/>
          <w:sz w:val="24"/>
        </w:rPr>
      </w:pPr>
      <w:r>
        <w:rPr>
          <w:rFonts w:hint="eastAsia" w:ascii="宋体" w:hAnsi="宋体"/>
          <w:color w:val="000000"/>
          <w:sz w:val="24"/>
        </w:rPr>
        <w:t>注：投标单位根据所投标项的评分表内容，按此格式提供评分响应表一式五份，置于技术文件第1页。</w:t>
      </w:r>
    </w:p>
    <w:p w14:paraId="6D24A790">
      <w:pPr>
        <w:snapToGrid w:val="0"/>
        <w:spacing w:before="50" w:after="50" w:line="360" w:lineRule="auto"/>
        <w:rPr>
          <w:rFonts w:ascii="宋体" w:hAnsi="宋体"/>
          <w:spacing w:val="20"/>
          <w:sz w:val="24"/>
          <w:u w:val="single"/>
        </w:rPr>
      </w:pPr>
    </w:p>
    <w:p w14:paraId="22D41816">
      <w:pPr>
        <w:snapToGrid w:val="0"/>
        <w:spacing w:before="156" w:beforeLines="50" w:after="50"/>
        <w:rPr>
          <w:rFonts w:hint="eastAsia" w:ascii="宋体" w:hAnsi="宋体"/>
          <w:b/>
          <w:sz w:val="24"/>
        </w:rPr>
      </w:pPr>
    </w:p>
    <w:p w14:paraId="08BC734E">
      <w:pPr>
        <w:snapToGrid w:val="0"/>
        <w:spacing w:before="156" w:beforeLines="50" w:after="50"/>
        <w:rPr>
          <w:rFonts w:hint="eastAsia" w:ascii="宋体" w:hAnsi="宋体"/>
          <w:b/>
          <w:sz w:val="24"/>
        </w:rPr>
      </w:pPr>
      <w:r>
        <w:rPr>
          <w:rFonts w:hint="eastAsia" w:ascii="宋体" w:hAnsi="宋体"/>
          <w:b/>
          <w:szCs w:val="21"/>
        </w:rPr>
        <w:t>附件：</w:t>
      </w:r>
      <w:r>
        <w:rPr>
          <w:rFonts w:ascii="宋体" w:hAnsi="宋体"/>
          <w:b/>
          <w:szCs w:val="21"/>
        </w:rPr>
        <w:t>政府采购供应商诚信承诺书</w:t>
      </w:r>
      <w:r>
        <w:rPr>
          <w:rFonts w:hint="eastAsia" w:ascii="宋体" w:hAnsi="宋体"/>
          <w:b/>
          <w:sz w:val="24"/>
        </w:rPr>
        <w:t>：</w:t>
      </w:r>
    </w:p>
    <w:p w14:paraId="50FBCD00">
      <w:pPr>
        <w:widowControl/>
        <w:spacing w:before="100" w:beforeAutospacing="1" w:after="190"/>
        <w:ind w:firstLine="480"/>
        <w:jc w:val="center"/>
        <w:rPr>
          <w:rFonts w:ascii="Arial" w:hAnsi="Arial" w:cs="Arial"/>
          <w:kern w:val="0"/>
          <w:sz w:val="24"/>
        </w:rPr>
      </w:pPr>
      <w:r>
        <w:rPr>
          <w:rFonts w:ascii="Arial" w:hAnsi="Arial" w:cs="Arial"/>
          <w:b/>
          <w:bCs/>
          <w:kern w:val="0"/>
          <w:sz w:val="24"/>
        </w:rPr>
        <w:t>政府采购供应商诚信承诺书</w:t>
      </w:r>
    </w:p>
    <w:p w14:paraId="4483B8CF">
      <w:pPr>
        <w:widowControl/>
        <w:spacing w:before="100" w:beforeAutospacing="1" w:after="190"/>
        <w:jc w:val="left"/>
        <w:rPr>
          <w:rFonts w:ascii="Arial" w:hAnsi="Arial" w:cs="Arial"/>
          <w:b/>
          <w:kern w:val="0"/>
          <w:szCs w:val="21"/>
        </w:rPr>
      </w:pPr>
      <w:r>
        <w:rPr>
          <w:rFonts w:hint="eastAsia" w:ascii="Arial" w:hAnsi="Arial" w:cs="Arial"/>
          <w:b/>
          <w:kern w:val="0"/>
          <w:szCs w:val="21"/>
          <w:lang w:eastAsia="zh-CN"/>
        </w:rPr>
        <w:t>东阳市思存工程管理服务有限公司</w:t>
      </w:r>
      <w:r>
        <w:rPr>
          <w:rFonts w:ascii="Arial" w:hAnsi="Arial" w:cs="Arial"/>
          <w:b/>
          <w:kern w:val="0"/>
          <w:szCs w:val="21"/>
        </w:rPr>
        <w:t>：</w:t>
      </w:r>
    </w:p>
    <w:p w14:paraId="74944D99">
      <w:pPr>
        <w:ind w:firstLine="420" w:firstLineChars="200"/>
        <w:rPr>
          <w:szCs w:val="21"/>
        </w:rPr>
      </w:pPr>
      <w:r>
        <w:rPr>
          <w:kern w:val="0"/>
          <w:szCs w:val="21"/>
        </w:rPr>
        <w:t>我公司自愿参与贵中心组织的</w:t>
      </w:r>
      <w:r>
        <w:rPr>
          <w:rFonts w:hint="eastAsia"/>
          <w:b/>
          <w:kern w:val="0"/>
          <w:szCs w:val="21"/>
          <w:u w:val="single"/>
        </w:rPr>
        <w:t xml:space="preserve">                   </w:t>
      </w:r>
      <w:r>
        <w:rPr>
          <w:b/>
          <w:kern w:val="0"/>
          <w:szCs w:val="21"/>
          <w:u w:val="single"/>
        </w:rPr>
        <w:t>项目</w:t>
      </w:r>
      <w:r>
        <w:rPr>
          <w:rFonts w:hint="eastAsia"/>
          <w:b/>
          <w:kern w:val="0"/>
          <w:szCs w:val="21"/>
          <w:u w:val="single"/>
        </w:rPr>
        <w:t>（招标编号：       ）</w:t>
      </w:r>
      <w:r>
        <w:rPr>
          <w:kern w:val="0"/>
          <w:szCs w:val="21"/>
        </w:rPr>
        <w:t>采购活动，严格遵守《中华人民共和国</w:t>
      </w:r>
      <w:r>
        <w:rPr>
          <w:szCs w:val="21"/>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6152CA1C">
      <w:pPr>
        <w:ind w:firstLine="420" w:firstLineChars="200"/>
        <w:rPr>
          <w:szCs w:val="21"/>
        </w:rPr>
      </w:pPr>
      <w:r>
        <w:rPr>
          <w:szCs w:val="21"/>
        </w:rPr>
        <w:t>（一）提供虚假材料谋取中标的；</w:t>
      </w:r>
    </w:p>
    <w:p w14:paraId="1CCB7159">
      <w:pPr>
        <w:ind w:firstLine="420" w:firstLineChars="200"/>
        <w:rPr>
          <w:szCs w:val="21"/>
        </w:rPr>
      </w:pPr>
      <w:r>
        <w:rPr>
          <w:szCs w:val="21"/>
        </w:rPr>
        <w:t>（二）采取不正当手段诋毁、排挤</w:t>
      </w:r>
      <w:r>
        <w:rPr>
          <w:szCs w:val="21"/>
        </w:rPr>
        <w:fldChar w:fldCharType="begin"/>
      </w:r>
      <w:r>
        <w:rPr>
          <w:szCs w:val="21"/>
        </w:rPr>
        <w:instrText xml:space="preserve"> HYPERLINK "http://www.oh100.com/qita/" \t "_blank" </w:instrText>
      </w:r>
      <w:r>
        <w:rPr>
          <w:szCs w:val="21"/>
        </w:rPr>
        <w:fldChar w:fldCharType="separate"/>
      </w:r>
      <w:r>
        <w:rPr>
          <w:rStyle w:val="19"/>
          <w:color w:val="auto"/>
          <w:szCs w:val="21"/>
        </w:rPr>
        <w:t>其他</w:t>
      </w:r>
      <w:r>
        <w:rPr>
          <w:szCs w:val="21"/>
        </w:rPr>
        <w:fldChar w:fldCharType="end"/>
      </w:r>
      <w:r>
        <w:rPr>
          <w:szCs w:val="21"/>
        </w:rPr>
        <w:t>供应商的；</w:t>
      </w:r>
    </w:p>
    <w:p w14:paraId="2FE7A48E">
      <w:pPr>
        <w:ind w:firstLine="420" w:firstLineChars="200"/>
        <w:rPr>
          <w:szCs w:val="21"/>
        </w:rPr>
      </w:pPr>
      <w:r>
        <w:rPr>
          <w:szCs w:val="21"/>
        </w:rPr>
        <w:t>（三）与招标采购单位、其他投标人恶意串通的；</w:t>
      </w:r>
    </w:p>
    <w:p w14:paraId="53EB15E8">
      <w:pPr>
        <w:ind w:firstLine="420" w:firstLineChars="200"/>
        <w:rPr>
          <w:szCs w:val="21"/>
        </w:rPr>
      </w:pPr>
      <w:r>
        <w:rPr>
          <w:szCs w:val="21"/>
        </w:rPr>
        <w:t>（四）向招标采购单位行贿或提供其他不正当利益的；</w:t>
      </w:r>
    </w:p>
    <w:p w14:paraId="37F19BB4">
      <w:pPr>
        <w:ind w:firstLine="420" w:firstLineChars="200"/>
        <w:rPr>
          <w:szCs w:val="21"/>
        </w:rPr>
      </w:pPr>
      <w:r>
        <w:rPr>
          <w:szCs w:val="21"/>
        </w:rPr>
        <w:t>（五）在招标过程中与招标采购单位进行协商谈判、不按照招标文件和投标文件订立合同，或者与采购人另立背离合同实质性内容协议的；</w:t>
      </w:r>
    </w:p>
    <w:p w14:paraId="1FFF99D4">
      <w:pPr>
        <w:ind w:firstLine="420" w:firstLineChars="200"/>
        <w:rPr>
          <w:szCs w:val="21"/>
        </w:rPr>
      </w:pPr>
      <w:r>
        <w:rPr>
          <w:szCs w:val="21"/>
        </w:rPr>
        <w:t>（六）开标后擅自撤销投标，影响招标继续进行的或领取招标文件缴纳投标保证金后不投标导致废标的；</w:t>
      </w:r>
    </w:p>
    <w:p w14:paraId="4A80F7C0">
      <w:pPr>
        <w:ind w:firstLine="525" w:firstLineChars="250"/>
        <w:rPr>
          <w:szCs w:val="21"/>
        </w:rPr>
      </w:pPr>
      <w:r>
        <w:rPr>
          <w:szCs w:val="21"/>
        </w:rPr>
        <w:t>（七）中标后无正当理由，在规定时间内不与采购单位签订合同的；</w:t>
      </w:r>
    </w:p>
    <w:p w14:paraId="2D9769C3">
      <w:pPr>
        <w:ind w:firstLine="525" w:firstLineChars="250"/>
        <w:rPr>
          <w:szCs w:val="21"/>
        </w:rPr>
      </w:pPr>
      <w:r>
        <w:rPr>
          <w:szCs w:val="21"/>
        </w:rPr>
        <w:t>（八）将中标项目转让给他人或非法分包他人的；</w:t>
      </w:r>
    </w:p>
    <w:p w14:paraId="128FE1C3">
      <w:pPr>
        <w:ind w:firstLine="525" w:firstLineChars="250"/>
        <w:rPr>
          <w:szCs w:val="21"/>
        </w:rPr>
      </w:pPr>
      <w:r>
        <w:rPr>
          <w:szCs w:val="21"/>
        </w:rPr>
        <w:t>（九）无正当理由，拒绝履行合同义务的；</w:t>
      </w:r>
    </w:p>
    <w:p w14:paraId="759CC413">
      <w:pPr>
        <w:ind w:firstLine="525" w:firstLineChars="250"/>
        <w:rPr>
          <w:szCs w:val="21"/>
        </w:rPr>
      </w:pPr>
      <w:r>
        <w:rPr>
          <w:szCs w:val="21"/>
        </w:rPr>
        <w:t>（十）无正当理由放弃中标（成交）项目的；</w:t>
      </w:r>
    </w:p>
    <w:p w14:paraId="26813E24">
      <w:pPr>
        <w:spacing w:line="312" w:lineRule="auto"/>
        <w:ind w:firstLine="525" w:firstLineChars="250"/>
        <w:rPr>
          <w:szCs w:val="21"/>
        </w:rPr>
      </w:pPr>
      <w:r>
        <w:rPr>
          <w:szCs w:val="21"/>
        </w:rPr>
        <w:t>（十一）擅自或与采购人串通或接受采购人要求，在履约合同中通过减少货物数量，更换品牌、降低配置、技术要求、质量和服务标准等，却仍按原合同进行虚假验收或终止政府采购合同的；</w:t>
      </w:r>
    </w:p>
    <w:p w14:paraId="3E86B339">
      <w:pPr>
        <w:spacing w:line="312" w:lineRule="auto"/>
        <w:ind w:firstLine="420" w:firstLineChars="200"/>
        <w:rPr>
          <w:szCs w:val="21"/>
        </w:rPr>
      </w:pPr>
      <w:r>
        <w:rPr>
          <w:szCs w:val="21"/>
        </w:rPr>
        <w:t>（十二）与采购人串通，对尚未履约完毕的采购项目出具虚假验收报告的；</w:t>
      </w:r>
    </w:p>
    <w:p w14:paraId="3B18B192">
      <w:pPr>
        <w:spacing w:line="312" w:lineRule="auto"/>
        <w:ind w:firstLine="420" w:firstLineChars="200"/>
        <w:rPr>
          <w:szCs w:val="21"/>
        </w:rPr>
      </w:pPr>
      <w:r>
        <w:rPr>
          <w:szCs w:val="21"/>
        </w:rPr>
        <w:t>（十三）无不可抗力因素，拒绝提供售后服务、售后服务态度恶劣、故意提高维修配件价格（高于市场平均价）的；</w:t>
      </w:r>
    </w:p>
    <w:p w14:paraId="640E7EBE">
      <w:pPr>
        <w:spacing w:line="312" w:lineRule="auto"/>
        <w:ind w:firstLine="420" w:firstLineChars="200"/>
        <w:rPr>
          <w:szCs w:val="21"/>
        </w:rPr>
      </w:pPr>
      <w:r>
        <w:rPr>
          <w:szCs w:val="21"/>
        </w:rPr>
        <w:t>（十四）开标后对招标文件的相关内容再进行质疑的；</w:t>
      </w:r>
    </w:p>
    <w:p w14:paraId="2D7FED9C">
      <w:pPr>
        <w:spacing w:line="312" w:lineRule="auto"/>
        <w:ind w:firstLine="420" w:firstLineChars="200"/>
        <w:rPr>
          <w:szCs w:val="21"/>
        </w:rPr>
      </w:pPr>
      <w:r>
        <w:rPr>
          <w:szCs w:val="21"/>
        </w:rPr>
        <w:t>（十五）恶意投诉的行为：投诉经查无实据的、捏造事实或者提供虚假投诉材料的；</w:t>
      </w:r>
    </w:p>
    <w:p w14:paraId="313EC4F9">
      <w:pPr>
        <w:spacing w:line="312" w:lineRule="auto"/>
        <w:ind w:firstLine="420" w:firstLineChars="200"/>
        <w:rPr>
          <w:szCs w:val="21"/>
        </w:rPr>
      </w:pPr>
      <w:r>
        <w:rPr>
          <w:szCs w:val="21"/>
        </w:rPr>
        <w:t>（十六）拒绝有关部门监督检查或者提供虚假情况的；</w:t>
      </w:r>
    </w:p>
    <w:p w14:paraId="23132EA4">
      <w:pPr>
        <w:spacing w:line="312" w:lineRule="auto"/>
        <w:ind w:firstLine="420" w:firstLineChars="200"/>
        <w:rPr>
          <w:rFonts w:hint="eastAsia"/>
          <w:szCs w:val="21"/>
        </w:rPr>
      </w:pPr>
      <w:r>
        <w:rPr>
          <w:szCs w:val="21"/>
        </w:rPr>
        <w:t>（十七）财政、监察部门认定的其他不诚信行为。</w:t>
      </w:r>
    </w:p>
    <w:p w14:paraId="6DE59ABF">
      <w:pPr>
        <w:spacing w:line="312" w:lineRule="auto"/>
        <w:ind w:firstLine="420" w:firstLineChars="200"/>
        <w:rPr>
          <w:rFonts w:hint="eastAsia"/>
          <w:szCs w:val="21"/>
        </w:rPr>
      </w:pPr>
      <w:r>
        <w:rPr>
          <w:rFonts w:hint="eastAsia"/>
          <w:szCs w:val="21"/>
        </w:rPr>
        <w:t>（十八）招标文件规定的其他不诚信行为。</w:t>
      </w:r>
    </w:p>
    <w:p w14:paraId="23742D9B">
      <w:pPr>
        <w:spacing w:line="312" w:lineRule="auto"/>
        <w:ind w:firstLine="5040" w:firstLineChars="2400"/>
        <w:rPr>
          <w:szCs w:val="21"/>
        </w:rPr>
      </w:pPr>
      <w:r>
        <w:rPr>
          <w:szCs w:val="21"/>
        </w:rPr>
        <w:t>公司名称</w:t>
      </w:r>
      <w:r>
        <w:rPr>
          <w:rFonts w:hint="eastAsia"/>
          <w:szCs w:val="21"/>
        </w:rPr>
        <w:t>：</w:t>
      </w:r>
      <w:r>
        <w:rPr>
          <w:szCs w:val="21"/>
        </w:rPr>
        <w:t>（盖章）</w:t>
      </w:r>
    </w:p>
    <w:p w14:paraId="1ABEA3C6">
      <w:pPr>
        <w:spacing w:line="312" w:lineRule="auto"/>
        <w:ind w:firstLine="4725" w:firstLineChars="2250"/>
        <w:rPr>
          <w:szCs w:val="21"/>
        </w:rPr>
      </w:pPr>
      <w:r>
        <w:rPr>
          <w:szCs w:val="21"/>
        </w:rPr>
        <w:t>法人代表或授权委托人签字：</w:t>
      </w:r>
    </w:p>
    <w:p w14:paraId="5C3B42EA">
      <w:pPr>
        <w:spacing w:line="312" w:lineRule="auto"/>
        <w:ind w:firstLine="5985" w:firstLineChars="2850"/>
        <w:rPr>
          <w:szCs w:val="21"/>
        </w:rPr>
      </w:pPr>
      <w:r>
        <w:rPr>
          <w:szCs w:val="21"/>
        </w:rPr>
        <w:t>年</w:t>
      </w:r>
      <w:r>
        <w:rPr>
          <w:rFonts w:hint="eastAsia"/>
          <w:szCs w:val="21"/>
        </w:rPr>
        <w:t xml:space="preserve">   </w:t>
      </w:r>
      <w:r>
        <w:rPr>
          <w:szCs w:val="21"/>
        </w:rPr>
        <w:t xml:space="preserve"> 月 </w:t>
      </w:r>
      <w:r>
        <w:rPr>
          <w:rFonts w:hint="eastAsia"/>
          <w:szCs w:val="21"/>
        </w:rPr>
        <w:t xml:space="preserve">    </w:t>
      </w:r>
      <w:r>
        <w:rPr>
          <w:szCs w:val="21"/>
        </w:rPr>
        <w:t>日</w:t>
      </w:r>
    </w:p>
    <w:bookmarkEnd w:id="11"/>
    <w:p w14:paraId="4C276A41">
      <w:pPr>
        <w:spacing w:before="50" w:after="50" w:line="500" w:lineRule="exact"/>
        <w:jc w:val="left"/>
        <w:rPr>
          <w:rFonts w:hint="eastAsia" w:ascii="宋体" w:hAnsi="宋体"/>
          <w:b/>
          <w:color w:val="0D0D0D"/>
          <w:sz w:val="24"/>
        </w:rPr>
      </w:pPr>
    </w:p>
    <w:p w14:paraId="2301F15C">
      <w:pPr>
        <w:spacing w:before="50" w:after="50" w:line="500" w:lineRule="exact"/>
        <w:jc w:val="left"/>
        <w:rPr>
          <w:rFonts w:hint="eastAsia" w:ascii="宋体" w:hAnsi="宋体"/>
          <w:b/>
          <w:color w:val="0D0D0D"/>
          <w:sz w:val="24"/>
        </w:rPr>
      </w:pPr>
    </w:p>
    <w:p w14:paraId="3B7E16A9">
      <w:pPr>
        <w:spacing w:before="50" w:after="50" w:line="500" w:lineRule="exact"/>
        <w:jc w:val="left"/>
        <w:rPr>
          <w:rFonts w:hint="eastAsia" w:ascii="宋体" w:hAnsi="宋体"/>
          <w:b/>
          <w:color w:val="0D0D0D"/>
          <w:sz w:val="24"/>
        </w:rPr>
      </w:pPr>
      <w:r>
        <w:rPr>
          <w:rFonts w:hint="eastAsia" w:ascii="宋体" w:hAnsi="宋体"/>
          <w:b/>
          <w:color w:val="0D0D0D"/>
          <w:sz w:val="24"/>
        </w:rPr>
        <w:t>附件：同类业绩</w:t>
      </w:r>
    </w:p>
    <w:p w14:paraId="7DD17302">
      <w:pPr>
        <w:spacing w:before="50" w:after="50" w:line="500" w:lineRule="exact"/>
        <w:jc w:val="center"/>
        <w:rPr>
          <w:rFonts w:ascii="宋体" w:hAnsi="宋体" w:cs="宋体"/>
          <w:sz w:val="24"/>
        </w:rPr>
      </w:pPr>
      <w:r>
        <w:rPr>
          <w:rFonts w:hint="eastAsia" w:ascii="宋体" w:hAnsi="宋体" w:cs="宋体"/>
          <w:b/>
          <w:bCs/>
          <w:sz w:val="24"/>
          <w:lang w:val="en-US" w:eastAsia="zh-CN"/>
        </w:rPr>
        <w:t>2021</w:t>
      </w:r>
      <w:r>
        <w:rPr>
          <w:rFonts w:hint="eastAsia" w:ascii="宋体" w:hAnsi="宋体" w:cs="宋体"/>
          <w:b/>
          <w:bCs/>
          <w:sz w:val="24"/>
        </w:rPr>
        <w:t>年</w:t>
      </w:r>
      <w:r>
        <w:rPr>
          <w:rFonts w:hint="eastAsia" w:ascii="宋体" w:hAnsi="宋体" w:cs="宋体"/>
          <w:b/>
          <w:bCs/>
          <w:sz w:val="24"/>
          <w:lang w:val="en-US" w:eastAsia="zh-CN"/>
        </w:rPr>
        <w:t>1月</w:t>
      </w:r>
      <w:r>
        <w:rPr>
          <w:rFonts w:hint="eastAsia" w:ascii="宋体" w:hAnsi="宋体" w:cs="宋体"/>
          <w:b/>
          <w:bCs/>
          <w:sz w:val="24"/>
        </w:rPr>
        <w:t>以来业绩</w:t>
      </w:r>
    </w:p>
    <w:p w14:paraId="2AAA1D74">
      <w:pPr>
        <w:spacing w:before="50" w:after="50" w:line="500" w:lineRule="exact"/>
        <w:jc w:val="center"/>
        <w:rPr>
          <w:rFonts w:ascii="宋体" w:hAnsi="宋体" w:cs="宋体"/>
          <w:b/>
          <w:bCs/>
          <w:sz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565"/>
        <w:gridCol w:w="1275"/>
        <w:gridCol w:w="1662"/>
        <w:gridCol w:w="3085"/>
      </w:tblGrid>
      <w:tr w14:paraId="66C7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804" w:type="dxa"/>
            <w:noWrap w:val="0"/>
            <w:vAlign w:val="center"/>
          </w:tcPr>
          <w:p w14:paraId="68BA4B1F">
            <w:pPr>
              <w:snapToGrid w:val="0"/>
              <w:spacing w:before="50" w:after="50" w:line="500" w:lineRule="exact"/>
              <w:jc w:val="center"/>
              <w:rPr>
                <w:rFonts w:hint="eastAsia" w:ascii="宋体" w:hAnsi="宋体" w:cs="宋体"/>
                <w:sz w:val="24"/>
              </w:rPr>
            </w:pPr>
            <w:r>
              <w:rPr>
                <w:rFonts w:hint="eastAsia" w:ascii="宋体" w:hAnsi="宋体" w:cs="宋体"/>
                <w:sz w:val="24"/>
              </w:rPr>
              <w:t>序号</w:t>
            </w:r>
          </w:p>
        </w:tc>
        <w:tc>
          <w:tcPr>
            <w:tcW w:w="2565" w:type="dxa"/>
            <w:noWrap w:val="0"/>
            <w:vAlign w:val="center"/>
          </w:tcPr>
          <w:p w14:paraId="3125A5F9">
            <w:pPr>
              <w:snapToGrid w:val="0"/>
              <w:spacing w:before="50" w:after="50" w:line="500" w:lineRule="exact"/>
              <w:jc w:val="center"/>
              <w:rPr>
                <w:rFonts w:hint="eastAsia" w:ascii="宋体" w:hAnsi="宋体" w:cs="宋体"/>
                <w:sz w:val="24"/>
              </w:rPr>
            </w:pPr>
            <w:r>
              <w:rPr>
                <w:rFonts w:hint="eastAsia" w:ascii="宋体" w:hAnsi="宋体" w:cs="宋体"/>
                <w:sz w:val="24"/>
              </w:rPr>
              <w:t>项目</w:t>
            </w:r>
          </w:p>
        </w:tc>
        <w:tc>
          <w:tcPr>
            <w:tcW w:w="1275" w:type="dxa"/>
            <w:noWrap w:val="0"/>
            <w:vAlign w:val="center"/>
          </w:tcPr>
          <w:p w14:paraId="03A80635">
            <w:pPr>
              <w:snapToGrid w:val="0"/>
              <w:spacing w:before="50" w:after="50" w:line="500" w:lineRule="exact"/>
              <w:jc w:val="center"/>
              <w:rPr>
                <w:rFonts w:ascii="宋体" w:hAnsi="宋体" w:cs="宋体"/>
                <w:sz w:val="24"/>
              </w:rPr>
            </w:pPr>
            <w:r>
              <w:rPr>
                <w:rFonts w:hint="eastAsia" w:ascii="宋体" w:hAnsi="宋体" w:cs="宋体"/>
                <w:sz w:val="24"/>
              </w:rPr>
              <w:t>项目金额</w:t>
            </w:r>
          </w:p>
        </w:tc>
        <w:tc>
          <w:tcPr>
            <w:tcW w:w="1662" w:type="dxa"/>
            <w:noWrap w:val="0"/>
            <w:vAlign w:val="center"/>
          </w:tcPr>
          <w:p w14:paraId="7DAF1FE5">
            <w:pPr>
              <w:snapToGrid w:val="0"/>
              <w:spacing w:before="50" w:after="50" w:line="500" w:lineRule="exact"/>
              <w:jc w:val="center"/>
              <w:rPr>
                <w:rFonts w:ascii="宋体" w:hAnsi="宋体" w:cs="宋体"/>
                <w:sz w:val="24"/>
              </w:rPr>
            </w:pPr>
            <w:r>
              <w:rPr>
                <w:rFonts w:hint="eastAsia" w:ascii="宋体" w:hAnsi="宋体" w:cs="宋体"/>
                <w:sz w:val="24"/>
              </w:rPr>
              <w:t>委托</w:t>
            </w:r>
          </w:p>
          <w:p w14:paraId="75399347">
            <w:pPr>
              <w:snapToGrid w:val="0"/>
              <w:spacing w:before="50" w:after="50" w:line="500" w:lineRule="exact"/>
              <w:jc w:val="center"/>
              <w:rPr>
                <w:rFonts w:ascii="宋体" w:hAnsi="宋体" w:cs="宋体"/>
                <w:sz w:val="24"/>
              </w:rPr>
            </w:pPr>
            <w:r>
              <w:rPr>
                <w:rFonts w:hint="eastAsia" w:ascii="宋体" w:hAnsi="宋体" w:cs="宋体"/>
                <w:sz w:val="24"/>
              </w:rPr>
              <w:t>单位</w:t>
            </w:r>
          </w:p>
        </w:tc>
        <w:tc>
          <w:tcPr>
            <w:tcW w:w="3085" w:type="dxa"/>
            <w:noWrap w:val="0"/>
            <w:vAlign w:val="center"/>
          </w:tcPr>
          <w:p w14:paraId="6B9D4CAA">
            <w:pPr>
              <w:snapToGrid w:val="0"/>
              <w:spacing w:before="50" w:after="50" w:line="500" w:lineRule="exact"/>
              <w:jc w:val="center"/>
              <w:rPr>
                <w:rFonts w:ascii="宋体" w:hAnsi="宋体" w:cs="宋体"/>
                <w:sz w:val="24"/>
              </w:rPr>
            </w:pPr>
            <w:r>
              <w:rPr>
                <w:rFonts w:hint="eastAsia" w:ascii="宋体" w:hAnsi="宋体" w:cs="宋体"/>
                <w:sz w:val="24"/>
              </w:rPr>
              <w:t>中标日期或合同签订日期</w:t>
            </w:r>
          </w:p>
        </w:tc>
      </w:tr>
      <w:tr w14:paraId="2CAC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04" w:type="dxa"/>
            <w:noWrap w:val="0"/>
            <w:vAlign w:val="top"/>
          </w:tcPr>
          <w:p w14:paraId="6CF2CC84">
            <w:pPr>
              <w:spacing w:before="50" w:after="50" w:line="500" w:lineRule="exact"/>
              <w:jc w:val="left"/>
              <w:rPr>
                <w:rFonts w:ascii="宋体" w:hAnsi="宋体" w:cs="宋体"/>
                <w:sz w:val="24"/>
              </w:rPr>
            </w:pPr>
          </w:p>
        </w:tc>
        <w:tc>
          <w:tcPr>
            <w:tcW w:w="2565" w:type="dxa"/>
            <w:noWrap w:val="0"/>
            <w:vAlign w:val="top"/>
          </w:tcPr>
          <w:p w14:paraId="2194128B">
            <w:pPr>
              <w:spacing w:before="50" w:after="50" w:line="500" w:lineRule="exact"/>
              <w:jc w:val="left"/>
              <w:rPr>
                <w:rFonts w:ascii="宋体" w:hAnsi="宋体" w:cs="宋体"/>
                <w:sz w:val="24"/>
              </w:rPr>
            </w:pPr>
          </w:p>
        </w:tc>
        <w:tc>
          <w:tcPr>
            <w:tcW w:w="1275" w:type="dxa"/>
            <w:noWrap w:val="0"/>
            <w:vAlign w:val="top"/>
          </w:tcPr>
          <w:p w14:paraId="524DC1F2">
            <w:pPr>
              <w:spacing w:before="50" w:after="50" w:line="500" w:lineRule="exact"/>
              <w:jc w:val="left"/>
              <w:rPr>
                <w:rFonts w:ascii="宋体" w:hAnsi="宋体" w:cs="宋体"/>
                <w:sz w:val="24"/>
              </w:rPr>
            </w:pPr>
          </w:p>
        </w:tc>
        <w:tc>
          <w:tcPr>
            <w:tcW w:w="1662" w:type="dxa"/>
            <w:noWrap w:val="0"/>
            <w:vAlign w:val="top"/>
          </w:tcPr>
          <w:p w14:paraId="62F645AA">
            <w:pPr>
              <w:spacing w:before="50" w:after="50" w:line="500" w:lineRule="exact"/>
              <w:jc w:val="left"/>
              <w:rPr>
                <w:rFonts w:ascii="宋体" w:hAnsi="宋体" w:cs="宋体"/>
                <w:sz w:val="24"/>
              </w:rPr>
            </w:pPr>
          </w:p>
        </w:tc>
        <w:tc>
          <w:tcPr>
            <w:tcW w:w="3085" w:type="dxa"/>
            <w:noWrap w:val="0"/>
            <w:vAlign w:val="top"/>
          </w:tcPr>
          <w:p w14:paraId="1E3DBC93">
            <w:pPr>
              <w:spacing w:before="50" w:after="50" w:line="500" w:lineRule="exact"/>
              <w:jc w:val="left"/>
              <w:rPr>
                <w:rFonts w:ascii="宋体" w:hAnsi="宋体" w:cs="宋体"/>
                <w:sz w:val="24"/>
              </w:rPr>
            </w:pPr>
          </w:p>
        </w:tc>
      </w:tr>
      <w:tr w14:paraId="0450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04" w:type="dxa"/>
            <w:noWrap w:val="0"/>
            <w:vAlign w:val="top"/>
          </w:tcPr>
          <w:p w14:paraId="56712D6E">
            <w:pPr>
              <w:spacing w:before="50" w:after="50" w:line="500" w:lineRule="exact"/>
              <w:jc w:val="left"/>
              <w:rPr>
                <w:rFonts w:ascii="宋体" w:hAnsi="宋体" w:cs="宋体"/>
                <w:sz w:val="24"/>
              </w:rPr>
            </w:pPr>
          </w:p>
        </w:tc>
        <w:tc>
          <w:tcPr>
            <w:tcW w:w="2565" w:type="dxa"/>
            <w:noWrap w:val="0"/>
            <w:vAlign w:val="top"/>
          </w:tcPr>
          <w:p w14:paraId="3A353010">
            <w:pPr>
              <w:spacing w:before="50" w:after="50" w:line="500" w:lineRule="exact"/>
              <w:jc w:val="left"/>
              <w:rPr>
                <w:rFonts w:ascii="宋体" w:hAnsi="宋体" w:cs="宋体"/>
                <w:sz w:val="24"/>
              </w:rPr>
            </w:pPr>
          </w:p>
        </w:tc>
        <w:tc>
          <w:tcPr>
            <w:tcW w:w="1275" w:type="dxa"/>
            <w:noWrap w:val="0"/>
            <w:vAlign w:val="top"/>
          </w:tcPr>
          <w:p w14:paraId="3D6376AB">
            <w:pPr>
              <w:spacing w:before="50" w:after="50" w:line="500" w:lineRule="exact"/>
              <w:jc w:val="left"/>
              <w:rPr>
                <w:rFonts w:ascii="宋体" w:hAnsi="宋体" w:cs="宋体"/>
                <w:sz w:val="24"/>
              </w:rPr>
            </w:pPr>
          </w:p>
        </w:tc>
        <w:tc>
          <w:tcPr>
            <w:tcW w:w="1662" w:type="dxa"/>
            <w:noWrap w:val="0"/>
            <w:vAlign w:val="top"/>
          </w:tcPr>
          <w:p w14:paraId="348EAB4F">
            <w:pPr>
              <w:spacing w:before="50" w:after="50" w:line="500" w:lineRule="exact"/>
              <w:jc w:val="left"/>
              <w:rPr>
                <w:rFonts w:ascii="宋体" w:hAnsi="宋体" w:cs="宋体"/>
                <w:sz w:val="24"/>
              </w:rPr>
            </w:pPr>
          </w:p>
        </w:tc>
        <w:tc>
          <w:tcPr>
            <w:tcW w:w="3085" w:type="dxa"/>
            <w:noWrap w:val="0"/>
            <w:vAlign w:val="top"/>
          </w:tcPr>
          <w:p w14:paraId="2279A8C9">
            <w:pPr>
              <w:spacing w:before="50" w:after="50" w:line="500" w:lineRule="exact"/>
              <w:jc w:val="left"/>
              <w:rPr>
                <w:rFonts w:ascii="宋体" w:hAnsi="宋体" w:cs="宋体"/>
                <w:sz w:val="24"/>
              </w:rPr>
            </w:pPr>
          </w:p>
        </w:tc>
      </w:tr>
      <w:tr w14:paraId="7686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04" w:type="dxa"/>
            <w:noWrap w:val="0"/>
            <w:vAlign w:val="top"/>
          </w:tcPr>
          <w:p w14:paraId="75AC8CC7">
            <w:pPr>
              <w:spacing w:before="50" w:after="50" w:line="500" w:lineRule="exact"/>
              <w:jc w:val="left"/>
              <w:rPr>
                <w:rFonts w:ascii="宋体" w:hAnsi="宋体" w:cs="宋体"/>
                <w:sz w:val="24"/>
              </w:rPr>
            </w:pPr>
          </w:p>
        </w:tc>
        <w:tc>
          <w:tcPr>
            <w:tcW w:w="2565" w:type="dxa"/>
            <w:noWrap w:val="0"/>
            <w:vAlign w:val="top"/>
          </w:tcPr>
          <w:p w14:paraId="3486EEDC">
            <w:pPr>
              <w:spacing w:before="50" w:after="50" w:line="500" w:lineRule="exact"/>
              <w:jc w:val="left"/>
              <w:rPr>
                <w:rFonts w:ascii="宋体" w:hAnsi="宋体" w:cs="宋体"/>
                <w:sz w:val="24"/>
              </w:rPr>
            </w:pPr>
          </w:p>
        </w:tc>
        <w:tc>
          <w:tcPr>
            <w:tcW w:w="1275" w:type="dxa"/>
            <w:noWrap w:val="0"/>
            <w:vAlign w:val="top"/>
          </w:tcPr>
          <w:p w14:paraId="727789B9">
            <w:pPr>
              <w:spacing w:before="50" w:after="50" w:line="500" w:lineRule="exact"/>
              <w:jc w:val="left"/>
              <w:rPr>
                <w:rFonts w:ascii="宋体" w:hAnsi="宋体" w:cs="宋体"/>
                <w:sz w:val="24"/>
              </w:rPr>
            </w:pPr>
          </w:p>
        </w:tc>
        <w:tc>
          <w:tcPr>
            <w:tcW w:w="1662" w:type="dxa"/>
            <w:noWrap w:val="0"/>
            <w:vAlign w:val="top"/>
          </w:tcPr>
          <w:p w14:paraId="17C158A4">
            <w:pPr>
              <w:spacing w:before="50" w:after="50" w:line="500" w:lineRule="exact"/>
              <w:jc w:val="left"/>
              <w:rPr>
                <w:rFonts w:ascii="宋体" w:hAnsi="宋体" w:cs="宋体"/>
                <w:sz w:val="24"/>
              </w:rPr>
            </w:pPr>
          </w:p>
        </w:tc>
        <w:tc>
          <w:tcPr>
            <w:tcW w:w="3085" w:type="dxa"/>
            <w:noWrap w:val="0"/>
            <w:vAlign w:val="top"/>
          </w:tcPr>
          <w:p w14:paraId="2421A7F5">
            <w:pPr>
              <w:spacing w:before="50" w:after="50" w:line="500" w:lineRule="exact"/>
              <w:jc w:val="left"/>
              <w:rPr>
                <w:rFonts w:ascii="宋体" w:hAnsi="宋体" w:cs="宋体"/>
                <w:sz w:val="24"/>
              </w:rPr>
            </w:pPr>
          </w:p>
        </w:tc>
      </w:tr>
      <w:tr w14:paraId="79AE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04" w:type="dxa"/>
            <w:noWrap w:val="0"/>
            <w:vAlign w:val="top"/>
          </w:tcPr>
          <w:p w14:paraId="58420091">
            <w:pPr>
              <w:spacing w:before="50" w:after="50" w:line="500" w:lineRule="exact"/>
              <w:jc w:val="left"/>
              <w:rPr>
                <w:rFonts w:ascii="宋体" w:hAnsi="宋体" w:cs="宋体"/>
                <w:sz w:val="24"/>
              </w:rPr>
            </w:pPr>
          </w:p>
        </w:tc>
        <w:tc>
          <w:tcPr>
            <w:tcW w:w="2565" w:type="dxa"/>
            <w:noWrap w:val="0"/>
            <w:vAlign w:val="top"/>
          </w:tcPr>
          <w:p w14:paraId="03538824">
            <w:pPr>
              <w:spacing w:before="50" w:after="50" w:line="500" w:lineRule="exact"/>
              <w:jc w:val="left"/>
              <w:rPr>
                <w:rFonts w:ascii="宋体" w:hAnsi="宋体" w:cs="宋体"/>
                <w:sz w:val="24"/>
              </w:rPr>
            </w:pPr>
          </w:p>
        </w:tc>
        <w:tc>
          <w:tcPr>
            <w:tcW w:w="1275" w:type="dxa"/>
            <w:noWrap w:val="0"/>
            <w:vAlign w:val="top"/>
          </w:tcPr>
          <w:p w14:paraId="530C05C1">
            <w:pPr>
              <w:spacing w:before="50" w:after="50" w:line="500" w:lineRule="exact"/>
              <w:jc w:val="left"/>
              <w:rPr>
                <w:rFonts w:ascii="宋体" w:hAnsi="宋体" w:cs="宋体"/>
                <w:sz w:val="24"/>
              </w:rPr>
            </w:pPr>
          </w:p>
        </w:tc>
        <w:tc>
          <w:tcPr>
            <w:tcW w:w="1662" w:type="dxa"/>
            <w:noWrap w:val="0"/>
            <w:vAlign w:val="top"/>
          </w:tcPr>
          <w:p w14:paraId="503514B1">
            <w:pPr>
              <w:spacing w:before="50" w:after="50" w:line="500" w:lineRule="exact"/>
              <w:jc w:val="left"/>
              <w:rPr>
                <w:rFonts w:ascii="宋体" w:hAnsi="宋体" w:cs="宋体"/>
                <w:sz w:val="24"/>
              </w:rPr>
            </w:pPr>
          </w:p>
        </w:tc>
        <w:tc>
          <w:tcPr>
            <w:tcW w:w="3085" w:type="dxa"/>
            <w:noWrap w:val="0"/>
            <w:vAlign w:val="top"/>
          </w:tcPr>
          <w:p w14:paraId="2C0A7972">
            <w:pPr>
              <w:spacing w:before="50" w:after="50" w:line="500" w:lineRule="exact"/>
              <w:jc w:val="left"/>
              <w:rPr>
                <w:rFonts w:ascii="宋体" w:hAnsi="宋体" w:cs="宋体"/>
                <w:sz w:val="24"/>
              </w:rPr>
            </w:pPr>
          </w:p>
        </w:tc>
      </w:tr>
      <w:tr w14:paraId="024B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04" w:type="dxa"/>
            <w:noWrap w:val="0"/>
            <w:vAlign w:val="top"/>
          </w:tcPr>
          <w:p w14:paraId="3A366D14">
            <w:pPr>
              <w:spacing w:before="50" w:after="50" w:line="500" w:lineRule="exact"/>
              <w:jc w:val="left"/>
              <w:rPr>
                <w:rFonts w:ascii="宋体" w:hAnsi="宋体" w:cs="宋体"/>
                <w:sz w:val="24"/>
              </w:rPr>
            </w:pPr>
          </w:p>
        </w:tc>
        <w:tc>
          <w:tcPr>
            <w:tcW w:w="2565" w:type="dxa"/>
            <w:noWrap w:val="0"/>
            <w:vAlign w:val="top"/>
          </w:tcPr>
          <w:p w14:paraId="7A109310">
            <w:pPr>
              <w:spacing w:before="50" w:after="50" w:line="500" w:lineRule="exact"/>
              <w:jc w:val="left"/>
              <w:rPr>
                <w:rFonts w:ascii="宋体" w:hAnsi="宋体" w:cs="宋体"/>
                <w:sz w:val="24"/>
              </w:rPr>
            </w:pPr>
          </w:p>
        </w:tc>
        <w:tc>
          <w:tcPr>
            <w:tcW w:w="1275" w:type="dxa"/>
            <w:noWrap w:val="0"/>
            <w:vAlign w:val="top"/>
          </w:tcPr>
          <w:p w14:paraId="6B4F126F">
            <w:pPr>
              <w:spacing w:before="50" w:after="50" w:line="500" w:lineRule="exact"/>
              <w:jc w:val="left"/>
              <w:rPr>
                <w:rFonts w:ascii="宋体" w:hAnsi="宋体" w:cs="宋体"/>
                <w:sz w:val="24"/>
              </w:rPr>
            </w:pPr>
          </w:p>
        </w:tc>
        <w:tc>
          <w:tcPr>
            <w:tcW w:w="1662" w:type="dxa"/>
            <w:noWrap w:val="0"/>
            <w:vAlign w:val="top"/>
          </w:tcPr>
          <w:p w14:paraId="044253C3">
            <w:pPr>
              <w:spacing w:before="50" w:after="50" w:line="500" w:lineRule="exact"/>
              <w:jc w:val="left"/>
              <w:rPr>
                <w:rFonts w:ascii="宋体" w:hAnsi="宋体" w:cs="宋体"/>
                <w:sz w:val="24"/>
              </w:rPr>
            </w:pPr>
          </w:p>
        </w:tc>
        <w:tc>
          <w:tcPr>
            <w:tcW w:w="3085" w:type="dxa"/>
            <w:noWrap w:val="0"/>
            <w:vAlign w:val="top"/>
          </w:tcPr>
          <w:p w14:paraId="26568D3B">
            <w:pPr>
              <w:spacing w:before="50" w:after="50" w:line="500" w:lineRule="exact"/>
              <w:jc w:val="left"/>
              <w:rPr>
                <w:rFonts w:ascii="宋体" w:hAnsi="宋体" w:cs="宋体"/>
                <w:sz w:val="24"/>
              </w:rPr>
            </w:pPr>
          </w:p>
        </w:tc>
      </w:tr>
      <w:tr w14:paraId="51B9D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04" w:type="dxa"/>
            <w:noWrap w:val="0"/>
            <w:vAlign w:val="top"/>
          </w:tcPr>
          <w:p w14:paraId="22E630D6">
            <w:pPr>
              <w:spacing w:before="50" w:after="50" w:line="500" w:lineRule="exact"/>
              <w:jc w:val="left"/>
              <w:rPr>
                <w:rFonts w:ascii="宋体" w:hAnsi="宋体" w:cs="宋体"/>
                <w:sz w:val="24"/>
              </w:rPr>
            </w:pPr>
          </w:p>
        </w:tc>
        <w:tc>
          <w:tcPr>
            <w:tcW w:w="2565" w:type="dxa"/>
            <w:noWrap w:val="0"/>
            <w:vAlign w:val="top"/>
          </w:tcPr>
          <w:p w14:paraId="13FB19CF">
            <w:pPr>
              <w:spacing w:before="50" w:after="50" w:line="500" w:lineRule="exact"/>
              <w:jc w:val="left"/>
              <w:rPr>
                <w:rFonts w:ascii="宋体" w:hAnsi="宋体" w:cs="宋体"/>
                <w:sz w:val="24"/>
              </w:rPr>
            </w:pPr>
          </w:p>
        </w:tc>
        <w:tc>
          <w:tcPr>
            <w:tcW w:w="1275" w:type="dxa"/>
            <w:noWrap w:val="0"/>
            <w:vAlign w:val="top"/>
          </w:tcPr>
          <w:p w14:paraId="5DFCDE93">
            <w:pPr>
              <w:spacing w:before="50" w:after="50" w:line="500" w:lineRule="exact"/>
              <w:jc w:val="left"/>
              <w:rPr>
                <w:rFonts w:ascii="宋体" w:hAnsi="宋体" w:cs="宋体"/>
                <w:sz w:val="24"/>
              </w:rPr>
            </w:pPr>
          </w:p>
        </w:tc>
        <w:tc>
          <w:tcPr>
            <w:tcW w:w="1662" w:type="dxa"/>
            <w:noWrap w:val="0"/>
            <w:vAlign w:val="top"/>
          </w:tcPr>
          <w:p w14:paraId="0E4BD60C">
            <w:pPr>
              <w:spacing w:before="50" w:after="50" w:line="500" w:lineRule="exact"/>
              <w:jc w:val="left"/>
              <w:rPr>
                <w:rFonts w:ascii="宋体" w:hAnsi="宋体" w:cs="宋体"/>
                <w:sz w:val="24"/>
              </w:rPr>
            </w:pPr>
          </w:p>
        </w:tc>
        <w:tc>
          <w:tcPr>
            <w:tcW w:w="3085" w:type="dxa"/>
            <w:noWrap w:val="0"/>
            <w:vAlign w:val="top"/>
          </w:tcPr>
          <w:p w14:paraId="7B6CB785">
            <w:pPr>
              <w:spacing w:before="50" w:after="50" w:line="500" w:lineRule="exact"/>
              <w:jc w:val="left"/>
              <w:rPr>
                <w:rFonts w:ascii="宋体" w:hAnsi="宋体" w:cs="宋体"/>
                <w:sz w:val="24"/>
              </w:rPr>
            </w:pPr>
          </w:p>
        </w:tc>
      </w:tr>
      <w:tr w14:paraId="7156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04" w:type="dxa"/>
            <w:noWrap w:val="0"/>
            <w:vAlign w:val="top"/>
          </w:tcPr>
          <w:p w14:paraId="7415EC05">
            <w:pPr>
              <w:spacing w:before="50" w:after="50" w:line="500" w:lineRule="exact"/>
              <w:jc w:val="left"/>
              <w:rPr>
                <w:rFonts w:ascii="宋体" w:hAnsi="宋体" w:cs="宋体"/>
                <w:sz w:val="24"/>
              </w:rPr>
            </w:pPr>
          </w:p>
        </w:tc>
        <w:tc>
          <w:tcPr>
            <w:tcW w:w="2565" w:type="dxa"/>
            <w:noWrap w:val="0"/>
            <w:vAlign w:val="top"/>
          </w:tcPr>
          <w:p w14:paraId="5D3358B1">
            <w:pPr>
              <w:spacing w:before="50" w:after="50" w:line="500" w:lineRule="exact"/>
              <w:jc w:val="left"/>
              <w:rPr>
                <w:rFonts w:ascii="宋体" w:hAnsi="宋体" w:cs="宋体"/>
                <w:sz w:val="24"/>
              </w:rPr>
            </w:pPr>
          </w:p>
        </w:tc>
        <w:tc>
          <w:tcPr>
            <w:tcW w:w="1275" w:type="dxa"/>
            <w:noWrap w:val="0"/>
            <w:vAlign w:val="top"/>
          </w:tcPr>
          <w:p w14:paraId="734E1557">
            <w:pPr>
              <w:spacing w:before="50" w:after="50" w:line="500" w:lineRule="exact"/>
              <w:jc w:val="left"/>
              <w:rPr>
                <w:rFonts w:ascii="宋体" w:hAnsi="宋体" w:cs="宋体"/>
                <w:sz w:val="24"/>
              </w:rPr>
            </w:pPr>
          </w:p>
        </w:tc>
        <w:tc>
          <w:tcPr>
            <w:tcW w:w="1662" w:type="dxa"/>
            <w:noWrap w:val="0"/>
            <w:vAlign w:val="top"/>
          </w:tcPr>
          <w:p w14:paraId="00878496">
            <w:pPr>
              <w:spacing w:before="50" w:after="50" w:line="500" w:lineRule="exact"/>
              <w:jc w:val="left"/>
              <w:rPr>
                <w:rFonts w:ascii="宋体" w:hAnsi="宋体" w:cs="宋体"/>
                <w:sz w:val="24"/>
              </w:rPr>
            </w:pPr>
          </w:p>
        </w:tc>
        <w:tc>
          <w:tcPr>
            <w:tcW w:w="3085" w:type="dxa"/>
            <w:noWrap w:val="0"/>
            <w:vAlign w:val="top"/>
          </w:tcPr>
          <w:p w14:paraId="46C98F27">
            <w:pPr>
              <w:spacing w:before="50" w:after="50" w:line="500" w:lineRule="exact"/>
              <w:jc w:val="left"/>
              <w:rPr>
                <w:rFonts w:ascii="宋体" w:hAnsi="宋体" w:cs="宋体"/>
                <w:sz w:val="24"/>
              </w:rPr>
            </w:pPr>
          </w:p>
        </w:tc>
      </w:tr>
      <w:tr w14:paraId="457F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04" w:type="dxa"/>
            <w:noWrap w:val="0"/>
            <w:vAlign w:val="top"/>
          </w:tcPr>
          <w:p w14:paraId="6141E2F5">
            <w:pPr>
              <w:spacing w:before="50" w:after="50" w:line="500" w:lineRule="exact"/>
              <w:jc w:val="left"/>
              <w:rPr>
                <w:rFonts w:ascii="宋体" w:hAnsi="宋体" w:cs="宋体"/>
                <w:sz w:val="24"/>
              </w:rPr>
            </w:pPr>
          </w:p>
        </w:tc>
        <w:tc>
          <w:tcPr>
            <w:tcW w:w="2565" w:type="dxa"/>
            <w:noWrap w:val="0"/>
            <w:vAlign w:val="top"/>
          </w:tcPr>
          <w:p w14:paraId="1016FAA4">
            <w:pPr>
              <w:spacing w:before="50" w:after="50" w:line="500" w:lineRule="exact"/>
              <w:jc w:val="left"/>
              <w:rPr>
                <w:rFonts w:ascii="宋体" w:hAnsi="宋体" w:cs="宋体"/>
                <w:sz w:val="24"/>
              </w:rPr>
            </w:pPr>
          </w:p>
        </w:tc>
        <w:tc>
          <w:tcPr>
            <w:tcW w:w="1275" w:type="dxa"/>
            <w:noWrap w:val="0"/>
            <w:vAlign w:val="top"/>
          </w:tcPr>
          <w:p w14:paraId="0F91A29A">
            <w:pPr>
              <w:spacing w:before="50" w:after="50" w:line="500" w:lineRule="exact"/>
              <w:jc w:val="left"/>
              <w:rPr>
                <w:rFonts w:ascii="宋体" w:hAnsi="宋体" w:cs="宋体"/>
                <w:sz w:val="24"/>
              </w:rPr>
            </w:pPr>
          </w:p>
        </w:tc>
        <w:tc>
          <w:tcPr>
            <w:tcW w:w="1662" w:type="dxa"/>
            <w:noWrap w:val="0"/>
            <w:vAlign w:val="top"/>
          </w:tcPr>
          <w:p w14:paraId="3E161DE2">
            <w:pPr>
              <w:spacing w:before="50" w:after="50" w:line="500" w:lineRule="exact"/>
              <w:jc w:val="left"/>
              <w:rPr>
                <w:rFonts w:ascii="宋体" w:hAnsi="宋体" w:cs="宋体"/>
                <w:sz w:val="24"/>
              </w:rPr>
            </w:pPr>
          </w:p>
        </w:tc>
        <w:tc>
          <w:tcPr>
            <w:tcW w:w="3085" w:type="dxa"/>
            <w:noWrap w:val="0"/>
            <w:vAlign w:val="top"/>
          </w:tcPr>
          <w:p w14:paraId="674C75E3">
            <w:pPr>
              <w:spacing w:before="50" w:after="50" w:line="500" w:lineRule="exact"/>
              <w:jc w:val="left"/>
              <w:rPr>
                <w:rFonts w:ascii="宋体" w:hAnsi="宋体" w:cs="宋体"/>
                <w:sz w:val="24"/>
              </w:rPr>
            </w:pPr>
          </w:p>
        </w:tc>
      </w:tr>
      <w:tr w14:paraId="23BF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04" w:type="dxa"/>
            <w:noWrap w:val="0"/>
            <w:vAlign w:val="top"/>
          </w:tcPr>
          <w:p w14:paraId="5585B396">
            <w:pPr>
              <w:spacing w:before="50" w:after="50" w:line="500" w:lineRule="exact"/>
              <w:jc w:val="left"/>
              <w:rPr>
                <w:rFonts w:ascii="宋体" w:hAnsi="宋体" w:cs="宋体"/>
                <w:sz w:val="24"/>
              </w:rPr>
            </w:pPr>
          </w:p>
        </w:tc>
        <w:tc>
          <w:tcPr>
            <w:tcW w:w="2565" w:type="dxa"/>
            <w:noWrap w:val="0"/>
            <w:vAlign w:val="top"/>
          </w:tcPr>
          <w:p w14:paraId="58F48CE5">
            <w:pPr>
              <w:spacing w:before="50" w:after="50" w:line="500" w:lineRule="exact"/>
              <w:jc w:val="left"/>
              <w:rPr>
                <w:rFonts w:ascii="宋体" w:hAnsi="宋体" w:cs="宋体"/>
                <w:sz w:val="24"/>
              </w:rPr>
            </w:pPr>
          </w:p>
        </w:tc>
        <w:tc>
          <w:tcPr>
            <w:tcW w:w="1275" w:type="dxa"/>
            <w:noWrap w:val="0"/>
            <w:vAlign w:val="top"/>
          </w:tcPr>
          <w:p w14:paraId="0EB75107">
            <w:pPr>
              <w:spacing w:before="50" w:after="50" w:line="500" w:lineRule="exact"/>
              <w:jc w:val="left"/>
              <w:rPr>
                <w:rFonts w:ascii="宋体" w:hAnsi="宋体" w:cs="宋体"/>
                <w:sz w:val="24"/>
              </w:rPr>
            </w:pPr>
          </w:p>
        </w:tc>
        <w:tc>
          <w:tcPr>
            <w:tcW w:w="1662" w:type="dxa"/>
            <w:noWrap w:val="0"/>
            <w:vAlign w:val="top"/>
          </w:tcPr>
          <w:p w14:paraId="1570B9F0">
            <w:pPr>
              <w:spacing w:before="50" w:after="50" w:line="500" w:lineRule="exact"/>
              <w:jc w:val="left"/>
              <w:rPr>
                <w:rFonts w:ascii="宋体" w:hAnsi="宋体" w:cs="宋体"/>
                <w:sz w:val="24"/>
              </w:rPr>
            </w:pPr>
          </w:p>
        </w:tc>
        <w:tc>
          <w:tcPr>
            <w:tcW w:w="3085" w:type="dxa"/>
            <w:noWrap w:val="0"/>
            <w:vAlign w:val="top"/>
          </w:tcPr>
          <w:p w14:paraId="602DC4A5">
            <w:pPr>
              <w:spacing w:before="50" w:after="50" w:line="500" w:lineRule="exact"/>
              <w:jc w:val="left"/>
              <w:rPr>
                <w:rFonts w:ascii="宋体" w:hAnsi="宋体" w:cs="宋体"/>
                <w:sz w:val="24"/>
              </w:rPr>
            </w:pPr>
          </w:p>
        </w:tc>
      </w:tr>
      <w:tr w14:paraId="2A25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04" w:type="dxa"/>
            <w:noWrap w:val="0"/>
            <w:vAlign w:val="top"/>
          </w:tcPr>
          <w:p w14:paraId="49DD30D1">
            <w:pPr>
              <w:spacing w:before="50" w:after="50" w:line="500" w:lineRule="exact"/>
              <w:jc w:val="left"/>
              <w:rPr>
                <w:rFonts w:ascii="宋体" w:hAnsi="宋体" w:cs="宋体"/>
                <w:sz w:val="24"/>
              </w:rPr>
            </w:pPr>
          </w:p>
        </w:tc>
        <w:tc>
          <w:tcPr>
            <w:tcW w:w="2565" w:type="dxa"/>
            <w:noWrap w:val="0"/>
            <w:vAlign w:val="top"/>
          </w:tcPr>
          <w:p w14:paraId="3420B9A0">
            <w:pPr>
              <w:spacing w:before="50" w:after="50" w:line="500" w:lineRule="exact"/>
              <w:jc w:val="left"/>
              <w:rPr>
                <w:rFonts w:ascii="宋体" w:hAnsi="宋体" w:cs="宋体"/>
                <w:sz w:val="24"/>
              </w:rPr>
            </w:pPr>
          </w:p>
        </w:tc>
        <w:tc>
          <w:tcPr>
            <w:tcW w:w="1275" w:type="dxa"/>
            <w:noWrap w:val="0"/>
            <w:vAlign w:val="top"/>
          </w:tcPr>
          <w:p w14:paraId="76C5AFD9">
            <w:pPr>
              <w:spacing w:before="50" w:after="50" w:line="500" w:lineRule="exact"/>
              <w:jc w:val="left"/>
              <w:rPr>
                <w:rFonts w:ascii="宋体" w:hAnsi="宋体" w:cs="宋体"/>
                <w:sz w:val="24"/>
              </w:rPr>
            </w:pPr>
          </w:p>
        </w:tc>
        <w:tc>
          <w:tcPr>
            <w:tcW w:w="1662" w:type="dxa"/>
            <w:noWrap w:val="0"/>
            <w:vAlign w:val="top"/>
          </w:tcPr>
          <w:p w14:paraId="5E200E49">
            <w:pPr>
              <w:spacing w:before="50" w:after="50" w:line="500" w:lineRule="exact"/>
              <w:jc w:val="left"/>
              <w:rPr>
                <w:rFonts w:ascii="宋体" w:hAnsi="宋体" w:cs="宋体"/>
                <w:sz w:val="24"/>
              </w:rPr>
            </w:pPr>
          </w:p>
        </w:tc>
        <w:tc>
          <w:tcPr>
            <w:tcW w:w="3085" w:type="dxa"/>
            <w:noWrap w:val="0"/>
            <w:vAlign w:val="top"/>
          </w:tcPr>
          <w:p w14:paraId="51F7ACE2">
            <w:pPr>
              <w:spacing w:before="50" w:after="50" w:line="500" w:lineRule="exact"/>
              <w:jc w:val="left"/>
              <w:rPr>
                <w:rFonts w:ascii="宋体" w:hAnsi="宋体" w:cs="宋体"/>
                <w:sz w:val="24"/>
              </w:rPr>
            </w:pPr>
          </w:p>
        </w:tc>
      </w:tr>
      <w:tr w14:paraId="23D8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04" w:type="dxa"/>
            <w:noWrap w:val="0"/>
            <w:vAlign w:val="top"/>
          </w:tcPr>
          <w:p w14:paraId="3F0E00E6">
            <w:pPr>
              <w:spacing w:before="50" w:after="50" w:line="500" w:lineRule="exact"/>
              <w:jc w:val="left"/>
              <w:rPr>
                <w:rFonts w:ascii="宋体" w:hAnsi="宋体" w:cs="宋体"/>
                <w:sz w:val="24"/>
              </w:rPr>
            </w:pPr>
          </w:p>
        </w:tc>
        <w:tc>
          <w:tcPr>
            <w:tcW w:w="2565" w:type="dxa"/>
            <w:noWrap w:val="0"/>
            <w:vAlign w:val="top"/>
          </w:tcPr>
          <w:p w14:paraId="76DF684B">
            <w:pPr>
              <w:spacing w:before="50" w:after="50" w:line="500" w:lineRule="exact"/>
              <w:jc w:val="left"/>
              <w:rPr>
                <w:rFonts w:ascii="宋体" w:hAnsi="宋体" w:cs="宋体"/>
                <w:sz w:val="24"/>
              </w:rPr>
            </w:pPr>
          </w:p>
        </w:tc>
        <w:tc>
          <w:tcPr>
            <w:tcW w:w="1275" w:type="dxa"/>
            <w:noWrap w:val="0"/>
            <w:vAlign w:val="top"/>
          </w:tcPr>
          <w:p w14:paraId="6A4690FC">
            <w:pPr>
              <w:spacing w:before="50" w:after="50" w:line="500" w:lineRule="exact"/>
              <w:jc w:val="left"/>
              <w:rPr>
                <w:rFonts w:ascii="宋体" w:hAnsi="宋体" w:cs="宋体"/>
                <w:sz w:val="24"/>
              </w:rPr>
            </w:pPr>
          </w:p>
        </w:tc>
        <w:tc>
          <w:tcPr>
            <w:tcW w:w="1662" w:type="dxa"/>
            <w:noWrap w:val="0"/>
            <w:vAlign w:val="top"/>
          </w:tcPr>
          <w:p w14:paraId="1B546814">
            <w:pPr>
              <w:spacing w:before="50" w:after="50" w:line="500" w:lineRule="exact"/>
              <w:jc w:val="left"/>
              <w:rPr>
                <w:rFonts w:ascii="宋体" w:hAnsi="宋体" w:cs="宋体"/>
                <w:sz w:val="24"/>
              </w:rPr>
            </w:pPr>
          </w:p>
        </w:tc>
        <w:tc>
          <w:tcPr>
            <w:tcW w:w="3085" w:type="dxa"/>
            <w:noWrap w:val="0"/>
            <w:vAlign w:val="top"/>
          </w:tcPr>
          <w:p w14:paraId="4F9F8FDA">
            <w:pPr>
              <w:spacing w:before="50" w:after="50" w:line="500" w:lineRule="exact"/>
              <w:jc w:val="left"/>
              <w:rPr>
                <w:rFonts w:ascii="宋体" w:hAnsi="宋体" w:cs="宋体"/>
                <w:sz w:val="24"/>
              </w:rPr>
            </w:pPr>
          </w:p>
        </w:tc>
      </w:tr>
      <w:tr w14:paraId="08BC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04" w:type="dxa"/>
            <w:noWrap w:val="0"/>
            <w:vAlign w:val="top"/>
          </w:tcPr>
          <w:p w14:paraId="3202D7BD">
            <w:pPr>
              <w:spacing w:before="50" w:after="50" w:line="500" w:lineRule="exact"/>
              <w:jc w:val="left"/>
              <w:rPr>
                <w:rFonts w:ascii="宋体" w:hAnsi="宋体" w:cs="宋体"/>
                <w:sz w:val="24"/>
              </w:rPr>
            </w:pPr>
          </w:p>
        </w:tc>
        <w:tc>
          <w:tcPr>
            <w:tcW w:w="2565" w:type="dxa"/>
            <w:noWrap w:val="0"/>
            <w:vAlign w:val="top"/>
          </w:tcPr>
          <w:p w14:paraId="7A698200">
            <w:pPr>
              <w:spacing w:before="50" w:after="50" w:line="500" w:lineRule="exact"/>
              <w:jc w:val="left"/>
              <w:rPr>
                <w:rFonts w:ascii="宋体" w:hAnsi="宋体" w:cs="宋体"/>
                <w:sz w:val="24"/>
              </w:rPr>
            </w:pPr>
          </w:p>
        </w:tc>
        <w:tc>
          <w:tcPr>
            <w:tcW w:w="1275" w:type="dxa"/>
            <w:noWrap w:val="0"/>
            <w:vAlign w:val="top"/>
          </w:tcPr>
          <w:p w14:paraId="20834D09">
            <w:pPr>
              <w:spacing w:before="50" w:after="50" w:line="500" w:lineRule="exact"/>
              <w:jc w:val="left"/>
              <w:rPr>
                <w:rFonts w:ascii="宋体" w:hAnsi="宋体" w:cs="宋体"/>
                <w:sz w:val="24"/>
              </w:rPr>
            </w:pPr>
          </w:p>
        </w:tc>
        <w:tc>
          <w:tcPr>
            <w:tcW w:w="1662" w:type="dxa"/>
            <w:noWrap w:val="0"/>
            <w:vAlign w:val="top"/>
          </w:tcPr>
          <w:p w14:paraId="29C1D3A4">
            <w:pPr>
              <w:spacing w:before="50" w:after="50" w:line="500" w:lineRule="exact"/>
              <w:jc w:val="left"/>
              <w:rPr>
                <w:rFonts w:ascii="宋体" w:hAnsi="宋体" w:cs="宋体"/>
                <w:sz w:val="24"/>
              </w:rPr>
            </w:pPr>
          </w:p>
        </w:tc>
        <w:tc>
          <w:tcPr>
            <w:tcW w:w="3085" w:type="dxa"/>
            <w:noWrap w:val="0"/>
            <w:vAlign w:val="top"/>
          </w:tcPr>
          <w:p w14:paraId="14073653">
            <w:pPr>
              <w:spacing w:before="50" w:after="50" w:line="500" w:lineRule="exact"/>
              <w:jc w:val="left"/>
              <w:rPr>
                <w:rFonts w:ascii="宋体" w:hAnsi="宋体" w:cs="宋体"/>
                <w:sz w:val="24"/>
              </w:rPr>
            </w:pPr>
          </w:p>
        </w:tc>
      </w:tr>
      <w:tr w14:paraId="708A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04" w:type="dxa"/>
            <w:noWrap w:val="0"/>
            <w:vAlign w:val="top"/>
          </w:tcPr>
          <w:p w14:paraId="5F1A1ADE">
            <w:pPr>
              <w:spacing w:before="50" w:after="50" w:line="500" w:lineRule="exact"/>
              <w:jc w:val="left"/>
              <w:rPr>
                <w:rFonts w:ascii="宋体" w:hAnsi="宋体" w:cs="宋体"/>
                <w:sz w:val="24"/>
              </w:rPr>
            </w:pPr>
          </w:p>
        </w:tc>
        <w:tc>
          <w:tcPr>
            <w:tcW w:w="2565" w:type="dxa"/>
            <w:noWrap w:val="0"/>
            <w:vAlign w:val="top"/>
          </w:tcPr>
          <w:p w14:paraId="797D2CB9">
            <w:pPr>
              <w:spacing w:before="50" w:after="50" w:line="500" w:lineRule="exact"/>
              <w:jc w:val="left"/>
              <w:rPr>
                <w:rFonts w:ascii="宋体" w:hAnsi="宋体" w:cs="宋体"/>
                <w:sz w:val="24"/>
              </w:rPr>
            </w:pPr>
          </w:p>
        </w:tc>
        <w:tc>
          <w:tcPr>
            <w:tcW w:w="1275" w:type="dxa"/>
            <w:noWrap w:val="0"/>
            <w:vAlign w:val="top"/>
          </w:tcPr>
          <w:p w14:paraId="414D0C90">
            <w:pPr>
              <w:spacing w:before="50" w:after="50" w:line="500" w:lineRule="exact"/>
              <w:jc w:val="left"/>
              <w:rPr>
                <w:rFonts w:ascii="宋体" w:hAnsi="宋体" w:cs="宋体"/>
                <w:sz w:val="24"/>
              </w:rPr>
            </w:pPr>
          </w:p>
        </w:tc>
        <w:tc>
          <w:tcPr>
            <w:tcW w:w="1662" w:type="dxa"/>
            <w:noWrap w:val="0"/>
            <w:vAlign w:val="top"/>
          </w:tcPr>
          <w:p w14:paraId="23A4EC7C">
            <w:pPr>
              <w:spacing w:before="50" w:after="50" w:line="500" w:lineRule="exact"/>
              <w:jc w:val="left"/>
              <w:rPr>
                <w:rFonts w:ascii="宋体" w:hAnsi="宋体" w:cs="宋体"/>
                <w:sz w:val="24"/>
              </w:rPr>
            </w:pPr>
          </w:p>
        </w:tc>
        <w:tc>
          <w:tcPr>
            <w:tcW w:w="3085" w:type="dxa"/>
            <w:noWrap w:val="0"/>
            <w:vAlign w:val="top"/>
          </w:tcPr>
          <w:p w14:paraId="18E14D6B">
            <w:pPr>
              <w:spacing w:before="50" w:after="50" w:line="500" w:lineRule="exact"/>
              <w:jc w:val="left"/>
              <w:rPr>
                <w:rFonts w:ascii="宋体" w:hAnsi="宋体" w:cs="宋体"/>
                <w:sz w:val="24"/>
              </w:rPr>
            </w:pPr>
          </w:p>
        </w:tc>
      </w:tr>
    </w:tbl>
    <w:p w14:paraId="7DEAA015">
      <w:pPr>
        <w:rPr>
          <w:rFonts w:ascii="宋体" w:hAnsi="宋体"/>
          <w:sz w:val="24"/>
        </w:rPr>
      </w:pPr>
    </w:p>
    <w:p w14:paraId="1EC6C6D5">
      <w:pPr>
        <w:snapToGrid w:val="0"/>
        <w:spacing w:before="50" w:after="156" w:afterLines="50"/>
        <w:jc w:val="left"/>
        <w:rPr>
          <w:rFonts w:ascii="宋体" w:hAnsi="宋体"/>
          <w:b/>
          <w:sz w:val="24"/>
        </w:rPr>
      </w:pPr>
    </w:p>
    <w:p w14:paraId="7C094961">
      <w:pPr>
        <w:spacing w:before="50" w:after="50" w:line="500" w:lineRule="exact"/>
        <w:ind w:firstLine="6240" w:firstLineChars="2600"/>
        <w:jc w:val="left"/>
        <w:outlineLvl w:val="2"/>
        <w:rPr>
          <w:rFonts w:hint="eastAsia" w:ascii="宋体" w:hAnsi="宋体"/>
          <w:sz w:val="24"/>
        </w:rPr>
      </w:pPr>
      <w:r>
        <w:rPr>
          <w:rFonts w:hint="eastAsia" w:ascii="宋体" w:hAnsi="宋体"/>
          <w:sz w:val="24"/>
        </w:rPr>
        <w:t>日期：</w:t>
      </w:r>
    </w:p>
    <w:p w14:paraId="1A99CDA0">
      <w:pPr>
        <w:snapToGrid w:val="0"/>
        <w:spacing w:before="50" w:after="156" w:afterLines="50" w:line="360" w:lineRule="auto"/>
        <w:jc w:val="left"/>
        <w:outlineLvl w:val="1"/>
        <w:rPr>
          <w:rFonts w:hint="eastAsia" w:ascii="宋体" w:hAnsi="宋体"/>
          <w:b/>
          <w:color w:val="0D0D0D"/>
          <w:sz w:val="24"/>
        </w:rPr>
      </w:pPr>
    </w:p>
    <w:p w14:paraId="5B82E821">
      <w:pPr>
        <w:spacing w:line="360" w:lineRule="auto"/>
        <w:jc w:val="center"/>
        <w:rPr>
          <w:rFonts w:ascii="新宋体" w:hAnsi="新宋体" w:eastAsia="新宋体"/>
          <w:b/>
          <w:bCs/>
          <w:sz w:val="30"/>
          <w:szCs w:val="30"/>
        </w:rPr>
      </w:pPr>
      <w:r>
        <w:rPr>
          <w:rFonts w:hint="eastAsia" w:ascii="新宋体" w:hAnsi="新宋体" w:eastAsia="新宋体"/>
          <w:b/>
          <w:bCs/>
          <w:sz w:val="30"/>
          <w:szCs w:val="30"/>
        </w:rPr>
        <w:t xml:space="preserve"> 拟投入项目负责人情况表</w:t>
      </w:r>
    </w:p>
    <w:tbl>
      <w:tblPr>
        <w:tblStyle w:val="16"/>
        <w:tblW w:w="923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033"/>
        <w:gridCol w:w="682"/>
        <w:gridCol w:w="368"/>
        <w:gridCol w:w="1669"/>
        <w:gridCol w:w="169"/>
        <w:gridCol w:w="1332"/>
        <w:gridCol w:w="11"/>
        <w:gridCol w:w="1711"/>
        <w:gridCol w:w="209"/>
        <w:gridCol w:w="2054"/>
      </w:tblGrid>
      <w:tr w14:paraId="768C44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33" w:type="dxa"/>
            <w:noWrap w:val="0"/>
            <w:vAlign w:val="center"/>
          </w:tcPr>
          <w:p w14:paraId="6B0E4F86">
            <w:pPr>
              <w:jc w:val="center"/>
              <w:rPr>
                <w:snapToGrid w:val="0"/>
                <w:szCs w:val="21"/>
              </w:rPr>
            </w:pPr>
            <w:r>
              <w:rPr>
                <w:rFonts w:hint="eastAsia"/>
                <w:snapToGrid w:val="0"/>
                <w:szCs w:val="21"/>
              </w:rPr>
              <w:t>姓</w:t>
            </w:r>
            <w:r>
              <w:rPr>
                <w:snapToGrid w:val="0"/>
                <w:szCs w:val="21"/>
              </w:rPr>
              <w:t xml:space="preserve">  </w:t>
            </w:r>
            <w:r>
              <w:rPr>
                <w:rFonts w:hint="eastAsia"/>
                <w:snapToGrid w:val="0"/>
                <w:szCs w:val="21"/>
              </w:rPr>
              <w:t>名</w:t>
            </w:r>
          </w:p>
        </w:tc>
        <w:tc>
          <w:tcPr>
            <w:tcW w:w="1050" w:type="dxa"/>
            <w:gridSpan w:val="2"/>
            <w:noWrap w:val="0"/>
            <w:vAlign w:val="center"/>
          </w:tcPr>
          <w:p w14:paraId="100C044D">
            <w:pPr>
              <w:jc w:val="center"/>
              <w:rPr>
                <w:snapToGrid w:val="0"/>
                <w:szCs w:val="21"/>
              </w:rPr>
            </w:pPr>
          </w:p>
        </w:tc>
        <w:tc>
          <w:tcPr>
            <w:tcW w:w="1838" w:type="dxa"/>
            <w:gridSpan w:val="2"/>
            <w:noWrap w:val="0"/>
            <w:vAlign w:val="center"/>
          </w:tcPr>
          <w:p w14:paraId="6AFE0C63">
            <w:pPr>
              <w:jc w:val="center"/>
              <w:rPr>
                <w:snapToGrid w:val="0"/>
                <w:szCs w:val="21"/>
              </w:rPr>
            </w:pPr>
            <w:r>
              <w:rPr>
                <w:rFonts w:hint="eastAsia"/>
                <w:snapToGrid w:val="0"/>
                <w:szCs w:val="21"/>
              </w:rPr>
              <w:t>性</w:t>
            </w:r>
            <w:r>
              <w:rPr>
                <w:snapToGrid w:val="0"/>
                <w:szCs w:val="21"/>
              </w:rPr>
              <w:t xml:space="preserve">  </w:t>
            </w:r>
            <w:r>
              <w:rPr>
                <w:rFonts w:hint="eastAsia"/>
                <w:snapToGrid w:val="0"/>
                <w:szCs w:val="21"/>
              </w:rPr>
              <w:t>别</w:t>
            </w:r>
          </w:p>
        </w:tc>
        <w:tc>
          <w:tcPr>
            <w:tcW w:w="1343" w:type="dxa"/>
            <w:gridSpan w:val="2"/>
            <w:noWrap w:val="0"/>
            <w:vAlign w:val="center"/>
          </w:tcPr>
          <w:p w14:paraId="0F674F83">
            <w:pPr>
              <w:jc w:val="center"/>
              <w:rPr>
                <w:snapToGrid w:val="0"/>
                <w:szCs w:val="21"/>
              </w:rPr>
            </w:pPr>
          </w:p>
        </w:tc>
        <w:tc>
          <w:tcPr>
            <w:tcW w:w="1711" w:type="dxa"/>
            <w:noWrap w:val="0"/>
            <w:vAlign w:val="center"/>
          </w:tcPr>
          <w:p w14:paraId="7E0AE23A">
            <w:pPr>
              <w:jc w:val="center"/>
              <w:rPr>
                <w:snapToGrid w:val="0"/>
                <w:szCs w:val="21"/>
              </w:rPr>
            </w:pPr>
            <w:r>
              <w:rPr>
                <w:rFonts w:hint="eastAsia"/>
                <w:snapToGrid w:val="0"/>
                <w:szCs w:val="21"/>
              </w:rPr>
              <w:t>年</w:t>
            </w:r>
            <w:r>
              <w:rPr>
                <w:snapToGrid w:val="0"/>
                <w:szCs w:val="21"/>
              </w:rPr>
              <w:t xml:space="preserve">  </w:t>
            </w:r>
            <w:r>
              <w:rPr>
                <w:rFonts w:hint="eastAsia"/>
                <w:snapToGrid w:val="0"/>
                <w:szCs w:val="21"/>
              </w:rPr>
              <w:t>龄</w:t>
            </w:r>
          </w:p>
        </w:tc>
        <w:tc>
          <w:tcPr>
            <w:tcW w:w="2263" w:type="dxa"/>
            <w:gridSpan w:val="2"/>
            <w:noWrap w:val="0"/>
            <w:vAlign w:val="center"/>
          </w:tcPr>
          <w:p w14:paraId="6CC70570">
            <w:pPr>
              <w:jc w:val="center"/>
              <w:rPr>
                <w:snapToGrid w:val="0"/>
                <w:szCs w:val="21"/>
              </w:rPr>
            </w:pPr>
          </w:p>
        </w:tc>
      </w:tr>
      <w:tr w14:paraId="7B8958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33" w:type="dxa"/>
            <w:noWrap w:val="0"/>
            <w:vAlign w:val="center"/>
          </w:tcPr>
          <w:p w14:paraId="7C3F1E70">
            <w:pPr>
              <w:jc w:val="center"/>
              <w:rPr>
                <w:snapToGrid w:val="0"/>
                <w:szCs w:val="21"/>
              </w:rPr>
            </w:pPr>
            <w:r>
              <w:rPr>
                <w:rFonts w:hint="eastAsia"/>
                <w:snapToGrid w:val="0"/>
                <w:szCs w:val="21"/>
              </w:rPr>
              <w:t>职</w:t>
            </w:r>
            <w:r>
              <w:rPr>
                <w:snapToGrid w:val="0"/>
                <w:szCs w:val="21"/>
              </w:rPr>
              <w:t xml:space="preserve">  </w:t>
            </w:r>
            <w:r>
              <w:rPr>
                <w:rFonts w:hint="eastAsia"/>
                <w:snapToGrid w:val="0"/>
                <w:szCs w:val="21"/>
              </w:rPr>
              <w:t>务</w:t>
            </w:r>
          </w:p>
        </w:tc>
        <w:tc>
          <w:tcPr>
            <w:tcW w:w="1050" w:type="dxa"/>
            <w:gridSpan w:val="2"/>
            <w:noWrap w:val="0"/>
            <w:vAlign w:val="center"/>
          </w:tcPr>
          <w:p w14:paraId="4B91CFAA">
            <w:pPr>
              <w:jc w:val="center"/>
              <w:rPr>
                <w:snapToGrid w:val="0"/>
                <w:szCs w:val="21"/>
              </w:rPr>
            </w:pPr>
          </w:p>
        </w:tc>
        <w:tc>
          <w:tcPr>
            <w:tcW w:w="1838" w:type="dxa"/>
            <w:gridSpan w:val="2"/>
            <w:noWrap w:val="0"/>
            <w:vAlign w:val="center"/>
          </w:tcPr>
          <w:p w14:paraId="4A57A74A">
            <w:pPr>
              <w:jc w:val="center"/>
              <w:rPr>
                <w:snapToGrid w:val="0"/>
                <w:szCs w:val="21"/>
              </w:rPr>
            </w:pPr>
            <w:r>
              <w:rPr>
                <w:rFonts w:hint="eastAsia"/>
                <w:snapToGrid w:val="0"/>
                <w:szCs w:val="21"/>
              </w:rPr>
              <w:t>职</w:t>
            </w:r>
            <w:r>
              <w:rPr>
                <w:snapToGrid w:val="0"/>
                <w:szCs w:val="21"/>
              </w:rPr>
              <w:t xml:space="preserve">  </w:t>
            </w:r>
            <w:r>
              <w:rPr>
                <w:rFonts w:hint="eastAsia"/>
                <w:snapToGrid w:val="0"/>
                <w:szCs w:val="21"/>
              </w:rPr>
              <w:t>称</w:t>
            </w:r>
          </w:p>
        </w:tc>
        <w:tc>
          <w:tcPr>
            <w:tcW w:w="1343" w:type="dxa"/>
            <w:gridSpan w:val="2"/>
            <w:noWrap w:val="0"/>
            <w:vAlign w:val="center"/>
          </w:tcPr>
          <w:p w14:paraId="4724622E">
            <w:pPr>
              <w:rPr>
                <w:snapToGrid w:val="0"/>
                <w:szCs w:val="21"/>
              </w:rPr>
            </w:pPr>
          </w:p>
        </w:tc>
        <w:tc>
          <w:tcPr>
            <w:tcW w:w="1711" w:type="dxa"/>
            <w:noWrap w:val="0"/>
            <w:vAlign w:val="center"/>
          </w:tcPr>
          <w:p w14:paraId="21920F52">
            <w:pPr>
              <w:jc w:val="center"/>
              <w:rPr>
                <w:snapToGrid w:val="0"/>
                <w:szCs w:val="21"/>
              </w:rPr>
            </w:pPr>
            <w:r>
              <w:rPr>
                <w:rFonts w:hint="eastAsia"/>
                <w:snapToGrid w:val="0"/>
                <w:szCs w:val="21"/>
              </w:rPr>
              <w:t>学</w:t>
            </w:r>
            <w:r>
              <w:rPr>
                <w:snapToGrid w:val="0"/>
                <w:szCs w:val="21"/>
              </w:rPr>
              <w:t xml:space="preserve">  </w:t>
            </w:r>
            <w:r>
              <w:rPr>
                <w:rFonts w:hint="eastAsia"/>
                <w:snapToGrid w:val="0"/>
                <w:szCs w:val="21"/>
              </w:rPr>
              <w:t>历</w:t>
            </w:r>
          </w:p>
        </w:tc>
        <w:tc>
          <w:tcPr>
            <w:tcW w:w="2263" w:type="dxa"/>
            <w:gridSpan w:val="2"/>
            <w:noWrap w:val="0"/>
            <w:vAlign w:val="center"/>
          </w:tcPr>
          <w:p w14:paraId="6758FC92">
            <w:pPr>
              <w:jc w:val="center"/>
              <w:rPr>
                <w:snapToGrid w:val="0"/>
                <w:szCs w:val="21"/>
              </w:rPr>
            </w:pPr>
          </w:p>
        </w:tc>
      </w:tr>
      <w:tr w14:paraId="668FB1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33" w:type="dxa"/>
            <w:noWrap w:val="0"/>
            <w:vAlign w:val="center"/>
          </w:tcPr>
          <w:p w14:paraId="121F79B3">
            <w:pPr>
              <w:jc w:val="center"/>
              <w:rPr>
                <w:snapToGrid w:val="0"/>
                <w:szCs w:val="21"/>
              </w:rPr>
            </w:pPr>
            <w:r>
              <w:rPr>
                <w:rFonts w:hint="eastAsia"/>
                <w:snapToGrid w:val="0"/>
                <w:szCs w:val="21"/>
              </w:rPr>
              <w:t>参加工作时间</w:t>
            </w:r>
          </w:p>
        </w:tc>
        <w:tc>
          <w:tcPr>
            <w:tcW w:w="1050" w:type="dxa"/>
            <w:gridSpan w:val="2"/>
            <w:noWrap w:val="0"/>
            <w:vAlign w:val="center"/>
          </w:tcPr>
          <w:p w14:paraId="676C2503">
            <w:pPr>
              <w:rPr>
                <w:snapToGrid w:val="0"/>
                <w:szCs w:val="21"/>
              </w:rPr>
            </w:pPr>
          </w:p>
        </w:tc>
        <w:tc>
          <w:tcPr>
            <w:tcW w:w="1838" w:type="dxa"/>
            <w:gridSpan w:val="2"/>
            <w:noWrap w:val="0"/>
            <w:vAlign w:val="center"/>
          </w:tcPr>
          <w:p w14:paraId="54CF7025">
            <w:pPr>
              <w:jc w:val="center"/>
              <w:rPr>
                <w:snapToGrid w:val="0"/>
                <w:szCs w:val="21"/>
              </w:rPr>
            </w:pPr>
            <w:r>
              <w:rPr>
                <w:rFonts w:hint="eastAsia"/>
                <w:snapToGrid w:val="0"/>
                <w:szCs w:val="21"/>
              </w:rPr>
              <w:t>拟担任本</w:t>
            </w:r>
          </w:p>
          <w:p w14:paraId="3873A932">
            <w:pPr>
              <w:jc w:val="center"/>
              <w:rPr>
                <w:snapToGrid w:val="0"/>
                <w:szCs w:val="21"/>
              </w:rPr>
            </w:pPr>
            <w:r>
              <w:rPr>
                <w:rFonts w:hint="eastAsia"/>
                <w:snapToGrid w:val="0"/>
                <w:szCs w:val="21"/>
              </w:rPr>
              <w:t>项目职务</w:t>
            </w:r>
          </w:p>
        </w:tc>
        <w:tc>
          <w:tcPr>
            <w:tcW w:w="1343" w:type="dxa"/>
            <w:gridSpan w:val="2"/>
            <w:noWrap w:val="0"/>
            <w:vAlign w:val="center"/>
          </w:tcPr>
          <w:p w14:paraId="48CEA135">
            <w:pPr>
              <w:rPr>
                <w:snapToGrid w:val="0"/>
                <w:szCs w:val="21"/>
              </w:rPr>
            </w:pPr>
          </w:p>
        </w:tc>
        <w:tc>
          <w:tcPr>
            <w:tcW w:w="1711" w:type="dxa"/>
            <w:noWrap w:val="0"/>
            <w:vAlign w:val="center"/>
          </w:tcPr>
          <w:p w14:paraId="6EBA83A9">
            <w:pPr>
              <w:jc w:val="center"/>
              <w:rPr>
                <w:snapToGrid w:val="0"/>
                <w:szCs w:val="21"/>
              </w:rPr>
            </w:pPr>
            <w:r>
              <w:rPr>
                <w:rFonts w:hint="eastAsia"/>
                <w:snapToGrid w:val="0"/>
                <w:szCs w:val="21"/>
              </w:rPr>
              <w:t>从事项目负责人年限</w:t>
            </w:r>
          </w:p>
        </w:tc>
        <w:tc>
          <w:tcPr>
            <w:tcW w:w="2263" w:type="dxa"/>
            <w:gridSpan w:val="2"/>
            <w:noWrap w:val="0"/>
            <w:vAlign w:val="center"/>
          </w:tcPr>
          <w:p w14:paraId="6636DA53">
            <w:pPr>
              <w:rPr>
                <w:snapToGrid w:val="0"/>
                <w:szCs w:val="21"/>
              </w:rPr>
            </w:pPr>
          </w:p>
        </w:tc>
      </w:tr>
      <w:tr w14:paraId="099E7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238" w:type="dxa"/>
            <w:gridSpan w:val="10"/>
            <w:noWrap w:val="0"/>
            <w:vAlign w:val="center"/>
          </w:tcPr>
          <w:p w14:paraId="45F42E9F">
            <w:pPr>
              <w:jc w:val="center"/>
              <w:rPr>
                <w:snapToGrid w:val="0"/>
                <w:szCs w:val="21"/>
              </w:rPr>
            </w:pPr>
            <w:r>
              <w:rPr>
                <w:rFonts w:hint="eastAsia"/>
                <w:snapToGrid w:val="0"/>
                <w:szCs w:val="21"/>
              </w:rPr>
              <w:t>已</w:t>
            </w:r>
            <w:r>
              <w:rPr>
                <w:snapToGrid w:val="0"/>
                <w:szCs w:val="21"/>
              </w:rPr>
              <w:t xml:space="preserve"> </w:t>
            </w:r>
            <w:r>
              <w:rPr>
                <w:rFonts w:hint="eastAsia"/>
                <w:snapToGrid w:val="0"/>
                <w:szCs w:val="21"/>
              </w:rPr>
              <w:t>完</w:t>
            </w:r>
            <w:r>
              <w:rPr>
                <w:snapToGrid w:val="0"/>
                <w:szCs w:val="21"/>
              </w:rPr>
              <w:t xml:space="preserve"> </w:t>
            </w:r>
            <w:r>
              <w:rPr>
                <w:rFonts w:hint="eastAsia"/>
                <w:snapToGrid w:val="0"/>
                <w:szCs w:val="21"/>
              </w:rPr>
              <w:t>成</w:t>
            </w:r>
            <w:r>
              <w:rPr>
                <w:snapToGrid w:val="0"/>
                <w:szCs w:val="21"/>
              </w:rPr>
              <w:t xml:space="preserve"> </w:t>
            </w:r>
            <w:r>
              <w:rPr>
                <w:rFonts w:hint="eastAsia"/>
                <w:snapToGrid w:val="0"/>
                <w:szCs w:val="21"/>
              </w:rPr>
              <w:t>项</w:t>
            </w:r>
            <w:r>
              <w:rPr>
                <w:snapToGrid w:val="0"/>
                <w:szCs w:val="21"/>
              </w:rPr>
              <w:t xml:space="preserve"> </w:t>
            </w:r>
            <w:r>
              <w:rPr>
                <w:rFonts w:hint="eastAsia"/>
                <w:snapToGrid w:val="0"/>
                <w:szCs w:val="21"/>
              </w:rPr>
              <w:t>目</w:t>
            </w:r>
            <w:r>
              <w:rPr>
                <w:snapToGrid w:val="0"/>
                <w:szCs w:val="21"/>
              </w:rPr>
              <w:t xml:space="preserve"> </w:t>
            </w:r>
            <w:r>
              <w:rPr>
                <w:rFonts w:hint="eastAsia"/>
                <w:snapToGrid w:val="0"/>
                <w:szCs w:val="21"/>
              </w:rPr>
              <w:t>情</w:t>
            </w:r>
            <w:r>
              <w:rPr>
                <w:snapToGrid w:val="0"/>
                <w:szCs w:val="21"/>
              </w:rPr>
              <w:t xml:space="preserve"> </w:t>
            </w:r>
            <w:r>
              <w:rPr>
                <w:rFonts w:hint="eastAsia"/>
                <w:snapToGrid w:val="0"/>
                <w:szCs w:val="21"/>
              </w:rPr>
              <w:t>况</w:t>
            </w:r>
          </w:p>
        </w:tc>
      </w:tr>
      <w:tr w14:paraId="78C66A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2CE38366">
            <w:pPr>
              <w:jc w:val="center"/>
              <w:rPr>
                <w:snapToGrid w:val="0"/>
                <w:szCs w:val="21"/>
              </w:rPr>
            </w:pPr>
            <w:r>
              <w:rPr>
                <w:rFonts w:hint="eastAsia"/>
                <w:snapToGrid w:val="0"/>
                <w:szCs w:val="21"/>
              </w:rPr>
              <w:t>项目名称</w:t>
            </w:r>
          </w:p>
        </w:tc>
        <w:tc>
          <w:tcPr>
            <w:tcW w:w="2037" w:type="dxa"/>
            <w:gridSpan w:val="2"/>
            <w:noWrap w:val="0"/>
            <w:vAlign w:val="center"/>
          </w:tcPr>
          <w:p w14:paraId="19CE8944">
            <w:pPr>
              <w:jc w:val="center"/>
              <w:rPr>
                <w:snapToGrid w:val="0"/>
                <w:szCs w:val="21"/>
              </w:rPr>
            </w:pPr>
            <w:r>
              <w:rPr>
                <w:rFonts w:hint="eastAsia"/>
                <w:snapToGrid w:val="0"/>
                <w:szCs w:val="21"/>
              </w:rPr>
              <w:t>项目概况</w:t>
            </w:r>
          </w:p>
        </w:tc>
        <w:tc>
          <w:tcPr>
            <w:tcW w:w="1501" w:type="dxa"/>
            <w:gridSpan w:val="2"/>
            <w:noWrap w:val="0"/>
            <w:vAlign w:val="center"/>
          </w:tcPr>
          <w:p w14:paraId="1B327867">
            <w:pPr>
              <w:jc w:val="center"/>
              <w:rPr>
                <w:snapToGrid w:val="0"/>
                <w:szCs w:val="21"/>
              </w:rPr>
            </w:pPr>
            <w:r>
              <w:rPr>
                <w:rFonts w:hint="eastAsia"/>
                <w:snapToGrid w:val="0"/>
                <w:szCs w:val="21"/>
              </w:rPr>
              <w:t>合同签订时间</w:t>
            </w:r>
          </w:p>
        </w:tc>
        <w:tc>
          <w:tcPr>
            <w:tcW w:w="1931" w:type="dxa"/>
            <w:gridSpan w:val="3"/>
            <w:noWrap w:val="0"/>
            <w:vAlign w:val="center"/>
          </w:tcPr>
          <w:p w14:paraId="0B3EA58B">
            <w:pPr>
              <w:jc w:val="center"/>
              <w:rPr>
                <w:snapToGrid w:val="0"/>
                <w:szCs w:val="21"/>
              </w:rPr>
            </w:pPr>
            <w:r>
              <w:rPr>
                <w:rFonts w:hint="eastAsia"/>
                <w:snapToGrid w:val="0"/>
                <w:szCs w:val="21"/>
              </w:rPr>
              <w:t>负担的技术职务</w:t>
            </w:r>
          </w:p>
        </w:tc>
        <w:tc>
          <w:tcPr>
            <w:tcW w:w="2054" w:type="dxa"/>
            <w:noWrap w:val="0"/>
            <w:vAlign w:val="center"/>
          </w:tcPr>
          <w:p w14:paraId="664E970F">
            <w:pPr>
              <w:jc w:val="center"/>
              <w:rPr>
                <w:snapToGrid w:val="0"/>
                <w:szCs w:val="21"/>
              </w:rPr>
            </w:pPr>
            <w:r>
              <w:rPr>
                <w:rFonts w:hint="eastAsia"/>
                <w:snapToGrid w:val="0"/>
                <w:szCs w:val="21"/>
              </w:rPr>
              <w:t>获奖情况</w:t>
            </w:r>
          </w:p>
        </w:tc>
      </w:tr>
      <w:tr w14:paraId="711B50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4EEFFCBB">
            <w:pPr>
              <w:rPr>
                <w:snapToGrid w:val="0"/>
              </w:rPr>
            </w:pPr>
          </w:p>
        </w:tc>
        <w:tc>
          <w:tcPr>
            <w:tcW w:w="2037" w:type="dxa"/>
            <w:gridSpan w:val="2"/>
            <w:noWrap w:val="0"/>
            <w:vAlign w:val="center"/>
          </w:tcPr>
          <w:p w14:paraId="24D714E7">
            <w:pPr>
              <w:rPr>
                <w:snapToGrid w:val="0"/>
              </w:rPr>
            </w:pPr>
          </w:p>
        </w:tc>
        <w:tc>
          <w:tcPr>
            <w:tcW w:w="1501" w:type="dxa"/>
            <w:gridSpan w:val="2"/>
            <w:noWrap w:val="0"/>
            <w:vAlign w:val="center"/>
          </w:tcPr>
          <w:p w14:paraId="665B27A2">
            <w:pPr>
              <w:rPr>
                <w:snapToGrid w:val="0"/>
              </w:rPr>
            </w:pPr>
          </w:p>
        </w:tc>
        <w:tc>
          <w:tcPr>
            <w:tcW w:w="1931" w:type="dxa"/>
            <w:gridSpan w:val="3"/>
            <w:noWrap w:val="0"/>
            <w:vAlign w:val="center"/>
          </w:tcPr>
          <w:p w14:paraId="11EB905D">
            <w:pPr>
              <w:rPr>
                <w:snapToGrid w:val="0"/>
              </w:rPr>
            </w:pPr>
          </w:p>
        </w:tc>
        <w:tc>
          <w:tcPr>
            <w:tcW w:w="2054" w:type="dxa"/>
            <w:noWrap w:val="0"/>
            <w:vAlign w:val="center"/>
          </w:tcPr>
          <w:p w14:paraId="7D950954">
            <w:pPr>
              <w:rPr>
                <w:snapToGrid w:val="0"/>
              </w:rPr>
            </w:pPr>
          </w:p>
        </w:tc>
      </w:tr>
      <w:tr w14:paraId="0D6F24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2A8399C2">
            <w:pPr>
              <w:rPr>
                <w:snapToGrid w:val="0"/>
              </w:rPr>
            </w:pPr>
          </w:p>
        </w:tc>
        <w:tc>
          <w:tcPr>
            <w:tcW w:w="2037" w:type="dxa"/>
            <w:gridSpan w:val="2"/>
            <w:noWrap w:val="0"/>
            <w:vAlign w:val="center"/>
          </w:tcPr>
          <w:p w14:paraId="1E77F9AD">
            <w:pPr>
              <w:rPr>
                <w:snapToGrid w:val="0"/>
              </w:rPr>
            </w:pPr>
          </w:p>
        </w:tc>
        <w:tc>
          <w:tcPr>
            <w:tcW w:w="1501" w:type="dxa"/>
            <w:gridSpan w:val="2"/>
            <w:noWrap w:val="0"/>
            <w:vAlign w:val="center"/>
          </w:tcPr>
          <w:p w14:paraId="1A6522FE">
            <w:pPr>
              <w:rPr>
                <w:snapToGrid w:val="0"/>
              </w:rPr>
            </w:pPr>
          </w:p>
        </w:tc>
        <w:tc>
          <w:tcPr>
            <w:tcW w:w="1931" w:type="dxa"/>
            <w:gridSpan w:val="3"/>
            <w:noWrap w:val="0"/>
            <w:vAlign w:val="center"/>
          </w:tcPr>
          <w:p w14:paraId="1B45A721">
            <w:pPr>
              <w:rPr>
                <w:snapToGrid w:val="0"/>
              </w:rPr>
            </w:pPr>
          </w:p>
        </w:tc>
        <w:tc>
          <w:tcPr>
            <w:tcW w:w="2054" w:type="dxa"/>
            <w:noWrap w:val="0"/>
            <w:vAlign w:val="center"/>
          </w:tcPr>
          <w:p w14:paraId="74D913A2">
            <w:pPr>
              <w:rPr>
                <w:snapToGrid w:val="0"/>
              </w:rPr>
            </w:pPr>
          </w:p>
        </w:tc>
      </w:tr>
      <w:tr w14:paraId="5C2A32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2B52DAD5">
            <w:pPr>
              <w:rPr>
                <w:snapToGrid w:val="0"/>
              </w:rPr>
            </w:pPr>
          </w:p>
        </w:tc>
        <w:tc>
          <w:tcPr>
            <w:tcW w:w="2037" w:type="dxa"/>
            <w:gridSpan w:val="2"/>
            <w:noWrap w:val="0"/>
            <w:vAlign w:val="center"/>
          </w:tcPr>
          <w:p w14:paraId="5499527B">
            <w:pPr>
              <w:rPr>
                <w:snapToGrid w:val="0"/>
              </w:rPr>
            </w:pPr>
          </w:p>
        </w:tc>
        <w:tc>
          <w:tcPr>
            <w:tcW w:w="1501" w:type="dxa"/>
            <w:gridSpan w:val="2"/>
            <w:noWrap w:val="0"/>
            <w:vAlign w:val="center"/>
          </w:tcPr>
          <w:p w14:paraId="5A9ED057">
            <w:pPr>
              <w:rPr>
                <w:snapToGrid w:val="0"/>
              </w:rPr>
            </w:pPr>
          </w:p>
        </w:tc>
        <w:tc>
          <w:tcPr>
            <w:tcW w:w="1931" w:type="dxa"/>
            <w:gridSpan w:val="3"/>
            <w:noWrap w:val="0"/>
            <w:vAlign w:val="center"/>
          </w:tcPr>
          <w:p w14:paraId="3BAE0515">
            <w:pPr>
              <w:rPr>
                <w:snapToGrid w:val="0"/>
              </w:rPr>
            </w:pPr>
          </w:p>
        </w:tc>
        <w:tc>
          <w:tcPr>
            <w:tcW w:w="2054" w:type="dxa"/>
            <w:noWrap w:val="0"/>
            <w:vAlign w:val="center"/>
          </w:tcPr>
          <w:p w14:paraId="6E7CDB44">
            <w:pPr>
              <w:rPr>
                <w:snapToGrid w:val="0"/>
              </w:rPr>
            </w:pPr>
          </w:p>
        </w:tc>
      </w:tr>
      <w:tr w14:paraId="32CE3E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792AFDF5">
            <w:pPr>
              <w:rPr>
                <w:snapToGrid w:val="0"/>
              </w:rPr>
            </w:pPr>
          </w:p>
        </w:tc>
        <w:tc>
          <w:tcPr>
            <w:tcW w:w="2037" w:type="dxa"/>
            <w:gridSpan w:val="2"/>
            <w:noWrap w:val="0"/>
            <w:vAlign w:val="center"/>
          </w:tcPr>
          <w:p w14:paraId="53D9C815">
            <w:pPr>
              <w:rPr>
                <w:snapToGrid w:val="0"/>
              </w:rPr>
            </w:pPr>
          </w:p>
        </w:tc>
        <w:tc>
          <w:tcPr>
            <w:tcW w:w="1501" w:type="dxa"/>
            <w:gridSpan w:val="2"/>
            <w:noWrap w:val="0"/>
            <w:vAlign w:val="center"/>
          </w:tcPr>
          <w:p w14:paraId="0FF5D6C6">
            <w:pPr>
              <w:rPr>
                <w:snapToGrid w:val="0"/>
              </w:rPr>
            </w:pPr>
          </w:p>
        </w:tc>
        <w:tc>
          <w:tcPr>
            <w:tcW w:w="1931" w:type="dxa"/>
            <w:gridSpan w:val="3"/>
            <w:noWrap w:val="0"/>
            <w:vAlign w:val="center"/>
          </w:tcPr>
          <w:p w14:paraId="39212B95">
            <w:pPr>
              <w:rPr>
                <w:snapToGrid w:val="0"/>
              </w:rPr>
            </w:pPr>
          </w:p>
        </w:tc>
        <w:tc>
          <w:tcPr>
            <w:tcW w:w="2054" w:type="dxa"/>
            <w:noWrap w:val="0"/>
            <w:vAlign w:val="center"/>
          </w:tcPr>
          <w:p w14:paraId="21733C58">
            <w:pPr>
              <w:rPr>
                <w:snapToGrid w:val="0"/>
              </w:rPr>
            </w:pPr>
          </w:p>
        </w:tc>
      </w:tr>
      <w:tr w14:paraId="571305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1586ECB8">
            <w:pPr>
              <w:rPr>
                <w:snapToGrid w:val="0"/>
              </w:rPr>
            </w:pPr>
          </w:p>
        </w:tc>
        <w:tc>
          <w:tcPr>
            <w:tcW w:w="2037" w:type="dxa"/>
            <w:gridSpan w:val="2"/>
            <w:noWrap w:val="0"/>
            <w:vAlign w:val="center"/>
          </w:tcPr>
          <w:p w14:paraId="58AC408C">
            <w:pPr>
              <w:rPr>
                <w:snapToGrid w:val="0"/>
              </w:rPr>
            </w:pPr>
          </w:p>
        </w:tc>
        <w:tc>
          <w:tcPr>
            <w:tcW w:w="1501" w:type="dxa"/>
            <w:gridSpan w:val="2"/>
            <w:noWrap w:val="0"/>
            <w:vAlign w:val="center"/>
          </w:tcPr>
          <w:p w14:paraId="4E12DBE3">
            <w:pPr>
              <w:rPr>
                <w:snapToGrid w:val="0"/>
              </w:rPr>
            </w:pPr>
          </w:p>
        </w:tc>
        <w:tc>
          <w:tcPr>
            <w:tcW w:w="1931" w:type="dxa"/>
            <w:gridSpan w:val="3"/>
            <w:noWrap w:val="0"/>
            <w:vAlign w:val="center"/>
          </w:tcPr>
          <w:p w14:paraId="359BF7CD">
            <w:pPr>
              <w:rPr>
                <w:snapToGrid w:val="0"/>
              </w:rPr>
            </w:pPr>
          </w:p>
        </w:tc>
        <w:tc>
          <w:tcPr>
            <w:tcW w:w="2054" w:type="dxa"/>
            <w:noWrap w:val="0"/>
            <w:vAlign w:val="center"/>
          </w:tcPr>
          <w:p w14:paraId="0FEAA70B">
            <w:pPr>
              <w:rPr>
                <w:snapToGrid w:val="0"/>
              </w:rPr>
            </w:pPr>
          </w:p>
        </w:tc>
      </w:tr>
      <w:tr w14:paraId="744A56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1CF6FA22">
            <w:pPr>
              <w:rPr>
                <w:snapToGrid w:val="0"/>
              </w:rPr>
            </w:pPr>
          </w:p>
        </w:tc>
        <w:tc>
          <w:tcPr>
            <w:tcW w:w="2037" w:type="dxa"/>
            <w:gridSpan w:val="2"/>
            <w:noWrap w:val="0"/>
            <w:vAlign w:val="center"/>
          </w:tcPr>
          <w:p w14:paraId="24FC9F1C">
            <w:pPr>
              <w:rPr>
                <w:snapToGrid w:val="0"/>
              </w:rPr>
            </w:pPr>
          </w:p>
        </w:tc>
        <w:tc>
          <w:tcPr>
            <w:tcW w:w="1501" w:type="dxa"/>
            <w:gridSpan w:val="2"/>
            <w:noWrap w:val="0"/>
            <w:vAlign w:val="center"/>
          </w:tcPr>
          <w:p w14:paraId="6C68909E">
            <w:pPr>
              <w:rPr>
                <w:snapToGrid w:val="0"/>
              </w:rPr>
            </w:pPr>
          </w:p>
        </w:tc>
        <w:tc>
          <w:tcPr>
            <w:tcW w:w="1931" w:type="dxa"/>
            <w:gridSpan w:val="3"/>
            <w:noWrap w:val="0"/>
            <w:vAlign w:val="center"/>
          </w:tcPr>
          <w:p w14:paraId="0A592FB0">
            <w:pPr>
              <w:rPr>
                <w:snapToGrid w:val="0"/>
              </w:rPr>
            </w:pPr>
          </w:p>
        </w:tc>
        <w:tc>
          <w:tcPr>
            <w:tcW w:w="2054" w:type="dxa"/>
            <w:noWrap w:val="0"/>
            <w:vAlign w:val="center"/>
          </w:tcPr>
          <w:p w14:paraId="0B13D1C8">
            <w:pPr>
              <w:rPr>
                <w:snapToGrid w:val="0"/>
              </w:rPr>
            </w:pPr>
          </w:p>
        </w:tc>
      </w:tr>
      <w:tr w14:paraId="16DBC1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64E6C8C7">
            <w:pPr>
              <w:rPr>
                <w:snapToGrid w:val="0"/>
              </w:rPr>
            </w:pPr>
          </w:p>
        </w:tc>
        <w:tc>
          <w:tcPr>
            <w:tcW w:w="2037" w:type="dxa"/>
            <w:gridSpan w:val="2"/>
            <w:noWrap w:val="0"/>
            <w:vAlign w:val="center"/>
          </w:tcPr>
          <w:p w14:paraId="607D436D">
            <w:pPr>
              <w:rPr>
                <w:snapToGrid w:val="0"/>
              </w:rPr>
            </w:pPr>
          </w:p>
        </w:tc>
        <w:tc>
          <w:tcPr>
            <w:tcW w:w="1501" w:type="dxa"/>
            <w:gridSpan w:val="2"/>
            <w:noWrap w:val="0"/>
            <w:vAlign w:val="center"/>
          </w:tcPr>
          <w:p w14:paraId="54172D47">
            <w:pPr>
              <w:rPr>
                <w:snapToGrid w:val="0"/>
              </w:rPr>
            </w:pPr>
          </w:p>
        </w:tc>
        <w:tc>
          <w:tcPr>
            <w:tcW w:w="1931" w:type="dxa"/>
            <w:gridSpan w:val="3"/>
            <w:noWrap w:val="0"/>
            <w:vAlign w:val="center"/>
          </w:tcPr>
          <w:p w14:paraId="52BDCCF1">
            <w:pPr>
              <w:rPr>
                <w:snapToGrid w:val="0"/>
              </w:rPr>
            </w:pPr>
          </w:p>
        </w:tc>
        <w:tc>
          <w:tcPr>
            <w:tcW w:w="2054" w:type="dxa"/>
            <w:noWrap w:val="0"/>
            <w:vAlign w:val="center"/>
          </w:tcPr>
          <w:p w14:paraId="59D9CDF0">
            <w:pPr>
              <w:rPr>
                <w:snapToGrid w:val="0"/>
              </w:rPr>
            </w:pPr>
          </w:p>
        </w:tc>
      </w:tr>
      <w:tr w14:paraId="55EC67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6A316727">
            <w:pPr>
              <w:rPr>
                <w:snapToGrid w:val="0"/>
              </w:rPr>
            </w:pPr>
          </w:p>
        </w:tc>
        <w:tc>
          <w:tcPr>
            <w:tcW w:w="2037" w:type="dxa"/>
            <w:gridSpan w:val="2"/>
            <w:noWrap w:val="0"/>
            <w:vAlign w:val="center"/>
          </w:tcPr>
          <w:p w14:paraId="44F46F75">
            <w:pPr>
              <w:rPr>
                <w:snapToGrid w:val="0"/>
              </w:rPr>
            </w:pPr>
          </w:p>
        </w:tc>
        <w:tc>
          <w:tcPr>
            <w:tcW w:w="1501" w:type="dxa"/>
            <w:gridSpan w:val="2"/>
            <w:noWrap w:val="0"/>
            <w:vAlign w:val="center"/>
          </w:tcPr>
          <w:p w14:paraId="0EDAB6C4">
            <w:pPr>
              <w:rPr>
                <w:snapToGrid w:val="0"/>
              </w:rPr>
            </w:pPr>
          </w:p>
        </w:tc>
        <w:tc>
          <w:tcPr>
            <w:tcW w:w="1931" w:type="dxa"/>
            <w:gridSpan w:val="3"/>
            <w:noWrap w:val="0"/>
            <w:vAlign w:val="center"/>
          </w:tcPr>
          <w:p w14:paraId="34E1CFF7">
            <w:pPr>
              <w:rPr>
                <w:snapToGrid w:val="0"/>
              </w:rPr>
            </w:pPr>
          </w:p>
        </w:tc>
        <w:tc>
          <w:tcPr>
            <w:tcW w:w="2054" w:type="dxa"/>
            <w:noWrap w:val="0"/>
            <w:vAlign w:val="center"/>
          </w:tcPr>
          <w:p w14:paraId="700C0692">
            <w:pPr>
              <w:rPr>
                <w:snapToGrid w:val="0"/>
              </w:rPr>
            </w:pPr>
          </w:p>
        </w:tc>
      </w:tr>
      <w:tr w14:paraId="0011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57581B68">
            <w:pPr>
              <w:rPr>
                <w:snapToGrid w:val="0"/>
              </w:rPr>
            </w:pPr>
          </w:p>
        </w:tc>
        <w:tc>
          <w:tcPr>
            <w:tcW w:w="2037" w:type="dxa"/>
            <w:gridSpan w:val="2"/>
            <w:noWrap w:val="0"/>
            <w:vAlign w:val="center"/>
          </w:tcPr>
          <w:p w14:paraId="5B95C605">
            <w:pPr>
              <w:rPr>
                <w:snapToGrid w:val="0"/>
              </w:rPr>
            </w:pPr>
          </w:p>
        </w:tc>
        <w:tc>
          <w:tcPr>
            <w:tcW w:w="1501" w:type="dxa"/>
            <w:gridSpan w:val="2"/>
            <w:noWrap w:val="0"/>
            <w:vAlign w:val="center"/>
          </w:tcPr>
          <w:p w14:paraId="401AA260">
            <w:pPr>
              <w:rPr>
                <w:snapToGrid w:val="0"/>
              </w:rPr>
            </w:pPr>
          </w:p>
        </w:tc>
        <w:tc>
          <w:tcPr>
            <w:tcW w:w="1931" w:type="dxa"/>
            <w:gridSpan w:val="3"/>
            <w:noWrap w:val="0"/>
            <w:vAlign w:val="center"/>
          </w:tcPr>
          <w:p w14:paraId="06796838">
            <w:pPr>
              <w:rPr>
                <w:snapToGrid w:val="0"/>
              </w:rPr>
            </w:pPr>
          </w:p>
        </w:tc>
        <w:tc>
          <w:tcPr>
            <w:tcW w:w="2054" w:type="dxa"/>
            <w:noWrap w:val="0"/>
            <w:vAlign w:val="center"/>
          </w:tcPr>
          <w:p w14:paraId="2149F7FC">
            <w:pPr>
              <w:rPr>
                <w:snapToGrid w:val="0"/>
              </w:rPr>
            </w:pPr>
          </w:p>
        </w:tc>
      </w:tr>
      <w:tr w14:paraId="1A281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2A890D95">
            <w:pPr>
              <w:rPr>
                <w:snapToGrid w:val="0"/>
              </w:rPr>
            </w:pPr>
          </w:p>
        </w:tc>
        <w:tc>
          <w:tcPr>
            <w:tcW w:w="2037" w:type="dxa"/>
            <w:gridSpan w:val="2"/>
            <w:noWrap w:val="0"/>
            <w:vAlign w:val="center"/>
          </w:tcPr>
          <w:p w14:paraId="47DA4454">
            <w:pPr>
              <w:rPr>
                <w:snapToGrid w:val="0"/>
              </w:rPr>
            </w:pPr>
          </w:p>
        </w:tc>
        <w:tc>
          <w:tcPr>
            <w:tcW w:w="1501" w:type="dxa"/>
            <w:gridSpan w:val="2"/>
            <w:noWrap w:val="0"/>
            <w:vAlign w:val="center"/>
          </w:tcPr>
          <w:p w14:paraId="1C9D2969">
            <w:pPr>
              <w:rPr>
                <w:snapToGrid w:val="0"/>
              </w:rPr>
            </w:pPr>
          </w:p>
        </w:tc>
        <w:tc>
          <w:tcPr>
            <w:tcW w:w="1931" w:type="dxa"/>
            <w:gridSpan w:val="3"/>
            <w:noWrap w:val="0"/>
            <w:vAlign w:val="center"/>
          </w:tcPr>
          <w:p w14:paraId="1FC05EF7">
            <w:pPr>
              <w:rPr>
                <w:snapToGrid w:val="0"/>
              </w:rPr>
            </w:pPr>
          </w:p>
        </w:tc>
        <w:tc>
          <w:tcPr>
            <w:tcW w:w="2054" w:type="dxa"/>
            <w:noWrap w:val="0"/>
            <w:vAlign w:val="center"/>
          </w:tcPr>
          <w:p w14:paraId="1BD9EE0F">
            <w:pPr>
              <w:rPr>
                <w:snapToGrid w:val="0"/>
              </w:rPr>
            </w:pPr>
          </w:p>
        </w:tc>
      </w:tr>
      <w:tr w14:paraId="1CE70F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0ACA6E14">
            <w:pPr>
              <w:rPr>
                <w:snapToGrid w:val="0"/>
              </w:rPr>
            </w:pPr>
          </w:p>
        </w:tc>
        <w:tc>
          <w:tcPr>
            <w:tcW w:w="2037" w:type="dxa"/>
            <w:gridSpan w:val="2"/>
            <w:noWrap w:val="0"/>
            <w:vAlign w:val="center"/>
          </w:tcPr>
          <w:p w14:paraId="53AAC5CA">
            <w:pPr>
              <w:rPr>
                <w:snapToGrid w:val="0"/>
              </w:rPr>
            </w:pPr>
          </w:p>
        </w:tc>
        <w:tc>
          <w:tcPr>
            <w:tcW w:w="1501" w:type="dxa"/>
            <w:gridSpan w:val="2"/>
            <w:noWrap w:val="0"/>
            <w:vAlign w:val="center"/>
          </w:tcPr>
          <w:p w14:paraId="0E7B6519">
            <w:pPr>
              <w:rPr>
                <w:snapToGrid w:val="0"/>
              </w:rPr>
            </w:pPr>
          </w:p>
        </w:tc>
        <w:tc>
          <w:tcPr>
            <w:tcW w:w="1931" w:type="dxa"/>
            <w:gridSpan w:val="3"/>
            <w:noWrap w:val="0"/>
            <w:vAlign w:val="center"/>
          </w:tcPr>
          <w:p w14:paraId="04FA73B6">
            <w:pPr>
              <w:rPr>
                <w:snapToGrid w:val="0"/>
              </w:rPr>
            </w:pPr>
          </w:p>
        </w:tc>
        <w:tc>
          <w:tcPr>
            <w:tcW w:w="2054" w:type="dxa"/>
            <w:noWrap w:val="0"/>
            <w:vAlign w:val="center"/>
          </w:tcPr>
          <w:p w14:paraId="614F3A90">
            <w:pPr>
              <w:rPr>
                <w:snapToGrid w:val="0"/>
              </w:rPr>
            </w:pPr>
          </w:p>
        </w:tc>
      </w:tr>
      <w:tr w14:paraId="0559D1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6D0BF7AF">
            <w:pPr>
              <w:rPr>
                <w:snapToGrid w:val="0"/>
              </w:rPr>
            </w:pPr>
          </w:p>
        </w:tc>
        <w:tc>
          <w:tcPr>
            <w:tcW w:w="2037" w:type="dxa"/>
            <w:gridSpan w:val="2"/>
            <w:noWrap w:val="0"/>
            <w:vAlign w:val="center"/>
          </w:tcPr>
          <w:p w14:paraId="670CD9CD">
            <w:pPr>
              <w:rPr>
                <w:snapToGrid w:val="0"/>
              </w:rPr>
            </w:pPr>
          </w:p>
        </w:tc>
        <w:tc>
          <w:tcPr>
            <w:tcW w:w="1501" w:type="dxa"/>
            <w:gridSpan w:val="2"/>
            <w:noWrap w:val="0"/>
            <w:vAlign w:val="center"/>
          </w:tcPr>
          <w:p w14:paraId="55F0DFC7">
            <w:pPr>
              <w:rPr>
                <w:snapToGrid w:val="0"/>
              </w:rPr>
            </w:pPr>
          </w:p>
        </w:tc>
        <w:tc>
          <w:tcPr>
            <w:tcW w:w="1931" w:type="dxa"/>
            <w:gridSpan w:val="3"/>
            <w:noWrap w:val="0"/>
            <w:vAlign w:val="center"/>
          </w:tcPr>
          <w:p w14:paraId="51FFF1E4">
            <w:pPr>
              <w:rPr>
                <w:snapToGrid w:val="0"/>
              </w:rPr>
            </w:pPr>
          </w:p>
        </w:tc>
        <w:tc>
          <w:tcPr>
            <w:tcW w:w="2054" w:type="dxa"/>
            <w:noWrap w:val="0"/>
            <w:vAlign w:val="center"/>
          </w:tcPr>
          <w:p w14:paraId="32FDFA9F">
            <w:pPr>
              <w:rPr>
                <w:snapToGrid w:val="0"/>
              </w:rPr>
            </w:pPr>
          </w:p>
        </w:tc>
      </w:tr>
      <w:tr w14:paraId="16CDC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316B1475">
            <w:pPr>
              <w:rPr>
                <w:snapToGrid w:val="0"/>
              </w:rPr>
            </w:pPr>
          </w:p>
        </w:tc>
        <w:tc>
          <w:tcPr>
            <w:tcW w:w="2037" w:type="dxa"/>
            <w:gridSpan w:val="2"/>
            <w:noWrap w:val="0"/>
            <w:vAlign w:val="center"/>
          </w:tcPr>
          <w:p w14:paraId="6F38C0C8">
            <w:pPr>
              <w:rPr>
                <w:snapToGrid w:val="0"/>
              </w:rPr>
            </w:pPr>
          </w:p>
        </w:tc>
        <w:tc>
          <w:tcPr>
            <w:tcW w:w="1501" w:type="dxa"/>
            <w:gridSpan w:val="2"/>
            <w:noWrap w:val="0"/>
            <w:vAlign w:val="center"/>
          </w:tcPr>
          <w:p w14:paraId="0B980203">
            <w:pPr>
              <w:rPr>
                <w:snapToGrid w:val="0"/>
              </w:rPr>
            </w:pPr>
          </w:p>
        </w:tc>
        <w:tc>
          <w:tcPr>
            <w:tcW w:w="1931" w:type="dxa"/>
            <w:gridSpan w:val="3"/>
            <w:noWrap w:val="0"/>
            <w:vAlign w:val="center"/>
          </w:tcPr>
          <w:p w14:paraId="492BCDCE">
            <w:pPr>
              <w:rPr>
                <w:snapToGrid w:val="0"/>
              </w:rPr>
            </w:pPr>
          </w:p>
        </w:tc>
        <w:tc>
          <w:tcPr>
            <w:tcW w:w="2054" w:type="dxa"/>
            <w:noWrap w:val="0"/>
            <w:vAlign w:val="center"/>
          </w:tcPr>
          <w:p w14:paraId="4CCE2E5C">
            <w:pPr>
              <w:rPr>
                <w:snapToGrid w:val="0"/>
              </w:rPr>
            </w:pPr>
          </w:p>
        </w:tc>
      </w:tr>
      <w:tr w14:paraId="034B10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02A4D454">
            <w:pPr>
              <w:rPr>
                <w:snapToGrid w:val="0"/>
              </w:rPr>
            </w:pPr>
          </w:p>
        </w:tc>
        <w:tc>
          <w:tcPr>
            <w:tcW w:w="2037" w:type="dxa"/>
            <w:gridSpan w:val="2"/>
            <w:noWrap w:val="0"/>
            <w:vAlign w:val="center"/>
          </w:tcPr>
          <w:p w14:paraId="4290C395">
            <w:pPr>
              <w:rPr>
                <w:snapToGrid w:val="0"/>
              </w:rPr>
            </w:pPr>
          </w:p>
        </w:tc>
        <w:tc>
          <w:tcPr>
            <w:tcW w:w="1501" w:type="dxa"/>
            <w:gridSpan w:val="2"/>
            <w:noWrap w:val="0"/>
            <w:vAlign w:val="center"/>
          </w:tcPr>
          <w:p w14:paraId="2308243C">
            <w:pPr>
              <w:rPr>
                <w:snapToGrid w:val="0"/>
              </w:rPr>
            </w:pPr>
          </w:p>
        </w:tc>
        <w:tc>
          <w:tcPr>
            <w:tcW w:w="1931" w:type="dxa"/>
            <w:gridSpan w:val="3"/>
            <w:noWrap w:val="0"/>
            <w:vAlign w:val="center"/>
          </w:tcPr>
          <w:p w14:paraId="6ADEB4F2">
            <w:pPr>
              <w:rPr>
                <w:snapToGrid w:val="0"/>
              </w:rPr>
            </w:pPr>
          </w:p>
        </w:tc>
        <w:tc>
          <w:tcPr>
            <w:tcW w:w="2054" w:type="dxa"/>
            <w:noWrap w:val="0"/>
            <w:vAlign w:val="center"/>
          </w:tcPr>
          <w:p w14:paraId="2AFFDE47">
            <w:pPr>
              <w:rPr>
                <w:snapToGrid w:val="0"/>
              </w:rPr>
            </w:pPr>
          </w:p>
        </w:tc>
      </w:tr>
      <w:tr w14:paraId="42A3D2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4B31BE39">
            <w:pPr>
              <w:rPr>
                <w:snapToGrid w:val="0"/>
              </w:rPr>
            </w:pPr>
          </w:p>
        </w:tc>
        <w:tc>
          <w:tcPr>
            <w:tcW w:w="2037" w:type="dxa"/>
            <w:gridSpan w:val="2"/>
            <w:noWrap w:val="0"/>
            <w:vAlign w:val="center"/>
          </w:tcPr>
          <w:p w14:paraId="204AC5BE">
            <w:pPr>
              <w:rPr>
                <w:snapToGrid w:val="0"/>
              </w:rPr>
            </w:pPr>
          </w:p>
        </w:tc>
        <w:tc>
          <w:tcPr>
            <w:tcW w:w="1501" w:type="dxa"/>
            <w:gridSpan w:val="2"/>
            <w:noWrap w:val="0"/>
            <w:vAlign w:val="center"/>
          </w:tcPr>
          <w:p w14:paraId="24191DB8">
            <w:pPr>
              <w:rPr>
                <w:snapToGrid w:val="0"/>
              </w:rPr>
            </w:pPr>
          </w:p>
        </w:tc>
        <w:tc>
          <w:tcPr>
            <w:tcW w:w="1931" w:type="dxa"/>
            <w:gridSpan w:val="3"/>
            <w:noWrap w:val="0"/>
            <w:vAlign w:val="center"/>
          </w:tcPr>
          <w:p w14:paraId="0FF4A07B">
            <w:pPr>
              <w:rPr>
                <w:snapToGrid w:val="0"/>
              </w:rPr>
            </w:pPr>
          </w:p>
        </w:tc>
        <w:tc>
          <w:tcPr>
            <w:tcW w:w="2054" w:type="dxa"/>
            <w:noWrap w:val="0"/>
            <w:vAlign w:val="center"/>
          </w:tcPr>
          <w:p w14:paraId="14D32D4D">
            <w:pPr>
              <w:rPr>
                <w:snapToGrid w:val="0"/>
              </w:rPr>
            </w:pPr>
          </w:p>
        </w:tc>
      </w:tr>
    </w:tbl>
    <w:p w14:paraId="0FDABFA7">
      <w:r>
        <w:rPr>
          <w:rFonts w:hint="eastAsia" w:ascii="宋体" w:hAnsi="宋体"/>
          <w:snapToGrid w:val="0"/>
          <w:sz w:val="24"/>
        </w:rPr>
        <w:t>附：执业资格或职称证书复印件、身份证明等相关注明。</w:t>
      </w:r>
    </w:p>
    <w:p w14:paraId="411D7D61">
      <w:pPr>
        <w:rPr>
          <w:sz w:val="24"/>
        </w:rPr>
      </w:pPr>
    </w:p>
    <w:p w14:paraId="16730ED5">
      <w:pPr>
        <w:rPr>
          <w:sz w:val="24"/>
        </w:rPr>
      </w:pPr>
      <w:r>
        <w:rPr>
          <w:sz w:val="24"/>
        </w:rPr>
        <w:t>投标人：（公章）</w:t>
      </w:r>
      <w:r>
        <w:rPr>
          <w:rFonts w:hint="eastAsia"/>
          <w:sz w:val="24"/>
        </w:rPr>
        <w:t xml:space="preserve">                   </w:t>
      </w:r>
      <w:r>
        <w:rPr>
          <w:rFonts w:hint="eastAsia"/>
          <w:snapToGrid w:val="0"/>
          <w:sz w:val="24"/>
        </w:rPr>
        <w:t>法定代表人（或委托代理人）：</w:t>
      </w:r>
      <w:r>
        <w:rPr>
          <w:snapToGrid w:val="0"/>
          <w:sz w:val="24"/>
          <w:u w:val="single"/>
        </w:rPr>
        <w:t xml:space="preserve">              </w:t>
      </w:r>
    </w:p>
    <w:p w14:paraId="526A4849">
      <w:pPr>
        <w:pStyle w:val="5"/>
        <w:rPr>
          <w:snapToGrid w:val="0"/>
          <w:sz w:val="24"/>
          <w:szCs w:val="24"/>
        </w:rPr>
      </w:pPr>
      <w:r>
        <w:rPr>
          <w:snapToGrid w:val="0"/>
          <w:sz w:val="24"/>
          <w:szCs w:val="24"/>
        </w:rPr>
        <w:t xml:space="preserve">                                            </w:t>
      </w:r>
    </w:p>
    <w:p w14:paraId="2DD2F3F5">
      <w:pPr>
        <w:pStyle w:val="5"/>
        <w:ind w:left="1" w:leftChars="-3" w:hanging="7" w:hangingChars="3"/>
        <w:rPr>
          <w:snapToGrid w:val="0"/>
          <w:sz w:val="24"/>
          <w:szCs w:val="24"/>
        </w:rPr>
      </w:pPr>
      <w:r>
        <w:rPr>
          <w:rFonts w:hint="eastAsia"/>
          <w:snapToGrid w:val="0"/>
          <w:sz w:val="24"/>
          <w:szCs w:val="24"/>
        </w:rPr>
        <w:t xml:space="preserve">                                               </w:t>
      </w:r>
      <w:r>
        <w:rPr>
          <w:rFonts w:hint="eastAsia"/>
          <w:snapToGrid w:val="0"/>
          <w:sz w:val="24"/>
          <w:szCs w:val="24"/>
          <w:u w:val="single"/>
        </w:rPr>
        <w:t xml:space="preserve">      </w:t>
      </w:r>
      <w:r>
        <w:rPr>
          <w:rFonts w:hint="eastAsia"/>
          <w:snapToGrid w:val="0"/>
          <w:sz w:val="24"/>
          <w:szCs w:val="24"/>
        </w:rPr>
        <w:t>年</w:t>
      </w:r>
      <w:r>
        <w:rPr>
          <w:rFonts w:hint="eastAsia"/>
          <w:snapToGrid w:val="0"/>
          <w:sz w:val="24"/>
          <w:szCs w:val="24"/>
          <w:u w:val="single"/>
        </w:rPr>
        <w:tab/>
      </w:r>
      <w:r>
        <w:rPr>
          <w:rFonts w:hint="eastAsia"/>
          <w:snapToGrid w:val="0"/>
          <w:sz w:val="24"/>
          <w:szCs w:val="24"/>
          <w:u w:val="single"/>
        </w:rPr>
        <w:t xml:space="preserve">   </w:t>
      </w:r>
      <w:r>
        <w:rPr>
          <w:rFonts w:hint="eastAsia"/>
          <w:snapToGrid w:val="0"/>
          <w:sz w:val="24"/>
          <w:szCs w:val="24"/>
        </w:rPr>
        <w:t>月</w:t>
      </w:r>
      <w:r>
        <w:rPr>
          <w:rFonts w:hint="eastAsia"/>
          <w:snapToGrid w:val="0"/>
          <w:sz w:val="24"/>
          <w:szCs w:val="24"/>
          <w:u w:val="single"/>
        </w:rPr>
        <w:t xml:space="preserve">     </w:t>
      </w:r>
      <w:r>
        <w:rPr>
          <w:rFonts w:hint="eastAsia"/>
          <w:snapToGrid w:val="0"/>
          <w:sz w:val="24"/>
          <w:szCs w:val="24"/>
        </w:rPr>
        <w:t>日</w:t>
      </w:r>
    </w:p>
    <w:p w14:paraId="55FC945B">
      <w:r>
        <w:rPr>
          <w:snapToGrid w:val="0"/>
        </w:rPr>
        <w:br w:type="page"/>
      </w:r>
      <w:r>
        <w:rPr>
          <w:rFonts w:hint="eastAsia"/>
          <w:snapToGrid w:val="0"/>
        </w:rPr>
        <w:t xml:space="preserve">                       </w:t>
      </w:r>
      <w:r>
        <w:rPr>
          <w:rFonts w:hint="eastAsia" w:ascii="宋体" w:hAnsi="宋体"/>
          <w:b/>
          <w:sz w:val="24"/>
        </w:rPr>
        <w:t>拟派项目人员</w:t>
      </w:r>
      <w:r>
        <w:rPr>
          <w:rFonts w:hint="eastAsia"/>
          <w:b/>
          <w:bCs/>
          <w:snapToGrid w:val="0"/>
          <w:sz w:val="28"/>
          <w:szCs w:val="28"/>
        </w:rPr>
        <w:t>概况一览表</w:t>
      </w:r>
    </w:p>
    <w:tbl>
      <w:tblPr>
        <w:tblStyle w:val="16"/>
        <w:tblW w:w="90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165"/>
        <w:gridCol w:w="1653"/>
        <w:gridCol w:w="1240"/>
        <w:gridCol w:w="1033"/>
        <w:gridCol w:w="1343"/>
        <w:gridCol w:w="2580"/>
      </w:tblGrid>
      <w:tr w14:paraId="3E0D7A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755E2C15">
            <w:pPr>
              <w:jc w:val="center"/>
              <w:rPr>
                <w:snapToGrid w:val="0"/>
                <w:szCs w:val="21"/>
              </w:rPr>
            </w:pPr>
            <w:r>
              <w:rPr>
                <w:rFonts w:hint="eastAsia"/>
                <w:snapToGrid w:val="0"/>
                <w:szCs w:val="21"/>
              </w:rPr>
              <w:t>姓</w:t>
            </w:r>
            <w:r>
              <w:rPr>
                <w:snapToGrid w:val="0"/>
                <w:szCs w:val="21"/>
              </w:rPr>
              <w:t xml:space="preserve">  </w:t>
            </w:r>
            <w:r>
              <w:rPr>
                <w:rFonts w:hint="eastAsia"/>
                <w:snapToGrid w:val="0"/>
                <w:szCs w:val="21"/>
              </w:rPr>
              <w:t>名</w:t>
            </w:r>
          </w:p>
        </w:tc>
        <w:tc>
          <w:tcPr>
            <w:tcW w:w="1653" w:type="dxa"/>
            <w:noWrap w:val="0"/>
            <w:vAlign w:val="center"/>
          </w:tcPr>
          <w:p w14:paraId="4A80E4DF">
            <w:pPr>
              <w:jc w:val="center"/>
              <w:rPr>
                <w:snapToGrid w:val="0"/>
                <w:szCs w:val="21"/>
              </w:rPr>
            </w:pPr>
            <w:r>
              <w:rPr>
                <w:rFonts w:hint="eastAsia"/>
                <w:snapToGrid w:val="0"/>
                <w:szCs w:val="21"/>
              </w:rPr>
              <w:t>职务及职称</w:t>
            </w:r>
          </w:p>
        </w:tc>
        <w:tc>
          <w:tcPr>
            <w:tcW w:w="1240" w:type="dxa"/>
            <w:noWrap w:val="0"/>
            <w:vAlign w:val="center"/>
          </w:tcPr>
          <w:p w14:paraId="057DD557">
            <w:pPr>
              <w:jc w:val="center"/>
              <w:rPr>
                <w:snapToGrid w:val="0"/>
                <w:szCs w:val="21"/>
              </w:rPr>
            </w:pPr>
            <w:r>
              <w:rPr>
                <w:rFonts w:hint="eastAsia"/>
                <w:snapToGrid w:val="0"/>
                <w:szCs w:val="21"/>
              </w:rPr>
              <w:t>年  龄</w:t>
            </w:r>
          </w:p>
        </w:tc>
        <w:tc>
          <w:tcPr>
            <w:tcW w:w="1033" w:type="dxa"/>
            <w:noWrap w:val="0"/>
            <w:vAlign w:val="center"/>
          </w:tcPr>
          <w:p w14:paraId="25650AB0">
            <w:pPr>
              <w:jc w:val="center"/>
              <w:rPr>
                <w:snapToGrid w:val="0"/>
                <w:szCs w:val="21"/>
              </w:rPr>
            </w:pPr>
            <w:r>
              <w:rPr>
                <w:rFonts w:hint="eastAsia"/>
                <w:snapToGrid w:val="0"/>
                <w:szCs w:val="21"/>
              </w:rPr>
              <w:t>专  业</w:t>
            </w:r>
          </w:p>
        </w:tc>
        <w:tc>
          <w:tcPr>
            <w:tcW w:w="1343" w:type="dxa"/>
            <w:noWrap w:val="0"/>
            <w:vAlign w:val="center"/>
          </w:tcPr>
          <w:p w14:paraId="6F7F4D67">
            <w:pPr>
              <w:jc w:val="center"/>
              <w:rPr>
                <w:snapToGrid w:val="0"/>
                <w:szCs w:val="21"/>
              </w:rPr>
            </w:pPr>
            <w:r>
              <w:rPr>
                <w:rFonts w:hint="eastAsia"/>
                <w:snapToGrid w:val="0"/>
                <w:szCs w:val="21"/>
              </w:rPr>
              <w:t>专业工作</w:t>
            </w:r>
          </w:p>
          <w:p w14:paraId="7BBF6FCE">
            <w:pPr>
              <w:jc w:val="center"/>
              <w:rPr>
                <w:snapToGrid w:val="0"/>
                <w:szCs w:val="21"/>
              </w:rPr>
            </w:pPr>
            <w:r>
              <w:rPr>
                <w:rFonts w:hint="eastAsia"/>
                <w:snapToGrid w:val="0"/>
                <w:szCs w:val="21"/>
              </w:rPr>
              <w:t>年  限</w:t>
            </w:r>
          </w:p>
        </w:tc>
        <w:tc>
          <w:tcPr>
            <w:tcW w:w="2580" w:type="dxa"/>
            <w:noWrap w:val="0"/>
            <w:vAlign w:val="center"/>
          </w:tcPr>
          <w:p w14:paraId="5CA49E1F">
            <w:pPr>
              <w:jc w:val="center"/>
              <w:rPr>
                <w:snapToGrid w:val="0"/>
                <w:szCs w:val="21"/>
              </w:rPr>
            </w:pPr>
            <w:r>
              <w:rPr>
                <w:rFonts w:hint="eastAsia"/>
                <w:snapToGrid w:val="0"/>
                <w:szCs w:val="21"/>
              </w:rPr>
              <w:t>承担过的主要项目</w:t>
            </w:r>
          </w:p>
        </w:tc>
      </w:tr>
      <w:tr w14:paraId="775C28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7BEC6340">
            <w:pPr>
              <w:jc w:val="center"/>
              <w:rPr>
                <w:snapToGrid w:val="0"/>
              </w:rPr>
            </w:pPr>
          </w:p>
        </w:tc>
        <w:tc>
          <w:tcPr>
            <w:tcW w:w="1653" w:type="dxa"/>
            <w:noWrap w:val="0"/>
            <w:vAlign w:val="center"/>
          </w:tcPr>
          <w:p w14:paraId="4B591AB4">
            <w:pPr>
              <w:jc w:val="center"/>
              <w:rPr>
                <w:snapToGrid w:val="0"/>
              </w:rPr>
            </w:pPr>
          </w:p>
        </w:tc>
        <w:tc>
          <w:tcPr>
            <w:tcW w:w="1240" w:type="dxa"/>
            <w:noWrap w:val="0"/>
            <w:vAlign w:val="center"/>
          </w:tcPr>
          <w:p w14:paraId="5C6D542B">
            <w:pPr>
              <w:jc w:val="center"/>
              <w:rPr>
                <w:snapToGrid w:val="0"/>
              </w:rPr>
            </w:pPr>
          </w:p>
        </w:tc>
        <w:tc>
          <w:tcPr>
            <w:tcW w:w="1033" w:type="dxa"/>
            <w:noWrap w:val="0"/>
            <w:vAlign w:val="center"/>
          </w:tcPr>
          <w:p w14:paraId="5C709B10">
            <w:pPr>
              <w:jc w:val="center"/>
              <w:rPr>
                <w:snapToGrid w:val="0"/>
              </w:rPr>
            </w:pPr>
          </w:p>
        </w:tc>
        <w:tc>
          <w:tcPr>
            <w:tcW w:w="1343" w:type="dxa"/>
            <w:noWrap w:val="0"/>
            <w:vAlign w:val="center"/>
          </w:tcPr>
          <w:p w14:paraId="387FD228">
            <w:pPr>
              <w:jc w:val="center"/>
              <w:rPr>
                <w:snapToGrid w:val="0"/>
              </w:rPr>
            </w:pPr>
          </w:p>
        </w:tc>
        <w:tc>
          <w:tcPr>
            <w:tcW w:w="2580" w:type="dxa"/>
            <w:noWrap w:val="0"/>
            <w:vAlign w:val="center"/>
          </w:tcPr>
          <w:p w14:paraId="3AF50C66">
            <w:pPr>
              <w:jc w:val="center"/>
              <w:rPr>
                <w:snapToGrid w:val="0"/>
              </w:rPr>
            </w:pPr>
          </w:p>
        </w:tc>
      </w:tr>
      <w:tr w14:paraId="3561E2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78E6408D">
            <w:pPr>
              <w:jc w:val="center"/>
              <w:rPr>
                <w:snapToGrid w:val="0"/>
              </w:rPr>
            </w:pPr>
          </w:p>
        </w:tc>
        <w:tc>
          <w:tcPr>
            <w:tcW w:w="1653" w:type="dxa"/>
            <w:noWrap w:val="0"/>
            <w:vAlign w:val="center"/>
          </w:tcPr>
          <w:p w14:paraId="76F02326">
            <w:pPr>
              <w:jc w:val="center"/>
              <w:rPr>
                <w:snapToGrid w:val="0"/>
              </w:rPr>
            </w:pPr>
          </w:p>
        </w:tc>
        <w:tc>
          <w:tcPr>
            <w:tcW w:w="1240" w:type="dxa"/>
            <w:noWrap w:val="0"/>
            <w:vAlign w:val="center"/>
          </w:tcPr>
          <w:p w14:paraId="5633D993">
            <w:pPr>
              <w:jc w:val="center"/>
              <w:rPr>
                <w:snapToGrid w:val="0"/>
              </w:rPr>
            </w:pPr>
          </w:p>
        </w:tc>
        <w:tc>
          <w:tcPr>
            <w:tcW w:w="1033" w:type="dxa"/>
            <w:noWrap w:val="0"/>
            <w:vAlign w:val="center"/>
          </w:tcPr>
          <w:p w14:paraId="7E46EFFA">
            <w:pPr>
              <w:jc w:val="center"/>
              <w:rPr>
                <w:snapToGrid w:val="0"/>
              </w:rPr>
            </w:pPr>
          </w:p>
        </w:tc>
        <w:tc>
          <w:tcPr>
            <w:tcW w:w="1343" w:type="dxa"/>
            <w:noWrap w:val="0"/>
            <w:vAlign w:val="center"/>
          </w:tcPr>
          <w:p w14:paraId="2F3A5B98">
            <w:pPr>
              <w:jc w:val="center"/>
              <w:rPr>
                <w:snapToGrid w:val="0"/>
              </w:rPr>
            </w:pPr>
          </w:p>
        </w:tc>
        <w:tc>
          <w:tcPr>
            <w:tcW w:w="2580" w:type="dxa"/>
            <w:noWrap w:val="0"/>
            <w:vAlign w:val="center"/>
          </w:tcPr>
          <w:p w14:paraId="4BDDC774">
            <w:pPr>
              <w:jc w:val="center"/>
              <w:rPr>
                <w:snapToGrid w:val="0"/>
              </w:rPr>
            </w:pPr>
          </w:p>
        </w:tc>
      </w:tr>
      <w:tr w14:paraId="4313FB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49A87297">
            <w:pPr>
              <w:jc w:val="center"/>
              <w:rPr>
                <w:snapToGrid w:val="0"/>
              </w:rPr>
            </w:pPr>
          </w:p>
        </w:tc>
        <w:tc>
          <w:tcPr>
            <w:tcW w:w="1653" w:type="dxa"/>
            <w:noWrap w:val="0"/>
            <w:vAlign w:val="center"/>
          </w:tcPr>
          <w:p w14:paraId="68FC748D">
            <w:pPr>
              <w:jc w:val="center"/>
              <w:rPr>
                <w:snapToGrid w:val="0"/>
              </w:rPr>
            </w:pPr>
          </w:p>
        </w:tc>
        <w:tc>
          <w:tcPr>
            <w:tcW w:w="1240" w:type="dxa"/>
            <w:noWrap w:val="0"/>
            <w:vAlign w:val="center"/>
          </w:tcPr>
          <w:p w14:paraId="037D0EDE">
            <w:pPr>
              <w:jc w:val="center"/>
              <w:rPr>
                <w:snapToGrid w:val="0"/>
              </w:rPr>
            </w:pPr>
          </w:p>
        </w:tc>
        <w:tc>
          <w:tcPr>
            <w:tcW w:w="1033" w:type="dxa"/>
            <w:noWrap w:val="0"/>
            <w:vAlign w:val="center"/>
          </w:tcPr>
          <w:p w14:paraId="6C2C2D2C">
            <w:pPr>
              <w:jc w:val="center"/>
              <w:rPr>
                <w:snapToGrid w:val="0"/>
              </w:rPr>
            </w:pPr>
          </w:p>
        </w:tc>
        <w:tc>
          <w:tcPr>
            <w:tcW w:w="1343" w:type="dxa"/>
            <w:noWrap w:val="0"/>
            <w:vAlign w:val="center"/>
          </w:tcPr>
          <w:p w14:paraId="1876F6C6">
            <w:pPr>
              <w:jc w:val="center"/>
              <w:rPr>
                <w:snapToGrid w:val="0"/>
              </w:rPr>
            </w:pPr>
          </w:p>
        </w:tc>
        <w:tc>
          <w:tcPr>
            <w:tcW w:w="2580" w:type="dxa"/>
            <w:noWrap w:val="0"/>
            <w:vAlign w:val="center"/>
          </w:tcPr>
          <w:p w14:paraId="3FDA65F3">
            <w:pPr>
              <w:jc w:val="center"/>
              <w:rPr>
                <w:snapToGrid w:val="0"/>
              </w:rPr>
            </w:pPr>
          </w:p>
        </w:tc>
      </w:tr>
      <w:tr w14:paraId="27D132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4B75263F">
            <w:pPr>
              <w:jc w:val="center"/>
              <w:rPr>
                <w:snapToGrid w:val="0"/>
              </w:rPr>
            </w:pPr>
          </w:p>
        </w:tc>
        <w:tc>
          <w:tcPr>
            <w:tcW w:w="1653" w:type="dxa"/>
            <w:noWrap w:val="0"/>
            <w:vAlign w:val="center"/>
          </w:tcPr>
          <w:p w14:paraId="78576033">
            <w:pPr>
              <w:jc w:val="center"/>
              <w:rPr>
                <w:snapToGrid w:val="0"/>
              </w:rPr>
            </w:pPr>
          </w:p>
        </w:tc>
        <w:tc>
          <w:tcPr>
            <w:tcW w:w="1240" w:type="dxa"/>
            <w:noWrap w:val="0"/>
            <w:vAlign w:val="center"/>
          </w:tcPr>
          <w:p w14:paraId="0C41746A">
            <w:pPr>
              <w:jc w:val="center"/>
              <w:rPr>
                <w:snapToGrid w:val="0"/>
              </w:rPr>
            </w:pPr>
          </w:p>
        </w:tc>
        <w:tc>
          <w:tcPr>
            <w:tcW w:w="1033" w:type="dxa"/>
            <w:noWrap w:val="0"/>
            <w:vAlign w:val="center"/>
          </w:tcPr>
          <w:p w14:paraId="54EBC03A">
            <w:pPr>
              <w:jc w:val="center"/>
              <w:rPr>
                <w:snapToGrid w:val="0"/>
              </w:rPr>
            </w:pPr>
          </w:p>
        </w:tc>
        <w:tc>
          <w:tcPr>
            <w:tcW w:w="1343" w:type="dxa"/>
            <w:noWrap w:val="0"/>
            <w:vAlign w:val="center"/>
          </w:tcPr>
          <w:p w14:paraId="193D22C2">
            <w:pPr>
              <w:jc w:val="center"/>
              <w:rPr>
                <w:snapToGrid w:val="0"/>
              </w:rPr>
            </w:pPr>
          </w:p>
        </w:tc>
        <w:tc>
          <w:tcPr>
            <w:tcW w:w="2580" w:type="dxa"/>
            <w:noWrap w:val="0"/>
            <w:vAlign w:val="center"/>
          </w:tcPr>
          <w:p w14:paraId="347EAF15">
            <w:pPr>
              <w:jc w:val="center"/>
              <w:rPr>
                <w:snapToGrid w:val="0"/>
              </w:rPr>
            </w:pPr>
          </w:p>
        </w:tc>
      </w:tr>
      <w:tr w14:paraId="122EAB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1AC8BB81">
            <w:pPr>
              <w:jc w:val="center"/>
              <w:rPr>
                <w:snapToGrid w:val="0"/>
              </w:rPr>
            </w:pPr>
          </w:p>
        </w:tc>
        <w:tc>
          <w:tcPr>
            <w:tcW w:w="1653" w:type="dxa"/>
            <w:noWrap w:val="0"/>
            <w:vAlign w:val="center"/>
          </w:tcPr>
          <w:p w14:paraId="4E8468A3">
            <w:pPr>
              <w:jc w:val="center"/>
              <w:rPr>
                <w:snapToGrid w:val="0"/>
              </w:rPr>
            </w:pPr>
          </w:p>
        </w:tc>
        <w:tc>
          <w:tcPr>
            <w:tcW w:w="1240" w:type="dxa"/>
            <w:noWrap w:val="0"/>
            <w:vAlign w:val="center"/>
          </w:tcPr>
          <w:p w14:paraId="018BD3F4">
            <w:pPr>
              <w:jc w:val="center"/>
              <w:rPr>
                <w:snapToGrid w:val="0"/>
              </w:rPr>
            </w:pPr>
          </w:p>
        </w:tc>
        <w:tc>
          <w:tcPr>
            <w:tcW w:w="1033" w:type="dxa"/>
            <w:noWrap w:val="0"/>
            <w:vAlign w:val="center"/>
          </w:tcPr>
          <w:p w14:paraId="6E24A75C">
            <w:pPr>
              <w:jc w:val="center"/>
              <w:rPr>
                <w:snapToGrid w:val="0"/>
              </w:rPr>
            </w:pPr>
          </w:p>
        </w:tc>
        <w:tc>
          <w:tcPr>
            <w:tcW w:w="1343" w:type="dxa"/>
            <w:noWrap w:val="0"/>
            <w:vAlign w:val="center"/>
          </w:tcPr>
          <w:p w14:paraId="4898CDC1">
            <w:pPr>
              <w:jc w:val="center"/>
              <w:rPr>
                <w:snapToGrid w:val="0"/>
              </w:rPr>
            </w:pPr>
          </w:p>
        </w:tc>
        <w:tc>
          <w:tcPr>
            <w:tcW w:w="2580" w:type="dxa"/>
            <w:noWrap w:val="0"/>
            <w:vAlign w:val="center"/>
          </w:tcPr>
          <w:p w14:paraId="339D5419">
            <w:pPr>
              <w:jc w:val="center"/>
              <w:rPr>
                <w:snapToGrid w:val="0"/>
              </w:rPr>
            </w:pPr>
          </w:p>
        </w:tc>
      </w:tr>
      <w:tr w14:paraId="761EFB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489DBE01">
            <w:pPr>
              <w:jc w:val="center"/>
              <w:rPr>
                <w:snapToGrid w:val="0"/>
              </w:rPr>
            </w:pPr>
          </w:p>
        </w:tc>
        <w:tc>
          <w:tcPr>
            <w:tcW w:w="1653" w:type="dxa"/>
            <w:noWrap w:val="0"/>
            <w:vAlign w:val="center"/>
          </w:tcPr>
          <w:p w14:paraId="0755412D">
            <w:pPr>
              <w:jc w:val="center"/>
              <w:rPr>
                <w:snapToGrid w:val="0"/>
              </w:rPr>
            </w:pPr>
          </w:p>
        </w:tc>
        <w:tc>
          <w:tcPr>
            <w:tcW w:w="1240" w:type="dxa"/>
            <w:noWrap w:val="0"/>
            <w:vAlign w:val="center"/>
          </w:tcPr>
          <w:p w14:paraId="53A9EEBB">
            <w:pPr>
              <w:jc w:val="center"/>
              <w:rPr>
                <w:snapToGrid w:val="0"/>
              </w:rPr>
            </w:pPr>
          </w:p>
        </w:tc>
        <w:tc>
          <w:tcPr>
            <w:tcW w:w="1033" w:type="dxa"/>
            <w:noWrap w:val="0"/>
            <w:vAlign w:val="center"/>
          </w:tcPr>
          <w:p w14:paraId="6A5C075D">
            <w:pPr>
              <w:jc w:val="center"/>
              <w:rPr>
                <w:snapToGrid w:val="0"/>
              </w:rPr>
            </w:pPr>
          </w:p>
        </w:tc>
        <w:tc>
          <w:tcPr>
            <w:tcW w:w="1343" w:type="dxa"/>
            <w:noWrap w:val="0"/>
            <w:vAlign w:val="center"/>
          </w:tcPr>
          <w:p w14:paraId="7B9087FC">
            <w:pPr>
              <w:jc w:val="center"/>
              <w:rPr>
                <w:snapToGrid w:val="0"/>
              </w:rPr>
            </w:pPr>
          </w:p>
        </w:tc>
        <w:tc>
          <w:tcPr>
            <w:tcW w:w="2580" w:type="dxa"/>
            <w:noWrap w:val="0"/>
            <w:vAlign w:val="center"/>
          </w:tcPr>
          <w:p w14:paraId="48E00B54">
            <w:pPr>
              <w:jc w:val="center"/>
              <w:rPr>
                <w:snapToGrid w:val="0"/>
              </w:rPr>
            </w:pPr>
          </w:p>
        </w:tc>
      </w:tr>
      <w:tr w14:paraId="068F29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06B93073">
            <w:pPr>
              <w:jc w:val="center"/>
              <w:rPr>
                <w:snapToGrid w:val="0"/>
              </w:rPr>
            </w:pPr>
          </w:p>
        </w:tc>
        <w:tc>
          <w:tcPr>
            <w:tcW w:w="1653" w:type="dxa"/>
            <w:noWrap w:val="0"/>
            <w:vAlign w:val="center"/>
          </w:tcPr>
          <w:p w14:paraId="2D604153">
            <w:pPr>
              <w:jc w:val="center"/>
              <w:rPr>
                <w:snapToGrid w:val="0"/>
              </w:rPr>
            </w:pPr>
          </w:p>
        </w:tc>
        <w:tc>
          <w:tcPr>
            <w:tcW w:w="1240" w:type="dxa"/>
            <w:noWrap w:val="0"/>
            <w:vAlign w:val="center"/>
          </w:tcPr>
          <w:p w14:paraId="6B271074">
            <w:pPr>
              <w:jc w:val="center"/>
              <w:rPr>
                <w:snapToGrid w:val="0"/>
              </w:rPr>
            </w:pPr>
          </w:p>
        </w:tc>
        <w:tc>
          <w:tcPr>
            <w:tcW w:w="1033" w:type="dxa"/>
            <w:noWrap w:val="0"/>
            <w:vAlign w:val="center"/>
          </w:tcPr>
          <w:p w14:paraId="6597684A">
            <w:pPr>
              <w:jc w:val="center"/>
              <w:rPr>
                <w:snapToGrid w:val="0"/>
              </w:rPr>
            </w:pPr>
          </w:p>
        </w:tc>
        <w:tc>
          <w:tcPr>
            <w:tcW w:w="1343" w:type="dxa"/>
            <w:noWrap w:val="0"/>
            <w:vAlign w:val="center"/>
          </w:tcPr>
          <w:p w14:paraId="54B2C13E">
            <w:pPr>
              <w:jc w:val="center"/>
              <w:rPr>
                <w:snapToGrid w:val="0"/>
              </w:rPr>
            </w:pPr>
          </w:p>
        </w:tc>
        <w:tc>
          <w:tcPr>
            <w:tcW w:w="2580" w:type="dxa"/>
            <w:noWrap w:val="0"/>
            <w:vAlign w:val="center"/>
          </w:tcPr>
          <w:p w14:paraId="63F8511F">
            <w:pPr>
              <w:jc w:val="center"/>
              <w:rPr>
                <w:snapToGrid w:val="0"/>
              </w:rPr>
            </w:pPr>
          </w:p>
        </w:tc>
      </w:tr>
      <w:tr w14:paraId="57C6B1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30B8C9A3">
            <w:pPr>
              <w:jc w:val="center"/>
              <w:rPr>
                <w:snapToGrid w:val="0"/>
              </w:rPr>
            </w:pPr>
          </w:p>
        </w:tc>
        <w:tc>
          <w:tcPr>
            <w:tcW w:w="1653" w:type="dxa"/>
            <w:noWrap w:val="0"/>
            <w:vAlign w:val="center"/>
          </w:tcPr>
          <w:p w14:paraId="2EC43222">
            <w:pPr>
              <w:jc w:val="center"/>
              <w:rPr>
                <w:snapToGrid w:val="0"/>
              </w:rPr>
            </w:pPr>
          </w:p>
        </w:tc>
        <w:tc>
          <w:tcPr>
            <w:tcW w:w="1240" w:type="dxa"/>
            <w:noWrap w:val="0"/>
            <w:vAlign w:val="center"/>
          </w:tcPr>
          <w:p w14:paraId="497B7696">
            <w:pPr>
              <w:jc w:val="center"/>
              <w:rPr>
                <w:snapToGrid w:val="0"/>
              </w:rPr>
            </w:pPr>
          </w:p>
        </w:tc>
        <w:tc>
          <w:tcPr>
            <w:tcW w:w="1033" w:type="dxa"/>
            <w:noWrap w:val="0"/>
            <w:vAlign w:val="center"/>
          </w:tcPr>
          <w:p w14:paraId="389E8D6D">
            <w:pPr>
              <w:jc w:val="center"/>
              <w:rPr>
                <w:snapToGrid w:val="0"/>
              </w:rPr>
            </w:pPr>
          </w:p>
        </w:tc>
        <w:tc>
          <w:tcPr>
            <w:tcW w:w="1343" w:type="dxa"/>
            <w:noWrap w:val="0"/>
            <w:vAlign w:val="center"/>
          </w:tcPr>
          <w:p w14:paraId="2CB64993">
            <w:pPr>
              <w:jc w:val="center"/>
              <w:rPr>
                <w:snapToGrid w:val="0"/>
              </w:rPr>
            </w:pPr>
          </w:p>
        </w:tc>
        <w:tc>
          <w:tcPr>
            <w:tcW w:w="2580" w:type="dxa"/>
            <w:noWrap w:val="0"/>
            <w:vAlign w:val="center"/>
          </w:tcPr>
          <w:p w14:paraId="6FD0436A">
            <w:pPr>
              <w:jc w:val="center"/>
              <w:rPr>
                <w:snapToGrid w:val="0"/>
              </w:rPr>
            </w:pPr>
          </w:p>
        </w:tc>
      </w:tr>
      <w:tr w14:paraId="3C4969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30CFDEB0">
            <w:pPr>
              <w:jc w:val="center"/>
              <w:rPr>
                <w:snapToGrid w:val="0"/>
              </w:rPr>
            </w:pPr>
          </w:p>
        </w:tc>
        <w:tc>
          <w:tcPr>
            <w:tcW w:w="1653" w:type="dxa"/>
            <w:noWrap w:val="0"/>
            <w:vAlign w:val="center"/>
          </w:tcPr>
          <w:p w14:paraId="252F2F08">
            <w:pPr>
              <w:jc w:val="center"/>
              <w:rPr>
                <w:snapToGrid w:val="0"/>
              </w:rPr>
            </w:pPr>
          </w:p>
        </w:tc>
        <w:tc>
          <w:tcPr>
            <w:tcW w:w="1240" w:type="dxa"/>
            <w:noWrap w:val="0"/>
            <w:vAlign w:val="center"/>
          </w:tcPr>
          <w:p w14:paraId="248FD7CD">
            <w:pPr>
              <w:jc w:val="center"/>
              <w:rPr>
                <w:snapToGrid w:val="0"/>
              </w:rPr>
            </w:pPr>
          </w:p>
        </w:tc>
        <w:tc>
          <w:tcPr>
            <w:tcW w:w="1033" w:type="dxa"/>
            <w:noWrap w:val="0"/>
            <w:vAlign w:val="center"/>
          </w:tcPr>
          <w:p w14:paraId="5DEA91B4">
            <w:pPr>
              <w:jc w:val="center"/>
              <w:rPr>
                <w:snapToGrid w:val="0"/>
              </w:rPr>
            </w:pPr>
          </w:p>
        </w:tc>
        <w:tc>
          <w:tcPr>
            <w:tcW w:w="1343" w:type="dxa"/>
            <w:noWrap w:val="0"/>
            <w:vAlign w:val="center"/>
          </w:tcPr>
          <w:p w14:paraId="41149144">
            <w:pPr>
              <w:jc w:val="center"/>
              <w:rPr>
                <w:snapToGrid w:val="0"/>
              </w:rPr>
            </w:pPr>
          </w:p>
        </w:tc>
        <w:tc>
          <w:tcPr>
            <w:tcW w:w="2580" w:type="dxa"/>
            <w:noWrap w:val="0"/>
            <w:vAlign w:val="center"/>
          </w:tcPr>
          <w:p w14:paraId="3093DA5C">
            <w:pPr>
              <w:jc w:val="center"/>
              <w:rPr>
                <w:snapToGrid w:val="0"/>
              </w:rPr>
            </w:pPr>
          </w:p>
        </w:tc>
      </w:tr>
      <w:tr w14:paraId="46F10D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55DAE0A4">
            <w:pPr>
              <w:jc w:val="center"/>
              <w:rPr>
                <w:snapToGrid w:val="0"/>
              </w:rPr>
            </w:pPr>
          </w:p>
        </w:tc>
        <w:tc>
          <w:tcPr>
            <w:tcW w:w="1653" w:type="dxa"/>
            <w:noWrap w:val="0"/>
            <w:vAlign w:val="center"/>
          </w:tcPr>
          <w:p w14:paraId="63D6B790">
            <w:pPr>
              <w:jc w:val="center"/>
              <w:rPr>
                <w:snapToGrid w:val="0"/>
              </w:rPr>
            </w:pPr>
          </w:p>
        </w:tc>
        <w:tc>
          <w:tcPr>
            <w:tcW w:w="1240" w:type="dxa"/>
            <w:noWrap w:val="0"/>
            <w:vAlign w:val="center"/>
          </w:tcPr>
          <w:p w14:paraId="0278BC28">
            <w:pPr>
              <w:jc w:val="center"/>
              <w:rPr>
                <w:snapToGrid w:val="0"/>
              </w:rPr>
            </w:pPr>
          </w:p>
        </w:tc>
        <w:tc>
          <w:tcPr>
            <w:tcW w:w="1033" w:type="dxa"/>
            <w:noWrap w:val="0"/>
            <w:vAlign w:val="center"/>
          </w:tcPr>
          <w:p w14:paraId="26BE7085">
            <w:pPr>
              <w:jc w:val="center"/>
              <w:rPr>
                <w:snapToGrid w:val="0"/>
              </w:rPr>
            </w:pPr>
          </w:p>
        </w:tc>
        <w:tc>
          <w:tcPr>
            <w:tcW w:w="1343" w:type="dxa"/>
            <w:noWrap w:val="0"/>
            <w:vAlign w:val="center"/>
          </w:tcPr>
          <w:p w14:paraId="531A1461">
            <w:pPr>
              <w:jc w:val="center"/>
              <w:rPr>
                <w:snapToGrid w:val="0"/>
              </w:rPr>
            </w:pPr>
          </w:p>
        </w:tc>
        <w:tc>
          <w:tcPr>
            <w:tcW w:w="2580" w:type="dxa"/>
            <w:noWrap w:val="0"/>
            <w:vAlign w:val="center"/>
          </w:tcPr>
          <w:p w14:paraId="4D25604F">
            <w:pPr>
              <w:jc w:val="center"/>
              <w:rPr>
                <w:snapToGrid w:val="0"/>
              </w:rPr>
            </w:pPr>
          </w:p>
        </w:tc>
      </w:tr>
      <w:tr w14:paraId="2DD33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4B9A63DC">
            <w:pPr>
              <w:jc w:val="center"/>
              <w:rPr>
                <w:snapToGrid w:val="0"/>
              </w:rPr>
            </w:pPr>
          </w:p>
        </w:tc>
        <w:tc>
          <w:tcPr>
            <w:tcW w:w="1653" w:type="dxa"/>
            <w:noWrap w:val="0"/>
            <w:vAlign w:val="center"/>
          </w:tcPr>
          <w:p w14:paraId="375435D0">
            <w:pPr>
              <w:jc w:val="center"/>
              <w:rPr>
                <w:snapToGrid w:val="0"/>
              </w:rPr>
            </w:pPr>
          </w:p>
        </w:tc>
        <w:tc>
          <w:tcPr>
            <w:tcW w:w="1240" w:type="dxa"/>
            <w:noWrap w:val="0"/>
            <w:vAlign w:val="center"/>
          </w:tcPr>
          <w:p w14:paraId="4B71A64E">
            <w:pPr>
              <w:jc w:val="center"/>
              <w:rPr>
                <w:snapToGrid w:val="0"/>
              </w:rPr>
            </w:pPr>
          </w:p>
        </w:tc>
        <w:tc>
          <w:tcPr>
            <w:tcW w:w="1033" w:type="dxa"/>
            <w:noWrap w:val="0"/>
            <w:vAlign w:val="center"/>
          </w:tcPr>
          <w:p w14:paraId="70B84427">
            <w:pPr>
              <w:jc w:val="center"/>
              <w:rPr>
                <w:snapToGrid w:val="0"/>
              </w:rPr>
            </w:pPr>
          </w:p>
        </w:tc>
        <w:tc>
          <w:tcPr>
            <w:tcW w:w="1343" w:type="dxa"/>
            <w:noWrap w:val="0"/>
            <w:vAlign w:val="center"/>
          </w:tcPr>
          <w:p w14:paraId="2CA194D6">
            <w:pPr>
              <w:jc w:val="center"/>
              <w:rPr>
                <w:snapToGrid w:val="0"/>
              </w:rPr>
            </w:pPr>
          </w:p>
        </w:tc>
        <w:tc>
          <w:tcPr>
            <w:tcW w:w="2580" w:type="dxa"/>
            <w:noWrap w:val="0"/>
            <w:vAlign w:val="center"/>
          </w:tcPr>
          <w:p w14:paraId="7107E96B">
            <w:pPr>
              <w:jc w:val="center"/>
              <w:rPr>
                <w:snapToGrid w:val="0"/>
              </w:rPr>
            </w:pPr>
          </w:p>
        </w:tc>
      </w:tr>
      <w:tr w14:paraId="6C88F2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037BBD09">
            <w:pPr>
              <w:jc w:val="center"/>
              <w:rPr>
                <w:snapToGrid w:val="0"/>
              </w:rPr>
            </w:pPr>
          </w:p>
        </w:tc>
        <w:tc>
          <w:tcPr>
            <w:tcW w:w="1653" w:type="dxa"/>
            <w:noWrap w:val="0"/>
            <w:vAlign w:val="center"/>
          </w:tcPr>
          <w:p w14:paraId="1684931F">
            <w:pPr>
              <w:jc w:val="center"/>
              <w:rPr>
                <w:snapToGrid w:val="0"/>
              </w:rPr>
            </w:pPr>
          </w:p>
        </w:tc>
        <w:tc>
          <w:tcPr>
            <w:tcW w:w="1240" w:type="dxa"/>
            <w:noWrap w:val="0"/>
            <w:vAlign w:val="center"/>
          </w:tcPr>
          <w:p w14:paraId="36DB6289">
            <w:pPr>
              <w:jc w:val="center"/>
              <w:rPr>
                <w:snapToGrid w:val="0"/>
              </w:rPr>
            </w:pPr>
          </w:p>
        </w:tc>
        <w:tc>
          <w:tcPr>
            <w:tcW w:w="1033" w:type="dxa"/>
            <w:noWrap w:val="0"/>
            <w:vAlign w:val="center"/>
          </w:tcPr>
          <w:p w14:paraId="377BB84D">
            <w:pPr>
              <w:jc w:val="center"/>
              <w:rPr>
                <w:snapToGrid w:val="0"/>
              </w:rPr>
            </w:pPr>
          </w:p>
        </w:tc>
        <w:tc>
          <w:tcPr>
            <w:tcW w:w="1343" w:type="dxa"/>
            <w:noWrap w:val="0"/>
            <w:vAlign w:val="center"/>
          </w:tcPr>
          <w:p w14:paraId="2375CB4A">
            <w:pPr>
              <w:jc w:val="center"/>
              <w:rPr>
                <w:snapToGrid w:val="0"/>
              </w:rPr>
            </w:pPr>
          </w:p>
        </w:tc>
        <w:tc>
          <w:tcPr>
            <w:tcW w:w="2580" w:type="dxa"/>
            <w:noWrap w:val="0"/>
            <w:vAlign w:val="center"/>
          </w:tcPr>
          <w:p w14:paraId="4858F7B8">
            <w:pPr>
              <w:jc w:val="center"/>
              <w:rPr>
                <w:snapToGrid w:val="0"/>
              </w:rPr>
            </w:pPr>
          </w:p>
        </w:tc>
      </w:tr>
      <w:tr w14:paraId="6A1F94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5D8BE897">
            <w:pPr>
              <w:jc w:val="center"/>
              <w:rPr>
                <w:snapToGrid w:val="0"/>
              </w:rPr>
            </w:pPr>
          </w:p>
        </w:tc>
        <w:tc>
          <w:tcPr>
            <w:tcW w:w="1653" w:type="dxa"/>
            <w:noWrap w:val="0"/>
            <w:vAlign w:val="center"/>
          </w:tcPr>
          <w:p w14:paraId="12B4C56E">
            <w:pPr>
              <w:jc w:val="center"/>
              <w:rPr>
                <w:snapToGrid w:val="0"/>
              </w:rPr>
            </w:pPr>
          </w:p>
        </w:tc>
        <w:tc>
          <w:tcPr>
            <w:tcW w:w="1240" w:type="dxa"/>
            <w:noWrap w:val="0"/>
            <w:vAlign w:val="center"/>
          </w:tcPr>
          <w:p w14:paraId="66FDCB80">
            <w:pPr>
              <w:jc w:val="center"/>
              <w:rPr>
                <w:snapToGrid w:val="0"/>
              </w:rPr>
            </w:pPr>
          </w:p>
        </w:tc>
        <w:tc>
          <w:tcPr>
            <w:tcW w:w="1033" w:type="dxa"/>
            <w:noWrap w:val="0"/>
            <w:vAlign w:val="center"/>
          </w:tcPr>
          <w:p w14:paraId="11520B3F">
            <w:pPr>
              <w:jc w:val="center"/>
              <w:rPr>
                <w:snapToGrid w:val="0"/>
              </w:rPr>
            </w:pPr>
          </w:p>
        </w:tc>
        <w:tc>
          <w:tcPr>
            <w:tcW w:w="1343" w:type="dxa"/>
            <w:noWrap w:val="0"/>
            <w:vAlign w:val="center"/>
          </w:tcPr>
          <w:p w14:paraId="74B66866">
            <w:pPr>
              <w:jc w:val="center"/>
              <w:rPr>
                <w:snapToGrid w:val="0"/>
              </w:rPr>
            </w:pPr>
          </w:p>
        </w:tc>
        <w:tc>
          <w:tcPr>
            <w:tcW w:w="2580" w:type="dxa"/>
            <w:noWrap w:val="0"/>
            <w:vAlign w:val="center"/>
          </w:tcPr>
          <w:p w14:paraId="1E4ACEAA">
            <w:pPr>
              <w:jc w:val="center"/>
              <w:rPr>
                <w:snapToGrid w:val="0"/>
              </w:rPr>
            </w:pPr>
          </w:p>
        </w:tc>
      </w:tr>
      <w:tr w14:paraId="0A061A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6BFF8315">
            <w:pPr>
              <w:jc w:val="center"/>
              <w:rPr>
                <w:snapToGrid w:val="0"/>
              </w:rPr>
            </w:pPr>
          </w:p>
        </w:tc>
        <w:tc>
          <w:tcPr>
            <w:tcW w:w="1653" w:type="dxa"/>
            <w:noWrap w:val="0"/>
            <w:vAlign w:val="center"/>
          </w:tcPr>
          <w:p w14:paraId="00ED5392">
            <w:pPr>
              <w:jc w:val="center"/>
              <w:rPr>
                <w:snapToGrid w:val="0"/>
              </w:rPr>
            </w:pPr>
          </w:p>
        </w:tc>
        <w:tc>
          <w:tcPr>
            <w:tcW w:w="1240" w:type="dxa"/>
            <w:noWrap w:val="0"/>
            <w:vAlign w:val="center"/>
          </w:tcPr>
          <w:p w14:paraId="5361F374">
            <w:pPr>
              <w:jc w:val="center"/>
              <w:rPr>
                <w:snapToGrid w:val="0"/>
              </w:rPr>
            </w:pPr>
          </w:p>
        </w:tc>
        <w:tc>
          <w:tcPr>
            <w:tcW w:w="1033" w:type="dxa"/>
            <w:noWrap w:val="0"/>
            <w:vAlign w:val="center"/>
          </w:tcPr>
          <w:p w14:paraId="4C9D6212">
            <w:pPr>
              <w:jc w:val="center"/>
              <w:rPr>
                <w:snapToGrid w:val="0"/>
              </w:rPr>
            </w:pPr>
          </w:p>
        </w:tc>
        <w:tc>
          <w:tcPr>
            <w:tcW w:w="1343" w:type="dxa"/>
            <w:noWrap w:val="0"/>
            <w:vAlign w:val="center"/>
          </w:tcPr>
          <w:p w14:paraId="48182147">
            <w:pPr>
              <w:jc w:val="center"/>
              <w:rPr>
                <w:snapToGrid w:val="0"/>
              </w:rPr>
            </w:pPr>
          </w:p>
        </w:tc>
        <w:tc>
          <w:tcPr>
            <w:tcW w:w="2580" w:type="dxa"/>
            <w:noWrap w:val="0"/>
            <w:vAlign w:val="center"/>
          </w:tcPr>
          <w:p w14:paraId="0DE13643">
            <w:pPr>
              <w:jc w:val="center"/>
              <w:rPr>
                <w:snapToGrid w:val="0"/>
              </w:rPr>
            </w:pPr>
          </w:p>
        </w:tc>
      </w:tr>
      <w:tr w14:paraId="497830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4AF8E498">
            <w:pPr>
              <w:jc w:val="center"/>
              <w:rPr>
                <w:snapToGrid w:val="0"/>
              </w:rPr>
            </w:pPr>
          </w:p>
        </w:tc>
        <w:tc>
          <w:tcPr>
            <w:tcW w:w="1653" w:type="dxa"/>
            <w:noWrap w:val="0"/>
            <w:vAlign w:val="center"/>
          </w:tcPr>
          <w:p w14:paraId="4E4BEF5C">
            <w:pPr>
              <w:jc w:val="center"/>
              <w:rPr>
                <w:snapToGrid w:val="0"/>
              </w:rPr>
            </w:pPr>
          </w:p>
        </w:tc>
        <w:tc>
          <w:tcPr>
            <w:tcW w:w="1240" w:type="dxa"/>
            <w:noWrap w:val="0"/>
            <w:vAlign w:val="center"/>
          </w:tcPr>
          <w:p w14:paraId="1728AE1D">
            <w:pPr>
              <w:jc w:val="center"/>
              <w:rPr>
                <w:snapToGrid w:val="0"/>
              </w:rPr>
            </w:pPr>
          </w:p>
        </w:tc>
        <w:tc>
          <w:tcPr>
            <w:tcW w:w="1033" w:type="dxa"/>
            <w:noWrap w:val="0"/>
            <w:vAlign w:val="center"/>
          </w:tcPr>
          <w:p w14:paraId="0A04AF17">
            <w:pPr>
              <w:jc w:val="center"/>
              <w:rPr>
                <w:snapToGrid w:val="0"/>
              </w:rPr>
            </w:pPr>
          </w:p>
        </w:tc>
        <w:tc>
          <w:tcPr>
            <w:tcW w:w="1343" w:type="dxa"/>
            <w:noWrap w:val="0"/>
            <w:vAlign w:val="center"/>
          </w:tcPr>
          <w:p w14:paraId="7266A3D2">
            <w:pPr>
              <w:jc w:val="center"/>
              <w:rPr>
                <w:snapToGrid w:val="0"/>
              </w:rPr>
            </w:pPr>
          </w:p>
        </w:tc>
        <w:tc>
          <w:tcPr>
            <w:tcW w:w="2580" w:type="dxa"/>
            <w:noWrap w:val="0"/>
            <w:vAlign w:val="center"/>
          </w:tcPr>
          <w:p w14:paraId="42F6D7C6">
            <w:pPr>
              <w:jc w:val="center"/>
              <w:rPr>
                <w:snapToGrid w:val="0"/>
              </w:rPr>
            </w:pPr>
          </w:p>
        </w:tc>
      </w:tr>
      <w:tr w14:paraId="3C942A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60A460B9">
            <w:pPr>
              <w:jc w:val="center"/>
              <w:rPr>
                <w:snapToGrid w:val="0"/>
              </w:rPr>
            </w:pPr>
          </w:p>
        </w:tc>
        <w:tc>
          <w:tcPr>
            <w:tcW w:w="1653" w:type="dxa"/>
            <w:noWrap w:val="0"/>
            <w:vAlign w:val="center"/>
          </w:tcPr>
          <w:p w14:paraId="753259AC">
            <w:pPr>
              <w:jc w:val="center"/>
              <w:rPr>
                <w:snapToGrid w:val="0"/>
              </w:rPr>
            </w:pPr>
          </w:p>
        </w:tc>
        <w:tc>
          <w:tcPr>
            <w:tcW w:w="1240" w:type="dxa"/>
            <w:noWrap w:val="0"/>
            <w:vAlign w:val="center"/>
          </w:tcPr>
          <w:p w14:paraId="17B8B42B">
            <w:pPr>
              <w:jc w:val="center"/>
              <w:rPr>
                <w:snapToGrid w:val="0"/>
              </w:rPr>
            </w:pPr>
          </w:p>
        </w:tc>
        <w:tc>
          <w:tcPr>
            <w:tcW w:w="1033" w:type="dxa"/>
            <w:noWrap w:val="0"/>
            <w:vAlign w:val="center"/>
          </w:tcPr>
          <w:p w14:paraId="786FD91E">
            <w:pPr>
              <w:jc w:val="center"/>
              <w:rPr>
                <w:snapToGrid w:val="0"/>
              </w:rPr>
            </w:pPr>
          </w:p>
        </w:tc>
        <w:tc>
          <w:tcPr>
            <w:tcW w:w="1343" w:type="dxa"/>
            <w:noWrap w:val="0"/>
            <w:vAlign w:val="center"/>
          </w:tcPr>
          <w:p w14:paraId="03B927E0">
            <w:pPr>
              <w:jc w:val="center"/>
              <w:rPr>
                <w:snapToGrid w:val="0"/>
              </w:rPr>
            </w:pPr>
          </w:p>
        </w:tc>
        <w:tc>
          <w:tcPr>
            <w:tcW w:w="2580" w:type="dxa"/>
            <w:noWrap w:val="0"/>
            <w:vAlign w:val="center"/>
          </w:tcPr>
          <w:p w14:paraId="73042DBE">
            <w:pPr>
              <w:jc w:val="center"/>
              <w:rPr>
                <w:snapToGrid w:val="0"/>
              </w:rPr>
            </w:pPr>
          </w:p>
        </w:tc>
      </w:tr>
      <w:tr w14:paraId="1F4771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59DF8E81">
            <w:pPr>
              <w:jc w:val="center"/>
              <w:rPr>
                <w:snapToGrid w:val="0"/>
              </w:rPr>
            </w:pPr>
          </w:p>
        </w:tc>
        <w:tc>
          <w:tcPr>
            <w:tcW w:w="1653" w:type="dxa"/>
            <w:noWrap w:val="0"/>
            <w:vAlign w:val="center"/>
          </w:tcPr>
          <w:p w14:paraId="3C3AEB37">
            <w:pPr>
              <w:jc w:val="center"/>
              <w:rPr>
                <w:snapToGrid w:val="0"/>
              </w:rPr>
            </w:pPr>
          </w:p>
        </w:tc>
        <w:tc>
          <w:tcPr>
            <w:tcW w:w="1240" w:type="dxa"/>
            <w:noWrap w:val="0"/>
            <w:vAlign w:val="center"/>
          </w:tcPr>
          <w:p w14:paraId="3ECD41AE">
            <w:pPr>
              <w:jc w:val="center"/>
              <w:rPr>
                <w:snapToGrid w:val="0"/>
              </w:rPr>
            </w:pPr>
          </w:p>
        </w:tc>
        <w:tc>
          <w:tcPr>
            <w:tcW w:w="1033" w:type="dxa"/>
            <w:noWrap w:val="0"/>
            <w:vAlign w:val="center"/>
          </w:tcPr>
          <w:p w14:paraId="2CBBD789">
            <w:pPr>
              <w:jc w:val="center"/>
              <w:rPr>
                <w:snapToGrid w:val="0"/>
              </w:rPr>
            </w:pPr>
          </w:p>
        </w:tc>
        <w:tc>
          <w:tcPr>
            <w:tcW w:w="1343" w:type="dxa"/>
            <w:noWrap w:val="0"/>
            <w:vAlign w:val="center"/>
          </w:tcPr>
          <w:p w14:paraId="00B54B2B">
            <w:pPr>
              <w:jc w:val="center"/>
              <w:rPr>
                <w:snapToGrid w:val="0"/>
              </w:rPr>
            </w:pPr>
          </w:p>
        </w:tc>
        <w:tc>
          <w:tcPr>
            <w:tcW w:w="2580" w:type="dxa"/>
            <w:noWrap w:val="0"/>
            <w:vAlign w:val="center"/>
          </w:tcPr>
          <w:p w14:paraId="2784159B">
            <w:pPr>
              <w:jc w:val="center"/>
              <w:rPr>
                <w:snapToGrid w:val="0"/>
              </w:rPr>
            </w:pPr>
          </w:p>
        </w:tc>
      </w:tr>
      <w:tr w14:paraId="0BF71C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7814257D">
            <w:pPr>
              <w:jc w:val="center"/>
              <w:rPr>
                <w:snapToGrid w:val="0"/>
              </w:rPr>
            </w:pPr>
          </w:p>
        </w:tc>
        <w:tc>
          <w:tcPr>
            <w:tcW w:w="1653" w:type="dxa"/>
            <w:noWrap w:val="0"/>
            <w:vAlign w:val="center"/>
          </w:tcPr>
          <w:p w14:paraId="2D251655">
            <w:pPr>
              <w:jc w:val="center"/>
              <w:rPr>
                <w:snapToGrid w:val="0"/>
              </w:rPr>
            </w:pPr>
          </w:p>
        </w:tc>
        <w:tc>
          <w:tcPr>
            <w:tcW w:w="1240" w:type="dxa"/>
            <w:noWrap w:val="0"/>
            <w:vAlign w:val="center"/>
          </w:tcPr>
          <w:p w14:paraId="2D7D1CC4">
            <w:pPr>
              <w:jc w:val="center"/>
              <w:rPr>
                <w:snapToGrid w:val="0"/>
              </w:rPr>
            </w:pPr>
          </w:p>
        </w:tc>
        <w:tc>
          <w:tcPr>
            <w:tcW w:w="1033" w:type="dxa"/>
            <w:noWrap w:val="0"/>
            <w:vAlign w:val="center"/>
          </w:tcPr>
          <w:p w14:paraId="7026BB3E">
            <w:pPr>
              <w:jc w:val="center"/>
              <w:rPr>
                <w:snapToGrid w:val="0"/>
              </w:rPr>
            </w:pPr>
          </w:p>
        </w:tc>
        <w:tc>
          <w:tcPr>
            <w:tcW w:w="1343" w:type="dxa"/>
            <w:noWrap w:val="0"/>
            <w:vAlign w:val="center"/>
          </w:tcPr>
          <w:p w14:paraId="1A66AD88">
            <w:pPr>
              <w:jc w:val="center"/>
              <w:rPr>
                <w:snapToGrid w:val="0"/>
              </w:rPr>
            </w:pPr>
          </w:p>
        </w:tc>
        <w:tc>
          <w:tcPr>
            <w:tcW w:w="2580" w:type="dxa"/>
            <w:noWrap w:val="0"/>
            <w:vAlign w:val="center"/>
          </w:tcPr>
          <w:p w14:paraId="03153DE3">
            <w:pPr>
              <w:jc w:val="center"/>
              <w:rPr>
                <w:snapToGrid w:val="0"/>
              </w:rPr>
            </w:pPr>
          </w:p>
        </w:tc>
      </w:tr>
      <w:tr w14:paraId="24AF5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33BB8EE1">
            <w:pPr>
              <w:jc w:val="center"/>
              <w:rPr>
                <w:snapToGrid w:val="0"/>
              </w:rPr>
            </w:pPr>
          </w:p>
        </w:tc>
        <w:tc>
          <w:tcPr>
            <w:tcW w:w="1653" w:type="dxa"/>
            <w:noWrap w:val="0"/>
            <w:vAlign w:val="center"/>
          </w:tcPr>
          <w:p w14:paraId="778B119C">
            <w:pPr>
              <w:jc w:val="center"/>
              <w:rPr>
                <w:snapToGrid w:val="0"/>
              </w:rPr>
            </w:pPr>
          </w:p>
        </w:tc>
        <w:tc>
          <w:tcPr>
            <w:tcW w:w="1240" w:type="dxa"/>
            <w:noWrap w:val="0"/>
            <w:vAlign w:val="center"/>
          </w:tcPr>
          <w:p w14:paraId="7BD54FB7">
            <w:pPr>
              <w:jc w:val="center"/>
              <w:rPr>
                <w:snapToGrid w:val="0"/>
              </w:rPr>
            </w:pPr>
          </w:p>
        </w:tc>
        <w:tc>
          <w:tcPr>
            <w:tcW w:w="1033" w:type="dxa"/>
            <w:noWrap w:val="0"/>
            <w:vAlign w:val="center"/>
          </w:tcPr>
          <w:p w14:paraId="5977ABA0">
            <w:pPr>
              <w:jc w:val="center"/>
              <w:rPr>
                <w:snapToGrid w:val="0"/>
              </w:rPr>
            </w:pPr>
          </w:p>
        </w:tc>
        <w:tc>
          <w:tcPr>
            <w:tcW w:w="1343" w:type="dxa"/>
            <w:noWrap w:val="0"/>
            <w:vAlign w:val="center"/>
          </w:tcPr>
          <w:p w14:paraId="0B3AD922">
            <w:pPr>
              <w:jc w:val="center"/>
              <w:rPr>
                <w:snapToGrid w:val="0"/>
              </w:rPr>
            </w:pPr>
          </w:p>
        </w:tc>
        <w:tc>
          <w:tcPr>
            <w:tcW w:w="2580" w:type="dxa"/>
            <w:noWrap w:val="0"/>
            <w:vAlign w:val="center"/>
          </w:tcPr>
          <w:p w14:paraId="2E5327A2">
            <w:pPr>
              <w:jc w:val="center"/>
              <w:rPr>
                <w:snapToGrid w:val="0"/>
              </w:rPr>
            </w:pPr>
          </w:p>
        </w:tc>
      </w:tr>
      <w:tr w14:paraId="21C2DC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4C458F5A">
            <w:pPr>
              <w:jc w:val="center"/>
              <w:rPr>
                <w:snapToGrid w:val="0"/>
              </w:rPr>
            </w:pPr>
          </w:p>
        </w:tc>
        <w:tc>
          <w:tcPr>
            <w:tcW w:w="1653" w:type="dxa"/>
            <w:noWrap w:val="0"/>
            <w:vAlign w:val="center"/>
          </w:tcPr>
          <w:p w14:paraId="4C35FD26">
            <w:pPr>
              <w:jc w:val="center"/>
              <w:rPr>
                <w:snapToGrid w:val="0"/>
              </w:rPr>
            </w:pPr>
          </w:p>
        </w:tc>
        <w:tc>
          <w:tcPr>
            <w:tcW w:w="1240" w:type="dxa"/>
            <w:noWrap w:val="0"/>
            <w:vAlign w:val="center"/>
          </w:tcPr>
          <w:p w14:paraId="10F9F96E">
            <w:pPr>
              <w:jc w:val="center"/>
              <w:rPr>
                <w:snapToGrid w:val="0"/>
              </w:rPr>
            </w:pPr>
          </w:p>
        </w:tc>
        <w:tc>
          <w:tcPr>
            <w:tcW w:w="1033" w:type="dxa"/>
            <w:noWrap w:val="0"/>
            <w:vAlign w:val="center"/>
          </w:tcPr>
          <w:p w14:paraId="6FABA9F2">
            <w:pPr>
              <w:jc w:val="center"/>
              <w:rPr>
                <w:snapToGrid w:val="0"/>
              </w:rPr>
            </w:pPr>
          </w:p>
        </w:tc>
        <w:tc>
          <w:tcPr>
            <w:tcW w:w="1343" w:type="dxa"/>
            <w:noWrap w:val="0"/>
            <w:vAlign w:val="center"/>
          </w:tcPr>
          <w:p w14:paraId="62DA2DE4">
            <w:pPr>
              <w:jc w:val="center"/>
              <w:rPr>
                <w:snapToGrid w:val="0"/>
              </w:rPr>
            </w:pPr>
          </w:p>
        </w:tc>
        <w:tc>
          <w:tcPr>
            <w:tcW w:w="2580" w:type="dxa"/>
            <w:noWrap w:val="0"/>
            <w:vAlign w:val="center"/>
          </w:tcPr>
          <w:p w14:paraId="106FBDA2">
            <w:pPr>
              <w:jc w:val="center"/>
              <w:rPr>
                <w:snapToGrid w:val="0"/>
              </w:rPr>
            </w:pPr>
          </w:p>
        </w:tc>
      </w:tr>
      <w:tr w14:paraId="0D2C2A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2EDBED8B">
            <w:pPr>
              <w:jc w:val="center"/>
              <w:rPr>
                <w:snapToGrid w:val="0"/>
              </w:rPr>
            </w:pPr>
          </w:p>
        </w:tc>
        <w:tc>
          <w:tcPr>
            <w:tcW w:w="1653" w:type="dxa"/>
            <w:noWrap w:val="0"/>
            <w:vAlign w:val="center"/>
          </w:tcPr>
          <w:p w14:paraId="6897C63E">
            <w:pPr>
              <w:jc w:val="center"/>
              <w:rPr>
                <w:snapToGrid w:val="0"/>
              </w:rPr>
            </w:pPr>
          </w:p>
        </w:tc>
        <w:tc>
          <w:tcPr>
            <w:tcW w:w="1240" w:type="dxa"/>
            <w:noWrap w:val="0"/>
            <w:vAlign w:val="center"/>
          </w:tcPr>
          <w:p w14:paraId="33D24DF3">
            <w:pPr>
              <w:jc w:val="center"/>
              <w:rPr>
                <w:snapToGrid w:val="0"/>
              </w:rPr>
            </w:pPr>
          </w:p>
        </w:tc>
        <w:tc>
          <w:tcPr>
            <w:tcW w:w="1033" w:type="dxa"/>
            <w:noWrap w:val="0"/>
            <w:vAlign w:val="center"/>
          </w:tcPr>
          <w:p w14:paraId="2F6269E3">
            <w:pPr>
              <w:jc w:val="center"/>
              <w:rPr>
                <w:snapToGrid w:val="0"/>
              </w:rPr>
            </w:pPr>
          </w:p>
        </w:tc>
        <w:tc>
          <w:tcPr>
            <w:tcW w:w="1343" w:type="dxa"/>
            <w:noWrap w:val="0"/>
            <w:vAlign w:val="center"/>
          </w:tcPr>
          <w:p w14:paraId="282E016B">
            <w:pPr>
              <w:jc w:val="center"/>
              <w:rPr>
                <w:snapToGrid w:val="0"/>
              </w:rPr>
            </w:pPr>
          </w:p>
        </w:tc>
        <w:tc>
          <w:tcPr>
            <w:tcW w:w="2580" w:type="dxa"/>
            <w:noWrap w:val="0"/>
            <w:vAlign w:val="center"/>
          </w:tcPr>
          <w:p w14:paraId="3D646A99">
            <w:pPr>
              <w:jc w:val="center"/>
              <w:rPr>
                <w:snapToGrid w:val="0"/>
              </w:rPr>
            </w:pPr>
          </w:p>
        </w:tc>
      </w:tr>
      <w:tr w14:paraId="6359EC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57707569">
            <w:pPr>
              <w:jc w:val="center"/>
              <w:rPr>
                <w:snapToGrid w:val="0"/>
              </w:rPr>
            </w:pPr>
          </w:p>
        </w:tc>
        <w:tc>
          <w:tcPr>
            <w:tcW w:w="1653" w:type="dxa"/>
            <w:noWrap w:val="0"/>
            <w:vAlign w:val="center"/>
          </w:tcPr>
          <w:p w14:paraId="58F54F63">
            <w:pPr>
              <w:jc w:val="center"/>
              <w:rPr>
                <w:snapToGrid w:val="0"/>
              </w:rPr>
            </w:pPr>
          </w:p>
        </w:tc>
        <w:tc>
          <w:tcPr>
            <w:tcW w:w="1240" w:type="dxa"/>
            <w:noWrap w:val="0"/>
            <w:vAlign w:val="center"/>
          </w:tcPr>
          <w:p w14:paraId="10E578D2">
            <w:pPr>
              <w:jc w:val="center"/>
              <w:rPr>
                <w:snapToGrid w:val="0"/>
              </w:rPr>
            </w:pPr>
          </w:p>
        </w:tc>
        <w:tc>
          <w:tcPr>
            <w:tcW w:w="1033" w:type="dxa"/>
            <w:noWrap w:val="0"/>
            <w:vAlign w:val="center"/>
          </w:tcPr>
          <w:p w14:paraId="1B209795">
            <w:pPr>
              <w:jc w:val="center"/>
              <w:rPr>
                <w:snapToGrid w:val="0"/>
              </w:rPr>
            </w:pPr>
          </w:p>
        </w:tc>
        <w:tc>
          <w:tcPr>
            <w:tcW w:w="1343" w:type="dxa"/>
            <w:noWrap w:val="0"/>
            <w:vAlign w:val="center"/>
          </w:tcPr>
          <w:p w14:paraId="36EC9EAB">
            <w:pPr>
              <w:jc w:val="center"/>
              <w:rPr>
                <w:snapToGrid w:val="0"/>
              </w:rPr>
            </w:pPr>
          </w:p>
        </w:tc>
        <w:tc>
          <w:tcPr>
            <w:tcW w:w="2580" w:type="dxa"/>
            <w:noWrap w:val="0"/>
            <w:vAlign w:val="center"/>
          </w:tcPr>
          <w:p w14:paraId="19D298E2">
            <w:pPr>
              <w:jc w:val="center"/>
              <w:rPr>
                <w:snapToGrid w:val="0"/>
              </w:rPr>
            </w:pPr>
          </w:p>
        </w:tc>
      </w:tr>
    </w:tbl>
    <w:p w14:paraId="2AEB811B">
      <w:pPr>
        <w:ind w:firstLine="210" w:firstLineChars="100"/>
        <w:rPr>
          <w:szCs w:val="21"/>
        </w:rPr>
      </w:pPr>
      <w:r>
        <w:rPr>
          <w:rFonts w:hint="eastAsia"/>
          <w:szCs w:val="21"/>
        </w:rPr>
        <w:t>注：投入人员必须提供相应的执业证书、职称证书等相关的证书复印件（盖章）</w:t>
      </w:r>
    </w:p>
    <w:p w14:paraId="3A87958F">
      <w:pPr>
        <w:rPr>
          <w:szCs w:val="21"/>
        </w:rPr>
      </w:pPr>
    </w:p>
    <w:p w14:paraId="0DC5BBFB">
      <w:pPr>
        <w:pStyle w:val="5"/>
        <w:rPr>
          <w:snapToGrid w:val="0"/>
        </w:rPr>
      </w:pPr>
      <w:r>
        <w:rPr>
          <w:rFonts w:hint="eastAsia"/>
        </w:rPr>
        <w:t>投</w:t>
      </w:r>
      <w:r>
        <w:t>标人：（公章）</w:t>
      </w:r>
      <w:r>
        <w:rPr>
          <w:rFonts w:hint="eastAsia"/>
        </w:rPr>
        <w:t xml:space="preserve">                     </w:t>
      </w:r>
      <w:r>
        <w:rPr>
          <w:rFonts w:hint="eastAsia"/>
          <w:snapToGrid w:val="0"/>
        </w:rPr>
        <w:t>法定代表人（或委托代理人）：</w:t>
      </w:r>
      <w:r>
        <w:rPr>
          <w:snapToGrid w:val="0"/>
          <w:u w:val="single"/>
        </w:rPr>
        <w:t xml:space="preserve">              </w:t>
      </w:r>
    </w:p>
    <w:p w14:paraId="1829326D">
      <w:pPr>
        <w:pStyle w:val="9"/>
        <w:rPr>
          <w:snapToGrid w:val="0"/>
        </w:rPr>
      </w:pPr>
      <w:r>
        <w:rPr>
          <w:snapToGrid w:val="0"/>
        </w:rPr>
        <w:t xml:space="preserve">  </w:t>
      </w:r>
    </w:p>
    <w:p w14:paraId="5EE18A2D">
      <w:pPr>
        <w:snapToGrid w:val="0"/>
        <w:spacing w:before="50" w:after="156" w:afterLines="50" w:line="360" w:lineRule="auto"/>
        <w:jc w:val="left"/>
        <w:outlineLvl w:val="1"/>
        <w:rPr>
          <w:rFonts w:hint="eastAsia" w:ascii="宋体" w:hAnsi="宋体"/>
          <w:b/>
          <w:color w:val="0D0D0D"/>
          <w:sz w:val="24"/>
        </w:rPr>
      </w:pPr>
      <w:r>
        <w:rPr>
          <w:snapToGrid w:val="0"/>
        </w:rPr>
        <w:t xml:space="preserve">                                      </w:t>
      </w:r>
      <w:r>
        <w:rPr>
          <w:rFonts w:hint="eastAsia"/>
          <w:snapToGrid w:val="0"/>
        </w:rPr>
        <w:t xml:space="preserve">  </w:t>
      </w:r>
      <w:r>
        <w:rPr>
          <w:rFonts w:hint="eastAsia"/>
          <w:snapToGrid w:val="0"/>
          <w:u w:val="single"/>
        </w:rPr>
        <w:t xml:space="preserve">        </w:t>
      </w:r>
      <w:r>
        <w:rPr>
          <w:rFonts w:hint="eastAsia"/>
          <w:snapToGrid w:val="0"/>
        </w:rPr>
        <w:t>年</w:t>
      </w:r>
      <w:r>
        <w:rPr>
          <w:rFonts w:hint="eastAsia"/>
          <w:snapToGrid w:val="0"/>
          <w:u w:val="single"/>
        </w:rPr>
        <w:tab/>
      </w:r>
      <w:r>
        <w:rPr>
          <w:rFonts w:hint="eastAsia"/>
          <w:snapToGrid w:val="0"/>
          <w:u w:val="single"/>
        </w:rPr>
        <w:t xml:space="preserve">   </w:t>
      </w:r>
      <w:r>
        <w:rPr>
          <w:rFonts w:hint="eastAsia"/>
          <w:snapToGrid w:val="0"/>
        </w:rPr>
        <w:t>月</w:t>
      </w:r>
      <w:r>
        <w:rPr>
          <w:rFonts w:hint="eastAsia"/>
          <w:snapToGrid w:val="0"/>
          <w:u w:val="single"/>
        </w:rPr>
        <w:t xml:space="preserve">     </w:t>
      </w:r>
      <w:r>
        <w:rPr>
          <w:rFonts w:hint="eastAsia"/>
          <w:snapToGrid w:val="0"/>
        </w:rPr>
        <w:t xml:space="preserve">日 </w:t>
      </w:r>
      <w:r>
        <w:rPr>
          <w:rFonts w:hint="eastAsia" w:ascii="宋体" w:hAnsi="宋体"/>
          <w:b/>
          <w:sz w:val="24"/>
        </w:rPr>
        <w:t xml:space="preserve">  </w:t>
      </w:r>
    </w:p>
    <w:p w14:paraId="349F0C56">
      <w:pPr>
        <w:snapToGrid w:val="0"/>
        <w:spacing w:before="50" w:after="156" w:afterLines="50" w:line="360" w:lineRule="auto"/>
        <w:jc w:val="left"/>
        <w:outlineLvl w:val="1"/>
        <w:rPr>
          <w:rFonts w:hint="eastAsia" w:ascii="宋体" w:hAnsi="宋体"/>
          <w:b/>
          <w:color w:val="0D0D0D"/>
          <w:sz w:val="24"/>
        </w:rPr>
      </w:pPr>
    </w:p>
    <w:p w14:paraId="5FE0D7B2">
      <w:pPr>
        <w:keepNext/>
        <w:keepLines/>
        <w:spacing w:before="260" w:after="260" w:line="416" w:lineRule="auto"/>
        <w:outlineLvl w:val="1"/>
        <w:rPr>
          <w:rFonts w:hint="eastAsia" w:ascii="宋体" w:hAnsi="宋体" w:cs="宋体"/>
          <w:sz w:val="28"/>
          <w:szCs w:val="28"/>
        </w:rPr>
      </w:pPr>
      <w:bookmarkStart w:id="12" w:name="_Toc18571625"/>
      <w:bookmarkStart w:id="13" w:name="_Toc528239921"/>
      <w:r>
        <w:rPr>
          <w:rFonts w:hint="eastAsia" w:ascii="宋体" w:hAnsi="宋体" w:cs="宋体"/>
          <w:bCs/>
          <w:sz w:val="24"/>
          <w:szCs w:val="32"/>
        </w:rPr>
        <w:t>附件：专用工具清单</w:t>
      </w:r>
      <w:bookmarkEnd w:id="12"/>
      <w:bookmarkEnd w:id="13"/>
    </w:p>
    <w:p w14:paraId="460E833A">
      <w:pPr>
        <w:jc w:val="center"/>
        <w:rPr>
          <w:rFonts w:hint="eastAsia" w:ascii="宋体" w:hAnsi="宋体"/>
          <w:b/>
          <w:sz w:val="30"/>
          <w:szCs w:val="30"/>
        </w:rPr>
      </w:pPr>
      <w:r>
        <w:rPr>
          <w:rFonts w:hint="eastAsia" w:ascii="宋体" w:hAnsi="宋体"/>
          <w:b/>
          <w:sz w:val="30"/>
          <w:szCs w:val="30"/>
        </w:rPr>
        <w:t>专用工具清单</w:t>
      </w:r>
    </w:p>
    <w:p w14:paraId="75874015">
      <w:pPr>
        <w:snapToGrid w:val="0"/>
        <w:spacing w:line="500" w:lineRule="exact"/>
        <w:rPr>
          <w:rFonts w:hint="eastAsia" w:ascii="宋体" w:hAnsi="宋体"/>
          <w:sz w:val="24"/>
        </w:rPr>
      </w:pPr>
      <w:r>
        <w:rPr>
          <w:rFonts w:hint="eastAsia" w:ascii="宋体" w:hAnsi="宋体"/>
          <w:sz w:val="24"/>
        </w:rPr>
        <w:t>项目名称：</w:t>
      </w:r>
    </w:p>
    <w:p w14:paraId="0800CF6D">
      <w:pPr>
        <w:snapToGrid w:val="0"/>
        <w:spacing w:line="500" w:lineRule="exact"/>
        <w:rPr>
          <w:rFonts w:hint="eastAsia" w:ascii="宋体" w:hAnsi="宋体"/>
          <w:sz w:val="24"/>
        </w:rPr>
      </w:pPr>
      <w:r>
        <w:rPr>
          <w:rFonts w:hint="eastAsia" w:ascii="宋体" w:hAnsi="宋体"/>
          <w:sz w:val="24"/>
        </w:rPr>
        <w:t>项目编号：</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0"/>
        <w:gridCol w:w="1544"/>
        <w:gridCol w:w="1716"/>
        <w:gridCol w:w="2339"/>
      </w:tblGrid>
      <w:tr w14:paraId="3250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713" w:type="pct"/>
            <w:tcBorders>
              <w:top w:val="thinThickSmallGap" w:color="auto" w:sz="12" w:space="0"/>
              <w:left w:val="thickThinSmallGap" w:color="auto" w:sz="12" w:space="0"/>
            </w:tcBorders>
            <w:noWrap w:val="0"/>
            <w:vAlign w:val="center"/>
          </w:tcPr>
          <w:p w14:paraId="5D8ABE79">
            <w:pPr>
              <w:jc w:val="center"/>
              <w:rPr>
                <w:rFonts w:hint="eastAsia" w:ascii="宋体" w:hAnsi="宋体"/>
                <w:sz w:val="24"/>
              </w:rPr>
            </w:pPr>
            <w:r>
              <w:rPr>
                <w:rFonts w:hint="eastAsia" w:ascii="宋体" w:hAnsi="宋体"/>
                <w:sz w:val="24"/>
              </w:rPr>
              <w:t>工具/设备名称</w:t>
            </w:r>
          </w:p>
        </w:tc>
        <w:tc>
          <w:tcPr>
            <w:tcW w:w="906" w:type="pct"/>
            <w:tcBorders>
              <w:top w:val="thinThickSmallGap" w:color="auto" w:sz="12" w:space="0"/>
            </w:tcBorders>
            <w:noWrap w:val="0"/>
            <w:vAlign w:val="center"/>
          </w:tcPr>
          <w:p w14:paraId="0A1ACFA8">
            <w:pPr>
              <w:jc w:val="center"/>
              <w:rPr>
                <w:rFonts w:hint="eastAsia" w:ascii="宋体" w:hAnsi="宋体"/>
                <w:sz w:val="24"/>
              </w:rPr>
            </w:pPr>
            <w:r>
              <w:rPr>
                <w:rFonts w:hint="eastAsia" w:ascii="宋体" w:hAnsi="宋体"/>
                <w:sz w:val="24"/>
              </w:rPr>
              <w:t>产  地</w:t>
            </w:r>
          </w:p>
        </w:tc>
        <w:tc>
          <w:tcPr>
            <w:tcW w:w="1007" w:type="pct"/>
            <w:tcBorders>
              <w:top w:val="thinThickSmallGap" w:color="auto" w:sz="12" w:space="0"/>
            </w:tcBorders>
            <w:noWrap w:val="0"/>
            <w:vAlign w:val="center"/>
          </w:tcPr>
          <w:p w14:paraId="074385E1">
            <w:pPr>
              <w:jc w:val="center"/>
              <w:rPr>
                <w:rFonts w:hint="eastAsia" w:ascii="宋体" w:hAnsi="宋体"/>
                <w:sz w:val="24"/>
              </w:rPr>
            </w:pPr>
            <w:r>
              <w:rPr>
                <w:rFonts w:hint="eastAsia" w:ascii="宋体" w:hAnsi="宋体"/>
                <w:sz w:val="24"/>
              </w:rPr>
              <w:t>型  号</w:t>
            </w:r>
          </w:p>
        </w:tc>
        <w:tc>
          <w:tcPr>
            <w:tcW w:w="1372" w:type="pct"/>
            <w:tcBorders>
              <w:top w:val="thinThickSmallGap" w:color="auto" w:sz="12" w:space="0"/>
              <w:right w:val="thinThickSmallGap" w:color="auto" w:sz="12" w:space="0"/>
            </w:tcBorders>
            <w:noWrap w:val="0"/>
            <w:vAlign w:val="center"/>
          </w:tcPr>
          <w:p w14:paraId="5E1FB7E0">
            <w:pPr>
              <w:jc w:val="center"/>
              <w:rPr>
                <w:rFonts w:hint="eastAsia" w:ascii="宋体" w:hAnsi="宋体"/>
                <w:sz w:val="24"/>
              </w:rPr>
            </w:pPr>
            <w:r>
              <w:rPr>
                <w:rFonts w:hint="eastAsia" w:ascii="宋体" w:hAnsi="宋体"/>
                <w:sz w:val="24"/>
              </w:rPr>
              <w:t>备  注</w:t>
            </w:r>
          </w:p>
        </w:tc>
      </w:tr>
      <w:tr w14:paraId="4803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713" w:type="pct"/>
            <w:tcBorders>
              <w:left w:val="thickThinSmallGap" w:color="auto" w:sz="12" w:space="0"/>
            </w:tcBorders>
            <w:noWrap w:val="0"/>
            <w:vAlign w:val="center"/>
          </w:tcPr>
          <w:p w14:paraId="67C60341">
            <w:pPr>
              <w:jc w:val="center"/>
              <w:rPr>
                <w:rFonts w:hint="eastAsia" w:ascii="宋体" w:hAnsi="宋体"/>
                <w:sz w:val="24"/>
              </w:rPr>
            </w:pPr>
          </w:p>
        </w:tc>
        <w:tc>
          <w:tcPr>
            <w:tcW w:w="906" w:type="pct"/>
            <w:noWrap w:val="0"/>
            <w:vAlign w:val="center"/>
          </w:tcPr>
          <w:p w14:paraId="534ECBFD">
            <w:pPr>
              <w:jc w:val="center"/>
              <w:rPr>
                <w:rFonts w:hint="eastAsia" w:ascii="宋体" w:hAnsi="宋体"/>
                <w:sz w:val="24"/>
              </w:rPr>
            </w:pPr>
          </w:p>
        </w:tc>
        <w:tc>
          <w:tcPr>
            <w:tcW w:w="1007" w:type="pct"/>
            <w:noWrap w:val="0"/>
            <w:vAlign w:val="center"/>
          </w:tcPr>
          <w:p w14:paraId="61E690C6">
            <w:pPr>
              <w:jc w:val="center"/>
              <w:rPr>
                <w:rFonts w:hint="eastAsia" w:ascii="宋体" w:hAnsi="宋体"/>
                <w:sz w:val="24"/>
              </w:rPr>
            </w:pPr>
          </w:p>
        </w:tc>
        <w:tc>
          <w:tcPr>
            <w:tcW w:w="1372" w:type="pct"/>
            <w:tcBorders>
              <w:right w:val="thinThickSmallGap" w:color="auto" w:sz="12" w:space="0"/>
            </w:tcBorders>
            <w:noWrap w:val="0"/>
            <w:vAlign w:val="center"/>
          </w:tcPr>
          <w:p w14:paraId="6DCA6D56">
            <w:pPr>
              <w:jc w:val="center"/>
              <w:rPr>
                <w:rFonts w:hint="eastAsia" w:ascii="宋体" w:hAnsi="宋体"/>
                <w:sz w:val="24"/>
              </w:rPr>
            </w:pPr>
          </w:p>
        </w:tc>
      </w:tr>
      <w:tr w14:paraId="59DF1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713" w:type="pct"/>
            <w:tcBorders>
              <w:left w:val="thickThinSmallGap" w:color="auto" w:sz="12" w:space="0"/>
            </w:tcBorders>
            <w:noWrap w:val="0"/>
            <w:vAlign w:val="center"/>
          </w:tcPr>
          <w:p w14:paraId="60541D27">
            <w:pPr>
              <w:jc w:val="center"/>
              <w:rPr>
                <w:rFonts w:hint="eastAsia" w:ascii="宋体" w:hAnsi="宋体"/>
                <w:sz w:val="24"/>
              </w:rPr>
            </w:pPr>
          </w:p>
        </w:tc>
        <w:tc>
          <w:tcPr>
            <w:tcW w:w="906" w:type="pct"/>
            <w:noWrap w:val="0"/>
            <w:vAlign w:val="center"/>
          </w:tcPr>
          <w:p w14:paraId="332CD4A7">
            <w:pPr>
              <w:jc w:val="center"/>
              <w:rPr>
                <w:rFonts w:hint="eastAsia" w:ascii="宋体" w:hAnsi="宋体"/>
                <w:sz w:val="24"/>
              </w:rPr>
            </w:pPr>
          </w:p>
        </w:tc>
        <w:tc>
          <w:tcPr>
            <w:tcW w:w="1007" w:type="pct"/>
            <w:noWrap w:val="0"/>
            <w:vAlign w:val="center"/>
          </w:tcPr>
          <w:p w14:paraId="7587BBA0">
            <w:pPr>
              <w:jc w:val="center"/>
              <w:rPr>
                <w:rFonts w:hint="eastAsia" w:ascii="宋体" w:hAnsi="宋体"/>
                <w:sz w:val="24"/>
              </w:rPr>
            </w:pPr>
          </w:p>
        </w:tc>
        <w:tc>
          <w:tcPr>
            <w:tcW w:w="1372" w:type="pct"/>
            <w:tcBorders>
              <w:right w:val="thinThickSmallGap" w:color="auto" w:sz="12" w:space="0"/>
            </w:tcBorders>
            <w:noWrap w:val="0"/>
            <w:vAlign w:val="center"/>
          </w:tcPr>
          <w:p w14:paraId="203FB69E">
            <w:pPr>
              <w:jc w:val="center"/>
              <w:rPr>
                <w:rFonts w:hint="eastAsia" w:ascii="宋体" w:hAnsi="宋体"/>
                <w:sz w:val="24"/>
              </w:rPr>
            </w:pPr>
          </w:p>
        </w:tc>
      </w:tr>
      <w:tr w14:paraId="5532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713" w:type="pct"/>
            <w:tcBorders>
              <w:left w:val="thickThinSmallGap" w:color="auto" w:sz="12" w:space="0"/>
            </w:tcBorders>
            <w:noWrap w:val="0"/>
            <w:vAlign w:val="center"/>
          </w:tcPr>
          <w:p w14:paraId="7B58B43C">
            <w:pPr>
              <w:jc w:val="center"/>
              <w:rPr>
                <w:rFonts w:hint="eastAsia" w:ascii="宋体" w:hAnsi="宋体"/>
                <w:sz w:val="24"/>
              </w:rPr>
            </w:pPr>
          </w:p>
        </w:tc>
        <w:tc>
          <w:tcPr>
            <w:tcW w:w="906" w:type="pct"/>
            <w:noWrap w:val="0"/>
            <w:vAlign w:val="center"/>
          </w:tcPr>
          <w:p w14:paraId="5181C4BE">
            <w:pPr>
              <w:jc w:val="center"/>
              <w:rPr>
                <w:rFonts w:hint="eastAsia" w:ascii="宋体" w:hAnsi="宋体"/>
                <w:sz w:val="24"/>
              </w:rPr>
            </w:pPr>
          </w:p>
        </w:tc>
        <w:tc>
          <w:tcPr>
            <w:tcW w:w="1007" w:type="pct"/>
            <w:noWrap w:val="0"/>
            <w:vAlign w:val="center"/>
          </w:tcPr>
          <w:p w14:paraId="4EC47531">
            <w:pPr>
              <w:jc w:val="center"/>
              <w:rPr>
                <w:rFonts w:hint="eastAsia" w:ascii="宋体" w:hAnsi="宋体"/>
                <w:sz w:val="24"/>
              </w:rPr>
            </w:pPr>
          </w:p>
        </w:tc>
        <w:tc>
          <w:tcPr>
            <w:tcW w:w="1372" w:type="pct"/>
            <w:tcBorders>
              <w:right w:val="thinThickSmallGap" w:color="auto" w:sz="12" w:space="0"/>
            </w:tcBorders>
            <w:noWrap w:val="0"/>
            <w:vAlign w:val="center"/>
          </w:tcPr>
          <w:p w14:paraId="7C9A13EE">
            <w:pPr>
              <w:jc w:val="center"/>
              <w:rPr>
                <w:rFonts w:hint="eastAsia" w:ascii="宋体" w:hAnsi="宋体"/>
                <w:sz w:val="24"/>
              </w:rPr>
            </w:pPr>
          </w:p>
        </w:tc>
      </w:tr>
      <w:tr w14:paraId="3C87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713" w:type="pct"/>
            <w:tcBorders>
              <w:left w:val="thickThinSmallGap" w:color="auto" w:sz="12" w:space="0"/>
            </w:tcBorders>
            <w:noWrap w:val="0"/>
            <w:vAlign w:val="center"/>
          </w:tcPr>
          <w:p w14:paraId="687AD912">
            <w:pPr>
              <w:jc w:val="center"/>
              <w:rPr>
                <w:rFonts w:hint="eastAsia" w:ascii="宋体" w:hAnsi="宋体"/>
                <w:sz w:val="24"/>
              </w:rPr>
            </w:pPr>
          </w:p>
        </w:tc>
        <w:tc>
          <w:tcPr>
            <w:tcW w:w="906" w:type="pct"/>
            <w:noWrap w:val="0"/>
            <w:vAlign w:val="center"/>
          </w:tcPr>
          <w:p w14:paraId="61E2606E">
            <w:pPr>
              <w:jc w:val="center"/>
              <w:rPr>
                <w:rFonts w:hint="eastAsia" w:ascii="宋体" w:hAnsi="宋体"/>
                <w:sz w:val="24"/>
              </w:rPr>
            </w:pPr>
          </w:p>
        </w:tc>
        <w:tc>
          <w:tcPr>
            <w:tcW w:w="1007" w:type="pct"/>
            <w:noWrap w:val="0"/>
            <w:vAlign w:val="center"/>
          </w:tcPr>
          <w:p w14:paraId="28E6E461">
            <w:pPr>
              <w:jc w:val="center"/>
              <w:rPr>
                <w:rFonts w:hint="eastAsia" w:ascii="宋体" w:hAnsi="宋体"/>
                <w:sz w:val="24"/>
              </w:rPr>
            </w:pPr>
          </w:p>
        </w:tc>
        <w:tc>
          <w:tcPr>
            <w:tcW w:w="1372" w:type="pct"/>
            <w:tcBorders>
              <w:right w:val="thinThickSmallGap" w:color="auto" w:sz="12" w:space="0"/>
            </w:tcBorders>
            <w:noWrap w:val="0"/>
            <w:vAlign w:val="center"/>
          </w:tcPr>
          <w:p w14:paraId="29B6FE4E">
            <w:pPr>
              <w:jc w:val="center"/>
              <w:rPr>
                <w:rFonts w:hint="eastAsia" w:ascii="宋体" w:hAnsi="宋体"/>
                <w:sz w:val="24"/>
              </w:rPr>
            </w:pPr>
          </w:p>
        </w:tc>
      </w:tr>
      <w:tr w14:paraId="6FA45A34">
        <w:tblPrEx>
          <w:tblCellMar>
            <w:top w:w="0" w:type="dxa"/>
            <w:left w:w="108" w:type="dxa"/>
            <w:bottom w:w="0" w:type="dxa"/>
            <w:right w:w="108" w:type="dxa"/>
          </w:tblCellMar>
        </w:tblPrEx>
        <w:trPr>
          <w:cantSplit/>
          <w:trHeight w:val="471" w:hRule="atLeast"/>
        </w:trPr>
        <w:tc>
          <w:tcPr>
            <w:tcW w:w="1713" w:type="pct"/>
            <w:tcBorders>
              <w:left w:val="thickThinSmallGap" w:color="auto" w:sz="12" w:space="0"/>
            </w:tcBorders>
            <w:noWrap w:val="0"/>
            <w:vAlign w:val="center"/>
          </w:tcPr>
          <w:p w14:paraId="6F0C0FD8">
            <w:pPr>
              <w:jc w:val="center"/>
              <w:rPr>
                <w:rFonts w:hint="eastAsia" w:ascii="宋体" w:hAnsi="宋体"/>
                <w:sz w:val="24"/>
              </w:rPr>
            </w:pPr>
          </w:p>
        </w:tc>
        <w:tc>
          <w:tcPr>
            <w:tcW w:w="906" w:type="pct"/>
            <w:noWrap w:val="0"/>
            <w:vAlign w:val="center"/>
          </w:tcPr>
          <w:p w14:paraId="5B7648A7">
            <w:pPr>
              <w:jc w:val="center"/>
              <w:rPr>
                <w:rFonts w:hint="eastAsia" w:ascii="宋体" w:hAnsi="宋体"/>
                <w:sz w:val="24"/>
              </w:rPr>
            </w:pPr>
          </w:p>
        </w:tc>
        <w:tc>
          <w:tcPr>
            <w:tcW w:w="1007" w:type="pct"/>
            <w:noWrap w:val="0"/>
            <w:vAlign w:val="center"/>
          </w:tcPr>
          <w:p w14:paraId="3D1605A0">
            <w:pPr>
              <w:jc w:val="center"/>
              <w:rPr>
                <w:rFonts w:hint="eastAsia" w:ascii="宋体" w:hAnsi="宋体"/>
                <w:sz w:val="24"/>
              </w:rPr>
            </w:pPr>
          </w:p>
        </w:tc>
        <w:tc>
          <w:tcPr>
            <w:tcW w:w="1372" w:type="pct"/>
            <w:tcBorders>
              <w:right w:val="thinThickSmallGap" w:color="auto" w:sz="12" w:space="0"/>
            </w:tcBorders>
            <w:noWrap w:val="0"/>
            <w:vAlign w:val="center"/>
          </w:tcPr>
          <w:p w14:paraId="45DE04FE">
            <w:pPr>
              <w:jc w:val="center"/>
              <w:rPr>
                <w:rFonts w:hint="eastAsia" w:ascii="宋体" w:hAnsi="宋体"/>
                <w:sz w:val="24"/>
              </w:rPr>
            </w:pPr>
          </w:p>
        </w:tc>
      </w:tr>
      <w:tr w14:paraId="2295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713" w:type="pct"/>
            <w:tcBorders>
              <w:left w:val="thickThinSmallGap" w:color="auto" w:sz="12" w:space="0"/>
            </w:tcBorders>
            <w:noWrap w:val="0"/>
            <w:vAlign w:val="center"/>
          </w:tcPr>
          <w:p w14:paraId="52CE645A">
            <w:pPr>
              <w:jc w:val="center"/>
              <w:rPr>
                <w:rFonts w:hint="eastAsia" w:ascii="宋体" w:hAnsi="宋体"/>
                <w:sz w:val="24"/>
              </w:rPr>
            </w:pPr>
          </w:p>
        </w:tc>
        <w:tc>
          <w:tcPr>
            <w:tcW w:w="906" w:type="pct"/>
            <w:noWrap w:val="0"/>
            <w:vAlign w:val="center"/>
          </w:tcPr>
          <w:p w14:paraId="7E53CE09">
            <w:pPr>
              <w:jc w:val="center"/>
              <w:rPr>
                <w:rFonts w:hint="eastAsia" w:ascii="宋体" w:hAnsi="宋体"/>
                <w:sz w:val="24"/>
              </w:rPr>
            </w:pPr>
          </w:p>
        </w:tc>
        <w:tc>
          <w:tcPr>
            <w:tcW w:w="1007" w:type="pct"/>
            <w:noWrap w:val="0"/>
            <w:vAlign w:val="center"/>
          </w:tcPr>
          <w:p w14:paraId="3FC6FA00">
            <w:pPr>
              <w:jc w:val="center"/>
              <w:rPr>
                <w:rFonts w:hint="eastAsia" w:ascii="宋体" w:hAnsi="宋体"/>
                <w:sz w:val="24"/>
              </w:rPr>
            </w:pPr>
          </w:p>
        </w:tc>
        <w:tc>
          <w:tcPr>
            <w:tcW w:w="1372" w:type="pct"/>
            <w:tcBorders>
              <w:right w:val="thinThickSmallGap" w:color="auto" w:sz="12" w:space="0"/>
            </w:tcBorders>
            <w:noWrap w:val="0"/>
            <w:vAlign w:val="center"/>
          </w:tcPr>
          <w:p w14:paraId="1FFF1183">
            <w:pPr>
              <w:jc w:val="center"/>
              <w:rPr>
                <w:rFonts w:hint="eastAsia" w:ascii="宋体" w:hAnsi="宋体"/>
                <w:sz w:val="24"/>
              </w:rPr>
            </w:pPr>
          </w:p>
        </w:tc>
      </w:tr>
      <w:tr w14:paraId="1A2B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713" w:type="pct"/>
            <w:tcBorders>
              <w:left w:val="thickThinSmallGap" w:color="auto" w:sz="12" w:space="0"/>
            </w:tcBorders>
            <w:noWrap w:val="0"/>
            <w:vAlign w:val="center"/>
          </w:tcPr>
          <w:p w14:paraId="6B75FD75">
            <w:pPr>
              <w:jc w:val="center"/>
              <w:rPr>
                <w:rFonts w:hint="eastAsia" w:ascii="宋体" w:hAnsi="宋体"/>
                <w:sz w:val="24"/>
              </w:rPr>
            </w:pPr>
          </w:p>
        </w:tc>
        <w:tc>
          <w:tcPr>
            <w:tcW w:w="906" w:type="pct"/>
            <w:noWrap w:val="0"/>
            <w:vAlign w:val="center"/>
          </w:tcPr>
          <w:p w14:paraId="70E51760">
            <w:pPr>
              <w:jc w:val="center"/>
              <w:rPr>
                <w:rFonts w:hint="eastAsia" w:ascii="宋体" w:hAnsi="宋体"/>
                <w:sz w:val="24"/>
              </w:rPr>
            </w:pPr>
          </w:p>
        </w:tc>
        <w:tc>
          <w:tcPr>
            <w:tcW w:w="1007" w:type="pct"/>
            <w:noWrap w:val="0"/>
            <w:vAlign w:val="center"/>
          </w:tcPr>
          <w:p w14:paraId="407B6AE9">
            <w:pPr>
              <w:jc w:val="center"/>
              <w:rPr>
                <w:rFonts w:hint="eastAsia" w:ascii="宋体" w:hAnsi="宋体"/>
                <w:sz w:val="24"/>
              </w:rPr>
            </w:pPr>
          </w:p>
        </w:tc>
        <w:tc>
          <w:tcPr>
            <w:tcW w:w="1372" w:type="pct"/>
            <w:tcBorders>
              <w:right w:val="thinThickSmallGap" w:color="auto" w:sz="12" w:space="0"/>
            </w:tcBorders>
            <w:noWrap w:val="0"/>
            <w:vAlign w:val="center"/>
          </w:tcPr>
          <w:p w14:paraId="6C8CD0C6">
            <w:pPr>
              <w:jc w:val="center"/>
              <w:rPr>
                <w:rFonts w:hint="eastAsia" w:ascii="宋体" w:hAnsi="宋体"/>
                <w:sz w:val="24"/>
              </w:rPr>
            </w:pPr>
          </w:p>
        </w:tc>
      </w:tr>
      <w:tr w14:paraId="2876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13" w:type="pct"/>
            <w:tcBorders>
              <w:left w:val="thickThinSmallGap" w:color="auto" w:sz="12" w:space="0"/>
            </w:tcBorders>
            <w:noWrap w:val="0"/>
            <w:vAlign w:val="center"/>
          </w:tcPr>
          <w:p w14:paraId="2B0A3710">
            <w:pPr>
              <w:jc w:val="center"/>
              <w:rPr>
                <w:rFonts w:hint="eastAsia" w:ascii="宋体" w:hAnsi="宋体"/>
                <w:sz w:val="24"/>
              </w:rPr>
            </w:pPr>
          </w:p>
        </w:tc>
        <w:tc>
          <w:tcPr>
            <w:tcW w:w="906" w:type="pct"/>
            <w:noWrap w:val="0"/>
            <w:vAlign w:val="center"/>
          </w:tcPr>
          <w:p w14:paraId="49088203">
            <w:pPr>
              <w:jc w:val="center"/>
              <w:rPr>
                <w:rFonts w:hint="eastAsia" w:ascii="宋体" w:hAnsi="宋体"/>
                <w:sz w:val="24"/>
              </w:rPr>
            </w:pPr>
          </w:p>
        </w:tc>
        <w:tc>
          <w:tcPr>
            <w:tcW w:w="1007" w:type="pct"/>
            <w:noWrap w:val="0"/>
            <w:vAlign w:val="center"/>
          </w:tcPr>
          <w:p w14:paraId="5C4368D0">
            <w:pPr>
              <w:jc w:val="center"/>
              <w:rPr>
                <w:rFonts w:hint="eastAsia" w:ascii="宋体" w:hAnsi="宋体"/>
                <w:sz w:val="24"/>
              </w:rPr>
            </w:pPr>
          </w:p>
        </w:tc>
        <w:tc>
          <w:tcPr>
            <w:tcW w:w="1372" w:type="pct"/>
            <w:tcBorders>
              <w:right w:val="thinThickSmallGap" w:color="auto" w:sz="12" w:space="0"/>
            </w:tcBorders>
            <w:noWrap w:val="0"/>
            <w:vAlign w:val="center"/>
          </w:tcPr>
          <w:p w14:paraId="29D040E5">
            <w:pPr>
              <w:jc w:val="center"/>
              <w:rPr>
                <w:rFonts w:hint="eastAsia" w:ascii="宋体" w:hAnsi="宋体"/>
                <w:sz w:val="24"/>
              </w:rPr>
            </w:pPr>
          </w:p>
        </w:tc>
      </w:tr>
      <w:tr w14:paraId="763E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713" w:type="pct"/>
            <w:tcBorders>
              <w:left w:val="thickThinSmallGap" w:color="auto" w:sz="12" w:space="0"/>
            </w:tcBorders>
            <w:noWrap w:val="0"/>
            <w:vAlign w:val="center"/>
          </w:tcPr>
          <w:p w14:paraId="2FC19864">
            <w:pPr>
              <w:jc w:val="center"/>
              <w:rPr>
                <w:rFonts w:hint="eastAsia" w:ascii="宋体" w:hAnsi="宋体"/>
                <w:sz w:val="24"/>
              </w:rPr>
            </w:pPr>
          </w:p>
        </w:tc>
        <w:tc>
          <w:tcPr>
            <w:tcW w:w="906" w:type="pct"/>
            <w:noWrap w:val="0"/>
            <w:vAlign w:val="center"/>
          </w:tcPr>
          <w:p w14:paraId="19FEDDA4">
            <w:pPr>
              <w:jc w:val="center"/>
              <w:rPr>
                <w:rFonts w:hint="eastAsia" w:ascii="宋体" w:hAnsi="宋体"/>
                <w:sz w:val="24"/>
              </w:rPr>
            </w:pPr>
          </w:p>
        </w:tc>
        <w:tc>
          <w:tcPr>
            <w:tcW w:w="1007" w:type="pct"/>
            <w:noWrap w:val="0"/>
            <w:vAlign w:val="center"/>
          </w:tcPr>
          <w:p w14:paraId="488324E7">
            <w:pPr>
              <w:jc w:val="center"/>
              <w:rPr>
                <w:rFonts w:hint="eastAsia" w:ascii="宋体" w:hAnsi="宋体"/>
                <w:sz w:val="24"/>
              </w:rPr>
            </w:pPr>
          </w:p>
        </w:tc>
        <w:tc>
          <w:tcPr>
            <w:tcW w:w="1372" w:type="pct"/>
            <w:tcBorders>
              <w:right w:val="thinThickSmallGap" w:color="auto" w:sz="12" w:space="0"/>
            </w:tcBorders>
            <w:noWrap w:val="0"/>
            <w:vAlign w:val="center"/>
          </w:tcPr>
          <w:p w14:paraId="292D0EDD">
            <w:pPr>
              <w:jc w:val="center"/>
              <w:rPr>
                <w:rFonts w:hint="eastAsia" w:ascii="宋体" w:hAnsi="宋体"/>
                <w:sz w:val="24"/>
              </w:rPr>
            </w:pPr>
          </w:p>
        </w:tc>
      </w:tr>
      <w:tr w14:paraId="093D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713" w:type="pct"/>
            <w:tcBorders>
              <w:left w:val="thickThinSmallGap" w:color="auto" w:sz="12" w:space="0"/>
              <w:bottom w:val="thickThinSmallGap" w:color="auto" w:sz="12" w:space="0"/>
            </w:tcBorders>
            <w:noWrap w:val="0"/>
            <w:vAlign w:val="center"/>
          </w:tcPr>
          <w:p w14:paraId="2FBD9BA1">
            <w:pPr>
              <w:jc w:val="center"/>
              <w:rPr>
                <w:rFonts w:hint="eastAsia" w:ascii="宋体" w:hAnsi="宋体"/>
                <w:sz w:val="24"/>
              </w:rPr>
            </w:pPr>
          </w:p>
        </w:tc>
        <w:tc>
          <w:tcPr>
            <w:tcW w:w="906" w:type="pct"/>
            <w:tcBorders>
              <w:bottom w:val="thickThinSmallGap" w:color="auto" w:sz="12" w:space="0"/>
            </w:tcBorders>
            <w:noWrap w:val="0"/>
            <w:vAlign w:val="center"/>
          </w:tcPr>
          <w:p w14:paraId="2F71680F">
            <w:pPr>
              <w:jc w:val="center"/>
              <w:rPr>
                <w:rFonts w:hint="eastAsia" w:ascii="宋体" w:hAnsi="宋体"/>
                <w:sz w:val="24"/>
              </w:rPr>
            </w:pPr>
          </w:p>
        </w:tc>
        <w:tc>
          <w:tcPr>
            <w:tcW w:w="1007" w:type="pct"/>
            <w:tcBorders>
              <w:bottom w:val="thickThinSmallGap" w:color="auto" w:sz="12" w:space="0"/>
            </w:tcBorders>
            <w:noWrap w:val="0"/>
            <w:vAlign w:val="center"/>
          </w:tcPr>
          <w:p w14:paraId="6BB6AFA6">
            <w:pPr>
              <w:jc w:val="center"/>
              <w:rPr>
                <w:rFonts w:hint="eastAsia" w:ascii="宋体" w:hAnsi="宋体"/>
                <w:sz w:val="24"/>
              </w:rPr>
            </w:pPr>
          </w:p>
        </w:tc>
        <w:tc>
          <w:tcPr>
            <w:tcW w:w="1372" w:type="pct"/>
            <w:tcBorders>
              <w:bottom w:val="thickThinSmallGap" w:color="auto" w:sz="12" w:space="0"/>
              <w:right w:val="thinThickSmallGap" w:color="auto" w:sz="12" w:space="0"/>
            </w:tcBorders>
            <w:noWrap w:val="0"/>
            <w:vAlign w:val="center"/>
          </w:tcPr>
          <w:p w14:paraId="6CF241EA">
            <w:pPr>
              <w:jc w:val="center"/>
              <w:rPr>
                <w:rFonts w:hint="eastAsia" w:ascii="宋体" w:hAnsi="宋体"/>
                <w:sz w:val="24"/>
              </w:rPr>
            </w:pPr>
          </w:p>
        </w:tc>
      </w:tr>
    </w:tbl>
    <w:p w14:paraId="1EA1C01B">
      <w:pPr>
        <w:ind w:left="480" w:hanging="480"/>
        <w:jc w:val="left"/>
        <w:rPr>
          <w:rFonts w:hint="eastAsia" w:ascii="宋体" w:hAnsi="宋体" w:cs="宋体"/>
          <w:sz w:val="24"/>
        </w:rPr>
      </w:pPr>
    </w:p>
    <w:p w14:paraId="4F1598C7">
      <w:pPr>
        <w:spacing w:line="360" w:lineRule="auto"/>
        <w:rPr>
          <w:rFonts w:hint="eastAsia" w:ascii="宋体" w:hAnsi="宋体" w:cs="宋体"/>
          <w:sz w:val="24"/>
          <w:szCs w:val="20"/>
        </w:rPr>
      </w:pPr>
      <w:r>
        <w:rPr>
          <w:rFonts w:hint="eastAsia" w:ascii="宋体" w:hAnsi="宋体" w:cs="宋体"/>
          <w:sz w:val="24"/>
          <w:szCs w:val="20"/>
        </w:rPr>
        <w:t>注：1、本表所列为随设备所配备的专用工具。</w:t>
      </w:r>
    </w:p>
    <w:p w14:paraId="6A420BA6">
      <w:pPr>
        <w:spacing w:line="360" w:lineRule="auto"/>
        <w:rPr>
          <w:rFonts w:hint="eastAsia" w:ascii="宋体" w:hAnsi="宋体" w:cs="宋体"/>
          <w:sz w:val="24"/>
          <w:szCs w:val="20"/>
        </w:rPr>
      </w:pPr>
      <w:r>
        <w:rPr>
          <w:rFonts w:hint="eastAsia" w:ascii="宋体" w:hAnsi="宋体" w:cs="宋体"/>
          <w:sz w:val="24"/>
          <w:szCs w:val="20"/>
        </w:rPr>
        <w:t xml:space="preserve">    2、本表中所列专用工具应在总价中。</w:t>
      </w:r>
    </w:p>
    <w:p w14:paraId="5EB872D8">
      <w:pPr>
        <w:spacing w:line="360" w:lineRule="auto"/>
        <w:ind w:firstLine="480"/>
        <w:rPr>
          <w:rFonts w:hint="eastAsia" w:ascii="宋体" w:hAnsi="宋体" w:cs="Arial"/>
          <w:sz w:val="24"/>
          <w:szCs w:val="20"/>
        </w:rPr>
      </w:pPr>
      <w:r>
        <w:rPr>
          <w:rFonts w:hint="eastAsia" w:ascii="宋体" w:hAnsi="宋体" w:cs="Arial"/>
          <w:sz w:val="24"/>
          <w:szCs w:val="20"/>
        </w:rPr>
        <w:t>3、投标人尽量写得齐全。</w:t>
      </w:r>
    </w:p>
    <w:p w14:paraId="02CA736C">
      <w:pPr>
        <w:spacing w:line="360" w:lineRule="auto"/>
        <w:ind w:firstLine="480"/>
        <w:rPr>
          <w:rFonts w:hint="eastAsia" w:ascii="宋体" w:hAnsi="宋体" w:cs="Arial"/>
          <w:sz w:val="24"/>
          <w:szCs w:val="20"/>
        </w:rPr>
      </w:pPr>
    </w:p>
    <w:p w14:paraId="465FBC0D">
      <w:pPr>
        <w:spacing w:line="360" w:lineRule="auto"/>
        <w:ind w:firstLine="480"/>
        <w:rPr>
          <w:rFonts w:hint="eastAsia" w:ascii="宋体" w:hAnsi="宋体" w:cs="Arial"/>
          <w:sz w:val="24"/>
          <w:szCs w:val="20"/>
        </w:rPr>
      </w:pPr>
    </w:p>
    <w:p w14:paraId="7B19129D">
      <w:pPr>
        <w:spacing w:line="360" w:lineRule="auto"/>
        <w:rPr>
          <w:rFonts w:hint="eastAsia" w:ascii="宋体" w:hAnsi="宋体" w:cs="Arial"/>
          <w:sz w:val="24"/>
          <w:szCs w:val="20"/>
        </w:rPr>
      </w:pPr>
      <w:r>
        <w:rPr>
          <w:rFonts w:hint="eastAsia" w:ascii="宋体" w:hAnsi="宋体" w:cs="Arial"/>
          <w:sz w:val="24"/>
          <w:szCs w:val="20"/>
        </w:rPr>
        <w:t>投标人（盖章）：</w:t>
      </w:r>
    </w:p>
    <w:p w14:paraId="1B4EFC60">
      <w:pPr>
        <w:spacing w:line="360" w:lineRule="auto"/>
        <w:rPr>
          <w:rFonts w:hint="eastAsia" w:ascii="宋体" w:hAnsi="宋体" w:cs="Arial"/>
          <w:sz w:val="24"/>
          <w:szCs w:val="20"/>
        </w:rPr>
      </w:pPr>
      <w:r>
        <w:rPr>
          <w:rFonts w:hint="eastAsia" w:ascii="宋体" w:hAnsi="宋体" w:cs="Arial"/>
          <w:sz w:val="24"/>
          <w:szCs w:val="20"/>
        </w:rPr>
        <w:t>法定代表人或其授权代表人（签字）：</w:t>
      </w:r>
    </w:p>
    <w:p w14:paraId="6E785FC5">
      <w:pPr>
        <w:snapToGrid w:val="0"/>
        <w:spacing w:before="50" w:after="50"/>
        <w:ind w:right="-817" w:rightChars="-389"/>
        <w:rPr>
          <w:rFonts w:hint="eastAsia" w:ascii="宋体" w:hAnsi="宋体"/>
          <w:sz w:val="22"/>
        </w:rPr>
      </w:pPr>
      <w:r>
        <w:rPr>
          <w:rFonts w:hint="eastAsia" w:ascii="宋体" w:hAnsi="宋体"/>
          <w:sz w:val="24"/>
          <w:szCs w:val="28"/>
        </w:rPr>
        <w:t>日期：</w:t>
      </w:r>
    </w:p>
    <w:p w14:paraId="6B1C3BC7">
      <w:pPr>
        <w:snapToGrid w:val="0"/>
        <w:spacing w:before="50" w:after="50"/>
        <w:ind w:right="-817" w:rightChars="-389"/>
        <w:rPr>
          <w:rFonts w:hint="eastAsia" w:ascii="宋体" w:hAnsi="宋体"/>
          <w:sz w:val="24"/>
        </w:rPr>
      </w:pPr>
    </w:p>
    <w:p w14:paraId="2F3AA423">
      <w:pPr>
        <w:jc w:val="center"/>
        <w:rPr>
          <w:rFonts w:hint="eastAsia" w:ascii="宋体" w:hAnsi="宋体"/>
          <w:sz w:val="28"/>
          <w:szCs w:val="28"/>
        </w:rPr>
      </w:pPr>
    </w:p>
    <w:p w14:paraId="501FC060">
      <w:pPr>
        <w:pStyle w:val="4"/>
        <w:keepNext w:val="0"/>
        <w:keepLines w:val="0"/>
        <w:spacing w:line="360" w:lineRule="auto"/>
        <w:rPr>
          <w:rFonts w:hint="eastAsia" w:ascii="宋体" w:hAnsi="宋体" w:eastAsia="宋体"/>
          <w:b w:val="0"/>
          <w:bCs w:val="0"/>
          <w:sz w:val="24"/>
          <w:szCs w:val="24"/>
        </w:rPr>
      </w:pPr>
    </w:p>
    <w:p w14:paraId="3103BF39">
      <w:pPr>
        <w:pStyle w:val="4"/>
        <w:keepNext w:val="0"/>
        <w:keepLines w:val="0"/>
        <w:pageBreakBefore/>
        <w:spacing w:line="360" w:lineRule="auto"/>
        <w:rPr>
          <w:rFonts w:hint="eastAsia" w:ascii="宋体" w:hAnsi="宋体" w:eastAsia="宋体"/>
          <w:b w:val="0"/>
          <w:bCs w:val="0"/>
          <w:sz w:val="24"/>
          <w:szCs w:val="24"/>
        </w:rPr>
      </w:pPr>
      <w:bookmarkStart w:id="14" w:name="_Toc18571626"/>
      <w:r>
        <w:rPr>
          <w:rFonts w:hint="eastAsia" w:ascii="宋体" w:hAnsi="宋体" w:eastAsia="宋体"/>
          <w:b w:val="0"/>
          <w:bCs w:val="0"/>
          <w:sz w:val="24"/>
          <w:szCs w:val="24"/>
        </w:rPr>
        <w:t>附件：网点情况表</w:t>
      </w:r>
      <w:bookmarkEnd w:id="14"/>
    </w:p>
    <w:p w14:paraId="2108CCCA">
      <w:pPr>
        <w:snapToGrid w:val="0"/>
        <w:spacing w:before="50" w:after="156" w:afterLines="50"/>
        <w:jc w:val="center"/>
        <w:rPr>
          <w:rFonts w:ascii="宋体" w:hAnsi="宋体"/>
          <w:b/>
          <w:sz w:val="30"/>
          <w:szCs w:val="30"/>
        </w:rPr>
      </w:pPr>
      <w:r>
        <w:rPr>
          <w:rFonts w:hint="eastAsia" w:ascii="宋体" w:hAnsi="宋体"/>
          <w:b/>
          <w:sz w:val="30"/>
          <w:szCs w:val="30"/>
        </w:rPr>
        <w:t>距采购人最近或者能为本项目提供最优服务的网点情况表</w:t>
      </w:r>
    </w:p>
    <w:p w14:paraId="7FDE0B3C">
      <w:pPr>
        <w:snapToGrid w:val="0"/>
        <w:rPr>
          <w:rFonts w:hint="eastAsia" w:ascii="宋体" w:hAnsi="宋体"/>
          <w:sz w:val="24"/>
        </w:rPr>
      </w:pP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12"/>
        <w:gridCol w:w="1625"/>
        <w:gridCol w:w="191"/>
        <w:gridCol w:w="1442"/>
        <w:gridCol w:w="889"/>
        <w:gridCol w:w="2175"/>
      </w:tblGrid>
      <w:tr w14:paraId="68F34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14:paraId="6B270695">
            <w:pPr>
              <w:snapToGrid w:val="0"/>
              <w:spacing w:before="50" w:after="156" w:afterLines="50"/>
              <w:jc w:val="center"/>
              <w:rPr>
                <w:rFonts w:ascii="宋体" w:hAnsi="宋体"/>
                <w:sz w:val="24"/>
                <w:szCs w:val="20"/>
              </w:rPr>
            </w:pPr>
            <w:r>
              <w:rPr>
                <w:rFonts w:hint="eastAsia" w:ascii="宋体" w:hAnsi="宋体"/>
                <w:sz w:val="24"/>
              </w:rPr>
              <w:t>服务网点名称</w:t>
            </w:r>
          </w:p>
        </w:tc>
        <w:tc>
          <w:tcPr>
            <w:tcW w:w="6322" w:type="dxa"/>
            <w:gridSpan w:val="5"/>
            <w:tcBorders>
              <w:top w:val="single" w:color="auto" w:sz="4" w:space="0"/>
              <w:left w:val="single" w:color="auto" w:sz="4" w:space="0"/>
              <w:bottom w:val="single" w:color="auto" w:sz="4" w:space="0"/>
              <w:right w:val="single" w:color="auto" w:sz="4" w:space="0"/>
            </w:tcBorders>
            <w:noWrap w:val="0"/>
            <w:vAlign w:val="top"/>
          </w:tcPr>
          <w:p w14:paraId="20007784">
            <w:pPr>
              <w:snapToGrid w:val="0"/>
              <w:spacing w:before="50" w:after="156" w:afterLines="50"/>
              <w:jc w:val="left"/>
              <w:rPr>
                <w:rFonts w:ascii="宋体" w:hAnsi="宋体"/>
                <w:sz w:val="24"/>
                <w:szCs w:val="20"/>
              </w:rPr>
            </w:pPr>
          </w:p>
        </w:tc>
      </w:tr>
      <w:tr w14:paraId="6E255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14:paraId="35440833">
            <w:pPr>
              <w:snapToGrid w:val="0"/>
              <w:spacing w:before="50" w:after="156" w:afterLines="50"/>
              <w:jc w:val="center"/>
              <w:rPr>
                <w:rFonts w:ascii="宋体" w:hAnsi="宋体"/>
                <w:sz w:val="24"/>
                <w:szCs w:val="20"/>
              </w:rPr>
            </w:pPr>
            <w:r>
              <w:rPr>
                <w:rFonts w:hint="eastAsia" w:ascii="宋体" w:hAnsi="宋体"/>
                <w:sz w:val="24"/>
              </w:rPr>
              <w:t>地址</w:t>
            </w:r>
          </w:p>
        </w:tc>
        <w:tc>
          <w:tcPr>
            <w:tcW w:w="6322" w:type="dxa"/>
            <w:gridSpan w:val="5"/>
            <w:tcBorders>
              <w:top w:val="single" w:color="auto" w:sz="4" w:space="0"/>
              <w:left w:val="single" w:color="auto" w:sz="4" w:space="0"/>
              <w:bottom w:val="single" w:color="auto" w:sz="4" w:space="0"/>
              <w:right w:val="single" w:color="auto" w:sz="4" w:space="0"/>
            </w:tcBorders>
            <w:noWrap w:val="0"/>
            <w:vAlign w:val="top"/>
          </w:tcPr>
          <w:p w14:paraId="5B453A41">
            <w:pPr>
              <w:snapToGrid w:val="0"/>
              <w:spacing w:before="50" w:after="156" w:afterLines="50"/>
              <w:jc w:val="left"/>
              <w:rPr>
                <w:rFonts w:ascii="宋体" w:hAnsi="宋体"/>
                <w:sz w:val="24"/>
                <w:szCs w:val="20"/>
              </w:rPr>
            </w:pPr>
          </w:p>
        </w:tc>
      </w:tr>
      <w:tr w14:paraId="1FB75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14:paraId="6DA8716D">
            <w:pPr>
              <w:snapToGrid w:val="0"/>
              <w:spacing w:before="50" w:after="156" w:afterLines="50"/>
              <w:jc w:val="center"/>
              <w:rPr>
                <w:rFonts w:ascii="宋体" w:hAnsi="宋体"/>
                <w:sz w:val="24"/>
                <w:szCs w:val="20"/>
              </w:rPr>
            </w:pPr>
            <w:r>
              <w:rPr>
                <w:rFonts w:hint="eastAsia" w:ascii="宋体" w:hAnsi="宋体"/>
                <w:sz w:val="24"/>
              </w:rPr>
              <w:t>注册资本金</w:t>
            </w:r>
          </w:p>
        </w:tc>
        <w:tc>
          <w:tcPr>
            <w:tcW w:w="1625" w:type="dxa"/>
            <w:tcBorders>
              <w:top w:val="single" w:color="auto" w:sz="4" w:space="0"/>
              <w:left w:val="single" w:color="auto" w:sz="4" w:space="0"/>
              <w:bottom w:val="single" w:color="auto" w:sz="4" w:space="0"/>
              <w:right w:val="single" w:color="auto" w:sz="4" w:space="0"/>
            </w:tcBorders>
            <w:noWrap w:val="0"/>
            <w:vAlign w:val="top"/>
          </w:tcPr>
          <w:p w14:paraId="13C824C0">
            <w:pPr>
              <w:snapToGrid w:val="0"/>
              <w:spacing w:before="50" w:after="156" w:afterLines="50"/>
              <w:jc w:val="left"/>
              <w:rPr>
                <w:rFonts w:ascii="宋体" w:hAnsi="宋体"/>
                <w:sz w:val="24"/>
                <w:szCs w:val="20"/>
              </w:rPr>
            </w:pPr>
          </w:p>
        </w:tc>
        <w:tc>
          <w:tcPr>
            <w:tcW w:w="2522" w:type="dxa"/>
            <w:gridSpan w:val="3"/>
            <w:tcBorders>
              <w:top w:val="single" w:color="auto" w:sz="4" w:space="0"/>
              <w:left w:val="single" w:color="auto" w:sz="4" w:space="0"/>
              <w:bottom w:val="single" w:color="auto" w:sz="4" w:space="0"/>
              <w:right w:val="single" w:color="auto" w:sz="4" w:space="0"/>
            </w:tcBorders>
            <w:noWrap w:val="0"/>
            <w:vAlign w:val="top"/>
          </w:tcPr>
          <w:p w14:paraId="7A047DA9">
            <w:pPr>
              <w:snapToGrid w:val="0"/>
              <w:spacing w:before="50" w:after="156" w:afterLines="50"/>
              <w:jc w:val="left"/>
              <w:rPr>
                <w:rFonts w:ascii="宋体" w:hAnsi="宋体"/>
                <w:sz w:val="24"/>
                <w:szCs w:val="20"/>
              </w:rPr>
            </w:pPr>
            <w:r>
              <w:rPr>
                <w:rFonts w:hint="eastAsia" w:ascii="宋体" w:hAnsi="宋体"/>
                <w:sz w:val="24"/>
              </w:rPr>
              <w:t>其中：投标人出资比例</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5723AF74">
            <w:pPr>
              <w:snapToGrid w:val="0"/>
              <w:spacing w:before="50" w:after="156" w:afterLines="50"/>
              <w:jc w:val="left"/>
              <w:rPr>
                <w:rFonts w:ascii="宋体" w:hAnsi="宋体"/>
                <w:sz w:val="24"/>
                <w:szCs w:val="20"/>
              </w:rPr>
            </w:pPr>
          </w:p>
        </w:tc>
      </w:tr>
      <w:tr w14:paraId="3F375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14:paraId="7F9EB7BE">
            <w:pPr>
              <w:snapToGrid w:val="0"/>
              <w:spacing w:before="50" w:after="156" w:afterLines="50"/>
              <w:jc w:val="center"/>
              <w:rPr>
                <w:rFonts w:ascii="宋体" w:hAnsi="宋体"/>
                <w:sz w:val="24"/>
                <w:szCs w:val="20"/>
              </w:rPr>
            </w:pPr>
            <w:r>
              <w:rPr>
                <w:rFonts w:hint="eastAsia" w:ascii="宋体" w:hAnsi="宋体"/>
                <w:sz w:val="24"/>
              </w:rPr>
              <w:t>员工总人数</w:t>
            </w:r>
          </w:p>
        </w:tc>
        <w:tc>
          <w:tcPr>
            <w:tcW w:w="1625" w:type="dxa"/>
            <w:tcBorders>
              <w:top w:val="single" w:color="auto" w:sz="4" w:space="0"/>
              <w:left w:val="single" w:color="auto" w:sz="4" w:space="0"/>
              <w:bottom w:val="single" w:color="auto" w:sz="4" w:space="0"/>
              <w:right w:val="single" w:color="auto" w:sz="4" w:space="0"/>
            </w:tcBorders>
            <w:noWrap w:val="0"/>
            <w:vAlign w:val="top"/>
          </w:tcPr>
          <w:p w14:paraId="2CFCC977">
            <w:pPr>
              <w:snapToGrid w:val="0"/>
              <w:spacing w:before="50" w:after="156" w:afterLines="50"/>
              <w:jc w:val="left"/>
              <w:rPr>
                <w:rFonts w:ascii="宋体" w:hAnsi="宋体"/>
                <w:sz w:val="24"/>
                <w:szCs w:val="20"/>
              </w:rPr>
            </w:pPr>
          </w:p>
        </w:tc>
        <w:tc>
          <w:tcPr>
            <w:tcW w:w="2522" w:type="dxa"/>
            <w:gridSpan w:val="3"/>
            <w:tcBorders>
              <w:top w:val="single" w:color="auto" w:sz="4" w:space="0"/>
              <w:left w:val="single" w:color="auto" w:sz="4" w:space="0"/>
              <w:bottom w:val="single" w:color="auto" w:sz="4" w:space="0"/>
              <w:right w:val="single" w:color="auto" w:sz="4" w:space="0"/>
            </w:tcBorders>
            <w:noWrap w:val="0"/>
            <w:vAlign w:val="top"/>
          </w:tcPr>
          <w:p w14:paraId="19625840">
            <w:pPr>
              <w:snapToGrid w:val="0"/>
              <w:spacing w:before="50" w:after="156" w:afterLines="50"/>
              <w:ind w:left="60"/>
              <w:jc w:val="left"/>
              <w:rPr>
                <w:rFonts w:ascii="宋体" w:hAnsi="宋体"/>
                <w:sz w:val="24"/>
                <w:szCs w:val="20"/>
              </w:rPr>
            </w:pPr>
            <w:r>
              <w:rPr>
                <w:rFonts w:hint="eastAsia" w:ascii="宋体" w:hAnsi="宋体"/>
                <w:sz w:val="24"/>
              </w:rPr>
              <w:t>其中：技术人员数</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5B8AFC27">
            <w:pPr>
              <w:snapToGrid w:val="0"/>
              <w:spacing w:before="50" w:after="156" w:afterLines="50"/>
              <w:jc w:val="left"/>
              <w:rPr>
                <w:rFonts w:ascii="宋体" w:hAnsi="宋体"/>
                <w:sz w:val="24"/>
                <w:szCs w:val="20"/>
              </w:rPr>
            </w:pPr>
          </w:p>
        </w:tc>
      </w:tr>
      <w:tr w14:paraId="5BD7B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14:paraId="528F7DAC">
            <w:pPr>
              <w:snapToGrid w:val="0"/>
              <w:spacing w:before="50" w:after="156" w:afterLines="50"/>
              <w:jc w:val="center"/>
              <w:rPr>
                <w:rFonts w:ascii="宋体" w:hAnsi="宋体"/>
                <w:sz w:val="24"/>
                <w:szCs w:val="20"/>
              </w:rPr>
            </w:pPr>
            <w:r>
              <w:rPr>
                <w:rFonts w:hint="eastAsia" w:ascii="宋体" w:hAnsi="宋体"/>
                <w:sz w:val="24"/>
              </w:rPr>
              <w:t>经营期限</w:t>
            </w:r>
          </w:p>
        </w:tc>
        <w:tc>
          <w:tcPr>
            <w:tcW w:w="6322" w:type="dxa"/>
            <w:gridSpan w:val="5"/>
            <w:tcBorders>
              <w:top w:val="single" w:color="auto" w:sz="4" w:space="0"/>
              <w:left w:val="single" w:color="auto" w:sz="4" w:space="0"/>
              <w:bottom w:val="single" w:color="auto" w:sz="4" w:space="0"/>
              <w:right w:val="single" w:color="auto" w:sz="4" w:space="0"/>
            </w:tcBorders>
            <w:noWrap w:val="0"/>
            <w:vAlign w:val="top"/>
          </w:tcPr>
          <w:p w14:paraId="7511228E">
            <w:pPr>
              <w:snapToGrid w:val="0"/>
              <w:spacing w:before="50" w:after="156" w:afterLines="50"/>
              <w:jc w:val="left"/>
              <w:rPr>
                <w:rFonts w:ascii="宋体" w:hAnsi="宋体"/>
                <w:sz w:val="24"/>
                <w:szCs w:val="20"/>
              </w:rPr>
            </w:pPr>
          </w:p>
        </w:tc>
      </w:tr>
      <w:tr w14:paraId="51006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14:paraId="54563ECC">
            <w:pPr>
              <w:snapToGrid w:val="0"/>
              <w:spacing w:before="50" w:after="156" w:afterLines="50"/>
              <w:jc w:val="center"/>
              <w:rPr>
                <w:rFonts w:ascii="宋体" w:hAnsi="宋体"/>
                <w:sz w:val="24"/>
                <w:szCs w:val="20"/>
              </w:rPr>
            </w:pPr>
            <w:r>
              <w:rPr>
                <w:rFonts w:hint="eastAsia" w:ascii="宋体" w:hAnsi="宋体"/>
                <w:sz w:val="24"/>
              </w:rPr>
              <w:t>售后服务协议</w:t>
            </w:r>
          </w:p>
        </w:tc>
        <w:tc>
          <w:tcPr>
            <w:tcW w:w="6322" w:type="dxa"/>
            <w:gridSpan w:val="5"/>
            <w:tcBorders>
              <w:top w:val="single" w:color="auto" w:sz="4" w:space="0"/>
              <w:left w:val="single" w:color="auto" w:sz="4" w:space="0"/>
              <w:bottom w:val="single" w:color="auto" w:sz="4" w:space="0"/>
              <w:right w:val="single" w:color="auto" w:sz="4" w:space="0"/>
            </w:tcBorders>
            <w:noWrap w:val="0"/>
            <w:vAlign w:val="top"/>
          </w:tcPr>
          <w:p w14:paraId="53F07363">
            <w:pPr>
              <w:snapToGrid w:val="0"/>
              <w:spacing w:before="50" w:after="156" w:afterLines="50"/>
              <w:jc w:val="left"/>
              <w:rPr>
                <w:rFonts w:ascii="宋体" w:hAnsi="宋体"/>
                <w:sz w:val="24"/>
                <w:szCs w:val="20"/>
              </w:rPr>
            </w:pPr>
          </w:p>
        </w:tc>
      </w:tr>
      <w:tr w14:paraId="351F0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14:paraId="6E123484">
            <w:pPr>
              <w:snapToGrid w:val="0"/>
              <w:spacing w:before="50" w:after="156" w:afterLines="50"/>
              <w:jc w:val="center"/>
              <w:rPr>
                <w:rFonts w:ascii="宋体" w:hAnsi="宋体"/>
                <w:sz w:val="24"/>
                <w:szCs w:val="20"/>
              </w:rPr>
            </w:pPr>
            <w:r>
              <w:rPr>
                <w:rFonts w:hint="eastAsia" w:ascii="宋体" w:hAnsi="宋体"/>
                <w:sz w:val="24"/>
              </w:rPr>
              <w:t>售后服务内容</w:t>
            </w:r>
          </w:p>
        </w:tc>
        <w:tc>
          <w:tcPr>
            <w:tcW w:w="6322" w:type="dxa"/>
            <w:gridSpan w:val="5"/>
            <w:tcBorders>
              <w:top w:val="single" w:color="auto" w:sz="4" w:space="0"/>
              <w:left w:val="single" w:color="auto" w:sz="4" w:space="0"/>
              <w:bottom w:val="single" w:color="auto" w:sz="4" w:space="0"/>
              <w:right w:val="single" w:color="auto" w:sz="4" w:space="0"/>
            </w:tcBorders>
            <w:noWrap w:val="0"/>
            <w:vAlign w:val="top"/>
          </w:tcPr>
          <w:p w14:paraId="352A657A">
            <w:pPr>
              <w:snapToGrid w:val="0"/>
              <w:spacing w:before="50" w:after="156" w:afterLines="50"/>
              <w:jc w:val="left"/>
              <w:rPr>
                <w:rFonts w:ascii="宋体" w:hAnsi="宋体"/>
                <w:sz w:val="24"/>
                <w:szCs w:val="20"/>
              </w:rPr>
            </w:pPr>
          </w:p>
        </w:tc>
      </w:tr>
      <w:tr w14:paraId="2C558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14:paraId="6121644C">
            <w:pPr>
              <w:snapToGrid w:val="0"/>
              <w:spacing w:before="50" w:after="156" w:afterLines="50"/>
              <w:jc w:val="center"/>
              <w:rPr>
                <w:rFonts w:ascii="宋体" w:hAnsi="宋体"/>
                <w:sz w:val="24"/>
                <w:szCs w:val="20"/>
              </w:rPr>
            </w:pPr>
            <w:r>
              <w:rPr>
                <w:rFonts w:hint="eastAsia" w:ascii="宋体" w:hAnsi="宋体"/>
                <w:sz w:val="24"/>
              </w:rPr>
              <w:t>工作业绩</w:t>
            </w:r>
          </w:p>
        </w:tc>
        <w:tc>
          <w:tcPr>
            <w:tcW w:w="6322" w:type="dxa"/>
            <w:gridSpan w:val="5"/>
            <w:tcBorders>
              <w:top w:val="single" w:color="auto" w:sz="4" w:space="0"/>
              <w:left w:val="single" w:color="auto" w:sz="4" w:space="0"/>
              <w:bottom w:val="single" w:color="auto" w:sz="4" w:space="0"/>
              <w:right w:val="single" w:color="auto" w:sz="4" w:space="0"/>
            </w:tcBorders>
            <w:noWrap w:val="0"/>
            <w:vAlign w:val="top"/>
          </w:tcPr>
          <w:p w14:paraId="470CEFEE">
            <w:pPr>
              <w:snapToGrid w:val="0"/>
              <w:spacing w:before="50" w:after="156" w:afterLines="50"/>
              <w:jc w:val="left"/>
              <w:rPr>
                <w:rFonts w:ascii="宋体" w:hAnsi="宋体"/>
                <w:sz w:val="24"/>
                <w:szCs w:val="20"/>
              </w:rPr>
            </w:pPr>
          </w:p>
        </w:tc>
      </w:tr>
      <w:tr w14:paraId="6E6B6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14:paraId="19FE3129">
            <w:pPr>
              <w:snapToGrid w:val="0"/>
              <w:spacing w:before="50" w:after="156" w:afterLines="50"/>
              <w:jc w:val="center"/>
              <w:rPr>
                <w:rFonts w:ascii="宋体" w:hAnsi="宋体"/>
                <w:sz w:val="24"/>
                <w:szCs w:val="20"/>
              </w:rPr>
            </w:pPr>
            <w:r>
              <w:rPr>
                <w:rFonts w:hint="eastAsia" w:ascii="宋体" w:hAnsi="宋体"/>
                <w:sz w:val="24"/>
              </w:rPr>
              <w:t>服务承诺</w:t>
            </w:r>
          </w:p>
        </w:tc>
        <w:tc>
          <w:tcPr>
            <w:tcW w:w="6322" w:type="dxa"/>
            <w:gridSpan w:val="5"/>
            <w:tcBorders>
              <w:top w:val="single" w:color="auto" w:sz="4" w:space="0"/>
              <w:left w:val="single" w:color="auto" w:sz="4" w:space="0"/>
              <w:bottom w:val="single" w:color="auto" w:sz="4" w:space="0"/>
              <w:right w:val="single" w:color="auto" w:sz="4" w:space="0"/>
            </w:tcBorders>
            <w:noWrap w:val="0"/>
            <w:vAlign w:val="top"/>
          </w:tcPr>
          <w:p w14:paraId="6B66F3DC">
            <w:pPr>
              <w:snapToGrid w:val="0"/>
              <w:spacing w:before="50" w:after="156" w:afterLines="50"/>
              <w:jc w:val="left"/>
              <w:rPr>
                <w:rFonts w:ascii="宋体" w:hAnsi="宋体"/>
                <w:sz w:val="24"/>
                <w:szCs w:val="20"/>
              </w:rPr>
            </w:pPr>
          </w:p>
        </w:tc>
      </w:tr>
      <w:tr w14:paraId="2B486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14:paraId="7C98FB5A">
            <w:pPr>
              <w:snapToGrid w:val="0"/>
              <w:spacing w:before="50" w:after="156" w:afterLines="50"/>
              <w:jc w:val="center"/>
              <w:rPr>
                <w:rFonts w:ascii="宋体" w:hAnsi="宋体"/>
                <w:sz w:val="24"/>
                <w:szCs w:val="20"/>
              </w:rPr>
            </w:pPr>
            <w:r>
              <w:rPr>
                <w:rFonts w:hint="eastAsia" w:ascii="宋体" w:hAnsi="宋体"/>
                <w:sz w:val="24"/>
              </w:rPr>
              <w:t>业务咨询电话</w:t>
            </w:r>
          </w:p>
        </w:tc>
        <w:tc>
          <w:tcPr>
            <w:tcW w:w="1816" w:type="dxa"/>
            <w:gridSpan w:val="2"/>
            <w:tcBorders>
              <w:top w:val="single" w:color="auto" w:sz="4" w:space="0"/>
              <w:left w:val="single" w:color="auto" w:sz="4" w:space="0"/>
              <w:bottom w:val="single" w:color="auto" w:sz="4" w:space="0"/>
              <w:right w:val="single" w:color="auto" w:sz="2" w:space="0"/>
            </w:tcBorders>
            <w:noWrap w:val="0"/>
            <w:vAlign w:val="top"/>
          </w:tcPr>
          <w:p w14:paraId="37961D96">
            <w:pPr>
              <w:snapToGrid w:val="0"/>
              <w:spacing w:before="50" w:after="156" w:afterLines="50"/>
              <w:jc w:val="left"/>
              <w:rPr>
                <w:rFonts w:ascii="宋体" w:hAnsi="宋体"/>
                <w:sz w:val="24"/>
                <w:szCs w:val="20"/>
              </w:rPr>
            </w:pPr>
          </w:p>
        </w:tc>
        <w:tc>
          <w:tcPr>
            <w:tcW w:w="1442" w:type="dxa"/>
            <w:tcBorders>
              <w:top w:val="single" w:color="auto" w:sz="4" w:space="0"/>
              <w:left w:val="single" w:color="auto" w:sz="2" w:space="0"/>
              <w:bottom w:val="single" w:color="auto" w:sz="4" w:space="0"/>
              <w:right w:val="single" w:color="auto" w:sz="2" w:space="0"/>
            </w:tcBorders>
            <w:noWrap w:val="0"/>
            <w:vAlign w:val="top"/>
          </w:tcPr>
          <w:p w14:paraId="3D888FE1">
            <w:pPr>
              <w:snapToGrid w:val="0"/>
              <w:spacing w:before="50" w:after="156" w:afterLines="50"/>
              <w:ind w:firstLine="240" w:firstLineChars="100"/>
              <w:jc w:val="left"/>
              <w:rPr>
                <w:rFonts w:ascii="宋体" w:hAnsi="宋体"/>
                <w:sz w:val="24"/>
                <w:szCs w:val="20"/>
              </w:rPr>
            </w:pPr>
            <w:r>
              <w:rPr>
                <w:rFonts w:hint="eastAsia" w:ascii="宋体" w:hAnsi="宋体"/>
                <w:sz w:val="24"/>
              </w:rPr>
              <w:t>传 真</w:t>
            </w:r>
          </w:p>
        </w:tc>
        <w:tc>
          <w:tcPr>
            <w:tcW w:w="3064" w:type="dxa"/>
            <w:gridSpan w:val="2"/>
            <w:tcBorders>
              <w:top w:val="single" w:color="auto" w:sz="4" w:space="0"/>
              <w:left w:val="single" w:color="auto" w:sz="2" w:space="0"/>
              <w:bottom w:val="single" w:color="auto" w:sz="4" w:space="0"/>
              <w:right w:val="single" w:color="auto" w:sz="2" w:space="0"/>
            </w:tcBorders>
            <w:noWrap w:val="0"/>
            <w:vAlign w:val="top"/>
          </w:tcPr>
          <w:p w14:paraId="66319B53">
            <w:pPr>
              <w:snapToGrid w:val="0"/>
              <w:spacing w:before="50" w:after="156" w:afterLines="50"/>
              <w:jc w:val="left"/>
              <w:rPr>
                <w:rFonts w:ascii="宋体" w:hAnsi="宋体"/>
                <w:sz w:val="24"/>
                <w:szCs w:val="20"/>
              </w:rPr>
            </w:pPr>
          </w:p>
        </w:tc>
      </w:tr>
      <w:tr w14:paraId="0068A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14:paraId="1EDCD5FA">
            <w:pPr>
              <w:snapToGrid w:val="0"/>
              <w:spacing w:before="50" w:after="156" w:afterLines="50"/>
              <w:jc w:val="center"/>
              <w:rPr>
                <w:rFonts w:ascii="宋体" w:hAnsi="宋体"/>
                <w:sz w:val="24"/>
                <w:szCs w:val="20"/>
              </w:rPr>
            </w:pPr>
            <w:r>
              <w:rPr>
                <w:rFonts w:hint="eastAsia" w:ascii="宋体" w:hAnsi="宋体"/>
                <w:sz w:val="24"/>
              </w:rPr>
              <w:t>负责人</w:t>
            </w:r>
          </w:p>
        </w:tc>
        <w:tc>
          <w:tcPr>
            <w:tcW w:w="1816" w:type="dxa"/>
            <w:gridSpan w:val="2"/>
            <w:tcBorders>
              <w:top w:val="single" w:color="auto" w:sz="4" w:space="0"/>
              <w:left w:val="single" w:color="auto" w:sz="4" w:space="0"/>
              <w:bottom w:val="single" w:color="auto" w:sz="4" w:space="0"/>
              <w:right w:val="single" w:color="auto" w:sz="2" w:space="0"/>
            </w:tcBorders>
            <w:noWrap w:val="0"/>
            <w:vAlign w:val="top"/>
          </w:tcPr>
          <w:p w14:paraId="04B3D25A">
            <w:pPr>
              <w:snapToGrid w:val="0"/>
              <w:spacing w:before="50" w:after="156" w:afterLines="50"/>
              <w:jc w:val="left"/>
              <w:rPr>
                <w:rFonts w:ascii="宋体" w:hAnsi="宋体"/>
                <w:sz w:val="24"/>
                <w:szCs w:val="20"/>
              </w:rPr>
            </w:pPr>
          </w:p>
        </w:tc>
        <w:tc>
          <w:tcPr>
            <w:tcW w:w="1442" w:type="dxa"/>
            <w:tcBorders>
              <w:top w:val="single" w:color="auto" w:sz="4" w:space="0"/>
              <w:left w:val="single" w:color="auto" w:sz="2" w:space="0"/>
              <w:bottom w:val="single" w:color="auto" w:sz="4" w:space="0"/>
              <w:right w:val="single" w:color="auto" w:sz="2" w:space="0"/>
            </w:tcBorders>
            <w:noWrap w:val="0"/>
            <w:vAlign w:val="top"/>
          </w:tcPr>
          <w:p w14:paraId="4D33488C">
            <w:pPr>
              <w:snapToGrid w:val="0"/>
              <w:spacing w:before="50" w:after="156" w:afterLines="50"/>
              <w:jc w:val="left"/>
              <w:rPr>
                <w:rFonts w:ascii="宋体" w:hAnsi="宋体"/>
                <w:sz w:val="24"/>
                <w:szCs w:val="20"/>
              </w:rPr>
            </w:pPr>
            <w:r>
              <w:rPr>
                <w:rFonts w:hint="eastAsia" w:ascii="宋体" w:hAnsi="宋体"/>
                <w:sz w:val="24"/>
              </w:rPr>
              <w:t>联系电话</w:t>
            </w:r>
          </w:p>
        </w:tc>
        <w:tc>
          <w:tcPr>
            <w:tcW w:w="3064" w:type="dxa"/>
            <w:gridSpan w:val="2"/>
            <w:tcBorders>
              <w:top w:val="single" w:color="auto" w:sz="4" w:space="0"/>
              <w:left w:val="single" w:color="auto" w:sz="2" w:space="0"/>
              <w:bottom w:val="single" w:color="auto" w:sz="4" w:space="0"/>
              <w:right w:val="single" w:color="auto" w:sz="4" w:space="0"/>
            </w:tcBorders>
            <w:noWrap w:val="0"/>
            <w:vAlign w:val="top"/>
          </w:tcPr>
          <w:p w14:paraId="2F2368B4">
            <w:pPr>
              <w:snapToGrid w:val="0"/>
              <w:spacing w:before="50" w:after="156" w:afterLines="50"/>
              <w:jc w:val="left"/>
              <w:rPr>
                <w:rFonts w:ascii="宋体" w:hAnsi="宋体"/>
                <w:sz w:val="24"/>
                <w:szCs w:val="20"/>
              </w:rPr>
            </w:pPr>
          </w:p>
        </w:tc>
      </w:tr>
    </w:tbl>
    <w:p w14:paraId="5133BE1F">
      <w:pPr>
        <w:snapToGrid w:val="0"/>
        <w:spacing w:before="152" w:after="160"/>
        <w:rPr>
          <w:rFonts w:hint="eastAsia" w:ascii="宋体" w:hAnsi="宋体" w:cs="Arial"/>
          <w:sz w:val="24"/>
          <w:szCs w:val="20"/>
        </w:rPr>
      </w:pPr>
    </w:p>
    <w:p w14:paraId="39B37FFD">
      <w:pPr>
        <w:snapToGrid w:val="0"/>
        <w:spacing w:before="152" w:after="160"/>
        <w:rPr>
          <w:rFonts w:hint="eastAsia" w:ascii="宋体" w:hAnsi="宋体" w:cs="Arial"/>
          <w:sz w:val="24"/>
          <w:szCs w:val="20"/>
          <w:u w:val="single"/>
        </w:rPr>
      </w:pPr>
      <w:r>
        <w:rPr>
          <w:rFonts w:hint="eastAsia" w:ascii="宋体" w:hAnsi="宋体" w:cs="Arial"/>
          <w:sz w:val="24"/>
          <w:szCs w:val="20"/>
        </w:rPr>
        <w:t>法定代表人或委托代理人签字：</w:t>
      </w:r>
      <w:r>
        <w:rPr>
          <w:rFonts w:hint="eastAsia" w:ascii="宋体" w:hAnsi="宋体" w:cs="Arial"/>
          <w:sz w:val="24"/>
          <w:szCs w:val="20"/>
          <w:u w:val="single"/>
        </w:rPr>
        <w:t>　　　　　</w:t>
      </w:r>
    </w:p>
    <w:p w14:paraId="6145A150">
      <w:pPr>
        <w:snapToGrid w:val="0"/>
        <w:spacing w:after="120"/>
        <w:rPr>
          <w:rFonts w:hint="eastAsia" w:ascii="宋体" w:hAnsi="宋体"/>
          <w:sz w:val="24"/>
        </w:rPr>
      </w:pPr>
      <w:r>
        <w:rPr>
          <w:rFonts w:hint="eastAsia" w:ascii="宋体" w:hAnsi="宋体"/>
          <w:sz w:val="24"/>
        </w:rPr>
        <w:t>投标人公章：</w:t>
      </w:r>
      <w:r>
        <w:rPr>
          <w:rFonts w:hint="eastAsia" w:ascii="宋体" w:hAnsi="宋体"/>
          <w:sz w:val="24"/>
          <w:u w:val="single"/>
        </w:rPr>
        <w:t xml:space="preserve">               </w:t>
      </w:r>
      <w:r>
        <w:rPr>
          <w:rFonts w:hint="eastAsia" w:ascii="宋体" w:hAnsi="宋体"/>
          <w:sz w:val="24"/>
        </w:rPr>
        <w:t xml:space="preserve">                </w:t>
      </w:r>
    </w:p>
    <w:p w14:paraId="63970C9B">
      <w:pPr>
        <w:snapToGrid w:val="0"/>
        <w:spacing w:after="120"/>
        <w:ind w:firstLine="6480" w:firstLineChars="2700"/>
        <w:rPr>
          <w:rFonts w:hint="eastAsia" w:ascii="宋体" w:hAnsi="宋体"/>
          <w:sz w:val="24"/>
        </w:rPr>
      </w:pPr>
      <w:r>
        <w:rPr>
          <w:rFonts w:hint="eastAsia" w:ascii="宋体" w:hAnsi="宋体"/>
          <w:sz w:val="24"/>
        </w:rPr>
        <w:t xml:space="preserve">　年  </w:t>
      </w:r>
      <w:r>
        <w:rPr>
          <w:rFonts w:hint="eastAsia" w:ascii="宋体" w:hAnsi="宋体"/>
          <w:sz w:val="24"/>
          <w:lang w:val="en-US" w:eastAsia="zh-CN"/>
        </w:rPr>
        <w:t xml:space="preserve"> </w:t>
      </w:r>
      <w:r>
        <w:rPr>
          <w:rFonts w:hint="eastAsia" w:ascii="宋体" w:hAnsi="宋体"/>
          <w:sz w:val="24"/>
        </w:rPr>
        <w:t>月　 日</w:t>
      </w:r>
    </w:p>
    <w:p w14:paraId="2B46A0D0">
      <w:pPr>
        <w:widowControl/>
        <w:jc w:val="left"/>
        <w:rPr>
          <w:rFonts w:hint="eastAsia"/>
          <w:kern w:val="0"/>
          <w:sz w:val="24"/>
          <w:szCs w:val="20"/>
        </w:rPr>
      </w:pPr>
    </w:p>
    <w:p w14:paraId="5AC9A230">
      <w:pPr>
        <w:widowControl/>
        <w:jc w:val="left"/>
        <w:rPr>
          <w:rFonts w:hint="eastAsia"/>
          <w:kern w:val="0"/>
          <w:sz w:val="24"/>
          <w:szCs w:val="20"/>
        </w:rPr>
      </w:pPr>
    </w:p>
    <w:p w14:paraId="2D3C2F3C">
      <w:pPr>
        <w:widowControl/>
        <w:jc w:val="left"/>
        <w:rPr>
          <w:rFonts w:hint="eastAsia"/>
          <w:kern w:val="0"/>
          <w:sz w:val="24"/>
          <w:szCs w:val="20"/>
        </w:rPr>
      </w:pPr>
    </w:p>
    <w:p w14:paraId="312049AE">
      <w:pPr>
        <w:widowControl/>
        <w:jc w:val="left"/>
        <w:rPr>
          <w:rFonts w:hint="eastAsia"/>
          <w:kern w:val="0"/>
          <w:sz w:val="24"/>
          <w:szCs w:val="20"/>
        </w:rPr>
      </w:pPr>
    </w:p>
    <w:p w14:paraId="7D133DF9">
      <w:pPr>
        <w:widowControl/>
        <w:jc w:val="left"/>
        <w:rPr>
          <w:rFonts w:hint="eastAsia"/>
          <w:kern w:val="0"/>
          <w:sz w:val="24"/>
          <w:szCs w:val="20"/>
        </w:rPr>
      </w:pPr>
    </w:p>
    <w:p w14:paraId="64900057">
      <w:pPr>
        <w:widowControl/>
        <w:jc w:val="left"/>
        <w:rPr>
          <w:rFonts w:hint="eastAsia"/>
          <w:kern w:val="0"/>
          <w:sz w:val="24"/>
          <w:szCs w:val="20"/>
        </w:rPr>
      </w:pPr>
    </w:p>
    <w:p w14:paraId="315EFED5">
      <w:pPr>
        <w:widowControl/>
        <w:jc w:val="left"/>
        <w:rPr>
          <w:rFonts w:hint="eastAsia"/>
          <w:kern w:val="0"/>
          <w:sz w:val="24"/>
          <w:szCs w:val="20"/>
        </w:rPr>
      </w:pPr>
    </w:p>
    <w:p w14:paraId="0C8BE917">
      <w:pPr>
        <w:snapToGrid w:val="0"/>
        <w:spacing w:before="50" w:after="156" w:afterLines="50" w:line="360" w:lineRule="auto"/>
        <w:jc w:val="left"/>
        <w:outlineLvl w:val="1"/>
        <w:rPr>
          <w:rFonts w:hint="eastAsia" w:ascii="宋体" w:hAnsi="宋体"/>
          <w:b/>
          <w:color w:val="0D0D0D"/>
          <w:sz w:val="24"/>
        </w:rPr>
      </w:pPr>
    </w:p>
    <w:p w14:paraId="05584434">
      <w:pPr>
        <w:pageBreakBefore/>
        <w:spacing w:before="260" w:after="260" w:line="415" w:lineRule="auto"/>
        <w:outlineLvl w:val="1"/>
        <w:rPr>
          <w:rFonts w:hint="eastAsia" w:ascii="宋体" w:hAnsi="宋体"/>
          <w:bCs/>
          <w:sz w:val="24"/>
          <w:szCs w:val="32"/>
        </w:rPr>
      </w:pPr>
      <w:r>
        <w:rPr>
          <w:rFonts w:hint="eastAsia"/>
          <w:kern w:val="0"/>
          <w:sz w:val="24"/>
          <w:szCs w:val="20"/>
        </w:rPr>
        <w:t>附件：安全生产承诺函</w:t>
      </w:r>
    </w:p>
    <w:p w14:paraId="18914604">
      <w:pPr>
        <w:snapToGrid w:val="0"/>
        <w:spacing w:before="156" w:beforeLines="50" w:after="50"/>
        <w:jc w:val="center"/>
        <w:rPr>
          <w:rFonts w:hint="eastAsia" w:ascii="宋体" w:hAnsi="宋体"/>
          <w:b/>
          <w:sz w:val="30"/>
          <w:szCs w:val="30"/>
        </w:rPr>
      </w:pPr>
      <w:r>
        <w:rPr>
          <w:rFonts w:hint="eastAsia" w:ascii="宋体" w:hAnsi="宋体"/>
          <w:b/>
          <w:sz w:val="30"/>
          <w:szCs w:val="30"/>
        </w:rPr>
        <w:t>安全生产承诺函</w:t>
      </w:r>
    </w:p>
    <w:p w14:paraId="01F286BB">
      <w:pPr>
        <w:snapToGrid w:val="0"/>
        <w:spacing w:before="156" w:beforeLines="50" w:after="50"/>
        <w:jc w:val="center"/>
        <w:rPr>
          <w:rFonts w:hint="eastAsia" w:ascii="宋体" w:hAnsi="宋体"/>
          <w:b/>
          <w:sz w:val="24"/>
          <w:szCs w:val="20"/>
        </w:rPr>
      </w:pPr>
    </w:p>
    <w:p w14:paraId="3E9B293F">
      <w:pPr>
        <w:snapToGrid w:val="0"/>
        <w:spacing w:line="360" w:lineRule="auto"/>
        <w:rPr>
          <w:rFonts w:hint="eastAsia" w:ascii="宋体" w:hAnsi="宋体"/>
          <w:sz w:val="24"/>
          <w:szCs w:val="20"/>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（招标采购单位名称）：</w:t>
      </w:r>
    </w:p>
    <w:p w14:paraId="5BF8B258">
      <w:pPr>
        <w:snapToGrid w:val="0"/>
        <w:spacing w:line="360" w:lineRule="auto"/>
        <w:ind w:firstLine="480"/>
        <w:rPr>
          <w:rFonts w:hint="eastAsia" w:ascii="宋体" w:hAnsi="宋体"/>
          <w:sz w:val="24"/>
          <w:szCs w:val="20"/>
        </w:rPr>
      </w:pPr>
      <w:r>
        <w:rPr>
          <w:rFonts w:hint="eastAsia" w:ascii="宋体" w:hAnsi="宋体"/>
          <w:sz w:val="24"/>
        </w:rPr>
        <w:t xml:space="preserve"> 根据贵方为</w:t>
      </w:r>
      <w:r>
        <w:rPr>
          <w:rFonts w:hint="eastAsia" w:ascii="宋体" w:hAnsi="宋体"/>
          <w:sz w:val="24"/>
          <w:u w:val="single"/>
        </w:rPr>
        <w:t xml:space="preserve">                              </w:t>
      </w:r>
      <w:r>
        <w:rPr>
          <w:rFonts w:hint="eastAsia" w:ascii="宋体" w:hAnsi="宋体"/>
          <w:sz w:val="24"/>
        </w:rPr>
        <w:t>项目的招标公告（项目编号：</w:t>
      </w:r>
      <w:r>
        <w:rPr>
          <w:rFonts w:hint="eastAsia" w:ascii="宋体" w:hAnsi="宋体"/>
          <w:sz w:val="24"/>
          <w:u w:val="single"/>
        </w:rPr>
        <w:t xml:space="preserve">            </w:t>
      </w:r>
      <w:r>
        <w:rPr>
          <w:rFonts w:hint="eastAsia" w:ascii="宋体" w:hAnsi="宋体"/>
          <w:sz w:val="24"/>
        </w:rPr>
        <w:t>），签字代表</w:t>
      </w:r>
      <w:r>
        <w:rPr>
          <w:rFonts w:hint="eastAsia" w:ascii="宋体" w:hAnsi="宋体"/>
          <w:sz w:val="24"/>
          <w:u w:val="single"/>
        </w:rPr>
        <w:t xml:space="preserve">             </w:t>
      </w:r>
      <w:r>
        <w:rPr>
          <w:rFonts w:hint="eastAsia" w:ascii="宋体" w:hAnsi="宋体"/>
          <w:sz w:val="24"/>
        </w:rPr>
        <w:t>（全名）经正式授权并代表投标人_____</w:t>
      </w:r>
      <w:r>
        <w:rPr>
          <w:rFonts w:hint="eastAsia" w:ascii="宋体" w:hAnsi="宋体"/>
          <w:sz w:val="24"/>
          <w:u w:val="single"/>
        </w:rPr>
        <w:t>__                    __</w:t>
      </w:r>
      <w:r>
        <w:rPr>
          <w:rFonts w:hint="eastAsia" w:ascii="宋体" w:hAnsi="宋体"/>
          <w:sz w:val="24"/>
        </w:rPr>
        <w:t>（投标人名称）作出如下承诺：</w:t>
      </w:r>
    </w:p>
    <w:p w14:paraId="40A28509">
      <w:pPr>
        <w:snapToGrid w:val="0"/>
        <w:spacing w:line="360" w:lineRule="auto"/>
        <w:rPr>
          <w:rFonts w:hint="eastAsia" w:ascii="宋体" w:hAnsi="宋体"/>
          <w:sz w:val="24"/>
        </w:rPr>
      </w:pPr>
      <w:r>
        <w:rPr>
          <w:rFonts w:hint="eastAsia" w:ascii="宋体" w:hAnsi="宋体"/>
          <w:sz w:val="24"/>
        </w:rPr>
        <w:t xml:space="preserve">    1.我公司保证近三年来（自20</w:t>
      </w:r>
      <w:r>
        <w:rPr>
          <w:rFonts w:hint="eastAsia" w:ascii="宋体" w:hAnsi="宋体"/>
          <w:sz w:val="24"/>
          <w:lang w:val="en-US" w:eastAsia="zh-CN"/>
        </w:rPr>
        <w:t>21</w:t>
      </w:r>
      <w:r>
        <w:rPr>
          <w:rFonts w:hint="eastAsia" w:ascii="宋体" w:hAnsi="宋体"/>
          <w:sz w:val="24"/>
        </w:rPr>
        <w:t>年1月1日开始）在中标项目安装服务过程中未发生过责任安全事故、有良好的制造、安装和维保信誉，若经招标采购单位查实或经他人举报等有发生过责任安全事故的，招标采购单位可以取消我公司中标资格。</w:t>
      </w:r>
    </w:p>
    <w:p w14:paraId="0FB54F51">
      <w:pPr>
        <w:snapToGrid w:val="0"/>
        <w:spacing w:line="360" w:lineRule="auto"/>
        <w:ind w:firstLine="480" w:firstLineChars="200"/>
        <w:rPr>
          <w:rFonts w:hint="eastAsia" w:ascii="宋体" w:hAnsi="宋体"/>
          <w:sz w:val="24"/>
        </w:rPr>
      </w:pPr>
      <w:r>
        <w:rPr>
          <w:rFonts w:hint="eastAsia" w:ascii="宋体" w:hAnsi="宋体"/>
          <w:sz w:val="24"/>
        </w:rPr>
        <w:t>2.本项目在验收合格前所发生的一切经济、安全及其他责任事故以及验收合格后因材料、质量，制作工艺等等原因导致的一切伤亡事故及损失均由我公司承担，采购人不承担任何责任及损失。</w:t>
      </w:r>
    </w:p>
    <w:p w14:paraId="0B3518EA">
      <w:pPr>
        <w:snapToGrid w:val="0"/>
        <w:spacing w:line="360" w:lineRule="auto"/>
        <w:rPr>
          <w:rFonts w:hint="eastAsia" w:ascii="宋体" w:hAnsi="宋体"/>
          <w:sz w:val="24"/>
        </w:rPr>
      </w:pPr>
    </w:p>
    <w:p w14:paraId="269F05C0">
      <w:pPr>
        <w:snapToGrid w:val="0"/>
        <w:spacing w:line="360" w:lineRule="auto"/>
        <w:rPr>
          <w:rFonts w:hint="eastAsia" w:ascii="宋体" w:hAnsi="宋体"/>
          <w:sz w:val="24"/>
          <w:szCs w:val="20"/>
        </w:rPr>
      </w:pPr>
    </w:p>
    <w:p w14:paraId="0CFEBD33">
      <w:pPr>
        <w:snapToGrid w:val="0"/>
        <w:spacing w:line="360" w:lineRule="auto"/>
        <w:rPr>
          <w:rFonts w:hint="eastAsia" w:ascii="宋体" w:hAnsi="宋体"/>
          <w:sz w:val="24"/>
        </w:rPr>
      </w:pPr>
    </w:p>
    <w:p w14:paraId="1EA9AACC">
      <w:pPr>
        <w:snapToGrid w:val="0"/>
        <w:spacing w:line="360" w:lineRule="auto"/>
        <w:rPr>
          <w:rFonts w:hint="eastAsia" w:ascii="宋体" w:hAnsi="宋体"/>
          <w:sz w:val="24"/>
        </w:rPr>
      </w:pPr>
    </w:p>
    <w:p w14:paraId="5F5B264B">
      <w:pPr>
        <w:snapToGrid w:val="0"/>
        <w:spacing w:line="360" w:lineRule="auto"/>
        <w:rPr>
          <w:rFonts w:hint="eastAsia" w:ascii="宋体" w:hAnsi="宋体"/>
          <w:sz w:val="24"/>
        </w:rPr>
      </w:pPr>
    </w:p>
    <w:p w14:paraId="59AC7F87">
      <w:pPr>
        <w:snapToGrid w:val="0"/>
        <w:spacing w:line="480" w:lineRule="auto"/>
        <w:ind w:firstLine="4440" w:firstLineChars="1850"/>
        <w:rPr>
          <w:rFonts w:hint="eastAsia" w:ascii="宋体" w:hAnsi="宋体"/>
          <w:sz w:val="24"/>
          <w:szCs w:val="20"/>
          <w:u w:val="single"/>
        </w:rPr>
      </w:pPr>
      <w:r>
        <w:rPr>
          <w:rFonts w:hint="eastAsia" w:ascii="宋体" w:hAnsi="宋体"/>
          <w:sz w:val="24"/>
        </w:rPr>
        <w:t>投标人名称(公章):</w:t>
      </w:r>
      <w:r>
        <w:rPr>
          <w:rFonts w:hint="eastAsia" w:ascii="宋体" w:hAnsi="宋体"/>
          <w:sz w:val="24"/>
          <w:u w:val="single"/>
        </w:rPr>
        <w:t xml:space="preserve">                   </w:t>
      </w:r>
    </w:p>
    <w:p w14:paraId="5A09F2CB">
      <w:pPr>
        <w:spacing w:line="480" w:lineRule="auto"/>
        <w:ind w:firstLine="4440" w:firstLineChars="1850"/>
        <w:rPr>
          <w:rFonts w:hint="eastAsia" w:ascii="宋体" w:hAnsi="宋体"/>
          <w:sz w:val="24"/>
        </w:rPr>
      </w:pPr>
      <w:r>
        <w:rPr>
          <w:rFonts w:hint="eastAsia" w:ascii="宋体" w:hAnsi="宋体"/>
          <w:sz w:val="24"/>
        </w:rPr>
        <w:t>委托代理人签字:</w:t>
      </w:r>
      <w:r>
        <w:rPr>
          <w:rFonts w:hint="eastAsia" w:ascii="宋体" w:hAnsi="宋体"/>
          <w:sz w:val="24"/>
          <w:u w:val="single"/>
        </w:rPr>
        <w:t xml:space="preserve">            </w:t>
      </w:r>
      <w:r>
        <w:rPr>
          <w:rFonts w:hint="eastAsia" w:ascii="宋体" w:hAnsi="宋体"/>
          <w:sz w:val="24"/>
        </w:rPr>
        <w:t xml:space="preserve"> </w:t>
      </w:r>
    </w:p>
    <w:p w14:paraId="26D3DF59">
      <w:pPr>
        <w:spacing w:line="480" w:lineRule="auto"/>
        <w:ind w:firstLine="4440" w:firstLineChars="1850"/>
        <w:rPr>
          <w:rFonts w:hint="eastAsia" w:ascii="宋体" w:hAnsi="宋体"/>
          <w:sz w:val="30"/>
          <w:szCs w:val="20"/>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年___月___日</w:t>
      </w:r>
    </w:p>
    <w:p w14:paraId="62574CAA">
      <w:pPr>
        <w:rPr>
          <w:rFonts w:hint="eastAsia" w:ascii="宋体" w:hAnsi="宋体"/>
          <w:b/>
          <w:sz w:val="24"/>
        </w:rPr>
      </w:pPr>
    </w:p>
    <w:p w14:paraId="77775E87">
      <w:pPr>
        <w:rPr>
          <w:rFonts w:hint="eastAsia" w:ascii="宋体" w:hAnsi="宋体"/>
          <w:b/>
          <w:sz w:val="24"/>
        </w:rPr>
      </w:pPr>
    </w:p>
    <w:p w14:paraId="6EB672DF">
      <w:pPr>
        <w:snapToGrid w:val="0"/>
        <w:spacing w:before="50" w:after="156" w:afterLines="50"/>
        <w:jc w:val="left"/>
        <w:rPr>
          <w:rFonts w:hint="eastAsia" w:ascii="宋体" w:hAnsi="宋体"/>
          <w:sz w:val="24"/>
        </w:rPr>
      </w:pPr>
    </w:p>
    <w:p w14:paraId="0DA58FA1">
      <w:pPr>
        <w:spacing w:before="260" w:after="260" w:line="415" w:lineRule="auto"/>
        <w:outlineLvl w:val="1"/>
        <w:rPr>
          <w:rFonts w:hint="eastAsia" w:ascii="宋体" w:hAnsi="宋体"/>
          <w:bCs/>
          <w:sz w:val="24"/>
          <w:szCs w:val="32"/>
        </w:rPr>
      </w:pPr>
    </w:p>
    <w:p w14:paraId="1F28B55F">
      <w:pPr>
        <w:snapToGrid w:val="0"/>
        <w:spacing w:before="50" w:after="156" w:afterLines="50" w:line="360" w:lineRule="auto"/>
        <w:jc w:val="left"/>
        <w:outlineLvl w:val="1"/>
        <w:rPr>
          <w:rFonts w:hint="eastAsia" w:ascii="宋体" w:hAnsi="宋体"/>
          <w:b/>
          <w:color w:val="0D0D0D"/>
          <w:sz w:val="24"/>
        </w:rPr>
      </w:pPr>
    </w:p>
    <w:p w14:paraId="659F7E9F">
      <w:pPr>
        <w:snapToGrid w:val="0"/>
        <w:spacing w:line="360" w:lineRule="auto"/>
        <w:rPr>
          <w:rFonts w:hint="eastAsia" w:ascii="宋体" w:hAnsi="宋体"/>
          <w:b/>
          <w:color w:val="0D0D0D"/>
          <w:sz w:val="24"/>
        </w:rPr>
      </w:pPr>
    </w:p>
    <w:p w14:paraId="7741D8A1">
      <w:pPr>
        <w:snapToGrid w:val="0"/>
        <w:spacing w:line="360" w:lineRule="auto"/>
        <w:rPr>
          <w:rFonts w:ascii="宋体" w:hAnsi="宋体"/>
          <w:b/>
          <w:color w:val="0D0D0D"/>
          <w:sz w:val="24"/>
        </w:rPr>
      </w:pPr>
      <w:r>
        <w:rPr>
          <w:rFonts w:hint="eastAsia" w:ascii="宋体" w:hAnsi="宋体"/>
          <w:b/>
          <w:color w:val="0D0D0D"/>
          <w:sz w:val="24"/>
        </w:rPr>
        <w:t>5.报价文件目录</w:t>
      </w:r>
    </w:p>
    <w:p w14:paraId="275A7501">
      <w:pPr>
        <w:spacing w:line="360" w:lineRule="auto"/>
        <w:rPr>
          <w:rFonts w:hint="eastAsia" w:ascii="宋体" w:hAnsi="宋体"/>
          <w:szCs w:val="21"/>
        </w:rPr>
      </w:pPr>
      <w:r>
        <w:rPr>
          <w:rFonts w:hint="eastAsia" w:ascii="宋体" w:hAnsi="宋体"/>
          <w:szCs w:val="21"/>
        </w:rPr>
        <w:t>（1）投标函（格式见附件）；</w:t>
      </w:r>
    </w:p>
    <w:p w14:paraId="138B714D">
      <w:pPr>
        <w:spacing w:line="360" w:lineRule="auto"/>
        <w:rPr>
          <w:rFonts w:hint="eastAsia" w:ascii="宋体" w:hAnsi="宋体"/>
          <w:szCs w:val="21"/>
        </w:rPr>
      </w:pPr>
      <w:r>
        <w:rPr>
          <w:rFonts w:hint="eastAsia" w:ascii="宋体" w:hAnsi="宋体"/>
          <w:szCs w:val="21"/>
        </w:rPr>
        <w:t>（2）开标一览表（格式见附件）；</w:t>
      </w:r>
    </w:p>
    <w:p w14:paraId="0E050CEC">
      <w:pPr>
        <w:spacing w:line="360" w:lineRule="auto"/>
        <w:rPr>
          <w:rFonts w:hint="eastAsia"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）残疾人福利性单位声明函（格式见附件：残疾人福利性单位投标时适用）；</w:t>
      </w:r>
    </w:p>
    <w:p w14:paraId="738E04EF">
      <w:pPr>
        <w:spacing w:line="360" w:lineRule="auto"/>
        <w:rPr>
          <w:rFonts w:hint="eastAsia"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）投标人针对报价需要说明的其他文件和说明（不含报价）。</w:t>
      </w:r>
    </w:p>
    <w:p w14:paraId="2DCDE256">
      <w:pPr>
        <w:snapToGrid w:val="0"/>
        <w:spacing w:before="50" w:after="156" w:afterLines="50" w:line="360" w:lineRule="auto"/>
        <w:jc w:val="left"/>
        <w:rPr>
          <w:rFonts w:hint="eastAsia" w:ascii="宋体" w:hAnsi="宋体"/>
          <w:color w:val="0D0D0D"/>
          <w:sz w:val="24"/>
        </w:rPr>
      </w:pPr>
    </w:p>
    <w:p w14:paraId="6F035F9C">
      <w:pPr>
        <w:snapToGrid w:val="0"/>
        <w:spacing w:before="50" w:after="156" w:afterLines="50" w:line="360" w:lineRule="auto"/>
        <w:jc w:val="left"/>
        <w:rPr>
          <w:rFonts w:hint="eastAsia" w:ascii="宋体" w:hAnsi="宋体"/>
          <w:color w:val="0D0D0D"/>
          <w:sz w:val="24"/>
        </w:rPr>
      </w:pPr>
    </w:p>
    <w:p w14:paraId="1B50EB19">
      <w:pPr>
        <w:snapToGrid w:val="0"/>
        <w:spacing w:before="50" w:after="156" w:afterLines="50" w:line="360" w:lineRule="auto"/>
        <w:jc w:val="left"/>
        <w:outlineLvl w:val="2"/>
        <w:rPr>
          <w:rFonts w:hint="eastAsia" w:ascii="宋体" w:hAnsi="宋体"/>
          <w:b/>
          <w:color w:val="0D0D0D"/>
          <w:sz w:val="24"/>
        </w:rPr>
      </w:pPr>
    </w:p>
    <w:p w14:paraId="45BB6058">
      <w:pPr>
        <w:snapToGrid w:val="0"/>
        <w:spacing w:before="50" w:after="156" w:afterLines="50" w:line="360" w:lineRule="auto"/>
        <w:jc w:val="left"/>
        <w:outlineLvl w:val="2"/>
        <w:rPr>
          <w:rFonts w:hint="eastAsia" w:ascii="宋体" w:hAnsi="宋体"/>
          <w:b/>
          <w:color w:val="0D0D0D"/>
          <w:sz w:val="24"/>
        </w:rPr>
      </w:pPr>
    </w:p>
    <w:p w14:paraId="4D9705C9">
      <w:pPr>
        <w:snapToGrid w:val="0"/>
        <w:spacing w:before="50" w:after="156" w:afterLines="50" w:line="360" w:lineRule="auto"/>
        <w:jc w:val="left"/>
        <w:outlineLvl w:val="2"/>
        <w:rPr>
          <w:rFonts w:hint="eastAsia" w:ascii="宋体" w:hAnsi="宋体"/>
          <w:b/>
          <w:color w:val="0D0D0D"/>
          <w:sz w:val="24"/>
        </w:rPr>
      </w:pPr>
    </w:p>
    <w:p w14:paraId="1740C964">
      <w:pPr>
        <w:snapToGrid w:val="0"/>
        <w:spacing w:before="50" w:after="156" w:afterLines="50" w:line="360" w:lineRule="auto"/>
        <w:jc w:val="left"/>
        <w:outlineLvl w:val="2"/>
        <w:rPr>
          <w:rFonts w:hint="eastAsia" w:ascii="宋体" w:hAnsi="宋体"/>
          <w:b/>
          <w:color w:val="0D0D0D"/>
          <w:sz w:val="24"/>
        </w:rPr>
      </w:pPr>
    </w:p>
    <w:p w14:paraId="1D0FC013">
      <w:pPr>
        <w:snapToGrid w:val="0"/>
        <w:spacing w:before="50" w:after="156" w:afterLines="50" w:line="360" w:lineRule="auto"/>
        <w:jc w:val="left"/>
        <w:outlineLvl w:val="2"/>
        <w:rPr>
          <w:rFonts w:hint="eastAsia" w:ascii="宋体" w:hAnsi="宋体"/>
          <w:b/>
          <w:color w:val="0D0D0D"/>
          <w:sz w:val="24"/>
        </w:rPr>
      </w:pPr>
    </w:p>
    <w:p w14:paraId="12493023">
      <w:pPr>
        <w:snapToGrid w:val="0"/>
        <w:spacing w:before="50" w:after="156" w:afterLines="50" w:line="360" w:lineRule="auto"/>
        <w:jc w:val="left"/>
        <w:outlineLvl w:val="2"/>
        <w:rPr>
          <w:rFonts w:hint="eastAsia" w:ascii="宋体" w:hAnsi="宋体"/>
          <w:b/>
          <w:color w:val="0D0D0D"/>
          <w:sz w:val="24"/>
        </w:rPr>
      </w:pPr>
    </w:p>
    <w:p w14:paraId="00B6E4E5">
      <w:pPr>
        <w:snapToGrid w:val="0"/>
        <w:spacing w:before="50" w:after="156" w:afterLines="50" w:line="360" w:lineRule="auto"/>
        <w:jc w:val="left"/>
        <w:outlineLvl w:val="2"/>
        <w:rPr>
          <w:rFonts w:hint="eastAsia" w:ascii="宋体" w:hAnsi="宋体"/>
          <w:b/>
          <w:color w:val="0D0D0D"/>
          <w:sz w:val="24"/>
        </w:rPr>
      </w:pPr>
    </w:p>
    <w:p w14:paraId="78F243C5">
      <w:pPr>
        <w:snapToGrid w:val="0"/>
        <w:spacing w:before="50" w:after="156" w:afterLines="50" w:line="360" w:lineRule="auto"/>
        <w:jc w:val="left"/>
        <w:outlineLvl w:val="2"/>
        <w:rPr>
          <w:rFonts w:hint="eastAsia" w:ascii="宋体" w:hAnsi="宋体"/>
          <w:b/>
          <w:color w:val="0D0D0D"/>
          <w:sz w:val="24"/>
        </w:rPr>
      </w:pPr>
    </w:p>
    <w:p w14:paraId="645F60CF">
      <w:pPr>
        <w:snapToGrid w:val="0"/>
        <w:spacing w:before="50" w:after="156" w:afterLines="50" w:line="360" w:lineRule="auto"/>
        <w:jc w:val="left"/>
        <w:outlineLvl w:val="2"/>
        <w:rPr>
          <w:rFonts w:hint="eastAsia" w:ascii="宋体" w:hAnsi="宋体"/>
          <w:b/>
          <w:color w:val="0D0D0D"/>
          <w:sz w:val="24"/>
        </w:rPr>
      </w:pPr>
    </w:p>
    <w:p w14:paraId="2F43B9A8">
      <w:pPr>
        <w:snapToGrid w:val="0"/>
        <w:spacing w:before="50" w:after="156" w:afterLines="50" w:line="360" w:lineRule="auto"/>
        <w:jc w:val="left"/>
        <w:outlineLvl w:val="2"/>
        <w:rPr>
          <w:rFonts w:hint="eastAsia" w:ascii="宋体" w:hAnsi="宋体"/>
          <w:b/>
          <w:color w:val="0D0D0D"/>
          <w:sz w:val="24"/>
        </w:rPr>
      </w:pPr>
    </w:p>
    <w:p w14:paraId="30F40F68">
      <w:pPr>
        <w:snapToGrid w:val="0"/>
        <w:spacing w:before="50" w:after="156" w:afterLines="50" w:line="360" w:lineRule="auto"/>
        <w:jc w:val="left"/>
        <w:outlineLvl w:val="2"/>
        <w:rPr>
          <w:rFonts w:hint="eastAsia" w:ascii="宋体" w:hAnsi="宋体"/>
          <w:b/>
          <w:color w:val="0D0D0D"/>
          <w:sz w:val="24"/>
        </w:rPr>
      </w:pPr>
    </w:p>
    <w:p w14:paraId="27D4F636">
      <w:pPr>
        <w:pStyle w:val="25"/>
        <w:rPr>
          <w:rFonts w:hint="eastAsia" w:ascii="宋体" w:hAnsi="宋体"/>
          <w:b/>
          <w:color w:val="0D0D0D"/>
        </w:rPr>
      </w:pPr>
    </w:p>
    <w:p w14:paraId="6D24536A">
      <w:pPr>
        <w:pStyle w:val="25"/>
        <w:rPr>
          <w:rFonts w:hint="eastAsia" w:ascii="宋体" w:hAnsi="宋体"/>
          <w:b/>
          <w:color w:val="0D0D0D"/>
        </w:rPr>
      </w:pPr>
    </w:p>
    <w:p w14:paraId="5DF5215A">
      <w:pPr>
        <w:pStyle w:val="25"/>
        <w:rPr>
          <w:rFonts w:hint="eastAsia" w:ascii="宋体" w:hAnsi="宋体"/>
          <w:b/>
          <w:color w:val="0D0D0D"/>
        </w:rPr>
      </w:pPr>
    </w:p>
    <w:p w14:paraId="1C4D2ABB">
      <w:pPr>
        <w:pStyle w:val="25"/>
        <w:rPr>
          <w:rFonts w:hint="eastAsia" w:ascii="宋体" w:hAnsi="宋体"/>
          <w:b/>
          <w:color w:val="0D0D0D"/>
        </w:rPr>
      </w:pPr>
    </w:p>
    <w:p w14:paraId="5DF77923">
      <w:pPr>
        <w:pStyle w:val="25"/>
        <w:rPr>
          <w:rFonts w:hint="eastAsia" w:ascii="宋体" w:hAnsi="宋体"/>
          <w:b/>
          <w:color w:val="0D0D0D"/>
        </w:rPr>
      </w:pPr>
    </w:p>
    <w:p w14:paraId="4F34F590">
      <w:pPr>
        <w:pStyle w:val="25"/>
        <w:rPr>
          <w:rFonts w:hint="eastAsia" w:ascii="宋体" w:hAnsi="宋体"/>
          <w:b/>
          <w:color w:val="0D0D0D"/>
        </w:rPr>
      </w:pPr>
    </w:p>
    <w:p w14:paraId="1F31970E">
      <w:pPr>
        <w:pStyle w:val="25"/>
        <w:rPr>
          <w:rFonts w:hint="eastAsia" w:ascii="宋体" w:hAnsi="宋体"/>
          <w:b/>
          <w:color w:val="0D0D0D"/>
        </w:rPr>
      </w:pPr>
    </w:p>
    <w:p w14:paraId="5D00B9F8">
      <w:pPr>
        <w:pStyle w:val="26"/>
        <w:rPr>
          <w:rFonts w:hint="eastAsia"/>
        </w:rPr>
      </w:pPr>
    </w:p>
    <w:p w14:paraId="64DC27F0">
      <w:pPr>
        <w:rPr>
          <w:rFonts w:hint="eastAsia"/>
        </w:rPr>
      </w:pPr>
    </w:p>
    <w:p w14:paraId="467B95E6">
      <w:pPr>
        <w:snapToGrid w:val="0"/>
        <w:spacing w:before="50" w:after="156" w:afterLines="50" w:line="360" w:lineRule="auto"/>
        <w:jc w:val="left"/>
        <w:outlineLvl w:val="2"/>
        <w:rPr>
          <w:rFonts w:hint="eastAsia" w:ascii="宋体" w:hAnsi="宋体"/>
          <w:b/>
          <w:color w:val="0D0D0D"/>
          <w:sz w:val="24"/>
        </w:rPr>
      </w:pPr>
      <w:r>
        <w:rPr>
          <w:rFonts w:hint="eastAsia" w:ascii="宋体" w:hAnsi="宋体"/>
          <w:b/>
          <w:color w:val="0D0D0D"/>
          <w:sz w:val="24"/>
        </w:rPr>
        <w:t>5.1投标函格式：</w:t>
      </w:r>
    </w:p>
    <w:p w14:paraId="4994492B">
      <w:pPr>
        <w:snapToGrid w:val="0"/>
        <w:spacing w:before="50" w:after="156" w:afterLines="50" w:line="360" w:lineRule="auto"/>
        <w:jc w:val="left"/>
        <w:outlineLvl w:val="2"/>
        <w:rPr>
          <w:rFonts w:ascii="宋体" w:hAnsi="宋体"/>
          <w:b/>
          <w:color w:val="0D0D0D"/>
          <w:sz w:val="24"/>
        </w:rPr>
      </w:pPr>
      <w:r>
        <w:rPr>
          <w:rFonts w:hint="eastAsia" w:ascii="宋体" w:hAnsi="宋体"/>
          <w:b/>
          <w:color w:val="0D0D0D"/>
          <w:sz w:val="24"/>
        </w:rPr>
        <w:t xml:space="preserve">                              投 标 函</w:t>
      </w:r>
    </w:p>
    <w:p w14:paraId="4C028395">
      <w:pPr>
        <w:snapToGrid w:val="0"/>
        <w:spacing w:line="360" w:lineRule="auto"/>
        <w:rPr>
          <w:rFonts w:hint="eastAsia" w:ascii="宋体" w:hAnsi="宋体"/>
          <w:color w:val="0D0D0D"/>
          <w:sz w:val="24"/>
        </w:rPr>
      </w:pPr>
      <w:r>
        <w:rPr>
          <w:rFonts w:hint="eastAsia" w:ascii="宋体" w:hAnsi="宋体"/>
          <w:color w:val="0D0D0D"/>
          <w:sz w:val="24"/>
        </w:rPr>
        <w:t>致：</w:t>
      </w:r>
      <w:r>
        <w:rPr>
          <w:rFonts w:ascii="宋体" w:hAnsi="宋体"/>
          <w:color w:val="0D0D0D"/>
          <w:sz w:val="24"/>
          <w:u w:val="single"/>
        </w:rPr>
        <w:t>_</w:t>
      </w:r>
      <w:r>
        <w:rPr>
          <w:rFonts w:hint="eastAsia" w:ascii="宋体" w:hAnsi="宋体"/>
          <w:color w:val="0D0D0D"/>
          <w:sz w:val="24"/>
          <w:u w:val="single"/>
          <w:lang w:eastAsia="zh-CN"/>
        </w:rPr>
        <w:t>东阳市思存工程管理服务有限公司</w:t>
      </w:r>
      <w:r>
        <w:rPr>
          <w:rFonts w:ascii="宋体" w:hAnsi="宋体"/>
          <w:color w:val="0D0D0D"/>
          <w:sz w:val="24"/>
          <w:u w:val="single"/>
        </w:rPr>
        <w:t>_</w:t>
      </w:r>
      <w:r>
        <w:rPr>
          <w:rFonts w:hint="eastAsia" w:ascii="宋体" w:hAnsi="宋体"/>
          <w:color w:val="0D0D0D"/>
          <w:sz w:val="24"/>
        </w:rPr>
        <w:t>：</w:t>
      </w:r>
    </w:p>
    <w:p w14:paraId="0225868F">
      <w:pPr>
        <w:snapToGrid w:val="0"/>
        <w:spacing w:line="360" w:lineRule="auto"/>
        <w:ind w:firstLine="480" w:firstLineChars="200"/>
        <w:rPr>
          <w:rFonts w:ascii="宋体" w:hAnsi="宋体"/>
          <w:color w:val="0D0D0D"/>
          <w:sz w:val="24"/>
        </w:rPr>
      </w:pPr>
      <w:r>
        <w:rPr>
          <w:rFonts w:hint="eastAsia" w:ascii="宋体" w:hAnsi="宋体"/>
          <w:color w:val="0D0D0D"/>
          <w:sz w:val="24"/>
        </w:rPr>
        <w:t>根据贵方为</w:t>
      </w:r>
      <w:r>
        <w:rPr>
          <w:rFonts w:hint="eastAsia" w:ascii="宋体" w:hAnsi="宋体"/>
          <w:color w:val="0D0D0D"/>
          <w:sz w:val="24"/>
          <w:lang w:eastAsia="zh-CN"/>
        </w:rPr>
        <w:t xml:space="preserve">东阳市东门菜场、西门菜场“除四害”消杀服务采购项目  </w:t>
      </w:r>
      <w:r>
        <w:rPr>
          <w:rFonts w:hint="eastAsia" w:ascii="宋体" w:hAnsi="宋体"/>
          <w:color w:val="0D0D0D"/>
          <w:sz w:val="24"/>
        </w:rPr>
        <w:t>的招标公告</w:t>
      </w:r>
      <w:r>
        <w:rPr>
          <w:rFonts w:ascii="宋体" w:hAnsi="宋体"/>
          <w:color w:val="0D0D0D"/>
          <w:sz w:val="24"/>
        </w:rPr>
        <w:t>/</w:t>
      </w:r>
      <w:r>
        <w:rPr>
          <w:rFonts w:hint="eastAsia" w:ascii="宋体" w:hAnsi="宋体"/>
          <w:color w:val="0D0D0D"/>
          <w:sz w:val="24"/>
        </w:rPr>
        <w:t>投标邀请书（项目编号：</w:t>
      </w:r>
      <w:r>
        <w:rPr>
          <w:rFonts w:ascii="宋体" w:hAnsi="宋体"/>
          <w:color w:val="0D0D0D"/>
          <w:sz w:val="24"/>
        </w:rPr>
        <w:t>__________</w:t>
      </w:r>
      <w:r>
        <w:rPr>
          <w:rFonts w:hint="eastAsia" w:ascii="宋体" w:hAnsi="宋体"/>
          <w:color w:val="0D0D0D"/>
          <w:sz w:val="24"/>
        </w:rPr>
        <w:t>），签字代表</w:t>
      </w:r>
      <w:r>
        <w:rPr>
          <w:rFonts w:ascii="宋体" w:hAnsi="宋体"/>
          <w:color w:val="0D0D0D"/>
          <w:sz w:val="24"/>
        </w:rPr>
        <w:t>_________</w:t>
      </w:r>
      <w:r>
        <w:rPr>
          <w:rFonts w:hint="eastAsia" w:ascii="宋体" w:hAnsi="宋体"/>
          <w:color w:val="0D0D0D"/>
          <w:sz w:val="24"/>
        </w:rPr>
        <w:t>（全名）经正式授权并代表投标人</w:t>
      </w:r>
      <w:r>
        <w:rPr>
          <w:rFonts w:ascii="宋体" w:hAnsi="宋体"/>
          <w:color w:val="0D0D0D"/>
          <w:sz w:val="24"/>
        </w:rPr>
        <w:t>____________</w:t>
      </w:r>
      <w:r>
        <w:rPr>
          <w:rFonts w:hint="eastAsia" w:ascii="宋体" w:hAnsi="宋体"/>
          <w:color w:val="0D0D0D"/>
          <w:sz w:val="24"/>
        </w:rPr>
        <w:t xml:space="preserve">  （投标人名称）提交资信</w:t>
      </w:r>
      <w:r>
        <w:rPr>
          <w:rFonts w:ascii="宋体" w:hAnsi="宋体"/>
          <w:color w:val="0D0D0D"/>
          <w:sz w:val="24"/>
        </w:rPr>
        <w:t>/</w:t>
      </w:r>
      <w:r>
        <w:rPr>
          <w:rFonts w:hint="eastAsia" w:ascii="宋体" w:hAnsi="宋体"/>
          <w:color w:val="0D0D0D"/>
          <w:sz w:val="24"/>
        </w:rPr>
        <w:t>商务文件、技术文件、报价文件。</w:t>
      </w:r>
    </w:p>
    <w:p w14:paraId="7E1B08AF">
      <w:pPr>
        <w:snapToGrid w:val="0"/>
        <w:spacing w:line="360" w:lineRule="auto"/>
        <w:ind w:firstLine="480" w:firstLineChars="200"/>
        <w:rPr>
          <w:rFonts w:ascii="宋体" w:hAnsi="宋体"/>
          <w:color w:val="0D0D0D"/>
          <w:sz w:val="24"/>
        </w:rPr>
      </w:pPr>
      <w:r>
        <w:rPr>
          <w:rFonts w:hint="eastAsia" w:ascii="宋体" w:hAnsi="宋体"/>
          <w:color w:val="0D0D0D"/>
          <w:sz w:val="24"/>
        </w:rPr>
        <w:t>据此函，签字代表宣布同意如下：</w:t>
      </w:r>
    </w:p>
    <w:p w14:paraId="2347401F">
      <w:pPr>
        <w:snapToGrid w:val="0"/>
        <w:spacing w:line="360" w:lineRule="auto"/>
        <w:ind w:firstLine="480" w:firstLineChars="200"/>
        <w:rPr>
          <w:rFonts w:hint="eastAsia" w:ascii="宋体" w:hAnsi="宋体"/>
          <w:color w:val="0D0D0D"/>
          <w:sz w:val="24"/>
        </w:rPr>
      </w:pPr>
      <w:r>
        <w:rPr>
          <w:rFonts w:ascii="宋体" w:hAnsi="宋体"/>
          <w:color w:val="0D0D0D"/>
          <w:sz w:val="24"/>
        </w:rPr>
        <w:t>1</w:t>
      </w:r>
      <w:r>
        <w:rPr>
          <w:rFonts w:hint="eastAsia" w:ascii="宋体" w:hAnsi="宋体"/>
          <w:color w:val="0D0D0D"/>
          <w:sz w:val="24"/>
        </w:rPr>
        <w:t>.投标人已详细审查全部“招标文件”，并在投标之前已经与贵方进行了充分的沟通，完全理解并接受招标文件的各项规定和要求，对招标文件的合理性、合法性不再有异议。</w:t>
      </w:r>
    </w:p>
    <w:p w14:paraId="5F123EE3">
      <w:pPr>
        <w:snapToGrid w:val="0"/>
        <w:spacing w:line="360" w:lineRule="auto"/>
        <w:ind w:firstLine="480" w:firstLineChars="200"/>
        <w:rPr>
          <w:rFonts w:hint="eastAsia" w:ascii="宋体" w:hAnsi="宋体"/>
          <w:color w:val="0D0D0D"/>
          <w:sz w:val="24"/>
        </w:rPr>
      </w:pPr>
      <w:r>
        <w:rPr>
          <w:rFonts w:hint="eastAsia" w:ascii="宋体" w:hAnsi="宋体"/>
          <w:color w:val="0D0D0D"/>
          <w:sz w:val="24"/>
        </w:rPr>
        <w:t>2.</w:t>
      </w:r>
      <w:r>
        <w:rPr>
          <w:rFonts w:hint="eastAsia" w:ascii="宋体" w:hAnsi="宋体"/>
          <w:sz w:val="24"/>
        </w:rPr>
        <w:t>现经我方认真分析研究，同意接受招标文件的全部要约条件，并按此确定本项目投标的各项承诺内容，以本投标书向贵方发包的《</w:t>
      </w:r>
      <w:r>
        <w:rPr>
          <w:rFonts w:hint="eastAsia" w:ascii="宋体" w:hAnsi="宋体"/>
          <w:b/>
          <w:color w:val="0D0D0D"/>
          <w:sz w:val="24"/>
          <w:u w:val="single"/>
          <w:lang w:eastAsia="zh-CN"/>
        </w:rPr>
        <w:t xml:space="preserve">东阳市东门菜场、西门菜场“除四害”消杀服务采购项目 </w:t>
      </w:r>
      <w:r>
        <w:rPr>
          <w:rFonts w:hint="eastAsia" w:ascii="宋体" w:hAnsi="宋体"/>
          <w:sz w:val="24"/>
        </w:rPr>
        <w:t>》项目全部内容进行投标。</w:t>
      </w:r>
    </w:p>
    <w:p w14:paraId="030A5806">
      <w:pPr>
        <w:snapToGrid w:val="0"/>
        <w:spacing w:line="360" w:lineRule="auto"/>
        <w:ind w:firstLine="480" w:firstLineChars="200"/>
        <w:rPr>
          <w:rFonts w:ascii="宋体" w:hAnsi="宋体"/>
          <w:color w:val="0D0D0D"/>
          <w:sz w:val="24"/>
        </w:rPr>
      </w:pPr>
      <w:r>
        <w:rPr>
          <w:rFonts w:hint="eastAsia" w:ascii="宋体" w:hAnsi="宋体"/>
          <w:color w:val="0D0D0D"/>
          <w:sz w:val="24"/>
        </w:rPr>
        <w:t>3.如中标，本投标文件至本项目合同履行完毕止均保持有效，本投标人将按“招标文件”及政府采购法律、法规的规定履行合同责任和义务。</w:t>
      </w:r>
    </w:p>
    <w:p w14:paraId="4B571E35">
      <w:pPr>
        <w:snapToGrid w:val="0"/>
        <w:spacing w:line="360" w:lineRule="auto"/>
        <w:ind w:firstLine="480" w:firstLineChars="200"/>
        <w:rPr>
          <w:rFonts w:ascii="宋体" w:hAnsi="宋体"/>
          <w:color w:val="0D0D0D"/>
          <w:sz w:val="24"/>
        </w:rPr>
      </w:pPr>
      <w:r>
        <w:rPr>
          <w:rFonts w:hint="eastAsia" w:ascii="宋体" w:hAnsi="宋体"/>
          <w:color w:val="0D0D0D"/>
          <w:sz w:val="24"/>
        </w:rPr>
        <w:t>4.投标人同意按照贵方要求提供与投标有关的一切数据或资料。</w:t>
      </w:r>
    </w:p>
    <w:p w14:paraId="451549C4">
      <w:pPr>
        <w:snapToGrid w:val="0"/>
        <w:spacing w:line="360" w:lineRule="auto"/>
        <w:ind w:firstLine="480" w:firstLineChars="200"/>
        <w:rPr>
          <w:rFonts w:ascii="宋体" w:hAnsi="宋体"/>
          <w:color w:val="0D0D0D"/>
          <w:sz w:val="24"/>
        </w:rPr>
      </w:pPr>
      <w:r>
        <w:rPr>
          <w:rFonts w:hint="eastAsia" w:ascii="宋体" w:hAnsi="宋体"/>
          <w:color w:val="0D0D0D"/>
          <w:sz w:val="24"/>
        </w:rPr>
        <w:t>5.与本投标有关的一切正式往来信函请寄：</w:t>
      </w:r>
    </w:p>
    <w:p w14:paraId="22D80567">
      <w:pPr>
        <w:snapToGrid w:val="0"/>
        <w:spacing w:line="360" w:lineRule="auto"/>
        <w:rPr>
          <w:rFonts w:ascii="宋体" w:hAnsi="宋体"/>
          <w:color w:val="0D0D0D"/>
          <w:sz w:val="24"/>
        </w:rPr>
      </w:pPr>
      <w:r>
        <w:rPr>
          <w:rFonts w:hint="eastAsia" w:ascii="宋体" w:hAnsi="宋体"/>
          <w:color w:val="0D0D0D"/>
          <w:sz w:val="24"/>
        </w:rPr>
        <w:t>地址：</w:t>
      </w:r>
      <w:r>
        <w:rPr>
          <w:rFonts w:hint="eastAsia" w:ascii="宋体" w:hAnsi="宋体"/>
          <w:color w:val="0D0D0D"/>
          <w:sz w:val="24"/>
          <w:u w:val="single"/>
          <w:lang w:val="en-US" w:eastAsia="zh-CN"/>
        </w:rPr>
        <w:t xml:space="preserve">            </w:t>
      </w:r>
      <w:r>
        <w:rPr>
          <w:rFonts w:hint="eastAsia" w:ascii="宋体" w:hAnsi="宋体"/>
          <w:color w:val="0D0D0D"/>
          <w:sz w:val="24"/>
        </w:rPr>
        <w:t>邮编：</w:t>
      </w:r>
      <w:r>
        <w:rPr>
          <w:rFonts w:ascii="宋体" w:hAnsi="宋体"/>
          <w:color w:val="0D0D0D"/>
          <w:sz w:val="24"/>
        </w:rPr>
        <w:t>__________</w:t>
      </w:r>
      <w:r>
        <w:rPr>
          <w:rFonts w:hint="eastAsia" w:ascii="宋体" w:hAnsi="宋体"/>
          <w:color w:val="0D0D0D"/>
          <w:sz w:val="24"/>
        </w:rPr>
        <w:t>电话：</w:t>
      </w:r>
      <w:r>
        <w:rPr>
          <w:rFonts w:ascii="宋体" w:hAnsi="宋体"/>
          <w:color w:val="0D0D0D"/>
          <w:sz w:val="24"/>
        </w:rPr>
        <w:t>______________</w:t>
      </w:r>
    </w:p>
    <w:p w14:paraId="06760D67">
      <w:pPr>
        <w:snapToGrid w:val="0"/>
        <w:spacing w:line="360" w:lineRule="auto"/>
        <w:rPr>
          <w:rFonts w:ascii="宋体" w:hAnsi="宋体"/>
          <w:color w:val="0D0D0D"/>
          <w:sz w:val="24"/>
        </w:rPr>
      </w:pPr>
      <w:r>
        <w:rPr>
          <w:rFonts w:hint="eastAsia" w:ascii="宋体" w:hAnsi="宋体"/>
          <w:color w:val="0D0D0D"/>
          <w:sz w:val="24"/>
        </w:rPr>
        <w:t>传真：</w:t>
      </w:r>
      <w:r>
        <w:rPr>
          <w:rFonts w:ascii="宋体" w:hAnsi="宋体"/>
          <w:color w:val="0D0D0D"/>
          <w:sz w:val="24"/>
        </w:rPr>
        <w:t>___________</w:t>
      </w:r>
      <w:r>
        <w:rPr>
          <w:rFonts w:hint="eastAsia" w:ascii="宋体" w:hAnsi="宋体"/>
          <w:color w:val="0D0D0D"/>
          <w:sz w:val="24"/>
        </w:rPr>
        <w:t>投标人代表姓名</w:t>
      </w:r>
      <w:r>
        <w:rPr>
          <w:rFonts w:ascii="宋体" w:hAnsi="宋体"/>
          <w:color w:val="0D0D0D"/>
          <w:sz w:val="24"/>
        </w:rPr>
        <w:t>___________</w:t>
      </w:r>
      <w:r>
        <w:rPr>
          <w:rFonts w:hint="eastAsia" w:ascii="宋体" w:hAnsi="宋体"/>
          <w:color w:val="0D0D0D"/>
          <w:sz w:val="24"/>
        </w:rPr>
        <w:t>职务：</w:t>
      </w:r>
      <w:r>
        <w:rPr>
          <w:rFonts w:ascii="宋体" w:hAnsi="宋体"/>
          <w:color w:val="0D0D0D"/>
          <w:sz w:val="24"/>
        </w:rPr>
        <w:t>_____________</w:t>
      </w:r>
    </w:p>
    <w:p w14:paraId="7FE78100">
      <w:pPr>
        <w:snapToGrid w:val="0"/>
        <w:spacing w:line="360" w:lineRule="auto"/>
        <w:rPr>
          <w:rFonts w:ascii="宋体" w:hAnsi="宋体"/>
          <w:color w:val="0D0D0D"/>
          <w:sz w:val="24"/>
        </w:rPr>
      </w:pPr>
      <w:r>
        <w:rPr>
          <w:rFonts w:hint="eastAsia" w:ascii="宋体" w:hAnsi="宋体"/>
          <w:sz w:val="24"/>
        </w:rPr>
        <w:t>投标单位全称</w:t>
      </w:r>
      <w:r>
        <w:rPr>
          <w:rFonts w:ascii="宋体" w:hAnsi="宋体"/>
          <w:color w:val="0D0D0D"/>
          <w:sz w:val="24"/>
        </w:rPr>
        <w:t>(</w:t>
      </w:r>
      <w:r>
        <w:rPr>
          <w:rFonts w:hint="eastAsia" w:ascii="宋体" w:hAnsi="宋体"/>
          <w:color w:val="0D0D0D"/>
          <w:sz w:val="24"/>
        </w:rPr>
        <w:t>公章</w:t>
      </w:r>
      <w:r>
        <w:rPr>
          <w:rFonts w:ascii="宋体" w:hAnsi="宋体"/>
          <w:color w:val="0D0D0D"/>
          <w:sz w:val="24"/>
        </w:rPr>
        <w:t>):___________________</w:t>
      </w:r>
    </w:p>
    <w:p w14:paraId="17E920EA">
      <w:pPr>
        <w:snapToGrid w:val="0"/>
        <w:spacing w:line="360" w:lineRule="auto"/>
        <w:rPr>
          <w:rFonts w:hint="eastAsia" w:ascii="宋体" w:hAnsi="宋体"/>
          <w:color w:val="0D0D0D"/>
          <w:sz w:val="24"/>
        </w:rPr>
      </w:pPr>
      <w:r>
        <w:rPr>
          <w:rFonts w:hint="eastAsia" w:ascii="宋体" w:hAnsi="宋体" w:cs="仿宋_GB2312"/>
          <w:kern w:val="0"/>
          <w:sz w:val="24"/>
          <w:lang w:val="zh-CN"/>
        </w:rPr>
        <w:t>法定代表人或授权代表（签字）</w:t>
      </w:r>
      <w:r>
        <w:rPr>
          <w:rFonts w:ascii="宋体" w:hAnsi="宋体"/>
          <w:color w:val="0D0D0D"/>
          <w:sz w:val="24"/>
        </w:rPr>
        <w:t>:___________</w:t>
      </w:r>
    </w:p>
    <w:p w14:paraId="58B6140B">
      <w:pPr>
        <w:snapToGrid w:val="0"/>
        <w:spacing w:line="360" w:lineRule="auto"/>
        <w:rPr>
          <w:rFonts w:hint="default" w:ascii="宋体" w:hAnsi="宋体" w:eastAsia="宋体"/>
          <w:color w:val="0D0D0D"/>
          <w:sz w:val="24"/>
          <w:u w:val="single"/>
          <w:lang w:val="en-US" w:eastAsia="zh-CN"/>
        </w:rPr>
      </w:pPr>
      <w:r>
        <w:rPr>
          <w:rFonts w:hint="eastAsia" w:ascii="宋体" w:hAnsi="宋体"/>
          <w:color w:val="0D0D0D"/>
          <w:sz w:val="24"/>
        </w:rPr>
        <w:t>日期</w:t>
      </w:r>
      <w:r>
        <w:rPr>
          <w:rFonts w:ascii="宋体" w:hAnsi="宋体"/>
          <w:color w:val="0D0D0D"/>
          <w:sz w:val="24"/>
        </w:rPr>
        <w:t>:_____</w:t>
      </w:r>
      <w:r>
        <w:rPr>
          <w:rFonts w:hint="eastAsia" w:ascii="宋体" w:hAnsi="宋体"/>
          <w:color w:val="0D0D0D"/>
          <w:sz w:val="24"/>
        </w:rPr>
        <w:t>年</w:t>
      </w:r>
      <w:r>
        <w:rPr>
          <w:rFonts w:ascii="宋体" w:hAnsi="宋体"/>
          <w:color w:val="0D0D0D"/>
          <w:sz w:val="24"/>
        </w:rPr>
        <w:t>___</w:t>
      </w:r>
      <w:r>
        <w:rPr>
          <w:rFonts w:hint="eastAsia" w:ascii="宋体" w:hAnsi="宋体"/>
          <w:color w:val="0D0D0D"/>
          <w:sz w:val="24"/>
        </w:rPr>
        <w:t>月</w:t>
      </w:r>
      <w:r>
        <w:rPr>
          <w:rFonts w:hint="eastAsia" w:ascii="宋体" w:hAnsi="宋体"/>
          <w:color w:val="0D0D0D"/>
          <w:sz w:val="24"/>
          <w:u w:val="single"/>
          <w:lang w:val="en-US" w:eastAsia="zh-CN"/>
        </w:rPr>
        <w:t xml:space="preserve">    </w:t>
      </w:r>
      <w:r>
        <w:rPr>
          <w:rFonts w:hint="eastAsia" w:ascii="宋体" w:hAnsi="宋体"/>
          <w:color w:val="0D0D0D"/>
          <w:sz w:val="24"/>
          <w:u w:val="none"/>
          <w:lang w:val="en-US" w:eastAsia="zh-CN"/>
        </w:rPr>
        <w:t>日</w:t>
      </w:r>
    </w:p>
    <w:p w14:paraId="2BD9040F">
      <w:pPr>
        <w:adjustRightInd w:val="0"/>
        <w:snapToGrid w:val="0"/>
        <w:spacing w:line="360" w:lineRule="auto"/>
        <w:jc w:val="left"/>
        <w:rPr>
          <w:rFonts w:hint="eastAsia" w:ascii="宋体" w:hAnsi="宋体"/>
          <w:color w:val="000000"/>
          <w:sz w:val="24"/>
        </w:rPr>
      </w:pPr>
    </w:p>
    <w:p w14:paraId="27E7CB5D">
      <w:pPr>
        <w:snapToGrid w:val="0"/>
        <w:spacing w:before="50" w:after="156" w:afterLines="50" w:line="360" w:lineRule="auto"/>
        <w:jc w:val="left"/>
        <w:outlineLvl w:val="2"/>
        <w:rPr>
          <w:rFonts w:hint="eastAsia" w:ascii="宋体" w:hAnsi="宋体"/>
          <w:b/>
          <w:bCs/>
          <w:sz w:val="24"/>
        </w:rPr>
      </w:pPr>
    </w:p>
    <w:p w14:paraId="4F7CF725">
      <w:pPr>
        <w:snapToGrid w:val="0"/>
        <w:spacing w:before="50" w:after="156" w:afterLines="50" w:line="360" w:lineRule="auto"/>
        <w:jc w:val="left"/>
        <w:outlineLvl w:val="2"/>
        <w:rPr>
          <w:rFonts w:hint="eastAsia" w:ascii="宋体" w:hAnsi="宋体"/>
          <w:b/>
          <w:bCs/>
          <w:sz w:val="24"/>
        </w:rPr>
      </w:pPr>
    </w:p>
    <w:p w14:paraId="6C66ABB2">
      <w:pPr>
        <w:snapToGrid w:val="0"/>
        <w:spacing w:before="50" w:after="156" w:afterLines="50" w:line="360" w:lineRule="auto"/>
        <w:jc w:val="left"/>
        <w:outlineLvl w:val="2"/>
        <w:rPr>
          <w:rFonts w:hint="eastAsia" w:ascii="宋体" w:hAnsi="宋体"/>
          <w:b/>
          <w:bCs/>
          <w:sz w:val="24"/>
        </w:rPr>
      </w:pPr>
    </w:p>
    <w:p w14:paraId="0C4BCEC4">
      <w:pPr>
        <w:snapToGrid w:val="0"/>
        <w:spacing w:before="50" w:after="156" w:afterLines="50" w:line="360" w:lineRule="auto"/>
        <w:jc w:val="left"/>
        <w:outlineLvl w:val="2"/>
        <w:rPr>
          <w:rFonts w:hint="eastAsia" w:ascii="宋体" w:hAnsi="宋体"/>
          <w:b/>
          <w:bCs/>
          <w:sz w:val="24"/>
        </w:rPr>
      </w:pPr>
    </w:p>
    <w:p w14:paraId="4FF0242B">
      <w:pPr>
        <w:snapToGrid w:val="0"/>
        <w:spacing w:before="50" w:after="156" w:afterLines="50" w:line="360" w:lineRule="auto"/>
        <w:jc w:val="left"/>
        <w:outlineLvl w:val="2"/>
        <w:rPr>
          <w:rFonts w:hint="eastAsia" w:ascii="宋体" w:hAnsi="宋体"/>
          <w:b/>
          <w:sz w:val="24"/>
        </w:rPr>
      </w:pPr>
      <w:r>
        <w:rPr>
          <w:rFonts w:hint="eastAsia" w:ascii="宋体" w:hAnsi="宋体"/>
          <w:b/>
          <w:bCs/>
          <w:sz w:val="24"/>
        </w:rPr>
        <w:t xml:space="preserve">5.2 </w:t>
      </w:r>
      <w:r>
        <w:rPr>
          <w:rFonts w:hint="eastAsia" w:ascii="宋体" w:hAnsi="宋体"/>
          <w:b/>
          <w:sz w:val="24"/>
        </w:rPr>
        <w:t>开标一览表</w:t>
      </w:r>
    </w:p>
    <w:p w14:paraId="153CEFFC">
      <w:pPr>
        <w:pStyle w:val="7"/>
        <w:jc w:val="center"/>
        <w:rPr>
          <w:rFonts w:hint="eastAsia"/>
        </w:rPr>
      </w:pPr>
      <w:r>
        <w:rPr>
          <w:rFonts w:hint="eastAsia" w:ascii="宋体" w:hAnsi="宋体"/>
          <w:b/>
          <w:sz w:val="24"/>
        </w:rPr>
        <w:t>开标一览表</w:t>
      </w:r>
    </w:p>
    <w:p w14:paraId="6FDBA0F8">
      <w:pPr>
        <w:snapToGrid w:val="0"/>
        <w:spacing w:line="480" w:lineRule="auto"/>
        <w:rPr>
          <w:rFonts w:ascii="宋体" w:hAnsi="宋体"/>
          <w:b/>
          <w:bCs/>
          <w:color w:val="0D0D0D"/>
          <w:szCs w:val="21"/>
        </w:rPr>
      </w:pPr>
      <w:r>
        <w:rPr>
          <w:rFonts w:hint="eastAsia" w:ascii="宋体" w:hAnsi="宋体"/>
          <w:b/>
          <w:bCs/>
          <w:szCs w:val="21"/>
        </w:rPr>
        <w:t>招标编号：</w:t>
      </w:r>
      <w:r>
        <w:rPr>
          <w:rFonts w:hint="eastAsia" w:ascii="宋体" w:hAnsi="宋体"/>
          <w:b/>
          <w:bCs/>
          <w:color w:val="0D0D0D"/>
          <w:szCs w:val="21"/>
          <w:u w:val="single"/>
          <w:lang w:eastAsia="zh-CN"/>
        </w:rPr>
        <w:t>DYSC2024-062</w:t>
      </w:r>
      <w:r>
        <w:rPr>
          <w:rFonts w:hint="eastAsia" w:ascii="宋体" w:hAnsi="宋体"/>
          <w:b/>
          <w:bCs/>
          <w:color w:val="0D0D0D"/>
          <w:szCs w:val="21"/>
        </w:rPr>
        <w:t xml:space="preserve">                             </w:t>
      </w:r>
      <w:r>
        <w:rPr>
          <w:rFonts w:hint="eastAsia" w:ascii="宋体" w:hAnsi="宋体"/>
          <w:color w:val="0D0D0D"/>
          <w:szCs w:val="21"/>
        </w:rPr>
        <w:t xml:space="preserve">  </w:t>
      </w:r>
      <w:r>
        <w:rPr>
          <w:rFonts w:hint="eastAsia" w:ascii="宋体" w:hAnsi="宋体"/>
          <w:b/>
          <w:bCs/>
          <w:color w:val="0D0D0D"/>
          <w:szCs w:val="21"/>
        </w:rPr>
        <w:t xml:space="preserve">                </w:t>
      </w:r>
    </w:p>
    <w:p w14:paraId="23B77057">
      <w:pPr>
        <w:snapToGrid w:val="0"/>
        <w:spacing w:line="480" w:lineRule="auto"/>
        <w:rPr>
          <w:rFonts w:hint="eastAsia" w:ascii="宋体" w:hAnsi="宋体" w:eastAsia="宋体"/>
          <w:b/>
          <w:bCs/>
          <w:color w:val="000000"/>
          <w:szCs w:val="21"/>
          <w:lang w:val="en-US" w:eastAsia="zh-CN"/>
        </w:rPr>
      </w:pPr>
      <w:r>
        <w:rPr>
          <w:rFonts w:hint="eastAsia" w:ascii="宋体" w:hAnsi="宋体"/>
          <w:b/>
          <w:bCs/>
          <w:szCs w:val="21"/>
        </w:rPr>
        <w:t>项目名称：</w:t>
      </w:r>
      <w:r>
        <w:rPr>
          <w:rFonts w:hint="eastAsia" w:ascii="宋体" w:hAnsi="宋体"/>
          <w:b/>
          <w:bCs/>
          <w:color w:val="0D0D0D"/>
          <w:szCs w:val="21"/>
          <w:lang w:eastAsia="zh-CN"/>
        </w:rPr>
        <w:t xml:space="preserve">东阳市东门菜场、西门菜场“除四害”消杀服务采购项目 </w:t>
      </w:r>
      <w:r>
        <w:rPr>
          <w:rFonts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b/>
          <w:bCs/>
          <w:color w:val="000000"/>
          <w:szCs w:val="21"/>
        </w:rPr>
        <w:t>单位：</w:t>
      </w:r>
      <w:r>
        <w:rPr>
          <w:rFonts w:hint="eastAsia" w:ascii="宋体" w:hAnsi="宋体"/>
          <w:b/>
          <w:bCs/>
          <w:color w:val="000000"/>
          <w:szCs w:val="21"/>
          <w:lang w:val="en-US" w:eastAsia="zh-CN"/>
        </w:rPr>
        <w:t>元</w:t>
      </w:r>
    </w:p>
    <w:tbl>
      <w:tblPr>
        <w:tblStyle w:val="16"/>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78"/>
        <w:gridCol w:w="3529"/>
        <w:gridCol w:w="940"/>
        <w:gridCol w:w="2079"/>
        <w:gridCol w:w="1193"/>
      </w:tblGrid>
      <w:tr w14:paraId="07727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457" w:type="pct"/>
            <w:tcBorders>
              <w:top w:val="single" w:color="auto" w:sz="4" w:space="0"/>
              <w:left w:val="single" w:color="auto" w:sz="4" w:space="0"/>
              <w:bottom w:val="single" w:color="auto" w:sz="4" w:space="0"/>
              <w:right w:val="single" w:color="auto" w:sz="4" w:space="0"/>
            </w:tcBorders>
            <w:noWrap w:val="0"/>
            <w:vAlign w:val="center"/>
          </w:tcPr>
          <w:p w14:paraId="7235C893">
            <w:pPr>
              <w:snapToGrid w:val="0"/>
              <w:spacing w:before="50" w:after="50"/>
              <w:jc w:val="center"/>
              <w:rPr>
                <w:rFonts w:ascii="宋体" w:hAnsi="宋体"/>
                <w:b/>
                <w:color w:val="000000"/>
                <w:szCs w:val="30"/>
              </w:rPr>
            </w:pPr>
            <w:r>
              <w:rPr>
                <w:rFonts w:hint="eastAsia" w:ascii="宋体" w:hAnsi="宋体"/>
                <w:b/>
                <w:color w:val="000000"/>
                <w:szCs w:val="30"/>
              </w:rPr>
              <w:t>序号</w:t>
            </w:r>
          </w:p>
        </w:tc>
        <w:tc>
          <w:tcPr>
            <w:tcW w:w="2071" w:type="pct"/>
            <w:tcBorders>
              <w:top w:val="single" w:color="auto" w:sz="4" w:space="0"/>
              <w:left w:val="single" w:color="auto" w:sz="4" w:space="0"/>
              <w:bottom w:val="single" w:color="auto" w:sz="4" w:space="0"/>
              <w:right w:val="single" w:color="auto" w:sz="4" w:space="0"/>
            </w:tcBorders>
            <w:noWrap w:val="0"/>
            <w:vAlign w:val="center"/>
          </w:tcPr>
          <w:p w14:paraId="1C091F01">
            <w:pPr>
              <w:snapToGrid w:val="0"/>
              <w:spacing w:before="50" w:after="50"/>
              <w:jc w:val="center"/>
              <w:rPr>
                <w:rFonts w:ascii="宋体" w:hAnsi="宋体"/>
                <w:b/>
                <w:color w:val="000000"/>
                <w:szCs w:val="30"/>
              </w:rPr>
            </w:pPr>
            <w:r>
              <w:rPr>
                <w:rFonts w:hint="eastAsia" w:ascii="宋体" w:hAnsi="宋体"/>
                <w:b/>
                <w:color w:val="000000"/>
                <w:szCs w:val="30"/>
              </w:rPr>
              <w:t>项目名称</w:t>
            </w:r>
          </w:p>
        </w:tc>
        <w:tc>
          <w:tcPr>
            <w:tcW w:w="552" w:type="pct"/>
            <w:tcBorders>
              <w:top w:val="single" w:color="auto" w:sz="4" w:space="0"/>
              <w:left w:val="single" w:color="auto" w:sz="4" w:space="0"/>
              <w:bottom w:val="single" w:color="auto" w:sz="4" w:space="0"/>
              <w:right w:val="single" w:color="auto" w:sz="4" w:space="0"/>
            </w:tcBorders>
            <w:noWrap w:val="0"/>
            <w:vAlign w:val="center"/>
          </w:tcPr>
          <w:p w14:paraId="466454ED">
            <w:pPr>
              <w:snapToGrid w:val="0"/>
              <w:spacing w:before="50" w:after="50"/>
              <w:jc w:val="center"/>
              <w:rPr>
                <w:rFonts w:hint="default" w:ascii="宋体" w:hAnsi="宋体" w:eastAsia="宋体"/>
                <w:b/>
                <w:color w:val="000000"/>
                <w:szCs w:val="30"/>
                <w:lang w:val="en-US" w:eastAsia="zh-CN"/>
              </w:rPr>
            </w:pPr>
            <w:r>
              <w:rPr>
                <w:rFonts w:hint="eastAsia" w:ascii="宋体" w:hAnsi="宋体" w:eastAsia="宋体"/>
                <w:b/>
                <w:color w:val="000000"/>
                <w:szCs w:val="30"/>
                <w:lang w:val="en-US" w:eastAsia="zh-CN"/>
              </w:rPr>
              <w:t>服务期</w:t>
            </w:r>
          </w:p>
        </w:tc>
        <w:tc>
          <w:tcPr>
            <w:tcW w:w="1220" w:type="pct"/>
            <w:tcBorders>
              <w:top w:val="single" w:color="auto" w:sz="4" w:space="0"/>
              <w:left w:val="single" w:color="auto" w:sz="4" w:space="0"/>
              <w:bottom w:val="single" w:color="auto" w:sz="4" w:space="0"/>
              <w:right w:val="single" w:color="auto" w:sz="4" w:space="0"/>
            </w:tcBorders>
            <w:noWrap w:val="0"/>
            <w:vAlign w:val="center"/>
          </w:tcPr>
          <w:p w14:paraId="4827FC7A">
            <w:pPr>
              <w:snapToGrid w:val="0"/>
              <w:spacing w:before="50" w:after="50"/>
              <w:jc w:val="center"/>
              <w:rPr>
                <w:rFonts w:hint="default" w:ascii="宋体" w:hAnsi="宋体"/>
                <w:b/>
                <w:color w:val="000000"/>
                <w:szCs w:val="30"/>
                <w:lang w:val="en-US"/>
              </w:rPr>
            </w:pPr>
            <w:r>
              <w:rPr>
                <w:rFonts w:hint="eastAsia" w:ascii="宋体" w:hAnsi="宋体"/>
                <w:b/>
                <w:color w:val="000000"/>
                <w:szCs w:val="30"/>
              </w:rPr>
              <w:t>投标</w:t>
            </w:r>
            <w:r>
              <w:rPr>
                <w:rFonts w:hint="eastAsia" w:ascii="宋体" w:hAnsi="宋体"/>
                <w:b/>
                <w:color w:val="000000"/>
                <w:szCs w:val="30"/>
                <w:lang w:val="en-US" w:eastAsia="zh-CN"/>
              </w:rPr>
              <w:t>报价</w:t>
            </w:r>
          </w:p>
        </w:tc>
        <w:tc>
          <w:tcPr>
            <w:tcW w:w="698" w:type="pct"/>
            <w:tcBorders>
              <w:top w:val="single" w:color="auto" w:sz="4" w:space="0"/>
              <w:left w:val="single" w:color="auto" w:sz="4" w:space="0"/>
              <w:bottom w:val="single" w:color="auto" w:sz="4" w:space="0"/>
              <w:right w:val="single" w:color="auto" w:sz="4" w:space="0"/>
            </w:tcBorders>
            <w:noWrap w:val="0"/>
            <w:vAlign w:val="center"/>
          </w:tcPr>
          <w:p w14:paraId="454E87E4">
            <w:pPr>
              <w:snapToGrid w:val="0"/>
              <w:spacing w:before="50" w:after="50"/>
              <w:jc w:val="center"/>
              <w:rPr>
                <w:rFonts w:hint="eastAsia" w:ascii="宋体" w:hAnsi="宋体"/>
                <w:b/>
                <w:color w:val="000000"/>
                <w:szCs w:val="30"/>
              </w:rPr>
            </w:pPr>
            <w:r>
              <w:rPr>
                <w:rFonts w:hint="eastAsia" w:ascii="宋体" w:hAnsi="宋体"/>
                <w:b/>
                <w:color w:val="000000"/>
                <w:szCs w:val="30"/>
              </w:rPr>
              <w:t>备注</w:t>
            </w:r>
          </w:p>
        </w:tc>
      </w:tr>
      <w:tr w14:paraId="5A186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4" w:hRule="atLeast"/>
          <w:jc w:val="center"/>
        </w:trPr>
        <w:tc>
          <w:tcPr>
            <w:tcW w:w="457" w:type="pct"/>
            <w:tcBorders>
              <w:top w:val="single" w:color="auto" w:sz="4" w:space="0"/>
              <w:left w:val="single" w:color="auto" w:sz="4" w:space="0"/>
              <w:bottom w:val="single" w:color="auto" w:sz="4" w:space="0"/>
              <w:right w:val="single" w:color="auto" w:sz="4" w:space="0"/>
            </w:tcBorders>
            <w:noWrap w:val="0"/>
            <w:vAlign w:val="center"/>
          </w:tcPr>
          <w:p w14:paraId="578E6470">
            <w:pPr>
              <w:snapToGrid w:val="0"/>
              <w:spacing w:before="50" w:after="50"/>
              <w:jc w:val="center"/>
              <w:rPr>
                <w:rFonts w:hint="eastAsia" w:ascii="宋体" w:hAnsi="宋体"/>
                <w:b/>
                <w:color w:val="000000"/>
                <w:szCs w:val="30"/>
              </w:rPr>
            </w:pPr>
            <w:r>
              <w:rPr>
                <w:rFonts w:hint="eastAsia" w:ascii="宋体" w:hAnsi="宋体"/>
                <w:b/>
                <w:color w:val="000000"/>
                <w:szCs w:val="30"/>
              </w:rPr>
              <w:t>1</w:t>
            </w:r>
          </w:p>
        </w:tc>
        <w:tc>
          <w:tcPr>
            <w:tcW w:w="2071" w:type="pct"/>
            <w:tcBorders>
              <w:top w:val="single" w:color="auto" w:sz="4" w:space="0"/>
              <w:left w:val="single" w:color="auto" w:sz="4" w:space="0"/>
              <w:bottom w:val="single" w:color="auto" w:sz="4" w:space="0"/>
              <w:right w:val="single" w:color="auto" w:sz="4" w:space="0"/>
            </w:tcBorders>
            <w:noWrap w:val="0"/>
            <w:vAlign w:val="center"/>
          </w:tcPr>
          <w:p w14:paraId="114F3EBD">
            <w:pPr>
              <w:snapToGrid w:val="0"/>
              <w:spacing w:before="50" w:after="50"/>
              <w:rPr>
                <w:rFonts w:hint="eastAsia" w:ascii="宋体" w:hAnsi="宋体"/>
                <w:b/>
                <w:color w:val="000000"/>
                <w:szCs w:val="30"/>
              </w:rPr>
            </w:pPr>
            <w:r>
              <w:rPr>
                <w:rFonts w:hint="eastAsia" w:ascii="宋体" w:hAnsi="宋体" w:cs="宋体"/>
                <w:color w:val="000000"/>
                <w:szCs w:val="21"/>
                <w:lang w:eastAsia="zh-CN"/>
              </w:rPr>
              <w:t xml:space="preserve">东阳市东门菜场、西门菜场“除四害”消杀服务采购项目 </w:t>
            </w:r>
            <w:r>
              <w:rPr>
                <w:rFonts w:hint="eastAsia" w:ascii="宋体" w:hAnsi="宋体" w:cs="宋体"/>
                <w:color w:val="000000"/>
                <w:szCs w:val="21"/>
              </w:rPr>
              <w:t xml:space="preserve"> </w:t>
            </w:r>
          </w:p>
        </w:tc>
        <w:tc>
          <w:tcPr>
            <w:tcW w:w="552" w:type="pct"/>
            <w:tcBorders>
              <w:top w:val="single" w:color="auto" w:sz="4" w:space="0"/>
              <w:left w:val="single" w:color="auto" w:sz="4" w:space="0"/>
              <w:bottom w:val="single" w:color="auto" w:sz="4" w:space="0"/>
              <w:right w:val="single" w:color="auto" w:sz="4" w:space="0"/>
            </w:tcBorders>
            <w:noWrap w:val="0"/>
            <w:vAlign w:val="center"/>
          </w:tcPr>
          <w:p w14:paraId="258DDF8A">
            <w:pPr>
              <w:snapToGrid w:val="0"/>
              <w:spacing w:before="50" w:after="50"/>
              <w:jc w:val="center"/>
              <w:rPr>
                <w:rFonts w:hint="default" w:ascii="宋体" w:hAnsi="宋体" w:eastAsia="宋体"/>
                <w:bCs/>
                <w:color w:val="000000"/>
                <w:szCs w:val="30"/>
                <w:lang w:val="en-US" w:eastAsia="zh-CN"/>
              </w:rPr>
            </w:pPr>
            <w:r>
              <w:rPr>
                <w:rFonts w:hint="eastAsia" w:ascii="宋体" w:hAnsi="宋体" w:eastAsia="宋体"/>
                <w:bCs/>
                <w:color w:val="000000"/>
                <w:szCs w:val="30"/>
                <w:u w:val="none"/>
                <w:lang w:val="en-US" w:eastAsia="zh-CN"/>
              </w:rPr>
              <w:t>1年</w:t>
            </w:r>
          </w:p>
        </w:tc>
        <w:tc>
          <w:tcPr>
            <w:tcW w:w="1220" w:type="pct"/>
            <w:tcBorders>
              <w:top w:val="single" w:color="auto" w:sz="4" w:space="0"/>
              <w:left w:val="single" w:color="auto" w:sz="4" w:space="0"/>
              <w:bottom w:val="single" w:color="auto" w:sz="4" w:space="0"/>
              <w:right w:val="single" w:color="auto" w:sz="4" w:space="0"/>
            </w:tcBorders>
            <w:noWrap w:val="0"/>
            <w:vAlign w:val="center"/>
          </w:tcPr>
          <w:p w14:paraId="4E524125">
            <w:pPr>
              <w:snapToGrid w:val="0"/>
              <w:spacing w:before="50" w:after="50"/>
              <w:jc w:val="center"/>
              <w:rPr>
                <w:rFonts w:hint="default" w:ascii="宋体" w:hAnsi="宋体" w:eastAsia="宋体"/>
                <w:bCs/>
                <w:color w:val="000000"/>
                <w:szCs w:val="30"/>
                <w:u w:val="single"/>
                <w:lang w:val="en-US" w:eastAsia="zh-CN"/>
              </w:rPr>
            </w:pPr>
            <w:r>
              <w:rPr>
                <w:rFonts w:hint="eastAsia" w:ascii="宋体" w:hAnsi="宋体"/>
                <w:bCs/>
                <w:color w:val="000000"/>
                <w:szCs w:val="30"/>
                <w:u w:val="single"/>
                <w:lang w:val="en-US" w:eastAsia="zh-CN"/>
              </w:rPr>
              <w:t xml:space="preserve">        </w:t>
            </w:r>
            <w:r>
              <w:rPr>
                <w:rFonts w:hint="eastAsia" w:ascii="宋体" w:hAnsi="宋体"/>
                <w:bCs/>
                <w:color w:val="000000"/>
                <w:szCs w:val="30"/>
                <w:u w:val="none"/>
                <w:lang w:val="en-US" w:eastAsia="zh-CN"/>
              </w:rPr>
              <w:t>元</w:t>
            </w:r>
          </w:p>
        </w:tc>
        <w:tc>
          <w:tcPr>
            <w:tcW w:w="698" w:type="pct"/>
            <w:tcBorders>
              <w:top w:val="single" w:color="auto" w:sz="4" w:space="0"/>
              <w:left w:val="single" w:color="auto" w:sz="4" w:space="0"/>
              <w:bottom w:val="single" w:color="auto" w:sz="4" w:space="0"/>
              <w:right w:val="single" w:color="auto" w:sz="4" w:space="0"/>
            </w:tcBorders>
            <w:noWrap w:val="0"/>
            <w:vAlign w:val="center"/>
          </w:tcPr>
          <w:p w14:paraId="417920C2">
            <w:pPr>
              <w:snapToGrid w:val="0"/>
              <w:spacing w:before="50" w:after="50"/>
              <w:jc w:val="center"/>
              <w:rPr>
                <w:rFonts w:hint="eastAsia" w:ascii="宋体" w:hAnsi="宋体"/>
                <w:bCs/>
                <w:color w:val="000000"/>
                <w:szCs w:val="30"/>
              </w:rPr>
            </w:pPr>
          </w:p>
        </w:tc>
      </w:tr>
      <w:tr w14:paraId="5B5FE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4"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1697A564">
            <w:pPr>
              <w:snapToGrid w:val="0"/>
              <w:spacing w:before="50" w:after="50"/>
              <w:jc w:val="both"/>
              <w:rPr>
                <w:rFonts w:hint="default" w:ascii="宋体" w:hAnsi="宋体" w:eastAsia="宋体"/>
                <w:bCs/>
                <w:color w:val="000000"/>
                <w:szCs w:val="30"/>
                <w:u w:val="single"/>
                <w:lang w:val="en-US" w:eastAsia="zh-CN"/>
              </w:rPr>
            </w:pPr>
            <w:r>
              <w:rPr>
                <w:rFonts w:hint="eastAsia" w:ascii="宋体" w:hAnsi="宋体"/>
                <w:bCs/>
                <w:color w:val="000000"/>
                <w:szCs w:val="30"/>
                <w:lang w:val="en-US" w:eastAsia="zh-CN"/>
              </w:rPr>
              <w:t>小写：</w:t>
            </w:r>
            <w:r>
              <w:rPr>
                <w:rFonts w:hint="eastAsia" w:ascii="宋体" w:hAnsi="宋体"/>
                <w:bCs/>
                <w:color w:val="000000"/>
                <w:szCs w:val="30"/>
                <w:u w:val="single"/>
                <w:lang w:val="en-US" w:eastAsia="zh-CN"/>
              </w:rPr>
              <w:t xml:space="preserve">                  </w:t>
            </w:r>
            <w:r>
              <w:rPr>
                <w:rFonts w:hint="eastAsia" w:ascii="宋体" w:hAnsi="宋体"/>
                <w:bCs/>
                <w:color w:val="000000"/>
                <w:szCs w:val="30"/>
                <w:u w:val="none"/>
                <w:lang w:val="en-US" w:eastAsia="zh-CN"/>
              </w:rPr>
              <w:t>元 ；</w:t>
            </w:r>
            <w:r>
              <w:rPr>
                <w:rFonts w:hint="eastAsia" w:ascii="宋体" w:hAnsi="宋体"/>
                <w:bCs/>
                <w:color w:val="000000"/>
                <w:szCs w:val="30"/>
                <w:lang w:val="en-US" w:eastAsia="zh-CN"/>
              </w:rPr>
              <w:t>大写：</w:t>
            </w:r>
            <w:r>
              <w:rPr>
                <w:rFonts w:hint="eastAsia" w:ascii="宋体" w:hAnsi="宋体"/>
                <w:bCs/>
                <w:color w:val="000000"/>
                <w:szCs w:val="30"/>
                <w:u w:val="single"/>
                <w:lang w:val="en-US" w:eastAsia="zh-CN"/>
              </w:rPr>
              <w:t xml:space="preserve">                 </w:t>
            </w:r>
            <w:r>
              <w:rPr>
                <w:rFonts w:hint="eastAsia" w:ascii="宋体" w:hAnsi="宋体"/>
                <w:bCs/>
                <w:color w:val="000000"/>
                <w:szCs w:val="30"/>
                <w:u w:val="none"/>
                <w:lang w:val="en-US" w:eastAsia="zh-CN"/>
              </w:rPr>
              <w:t>元</w:t>
            </w:r>
          </w:p>
        </w:tc>
      </w:tr>
    </w:tbl>
    <w:p w14:paraId="208C1196">
      <w:pPr>
        <w:spacing w:line="360" w:lineRule="auto"/>
        <w:rPr>
          <w:rFonts w:hint="eastAsia" w:ascii="宋体" w:hAnsi="宋体"/>
          <w:b/>
          <w:sz w:val="24"/>
        </w:rPr>
      </w:pPr>
    </w:p>
    <w:p w14:paraId="032EFF9D">
      <w:pPr>
        <w:pStyle w:val="27"/>
        <w:spacing w:line="360" w:lineRule="auto"/>
        <w:ind w:firstLine="240"/>
        <w:rPr>
          <w:rFonts w:hAnsi="宋体" w:eastAsia="宋体" w:cs="宋体"/>
          <w:sz w:val="24"/>
          <w:szCs w:val="24"/>
        </w:rPr>
      </w:pPr>
      <w:r>
        <w:rPr>
          <w:rFonts w:hint="eastAsia" w:ascii="宋体" w:hAnsi="宋体"/>
          <w:b/>
          <w:sz w:val="24"/>
        </w:rPr>
        <w:t>注：</w:t>
      </w:r>
      <w:r>
        <w:rPr>
          <w:rFonts w:hAnsi="宋体" w:eastAsia="宋体" w:cs="宋体"/>
          <w:sz w:val="24"/>
          <w:szCs w:val="24"/>
        </w:rPr>
        <w:t>注：1、报价一经涂改，应在涂改处加盖单位公章或者由法定代表人或授权委托人签字或盖章，否则其投标作无效标处理。</w:t>
      </w:r>
    </w:p>
    <w:p w14:paraId="587FD98A">
      <w:pPr>
        <w:pStyle w:val="27"/>
        <w:spacing w:line="360" w:lineRule="auto"/>
        <w:ind w:firstLine="513" w:firstLineChars="214"/>
        <w:rPr>
          <w:rFonts w:hAnsi="宋体" w:eastAsia="宋体" w:cs="宋体"/>
          <w:sz w:val="24"/>
          <w:szCs w:val="24"/>
        </w:rPr>
      </w:pPr>
      <w:r>
        <w:rPr>
          <w:rFonts w:hAnsi="宋体" w:eastAsia="宋体" w:cs="宋体"/>
          <w:sz w:val="24"/>
          <w:szCs w:val="24"/>
        </w:rPr>
        <w:t>2、投标报价包括</w:t>
      </w:r>
      <w:r>
        <w:rPr>
          <w:rFonts w:hint="eastAsia" w:hAnsi="宋体" w:eastAsia="宋体" w:cs="宋体"/>
          <w:sz w:val="24"/>
          <w:szCs w:val="24"/>
        </w:rPr>
        <w:t>但不限于包括药品、器材、人员工资、设备设施使用、交通运输、安全文明施工、警示标志、税费等一切有关费用</w:t>
      </w:r>
      <w:r>
        <w:rPr>
          <w:rFonts w:hAnsi="宋体" w:eastAsia="宋体" w:cs="宋体"/>
          <w:sz w:val="24"/>
          <w:szCs w:val="24"/>
        </w:rPr>
        <w:t>。投标人所投报的投标报价为投标人所能承受的整个项目的最终最低报价，如有漏项，视同已包含在其它项目中，合同总价不作调整。</w:t>
      </w:r>
    </w:p>
    <w:p w14:paraId="46677C8B">
      <w:pPr>
        <w:pStyle w:val="27"/>
        <w:spacing w:line="360" w:lineRule="auto"/>
        <w:ind w:firstLine="513" w:firstLineChars="214"/>
        <w:rPr>
          <w:rFonts w:hAnsi="宋体" w:eastAsia="宋体" w:cs="宋体"/>
          <w:sz w:val="24"/>
          <w:szCs w:val="24"/>
        </w:rPr>
      </w:pPr>
      <w:r>
        <w:rPr>
          <w:rFonts w:hAnsi="宋体" w:eastAsia="宋体" w:cs="宋体"/>
          <w:sz w:val="24"/>
          <w:szCs w:val="24"/>
        </w:rPr>
        <w:t>3、按国家规定由中标人缴纳的各种税收已包含在投标总价内，由中标人向税务机关缴纳。</w:t>
      </w:r>
    </w:p>
    <w:p w14:paraId="5AAAF76B">
      <w:pPr>
        <w:pStyle w:val="27"/>
        <w:spacing w:line="360" w:lineRule="auto"/>
        <w:ind w:firstLine="513" w:firstLineChars="214"/>
        <w:rPr>
          <w:rFonts w:hAnsi="宋体" w:eastAsia="宋体" w:cs="宋体"/>
          <w:sz w:val="24"/>
          <w:szCs w:val="24"/>
        </w:rPr>
      </w:pPr>
      <w:r>
        <w:rPr>
          <w:rFonts w:hAnsi="宋体" w:eastAsia="宋体" w:cs="宋体"/>
          <w:sz w:val="24"/>
          <w:szCs w:val="24"/>
        </w:rPr>
        <w:t>4、本项目最高限价为预算价,投标报价大于</w:t>
      </w:r>
      <w:r>
        <w:rPr>
          <w:rFonts w:hint="eastAsia" w:hAnsi="宋体" w:eastAsia="宋体" w:cs="宋体"/>
          <w:sz w:val="24"/>
          <w:szCs w:val="24"/>
          <w:lang w:val="en-US" w:eastAsia="zh-CN"/>
        </w:rPr>
        <w:t>等于</w:t>
      </w:r>
      <w:r>
        <w:rPr>
          <w:rFonts w:hAnsi="宋体" w:eastAsia="宋体" w:cs="宋体"/>
          <w:sz w:val="24"/>
          <w:szCs w:val="24"/>
        </w:rPr>
        <w:t>最高限价按无效标处理。</w:t>
      </w:r>
    </w:p>
    <w:p w14:paraId="5D5BBEF4">
      <w:pPr>
        <w:spacing w:line="360" w:lineRule="auto"/>
        <w:ind w:firstLine="480" w:firstLineChars="200"/>
        <w:rPr>
          <w:rFonts w:hint="eastAsia" w:ascii="宋体" w:hAnsi="宋体"/>
          <w:sz w:val="24"/>
          <w:u w:val="single"/>
        </w:rPr>
      </w:pPr>
    </w:p>
    <w:p w14:paraId="40EB20A1">
      <w:pPr>
        <w:snapToGrid w:val="0"/>
        <w:spacing w:before="156" w:beforeLines="50" w:after="50"/>
        <w:rPr>
          <w:rFonts w:hint="eastAsia" w:ascii="宋体" w:hAnsi="宋体"/>
          <w:b/>
          <w:sz w:val="24"/>
        </w:rPr>
      </w:pPr>
    </w:p>
    <w:p w14:paraId="089270F0">
      <w:pPr>
        <w:widowControl/>
        <w:snapToGrid w:val="0"/>
        <w:spacing w:before="50" w:after="50"/>
        <w:ind w:left="-2" w:leftChars="-1" w:right="-817" w:rightChars="-389" w:firstLine="360" w:firstLineChars="150"/>
        <w:jc w:val="left"/>
        <w:rPr>
          <w:rFonts w:hint="eastAsia" w:ascii="宋体" w:hAnsi="宋体" w:cs="宋体"/>
          <w:kern w:val="0"/>
          <w:sz w:val="24"/>
        </w:rPr>
      </w:pPr>
      <w:r>
        <w:rPr>
          <w:rFonts w:hint="eastAsia" w:ascii="宋体" w:hAnsi="宋体" w:cs="宋体"/>
          <w:kern w:val="0"/>
          <w:sz w:val="24"/>
        </w:rPr>
        <w:t>法定代表人或委托代理人（签字或盖章）：</w:t>
      </w:r>
    </w:p>
    <w:p w14:paraId="214A0634">
      <w:pPr>
        <w:widowControl/>
        <w:snapToGrid w:val="0"/>
        <w:spacing w:before="50" w:after="50"/>
        <w:ind w:left="-2" w:leftChars="-1" w:right="-817" w:rightChars="-389" w:firstLine="360" w:firstLineChars="150"/>
        <w:jc w:val="left"/>
        <w:rPr>
          <w:rFonts w:hint="eastAsia" w:ascii="宋体" w:hAnsi="宋体" w:cs="宋体"/>
          <w:kern w:val="0"/>
          <w:sz w:val="24"/>
        </w:rPr>
      </w:pPr>
    </w:p>
    <w:p w14:paraId="3A9B6C78">
      <w:pPr>
        <w:widowControl/>
        <w:snapToGrid w:val="0"/>
        <w:spacing w:before="50" w:after="50"/>
        <w:ind w:right="-817" w:rightChars="-389" w:firstLine="360" w:firstLineChars="150"/>
        <w:jc w:val="left"/>
        <w:rPr>
          <w:rFonts w:hint="eastAsia" w:ascii="宋体" w:hAnsi="宋体" w:cs="宋体"/>
          <w:kern w:val="0"/>
          <w:sz w:val="24"/>
        </w:rPr>
      </w:pPr>
      <w:r>
        <w:rPr>
          <w:rFonts w:hint="eastAsia" w:ascii="宋体" w:hAnsi="宋体" w:cs="宋体"/>
          <w:kern w:val="0"/>
          <w:sz w:val="24"/>
        </w:rPr>
        <w:t xml:space="preserve">投标人名称（盖章）：                                         </w:t>
      </w:r>
    </w:p>
    <w:p w14:paraId="7A41F4C0">
      <w:pPr>
        <w:widowControl/>
        <w:snapToGrid w:val="0"/>
        <w:spacing w:before="50" w:after="50"/>
        <w:ind w:right="-817" w:rightChars="-389"/>
        <w:jc w:val="left"/>
        <w:rPr>
          <w:rFonts w:hint="eastAsia" w:ascii="宋体" w:hAnsi="宋体" w:cs="宋体"/>
          <w:kern w:val="0"/>
          <w:sz w:val="24"/>
        </w:rPr>
      </w:pPr>
    </w:p>
    <w:p w14:paraId="6E478A18">
      <w:pPr>
        <w:widowControl/>
        <w:snapToGrid w:val="0"/>
        <w:spacing w:before="50" w:after="50"/>
        <w:ind w:left="-2" w:leftChars="-1" w:right="-817" w:rightChars="-389" w:firstLine="5400" w:firstLineChars="2250"/>
        <w:jc w:val="left"/>
        <w:rPr>
          <w:rFonts w:hint="eastAsia" w:ascii="宋体" w:hAnsi="宋体" w:cs="宋体"/>
          <w:kern w:val="0"/>
          <w:sz w:val="24"/>
        </w:rPr>
      </w:pPr>
      <w:r>
        <w:rPr>
          <w:rFonts w:hint="eastAsia" w:ascii="宋体" w:hAnsi="宋体" w:cs="宋体"/>
          <w:kern w:val="0"/>
          <w:sz w:val="24"/>
        </w:rPr>
        <w:t>日期：</w:t>
      </w:r>
      <w:r>
        <w:rPr>
          <w:rFonts w:hint="eastAsia" w:ascii="宋体" w:hAnsi="宋体" w:cs="宋体"/>
          <w:kern w:val="0"/>
          <w:sz w:val="24"/>
          <w:lang w:val="en-US" w:eastAsia="zh-CN"/>
        </w:rPr>
        <w:t xml:space="preserve">     </w:t>
      </w:r>
      <w:r>
        <w:rPr>
          <w:rFonts w:hint="eastAsia" w:ascii="宋体" w:hAnsi="宋体" w:cs="宋体"/>
          <w:kern w:val="0"/>
          <w:sz w:val="24"/>
        </w:rPr>
        <w:t>年</w:t>
      </w:r>
      <w:r>
        <w:rPr>
          <w:rFonts w:hint="eastAsia" w:ascii="宋体" w:hAnsi="宋体" w:cs="宋体"/>
          <w:kern w:val="0"/>
          <w:sz w:val="24"/>
          <w:lang w:val="en-US" w:eastAsia="zh-CN"/>
        </w:rPr>
        <w:t xml:space="preserve">   </w:t>
      </w:r>
      <w:r>
        <w:rPr>
          <w:rFonts w:hint="eastAsia" w:ascii="宋体" w:hAnsi="宋体" w:cs="宋体"/>
          <w:kern w:val="0"/>
          <w:sz w:val="24"/>
        </w:rPr>
        <w:t>月</w:t>
      </w:r>
      <w:r>
        <w:rPr>
          <w:rFonts w:hint="eastAsia" w:ascii="宋体" w:hAnsi="宋体" w:cs="宋体"/>
          <w:kern w:val="0"/>
          <w:sz w:val="24"/>
          <w:lang w:val="en-US" w:eastAsia="zh-CN"/>
        </w:rPr>
        <w:t xml:space="preserve">   </w:t>
      </w:r>
      <w:r>
        <w:rPr>
          <w:rFonts w:hint="eastAsia" w:ascii="宋体" w:hAnsi="宋体" w:cs="宋体"/>
          <w:kern w:val="0"/>
          <w:sz w:val="24"/>
        </w:rPr>
        <w:t>日</w:t>
      </w:r>
    </w:p>
    <w:p w14:paraId="4B8604FD">
      <w:pPr>
        <w:snapToGrid w:val="0"/>
        <w:spacing w:before="156" w:beforeLines="50" w:after="50"/>
        <w:rPr>
          <w:rFonts w:hint="eastAsia" w:ascii="宋体" w:hAnsi="宋体"/>
          <w:b/>
          <w:sz w:val="24"/>
        </w:rPr>
      </w:pPr>
    </w:p>
    <w:p w14:paraId="57B0A8C4">
      <w:pPr>
        <w:snapToGrid w:val="0"/>
        <w:spacing w:before="156" w:beforeLines="50" w:after="50"/>
        <w:rPr>
          <w:rFonts w:hint="eastAsia" w:ascii="宋体" w:hAnsi="宋体"/>
          <w:b/>
          <w:sz w:val="24"/>
        </w:rPr>
      </w:pPr>
    </w:p>
    <w:p w14:paraId="6AF43AD6">
      <w:pPr>
        <w:pStyle w:val="2"/>
        <w:rPr>
          <w:rFonts w:hint="eastAsia"/>
        </w:rPr>
      </w:pPr>
    </w:p>
    <w:p w14:paraId="65EC907C">
      <w:pPr>
        <w:snapToGrid w:val="0"/>
        <w:spacing w:before="156" w:beforeLines="50" w:after="50"/>
        <w:rPr>
          <w:rFonts w:hint="eastAsia" w:ascii="宋体" w:hAnsi="宋体"/>
          <w:b/>
          <w:sz w:val="24"/>
        </w:rPr>
      </w:pPr>
      <w:r>
        <w:rPr>
          <w:rFonts w:hint="eastAsia" w:ascii="宋体" w:hAnsi="宋体"/>
          <w:b/>
          <w:sz w:val="24"/>
        </w:rPr>
        <w:t>5.3中小企业声明函：</w:t>
      </w:r>
    </w:p>
    <w:p w14:paraId="3FC8C1F5">
      <w:pPr>
        <w:tabs>
          <w:tab w:val="left" w:pos="420"/>
        </w:tabs>
        <w:ind w:firstLine="482" w:firstLineChars="200"/>
        <w:jc w:val="center"/>
        <w:rPr>
          <w:rFonts w:ascii="宋体" w:hAnsi="宋体" w:cs="Arial"/>
          <w:b/>
          <w:bCs/>
          <w:kern w:val="0"/>
          <w:sz w:val="24"/>
        </w:rPr>
      </w:pPr>
      <w:bookmarkStart w:id="15" w:name="_Toc518487308"/>
    </w:p>
    <w:p w14:paraId="4E6D69AD">
      <w:pPr>
        <w:tabs>
          <w:tab w:val="left" w:pos="420"/>
        </w:tabs>
        <w:ind w:firstLine="482" w:firstLineChars="200"/>
        <w:jc w:val="center"/>
        <w:rPr>
          <w:rFonts w:ascii="宋体" w:hAnsi="宋体" w:cs="Arial"/>
          <w:b/>
          <w:bCs/>
          <w:kern w:val="0"/>
          <w:sz w:val="24"/>
        </w:rPr>
      </w:pPr>
      <w:r>
        <w:rPr>
          <w:rFonts w:hint="eastAsia" w:ascii="宋体" w:hAnsi="宋体" w:cs="Arial"/>
          <w:b/>
          <w:bCs/>
          <w:kern w:val="0"/>
          <w:sz w:val="24"/>
        </w:rPr>
        <w:t>中小企业声明函（货物）</w:t>
      </w:r>
    </w:p>
    <w:p w14:paraId="72E080B2"/>
    <w:p w14:paraId="25715A27">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本公司郑重声明，根据《政府采购促进中小企业发展管理办法》（财库﹝2020﹞46 号）的规定，本公司参加</w:t>
      </w:r>
      <w:r>
        <w:rPr>
          <w:rFonts w:hint="eastAsia" w:ascii="宋体" w:hAnsi="宋体" w:cs="Arial"/>
          <w:bCs/>
          <w:kern w:val="0"/>
          <w:sz w:val="24"/>
          <w:u w:val="single"/>
          <w:lang w:val="en-US" w:eastAsia="zh-CN"/>
        </w:rPr>
        <w:t xml:space="preserve">            </w:t>
      </w:r>
      <w:r>
        <w:rPr>
          <w:rFonts w:hint="eastAsia" w:ascii="宋体" w:hAnsi="宋体" w:cs="Arial"/>
          <w:bCs/>
          <w:kern w:val="0"/>
          <w:sz w:val="24"/>
        </w:rPr>
        <w:t>（单位名称） 的</w:t>
      </w:r>
      <w:r>
        <w:rPr>
          <w:rFonts w:hint="eastAsia" w:ascii="宋体" w:hAnsi="宋体" w:cs="Arial"/>
          <w:bCs/>
          <w:kern w:val="0"/>
          <w:sz w:val="24"/>
          <w:u w:val="single"/>
          <w:lang w:val="en-US" w:eastAsia="zh-CN"/>
        </w:rPr>
        <w:t xml:space="preserve">           </w:t>
      </w:r>
      <w:r>
        <w:rPr>
          <w:rFonts w:hint="eastAsia" w:ascii="宋体" w:hAnsi="宋体" w:cs="Arial"/>
          <w:bCs/>
          <w:kern w:val="0"/>
          <w:sz w:val="24"/>
        </w:rPr>
        <w:t>（项目名称） 采购活动，提供的货物全部由符合政策要求的中小企业制造。相关企业（含联合体中的中小企业、签订分包意向协议的中小企业）的具体情况如下：</w:t>
      </w:r>
    </w:p>
    <w:p w14:paraId="5946E004">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 xml:space="preserve">1. </w:t>
      </w:r>
      <w:r>
        <w:rPr>
          <w:rFonts w:hint="eastAsia" w:ascii="宋体" w:hAnsi="宋体" w:cs="Arial"/>
          <w:bCs/>
          <w:kern w:val="0"/>
          <w:sz w:val="24"/>
          <w:u w:val="single"/>
          <w:lang w:val="en-US" w:eastAsia="zh-CN"/>
        </w:rPr>
        <w:t xml:space="preserve">           </w:t>
      </w:r>
      <w:r>
        <w:rPr>
          <w:rFonts w:hint="eastAsia" w:ascii="宋体" w:hAnsi="宋体" w:cs="Arial"/>
          <w:bCs/>
          <w:kern w:val="0"/>
          <w:sz w:val="24"/>
        </w:rPr>
        <w:t>（标的名称） ，属于 （采购文件中明确的所属行业）行业 ；制造商为</w:t>
      </w:r>
      <w:r>
        <w:rPr>
          <w:rFonts w:hint="eastAsia" w:ascii="宋体" w:hAnsi="宋体" w:cs="Arial"/>
          <w:bCs/>
          <w:kern w:val="0"/>
          <w:sz w:val="24"/>
          <w:u w:val="single"/>
          <w:lang w:val="en-US" w:eastAsia="zh-CN"/>
        </w:rPr>
        <w:t xml:space="preserve">           </w:t>
      </w:r>
      <w:r>
        <w:rPr>
          <w:rFonts w:hint="eastAsia" w:ascii="宋体" w:hAnsi="宋体" w:cs="Arial"/>
          <w:bCs/>
          <w:kern w:val="0"/>
          <w:sz w:val="24"/>
        </w:rPr>
        <w:t>（企业名称） ，从业人员</w:t>
      </w:r>
      <w:r>
        <w:rPr>
          <w:rFonts w:hint="eastAsia" w:ascii="宋体" w:hAnsi="宋体" w:cs="Arial"/>
          <w:bCs/>
          <w:kern w:val="0"/>
          <w:sz w:val="24"/>
          <w:u w:val="single"/>
          <w:lang w:val="en-US" w:eastAsia="zh-CN"/>
        </w:rPr>
        <w:t xml:space="preserve">           </w:t>
      </w:r>
      <w:r>
        <w:rPr>
          <w:rFonts w:hint="eastAsia" w:ascii="宋体" w:hAnsi="宋体" w:cs="Arial"/>
          <w:bCs/>
          <w:kern w:val="0"/>
          <w:sz w:val="24"/>
        </w:rPr>
        <w:t>人，营业收入为</w:t>
      </w:r>
      <w:r>
        <w:rPr>
          <w:rFonts w:hint="eastAsia" w:ascii="宋体" w:hAnsi="宋体" w:cs="Arial"/>
          <w:bCs/>
          <w:kern w:val="0"/>
          <w:sz w:val="24"/>
          <w:u w:val="single"/>
          <w:lang w:val="en-US" w:eastAsia="zh-CN"/>
        </w:rPr>
        <w:t xml:space="preserve">           </w:t>
      </w:r>
      <w:r>
        <w:rPr>
          <w:rFonts w:hint="eastAsia" w:ascii="宋体" w:hAnsi="宋体" w:cs="Arial"/>
          <w:bCs/>
          <w:kern w:val="0"/>
          <w:sz w:val="24"/>
        </w:rPr>
        <w:t>万元，资产总额为</w:t>
      </w:r>
      <w:r>
        <w:rPr>
          <w:rFonts w:hint="eastAsia" w:ascii="宋体" w:hAnsi="宋体" w:cs="Arial"/>
          <w:bCs/>
          <w:kern w:val="0"/>
          <w:sz w:val="24"/>
          <w:u w:val="single"/>
          <w:lang w:val="en-US" w:eastAsia="zh-CN"/>
        </w:rPr>
        <w:t xml:space="preserve">           </w:t>
      </w:r>
      <w:r>
        <w:rPr>
          <w:rFonts w:hint="eastAsia" w:ascii="宋体" w:hAnsi="宋体" w:cs="Arial"/>
          <w:bCs/>
          <w:kern w:val="0"/>
          <w:sz w:val="24"/>
        </w:rPr>
        <w:t>万元，属于</w:t>
      </w:r>
      <w:r>
        <w:rPr>
          <w:rFonts w:hint="eastAsia" w:ascii="宋体" w:hAnsi="宋体" w:cs="Arial"/>
          <w:bCs/>
          <w:kern w:val="0"/>
          <w:sz w:val="24"/>
          <w:u w:val="single"/>
          <w:lang w:val="en-US" w:eastAsia="zh-CN"/>
        </w:rPr>
        <w:t xml:space="preserve">           </w:t>
      </w:r>
      <w:r>
        <w:rPr>
          <w:rFonts w:hint="eastAsia" w:ascii="宋体" w:hAnsi="宋体" w:cs="Arial"/>
          <w:bCs/>
          <w:kern w:val="0"/>
          <w:sz w:val="24"/>
        </w:rPr>
        <w:t>（中型企业、小型企业、微型企业） ；</w:t>
      </w:r>
    </w:p>
    <w:p w14:paraId="1261F717">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 xml:space="preserve">2. </w:t>
      </w:r>
      <w:r>
        <w:rPr>
          <w:rFonts w:hint="eastAsia" w:ascii="宋体" w:hAnsi="宋体" w:cs="Arial"/>
          <w:bCs/>
          <w:kern w:val="0"/>
          <w:sz w:val="24"/>
          <w:u w:val="single"/>
          <w:lang w:val="en-US" w:eastAsia="zh-CN"/>
        </w:rPr>
        <w:t xml:space="preserve">           </w:t>
      </w:r>
      <w:r>
        <w:rPr>
          <w:rFonts w:hint="eastAsia" w:ascii="宋体" w:hAnsi="宋体" w:cs="Arial"/>
          <w:bCs/>
          <w:kern w:val="0"/>
          <w:sz w:val="24"/>
        </w:rPr>
        <w:t>（标的名称） ，属于 （采购文件中明确的所属行业）行业 ；制造商为</w:t>
      </w:r>
      <w:r>
        <w:rPr>
          <w:rFonts w:hint="eastAsia" w:ascii="宋体" w:hAnsi="宋体" w:cs="Arial"/>
          <w:bCs/>
          <w:kern w:val="0"/>
          <w:sz w:val="24"/>
          <w:u w:val="single"/>
          <w:lang w:val="en-US" w:eastAsia="zh-CN"/>
        </w:rPr>
        <w:t xml:space="preserve">           </w:t>
      </w:r>
      <w:r>
        <w:rPr>
          <w:rFonts w:hint="eastAsia" w:ascii="宋体" w:hAnsi="宋体" w:cs="Arial"/>
          <w:bCs/>
          <w:kern w:val="0"/>
          <w:sz w:val="24"/>
        </w:rPr>
        <w:t>（企业名称） ，从业人员</w:t>
      </w:r>
      <w:r>
        <w:rPr>
          <w:rFonts w:hint="eastAsia" w:ascii="宋体" w:hAnsi="宋体" w:cs="Arial"/>
          <w:bCs/>
          <w:kern w:val="0"/>
          <w:sz w:val="24"/>
          <w:u w:val="single"/>
          <w:lang w:val="en-US" w:eastAsia="zh-CN"/>
        </w:rPr>
        <w:t xml:space="preserve">    </w:t>
      </w:r>
      <w:r>
        <w:rPr>
          <w:rFonts w:hint="eastAsia" w:ascii="宋体" w:hAnsi="宋体" w:cs="Arial"/>
          <w:bCs/>
          <w:kern w:val="0"/>
          <w:sz w:val="24"/>
        </w:rPr>
        <w:t>人，营业收入为</w:t>
      </w:r>
      <w:r>
        <w:rPr>
          <w:rFonts w:hint="eastAsia" w:ascii="宋体" w:hAnsi="宋体" w:cs="Arial"/>
          <w:bCs/>
          <w:kern w:val="0"/>
          <w:sz w:val="24"/>
          <w:u w:val="single"/>
          <w:lang w:val="en-US" w:eastAsia="zh-CN"/>
        </w:rPr>
        <w:t xml:space="preserve">    </w:t>
      </w:r>
      <w:r>
        <w:rPr>
          <w:rFonts w:hint="eastAsia" w:ascii="宋体" w:hAnsi="宋体" w:cs="Arial"/>
          <w:bCs/>
          <w:kern w:val="0"/>
          <w:sz w:val="24"/>
        </w:rPr>
        <w:t>万元，资产总额为</w:t>
      </w:r>
      <w:r>
        <w:rPr>
          <w:rFonts w:hint="eastAsia" w:ascii="宋体" w:hAnsi="宋体" w:cs="Arial"/>
          <w:bCs/>
          <w:kern w:val="0"/>
          <w:sz w:val="24"/>
          <w:u w:val="single"/>
          <w:lang w:val="en-US" w:eastAsia="zh-CN"/>
        </w:rPr>
        <w:t xml:space="preserve">      </w:t>
      </w:r>
      <w:r>
        <w:rPr>
          <w:rFonts w:hint="eastAsia" w:ascii="宋体" w:hAnsi="宋体" w:cs="Arial"/>
          <w:bCs/>
          <w:kern w:val="0"/>
          <w:sz w:val="24"/>
        </w:rPr>
        <w:t>元，属于</w:t>
      </w:r>
      <w:r>
        <w:rPr>
          <w:rFonts w:hint="eastAsia" w:ascii="宋体" w:hAnsi="宋体" w:cs="Arial"/>
          <w:bCs/>
          <w:kern w:val="0"/>
          <w:sz w:val="24"/>
          <w:u w:val="single"/>
          <w:lang w:val="en-US" w:eastAsia="zh-CN"/>
        </w:rPr>
        <w:t xml:space="preserve">           </w:t>
      </w:r>
      <w:r>
        <w:rPr>
          <w:rFonts w:hint="eastAsia" w:ascii="宋体" w:hAnsi="宋体" w:cs="Arial"/>
          <w:bCs/>
          <w:kern w:val="0"/>
          <w:sz w:val="24"/>
        </w:rPr>
        <w:t>（中型企业、小型企业、微型企业） ；以上企业，不属于大企业的分支机构，不存在控股股东为大企业的情形，也不存在与大企业的负责人为同一人的情形。</w:t>
      </w:r>
    </w:p>
    <w:p w14:paraId="2ABA8A23">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本企业对上述声明内容的真实性负责。如有虚假，将依法承担相应责任。</w:t>
      </w:r>
    </w:p>
    <w:p w14:paraId="188CA23C">
      <w:pPr>
        <w:tabs>
          <w:tab w:val="left" w:pos="420"/>
        </w:tabs>
        <w:spacing w:line="360" w:lineRule="auto"/>
        <w:ind w:firstLine="480" w:firstLineChars="200"/>
        <w:jc w:val="left"/>
        <w:rPr>
          <w:rFonts w:ascii="宋体" w:hAnsi="宋体" w:cs="Arial"/>
          <w:bCs/>
          <w:kern w:val="0"/>
          <w:sz w:val="24"/>
        </w:rPr>
      </w:pPr>
    </w:p>
    <w:p w14:paraId="45DB5C34">
      <w:pPr>
        <w:tabs>
          <w:tab w:val="left" w:pos="420"/>
        </w:tabs>
        <w:spacing w:line="360" w:lineRule="auto"/>
        <w:ind w:firstLine="480" w:firstLineChars="200"/>
        <w:jc w:val="right"/>
        <w:rPr>
          <w:rFonts w:ascii="宋体" w:hAnsi="宋体" w:cs="Arial"/>
          <w:bCs/>
          <w:kern w:val="0"/>
          <w:sz w:val="24"/>
        </w:rPr>
      </w:pPr>
      <w:r>
        <w:rPr>
          <w:rFonts w:hint="eastAsia" w:ascii="宋体" w:hAnsi="宋体" w:cs="Arial"/>
          <w:bCs/>
          <w:kern w:val="0"/>
          <w:sz w:val="24"/>
        </w:rPr>
        <w:t>企业名称（盖章）：</w:t>
      </w:r>
    </w:p>
    <w:p w14:paraId="08C177C7">
      <w:pPr>
        <w:tabs>
          <w:tab w:val="left" w:pos="420"/>
        </w:tabs>
        <w:spacing w:before="100" w:beforeAutospacing="1" w:after="100" w:afterAutospacing="1" w:line="360" w:lineRule="auto"/>
        <w:ind w:firstLine="480" w:firstLineChars="200"/>
        <w:jc w:val="right"/>
        <w:rPr>
          <w:rFonts w:ascii="宋体" w:hAnsi="宋体" w:cs="Arial"/>
          <w:bCs/>
          <w:kern w:val="0"/>
          <w:sz w:val="24"/>
        </w:rPr>
      </w:pPr>
      <w:r>
        <w:rPr>
          <w:rFonts w:hint="eastAsia" w:ascii="宋体" w:hAnsi="宋体" w:cs="Arial"/>
          <w:bCs/>
          <w:kern w:val="0"/>
          <w:sz w:val="24"/>
        </w:rPr>
        <w:t>日 期：</w:t>
      </w:r>
    </w:p>
    <w:p w14:paraId="729AF786">
      <w:pPr>
        <w:tabs>
          <w:tab w:val="left" w:pos="420"/>
        </w:tabs>
        <w:spacing w:before="100" w:beforeAutospacing="1" w:after="100" w:afterAutospacing="1"/>
        <w:rPr>
          <w:rFonts w:ascii="宋体" w:hAnsi="宋体" w:cs="Arial"/>
          <w:b/>
          <w:bCs/>
          <w:kern w:val="0"/>
          <w:sz w:val="24"/>
        </w:rPr>
      </w:pPr>
      <w:r>
        <w:rPr>
          <w:rFonts w:hint="eastAsia" w:ascii="宋体" w:hAnsi="宋体" w:cs="Arial"/>
          <w:b/>
          <w:bCs/>
          <w:kern w:val="0"/>
          <w:sz w:val="24"/>
        </w:rPr>
        <w:t>注：</w:t>
      </w:r>
    </w:p>
    <w:p w14:paraId="2537DD13">
      <w:pPr>
        <w:tabs>
          <w:tab w:val="left" w:pos="420"/>
        </w:tabs>
        <w:spacing w:before="100" w:beforeAutospacing="1" w:after="100" w:afterAutospacing="1"/>
        <w:rPr>
          <w:rFonts w:ascii="宋体" w:hAnsi="宋体"/>
          <w:b/>
          <w:szCs w:val="21"/>
        </w:rPr>
      </w:pPr>
      <w:r>
        <w:rPr>
          <w:rFonts w:hint="eastAsia" w:ascii="宋体" w:hAnsi="宋体" w:cs="Arial"/>
          <w:b/>
          <w:bCs/>
          <w:kern w:val="0"/>
          <w:sz w:val="24"/>
        </w:rPr>
        <w:t>1、</w:t>
      </w:r>
      <w:r>
        <w:rPr>
          <w:rFonts w:hint="eastAsia" w:ascii="宋体" w:hAnsi="宋体"/>
          <w:b/>
          <w:szCs w:val="21"/>
        </w:rPr>
        <w:t>如投标产品由小微企业生产，则需提供中小企业声明函。</w:t>
      </w:r>
    </w:p>
    <w:p w14:paraId="3B5B220E">
      <w:pPr>
        <w:tabs>
          <w:tab w:val="left" w:pos="420"/>
        </w:tabs>
        <w:spacing w:before="100" w:beforeAutospacing="1" w:after="100" w:afterAutospacing="1"/>
        <w:rPr>
          <w:rFonts w:ascii="宋体" w:hAnsi="宋体"/>
          <w:b/>
          <w:szCs w:val="21"/>
        </w:rPr>
      </w:pPr>
      <w:r>
        <w:rPr>
          <w:rFonts w:hint="eastAsia" w:ascii="宋体" w:hAnsi="宋体"/>
          <w:b/>
          <w:szCs w:val="21"/>
        </w:rPr>
        <w:t>2、小微企业提供的货物既有中小企业制造货物，也有大型企业制造货物的，不享受中小企业扶持政策。</w:t>
      </w:r>
    </w:p>
    <w:p w14:paraId="03F235BD">
      <w:pPr>
        <w:tabs>
          <w:tab w:val="left" w:pos="420"/>
        </w:tabs>
        <w:spacing w:before="100" w:beforeAutospacing="1" w:after="100" w:afterAutospacing="1"/>
        <w:rPr>
          <w:rFonts w:ascii="宋体" w:hAnsi="宋体"/>
          <w:b/>
          <w:szCs w:val="21"/>
        </w:rPr>
      </w:pPr>
      <w:r>
        <w:rPr>
          <w:rFonts w:hint="eastAsia" w:ascii="宋体" w:hAnsi="宋体"/>
          <w:b/>
          <w:szCs w:val="21"/>
        </w:rPr>
        <w:t>3、如中标人声明为小微企业，本声明函将随中标结果同时公告，接受社会监督。</w:t>
      </w:r>
    </w:p>
    <w:p w14:paraId="38C9CE1C">
      <w:pPr>
        <w:spacing w:line="360" w:lineRule="auto"/>
        <w:ind w:right="6" w:firstLine="211" w:firstLineChars="100"/>
        <w:rPr>
          <w:rFonts w:ascii="宋体" w:hAnsi="宋体"/>
          <w:b/>
        </w:rPr>
      </w:pPr>
    </w:p>
    <w:p w14:paraId="465912D8">
      <w:pPr>
        <w:pStyle w:val="4"/>
      </w:pPr>
    </w:p>
    <w:p w14:paraId="40F71E96">
      <w:pPr>
        <w:tabs>
          <w:tab w:val="left" w:pos="420"/>
        </w:tabs>
        <w:ind w:firstLine="482" w:firstLineChars="200"/>
        <w:jc w:val="center"/>
        <w:rPr>
          <w:rFonts w:ascii="宋体" w:hAnsi="宋体" w:cs="Arial"/>
          <w:b/>
          <w:bCs/>
          <w:kern w:val="0"/>
          <w:sz w:val="24"/>
        </w:rPr>
      </w:pPr>
      <w:r>
        <w:rPr>
          <w:rFonts w:hint="eastAsia" w:ascii="宋体" w:hAnsi="宋体" w:cs="Arial"/>
          <w:b/>
          <w:bCs/>
          <w:kern w:val="0"/>
          <w:sz w:val="24"/>
        </w:rPr>
        <w:t>中小企业声明函（服务）</w:t>
      </w:r>
    </w:p>
    <w:p w14:paraId="641A31D9"/>
    <w:p w14:paraId="67A5D889">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本公司郑重声明，根据《政府采购促进中小企业发展管理办法》（财库﹝2020﹞46 号）的规定，本公司参加</w:t>
      </w:r>
      <w:r>
        <w:rPr>
          <w:rFonts w:hint="eastAsia" w:ascii="宋体" w:hAnsi="宋体" w:cs="Arial"/>
          <w:bCs/>
          <w:kern w:val="0"/>
          <w:sz w:val="24"/>
          <w:u w:val="single"/>
          <w:lang w:val="en-US" w:eastAsia="zh-CN"/>
        </w:rPr>
        <w:t xml:space="preserve">           </w:t>
      </w:r>
      <w:r>
        <w:rPr>
          <w:rFonts w:hint="eastAsia" w:ascii="宋体" w:hAnsi="宋体" w:cs="Arial"/>
          <w:bCs/>
          <w:kern w:val="0"/>
          <w:sz w:val="24"/>
        </w:rPr>
        <w:t>（单位名称） 的</w:t>
      </w:r>
      <w:r>
        <w:rPr>
          <w:rFonts w:hint="eastAsia" w:ascii="宋体" w:hAnsi="宋体" w:cs="Arial"/>
          <w:bCs/>
          <w:kern w:val="0"/>
          <w:sz w:val="24"/>
          <w:u w:val="single"/>
          <w:lang w:val="en-US" w:eastAsia="zh-CN"/>
        </w:rPr>
        <w:t xml:space="preserve">           </w:t>
      </w:r>
      <w:r>
        <w:rPr>
          <w:rFonts w:hint="eastAsia" w:ascii="宋体" w:hAnsi="宋体" w:cs="Arial"/>
          <w:bCs/>
          <w:kern w:val="0"/>
          <w:sz w:val="24"/>
        </w:rPr>
        <w:t>（项目名称） 采购活动，服务全部由符合政策要求的中小企业承接。相关企业（含联合体中的中小企业、签订分包意向协议的中小企业）的具体情况如下：</w:t>
      </w:r>
    </w:p>
    <w:p w14:paraId="53873FE4">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u w:val="single"/>
          <w:lang w:val="en-US" w:eastAsia="zh-CN"/>
        </w:rPr>
        <w:t xml:space="preserve">           </w:t>
      </w:r>
      <w:r>
        <w:rPr>
          <w:rFonts w:hint="eastAsia" w:ascii="宋体" w:hAnsi="宋体" w:cs="Arial"/>
          <w:bCs/>
          <w:kern w:val="0"/>
          <w:sz w:val="24"/>
        </w:rPr>
        <w:t>（标的名称） ，属于</w:t>
      </w:r>
      <w:r>
        <w:rPr>
          <w:rFonts w:hint="eastAsia" w:ascii="宋体" w:hAnsi="宋体" w:cs="Arial"/>
          <w:bCs/>
          <w:kern w:val="0"/>
          <w:sz w:val="24"/>
          <w:u w:val="single"/>
          <w:lang w:val="en-US" w:eastAsia="zh-CN"/>
        </w:rPr>
        <w:t xml:space="preserve">           </w:t>
      </w:r>
      <w:r>
        <w:rPr>
          <w:rFonts w:hint="eastAsia" w:ascii="宋体" w:hAnsi="宋体" w:cs="Arial"/>
          <w:bCs/>
          <w:kern w:val="0"/>
          <w:sz w:val="24"/>
        </w:rPr>
        <w:t>（采购文件中明确的所属行业）行业 ；承接企业为</w:t>
      </w:r>
      <w:r>
        <w:rPr>
          <w:rFonts w:hint="eastAsia" w:ascii="宋体" w:hAnsi="宋体" w:cs="Arial"/>
          <w:bCs/>
          <w:kern w:val="0"/>
          <w:sz w:val="24"/>
          <w:u w:val="single"/>
          <w:lang w:val="en-US" w:eastAsia="zh-CN"/>
        </w:rPr>
        <w:t xml:space="preserve">           </w:t>
      </w:r>
      <w:r>
        <w:rPr>
          <w:rFonts w:hint="eastAsia" w:ascii="宋体" w:hAnsi="宋体" w:cs="Arial"/>
          <w:bCs/>
          <w:kern w:val="0"/>
          <w:sz w:val="24"/>
        </w:rPr>
        <w:t>（企业名称） ，从业人员</w:t>
      </w:r>
      <w:r>
        <w:rPr>
          <w:rFonts w:hint="eastAsia" w:ascii="宋体" w:hAnsi="宋体" w:cs="Arial"/>
          <w:bCs/>
          <w:kern w:val="0"/>
          <w:sz w:val="24"/>
          <w:u w:val="single"/>
          <w:lang w:val="en-US" w:eastAsia="zh-CN"/>
        </w:rPr>
        <w:t xml:space="preserve">           </w:t>
      </w:r>
      <w:r>
        <w:rPr>
          <w:rFonts w:hint="eastAsia" w:ascii="宋体" w:hAnsi="宋体" w:cs="Arial"/>
          <w:bCs/>
          <w:kern w:val="0"/>
          <w:sz w:val="24"/>
        </w:rPr>
        <w:t>人，营业收入为</w:t>
      </w:r>
      <w:r>
        <w:rPr>
          <w:rFonts w:hint="eastAsia" w:ascii="宋体" w:hAnsi="宋体" w:cs="Arial"/>
          <w:bCs/>
          <w:kern w:val="0"/>
          <w:sz w:val="24"/>
          <w:u w:val="single"/>
          <w:lang w:val="en-US" w:eastAsia="zh-CN"/>
        </w:rPr>
        <w:t xml:space="preserve">           </w:t>
      </w:r>
      <w:r>
        <w:rPr>
          <w:rFonts w:hint="eastAsia" w:ascii="宋体" w:hAnsi="宋体" w:cs="Arial"/>
          <w:bCs/>
          <w:kern w:val="0"/>
          <w:sz w:val="24"/>
        </w:rPr>
        <w:t>万元，资产总额为</w:t>
      </w:r>
      <w:r>
        <w:rPr>
          <w:rFonts w:hint="eastAsia" w:ascii="宋体" w:hAnsi="宋体" w:cs="Arial"/>
          <w:bCs/>
          <w:kern w:val="0"/>
          <w:sz w:val="24"/>
          <w:u w:val="single"/>
          <w:lang w:val="en-US" w:eastAsia="zh-CN"/>
        </w:rPr>
        <w:t xml:space="preserve">      </w:t>
      </w:r>
      <w:r>
        <w:rPr>
          <w:rFonts w:hint="eastAsia" w:ascii="宋体" w:hAnsi="宋体" w:cs="Arial"/>
          <w:bCs/>
          <w:kern w:val="0"/>
          <w:sz w:val="24"/>
        </w:rPr>
        <w:t>万元，属于</w:t>
      </w:r>
      <w:r>
        <w:rPr>
          <w:rFonts w:hint="eastAsia" w:ascii="宋体" w:hAnsi="宋体" w:cs="Arial"/>
          <w:bCs/>
          <w:kern w:val="0"/>
          <w:sz w:val="24"/>
          <w:u w:val="single"/>
          <w:lang w:val="en-US" w:eastAsia="zh-CN"/>
        </w:rPr>
        <w:t xml:space="preserve">           </w:t>
      </w:r>
      <w:r>
        <w:rPr>
          <w:rFonts w:hint="eastAsia" w:ascii="宋体" w:hAnsi="宋体" w:cs="Arial"/>
          <w:bCs/>
          <w:kern w:val="0"/>
          <w:sz w:val="24"/>
        </w:rPr>
        <w:t>（中型企业、小型企业、微型企业） ；</w:t>
      </w:r>
    </w:p>
    <w:p w14:paraId="44C2A2F3">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本企业对上述声明内容的真实性负责。如有虚假，将依法承担相应责任。</w:t>
      </w:r>
    </w:p>
    <w:p w14:paraId="4F16AEFA">
      <w:pPr>
        <w:tabs>
          <w:tab w:val="left" w:pos="420"/>
        </w:tabs>
        <w:spacing w:line="360" w:lineRule="auto"/>
        <w:ind w:firstLine="480" w:firstLineChars="200"/>
        <w:jc w:val="left"/>
        <w:rPr>
          <w:rFonts w:ascii="宋体" w:hAnsi="宋体" w:cs="Arial"/>
          <w:bCs/>
          <w:kern w:val="0"/>
          <w:sz w:val="24"/>
        </w:rPr>
      </w:pPr>
    </w:p>
    <w:p w14:paraId="1648964F">
      <w:pPr>
        <w:tabs>
          <w:tab w:val="left" w:pos="420"/>
        </w:tabs>
        <w:spacing w:line="360" w:lineRule="auto"/>
        <w:ind w:firstLine="480" w:firstLineChars="200"/>
        <w:jc w:val="right"/>
        <w:rPr>
          <w:rFonts w:ascii="宋体" w:hAnsi="宋体" w:cs="Arial"/>
          <w:bCs/>
          <w:kern w:val="0"/>
          <w:sz w:val="24"/>
        </w:rPr>
      </w:pPr>
      <w:r>
        <w:rPr>
          <w:rFonts w:hint="eastAsia" w:ascii="宋体" w:hAnsi="宋体" w:cs="Arial"/>
          <w:bCs/>
          <w:kern w:val="0"/>
          <w:sz w:val="24"/>
        </w:rPr>
        <w:t>企业名称（盖章）：</w:t>
      </w:r>
    </w:p>
    <w:p w14:paraId="0514D7EE">
      <w:pPr>
        <w:tabs>
          <w:tab w:val="left" w:pos="420"/>
        </w:tabs>
        <w:spacing w:before="100" w:beforeAutospacing="1" w:after="100" w:afterAutospacing="1" w:line="360" w:lineRule="auto"/>
        <w:ind w:firstLine="480" w:firstLineChars="200"/>
        <w:jc w:val="right"/>
        <w:rPr>
          <w:rFonts w:ascii="宋体" w:hAnsi="宋体" w:cs="Arial"/>
          <w:bCs/>
          <w:kern w:val="0"/>
          <w:sz w:val="24"/>
        </w:rPr>
      </w:pPr>
      <w:r>
        <w:rPr>
          <w:rFonts w:hint="eastAsia" w:ascii="宋体" w:hAnsi="宋体" w:cs="Arial"/>
          <w:bCs/>
          <w:kern w:val="0"/>
          <w:sz w:val="24"/>
        </w:rPr>
        <w:t>日 期：</w:t>
      </w:r>
    </w:p>
    <w:p w14:paraId="0454F41F">
      <w:pPr>
        <w:tabs>
          <w:tab w:val="left" w:pos="420"/>
        </w:tabs>
        <w:spacing w:before="100" w:beforeAutospacing="1" w:after="100" w:afterAutospacing="1"/>
        <w:rPr>
          <w:rFonts w:ascii="宋体" w:hAnsi="宋体" w:cs="Arial"/>
          <w:b/>
          <w:bCs/>
          <w:kern w:val="0"/>
          <w:sz w:val="24"/>
        </w:rPr>
      </w:pPr>
      <w:r>
        <w:rPr>
          <w:rFonts w:hint="eastAsia" w:ascii="宋体" w:hAnsi="宋体" w:cs="Arial"/>
          <w:b/>
          <w:bCs/>
          <w:kern w:val="0"/>
          <w:sz w:val="24"/>
        </w:rPr>
        <w:t>注：</w:t>
      </w:r>
    </w:p>
    <w:p w14:paraId="6C3F909D">
      <w:pPr>
        <w:tabs>
          <w:tab w:val="left" w:pos="420"/>
        </w:tabs>
        <w:spacing w:before="100" w:beforeAutospacing="1" w:after="100" w:afterAutospacing="1"/>
        <w:rPr>
          <w:rFonts w:ascii="宋体" w:hAnsi="宋体"/>
          <w:b/>
          <w:szCs w:val="21"/>
        </w:rPr>
      </w:pPr>
      <w:r>
        <w:rPr>
          <w:rFonts w:hint="eastAsia" w:ascii="宋体" w:hAnsi="宋体" w:cs="Arial"/>
          <w:b/>
          <w:bCs/>
          <w:kern w:val="0"/>
          <w:sz w:val="24"/>
        </w:rPr>
        <w:t>1、</w:t>
      </w:r>
      <w:r>
        <w:rPr>
          <w:rFonts w:hint="eastAsia" w:ascii="宋体" w:hAnsi="宋体"/>
          <w:b/>
          <w:szCs w:val="21"/>
        </w:rPr>
        <w:t>如承接单位为小微企业，则需提供中小企业声明函。</w:t>
      </w:r>
    </w:p>
    <w:p w14:paraId="44B55781">
      <w:pPr>
        <w:tabs>
          <w:tab w:val="left" w:pos="420"/>
        </w:tabs>
        <w:spacing w:before="100" w:beforeAutospacing="1" w:after="100" w:afterAutospacing="1"/>
        <w:rPr>
          <w:rFonts w:ascii="宋体" w:hAnsi="宋体"/>
          <w:b/>
          <w:szCs w:val="21"/>
        </w:rPr>
      </w:pPr>
      <w:r>
        <w:rPr>
          <w:rFonts w:hint="eastAsia" w:ascii="宋体" w:hAnsi="宋体"/>
          <w:b/>
          <w:szCs w:val="21"/>
        </w:rPr>
        <w:t>2、如中标人声明为小微企业，本声明函将随中标结果同时公告，接受社会监督。</w:t>
      </w:r>
    </w:p>
    <w:p w14:paraId="3C60684D">
      <w:pPr>
        <w:snapToGrid w:val="0"/>
        <w:spacing w:before="156" w:beforeLines="50" w:after="50"/>
        <w:rPr>
          <w:rFonts w:hint="eastAsia" w:ascii="宋体" w:hAnsi="宋体"/>
          <w:b/>
          <w:sz w:val="24"/>
        </w:rPr>
      </w:pPr>
    </w:p>
    <w:p w14:paraId="05886609">
      <w:pPr>
        <w:snapToGrid w:val="0"/>
        <w:spacing w:before="156" w:beforeLines="50" w:after="50"/>
        <w:rPr>
          <w:rFonts w:hint="eastAsia" w:ascii="宋体" w:hAnsi="宋体"/>
          <w:b/>
          <w:sz w:val="24"/>
        </w:rPr>
      </w:pPr>
    </w:p>
    <w:p w14:paraId="63D6A83B">
      <w:pPr>
        <w:snapToGrid w:val="0"/>
        <w:spacing w:before="156" w:beforeLines="50" w:after="50"/>
        <w:rPr>
          <w:rFonts w:hint="eastAsia" w:ascii="宋体" w:hAnsi="宋体"/>
          <w:b/>
          <w:sz w:val="24"/>
        </w:rPr>
      </w:pPr>
    </w:p>
    <w:p w14:paraId="6088D2B0">
      <w:pPr>
        <w:snapToGrid w:val="0"/>
        <w:spacing w:before="156" w:beforeLines="50" w:after="50"/>
        <w:rPr>
          <w:rFonts w:hint="eastAsia" w:ascii="宋体" w:hAnsi="宋体"/>
          <w:b/>
          <w:sz w:val="24"/>
        </w:rPr>
      </w:pPr>
    </w:p>
    <w:p w14:paraId="66C73FD7">
      <w:pPr>
        <w:snapToGrid w:val="0"/>
        <w:spacing w:before="156" w:beforeLines="50" w:after="50"/>
        <w:rPr>
          <w:rFonts w:hint="eastAsia" w:ascii="宋体" w:hAnsi="宋体"/>
          <w:b/>
          <w:sz w:val="24"/>
        </w:rPr>
      </w:pPr>
    </w:p>
    <w:p w14:paraId="0EEBB426">
      <w:pPr>
        <w:snapToGrid w:val="0"/>
        <w:spacing w:before="156" w:beforeLines="50" w:after="50"/>
        <w:rPr>
          <w:rFonts w:hint="eastAsia" w:ascii="宋体" w:hAnsi="宋体"/>
          <w:b/>
          <w:sz w:val="24"/>
        </w:rPr>
      </w:pPr>
    </w:p>
    <w:p w14:paraId="47D4AFA8">
      <w:pPr>
        <w:pStyle w:val="8"/>
        <w:rPr>
          <w:rFonts w:hint="eastAsia" w:ascii="宋体" w:hAnsi="宋体"/>
          <w:b/>
          <w:sz w:val="24"/>
        </w:rPr>
      </w:pPr>
    </w:p>
    <w:p w14:paraId="2F96C2B8">
      <w:pPr>
        <w:rPr>
          <w:rFonts w:hint="eastAsia"/>
        </w:rPr>
      </w:pPr>
    </w:p>
    <w:p w14:paraId="012D18E5">
      <w:pPr>
        <w:snapToGrid w:val="0"/>
        <w:spacing w:before="156" w:beforeLines="50" w:after="50"/>
        <w:rPr>
          <w:rFonts w:hint="eastAsia" w:ascii="宋体" w:hAnsi="宋体"/>
          <w:b/>
          <w:sz w:val="24"/>
        </w:rPr>
      </w:pPr>
    </w:p>
    <w:p w14:paraId="0A503EBB">
      <w:pPr>
        <w:snapToGrid w:val="0"/>
        <w:spacing w:before="156" w:beforeLines="50" w:after="50"/>
        <w:rPr>
          <w:rFonts w:hint="eastAsia" w:ascii="宋体" w:hAnsi="宋体"/>
          <w:b/>
          <w:sz w:val="24"/>
        </w:rPr>
      </w:pPr>
    </w:p>
    <w:p w14:paraId="3A5F2918">
      <w:pPr>
        <w:snapToGrid w:val="0"/>
        <w:spacing w:before="156" w:beforeLines="50" w:after="50"/>
        <w:rPr>
          <w:rFonts w:hint="eastAsia" w:ascii="宋体" w:hAnsi="宋体" w:cs="Arial"/>
          <w:b/>
          <w:bCs/>
          <w:kern w:val="0"/>
          <w:sz w:val="30"/>
          <w:szCs w:val="30"/>
        </w:rPr>
        <w:sectPr>
          <w:headerReference r:id="rId6" w:type="first"/>
          <w:footerReference r:id="rId9" w:type="first"/>
          <w:headerReference r:id="rId5" w:type="default"/>
          <w:footerReference r:id="rId7" w:type="default"/>
          <w:footerReference r:id="rId8" w:type="even"/>
          <w:type w:val="continuous"/>
          <w:pgSz w:w="11906" w:h="16838"/>
          <w:pgMar w:top="1440" w:right="1800" w:bottom="1440" w:left="1800" w:header="851" w:footer="992" w:gutter="0"/>
          <w:pgNumType w:fmt="numberInDash"/>
          <w:cols w:space="720" w:num="1"/>
          <w:docGrid w:type="lines" w:linePitch="312" w:charSpace="0"/>
        </w:sectPr>
      </w:pPr>
      <w:r>
        <w:rPr>
          <w:rFonts w:hint="eastAsia" w:ascii="宋体" w:hAnsi="宋体"/>
          <w:b/>
          <w:sz w:val="24"/>
        </w:rPr>
        <w:t xml:space="preserve">5.4 </w:t>
      </w:r>
      <w:bookmarkStart w:id="16" w:name="OLE_LINK13"/>
      <w:bookmarkStart w:id="17" w:name="OLE_LINK14"/>
      <w:r>
        <w:rPr>
          <w:rFonts w:hint="eastAsia" w:ascii="宋体" w:hAnsi="宋体"/>
          <w:b/>
          <w:sz w:val="24"/>
        </w:rPr>
        <w:t>残疾人福利性单位声明函</w:t>
      </w:r>
      <w:bookmarkEnd w:id="15"/>
      <w:r>
        <w:rPr>
          <w:rFonts w:hint="eastAsia" w:ascii="宋体" w:hAnsi="宋体"/>
          <w:b/>
          <w:sz w:val="24"/>
        </w:rPr>
        <w:t>及残疾人福利性单位残疾人聘用情况</w:t>
      </w:r>
    </w:p>
    <w:p w14:paraId="7E6C6132">
      <w:pPr>
        <w:pStyle w:val="7"/>
        <w:rPr>
          <w:rFonts w:hint="eastAsia"/>
        </w:rPr>
      </w:pPr>
    </w:p>
    <w:p w14:paraId="6BB6FDA0">
      <w:pPr>
        <w:widowControl/>
        <w:spacing w:before="100" w:beforeAutospacing="1" w:after="190"/>
        <w:jc w:val="center"/>
        <w:rPr>
          <w:rFonts w:ascii="宋体" w:hAnsi="宋体"/>
          <w:b/>
          <w:spacing w:val="6"/>
          <w:sz w:val="30"/>
          <w:szCs w:val="30"/>
        </w:rPr>
      </w:pPr>
      <w:r>
        <w:rPr>
          <w:rFonts w:hint="eastAsia" w:ascii="宋体" w:hAnsi="宋体" w:cs="Arial"/>
          <w:b/>
          <w:bCs/>
          <w:kern w:val="0"/>
          <w:sz w:val="30"/>
          <w:szCs w:val="30"/>
        </w:rPr>
        <w:t>残疾人福利性单位声明函</w:t>
      </w:r>
      <w:bookmarkEnd w:id="16"/>
      <w:bookmarkEnd w:id="17"/>
    </w:p>
    <w:p w14:paraId="227857F9">
      <w:pPr>
        <w:spacing w:line="588" w:lineRule="exact"/>
        <w:ind w:firstLine="420" w:firstLineChars="200"/>
        <w:rPr>
          <w:rFonts w:ascii="宋体" w:hAnsi="宋体"/>
        </w:rPr>
      </w:pPr>
      <w:r>
        <w:rPr>
          <w:rFonts w:hint="eastAsia" w:ascii="宋体" w:hAnsi="宋体"/>
        </w:rPr>
        <w:t>本单位郑重声明，根据《财政部</w:t>
      </w:r>
      <w:r>
        <w:rPr>
          <w:rFonts w:ascii="宋体" w:hAnsi="宋体"/>
        </w:rPr>
        <w:t xml:space="preserve"> </w:t>
      </w:r>
      <w:r>
        <w:rPr>
          <w:rFonts w:hint="eastAsia" w:ascii="宋体" w:hAnsi="宋体"/>
        </w:rPr>
        <w:t>民政部</w:t>
      </w:r>
      <w:r>
        <w:rPr>
          <w:rFonts w:ascii="宋体" w:hAnsi="宋体"/>
        </w:rPr>
        <w:t xml:space="preserve"> </w:t>
      </w:r>
      <w:r>
        <w:rPr>
          <w:rFonts w:hint="eastAsia" w:ascii="宋体" w:hAnsi="宋体"/>
        </w:rPr>
        <w:t>中国残疾人联合会关于促进残疾人就业政府采购政策的通知》（财库〔</w:t>
      </w:r>
      <w:r>
        <w:rPr>
          <w:rFonts w:ascii="宋体" w:hAnsi="宋体"/>
        </w:rPr>
        <w:t>2017</w:t>
      </w:r>
      <w:r>
        <w:rPr>
          <w:rFonts w:hint="eastAsia" w:ascii="宋体" w:hAnsi="宋体"/>
        </w:rPr>
        <w:t>〕</w:t>
      </w:r>
      <w:r>
        <w:rPr>
          <w:rFonts w:ascii="宋体" w:hAnsi="宋体"/>
        </w:rPr>
        <w:t xml:space="preserve"> 141</w:t>
      </w:r>
      <w:r>
        <w:rPr>
          <w:rFonts w:hint="eastAsia" w:ascii="宋体" w:hAnsi="宋体"/>
        </w:rPr>
        <w:t>号）的规定，本单位为符合条件的残疾人福利性单位，且本单位参加</w:t>
      </w:r>
      <w:r>
        <w:rPr>
          <w:rFonts w:ascii="宋体" w:hAnsi="宋体"/>
        </w:rPr>
        <w:t>______</w:t>
      </w:r>
      <w:r>
        <w:rPr>
          <w:rFonts w:hint="eastAsia" w:ascii="宋体" w:hAnsi="宋体"/>
        </w:rPr>
        <w:t>单位的</w:t>
      </w:r>
      <w:r>
        <w:rPr>
          <w:rFonts w:ascii="宋体" w:hAnsi="宋体"/>
        </w:rPr>
        <w:t>______</w:t>
      </w:r>
      <w:r>
        <w:rPr>
          <w:rFonts w:hint="eastAsia" w:ascii="宋体" w:hAnsi="宋体"/>
        </w:rPr>
        <w:t>项目采购活动提供本单位制造的货物（由本单位承担工程</w:t>
      </w:r>
      <w:r>
        <w:rPr>
          <w:rFonts w:ascii="宋体" w:hAnsi="宋体"/>
        </w:rPr>
        <w:t>/</w:t>
      </w:r>
      <w:r>
        <w:rPr>
          <w:rFonts w:hint="eastAsia" w:ascii="宋体" w:hAnsi="宋体"/>
        </w:rPr>
        <w:t>提供服务），或者提供其他残疾人福利性单位制造的货物（不包括使用非残疾人福利性单位注册商标的货物）。</w:t>
      </w:r>
    </w:p>
    <w:p w14:paraId="5D17E22B">
      <w:pPr>
        <w:spacing w:line="588" w:lineRule="exact"/>
        <w:ind w:firstLine="420" w:firstLineChars="200"/>
        <w:rPr>
          <w:rFonts w:ascii="宋体" w:hAnsi="宋体"/>
        </w:rPr>
      </w:pPr>
      <w:r>
        <w:rPr>
          <w:rFonts w:hint="eastAsia" w:ascii="宋体" w:hAnsi="宋体"/>
        </w:rPr>
        <w:t>本单位对上述声明的真实性负责。如有虚假，将依法承担相应责任。</w:t>
      </w:r>
    </w:p>
    <w:p w14:paraId="02408E27">
      <w:pPr>
        <w:spacing w:line="588" w:lineRule="exact"/>
        <w:ind w:firstLine="624" w:firstLineChars="200"/>
        <w:rPr>
          <w:rFonts w:ascii="宋体" w:hAnsi="宋体"/>
          <w:spacing w:val="6"/>
          <w:sz w:val="30"/>
          <w:szCs w:val="30"/>
        </w:rPr>
      </w:pPr>
    </w:p>
    <w:p w14:paraId="73997F80">
      <w:pPr>
        <w:spacing w:line="588" w:lineRule="exact"/>
        <w:ind w:firstLine="624" w:firstLineChars="200"/>
        <w:rPr>
          <w:rFonts w:ascii="宋体" w:hAnsi="宋体"/>
          <w:spacing w:val="6"/>
          <w:sz w:val="30"/>
          <w:szCs w:val="30"/>
        </w:rPr>
      </w:pPr>
    </w:p>
    <w:p w14:paraId="6408FA46">
      <w:pPr>
        <w:tabs>
          <w:tab w:val="left" w:pos="4860"/>
        </w:tabs>
        <w:spacing w:line="588" w:lineRule="exact"/>
        <w:ind w:right="1560" w:firstLine="624" w:firstLineChars="200"/>
        <w:jc w:val="center"/>
        <w:rPr>
          <w:rFonts w:ascii="宋体" w:hAnsi="宋体"/>
        </w:rPr>
      </w:pPr>
      <w:r>
        <w:rPr>
          <w:rFonts w:ascii="宋体" w:hAnsi="宋体"/>
          <w:spacing w:val="6"/>
          <w:sz w:val="30"/>
          <w:szCs w:val="30"/>
        </w:rPr>
        <w:t xml:space="preserve">               </w:t>
      </w:r>
      <w:r>
        <w:rPr>
          <w:rFonts w:hint="eastAsia" w:ascii="宋体" w:hAnsi="宋体"/>
          <w:spacing w:val="6"/>
          <w:sz w:val="30"/>
          <w:szCs w:val="30"/>
        </w:rPr>
        <w:t xml:space="preserve">                 </w:t>
      </w:r>
      <w:r>
        <w:rPr>
          <w:rFonts w:hint="eastAsia" w:ascii="宋体" w:hAnsi="宋体"/>
        </w:rPr>
        <w:t>单位名称（盖章）：</w:t>
      </w:r>
    </w:p>
    <w:p w14:paraId="59E11EB6">
      <w:pPr>
        <w:rPr>
          <w:rFonts w:hint="eastAsia" w:ascii="宋体" w:hAnsi="宋体"/>
        </w:rPr>
      </w:pPr>
      <w:r>
        <w:rPr>
          <w:rFonts w:ascii="宋体" w:hAnsi="宋体"/>
        </w:rPr>
        <w:t xml:space="preserve">       </w:t>
      </w:r>
      <w:r>
        <w:rPr>
          <w:rFonts w:hint="eastAsia" w:ascii="宋体" w:hAnsi="宋体"/>
        </w:rPr>
        <w:t xml:space="preserve">                                                 日</w:t>
      </w:r>
      <w:r>
        <w:rPr>
          <w:rFonts w:ascii="宋体" w:hAnsi="宋体"/>
        </w:rPr>
        <w:t xml:space="preserve">  </w:t>
      </w:r>
      <w:r>
        <w:rPr>
          <w:rFonts w:hint="eastAsia" w:ascii="宋体" w:hAnsi="宋体"/>
        </w:rPr>
        <w:t>期：</w:t>
      </w:r>
    </w:p>
    <w:p w14:paraId="21211D90">
      <w:pPr>
        <w:rPr>
          <w:rFonts w:hint="eastAsia" w:ascii="宋体" w:hAnsi="宋体"/>
        </w:rPr>
      </w:pPr>
    </w:p>
    <w:p w14:paraId="06B1ACA7">
      <w:pPr>
        <w:rPr>
          <w:rFonts w:hint="eastAsia" w:ascii="宋体" w:hAnsi="宋体"/>
        </w:rPr>
      </w:pPr>
    </w:p>
    <w:p w14:paraId="0319C181">
      <w:pPr>
        <w:rPr>
          <w:rFonts w:hint="eastAsia" w:ascii="宋体" w:hAnsi="宋体"/>
        </w:rPr>
      </w:pPr>
    </w:p>
    <w:p w14:paraId="1255FD5D">
      <w:pPr>
        <w:numPr>
          <w:ilvl w:val="0"/>
          <w:numId w:val="12"/>
        </w:numPr>
        <w:tabs>
          <w:tab w:val="left" w:pos="420"/>
          <w:tab w:val="clear" w:pos="1244"/>
        </w:tabs>
        <w:spacing w:before="100" w:beforeAutospacing="1" w:after="100" w:afterAutospacing="1" w:line="432" w:lineRule="auto"/>
        <w:ind w:hanging="1244"/>
        <w:rPr>
          <w:rFonts w:hint="eastAsia" w:ascii="宋体" w:hAnsi="宋体"/>
          <w:b/>
          <w:szCs w:val="21"/>
        </w:rPr>
      </w:pPr>
      <w:r>
        <w:rPr>
          <w:rFonts w:hint="eastAsia" w:ascii="宋体" w:hAnsi="宋体"/>
          <w:b/>
          <w:szCs w:val="21"/>
        </w:rPr>
        <w:t>残疾人福利性单位视同小型、微型企业，享受价格扣除。</w:t>
      </w:r>
    </w:p>
    <w:p w14:paraId="40539449">
      <w:pPr>
        <w:numPr>
          <w:ilvl w:val="0"/>
          <w:numId w:val="12"/>
        </w:numPr>
        <w:tabs>
          <w:tab w:val="left" w:pos="420"/>
          <w:tab w:val="clear" w:pos="1244"/>
        </w:tabs>
        <w:spacing w:before="100" w:beforeAutospacing="1" w:after="100" w:afterAutospacing="1" w:line="432" w:lineRule="auto"/>
        <w:ind w:hanging="1244"/>
        <w:rPr>
          <w:rFonts w:hint="eastAsia" w:ascii="宋体" w:hAnsi="宋体"/>
          <w:b/>
          <w:szCs w:val="21"/>
        </w:rPr>
      </w:pPr>
      <w:r>
        <w:rPr>
          <w:rFonts w:hint="eastAsia" w:ascii="宋体" w:hAnsi="宋体"/>
          <w:b/>
          <w:szCs w:val="21"/>
        </w:rPr>
        <w:t>残疾人福利性单位属于小型、微型企业的，不重复享受政策。</w:t>
      </w:r>
    </w:p>
    <w:p w14:paraId="3186687A">
      <w:pPr>
        <w:numPr>
          <w:ilvl w:val="0"/>
          <w:numId w:val="12"/>
        </w:numPr>
        <w:tabs>
          <w:tab w:val="left" w:pos="420"/>
          <w:tab w:val="clear" w:pos="1244"/>
        </w:tabs>
        <w:spacing w:before="100" w:beforeAutospacing="1" w:after="100" w:afterAutospacing="1" w:line="432" w:lineRule="auto"/>
        <w:ind w:left="420"/>
        <w:rPr>
          <w:rFonts w:hint="eastAsia" w:ascii="宋体" w:hAnsi="宋体"/>
          <w:b/>
          <w:szCs w:val="21"/>
        </w:rPr>
        <w:sectPr>
          <w:type w:val="continuous"/>
          <w:pgSz w:w="11906" w:h="16838"/>
          <w:pgMar w:top="1440" w:right="1803" w:bottom="1440" w:left="1803" w:header="851" w:footer="992" w:gutter="0"/>
          <w:pgNumType w:fmt="numberInDash"/>
          <w:cols w:space="720" w:num="1"/>
          <w:docGrid w:type="lines" w:linePitch="312" w:charSpace="0"/>
        </w:sectPr>
      </w:pPr>
      <w:r>
        <w:rPr>
          <w:rFonts w:hint="eastAsia" w:ascii="宋体" w:hAnsi="宋体"/>
          <w:b/>
          <w:szCs w:val="21"/>
        </w:rPr>
        <w:t>如中标人声明为残疾人福利性单位，本声明函将随中标结果同时公告，接受社会监督。</w:t>
      </w:r>
    </w:p>
    <w:p w14:paraId="7A5F3650">
      <w:pPr>
        <w:snapToGrid w:val="0"/>
        <w:spacing w:before="120" w:beforeLines="50" w:after="50"/>
        <w:rPr>
          <w:rFonts w:hint="eastAsia" w:ascii="宋体" w:hAnsi="宋体"/>
          <w:b/>
          <w:sz w:val="24"/>
        </w:rPr>
      </w:pPr>
    </w:p>
    <w:p w14:paraId="78C5B3EB">
      <w:pPr>
        <w:snapToGrid w:val="0"/>
        <w:spacing w:before="120" w:beforeLines="50" w:after="50"/>
        <w:rPr>
          <w:rFonts w:hint="eastAsia" w:ascii="宋体" w:hAnsi="宋体"/>
          <w:b/>
          <w:sz w:val="24"/>
        </w:rPr>
      </w:pPr>
    </w:p>
    <w:p w14:paraId="4214A208">
      <w:pPr>
        <w:snapToGrid w:val="0"/>
        <w:spacing w:before="120" w:beforeLines="50" w:after="50"/>
        <w:rPr>
          <w:rFonts w:hint="eastAsia" w:ascii="宋体" w:hAnsi="宋体"/>
          <w:b/>
          <w:sz w:val="24"/>
        </w:rPr>
      </w:pPr>
    </w:p>
    <w:p w14:paraId="3B9F908C">
      <w:pPr>
        <w:snapToGrid w:val="0"/>
        <w:spacing w:before="120" w:beforeLines="50" w:after="50"/>
        <w:rPr>
          <w:rFonts w:hint="eastAsia" w:ascii="宋体" w:hAnsi="宋体"/>
          <w:b/>
          <w:sz w:val="24"/>
        </w:rPr>
        <w:sectPr>
          <w:type w:val="continuous"/>
          <w:pgSz w:w="11906" w:h="16838"/>
          <w:pgMar w:top="1440" w:right="1803" w:bottom="1440" w:left="1803" w:header="851" w:footer="992" w:gutter="0"/>
          <w:pgNumType w:fmt="numberInDash"/>
          <w:cols w:space="720" w:num="1"/>
          <w:docGrid w:linePitch="312" w:charSpace="0"/>
        </w:sectPr>
      </w:pPr>
    </w:p>
    <w:p w14:paraId="20A7AD52">
      <w:pPr>
        <w:snapToGrid w:val="0"/>
        <w:spacing w:before="120" w:beforeLines="50" w:after="50"/>
        <w:rPr>
          <w:rFonts w:hint="eastAsia" w:ascii="宋体" w:hAnsi="宋体"/>
          <w:b/>
          <w:sz w:val="30"/>
          <w:szCs w:val="30"/>
        </w:rPr>
      </w:pPr>
    </w:p>
    <w:p w14:paraId="70E63C38">
      <w:pPr>
        <w:snapToGrid w:val="0"/>
        <w:spacing w:before="120" w:beforeLines="50" w:after="50"/>
        <w:jc w:val="center"/>
        <w:rPr>
          <w:rFonts w:hint="eastAsia" w:ascii="宋体" w:hAnsi="宋体"/>
          <w:b/>
          <w:sz w:val="30"/>
          <w:szCs w:val="30"/>
        </w:rPr>
      </w:pPr>
      <w:r>
        <w:rPr>
          <w:rFonts w:hint="eastAsia" w:ascii="宋体" w:hAnsi="宋体"/>
          <w:b/>
          <w:sz w:val="30"/>
          <w:szCs w:val="30"/>
        </w:rPr>
        <w:t>残疾人福利性单位残疾人聘用情况表</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2718"/>
        <w:gridCol w:w="2555"/>
        <w:gridCol w:w="2219"/>
      </w:tblGrid>
      <w:tr w14:paraId="57A1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pct"/>
            <w:noWrap w:val="0"/>
            <w:vAlign w:val="top"/>
          </w:tcPr>
          <w:p w14:paraId="5CF85461">
            <w:pPr>
              <w:snapToGrid w:val="0"/>
              <w:spacing w:before="120" w:beforeLines="50" w:after="50"/>
              <w:jc w:val="center"/>
              <w:rPr>
                <w:rFonts w:hint="eastAsia" w:ascii="宋体" w:hAnsi="宋体"/>
                <w:b/>
                <w:sz w:val="24"/>
              </w:rPr>
            </w:pPr>
            <w:r>
              <w:rPr>
                <w:rFonts w:hint="eastAsia" w:ascii="宋体" w:hAnsi="宋体"/>
                <w:b/>
                <w:sz w:val="24"/>
              </w:rPr>
              <w:t>序号</w:t>
            </w:r>
          </w:p>
        </w:tc>
        <w:tc>
          <w:tcPr>
            <w:tcW w:w="1437" w:type="pct"/>
            <w:noWrap w:val="0"/>
            <w:vAlign w:val="top"/>
          </w:tcPr>
          <w:p w14:paraId="1DC80E8C">
            <w:pPr>
              <w:snapToGrid w:val="0"/>
              <w:spacing w:before="120" w:beforeLines="50" w:after="50"/>
              <w:jc w:val="center"/>
              <w:rPr>
                <w:rFonts w:hint="eastAsia" w:ascii="宋体" w:hAnsi="宋体"/>
                <w:b/>
                <w:sz w:val="24"/>
              </w:rPr>
            </w:pPr>
            <w:r>
              <w:rPr>
                <w:rFonts w:hint="eastAsia" w:ascii="宋体" w:hAnsi="宋体"/>
                <w:b/>
                <w:sz w:val="24"/>
              </w:rPr>
              <w:t>姓名</w:t>
            </w:r>
          </w:p>
        </w:tc>
        <w:tc>
          <w:tcPr>
            <w:tcW w:w="1351" w:type="pct"/>
            <w:noWrap w:val="0"/>
            <w:vAlign w:val="top"/>
          </w:tcPr>
          <w:p w14:paraId="5B57184A">
            <w:pPr>
              <w:snapToGrid w:val="0"/>
              <w:spacing w:before="120" w:beforeLines="50" w:after="50"/>
              <w:jc w:val="center"/>
              <w:rPr>
                <w:rFonts w:hint="eastAsia" w:ascii="宋体" w:hAnsi="宋体"/>
                <w:b/>
                <w:sz w:val="24"/>
              </w:rPr>
            </w:pPr>
            <w:r>
              <w:rPr>
                <w:rFonts w:hint="eastAsia" w:ascii="宋体" w:hAnsi="宋体"/>
                <w:b/>
                <w:sz w:val="24"/>
              </w:rPr>
              <w:t>残疾人证号</w:t>
            </w:r>
          </w:p>
        </w:tc>
        <w:tc>
          <w:tcPr>
            <w:tcW w:w="1173" w:type="pct"/>
            <w:noWrap w:val="0"/>
            <w:vAlign w:val="top"/>
          </w:tcPr>
          <w:p w14:paraId="17EDC43D">
            <w:pPr>
              <w:snapToGrid w:val="0"/>
              <w:spacing w:before="120" w:beforeLines="50" w:after="50"/>
              <w:jc w:val="center"/>
              <w:rPr>
                <w:rFonts w:hint="eastAsia" w:ascii="宋体" w:hAnsi="宋体"/>
                <w:b/>
                <w:sz w:val="24"/>
              </w:rPr>
            </w:pPr>
            <w:r>
              <w:rPr>
                <w:rFonts w:hint="eastAsia" w:ascii="宋体" w:hAnsi="宋体"/>
                <w:b/>
                <w:sz w:val="24"/>
              </w:rPr>
              <w:t>聘用时间</w:t>
            </w:r>
          </w:p>
        </w:tc>
      </w:tr>
      <w:tr w14:paraId="18CF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pct"/>
            <w:noWrap w:val="0"/>
            <w:vAlign w:val="top"/>
          </w:tcPr>
          <w:p w14:paraId="0BF83B64">
            <w:pPr>
              <w:snapToGrid w:val="0"/>
              <w:spacing w:before="120" w:beforeLines="50" w:after="50"/>
              <w:jc w:val="center"/>
              <w:rPr>
                <w:rFonts w:hint="eastAsia" w:ascii="宋体" w:hAnsi="宋体"/>
                <w:b/>
                <w:sz w:val="24"/>
              </w:rPr>
            </w:pPr>
          </w:p>
        </w:tc>
        <w:tc>
          <w:tcPr>
            <w:tcW w:w="1437" w:type="pct"/>
            <w:noWrap w:val="0"/>
            <w:vAlign w:val="top"/>
          </w:tcPr>
          <w:p w14:paraId="0F12BDC2">
            <w:pPr>
              <w:snapToGrid w:val="0"/>
              <w:spacing w:before="120" w:beforeLines="50" w:after="50"/>
              <w:jc w:val="center"/>
              <w:rPr>
                <w:rFonts w:hint="eastAsia" w:ascii="宋体" w:hAnsi="宋体"/>
                <w:b/>
                <w:sz w:val="24"/>
              </w:rPr>
            </w:pPr>
          </w:p>
        </w:tc>
        <w:tc>
          <w:tcPr>
            <w:tcW w:w="1351" w:type="pct"/>
            <w:noWrap w:val="0"/>
            <w:vAlign w:val="top"/>
          </w:tcPr>
          <w:p w14:paraId="2A19B7CF">
            <w:pPr>
              <w:snapToGrid w:val="0"/>
              <w:spacing w:before="120" w:beforeLines="50" w:after="50"/>
              <w:jc w:val="center"/>
              <w:rPr>
                <w:rFonts w:hint="eastAsia" w:ascii="宋体" w:hAnsi="宋体"/>
                <w:b/>
                <w:sz w:val="24"/>
              </w:rPr>
            </w:pPr>
          </w:p>
        </w:tc>
        <w:tc>
          <w:tcPr>
            <w:tcW w:w="1173" w:type="pct"/>
            <w:noWrap w:val="0"/>
            <w:vAlign w:val="top"/>
          </w:tcPr>
          <w:p w14:paraId="5FFC832D">
            <w:pPr>
              <w:snapToGrid w:val="0"/>
              <w:spacing w:before="120" w:beforeLines="50" w:after="50"/>
              <w:jc w:val="center"/>
              <w:rPr>
                <w:rFonts w:hint="eastAsia" w:ascii="宋体" w:hAnsi="宋体"/>
                <w:b/>
                <w:sz w:val="24"/>
              </w:rPr>
            </w:pPr>
          </w:p>
        </w:tc>
      </w:tr>
      <w:tr w14:paraId="025A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pct"/>
            <w:noWrap w:val="0"/>
            <w:vAlign w:val="top"/>
          </w:tcPr>
          <w:p w14:paraId="7C16270F">
            <w:pPr>
              <w:snapToGrid w:val="0"/>
              <w:spacing w:before="120" w:beforeLines="50" w:after="50"/>
              <w:jc w:val="center"/>
              <w:rPr>
                <w:rFonts w:hint="eastAsia" w:ascii="宋体" w:hAnsi="宋体"/>
                <w:b/>
                <w:sz w:val="24"/>
              </w:rPr>
            </w:pPr>
          </w:p>
        </w:tc>
        <w:tc>
          <w:tcPr>
            <w:tcW w:w="1437" w:type="pct"/>
            <w:noWrap w:val="0"/>
            <w:vAlign w:val="top"/>
          </w:tcPr>
          <w:p w14:paraId="33087C54">
            <w:pPr>
              <w:snapToGrid w:val="0"/>
              <w:spacing w:before="120" w:beforeLines="50" w:after="50"/>
              <w:jc w:val="center"/>
              <w:rPr>
                <w:rFonts w:hint="eastAsia" w:ascii="宋体" w:hAnsi="宋体"/>
                <w:b/>
                <w:sz w:val="24"/>
              </w:rPr>
            </w:pPr>
          </w:p>
        </w:tc>
        <w:tc>
          <w:tcPr>
            <w:tcW w:w="1351" w:type="pct"/>
            <w:noWrap w:val="0"/>
            <w:vAlign w:val="top"/>
          </w:tcPr>
          <w:p w14:paraId="6C96C55E">
            <w:pPr>
              <w:snapToGrid w:val="0"/>
              <w:spacing w:before="120" w:beforeLines="50" w:after="50"/>
              <w:jc w:val="center"/>
              <w:rPr>
                <w:rFonts w:hint="eastAsia" w:ascii="宋体" w:hAnsi="宋体"/>
                <w:b/>
                <w:sz w:val="24"/>
              </w:rPr>
            </w:pPr>
          </w:p>
        </w:tc>
        <w:tc>
          <w:tcPr>
            <w:tcW w:w="1173" w:type="pct"/>
            <w:noWrap w:val="0"/>
            <w:vAlign w:val="top"/>
          </w:tcPr>
          <w:p w14:paraId="43FD1380">
            <w:pPr>
              <w:snapToGrid w:val="0"/>
              <w:spacing w:before="120" w:beforeLines="50" w:after="50"/>
              <w:jc w:val="center"/>
              <w:rPr>
                <w:rFonts w:hint="eastAsia" w:ascii="宋体" w:hAnsi="宋体"/>
                <w:b/>
                <w:sz w:val="24"/>
              </w:rPr>
            </w:pPr>
          </w:p>
        </w:tc>
      </w:tr>
      <w:tr w14:paraId="7F57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pct"/>
            <w:noWrap w:val="0"/>
            <w:vAlign w:val="top"/>
          </w:tcPr>
          <w:p w14:paraId="58474468">
            <w:pPr>
              <w:snapToGrid w:val="0"/>
              <w:spacing w:before="120" w:beforeLines="50" w:after="50"/>
              <w:jc w:val="center"/>
              <w:rPr>
                <w:rFonts w:hint="eastAsia" w:ascii="宋体" w:hAnsi="宋体"/>
                <w:b/>
                <w:sz w:val="24"/>
              </w:rPr>
            </w:pPr>
          </w:p>
        </w:tc>
        <w:tc>
          <w:tcPr>
            <w:tcW w:w="1437" w:type="pct"/>
            <w:noWrap w:val="0"/>
            <w:vAlign w:val="top"/>
          </w:tcPr>
          <w:p w14:paraId="407A02A7">
            <w:pPr>
              <w:snapToGrid w:val="0"/>
              <w:spacing w:before="120" w:beforeLines="50" w:after="50"/>
              <w:jc w:val="center"/>
              <w:rPr>
                <w:rFonts w:hint="eastAsia" w:ascii="宋体" w:hAnsi="宋体"/>
                <w:b/>
                <w:sz w:val="24"/>
              </w:rPr>
            </w:pPr>
          </w:p>
        </w:tc>
        <w:tc>
          <w:tcPr>
            <w:tcW w:w="1351" w:type="pct"/>
            <w:noWrap w:val="0"/>
            <w:vAlign w:val="top"/>
          </w:tcPr>
          <w:p w14:paraId="5E0937B0">
            <w:pPr>
              <w:snapToGrid w:val="0"/>
              <w:spacing w:before="120" w:beforeLines="50" w:after="50"/>
              <w:jc w:val="center"/>
              <w:rPr>
                <w:rFonts w:hint="eastAsia" w:ascii="宋体" w:hAnsi="宋体"/>
                <w:b/>
                <w:sz w:val="24"/>
              </w:rPr>
            </w:pPr>
          </w:p>
        </w:tc>
        <w:tc>
          <w:tcPr>
            <w:tcW w:w="1173" w:type="pct"/>
            <w:noWrap w:val="0"/>
            <w:vAlign w:val="top"/>
          </w:tcPr>
          <w:p w14:paraId="7222BF1B">
            <w:pPr>
              <w:snapToGrid w:val="0"/>
              <w:spacing w:before="120" w:beforeLines="50" w:after="50"/>
              <w:jc w:val="center"/>
              <w:rPr>
                <w:rFonts w:hint="eastAsia" w:ascii="宋体" w:hAnsi="宋体"/>
                <w:b/>
                <w:sz w:val="24"/>
              </w:rPr>
            </w:pPr>
          </w:p>
        </w:tc>
      </w:tr>
      <w:tr w14:paraId="2F25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pct"/>
            <w:noWrap w:val="0"/>
            <w:vAlign w:val="top"/>
          </w:tcPr>
          <w:p w14:paraId="6ACB137C">
            <w:pPr>
              <w:snapToGrid w:val="0"/>
              <w:spacing w:before="120" w:beforeLines="50" w:after="50"/>
              <w:jc w:val="center"/>
              <w:rPr>
                <w:rFonts w:hint="eastAsia" w:ascii="宋体" w:hAnsi="宋体"/>
                <w:b/>
                <w:sz w:val="24"/>
              </w:rPr>
            </w:pPr>
          </w:p>
        </w:tc>
        <w:tc>
          <w:tcPr>
            <w:tcW w:w="1437" w:type="pct"/>
            <w:noWrap w:val="0"/>
            <w:vAlign w:val="top"/>
          </w:tcPr>
          <w:p w14:paraId="75E02159">
            <w:pPr>
              <w:snapToGrid w:val="0"/>
              <w:spacing w:before="120" w:beforeLines="50" w:after="50"/>
              <w:jc w:val="center"/>
              <w:rPr>
                <w:rFonts w:hint="eastAsia" w:ascii="宋体" w:hAnsi="宋体"/>
                <w:b/>
                <w:sz w:val="24"/>
              </w:rPr>
            </w:pPr>
          </w:p>
        </w:tc>
        <w:tc>
          <w:tcPr>
            <w:tcW w:w="1351" w:type="pct"/>
            <w:noWrap w:val="0"/>
            <w:vAlign w:val="top"/>
          </w:tcPr>
          <w:p w14:paraId="2410C898">
            <w:pPr>
              <w:snapToGrid w:val="0"/>
              <w:spacing w:before="120" w:beforeLines="50" w:after="50"/>
              <w:jc w:val="center"/>
              <w:rPr>
                <w:rFonts w:hint="eastAsia" w:ascii="宋体" w:hAnsi="宋体"/>
                <w:b/>
                <w:sz w:val="24"/>
              </w:rPr>
            </w:pPr>
          </w:p>
        </w:tc>
        <w:tc>
          <w:tcPr>
            <w:tcW w:w="1173" w:type="pct"/>
            <w:noWrap w:val="0"/>
            <w:vAlign w:val="top"/>
          </w:tcPr>
          <w:p w14:paraId="0BBB23EF">
            <w:pPr>
              <w:snapToGrid w:val="0"/>
              <w:spacing w:before="120" w:beforeLines="50" w:after="50"/>
              <w:jc w:val="center"/>
              <w:rPr>
                <w:rFonts w:hint="eastAsia" w:ascii="宋体" w:hAnsi="宋体"/>
                <w:b/>
                <w:sz w:val="24"/>
              </w:rPr>
            </w:pPr>
          </w:p>
        </w:tc>
      </w:tr>
      <w:tr w14:paraId="4353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pct"/>
            <w:noWrap w:val="0"/>
            <w:vAlign w:val="top"/>
          </w:tcPr>
          <w:p w14:paraId="0AE5D26A">
            <w:pPr>
              <w:snapToGrid w:val="0"/>
              <w:spacing w:before="120" w:beforeLines="50" w:after="50"/>
              <w:jc w:val="center"/>
              <w:rPr>
                <w:rFonts w:hint="eastAsia" w:ascii="宋体" w:hAnsi="宋体"/>
                <w:b/>
                <w:sz w:val="24"/>
              </w:rPr>
            </w:pPr>
          </w:p>
        </w:tc>
        <w:tc>
          <w:tcPr>
            <w:tcW w:w="1437" w:type="pct"/>
            <w:noWrap w:val="0"/>
            <w:vAlign w:val="top"/>
          </w:tcPr>
          <w:p w14:paraId="1BAA3967">
            <w:pPr>
              <w:snapToGrid w:val="0"/>
              <w:spacing w:before="120" w:beforeLines="50" w:after="50"/>
              <w:jc w:val="center"/>
              <w:rPr>
                <w:rFonts w:hint="eastAsia" w:ascii="宋体" w:hAnsi="宋体"/>
                <w:b/>
                <w:sz w:val="24"/>
              </w:rPr>
            </w:pPr>
          </w:p>
        </w:tc>
        <w:tc>
          <w:tcPr>
            <w:tcW w:w="1351" w:type="pct"/>
            <w:noWrap w:val="0"/>
            <w:vAlign w:val="top"/>
          </w:tcPr>
          <w:p w14:paraId="7C181E90">
            <w:pPr>
              <w:snapToGrid w:val="0"/>
              <w:spacing w:before="120" w:beforeLines="50" w:after="50"/>
              <w:jc w:val="center"/>
              <w:rPr>
                <w:rFonts w:hint="eastAsia" w:ascii="宋体" w:hAnsi="宋体"/>
                <w:b/>
                <w:sz w:val="24"/>
              </w:rPr>
            </w:pPr>
          </w:p>
        </w:tc>
        <w:tc>
          <w:tcPr>
            <w:tcW w:w="1173" w:type="pct"/>
            <w:noWrap w:val="0"/>
            <w:vAlign w:val="top"/>
          </w:tcPr>
          <w:p w14:paraId="2C51A7BA">
            <w:pPr>
              <w:snapToGrid w:val="0"/>
              <w:spacing w:before="120" w:beforeLines="50" w:after="50"/>
              <w:jc w:val="center"/>
              <w:rPr>
                <w:rFonts w:hint="eastAsia" w:ascii="宋体" w:hAnsi="宋体"/>
                <w:b/>
                <w:sz w:val="24"/>
              </w:rPr>
            </w:pPr>
          </w:p>
        </w:tc>
      </w:tr>
      <w:tr w14:paraId="026D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pct"/>
            <w:noWrap w:val="0"/>
            <w:vAlign w:val="top"/>
          </w:tcPr>
          <w:p w14:paraId="5AE8A2FD">
            <w:pPr>
              <w:snapToGrid w:val="0"/>
              <w:spacing w:before="120" w:beforeLines="50" w:after="50"/>
              <w:jc w:val="center"/>
              <w:rPr>
                <w:rFonts w:hint="eastAsia" w:ascii="宋体" w:hAnsi="宋体"/>
                <w:b/>
                <w:sz w:val="24"/>
              </w:rPr>
            </w:pPr>
          </w:p>
        </w:tc>
        <w:tc>
          <w:tcPr>
            <w:tcW w:w="1437" w:type="pct"/>
            <w:noWrap w:val="0"/>
            <w:vAlign w:val="top"/>
          </w:tcPr>
          <w:p w14:paraId="259EA5D0">
            <w:pPr>
              <w:snapToGrid w:val="0"/>
              <w:spacing w:before="120" w:beforeLines="50" w:after="50"/>
              <w:jc w:val="center"/>
              <w:rPr>
                <w:rFonts w:hint="eastAsia" w:ascii="宋体" w:hAnsi="宋体"/>
                <w:b/>
                <w:sz w:val="24"/>
              </w:rPr>
            </w:pPr>
          </w:p>
        </w:tc>
        <w:tc>
          <w:tcPr>
            <w:tcW w:w="1351" w:type="pct"/>
            <w:noWrap w:val="0"/>
            <w:vAlign w:val="top"/>
          </w:tcPr>
          <w:p w14:paraId="0C7891DB">
            <w:pPr>
              <w:snapToGrid w:val="0"/>
              <w:spacing w:before="120" w:beforeLines="50" w:after="50"/>
              <w:jc w:val="center"/>
              <w:rPr>
                <w:rFonts w:hint="eastAsia" w:ascii="宋体" w:hAnsi="宋体"/>
                <w:b/>
                <w:sz w:val="24"/>
              </w:rPr>
            </w:pPr>
          </w:p>
        </w:tc>
        <w:tc>
          <w:tcPr>
            <w:tcW w:w="1173" w:type="pct"/>
            <w:noWrap w:val="0"/>
            <w:vAlign w:val="top"/>
          </w:tcPr>
          <w:p w14:paraId="0044E3D9">
            <w:pPr>
              <w:snapToGrid w:val="0"/>
              <w:spacing w:before="120" w:beforeLines="50" w:after="50"/>
              <w:jc w:val="center"/>
              <w:rPr>
                <w:rFonts w:hint="eastAsia" w:ascii="宋体" w:hAnsi="宋体"/>
                <w:b/>
                <w:sz w:val="24"/>
              </w:rPr>
            </w:pPr>
          </w:p>
        </w:tc>
      </w:tr>
      <w:tr w14:paraId="2E7C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pct"/>
            <w:noWrap w:val="0"/>
            <w:vAlign w:val="top"/>
          </w:tcPr>
          <w:p w14:paraId="1DAECE11">
            <w:pPr>
              <w:snapToGrid w:val="0"/>
              <w:spacing w:before="120" w:beforeLines="50" w:after="50"/>
              <w:jc w:val="center"/>
              <w:rPr>
                <w:rFonts w:hint="eastAsia" w:ascii="宋体" w:hAnsi="宋体"/>
                <w:b/>
                <w:sz w:val="24"/>
              </w:rPr>
            </w:pPr>
          </w:p>
        </w:tc>
        <w:tc>
          <w:tcPr>
            <w:tcW w:w="1437" w:type="pct"/>
            <w:noWrap w:val="0"/>
            <w:vAlign w:val="top"/>
          </w:tcPr>
          <w:p w14:paraId="3D133BFE">
            <w:pPr>
              <w:snapToGrid w:val="0"/>
              <w:spacing w:before="120" w:beforeLines="50" w:after="50"/>
              <w:jc w:val="center"/>
              <w:rPr>
                <w:rFonts w:hint="eastAsia" w:ascii="宋体" w:hAnsi="宋体"/>
                <w:b/>
                <w:sz w:val="24"/>
              </w:rPr>
            </w:pPr>
          </w:p>
        </w:tc>
        <w:tc>
          <w:tcPr>
            <w:tcW w:w="1351" w:type="pct"/>
            <w:noWrap w:val="0"/>
            <w:vAlign w:val="top"/>
          </w:tcPr>
          <w:p w14:paraId="7F68FF4A">
            <w:pPr>
              <w:snapToGrid w:val="0"/>
              <w:spacing w:before="120" w:beforeLines="50" w:after="50"/>
              <w:jc w:val="center"/>
              <w:rPr>
                <w:rFonts w:hint="eastAsia" w:ascii="宋体" w:hAnsi="宋体"/>
                <w:b/>
                <w:sz w:val="24"/>
              </w:rPr>
            </w:pPr>
          </w:p>
        </w:tc>
        <w:tc>
          <w:tcPr>
            <w:tcW w:w="1173" w:type="pct"/>
            <w:noWrap w:val="0"/>
            <w:vAlign w:val="top"/>
          </w:tcPr>
          <w:p w14:paraId="05172BC4">
            <w:pPr>
              <w:snapToGrid w:val="0"/>
              <w:spacing w:before="120" w:beforeLines="50" w:after="50"/>
              <w:jc w:val="center"/>
              <w:rPr>
                <w:rFonts w:hint="eastAsia" w:ascii="宋体" w:hAnsi="宋体"/>
                <w:b/>
                <w:sz w:val="24"/>
              </w:rPr>
            </w:pPr>
          </w:p>
        </w:tc>
      </w:tr>
      <w:tr w14:paraId="38CF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pct"/>
            <w:noWrap w:val="0"/>
            <w:vAlign w:val="top"/>
          </w:tcPr>
          <w:p w14:paraId="72BEEEA9">
            <w:pPr>
              <w:snapToGrid w:val="0"/>
              <w:spacing w:before="120" w:beforeLines="50" w:after="50"/>
              <w:jc w:val="center"/>
              <w:rPr>
                <w:rFonts w:hint="eastAsia" w:ascii="宋体" w:hAnsi="宋体"/>
                <w:b/>
                <w:sz w:val="24"/>
              </w:rPr>
            </w:pPr>
          </w:p>
        </w:tc>
        <w:tc>
          <w:tcPr>
            <w:tcW w:w="1437" w:type="pct"/>
            <w:noWrap w:val="0"/>
            <w:vAlign w:val="top"/>
          </w:tcPr>
          <w:p w14:paraId="625811C7">
            <w:pPr>
              <w:snapToGrid w:val="0"/>
              <w:spacing w:before="120" w:beforeLines="50" w:after="50"/>
              <w:jc w:val="center"/>
              <w:rPr>
                <w:rFonts w:hint="eastAsia" w:ascii="宋体" w:hAnsi="宋体"/>
                <w:b/>
                <w:sz w:val="24"/>
              </w:rPr>
            </w:pPr>
          </w:p>
        </w:tc>
        <w:tc>
          <w:tcPr>
            <w:tcW w:w="1351" w:type="pct"/>
            <w:noWrap w:val="0"/>
            <w:vAlign w:val="top"/>
          </w:tcPr>
          <w:p w14:paraId="5BDE7814">
            <w:pPr>
              <w:snapToGrid w:val="0"/>
              <w:spacing w:before="120" w:beforeLines="50" w:after="50"/>
              <w:jc w:val="center"/>
              <w:rPr>
                <w:rFonts w:hint="eastAsia" w:ascii="宋体" w:hAnsi="宋体"/>
                <w:b/>
                <w:sz w:val="24"/>
              </w:rPr>
            </w:pPr>
          </w:p>
        </w:tc>
        <w:tc>
          <w:tcPr>
            <w:tcW w:w="1173" w:type="pct"/>
            <w:noWrap w:val="0"/>
            <w:vAlign w:val="top"/>
          </w:tcPr>
          <w:p w14:paraId="5759E042">
            <w:pPr>
              <w:snapToGrid w:val="0"/>
              <w:spacing w:before="120" w:beforeLines="50" w:after="50"/>
              <w:jc w:val="center"/>
              <w:rPr>
                <w:rFonts w:hint="eastAsia" w:ascii="宋体" w:hAnsi="宋体"/>
                <w:b/>
                <w:sz w:val="24"/>
              </w:rPr>
            </w:pPr>
          </w:p>
        </w:tc>
      </w:tr>
      <w:tr w14:paraId="6EEE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pct"/>
            <w:noWrap w:val="0"/>
            <w:vAlign w:val="top"/>
          </w:tcPr>
          <w:p w14:paraId="461FC835">
            <w:pPr>
              <w:snapToGrid w:val="0"/>
              <w:spacing w:before="120" w:beforeLines="50" w:after="50"/>
              <w:jc w:val="center"/>
              <w:rPr>
                <w:rFonts w:hint="eastAsia" w:ascii="宋体" w:hAnsi="宋体"/>
                <w:b/>
                <w:sz w:val="24"/>
              </w:rPr>
            </w:pPr>
          </w:p>
        </w:tc>
        <w:tc>
          <w:tcPr>
            <w:tcW w:w="1437" w:type="pct"/>
            <w:noWrap w:val="0"/>
            <w:vAlign w:val="top"/>
          </w:tcPr>
          <w:p w14:paraId="62355D0E">
            <w:pPr>
              <w:snapToGrid w:val="0"/>
              <w:spacing w:before="120" w:beforeLines="50" w:after="50"/>
              <w:jc w:val="center"/>
              <w:rPr>
                <w:rFonts w:hint="eastAsia" w:ascii="宋体" w:hAnsi="宋体"/>
                <w:b/>
                <w:sz w:val="24"/>
              </w:rPr>
            </w:pPr>
          </w:p>
        </w:tc>
        <w:tc>
          <w:tcPr>
            <w:tcW w:w="1351" w:type="pct"/>
            <w:noWrap w:val="0"/>
            <w:vAlign w:val="top"/>
          </w:tcPr>
          <w:p w14:paraId="44FDB7B8">
            <w:pPr>
              <w:snapToGrid w:val="0"/>
              <w:spacing w:before="120" w:beforeLines="50" w:after="50"/>
              <w:jc w:val="center"/>
              <w:rPr>
                <w:rFonts w:hint="eastAsia" w:ascii="宋体" w:hAnsi="宋体"/>
                <w:b/>
                <w:sz w:val="24"/>
              </w:rPr>
            </w:pPr>
          </w:p>
        </w:tc>
        <w:tc>
          <w:tcPr>
            <w:tcW w:w="1173" w:type="pct"/>
            <w:noWrap w:val="0"/>
            <w:vAlign w:val="top"/>
          </w:tcPr>
          <w:p w14:paraId="12E473BB">
            <w:pPr>
              <w:snapToGrid w:val="0"/>
              <w:spacing w:before="120" w:beforeLines="50" w:after="50"/>
              <w:jc w:val="center"/>
              <w:rPr>
                <w:rFonts w:hint="eastAsia" w:ascii="宋体" w:hAnsi="宋体"/>
                <w:b/>
                <w:sz w:val="24"/>
              </w:rPr>
            </w:pPr>
          </w:p>
        </w:tc>
      </w:tr>
      <w:tr w14:paraId="0588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pct"/>
            <w:noWrap w:val="0"/>
            <w:vAlign w:val="top"/>
          </w:tcPr>
          <w:p w14:paraId="5F43B9E2">
            <w:pPr>
              <w:snapToGrid w:val="0"/>
              <w:spacing w:before="120" w:beforeLines="50" w:after="50"/>
              <w:jc w:val="center"/>
              <w:rPr>
                <w:rFonts w:hint="eastAsia" w:ascii="宋体" w:hAnsi="宋体"/>
                <w:b/>
                <w:sz w:val="24"/>
              </w:rPr>
            </w:pPr>
          </w:p>
        </w:tc>
        <w:tc>
          <w:tcPr>
            <w:tcW w:w="1437" w:type="pct"/>
            <w:noWrap w:val="0"/>
            <w:vAlign w:val="top"/>
          </w:tcPr>
          <w:p w14:paraId="0A5C3569">
            <w:pPr>
              <w:snapToGrid w:val="0"/>
              <w:spacing w:before="120" w:beforeLines="50" w:after="50"/>
              <w:jc w:val="center"/>
              <w:rPr>
                <w:rFonts w:hint="eastAsia" w:ascii="宋体" w:hAnsi="宋体"/>
                <w:b/>
                <w:sz w:val="24"/>
              </w:rPr>
            </w:pPr>
          </w:p>
        </w:tc>
        <w:tc>
          <w:tcPr>
            <w:tcW w:w="1351" w:type="pct"/>
            <w:noWrap w:val="0"/>
            <w:vAlign w:val="top"/>
          </w:tcPr>
          <w:p w14:paraId="046048AE">
            <w:pPr>
              <w:snapToGrid w:val="0"/>
              <w:spacing w:before="120" w:beforeLines="50" w:after="50"/>
              <w:jc w:val="center"/>
              <w:rPr>
                <w:rFonts w:hint="eastAsia" w:ascii="宋体" w:hAnsi="宋体"/>
                <w:b/>
                <w:sz w:val="24"/>
              </w:rPr>
            </w:pPr>
          </w:p>
        </w:tc>
        <w:tc>
          <w:tcPr>
            <w:tcW w:w="1173" w:type="pct"/>
            <w:noWrap w:val="0"/>
            <w:vAlign w:val="top"/>
          </w:tcPr>
          <w:p w14:paraId="4B096578">
            <w:pPr>
              <w:snapToGrid w:val="0"/>
              <w:spacing w:before="120" w:beforeLines="50" w:after="50"/>
              <w:jc w:val="center"/>
              <w:rPr>
                <w:rFonts w:hint="eastAsia" w:ascii="宋体" w:hAnsi="宋体"/>
                <w:b/>
                <w:sz w:val="24"/>
              </w:rPr>
            </w:pPr>
          </w:p>
        </w:tc>
      </w:tr>
      <w:tr w14:paraId="1268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pct"/>
            <w:noWrap w:val="0"/>
            <w:vAlign w:val="top"/>
          </w:tcPr>
          <w:p w14:paraId="54D173F2">
            <w:pPr>
              <w:snapToGrid w:val="0"/>
              <w:spacing w:before="120" w:beforeLines="50" w:after="50"/>
              <w:jc w:val="center"/>
              <w:rPr>
                <w:rFonts w:hint="eastAsia" w:ascii="宋体" w:hAnsi="宋体"/>
                <w:b/>
                <w:sz w:val="24"/>
              </w:rPr>
            </w:pPr>
          </w:p>
        </w:tc>
        <w:tc>
          <w:tcPr>
            <w:tcW w:w="1437" w:type="pct"/>
            <w:noWrap w:val="0"/>
            <w:vAlign w:val="top"/>
          </w:tcPr>
          <w:p w14:paraId="3C700DA9">
            <w:pPr>
              <w:snapToGrid w:val="0"/>
              <w:spacing w:before="120" w:beforeLines="50" w:after="50"/>
              <w:jc w:val="center"/>
              <w:rPr>
                <w:rFonts w:hint="eastAsia" w:ascii="宋体" w:hAnsi="宋体"/>
                <w:b/>
                <w:sz w:val="24"/>
              </w:rPr>
            </w:pPr>
          </w:p>
        </w:tc>
        <w:tc>
          <w:tcPr>
            <w:tcW w:w="1351" w:type="pct"/>
            <w:noWrap w:val="0"/>
            <w:vAlign w:val="top"/>
          </w:tcPr>
          <w:p w14:paraId="1C7FDE4C">
            <w:pPr>
              <w:snapToGrid w:val="0"/>
              <w:spacing w:before="120" w:beforeLines="50" w:after="50"/>
              <w:jc w:val="center"/>
              <w:rPr>
                <w:rFonts w:hint="eastAsia" w:ascii="宋体" w:hAnsi="宋体"/>
                <w:b/>
                <w:sz w:val="24"/>
              </w:rPr>
            </w:pPr>
          </w:p>
        </w:tc>
        <w:tc>
          <w:tcPr>
            <w:tcW w:w="1173" w:type="pct"/>
            <w:noWrap w:val="0"/>
            <w:vAlign w:val="top"/>
          </w:tcPr>
          <w:p w14:paraId="363305DB">
            <w:pPr>
              <w:snapToGrid w:val="0"/>
              <w:spacing w:before="120" w:beforeLines="50" w:after="50"/>
              <w:jc w:val="center"/>
              <w:rPr>
                <w:rFonts w:hint="eastAsia" w:ascii="宋体" w:hAnsi="宋体"/>
                <w:b/>
                <w:sz w:val="24"/>
              </w:rPr>
            </w:pPr>
          </w:p>
        </w:tc>
      </w:tr>
      <w:tr w14:paraId="3145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pct"/>
            <w:noWrap w:val="0"/>
            <w:vAlign w:val="top"/>
          </w:tcPr>
          <w:p w14:paraId="1163FF5D">
            <w:pPr>
              <w:snapToGrid w:val="0"/>
              <w:spacing w:before="120" w:beforeLines="50" w:after="50"/>
              <w:jc w:val="center"/>
              <w:rPr>
                <w:rFonts w:hint="eastAsia" w:ascii="宋体" w:hAnsi="宋体"/>
                <w:b/>
                <w:sz w:val="24"/>
              </w:rPr>
            </w:pPr>
          </w:p>
        </w:tc>
        <w:tc>
          <w:tcPr>
            <w:tcW w:w="1437" w:type="pct"/>
            <w:noWrap w:val="0"/>
            <w:vAlign w:val="top"/>
          </w:tcPr>
          <w:p w14:paraId="29E78D53">
            <w:pPr>
              <w:snapToGrid w:val="0"/>
              <w:spacing w:before="120" w:beforeLines="50" w:after="50"/>
              <w:jc w:val="center"/>
              <w:rPr>
                <w:rFonts w:hint="eastAsia" w:ascii="宋体" w:hAnsi="宋体"/>
                <w:b/>
                <w:sz w:val="24"/>
              </w:rPr>
            </w:pPr>
          </w:p>
        </w:tc>
        <w:tc>
          <w:tcPr>
            <w:tcW w:w="1351" w:type="pct"/>
            <w:noWrap w:val="0"/>
            <w:vAlign w:val="top"/>
          </w:tcPr>
          <w:p w14:paraId="254A3528">
            <w:pPr>
              <w:snapToGrid w:val="0"/>
              <w:spacing w:before="120" w:beforeLines="50" w:after="50"/>
              <w:jc w:val="center"/>
              <w:rPr>
                <w:rFonts w:hint="eastAsia" w:ascii="宋体" w:hAnsi="宋体"/>
                <w:b/>
                <w:sz w:val="24"/>
              </w:rPr>
            </w:pPr>
          </w:p>
        </w:tc>
        <w:tc>
          <w:tcPr>
            <w:tcW w:w="1173" w:type="pct"/>
            <w:noWrap w:val="0"/>
            <w:vAlign w:val="top"/>
          </w:tcPr>
          <w:p w14:paraId="2FC99676">
            <w:pPr>
              <w:snapToGrid w:val="0"/>
              <w:spacing w:before="120" w:beforeLines="50" w:after="50"/>
              <w:jc w:val="center"/>
              <w:rPr>
                <w:rFonts w:hint="eastAsia" w:ascii="宋体" w:hAnsi="宋体"/>
                <w:b/>
                <w:sz w:val="24"/>
              </w:rPr>
            </w:pPr>
          </w:p>
        </w:tc>
      </w:tr>
      <w:tr w14:paraId="0BE5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pct"/>
            <w:noWrap w:val="0"/>
            <w:vAlign w:val="top"/>
          </w:tcPr>
          <w:p w14:paraId="10064090">
            <w:pPr>
              <w:snapToGrid w:val="0"/>
              <w:spacing w:before="120" w:beforeLines="50" w:after="50"/>
              <w:jc w:val="center"/>
              <w:rPr>
                <w:rFonts w:hint="eastAsia" w:ascii="宋体" w:hAnsi="宋体"/>
                <w:b/>
                <w:sz w:val="24"/>
              </w:rPr>
            </w:pPr>
          </w:p>
        </w:tc>
        <w:tc>
          <w:tcPr>
            <w:tcW w:w="1437" w:type="pct"/>
            <w:noWrap w:val="0"/>
            <w:vAlign w:val="top"/>
          </w:tcPr>
          <w:p w14:paraId="64C113F5">
            <w:pPr>
              <w:snapToGrid w:val="0"/>
              <w:spacing w:before="120" w:beforeLines="50" w:after="50"/>
              <w:jc w:val="center"/>
              <w:rPr>
                <w:rFonts w:hint="eastAsia" w:ascii="宋体" w:hAnsi="宋体"/>
                <w:b/>
                <w:sz w:val="24"/>
              </w:rPr>
            </w:pPr>
          </w:p>
        </w:tc>
        <w:tc>
          <w:tcPr>
            <w:tcW w:w="1351" w:type="pct"/>
            <w:noWrap w:val="0"/>
            <w:vAlign w:val="top"/>
          </w:tcPr>
          <w:p w14:paraId="6F5BB24C">
            <w:pPr>
              <w:snapToGrid w:val="0"/>
              <w:spacing w:before="120" w:beforeLines="50" w:after="50"/>
              <w:jc w:val="center"/>
              <w:rPr>
                <w:rFonts w:hint="eastAsia" w:ascii="宋体" w:hAnsi="宋体"/>
                <w:b/>
                <w:sz w:val="24"/>
              </w:rPr>
            </w:pPr>
          </w:p>
        </w:tc>
        <w:tc>
          <w:tcPr>
            <w:tcW w:w="1173" w:type="pct"/>
            <w:noWrap w:val="0"/>
            <w:vAlign w:val="top"/>
          </w:tcPr>
          <w:p w14:paraId="726D91A5">
            <w:pPr>
              <w:snapToGrid w:val="0"/>
              <w:spacing w:before="120" w:beforeLines="50" w:after="50"/>
              <w:jc w:val="center"/>
              <w:rPr>
                <w:rFonts w:hint="eastAsia" w:ascii="宋体" w:hAnsi="宋体"/>
                <w:b/>
                <w:sz w:val="24"/>
              </w:rPr>
            </w:pPr>
          </w:p>
        </w:tc>
      </w:tr>
      <w:tr w14:paraId="40BE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pct"/>
            <w:noWrap w:val="0"/>
            <w:vAlign w:val="top"/>
          </w:tcPr>
          <w:p w14:paraId="5A9B47DB">
            <w:pPr>
              <w:snapToGrid w:val="0"/>
              <w:spacing w:before="120" w:beforeLines="50" w:after="50"/>
              <w:jc w:val="center"/>
              <w:rPr>
                <w:rFonts w:hint="eastAsia" w:ascii="宋体" w:hAnsi="宋体"/>
                <w:b/>
                <w:sz w:val="24"/>
              </w:rPr>
            </w:pPr>
          </w:p>
        </w:tc>
        <w:tc>
          <w:tcPr>
            <w:tcW w:w="1437" w:type="pct"/>
            <w:noWrap w:val="0"/>
            <w:vAlign w:val="top"/>
          </w:tcPr>
          <w:p w14:paraId="16E8348F">
            <w:pPr>
              <w:snapToGrid w:val="0"/>
              <w:spacing w:before="120" w:beforeLines="50" w:after="50"/>
              <w:jc w:val="center"/>
              <w:rPr>
                <w:rFonts w:hint="eastAsia" w:ascii="宋体" w:hAnsi="宋体"/>
                <w:b/>
                <w:sz w:val="24"/>
              </w:rPr>
            </w:pPr>
          </w:p>
        </w:tc>
        <w:tc>
          <w:tcPr>
            <w:tcW w:w="1351" w:type="pct"/>
            <w:noWrap w:val="0"/>
            <w:vAlign w:val="top"/>
          </w:tcPr>
          <w:p w14:paraId="19189EA3">
            <w:pPr>
              <w:snapToGrid w:val="0"/>
              <w:spacing w:before="120" w:beforeLines="50" w:after="50"/>
              <w:jc w:val="center"/>
              <w:rPr>
                <w:rFonts w:hint="eastAsia" w:ascii="宋体" w:hAnsi="宋体"/>
                <w:b/>
                <w:sz w:val="24"/>
              </w:rPr>
            </w:pPr>
          </w:p>
        </w:tc>
        <w:tc>
          <w:tcPr>
            <w:tcW w:w="1173" w:type="pct"/>
            <w:noWrap w:val="0"/>
            <w:vAlign w:val="top"/>
          </w:tcPr>
          <w:p w14:paraId="430C6B5A">
            <w:pPr>
              <w:snapToGrid w:val="0"/>
              <w:spacing w:before="120" w:beforeLines="50" w:after="50"/>
              <w:jc w:val="center"/>
              <w:rPr>
                <w:rFonts w:hint="eastAsia" w:ascii="宋体" w:hAnsi="宋体"/>
                <w:b/>
                <w:sz w:val="24"/>
              </w:rPr>
            </w:pPr>
          </w:p>
        </w:tc>
      </w:tr>
      <w:tr w14:paraId="7AA40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pct"/>
            <w:noWrap w:val="0"/>
            <w:vAlign w:val="top"/>
          </w:tcPr>
          <w:p w14:paraId="62071131">
            <w:pPr>
              <w:snapToGrid w:val="0"/>
              <w:spacing w:before="120" w:beforeLines="50" w:after="50"/>
              <w:jc w:val="center"/>
              <w:rPr>
                <w:rFonts w:hint="eastAsia" w:ascii="宋体" w:hAnsi="宋体"/>
                <w:b/>
                <w:sz w:val="24"/>
              </w:rPr>
            </w:pPr>
          </w:p>
        </w:tc>
        <w:tc>
          <w:tcPr>
            <w:tcW w:w="1437" w:type="pct"/>
            <w:noWrap w:val="0"/>
            <w:vAlign w:val="top"/>
          </w:tcPr>
          <w:p w14:paraId="200A07B0">
            <w:pPr>
              <w:snapToGrid w:val="0"/>
              <w:spacing w:before="120" w:beforeLines="50" w:after="50"/>
              <w:jc w:val="center"/>
              <w:rPr>
                <w:rFonts w:hint="eastAsia" w:ascii="宋体" w:hAnsi="宋体"/>
                <w:b/>
                <w:sz w:val="24"/>
              </w:rPr>
            </w:pPr>
          </w:p>
        </w:tc>
        <w:tc>
          <w:tcPr>
            <w:tcW w:w="1351" w:type="pct"/>
            <w:noWrap w:val="0"/>
            <w:vAlign w:val="top"/>
          </w:tcPr>
          <w:p w14:paraId="29065FA4">
            <w:pPr>
              <w:snapToGrid w:val="0"/>
              <w:spacing w:before="120" w:beforeLines="50" w:after="50"/>
              <w:jc w:val="center"/>
              <w:rPr>
                <w:rFonts w:hint="eastAsia" w:ascii="宋体" w:hAnsi="宋体"/>
                <w:b/>
                <w:sz w:val="24"/>
              </w:rPr>
            </w:pPr>
          </w:p>
        </w:tc>
        <w:tc>
          <w:tcPr>
            <w:tcW w:w="1173" w:type="pct"/>
            <w:noWrap w:val="0"/>
            <w:vAlign w:val="top"/>
          </w:tcPr>
          <w:p w14:paraId="79A89D73">
            <w:pPr>
              <w:snapToGrid w:val="0"/>
              <w:spacing w:before="120" w:beforeLines="50" w:after="50"/>
              <w:jc w:val="center"/>
              <w:rPr>
                <w:rFonts w:hint="eastAsia" w:ascii="宋体" w:hAnsi="宋体"/>
                <w:b/>
                <w:sz w:val="24"/>
              </w:rPr>
            </w:pPr>
          </w:p>
        </w:tc>
      </w:tr>
      <w:tr w14:paraId="3CE6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pct"/>
            <w:noWrap w:val="0"/>
            <w:vAlign w:val="top"/>
          </w:tcPr>
          <w:p w14:paraId="757FE17C">
            <w:pPr>
              <w:snapToGrid w:val="0"/>
              <w:spacing w:before="120" w:beforeLines="50" w:after="50"/>
              <w:jc w:val="center"/>
              <w:rPr>
                <w:rFonts w:hint="eastAsia" w:ascii="宋体" w:hAnsi="宋体"/>
                <w:b/>
                <w:sz w:val="24"/>
              </w:rPr>
            </w:pPr>
          </w:p>
        </w:tc>
        <w:tc>
          <w:tcPr>
            <w:tcW w:w="1437" w:type="pct"/>
            <w:noWrap w:val="0"/>
            <w:vAlign w:val="top"/>
          </w:tcPr>
          <w:p w14:paraId="0A2F7C66">
            <w:pPr>
              <w:snapToGrid w:val="0"/>
              <w:spacing w:before="120" w:beforeLines="50" w:after="50"/>
              <w:jc w:val="center"/>
              <w:rPr>
                <w:rFonts w:hint="eastAsia" w:ascii="宋体" w:hAnsi="宋体"/>
                <w:b/>
                <w:sz w:val="24"/>
              </w:rPr>
            </w:pPr>
          </w:p>
        </w:tc>
        <w:tc>
          <w:tcPr>
            <w:tcW w:w="1351" w:type="pct"/>
            <w:noWrap w:val="0"/>
            <w:vAlign w:val="top"/>
          </w:tcPr>
          <w:p w14:paraId="6B37C3D7">
            <w:pPr>
              <w:snapToGrid w:val="0"/>
              <w:spacing w:before="120" w:beforeLines="50" w:after="50"/>
              <w:jc w:val="center"/>
              <w:rPr>
                <w:rFonts w:hint="eastAsia" w:ascii="宋体" w:hAnsi="宋体"/>
                <w:b/>
                <w:sz w:val="24"/>
              </w:rPr>
            </w:pPr>
          </w:p>
        </w:tc>
        <w:tc>
          <w:tcPr>
            <w:tcW w:w="1173" w:type="pct"/>
            <w:noWrap w:val="0"/>
            <w:vAlign w:val="top"/>
          </w:tcPr>
          <w:p w14:paraId="74BBC02C">
            <w:pPr>
              <w:snapToGrid w:val="0"/>
              <w:spacing w:before="120" w:beforeLines="50" w:after="50"/>
              <w:jc w:val="center"/>
              <w:rPr>
                <w:rFonts w:hint="eastAsia" w:ascii="宋体" w:hAnsi="宋体"/>
                <w:b/>
                <w:sz w:val="24"/>
              </w:rPr>
            </w:pPr>
          </w:p>
        </w:tc>
      </w:tr>
    </w:tbl>
    <w:p w14:paraId="3CB4D162">
      <w:pPr>
        <w:snapToGrid w:val="0"/>
        <w:spacing w:before="120" w:beforeLines="50" w:after="50"/>
        <w:rPr>
          <w:rFonts w:hint="eastAsia"/>
          <w:sz w:val="44"/>
          <w:szCs w:val="44"/>
        </w:rPr>
      </w:pPr>
      <w:r>
        <w:rPr>
          <w:rFonts w:hint="eastAsia" w:ascii="宋体" w:hAnsi="宋体"/>
          <w:b/>
          <w:sz w:val="24"/>
        </w:rPr>
        <w:t>备注：本表后须附上所聘用残疾人员的残疾证、劳动合同、残疾人银行工资发放清单及足额缴纳的社会保险清单复印件，否则，视为非残疾人福利性单位不享受政策优惠</w:t>
      </w:r>
    </w:p>
    <w:p w14:paraId="7843DEF1">
      <w:pPr>
        <w:rPr>
          <w:rFonts w:hint="eastAsia" w:ascii="宋体" w:hAnsi="宋体"/>
          <w:bCs/>
          <w:highlight w:val="none"/>
        </w:rPr>
      </w:pPr>
    </w:p>
    <w:p w14:paraId="70206E23">
      <w:pPr>
        <w:rPr>
          <w:rFonts w:hint="eastAsia" w:ascii="宋体" w:hAnsi="宋体"/>
          <w:bCs/>
          <w:highlight w:val="none"/>
        </w:rPr>
      </w:pPr>
    </w:p>
    <w:p w14:paraId="3E1E3868">
      <w:pPr>
        <w:rPr>
          <w:rFonts w:hint="eastAsia" w:ascii="宋体" w:hAnsi="宋体"/>
          <w:bCs/>
          <w:highlight w:val="none"/>
        </w:rPr>
      </w:pPr>
    </w:p>
    <w:p w14:paraId="7D126361">
      <w:pPr>
        <w:rPr>
          <w:rFonts w:hint="eastAsia" w:ascii="宋体" w:hAnsi="宋体"/>
          <w:bCs/>
          <w:highlight w:val="none"/>
        </w:rPr>
      </w:pPr>
    </w:p>
    <w:p w14:paraId="0A77EB7D">
      <w:pPr>
        <w:rPr>
          <w:rFonts w:hint="eastAsia" w:ascii="宋体" w:hAnsi="宋体"/>
          <w:bCs/>
          <w:highlight w:val="none"/>
        </w:rPr>
      </w:pPr>
    </w:p>
    <w:p w14:paraId="2227447C">
      <w:pPr>
        <w:spacing w:line="520" w:lineRule="exact"/>
        <w:rPr>
          <w:rFonts w:hint="eastAsia" w:ascii="宋体" w:hAnsi="宋体"/>
          <w:color w:val="000000"/>
          <w:sz w:val="24"/>
          <w:highlight w:val="none"/>
        </w:rPr>
      </w:pPr>
    </w:p>
    <w:p w14:paraId="3B3D0393">
      <w:pPr>
        <w:spacing w:line="520" w:lineRule="exact"/>
        <w:rPr>
          <w:rFonts w:hint="eastAsia" w:ascii="宋体" w:hAnsi="宋体"/>
          <w:color w:val="000000"/>
          <w:sz w:val="24"/>
          <w:highlight w:val="none"/>
        </w:rPr>
      </w:pPr>
    </w:p>
    <w:p w14:paraId="14029C26">
      <w:bookmarkStart w:id="18" w:name="_GoBack"/>
      <w:bookmarkEnd w:id="18"/>
    </w:p>
    <w:sectPr>
      <w:headerReference r:id="rId10" w:type="default"/>
      <w:footerReference r:id="rId11" w:type="default"/>
      <w:footerReference r:id="rId12" w:type="even"/>
      <w:pgSz w:w="11906" w:h="16838"/>
      <w:pgMar w:top="1304" w:right="1247"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44D20">
    <w:pPr>
      <w:spacing w:line="183" w:lineRule="auto"/>
      <w:ind w:right="67"/>
      <w:jc w:val="both"/>
      <w:rPr>
        <w:rFonts w:ascii="宋体" w:hAnsi="宋体" w:eastAsia="宋体" w:cs="宋体"/>
        <w:sz w:val="31"/>
        <w:szCs w:val="31"/>
      </w:rPr>
    </w:pPr>
    <w:r>
      <w:rPr>
        <w:sz w:val="3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3818F1F">
                          <w:pPr>
                            <w:pStyle w:val="1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v:imagedata o:title=""/>
              <o:lock v:ext="edit" aspectratio="f"/>
              <v:textbox inset="0mm,0mm,0mm,0mm" style="mso-fit-shape-to-text:t;">
                <w:txbxContent>
                  <w:p w14:paraId="43818F1F">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44040">
    <w:pPr>
      <w:pStyle w:val="10"/>
      <w:rPr>
        <w:rStyle w:val="18"/>
        <w:rFonts w:hint="eastAsia"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F546320">
                          <w:pPr>
                            <w:pStyle w:val="10"/>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- 60 -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path/>
              <v:fill on="f" focussize="0,0"/>
              <v:stroke on="f" weight="1.25pt"/>
              <v:imagedata o:title=""/>
              <o:lock v:ext="edit" aspectratio="f"/>
              <v:textbox inset="0mm,0mm,0mm,0mm" style="mso-fit-shape-to-text:t;">
                <w:txbxContent>
                  <w:p w14:paraId="0F546320">
                    <w:pPr>
                      <w:pStyle w:val="10"/>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- 60 -</w:t>
                    </w:r>
                    <w:r>
                      <w:rPr>
                        <w:rFonts w:hint="eastAsia"/>
                      </w:rPr>
                      <w:fldChar w:fldCharType="end"/>
                    </w:r>
                  </w:p>
                </w:txbxContent>
              </v:textbox>
            </v:shape>
          </w:pict>
        </mc:Fallback>
      </mc:AlternateContent>
    </w:r>
  </w:p>
  <w:p w14:paraId="0503605A">
    <w:pPr>
      <w:pStyle w:val="10"/>
      <w:ind w:right="720" w:rightChars="343" w:firstLine="180" w:firstLineChars="100"/>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CC24B">
    <w:pPr>
      <w:pStyle w:val="10"/>
      <w:framePr w:wrap="around" w:vAnchor="text" w:hAnchor="margin" w:xAlign="outside" w:y="1"/>
      <w:rPr>
        <w:rStyle w:val="18"/>
      </w:rPr>
    </w:pPr>
    <w:r>
      <w:fldChar w:fldCharType="begin"/>
    </w:r>
    <w:r>
      <w:rPr>
        <w:rStyle w:val="18"/>
      </w:rPr>
      <w:instrText xml:space="preserve">PAGE  </w:instrText>
    </w:r>
    <w:r>
      <w:fldChar w:fldCharType="separate"/>
    </w:r>
    <w:r>
      <w:rPr>
        <w:rStyle w:val="18"/>
      </w:rPr>
      <w:t>32</w:t>
    </w:r>
    <w:r>
      <w:fldChar w:fldCharType="end"/>
    </w:r>
  </w:p>
  <w:p w14:paraId="260952EE">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621AA">
    <w:pPr>
      <w:pStyle w:val="10"/>
      <w:framePr w:wrap="around" w:vAnchor="text" w:hAnchor="margin" w:xAlign="outside" w:y="1"/>
      <w:rPr>
        <w:rStyle w:val="18"/>
        <w:rFonts w:hint="eastAsia" w:ascii="宋体" w:hAnsi="宋体"/>
        <w:sz w:val="28"/>
        <w:szCs w:val="28"/>
      </w:rPr>
    </w:pPr>
    <w:r>
      <w:rPr>
        <w:rStyle w:val="18"/>
        <w:rFonts w:hint="eastAsia" w:ascii="宋体" w:hAnsi="宋体"/>
        <w:sz w:val="28"/>
        <w:szCs w:val="28"/>
      </w:rPr>
      <w:t xml:space="preserve">— </w:t>
    </w:r>
    <w:r>
      <w:rPr>
        <w:rFonts w:ascii="宋体" w:hAnsi="宋体" w:eastAsia="宋体"/>
        <w:sz w:val="28"/>
        <w:szCs w:val="28"/>
      </w:rPr>
      <w:fldChar w:fldCharType="begin"/>
    </w:r>
    <w:r>
      <w:rPr>
        <w:rStyle w:val="18"/>
        <w:rFonts w:ascii="宋体" w:hAnsi="宋体"/>
        <w:sz w:val="28"/>
        <w:szCs w:val="28"/>
      </w:rPr>
      <w:instrText xml:space="preserve">PAGE  </w:instrText>
    </w:r>
    <w:r>
      <w:rPr>
        <w:rFonts w:ascii="宋体" w:hAnsi="宋体" w:eastAsia="宋体"/>
        <w:sz w:val="28"/>
        <w:szCs w:val="28"/>
      </w:rPr>
      <w:fldChar w:fldCharType="separate"/>
    </w:r>
    <w:r>
      <w:rPr>
        <w:rStyle w:val="18"/>
        <w:rFonts w:ascii="宋体" w:hAnsi="宋体"/>
        <w:sz w:val="28"/>
        <w:szCs w:val="28"/>
      </w:rPr>
      <w:t>39</w:t>
    </w:r>
    <w:r>
      <w:rPr>
        <w:rFonts w:ascii="宋体" w:hAnsi="宋体" w:eastAsia="宋体"/>
        <w:sz w:val="28"/>
        <w:szCs w:val="28"/>
      </w:rPr>
      <w:fldChar w:fldCharType="end"/>
    </w:r>
    <w:r>
      <w:rPr>
        <w:rStyle w:val="18"/>
        <w:rFonts w:hint="eastAsia" w:ascii="宋体" w:hAnsi="宋体"/>
        <w:sz w:val="28"/>
        <w:szCs w:val="28"/>
      </w:rPr>
      <w:t xml:space="preserve"> —</w:t>
    </w:r>
  </w:p>
  <w:p w14:paraId="0EA03805">
    <w:pPr>
      <w:pStyle w:val="10"/>
      <w:ind w:right="720" w:firstLine="180" w:firstLineChars="100"/>
      <w:jc w:val="both"/>
      <w:rPr>
        <w:rFonts w:hint="eastAsia"/>
      </w:rPr>
    </w:pPr>
    <w:r>
      <w:rPr>
        <w:rFonts w:hint="eastAsia"/>
      </w:rPr>
      <w:t xml:space="preserve">                                                           金华市公共资源交易中心东阳分中心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9E341">
    <w:pPr>
      <w:pStyle w:val="10"/>
      <w:framePr w:wrap="around" w:vAnchor="text" w:hAnchor="margin" w:xAlign="center" w:y="1"/>
      <w:ind w:right="360"/>
      <w:rPr>
        <w:rStyle w:val="18"/>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06C1650">
                          <w:pPr>
                            <w:pStyle w:val="10"/>
                            <w:rPr>
                              <w:rStyle w:val="18"/>
                            </w:rPr>
                          </w:pPr>
                          <w:r>
                            <w:fldChar w:fldCharType="begin"/>
                          </w:r>
                          <w:r>
                            <w:rPr>
                              <w:rStyle w:val="18"/>
                            </w:rPr>
                            <w:instrText xml:space="preserve">PAGE  </w:instrText>
                          </w:r>
                          <w:r>
                            <w:fldChar w:fldCharType="separate"/>
                          </w:r>
                          <w:r>
                            <w:rPr>
                              <w:rStyle w:val="18"/>
                            </w:rP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706C1650">
                    <w:pPr>
                      <w:pStyle w:val="10"/>
                      <w:rPr>
                        <w:rStyle w:val="18"/>
                      </w:rPr>
                    </w:pPr>
                    <w:r>
                      <w:fldChar w:fldCharType="begin"/>
                    </w:r>
                    <w:r>
                      <w:rPr>
                        <w:rStyle w:val="18"/>
                      </w:rPr>
                      <w:instrText xml:space="preserve">PAGE  </w:instrText>
                    </w:r>
                    <w:r>
                      <w:fldChar w:fldCharType="separate"/>
                    </w:r>
                    <w:r>
                      <w:rPr>
                        <w:rStyle w:val="18"/>
                      </w:rPr>
                      <w:t>31</w:t>
                    </w:r>
                    <w:r>
                      <w:fldChar w:fldCharType="end"/>
                    </w:r>
                  </w:p>
                </w:txbxContent>
              </v:textbox>
            </v:shape>
          </w:pict>
        </mc:Fallback>
      </mc:AlternateContent>
    </w:r>
  </w:p>
  <w:p w14:paraId="6BFFD9DE">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6AB56">
    <w:pPr>
      <w:pStyle w:val="10"/>
      <w:framePr w:wrap="around" w:vAnchor="text" w:hAnchor="margin" w:xAlign="right" w:y="1"/>
      <w:rPr>
        <w:rStyle w:val="18"/>
      </w:rPr>
    </w:pPr>
    <w:r>
      <w:fldChar w:fldCharType="begin"/>
    </w:r>
    <w:r>
      <w:rPr>
        <w:rStyle w:val="18"/>
      </w:rPr>
      <w:instrText xml:space="preserve">PAGE  </w:instrText>
    </w:r>
    <w:r>
      <w:fldChar w:fldCharType="separate"/>
    </w:r>
    <w:r>
      <w:rPr>
        <w:rStyle w:val="18"/>
      </w:rPr>
      <w:t>- 3 -</w:t>
    </w:r>
    <w:r>
      <w:fldChar w:fldCharType="end"/>
    </w:r>
  </w:p>
  <w:p w14:paraId="25483C64">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FC64B">
    <w:pPr>
      <w:pStyle w:val="11"/>
      <w:tabs>
        <w:tab w:val="left" w:pos="2475"/>
        <w:tab w:val="clear" w:pos="4153"/>
        <w:tab w:val="clear" w:pos="8306"/>
      </w:tabs>
    </w:pPr>
  </w:p>
  <w:p w14:paraId="09E3A5F5">
    <w:pPr>
      <w:pStyle w:val="11"/>
      <w:tabs>
        <w:tab w:val="left" w:pos="2475"/>
        <w:tab w:val="clear" w:pos="4153"/>
        <w:tab w:val="clear" w:pos="8306"/>
      </w:tabs>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AA645">
    <w:pPr>
      <w:tabs>
        <w:tab w:val="left" w:pos="2970"/>
      </w:tabs>
      <w:rPr>
        <w:rFonts w:hint="eastAsia"/>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7BA59">
    <w:pPr>
      <w:pStyle w:val="11"/>
      <w:pBdr>
        <w:bottom w:val="none" w:color="auto" w:sz="0" w:space="0"/>
      </w:pBdr>
      <w:rPr>
        <w:rFonts w:hint="eastAsia"/>
        <w:u w:val="single"/>
      </w:rPr>
    </w:pPr>
    <w:r>
      <w:rPr>
        <w:rFonts w:hint="eastAsia"/>
        <w:u w:val="single"/>
      </w:rPr>
      <w:t xml:space="preserve">东阳市人民医院、东阳市妇幼保健院医疗设备项目                                             </w:t>
    </w:r>
  </w:p>
  <w:p w14:paraId="22959053">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BA5AF">
    <w:pPr>
      <w:pStyle w:val="1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5D9FBA"/>
    <w:multiLevelType w:val="singleLevel"/>
    <w:tmpl w:val="B35D9FBA"/>
    <w:lvl w:ilvl="0" w:tentative="0">
      <w:start w:val="1"/>
      <w:numFmt w:val="decimal"/>
      <w:suff w:val="nothing"/>
      <w:lvlText w:val="%1、"/>
      <w:lvlJc w:val="left"/>
    </w:lvl>
  </w:abstractNum>
  <w:abstractNum w:abstractNumId="1">
    <w:nsid w:val="B630BC03"/>
    <w:multiLevelType w:val="singleLevel"/>
    <w:tmpl w:val="B630BC03"/>
    <w:lvl w:ilvl="0" w:tentative="0">
      <w:start w:val="5"/>
      <w:numFmt w:val="decimal"/>
      <w:suff w:val="nothing"/>
      <w:lvlText w:val="%1、"/>
      <w:lvlJc w:val="left"/>
    </w:lvl>
  </w:abstractNum>
  <w:abstractNum w:abstractNumId="2">
    <w:nsid w:val="D1523101"/>
    <w:multiLevelType w:val="singleLevel"/>
    <w:tmpl w:val="D1523101"/>
    <w:lvl w:ilvl="0" w:tentative="0">
      <w:start w:val="1"/>
      <w:numFmt w:val="decimal"/>
      <w:suff w:val="nothing"/>
      <w:lvlText w:val="（%1）"/>
      <w:lvlJc w:val="left"/>
    </w:lvl>
  </w:abstractNum>
  <w:abstractNum w:abstractNumId="3">
    <w:nsid w:val="D65BE265"/>
    <w:multiLevelType w:val="singleLevel"/>
    <w:tmpl w:val="D65BE265"/>
    <w:lvl w:ilvl="0" w:tentative="0">
      <w:start w:val="7"/>
      <w:numFmt w:val="decimal"/>
      <w:suff w:val="nothing"/>
      <w:lvlText w:val="（%1）"/>
      <w:lvlJc w:val="left"/>
    </w:lvl>
  </w:abstractNum>
  <w:abstractNum w:abstractNumId="4">
    <w:nsid w:val="F5C20FE5"/>
    <w:multiLevelType w:val="singleLevel"/>
    <w:tmpl w:val="F5C20FE5"/>
    <w:lvl w:ilvl="0" w:tentative="0">
      <w:start w:val="3"/>
      <w:numFmt w:val="chineseCounting"/>
      <w:suff w:val="space"/>
      <w:lvlText w:val="第%1章"/>
      <w:lvlJc w:val="left"/>
      <w:rPr>
        <w:rFonts w:hint="eastAsia"/>
      </w:rPr>
    </w:lvl>
  </w:abstractNum>
  <w:abstractNum w:abstractNumId="5">
    <w:nsid w:val="00000006"/>
    <w:multiLevelType w:val="multilevel"/>
    <w:tmpl w:val="00000006"/>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6">
    <w:nsid w:val="1090C687"/>
    <w:multiLevelType w:val="singleLevel"/>
    <w:tmpl w:val="1090C687"/>
    <w:lvl w:ilvl="0" w:tentative="0">
      <w:start w:val="4"/>
      <w:numFmt w:val="chineseCounting"/>
      <w:suff w:val="nothing"/>
      <w:lvlText w:val="%1、"/>
      <w:lvlJc w:val="left"/>
      <w:rPr>
        <w:rFonts w:hint="eastAsia"/>
      </w:rPr>
    </w:lvl>
  </w:abstractNum>
  <w:abstractNum w:abstractNumId="7">
    <w:nsid w:val="6085E2C3"/>
    <w:multiLevelType w:val="singleLevel"/>
    <w:tmpl w:val="6085E2C3"/>
    <w:lvl w:ilvl="0" w:tentative="0">
      <w:start w:val="1"/>
      <w:numFmt w:val="chineseCounting"/>
      <w:suff w:val="nothing"/>
      <w:lvlText w:val="%1、"/>
      <w:lvlJc w:val="left"/>
      <w:rPr>
        <w:rFonts w:hint="eastAsia"/>
      </w:rPr>
    </w:lvl>
  </w:abstractNum>
  <w:abstractNum w:abstractNumId="8">
    <w:nsid w:val="62C0B5CE"/>
    <w:multiLevelType w:val="singleLevel"/>
    <w:tmpl w:val="62C0B5CE"/>
    <w:lvl w:ilvl="0" w:tentative="0">
      <w:start w:val="1"/>
      <w:numFmt w:val="decimal"/>
      <w:suff w:val="nothing"/>
      <w:lvlText w:val="%1、"/>
      <w:lvlJc w:val="left"/>
    </w:lvl>
  </w:abstractNum>
  <w:abstractNum w:abstractNumId="9">
    <w:nsid w:val="75FA3866"/>
    <w:multiLevelType w:val="singleLevel"/>
    <w:tmpl w:val="75FA3866"/>
    <w:lvl w:ilvl="0" w:tentative="0">
      <w:start w:val="3"/>
      <w:numFmt w:val="decimal"/>
      <w:suff w:val="space"/>
      <w:lvlText w:val="%1．"/>
      <w:lvlJc w:val="left"/>
    </w:lvl>
  </w:abstractNum>
  <w:abstractNum w:abstractNumId="10">
    <w:nsid w:val="763060DB"/>
    <w:multiLevelType w:val="multilevel"/>
    <w:tmpl w:val="763060DB"/>
    <w:lvl w:ilvl="0" w:tentative="0">
      <w:start w:val="1"/>
      <w:numFmt w:val="japaneseCounting"/>
      <w:lvlText w:val="第%1章"/>
      <w:lvlJc w:val="left"/>
      <w:pPr>
        <w:tabs>
          <w:tab w:val="left" w:pos="1275"/>
        </w:tabs>
        <w:ind w:left="1275" w:hanging="1275"/>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ECAF6CE"/>
    <w:multiLevelType w:val="singleLevel"/>
    <w:tmpl w:val="7ECAF6CE"/>
    <w:lvl w:ilvl="0" w:tentative="0">
      <w:start w:val="9"/>
      <w:numFmt w:val="decimal"/>
      <w:suff w:val="nothing"/>
      <w:lvlText w:val="（%1）"/>
      <w:lvlJc w:val="left"/>
    </w:lvl>
  </w:abstractNum>
  <w:num w:numId="1">
    <w:abstractNumId w:val="10"/>
    <w:lvlOverride w:ilvl="0">
      <w:startOverride w:val="1"/>
    </w:lvlOverride>
  </w:num>
  <w:num w:numId="2">
    <w:abstractNumId w:val="7"/>
  </w:num>
  <w:num w:numId="3">
    <w:abstractNumId w:val="8"/>
  </w:num>
  <w:num w:numId="4">
    <w:abstractNumId w:val="6"/>
  </w:num>
  <w:num w:numId="5">
    <w:abstractNumId w:val="4"/>
  </w:num>
  <w:num w:numId="6">
    <w:abstractNumId w:val="0"/>
  </w:num>
  <w:num w:numId="7">
    <w:abstractNumId w:val="3"/>
  </w:num>
  <w:num w:numId="8">
    <w:abstractNumId w:val="11"/>
  </w:num>
  <w:num w:numId="9">
    <w:abstractNumId w:val="2"/>
  </w:num>
  <w:num w:numId="10">
    <w:abstractNumId w:val="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MDcwYzEzMjNkY2ZmNGVmMTk4YjgzOTZjNmI0ODkifQ=="/>
  </w:docVars>
  <w:rsids>
    <w:rsidRoot w:val="00000000"/>
    <w:rsid w:val="45601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autoSpaceDE w:val="0"/>
      <w:autoSpaceDN w:val="0"/>
      <w:adjustRightInd w:val="0"/>
      <w:jc w:val="left"/>
      <w:textAlignment w:val="baseline"/>
      <w:outlineLvl w:val="0"/>
    </w:pPr>
    <w:rPr>
      <w:rFonts w:ascii="宋体"/>
      <w:b/>
      <w:color w:val="000000"/>
      <w:kern w:val="0"/>
      <w:sz w:val="24"/>
      <w:szCs w:val="20"/>
    </w:rPr>
  </w:style>
  <w:style w:type="paragraph" w:styleId="4">
    <w:name w:val="heading 2"/>
    <w:basedOn w:val="1"/>
    <w:next w:val="1"/>
    <w:qFormat/>
    <w:uiPriority w:val="0"/>
    <w:pPr>
      <w:keepNext/>
      <w:keepLines/>
      <w:spacing w:before="20" w:after="20" w:line="360" w:lineRule="auto"/>
      <w:outlineLvl w:val="1"/>
    </w:pPr>
    <w:rPr>
      <w:rFonts w:ascii="Arial" w:hAnsi="Arial"/>
      <w:b/>
      <w:bCs/>
      <w:kern w:val="0"/>
      <w:sz w:val="28"/>
      <w:szCs w:val="32"/>
    </w:rPr>
  </w:style>
  <w:style w:type="character" w:default="1" w:styleId="17">
    <w:name w:val="Default Paragraph Font"/>
    <w:semiHidden/>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styleId="5">
    <w:name w:val="Normal Indent"/>
    <w:basedOn w:val="1"/>
    <w:next w:val="6"/>
    <w:qFormat/>
    <w:uiPriority w:val="0"/>
    <w:pPr>
      <w:ind w:firstLine="420"/>
    </w:pPr>
    <w:rPr>
      <w:szCs w:val="20"/>
    </w:rPr>
  </w:style>
  <w:style w:type="paragraph" w:styleId="6">
    <w:name w:val="Body Text Indent"/>
    <w:basedOn w:val="1"/>
    <w:next w:val="5"/>
    <w:qFormat/>
    <w:uiPriority w:val="0"/>
    <w:pPr>
      <w:spacing w:after="120"/>
      <w:ind w:left="420" w:leftChars="200"/>
    </w:pPr>
  </w:style>
  <w:style w:type="paragraph" w:styleId="7">
    <w:name w:val="Body Text"/>
    <w:basedOn w:val="1"/>
    <w:next w:val="8"/>
    <w:qFormat/>
    <w:uiPriority w:val="0"/>
    <w:pPr>
      <w:autoSpaceDE w:val="0"/>
      <w:autoSpaceDN w:val="0"/>
      <w:adjustRightInd w:val="0"/>
      <w:jc w:val="left"/>
      <w:textAlignment w:val="baseline"/>
    </w:pPr>
    <w:rPr>
      <w:rFonts w:ascii="宋体"/>
      <w:kern w:val="0"/>
      <w:sz w:val="28"/>
      <w:szCs w:val="20"/>
    </w:rPr>
  </w:style>
  <w:style w:type="paragraph" w:styleId="8">
    <w:name w:val="Body Text First Indent"/>
    <w:basedOn w:val="7"/>
    <w:next w:val="1"/>
    <w:qFormat/>
    <w:uiPriority w:val="99"/>
    <w:pPr>
      <w:spacing w:line="360" w:lineRule="auto"/>
      <w:ind w:firstLine="200" w:firstLineChars="200"/>
      <w:jc w:val="left"/>
    </w:pPr>
    <w:rPr>
      <w:bCs/>
      <w:sz w:val="24"/>
    </w:rPr>
  </w:style>
  <w:style w:type="paragraph" w:styleId="9">
    <w:name w:val="Plain Text"/>
    <w:basedOn w:val="1"/>
    <w:next w:val="1"/>
    <w:unhideWhenUsed/>
    <w:qFormat/>
    <w:uiPriority w:val="0"/>
    <w:rPr>
      <w:rFonts w:ascii="宋体" w:hAnsi="Courier New"/>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spacing w:after="120"/>
      <w:ind w:left="420" w:leftChars="200"/>
    </w:pPr>
    <w:rPr>
      <w:sz w:val="16"/>
      <w:szCs w:val="16"/>
    </w:rPr>
  </w:style>
  <w:style w:type="paragraph" w:styleId="13">
    <w:name w:val="Normal (Web)"/>
    <w:basedOn w:val="1"/>
    <w:next w:val="1"/>
    <w:qFormat/>
    <w:uiPriority w:val="0"/>
    <w:pPr>
      <w:widowControl/>
      <w:spacing w:before="100" w:beforeAutospacing="1" w:after="100" w:afterAutospacing="1"/>
      <w:jc w:val="left"/>
    </w:pPr>
    <w:rPr>
      <w:rFonts w:hint="eastAsia" w:ascii="宋体" w:hAnsi="宋体"/>
      <w:kern w:val="0"/>
      <w:sz w:val="24"/>
    </w:rPr>
  </w:style>
  <w:style w:type="paragraph" w:styleId="14">
    <w:name w:val="Body Text First Indent 2"/>
    <w:basedOn w:val="6"/>
    <w:next w:val="15"/>
    <w:qFormat/>
    <w:uiPriority w:val="0"/>
    <w:pPr>
      <w:ind w:firstLine="420" w:firstLineChars="200"/>
    </w:pPr>
  </w:style>
  <w:style w:type="paragraph" w:customStyle="1" w:styleId="15">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character" w:styleId="18">
    <w:name w:val="page number"/>
    <w:basedOn w:val="17"/>
    <w:qFormat/>
    <w:uiPriority w:val="0"/>
  </w:style>
  <w:style w:type="character" w:styleId="19">
    <w:name w:val="Hyperlink"/>
    <w:qFormat/>
    <w:uiPriority w:val="0"/>
    <w:rPr>
      <w:rFonts w:cs="Times New Roman"/>
      <w:color w:val="0000FF"/>
      <w:u w:val="single"/>
    </w:rPr>
  </w:style>
  <w:style w:type="paragraph" w:customStyle="1" w:styleId="20">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21">
    <w:name w:val="正文段"/>
    <w:basedOn w:val="1"/>
    <w:qFormat/>
    <w:uiPriority w:val="0"/>
    <w:pPr>
      <w:widowControl/>
      <w:snapToGrid w:val="0"/>
      <w:spacing w:after="50" w:afterLines="50"/>
      <w:ind w:firstLine="200" w:firstLineChars="200"/>
    </w:pPr>
    <w:rPr>
      <w:kern w:val="0"/>
      <w:sz w:val="24"/>
      <w:szCs w:val="20"/>
    </w:rPr>
  </w:style>
  <w:style w:type="paragraph" w:customStyle="1" w:styleId="22">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val="none" w:color="000000"/>
      <w:lang w:val="en-US" w:eastAsia="zh-CN" w:bidi="ar-SA"/>
    </w:rPr>
  </w:style>
  <w:style w:type="character" w:customStyle="1" w:styleId="23">
    <w:name w:val="无"/>
    <w:qFormat/>
    <w:uiPriority w:val="99"/>
  </w:style>
  <w:style w:type="paragraph" w:customStyle="1" w:styleId="24">
    <w:name w:val="表格文字"/>
    <w:basedOn w:val="1"/>
    <w:next w:val="7"/>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25">
    <w:name w:val="Default"/>
    <w:next w:val="26"/>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7">
    <w:name w:val="Plain Text"/>
    <w:basedOn w:val="1"/>
    <w:qFormat/>
    <w:uiPriority w:val="0"/>
    <w:pPr>
      <w:adjustRightInd w:val="0"/>
    </w:pPr>
    <w:rPr>
      <w:rFonts w:hint="eastAsia" w:ascii="宋体" w:hAnsi="Courier New" w:eastAsia="楷体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2024-08-08T08:25:16Z</dcterms:created>
  <dc:creator>asus</dc:creator>
  <cp:lastModifiedBy>cpco会员发展部阳耀辉</cp:lastModifiedBy>
  <dcterms:modified xsi:type="dcterms:W3CDTF">2024-08-08T08:25:20Z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07401DCAA70A4FA986BF12C87BD795E1_12</vt:lpwstr>
  </property>
</Properties>
</file>