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19FD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附件3：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消杀项目及药品要求</w:t>
      </w:r>
    </w:p>
    <w:tbl>
      <w:tblPr>
        <w:tblStyle w:val="2"/>
        <w:tblpPr w:leftFromText="180" w:rightFromText="180" w:vertAnchor="text" w:horzAnchor="margin" w:tblpXSpec="center" w:tblpY="179"/>
        <w:tblW w:w="107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438"/>
        <w:gridCol w:w="2158"/>
        <w:gridCol w:w="1876"/>
        <w:gridCol w:w="1837"/>
        <w:gridCol w:w="2124"/>
      </w:tblGrid>
      <w:tr w14:paraId="25E38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E4052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D1646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8F994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有效成份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B8C80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A0040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药品说明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EA1F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处理方法</w:t>
            </w:r>
          </w:p>
        </w:tc>
      </w:tr>
      <w:tr w14:paraId="3D01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C5F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杀蟑胶饵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707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186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1%氟虫睛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6E9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对蟑螂具有连锁杀灭功能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2CF4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高效环保，对人畜无污染，不挥发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6B7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皮肤接触，用温水清洗</w:t>
            </w:r>
          </w:p>
        </w:tc>
      </w:tr>
      <w:tr w14:paraId="3EA6B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689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杀虫饵粒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097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灭蟑、灭蚁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DC5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1%氟虫睛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B8B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对蟑螂、蚂蚁具有绝杀功能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629F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环保高效，环境无污染，对人畜无害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A42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皮肤接触，用温水清洗</w:t>
            </w:r>
          </w:p>
        </w:tc>
      </w:tr>
      <w:tr w14:paraId="7E25E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0B1A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溴鼠灵（鼠药）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92B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灭鼠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ECD8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0.005%溴鼠灵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8F64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对老鼠具有灭杀功能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92A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环保、可待解、人畜触碰无毒害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3261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对中毒者立即洗胃并注射维生素K1</w:t>
            </w:r>
          </w:p>
        </w:tc>
      </w:tr>
      <w:tr w14:paraId="59961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C49E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溴敌隆（鼠药）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5C4D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灭鼠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B81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0.005%溴敌隆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6EE1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对老鼠具有灭杀功能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1E04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环保、可待解、人畜触碰无毒害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3C3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对中毒者立即洗胃并注射维生素K1</w:t>
            </w:r>
          </w:p>
        </w:tc>
      </w:tr>
      <w:tr w14:paraId="26D6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3166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杀虫粉剂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E8DF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灭爬虫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A94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0.8%高效氯氰菊酯</w:t>
            </w:r>
          </w:p>
          <w:p w14:paraId="643F9E68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0.8%胺菊酯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227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对所有卫生虫害爬虫类灭杀功能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E85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对人畜无害，对环境无污染，无味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3A8F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皮肤接触，应用肥皂清洗，如误食，应立即就医，可洗胃不可催吐</w:t>
            </w:r>
          </w:p>
        </w:tc>
      </w:tr>
      <w:tr w14:paraId="01DC3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FEB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高效氯氰菊酯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F8F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灭蚊蝇、飞虫等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3CF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高效氯氰菊酯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CF6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对所有卫生虫害飞虫类具有灭杀功能70%配比度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0C6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高效环保，无味、对人畜无害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E6F6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如误食，应立即就医，洗胃不可催吐，大量输液，利尿促进代谢。</w:t>
            </w:r>
          </w:p>
        </w:tc>
      </w:tr>
      <w:tr w14:paraId="05A67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4161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含氟消毒片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6676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消毒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5BA8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三氯异氰录尿酸为主要有效成份的消毒片有效氯含量为450mg-550mg/片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B50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浸泡、喷洒、擦拭消毒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2AD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高效环保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4E44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如误食：即喝适量牛奶中和稀释，并到医院就诊。</w:t>
            </w:r>
          </w:p>
        </w:tc>
      </w:tr>
      <w:tr w14:paraId="05B67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ED7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84消毒液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B10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消毒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5EEA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有效氯含量为4%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F23D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1：20-1:30稀释、喷洒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1E1A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1A4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皮肤接触，用清水冲洗</w:t>
            </w:r>
          </w:p>
        </w:tc>
      </w:tr>
    </w:tbl>
    <w:p w14:paraId="6E00544D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Y2ZjYjBlZGRjZTU4OTIyMmJkMjNmZjcwNGI2ZmMifQ=="/>
  </w:docVars>
  <w:rsids>
    <w:rsidRoot w:val="39886817"/>
    <w:rsid w:val="39886817"/>
    <w:rsid w:val="51AF48DB"/>
    <w:rsid w:val="6EA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529</Characters>
  <Lines>0</Lines>
  <Paragraphs>0</Paragraphs>
  <TotalTime>0</TotalTime>
  <ScaleCrop>false</ScaleCrop>
  <LinksUpToDate>false</LinksUpToDate>
  <CharactersWithSpaces>529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2024-07-19T07:37:00Z</dcterms:created>
  <dc:creator>孙.好好</dc:creator>
  <cp:lastModifiedBy>丫o莼白S</cp:lastModifiedBy>
  <dcterms:modified xsi:type="dcterms:W3CDTF">2024-07-22T06:49:44Z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EB57B6CF9C774CC18336A9F930EC22B9_11</vt:lpwstr>
  </property>
</Properties>
</file>