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9F445">
      <w:pPr>
        <w:pStyle w:val="4"/>
        <w:rPr>
          <w:b/>
          <w:bCs/>
          <w:sz w:val="24"/>
          <w:szCs w:val="24"/>
        </w:rPr>
      </w:pPr>
      <w:r>
        <w:rPr>
          <w:rFonts w:hint="eastAsia"/>
          <w:b/>
          <w:bCs/>
          <w:sz w:val="24"/>
          <w:szCs w:val="24"/>
        </w:rPr>
        <w:t>附件1：</w:t>
      </w:r>
    </w:p>
    <w:p w14:paraId="6645ABC0">
      <w:pPr>
        <w:spacing w:beforeLines="50" w:afterLines="50" w:line="360" w:lineRule="auto"/>
        <w:jc w:val="center"/>
        <w:outlineLvl w:val="0"/>
        <w:rPr>
          <w:rFonts w:ascii="宋体" w:hAnsi="宋体"/>
          <w:b/>
          <w:bCs/>
          <w:sz w:val="30"/>
          <w:szCs w:val="30"/>
        </w:rPr>
      </w:pPr>
      <w:r>
        <w:rPr>
          <w:rFonts w:hint="eastAsia" w:ascii="宋体" w:hAnsi="宋体"/>
          <w:b/>
          <w:bCs/>
          <w:sz w:val="30"/>
          <w:szCs w:val="30"/>
        </w:rPr>
        <w:t>需求文件</w:t>
      </w:r>
    </w:p>
    <w:p w14:paraId="6B1C6586">
      <w:pPr>
        <w:pStyle w:val="18"/>
        <w:numPr>
          <w:ilvl w:val="0"/>
          <w:numId w:val="1"/>
        </w:numPr>
        <w:spacing w:beforeLines="50" w:line="360" w:lineRule="auto"/>
        <w:ind w:firstLine="0" w:firstLineChars="0"/>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服务范围</w:t>
      </w:r>
    </w:p>
    <w:p w14:paraId="39698F50">
      <w:pPr>
        <w:numPr>
          <w:ilvl w:val="0"/>
          <w:numId w:val="0"/>
        </w:numPr>
        <w:ind w:firstLine="900" w:firstLineChars="300"/>
        <w:outlineLvl w:val="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广东省特种设备检测研究院东莞检测院位于广东省东莞市寮步镇石大路寮步段731号，项目用地面积12298 ㎡，总建筑面积18822㎡，包括1栋综合业务实验楼（地上12层共15342 ㎡，地下1层1798</w:t>
      </w:r>
      <w:bookmarkStart w:id="1" w:name="_GoBack"/>
      <w:bookmarkEnd w:id="1"/>
      <w:r>
        <w:rPr>
          <w:rFonts w:hint="eastAsia" w:ascii="仿宋_GB2312" w:hAnsi="仿宋_GB2312" w:eastAsia="仿宋_GB2312" w:cs="仿宋_GB2312"/>
          <w:sz w:val="30"/>
          <w:szCs w:val="30"/>
          <w:lang w:val="en-US" w:eastAsia="zh-CN"/>
        </w:rPr>
        <w:t>㎡）、1间车用气瓶拆装车间（1431 ㎡）、1间变配电房（156㎡）、1间保安室（30 ㎡）以及1间值班室（30 ㎡），包括：办公室、实验室、食堂、绿化带、下水道、厕所等。</w:t>
      </w:r>
    </w:p>
    <w:p w14:paraId="11DE6CED">
      <w:pPr>
        <w:pStyle w:val="18"/>
        <w:spacing w:beforeLines="50" w:line="360" w:lineRule="auto"/>
        <w:ind w:firstLine="0" w:firstLineChars="0"/>
        <w:rPr>
          <w:rFonts w:hint="eastAsia" w:ascii="仿宋_GB2312" w:hAnsi="仿宋_GB2312" w:eastAsia="仿宋_GB2312" w:cs="仿宋_GB2312"/>
          <w:b/>
          <w:sz w:val="32"/>
          <w:szCs w:val="32"/>
        </w:rPr>
      </w:pPr>
      <w:r>
        <w:rPr>
          <w:rFonts w:hint="eastAsia" w:ascii="仿宋_GB2312" w:hAnsi="仿宋_GB2312" w:eastAsia="仿宋_GB2312" w:cs="仿宋_GB2312"/>
          <w:b/>
          <w:bCs/>
          <w:color w:val="000000"/>
          <w:sz w:val="32"/>
          <w:szCs w:val="32"/>
          <w:lang w:eastAsia="zh-CN"/>
        </w:rPr>
        <w:t>二</w:t>
      </w:r>
      <w:r>
        <w:rPr>
          <w:rFonts w:hint="eastAsia" w:ascii="仿宋_GB2312" w:hAnsi="仿宋_GB2312" w:eastAsia="仿宋_GB2312" w:cs="仿宋_GB2312"/>
          <w:b/>
          <w:bCs/>
          <w:color w:val="000000"/>
          <w:sz w:val="32"/>
          <w:szCs w:val="32"/>
        </w:rPr>
        <w:t>、广东省特检院东莞检测院寮步特检大楼除四害、白蚁、红火蚁防治服务</w:t>
      </w:r>
      <w:r>
        <w:rPr>
          <w:rFonts w:hint="eastAsia" w:ascii="仿宋_GB2312" w:hAnsi="仿宋_GB2312" w:eastAsia="仿宋_GB2312" w:cs="仿宋_GB2312"/>
          <w:b/>
          <w:sz w:val="32"/>
          <w:szCs w:val="32"/>
        </w:rPr>
        <w:t>项目一览表:</w:t>
      </w:r>
    </w:p>
    <w:tbl>
      <w:tblPr>
        <w:tblStyle w:val="10"/>
        <w:tblW w:w="53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3"/>
        <w:gridCol w:w="1568"/>
        <w:gridCol w:w="2821"/>
        <w:gridCol w:w="1905"/>
      </w:tblGrid>
      <w:tr w14:paraId="4DA9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40" w:type="pct"/>
            <w:tcBorders>
              <w:top w:val="single" w:color="auto" w:sz="4" w:space="0"/>
              <w:left w:val="single" w:color="auto" w:sz="4" w:space="0"/>
              <w:bottom w:val="single" w:color="auto" w:sz="4" w:space="0"/>
              <w:right w:val="single" w:color="auto" w:sz="4" w:space="0"/>
            </w:tcBorders>
            <w:vAlign w:val="center"/>
          </w:tcPr>
          <w:p w14:paraId="495A60EF">
            <w:pPr>
              <w:numPr>
                <w:ilvl w:val="0"/>
                <w:numId w:val="0"/>
              </w:numPr>
              <w:ind w:firstLine="900" w:firstLineChars="300"/>
              <w:outlineLvl w:val="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采购内容</w:t>
            </w:r>
          </w:p>
        </w:tc>
        <w:tc>
          <w:tcPr>
            <w:tcW w:w="861" w:type="pct"/>
            <w:tcBorders>
              <w:top w:val="single" w:color="auto" w:sz="4" w:space="0"/>
              <w:left w:val="single" w:color="auto" w:sz="4" w:space="0"/>
              <w:bottom w:val="single" w:color="auto" w:sz="4" w:space="0"/>
              <w:right w:val="single" w:color="auto" w:sz="4" w:space="0"/>
            </w:tcBorders>
            <w:vAlign w:val="center"/>
          </w:tcPr>
          <w:p w14:paraId="741FED43">
            <w:pPr>
              <w:numPr>
                <w:ilvl w:val="0"/>
                <w:numId w:val="0"/>
              </w:numPr>
              <w:outlineLvl w:val="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服务地点</w:t>
            </w:r>
          </w:p>
        </w:tc>
        <w:tc>
          <w:tcPr>
            <w:tcW w:w="1550" w:type="pct"/>
            <w:tcBorders>
              <w:top w:val="single" w:color="auto" w:sz="4" w:space="0"/>
              <w:left w:val="single" w:color="auto" w:sz="4" w:space="0"/>
              <w:bottom w:val="single" w:color="auto" w:sz="4" w:space="0"/>
              <w:right w:val="single" w:color="auto" w:sz="4" w:space="0"/>
            </w:tcBorders>
            <w:vAlign w:val="center"/>
          </w:tcPr>
          <w:p w14:paraId="796D66DE">
            <w:pPr>
              <w:numPr>
                <w:ilvl w:val="0"/>
                <w:numId w:val="0"/>
              </w:numPr>
              <w:ind w:firstLine="600" w:firstLineChars="200"/>
              <w:outlineLvl w:val="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服务期</w:t>
            </w:r>
          </w:p>
        </w:tc>
        <w:tc>
          <w:tcPr>
            <w:tcW w:w="1047" w:type="pct"/>
            <w:tcBorders>
              <w:top w:val="single" w:color="auto" w:sz="4" w:space="0"/>
              <w:left w:val="single" w:color="auto" w:sz="4" w:space="0"/>
              <w:bottom w:val="single" w:color="auto" w:sz="4" w:space="0"/>
              <w:right w:val="single" w:color="auto" w:sz="4" w:space="0"/>
            </w:tcBorders>
            <w:vAlign w:val="center"/>
          </w:tcPr>
          <w:p w14:paraId="2AD9B612">
            <w:pPr>
              <w:numPr>
                <w:ilvl w:val="0"/>
                <w:numId w:val="0"/>
              </w:numPr>
              <w:outlineLvl w:val="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预算总金额</w:t>
            </w:r>
          </w:p>
        </w:tc>
      </w:tr>
      <w:tr w14:paraId="2835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540" w:type="pct"/>
            <w:tcBorders>
              <w:top w:val="single" w:color="auto" w:sz="4" w:space="0"/>
              <w:left w:val="single" w:color="auto" w:sz="4" w:space="0"/>
              <w:bottom w:val="single" w:color="auto" w:sz="4" w:space="0"/>
              <w:right w:val="single" w:color="auto" w:sz="4" w:space="0"/>
            </w:tcBorders>
            <w:vAlign w:val="center"/>
          </w:tcPr>
          <w:p w14:paraId="390A15C9">
            <w:pPr>
              <w:numPr>
                <w:ilvl w:val="0"/>
                <w:numId w:val="0"/>
              </w:numPr>
              <w:jc w:val="center"/>
              <w:outlineLvl w:val="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除“四害”、白蚁、红火蚁防治服务</w:t>
            </w:r>
          </w:p>
        </w:tc>
        <w:tc>
          <w:tcPr>
            <w:tcW w:w="861" w:type="pct"/>
            <w:tcBorders>
              <w:top w:val="single" w:color="auto" w:sz="4" w:space="0"/>
              <w:left w:val="single" w:color="auto" w:sz="4" w:space="0"/>
              <w:bottom w:val="single" w:color="auto" w:sz="4" w:space="0"/>
              <w:right w:val="single" w:color="auto" w:sz="4" w:space="0"/>
            </w:tcBorders>
            <w:vAlign w:val="center"/>
          </w:tcPr>
          <w:p w14:paraId="47B00506">
            <w:pPr>
              <w:numPr>
                <w:ilvl w:val="0"/>
                <w:numId w:val="0"/>
              </w:numPr>
              <w:jc w:val="center"/>
              <w:outlineLvl w:val="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东莞</w:t>
            </w:r>
          </w:p>
        </w:tc>
        <w:tc>
          <w:tcPr>
            <w:tcW w:w="1550" w:type="pct"/>
            <w:tcBorders>
              <w:top w:val="single" w:color="auto" w:sz="4" w:space="0"/>
              <w:left w:val="single" w:color="auto" w:sz="4" w:space="0"/>
              <w:bottom w:val="single" w:color="auto" w:sz="4" w:space="0"/>
              <w:right w:val="single" w:color="auto" w:sz="4" w:space="0"/>
            </w:tcBorders>
            <w:vAlign w:val="center"/>
          </w:tcPr>
          <w:p w14:paraId="76F985FF">
            <w:pPr>
              <w:numPr>
                <w:ilvl w:val="0"/>
                <w:numId w:val="0"/>
              </w:numPr>
              <w:jc w:val="both"/>
              <w:outlineLvl w:val="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2024年7月31日至2025年7月30日止</w:t>
            </w:r>
          </w:p>
        </w:tc>
        <w:tc>
          <w:tcPr>
            <w:tcW w:w="1047" w:type="pct"/>
            <w:tcBorders>
              <w:top w:val="single" w:color="auto" w:sz="4" w:space="0"/>
              <w:left w:val="single" w:color="auto" w:sz="4" w:space="0"/>
              <w:bottom w:val="single" w:color="auto" w:sz="4" w:space="0"/>
              <w:right w:val="single" w:color="auto" w:sz="4" w:space="0"/>
            </w:tcBorders>
            <w:vAlign w:val="center"/>
          </w:tcPr>
          <w:p w14:paraId="46B431EA">
            <w:pPr>
              <w:numPr>
                <w:ilvl w:val="0"/>
                <w:numId w:val="0"/>
              </w:numPr>
              <w:jc w:val="center"/>
              <w:outlineLvl w:val="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45000元</w:t>
            </w:r>
          </w:p>
        </w:tc>
      </w:tr>
    </w:tbl>
    <w:p w14:paraId="6C131834">
      <w:pPr>
        <w:pStyle w:val="18"/>
        <w:spacing w:beforeLines="50" w:line="360" w:lineRule="auto"/>
        <w:ind w:left="0" w:leftChars="0" w:firstLine="0" w:firstLineChars="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具体服务内容：</w:t>
      </w:r>
    </w:p>
    <w:p w14:paraId="36241B20">
      <w:pPr>
        <w:pStyle w:val="17"/>
        <w:ind w:left="0" w:leftChars="0" w:firstLine="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color w:val="000000"/>
          <w:sz w:val="30"/>
          <w:szCs w:val="30"/>
          <w:lang w:val="en-US" w:eastAsia="zh-CN"/>
        </w:rPr>
        <w:t>1.除“四害”工作</w:t>
      </w:r>
    </w:p>
    <w:p w14:paraId="6D720798">
      <w:pPr>
        <w:pStyle w:val="2"/>
        <w:rPr>
          <w:rFonts w:hint="eastAsia" w:ascii="仿宋_GB2312" w:hAnsi="仿宋_GB2312" w:eastAsia="仿宋_GB2312" w:cs="仿宋_GB2312"/>
          <w:sz w:val="30"/>
          <w:szCs w:val="30"/>
          <w:lang w:val="en-US" w:eastAsia="zh-CN"/>
        </w:rPr>
      </w:pPr>
      <w:bookmarkStart w:id="0" w:name="_Toc18504"/>
      <w:r>
        <w:rPr>
          <w:rFonts w:hint="eastAsia" w:ascii="仿宋_GB2312" w:hAnsi="仿宋_GB2312" w:eastAsia="仿宋_GB2312" w:cs="仿宋_GB2312"/>
          <w:sz w:val="30"/>
          <w:szCs w:val="30"/>
          <w:lang w:val="en-US" w:eastAsia="zh-CN"/>
        </w:rPr>
        <w:t>1.1灭蚊工作</w:t>
      </w:r>
    </w:p>
    <w:p w14:paraId="474CA151">
      <w:pPr>
        <w:pStyle w:val="2"/>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按照全国爱卫会除四害的标准，每月2次对消杀服务范围进行全面消杀。 </w:t>
      </w:r>
    </w:p>
    <w:p w14:paraId="7EA99FC9">
      <w:pPr>
        <w:pStyle w:val="2"/>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1.2灭鼠工作</w:t>
      </w:r>
    </w:p>
    <w:p w14:paraId="1BF194D8">
      <w:pPr>
        <w:pStyle w:val="2"/>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每月2次在消杀服务范围进行灭鼠，发现有鼠洞及时堵鼠洞并投放鼠饵，鼠屋保障有鼠饵，鼠饵严禁随意投放，要有明确标识牌，鼠尸由成交供应商作无害化处理。</w:t>
      </w:r>
    </w:p>
    <w:p w14:paraId="06D7EABA">
      <w:pPr>
        <w:pStyle w:val="2"/>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1.3灭蝇工作</w:t>
      </w:r>
    </w:p>
    <w:p w14:paraId="1CF241BC">
      <w:pPr>
        <w:pStyle w:val="2"/>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每月2次在消杀服务范围内使用超低容量喷洒，从而达到灭蝇效果。</w:t>
      </w:r>
    </w:p>
    <w:p w14:paraId="5177EAC7">
      <w:pPr>
        <w:pStyle w:val="2"/>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1.4灭蟑工作</w:t>
      </w:r>
    </w:p>
    <w:p w14:paraId="6D8421BD">
      <w:pPr>
        <w:pStyle w:val="2"/>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每月2次在消杀服务范围内沙井、下水道定期施喷灭蟑烟雾，从而达到灭蟑效果。</w:t>
      </w:r>
    </w:p>
    <w:p w14:paraId="4D297EE1">
      <w:pPr>
        <w:rPr>
          <w:rFonts w:hint="eastAsia" w:ascii="仿宋_GB2312" w:hAnsi="仿宋_GB2312" w:eastAsia="仿宋_GB2312" w:cs="仿宋_GB2312"/>
          <w:sz w:val="30"/>
          <w:szCs w:val="30"/>
          <w:lang w:val="en-US" w:eastAsia="zh-CN"/>
        </w:rPr>
      </w:pPr>
    </w:p>
    <w:bookmarkEnd w:id="0"/>
    <w:p w14:paraId="3892B758">
      <w:pPr>
        <w:numPr>
          <w:ilvl w:val="0"/>
          <w:numId w:val="2"/>
        </w:numPr>
        <w:spacing w:line="360" w:lineRule="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灭蚁（红火蚁、白蚁）工作</w:t>
      </w:r>
    </w:p>
    <w:p w14:paraId="4AA7DE5D">
      <w:pPr>
        <w:pStyle w:val="2"/>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2.1在消杀服务范围内每月开展1次灭蚁工作。</w:t>
      </w:r>
    </w:p>
    <w:p w14:paraId="707C3247">
      <w:pPr>
        <w:pStyle w:val="2"/>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2.2白蚁服务人员应具有白蚁防治行业协会颁发的有效期内白蚁防治技术培训合格证书以及执业证，每次服务必须随身佩戴。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AA1B4"/>
    <w:multiLevelType w:val="singleLevel"/>
    <w:tmpl w:val="940AA1B4"/>
    <w:lvl w:ilvl="0" w:tentative="0">
      <w:start w:val="1"/>
      <w:numFmt w:val="chineseCounting"/>
      <w:suff w:val="nothing"/>
      <w:lvlText w:val="%1、"/>
      <w:lvlJc w:val="left"/>
      <w:rPr>
        <w:rFonts w:hint="eastAsia"/>
      </w:rPr>
    </w:lvl>
  </w:abstractNum>
  <w:abstractNum w:abstractNumId="1">
    <w:nsid w:val="25D6E4DD"/>
    <w:multiLevelType w:val="singleLevel"/>
    <w:tmpl w:val="25D6E4DD"/>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zNTUwZTk0OTY4NTBiNTcyZWI5ODczYzkxN2Q1N2MifQ=="/>
  </w:docVars>
  <w:rsids>
    <w:rsidRoot w:val="001969C3"/>
    <w:rsid w:val="000B341F"/>
    <w:rsid w:val="001969C3"/>
    <w:rsid w:val="00284685"/>
    <w:rsid w:val="002C02EA"/>
    <w:rsid w:val="005C6259"/>
    <w:rsid w:val="006A2277"/>
    <w:rsid w:val="007625D0"/>
    <w:rsid w:val="00791870"/>
    <w:rsid w:val="007D4BAB"/>
    <w:rsid w:val="007E6EFA"/>
    <w:rsid w:val="008E700F"/>
    <w:rsid w:val="00954F9B"/>
    <w:rsid w:val="00A4296A"/>
    <w:rsid w:val="00B84FCD"/>
    <w:rsid w:val="00B942E3"/>
    <w:rsid w:val="00DA3C9C"/>
    <w:rsid w:val="00F55100"/>
    <w:rsid w:val="01637973"/>
    <w:rsid w:val="0A4C6206"/>
    <w:rsid w:val="13707C99"/>
    <w:rsid w:val="151C68A6"/>
    <w:rsid w:val="15865E4A"/>
    <w:rsid w:val="18544120"/>
    <w:rsid w:val="188F18F7"/>
    <w:rsid w:val="284E39EF"/>
    <w:rsid w:val="28EE5BAD"/>
    <w:rsid w:val="2EA90346"/>
    <w:rsid w:val="335C67C1"/>
    <w:rsid w:val="375F0685"/>
    <w:rsid w:val="43D314A1"/>
    <w:rsid w:val="48AC58B5"/>
    <w:rsid w:val="548F46E6"/>
    <w:rsid w:val="59B731BF"/>
    <w:rsid w:val="5B4849FB"/>
    <w:rsid w:val="5DED0020"/>
    <w:rsid w:val="636616D3"/>
    <w:rsid w:val="64D05996"/>
    <w:rsid w:val="666D0687"/>
    <w:rsid w:val="6A6076E1"/>
    <w:rsid w:val="78DA0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eastAsia="宋体" w:cs="宋体"/>
      <w:sz w:val="24"/>
      <w:lang w:val="zh-CN" w:bidi="zh-CN"/>
    </w:rPr>
  </w:style>
  <w:style w:type="paragraph" w:styleId="3">
    <w:name w:val="Body Text Indent"/>
    <w:basedOn w:val="1"/>
    <w:link w:val="19"/>
    <w:autoRedefine/>
    <w:semiHidden/>
    <w:unhideWhenUsed/>
    <w:qFormat/>
    <w:uiPriority w:val="99"/>
    <w:pPr>
      <w:ind w:left="420" w:leftChars="200"/>
    </w:pPr>
  </w:style>
  <w:style w:type="paragraph" w:styleId="4">
    <w:name w:val="Plain Text"/>
    <w:basedOn w:val="1"/>
    <w:link w:val="15"/>
    <w:autoRedefine/>
    <w:semiHidden/>
    <w:unhideWhenUsed/>
    <w:qFormat/>
    <w:uiPriority w:val="0"/>
    <w:rPr>
      <w:rFonts w:ascii="宋体" w:hAnsi="Courier New"/>
      <w:kern w:val="0"/>
      <w:sz w:val="20"/>
      <w:szCs w:val="21"/>
    </w:rPr>
  </w:style>
  <w:style w:type="paragraph" w:styleId="5">
    <w:name w:val="Balloon Text"/>
    <w:basedOn w:val="1"/>
    <w:link w:val="21"/>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9">
    <w:name w:val="Body Text First Indent 2"/>
    <w:basedOn w:val="3"/>
    <w:link w:val="20"/>
    <w:autoRedefine/>
    <w:semiHidden/>
    <w:unhideWhenUsed/>
    <w:qFormat/>
    <w:uiPriority w:val="99"/>
    <w:pPr>
      <w:ind w:firstLine="420" w:firstLineChars="2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7"/>
    <w:autoRedefine/>
    <w:qFormat/>
    <w:uiPriority w:val="99"/>
    <w:rPr>
      <w:sz w:val="18"/>
      <w:szCs w:val="18"/>
    </w:rPr>
  </w:style>
  <w:style w:type="character" w:customStyle="1" w:styleId="14">
    <w:name w:val="页脚 Char"/>
    <w:basedOn w:val="12"/>
    <w:link w:val="6"/>
    <w:autoRedefine/>
    <w:qFormat/>
    <w:uiPriority w:val="99"/>
    <w:rPr>
      <w:sz w:val="18"/>
      <w:szCs w:val="18"/>
    </w:rPr>
  </w:style>
  <w:style w:type="character" w:customStyle="1" w:styleId="15">
    <w:name w:val="纯文本 Char"/>
    <w:basedOn w:val="12"/>
    <w:link w:val="4"/>
    <w:autoRedefine/>
    <w:semiHidden/>
    <w:qFormat/>
    <w:uiPriority w:val="0"/>
    <w:rPr>
      <w:rFonts w:ascii="宋体" w:hAnsi="Courier New" w:eastAsia="宋体" w:cs="Times New Roman"/>
      <w:kern w:val="0"/>
      <w:sz w:val="20"/>
      <w:szCs w:val="21"/>
    </w:rPr>
  </w:style>
  <w:style w:type="character" w:customStyle="1" w:styleId="16">
    <w:name w:val="列出段落 Char"/>
    <w:link w:val="17"/>
    <w:autoRedefine/>
    <w:qFormat/>
    <w:locked/>
    <w:uiPriority w:val="34"/>
    <w:rPr>
      <w:rFonts w:ascii="Calibri" w:hAnsi="Calibri" w:cs="Calibri"/>
    </w:rPr>
  </w:style>
  <w:style w:type="paragraph" w:styleId="17">
    <w:name w:val="List Paragraph"/>
    <w:basedOn w:val="1"/>
    <w:link w:val="16"/>
    <w:autoRedefine/>
    <w:qFormat/>
    <w:uiPriority w:val="34"/>
    <w:pPr>
      <w:ind w:firstLine="420" w:firstLineChars="200"/>
    </w:pPr>
    <w:rPr>
      <w:rFonts w:ascii="Calibri" w:hAnsi="Calibri" w:cs="Calibri" w:eastAsiaTheme="minorEastAsia"/>
      <w:szCs w:val="22"/>
    </w:rPr>
  </w:style>
  <w:style w:type="paragraph" w:customStyle="1" w:styleId="18">
    <w:name w:val="编号"/>
    <w:basedOn w:val="1"/>
    <w:next w:val="17"/>
    <w:autoRedefine/>
    <w:qFormat/>
    <w:uiPriority w:val="34"/>
    <w:pPr>
      <w:ind w:firstLine="420" w:firstLineChars="200"/>
    </w:pPr>
    <w:rPr>
      <w:rFonts w:ascii="Calibri" w:hAnsi="Calibri"/>
      <w:szCs w:val="22"/>
    </w:rPr>
  </w:style>
  <w:style w:type="character" w:customStyle="1" w:styleId="19">
    <w:name w:val="正文文本缩进 Char"/>
    <w:basedOn w:val="12"/>
    <w:link w:val="3"/>
    <w:autoRedefine/>
    <w:qFormat/>
    <w:uiPriority w:val="0"/>
    <w:rPr>
      <w:rFonts w:hint="default" w:ascii="Calibri" w:hAnsi="Calibri" w:cs="Calibri"/>
      <w:kern w:val="2"/>
      <w:sz w:val="21"/>
      <w:szCs w:val="24"/>
    </w:rPr>
  </w:style>
  <w:style w:type="character" w:customStyle="1" w:styleId="20">
    <w:name w:val="正文首行缩进 2 Char"/>
    <w:basedOn w:val="19"/>
    <w:link w:val="9"/>
    <w:autoRedefine/>
    <w:qFormat/>
    <w:uiPriority w:val="0"/>
    <w:rPr>
      <w:rFonts w:hint="default" w:ascii="Calibri" w:hAnsi="Calibri" w:cs="Calibri"/>
      <w:kern w:val="2"/>
      <w:sz w:val="21"/>
      <w:szCs w:val="24"/>
    </w:rPr>
  </w:style>
  <w:style w:type="character" w:customStyle="1" w:styleId="21">
    <w:name w:val="批注框文本 Char"/>
    <w:basedOn w:val="12"/>
    <w:link w:val="5"/>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551</Words>
  <Characters>607</Characters>
  <Lines>6</Lines>
  <Paragraphs>1</Paragraphs>
  <TotalTime>1</TotalTime>
  <ScaleCrop>false</ScaleCrop>
  <LinksUpToDate>false</LinksUpToDate>
  <CharactersWithSpaces>630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2022-03-24T01:38:00Z</dcterms:created>
  <dc:creator>峣峣</dc:creator>
  <cp:lastModifiedBy>中志Kevin</cp:lastModifiedBy>
  <cp:lastPrinted>2023-07-26T07:48:00Z</cp:lastPrinted>
  <dcterms:modified xsi:type="dcterms:W3CDTF">2024-07-10T07:53:54Z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1EA94934F57C42E48B1220A36D1E9A79_13</vt:lpwstr>
  </property>
</Properties>
</file>